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05DF" w14:textId="77777777" w:rsidR="005816E5" w:rsidRDefault="005816E5" w:rsidP="005816E5">
      <w:pPr>
        <w:spacing w:line="240" w:lineRule="auto"/>
        <w:jc w:val="left"/>
        <w:rPr>
          <w:szCs w:val="2"/>
        </w:rPr>
        <w:sectPr w:rsidR="005816E5" w:rsidSect="006135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19FD8766" w14:textId="6CFFD1B1" w:rsidR="00613525" w:rsidRPr="00613525" w:rsidRDefault="00613525" w:rsidP="00613525">
      <w:pPr>
        <w:framePr w:w="9792" w:h="432" w:hSpace="180" w:wrap="notBeside" w:hAnchor="page" w:x="1196" w:yAlign="bottom"/>
        <w:spacing w:line="240" w:lineRule="auto"/>
        <w:rPr>
          <w:szCs w:val="6"/>
          <w:rtl/>
        </w:rPr>
      </w:pPr>
      <w:r w:rsidRPr="00613525">
        <w:rPr>
          <w:noProof/>
          <w:szCs w:val="6"/>
        </w:rPr>
        <mc:AlternateContent>
          <mc:Choice Requires="wps">
            <w:drawing>
              <wp:anchor distT="0" distB="0" distL="114300" distR="114300" simplePos="0" relativeHeight="251659264" behindDoc="0" locked="0" layoutInCell="1" allowOverlap="1" wp14:anchorId="2D1C6F3C" wp14:editId="6708A621">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AC2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575155BD" w14:textId="3C80FA60" w:rsidR="00613525" w:rsidRPr="00613525" w:rsidRDefault="00613525" w:rsidP="00613525">
      <w:pPr>
        <w:framePr w:w="9792" w:h="432" w:hSpace="180" w:wrap="notBeside" w:hAnchor="page" w:x="1196" w:yAlign="bottom"/>
        <w:tabs>
          <w:tab w:val="right" w:pos="1195"/>
          <w:tab w:val="left" w:pos="1267"/>
        </w:tabs>
        <w:spacing w:after="80" w:line="280" w:lineRule="exact"/>
        <w:ind w:left="1267" w:right="1267" w:hanging="547"/>
        <w:rPr>
          <w:sz w:val="17"/>
          <w:szCs w:val="24"/>
          <w:lang w:val="en-GB"/>
        </w:rPr>
      </w:pPr>
      <w:r>
        <w:rPr>
          <w:sz w:val="17"/>
          <w:szCs w:val="24"/>
          <w:rtl/>
        </w:rPr>
        <w:tab/>
      </w:r>
      <w:r>
        <w:rPr>
          <w:rFonts w:hint="cs"/>
          <w:sz w:val="17"/>
          <w:szCs w:val="24"/>
          <w:rtl/>
        </w:rPr>
        <w:t>*</w:t>
      </w:r>
      <w:r>
        <w:rPr>
          <w:sz w:val="17"/>
          <w:szCs w:val="24"/>
          <w:rtl/>
        </w:rPr>
        <w:tab/>
      </w:r>
      <w:r w:rsidRPr="00613525">
        <w:rPr>
          <w:sz w:val="17"/>
          <w:szCs w:val="24"/>
          <w:rtl/>
          <w:lang w:val="en-GB"/>
        </w:rPr>
        <w:t>اعتمدتها اللجنة في دورتها الثانية والسبعين (18 شباط/فبراير</w:t>
      </w:r>
      <w:r w:rsidR="00755290">
        <w:rPr>
          <w:rFonts w:hint="cs"/>
          <w:sz w:val="17"/>
          <w:szCs w:val="24"/>
          <w:rtl/>
          <w:lang w:val="en-GB"/>
        </w:rPr>
        <w:t xml:space="preserve"> </w:t>
      </w:r>
      <w:r w:rsidRPr="00613525">
        <w:rPr>
          <w:sz w:val="17"/>
          <w:szCs w:val="24"/>
          <w:rtl/>
          <w:lang w:val="en-GB"/>
        </w:rPr>
        <w:t>- 8 آذار/مارس 2019).</w:t>
      </w:r>
      <w:r w:rsidRPr="00613525">
        <w:rPr>
          <w:rFonts w:ascii="Arial" w:hAnsi="Arial" w:cs="Arial" w:hint="cs"/>
          <w:sz w:val="17"/>
          <w:szCs w:val="24"/>
          <w:rtl/>
          <w:lang w:val="en-GB"/>
        </w:rPr>
        <w:t>‬</w:t>
      </w:r>
      <w:r w:rsidRPr="00613525">
        <w:rPr>
          <w:rFonts w:ascii="Arial" w:hAnsi="Arial" w:cs="Arial" w:hint="cs"/>
          <w:sz w:val="17"/>
          <w:szCs w:val="24"/>
          <w:rtl/>
          <w:lang w:val="en-GB"/>
        </w:rPr>
        <w:t>‬</w:t>
      </w:r>
      <w:r w:rsidRPr="00613525">
        <w:rPr>
          <w:rFonts w:ascii="Arial" w:hAnsi="Arial" w:cs="Arial" w:hint="cs"/>
          <w:sz w:val="17"/>
          <w:szCs w:val="24"/>
          <w:rtl/>
          <w:lang w:val="en-GB"/>
        </w:rPr>
        <w:t>‬</w:t>
      </w:r>
    </w:p>
    <w:p w14:paraId="4326928D" w14:textId="77777777" w:rsidR="00613525" w:rsidRDefault="00613525" w:rsidP="00E169F0">
      <w:pPr>
        <w:pStyle w:val="H1"/>
        <w:tabs>
          <w:tab w:val="right" w:pos="1022"/>
          <w:tab w:val="left" w:pos="1267"/>
          <w:tab w:val="left" w:pos="1930"/>
          <w:tab w:val="left" w:pos="2592"/>
          <w:tab w:val="left" w:pos="3254"/>
          <w:tab w:val="left" w:pos="3917"/>
          <w:tab w:val="left" w:pos="4579"/>
          <w:tab w:val="left" w:pos="5242"/>
          <w:tab w:val="left" w:pos="5904"/>
          <w:tab w:val="left" w:pos="6566"/>
        </w:tabs>
        <w:spacing w:before="120" w:after="240"/>
        <w:ind w:left="1267" w:right="1267" w:hanging="1267"/>
        <w:rPr>
          <w:rtl/>
          <w:lang w:bidi="ar-LB"/>
        </w:rPr>
      </w:pPr>
      <w:r w:rsidRPr="00613525">
        <w:rPr>
          <w:rtl/>
        </w:rPr>
        <w:t>اللجنة</w:t>
      </w:r>
      <w:r>
        <w:rPr>
          <w:rtl/>
        </w:rPr>
        <w:t xml:space="preserve"> </w:t>
      </w:r>
      <w:r w:rsidRPr="00613525">
        <w:rPr>
          <w:rtl/>
        </w:rPr>
        <w:t>المعنية</w:t>
      </w:r>
      <w:r>
        <w:rPr>
          <w:rtl/>
        </w:rPr>
        <w:t xml:space="preserve"> </w:t>
      </w:r>
      <w:r w:rsidRPr="00613525">
        <w:rPr>
          <w:rtl/>
        </w:rPr>
        <w:t>بالقضاء</w:t>
      </w:r>
      <w:r>
        <w:rPr>
          <w:rtl/>
        </w:rPr>
        <w:t xml:space="preserve"> </w:t>
      </w:r>
      <w:r w:rsidRPr="00613525">
        <w:rPr>
          <w:rtl/>
        </w:rPr>
        <w:t>على</w:t>
      </w:r>
      <w:r>
        <w:rPr>
          <w:rtl/>
        </w:rPr>
        <w:t xml:space="preserve"> </w:t>
      </w:r>
      <w:r w:rsidRPr="00613525">
        <w:rPr>
          <w:rtl/>
        </w:rPr>
        <w:t>التمييز</w:t>
      </w:r>
      <w:r>
        <w:rPr>
          <w:rtl/>
        </w:rPr>
        <w:t xml:space="preserve"> </w:t>
      </w:r>
      <w:r w:rsidRPr="00613525">
        <w:rPr>
          <w:rtl/>
        </w:rPr>
        <w:t>ضد</w:t>
      </w:r>
      <w:r>
        <w:rPr>
          <w:rtl/>
        </w:rPr>
        <w:t xml:space="preserve"> </w:t>
      </w:r>
      <w:r w:rsidRPr="00613525">
        <w:rPr>
          <w:rtl/>
        </w:rPr>
        <w:t>المرأة‏‏</w:t>
      </w:r>
    </w:p>
    <w:p w14:paraId="32373AFA" w14:textId="13AF578A" w:rsidR="00613525" w:rsidRDefault="00E169F0" w:rsidP="00E169F0">
      <w:pPr>
        <w:pStyle w:val="TitleHCH"/>
        <w:spacing w:after="240"/>
        <w:rPr>
          <w:rtl/>
        </w:rPr>
      </w:pPr>
      <w:r>
        <w:rPr>
          <w:rtl/>
        </w:rPr>
        <w:tab/>
      </w:r>
      <w:r>
        <w:rPr>
          <w:rtl/>
        </w:rPr>
        <w:tab/>
      </w:r>
      <w:r w:rsidR="00613525" w:rsidRPr="00613525">
        <w:rPr>
          <w:rtl/>
        </w:rPr>
        <w:t>الملاحظات</w:t>
      </w:r>
      <w:r w:rsidR="00613525">
        <w:rPr>
          <w:rtl/>
        </w:rPr>
        <w:t xml:space="preserve"> </w:t>
      </w:r>
      <w:r w:rsidR="00613525" w:rsidRPr="00613525">
        <w:rPr>
          <w:rtl/>
        </w:rPr>
        <w:t>الختامية</w:t>
      </w:r>
      <w:r w:rsidR="00613525">
        <w:rPr>
          <w:rtl/>
        </w:rPr>
        <w:t xml:space="preserve"> </w:t>
      </w:r>
      <w:r w:rsidR="00613525" w:rsidRPr="00613525">
        <w:rPr>
          <w:rtl/>
        </w:rPr>
        <w:t>بشأن</w:t>
      </w:r>
      <w:r w:rsidR="00613525">
        <w:rPr>
          <w:rtl/>
        </w:rPr>
        <w:t xml:space="preserve"> </w:t>
      </w:r>
      <w:r w:rsidR="00613525" w:rsidRPr="00613525">
        <w:rPr>
          <w:rtl/>
        </w:rPr>
        <w:t>التقرير</w:t>
      </w:r>
      <w:r w:rsidR="00613525">
        <w:rPr>
          <w:rtl/>
        </w:rPr>
        <w:t xml:space="preserve"> </w:t>
      </w:r>
      <w:r w:rsidR="00613525" w:rsidRPr="00613525">
        <w:rPr>
          <w:rtl/>
        </w:rPr>
        <w:t>الجامع</w:t>
      </w:r>
      <w:r w:rsidR="00613525">
        <w:rPr>
          <w:rtl/>
        </w:rPr>
        <w:t xml:space="preserve"> </w:t>
      </w:r>
      <w:r w:rsidR="00613525" w:rsidRPr="00613525">
        <w:rPr>
          <w:rtl/>
        </w:rPr>
        <w:t>للتقارير</w:t>
      </w:r>
      <w:r w:rsidR="00613525">
        <w:rPr>
          <w:rtl/>
        </w:rPr>
        <w:t xml:space="preserve"> </w:t>
      </w:r>
      <w:r w:rsidR="00613525" w:rsidRPr="00613525">
        <w:rPr>
          <w:rtl/>
        </w:rPr>
        <w:t>الدورية</w:t>
      </w:r>
      <w:r w:rsidR="00613525">
        <w:rPr>
          <w:rtl/>
        </w:rPr>
        <w:t xml:space="preserve"> </w:t>
      </w:r>
      <w:r w:rsidR="00613525" w:rsidRPr="00613525">
        <w:rPr>
          <w:rtl/>
        </w:rPr>
        <w:t>من</w:t>
      </w:r>
      <w:r w:rsidR="00613525">
        <w:rPr>
          <w:rtl/>
        </w:rPr>
        <w:t xml:space="preserve"> </w:t>
      </w:r>
      <w:r w:rsidR="00613525" w:rsidRPr="00613525">
        <w:rPr>
          <w:rtl/>
        </w:rPr>
        <w:t>الرابع</w:t>
      </w:r>
      <w:r w:rsidR="00613525">
        <w:rPr>
          <w:rtl/>
        </w:rPr>
        <w:t xml:space="preserve"> </w:t>
      </w:r>
      <w:r w:rsidR="00613525" w:rsidRPr="00613525">
        <w:rPr>
          <w:rtl/>
        </w:rPr>
        <w:t>إلى</w:t>
      </w:r>
      <w:r w:rsidR="00613525">
        <w:rPr>
          <w:rtl/>
        </w:rPr>
        <w:t xml:space="preserve"> </w:t>
      </w:r>
      <w:r w:rsidR="00613525" w:rsidRPr="00613525">
        <w:rPr>
          <w:rtl/>
        </w:rPr>
        <w:t>السابع</w:t>
      </w:r>
      <w:r w:rsidR="00613525">
        <w:rPr>
          <w:rtl/>
        </w:rPr>
        <w:t xml:space="preserve"> </w:t>
      </w:r>
      <w:r w:rsidR="00613525" w:rsidRPr="00613525">
        <w:rPr>
          <w:rtl/>
        </w:rPr>
        <w:t>لأنتيغوا</w:t>
      </w:r>
      <w:r w:rsidR="00613525">
        <w:rPr>
          <w:rtl/>
        </w:rPr>
        <w:t xml:space="preserve"> </w:t>
      </w:r>
      <w:r w:rsidR="00613525" w:rsidRPr="00613525">
        <w:rPr>
          <w:rtl/>
        </w:rPr>
        <w:t>وبربودا</w:t>
      </w:r>
      <w:r w:rsidR="00613525" w:rsidRPr="00613525">
        <w:rPr>
          <w:rFonts w:ascii="Arial" w:hAnsi="Arial" w:cs="Arial" w:hint="cs"/>
          <w:rtl/>
        </w:rPr>
        <w:t>‬</w:t>
      </w:r>
      <w:r w:rsidR="00613525" w:rsidRPr="00613525">
        <w:rPr>
          <w:rtl/>
        </w:rPr>
        <w:t>*</w:t>
      </w:r>
    </w:p>
    <w:p w14:paraId="6AA19FEA" w14:textId="12962E75" w:rsidR="00613525" w:rsidRDefault="00613525" w:rsidP="00E169F0">
      <w:pPr>
        <w:pStyle w:val="SingleTxt"/>
        <w:spacing w:after="240"/>
        <w:rPr>
          <w:rtl/>
          <w:lang w:bidi="ar-LB"/>
        </w:rPr>
      </w:pPr>
      <w:r w:rsidRPr="00613525">
        <w:rPr>
          <w:rtl/>
        </w:rPr>
        <w:t>١</w:t>
      </w:r>
      <w:r w:rsidR="00755290">
        <w:rPr>
          <w:rtl/>
        </w:rPr>
        <w:t xml:space="preserve"> -</w:t>
      </w:r>
      <w:r w:rsidR="00755290">
        <w:rPr>
          <w:rtl/>
        </w:rPr>
        <w:tab/>
      </w:r>
      <w:r w:rsidRPr="00613525">
        <w:rPr>
          <w:rtl/>
        </w:rPr>
        <w:t>نظرت</w:t>
      </w:r>
      <w:r>
        <w:rPr>
          <w:rtl/>
        </w:rPr>
        <w:t xml:space="preserve"> </w:t>
      </w:r>
      <w:r w:rsidRPr="00613525">
        <w:rPr>
          <w:rtl/>
        </w:rPr>
        <w:t>اللجنة</w:t>
      </w:r>
      <w:r>
        <w:rPr>
          <w:rtl/>
        </w:rPr>
        <w:t xml:space="preserve"> </w:t>
      </w:r>
      <w:r w:rsidRPr="00613525">
        <w:rPr>
          <w:rtl/>
        </w:rPr>
        <w:t>في</w:t>
      </w:r>
      <w:r>
        <w:rPr>
          <w:rtl/>
        </w:rPr>
        <w:t xml:space="preserve"> </w:t>
      </w:r>
      <w:r w:rsidRPr="00613525">
        <w:rPr>
          <w:rtl/>
        </w:rPr>
        <w:t>التقرير</w:t>
      </w:r>
      <w:r>
        <w:rPr>
          <w:rtl/>
        </w:rPr>
        <w:t xml:space="preserve"> </w:t>
      </w:r>
      <w:r w:rsidRPr="00613525">
        <w:rPr>
          <w:rtl/>
        </w:rPr>
        <w:t>الجامع</w:t>
      </w:r>
      <w:r>
        <w:rPr>
          <w:rtl/>
        </w:rPr>
        <w:t xml:space="preserve"> </w:t>
      </w:r>
      <w:r w:rsidRPr="00613525">
        <w:rPr>
          <w:rtl/>
        </w:rPr>
        <w:t>للتقارير</w:t>
      </w:r>
      <w:r>
        <w:rPr>
          <w:rtl/>
        </w:rPr>
        <w:t xml:space="preserve"> </w:t>
      </w:r>
      <w:r w:rsidRPr="00613525">
        <w:rPr>
          <w:rtl/>
        </w:rPr>
        <w:t>الدورية</w:t>
      </w:r>
      <w:r>
        <w:rPr>
          <w:rtl/>
        </w:rPr>
        <w:t xml:space="preserve"> </w:t>
      </w:r>
      <w:r w:rsidRPr="00613525">
        <w:rPr>
          <w:rtl/>
        </w:rPr>
        <w:t>من</w:t>
      </w:r>
      <w:r>
        <w:rPr>
          <w:rtl/>
        </w:rPr>
        <w:t xml:space="preserve"> </w:t>
      </w:r>
      <w:r w:rsidRPr="00613525">
        <w:rPr>
          <w:rtl/>
        </w:rPr>
        <w:t>الرابع</w:t>
      </w:r>
      <w:r>
        <w:rPr>
          <w:rtl/>
        </w:rPr>
        <w:t xml:space="preserve"> </w:t>
      </w:r>
      <w:r w:rsidRPr="00613525">
        <w:rPr>
          <w:rtl/>
        </w:rPr>
        <w:t>إلى</w:t>
      </w:r>
      <w:r>
        <w:rPr>
          <w:rtl/>
        </w:rPr>
        <w:t xml:space="preserve"> </w:t>
      </w:r>
      <w:r w:rsidRPr="00613525">
        <w:rPr>
          <w:rtl/>
        </w:rPr>
        <w:t>السابع</w:t>
      </w:r>
      <w:r>
        <w:rPr>
          <w:rtl/>
        </w:rPr>
        <w:t xml:space="preserve"> </w:t>
      </w:r>
      <w:r w:rsidRPr="00613525">
        <w:rPr>
          <w:rtl/>
        </w:rPr>
        <w:t>لأنتيغوا</w:t>
      </w:r>
      <w:r>
        <w:rPr>
          <w:rtl/>
        </w:rPr>
        <w:t xml:space="preserve"> </w:t>
      </w:r>
      <w:r w:rsidRPr="00613525">
        <w:rPr>
          <w:rtl/>
        </w:rPr>
        <w:t>وبربودا</w:t>
      </w:r>
      <w:r>
        <w:rPr>
          <w:rtl/>
        </w:rPr>
        <w:t xml:space="preserve"> </w:t>
      </w:r>
      <w:r w:rsidRPr="00613525">
        <w:rPr>
          <w:rtl/>
        </w:rPr>
        <w:t>(</w:t>
      </w:r>
      <w:hyperlink r:id="rId16" w:history="1">
        <w:r w:rsidRPr="00613525">
          <w:rPr>
            <w:rStyle w:val="Hyperlink"/>
            <w:lang w:val="en-GB"/>
          </w:rPr>
          <w:t>CEDAW/C/ATG/4-7</w:t>
        </w:r>
      </w:hyperlink>
      <w:r w:rsidRPr="00613525">
        <w:rPr>
          <w:rtl/>
        </w:rPr>
        <w:t>)</w:t>
      </w:r>
      <w:r>
        <w:rPr>
          <w:rtl/>
        </w:rPr>
        <w:t xml:space="preserve"> </w:t>
      </w:r>
      <w:r w:rsidRPr="00613525">
        <w:rPr>
          <w:rtl/>
        </w:rPr>
        <w:t>في</w:t>
      </w:r>
      <w:r>
        <w:rPr>
          <w:rtl/>
        </w:rPr>
        <w:t xml:space="preserve"> </w:t>
      </w:r>
      <w:r w:rsidRPr="00613525">
        <w:rPr>
          <w:rtl/>
        </w:rPr>
        <w:t>جلستيها</w:t>
      </w:r>
      <w:r>
        <w:rPr>
          <w:rtl/>
        </w:rPr>
        <w:t xml:space="preserve"> </w:t>
      </w:r>
      <w:r w:rsidRPr="00613525">
        <w:rPr>
          <w:lang w:val="en-GB"/>
        </w:rPr>
        <w:t>1663</w:t>
      </w:r>
      <w:r>
        <w:rPr>
          <w:rtl/>
        </w:rPr>
        <w:t xml:space="preserve"> </w:t>
      </w:r>
      <w:r w:rsidRPr="00613525">
        <w:rPr>
          <w:rtl/>
        </w:rPr>
        <w:t>و</w:t>
      </w:r>
      <w:r w:rsidRPr="00613525">
        <w:rPr>
          <w:lang w:val="en-GB"/>
        </w:rPr>
        <w:t>1664</w:t>
      </w:r>
      <w:r>
        <w:rPr>
          <w:rtl/>
        </w:rPr>
        <w:t xml:space="preserve"> </w:t>
      </w:r>
      <w:r w:rsidRPr="00613525">
        <w:rPr>
          <w:rtl/>
        </w:rPr>
        <w:t>المعقودتين</w:t>
      </w:r>
      <w:r>
        <w:rPr>
          <w:rtl/>
        </w:rPr>
        <w:t xml:space="preserve"> </w:t>
      </w:r>
      <w:r w:rsidRPr="00613525">
        <w:rPr>
          <w:rtl/>
        </w:rPr>
        <w:t>في</w:t>
      </w:r>
      <w:r>
        <w:rPr>
          <w:rtl/>
        </w:rPr>
        <w:t xml:space="preserve"> </w:t>
      </w:r>
      <w:r w:rsidRPr="00613525">
        <w:rPr>
          <w:rtl/>
        </w:rPr>
        <w:t>20</w:t>
      </w:r>
      <w:r>
        <w:rPr>
          <w:rtl/>
        </w:rPr>
        <w:t xml:space="preserve"> </w:t>
      </w:r>
      <w:r w:rsidRPr="00613525">
        <w:rPr>
          <w:rtl/>
        </w:rPr>
        <w:t>شباط/فبراير2019</w:t>
      </w:r>
      <w:r>
        <w:rPr>
          <w:rtl/>
        </w:rPr>
        <w:t xml:space="preserve"> </w:t>
      </w:r>
      <w:r w:rsidRPr="00613525">
        <w:rPr>
          <w:rtl/>
        </w:rPr>
        <w:t>(انظر</w:t>
      </w:r>
      <w:r>
        <w:rPr>
          <w:rtl/>
        </w:rPr>
        <w:t xml:space="preserve"> </w:t>
      </w:r>
      <w:r w:rsidRPr="00613525">
        <w:rPr>
          <w:rtl/>
        </w:rPr>
        <w:t>الوثيقتين</w:t>
      </w:r>
      <w:r>
        <w:rPr>
          <w:rtl/>
        </w:rPr>
        <w:t xml:space="preserve"> </w:t>
      </w:r>
      <w:hyperlink r:id="rId17" w:history="1">
        <w:r w:rsidRPr="00613525">
          <w:rPr>
            <w:rStyle w:val="Hyperlink"/>
            <w:lang w:val="en-GB"/>
          </w:rPr>
          <w:t>CEDAW/C/SR.1663</w:t>
        </w:r>
      </w:hyperlink>
      <w:r>
        <w:rPr>
          <w:rtl/>
        </w:rPr>
        <w:t xml:space="preserve"> </w:t>
      </w:r>
      <w:r w:rsidRPr="00613525">
        <w:rPr>
          <w:rtl/>
        </w:rPr>
        <w:t>و</w:t>
      </w:r>
      <w:hyperlink r:id="rId18" w:history="1">
        <w:r w:rsidRPr="00613525">
          <w:rPr>
            <w:rStyle w:val="Hyperlink"/>
            <w:lang w:val="en-GB"/>
          </w:rPr>
          <w:t>CEDAW/C/SR.1664</w:t>
        </w:r>
      </w:hyperlink>
      <w:r w:rsidRPr="00613525">
        <w:rPr>
          <w:rtl/>
        </w:rPr>
        <w:t>).</w:t>
      </w:r>
      <w:r>
        <w:rPr>
          <w:rtl/>
          <w:lang w:val="en-GB"/>
        </w:rPr>
        <w:t xml:space="preserve"> </w:t>
      </w:r>
      <w:r w:rsidRPr="00613525">
        <w:rPr>
          <w:rtl/>
        </w:rPr>
        <w:t>وترد</w:t>
      </w:r>
      <w:r>
        <w:rPr>
          <w:rtl/>
        </w:rPr>
        <w:t xml:space="preserve"> </w:t>
      </w:r>
      <w:r w:rsidRPr="00613525">
        <w:rPr>
          <w:rtl/>
        </w:rPr>
        <w:t>بالوثيقة</w:t>
      </w:r>
      <w:r>
        <w:rPr>
          <w:rtl/>
        </w:rPr>
        <w:t xml:space="preserve"> </w:t>
      </w:r>
      <w:hyperlink r:id="rId19" w:history="1">
        <w:r w:rsidRPr="00613525">
          <w:rPr>
            <w:rStyle w:val="Hyperlink"/>
            <w:lang w:val="en-GB"/>
          </w:rPr>
          <w:t>CEDAW/C/ATG/Q/4-7/Add.1</w:t>
        </w:r>
      </w:hyperlink>
      <w:r>
        <w:rPr>
          <w:rtl/>
        </w:rPr>
        <w:t xml:space="preserve"> </w:t>
      </w:r>
      <w:r w:rsidRPr="00613525">
        <w:rPr>
          <w:rtl/>
        </w:rPr>
        <w:t>قائمةُ</w:t>
      </w:r>
      <w:r>
        <w:rPr>
          <w:rtl/>
        </w:rPr>
        <w:t xml:space="preserve"> </w:t>
      </w:r>
      <w:r w:rsidRPr="00613525">
        <w:rPr>
          <w:rtl/>
        </w:rPr>
        <w:t>القضايا</w:t>
      </w:r>
      <w:r>
        <w:rPr>
          <w:rtl/>
        </w:rPr>
        <w:t xml:space="preserve"> </w:t>
      </w:r>
      <w:r w:rsidRPr="00613525">
        <w:rPr>
          <w:rtl/>
        </w:rPr>
        <w:t>والأسئلة</w:t>
      </w:r>
      <w:r>
        <w:rPr>
          <w:rtl/>
        </w:rPr>
        <w:t xml:space="preserve"> </w:t>
      </w:r>
      <w:r w:rsidRPr="00613525">
        <w:rPr>
          <w:rtl/>
        </w:rPr>
        <w:t>التي</w:t>
      </w:r>
      <w:r>
        <w:rPr>
          <w:rtl/>
        </w:rPr>
        <w:t xml:space="preserve"> </w:t>
      </w:r>
      <w:r w:rsidRPr="00613525">
        <w:rPr>
          <w:rtl/>
        </w:rPr>
        <w:t>طرحتها</w:t>
      </w:r>
      <w:r>
        <w:rPr>
          <w:rtl/>
        </w:rPr>
        <w:t xml:space="preserve"> </w:t>
      </w:r>
      <w:r w:rsidRPr="00613525">
        <w:rPr>
          <w:rtl/>
        </w:rPr>
        <w:t>اللجنة</w:t>
      </w:r>
      <w:r>
        <w:rPr>
          <w:rtl/>
        </w:rPr>
        <w:t xml:space="preserve"> </w:t>
      </w:r>
      <w:r w:rsidRPr="00613525">
        <w:rPr>
          <w:rtl/>
        </w:rPr>
        <w:t>وترد</w:t>
      </w:r>
      <w:r>
        <w:rPr>
          <w:rtl/>
        </w:rPr>
        <w:t xml:space="preserve"> </w:t>
      </w:r>
      <w:r w:rsidRPr="00613525">
        <w:rPr>
          <w:rtl/>
        </w:rPr>
        <w:t>بالوثيقة</w:t>
      </w:r>
      <w:r>
        <w:rPr>
          <w:rtl/>
        </w:rPr>
        <w:t xml:space="preserve"> </w:t>
      </w:r>
      <w:hyperlink r:id="rId20" w:history="1">
        <w:r w:rsidRPr="00613525">
          <w:rPr>
            <w:rStyle w:val="Hyperlink"/>
            <w:lang w:val="en-GB"/>
          </w:rPr>
          <w:t>CEDAW/C/ATG/Q/4-7/Add.2</w:t>
        </w:r>
      </w:hyperlink>
      <w:r>
        <w:rPr>
          <w:rtl/>
        </w:rPr>
        <w:t xml:space="preserve"> </w:t>
      </w:r>
      <w:r w:rsidRPr="00613525">
        <w:rPr>
          <w:rtl/>
        </w:rPr>
        <w:t>ردودُ</w:t>
      </w:r>
      <w:r>
        <w:rPr>
          <w:rtl/>
        </w:rPr>
        <w:t xml:space="preserve"> </w:t>
      </w:r>
      <w:r w:rsidRPr="00613525">
        <w:rPr>
          <w:rtl/>
        </w:rPr>
        <w:t>الدولة</w:t>
      </w:r>
      <w:r>
        <w:rPr>
          <w:rtl/>
        </w:rPr>
        <w:t xml:space="preserve"> </w:t>
      </w:r>
      <w:r w:rsidRPr="00613525">
        <w:rPr>
          <w:rtl/>
        </w:rPr>
        <w:t>الطرف.</w:t>
      </w:r>
    </w:p>
    <w:p w14:paraId="462C9D66" w14:textId="48BE0227" w:rsidR="00613525" w:rsidRDefault="00E169F0" w:rsidP="00E169F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r>
      <w:r w:rsidR="00613525" w:rsidRPr="00613525">
        <w:rPr>
          <w:rtl/>
        </w:rPr>
        <w:t>ألف</w:t>
      </w:r>
      <w:r w:rsidR="00755290">
        <w:rPr>
          <w:rFonts w:hint="cs"/>
          <w:rtl/>
        </w:rPr>
        <w:t xml:space="preserve"> </w:t>
      </w:r>
      <w:r w:rsidR="00613525" w:rsidRPr="00613525">
        <w:rPr>
          <w:rtl/>
        </w:rPr>
        <w:t>-</w:t>
      </w:r>
      <w:r w:rsidR="00755290">
        <w:rPr>
          <w:rtl/>
        </w:rPr>
        <w:tab/>
      </w:r>
      <w:r w:rsidR="00613525" w:rsidRPr="00613525">
        <w:rPr>
          <w:rtl/>
        </w:rPr>
        <w:t>مقدمة</w:t>
      </w:r>
    </w:p>
    <w:p w14:paraId="467B8D6D" w14:textId="2680FAF9" w:rsidR="00613525" w:rsidRPr="00613525" w:rsidRDefault="00613525" w:rsidP="00613525">
      <w:pPr>
        <w:pStyle w:val="SingleTxt"/>
        <w:rPr>
          <w:rtl/>
        </w:rPr>
      </w:pPr>
      <w:r w:rsidRPr="00613525">
        <w:rPr>
          <w:rtl/>
        </w:rPr>
        <w:t>٢</w:t>
      </w:r>
      <w:r w:rsidR="00755290">
        <w:rPr>
          <w:rtl/>
        </w:rPr>
        <w:t xml:space="preserve"> -</w:t>
      </w:r>
      <w:r w:rsidR="00755290">
        <w:rPr>
          <w:rtl/>
        </w:rPr>
        <w:tab/>
      </w:r>
      <w:r w:rsidRPr="00613525">
        <w:rPr>
          <w:rtl/>
        </w:rPr>
        <w:t>تعرب</w:t>
      </w:r>
      <w:r>
        <w:rPr>
          <w:rtl/>
        </w:rPr>
        <w:t xml:space="preserve"> </w:t>
      </w:r>
      <w:r w:rsidRPr="00613525">
        <w:rPr>
          <w:rtl/>
        </w:rPr>
        <w:t>اللجنة</w:t>
      </w:r>
      <w:r>
        <w:rPr>
          <w:rtl/>
        </w:rPr>
        <w:t xml:space="preserve"> </w:t>
      </w:r>
      <w:r w:rsidRPr="00613525">
        <w:rPr>
          <w:rtl/>
        </w:rPr>
        <w:t>عن</w:t>
      </w:r>
      <w:r>
        <w:rPr>
          <w:rtl/>
        </w:rPr>
        <w:t xml:space="preserve"> </w:t>
      </w:r>
      <w:r w:rsidRPr="00613525">
        <w:rPr>
          <w:rtl/>
        </w:rPr>
        <w:t>تقديرها</w:t>
      </w:r>
      <w:r>
        <w:rPr>
          <w:rtl/>
        </w:rPr>
        <w:t xml:space="preserve"> </w:t>
      </w:r>
      <w:r w:rsidRPr="00613525">
        <w:rPr>
          <w:rtl/>
        </w:rPr>
        <w:t>تقديم</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تقريرها</w:t>
      </w:r>
      <w:r>
        <w:rPr>
          <w:rtl/>
        </w:rPr>
        <w:t xml:space="preserve"> </w:t>
      </w:r>
      <w:r w:rsidRPr="00613525">
        <w:rPr>
          <w:rtl/>
        </w:rPr>
        <w:t>الجامع</w:t>
      </w:r>
      <w:r>
        <w:rPr>
          <w:rtl/>
        </w:rPr>
        <w:t xml:space="preserve"> </w:t>
      </w:r>
      <w:r w:rsidRPr="00613525">
        <w:rPr>
          <w:rtl/>
        </w:rPr>
        <w:t>للتقارير</w:t>
      </w:r>
      <w:r>
        <w:rPr>
          <w:rtl/>
        </w:rPr>
        <w:t xml:space="preserve"> </w:t>
      </w:r>
      <w:r w:rsidRPr="00613525">
        <w:rPr>
          <w:rtl/>
        </w:rPr>
        <w:t>الدورية</w:t>
      </w:r>
      <w:r>
        <w:rPr>
          <w:rtl/>
        </w:rPr>
        <w:t xml:space="preserve"> </w:t>
      </w:r>
      <w:r w:rsidRPr="00613525">
        <w:rPr>
          <w:rtl/>
        </w:rPr>
        <w:t>من</w:t>
      </w:r>
      <w:r>
        <w:rPr>
          <w:rtl/>
        </w:rPr>
        <w:t xml:space="preserve"> </w:t>
      </w:r>
      <w:r w:rsidRPr="00613525">
        <w:rPr>
          <w:rtl/>
        </w:rPr>
        <w:t>الرابع</w:t>
      </w:r>
      <w:r>
        <w:rPr>
          <w:rtl/>
        </w:rPr>
        <w:t xml:space="preserve"> </w:t>
      </w:r>
      <w:r w:rsidRPr="00613525">
        <w:rPr>
          <w:rtl/>
        </w:rPr>
        <w:t>إلى</w:t>
      </w:r>
      <w:r>
        <w:rPr>
          <w:rtl/>
        </w:rPr>
        <w:t xml:space="preserve"> </w:t>
      </w:r>
      <w:r w:rsidRPr="00613525">
        <w:rPr>
          <w:rtl/>
        </w:rPr>
        <w:t>السابع.</w:t>
      </w:r>
      <w:r>
        <w:rPr>
          <w:rtl/>
          <w:lang w:val="en-GB"/>
        </w:rPr>
        <w:t xml:space="preserve"> </w:t>
      </w:r>
      <w:r w:rsidRPr="00613525">
        <w:rPr>
          <w:rtl/>
        </w:rPr>
        <w:t>وتعرب</w:t>
      </w:r>
      <w:r>
        <w:rPr>
          <w:rtl/>
        </w:rPr>
        <w:t xml:space="preserve"> </w:t>
      </w:r>
      <w:r w:rsidRPr="00613525">
        <w:rPr>
          <w:rtl/>
        </w:rPr>
        <w:t>اللجنةُ</w:t>
      </w:r>
      <w:r>
        <w:rPr>
          <w:rtl/>
        </w:rPr>
        <w:t xml:space="preserve"> </w:t>
      </w:r>
      <w:r w:rsidRPr="00613525">
        <w:rPr>
          <w:rtl/>
        </w:rPr>
        <w:t>أيضاً</w:t>
      </w:r>
      <w:r>
        <w:rPr>
          <w:rtl/>
        </w:rPr>
        <w:t xml:space="preserve"> </w:t>
      </w:r>
      <w:r w:rsidRPr="00613525">
        <w:rPr>
          <w:rtl/>
        </w:rPr>
        <w:t>عن</w:t>
      </w:r>
      <w:r>
        <w:rPr>
          <w:rtl/>
        </w:rPr>
        <w:t xml:space="preserve"> </w:t>
      </w:r>
      <w:r w:rsidRPr="00613525">
        <w:rPr>
          <w:rtl/>
        </w:rPr>
        <w:t>تقديرها</w:t>
      </w:r>
      <w:r>
        <w:rPr>
          <w:rtl/>
        </w:rPr>
        <w:t xml:space="preserve"> </w:t>
      </w:r>
      <w:r w:rsidRPr="00613525">
        <w:rPr>
          <w:rtl/>
        </w:rPr>
        <w:t>للردود</w:t>
      </w:r>
      <w:r>
        <w:rPr>
          <w:rtl/>
        </w:rPr>
        <w:t xml:space="preserve"> </w:t>
      </w:r>
      <w:r w:rsidRPr="00613525">
        <w:rPr>
          <w:rtl/>
        </w:rPr>
        <w:t>المكتوبة</w:t>
      </w:r>
      <w:r>
        <w:rPr>
          <w:rtl/>
        </w:rPr>
        <w:t xml:space="preserve"> </w:t>
      </w:r>
      <w:r w:rsidRPr="00613525">
        <w:rPr>
          <w:rtl/>
        </w:rPr>
        <w:t>التي</w:t>
      </w:r>
      <w:r>
        <w:rPr>
          <w:rtl/>
        </w:rPr>
        <w:t xml:space="preserve"> </w:t>
      </w:r>
      <w:r w:rsidRPr="00613525">
        <w:rPr>
          <w:rtl/>
        </w:rPr>
        <w:t>قدمتها</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على</w:t>
      </w:r>
      <w:r>
        <w:rPr>
          <w:rtl/>
        </w:rPr>
        <w:t xml:space="preserve"> </w:t>
      </w:r>
      <w:r w:rsidRPr="00613525">
        <w:rPr>
          <w:rtl/>
        </w:rPr>
        <w:t>قائمة</w:t>
      </w:r>
      <w:r>
        <w:rPr>
          <w:rtl/>
        </w:rPr>
        <w:t xml:space="preserve"> </w:t>
      </w:r>
      <w:r w:rsidRPr="00613525">
        <w:rPr>
          <w:rtl/>
        </w:rPr>
        <w:t>القضايا</w:t>
      </w:r>
      <w:r>
        <w:rPr>
          <w:rtl/>
        </w:rPr>
        <w:t xml:space="preserve"> </w:t>
      </w:r>
      <w:r w:rsidRPr="00613525">
        <w:rPr>
          <w:rtl/>
        </w:rPr>
        <w:t>والأسئلة</w:t>
      </w:r>
      <w:r>
        <w:rPr>
          <w:rtl/>
        </w:rPr>
        <w:t xml:space="preserve"> </w:t>
      </w:r>
      <w:r w:rsidRPr="00613525">
        <w:rPr>
          <w:rtl/>
        </w:rPr>
        <w:t>التي</w:t>
      </w:r>
      <w:r>
        <w:rPr>
          <w:rtl/>
        </w:rPr>
        <w:t xml:space="preserve"> </w:t>
      </w:r>
      <w:r w:rsidRPr="00613525">
        <w:rPr>
          <w:rtl/>
        </w:rPr>
        <w:t>طرحها</w:t>
      </w:r>
      <w:r>
        <w:rPr>
          <w:rtl/>
        </w:rPr>
        <w:t xml:space="preserve"> </w:t>
      </w:r>
      <w:r w:rsidRPr="00613525">
        <w:rPr>
          <w:rtl/>
        </w:rPr>
        <w:t>الفريق</w:t>
      </w:r>
      <w:r>
        <w:rPr>
          <w:rtl/>
        </w:rPr>
        <w:t xml:space="preserve"> </w:t>
      </w:r>
      <w:r w:rsidRPr="00613525">
        <w:rPr>
          <w:rtl/>
        </w:rPr>
        <w:t>العامل</w:t>
      </w:r>
      <w:r>
        <w:rPr>
          <w:rtl/>
        </w:rPr>
        <w:t xml:space="preserve"> </w:t>
      </w:r>
      <w:r w:rsidRPr="00613525">
        <w:rPr>
          <w:rtl/>
        </w:rPr>
        <w:t>لما</w:t>
      </w:r>
      <w:r>
        <w:rPr>
          <w:rtl/>
        </w:rPr>
        <w:t xml:space="preserve"> </w:t>
      </w:r>
      <w:r w:rsidRPr="00613525">
        <w:rPr>
          <w:rtl/>
        </w:rPr>
        <w:t>قبل</w:t>
      </w:r>
      <w:r>
        <w:rPr>
          <w:rtl/>
        </w:rPr>
        <w:t xml:space="preserve"> </w:t>
      </w:r>
      <w:r w:rsidRPr="00613525">
        <w:rPr>
          <w:rtl/>
        </w:rPr>
        <w:t>الدورة،</w:t>
      </w:r>
      <w:r>
        <w:rPr>
          <w:rtl/>
        </w:rPr>
        <w:t xml:space="preserve"> </w:t>
      </w:r>
      <w:r w:rsidRPr="00613525">
        <w:rPr>
          <w:rtl/>
        </w:rPr>
        <w:t>وللعرض</w:t>
      </w:r>
      <w:r>
        <w:rPr>
          <w:rtl/>
        </w:rPr>
        <w:t xml:space="preserve"> </w:t>
      </w:r>
      <w:r w:rsidRPr="00613525">
        <w:rPr>
          <w:rtl/>
        </w:rPr>
        <w:t>الشفوي</w:t>
      </w:r>
      <w:r>
        <w:rPr>
          <w:rtl/>
        </w:rPr>
        <w:t xml:space="preserve"> </w:t>
      </w:r>
      <w:r w:rsidRPr="00613525">
        <w:rPr>
          <w:rtl/>
        </w:rPr>
        <w:t>الذي</w:t>
      </w:r>
      <w:r>
        <w:rPr>
          <w:rtl/>
        </w:rPr>
        <w:t xml:space="preserve"> </w:t>
      </w:r>
      <w:r w:rsidRPr="00613525">
        <w:rPr>
          <w:rtl/>
        </w:rPr>
        <w:t>قدمه</w:t>
      </w:r>
      <w:r>
        <w:rPr>
          <w:rtl/>
        </w:rPr>
        <w:t xml:space="preserve"> </w:t>
      </w:r>
      <w:r w:rsidRPr="00613525">
        <w:rPr>
          <w:rtl/>
        </w:rPr>
        <w:t>الوفد</w:t>
      </w:r>
      <w:r>
        <w:rPr>
          <w:rtl/>
        </w:rPr>
        <w:t xml:space="preserve"> </w:t>
      </w:r>
      <w:r w:rsidRPr="00613525">
        <w:rPr>
          <w:rtl/>
        </w:rPr>
        <w:t>والإيضاحات</w:t>
      </w:r>
      <w:r>
        <w:rPr>
          <w:rtl/>
        </w:rPr>
        <w:t xml:space="preserve"> </w:t>
      </w:r>
      <w:r w:rsidRPr="00613525">
        <w:rPr>
          <w:rtl/>
        </w:rPr>
        <w:t>الإضافية</w:t>
      </w:r>
      <w:r>
        <w:rPr>
          <w:rtl/>
        </w:rPr>
        <w:t xml:space="preserve"> </w:t>
      </w:r>
      <w:r w:rsidRPr="00613525">
        <w:rPr>
          <w:rtl/>
        </w:rPr>
        <w:t>المقدمة</w:t>
      </w:r>
      <w:r>
        <w:rPr>
          <w:rtl/>
        </w:rPr>
        <w:t xml:space="preserve"> </w:t>
      </w:r>
      <w:r w:rsidRPr="00613525">
        <w:rPr>
          <w:rtl/>
        </w:rPr>
        <w:t>رداً</w:t>
      </w:r>
      <w:r>
        <w:rPr>
          <w:rtl/>
        </w:rPr>
        <w:t xml:space="preserve"> </w:t>
      </w:r>
      <w:r w:rsidRPr="00613525">
        <w:rPr>
          <w:rtl/>
        </w:rPr>
        <w:t>على</w:t>
      </w:r>
      <w:r>
        <w:rPr>
          <w:rtl/>
        </w:rPr>
        <w:t xml:space="preserve"> </w:t>
      </w:r>
      <w:r w:rsidRPr="00613525">
        <w:rPr>
          <w:rtl/>
        </w:rPr>
        <w:t>الأسئلة</w:t>
      </w:r>
      <w:r>
        <w:rPr>
          <w:rtl/>
        </w:rPr>
        <w:t xml:space="preserve"> </w:t>
      </w:r>
      <w:r w:rsidRPr="00613525">
        <w:rPr>
          <w:rtl/>
        </w:rPr>
        <w:t>التي</w:t>
      </w:r>
      <w:r>
        <w:rPr>
          <w:rtl/>
        </w:rPr>
        <w:t xml:space="preserve"> </w:t>
      </w:r>
      <w:r w:rsidRPr="00613525">
        <w:rPr>
          <w:rtl/>
        </w:rPr>
        <w:t>طرحتها</w:t>
      </w:r>
      <w:r>
        <w:rPr>
          <w:rtl/>
        </w:rPr>
        <w:t xml:space="preserve"> </w:t>
      </w:r>
      <w:r w:rsidRPr="00613525">
        <w:rPr>
          <w:rtl/>
        </w:rPr>
        <w:t>اللجنة</w:t>
      </w:r>
      <w:r>
        <w:rPr>
          <w:rtl/>
        </w:rPr>
        <w:t xml:space="preserve"> </w:t>
      </w:r>
      <w:r w:rsidRPr="00613525">
        <w:rPr>
          <w:rtl/>
        </w:rPr>
        <w:t>شفوياً</w:t>
      </w:r>
      <w:r>
        <w:rPr>
          <w:rtl/>
        </w:rPr>
        <w:t xml:space="preserve"> </w:t>
      </w:r>
      <w:r w:rsidRPr="00613525">
        <w:rPr>
          <w:rtl/>
        </w:rPr>
        <w:t>أثناء</w:t>
      </w:r>
      <w:r>
        <w:rPr>
          <w:rtl/>
        </w:rPr>
        <w:t xml:space="preserve"> </w:t>
      </w:r>
      <w:r w:rsidRPr="00613525">
        <w:rPr>
          <w:rtl/>
        </w:rPr>
        <w:t>الحوار.</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تأسف</w:t>
      </w:r>
      <w:r>
        <w:rPr>
          <w:rtl/>
        </w:rPr>
        <w:t xml:space="preserve"> </w:t>
      </w:r>
      <w:r w:rsidRPr="00613525">
        <w:rPr>
          <w:rtl/>
        </w:rPr>
        <w:t>لأن</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لم</w:t>
      </w:r>
      <w:r>
        <w:rPr>
          <w:rtl/>
        </w:rPr>
        <w:t xml:space="preserve"> </w:t>
      </w:r>
      <w:r w:rsidRPr="00613525">
        <w:rPr>
          <w:rtl/>
        </w:rPr>
        <w:t>تقدم</w:t>
      </w:r>
      <w:r>
        <w:rPr>
          <w:rtl/>
        </w:rPr>
        <w:t xml:space="preserve"> </w:t>
      </w:r>
      <w:r w:rsidRPr="00613525">
        <w:rPr>
          <w:rtl/>
        </w:rPr>
        <w:t>تقريرها</w:t>
      </w:r>
      <w:r>
        <w:rPr>
          <w:rtl/>
        </w:rPr>
        <w:t xml:space="preserve"> </w:t>
      </w:r>
      <w:r w:rsidRPr="00613525">
        <w:rPr>
          <w:rtl/>
        </w:rPr>
        <w:t>الدوري</w:t>
      </w:r>
      <w:r>
        <w:rPr>
          <w:rtl/>
        </w:rPr>
        <w:t xml:space="preserve"> </w:t>
      </w:r>
      <w:r w:rsidRPr="00613525">
        <w:rPr>
          <w:rtl/>
        </w:rPr>
        <w:t>منذ</w:t>
      </w:r>
      <w:r>
        <w:rPr>
          <w:rtl/>
        </w:rPr>
        <w:t xml:space="preserve"> </w:t>
      </w:r>
      <w:r w:rsidRPr="00613525">
        <w:rPr>
          <w:rtl/>
        </w:rPr>
        <w:t>عشرين</w:t>
      </w:r>
      <w:r>
        <w:rPr>
          <w:rtl/>
        </w:rPr>
        <w:t xml:space="preserve"> </w:t>
      </w:r>
      <w:r w:rsidRPr="00613525">
        <w:rPr>
          <w:rtl/>
        </w:rPr>
        <w:t>سنة؛</w:t>
      </w:r>
      <w:r>
        <w:rPr>
          <w:rtl/>
          <w:lang w:val="en-GB"/>
        </w:rPr>
        <w:t xml:space="preserve"> </w:t>
      </w:r>
      <w:r w:rsidRPr="00613525">
        <w:rPr>
          <w:rtl/>
        </w:rPr>
        <w:t>إذ</w:t>
      </w:r>
      <w:r>
        <w:rPr>
          <w:rtl/>
        </w:rPr>
        <w:t xml:space="preserve"> </w:t>
      </w:r>
      <w:r w:rsidRPr="00613525">
        <w:rPr>
          <w:rtl/>
        </w:rPr>
        <w:t>يعود</w:t>
      </w:r>
      <w:r>
        <w:rPr>
          <w:rtl/>
        </w:rPr>
        <w:t xml:space="preserve"> </w:t>
      </w:r>
      <w:r w:rsidRPr="00613525">
        <w:rPr>
          <w:rtl/>
        </w:rPr>
        <w:t>تاريخ</w:t>
      </w:r>
      <w:r>
        <w:rPr>
          <w:rtl/>
        </w:rPr>
        <w:t xml:space="preserve"> </w:t>
      </w:r>
      <w:r w:rsidRPr="00613525">
        <w:rPr>
          <w:rtl/>
        </w:rPr>
        <w:t>النظر</w:t>
      </w:r>
      <w:r>
        <w:rPr>
          <w:rtl/>
        </w:rPr>
        <w:t xml:space="preserve"> </w:t>
      </w:r>
      <w:r w:rsidRPr="00613525">
        <w:rPr>
          <w:rtl/>
        </w:rPr>
        <w:t>في</w:t>
      </w:r>
      <w:r>
        <w:rPr>
          <w:rtl/>
        </w:rPr>
        <w:t xml:space="preserve"> </w:t>
      </w:r>
      <w:r w:rsidRPr="00613525">
        <w:rPr>
          <w:rtl/>
        </w:rPr>
        <w:t>التقرير</w:t>
      </w:r>
      <w:r>
        <w:rPr>
          <w:rtl/>
        </w:rPr>
        <w:t xml:space="preserve"> </w:t>
      </w:r>
      <w:r w:rsidRPr="00613525">
        <w:rPr>
          <w:rtl/>
        </w:rPr>
        <w:t>الجامع</w:t>
      </w:r>
      <w:r>
        <w:rPr>
          <w:rtl/>
        </w:rPr>
        <w:t xml:space="preserve"> </w:t>
      </w:r>
      <w:r w:rsidRPr="00613525">
        <w:rPr>
          <w:rtl/>
        </w:rPr>
        <w:t>للتقارير</w:t>
      </w:r>
      <w:r>
        <w:rPr>
          <w:rtl/>
        </w:rPr>
        <w:t xml:space="preserve"> </w:t>
      </w:r>
      <w:r w:rsidRPr="00613525">
        <w:rPr>
          <w:rtl/>
        </w:rPr>
        <w:t>الدورية</w:t>
      </w:r>
      <w:r>
        <w:rPr>
          <w:rtl/>
        </w:rPr>
        <w:t xml:space="preserve"> </w:t>
      </w:r>
      <w:r w:rsidRPr="00613525">
        <w:rPr>
          <w:rtl/>
        </w:rPr>
        <w:t>من</w:t>
      </w:r>
      <w:r>
        <w:rPr>
          <w:rtl/>
        </w:rPr>
        <w:t xml:space="preserve"> </w:t>
      </w:r>
      <w:r w:rsidRPr="00613525">
        <w:rPr>
          <w:rtl/>
        </w:rPr>
        <w:t>الأول</w:t>
      </w:r>
      <w:r>
        <w:rPr>
          <w:rtl/>
        </w:rPr>
        <w:t xml:space="preserve"> </w:t>
      </w:r>
      <w:r w:rsidRPr="00613525">
        <w:rPr>
          <w:rtl/>
        </w:rPr>
        <w:t>إلى</w:t>
      </w:r>
      <w:r>
        <w:rPr>
          <w:rtl/>
        </w:rPr>
        <w:t xml:space="preserve"> </w:t>
      </w:r>
      <w:r w:rsidRPr="00613525">
        <w:rPr>
          <w:rtl/>
        </w:rPr>
        <w:t>الثالث</w:t>
      </w:r>
      <w:r>
        <w:rPr>
          <w:rtl/>
        </w:rPr>
        <w:t xml:space="preserve"> </w:t>
      </w:r>
      <w:r w:rsidRPr="00613525">
        <w:rPr>
          <w:rtl/>
        </w:rPr>
        <w:t>للدولة</w:t>
      </w:r>
      <w:r>
        <w:rPr>
          <w:rtl/>
        </w:rPr>
        <w:t xml:space="preserve"> </w:t>
      </w:r>
      <w:r w:rsidRPr="00613525">
        <w:rPr>
          <w:rtl/>
        </w:rPr>
        <w:t>الطرف</w:t>
      </w:r>
      <w:r>
        <w:rPr>
          <w:rtl/>
        </w:rPr>
        <w:t xml:space="preserve"> </w:t>
      </w:r>
      <w:r w:rsidRPr="00613525">
        <w:rPr>
          <w:rtl/>
        </w:rPr>
        <w:t>(</w:t>
      </w:r>
      <w:hyperlink r:id="rId21" w:history="1">
        <w:r w:rsidRPr="00613525">
          <w:rPr>
            <w:rStyle w:val="Hyperlink"/>
            <w:lang w:val="en-GB"/>
          </w:rPr>
          <w:t>CEDAW/C/ANT/1-3</w:t>
        </w:r>
      </w:hyperlink>
      <w:r w:rsidRPr="00613525">
        <w:rPr>
          <w:rtl/>
        </w:rPr>
        <w:t>)</w:t>
      </w:r>
      <w:r>
        <w:rPr>
          <w:rtl/>
        </w:rPr>
        <w:t xml:space="preserve"> </w:t>
      </w:r>
      <w:r w:rsidRPr="00613525">
        <w:rPr>
          <w:rtl/>
        </w:rPr>
        <w:t>إلى</w:t>
      </w:r>
      <w:r>
        <w:rPr>
          <w:rtl/>
        </w:rPr>
        <w:t xml:space="preserve"> </w:t>
      </w:r>
      <w:r w:rsidRPr="00613525">
        <w:rPr>
          <w:rtl/>
        </w:rPr>
        <w:t>عام</w:t>
      </w:r>
      <w:r>
        <w:rPr>
          <w:rtl/>
        </w:rPr>
        <w:t xml:space="preserve"> </w:t>
      </w:r>
      <w:r w:rsidRPr="00613525">
        <w:rPr>
          <w:rtl/>
        </w:rPr>
        <w:t>١٩٩٧.</w:t>
      </w:r>
    </w:p>
    <w:p w14:paraId="4D19053A" w14:textId="336687E1" w:rsidR="00613525" w:rsidRDefault="00613525" w:rsidP="000B6FAD">
      <w:pPr>
        <w:pStyle w:val="SingleTxt"/>
        <w:spacing w:after="240"/>
        <w:rPr>
          <w:rtl/>
        </w:rPr>
      </w:pPr>
      <w:r w:rsidRPr="00613525">
        <w:rPr>
          <w:rtl/>
        </w:rPr>
        <w:t>٣</w:t>
      </w:r>
      <w:r w:rsidR="00755290">
        <w:rPr>
          <w:rtl/>
        </w:rPr>
        <w:t xml:space="preserve"> -</w:t>
      </w:r>
      <w:r w:rsidR="00755290">
        <w:rPr>
          <w:rtl/>
        </w:rPr>
        <w:tab/>
      </w:r>
      <w:r w:rsidRPr="00613525">
        <w:rPr>
          <w:rtl/>
        </w:rPr>
        <w:t>وتثني</w:t>
      </w:r>
      <w:r>
        <w:rPr>
          <w:rtl/>
        </w:rPr>
        <w:t xml:space="preserve"> </w:t>
      </w:r>
      <w:r w:rsidRPr="00613525">
        <w:rPr>
          <w:rtl/>
        </w:rPr>
        <w:t>اللجنة</w:t>
      </w:r>
      <w:r>
        <w:rPr>
          <w:rtl/>
        </w:rPr>
        <w:t xml:space="preserve"> </w:t>
      </w:r>
      <w:r w:rsidRPr="00613525">
        <w:rPr>
          <w:rtl/>
        </w:rPr>
        <w:t>على</w:t>
      </w:r>
      <w:r>
        <w:rPr>
          <w:rtl/>
        </w:rPr>
        <w:t xml:space="preserve"> </w:t>
      </w:r>
      <w:r w:rsidRPr="00613525">
        <w:rPr>
          <w:rtl/>
        </w:rPr>
        <w:t>مشاركة</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بوفد</w:t>
      </w:r>
      <w:r>
        <w:rPr>
          <w:rtl/>
        </w:rPr>
        <w:t xml:space="preserve"> </w:t>
      </w:r>
      <w:r w:rsidRPr="00613525">
        <w:rPr>
          <w:rtl/>
        </w:rPr>
        <w:t>رفيع</w:t>
      </w:r>
      <w:r>
        <w:rPr>
          <w:rtl/>
        </w:rPr>
        <w:t xml:space="preserve"> </w:t>
      </w:r>
      <w:r w:rsidRPr="00613525">
        <w:rPr>
          <w:rtl/>
        </w:rPr>
        <w:t>المستوى</w:t>
      </w:r>
      <w:r>
        <w:rPr>
          <w:rtl/>
        </w:rPr>
        <w:t xml:space="preserve"> </w:t>
      </w:r>
      <w:r w:rsidRPr="00613525">
        <w:rPr>
          <w:rtl/>
        </w:rPr>
        <w:t>ترأسته</w:t>
      </w:r>
      <w:r>
        <w:rPr>
          <w:rtl/>
        </w:rPr>
        <w:t xml:space="preserve"> </w:t>
      </w:r>
      <w:r w:rsidRPr="00613525">
        <w:rPr>
          <w:rtl/>
        </w:rPr>
        <w:t>السيدة</w:t>
      </w:r>
      <w:r>
        <w:rPr>
          <w:rtl/>
        </w:rPr>
        <w:t xml:space="preserve"> </w:t>
      </w:r>
      <w:r w:rsidRPr="00613525">
        <w:rPr>
          <w:rtl/>
        </w:rPr>
        <w:t>سامانثا</w:t>
      </w:r>
      <w:r>
        <w:rPr>
          <w:rtl/>
        </w:rPr>
        <w:t xml:space="preserve"> </w:t>
      </w:r>
      <w:r w:rsidRPr="00613525">
        <w:rPr>
          <w:rtl/>
        </w:rPr>
        <w:t>نيكول</w:t>
      </w:r>
      <w:r>
        <w:rPr>
          <w:rtl/>
        </w:rPr>
        <w:t xml:space="preserve"> </w:t>
      </w:r>
      <w:r w:rsidRPr="00613525">
        <w:rPr>
          <w:rtl/>
        </w:rPr>
        <w:t>مارشال،</w:t>
      </w:r>
      <w:r>
        <w:rPr>
          <w:rtl/>
        </w:rPr>
        <w:t xml:space="preserve"> </w:t>
      </w:r>
      <w:r w:rsidRPr="00613525">
        <w:rPr>
          <w:rtl/>
        </w:rPr>
        <w:t>وزيرة</w:t>
      </w:r>
      <w:r>
        <w:rPr>
          <w:rtl/>
        </w:rPr>
        <w:t xml:space="preserve"> </w:t>
      </w:r>
      <w:r w:rsidRPr="00613525">
        <w:rPr>
          <w:rtl/>
        </w:rPr>
        <w:t>التحول</w:t>
      </w:r>
      <w:r>
        <w:rPr>
          <w:rtl/>
        </w:rPr>
        <w:t xml:space="preserve"> </w:t>
      </w:r>
      <w:r w:rsidRPr="00613525">
        <w:rPr>
          <w:rtl/>
        </w:rPr>
        <w:t>الاجتماعي</w:t>
      </w:r>
      <w:r>
        <w:rPr>
          <w:rtl/>
        </w:rPr>
        <w:t xml:space="preserve"> </w:t>
      </w:r>
      <w:r w:rsidRPr="00613525">
        <w:rPr>
          <w:rtl/>
        </w:rPr>
        <w:t>وتطوير</w:t>
      </w:r>
      <w:r>
        <w:rPr>
          <w:rtl/>
        </w:rPr>
        <w:t xml:space="preserve"> </w:t>
      </w:r>
      <w:r w:rsidRPr="00613525">
        <w:rPr>
          <w:rtl/>
        </w:rPr>
        <w:t>الموارد</w:t>
      </w:r>
      <w:r>
        <w:rPr>
          <w:rtl/>
        </w:rPr>
        <w:t xml:space="preserve"> </w:t>
      </w:r>
      <w:r w:rsidRPr="00613525">
        <w:rPr>
          <w:rtl/>
        </w:rPr>
        <w:t>البشرية</w:t>
      </w:r>
      <w:r>
        <w:rPr>
          <w:rtl/>
        </w:rPr>
        <w:t xml:space="preserve"> </w:t>
      </w:r>
      <w:r w:rsidRPr="00613525">
        <w:rPr>
          <w:rtl/>
        </w:rPr>
        <w:t>وشؤون</w:t>
      </w:r>
      <w:r>
        <w:rPr>
          <w:rtl/>
        </w:rPr>
        <w:t xml:space="preserve"> </w:t>
      </w:r>
      <w:r w:rsidRPr="00613525">
        <w:rPr>
          <w:rtl/>
        </w:rPr>
        <w:t>الشباب</w:t>
      </w:r>
      <w:r>
        <w:rPr>
          <w:rtl/>
        </w:rPr>
        <w:t xml:space="preserve"> </w:t>
      </w:r>
      <w:r w:rsidRPr="00613525">
        <w:rPr>
          <w:rtl/>
        </w:rPr>
        <w:t>والشؤون</w:t>
      </w:r>
      <w:r>
        <w:rPr>
          <w:rtl/>
        </w:rPr>
        <w:t xml:space="preserve"> </w:t>
      </w:r>
      <w:r w:rsidRPr="00613525">
        <w:rPr>
          <w:rtl/>
        </w:rPr>
        <w:t>الجنسانية،</w:t>
      </w:r>
      <w:r>
        <w:rPr>
          <w:rtl/>
        </w:rPr>
        <w:t xml:space="preserve"> </w:t>
      </w:r>
      <w:r w:rsidRPr="00613525">
        <w:rPr>
          <w:rtl/>
        </w:rPr>
        <w:t>وضم</w:t>
      </w:r>
      <w:r>
        <w:rPr>
          <w:rtl/>
        </w:rPr>
        <w:t xml:space="preserve"> </w:t>
      </w:r>
      <w:r w:rsidRPr="00613525">
        <w:rPr>
          <w:rtl/>
        </w:rPr>
        <w:t>ممثلا</w:t>
      </w:r>
      <w:r>
        <w:rPr>
          <w:rtl/>
        </w:rPr>
        <w:t xml:space="preserve"> </w:t>
      </w:r>
      <w:r w:rsidRPr="00613525">
        <w:rPr>
          <w:rtl/>
        </w:rPr>
        <w:t>عن</w:t>
      </w:r>
      <w:r>
        <w:rPr>
          <w:rtl/>
        </w:rPr>
        <w:t xml:space="preserve"> </w:t>
      </w:r>
      <w:r w:rsidRPr="00613525">
        <w:rPr>
          <w:rtl/>
        </w:rPr>
        <w:t>مديرية</w:t>
      </w:r>
      <w:r>
        <w:rPr>
          <w:rtl/>
        </w:rPr>
        <w:t xml:space="preserve"> </w:t>
      </w:r>
      <w:r w:rsidRPr="00613525">
        <w:rPr>
          <w:rtl/>
        </w:rPr>
        <w:t>الشؤون</w:t>
      </w:r>
      <w:r>
        <w:rPr>
          <w:rtl/>
        </w:rPr>
        <w:t xml:space="preserve"> </w:t>
      </w:r>
      <w:r w:rsidRPr="00613525">
        <w:rPr>
          <w:rtl/>
        </w:rPr>
        <w:t>الجنسانية.</w:t>
      </w:r>
    </w:p>
    <w:p w14:paraId="5F92D9CD" w14:textId="12F8420A" w:rsidR="00613525" w:rsidRDefault="000B6FAD" w:rsidP="00E169F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13525" w:rsidRPr="00613525">
        <w:rPr>
          <w:rtl/>
        </w:rPr>
        <w:t>باء</w:t>
      </w:r>
      <w:r w:rsidR="00755290">
        <w:rPr>
          <w:rtl/>
        </w:rPr>
        <w:t xml:space="preserve"> -</w:t>
      </w:r>
      <w:r w:rsidR="00755290">
        <w:rPr>
          <w:rtl/>
        </w:rPr>
        <w:tab/>
      </w:r>
      <w:r w:rsidR="00613525" w:rsidRPr="00613525">
        <w:rPr>
          <w:rtl/>
        </w:rPr>
        <w:t>الجوانب</w:t>
      </w:r>
      <w:r w:rsidR="00613525">
        <w:rPr>
          <w:rtl/>
        </w:rPr>
        <w:t xml:space="preserve"> </w:t>
      </w:r>
      <w:r w:rsidR="00613525" w:rsidRPr="00613525">
        <w:rPr>
          <w:rtl/>
        </w:rPr>
        <w:t>الإيجابية</w:t>
      </w:r>
    </w:p>
    <w:p w14:paraId="66C1CF8F" w14:textId="77777777" w:rsidR="00E169F0" w:rsidRDefault="00613525" w:rsidP="00613525">
      <w:pPr>
        <w:pStyle w:val="SingleTxt"/>
        <w:rPr>
          <w:rtl/>
        </w:rPr>
      </w:pPr>
      <w:r w:rsidRPr="00613525">
        <w:rPr>
          <w:rtl/>
        </w:rPr>
        <w:t>٤</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بما</w:t>
      </w:r>
      <w:r>
        <w:rPr>
          <w:rtl/>
        </w:rPr>
        <w:t xml:space="preserve"> </w:t>
      </w:r>
      <w:r w:rsidRPr="00613525">
        <w:rPr>
          <w:rtl/>
        </w:rPr>
        <w:t>أحرزته</w:t>
      </w:r>
      <w:r>
        <w:rPr>
          <w:rtl/>
        </w:rPr>
        <w:t xml:space="preserve"> </w:t>
      </w:r>
      <w:r w:rsidRPr="00613525">
        <w:rPr>
          <w:rtl/>
        </w:rPr>
        <w:t>الدولة</w:t>
      </w:r>
      <w:r>
        <w:rPr>
          <w:rtl/>
        </w:rPr>
        <w:t xml:space="preserve"> </w:t>
      </w:r>
      <w:r w:rsidRPr="00613525">
        <w:rPr>
          <w:rtl/>
        </w:rPr>
        <w:t>الطرف،</w:t>
      </w:r>
      <w:bookmarkStart w:id="1" w:name="_GoBack"/>
      <w:bookmarkEnd w:id="1"/>
      <w:r>
        <w:rPr>
          <w:rtl/>
        </w:rPr>
        <w:t xml:space="preserve"> </w:t>
      </w:r>
      <w:r w:rsidRPr="00613525">
        <w:rPr>
          <w:rtl/>
        </w:rPr>
        <w:t>منذ</w:t>
      </w:r>
      <w:r>
        <w:rPr>
          <w:rtl/>
        </w:rPr>
        <w:t xml:space="preserve"> </w:t>
      </w:r>
      <w:r w:rsidRPr="00613525">
        <w:rPr>
          <w:rtl/>
        </w:rPr>
        <w:t>النظر</w:t>
      </w:r>
      <w:r>
        <w:rPr>
          <w:rtl/>
        </w:rPr>
        <w:t xml:space="preserve"> </w:t>
      </w:r>
      <w:r w:rsidRPr="00613525">
        <w:rPr>
          <w:rtl/>
        </w:rPr>
        <w:t>في</w:t>
      </w:r>
      <w:r>
        <w:rPr>
          <w:rtl/>
        </w:rPr>
        <w:t xml:space="preserve"> </w:t>
      </w:r>
      <w:r w:rsidRPr="00613525">
        <w:rPr>
          <w:rtl/>
        </w:rPr>
        <w:t>تقريرها</w:t>
      </w:r>
      <w:r>
        <w:rPr>
          <w:rtl/>
        </w:rPr>
        <w:t xml:space="preserve"> </w:t>
      </w:r>
      <w:r w:rsidRPr="00613525">
        <w:rPr>
          <w:rtl/>
        </w:rPr>
        <w:t>الجامع</w:t>
      </w:r>
      <w:r>
        <w:rPr>
          <w:rtl/>
        </w:rPr>
        <w:t xml:space="preserve"> </w:t>
      </w:r>
      <w:r w:rsidRPr="00613525">
        <w:rPr>
          <w:rtl/>
        </w:rPr>
        <w:t>للتقارير</w:t>
      </w:r>
      <w:r>
        <w:rPr>
          <w:rtl/>
        </w:rPr>
        <w:t xml:space="preserve"> </w:t>
      </w:r>
      <w:r w:rsidRPr="00613525">
        <w:rPr>
          <w:rtl/>
        </w:rPr>
        <w:t>الدورية</w:t>
      </w:r>
      <w:r>
        <w:rPr>
          <w:rtl/>
        </w:rPr>
        <w:t xml:space="preserve"> </w:t>
      </w:r>
      <w:r w:rsidRPr="00613525">
        <w:rPr>
          <w:rtl/>
        </w:rPr>
        <w:t>من</w:t>
      </w:r>
      <w:r>
        <w:rPr>
          <w:rtl/>
        </w:rPr>
        <w:t xml:space="preserve"> </w:t>
      </w:r>
      <w:r w:rsidRPr="00613525">
        <w:rPr>
          <w:rtl/>
        </w:rPr>
        <w:t>الأول</w:t>
      </w:r>
      <w:r>
        <w:rPr>
          <w:rtl/>
        </w:rPr>
        <w:t xml:space="preserve"> </w:t>
      </w:r>
      <w:r w:rsidRPr="00613525">
        <w:rPr>
          <w:rtl/>
        </w:rPr>
        <w:t>إلى</w:t>
      </w:r>
      <w:r>
        <w:rPr>
          <w:rtl/>
        </w:rPr>
        <w:t xml:space="preserve"> </w:t>
      </w:r>
      <w:r w:rsidRPr="00613525">
        <w:rPr>
          <w:rtl/>
        </w:rPr>
        <w:t>الثالث</w:t>
      </w:r>
      <w:r>
        <w:rPr>
          <w:rtl/>
        </w:rPr>
        <w:t xml:space="preserve"> </w:t>
      </w:r>
      <w:r w:rsidRPr="00613525">
        <w:rPr>
          <w:rtl/>
        </w:rPr>
        <w:t>في</w:t>
      </w:r>
      <w:r>
        <w:rPr>
          <w:rtl/>
        </w:rPr>
        <w:t xml:space="preserve"> </w:t>
      </w:r>
      <w:r w:rsidRPr="00613525">
        <w:rPr>
          <w:rtl/>
        </w:rPr>
        <w:t>عام</w:t>
      </w:r>
      <w:r>
        <w:rPr>
          <w:rtl/>
        </w:rPr>
        <w:t xml:space="preserve"> </w:t>
      </w:r>
      <w:r w:rsidRPr="00613525">
        <w:rPr>
          <w:rtl/>
        </w:rPr>
        <w:t>1997،</w:t>
      </w:r>
      <w:r>
        <w:rPr>
          <w:rtl/>
        </w:rPr>
        <w:t xml:space="preserve"> </w:t>
      </w:r>
      <w:r w:rsidRPr="00613525">
        <w:rPr>
          <w:rtl/>
        </w:rPr>
        <w:t>من</w:t>
      </w:r>
      <w:r>
        <w:rPr>
          <w:rtl/>
        </w:rPr>
        <w:t xml:space="preserve"> </w:t>
      </w:r>
      <w:r w:rsidRPr="00613525">
        <w:rPr>
          <w:rtl/>
        </w:rPr>
        <w:t>تقدم</w:t>
      </w:r>
      <w:r>
        <w:rPr>
          <w:rtl/>
        </w:rPr>
        <w:t xml:space="preserve"> </w:t>
      </w:r>
      <w:r w:rsidRPr="00613525">
        <w:rPr>
          <w:rtl/>
        </w:rPr>
        <w:t>في</w:t>
      </w:r>
      <w:r>
        <w:rPr>
          <w:rtl/>
        </w:rPr>
        <w:t xml:space="preserve"> </w:t>
      </w:r>
      <w:r w:rsidRPr="00613525">
        <w:rPr>
          <w:rtl/>
        </w:rPr>
        <w:t>إجراء</w:t>
      </w:r>
      <w:r>
        <w:rPr>
          <w:rtl/>
        </w:rPr>
        <w:t xml:space="preserve"> </w:t>
      </w:r>
      <w:r w:rsidRPr="00613525">
        <w:rPr>
          <w:rtl/>
        </w:rPr>
        <w:t>إصلاحات</w:t>
      </w:r>
      <w:r>
        <w:rPr>
          <w:rtl/>
        </w:rPr>
        <w:t xml:space="preserve"> </w:t>
      </w:r>
      <w:r w:rsidRPr="00613525">
        <w:rPr>
          <w:rtl/>
        </w:rPr>
        <w:t>تشريعية،</w:t>
      </w:r>
      <w:r>
        <w:rPr>
          <w:rtl/>
        </w:rPr>
        <w:t xml:space="preserve"> </w:t>
      </w:r>
      <w:r w:rsidRPr="00613525">
        <w:rPr>
          <w:rtl/>
        </w:rPr>
        <w:t>ولا</w:t>
      </w:r>
      <w:r>
        <w:rPr>
          <w:rtl/>
        </w:rPr>
        <w:t xml:space="preserve"> </w:t>
      </w:r>
      <w:r w:rsidRPr="00613525">
        <w:rPr>
          <w:rtl/>
        </w:rPr>
        <w:t>سيما</w:t>
      </w:r>
      <w:r>
        <w:rPr>
          <w:rtl/>
        </w:rPr>
        <w:t xml:space="preserve"> </w:t>
      </w:r>
      <w:r w:rsidRPr="00613525">
        <w:rPr>
          <w:rtl/>
        </w:rPr>
        <w:t>اعتمادها</w:t>
      </w:r>
      <w:r>
        <w:rPr>
          <w:rtl/>
        </w:rPr>
        <w:t xml:space="preserve"> </w:t>
      </w:r>
      <w:r w:rsidRPr="00613525">
        <w:rPr>
          <w:rtl/>
        </w:rPr>
        <w:t>ما</w:t>
      </w:r>
      <w:r>
        <w:rPr>
          <w:rtl/>
        </w:rPr>
        <w:t xml:space="preserve"> </w:t>
      </w:r>
      <w:r w:rsidRPr="00613525">
        <w:rPr>
          <w:rtl/>
        </w:rPr>
        <w:t>يلي:</w:t>
      </w:r>
      <w:r>
        <w:rPr>
          <w:rtl/>
          <w:lang w:val="en-GB"/>
        </w:rPr>
        <w:t xml:space="preserve"> </w:t>
      </w:r>
    </w:p>
    <w:p w14:paraId="12201E65" w14:textId="76076D36" w:rsidR="00E169F0" w:rsidRDefault="00E169F0" w:rsidP="00613525">
      <w:pPr>
        <w:pStyle w:val="SingleTxt"/>
        <w:rPr>
          <w:rtl/>
        </w:rPr>
      </w:pPr>
      <w:r>
        <w:rPr>
          <w:rtl/>
        </w:rPr>
        <w:lastRenderedPageBreak/>
        <w:tab/>
        <w:t>(</w:t>
      </w:r>
      <w:r w:rsidR="00613525" w:rsidRPr="00613525">
        <w:rPr>
          <w:rtl/>
        </w:rPr>
        <w:t>أ</w:t>
      </w:r>
      <w:r>
        <w:rPr>
          <w:rtl/>
        </w:rPr>
        <w:t>)</w:t>
      </w:r>
      <w:r>
        <w:rPr>
          <w:rtl/>
        </w:rPr>
        <w:tab/>
      </w:r>
      <w:r w:rsidR="00613525" w:rsidRPr="00613525">
        <w:rPr>
          <w:rtl/>
        </w:rPr>
        <w:t>قانون</w:t>
      </w:r>
      <w:r w:rsidR="00613525">
        <w:rPr>
          <w:rtl/>
        </w:rPr>
        <w:t xml:space="preserve"> </w:t>
      </w:r>
      <w:r w:rsidR="00613525" w:rsidRPr="00613525">
        <w:rPr>
          <w:rtl/>
        </w:rPr>
        <w:t>الإعاقات</w:t>
      </w:r>
      <w:r w:rsidR="00613525">
        <w:rPr>
          <w:rtl/>
        </w:rPr>
        <w:t xml:space="preserve"> </w:t>
      </w:r>
      <w:r w:rsidR="00613525" w:rsidRPr="00613525">
        <w:rPr>
          <w:rtl/>
        </w:rPr>
        <w:t>وتكافؤ</w:t>
      </w:r>
      <w:r w:rsidR="00613525">
        <w:rPr>
          <w:rtl/>
        </w:rPr>
        <w:t xml:space="preserve"> </w:t>
      </w:r>
      <w:r w:rsidR="00613525" w:rsidRPr="00613525">
        <w:rPr>
          <w:rtl/>
        </w:rPr>
        <w:t>الفرص،</w:t>
      </w:r>
      <w:r w:rsidR="00613525">
        <w:rPr>
          <w:rtl/>
        </w:rPr>
        <w:t xml:space="preserve"> </w:t>
      </w:r>
      <w:r w:rsidR="00613525" w:rsidRPr="00613525">
        <w:rPr>
          <w:rtl/>
        </w:rPr>
        <w:t>لعام</w:t>
      </w:r>
      <w:r w:rsidR="00613525">
        <w:rPr>
          <w:rtl/>
        </w:rPr>
        <w:t xml:space="preserve"> </w:t>
      </w:r>
      <w:r w:rsidR="00613525" w:rsidRPr="00613525">
        <w:rPr>
          <w:rtl/>
        </w:rPr>
        <w:t>٢٠١٧،</w:t>
      </w:r>
      <w:r w:rsidR="00613525">
        <w:rPr>
          <w:rtl/>
        </w:rPr>
        <w:t xml:space="preserve"> </w:t>
      </w:r>
      <w:r w:rsidR="00613525" w:rsidRPr="00613525">
        <w:rPr>
          <w:rtl/>
        </w:rPr>
        <w:t>الذي</w:t>
      </w:r>
      <w:r w:rsidR="00613525">
        <w:rPr>
          <w:rtl/>
        </w:rPr>
        <w:t xml:space="preserve"> </w:t>
      </w:r>
      <w:r w:rsidR="00613525" w:rsidRPr="00613525">
        <w:rPr>
          <w:rtl/>
        </w:rPr>
        <w:t>يحظر</w:t>
      </w:r>
      <w:r w:rsidR="00613525">
        <w:rPr>
          <w:rtl/>
        </w:rPr>
        <w:t xml:space="preserve"> </w:t>
      </w:r>
      <w:r w:rsidR="00613525" w:rsidRPr="00613525">
        <w:rPr>
          <w:rtl/>
        </w:rPr>
        <w:t>التمييز</w:t>
      </w:r>
      <w:r w:rsidR="00613525">
        <w:rPr>
          <w:rtl/>
        </w:rPr>
        <w:t xml:space="preserve"> </w:t>
      </w:r>
      <w:r w:rsidR="00613525" w:rsidRPr="00613525">
        <w:rPr>
          <w:rtl/>
        </w:rPr>
        <w:t>ضد</w:t>
      </w:r>
      <w:r w:rsidR="00613525">
        <w:rPr>
          <w:rtl/>
        </w:rPr>
        <w:t xml:space="preserve"> </w:t>
      </w:r>
      <w:r w:rsidR="00613525" w:rsidRPr="00613525">
        <w:rPr>
          <w:rtl/>
        </w:rPr>
        <w:t>النساء</w:t>
      </w:r>
      <w:r w:rsidR="00613525">
        <w:rPr>
          <w:rtl/>
        </w:rPr>
        <w:t xml:space="preserve"> </w:t>
      </w:r>
      <w:r w:rsidR="00613525" w:rsidRPr="00613525">
        <w:rPr>
          <w:rtl/>
        </w:rPr>
        <w:t>والرجال</w:t>
      </w:r>
      <w:r w:rsidR="00613525">
        <w:rPr>
          <w:rtl/>
        </w:rPr>
        <w:t xml:space="preserve"> </w:t>
      </w:r>
      <w:r w:rsidR="00613525" w:rsidRPr="00613525">
        <w:rPr>
          <w:rtl/>
        </w:rPr>
        <w:t>ذوي</w:t>
      </w:r>
      <w:r w:rsidR="00613525">
        <w:rPr>
          <w:rtl/>
        </w:rPr>
        <w:t xml:space="preserve"> </w:t>
      </w:r>
      <w:r w:rsidR="00613525" w:rsidRPr="00613525">
        <w:rPr>
          <w:rtl/>
        </w:rPr>
        <w:t>الإعاقة؛</w:t>
      </w:r>
    </w:p>
    <w:p w14:paraId="047B7F34" w14:textId="0A4E7F7D" w:rsidR="00E169F0"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قانون</w:t>
      </w:r>
      <w:r w:rsidR="00613525">
        <w:rPr>
          <w:rtl/>
        </w:rPr>
        <w:t xml:space="preserve"> </w:t>
      </w:r>
      <w:r w:rsidR="00613525" w:rsidRPr="00613525">
        <w:rPr>
          <w:rtl/>
        </w:rPr>
        <w:t>مركز</w:t>
      </w:r>
      <w:r w:rsidR="00613525">
        <w:rPr>
          <w:rtl/>
        </w:rPr>
        <w:t xml:space="preserve"> </w:t>
      </w:r>
      <w:r w:rsidR="00613525" w:rsidRPr="00613525">
        <w:rPr>
          <w:rtl/>
        </w:rPr>
        <w:t>الطفل،</w:t>
      </w:r>
      <w:r w:rsidR="00613525">
        <w:rPr>
          <w:rtl/>
        </w:rPr>
        <w:t xml:space="preserve"> </w:t>
      </w:r>
      <w:r w:rsidR="00613525" w:rsidRPr="00613525">
        <w:rPr>
          <w:rtl/>
        </w:rPr>
        <w:t>لعام</w:t>
      </w:r>
      <w:r w:rsidR="00613525">
        <w:rPr>
          <w:rtl/>
        </w:rPr>
        <w:t xml:space="preserve"> </w:t>
      </w:r>
      <w:r w:rsidR="00613525" w:rsidRPr="00613525">
        <w:rPr>
          <w:rtl/>
        </w:rPr>
        <w:t>٢٠١٥،</w:t>
      </w:r>
      <w:r w:rsidR="00613525">
        <w:rPr>
          <w:rtl/>
        </w:rPr>
        <w:t xml:space="preserve"> </w:t>
      </w:r>
      <w:r w:rsidR="00613525" w:rsidRPr="00613525">
        <w:rPr>
          <w:rtl/>
        </w:rPr>
        <w:t>الذي</w:t>
      </w:r>
      <w:r w:rsidR="00613525">
        <w:rPr>
          <w:rtl/>
        </w:rPr>
        <w:t xml:space="preserve"> </w:t>
      </w:r>
      <w:r w:rsidR="00613525" w:rsidRPr="00613525">
        <w:rPr>
          <w:rtl/>
        </w:rPr>
        <w:t>يضمن</w:t>
      </w:r>
      <w:r w:rsidR="00613525">
        <w:rPr>
          <w:rtl/>
        </w:rPr>
        <w:t xml:space="preserve"> </w:t>
      </w:r>
      <w:r w:rsidR="00613525" w:rsidRPr="00613525">
        <w:rPr>
          <w:rtl/>
        </w:rPr>
        <w:t>المساواة</w:t>
      </w:r>
      <w:r w:rsidR="00613525">
        <w:rPr>
          <w:rtl/>
        </w:rPr>
        <w:t xml:space="preserve"> </w:t>
      </w:r>
      <w:r w:rsidR="00613525" w:rsidRPr="00613525">
        <w:rPr>
          <w:rtl/>
        </w:rPr>
        <w:t>في</w:t>
      </w:r>
      <w:r w:rsidR="00613525">
        <w:rPr>
          <w:rtl/>
        </w:rPr>
        <w:t xml:space="preserve"> </w:t>
      </w:r>
      <w:r w:rsidR="00613525" w:rsidRPr="00613525">
        <w:rPr>
          <w:rtl/>
        </w:rPr>
        <w:t>الحقوق</w:t>
      </w:r>
      <w:r w:rsidR="00613525">
        <w:rPr>
          <w:rtl/>
        </w:rPr>
        <w:t xml:space="preserve"> </w:t>
      </w:r>
      <w:r w:rsidR="00613525" w:rsidRPr="00613525">
        <w:rPr>
          <w:rtl/>
        </w:rPr>
        <w:t>للأطفال</w:t>
      </w:r>
      <w:r w:rsidR="00613525">
        <w:rPr>
          <w:rtl/>
        </w:rPr>
        <w:t xml:space="preserve"> </w:t>
      </w:r>
      <w:r w:rsidR="00613525" w:rsidRPr="00613525">
        <w:rPr>
          <w:rtl/>
        </w:rPr>
        <w:t>المولودين</w:t>
      </w:r>
      <w:r w:rsidR="00613525">
        <w:rPr>
          <w:rtl/>
        </w:rPr>
        <w:t xml:space="preserve"> </w:t>
      </w:r>
      <w:r w:rsidR="00613525" w:rsidRPr="00613525">
        <w:rPr>
          <w:rtl/>
        </w:rPr>
        <w:t>لأمهات</w:t>
      </w:r>
      <w:r w:rsidR="00613525">
        <w:rPr>
          <w:rtl/>
        </w:rPr>
        <w:t xml:space="preserve"> </w:t>
      </w:r>
      <w:r w:rsidR="00613525" w:rsidRPr="00613525">
        <w:rPr>
          <w:rtl/>
        </w:rPr>
        <w:t>غير</w:t>
      </w:r>
      <w:r w:rsidR="00613525">
        <w:rPr>
          <w:rtl/>
        </w:rPr>
        <w:t xml:space="preserve"> </w:t>
      </w:r>
      <w:r w:rsidR="00613525" w:rsidRPr="00613525">
        <w:rPr>
          <w:rtl/>
        </w:rPr>
        <w:t>متزوجات؛</w:t>
      </w:r>
    </w:p>
    <w:p w14:paraId="7D09EDC7" w14:textId="6E9A08E2" w:rsidR="00E169F0" w:rsidRDefault="00E169F0" w:rsidP="00613525">
      <w:pPr>
        <w:pStyle w:val="SingleTxt"/>
        <w:rPr>
          <w:rtl/>
        </w:rPr>
      </w:pPr>
      <w:r>
        <w:rPr>
          <w:rtl/>
        </w:rPr>
        <w:tab/>
        <w:t>(</w:t>
      </w:r>
      <w:r w:rsidR="00613525" w:rsidRPr="00613525">
        <w:rPr>
          <w:rtl/>
        </w:rPr>
        <w:t>ج</w:t>
      </w:r>
      <w:r>
        <w:rPr>
          <w:rtl/>
        </w:rPr>
        <w:t>)</w:t>
      </w:r>
      <w:r>
        <w:rPr>
          <w:rtl/>
        </w:rPr>
        <w:tab/>
      </w:r>
      <w:r w:rsidR="00613525" w:rsidRPr="00613525">
        <w:rPr>
          <w:rtl/>
        </w:rPr>
        <w:t>قانون</w:t>
      </w:r>
      <w:r w:rsidR="00613525">
        <w:rPr>
          <w:rtl/>
        </w:rPr>
        <w:t xml:space="preserve"> </w:t>
      </w:r>
      <w:r w:rsidR="00613525" w:rsidRPr="00613525">
        <w:rPr>
          <w:rtl/>
        </w:rPr>
        <w:t>مكافحة</w:t>
      </w:r>
      <w:r w:rsidR="00613525">
        <w:rPr>
          <w:rtl/>
        </w:rPr>
        <w:t xml:space="preserve"> </w:t>
      </w:r>
      <w:r w:rsidR="00613525" w:rsidRPr="00613525">
        <w:rPr>
          <w:rtl/>
        </w:rPr>
        <w:t>العنف</w:t>
      </w:r>
      <w:r w:rsidR="00613525">
        <w:rPr>
          <w:rtl/>
        </w:rPr>
        <w:t xml:space="preserve"> </w:t>
      </w:r>
      <w:r w:rsidR="00613525" w:rsidRPr="00613525">
        <w:rPr>
          <w:rtl/>
        </w:rPr>
        <w:t>العائلي،</w:t>
      </w:r>
      <w:r w:rsidR="00613525">
        <w:rPr>
          <w:rtl/>
        </w:rPr>
        <w:t xml:space="preserve"> </w:t>
      </w:r>
      <w:r w:rsidR="00613525" w:rsidRPr="00613525">
        <w:rPr>
          <w:rtl/>
        </w:rPr>
        <w:t>المعدل</w:t>
      </w:r>
      <w:r w:rsidR="00613525">
        <w:rPr>
          <w:rtl/>
        </w:rPr>
        <w:t xml:space="preserve"> </w:t>
      </w:r>
      <w:r w:rsidR="00613525" w:rsidRPr="00613525">
        <w:rPr>
          <w:rtl/>
        </w:rPr>
        <w:t>في</w:t>
      </w:r>
      <w:r w:rsidR="00613525">
        <w:rPr>
          <w:rtl/>
        </w:rPr>
        <w:t xml:space="preserve"> </w:t>
      </w:r>
      <w:r w:rsidR="00613525" w:rsidRPr="00613525">
        <w:rPr>
          <w:rtl/>
        </w:rPr>
        <w:t>عام</w:t>
      </w:r>
      <w:r w:rsidR="00613525">
        <w:rPr>
          <w:rtl/>
        </w:rPr>
        <w:t xml:space="preserve"> </w:t>
      </w:r>
      <w:r w:rsidR="00613525" w:rsidRPr="00613525">
        <w:rPr>
          <w:rtl/>
        </w:rPr>
        <w:t>٢٠١٥،</w:t>
      </w:r>
      <w:r w:rsidR="00613525">
        <w:rPr>
          <w:rtl/>
        </w:rPr>
        <w:t xml:space="preserve"> </w:t>
      </w:r>
      <w:r w:rsidR="00613525" w:rsidRPr="00613525">
        <w:rPr>
          <w:rtl/>
        </w:rPr>
        <w:t>وقانون</w:t>
      </w:r>
      <w:r w:rsidR="00613525">
        <w:rPr>
          <w:rtl/>
        </w:rPr>
        <w:t xml:space="preserve"> </w:t>
      </w:r>
      <w:r w:rsidR="00613525" w:rsidRPr="00613525">
        <w:rPr>
          <w:rtl/>
        </w:rPr>
        <w:t>العنف</w:t>
      </w:r>
      <w:r w:rsidR="00613525">
        <w:rPr>
          <w:rtl/>
        </w:rPr>
        <w:t xml:space="preserve"> </w:t>
      </w:r>
      <w:r w:rsidR="00613525" w:rsidRPr="00613525">
        <w:rPr>
          <w:rtl/>
        </w:rPr>
        <w:t>العائلي(الإجراءات</w:t>
      </w:r>
      <w:r w:rsidR="00613525">
        <w:rPr>
          <w:rtl/>
        </w:rPr>
        <w:t xml:space="preserve"> </w:t>
      </w:r>
      <w:r w:rsidR="00613525" w:rsidRPr="00613525">
        <w:rPr>
          <w:rtl/>
        </w:rPr>
        <w:t>الموجزة)</w:t>
      </w:r>
      <w:r w:rsidR="00613525">
        <w:rPr>
          <w:rtl/>
        </w:rPr>
        <w:t xml:space="preserve"> </w:t>
      </w:r>
      <w:r w:rsidR="00613525" w:rsidRPr="00613525">
        <w:rPr>
          <w:rtl/>
        </w:rPr>
        <w:t>لعام</w:t>
      </w:r>
      <w:r w:rsidR="00613525">
        <w:rPr>
          <w:rtl/>
        </w:rPr>
        <w:t xml:space="preserve"> </w:t>
      </w:r>
      <w:r w:rsidR="00613525" w:rsidRPr="00613525">
        <w:rPr>
          <w:rtl/>
        </w:rPr>
        <w:t>١٩٩٩؛</w:t>
      </w:r>
    </w:p>
    <w:p w14:paraId="67423BC3" w14:textId="723711BB" w:rsidR="00E169F0" w:rsidRDefault="00E169F0" w:rsidP="00613525">
      <w:pPr>
        <w:pStyle w:val="SingleTxt"/>
        <w:rPr>
          <w:rtl/>
        </w:rPr>
      </w:pPr>
      <w:r>
        <w:rPr>
          <w:rtl/>
        </w:rPr>
        <w:tab/>
        <w:t>(</w:t>
      </w:r>
      <w:r w:rsidR="00613525" w:rsidRPr="00613525">
        <w:rPr>
          <w:rtl/>
        </w:rPr>
        <w:t>د</w:t>
      </w:r>
      <w:r>
        <w:rPr>
          <w:rtl/>
        </w:rPr>
        <w:t>)</w:t>
      </w:r>
      <w:r>
        <w:rPr>
          <w:rtl/>
        </w:rPr>
        <w:tab/>
      </w:r>
      <w:r w:rsidR="00613525" w:rsidRPr="00613525">
        <w:rPr>
          <w:rtl/>
        </w:rPr>
        <w:t>قانون</w:t>
      </w:r>
      <w:r w:rsidR="00613525">
        <w:rPr>
          <w:rtl/>
        </w:rPr>
        <w:t xml:space="preserve"> </w:t>
      </w:r>
      <w:r w:rsidR="00613525" w:rsidRPr="00613525">
        <w:rPr>
          <w:rtl/>
        </w:rPr>
        <w:t>الوقاية</w:t>
      </w:r>
      <w:r w:rsidR="00613525">
        <w:rPr>
          <w:rtl/>
        </w:rPr>
        <w:t xml:space="preserve"> </w:t>
      </w:r>
      <w:r w:rsidR="00613525" w:rsidRPr="00613525">
        <w:rPr>
          <w:rtl/>
        </w:rPr>
        <w:t>من</w:t>
      </w:r>
      <w:r w:rsidR="00613525">
        <w:rPr>
          <w:rtl/>
        </w:rPr>
        <w:t xml:space="preserve"> </w:t>
      </w:r>
      <w:r w:rsidR="00613525" w:rsidRPr="00613525">
        <w:rPr>
          <w:rtl/>
        </w:rPr>
        <w:t>تهريب</w:t>
      </w:r>
      <w:r w:rsidR="00613525">
        <w:rPr>
          <w:rtl/>
        </w:rPr>
        <w:t xml:space="preserve"> </w:t>
      </w:r>
      <w:r w:rsidR="00613525" w:rsidRPr="00613525">
        <w:rPr>
          <w:rtl/>
        </w:rPr>
        <w:t>المهاجرين</w:t>
      </w:r>
      <w:r w:rsidR="00613525">
        <w:rPr>
          <w:rtl/>
        </w:rPr>
        <w:t xml:space="preserve"> </w:t>
      </w:r>
      <w:r w:rsidR="00613525" w:rsidRPr="00613525">
        <w:rPr>
          <w:rtl/>
        </w:rPr>
        <w:t>(المعدل)</w:t>
      </w:r>
      <w:r w:rsidR="00613525">
        <w:rPr>
          <w:rtl/>
        </w:rPr>
        <w:t xml:space="preserve"> </w:t>
      </w:r>
      <w:r w:rsidR="00613525" w:rsidRPr="00613525">
        <w:rPr>
          <w:rtl/>
        </w:rPr>
        <w:t>لعام</w:t>
      </w:r>
      <w:r w:rsidR="00613525">
        <w:rPr>
          <w:rtl/>
        </w:rPr>
        <w:t xml:space="preserve"> </w:t>
      </w:r>
      <w:r w:rsidR="00613525" w:rsidRPr="00613525">
        <w:rPr>
          <w:rtl/>
        </w:rPr>
        <w:t>٢٠١٥،</w:t>
      </w:r>
      <w:r w:rsidR="00613525">
        <w:rPr>
          <w:rtl/>
        </w:rPr>
        <w:t xml:space="preserve"> </w:t>
      </w:r>
      <w:r w:rsidR="00613525" w:rsidRPr="00613525">
        <w:rPr>
          <w:rtl/>
        </w:rPr>
        <w:t>وقانون</w:t>
      </w:r>
      <w:r w:rsidR="00613525">
        <w:rPr>
          <w:rtl/>
        </w:rPr>
        <w:t xml:space="preserve"> </w:t>
      </w:r>
      <w:r w:rsidR="00613525" w:rsidRPr="00613525">
        <w:rPr>
          <w:rtl/>
        </w:rPr>
        <w:t>تهريب</w:t>
      </w:r>
      <w:r w:rsidR="00613525">
        <w:rPr>
          <w:rtl/>
        </w:rPr>
        <w:t xml:space="preserve"> </w:t>
      </w:r>
      <w:r w:rsidR="00613525" w:rsidRPr="00613525">
        <w:rPr>
          <w:rtl/>
        </w:rPr>
        <w:t>المهاجرين</w:t>
      </w:r>
      <w:r w:rsidR="00613525">
        <w:rPr>
          <w:rtl/>
        </w:rPr>
        <w:t xml:space="preserve"> </w:t>
      </w:r>
      <w:r w:rsidR="00613525" w:rsidRPr="00613525">
        <w:rPr>
          <w:rtl/>
        </w:rPr>
        <w:t>لعام</w:t>
      </w:r>
      <w:r w:rsidR="00613525">
        <w:rPr>
          <w:rtl/>
        </w:rPr>
        <w:t xml:space="preserve"> </w:t>
      </w:r>
      <w:r w:rsidR="00613525" w:rsidRPr="00613525">
        <w:rPr>
          <w:rtl/>
        </w:rPr>
        <w:t>٢٠١٠؛</w:t>
      </w:r>
    </w:p>
    <w:p w14:paraId="0A3CF82D" w14:textId="137B7954" w:rsidR="00E169F0" w:rsidRDefault="00E169F0" w:rsidP="00613525">
      <w:pPr>
        <w:pStyle w:val="SingleTxt"/>
        <w:rPr>
          <w:rtl/>
        </w:rPr>
      </w:pPr>
      <w:r>
        <w:rPr>
          <w:rtl/>
        </w:rPr>
        <w:tab/>
        <w:t>(</w:t>
      </w:r>
      <w:r w:rsidR="00613525" w:rsidRPr="00613525">
        <w:rPr>
          <w:rtl/>
        </w:rPr>
        <w:t>هـ</w:t>
      </w:r>
      <w:r>
        <w:rPr>
          <w:rtl/>
        </w:rPr>
        <w:t>)</w:t>
      </w:r>
      <w:r>
        <w:rPr>
          <w:rtl/>
        </w:rPr>
        <w:tab/>
      </w:r>
      <w:r w:rsidR="00613525" w:rsidRPr="00613525">
        <w:rPr>
          <w:rtl/>
        </w:rPr>
        <w:t>قانون</w:t>
      </w:r>
      <w:r w:rsidR="00613525">
        <w:rPr>
          <w:rtl/>
        </w:rPr>
        <w:t xml:space="preserve"> </w:t>
      </w:r>
      <w:r w:rsidR="00613525" w:rsidRPr="00613525">
        <w:rPr>
          <w:rtl/>
        </w:rPr>
        <w:t>(منع)</w:t>
      </w:r>
      <w:r w:rsidR="00613525">
        <w:rPr>
          <w:rtl/>
        </w:rPr>
        <w:t xml:space="preserve"> </w:t>
      </w:r>
      <w:r w:rsidR="00613525" w:rsidRPr="00613525">
        <w:rPr>
          <w:rtl/>
        </w:rPr>
        <w:t>الاتجار</w:t>
      </w:r>
      <w:r w:rsidR="00613525">
        <w:rPr>
          <w:rtl/>
        </w:rPr>
        <w:t xml:space="preserve"> </w:t>
      </w:r>
      <w:r w:rsidR="00613525" w:rsidRPr="00613525">
        <w:rPr>
          <w:rtl/>
        </w:rPr>
        <w:t>بالأشخاص</w:t>
      </w:r>
      <w:r w:rsidR="00613525">
        <w:rPr>
          <w:rtl/>
        </w:rPr>
        <w:t xml:space="preserve"> </w:t>
      </w:r>
      <w:r w:rsidR="00613525" w:rsidRPr="00613525">
        <w:rPr>
          <w:rtl/>
        </w:rPr>
        <w:t>المعدّل</w:t>
      </w:r>
      <w:r w:rsidR="00613525">
        <w:rPr>
          <w:rtl/>
        </w:rPr>
        <w:t xml:space="preserve"> </w:t>
      </w:r>
      <w:r w:rsidR="00613525" w:rsidRPr="00613525">
        <w:rPr>
          <w:rtl/>
        </w:rPr>
        <w:t>لعام</w:t>
      </w:r>
      <w:r w:rsidR="00613525">
        <w:rPr>
          <w:rtl/>
        </w:rPr>
        <w:t xml:space="preserve"> </w:t>
      </w:r>
      <w:r w:rsidR="00613525" w:rsidRPr="00613525">
        <w:rPr>
          <w:rtl/>
        </w:rPr>
        <w:t>٢٠١٥،</w:t>
      </w:r>
      <w:r w:rsidR="00613525">
        <w:rPr>
          <w:rtl/>
        </w:rPr>
        <w:t xml:space="preserve"> </w:t>
      </w:r>
      <w:r w:rsidR="00613525" w:rsidRPr="00613525">
        <w:rPr>
          <w:rtl/>
        </w:rPr>
        <w:t>وقانون</w:t>
      </w:r>
      <w:r w:rsidR="00613525">
        <w:rPr>
          <w:rtl/>
        </w:rPr>
        <w:t xml:space="preserve"> </w:t>
      </w:r>
      <w:r w:rsidR="00613525" w:rsidRPr="00613525">
        <w:rPr>
          <w:rtl/>
        </w:rPr>
        <w:t>(منع)</w:t>
      </w:r>
      <w:r w:rsidR="00613525">
        <w:rPr>
          <w:rtl/>
        </w:rPr>
        <w:t xml:space="preserve"> </w:t>
      </w:r>
      <w:r w:rsidR="00613525" w:rsidRPr="00613525">
        <w:rPr>
          <w:rtl/>
        </w:rPr>
        <w:t>الاتجار</w:t>
      </w:r>
      <w:r w:rsidR="00613525">
        <w:rPr>
          <w:rtl/>
        </w:rPr>
        <w:t xml:space="preserve"> </w:t>
      </w:r>
      <w:r w:rsidR="00613525" w:rsidRPr="00613525">
        <w:rPr>
          <w:rtl/>
        </w:rPr>
        <w:t>بالأشخاص</w:t>
      </w:r>
      <w:r w:rsidR="00613525">
        <w:rPr>
          <w:rtl/>
        </w:rPr>
        <w:t xml:space="preserve"> </w:t>
      </w:r>
      <w:r w:rsidR="00613525" w:rsidRPr="00613525">
        <w:rPr>
          <w:rtl/>
        </w:rPr>
        <w:t>لعام</w:t>
      </w:r>
      <w:r w:rsidR="00613525">
        <w:rPr>
          <w:rtl/>
        </w:rPr>
        <w:t xml:space="preserve"> </w:t>
      </w:r>
      <w:r w:rsidR="00613525" w:rsidRPr="00613525">
        <w:rPr>
          <w:rtl/>
        </w:rPr>
        <w:t>2010؛</w:t>
      </w:r>
    </w:p>
    <w:p w14:paraId="4CBCAC39" w14:textId="72F1E03D" w:rsidR="00E169F0" w:rsidRDefault="00E169F0" w:rsidP="00613525">
      <w:pPr>
        <w:pStyle w:val="SingleTxt"/>
        <w:rPr>
          <w:rtl/>
        </w:rPr>
      </w:pPr>
      <w:r>
        <w:rPr>
          <w:rtl/>
        </w:rPr>
        <w:tab/>
        <w:t>(</w:t>
      </w:r>
      <w:r w:rsidR="00613525" w:rsidRPr="00613525">
        <w:rPr>
          <w:rtl/>
        </w:rPr>
        <w:t>و</w:t>
      </w:r>
      <w:r>
        <w:rPr>
          <w:rtl/>
        </w:rPr>
        <w:t>)</w:t>
      </w:r>
      <w:r>
        <w:rPr>
          <w:rtl/>
        </w:rPr>
        <w:tab/>
      </w:r>
      <w:r w:rsidR="00613525" w:rsidRPr="00613525">
        <w:rPr>
          <w:rtl/>
        </w:rPr>
        <w:t>قانون</w:t>
      </w:r>
      <w:r w:rsidR="00613525">
        <w:rPr>
          <w:rtl/>
        </w:rPr>
        <w:t xml:space="preserve"> </w:t>
      </w:r>
      <w:r w:rsidR="00613525" w:rsidRPr="00613525">
        <w:rPr>
          <w:rtl/>
        </w:rPr>
        <w:t>التعليم،</w:t>
      </w:r>
      <w:r w:rsidR="00613525">
        <w:rPr>
          <w:rtl/>
        </w:rPr>
        <w:t xml:space="preserve"> </w:t>
      </w:r>
      <w:r w:rsidR="00613525" w:rsidRPr="00613525">
        <w:rPr>
          <w:rtl/>
        </w:rPr>
        <w:t>لعام</w:t>
      </w:r>
      <w:r w:rsidR="00613525">
        <w:rPr>
          <w:rtl/>
        </w:rPr>
        <w:t xml:space="preserve"> </w:t>
      </w:r>
      <w:r w:rsidR="00613525" w:rsidRPr="00613525">
        <w:rPr>
          <w:rtl/>
        </w:rPr>
        <w:t>٢٠٠٨،</w:t>
      </w:r>
      <w:r w:rsidR="00613525">
        <w:rPr>
          <w:rtl/>
        </w:rPr>
        <w:t xml:space="preserve"> </w:t>
      </w:r>
      <w:r w:rsidR="00613525" w:rsidRPr="00613525">
        <w:rPr>
          <w:rtl/>
        </w:rPr>
        <w:t>الذي</w:t>
      </w:r>
      <w:r w:rsidR="00613525">
        <w:rPr>
          <w:rtl/>
        </w:rPr>
        <w:t xml:space="preserve"> </w:t>
      </w:r>
      <w:r w:rsidR="00613525" w:rsidRPr="00613525">
        <w:rPr>
          <w:rtl/>
        </w:rPr>
        <w:t>يضمن</w:t>
      </w:r>
      <w:r w:rsidR="00613525">
        <w:rPr>
          <w:rtl/>
        </w:rPr>
        <w:t xml:space="preserve"> </w:t>
      </w:r>
      <w:r w:rsidR="00613525" w:rsidRPr="00613525">
        <w:rPr>
          <w:rtl/>
        </w:rPr>
        <w:t>تكافؤ</w:t>
      </w:r>
      <w:r w:rsidR="00613525">
        <w:rPr>
          <w:rtl/>
        </w:rPr>
        <w:t xml:space="preserve"> </w:t>
      </w:r>
      <w:r w:rsidR="00613525" w:rsidRPr="00613525">
        <w:rPr>
          <w:rtl/>
        </w:rPr>
        <w:t>فرص</w:t>
      </w:r>
      <w:r w:rsidR="00613525">
        <w:rPr>
          <w:rtl/>
        </w:rPr>
        <w:t xml:space="preserve"> </w:t>
      </w:r>
      <w:r w:rsidR="00613525" w:rsidRPr="00613525">
        <w:rPr>
          <w:rtl/>
        </w:rPr>
        <w:t>الحصول</w:t>
      </w:r>
      <w:r w:rsidR="00613525">
        <w:rPr>
          <w:rtl/>
        </w:rPr>
        <w:t xml:space="preserve"> </w:t>
      </w:r>
      <w:r w:rsidR="00613525" w:rsidRPr="00613525">
        <w:rPr>
          <w:rtl/>
        </w:rPr>
        <w:t>على</w:t>
      </w:r>
      <w:r w:rsidR="00613525">
        <w:rPr>
          <w:rtl/>
        </w:rPr>
        <w:t xml:space="preserve"> </w:t>
      </w:r>
      <w:r w:rsidR="00613525" w:rsidRPr="00613525">
        <w:rPr>
          <w:rtl/>
        </w:rPr>
        <w:t>التعليم</w:t>
      </w:r>
      <w:r w:rsidR="00613525">
        <w:rPr>
          <w:rtl/>
        </w:rPr>
        <w:t xml:space="preserve"> </w:t>
      </w:r>
      <w:r w:rsidR="00613525" w:rsidRPr="00613525">
        <w:rPr>
          <w:rtl/>
        </w:rPr>
        <w:t>بين</w:t>
      </w:r>
      <w:r w:rsidR="00613525">
        <w:rPr>
          <w:rtl/>
        </w:rPr>
        <w:t xml:space="preserve"> </w:t>
      </w:r>
      <w:r w:rsidR="00613525" w:rsidRPr="00613525">
        <w:rPr>
          <w:rtl/>
        </w:rPr>
        <w:t>الفتيان</w:t>
      </w:r>
      <w:r w:rsidR="00613525">
        <w:rPr>
          <w:rtl/>
        </w:rPr>
        <w:t xml:space="preserve"> </w:t>
      </w:r>
      <w:r w:rsidR="00613525" w:rsidRPr="00613525">
        <w:rPr>
          <w:rtl/>
        </w:rPr>
        <w:t>والفتيات</w:t>
      </w:r>
      <w:r w:rsidR="00613525">
        <w:rPr>
          <w:rtl/>
        </w:rPr>
        <w:t xml:space="preserve"> </w:t>
      </w:r>
      <w:r w:rsidR="00613525" w:rsidRPr="00613525">
        <w:rPr>
          <w:rtl/>
        </w:rPr>
        <w:t>ويسعى</w:t>
      </w:r>
      <w:r w:rsidR="00613525">
        <w:rPr>
          <w:rtl/>
        </w:rPr>
        <w:t xml:space="preserve"> </w:t>
      </w:r>
      <w:r w:rsidR="00613525" w:rsidRPr="00613525">
        <w:rPr>
          <w:rtl/>
        </w:rPr>
        <w:t>إلى</w:t>
      </w:r>
      <w:r w:rsidR="00613525">
        <w:rPr>
          <w:rtl/>
        </w:rPr>
        <w:t xml:space="preserve"> </w:t>
      </w:r>
      <w:r w:rsidR="00613525" w:rsidRPr="00613525">
        <w:rPr>
          <w:rtl/>
        </w:rPr>
        <w:t>القضاء</w:t>
      </w:r>
      <w:r w:rsidR="00613525">
        <w:rPr>
          <w:rtl/>
        </w:rPr>
        <w:t xml:space="preserve"> </w:t>
      </w:r>
      <w:r w:rsidR="00613525" w:rsidRPr="00613525">
        <w:rPr>
          <w:rtl/>
        </w:rPr>
        <w:t>على</w:t>
      </w:r>
      <w:r w:rsidR="00613525">
        <w:rPr>
          <w:rtl/>
        </w:rPr>
        <w:t xml:space="preserve"> </w:t>
      </w:r>
      <w:r w:rsidR="00613525" w:rsidRPr="00613525">
        <w:rPr>
          <w:rtl/>
        </w:rPr>
        <w:t>التمييز</w:t>
      </w:r>
      <w:r w:rsidR="00613525">
        <w:rPr>
          <w:rtl/>
        </w:rPr>
        <w:t xml:space="preserve"> </w:t>
      </w:r>
      <w:r w:rsidR="00613525" w:rsidRPr="00613525">
        <w:rPr>
          <w:rtl/>
        </w:rPr>
        <w:t>الجنساني؛</w:t>
      </w:r>
    </w:p>
    <w:p w14:paraId="47473243" w14:textId="2DD52BE4" w:rsidR="00E169F0" w:rsidRDefault="00E169F0" w:rsidP="00613525">
      <w:pPr>
        <w:pStyle w:val="SingleTxt"/>
        <w:rPr>
          <w:rtl/>
        </w:rPr>
      </w:pPr>
      <w:r>
        <w:rPr>
          <w:rtl/>
        </w:rPr>
        <w:tab/>
        <w:t>(</w:t>
      </w:r>
      <w:r w:rsidR="00613525" w:rsidRPr="00613525">
        <w:rPr>
          <w:rtl/>
        </w:rPr>
        <w:t>ز</w:t>
      </w:r>
      <w:r>
        <w:rPr>
          <w:rtl/>
        </w:rPr>
        <w:t>)</w:t>
      </w:r>
      <w:r>
        <w:rPr>
          <w:rtl/>
        </w:rPr>
        <w:tab/>
      </w:r>
      <w:r w:rsidR="00613525" w:rsidRPr="00613525">
        <w:rPr>
          <w:rtl/>
        </w:rPr>
        <w:t>قانون</w:t>
      </w:r>
      <w:r w:rsidR="00613525">
        <w:rPr>
          <w:rtl/>
        </w:rPr>
        <w:t xml:space="preserve"> </w:t>
      </w:r>
      <w:r w:rsidR="00613525" w:rsidRPr="00613525">
        <w:rPr>
          <w:rtl/>
        </w:rPr>
        <w:t>نفقة</w:t>
      </w:r>
      <w:r w:rsidR="00613525">
        <w:rPr>
          <w:rtl/>
        </w:rPr>
        <w:t xml:space="preserve"> </w:t>
      </w:r>
      <w:r w:rsidR="00613525" w:rsidRPr="00613525">
        <w:rPr>
          <w:rtl/>
        </w:rPr>
        <w:t>الأطفال</w:t>
      </w:r>
      <w:r w:rsidR="00613525">
        <w:rPr>
          <w:rtl/>
        </w:rPr>
        <w:t xml:space="preserve"> </w:t>
      </w:r>
      <w:r w:rsidR="00613525" w:rsidRPr="00613525">
        <w:rPr>
          <w:rtl/>
        </w:rPr>
        <w:t>والحق</w:t>
      </w:r>
      <w:r w:rsidR="00613525">
        <w:rPr>
          <w:rtl/>
        </w:rPr>
        <w:t xml:space="preserve"> </w:t>
      </w:r>
      <w:r w:rsidR="00613525" w:rsidRPr="00613525">
        <w:rPr>
          <w:rtl/>
        </w:rPr>
        <w:t>في</w:t>
      </w:r>
      <w:r w:rsidR="00613525">
        <w:rPr>
          <w:rtl/>
        </w:rPr>
        <w:t xml:space="preserve"> </w:t>
      </w:r>
      <w:r w:rsidR="00613525" w:rsidRPr="00613525">
        <w:rPr>
          <w:rtl/>
        </w:rPr>
        <w:t>زيارتهم،</w:t>
      </w:r>
      <w:r w:rsidR="00613525">
        <w:rPr>
          <w:rtl/>
        </w:rPr>
        <w:t xml:space="preserve"> </w:t>
      </w:r>
      <w:r w:rsidR="00613525" w:rsidRPr="00613525">
        <w:rPr>
          <w:rtl/>
        </w:rPr>
        <w:t>لعام</w:t>
      </w:r>
      <w:r w:rsidR="00613525">
        <w:rPr>
          <w:rtl/>
        </w:rPr>
        <w:t xml:space="preserve"> </w:t>
      </w:r>
      <w:r w:rsidR="00613525" w:rsidRPr="00613525">
        <w:rPr>
          <w:rtl/>
        </w:rPr>
        <w:t>٢٠٠٨،</w:t>
      </w:r>
      <w:r w:rsidR="00613525">
        <w:rPr>
          <w:rtl/>
        </w:rPr>
        <w:t xml:space="preserve"> </w:t>
      </w:r>
      <w:r w:rsidR="00613525" w:rsidRPr="00613525">
        <w:rPr>
          <w:rtl/>
        </w:rPr>
        <w:t>الذي</w:t>
      </w:r>
      <w:r w:rsidR="00613525">
        <w:rPr>
          <w:rtl/>
        </w:rPr>
        <w:t xml:space="preserve"> </w:t>
      </w:r>
      <w:r w:rsidR="00613525" w:rsidRPr="00613525">
        <w:rPr>
          <w:rtl/>
        </w:rPr>
        <w:t>يضمن</w:t>
      </w:r>
      <w:r w:rsidR="00613525">
        <w:rPr>
          <w:rtl/>
        </w:rPr>
        <w:t xml:space="preserve"> </w:t>
      </w:r>
      <w:r w:rsidR="00613525" w:rsidRPr="00613525">
        <w:rPr>
          <w:rtl/>
        </w:rPr>
        <w:t>المساواة</w:t>
      </w:r>
      <w:r w:rsidR="00613525">
        <w:rPr>
          <w:rtl/>
        </w:rPr>
        <w:t xml:space="preserve"> </w:t>
      </w:r>
      <w:r w:rsidR="00613525" w:rsidRPr="00613525">
        <w:rPr>
          <w:rtl/>
        </w:rPr>
        <w:t>في</w:t>
      </w:r>
      <w:r w:rsidR="00613525">
        <w:rPr>
          <w:rtl/>
        </w:rPr>
        <w:t xml:space="preserve"> </w:t>
      </w:r>
      <w:r w:rsidR="00613525" w:rsidRPr="00613525">
        <w:rPr>
          <w:rtl/>
        </w:rPr>
        <w:t>الحقوق</w:t>
      </w:r>
      <w:r w:rsidR="00613525">
        <w:rPr>
          <w:rtl/>
        </w:rPr>
        <w:t xml:space="preserve"> </w:t>
      </w:r>
      <w:r w:rsidR="00613525" w:rsidRPr="00613525">
        <w:rPr>
          <w:rtl/>
        </w:rPr>
        <w:t>بين</w:t>
      </w:r>
      <w:r w:rsidR="00613525">
        <w:rPr>
          <w:rtl/>
        </w:rPr>
        <w:t xml:space="preserve"> </w:t>
      </w:r>
      <w:r w:rsidR="00613525" w:rsidRPr="00613525">
        <w:rPr>
          <w:rtl/>
        </w:rPr>
        <w:t>الأمهات</w:t>
      </w:r>
      <w:r w:rsidR="00613525">
        <w:rPr>
          <w:rtl/>
        </w:rPr>
        <w:t xml:space="preserve"> </w:t>
      </w:r>
      <w:r w:rsidR="00613525" w:rsidRPr="00613525">
        <w:rPr>
          <w:rtl/>
        </w:rPr>
        <w:t>والآباء</w:t>
      </w:r>
      <w:r w:rsidR="00613525">
        <w:rPr>
          <w:rtl/>
        </w:rPr>
        <w:t xml:space="preserve"> </w:t>
      </w:r>
      <w:r w:rsidR="00613525" w:rsidRPr="00613525">
        <w:rPr>
          <w:rtl/>
        </w:rPr>
        <w:t>فيما</w:t>
      </w:r>
      <w:r w:rsidR="00613525">
        <w:rPr>
          <w:rtl/>
        </w:rPr>
        <w:t xml:space="preserve"> </w:t>
      </w:r>
      <w:r w:rsidR="00613525" w:rsidRPr="00613525">
        <w:rPr>
          <w:rtl/>
        </w:rPr>
        <w:t>يتعلق</w:t>
      </w:r>
      <w:r w:rsidR="00613525">
        <w:rPr>
          <w:rtl/>
        </w:rPr>
        <w:t xml:space="preserve"> </w:t>
      </w:r>
      <w:r w:rsidR="00613525" w:rsidRPr="00613525">
        <w:rPr>
          <w:rtl/>
        </w:rPr>
        <w:t>بنفقة</w:t>
      </w:r>
      <w:r w:rsidR="00613525">
        <w:rPr>
          <w:rtl/>
        </w:rPr>
        <w:t xml:space="preserve"> </w:t>
      </w:r>
      <w:r w:rsidR="00613525" w:rsidRPr="00613525">
        <w:rPr>
          <w:rtl/>
        </w:rPr>
        <w:t>الأطفال؛</w:t>
      </w:r>
    </w:p>
    <w:p w14:paraId="728B020E" w14:textId="647870C1" w:rsidR="00E169F0" w:rsidRDefault="00E169F0" w:rsidP="00613525">
      <w:pPr>
        <w:pStyle w:val="SingleTxt"/>
        <w:rPr>
          <w:rtl/>
        </w:rPr>
      </w:pPr>
      <w:r>
        <w:rPr>
          <w:rtl/>
        </w:rPr>
        <w:tab/>
        <w:t>(</w:t>
      </w:r>
      <w:r w:rsidR="00613525" w:rsidRPr="00613525">
        <w:rPr>
          <w:rtl/>
        </w:rPr>
        <w:t>ح</w:t>
      </w:r>
      <w:r>
        <w:rPr>
          <w:rtl/>
        </w:rPr>
        <w:t>)</w:t>
      </w:r>
      <w:r>
        <w:rPr>
          <w:rtl/>
        </w:rPr>
        <w:tab/>
      </w:r>
      <w:r w:rsidR="00613525" w:rsidRPr="00613525">
        <w:rPr>
          <w:rtl/>
        </w:rPr>
        <w:t>قانون</w:t>
      </w:r>
      <w:r w:rsidR="00613525">
        <w:rPr>
          <w:rtl/>
        </w:rPr>
        <w:t xml:space="preserve"> </w:t>
      </w:r>
      <w:r w:rsidR="00613525" w:rsidRPr="00613525">
        <w:rPr>
          <w:rtl/>
        </w:rPr>
        <w:t>تكافؤ</w:t>
      </w:r>
      <w:r w:rsidR="00613525">
        <w:rPr>
          <w:rtl/>
        </w:rPr>
        <w:t xml:space="preserve"> </w:t>
      </w:r>
      <w:r w:rsidR="00613525" w:rsidRPr="00613525">
        <w:rPr>
          <w:rtl/>
        </w:rPr>
        <w:t>الفرص،</w:t>
      </w:r>
      <w:r w:rsidR="00613525">
        <w:rPr>
          <w:rtl/>
        </w:rPr>
        <w:t xml:space="preserve"> </w:t>
      </w:r>
      <w:r w:rsidR="00613525" w:rsidRPr="00613525">
        <w:rPr>
          <w:rtl/>
        </w:rPr>
        <w:t>لعام</w:t>
      </w:r>
      <w:r w:rsidR="00613525">
        <w:rPr>
          <w:rtl/>
        </w:rPr>
        <w:t xml:space="preserve"> </w:t>
      </w:r>
      <w:r w:rsidR="00613525" w:rsidRPr="00613525">
        <w:rPr>
          <w:rtl/>
        </w:rPr>
        <w:t>٢٠٠٥،</w:t>
      </w:r>
      <w:r w:rsidR="00613525">
        <w:rPr>
          <w:rtl/>
        </w:rPr>
        <w:t xml:space="preserve"> </w:t>
      </w:r>
      <w:r w:rsidR="00613525" w:rsidRPr="00613525">
        <w:rPr>
          <w:rtl/>
        </w:rPr>
        <w:t>الذي</w:t>
      </w:r>
      <w:r w:rsidR="00613525">
        <w:rPr>
          <w:rtl/>
        </w:rPr>
        <w:t xml:space="preserve"> </w:t>
      </w:r>
      <w:r w:rsidR="00613525" w:rsidRPr="00613525">
        <w:rPr>
          <w:rtl/>
        </w:rPr>
        <w:t>ينص</w:t>
      </w:r>
      <w:r w:rsidR="00613525">
        <w:rPr>
          <w:rtl/>
        </w:rPr>
        <w:t xml:space="preserve"> </w:t>
      </w:r>
      <w:r w:rsidR="00613525" w:rsidRPr="00613525">
        <w:rPr>
          <w:rtl/>
        </w:rPr>
        <w:t>على</w:t>
      </w:r>
      <w:r w:rsidR="00613525">
        <w:rPr>
          <w:rtl/>
        </w:rPr>
        <w:t xml:space="preserve"> </w:t>
      </w:r>
      <w:r w:rsidR="00613525" w:rsidRPr="00613525">
        <w:rPr>
          <w:rtl/>
        </w:rPr>
        <w:t>المساواة</w:t>
      </w:r>
      <w:r w:rsidR="00613525">
        <w:rPr>
          <w:rtl/>
        </w:rPr>
        <w:t xml:space="preserve"> </w:t>
      </w:r>
      <w:r w:rsidR="00613525" w:rsidRPr="00613525">
        <w:rPr>
          <w:rtl/>
        </w:rPr>
        <w:t>بين</w:t>
      </w:r>
      <w:r w:rsidR="00613525">
        <w:rPr>
          <w:rtl/>
        </w:rPr>
        <w:t xml:space="preserve"> </w:t>
      </w:r>
      <w:r w:rsidR="00613525" w:rsidRPr="00613525">
        <w:rPr>
          <w:rtl/>
        </w:rPr>
        <w:t>المرأة</w:t>
      </w:r>
      <w:r w:rsidR="00613525">
        <w:rPr>
          <w:rtl/>
        </w:rPr>
        <w:t xml:space="preserve"> </w:t>
      </w:r>
      <w:r w:rsidR="00613525" w:rsidRPr="00613525">
        <w:rPr>
          <w:rtl/>
        </w:rPr>
        <w:t>والرجل</w:t>
      </w:r>
      <w:r w:rsidR="00613525">
        <w:rPr>
          <w:rtl/>
        </w:rPr>
        <w:t xml:space="preserve"> </w:t>
      </w:r>
      <w:r w:rsidR="00613525" w:rsidRPr="00613525">
        <w:rPr>
          <w:rtl/>
        </w:rPr>
        <w:t>أمام</w:t>
      </w:r>
      <w:r w:rsidR="00613525">
        <w:rPr>
          <w:rtl/>
        </w:rPr>
        <w:t xml:space="preserve"> </w:t>
      </w:r>
      <w:r w:rsidR="00613525" w:rsidRPr="00613525">
        <w:rPr>
          <w:rtl/>
        </w:rPr>
        <w:t>القانون</w:t>
      </w:r>
      <w:r w:rsidR="00613525">
        <w:rPr>
          <w:rtl/>
        </w:rPr>
        <w:t xml:space="preserve"> </w:t>
      </w:r>
      <w:r w:rsidR="00613525" w:rsidRPr="00613525">
        <w:rPr>
          <w:rtl/>
        </w:rPr>
        <w:t>ويحظر</w:t>
      </w:r>
      <w:r w:rsidR="00613525">
        <w:rPr>
          <w:rtl/>
        </w:rPr>
        <w:t xml:space="preserve"> </w:t>
      </w:r>
      <w:r w:rsidR="00613525" w:rsidRPr="00613525">
        <w:rPr>
          <w:rtl/>
        </w:rPr>
        <w:t>التمييز</w:t>
      </w:r>
      <w:r w:rsidR="00613525">
        <w:rPr>
          <w:rtl/>
        </w:rPr>
        <w:t xml:space="preserve"> </w:t>
      </w:r>
      <w:r w:rsidR="00613525" w:rsidRPr="00613525">
        <w:rPr>
          <w:rtl/>
        </w:rPr>
        <w:t>على</w:t>
      </w:r>
      <w:r w:rsidR="00613525">
        <w:rPr>
          <w:rtl/>
        </w:rPr>
        <w:t xml:space="preserve"> </w:t>
      </w:r>
      <w:r w:rsidR="00613525" w:rsidRPr="00613525">
        <w:rPr>
          <w:rtl/>
        </w:rPr>
        <w:t>أساس</w:t>
      </w:r>
      <w:r w:rsidR="00613525">
        <w:rPr>
          <w:rtl/>
        </w:rPr>
        <w:t xml:space="preserve"> </w:t>
      </w:r>
      <w:r w:rsidR="00613525" w:rsidRPr="00613525">
        <w:rPr>
          <w:rtl/>
        </w:rPr>
        <w:t>الجنس؛</w:t>
      </w:r>
    </w:p>
    <w:p w14:paraId="16E9003D" w14:textId="0AE7374A" w:rsidR="00E169F0" w:rsidRDefault="00E169F0" w:rsidP="00613525">
      <w:pPr>
        <w:pStyle w:val="SingleTxt"/>
        <w:rPr>
          <w:rtl/>
        </w:rPr>
      </w:pPr>
      <w:r>
        <w:rPr>
          <w:rtl/>
        </w:rPr>
        <w:tab/>
        <w:t>(</w:t>
      </w:r>
      <w:r w:rsidR="00613525" w:rsidRPr="00613525">
        <w:rPr>
          <w:rtl/>
        </w:rPr>
        <w:t>ط</w:t>
      </w:r>
      <w:r>
        <w:rPr>
          <w:rtl/>
        </w:rPr>
        <w:t>)</w:t>
      </w:r>
      <w:r>
        <w:rPr>
          <w:rtl/>
        </w:rPr>
        <w:tab/>
      </w:r>
      <w:r w:rsidR="00613525" w:rsidRPr="00613525">
        <w:rPr>
          <w:rtl/>
        </w:rPr>
        <w:t>قانون</w:t>
      </w:r>
      <w:r w:rsidR="00613525">
        <w:rPr>
          <w:rtl/>
        </w:rPr>
        <w:t xml:space="preserve"> </w:t>
      </w:r>
      <w:r w:rsidR="00613525" w:rsidRPr="00613525">
        <w:rPr>
          <w:rtl/>
        </w:rPr>
        <w:t>رعاية</w:t>
      </w:r>
      <w:r w:rsidR="00613525">
        <w:rPr>
          <w:rtl/>
        </w:rPr>
        <w:t xml:space="preserve"> </w:t>
      </w:r>
      <w:r w:rsidR="00613525" w:rsidRPr="00613525">
        <w:rPr>
          <w:rtl/>
        </w:rPr>
        <w:t>الطفل</w:t>
      </w:r>
      <w:r w:rsidR="00613525">
        <w:rPr>
          <w:rtl/>
        </w:rPr>
        <w:t xml:space="preserve"> </w:t>
      </w:r>
      <w:r w:rsidR="00613525" w:rsidRPr="00613525">
        <w:rPr>
          <w:rtl/>
        </w:rPr>
        <w:t>وحمايته،</w:t>
      </w:r>
      <w:r w:rsidR="00613525">
        <w:rPr>
          <w:rtl/>
        </w:rPr>
        <w:t xml:space="preserve"> </w:t>
      </w:r>
      <w:r w:rsidR="00613525" w:rsidRPr="00613525">
        <w:rPr>
          <w:rtl/>
        </w:rPr>
        <w:t>لعام</w:t>
      </w:r>
      <w:r w:rsidR="00613525">
        <w:rPr>
          <w:rtl/>
        </w:rPr>
        <w:t xml:space="preserve"> </w:t>
      </w:r>
      <w:r w:rsidR="00613525" w:rsidRPr="00613525">
        <w:rPr>
          <w:rtl/>
        </w:rPr>
        <w:t>2003؛</w:t>
      </w:r>
    </w:p>
    <w:p w14:paraId="04E6C900" w14:textId="46E02C18" w:rsidR="00613525" w:rsidRPr="00613525" w:rsidRDefault="00E169F0" w:rsidP="00613525">
      <w:pPr>
        <w:pStyle w:val="SingleTxt"/>
        <w:rPr>
          <w:rtl/>
        </w:rPr>
      </w:pPr>
      <w:r>
        <w:rPr>
          <w:rtl/>
        </w:rPr>
        <w:tab/>
        <w:t>(</w:t>
      </w:r>
      <w:r w:rsidR="00613525" w:rsidRPr="00613525">
        <w:rPr>
          <w:rtl/>
        </w:rPr>
        <w:t>ي</w:t>
      </w:r>
      <w:r>
        <w:rPr>
          <w:rtl/>
        </w:rPr>
        <w:t>)</w:t>
      </w:r>
      <w:r>
        <w:rPr>
          <w:rtl/>
        </w:rPr>
        <w:tab/>
      </w:r>
      <w:r w:rsidR="00613525" w:rsidRPr="00613525">
        <w:rPr>
          <w:rtl/>
        </w:rPr>
        <w:t>تعديل</w:t>
      </w:r>
      <w:r w:rsidR="00613525">
        <w:rPr>
          <w:rtl/>
        </w:rPr>
        <w:t xml:space="preserve"> </w:t>
      </w:r>
      <w:r w:rsidR="00613525" w:rsidRPr="00613525">
        <w:rPr>
          <w:rtl/>
        </w:rPr>
        <w:t>قانون</w:t>
      </w:r>
      <w:r w:rsidR="00613525">
        <w:rPr>
          <w:rtl/>
        </w:rPr>
        <w:t xml:space="preserve"> </w:t>
      </w:r>
      <w:r w:rsidR="00613525" w:rsidRPr="00613525">
        <w:rPr>
          <w:rtl/>
        </w:rPr>
        <w:t>العمل،</w:t>
      </w:r>
      <w:r w:rsidR="00613525">
        <w:rPr>
          <w:rtl/>
        </w:rPr>
        <w:t xml:space="preserve"> </w:t>
      </w:r>
      <w:r w:rsidR="00613525" w:rsidRPr="00613525">
        <w:rPr>
          <w:rtl/>
        </w:rPr>
        <w:t>في</w:t>
      </w:r>
      <w:r w:rsidR="00613525">
        <w:rPr>
          <w:rtl/>
        </w:rPr>
        <w:t xml:space="preserve"> </w:t>
      </w:r>
      <w:r w:rsidR="00613525" w:rsidRPr="00613525">
        <w:rPr>
          <w:rtl/>
        </w:rPr>
        <w:t>عام</w:t>
      </w:r>
      <w:r w:rsidR="00613525">
        <w:rPr>
          <w:rtl/>
        </w:rPr>
        <w:t xml:space="preserve"> </w:t>
      </w:r>
      <w:r w:rsidR="00613525" w:rsidRPr="00613525">
        <w:rPr>
          <w:rtl/>
        </w:rPr>
        <w:t>١٩٩٨،</w:t>
      </w:r>
      <w:r w:rsidR="00613525">
        <w:rPr>
          <w:rtl/>
        </w:rPr>
        <w:t xml:space="preserve"> </w:t>
      </w:r>
      <w:r w:rsidR="00613525" w:rsidRPr="00613525">
        <w:rPr>
          <w:rtl/>
        </w:rPr>
        <w:t>لضمان</w:t>
      </w:r>
      <w:r w:rsidR="00613525">
        <w:rPr>
          <w:rtl/>
        </w:rPr>
        <w:t xml:space="preserve"> </w:t>
      </w:r>
      <w:r w:rsidR="00613525" w:rsidRPr="00613525">
        <w:rPr>
          <w:rtl/>
        </w:rPr>
        <w:t>المساواة</w:t>
      </w:r>
      <w:r w:rsidR="00613525">
        <w:rPr>
          <w:rtl/>
        </w:rPr>
        <w:t xml:space="preserve"> </w:t>
      </w:r>
      <w:r w:rsidR="00613525" w:rsidRPr="00613525">
        <w:rPr>
          <w:rtl/>
        </w:rPr>
        <w:t>في</w:t>
      </w:r>
      <w:r w:rsidR="00613525">
        <w:rPr>
          <w:rtl/>
        </w:rPr>
        <w:t xml:space="preserve"> </w:t>
      </w:r>
      <w:r w:rsidR="00613525" w:rsidRPr="00613525">
        <w:rPr>
          <w:rtl/>
        </w:rPr>
        <w:t>الأجر</w:t>
      </w:r>
      <w:r w:rsidR="00613525">
        <w:rPr>
          <w:rtl/>
        </w:rPr>
        <w:t xml:space="preserve"> </w:t>
      </w:r>
      <w:r w:rsidR="00613525" w:rsidRPr="00613525">
        <w:rPr>
          <w:rtl/>
        </w:rPr>
        <w:t>لقاء</w:t>
      </w:r>
      <w:r w:rsidR="00613525">
        <w:rPr>
          <w:rtl/>
        </w:rPr>
        <w:t xml:space="preserve"> </w:t>
      </w:r>
      <w:r w:rsidR="00613525" w:rsidRPr="00613525">
        <w:rPr>
          <w:rtl/>
        </w:rPr>
        <w:t>نفس</w:t>
      </w:r>
      <w:r w:rsidR="00613525">
        <w:rPr>
          <w:rtl/>
        </w:rPr>
        <w:t xml:space="preserve"> </w:t>
      </w:r>
      <w:r w:rsidR="00613525" w:rsidRPr="00613525">
        <w:rPr>
          <w:rtl/>
        </w:rPr>
        <w:t>العمل</w:t>
      </w:r>
      <w:r w:rsidR="00613525">
        <w:rPr>
          <w:rtl/>
        </w:rPr>
        <w:t xml:space="preserve"> </w:t>
      </w:r>
      <w:r w:rsidR="00613525" w:rsidRPr="00613525">
        <w:rPr>
          <w:rtl/>
        </w:rPr>
        <w:t>لدى</w:t>
      </w:r>
      <w:r w:rsidR="00613525">
        <w:rPr>
          <w:rtl/>
        </w:rPr>
        <w:t xml:space="preserve"> </w:t>
      </w:r>
      <w:r w:rsidR="00613525" w:rsidRPr="00613525">
        <w:rPr>
          <w:rtl/>
        </w:rPr>
        <w:t>رب</w:t>
      </w:r>
      <w:r w:rsidR="00613525">
        <w:rPr>
          <w:rtl/>
        </w:rPr>
        <w:t xml:space="preserve"> </w:t>
      </w:r>
      <w:r w:rsidR="00613525" w:rsidRPr="00613525">
        <w:rPr>
          <w:rtl/>
        </w:rPr>
        <w:t>عمل</w:t>
      </w:r>
      <w:r w:rsidR="00613525">
        <w:rPr>
          <w:rtl/>
        </w:rPr>
        <w:t xml:space="preserve"> </w:t>
      </w:r>
      <w:r w:rsidR="00613525" w:rsidRPr="00613525">
        <w:rPr>
          <w:rtl/>
        </w:rPr>
        <w:t>واحد.</w:t>
      </w:r>
    </w:p>
    <w:p w14:paraId="6BB24322" w14:textId="77777777" w:rsidR="00E169F0" w:rsidRDefault="00613525" w:rsidP="00613525">
      <w:pPr>
        <w:pStyle w:val="SingleTxt"/>
        <w:rPr>
          <w:rtl/>
        </w:rPr>
      </w:pPr>
      <w:r w:rsidRPr="00613525">
        <w:rPr>
          <w:rtl/>
        </w:rPr>
        <w:t>٥</w:t>
      </w:r>
      <w:r w:rsidR="00755290">
        <w:rPr>
          <w:rtl/>
        </w:rPr>
        <w:t xml:space="preserve"> -</w:t>
      </w:r>
      <w:r w:rsidR="00755290">
        <w:rPr>
          <w:rtl/>
        </w:rPr>
        <w:tab/>
      </w:r>
      <w:r w:rsidRPr="00613525">
        <w:rPr>
          <w:rtl/>
        </w:rPr>
        <w:t>وترحب</w:t>
      </w:r>
      <w:r>
        <w:rPr>
          <w:rtl/>
        </w:rPr>
        <w:t xml:space="preserve"> </w:t>
      </w:r>
      <w:r w:rsidRPr="00613525">
        <w:rPr>
          <w:rtl/>
        </w:rPr>
        <w:t>اللجنة</w:t>
      </w:r>
      <w:r>
        <w:rPr>
          <w:rtl/>
        </w:rPr>
        <w:t xml:space="preserve"> </w:t>
      </w:r>
      <w:r w:rsidRPr="00613525">
        <w:rPr>
          <w:rtl/>
        </w:rPr>
        <w:t>بالجهود</w:t>
      </w:r>
      <w:r>
        <w:rPr>
          <w:rtl/>
        </w:rPr>
        <w:t xml:space="preserve"> </w:t>
      </w:r>
      <w:r w:rsidRPr="00613525">
        <w:rPr>
          <w:rtl/>
        </w:rPr>
        <w:t>التي</w:t>
      </w:r>
      <w:r>
        <w:rPr>
          <w:rtl/>
        </w:rPr>
        <w:t xml:space="preserve"> </w:t>
      </w:r>
      <w:r w:rsidRPr="00613525">
        <w:rPr>
          <w:rtl/>
        </w:rPr>
        <w:t>تبذلها</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لتحسين</w:t>
      </w:r>
      <w:r>
        <w:rPr>
          <w:rtl/>
        </w:rPr>
        <w:t xml:space="preserve"> </w:t>
      </w:r>
      <w:r w:rsidRPr="00613525">
        <w:rPr>
          <w:rtl/>
        </w:rPr>
        <w:t>إطار</w:t>
      </w:r>
      <w:r>
        <w:rPr>
          <w:rtl/>
        </w:rPr>
        <w:t xml:space="preserve"> </w:t>
      </w:r>
      <w:r w:rsidRPr="00613525">
        <w:rPr>
          <w:rtl/>
        </w:rPr>
        <w:t>مؤسساتها</w:t>
      </w:r>
      <w:r>
        <w:rPr>
          <w:rtl/>
        </w:rPr>
        <w:t xml:space="preserve"> </w:t>
      </w:r>
      <w:r w:rsidRPr="00613525">
        <w:rPr>
          <w:rtl/>
        </w:rPr>
        <w:t>وسياساتها</w:t>
      </w:r>
      <w:r>
        <w:rPr>
          <w:rtl/>
        </w:rPr>
        <w:t xml:space="preserve"> </w:t>
      </w:r>
      <w:r w:rsidRPr="00613525">
        <w:rPr>
          <w:rtl/>
        </w:rPr>
        <w:t>الرامية</w:t>
      </w:r>
      <w:r>
        <w:rPr>
          <w:rtl/>
        </w:rPr>
        <w:t xml:space="preserve"> </w:t>
      </w:r>
      <w:r w:rsidRPr="00613525">
        <w:rPr>
          <w:rtl/>
        </w:rPr>
        <w:t>إلى</w:t>
      </w:r>
      <w:r>
        <w:rPr>
          <w:rtl/>
        </w:rPr>
        <w:t xml:space="preserve"> </w:t>
      </w:r>
      <w:r w:rsidRPr="00613525">
        <w:rPr>
          <w:rtl/>
        </w:rPr>
        <w:t>تسريع</w:t>
      </w:r>
      <w:r>
        <w:rPr>
          <w:rtl/>
        </w:rPr>
        <w:t xml:space="preserve"> </w:t>
      </w:r>
      <w:r w:rsidRPr="00613525">
        <w:rPr>
          <w:rtl/>
        </w:rPr>
        <w:t>وتيرة</w:t>
      </w:r>
      <w:r>
        <w:rPr>
          <w:rtl/>
        </w:rPr>
        <w:t xml:space="preserve"> </w:t>
      </w:r>
      <w:r w:rsidRPr="00613525">
        <w:rPr>
          <w:rtl/>
        </w:rPr>
        <w:t>القضاء</w:t>
      </w:r>
      <w:r>
        <w:rPr>
          <w:rtl/>
        </w:rPr>
        <w:t xml:space="preserve"> </w:t>
      </w:r>
      <w:r w:rsidRPr="00613525">
        <w:rPr>
          <w:rtl/>
        </w:rPr>
        <w:t>على</w:t>
      </w:r>
      <w:r>
        <w:rPr>
          <w:rtl/>
        </w:rPr>
        <w:t xml:space="preserve"> </w:t>
      </w:r>
      <w:r w:rsidRPr="00613525">
        <w:rPr>
          <w:rtl/>
        </w:rPr>
        <w:t>التمييز</w:t>
      </w:r>
      <w:r>
        <w:rPr>
          <w:rtl/>
        </w:rPr>
        <w:t xml:space="preserve"> </w:t>
      </w:r>
      <w:r w:rsidRPr="00613525">
        <w:rPr>
          <w:rtl/>
        </w:rPr>
        <w:t>ضد</w:t>
      </w:r>
      <w:r>
        <w:rPr>
          <w:rtl/>
        </w:rPr>
        <w:t xml:space="preserve"> </w:t>
      </w:r>
      <w:r w:rsidRPr="00613525">
        <w:rPr>
          <w:rtl/>
        </w:rPr>
        <w:t>المرأة</w:t>
      </w:r>
      <w:r>
        <w:rPr>
          <w:rtl/>
        </w:rPr>
        <w:t xml:space="preserve"> </w:t>
      </w:r>
      <w:r w:rsidRPr="00613525">
        <w:rPr>
          <w:rtl/>
        </w:rPr>
        <w:t>وتعزيز</w:t>
      </w:r>
      <w:r>
        <w:rPr>
          <w:rtl/>
        </w:rPr>
        <w:t xml:space="preserve"> </w:t>
      </w:r>
      <w:r w:rsidRPr="00613525">
        <w:rPr>
          <w:rtl/>
        </w:rPr>
        <w:t>المساواة</w:t>
      </w:r>
      <w:r>
        <w:rPr>
          <w:rtl/>
        </w:rPr>
        <w:t xml:space="preserve"> </w:t>
      </w:r>
      <w:r w:rsidRPr="00613525">
        <w:rPr>
          <w:rtl/>
        </w:rPr>
        <w:t>بين</w:t>
      </w:r>
      <w:r>
        <w:rPr>
          <w:rtl/>
        </w:rPr>
        <w:t xml:space="preserve"> </w:t>
      </w:r>
      <w:r w:rsidRPr="00613525">
        <w:rPr>
          <w:rtl/>
        </w:rPr>
        <w:t>الجنسين،</w:t>
      </w:r>
      <w:r>
        <w:rPr>
          <w:rtl/>
        </w:rPr>
        <w:t xml:space="preserve"> </w:t>
      </w:r>
      <w:r w:rsidRPr="00613525">
        <w:rPr>
          <w:rtl/>
        </w:rPr>
        <w:t>ومن</w:t>
      </w:r>
      <w:r>
        <w:rPr>
          <w:rtl/>
        </w:rPr>
        <w:t xml:space="preserve"> </w:t>
      </w:r>
      <w:r w:rsidRPr="00613525">
        <w:rPr>
          <w:rtl/>
        </w:rPr>
        <w:t>ذلك</w:t>
      </w:r>
      <w:r>
        <w:rPr>
          <w:rtl/>
        </w:rPr>
        <w:t xml:space="preserve"> </w:t>
      </w:r>
      <w:r w:rsidRPr="00613525">
        <w:rPr>
          <w:rtl/>
        </w:rPr>
        <w:t>اعتمادها</w:t>
      </w:r>
      <w:r>
        <w:rPr>
          <w:rtl/>
        </w:rPr>
        <w:t xml:space="preserve"> </w:t>
      </w:r>
      <w:r w:rsidRPr="00613525">
        <w:rPr>
          <w:rtl/>
        </w:rPr>
        <w:t>ما</w:t>
      </w:r>
      <w:r>
        <w:rPr>
          <w:rtl/>
        </w:rPr>
        <w:t xml:space="preserve"> </w:t>
      </w:r>
      <w:r w:rsidRPr="00613525">
        <w:rPr>
          <w:rtl/>
        </w:rPr>
        <w:t>يلي:</w:t>
      </w:r>
    </w:p>
    <w:p w14:paraId="1915ED78" w14:textId="5B74F665" w:rsidR="00E169F0" w:rsidRDefault="00E169F0" w:rsidP="00613525">
      <w:pPr>
        <w:pStyle w:val="SingleTxt"/>
        <w:rPr>
          <w:rtl/>
        </w:rPr>
      </w:pPr>
      <w:r>
        <w:rPr>
          <w:rtl/>
        </w:rPr>
        <w:tab/>
        <w:t>(</w:t>
      </w:r>
      <w:r w:rsidR="00613525" w:rsidRPr="00613525">
        <w:rPr>
          <w:rtl/>
        </w:rPr>
        <w:t>أ</w:t>
      </w:r>
      <w:r>
        <w:rPr>
          <w:rtl/>
        </w:rPr>
        <w:t>)</w:t>
      </w:r>
      <w:r>
        <w:rPr>
          <w:rtl/>
        </w:rPr>
        <w:tab/>
      </w:r>
      <w:r w:rsidR="00613525" w:rsidRPr="00613525">
        <w:rPr>
          <w:rtl/>
        </w:rPr>
        <w:t>المحكمة</w:t>
      </w:r>
      <w:r w:rsidR="00613525">
        <w:rPr>
          <w:rtl/>
        </w:rPr>
        <w:t xml:space="preserve"> </w:t>
      </w:r>
      <w:r w:rsidR="00613525" w:rsidRPr="00613525">
        <w:rPr>
          <w:rtl/>
        </w:rPr>
        <w:t>النموذجية</w:t>
      </w:r>
      <w:r w:rsidR="00613525">
        <w:rPr>
          <w:rtl/>
        </w:rPr>
        <w:t xml:space="preserve"> </w:t>
      </w:r>
      <w:r w:rsidR="00613525" w:rsidRPr="00613525">
        <w:rPr>
          <w:rtl/>
        </w:rPr>
        <w:t>المختصة</w:t>
      </w:r>
      <w:r w:rsidR="00613525">
        <w:rPr>
          <w:rtl/>
        </w:rPr>
        <w:t xml:space="preserve"> </w:t>
      </w:r>
      <w:r w:rsidR="00613525" w:rsidRPr="00613525">
        <w:rPr>
          <w:rtl/>
        </w:rPr>
        <w:t>في</w:t>
      </w:r>
      <w:r w:rsidR="00613525">
        <w:rPr>
          <w:rtl/>
        </w:rPr>
        <w:t xml:space="preserve"> </w:t>
      </w:r>
      <w:r w:rsidR="00613525" w:rsidRPr="00613525">
        <w:rPr>
          <w:rtl/>
        </w:rPr>
        <w:t>قضايا</w:t>
      </w:r>
      <w:r w:rsidR="00613525">
        <w:rPr>
          <w:rtl/>
        </w:rPr>
        <w:t xml:space="preserve"> </w:t>
      </w:r>
      <w:r w:rsidR="00613525" w:rsidRPr="00613525">
        <w:rPr>
          <w:rtl/>
        </w:rPr>
        <w:t>الجرائم</w:t>
      </w:r>
      <w:r w:rsidR="00613525">
        <w:rPr>
          <w:rtl/>
        </w:rPr>
        <w:t xml:space="preserve"> </w:t>
      </w:r>
      <w:r w:rsidR="00613525" w:rsidRPr="00613525">
        <w:rPr>
          <w:rtl/>
        </w:rPr>
        <w:t>الجنسية،</w:t>
      </w:r>
      <w:r w:rsidR="00613525">
        <w:rPr>
          <w:rtl/>
        </w:rPr>
        <w:t xml:space="preserve"> </w:t>
      </w:r>
      <w:r w:rsidR="00613525" w:rsidRPr="00613525">
        <w:rPr>
          <w:rtl/>
        </w:rPr>
        <w:t>في</w:t>
      </w:r>
      <w:r w:rsidR="00613525">
        <w:rPr>
          <w:rtl/>
        </w:rPr>
        <w:t xml:space="preserve"> </w:t>
      </w:r>
      <w:r w:rsidR="00613525" w:rsidRPr="00613525">
        <w:rPr>
          <w:rtl/>
        </w:rPr>
        <w:t>عام</w:t>
      </w:r>
      <w:r w:rsidR="00613525">
        <w:rPr>
          <w:rtl/>
        </w:rPr>
        <w:t xml:space="preserve"> </w:t>
      </w:r>
      <w:r w:rsidR="00613525" w:rsidRPr="00613525">
        <w:rPr>
          <w:rtl/>
        </w:rPr>
        <w:t>٢٠١٩؛</w:t>
      </w:r>
    </w:p>
    <w:p w14:paraId="6AC11DCC" w14:textId="51CA3B2D" w:rsidR="00E169F0"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الخطة</w:t>
      </w:r>
      <w:r w:rsidR="00613525">
        <w:rPr>
          <w:rtl/>
        </w:rPr>
        <w:t xml:space="preserve"> </w:t>
      </w:r>
      <w:r w:rsidR="00613525" w:rsidRPr="00613525">
        <w:rPr>
          <w:rtl/>
        </w:rPr>
        <w:t>الاستراتيجية</w:t>
      </w:r>
      <w:r w:rsidR="00613525">
        <w:rPr>
          <w:rtl/>
        </w:rPr>
        <w:t xml:space="preserve"> </w:t>
      </w:r>
      <w:r w:rsidR="00613525" w:rsidRPr="00613525">
        <w:rPr>
          <w:rtl/>
        </w:rPr>
        <w:t>الوطنية</w:t>
      </w:r>
      <w:r w:rsidR="00613525">
        <w:rPr>
          <w:rtl/>
        </w:rPr>
        <w:t xml:space="preserve"> </w:t>
      </w:r>
      <w:r w:rsidR="00613525" w:rsidRPr="00613525">
        <w:rPr>
          <w:rtl/>
        </w:rPr>
        <w:t>للصحة</w:t>
      </w:r>
      <w:r w:rsidR="00613525">
        <w:rPr>
          <w:rtl/>
        </w:rPr>
        <w:t xml:space="preserve"> </w:t>
      </w:r>
      <w:r w:rsidR="00613525" w:rsidRPr="00613525">
        <w:rPr>
          <w:rtl/>
        </w:rPr>
        <w:t>للفترة</w:t>
      </w:r>
      <w:r w:rsidR="00613525">
        <w:rPr>
          <w:rtl/>
        </w:rPr>
        <w:t xml:space="preserve"> </w:t>
      </w:r>
      <w:r w:rsidR="00613525" w:rsidRPr="00613525">
        <w:rPr>
          <w:rtl/>
        </w:rPr>
        <w:t>من</w:t>
      </w:r>
      <w:r w:rsidR="00613525">
        <w:rPr>
          <w:rtl/>
        </w:rPr>
        <w:t xml:space="preserve"> </w:t>
      </w:r>
      <w:r w:rsidR="00613525" w:rsidRPr="00613525">
        <w:rPr>
          <w:rtl/>
        </w:rPr>
        <w:t>عام</w:t>
      </w:r>
      <w:r w:rsidR="00613525">
        <w:rPr>
          <w:rtl/>
        </w:rPr>
        <w:t xml:space="preserve"> </w:t>
      </w:r>
      <w:r w:rsidR="00613525" w:rsidRPr="00613525">
        <w:rPr>
          <w:rtl/>
        </w:rPr>
        <w:t>2016-2020،</w:t>
      </w:r>
      <w:r w:rsidR="00613525">
        <w:rPr>
          <w:rtl/>
        </w:rPr>
        <w:t xml:space="preserve"> </w:t>
      </w:r>
      <w:r w:rsidR="00613525" w:rsidRPr="00613525">
        <w:rPr>
          <w:rtl/>
        </w:rPr>
        <w:t>التي</w:t>
      </w:r>
      <w:r w:rsidR="00613525">
        <w:rPr>
          <w:rtl/>
        </w:rPr>
        <w:t xml:space="preserve"> </w:t>
      </w:r>
      <w:r w:rsidR="00613525" w:rsidRPr="00613525">
        <w:rPr>
          <w:rtl/>
        </w:rPr>
        <w:t>تتضمن</w:t>
      </w:r>
      <w:r w:rsidR="00613525">
        <w:rPr>
          <w:rtl/>
        </w:rPr>
        <w:t xml:space="preserve"> </w:t>
      </w:r>
      <w:r w:rsidR="00613525" w:rsidRPr="00613525">
        <w:rPr>
          <w:rtl/>
        </w:rPr>
        <w:t>أهدافا</w:t>
      </w:r>
      <w:r w:rsidR="00613525">
        <w:rPr>
          <w:rtl/>
        </w:rPr>
        <w:t xml:space="preserve"> </w:t>
      </w:r>
      <w:r w:rsidR="00613525" w:rsidRPr="00613525">
        <w:rPr>
          <w:rtl/>
        </w:rPr>
        <w:t>ترمي</w:t>
      </w:r>
      <w:r w:rsidR="00613525">
        <w:rPr>
          <w:rtl/>
        </w:rPr>
        <w:t xml:space="preserve"> </w:t>
      </w:r>
      <w:r w:rsidR="00613525" w:rsidRPr="00613525">
        <w:rPr>
          <w:rtl/>
        </w:rPr>
        <w:t>إلى</w:t>
      </w:r>
      <w:r w:rsidR="00613525">
        <w:rPr>
          <w:rtl/>
        </w:rPr>
        <w:t xml:space="preserve"> </w:t>
      </w:r>
      <w:r w:rsidR="00613525" w:rsidRPr="00613525">
        <w:rPr>
          <w:rtl/>
        </w:rPr>
        <w:t>تحسين</w:t>
      </w:r>
      <w:r w:rsidR="00613525">
        <w:rPr>
          <w:rtl/>
        </w:rPr>
        <w:t xml:space="preserve"> </w:t>
      </w:r>
      <w:r w:rsidR="00613525" w:rsidRPr="00613525">
        <w:rPr>
          <w:rtl/>
        </w:rPr>
        <w:t>خدمات</w:t>
      </w:r>
      <w:r w:rsidR="00613525">
        <w:rPr>
          <w:rtl/>
        </w:rPr>
        <w:t xml:space="preserve"> </w:t>
      </w:r>
      <w:r w:rsidR="00613525" w:rsidRPr="00613525">
        <w:rPr>
          <w:rtl/>
        </w:rPr>
        <w:t>صحة</w:t>
      </w:r>
      <w:r w:rsidR="00613525">
        <w:rPr>
          <w:rtl/>
        </w:rPr>
        <w:t xml:space="preserve"> </w:t>
      </w:r>
      <w:r w:rsidR="00613525" w:rsidRPr="00613525">
        <w:rPr>
          <w:rtl/>
        </w:rPr>
        <w:t>الأم</w:t>
      </w:r>
      <w:r w:rsidR="00613525">
        <w:rPr>
          <w:rtl/>
        </w:rPr>
        <w:t xml:space="preserve"> </w:t>
      </w:r>
      <w:r w:rsidR="00613525" w:rsidRPr="00613525">
        <w:rPr>
          <w:rtl/>
        </w:rPr>
        <w:t>والصحة</w:t>
      </w:r>
      <w:r w:rsidR="00613525">
        <w:rPr>
          <w:rtl/>
        </w:rPr>
        <w:t xml:space="preserve"> </w:t>
      </w:r>
      <w:r w:rsidR="00613525" w:rsidRPr="00613525">
        <w:rPr>
          <w:rtl/>
        </w:rPr>
        <w:t>الجنسية</w:t>
      </w:r>
      <w:r w:rsidR="00613525">
        <w:rPr>
          <w:rtl/>
        </w:rPr>
        <w:t xml:space="preserve"> </w:t>
      </w:r>
      <w:r w:rsidR="00613525" w:rsidRPr="00613525">
        <w:rPr>
          <w:rtl/>
        </w:rPr>
        <w:t>والإنجابية؛</w:t>
      </w:r>
    </w:p>
    <w:p w14:paraId="06E58D8C" w14:textId="6527C1F3" w:rsidR="00E169F0" w:rsidRDefault="00E169F0" w:rsidP="00613525">
      <w:pPr>
        <w:pStyle w:val="SingleTxt"/>
        <w:rPr>
          <w:rtl/>
        </w:rPr>
      </w:pPr>
      <w:r>
        <w:rPr>
          <w:rtl/>
        </w:rPr>
        <w:tab/>
        <w:t>(</w:t>
      </w:r>
      <w:r w:rsidR="00613525" w:rsidRPr="00613525">
        <w:rPr>
          <w:rtl/>
        </w:rPr>
        <w:t>ج</w:t>
      </w:r>
      <w:r>
        <w:rPr>
          <w:rtl/>
        </w:rPr>
        <w:t>)</w:t>
      </w:r>
      <w:r>
        <w:rPr>
          <w:rtl/>
        </w:rPr>
        <w:tab/>
      </w:r>
      <w:r w:rsidR="00613525" w:rsidRPr="00613525">
        <w:rPr>
          <w:rtl/>
        </w:rPr>
        <w:t>خطة</w:t>
      </w:r>
      <w:r w:rsidR="00613525">
        <w:rPr>
          <w:rtl/>
        </w:rPr>
        <w:t xml:space="preserve"> </w:t>
      </w:r>
      <w:r w:rsidR="00613525" w:rsidRPr="00613525">
        <w:rPr>
          <w:rtl/>
        </w:rPr>
        <w:t>العمل</w:t>
      </w:r>
      <w:r w:rsidR="00613525">
        <w:rPr>
          <w:rtl/>
        </w:rPr>
        <w:t xml:space="preserve"> </w:t>
      </w:r>
      <w:r w:rsidR="00613525" w:rsidRPr="00613525">
        <w:rPr>
          <w:rtl/>
        </w:rPr>
        <w:t>الاستراتيجية</w:t>
      </w:r>
      <w:r w:rsidR="00613525">
        <w:rPr>
          <w:rtl/>
        </w:rPr>
        <w:t xml:space="preserve"> </w:t>
      </w:r>
      <w:r w:rsidR="00613525" w:rsidRPr="00613525">
        <w:rPr>
          <w:rtl/>
        </w:rPr>
        <w:t>الوطنية</w:t>
      </w:r>
      <w:r w:rsidR="00613525">
        <w:rPr>
          <w:rtl/>
        </w:rPr>
        <w:t xml:space="preserve"> </w:t>
      </w:r>
      <w:r w:rsidR="00613525" w:rsidRPr="00613525">
        <w:rPr>
          <w:rtl/>
        </w:rPr>
        <w:t>لإنهاء</w:t>
      </w:r>
      <w:r w:rsidR="00613525">
        <w:rPr>
          <w:rtl/>
        </w:rPr>
        <w:t xml:space="preserve"> </w:t>
      </w:r>
      <w:r w:rsidR="00613525" w:rsidRPr="00613525">
        <w:rPr>
          <w:rtl/>
        </w:rPr>
        <w:t>العنف</w:t>
      </w:r>
      <w:r w:rsidR="00613525">
        <w:rPr>
          <w:rtl/>
        </w:rPr>
        <w:t xml:space="preserve"> </w:t>
      </w:r>
      <w:r w:rsidR="00613525" w:rsidRPr="00613525">
        <w:rPr>
          <w:rtl/>
        </w:rPr>
        <w:t>الجنساني</w:t>
      </w:r>
      <w:r w:rsidR="00613525">
        <w:rPr>
          <w:rtl/>
        </w:rPr>
        <w:t xml:space="preserve"> </w:t>
      </w:r>
      <w:r w:rsidR="00613525" w:rsidRPr="00613525">
        <w:rPr>
          <w:rtl/>
        </w:rPr>
        <w:t>للفترة</w:t>
      </w:r>
      <w:r w:rsidR="00613525">
        <w:rPr>
          <w:rtl/>
        </w:rPr>
        <w:t xml:space="preserve"> </w:t>
      </w:r>
      <w:r w:rsidR="00613525" w:rsidRPr="00613525">
        <w:rPr>
          <w:rtl/>
        </w:rPr>
        <w:t>2013-2018؛</w:t>
      </w:r>
    </w:p>
    <w:p w14:paraId="4395D2A5" w14:textId="15E1529A" w:rsidR="00E169F0" w:rsidRDefault="00E169F0" w:rsidP="00613525">
      <w:pPr>
        <w:pStyle w:val="SingleTxt"/>
        <w:rPr>
          <w:rtl/>
        </w:rPr>
      </w:pPr>
      <w:r>
        <w:rPr>
          <w:rtl/>
        </w:rPr>
        <w:tab/>
        <w:t>(</w:t>
      </w:r>
      <w:r w:rsidR="00613525" w:rsidRPr="00613525">
        <w:rPr>
          <w:rtl/>
        </w:rPr>
        <w:t>د</w:t>
      </w:r>
      <w:r>
        <w:rPr>
          <w:rtl/>
        </w:rPr>
        <w:t>)</w:t>
      </w:r>
      <w:r>
        <w:rPr>
          <w:rtl/>
        </w:rPr>
        <w:tab/>
      </w:r>
      <w:r w:rsidR="00613525" w:rsidRPr="00613525">
        <w:rPr>
          <w:rtl/>
        </w:rPr>
        <w:t>السياسة</w:t>
      </w:r>
      <w:r w:rsidR="00613525">
        <w:rPr>
          <w:rtl/>
        </w:rPr>
        <w:t xml:space="preserve"> </w:t>
      </w:r>
      <w:r w:rsidR="00613525" w:rsidRPr="00613525">
        <w:rPr>
          <w:rtl/>
        </w:rPr>
        <w:t>الوطنية</w:t>
      </w:r>
      <w:r w:rsidR="00613525">
        <w:rPr>
          <w:rtl/>
        </w:rPr>
        <w:t xml:space="preserve"> </w:t>
      </w:r>
      <w:r w:rsidR="00613525" w:rsidRPr="00613525">
        <w:rPr>
          <w:rtl/>
        </w:rPr>
        <w:t>للتثقيف</w:t>
      </w:r>
      <w:r w:rsidR="00613525">
        <w:rPr>
          <w:rtl/>
        </w:rPr>
        <w:t xml:space="preserve"> </w:t>
      </w:r>
      <w:r w:rsidR="00613525" w:rsidRPr="00613525">
        <w:rPr>
          <w:rtl/>
        </w:rPr>
        <w:t>بشأن</w:t>
      </w:r>
      <w:r w:rsidR="00613525">
        <w:rPr>
          <w:rtl/>
        </w:rPr>
        <w:t xml:space="preserve"> </w:t>
      </w:r>
      <w:r w:rsidR="00613525" w:rsidRPr="00613525">
        <w:rPr>
          <w:rtl/>
        </w:rPr>
        <w:t>الصحة</w:t>
      </w:r>
      <w:r w:rsidR="00613525">
        <w:rPr>
          <w:rtl/>
        </w:rPr>
        <w:t xml:space="preserve"> </w:t>
      </w:r>
      <w:r w:rsidR="00613525" w:rsidRPr="00613525">
        <w:rPr>
          <w:rtl/>
        </w:rPr>
        <w:t>والحياة</w:t>
      </w:r>
      <w:r w:rsidR="00613525">
        <w:rPr>
          <w:rtl/>
        </w:rPr>
        <w:t xml:space="preserve"> </w:t>
      </w:r>
      <w:r w:rsidR="00613525" w:rsidRPr="00613525">
        <w:rPr>
          <w:rtl/>
        </w:rPr>
        <w:t>الأسرية،</w:t>
      </w:r>
      <w:r w:rsidR="00613525">
        <w:rPr>
          <w:rtl/>
        </w:rPr>
        <w:t xml:space="preserve"> </w:t>
      </w:r>
      <w:r w:rsidR="00613525" w:rsidRPr="00613525">
        <w:rPr>
          <w:rtl/>
        </w:rPr>
        <w:t>في</w:t>
      </w:r>
      <w:r w:rsidR="00613525">
        <w:rPr>
          <w:rtl/>
        </w:rPr>
        <w:t xml:space="preserve"> </w:t>
      </w:r>
      <w:r w:rsidR="00613525" w:rsidRPr="00613525">
        <w:rPr>
          <w:rtl/>
        </w:rPr>
        <w:t>عام</w:t>
      </w:r>
      <w:r w:rsidR="00613525">
        <w:rPr>
          <w:rtl/>
        </w:rPr>
        <w:t xml:space="preserve"> </w:t>
      </w:r>
      <w:r w:rsidR="00613525" w:rsidRPr="00613525">
        <w:rPr>
          <w:rtl/>
        </w:rPr>
        <w:t>٢٠١٠؛</w:t>
      </w:r>
    </w:p>
    <w:p w14:paraId="49F2BFED" w14:textId="7C1F6DA5" w:rsidR="00613525" w:rsidRPr="00613525" w:rsidRDefault="00E169F0" w:rsidP="00613525">
      <w:pPr>
        <w:pStyle w:val="SingleTxt"/>
        <w:rPr>
          <w:rtl/>
        </w:rPr>
      </w:pPr>
      <w:r>
        <w:rPr>
          <w:rtl/>
        </w:rPr>
        <w:tab/>
        <w:t>(</w:t>
      </w:r>
      <w:r w:rsidR="00613525" w:rsidRPr="00613525">
        <w:rPr>
          <w:rtl/>
        </w:rPr>
        <w:t>هـ</w:t>
      </w:r>
      <w:r>
        <w:rPr>
          <w:rtl/>
        </w:rPr>
        <w:t>)</w:t>
      </w:r>
      <w:r>
        <w:rPr>
          <w:rtl/>
        </w:rPr>
        <w:tab/>
      </w:r>
      <w:r w:rsidR="00613525" w:rsidRPr="00613525">
        <w:rPr>
          <w:rtl/>
        </w:rPr>
        <w:t>مبادرة</w:t>
      </w:r>
      <w:r w:rsidR="00613525">
        <w:rPr>
          <w:rtl/>
        </w:rPr>
        <w:t xml:space="preserve"> </w:t>
      </w:r>
      <w:r w:rsidR="00613525" w:rsidRPr="00613525">
        <w:rPr>
          <w:rtl/>
        </w:rPr>
        <w:t>منظمة</w:t>
      </w:r>
      <w:r w:rsidR="00613525">
        <w:rPr>
          <w:rtl/>
        </w:rPr>
        <w:t xml:space="preserve"> </w:t>
      </w:r>
      <w:r w:rsidR="00613525" w:rsidRPr="00613525">
        <w:rPr>
          <w:rtl/>
        </w:rPr>
        <w:t>دول</w:t>
      </w:r>
      <w:r w:rsidR="00613525">
        <w:rPr>
          <w:rtl/>
        </w:rPr>
        <w:t xml:space="preserve"> </w:t>
      </w:r>
      <w:r w:rsidR="00613525" w:rsidRPr="00613525">
        <w:rPr>
          <w:rtl/>
        </w:rPr>
        <w:t>شرق</w:t>
      </w:r>
      <w:r w:rsidR="00613525">
        <w:rPr>
          <w:rtl/>
        </w:rPr>
        <w:t xml:space="preserve"> </w:t>
      </w:r>
      <w:r w:rsidR="00613525" w:rsidRPr="00613525">
        <w:rPr>
          <w:rtl/>
        </w:rPr>
        <w:t>البحر</w:t>
      </w:r>
      <w:r w:rsidR="00613525">
        <w:rPr>
          <w:rtl/>
        </w:rPr>
        <w:t xml:space="preserve"> </w:t>
      </w:r>
      <w:r w:rsidR="00613525" w:rsidRPr="00613525">
        <w:rPr>
          <w:rtl/>
        </w:rPr>
        <w:t>الكاريبي</w:t>
      </w:r>
      <w:r w:rsidR="00613525">
        <w:rPr>
          <w:rtl/>
        </w:rPr>
        <w:t xml:space="preserve"> </w:t>
      </w:r>
      <w:r w:rsidR="00613525" w:rsidRPr="00613525">
        <w:rPr>
          <w:rtl/>
        </w:rPr>
        <w:t>من</w:t>
      </w:r>
      <w:r w:rsidR="00613525">
        <w:rPr>
          <w:rtl/>
        </w:rPr>
        <w:t xml:space="preserve"> </w:t>
      </w:r>
      <w:r w:rsidR="00613525" w:rsidRPr="00613525">
        <w:rPr>
          <w:rtl/>
        </w:rPr>
        <w:t>أجل</w:t>
      </w:r>
      <w:r w:rsidR="00613525">
        <w:rPr>
          <w:rtl/>
        </w:rPr>
        <w:t xml:space="preserve"> </w:t>
      </w:r>
      <w:r w:rsidR="00613525" w:rsidRPr="00613525">
        <w:rPr>
          <w:rtl/>
        </w:rPr>
        <w:t>إصلاح</w:t>
      </w:r>
      <w:r w:rsidR="00613525">
        <w:rPr>
          <w:rtl/>
        </w:rPr>
        <w:t xml:space="preserve"> </w:t>
      </w:r>
      <w:r w:rsidR="00613525" w:rsidRPr="00613525">
        <w:rPr>
          <w:rtl/>
        </w:rPr>
        <w:t>قانون</w:t>
      </w:r>
      <w:r w:rsidR="00613525">
        <w:rPr>
          <w:rtl/>
        </w:rPr>
        <w:t xml:space="preserve"> </w:t>
      </w:r>
      <w:r w:rsidR="00613525" w:rsidRPr="00613525">
        <w:rPr>
          <w:rtl/>
        </w:rPr>
        <w:t>العائلة</w:t>
      </w:r>
      <w:r w:rsidR="00613525">
        <w:rPr>
          <w:rtl/>
        </w:rPr>
        <w:t xml:space="preserve"> </w:t>
      </w:r>
      <w:r w:rsidR="00613525" w:rsidRPr="00613525">
        <w:rPr>
          <w:rtl/>
        </w:rPr>
        <w:t>وتشريعات</w:t>
      </w:r>
      <w:r w:rsidR="00613525">
        <w:rPr>
          <w:rtl/>
        </w:rPr>
        <w:t xml:space="preserve"> </w:t>
      </w:r>
      <w:r w:rsidR="00613525" w:rsidRPr="00613525">
        <w:rPr>
          <w:rtl/>
        </w:rPr>
        <w:t>العنف</w:t>
      </w:r>
      <w:r w:rsidR="00613525">
        <w:rPr>
          <w:rtl/>
        </w:rPr>
        <w:t xml:space="preserve"> </w:t>
      </w:r>
      <w:r w:rsidR="00613525" w:rsidRPr="00613525">
        <w:rPr>
          <w:rtl/>
        </w:rPr>
        <w:t>العائلي،</w:t>
      </w:r>
      <w:r w:rsidR="00613525">
        <w:rPr>
          <w:rtl/>
        </w:rPr>
        <w:t xml:space="preserve"> </w:t>
      </w:r>
      <w:r w:rsidR="00613525" w:rsidRPr="00613525">
        <w:rPr>
          <w:rtl/>
        </w:rPr>
        <w:t>في</w:t>
      </w:r>
      <w:r w:rsidR="00613525">
        <w:rPr>
          <w:rtl/>
        </w:rPr>
        <w:t xml:space="preserve"> </w:t>
      </w:r>
      <w:r w:rsidR="00613525" w:rsidRPr="00613525">
        <w:rPr>
          <w:rtl/>
        </w:rPr>
        <w:t>عام</w:t>
      </w:r>
      <w:r w:rsidR="00613525">
        <w:rPr>
          <w:rtl/>
        </w:rPr>
        <w:t xml:space="preserve"> </w:t>
      </w:r>
      <w:r w:rsidR="00613525" w:rsidRPr="00613525">
        <w:rPr>
          <w:rtl/>
        </w:rPr>
        <w:t>٢٠٠١.</w:t>
      </w:r>
    </w:p>
    <w:p w14:paraId="68D3BC1C" w14:textId="77777777" w:rsidR="00E169F0" w:rsidRDefault="00613525" w:rsidP="00613525">
      <w:pPr>
        <w:pStyle w:val="SingleTxt"/>
        <w:rPr>
          <w:rtl/>
        </w:rPr>
      </w:pPr>
      <w:r w:rsidRPr="00613525">
        <w:rPr>
          <w:rtl/>
        </w:rPr>
        <w:t>٦</w:t>
      </w:r>
      <w:r w:rsidR="00755290">
        <w:rPr>
          <w:rtl/>
        </w:rPr>
        <w:t xml:space="preserve"> -</w:t>
      </w:r>
      <w:r w:rsidR="00755290">
        <w:rPr>
          <w:rtl/>
        </w:rPr>
        <w:tab/>
      </w:r>
      <w:r w:rsidRPr="00613525">
        <w:rPr>
          <w:rtl/>
        </w:rPr>
        <w:t>وترحب</w:t>
      </w:r>
      <w:r>
        <w:rPr>
          <w:rtl/>
        </w:rPr>
        <w:t xml:space="preserve"> </w:t>
      </w:r>
      <w:r w:rsidRPr="00613525">
        <w:rPr>
          <w:rtl/>
        </w:rPr>
        <w:t>اللجنة</w:t>
      </w:r>
      <w:r>
        <w:rPr>
          <w:rtl/>
        </w:rPr>
        <w:t xml:space="preserve"> </w:t>
      </w:r>
      <w:r w:rsidRPr="00613525">
        <w:rPr>
          <w:rtl/>
        </w:rPr>
        <w:t>أيضا</w:t>
      </w:r>
      <w:r>
        <w:rPr>
          <w:rtl/>
        </w:rPr>
        <w:t xml:space="preserve"> </w:t>
      </w:r>
      <w:r w:rsidRPr="00613525">
        <w:rPr>
          <w:rtl/>
        </w:rPr>
        <w:t>بتصديق</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في</w:t>
      </w:r>
      <w:r>
        <w:rPr>
          <w:rtl/>
        </w:rPr>
        <w:t xml:space="preserve"> </w:t>
      </w:r>
      <w:r w:rsidRPr="00613525">
        <w:rPr>
          <w:rtl/>
        </w:rPr>
        <w:t>الفترة</w:t>
      </w:r>
      <w:r>
        <w:rPr>
          <w:rtl/>
        </w:rPr>
        <w:t xml:space="preserve"> </w:t>
      </w:r>
      <w:r w:rsidRPr="00613525">
        <w:rPr>
          <w:rtl/>
        </w:rPr>
        <w:t>التي</w:t>
      </w:r>
      <w:r>
        <w:rPr>
          <w:rtl/>
        </w:rPr>
        <w:t xml:space="preserve"> </w:t>
      </w:r>
      <w:r w:rsidRPr="00613525">
        <w:rPr>
          <w:rtl/>
        </w:rPr>
        <w:t>انقضت</w:t>
      </w:r>
      <w:r>
        <w:rPr>
          <w:rtl/>
        </w:rPr>
        <w:t xml:space="preserve"> </w:t>
      </w:r>
      <w:r w:rsidRPr="00613525">
        <w:rPr>
          <w:rtl/>
        </w:rPr>
        <w:t>منذ</w:t>
      </w:r>
      <w:r>
        <w:rPr>
          <w:rtl/>
        </w:rPr>
        <w:t xml:space="preserve"> </w:t>
      </w:r>
      <w:r w:rsidRPr="00613525">
        <w:rPr>
          <w:rtl/>
        </w:rPr>
        <w:t>النظر</w:t>
      </w:r>
      <w:r>
        <w:rPr>
          <w:rtl/>
        </w:rPr>
        <w:t xml:space="preserve"> </w:t>
      </w:r>
      <w:r w:rsidRPr="00613525">
        <w:rPr>
          <w:rtl/>
        </w:rPr>
        <w:t>في</w:t>
      </w:r>
      <w:r>
        <w:rPr>
          <w:rtl/>
        </w:rPr>
        <w:t xml:space="preserve"> </w:t>
      </w:r>
      <w:r w:rsidRPr="00613525">
        <w:rPr>
          <w:rtl/>
        </w:rPr>
        <w:t>تقريرها</w:t>
      </w:r>
      <w:r>
        <w:rPr>
          <w:rtl/>
        </w:rPr>
        <w:t xml:space="preserve"> </w:t>
      </w:r>
      <w:r w:rsidRPr="00613525">
        <w:rPr>
          <w:rtl/>
        </w:rPr>
        <w:t>السابق،</w:t>
      </w:r>
      <w:r>
        <w:rPr>
          <w:rtl/>
        </w:rPr>
        <w:t xml:space="preserve"> </w:t>
      </w:r>
      <w:r w:rsidRPr="00613525">
        <w:rPr>
          <w:rtl/>
        </w:rPr>
        <w:t>على</w:t>
      </w:r>
      <w:r>
        <w:rPr>
          <w:rtl/>
        </w:rPr>
        <w:t xml:space="preserve"> </w:t>
      </w:r>
      <w:r w:rsidRPr="00613525">
        <w:rPr>
          <w:rtl/>
        </w:rPr>
        <w:t>الصكوك</w:t>
      </w:r>
      <w:r>
        <w:rPr>
          <w:rtl/>
        </w:rPr>
        <w:t xml:space="preserve"> </w:t>
      </w:r>
      <w:r w:rsidRPr="00613525">
        <w:rPr>
          <w:rtl/>
        </w:rPr>
        <w:t>الدولية</w:t>
      </w:r>
      <w:r>
        <w:rPr>
          <w:rtl/>
        </w:rPr>
        <w:t xml:space="preserve"> </w:t>
      </w:r>
      <w:r w:rsidRPr="00613525">
        <w:rPr>
          <w:rtl/>
        </w:rPr>
        <w:t>والإقليمية</w:t>
      </w:r>
      <w:r>
        <w:rPr>
          <w:rtl/>
        </w:rPr>
        <w:t xml:space="preserve"> </w:t>
      </w:r>
      <w:r w:rsidRPr="00613525">
        <w:rPr>
          <w:rtl/>
        </w:rPr>
        <w:t>التالية</w:t>
      </w:r>
      <w:r>
        <w:rPr>
          <w:rtl/>
        </w:rPr>
        <w:t xml:space="preserve"> </w:t>
      </w:r>
      <w:r w:rsidRPr="00613525">
        <w:rPr>
          <w:rtl/>
        </w:rPr>
        <w:t>أو</w:t>
      </w:r>
      <w:r>
        <w:rPr>
          <w:rtl/>
        </w:rPr>
        <w:t xml:space="preserve"> </w:t>
      </w:r>
      <w:r w:rsidRPr="00613525">
        <w:rPr>
          <w:rtl/>
        </w:rPr>
        <w:t>انضمامها</w:t>
      </w:r>
      <w:r>
        <w:rPr>
          <w:rtl/>
        </w:rPr>
        <w:t xml:space="preserve"> </w:t>
      </w:r>
      <w:r w:rsidRPr="00613525">
        <w:rPr>
          <w:rtl/>
        </w:rPr>
        <w:t>إليها:</w:t>
      </w:r>
      <w:r w:rsidRPr="00613525">
        <w:rPr>
          <w:rFonts w:ascii="Arial" w:hAnsi="Arial" w:cs="Arial" w:hint="cs"/>
          <w:rtl/>
        </w:rPr>
        <w:t>‬</w:t>
      </w:r>
    </w:p>
    <w:p w14:paraId="569ABB37" w14:textId="0B3B2194" w:rsidR="00E169F0" w:rsidRDefault="00E169F0" w:rsidP="00613525">
      <w:pPr>
        <w:pStyle w:val="SingleTxt"/>
        <w:rPr>
          <w:rtl/>
        </w:rPr>
      </w:pPr>
      <w:r>
        <w:rPr>
          <w:rtl/>
        </w:rPr>
        <w:lastRenderedPageBreak/>
        <w:tab/>
        <w:t>(</w:t>
      </w:r>
      <w:r w:rsidR="00613525" w:rsidRPr="00613525">
        <w:rPr>
          <w:rtl/>
        </w:rPr>
        <w:t>أ</w:t>
      </w:r>
      <w:r>
        <w:rPr>
          <w:rtl/>
        </w:rPr>
        <w:t>)</w:t>
      </w:r>
      <w:r>
        <w:rPr>
          <w:rtl/>
        </w:rPr>
        <w:tab/>
      </w:r>
      <w:r w:rsidR="00613525" w:rsidRPr="00613525">
        <w:rPr>
          <w:rtl/>
        </w:rPr>
        <w:t>اتفاقية</w:t>
      </w:r>
      <w:r w:rsidR="00613525">
        <w:rPr>
          <w:rtl/>
        </w:rPr>
        <w:t xml:space="preserve"> </w:t>
      </w:r>
      <w:r w:rsidR="00613525" w:rsidRPr="00613525">
        <w:rPr>
          <w:rtl/>
        </w:rPr>
        <w:t>حقوق</w:t>
      </w:r>
      <w:r w:rsidR="00613525">
        <w:rPr>
          <w:rtl/>
        </w:rPr>
        <w:t xml:space="preserve"> </w:t>
      </w:r>
      <w:r w:rsidR="00613525" w:rsidRPr="00613525">
        <w:rPr>
          <w:rtl/>
        </w:rPr>
        <w:t>الأشخاص</w:t>
      </w:r>
      <w:r w:rsidR="00613525">
        <w:rPr>
          <w:rtl/>
        </w:rPr>
        <w:t xml:space="preserve"> </w:t>
      </w:r>
      <w:r w:rsidR="00613525" w:rsidRPr="00613525">
        <w:rPr>
          <w:rtl/>
        </w:rPr>
        <w:t>ذوي</w:t>
      </w:r>
      <w:r w:rsidR="00613525">
        <w:rPr>
          <w:rtl/>
        </w:rPr>
        <w:t xml:space="preserve"> </w:t>
      </w:r>
      <w:r w:rsidR="00613525" w:rsidRPr="00613525">
        <w:rPr>
          <w:rtl/>
        </w:rPr>
        <w:t>الإعاقة،</w:t>
      </w:r>
      <w:r w:rsidR="00613525">
        <w:rPr>
          <w:rtl/>
        </w:rPr>
        <w:t xml:space="preserve"> </w:t>
      </w:r>
      <w:r w:rsidR="00613525" w:rsidRPr="00613525">
        <w:rPr>
          <w:rtl/>
        </w:rPr>
        <w:t>في</w:t>
      </w:r>
      <w:r w:rsidR="00613525">
        <w:rPr>
          <w:rtl/>
        </w:rPr>
        <w:t xml:space="preserve"> </w:t>
      </w:r>
      <w:r w:rsidR="00613525" w:rsidRPr="00613525">
        <w:rPr>
          <w:rtl/>
        </w:rPr>
        <w:t>عام</w:t>
      </w:r>
      <w:r w:rsidR="00613525">
        <w:rPr>
          <w:rtl/>
        </w:rPr>
        <w:t xml:space="preserve"> </w:t>
      </w:r>
      <w:r w:rsidR="00613525" w:rsidRPr="00613525">
        <w:rPr>
          <w:rtl/>
        </w:rPr>
        <w:t>2016؛</w:t>
      </w:r>
    </w:p>
    <w:p w14:paraId="6B32058D" w14:textId="75C9A7D2" w:rsidR="00E169F0"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البروتوكول</w:t>
      </w:r>
      <w:r w:rsidR="00613525">
        <w:rPr>
          <w:rtl/>
        </w:rPr>
        <w:t xml:space="preserve"> </w:t>
      </w:r>
      <w:r w:rsidR="00613525" w:rsidRPr="00613525">
        <w:rPr>
          <w:rtl/>
        </w:rPr>
        <w:t>الاختياري</w:t>
      </w:r>
      <w:r w:rsidR="00613525">
        <w:rPr>
          <w:rtl/>
        </w:rPr>
        <w:t xml:space="preserve"> </w:t>
      </w:r>
      <w:r w:rsidR="00613525" w:rsidRPr="00613525">
        <w:rPr>
          <w:rtl/>
        </w:rPr>
        <w:t>لاتفاقية</w:t>
      </w:r>
      <w:r w:rsidR="00613525">
        <w:rPr>
          <w:rtl/>
        </w:rPr>
        <w:t xml:space="preserve"> </w:t>
      </w:r>
      <w:r w:rsidR="00613525" w:rsidRPr="00613525">
        <w:rPr>
          <w:rtl/>
        </w:rPr>
        <w:t>القضاء</w:t>
      </w:r>
      <w:r w:rsidR="00613525">
        <w:rPr>
          <w:rtl/>
        </w:rPr>
        <w:t xml:space="preserve"> </w:t>
      </w:r>
      <w:r w:rsidR="00613525" w:rsidRPr="00613525">
        <w:rPr>
          <w:rtl/>
        </w:rPr>
        <w:t>على</w:t>
      </w:r>
      <w:r w:rsidR="00613525">
        <w:rPr>
          <w:rtl/>
        </w:rPr>
        <w:t xml:space="preserve"> </w:t>
      </w:r>
      <w:r w:rsidR="00613525" w:rsidRPr="00613525">
        <w:rPr>
          <w:rtl/>
        </w:rPr>
        <w:t>جميع</w:t>
      </w:r>
      <w:r w:rsidR="00613525">
        <w:rPr>
          <w:rtl/>
        </w:rPr>
        <w:t xml:space="preserve"> </w:t>
      </w:r>
      <w:r w:rsidR="00613525" w:rsidRPr="00613525">
        <w:rPr>
          <w:rtl/>
        </w:rPr>
        <w:t>أشكال</w:t>
      </w:r>
      <w:r w:rsidR="00613525">
        <w:rPr>
          <w:rtl/>
        </w:rPr>
        <w:t xml:space="preserve"> </w:t>
      </w:r>
      <w:r w:rsidR="00613525" w:rsidRPr="00613525">
        <w:rPr>
          <w:rtl/>
        </w:rPr>
        <w:t>التمييز</w:t>
      </w:r>
      <w:r w:rsidR="00613525">
        <w:rPr>
          <w:rtl/>
        </w:rPr>
        <w:t xml:space="preserve"> </w:t>
      </w:r>
      <w:r w:rsidR="00613525" w:rsidRPr="00613525">
        <w:rPr>
          <w:rtl/>
        </w:rPr>
        <w:t>ضد</w:t>
      </w:r>
      <w:r w:rsidR="00613525">
        <w:rPr>
          <w:rtl/>
        </w:rPr>
        <w:t xml:space="preserve"> </w:t>
      </w:r>
      <w:r w:rsidR="00613525" w:rsidRPr="00613525">
        <w:rPr>
          <w:rtl/>
        </w:rPr>
        <w:t>المرأة،</w:t>
      </w:r>
      <w:r w:rsidR="00613525">
        <w:rPr>
          <w:rtl/>
        </w:rPr>
        <w:t xml:space="preserve"> </w:t>
      </w:r>
      <w:r w:rsidR="00613525" w:rsidRPr="00613525">
        <w:rPr>
          <w:rtl/>
        </w:rPr>
        <w:t>في</w:t>
      </w:r>
      <w:r w:rsidR="00613525">
        <w:rPr>
          <w:rtl/>
        </w:rPr>
        <w:t xml:space="preserve"> </w:t>
      </w:r>
      <w:r w:rsidR="00613525" w:rsidRPr="00613525">
        <w:rPr>
          <w:rtl/>
        </w:rPr>
        <w:t>عام</w:t>
      </w:r>
      <w:r w:rsidR="000B6FAD">
        <w:rPr>
          <w:rFonts w:hint="cs"/>
          <w:rtl/>
        </w:rPr>
        <w:t> </w:t>
      </w:r>
      <w:r w:rsidR="00613525" w:rsidRPr="00613525">
        <w:rPr>
          <w:rtl/>
        </w:rPr>
        <w:t>2006؛</w:t>
      </w:r>
    </w:p>
    <w:p w14:paraId="4D36F871" w14:textId="36D6E6FC" w:rsidR="00613525" w:rsidRPr="000B6FAD" w:rsidRDefault="00E169F0" w:rsidP="000B6FAD">
      <w:pPr>
        <w:pStyle w:val="SingleTxt"/>
        <w:spacing w:after="240"/>
        <w:rPr>
          <w:rtl/>
        </w:rPr>
      </w:pPr>
      <w:r>
        <w:rPr>
          <w:rtl/>
        </w:rPr>
        <w:tab/>
        <w:t>(</w:t>
      </w:r>
      <w:r w:rsidR="00613525" w:rsidRPr="00613525">
        <w:rPr>
          <w:rtl/>
        </w:rPr>
        <w:t>ج</w:t>
      </w:r>
      <w:r>
        <w:rPr>
          <w:rtl/>
        </w:rPr>
        <w:t>)</w:t>
      </w:r>
      <w:r>
        <w:rPr>
          <w:rtl/>
        </w:rPr>
        <w:tab/>
      </w:r>
      <w:dir w:val="rtl">
        <w:r w:rsidR="00613525" w:rsidRPr="00613525">
          <w:rPr>
            <w:rtl/>
          </w:rPr>
          <w:t>اتفاقية</w:t>
        </w:r>
        <w:r w:rsidR="00613525">
          <w:rPr>
            <w:rtl/>
          </w:rPr>
          <w:t xml:space="preserve"> </w:t>
        </w:r>
        <w:r w:rsidR="00613525" w:rsidRPr="00613525">
          <w:rPr>
            <w:rtl/>
          </w:rPr>
          <w:t>البلدان</w:t>
        </w:r>
        <w:r w:rsidR="00613525">
          <w:rPr>
            <w:rtl/>
          </w:rPr>
          <w:t xml:space="preserve"> </w:t>
        </w:r>
        <w:r w:rsidR="00613525" w:rsidRPr="00613525">
          <w:rPr>
            <w:rtl/>
          </w:rPr>
          <w:t>الأمريكية</w:t>
        </w:r>
        <w:r w:rsidR="00613525">
          <w:rPr>
            <w:rtl/>
          </w:rPr>
          <w:t xml:space="preserve"> </w:t>
        </w:r>
        <w:r w:rsidR="00613525" w:rsidRPr="00613525">
          <w:rPr>
            <w:rtl/>
          </w:rPr>
          <w:t>لمنع</w:t>
        </w:r>
        <w:r w:rsidR="00613525">
          <w:rPr>
            <w:rtl/>
          </w:rPr>
          <w:t xml:space="preserve"> </w:t>
        </w:r>
        <w:r w:rsidR="00613525" w:rsidRPr="00613525">
          <w:rPr>
            <w:rtl/>
          </w:rPr>
          <w:t>العنف</w:t>
        </w:r>
        <w:r w:rsidR="00613525">
          <w:rPr>
            <w:rtl/>
          </w:rPr>
          <w:t xml:space="preserve"> </w:t>
        </w:r>
        <w:r w:rsidR="00613525" w:rsidRPr="00613525">
          <w:rPr>
            <w:rtl/>
          </w:rPr>
          <w:t>ضد</w:t>
        </w:r>
        <w:r w:rsidR="00613525">
          <w:rPr>
            <w:rtl/>
          </w:rPr>
          <w:t xml:space="preserve"> </w:t>
        </w:r>
        <w:r w:rsidR="00613525" w:rsidRPr="00613525">
          <w:rPr>
            <w:rtl/>
          </w:rPr>
          <w:t>المرأة</w:t>
        </w:r>
        <w:r w:rsidR="00613525">
          <w:rPr>
            <w:rtl/>
          </w:rPr>
          <w:t xml:space="preserve"> </w:t>
        </w:r>
        <w:r w:rsidR="00613525" w:rsidRPr="00613525">
          <w:rPr>
            <w:rtl/>
          </w:rPr>
          <w:t>والمعاقبة</w:t>
        </w:r>
        <w:r w:rsidR="00613525">
          <w:rPr>
            <w:rtl/>
          </w:rPr>
          <w:t xml:space="preserve"> </w:t>
        </w:r>
        <w:r w:rsidR="00613525" w:rsidRPr="00613525">
          <w:rPr>
            <w:rtl/>
          </w:rPr>
          <w:t>والقضاء</w:t>
        </w:r>
        <w:r w:rsidR="00613525">
          <w:rPr>
            <w:rtl/>
          </w:rPr>
          <w:t xml:space="preserve"> </w:t>
        </w:r>
        <w:r w:rsidR="00613525" w:rsidRPr="00613525">
          <w:rPr>
            <w:rtl/>
          </w:rPr>
          <w:t>عليه</w:t>
        </w:r>
        <w:r w:rsidR="00613525" w:rsidRPr="00613525">
          <w:rPr>
            <w:rFonts w:ascii="Arial" w:hAnsi="Arial" w:cs="Arial" w:hint="cs"/>
            <w:rtl/>
          </w:rPr>
          <w:t>‬</w:t>
        </w:r>
        <w:r w:rsidR="00613525" w:rsidRPr="00613525">
          <w:rPr>
            <w:rFonts w:ascii="Traditional Arabic" w:hAnsi="Traditional Arabic" w:hint="cs"/>
            <w:rtl/>
          </w:rPr>
          <w:t>،</w:t>
        </w:r>
        <w:r w:rsidR="00613525">
          <w:rPr>
            <w:rtl/>
          </w:rPr>
          <w:t xml:space="preserve"> </w:t>
        </w:r>
        <w:r w:rsidR="00613525" w:rsidRPr="00613525">
          <w:rPr>
            <w:rFonts w:ascii="Traditional Arabic" w:hAnsi="Traditional Arabic" w:hint="cs"/>
            <w:rtl/>
          </w:rPr>
          <w:t>في</w:t>
        </w:r>
        <w:r w:rsidR="00613525">
          <w:rPr>
            <w:rtl/>
          </w:rPr>
          <w:t xml:space="preserve"> </w:t>
        </w:r>
        <w:r w:rsidR="00613525" w:rsidRPr="00613525">
          <w:rPr>
            <w:rFonts w:ascii="Traditional Arabic" w:hAnsi="Traditional Arabic" w:hint="cs"/>
            <w:rtl/>
          </w:rPr>
          <w:t>عام</w:t>
        </w:r>
        <w:r w:rsidR="000B6FAD">
          <w:rPr>
            <w:rFonts w:hint="cs"/>
            <w:rtl/>
          </w:rPr>
          <w:t> </w:t>
        </w:r>
        <w:r w:rsidR="00613525" w:rsidRPr="00613525">
          <w:rPr>
            <w:rtl/>
          </w:rPr>
          <w:t>1998.</w:t>
        </w:r>
        <w:r w:rsidR="00613525" w:rsidRPr="00613525">
          <w:rPr>
            <w:lang w:val="en-GB"/>
          </w:rPr>
          <w:t>‬</w:t>
        </w:r>
        <w:r w:rsidR="00881086">
          <w:t>‬</w:t>
        </w:r>
      </w:dir>
    </w:p>
    <w:p w14:paraId="1D72E231" w14:textId="196A6FE0" w:rsidR="00613525" w:rsidRDefault="000B6FAD" w:rsidP="00E169F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r>
      <w:r w:rsidR="00613525" w:rsidRPr="00613525">
        <w:rPr>
          <w:rtl/>
        </w:rPr>
        <w:t>جيم</w:t>
      </w:r>
      <w:r w:rsidR="00755290">
        <w:rPr>
          <w:rtl/>
        </w:rPr>
        <w:t xml:space="preserve"> -</w:t>
      </w:r>
      <w:r w:rsidR="00755290">
        <w:rPr>
          <w:rtl/>
        </w:rPr>
        <w:tab/>
      </w:r>
      <w:r w:rsidR="00613525" w:rsidRPr="00613525">
        <w:rPr>
          <w:rtl/>
        </w:rPr>
        <w:t>أهداف</w:t>
      </w:r>
      <w:r w:rsidR="00613525">
        <w:rPr>
          <w:rtl/>
        </w:rPr>
        <w:t xml:space="preserve"> </w:t>
      </w:r>
      <w:r w:rsidR="00613525" w:rsidRPr="00613525">
        <w:rPr>
          <w:rtl/>
        </w:rPr>
        <w:t>التنمية</w:t>
      </w:r>
      <w:r w:rsidR="00613525">
        <w:rPr>
          <w:rtl/>
        </w:rPr>
        <w:t xml:space="preserve"> </w:t>
      </w:r>
      <w:r w:rsidR="00613525" w:rsidRPr="00613525">
        <w:rPr>
          <w:rtl/>
        </w:rPr>
        <w:t>المستدامة</w:t>
      </w:r>
    </w:p>
    <w:p w14:paraId="7D2AF721" w14:textId="526E78AD" w:rsidR="00613525" w:rsidRDefault="00613525" w:rsidP="000B6FAD">
      <w:pPr>
        <w:pStyle w:val="SingleTxt"/>
        <w:spacing w:after="240"/>
        <w:rPr>
          <w:b/>
          <w:bCs/>
          <w:rtl/>
        </w:rPr>
      </w:pPr>
      <w:r w:rsidRPr="00613525">
        <w:rPr>
          <w:rtl/>
        </w:rPr>
        <w:t>٧</w:t>
      </w:r>
      <w:r w:rsidR="00755290">
        <w:rPr>
          <w:rtl/>
        </w:rPr>
        <w:t xml:space="preserve"> -</w:t>
      </w:r>
      <w:r w:rsidR="00755290">
        <w:rPr>
          <w:rtl/>
        </w:rPr>
        <w:tab/>
      </w:r>
      <w:r w:rsidRPr="00613525">
        <w:rPr>
          <w:b/>
          <w:bCs/>
          <w:rtl/>
        </w:rPr>
        <w:t>ترحب</w:t>
      </w:r>
      <w:r>
        <w:rPr>
          <w:b/>
          <w:bCs/>
          <w:rtl/>
        </w:rPr>
        <w:t xml:space="preserve"> </w:t>
      </w:r>
      <w:r w:rsidRPr="00613525">
        <w:rPr>
          <w:b/>
          <w:bCs/>
          <w:rtl/>
        </w:rPr>
        <w:t>اللجنة</w:t>
      </w:r>
      <w:r>
        <w:rPr>
          <w:b/>
          <w:bCs/>
          <w:rtl/>
        </w:rPr>
        <w:t xml:space="preserve"> </w:t>
      </w:r>
      <w:r w:rsidRPr="00613525">
        <w:rPr>
          <w:b/>
          <w:bCs/>
          <w:rtl/>
        </w:rPr>
        <w:t>بالتأييد</w:t>
      </w:r>
      <w:r>
        <w:rPr>
          <w:b/>
          <w:bCs/>
          <w:rtl/>
        </w:rPr>
        <w:t xml:space="preserve"> </w:t>
      </w:r>
      <w:r w:rsidRPr="00613525">
        <w:rPr>
          <w:b/>
          <w:bCs/>
          <w:rtl/>
        </w:rPr>
        <w:t>الدولي</w:t>
      </w:r>
      <w:r>
        <w:rPr>
          <w:b/>
          <w:bCs/>
          <w:rtl/>
        </w:rPr>
        <w:t xml:space="preserve"> </w:t>
      </w:r>
      <w:r w:rsidRPr="00613525">
        <w:rPr>
          <w:b/>
          <w:bCs/>
          <w:rtl/>
        </w:rPr>
        <w:t>الذي</w:t>
      </w:r>
      <w:r>
        <w:rPr>
          <w:b/>
          <w:bCs/>
          <w:rtl/>
        </w:rPr>
        <w:t xml:space="preserve"> </w:t>
      </w:r>
      <w:r w:rsidRPr="00613525">
        <w:rPr>
          <w:b/>
          <w:bCs/>
          <w:rtl/>
        </w:rPr>
        <w:t>تحظى</w:t>
      </w:r>
      <w:r>
        <w:rPr>
          <w:b/>
          <w:bCs/>
          <w:rtl/>
        </w:rPr>
        <w:t xml:space="preserve"> </w:t>
      </w:r>
      <w:r w:rsidRPr="00613525">
        <w:rPr>
          <w:b/>
          <w:bCs/>
          <w:rtl/>
        </w:rPr>
        <w:t>به</w:t>
      </w:r>
      <w:r>
        <w:rPr>
          <w:b/>
          <w:bCs/>
          <w:rtl/>
        </w:rPr>
        <w:t xml:space="preserve"> </w:t>
      </w:r>
      <w:r w:rsidRPr="00613525">
        <w:rPr>
          <w:b/>
          <w:bCs/>
          <w:rtl/>
        </w:rPr>
        <w:t>أهداف</w:t>
      </w:r>
      <w:r>
        <w:rPr>
          <w:b/>
          <w:bCs/>
          <w:rtl/>
        </w:rPr>
        <w:t xml:space="preserve"> </w:t>
      </w:r>
      <w:r w:rsidRPr="00613525">
        <w:rPr>
          <w:b/>
          <w:bCs/>
          <w:rtl/>
        </w:rPr>
        <w:t>التنمية</w:t>
      </w:r>
      <w:r>
        <w:rPr>
          <w:b/>
          <w:bCs/>
          <w:rtl/>
        </w:rPr>
        <w:t xml:space="preserve"> </w:t>
      </w:r>
      <w:r w:rsidRPr="00613525">
        <w:rPr>
          <w:b/>
          <w:bCs/>
          <w:rtl/>
        </w:rPr>
        <w:t>المستدامة</w:t>
      </w:r>
      <w:r>
        <w:rPr>
          <w:b/>
          <w:bCs/>
          <w:rtl/>
        </w:rPr>
        <w:t xml:space="preserve"> </w:t>
      </w:r>
      <w:r w:rsidRPr="00613525">
        <w:rPr>
          <w:b/>
          <w:bCs/>
          <w:rtl/>
        </w:rPr>
        <w:t>وتدعو</w:t>
      </w:r>
      <w:r>
        <w:rPr>
          <w:b/>
          <w:bCs/>
          <w:rtl/>
        </w:rPr>
        <w:t xml:space="preserve"> </w:t>
      </w:r>
      <w:r w:rsidRPr="00613525">
        <w:rPr>
          <w:b/>
          <w:bCs/>
          <w:rtl/>
        </w:rPr>
        <w:t>إلى</w:t>
      </w:r>
      <w:r>
        <w:rPr>
          <w:b/>
          <w:bCs/>
          <w:rtl/>
        </w:rPr>
        <w:t xml:space="preserve"> </w:t>
      </w:r>
      <w:r w:rsidRPr="00613525">
        <w:rPr>
          <w:b/>
          <w:bCs/>
          <w:rtl/>
        </w:rPr>
        <w:t>إعمال</w:t>
      </w:r>
      <w:r>
        <w:rPr>
          <w:b/>
          <w:bCs/>
          <w:rtl/>
        </w:rPr>
        <w:t xml:space="preserve"> </w:t>
      </w:r>
      <w:r w:rsidRPr="00613525">
        <w:rPr>
          <w:b/>
          <w:bCs/>
          <w:rtl/>
        </w:rPr>
        <w:t>المساواة</w:t>
      </w:r>
      <w:r>
        <w:rPr>
          <w:b/>
          <w:bCs/>
          <w:rtl/>
        </w:rPr>
        <w:t xml:space="preserve"> </w:t>
      </w:r>
      <w:r w:rsidRPr="00613525">
        <w:rPr>
          <w:b/>
          <w:bCs/>
          <w:rtl/>
        </w:rPr>
        <w:t>بين</w:t>
      </w:r>
      <w:r>
        <w:rPr>
          <w:b/>
          <w:bCs/>
          <w:rtl/>
        </w:rPr>
        <w:t xml:space="preserve"> </w:t>
      </w:r>
      <w:r w:rsidRPr="00613525">
        <w:rPr>
          <w:b/>
          <w:bCs/>
          <w:rtl/>
        </w:rPr>
        <w:t>الجنسين</w:t>
      </w:r>
      <w:r>
        <w:rPr>
          <w:b/>
          <w:bCs/>
          <w:rtl/>
        </w:rPr>
        <w:t xml:space="preserve"> </w:t>
      </w:r>
      <w:r w:rsidRPr="00613525">
        <w:rPr>
          <w:b/>
          <w:bCs/>
          <w:rtl/>
        </w:rPr>
        <w:t>بحكم</w:t>
      </w:r>
      <w:r>
        <w:rPr>
          <w:b/>
          <w:bCs/>
          <w:rtl/>
        </w:rPr>
        <w:t xml:space="preserve"> </w:t>
      </w:r>
      <w:r w:rsidRPr="00613525">
        <w:rPr>
          <w:b/>
          <w:bCs/>
          <w:rtl/>
        </w:rPr>
        <w:t>القانون</w:t>
      </w:r>
      <w:r>
        <w:rPr>
          <w:b/>
          <w:bCs/>
          <w:rtl/>
        </w:rPr>
        <w:t xml:space="preserve"> </w:t>
      </w:r>
      <w:r w:rsidRPr="00613525">
        <w:rPr>
          <w:b/>
          <w:bCs/>
          <w:rtl/>
        </w:rPr>
        <w:t>والممارسة</w:t>
      </w:r>
      <w:r>
        <w:rPr>
          <w:b/>
          <w:bCs/>
          <w:rtl/>
        </w:rPr>
        <w:t xml:space="preserve"> </w:t>
      </w:r>
      <w:r w:rsidRPr="00613525">
        <w:rPr>
          <w:b/>
          <w:bCs/>
          <w:rtl/>
        </w:rPr>
        <w:t>الفعلية</w:t>
      </w:r>
      <w:r>
        <w:rPr>
          <w:b/>
          <w:bCs/>
          <w:rtl/>
        </w:rPr>
        <w:t xml:space="preserve"> </w:t>
      </w:r>
      <w:r w:rsidRPr="00613525">
        <w:rPr>
          <w:b/>
          <w:bCs/>
          <w:rtl/>
        </w:rPr>
        <w:t>(الجوهرية)،</w:t>
      </w:r>
      <w:r>
        <w:rPr>
          <w:b/>
          <w:bCs/>
          <w:rtl/>
        </w:rPr>
        <w:t xml:space="preserve"> </w:t>
      </w:r>
      <w:r w:rsidRPr="00613525">
        <w:rPr>
          <w:b/>
          <w:bCs/>
          <w:rtl/>
        </w:rPr>
        <w:t>وفقاً</w:t>
      </w:r>
      <w:r>
        <w:rPr>
          <w:b/>
          <w:bCs/>
          <w:rtl/>
        </w:rPr>
        <w:t xml:space="preserve"> </w:t>
      </w:r>
      <w:r w:rsidRPr="00613525">
        <w:rPr>
          <w:b/>
          <w:bCs/>
          <w:rtl/>
        </w:rPr>
        <w:t>لأحكام</w:t>
      </w:r>
      <w:r>
        <w:rPr>
          <w:b/>
          <w:bCs/>
          <w:rtl/>
        </w:rPr>
        <w:t xml:space="preserve"> </w:t>
      </w:r>
      <w:r w:rsidRPr="00613525">
        <w:rPr>
          <w:b/>
          <w:bCs/>
          <w:rtl/>
        </w:rPr>
        <w:t>الاتفاقية،</w:t>
      </w:r>
      <w:r>
        <w:rPr>
          <w:b/>
          <w:bCs/>
          <w:rtl/>
        </w:rPr>
        <w:t xml:space="preserve"> </w:t>
      </w:r>
      <w:r w:rsidRPr="00613525">
        <w:rPr>
          <w:b/>
          <w:bCs/>
          <w:rtl/>
        </w:rPr>
        <w:t>في</w:t>
      </w:r>
      <w:r>
        <w:rPr>
          <w:b/>
          <w:bCs/>
          <w:rtl/>
        </w:rPr>
        <w:t xml:space="preserve"> </w:t>
      </w:r>
      <w:r w:rsidRPr="00613525">
        <w:rPr>
          <w:b/>
          <w:bCs/>
          <w:rtl/>
        </w:rPr>
        <w:t>جميع</w:t>
      </w:r>
      <w:r>
        <w:rPr>
          <w:b/>
          <w:bCs/>
          <w:rtl/>
        </w:rPr>
        <w:t xml:space="preserve"> </w:t>
      </w:r>
      <w:r w:rsidRPr="00613525">
        <w:rPr>
          <w:b/>
          <w:bCs/>
          <w:rtl/>
        </w:rPr>
        <w:t>مراحل</w:t>
      </w:r>
      <w:r>
        <w:rPr>
          <w:b/>
          <w:bCs/>
          <w:rtl/>
        </w:rPr>
        <w:t xml:space="preserve"> </w:t>
      </w:r>
      <w:r w:rsidRPr="00613525">
        <w:rPr>
          <w:b/>
          <w:bCs/>
          <w:rtl/>
        </w:rPr>
        <w:t>تنفيذ</w:t>
      </w:r>
      <w:r>
        <w:rPr>
          <w:b/>
          <w:bCs/>
          <w:rtl/>
        </w:rPr>
        <w:t xml:space="preserve"> </w:t>
      </w:r>
      <w:r w:rsidRPr="00613525">
        <w:rPr>
          <w:b/>
          <w:bCs/>
          <w:rtl/>
        </w:rPr>
        <w:t>خطة</w:t>
      </w:r>
      <w:r>
        <w:rPr>
          <w:b/>
          <w:bCs/>
          <w:rtl/>
        </w:rPr>
        <w:t xml:space="preserve"> </w:t>
      </w:r>
      <w:r w:rsidRPr="00613525">
        <w:rPr>
          <w:b/>
          <w:bCs/>
          <w:rtl/>
        </w:rPr>
        <w:t>التنمية</w:t>
      </w:r>
      <w:r>
        <w:rPr>
          <w:b/>
          <w:bCs/>
          <w:rtl/>
        </w:rPr>
        <w:t xml:space="preserve"> </w:t>
      </w:r>
      <w:r w:rsidRPr="00613525">
        <w:rPr>
          <w:b/>
          <w:bCs/>
          <w:rtl/>
        </w:rPr>
        <w:t>المستدامة</w:t>
      </w:r>
      <w:r>
        <w:rPr>
          <w:b/>
          <w:bCs/>
          <w:rtl/>
        </w:rPr>
        <w:t xml:space="preserve"> </w:t>
      </w:r>
      <w:r w:rsidRPr="00613525">
        <w:rPr>
          <w:b/>
          <w:bCs/>
          <w:rtl/>
        </w:rPr>
        <w:t>لعام</w:t>
      </w:r>
      <w:r>
        <w:rPr>
          <w:b/>
          <w:bCs/>
          <w:rtl/>
        </w:rPr>
        <w:t xml:space="preserve"> </w:t>
      </w:r>
      <w:r w:rsidRPr="00613525">
        <w:rPr>
          <w:b/>
          <w:bCs/>
          <w:rtl/>
        </w:rPr>
        <w:t>2030.</w:t>
      </w:r>
      <w:r>
        <w:rPr>
          <w:b/>
          <w:bCs/>
          <w:rtl/>
          <w:lang w:val="en-GB"/>
        </w:rPr>
        <w:t xml:space="preserve"> </w:t>
      </w:r>
      <w:r w:rsidRPr="00613525">
        <w:rPr>
          <w:b/>
          <w:bCs/>
          <w:rtl/>
        </w:rPr>
        <w:t>وتذكّر</w:t>
      </w:r>
      <w:r>
        <w:rPr>
          <w:b/>
          <w:bCs/>
          <w:rtl/>
        </w:rPr>
        <w:t xml:space="preserve"> </w:t>
      </w:r>
      <w:r w:rsidRPr="00613525">
        <w:rPr>
          <w:b/>
          <w:bCs/>
          <w:rtl/>
        </w:rPr>
        <w:t>اللجنة</w:t>
      </w:r>
      <w:r>
        <w:rPr>
          <w:b/>
          <w:bCs/>
          <w:rtl/>
        </w:rPr>
        <w:t xml:space="preserve"> </w:t>
      </w:r>
      <w:r w:rsidRPr="00613525">
        <w:rPr>
          <w:b/>
          <w:bCs/>
          <w:rtl/>
        </w:rPr>
        <w:t>بأهمية</w:t>
      </w:r>
      <w:r>
        <w:rPr>
          <w:b/>
          <w:bCs/>
          <w:rtl/>
        </w:rPr>
        <w:t xml:space="preserve"> </w:t>
      </w:r>
      <w:r w:rsidRPr="00613525">
        <w:rPr>
          <w:b/>
          <w:bCs/>
          <w:rtl/>
        </w:rPr>
        <w:t>الهدف</w:t>
      </w:r>
      <w:r>
        <w:rPr>
          <w:b/>
          <w:bCs/>
          <w:rtl/>
        </w:rPr>
        <w:t xml:space="preserve"> </w:t>
      </w:r>
      <w:r w:rsidRPr="00613525">
        <w:rPr>
          <w:b/>
          <w:bCs/>
          <w:rtl/>
        </w:rPr>
        <w:t>5</w:t>
      </w:r>
      <w:r>
        <w:rPr>
          <w:b/>
          <w:bCs/>
          <w:rtl/>
        </w:rPr>
        <w:t xml:space="preserve"> </w:t>
      </w:r>
      <w:r w:rsidRPr="00613525">
        <w:rPr>
          <w:b/>
          <w:bCs/>
          <w:rtl/>
        </w:rPr>
        <w:t>وتعميم</w:t>
      </w:r>
      <w:r>
        <w:rPr>
          <w:b/>
          <w:bCs/>
          <w:rtl/>
        </w:rPr>
        <w:t xml:space="preserve"> </w:t>
      </w:r>
      <w:r w:rsidRPr="00613525">
        <w:rPr>
          <w:b/>
          <w:bCs/>
          <w:rtl/>
        </w:rPr>
        <w:t>مبادئ</w:t>
      </w:r>
      <w:r>
        <w:rPr>
          <w:b/>
          <w:bCs/>
          <w:rtl/>
        </w:rPr>
        <w:t xml:space="preserve"> </w:t>
      </w:r>
      <w:r w:rsidRPr="00613525">
        <w:rPr>
          <w:b/>
          <w:bCs/>
          <w:rtl/>
        </w:rPr>
        <w:t>المساواة</w:t>
      </w:r>
      <w:r>
        <w:rPr>
          <w:b/>
          <w:bCs/>
          <w:rtl/>
        </w:rPr>
        <w:t xml:space="preserve"> </w:t>
      </w:r>
      <w:r w:rsidRPr="00613525">
        <w:rPr>
          <w:b/>
          <w:bCs/>
          <w:rtl/>
        </w:rPr>
        <w:t>وعدم</w:t>
      </w:r>
      <w:r>
        <w:rPr>
          <w:b/>
          <w:bCs/>
          <w:rtl/>
        </w:rPr>
        <w:t xml:space="preserve"> </w:t>
      </w:r>
      <w:r w:rsidRPr="00613525">
        <w:rPr>
          <w:b/>
          <w:bCs/>
          <w:rtl/>
        </w:rPr>
        <w:t>التمييز</w:t>
      </w:r>
      <w:r>
        <w:rPr>
          <w:b/>
          <w:bCs/>
          <w:rtl/>
        </w:rPr>
        <w:t xml:space="preserve"> </w:t>
      </w:r>
      <w:r w:rsidRPr="00613525">
        <w:rPr>
          <w:b/>
          <w:bCs/>
          <w:rtl/>
        </w:rPr>
        <w:t>على</w:t>
      </w:r>
      <w:r>
        <w:rPr>
          <w:b/>
          <w:bCs/>
          <w:rtl/>
        </w:rPr>
        <w:t xml:space="preserve"> </w:t>
      </w:r>
      <w:r w:rsidRPr="00613525">
        <w:rPr>
          <w:b/>
          <w:bCs/>
          <w:rtl/>
        </w:rPr>
        <w:t>جميع</w:t>
      </w:r>
      <w:r>
        <w:rPr>
          <w:b/>
          <w:bCs/>
          <w:rtl/>
        </w:rPr>
        <w:t xml:space="preserve"> </w:t>
      </w:r>
      <w:r w:rsidRPr="00613525">
        <w:rPr>
          <w:b/>
          <w:bCs/>
          <w:rtl/>
        </w:rPr>
        <w:t>أهداف</w:t>
      </w:r>
      <w:r>
        <w:rPr>
          <w:b/>
          <w:bCs/>
          <w:rtl/>
        </w:rPr>
        <w:t xml:space="preserve"> </w:t>
      </w:r>
      <w:r w:rsidRPr="00613525">
        <w:rPr>
          <w:b/>
          <w:bCs/>
          <w:rtl/>
        </w:rPr>
        <w:t>التنمية</w:t>
      </w:r>
      <w:r>
        <w:rPr>
          <w:b/>
          <w:bCs/>
          <w:rtl/>
        </w:rPr>
        <w:t xml:space="preserve"> </w:t>
      </w:r>
      <w:r w:rsidRPr="00613525">
        <w:rPr>
          <w:b/>
          <w:bCs/>
          <w:rtl/>
        </w:rPr>
        <w:t>المستدامة</w:t>
      </w:r>
      <w:r>
        <w:rPr>
          <w:b/>
          <w:bCs/>
          <w:rtl/>
        </w:rPr>
        <w:t xml:space="preserve"> </w:t>
      </w:r>
      <w:r w:rsidRPr="00613525">
        <w:rPr>
          <w:b/>
          <w:bCs/>
          <w:rtl/>
        </w:rPr>
        <w:t>السبعة</w:t>
      </w:r>
      <w:r>
        <w:rPr>
          <w:b/>
          <w:bCs/>
          <w:rtl/>
        </w:rPr>
        <w:t xml:space="preserve"> </w:t>
      </w:r>
      <w:r w:rsidRPr="00613525">
        <w:rPr>
          <w:b/>
          <w:bCs/>
          <w:rtl/>
        </w:rPr>
        <w:t>عشر.</w:t>
      </w:r>
      <w:r>
        <w:rPr>
          <w:b/>
          <w:bCs/>
          <w:rtl/>
          <w:lang w:val="en-GB"/>
        </w:rPr>
        <w:t xml:space="preserve"> </w:t>
      </w:r>
      <w:r w:rsidRPr="00613525">
        <w:rPr>
          <w:b/>
          <w:bCs/>
          <w:rtl/>
        </w:rPr>
        <w:t>وتحث</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على</w:t>
      </w:r>
      <w:r>
        <w:rPr>
          <w:b/>
          <w:bCs/>
          <w:rtl/>
        </w:rPr>
        <w:t xml:space="preserve"> </w:t>
      </w:r>
      <w:r w:rsidRPr="00613525">
        <w:rPr>
          <w:b/>
          <w:bCs/>
          <w:rtl/>
        </w:rPr>
        <w:t>الاعتراف</w:t>
      </w:r>
      <w:r>
        <w:rPr>
          <w:b/>
          <w:bCs/>
          <w:rtl/>
        </w:rPr>
        <w:t xml:space="preserve"> </w:t>
      </w:r>
      <w:r w:rsidRPr="00613525">
        <w:rPr>
          <w:b/>
          <w:bCs/>
          <w:rtl/>
        </w:rPr>
        <w:t>بمساهمة</w:t>
      </w:r>
      <w:r>
        <w:rPr>
          <w:b/>
          <w:bCs/>
          <w:rtl/>
        </w:rPr>
        <w:t xml:space="preserve"> </w:t>
      </w:r>
      <w:r w:rsidRPr="00613525">
        <w:rPr>
          <w:b/>
          <w:bCs/>
          <w:rtl/>
        </w:rPr>
        <w:t>المرأة</w:t>
      </w:r>
      <w:r>
        <w:rPr>
          <w:b/>
          <w:bCs/>
          <w:rtl/>
        </w:rPr>
        <w:t xml:space="preserve"> </w:t>
      </w:r>
      <w:r w:rsidRPr="00613525">
        <w:rPr>
          <w:b/>
          <w:bCs/>
          <w:rtl/>
        </w:rPr>
        <w:t>في</w:t>
      </w:r>
      <w:r>
        <w:rPr>
          <w:b/>
          <w:bCs/>
          <w:rtl/>
        </w:rPr>
        <w:t xml:space="preserve"> </w:t>
      </w:r>
      <w:r w:rsidRPr="00613525">
        <w:rPr>
          <w:b/>
          <w:bCs/>
          <w:rtl/>
        </w:rPr>
        <w:t>الدفع</w:t>
      </w:r>
      <w:r>
        <w:rPr>
          <w:b/>
          <w:bCs/>
          <w:rtl/>
        </w:rPr>
        <w:t xml:space="preserve"> </w:t>
      </w:r>
      <w:r w:rsidRPr="00613525">
        <w:rPr>
          <w:b/>
          <w:bCs/>
          <w:rtl/>
        </w:rPr>
        <w:t>بجهود</w:t>
      </w:r>
      <w:r>
        <w:rPr>
          <w:b/>
          <w:bCs/>
          <w:rtl/>
        </w:rPr>
        <w:t xml:space="preserve"> </w:t>
      </w:r>
      <w:r w:rsidRPr="00613525">
        <w:rPr>
          <w:b/>
          <w:bCs/>
          <w:rtl/>
        </w:rPr>
        <w:t>تحقيق</w:t>
      </w:r>
      <w:r>
        <w:rPr>
          <w:b/>
          <w:bCs/>
          <w:rtl/>
        </w:rPr>
        <w:t xml:space="preserve"> </w:t>
      </w:r>
      <w:r w:rsidRPr="00613525">
        <w:rPr>
          <w:b/>
          <w:bCs/>
          <w:rtl/>
        </w:rPr>
        <w:t>التنمية</w:t>
      </w:r>
      <w:r>
        <w:rPr>
          <w:b/>
          <w:bCs/>
          <w:rtl/>
        </w:rPr>
        <w:t xml:space="preserve"> </w:t>
      </w:r>
      <w:r w:rsidRPr="00613525">
        <w:rPr>
          <w:b/>
          <w:bCs/>
          <w:rtl/>
        </w:rPr>
        <w:t>المستدامة</w:t>
      </w:r>
      <w:r>
        <w:rPr>
          <w:b/>
          <w:bCs/>
          <w:rtl/>
        </w:rPr>
        <w:t xml:space="preserve"> </w:t>
      </w:r>
      <w:r w:rsidRPr="00613525">
        <w:rPr>
          <w:b/>
          <w:bCs/>
          <w:rtl/>
        </w:rPr>
        <w:t>في</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وعلى</w:t>
      </w:r>
      <w:r>
        <w:rPr>
          <w:b/>
          <w:bCs/>
          <w:rtl/>
        </w:rPr>
        <w:t xml:space="preserve"> </w:t>
      </w:r>
      <w:r w:rsidRPr="00613525">
        <w:rPr>
          <w:b/>
          <w:bCs/>
          <w:rtl/>
        </w:rPr>
        <w:t>اعتماد</w:t>
      </w:r>
      <w:r>
        <w:rPr>
          <w:b/>
          <w:bCs/>
          <w:rtl/>
        </w:rPr>
        <w:t xml:space="preserve"> </w:t>
      </w:r>
      <w:r w:rsidRPr="00613525">
        <w:rPr>
          <w:b/>
          <w:bCs/>
          <w:rtl/>
        </w:rPr>
        <w:t>السياسات</w:t>
      </w:r>
      <w:r>
        <w:rPr>
          <w:b/>
          <w:bCs/>
          <w:rtl/>
        </w:rPr>
        <w:t xml:space="preserve"> </w:t>
      </w:r>
      <w:r w:rsidRPr="00613525">
        <w:rPr>
          <w:b/>
          <w:bCs/>
          <w:rtl/>
        </w:rPr>
        <w:t>والاستراتيجيات</w:t>
      </w:r>
      <w:r>
        <w:rPr>
          <w:b/>
          <w:bCs/>
          <w:rtl/>
        </w:rPr>
        <w:t xml:space="preserve"> </w:t>
      </w:r>
      <w:r w:rsidRPr="00613525">
        <w:rPr>
          <w:b/>
          <w:bCs/>
          <w:rtl/>
        </w:rPr>
        <w:t>المناسبة</w:t>
      </w:r>
      <w:r>
        <w:rPr>
          <w:b/>
          <w:bCs/>
          <w:rtl/>
        </w:rPr>
        <w:t xml:space="preserve"> </w:t>
      </w:r>
      <w:r w:rsidRPr="00613525">
        <w:rPr>
          <w:b/>
          <w:bCs/>
          <w:rtl/>
        </w:rPr>
        <w:t>لهذا</w:t>
      </w:r>
      <w:r>
        <w:rPr>
          <w:b/>
          <w:bCs/>
          <w:rtl/>
        </w:rPr>
        <w:t xml:space="preserve"> </w:t>
      </w:r>
      <w:r w:rsidRPr="00613525">
        <w:rPr>
          <w:b/>
          <w:bCs/>
          <w:rtl/>
        </w:rPr>
        <w:t>الغر</w:t>
      </w:r>
      <w:r w:rsidRPr="00613525">
        <w:rPr>
          <w:rtl/>
        </w:rPr>
        <w:t>ض.</w:t>
      </w:r>
    </w:p>
    <w:p w14:paraId="60B91846" w14:textId="6D6813B5" w:rsidR="00613525" w:rsidRDefault="000B6FAD" w:rsidP="00E169F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13525" w:rsidRPr="00613525">
        <w:rPr>
          <w:rtl/>
        </w:rPr>
        <w:t>دال</w:t>
      </w:r>
      <w:r w:rsidR="00755290">
        <w:rPr>
          <w:rtl/>
        </w:rPr>
        <w:t xml:space="preserve"> -</w:t>
      </w:r>
      <w:r w:rsidR="00755290">
        <w:rPr>
          <w:rtl/>
        </w:rPr>
        <w:tab/>
      </w:r>
      <w:r w:rsidR="00613525" w:rsidRPr="00613525">
        <w:rPr>
          <w:rtl/>
        </w:rPr>
        <w:t>البرلمان</w:t>
      </w:r>
    </w:p>
    <w:p w14:paraId="6AC98D40" w14:textId="3D28EC56" w:rsidR="00613525" w:rsidRDefault="00613525" w:rsidP="000B6FAD">
      <w:pPr>
        <w:pStyle w:val="SingleTxt"/>
        <w:spacing w:after="240"/>
        <w:rPr>
          <w:b/>
          <w:bCs/>
          <w:rtl/>
        </w:rPr>
      </w:pPr>
      <w:r w:rsidRPr="00613525">
        <w:rPr>
          <w:rtl/>
        </w:rPr>
        <w:t>٨</w:t>
      </w:r>
      <w:r w:rsidR="00755290">
        <w:rPr>
          <w:rtl/>
        </w:rPr>
        <w:t xml:space="preserve"> -</w:t>
      </w:r>
      <w:r w:rsidR="00755290">
        <w:rPr>
          <w:rtl/>
        </w:rPr>
        <w:tab/>
      </w:r>
      <w:r w:rsidRPr="00613525">
        <w:rPr>
          <w:b/>
          <w:bCs/>
          <w:rtl/>
        </w:rPr>
        <w:t>تشدد</w:t>
      </w:r>
      <w:r>
        <w:rPr>
          <w:b/>
          <w:bCs/>
          <w:rtl/>
        </w:rPr>
        <w:t xml:space="preserve"> </w:t>
      </w:r>
      <w:r w:rsidRPr="00613525">
        <w:rPr>
          <w:b/>
          <w:bCs/>
          <w:rtl/>
        </w:rPr>
        <w:t>اللجنة</w:t>
      </w:r>
      <w:r>
        <w:rPr>
          <w:b/>
          <w:bCs/>
          <w:rtl/>
        </w:rPr>
        <w:t xml:space="preserve"> </w:t>
      </w:r>
      <w:r w:rsidRPr="00613525">
        <w:rPr>
          <w:b/>
          <w:bCs/>
          <w:rtl/>
        </w:rPr>
        <w:t>على</w:t>
      </w:r>
      <w:r>
        <w:rPr>
          <w:b/>
          <w:bCs/>
          <w:rtl/>
        </w:rPr>
        <w:t xml:space="preserve"> </w:t>
      </w:r>
      <w:r w:rsidRPr="00613525">
        <w:rPr>
          <w:b/>
          <w:bCs/>
          <w:rtl/>
        </w:rPr>
        <w:t>دور</w:t>
      </w:r>
      <w:r>
        <w:rPr>
          <w:b/>
          <w:bCs/>
          <w:rtl/>
        </w:rPr>
        <w:t xml:space="preserve"> </w:t>
      </w:r>
      <w:r w:rsidRPr="00613525">
        <w:rPr>
          <w:b/>
          <w:bCs/>
          <w:rtl/>
        </w:rPr>
        <w:t>السلطة</w:t>
      </w:r>
      <w:r>
        <w:rPr>
          <w:b/>
          <w:bCs/>
          <w:rtl/>
        </w:rPr>
        <w:t xml:space="preserve"> </w:t>
      </w:r>
      <w:r w:rsidRPr="00613525">
        <w:rPr>
          <w:b/>
          <w:bCs/>
          <w:rtl/>
        </w:rPr>
        <w:t>التشريعية</w:t>
      </w:r>
      <w:r>
        <w:rPr>
          <w:b/>
          <w:bCs/>
          <w:rtl/>
        </w:rPr>
        <w:t xml:space="preserve"> </w:t>
      </w:r>
      <w:r w:rsidRPr="00613525">
        <w:rPr>
          <w:b/>
          <w:bCs/>
          <w:rtl/>
        </w:rPr>
        <w:t>الحاسم</w:t>
      </w:r>
      <w:r>
        <w:rPr>
          <w:b/>
          <w:bCs/>
          <w:rtl/>
        </w:rPr>
        <w:t xml:space="preserve"> </w:t>
      </w:r>
      <w:r w:rsidRPr="00613525">
        <w:rPr>
          <w:b/>
          <w:bCs/>
          <w:rtl/>
        </w:rPr>
        <w:t>في</w:t>
      </w:r>
      <w:r>
        <w:rPr>
          <w:b/>
          <w:bCs/>
          <w:rtl/>
        </w:rPr>
        <w:t xml:space="preserve"> </w:t>
      </w:r>
      <w:r w:rsidRPr="00613525">
        <w:rPr>
          <w:b/>
          <w:bCs/>
          <w:rtl/>
        </w:rPr>
        <w:t>كفالة</w:t>
      </w:r>
      <w:r>
        <w:rPr>
          <w:b/>
          <w:bCs/>
          <w:rtl/>
        </w:rPr>
        <w:t xml:space="preserve"> </w:t>
      </w:r>
      <w:r w:rsidRPr="00613525">
        <w:rPr>
          <w:b/>
          <w:bCs/>
          <w:rtl/>
        </w:rPr>
        <w:t>التنفيذ</w:t>
      </w:r>
      <w:r>
        <w:rPr>
          <w:b/>
          <w:bCs/>
          <w:rtl/>
        </w:rPr>
        <w:t xml:space="preserve"> </w:t>
      </w:r>
      <w:r w:rsidRPr="00613525">
        <w:rPr>
          <w:b/>
          <w:bCs/>
          <w:rtl/>
        </w:rPr>
        <w:t>الكامل</w:t>
      </w:r>
      <w:r>
        <w:rPr>
          <w:b/>
          <w:bCs/>
          <w:rtl/>
        </w:rPr>
        <w:t xml:space="preserve"> </w:t>
      </w:r>
      <w:r w:rsidRPr="00613525">
        <w:rPr>
          <w:b/>
          <w:bCs/>
          <w:rtl/>
        </w:rPr>
        <w:t>للاتفاقية</w:t>
      </w:r>
      <w:r>
        <w:rPr>
          <w:b/>
          <w:bCs/>
          <w:rtl/>
        </w:rPr>
        <w:t xml:space="preserve"> </w:t>
      </w:r>
      <w:r w:rsidRPr="00613525">
        <w:rPr>
          <w:b/>
          <w:bCs/>
          <w:rtl/>
        </w:rPr>
        <w:t>(انظر</w:t>
      </w:r>
      <w:r>
        <w:rPr>
          <w:b/>
          <w:bCs/>
          <w:rtl/>
        </w:rPr>
        <w:t xml:space="preserve"> </w:t>
      </w:r>
      <w:r w:rsidRPr="00613525">
        <w:rPr>
          <w:b/>
          <w:bCs/>
          <w:rtl/>
        </w:rPr>
        <w:t>المرفق</w:t>
      </w:r>
      <w:r>
        <w:rPr>
          <w:b/>
          <w:bCs/>
          <w:rtl/>
        </w:rPr>
        <w:t xml:space="preserve"> </w:t>
      </w:r>
      <w:r w:rsidRPr="00613525">
        <w:rPr>
          <w:b/>
          <w:bCs/>
          <w:rtl/>
        </w:rPr>
        <w:t>السادس</w:t>
      </w:r>
      <w:r>
        <w:rPr>
          <w:b/>
          <w:bCs/>
          <w:rtl/>
        </w:rPr>
        <w:t xml:space="preserve"> </w:t>
      </w:r>
      <w:r w:rsidRPr="00613525">
        <w:rPr>
          <w:b/>
          <w:bCs/>
          <w:rtl/>
        </w:rPr>
        <w:t>من</w:t>
      </w:r>
      <w:r>
        <w:rPr>
          <w:b/>
          <w:bCs/>
          <w:rtl/>
        </w:rPr>
        <w:t xml:space="preserve"> </w:t>
      </w:r>
      <w:r w:rsidRPr="00613525">
        <w:rPr>
          <w:b/>
          <w:bCs/>
          <w:rtl/>
        </w:rPr>
        <w:t>الجزء</w:t>
      </w:r>
      <w:r>
        <w:rPr>
          <w:b/>
          <w:bCs/>
          <w:rtl/>
        </w:rPr>
        <w:t xml:space="preserve"> </w:t>
      </w:r>
      <w:r w:rsidRPr="00613525">
        <w:rPr>
          <w:b/>
          <w:bCs/>
          <w:rtl/>
        </w:rPr>
        <w:t>الثاني</w:t>
      </w:r>
      <w:r>
        <w:rPr>
          <w:b/>
          <w:bCs/>
          <w:rtl/>
        </w:rPr>
        <w:t xml:space="preserve"> </w:t>
      </w:r>
      <w:r w:rsidRPr="00613525">
        <w:rPr>
          <w:b/>
          <w:bCs/>
          <w:rtl/>
        </w:rPr>
        <w:t>من</w:t>
      </w:r>
      <w:r>
        <w:rPr>
          <w:b/>
          <w:bCs/>
          <w:rtl/>
        </w:rPr>
        <w:t xml:space="preserve"> </w:t>
      </w:r>
      <w:r w:rsidRPr="00613525">
        <w:rPr>
          <w:b/>
          <w:bCs/>
          <w:rtl/>
        </w:rPr>
        <w:t>الوثيقة</w:t>
      </w:r>
      <w:r>
        <w:rPr>
          <w:b/>
          <w:bCs/>
          <w:rtl/>
        </w:rPr>
        <w:t xml:space="preserve"> </w:t>
      </w:r>
      <w:hyperlink r:id="rId22" w:history="1">
        <w:r w:rsidRPr="00613525">
          <w:rPr>
            <w:rStyle w:val="Hyperlink"/>
            <w:b/>
            <w:bCs/>
            <w:lang w:val="en-GB"/>
          </w:rPr>
          <w:t>A/65/38</w:t>
        </w:r>
      </w:hyperlink>
      <w:r w:rsidRPr="00613525">
        <w:rPr>
          <w:b/>
          <w:bCs/>
          <w:rtl/>
        </w:rPr>
        <w:t>).</w:t>
      </w:r>
      <w:r>
        <w:rPr>
          <w:b/>
          <w:bCs/>
          <w:rtl/>
          <w:lang w:val="en-GB"/>
        </w:rPr>
        <w:t xml:space="preserve"> </w:t>
      </w:r>
      <w:r w:rsidRPr="00613525">
        <w:rPr>
          <w:b/>
          <w:bCs/>
          <w:rtl/>
        </w:rPr>
        <w:t>وتدعو</w:t>
      </w:r>
      <w:r>
        <w:rPr>
          <w:b/>
          <w:bCs/>
          <w:rtl/>
        </w:rPr>
        <w:t xml:space="preserve"> </w:t>
      </w:r>
      <w:r w:rsidRPr="00613525">
        <w:rPr>
          <w:b/>
          <w:bCs/>
          <w:rtl/>
        </w:rPr>
        <w:t>البرلمان،</w:t>
      </w:r>
      <w:r>
        <w:rPr>
          <w:b/>
          <w:bCs/>
          <w:rtl/>
        </w:rPr>
        <w:t xml:space="preserve"> </w:t>
      </w:r>
      <w:r w:rsidRPr="00613525">
        <w:rPr>
          <w:b/>
          <w:bCs/>
          <w:rtl/>
        </w:rPr>
        <w:t>بما</w:t>
      </w:r>
      <w:r>
        <w:rPr>
          <w:b/>
          <w:bCs/>
          <w:rtl/>
        </w:rPr>
        <w:t xml:space="preserve"> </w:t>
      </w:r>
      <w:r w:rsidRPr="00613525">
        <w:rPr>
          <w:b/>
          <w:bCs/>
          <w:rtl/>
        </w:rPr>
        <w:t>يتوافق</w:t>
      </w:r>
      <w:r>
        <w:rPr>
          <w:b/>
          <w:bCs/>
          <w:rtl/>
        </w:rPr>
        <w:t xml:space="preserve"> </w:t>
      </w:r>
      <w:r w:rsidRPr="00613525">
        <w:rPr>
          <w:b/>
          <w:bCs/>
          <w:rtl/>
        </w:rPr>
        <w:t>مع</w:t>
      </w:r>
      <w:r>
        <w:rPr>
          <w:b/>
          <w:bCs/>
          <w:rtl/>
        </w:rPr>
        <w:t xml:space="preserve"> </w:t>
      </w:r>
      <w:r w:rsidRPr="00613525">
        <w:rPr>
          <w:b/>
          <w:bCs/>
          <w:rtl/>
        </w:rPr>
        <w:t>ولايته،</w:t>
      </w:r>
      <w:r>
        <w:rPr>
          <w:b/>
          <w:bCs/>
          <w:rtl/>
        </w:rPr>
        <w:t xml:space="preserve"> </w:t>
      </w:r>
      <w:r w:rsidRPr="00613525">
        <w:rPr>
          <w:b/>
          <w:bCs/>
          <w:rtl/>
        </w:rPr>
        <w:t>إلى</w:t>
      </w:r>
      <w:r>
        <w:rPr>
          <w:b/>
          <w:bCs/>
          <w:rtl/>
        </w:rPr>
        <w:t xml:space="preserve"> </w:t>
      </w:r>
      <w:r w:rsidRPr="00613525">
        <w:rPr>
          <w:b/>
          <w:bCs/>
          <w:rtl/>
        </w:rPr>
        <w:t>اتخاذ</w:t>
      </w:r>
      <w:r>
        <w:rPr>
          <w:b/>
          <w:bCs/>
          <w:rtl/>
        </w:rPr>
        <w:t xml:space="preserve"> </w:t>
      </w:r>
      <w:r w:rsidRPr="00613525">
        <w:rPr>
          <w:b/>
          <w:bCs/>
          <w:rtl/>
        </w:rPr>
        <w:t>الخطوات</w:t>
      </w:r>
      <w:r>
        <w:rPr>
          <w:b/>
          <w:bCs/>
          <w:rtl/>
        </w:rPr>
        <w:t xml:space="preserve"> </w:t>
      </w:r>
      <w:r w:rsidRPr="00613525">
        <w:rPr>
          <w:b/>
          <w:bCs/>
          <w:rtl/>
        </w:rPr>
        <w:t>اللازمة</w:t>
      </w:r>
      <w:r>
        <w:rPr>
          <w:b/>
          <w:bCs/>
          <w:rtl/>
        </w:rPr>
        <w:t xml:space="preserve"> </w:t>
      </w:r>
      <w:r w:rsidRPr="00613525">
        <w:rPr>
          <w:b/>
          <w:bCs/>
          <w:rtl/>
        </w:rPr>
        <w:t>فيما</w:t>
      </w:r>
      <w:r>
        <w:rPr>
          <w:b/>
          <w:bCs/>
          <w:rtl/>
        </w:rPr>
        <w:t xml:space="preserve"> </w:t>
      </w:r>
      <w:r w:rsidRPr="00613525">
        <w:rPr>
          <w:b/>
          <w:bCs/>
          <w:rtl/>
        </w:rPr>
        <w:t>يتعلق</w:t>
      </w:r>
      <w:r>
        <w:rPr>
          <w:b/>
          <w:bCs/>
          <w:rtl/>
        </w:rPr>
        <w:t xml:space="preserve"> </w:t>
      </w:r>
      <w:r w:rsidRPr="00613525">
        <w:rPr>
          <w:b/>
          <w:bCs/>
          <w:rtl/>
        </w:rPr>
        <w:t>بتنفيذ</w:t>
      </w:r>
      <w:r>
        <w:rPr>
          <w:b/>
          <w:bCs/>
          <w:rtl/>
        </w:rPr>
        <w:t xml:space="preserve"> </w:t>
      </w:r>
      <w:r w:rsidRPr="00613525">
        <w:rPr>
          <w:b/>
          <w:bCs/>
          <w:rtl/>
        </w:rPr>
        <w:t>هذه</w:t>
      </w:r>
      <w:r>
        <w:rPr>
          <w:b/>
          <w:bCs/>
          <w:rtl/>
        </w:rPr>
        <w:t xml:space="preserve"> </w:t>
      </w:r>
      <w:r w:rsidRPr="00613525">
        <w:rPr>
          <w:b/>
          <w:bCs/>
          <w:rtl/>
        </w:rPr>
        <w:t>الملاحظات</w:t>
      </w:r>
      <w:r>
        <w:rPr>
          <w:b/>
          <w:bCs/>
          <w:rtl/>
        </w:rPr>
        <w:t xml:space="preserve"> </w:t>
      </w:r>
      <w:r w:rsidRPr="00613525">
        <w:rPr>
          <w:b/>
          <w:bCs/>
          <w:rtl/>
        </w:rPr>
        <w:t>الختامية</w:t>
      </w:r>
      <w:r>
        <w:rPr>
          <w:b/>
          <w:bCs/>
          <w:rtl/>
        </w:rPr>
        <w:t xml:space="preserve"> </w:t>
      </w:r>
      <w:r w:rsidRPr="00613525">
        <w:rPr>
          <w:b/>
          <w:bCs/>
          <w:rtl/>
        </w:rPr>
        <w:t>من</w:t>
      </w:r>
      <w:r>
        <w:rPr>
          <w:b/>
          <w:bCs/>
          <w:rtl/>
        </w:rPr>
        <w:t xml:space="preserve"> </w:t>
      </w:r>
      <w:r w:rsidRPr="00613525">
        <w:rPr>
          <w:b/>
          <w:bCs/>
          <w:rtl/>
        </w:rPr>
        <w:t>الآن</w:t>
      </w:r>
      <w:r>
        <w:rPr>
          <w:b/>
          <w:bCs/>
          <w:rtl/>
        </w:rPr>
        <w:t xml:space="preserve"> </w:t>
      </w:r>
      <w:r w:rsidRPr="00613525">
        <w:rPr>
          <w:b/>
          <w:bCs/>
          <w:rtl/>
        </w:rPr>
        <w:t>وحتى</w:t>
      </w:r>
      <w:r>
        <w:rPr>
          <w:b/>
          <w:bCs/>
          <w:rtl/>
        </w:rPr>
        <w:t xml:space="preserve"> </w:t>
      </w:r>
      <w:r w:rsidRPr="00613525">
        <w:rPr>
          <w:b/>
          <w:bCs/>
          <w:rtl/>
        </w:rPr>
        <w:t>موعد</w:t>
      </w:r>
      <w:r>
        <w:rPr>
          <w:b/>
          <w:bCs/>
          <w:rtl/>
        </w:rPr>
        <w:t xml:space="preserve"> </w:t>
      </w:r>
      <w:r w:rsidRPr="00613525">
        <w:rPr>
          <w:b/>
          <w:bCs/>
          <w:rtl/>
        </w:rPr>
        <w:t>تقديم</w:t>
      </w:r>
      <w:r>
        <w:rPr>
          <w:b/>
          <w:bCs/>
          <w:rtl/>
        </w:rPr>
        <w:t xml:space="preserve"> </w:t>
      </w:r>
      <w:r w:rsidRPr="00613525">
        <w:rPr>
          <w:b/>
          <w:bCs/>
          <w:rtl/>
        </w:rPr>
        <w:t>التقرير</w:t>
      </w:r>
      <w:r>
        <w:rPr>
          <w:b/>
          <w:bCs/>
          <w:rtl/>
        </w:rPr>
        <w:t xml:space="preserve"> </w:t>
      </w:r>
      <w:r w:rsidRPr="00613525">
        <w:rPr>
          <w:b/>
          <w:bCs/>
          <w:rtl/>
        </w:rPr>
        <w:t>الدوري</w:t>
      </w:r>
      <w:r>
        <w:rPr>
          <w:b/>
          <w:bCs/>
          <w:rtl/>
        </w:rPr>
        <w:t xml:space="preserve"> </w:t>
      </w:r>
      <w:r w:rsidRPr="00613525">
        <w:rPr>
          <w:b/>
          <w:bCs/>
          <w:rtl/>
        </w:rPr>
        <w:t>المقبل.</w:t>
      </w:r>
    </w:p>
    <w:p w14:paraId="5D012E6D" w14:textId="4CC8EF81" w:rsidR="00613525" w:rsidRDefault="000B6FAD" w:rsidP="00E169F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613525" w:rsidRPr="00613525">
        <w:rPr>
          <w:rtl/>
        </w:rPr>
        <w:t>هاء</w:t>
      </w:r>
      <w:r w:rsidR="00755290">
        <w:rPr>
          <w:rtl/>
        </w:rPr>
        <w:t xml:space="preserve"> -</w:t>
      </w:r>
      <w:r w:rsidR="00755290">
        <w:rPr>
          <w:rtl/>
        </w:rPr>
        <w:tab/>
      </w:r>
      <w:r w:rsidR="00613525" w:rsidRPr="00613525">
        <w:rPr>
          <w:rtl/>
        </w:rPr>
        <w:t>دواعي</w:t>
      </w:r>
      <w:r w:rsidR="00613525">
        <w:rPr>
          <w:rtl/>
        </w:rPr>
        <w:t xml:space="preserve"> </w:t>
      </w:r>
      <w:r w:rsidR="00613525" w:rsidRPr="00613525">
        <w:rPr>
          <w:rtl/>
        </w:rPr>
        <w:t>القلق</w:t>
      </w:r>
      <w:r w:rsidR="00613525">
        <w:rPr>
          <w:rtl/>
        </w:rPr>
        <w:t xml:space="preserve"> </w:t>
      </w:r>
      <w:r w:rsidR="00613525" w:rsidRPr="00613525">
        <w:rPr>
          <w:rtl/>
        </w:rPr>
        <w:t>الرئيسية</w:t>
      </w:r>
      <w:r w:rsidR="00613525">
        <w:rPr>
          <w:rtl/>
        </w:rPr>
        <w:t xml:space="preserve"> </w:t>
      </w:r>
      <w:r w:rsidR="00613525" w:rsidRPr="00613525">
        <w:rPr>
          <w:rtl/>
        </w:rPr>
        <w:t>والتوصيات</w:t>
      </w:r>
    </w:p>
    <w:p w14:paraId="0DE34656" w14:textId="6FB78AB3" w:rsidR="00613525" w:rsidRDefault="000B6FAD" w:rsidP="000B6FA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613525" w:rsidRPr="00613525">
        <w:rPr>
          <w:rtl/>
        </w:rPr>
        <w:t>أثر</w:t>
      </w:r>
      <w:r w:rsidR="00613525">
        <w:rPr>
          <w:rtl/>
        </w:rPr>
        <w:t xml:space="preserve"> </w:t>
      </w:r>
      <w:r w:rsidR="00613525" w:rsidRPr="00613525">
        <w:rPr>
          <w:rtl/>
        </w:rPr>
        <w:t>إعصار</w:t>
      </w:r>
      <w:r w:rsidR="00613525">
        <w:rPr>
          <w:rtl/>
        </w:rPr>
        <w:t xml:space="preserve"> </w:t>
      </w:r>
      <w:r w:rsidR="00613525" w:rsidRPr="00613525">
        <w:rPr>
          <w:rtl/>
        </w:rPr>
        <w:t>إيرما</w:t>
      </w:r>
    </w:p>
    <w:p w14:paraId="2F493E96" w14:textId="49183935" w:rsidR="00613525" w:rsidRPr="00613525" w:rsidRDefault="00613525" w:rsidP="00613525">
      <w:pPr>
        <w:pStyle w:val="SingleTxt"/>
        <w:rPr>
          <w:rtl/>
        </w:rPr>
      </w:pPr>
      <w:r w:rsidRPr="00613525">
        <w:rPr>
          <w:rtl/>
        </w:rPr>
        <w:t>٩</w:t>
      </w:r>
      <w:r w:rsidR="00755290">
        <w:rPr>
          <w:rtl/>
        </w:rPr>
        <w:t xml:space="preserve"> -</w:t>
      </w:r>
      <w:r w:rsidR="00755290">
        <w:rPr>
          <w:rtl/>
        </w:rPr>
        <w:tab/>
      </w:r>
      <w:r w:rsidRPr="00613525">
        <w:rPr>
          <w:rtl/>
        </w:rPr>
        <w:t>تذكر</w:t>
      </w:r>
      <w:r>
        <w:rPr>
          <w:rtl/>
        </w:rPr>
        <w:t xml:space="preserve"> </w:t>
      </w:r>
      <w:r w:rsidRPr="00613525">
        <w:rPr>
          <w:rtl/>
        </w:rPr>
        <w:t>اللجنة</w:t>
      </w:r>
      <w:r>
        <w:rPr>
          <w:rtl/>
        </w:rPr>
        <w:t xml:space="preserve"> </w:t>
      </w:r>
      <w:r w:rsidRPr="00613525">
        <w:rPr>
          <w:rtl/>
        </w:rPr>
        <w:t>بأن</w:t>
      </w:r>
      <w:r>
        <w:rPr>
          <w:rtl/>
        </w:rPr>
        <w:t xml:space="preserve"> </w:t>
      </w:r>
      <w:r w:rsidRPr="00613525">
        <w:rPr>
          <w:rtl/>
        </w:rPr>
        <w:t>أثر</w:t>
      </w:r>
      <w:r>
        <w:rPr>
          <w:rtl/>
        </w:rPr>
        <w:t xml:space="preserve"> </w:t>
      </w:r>
      <w:r w:rsidRPr="00613525">
        <w:rPr>
          <w:rtl/>
        </w:rPr>
        <w:t>إعصار</w:t>
      </w:r>
      <w:r>
        <w:rPr>
          <w:rtl/>
        </w:rPr>
        <w:t xml:space="preserve"> </w:t>
      </w:r>
      <w:r w:rsidRPr="00613525">
        <w:rPr>
          <w:rtl/>
        </w:rPr>
        <w:t>إيرما</w:t>
      </w:r>
      <w:r>
        <w:rPr>
          <w:rtl/>
        </w:rPr>
        <w:t xml:space="preserve"> </w:t>
      </w:r>
      <w:r w:rsidRPr="00613525">
        <w:rPr>
          <w:rtl/>
        </w:rPr>
        <w:t>الذي</w:t>
      </w:r>
      <w:r>
        <w:rPr>
          <w:rtl/>
        </w:rPr>
        <w:t xml:space="preserve"> </w:t>
      </w:r>
      <w:r w:rsidRPr="00613525">
        <w:rPr>
          <w:rtl/>
        </w:rPr>
        <w:t>ضرب</w:t>
      </w:r>
      <w:r>
        <w:rPr>
          <w:rtl/>
        </w:rPr>
        <w:t xml:space="preserve"> </w:t>
      </w:r>
      <w:r w:rsidRPr="00613525">
        <w:rPr>
          <w:rtl/>
        </w:rPr>
        <w:t>في</w:t>
      </w:r>
      <w:r>
        <w:rPr>
          <w:rtl/>
        </w:rPr>
        <w:t xml:space="preserve"> </w:t>
      </w:r>
      <w:r w:rsidRPr="00613525">
        <w:rPr>
          <w:rtl/>
        </w:rPr>
        <w:t>أيلول/سبتمبر</w:t>
      </w:r>
      <w:r>
        <w:rPr>
          <w:rtl/>
        </w:rPr>
        <w:t xml:space="preserve"> </w:t>
      </w:r>
      <w:r w:rsidRPr="00613525">
        <w:rPr>
          <w:rtl/>
        </w:rPr>
        <w:t>٢٠١٧</w:t>
      </w:r>
      <w:r>
        <w:rPr>
          <w:rtl/>
        </w:rPr>
        <w:t xml:space="preserve"> </w:t>
      </w:r>
      <w:r w:rsidRPr="00613525">
        <w:rPr>
          <w:rtl/>
        </w:rPr>
        <w:t>والذي</w:t>
      </w:r>
      <w:r>
        <w:rPr>
          <w:rtl/>
        </w:rPr>
        <w:t xml:space="preserve"> </w:t>
      </w:r>
      <w:r w:rsidRPr="00613525">
        <w:rPr>
          <w:rtl/>
        </w:rPr>
        <w:t>أدى</w:t>
      </w:r>
      <w:r>
        <w:rPr>
          <w:rtl/>
        </w:rPr>
        <w:t xml:space="preserve"> </w:t>
      </w:r>
      <w:r w:rsidRPr="00613525">
        <w:rPr>
          <w:rtl/>
        </w:rPr>
        <w:t>إلى</w:t>
      </w:r>
      <w:r>
        <w:rPr>
          <w:rtl/>
        </w:rPr>
        <w:t xml:space="preserve"> </w:t>
      </w:r>
      <w:r w:rsidRPr="00613525">
        <w:rPr>
          <w:rtl/>
        </w:rPr>
        <w:t>إجلاء</w:t>
      </w:r>
      <w:r>
        <w:rPr>
          <w:rtl/>
        </w:rPr>
        <w:t xml:space="preserve"> </w:t>
      </w:r>
      <w:r w:rsidRPr="00613525">
        <w:rPr>
          <w:rtl/>
        </w:rPr>
        <w:t>جميع</w:t>
      </w:r>
      <w:r>
        <w:rPr>
          <w:rtl/>
        </w:rPr>
        <w:t xml:space="preserve"> </w:t>
      </w:r>
      <w:r w:rsidRPr="00613525">
        <w:rPr>
          <w:rtl/>
        </w:rPr>
        <w:t>سكان</w:t>
      </w:r>
      <w:r>
        <w:rPr>
          <w:rtl/>
        </w:rPr>
        <w:t xml:space="preserve"> </w:t>
      </w:r>
      <w:r w:rsidRPr="00613525">
        <w:rPr>
          <w:rtl/>
        </w:rPr>
        <w:t>أنتيغوا</w:t>
      </w:r>
      <w:r>
        <w:rPr>
          <w:rtl/>
        </w:rPr>
        <w:t xml:space="preserve"> </w:t>
      </w:r>
      <w:r w:rsidRPr="00613525">
        <w:rPr>
          <w:rtl/>
        </w:rPr>
        <w:t>وبربودا</w:t>
      </w:r>
      <w:r>
        <w:rPr>
          <w:rtl/>
        </w:rPr>
        <w:t xml:space="preserve"> </w:t>
      </w:r>
      <w:r w:rsidRPr="00613525">
        <w:rPr>
          <w:rtl/>
        </w:rPr>
        <w:t>لا</w:t>
      </w:r>
      <w:r>
        <w:rPr>
          <w:rtl/>
        </w:rPr>
        <w:t xml:space="preserve"> </w:t>
      </w:r>
      <w:r w:rsidRPr="00613525">
        <w:rPr>
          <w:rtl/>
        </w:rPr>
        <w:t>يزال</w:t>
      </w:r>
      <w:r>
        <w:rPr>
          <w:rtl/>
        </w:rPr>
        <w:t xml:space="preserve"> </w:t>
      </w:r>
      <w:r w:rsidRPr="00613525">
        <w:rPr>
          <w:rtl/>
        </w:rPr>
        <w:t>يطرح</w:t>
      </w:r>
      <w:r>
        <w:rPr>
          <w:rtl/>
        </w:rPr>
        <w:t xml:space="preserve"> </w:t>
      </w:r>
      <w:r w:rsidRPr="00613525">
        <w:rPr>
          <w:rtl/>
        </w:rPr>
        <w:t>تحديات</w:t>
      </w:r>
      <w:r>
        <w:rPr>
          <w:rtl/>
        </w:rPr>
        <w:t xml:space="preserve"> </w:t>
      </w:r>
      <w:r w:rsidRPr="00613525">
        <w:rPr>
          <w:rtl/>
        </w:rPr>
        <w:t>على</w:t>
      </w:r>
      <w:r>
        <w:rPr>
          <w:rtl/>
        </w:rPr>
        <w:t xml:space="preserve"> </w:t>
      </w:r>
      <w:r w:rsidRPr="00613525">
        <w:rPr>
          <w:rtl/>
        </w:rPr>
        <w:t>تعليم</w:t>
      </w:r>
      <w:r>
        <w:rPr>
          <w:rtl/>
        </w:rPr>
        <w:t xml:space="preserve"> </w:t>
      </w:r>
      <w:r w:rsidRPr="00613525">
        <w:rPr>
          <w:rtl/>
        </w:rPr>
        <w:t>النساء</w:t>
      </w:r>
      <w:r>
        <w:rPr>
          <w:rtl/>
        </w:rPr>
        <w:t xml:space="preserve"> </w:t>
      </w:r>
      <w:r w:rsidRPr="00613525">
        <w:rPr>
          <w:rtl/>
        </w:rPr>
        <w:t>والفتيات</w:t>
      </w:r>
      <w:r>
        <w:rPr>
          <w:rtl/>
        </w:rPr>
        <w:t xml:space="preserve"> </w:t>
      </w:r>
      <w:r w:rsidRPr="00613525">
        <w:rPr>
          <w:rtl/>
        </w:rPr>
        <w:t>المتضررات</w:t>
      </w:r>
      <w:r>
        <w:rPr>
          <w:rtl/>
        </w:rPr>
        <w:t xml:space="preserve"> </w:t>
      </w:r>
      <w:r w:rsidRPr="00613525">
        <w:rPr>
          <w:rtl/>
        </w:rPr>
        <w:t>وصحتهن</w:t>
      </w:r>
      <w:r>
        <w:rPr>
          <w:rtl/>
        </w:rPr>
        <w:t xml:space="preserve"> </w:t>
      </w:r>
      <w:r w:rsidRPr="00613525">
        <w:rPr>
          <w:rtl/>
        </w:rPr>
        <w:t>وسبل</w:t>
      </w:r>
      <w:r>
        <w:rPr>
          <w:rtl/>
        </w:rPr>
        <w:t xml:space="preserve"> </w:t>
      </w:r>
      <w:r w:rsidRPr="00613525">
        <w:rPr>
          <w:rtl/>
        </w:rPr>
        <w:t>عيشهن.</w:t>
      </w:r>
      <w:r>
        <w:rPr>
          <w:rtl/>
          <w:lang w:val="en-GB"/>
        </w:rPr>
        <w:t xml:space="preserve"> </w:t>
      </w:r>
      <w:r w:rsidRPr="00613525">
        <w:rPr>
          <w:rtl/>
        </w:rPr>
        <w:t>وتحيط</w:t>
      </w:r>
      <w:r>
        <w:rPr>
          <w:rtl/>
        </w:rPr>
        <w:t xml:space="preserve"> </w:t>
      </w:r>
      <w:r w:rsidRPr="00613525">
        <w:rPr>
          <w:rtl/>
        </w:rPr>
        <w:t>اللجنة</w:t>
      </w:r>
      <w:r>
        <w:rPr>
          <w:rtl/>
        </w:rPr>
        <w:t xml:space="preserve"> </w:t>
      </w:r>
      <w:r w:rsidRPr="00613525">
        <w:rPr>
          <w:rtl/>
        </w:rPr>
        <w:t>علماً</w:t>
      </w:r>
      <w:r>
        <w:rPr>
          <w:rtl/>
        </w:rPr>
        <w:t xml:space="preserve"> </w:t>
      </w:r>
      <w:r w:rsidRPr="00613525">
        <w:rPr>
          <w:rtl/>
        </w:rPr>
        <w:t>مع</w:t>
      </w:r>
      <w:r>
        <w:rPr>
          <w:rtl/>
        </w:rPr>
        <w:t xml:space="preserve"> </w:t>
      </w:r>
      <w:r w:rsidRPr="00613525">
        <w:rPr>
          <w:rtl/>
        </w:rPr>
        <w:t>التقدير</w:t>
      </w:r>
      <w:r>
        <w:rPr>
          <w:rtl/>
        </w:rPr>
        <w:t xml:space="preserve"> </w:t>
      </w:r>
      <w:r w:rsidRPr="00613525">
        <w:rPr>
          <w:rtl/>
        </w:rPr>
        <w:t>بالجهود</w:t>
      </w:r>
      <w:r>
        <w:rPr>
          <w:rtl/>
        </w:rPr>
        <w:t xml:space="preserve"> </w:t>
      </w:r>
      <w:r w:rsidRPr="00613525">
        <w:rPr>
          <w:rtl/>
        </w:rPr>
        <w:t>التي</w:t>
      </w:r>
      <w:r>
        <w:rPr>
          <w:rtl/>
        </w:rPr>
        <w:t xml:space="preserve"> </w:t>
      </w:r>
      <w:r w:rsidRPr="00613525">
        <w:rPr>
          <w:rtl/>
        </w:rPr>
        <w:t>تبذلها</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لدعم</w:t>
      </w:r>
      <w:r>
        <w:rPr>
          <w:rtl/>
        </w:rPr>
        <w:t xml:space="preserve"> </w:t>
      </w:r>
      <w:r w:rsidRPr="00613525">
        <w:rPr>
          <w:rtl/>
        </w:rPr>
        <w:t>النساء</w:t>
      </w:r>
      <w:r>
        <w:rPr>
          <w:rtl/>
        </w:rPr>
        <w:t xml:space="preserve"> </w:t>
      </w:r>
      <w:r w:rsidRPr="00613525">
        <w:rPr>
          <w:rtl/>
        </w:rPr>
        <w:t>والفتيات</w:t>
      </w:r>
      <w:r>
        <w:rPr>
          <w:rtl/>
        </w:rPr>
        <w:t xml:space="preserve"> </w:t>
      </w:r>
      <w:r w:rsidRPr="00613525">
        <w:rPr>
          <w:rtl/>
        </w:rPr>
        <w:t>اللائي</w:t>
      </w:r>
      <w:r>
        <w:rPr>
          <w:rtl/>
        </w:rPr>
        <w:t xml:space="preserve"> </w:t>
      </w:r>
      <w:r w:rsidRPr="00613525">
        <w:rPr>
          <w:rtl/>
        </w:rPr>
        <w:t>تأثرن</w:t>
      </w:r>
      <w:r>
        <w:rPr>
          <w:rtl/>
        </w:rPr>
        <w:t xml:space="preserve"> </w:t>
      </w:r>
      <w:r w:rsidRPr="00613525">
        <w:rPr>
          <w:rtl/>
        </w:rPr>
        <w:t>بإعصار</w:t>
      </w:r>
      <w:r>
        <w:rPr>
          <w:rtl/>
        </w:rPr>
        <w:t xml:space="preserve"> </w:t>
      </w:r>
      <w:r w:rsidRPr="00613525">
        <w:rPr>
          <w:rtl/>
        </w:rPr>
        <w:t>إيرما</w:t>
      </w:r>
      <w:r>
        <w:rPr>
          <w:rtl/>
        </w:rPr>
        <w:t xml:space="preserve"> </w:t>
      </w:r>
      <w:r w:rsidRPr="00613525">
        <w:rPr>
          <w:rtl/>
        </w:rPr>
        <w:t>وغيره</w:t>
      </w:r>
      <w:r>
        <w:rPr>
          <w:rtl/>
        </w:rPr>
        <w:t xml:space="preserve"> </w:t>
      </w:r>
      <w:r w:rsidRPr="00613525">
        <w:rPr>
          <w:rtl/>
        </w:rPr>
        <w:t>من</w:t>
      </w:r>
      <w:r>
        <w:rPr>
          <w:rtl/>
        </w:rPr>
        <w:t xml:space="preserve"> </w:t>
      </w:r>
      <w:r w:rsidRPr="00613525">
        <w:rPr>
          <w:rtl/>
        </w:rPr>
        <w:t>الأعاصير</w:t>
      </w:r>
      <w:r>
        <w:rPr>
          <w:rtl/>
        </w:rPr>
        <w:t xml:space="preserve"> </w:t>
      </w:r>
      <w:r w:rsidRPr="00613525">
        <w:rPr>
          <w:rtl/>
        </w:rPr>
        <w:t>التي</w:t>
      </w:r>
      <w:r>
        <w:rPr>
          <w:rtl/>
        </w:rPr>
        <w:t xml:space="preserve"> </w:t>
      </w:r>
      <w:r w:rsidRPr="00613525">
        <w:rPr>
          <w:rtl/>
        </w:rPr>
        <w:t>ضربت</w:t>
      </w:r>
      <w:r>
        <w:rPr>
          <w:rtl/>
        </w:rPr>
        <w:t xml:space="preserve"> </w:t>
      </w:r>
      <w:r w:rsidRPr="00613525">
        <w:rPr>
          <w:rtl/>
        </w:rPr>
        <w:t>في</w:t>
      </w:r>
      <w:r>
        <w:rPr>
          <w:rtl/>
        </w:rPr>
        <w:t xml:space="preserve"> </w:t>
      </w:r>
      <w:r w:rsidRPr="00613525">
        <w:rPr>
          <w:rtl/>
        </w:rPr>
        <w:t>الآونة</w:t>
      </w:r>
      <w:r>
        <w:rPr>
          <w:rtl/>
        </w:rPr>
        <w:t xml:space="preserve"> </w:t>
      </w:r>
      <w:r w:rsidRPr="00613525">
        <w:rPr>
          <w:rtl/>
        </w:rPr>
        <w:t>الأخيرة،</w:t>
      </w:r>
      <w:r>
        <w:rPr>
          <w:rtl/>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لأن</w:t>
      </w:r>
      <w:r>
        <w:rPr>
          <w:rtl/>
        </w:rPr>
        <w:t xml:space="preserve"> </w:t>
      </w:r>
      <w:r w:rsidRPr="00613525">
        <w:rPr>
          <w:rtl/>
        </w:rPr>
        <w:t>عمليات</w:t>
      </w:r>
      <w:r>
        <w:rPr>
          <w:rtl/>
        </w:rPr>
        <w:t xml:space="preserve"> </w:t>
      </w:r>
      <w:r w:rsidRPr="00613525">
        <w:rPr>
          <w:rtl/>
        </w:rPr>
        <w:t>اتخاذ</w:t>
      </w:r>
      <w:r>
        <w:rPr>
          <w:rtl/>
        </w:rPr>
        <w:t xml:space="preserve"> </w:t>
      </w:r>
      <w:r w:rsidRPr="00613525">
        <w:rPr>
          <w:rtl/>
        </w:rPr>
        <w:t>القرار</w:t>
      </w:r>
      <w:r>
        <w:rPr>
          <w:rtl/>
        </w:rPr>
        <w:t xml:space="preserve"> </w:t>
      </w:r>
      <w:r w:rsidRPr="00613525">
        <w:rPr>
          <w:rtl/>
        </w:rPr>
        <w:t>الحالية</w:t>
      </w:r>
      <w:r>
        <w:rPr>
          <w:rtl/>
        </w:rPr>
        <w:t xml:space="preserve"> </w:t>
      </w:r>
      <w:r w:rsidRPr="00613525">
        <w:rPr>
          <w:rtl/>
        </w:rPr>
        <w:t>بشأن</w:t>
      </w:r>
      <w:r>
        <w:rPr>
          <w:rtl/>
        </w:rPr>
        <w:t xml:space="preserve"> </w:t>
      </w:r>
      <w:r w:rsidRPr="00613525">
        <w:rPr>
          <w:rtl/>
        </w:rPr>
        <w:t>إعادة</w:t>
      </w:r>
      <w:r>
        <w:rPr>
          <w:rtl/>
        </w:rPr>
        <w:t xml:space="preserve"> </w:t>
      </w:r>
      <w:r w:rsidRPr="00613525">
        <w:rPr>
          <w:rtl/>
        </w:rPr>
        <w:t>توزيع</w:t>
      </w:r>
      <w:r>
        <w:rPr>
          <w:rtl/>
        </w:rPr>
        <w:t xml:space="preserve"> </w:t>
      </w:r>
      <w:r w:rsidRPr="00613525">
        <w:rPr>
          <w:rtl/>
        </w:rPr>
        <w:t>الأراضي</w:t>
      </w:r>
      <w:r>
        <w:rPr>
          <w:rtl/>
        </w:rPr>
        <w:t xml:space="preserve"> </w:t>
      </w:r>
      <w:r w:rsidRPr="00613525">
        <w:rPr>
          <w:rtl/>
        </w:rPr>
        <w:t>في</w:t>
      </w:r>
      <w:r>
        <w:rPr>
          <w:rtl/>
        </w:rPr>
        <w:t xml:space="preserve"> </w:t>
      </w:r>
      <w:r w:rsidRPr="00613525">
        <w:rPr>
          <w:rtl/>
        </w:rPr>
        <w:t>بربودا</w:t>
      </w:r>
      <w:r>
        <w:rPr>
          <w:rtl/>
        </w:rPr>
        <w:t xml:space="preserve"> </w:t>
      </w:r>
      <w:r w:rsidRPr="00613525">
        <w:rPr>
          <w:rtl/>
        </w:rPr>
        <w:t>قد</w:t>
      </w:r>
      <w:r>
        <w:rPr>
          <w:rtl/>
        </w:rPr>
        <w:t xml:space="preserve"> </w:t>
      </w:r>
      <w:r w:rsidRPr="00613525">
        <w:rPr>
          <w:rtl/>
        </w:rPr>
        <w:t>تحرم</w:t>
      </w:r>
      <w:r>
        <w:rPr>
          <w:rtl/>
        </w:rPr>
        <w:t xml:space="preserve"> </w:t>
      </w:r>
      <w:r w:rsidRPr="00613525">
        <w:rPr>
          <w:rtl/>
        </w:rPr>
        <w:t>النساء</w:t>
      </w:r>
      <w:r>
        <w:rPr>
          <w:rtl/>
        </w:rPr>
        <w:t xml:space="preserve"> </w:t>
      </w:r>
      <w:r w:rsidRPr="00613525">
        <w:rPr>
          <w:rtl/>
        </w:rPr>
        <w:t>من</w:t>
      </w:r>
      <w:r>
        <w:rPr>
          <w:rtl/>
        </w:rPr>
        <w:t xml:space="preserve"> </w:t>
      </w:r>
      <w:r w:rsidRPr="00613525">
        <w:rPr>
          <w:rtl/>
        </w:rPr>
        <w:t>امتلاك</w:t>
      </w:r>
      <w:r>
        <w:rPr>
          <w:rtl/>
        </w:rPr>
        <w:t xml:space="preserve"> </w:t>
      </w:r>
      <w:r w:rsidRPr="00613525">
        <w:rPr>
          <w:rtl/>
        </w:rPr>
        <w:t>الأراضي</w:t>
      </w:r>
      <w:r>
        <w:rPr>
          <w:rtl/>
        </w:rPr>
        <w:t xml:space="preserve"> </w:t>
      </w:r>
      <w:r w:rsidRPr="00613525">
        <w:rPr>
          <w:rtl/>
        </w:rPr>
        <w:t>المشتركة.</w:t>
      </w:r>
      <w:r>
        <w:rPr>
          <w:rtl/>
          <w:lang w:val="en-GB"/>
        </w:rPr>
        <w:t xml:space="preserve"> </w:t>
      </w:r>
    </w:p>
    <w:p w14:paraId="47008353" w14:textId="77777777" w:rsidR="00E169F0" w:rsidRDefault="00613525" w:rsidP="00613525">
      <w:pPr>
        <w:pStyle w:val="SingleTxt"/>
        <w:rPr>
          <w:b/>
          <w:bCs/>
          <w:rtl/>
        </w:rPr>
      </w:pPr>
      <w:r w:rsidRPr="00613525">
        <w:rPr>
          <w:rtl/>
        </w:rPr>
        <w:t>١٠</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r>
        <w:rPr>
          <w:rtl/>
          <w:lang w:val="en-GB"/>
        </w:rPr>
        <w:t xml:space="preserve"> </w:t>
      </w:r>
    </w:p>
    <w:p w14:paraId="68B0D2DB" w14:textId="7B8C3D5F" w:rsidR="00E169F0" w:rsidRDefault="00E169F0" w:rsidP="00613525">
      <w:pPr>
        <w:pStyle w:val="SingleTxt"/>
        <w:rPr>
          <w:b/>
          <w:bCs/>
          <w:rtl/>
        </w:rPr>
      </w:pPr>
      <w:r>
        <w:rPr>
          <w:b/>
          <w:bCs/>
          <w:rtl/>
        </w:rPr>
        <w:tab/>
        <w:t>(</w:t>
      </w:r>
      <w:r w:rsidR="00613525" w:rsidRPr="00613525">
        <w:rPr>
          <w:rtl/>
        </w:rPr>
        <w:t>أ</w:t>
      </w:r>
      <w:r>
        <w:rPr>
          <w:rtl/>
        </w:rPr>
        <w:t>)</w:t>
      </w:r>
      <w:r>
        <w:rPr>
          <w:rtl/>
        </w:rPr>
        <w:tab/>
      </w:r>
      <w:r w:rsidR="00613525" w:rsidRPr="00613525">
        <w:rPr>
          <w:b/>
          <w:bCs/>
          <w:rtl/>
        </w:rPr>
        <w:t>معالجة</w:t>
      </w:r>
      <w:r w:rsidR="00613525">
        <w:rPr>
          <w:b/>
          <w:bCs/>
          <w:rtl/>
        </w:rPr>
        <w:t xml:space="preserve"> </w:t>
      </w:r>
      <w:r w:rsidR="00613525" w:rsidRPr="00613525">
        <w:rPr>
          <w:b/>
          <w:bCs/>
          <w:rtl/>
        </w:rPr>
        <w:t>آثار</w:t>
      </w:r>
      <w:r w:rsidR="00613525">
        <w:rPr>
          <w:b/>
          <w:bCs/>
          <w:rtl/>
        </w:rPr>
        <w:t xml:space="preserve"> </w:t>
      </w:r>
      <w:r w:rsidR="00613525" w:rsidRPr="00613525">
        <w:rPr>
          <w:b/>
          <w:bCs/>
          <w:rtl/>
        </w:rPr>
        <w:t>الأعاصير</w:t>
      </w:r>
      <w:r w:rsidR="00613525">
        <w:rPr>
          <w:b/>
          <w:bCs/>
          <w:rtl/>
        </w:rPr>
        <w:t xml:space="preserve"> </w:t>
      </w:r>
      <w:r w:rsidR="00613525" w:rsidRPr="00613525">
        <w:rPr>
          <w:b/>
          <w:bCs/>
          <w:rtl/>
        </w:rPr>
        <w:t>على</w:t>
      </w:r>
      <w:r w:rsidR="00613525">
        <w:rPr>
          <w:b/>
          <w:bCs/>
          <w:rtl/>
        </w:rPr>
        <w:t xml:space="preserve"> </w:t>
      </w:r>
      <w:r w:rsidR="00613525" w:rsidRPr="00613525">
        <w:rPr>
          <w:b/>
          <w:bCs/>
          <w:rtl/>
        </w:rPr>
        <w:t>البيئة</w:t>
      </w:r>
      <w:r w:rsidR="00613525">
        <w:rPr>
          <w:b/>
          <w:bCs/>
          <w:rtl/>
        </w:rPr>
        <w:t xml:space="preserve"> </w:t>
      </w:r>
      <w:r w:rsidR="00613525" w:rsidRPr="00613525">
        <w:rPr>
          <w:b/>
          <w:bCs/>
          <w:rtl/>
        </w:rPr>
        <w:t>وتعليم</w:t>
      </w:r>
      <w:r w:rsidR="00613525">
        <w:rPr>
          <w:b/>
          <w:bCs/>
          <w:rtl/>
        </w:rPr>
        <w:t xml:space="preserve"> </w:t>
      </w:r>
      <w:r w:rsidR="00613525" w:rsidRPr="00613525">
        <w:rPr>
          <w:b/>
          <w:bCs/>
          <w:rtl/>
        </w:rPr>
        <w:t>النساء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المتضررات</w:t>
      </w:r>
      <w:r w:rsidR="00613525">
        <w:rPr>
          <w:b/>
          <w:bCs/>
          <w:rtl/>
        </w:rPr>
        <w:t xml:space="preserve"> </w:t>
      </w:r>
      <w:r w:rsidR="00613525" w:rsidRPr="00613525">
        <w:rPr>
          <w:b/>
          <w:bCs/>
          <w:rtl/>
        </w:rPr>
        <w:t>وصحتهن</w:t>
      </w:r>
      <w:r w:rsidR="00613525">
        <w:rPr>
          <w:b/>
          <w:bCs/>
          <w:rtl/>
        </w:rPr>
        <w:t xml:space="preserve"> </w:t>
      </w:r>
      <w:r w:rsidR="00613525" w:rsidRPr="00613525">
        <w:rPr>
          <w:b/>
          <w:bCs/>
          <w:rtl/>
        </w:rPr>
        <w:t>وسبل</w:t>
      </w:r>
      <w:r w:rsidR="00613525">
        <w:rPr>
          <w:b/>
          <w:bCs/>
          <w:rtl/>
        </w:rPr>
        <w:t xml:space="preserve"> </w:t>
      </w:r>
      <w:r w:rsidR="00613525" w:rsidRPr="00613525">
        <w:rPr>
          <w:b/>
          <w:bCs/>
          <w:rtl/>
        </w:rPr>
        <w:t>عيشهن،</w:t>
      </w:r>
      <w:r w:rsidR="00613525">
        <w:rPr>
          <w:b/>
          <w:bCs/>
          <w:rtl/>
        </w:rPr>
        <w:t xml:space="preserve"> </w:t>
      </w:r>
      <w:r w:rsidR="00613525" w:rsidRPr="00613525">
        <w:rPr>
          <w:b/>
          <w:bCs/>
          <w:rtl/>
        </w:rPr>
        <w:t>بسبل</w:t>
      </w:r>
      <w:r w:rsidR="00613525">
        <w:rPr>
          <w:b/>
          <w:bCs/>
          <w:rtl/>
        </w:rPr>
        <w:t xml:space="preserve"> </w:t>
      </w:r>
      <w:r w:rsidR="00613525" w:rsidRPr="00613525">
        <w:rPr>
          <w:b/>
          <w:bCs/>
          <w:rtl/>
        </w:rPr>
        <w:t>منها</w:t>
      </w:r>
      <w:r w:rsidR="00613525">
        <w:rPr>
          <w:b/>
          <w:bCs/>
          <w:rtl/>
        </w:rPr>
        <w:t xml:space="preserve"> </w:t>
      </w:r>
      <w:r w:rsidR="00613525" w:rsidRPr="00613525">
        <w:rPr>
          <w:b/>
          <w:bCs/>
          <w:rtl/>
        </w:rPr>
        <w:t>ضمان</w:t>
      </w:r>
      <w:r w:rsidR="00613525">
        <w:rPr>
          <w:b/>
          <w:bCs/>
          <w:rtl/>
        </w:rPr>
        <w:t xml:space="preserve"> </w:t>
      </w:r>
      <w:r w:rsidR="00613525" w:rsidRPr="00613525">
        <w:rPr>
          <w:b/>
          <w:bCs/>
          <w:rtl/>
        </w:rPr>
        <w:t>حصولهن</w:t>
      </w:r>
      <w:r w:rsidR="00613525">
        <w:rPr>
          <w:b/>
          <w:bCs/>
          <w:rtl/>
        </w:rPr>
        <w:t xml:space="preserve"> </w:t>
      </w:r>
      <w:r w:rsidR="00613525" w:rsidRPr="00613525">
        <w:rPr>
          <w:b/>
          <w:bCs/>
          <w:rtl/>
        </w:rPr>
        <w:t>المادي</w:t>
      </w:r>
      <w:r w:rsidR="00613525">
        <w:rPr>
          <w:b/>
          <w:bCs/>
          <w:rtl/>
        </w:rPr>
        <w:t xml:space="preserve"> </w:t>
      </w:r>
      <w:r w:rsidR="00613525" w:rsidRPr="00613525">
        <w:rPr>
          <w:b/>
          <w:bCs/>
          <w:rtl/>
        </w:rPr>
        <w:t>والاقتصادي</w:t>
      </w:r>
      <w:r w:rsidR="00613525">
        <w:rPr>
          <w:b/>
          <w:bCs/>
          <w:rtl/>
        </w:rPr>
        <w:t xml:space="preserve"> </w:t>
      </w:r>
      <w:r w:rsidR="00613525" w:rsidRPr="00613525">
        <w:rPr>
          <w:b/>
          <w:bCs/>
          <w:rtl/>
        </w:rPr>
        <w:t>على</w:t>
      </w:r>
      <w:r w:rsidR="00613525">
        <w:rPr>
          <w:b/>
          <w:bCs/>
          <w:rtl/>
        </w:rPr>
        <w:t xml:space="preserve"> </w:t>
      </w:r>
      <w:r w:rsidR="00613525" w:rsidRPr="00613525">
        <w:rPr>
          <w:b/>
          <w:bCs/>
          <w:rtl/>
        </w:rPr>
        <w:t>بنى</w:t>
      </w:r>
      <w:r w:rsidR="00613525">
        <w:rPr>
          <w:b/>
          <w:bCs/>
          <w:rtl/>
        </w:rPr>
        <w:t xml:space="preserve"> </w:t>
      </w:r>
      <w:r w:rsidR="00613525" w:rsidRPr="00613525">
        <w:rPr>
          <w:b/>
          <w:bCs/>
          <w:rtl/>
        </w:rPr>
        <w:t>تحتية</w:t>
      </w:r>
      <w:r w:rsidR="00613525">
        <w:rPr>
          <w:b/>
          <w:bCs/>
          <w:rtl/>
        </w:rPr>
        <w:t xml:space="preserve"> </w:t>
      </w:r>
      <w:r w:rsidR="00613525" w:rsidRPr="00613525">
        <w:rPr>
          <w:b/>
          <w:bCs/>
          <w:rtl/>
        </w:rPr>
        <w:t>عالية</w:t>
      </w:r>
      <w:r w:rsidR="00613525">
        <w:rPr>
          <w:b/>
          <w:bCs/>
          <w:rtl/>
        </w:rPr>
        <w:t xml:space="preserve"> </w:t>
      </w:r>
      <w:r w:rsidR="00613525" w:rsidRPr="00613525">
        <w:rPr>
          <w:b/>
          <w:bCs/>
          <w:rtl/>
        </w:rPr>
        <w:t>الجودة</w:t>
      </w:r>
      <w:r w:rsidR="00613525">
        <w:rPr>
          <w:b/>
          <w:bCs/>
          <w:rtl/>
        </w:rPr>
        <w:t xml:space="preserve"> </w:t>
      </w:r>
      <w:r w:rsidR="00613525" w:rsidRPr="00613525">
        <w:rPr>
          <w:b/>
          <w:bCs/>
          <w:rtl/>
        </w:rPr>
        <w:t>وخدمات</w:t>
      </w:r>
      <w:r w:rsidR="00613525">
        <w:rPr>
          <w:b/>
          <w:bCs/>
          <w:rtl/>
        </w:rPr>
        <w:t xml:space="preserve"> </w:t>
      </w:r>
      <w:r w:rsidR="00613525" w:rsidRPr="00613525">
        <w:rPr>
          <w:b/>
          <w:bCs/>
          <w:rtl/>
        </w:rPr>
        <w:t>أساسية،</w:t>
      </w:r>
      <w:r w:rsidR="00613525">
        <w:rPr>
          <w:b/>
          <w:bCs/>
          <w:rtl/>
        </w:rPr>
        <w:t xml:space="preserve"> </w:t>
      </w:r>
      <w:r w:rsidR="00613525" w:rsidRPr="00613525">
        <w:rPr>
          <w:b/>
          <w:bCs/>
          <w:rtl/>
        </w:rPr>
        <w:t>وتعزيز</w:t>
      </w:r>
      <w:r w:rsidR="00613525">
        <w:rPr>
          <w:b/>
          <w:bCs/>
          <w:rtl/>
        </w:rPr>
        <w:t xml:space="preserve"> </w:t>
      </w:r>
      <w:r w:rsidR="00613525" w:rsidRPr="00613525">
        <w:rPr>
          <w:b/>
          <w:bCs/>
          <w:rtl/>
        </w:rPr>
        <w:t>التمكين</w:t>
      </w:r>
      <w:r w:rsidR="00613525">
        <w:rPr>
          <w:b/>
          <w:bCs/>
          <w:rtl/>
        </w:rPr>
        <w:t xml:space="preserve"> </w:t>
      </w:r>
      <w:r w:rsidR="00613525" w:rsidRPr="00613525">
        <w:rPr>
          <w:b/>
          <w:bCs/>
          <w:rtl/>
        </w:rPr>
        <w:t>الاقتصادي</w:t>
      </w:r>
      <w:r w:rsidR="00613525">
        <w:rPr>
          <w:b/>
          <w:bCs/>
          <w:rtl/>
        </w:rPr>
        <w:t xml:space="preserve"> </w:t>
      </w:r>
      <w:r w:rsidR="00613525" w:rsidRPr="00613525">
        <w:rPr>
          <w:b/>
          <w:bCs/>
          <w:rtl/>
        </w:rPr>
        <w:t>للمرأة؛</w:t>
      </w:r>
    </w:p>
    <w:p w14:paraId="6F06ED2A" w14:textId="0A98C08F" w:rsidR="00E169F0" w:rsidRDefault="00E169F0" w:rsidP="00613525">
      <w:pPr>
        <w:pStyle w:val="SingleTxt"/>
        <w:rPr>
          <w:rtl/>
        </w:rPr>
      </w:pPr>
      <w:r>
        <w:rPr>
          <w:b/>
          <w:bCs/>
          <w:rtl/>
        </w:rPr>
        <w:tab/>
        <w:t>(</w:t>
      </w:r>
      <w:r w:rsidR="00613525" w:rsidRPr="00613525">
        <w:rPr>
          <w:rtl/>
        </w:rPr>
        <w:t>ب</w:t>
      </w:r>
      <w:r>
        <w:rPr>
          <w:rtl/>
        </w:rPr>
        <w:t>)</w:t>
      </w:r>
      <w:r>
        <w:rPr>
          <w:rtl/>
        </w:rPr>
        <w:tab/>
      </w:r>
      <w:r w:rsidR="00613525" w:rsidRPr="00613525">
        <w:rPr>
          <w:b/>
          <w:bCs/>
          <w:rtl/>
        </w:rPr>
        <w:t>إعداد</w:t>
      </w:r>
      <w:r w:rsidR="00613525">
        <w:rPr>
          <w:b/>
          <w:bCs/>
          <w:rtl/>
        </w:rPr>
        <w:t xml:space="preserve"> </w:t>
      </w:r>
      <w:r w:rsidR="00613525" w:rsidRPr="00613525">
        <w:rPr>
          <w:b/>
          <w:bCs/>
          <w:rtl/>
        </w:rPr>
        <w:t>استراتيجية</w:t>
      </w:r>
      <w:r w:rsidR="00613525">
        <w:rPr>
          <w:b/>
          <w:bCs/>
          <w:rtl/>
        </w:rPr>
        <w:t xml:space="preserve"> </w:t>
      </w:r>
      <w:r w:rsidR="00613525" w:rsidRPr="00613525">
        <w:rPr>
          <w:b/>
          <w:bCs/>
          <w:rtl/>
        </w:rPr>
        <w:t>شاملة</w:t>
      </w:r>
      <w:r w:rsidR="00613525">
        <w:rPr>
          <w:b/>
          <w:bCs/>
          <w:rtl/>
        </w:rPr>
        <w:t xml:space="preserve"> </w:t>
      </w:r>
      <w:r w:rsidR="00613525" w:rsidRPr="00613525">
        <w:rPr>
          <w:b/>
          <w:bCs/>
          <w:rtl/>
        </w:rPr>
        <w:t>تكفل</w:t>
      </w:r>
      <w:r w:rsidR="00613525">
        <w:rPr>
          <w:b/>
          <w:bCs/>
          <w:rtl/>
        </w:rPr>
        <w:t xml:space="preserve"> </w:t>
      </w:r>
      <w:r w:rsidR="00613525" w:rsidRPr="00613525">
        <w:rPr>
          <w:b/>
          <w:bCs/>
          <w:rtl/>
        </w:rPr>
        <w:t>مشاركة</w:t>
      </w:r>
      <w:r w:rsidR="00613525">
        <w:rPr>
          <w:b/>
          <w:bCs/>
          <w:rtl/>
        </w:rPr>
        <w:t xml:space="preserve"> </w:t>
      </w:r>
      <w:r w:rsidR="00613525" w:rsidRPr="00613525">
        <w:rPr>
          <w:b/>
          <w:bCs/>
          <w:rtl/>
        </w:rPr>
        <w:t>المرأة</w:t>
      </w:r>
      <w:r w:rsidR="00613525">
        <w:rPr>
          <w:b/>
          <w:bCs/>
          <w:rtl/>
        </w:rPr>
        <w:t xml:space="preserve"> </w:t>
      </w:r>
      <w:r w:rsidR="00613525" w:rsidRPr="00613525">
        <w:rPr>
          <w:b/>
          <w:bCs/>
          <w:rtl/>
        </w:rPr>
        <w:t>في</w:t>
      </w:r>
      <w:r w:rsidR="00613525">
        <w:rPr>
          <w:b/>
          <w:bCs/>
          <w:rtl/>
        </w:rPr>
        <w:t xml:space="preserve"> </w:t>
      </w:r>
      <w:r w:rsidR="00613525" w:rsidRPr="00613525">
        <w:rPr>
          <w:b/>
          <w:bCs/>
          <w:rtl/>
        </w:rPr>
        <w:t>بربودا</w:t>
      </w:r>
      <w:r w:rsidR="00613525">
        <w:rPr>
          <w:b/>
          <w:bCs/>
          <w:rtl/>
        </w:rPr>
        <w:t xml:space="preserve"> </w:t>
      </w:r>
      <w:r w:rsidR="00613525" w:rsidRPr="00613525">
        <w:rPr>
          <w:b/>
          <w:bCs/>
          <w:rtl/>
        </w:rPr>
        <w:t>في</w:t>
      </w:r>
      <w:r w:rsidR="00613525">
        <w:rPr>
          <w:b/>
          <w:bCs/>
          <w:rtl/>
        </w:rPr>
        <w:t xml:space="preserve"> </w:t>
      </w:r>
      <w:r w:rsidR="00613525" w:rsidRPr="00613525">
        <w:rPr>
          <w:b/>
          <w:bCs/>
          <w:rtl/>
        </w:rPr>
        <w:t>وضع</w:t>
      </w:r>
      <w:r w:rsidR="00613525">
        <w:rPr>
          <w:b/>
          <w:bCs/>
          <w:rtl/>
        </w:rPr>
        <w:t xml:space="preserve"> </w:t>
      </w:r>
      <w:r w:rsidR="00613525" w:rsidRPr="00613525">
        <w:rPr>
          <w:b/>
          <w:bCs/>
          <w:rtl/>
        </w:rPr>
        <w:t>وتنفيذ</w:t>
      </w:r>
      <w:r w:rsidR="00613525">
        <w:rPr>
          <w:b/>
          <w:bCs/>
          <w:rtl/>
        </w:rPr>
        <w:t xml:space="preserve"> </w:t>
      </w:r>
      <w:r w:rsidR="00613525" w:rsidRPr="00613525">
        <w:rPr>
          <w:b/>
          <w:bCs/>
          <w:rtl/>
        </w:rPr>
        <w:t>أنشطة</w:t>
      </w:r>
      <w:r w:rsidR="00613525">
        <w:rPr>
          <w:b/>
          <w:bCs/>
          <w:rtl/>
        </w:rPr>
        <w:t xml:space="preserve"> </w:t>
      </w:r>
      <w:r w:rsidR="00613525" w:rsidRPr="00613525">
        <w:rPr>
          <w:b/>
          <w:bCs/>
          <w:rtl/>
        </w:rPr>
        <w:t>استعادة</w:t>
      </w:r>
      <w:r w:rsidR="00613525">
        <w:rPr>
          <w:b/>
          <w:bCs/>
          <w:rtl/>
        </w:rPr>
        <w:t xml:space="preserve"> </w:t>
      </w:r>
      <w:r w:rsidR="00613525" w:rsidRPr="00613525">
        <w:rPr>
          <w:b/>
          <w:bCs/>
          <w:rtl/>
        </w:rPr>
        <w:t>القدرة</w:t>
      </w:r>
      <w:r w:rsidR="00613525">
        <w:rPr>
          <w:b/>
          <w:bCs/>
          <w:rtl/>
        </w:rPr>
        <w:t xml:space="preserve"> </w:t>
      </w:r>
      <w:r w:rsidR="00613525" w:rsidRPr="00613525">
        <w:rPr>
          <w:b/>
          <w:bCs/>
          <w:rtl/>
        </w:rPr>
        <w:t>على</w:t>
      </w:r>
      <w:r w:rsidR="00613525">
        <w:rPr>
          <w:b/>
          <w:bCs/>
          <w:rtl/>
        </w:rPr>
        <w:t xml:space="preserve"> </w:t>
      </w:r>
      <w:r w:rsidR="00613525" w:rsidRPr="00613525">
        <w:rPr>
          <w:b/>
          <w:bCs/>
          <w:rtl/>
        </w:rPr>
        <w:t>العمل</w:t>
      </w:r>
      <w:r w:rsidR="00613525">
        <w:rPr>
          <w:b/>
          <w:bCs/>
          <w:rtl/>
        </w:rPr>
        <w:t xml:space="preserve"> </w:t>
      </w:r>
      <w:r w:rsidR="00613525" w:rsidRPr="00613525">
        <w:rPr>
          <w:b/>
          <w:bCs/>
          <w:rtl/>
        </w:rPr>
        <w:t>بعد</w:t>
      </w:r>
      <w:r w:rsidR="00613525">
        <w:rPr>
          <w:b/>
          <w:bCs/>
          <w:rtl/>
        </w:rPr>
        <w:t xml:space="preserve"> </w:t>
      </w:r>
      <w:r w:rsidR="00613525" w:rsidRPr="00613525">
        <w:rPr>
          <w:b/>
          <w:bCs/>
          <w:rtl/>
        </w:rPr>
        <w:t>الكوارث،</w:t>
      </w:r>
      <w:r w:rsidR="00613525">
        <w:rPr>
          <w:b/>
          <w:bCs/>
          <w:rtl/>
        </w:rPr>
        <w:t xml:space="preserve"> </w:t>
      </w:r>
      <w:r w:rsidR="00613525" w:rsidRPr="00613525">
        <w:rPr>
          <w:b/>
          <w:bCs/>
          <w:rtl/>
        </w:rPr>
        <w:t>ولا</w:t>
      </w:r>
      <w:r w:rsidR="00613525">
        <w:rPr>
          <w:b/>
          <w:bCs/>
          <w:rtl/>
        </w:rPr>
        <w:t xml:space="preserve"> </w:t>
      </w:r>
      <w:r w:rsidR="00613525" w:rsidRPr="00613525">
        <w:rPr>
          <w:b/>
          <w:bCs/>
          <w:rtl/>
        </w:rPr>
        <w:t>سيما</w:t>
      </w:r>
      <w:r w:rsidR="00613525">
        <w:rPr>
          <w:b/>
          <w:bCs/>
          <w:rtl/>
        </w:rPr>
        <w:t xml:space="preserve"> </w:t>
      </w:r>
      <w:r w:rsidR="00613525" w:rsidRPr="00613525">
        <w:rPr>
          <w:b/>
          <w:bCs/>
          <w:rtl/>
        </w:rPr>
        <w:t>فيما</w:t>
      </w:r>
      <w:r w:rsidR="00613525">
        <w:rPr>
          <w:b/>
          <w:bCs/>
          <w:rtl/>
        </w:rPr>
        <w:t xml:space="preserve"> </w:t>
      </w:r>
      <w:r w:rsidR="00613525" w:rsidRPr="00613525">
        <w:rPr>
          <w:b/>
          <w:bCs/>
          <w:rtl/>
        </w:rPr>
        <w:t>يتعلق</w:t>
      </w:r>
      <w:r w:rsidR="00613525">
        <w:rPr>
          <w:b/>
          <w:bCs/>
          <w:rtl/>
        </w:rPr>
        <w:t xml:space="preserve"> </w:t>
      </w:r>
      <w:r w:rsidR="00613525" w:rsidRPr="00613525">
        <w:rPr>
          <w:b/>
          <w:bCs/>
          <w:rtl/>
        </w:rPr>
        <w:t>بقرارات</w:t>
      </w:r>
      <w:r w:rsidR="00613525">
        <w:rPr>
          <w:b/>
          <w:bCs/>
          <w:rtl/>
        </w:rPr>
        <w:t xml:space="preserve"> </w:t>
      </w:r>
      <w:r w:rsidR="00613525" w:rsidRPr="00613525">
        <w:rPr>
          <w:b/>
          <w:bCs/>
          <w:rtl/>
        </w:rPr>
        <w:t>إعادة</w:t>
      </w:r>
      <w:r w:rsidR="00613525">
        <w:rPr>
          <w:b/>
          <w:bCs/>
          <w:rtl/>
        </w:rPr>
        <w:t xml:space="preserve"> </w:t>
      </w:r>
      <w:r w:rsidR="00613525" w:rsidRPr="00613525">
        <w:rPr>
          <w:b/>
          <w:bCs/>
          <w:rtl/>
        </w:rPr>
        <w:t>توزيع</w:t>
      </w:r>
      <w:r w:rsidR="00613525">
        <w:rPr>
          <w:b/>
          <w:bCs/>
          <w:rtl/>
        </w:rPr>
        <w:t xml:space="preserve"> </w:t>
      </w:r>
      <w:r w:rsidR="00613525" w:rsidRPr="00613525">
        <w:rPr>
          <w:b/>
          <w:bCs/>
          <w:rtl/>
        </w:rPr>
        <w:t>الأراضي</w:t>
      </w:r>
      <w:r w:rsidR="00613525" w:rsidRPr="00613525">
        <w:rPr>
          <w:rtl/>
        </w:rPr>
        <w:t>؛</w:t>
      </w:r>
      <w:r w:rsidR="00613525">
        <w:rPr>
          <w:rtl/>
          <w:lang w:val="en-GB"/>
        </w:rPr>
        <w:t xml:space="preserve"> </w:t>
      </w:r>
    </w:p>
    <w:p w14:paraId="0A7A8070" w14:textId="62569EE4" w:rsidR="00E169F0" w:rsidRDefault="00E169F0" w:rsidP="00613525">
      <w:pPr>
        <w:pStyle w:val="SingleTxt"/>
        <w:rPr>
          <w:b/>
          <w:bCs/>
          <w:rtl/>
        </w:rPr>
      </w:pPr>
      <w:r>
        <w:rPr>
          <w:rtl/>
        </w:rPr>
        <w:lastRenderedPageBreak/>
        <w:tab/>
        <w:t>(</w:t>
      </w:r>
      <w:r w:rsidR="00613525" w:rsidRPr="00613525">
        <w:rPr>
          <w:rtl/>
        </w:rPr>
        <w:t>ج</w:t>
      </w:r>
      <w:r>
        <w:rPr>
          <w:rtl/>
        </w:rPr>
        <w:t>)</w:t>
      </w:r>
      <w:r>
        <w:rPr>
          <w:rtl/>
        </w:rPr>
        <w:tab/>
      </w:r>
      <w:r w:rsidR="00613525" w:rsidRPr="00613525">
        <w:rPr>
          <w:b/>
          <w:bCs/>
          <w:rtl/>
        </w:rPr>
        <w:t>تخصيص</w:t>
      </w:r>
      <w:r w:rsidR="00613525">
        <w:rPr>
          <w:b/>
          <w:bCs/>
          <w:rtl/>
        </w:rPr>
        <w:t xml:space="preserve"> </w:t>
      </w:r>
      <w:r w:rsidR="00613525" w:rsidRPr="00613525">
        <w:rPr>
          <w:b/>
          <w:bCs/>
          <w:rtl/>
        </w:rPr>
        <w:t>موارد</w:t>
      </w:r>
      <w:r w:rsidR="00613525">
        <w:rPr>
          <w:b/>
          <w:bCs/>
          <w:rtl/>
        </w:rPr>
        <w:t xml:space="preserve"> </w:t>
      </w:r>
      <w:r w:rsidR="00613525" w:rsidRPr="00613525">
        <w:rPr>
          <w:b/>
          <w:bCs/>
          <w:rtl/>
        </w:rPr>
        <w:t>كافية</w:t>
      </w:r>
      <w:r w:rsidR="00613525">
        <w:rPr>
          <w:b/>
          <w:bCs/>
          <w:rtl/>
        </w:rPr>
        <w:t xml:space="preserve"> </w:t>
      </w:r>
      <w:r w:rsidR="00613525" w:rsidRPr="00613525">
        <w:rPr>
          <w:b/>
          <w:bCs/>
          <w:rtl/>
        </w:rPr>
        <w:t>للصندوق</w:t>
      </w:r>
      <w:r w:rsidR="00613525">
        <w:rPr>
          <w:b/>
          <w:bCs/>
          <w:rtl/>
        </w:rPr>
        <w:t xml:space="preserve"> </w:t>
      </w:r>
      <w:r w:rsidR="00613525" w:rsidRPr="00613525">
        <w:rPr>
          <w:b/>
          <w:bCs/>
          <w:rtl/>
        </w:rPr>
        <w:t>الذي</w:t>
      </w:r>
      <w:r w:rsidR="00613525">
        <w:rPr>
          <w:b/>
          <w:bCs/>
          <w:rtl/>
        </w:rPr>
        <w:t xml:space="preserve"> </w:t>
      </w:r>
      <w:r w:rsidR="00613525" w:rsidRPr="00613525">
        <w:rPr>
          <w:b/>
          <w:bCs/>
          <w:rtl/>
        </w:rPr>
        <w:t>أنشأته</w:t>
      </w:r>
      <w:r w:rsidR="00613525">
        <w:rPr>
          <w:b/>
          <w:bCs/>
          <w:rtl/>
        </w:rPr>
        <w:t xml:space="preserve"> </w:t>
      </w:r>
      <w:r w:rsidR="00613525" w:rsidRPr="00613525">
        <w:rPr>
          <w:b/>
          <w:bCs/>
          <w:rtl/>
        </w:rPr>
        <w:t>الدولة</w:t>
      </w:r>
      <w:r w:rsidR="00613525">
        <w:rPr>
          <w:b/>
          <w:bCs/>
          <w:rtl/>
        </w:rPr>
        <w:t xml:space="preserve"> </w:t>
      </w:r>
      <w:r w:rsidR="00613525" w:rsidRPr="00613525">
        <w:rPr>
          <w:b/>
          <w:bCs/>
          <w:rtl/>
        </w:rPr>
        <w:t>الطرف</w:t>
      </w:r>
      <w:r w:rsidR="00613525">
        <w:rPr>
          <w:b/>
          <w:bCs/>
          <w:rtl/>
        </w:rPr>
        <w:t xml:space="preserve"> </w:t>
      </w:r>
      <w:r w:rsidR="00613525" w:rsidRPr="00613525">
        <w:rPr>
          <w:b/>
          <w:bCs/>
          <w:rtl/>
        </w:rPr>
        <w:t>لدعم</w:t>
      </w:r>
      <w:r w:rsidR="00613525">
        <w:rPr>
          <w:b/>
          <w:bCs/>
          <w:rtl/>
        </w:rPr>
        <w:t xml:space="preserve"> </w:t>
      </w:r>
      <w:r w:rsidR="00613525" w:rsidRPr="00613525">
        <w:rPr>
          <w:b/>
          <w:bCs/>
          <w:rtl/>
        </w:rPr>
        <w:t>سكان</w:t>
      </w:r>
      <w:r w:rsidR="00613525">
        <w:rPr>
          <w:b/>
          <w:bCs/>
          <w:rtl/>
        </w:rPr>
        <w:t xml:space="preserve"> </w:t>
      </w:r>
      <w:r w:rsidR="00613525" w:rsidRPr="00613525">
        <w:rPr>
          <w:b/>
          <w:bCs/>
          <w:rtl/>
        </w:rPr>
        <w:t>بربودا</w:t>
      </w:r>
      <w:r w:rsidR="00613525">
        <w:rPr>
          <w:b/>
          <w:bCs/>
          <w:rtl/>
        </w:rPr>
        <w:t xml:space="preserve"> </w:t>
      </w:r>
      <w:r w:rsidR="00613525" w:rsidRPr="00613525">
        <w:rPr>
          <w:b/>
          <w:bCs/>
          <w:rtl/>
        </w:rPr>
        <w:t>والحرص</w:t>
      </w:r>
      <w:r w:rsidR="00613525">
        <w:rPr>
          <w:b/>
          <w:bCs/>
          <w:rtl/>
        </w:rPr>
        <w:t xml:space="preserve"> </w:t>
      </w:r>
      <w:r w:rsidR="00613525" w:rsidRPr="00613525">
        <w:rPr>
          <w:b/>
          <w:bCs/>
          <w:rtl/>
        </w:rPr>
        <w:t>على</w:t>
      </w:r>
      <w:r w:rsidR="00613525">
        <w:rPr>
          <w:b/>
          <w:bCs/>
          <w:rtl/>
        </w:rPr>
        <w:t xml:space="preserve"> </w:t>
      </w:r>
      <w:r w:rsidR="00613525" w:rsidRPr="00613525">
        <w:rPr>
          <w:b/>
          <w:bCs/>
          <w:rtl/>
        </w:rPr>
        <w:t>جعله</w:t>
      </w:r>
      <w:r w:rsidR="00613525">
        <w:rPr>
          <w:b/>
          <w:bCs/>
          <w:rtl/>
        </w:rPr>
        <w:t xml:space="preserve"> </w:t>
      </w:r>
      <w:r w:rsidR="00613525" w:rsidRPr="00613525">
        <w:rPr>
          <w:b/>
          <w:bCs/>
          <w:rtl/>
        </w:rPr>
        <w:t>في</w:t>
      </w:r>
      <w:r w:rsidR="00613525">
        <w:rPr>
          <w:b/>
          <w:bCs/>
          <w:rtl/>
        </w:rPr>
        <w:t xml:space="preserve"> </w:t>
      </w:r>
      <w:r w:rsidR="00613525" w:rsidRPr="00613525">
        <w:rPr>
          <w:b/>
          <w:bCs/>
          <w:rtl/>
        </w:rPr>
        <w:t>متناول</w:t>
      </w:r>
      <w:r w:rsidR="00613525">
        <w:rPr>
          <w:b/>
          <w:bCs/>
          <w:rtl/>
        </w:rPr>
        <w:t xml:space="preserve"> </w:t>
      </w:r>
      <w:r w:rsidR="00613525" w:rsidRPr="00613525">
        <w:rPr>
          <w:b/>
          <w:bCs/>
          <w:rtl/>
        </w:rPr>
        <w:t>جميع</w:t>
      </w:r>
      <w:r w:rsidR="00613525">
        <w:rPr>
          <w:b/>
          <w:bCs/>
          <w:rtl/>
        </w:rPr>
        <w:t xml:space="preserve"> </w:t>
      </w:r>
      <w:r w:rsidR="00613525" w:rsidRPr="00613525">
        <w:rPr>
          <w:b/>
          <w:bCs/>
          <w:rtl/>
        </w:rPr>
        <w:t>النساء</w:t>
      </w:r>
      <w:r w:rsidR="00613525">
        <w:rPr>
          <w:b/>
          <w:bCs/>
          <w:rtl/>
        </w:rPr>
        <w:t xml:space="preserve"> </w:t>
      </w:r>
      <w:r w:rsidR="00613525" w:rsidRPr="00613525">
        <w:rPr>
          <w:b/>
          <w:bCs/>
          <w:rtl/>
        </w:rPr>
        <w:t>المتضررات</w:t>
      </w:r>
      <w:r w:rsidR="00613525">
        <w:rPr>
          <w:b/>
          <w:bCs/>
          <w:rtl/>
        </w:rPr>
        <w:t xml:space="preserve"> </w:t>
      </w:r>
      <w:r w:rsidR="00613525" w:rsidRPr="00613525">
        <w:rPr>
          <w:b/>
          <w:bCs/>
          <w:rtl/>
        </w:rPr>
        <w:t>واستفادتهن</w:t>
      </w:r>
      <w:r w:rsidR="00613525">
        <w:rPr>
          <w:b/>
          <w:bCs/>
          <w:rtl/>
        </w:rPr>
        <w:t xml:space="preserve"> </w:t>
      </w:r>
      <w:r w:rsidR="00613525" w:rsidRPr="00613525">
        <w:rPr>
          <w:b/>
          <w:bCs/>
          <w:rtl/>
        </w:rPr>
        <w:t>منه،</w:t>
      </w:r>
      <w:r w:rsidR="00613525">
        <w:rPr>
          <w:b/>
          <w:bCs/>
          <w:rtl/>
        </w:rPr>
        <w:t xml:space="preserve"> </w:t>
      </w:r>
      <w:r w:rsidR="00613525" w:rsidRPr="00613525">
        <w:rPr>
          <w:b/>
          <w:bCs/>
          <w:rtl/>
        </w:rPr>
        <w:t>ولا</w:t>
      </w:r>
      <w:r w:rsidR="00613525">
        <w:rPr>
          <w:b/>
          <w:bCs/>
          <w:rtl/>
        </w:rPr>
        <w:t xml:space="preserve"> </w:t>
      </w:r>
      <w:r w:rsidR="00613525" w:rsidRPr="00613525">
        <w:rPr>
          <w:b/>
          <w:bCs/>
          <w:rtl/>
        </w:rPr>
        <w:t>سيما</w:t>
      </w:r>
      <w:r w:rsidR="00613525">
        <w:rPr>
          <w:b/>
          <w:bCs/>
          <w:rtl/>
        </w:rPr>
        <w:t xml:space="preserve"> </w:t>
      </w:r>
      <w:r w:rsidR="00613525" w:rsidRPr="00613525">
        <w:rPr>
          <w:b/>
          <w:bCs/>
          <w:rtl/>
        </w:rPr>
        <w:t>نساء</w:t>
      </w:r>
      <w:r w:rsidR="00613525">
        <w:rPr>
          <w:b/>
          <w:bCs/>
          <w:rtl/>
        </w:rPr>
        <w:t xml:space="preserve"> </w:t>
      </w:r>
      <w:r w:rsidR="00613525" w:rsidRPr="00613525">
        <w:rPr>
          <w:b/>
          <w:bCs/>
          <w:rtl/>
        </w:rPr>
        <w:t>الفئات</w:t>
      </w:r>
      <w:r w:rsidR="00613525">
        <w:rPr>
          <w:b/>
          <w:bCs/>
          <w:rtl/>
        </w:rPr>
        <w:t xml:space="preserve"> </w:t>
      </w:r>
      <w:r w:rsidR="00613525" w:rsidRPr="00613525">
        <w:rPr>
          <w:b/>
          <w:bCs/>
          <w:rtl/>
        </w:rPr>
        <w:t>المحرومة،</w:t>
      </w:r>
      <w:r w:rsidR="00613525">
        <w:rPr>
          <w:b/>
          <w:bCs/>
          <w:rtl/>
        </w:rPr>
        <w:t xml:space="preserve"> </w:t>
      </w:r>
      <w:r w:rsidR="00613525" w:rsidRPr="00613525">
        <w:rPr>
          <w:b/>
          <w:bCs/>
          <w:rtl/>
        </w:rPr>
        <w:t>مثل</w:t>
      </w:r>
      <w:r w:rsidR="00613525">
        <w:rPr>
          <w:b/>
          <w:bCs/>
          <w:rtl/>
        </w:rPr>
        <w:t xml:space="preserve"> </w:t>
      </w:r>
      <w:r w:rsidR="00613525" w:rsidRPr="00613525">
        <w:rPr>
          <w:b/>
          <w:bCs/>
          <w:rtl/>
        </w:rPr>
        <w:t>المسنات</w:t>
      </w:r>
      <w:r w:rsidR="00613525">
        <w:rPr>
          <w:b/>
          <w:bCs/>
          <w:rtl/>
        </w:rPr>
        <w:t xml:space="preserve"> </w:t>
      </w:r>
      <w:r w:rsidR="00613525" w:rsidRPr="00613525">
        <w:rPr>
          <w:b/>
          <w:bCs/>
          <w:rtl/>
        </w:rPr>
        <w:t>والنساء</w:t>
      </w:r>
      <w:r w:rsidR="00613525">
        <w:rPr>
          <w:b/>
          <w:bCs/>
          <w:rtl/>
        </w:rPr>
        <w:t xml:space="preserve"> </w:t>
      </w:r>
      <w:r w:rsidR="00613525" w:rsidRPr="00613525">
        <w:rPr>
          <w:b/>
          <w:bCs/>
          <w:rtl/>
        </w:rPr>
        <w:t>ذوات</w:t>
      </w:r>
      <w:r w:rsidR="00613525">
        <w:rPr>
          <w:b/>
          <w:bCs/>
          <w:rtl/>
        </w:rPr>
        <w:t xml:space="preserve"> </w:t>
      </w:r>
      <w:r w:rsidR="00613525" w:rsidRPr="00613525">
        <w:rPr>
          <w:b/>
          <w:bCs/>
          <w:rtl/>
        </w:rPr>
        <w:t>الإعاقة</w:t>
      </w:r>
      <w:r w:rsidR="00613525">
        <w:rPr>
          <w:b/>
          <w:bCs/>
          <w:rtl/>
        </w:rPr>
        <w:t xml:space="preserve"> </w:t>
      </w:r>
      <w:r w:rsidR="00613525" w:rsidRPr="00613525">
        <w:rPr>
          <w:b/>
          <w:bCs/>
          <w:rtl/>
        </w:rPr>
        <w:t>والنساء</w:t>
      </w:r>
      <w:r w:rsidR="00613525">
        <w:rPr>
          <w:b/>
          <w:bCs/>
          <w:rtl/>
        </w:rPr>
        <w:t xml:space="preserve"> </w:t>
      </w:r>
      <w:r w:rsidR="00613525" w:rsidRPr="00613525">
        <w:rPr>
          <w:b/>
          <w:bCs/>
          <w:rtl/>
        </w:rPr>
        <w:t>العاملات</w:t>
      </w:r>
      <w:r w:rsidR="00613525">
        <w:rPr>
          <w:b/>
          <w:bCs/>
          <w:rtl/>
        </w:rPr>
        <w:t xml:space="preserve"> </w:t>
      </w:r>
      <w:r w:rsidR="00613525" w:rsidRPr="00613525">
        <w:rPr>
          <w:b/>
          <w:bCs/>
          <w:rtl/>
        </w:rPr>
        <w:t>في</w:t>
      </w:r>
      <w:r w:rsidR="00613525">
        <w:rPr>
          <w:b/>
          <w:bCs/>
          <w:rtl/>
        </w:rPr>
        <w:t xml:space="preserve"> </w:t>
      </w:r>
      <w:r w:rsidR="00613525" w:rsidRPr="00613525">
        <w:rPr>
          <w:b/>
          <w:bCs/>
          <w:rtl/>
        </w:rPr>
        <w:t>قطاعي</w:t>
      </w:r>
      <w:r w:rsidR="00613525">
        <w:rPr>
          <w:b/>
          <w:bCs/>
          <w:rtl/>
        </w:rPr>
        <w:t xml:space="preserve"> </w:t>
      </w:r>
      <w:r w:rsidR="00613525" w:rsidRPr="00613525">
        <w:rPr>
          <w:b/>
          <w:bCs/>
          <w:rtl/>
        </w:rPr>
        <w:t>الزراعة</w:t>
      </w:r>
      <w:r w:rsidR="00613525">
        <w:rPr>
          <w:b/>
          <w:bCs/>
          <w:rtl/>
        </w:rPr>
        <w:t xml:space="preserve"> </w:t>
      </w:r>
      <w:r w:rsidR="00613525" w:rsidRPr="00613525">
        <w:rPr>
          <w:b/>
          <w:bCs/>
          <w:rtl/>
        </w:rPr>
        <w:t>ومصائد</w:t>
      </w:r>
      <w:r w:rsidR="00613525">
        <w:rPr>
          <w:b/>
          <w:bCs/>
          <w:rtl/>
        </w:rPr>
        <w:t xml:space="preserve"> </w:t>
      </w:r>
      <w:r w:rsidR="00613525" w:rsidRPr="00613525">
        <w:rPr>
          <w:b/>
          <w:bCs/>
          <w:rtl/>
        </w:rPr>
        <w:t>الأسماك</w:t>
      </w:r>
      <w:r w:rsidR="00613525" w:rsidRPr="00613525">
        <w:rPr>
          <w:rtl/>
        </w:rPr>
        <w:t>؛</w:t>
      </w:r>
    </w:p>
    <w:p w14:paraId="4591BBE9" w14:textId="05E75555" w:rsidR="00613525" w:rsidRDefault="00E169F0" w:rsidP="000B6FAD">
      <w:pPr>
        <w:pStyle w:val="SingleTxt"/>
        <w:spacing w:after="240"/>
        <w:rPr>
          <w:b/>
          <w:bCs/>
          <w:rtl/>
        </w:rPr>
      </w:pPr>
      <w:r>
        <w:rPr>
          <w:b/>
          <w:bCs/>
          <w:rtl/>
        </w:rPr>
        <w:tab/>
        <w:t>(</w:t>
      </w:r>
      <w:r w:rsidR="00613525" w:rsidRPr="00613525">
        <w:rPr>
          <w:rtl/>
        </w:rPr>
        <w:t>د</w:t>
      </w:r>
      <w:r>
        <w:rPr>
          <w:rtl/>
        </w:rPr>
        <w:t>)</w:t>
      </w:r>
      <w:r>
        <w:rPr>
          <w:rtl/>
        </w:rPr>
        <w:tab/>
      </w:r>
      <w:r w:rsidR="00613525" w:rsidRPr="00613525">
        <w:rPr>
          <w:b/>
          <w:bCs/>
          <w:rtl/>
        </w:rPr>
        <w:t>مواصلة</w:t>
      </w:r>
      <w:r w:rsidR="00613525">
        <w:rPr>
          <w:b/>
          <w:bCs/>
          <w:rtl/>
        </w:rPr>
        <w:t xml:space="preserve"> </w:t>
      </w:r>
      <w:r w:rsidR="00613525" w:rsidRPr="00613525">
        <w:rPr>
          <w:b/>
          <w:bCs/>
          <w:rtl/>
        </w:rPr>
        <w:t>التماس</w:t>
      </w:r>
      <w:r w:rsidR="00613525">
        <w:rPr>
          <w:b/>
          <w:bCs/>
          <w:rtl/>
        </w:rPr>
        <w:t xml:space="preserve"> </w:t>
      </w:r>
      <w:r w:rsidR="00613525" w:rsidRPr="00613525">
        <w:rPr>
          <w:b/>
          <w:bCs/>
          <w:rtl/>
        </w:rPr>
        <w:t>المساعدة</w:t>
      </w:r>
      <w:r w:rsidR="00613525">
        <w:rPr>
          <w:b/>
          <w:bCs/>
          <w:rtl/>
        </w:rPr>
        <w:t xml:space="preserve"> </w:t>
      </w:r>
      <w:r w:rsidR="00613525" w:rsidRPr="00613525">
        <w:rPr>
          <w:b/>
          <w:bCs/>
          <w:rtl/>
        </w:rPr>
        <w:t>التقنية</w:t>
      </w:r>
      <w:r w:rsidR="00613525">
        <w:rPr>
          <w:b/>
          <w:bCs/>
          <w:rtl/>
        </w:rPr>
        <w:t xml:space="preserve"> </w:t>
      </w:r>
      <w:r w:rsidR="00613525" w:rsidRPr="00613525">
        <w:rPr>
          <w:b/>
          <w:bCs/>
          <w:rtl/>
        </w:rPr>
        <w:t>والمالية</w:t>
      </w:r>
      <w:r w:rsidR="00613525">
        <w:rPr>
          <w:b/>
          <w:bCs/>
          <w:rtl/>
        </w:rPr>
        <w:t xml:space="preserve"> </w:t>
      </w:r>
      <w:r w:rsidR="00613525" w:rsidRPr="00613525">
        <w:rPr>
          <w:b/>
          <w:bCs/>
          <w:rtl/>
        </w:rPr>
        <w:t>من</w:t>
      </w:r>
      <w:r w:rsidR="00613525">
        <w:rPr>
          <w:b/>
          <w:bCs/>
          <w:rtl/>
        </w:rPr>
        <w:t xml:space="preserve"> </w:t>
      </w:r>
      <w:r w:rsidR="00613525" w:rsidRPr="00613525">
        <w:rPr>
          <w:b/>
          <w:bCs/>
          <w:rtl/>
        </w:rPr>
        <w:t>المجتمع</w:t>
      </w:r>
      <w:r w:rsidR="00613525">
        <w:rPr>
          <w:b/>
          <w:bCs/>
          <w:rtl/>
        </w:rPr>
        <w:t xml:space="preserve"> </w:t>
      </w:r>
      <w:r w:rsidR="00613525" w:rsidRPr="00613525">
        <w:rPr>
          <w:b/>
          <w:bCs/>
          <w:rtl/>
        </w:rPr>
        <w:t>الدولي</w:t>
      </w:r>
      <w:r w:rsidR="00613525">
        <w:rPr>
          <w:b/>
          <w:bCs/>
          <w:rtl/>
        </w:rPr>
        <w:t xml:space="preserve"> </w:t>
      </w:r>
      <w:r w:rsidR="00613525" w:rsidRPr="00613525">
        <w:rPr>
          <w:b/>
          <w:bCs/>
          <w:rtl/>
        </w:rPr>
        <w:t>لتنفيذ</w:t>
      </w:r>
      <w:r w:rsidR="00613525">
        <w:rPr>
          <w:b/>
          <w:bCs/>
          <w:rtl/>
        </w:rPr>
        <w:t xml:space="preserve"> </w:t>
      </w:r>
      <w:r w:rsidR="00613525" w:rsidRPr="00613525">
        <w:rPr>
          <w:b/>
          <w:bCs/>
          <w:rtl/>
        </w:rPr>
        <w:t>برامج</w:t>
      </w:r>
      <w:r w:rsidR="00613525">
        <w:rPr>
          <w:b/>
          <w:bCs/>
          <w:rtl/>
        </w:rPr>
        <w:t xml:space="preserve"> </w:t>
      </w:r>
      <w:r w:rsidR="00613525" w:rsidRPr="00613525">
        <w:rPr>
          <w:b/>
          <w:bCs/>
          <w:rtl/>
        </w:rPr>
        <w:t>استعادة</w:t>
      </w:r>
      <w:r w:rsidR="00613525">
        <w:rPr>
          <w:b/>
          <w:bCs/>
          <w:rtl/>
        </w:rPr>
        <w:t xml:space="preserve"> </w:t>
      </w:r>
      <w:r w:rsidR="00613525" w:rsidRPr="00613525">
        <w:rPr>
          <w:b/>
          <w:bCs/>
          <w:rtl/>
        </w:rPr>
        <w:t>القدرة</w:t>
      </w:r>
      <w:r w:rsidR="00613525">
        <w:rPr>
          <w:b/>
          <w:bCs/>
          <w:rtl/>
        </w:rPr>
        <w:t xml:space="preserve"> </w:t>
      </w:r>
      <w:r w:rsidR="00613525" w:rsidRPr="00613525">
        <w:rPr>
          <w:b/>
          <w:bCs/>
          <w:rtl/>
        </w:rPr>
        <w:t>على</w:t>
      </w:r>
      <w:r w:rsidR="00613525">
        <w:rPr>
          <w:b/>
          <w:bCs/>
          <w:rtl/>
        </w:rPr>
        <w:t xml:space="preserve"> </w:t>
      </w:r>
      <w:r w:rsidR="00613525" w:rsidRPr="00613525">
        <w:rPr>
          <w:b/>
          <w:bCs/>
          <w:rtl/>
        </w:rPr>
        <w:t>العمل</w:t>
      </w:r>
      <w:r w:rsidR="00613525">
        <w:rPr>
          <w:b/>
          <w:bCs/>
          <w:rtl/>
        </w:rPr>
        <w:t xml:space="preserve"> </w:t>
      </w:r>
      <w:r w:rsidR="00613525" w:rsidRPr="00613525">
        <w:rPr>
          <w:b/>
          <w:bCs/>
          <w:rtl/>
        </w:rPr>
        <w:t>بعد</w:t>
      </w:r>
      <w:r w:rsidR="00613525">
        <w:rPr>
          <w:b/>
          <w:bCs/>
          <w:rtl/>
        </w:rPr>
        <w:t xml:space="preserve"> </w:t>
      </w:r>
      <w:r w:rsidR="00613525" w:rsidRPr="000B6FAD">
        <w:rPr>
          <w:b/>
          <w:bCs/>
          <w:rtl/>
        </w:rPr>
        <w:t>الكوارث</w:t>
      </w:r>
      <w:r w:rsidR="00613525" w:rsidRPr="00613525">
        <w:rPr>
          <w:rtl/>
        </w:rPr>
        <w:t>.</w:t>
      </w:r>
    </w:p>
    <w:p w14:paraId="05853052" w14:textId="00E0A7CB" w:rsidR="00613525" w:rsidRDefault="00613525" w:rsidP="00613525">
      <w:pPr>
        <w:pStyle w:val="SingleTxt"/>
        <w:rPr>
          <w:b/>
          <w:rtl/>
        </w:rPr>
      </w:pPr>
      <w:r w:rsidRPr="00613525">
        <w:rPr>
          <w:b/>
          <w:bCs/>
          <w:rtl/>
        </w:rPr>
        <w:t>التعريف</w:t>
      </w:r>
      <w:r>
        <w:rPr>
          <w:b/>
          <w:bCs/>
          <w:rtl/>
        </w:rPr>
        <w:t xml:space="preserve"> </w:t>
      </w:r>
      <w:r w:rsidRPr="00613525">
        <w:rPr>
          <w:b/>
          <w:bCs/>
          <w:rtl/>
        </w:rPr>
        <w:t>بالاتفاقية</w:t>
      </w:r>
      <w:r>
        <w:rPr>
          <w:b/>
          <w:bCs/>
          <w:rtl/>
        </w:rPr>
        <w:t xml:space="preserve"> </w:t>
      </w:r>
      <w:r w:rsidRPr="00613525">
        <w:rPr>
          <w:b/>
          <w:bCs/>
          <w:rtl/>
        </w:rPr>
        <w:t>والبروتوكول</w:t>
      </w:r>
      <w:r>
        <w:rPr>
          <w:b/>
          <w:bCs/>
          <w:rtl/>
        </w:rPr>
        <w:t xml:space="preserve"> </w:t>
      </w:r>
      <w:r w:rsidRPr="00613525">
        <w:rPr>
          <w:b/>
          <w:bCs/>
          <w:rtl/>
        </w:rPr>
        <w:t>الاختياري</w:t>
      </w:r>
      <w:r>
        <w:rPr>
          <w:b/>
          <w:bCs/>
          <w:rtl/>
        </w:rPr>
        <w:t xml:space="preserve"> </w:t>
      </w:r>
      <w:r w:rsidRPr="00613525">
        <w:rPr>
          <w:b/>
          <w:bCs/>
          <w:rtl/>
        </w:rPr>
        <w:t>والتوصيات</w:t>
      </w:r>
      <w:r>
        <w:rPr>
          <w:b/>
          <w:bCs/>
          <w:rtl/>
        </w:rPr>
        <w:t xml:space="preserve"> </w:t>
      </w:r>
      <w:r w:rsidRPr="00613525">
        <w:rPr>
          <w:b/>
          <w:bCs/>
          <w:rtl/>
        </w:rPr>
        <w:t>العامة</w:t>
      </w:r>
      <w:r>
        <w:rPr>
          <w:b/>
          <w:bCs/>
          <w:rtl/>
        </w:rPr>
        <w:t xml:space="preserve"> </w:t>
      </w:r>
      <w:r w:rsidRPr="00613525">
        <w:rPr>
          <w:b/>
          <w:bCs/>
          <w:rtl/>
        </w:rPr>
        <w:t>الصادرة</w:t>
      </w:r>
      <w:r>
        <w:rPr>
          <w:b/>
          <w:bCs/>
          <w:rtl/>
        </w:rPr>
        <w:t xml:space="preserve"> </w:t>
      </w:r>
      <w:r w:rsidRPr="00613525">
        <w:rPr>
          <w:b/>
          <w:bCs/>
          <w:rtl/>
        </w:rPr>
        <w:t>عن</w:t>
      </w:r>
      <w:r>
        <w:rPr>
          <w:b/>
          <w:bCs/>
          <w:rtl/>
        </w:rPr>
        <w:t xml:space="preserve"> </w:t>
      </w:r>
      <w:r w:rsidRPr="00613525">
        <w:rPr>
          <w:b/>
          <w:bCs/>
          <w:rtl/>
        </w:rPr>
        <w:t>اللجنة</w:t>
      </w:r>
      <w:r>
        <w:rPr>
          <w:b/>
          <w:rtl/>
          <w:lang w:val="en-GB"/>
        </w:rPr>
        <w:t xml:space="preserve"> </w:t>
      </w:r>
    </w:p>
    <w:p w14:paraId="481D8858" w14:textId="2A1163C7" w:rsidR="00613525" w:rsidRPr="00613525" w:rsidRDefault="00613525" w:rsidP="00613525">
      <w:pPr>
        <w:pStyle w:val="SingleTxt"/>
        <w:rPr>
          <w:rtl/>
        </w:rPr>
      </w:pPr>
      <w:r w:rsidRPr="00613525">
        <w:rPr>
          <w:rtl/>
        </w:rPr>
        <w:t>١١</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بمختلف</w:t>
      </w:r>
      <w:r>
        <w:rPr>
          <w:rtl/>
        </w:rPr>
        <w:t xml:space="preserve"> </w:t>
      </w:r>
      <w:r w:rsidRPr="00613525">
        <w:rPr>
          <w:rtl/>
        </w:rPr>
        <w:t>برامج</w:t>
      </w:r>
      <w:r>
        <w:rPr>
          <w:rtl/>
        </w:rPr>
        <w:t xml:space="preserve"> </w:t>
      </w:r>
      <w:r w:rsidRPr="00613525">
        <w:rPr>
          <w:rtl/>
        </w:rPr>
        <w:t>التثقيف</w:t>
      </w:r>
      <w:r>
        <w:rPr>
          <w:rtl/>
        </w:rPr>
        <w:t xml:space="preserve"> </w:t>
      </w:r>
      <w:r w:rsidRPr="00613525">
        <w:rPr>
          <w:rtl/>
        </w:rPr>
        <w:t>والتوعية</w:t>
      </w:r>
      <w:r>
        <w:rPr>
          <w:rtl/>
        </w:rPr>
        <w:t xml:space="preserve"> </w:t>
      </w:r>
      <w:r w:rsidRPr="00613525">
        <w:rPr>
          <w:rtl/>
        </w:rPr>
        <w:t>بشأن</w:t>
      </w:r>
      <w:r>
        <w:rPr>
          <w:rtl/>
        </w:rPr>
        <w:t xml:space="preserve"> </w:t>
      </w:r>
      <w:r w:rsidRPr="00613525">
        <w:rPr>
          <w:rtl/>
        </w:rPr>
        <w:t>حقوق</w:t>
      </w:r>
      <w:r>
        <w:rPr>
          <w:rtl/>
        </w:rPr>
        <w:t xml:space="preserve"> </w:t>
      </w:r>
      <w:r w:rsidRPr="00613525">
        <w:rPr>
          <w:rtl/>
        </w:rPr>
        <w:t>المرأة.</w:t>
      </w:r>
      <w:r>
        <w:rPr>
          <w:rtl/>
          <w:lang w:val="en-GB"/>
        </w:rPr>
        <w:t xml:space="preserve"> </w:t>
      </w:r>
      <w:r w:rsidRPr="00613525">
        <w:rPr>
          <w:rtl/>
        </w:rPr>
        <w:t>بيد</w:t>
      </w:r>
      <w:r>
        <w:rPr>
          <w:rtl/>
        </w:rPr>
        <w:t xml:space="preserve"> </w:t>
      </w:r>
      <w:r w:rsidRPr="00613525">
        <w:rPr>
          <w:rtl/>
        </w:rPr>
        <w:t>أن</w:t>
      </w:r>
      <w:r>
        <w:rPr>
          <w:rtl/>
        </w:rPr>
        <w:t xml:space="preserve"> </w:t>
      </w:r>
      <w:r w:rsidRPr="00613525">
        <w:rPr>
          <w:rtl/>
        </w:rPr>
        <w:t>القلق</w:t>
      </w:r>
      <w:r>
        <w:rPr>
          <w:rtl/>
        </w:rPr>
        <w:t xml:space="preserve"> </w:t>
      </w:r>
      <w:r w:rsidRPr="00613525">
        <w:rPr>
          <w:rtl/>
        </w:rPr>
        <w:t>يساور</w:t>
      </w:r>
      <w:r>
        <w:rPr>
          <w:rtl/>
        </w:rPr>
        <w:t xml:space="preserve"> </w:t>
      </w:r>
      <w:r w:rsidRPr="00613525">
        <w:rPr>
          <w:rtl/>
        </w:rPr>
        <w:t>اللجنة</w:t>
      </w:r>
      <w:r>
        <w:rPr>
          <w:rtl/>
        </w:rPr>
        <w:t xml:space="preserve"> </w:t>
      </w:r>
      <w:r w:rsidRPr="00613525">
        <w:rPr>
          <w:rtl/>
        </w:rPr>
        <w:t>إزاء</w:t>
      </w:r>
      <w:r>
        <w:rPr>
          <w:rtl/>
        </w:rPr>
        <w:t xml:space="preserve"> </w:t>
      </w:r>
      <w:r w:rsidRPr="00613525">
        <w:rPr>
          <w:rtl/>
        </w:rPr>
        <w:t>انعدام</w:t>
      </w:r>
      <w:r>
        <w:rPr>
          <w:rtl/>
        </w:rPr>
        <w:t xml:space="preserve"> </w:t>
      </w:r>
      <w:r w:rsidRPr="00613525">
        <w:rPr>
          <w:rtl/>
        </w:rPr>
        <w:t>الوعي</w:t>
      </w:r>
      <w:r>
        <w:rPr>
          <w:rtl/>
        </w:rPr>
        <w:t xml:space="preserve"> </w:t>
      </w:r>
      <w:r w:rsidRPr="00613525">
        <w:rPr>
          <w:rtl/>
        </w:rPr>
        <w:t>عموما</w:t>
      </w:r>
      <w:r>
        <w:rPr>
          <w:rtl/>
        </w:rPr>
        <w:t xml:space="preserve"> </w:t>
      </w:r>
      <w:r w:rsidRPr="00613525">
        <w:rPr>
          <w:rtl/>
        </w:rPr>
        <w:t>بالاتفاقية</w:t>
      </w:r>
      <w:r>
        <w:rPr>
          <w:rtl/>
        </w:rPr>
        <w:t xml:space="preserve"> </w:t>
      </w:r>
      <w:r w:rsidRPr="00613525">
        <w:rPr>
          <w:rtl/>
        </w:rPr>
        <w:t>وبروتوكولها</w:t>
      </w:r>
      <w:r>
        <w:rPr>
          <w:rtl/>
        </w:rPr>
        <w:t xml:space="preserve"> </w:t>
      </w:r>
      <w:r w:rsidRPr="00613525">
        <w:rPr>
          <w:rtl/>
        </w:rPr>
        <w:t>الاختياري</w:t>
      </w:r>
      <w:r>
        <w:rPr>
          <w:rtl/>
        </w:rPr>
        <w:t xml:space="preserve"> </w:t>
      </w:r>
      <w:r w:rsidRPr="00613525">
        <w:rPr>
          <w:rtl/>
        </w:rPr>
        <w:t>في</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ولا</w:t>
      </w:r>
      <w:r>
        <w:rPr>
          <w:rtl/>
        </w:rPr>
        <w:t xml:space="preserve"> </w:t>
      </w:r>
      <w:r w:rsidRPr="00613525">
        <w:rPr>
          <w:rtl/>
        </w:rPr>
        <w:t>سيما</w:t>
      </w:r>
      <w:r>
        <w:rPr>
          <w:rtl/>
        </w:rPr>
        <w:t xml:space="preserve"> </w:t>
      </w:r>
      <w:r w:rsidRPr="00613525">
        <w:rPr>
          <w:rtl/>
        </w:rPr>
        <w:t>في</w:t>
      </w:r>
      <w:r>
        <w:rPr>
          <w:rtl/>
        </w:rPr>
        <w:t xml:space="preserve"> </w:t>
      </w:r>
      <w:r w:rsidRPr="00613525">
        <w:rPr>
          <w:rtl/>
        </w:rPr>
        <w:t>أوساط</w:t>
      </w:r>
      <w:r>
        <w:rPr>
          <w:rtl/>
        </w:rPr>
        <w:t xml:space="preserve"> </w:t>
      </w:r>
      <w:r w:rsidRPr="00613525">
        <w:rPr>
          <w:rtl/>
        </w:rPr>
        <w:t>النساء</w:t>
      </w:r>
      <w:r>
        <w:rPr>
          <w:rtl/>
        </w:rPr>
        <w:t xml:space="preserve"> </w:t>
      </w:r>
      <w:r w:rsidRPr="00613525">
        <w:rPr>
          <w:rtl/>
        </w:rPr>
        <w:t>والموظفين</w:t>
      </w:r>
      <w:r>
        <w:rPr>
          <w:rtl/>
        </w:rPr>
        <w:t xml:space="preserve"> </w:t>
      </w:r>
      <w:r w:rsidRPr="00613525">
        <w:rPr>
          <w:rtl/>
        </w:rPr>
        <w:t>الحكوميين</w:t>
      </w:r>
      <w:r>
        <w:rPr>
          <w:rtl/>
        </w:rPr>
        <w:t xml:space="preserve"> </w:t>
      </w:r>
      <w:r w:rsidRPr="00613525">
        <w:rPr>
          <w:rtl/>
        </w:rPr>
        <w:t>وموظفي</w:t>
      </w:r>
      <w:r>
        <w:rPr>
          <w:rtl/>
        </w:rPr>
        <w:t xml:space="preserve"> </w:t>
      </w:r>
      <w:r w:rsidRPr="00613525">
        <w:rPr>
          <w:rtl/>
        </w:rPr>
        <w:t>إنفاذ</w:t>
      </w:r>
      <w:r>
        <w:rPr>
          <w:rtl/>
        </w:rPr>
        <w:t xml:space="preserve"> </w:t>
      </w:r>
      <w:r w:rsidRPr="00613525">
        <w:rPr>
          <w:rtl/>
        </w:rPr>
        <w:t>القانون.</w:t>
      </w:r>
    </w:p>
    <w:p w14:paraId="4C40577D" w14:textId="77777777" w:rsidR="00E169F0" w:rsidRDefault="00613525" w:rsidP="00613525">
      <w:pPr>
        <w:pStyle w:val="SingleTxt"/>
        <w:rPr>
          <w:rtl/>
        </w:rPr>
      </w:pPr>
      <w:r w:rsidRPr="00613525">
        <w:rPr>
          <w:rtl/>
        </w:rPr>
        <w:t>١٢</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r>
        <w:rPr>
          <w:rtl/>
          <w:lang w:val="en-GB"/>
        </w:rPr>
        <w:t xml:space="preserve"> </w:t>
      </w:r>
    </w:p>
    <w:p w14:paraId="59E82812" w14:textId="11F33AE1" w:rsidR="00E169F0" w:rsidRDefault="00E169F0" w:rsidP="00613525">
      <w:pPr>
        <w:pStyle w:val="SingleTxt"/>
        <w:rPr>
          <w:b/>
          <w:bCs/>
          <w:rtl/>
        </w:rPr>
      </w:pPr>
      <w:r>
        <w:rPr>
          <w:rtl/>
        </w:rPr>
        <w:tab/>
        <w:t>(</w:t>
      </w:r>
      <w:r w:rsidR="00613525" w:rsidRPr="00613525">
        <w:rPr>
          <w:rtl/>
        </w:rPr>
        <w:t>أ</w:t>
      </w:r>
      <w:r>
        <w:rPr>
          <w:rtl/>
        </w:rPr>
        <w:t>)</w:t>
      </w:r>
      <w:r>
        <w:rPr>
          <w:rtl/>
        </w:rPr>
        <w:tab/>
      </w:r>
      <w:r w:rsidR="00613525" w:rsidRPr="00613525">
        <w:rPr>
          <w:b/>
          <w:bCs/>
          <w:rtl/>
        </w:rPr>
        <w:t>تعزيز</w:t>
      </w:r>
      <w:r w:rsidR="00613525">
        <w:rPr>
          <w:b/>
          <w:bCs/>
          <w:rtl/>
        </w:rPr>
        <w:t xml:space="preserve"> </w:t>
      </w:r>
      <w:r w:rsidR="00613525" w:rsidRPr="00613525">
        <w:rPr>
          <w:b/>
          <w:bCs/>
          <w:rtl/>
        </w:rPr>
        <w:t>قدرة</w:t>
      </w:r>
      <w:r w:rsidR="00613525">
        <w:rPr>
          <w:b/>
          <w:bCs/>
          <w:rtl/>
        </w:rPr>
        <w:t xml:space="preserve"> </w:t>
      </w:r>
      <w:r w:rsidR="00613525" w:rsidRPr="00613525">
        <w:rPr>
          <w:b/>
          <w:bCs/>
          <w:rtl/>
        </w:rPr>
        <w:t>السلطة</w:t>
      </w:r>
      <w:r w:rsidR="00613525">
        <w:rPr>
          <w:b/>
          <w:bCs/>
          <w:rtl/>
        </w:rPr>
        <w:t xml:space="preserve"> </w:t>
      </w:r>
      <w:r w:rsidR="00613525" w:rsidRPr="00613525">
        <w:rPr>
          <w:b/>
          <w:bCs/>
          <w:rtl/>
        </w:rPr>
        <w:t>القضائية</w:t>
      </w:r>
      <w:r w:rsidR="00613525">
        <w:rPr>
          <w:b/>
          <w:bCs/>
          <w:rtl/>
        </w:rPr>
        <w:t xml:space="preserve"> </w:t>
      </w:r>
      <w:r w:rsidR="00613525" w:rsidRPr="00613525">
        <w:rPr>
          <w:b/>
          <w:bCs/>
          <w:rtl/>
        </w:rPr>
        <w:t>والعاملين</w:t>
      </w:r>
      <w:r w:rsidR="00613525">
        <w:rPr>
          <w:b/>
          <w:bCs/>
          <w:rtl/>
        </w:rPr>
        <w:t xml:space="preserve"> </w:t>
      </w:r>
      <w:r w:rsidR="00613525" w:rsidRPr="00613525">
        <w:rPr>
          <w:b/>
          <w:bCs/>
          <w:rtl/>
        </w:rPr>
        <w:t>في</w:t>
      </w:r>
      <w:r w:rsidR="00613525">
        <w:rPr>
          <w:b/>
          <w:bCs/>
          <w:rtl/>
        </w:rPr>
        <w:t xml:space="preserve"> </w:t>
      </w:r>
      <w:r w:rsidR="00613525" w:rsidRPr="00613525">
        <w:rPr>
          <w:b/>
          <w:bCs/>
          <w:rtl/>
        </w:rPr>
        <w:t>مجال</w:t>
      </w:r>
      <w:r w:rsidR="00613525">
        <w:rPr>
          <w:b/>
          <w:bCs/>
          <w:rtl/>
        </w:rPr>
        <w:t xml:space="preserve"> </w:t>
      </w:r>
      <w:r w:rsidR="00613525" w:rsidRPr="00613525">
        <w:rPr>
          <w:b/>
          <w:bCs/>
          <w:rtl/>
        </w:rPr>
        <w:t>القانون</w:t>
      </w:r>
      <w:r w:rsidR="00613525">
        <w:rPr>
          <w:b/>
          <w:bCs/>
          <w:rtl/>
        </w:rPr>
        <w:t xml:space="preserve"> </w:t>
      </w:r>
      <w:r w:rsidR="00613525" w:rsidRPr="00613525">
        <w:rPr>
          <w:b/>
          <w:bCs/>
          <w:rtl/>
        </w:rPr>
        <w:t>وموظفي</w:t>
      </w:r>
      <w:r w:rsidR="00613525">
        <w:rPr>
          <w:b/>
          <w:bCs/>
          <w:rtl/>
        </w:rPr>
        <w:t xml:space="preserve"> </w:t>
      </w:r>
      <w:r w:rsidR="00613525" w:rsidRPr="00613525">
        <w:rPr>
          <w:b/>
          <w:bCs/>
          <w:rtl/>
        </w:rPr>
        <w:t>الحكومة</w:t>
      </w:r>
      <w:r w:rsidR="00613525">
        <w:rPr>
          <w:b/>
          <w:bCs/>
          <w:rtl/>
        </w:rPr>
        <w:t xml:space="preserve"> </w:t>
      </w:r>
      <w:r w:rsidR="00613525" w:rsidRPr="00613525">
        <w:rPr>
          <w:b/>
          <w:bCs/>
          <w:rtl/>
        </w:rPr>
        <w:t>وموظفي</w:t>
      </w:r>
      <w:r w:rsidR="00613525">
        <w:rPr>
          <w:b/>
          <w:bCs/>
          <w:rtl/>
        </w:rPr>
        <w:t xml:space="preserve"> </w:t>
      </w:r>
      <w:r w:rsidR="00613525" w:rsidRPr="00613525">
        <w:rPr>
          <w:b/>
          <w:bCs/>
          <w:rtl/>
        </w:rPr>
        <w:t>إنفاذ</w:t>
      </w:r>
      <w:r w:rsidR="00613525">
        <w:rPr>
          <w:b/>
          <w:bCs/>
          <w:rtl/>
        </w:rPr>
        <w:t xml:space="preserve"> </w:t>
      </w:r>
      <w:r w:rsidR="00613525" w:rsidRPr="00613525">
        <w:rPr>
          <w:b/>
          <w:bCs/>
          <w:rtl/>
        </w:rPr>
        <w:t>القانون</w:t>
      </w:r>
      <w:r w:rsidR="00613525">
        <w:rPr>
          <w:b/>
          <w:bCs/>
          <w:rtl/>
        </w:rPr>
        <w:t xml:space="preserve"> </w:t>
      </w:r>
      <w:r w:rsidR="00613525" w:rsidRPr="00613525">
        <w:rPr>
          <w:b/>
          <w:bCs/>
          <w:rtl/>
        </w:rPr>
        <w:t>فيما</w:t>
      </w:r>
      <w:r w:rsidR="00613525">
        <w:rPr>
          <w:b/>
          <w:bCs/>
          <w:rtl/>
        </w:rPr>
        <w:t xml:space="preserve"> </w:t>
      </w:r>
      <w:r w:rsidR="00613525" w:rsidRPr="00613525">
        <w:rPr>
          <w:b/>
          <w:bCs/>
          <w:rtl/>
        </w:rPr>
        <w:t>يتعلق</w:t>
      </w:r>
      <w:r w:rsidR="00613525">
        <w:rPr>
          <w:b/>
          <w:bCs/>
          <w:rtl/>
        </w:rPr>
        <w:t xml:space="preserve"> </w:t>
      </w:r>
      <w:r w:rsidR="00613525" w:rsidRPr="00613525">
        <w:rPr>
          <w:b/>
          <w:bCs/>
          <w:rtl/>
        </w:rPr>
        <w:t>بالوعي</w:t>
      </w:r>
      <w:r w:rsidR="00613525">
        <w:rPr>
          <w:b/>
          <w:bCs/>
          <w:rtl/>
        </w:rPr>
        <w:t xml:space="preserve"> </w:t>
      </w:r>
      <w:r w:rsidR="00613525" w:rsidRPr="00613525">
        <w:rPr>
          <w:b/>
          <w:bCs/>
          <w:rtl/>
        </w:rPr>
        <w:t>بالاتفاقية</w:t>
      </w:r>
      <w:r w:rsidR="00613525">
        <w:rPr>
          <w:b/>
          <w:bCs/>
          <w:rtl/>
        </w:rPr>
        <w:t xml:space="preserve"> </w:t>
      </w:r>
      <w:r w:rsidR="00613525" w:rsidRPr="00613525">
        <w:rPr>
          <w:b/>
          <w:bCs/>
          <w:rtl/>
        </w:rPr>
        <w:t>والاجتهاد</w:t>
      </w:r>
      <w:r w:rsidR="00613525">
        <w:rPr>
          <w:b/>
          <w:bCs/>
          <w:rtl/>
        </w:rPr>
        <w:t xml:space="preserve"> </w:t>
      </w:r>
      <w:r w:rsidR="00613525" w:rsidRPr="00613525">
        <w:rPr>
          <w:b/>
          <w:bCs/>
          <w:rtl/>
        </w:rPr>
        <w:t>القضائي</w:t>
      </w:r>
      <w:r w:rsidR="00613525">
        <w:rPr>
          <w:b/>
          <w:bCs/>
          <w:rtl/>
        </w:rPr>
        <w:t xml:space="preserve"> </w:t>
      </w:r>
      <w:r w:rsidR="00613525" w:rsidRPr="00613525">
        <w:rPr>
          <w:b/>
          <w:bCs/>
          <w:rtl/>
        </w:rPr>
        <w:t>للجنة</w:t>
      </w:r>
      <w:r w:rsidR="00613525">
        <w:rPr>
          <w:b/>
          <w:bCs/>
          <w:rtl/>
        </w:rPr>
        <w:t xml:space="preserve"> </w:t>
      </w:r>
      <w:r w:rsidR="00613525" w:rsidRPr="00613525">
        <w:rPr>
          <w:b/>
          <w:bCs/>
          <w:rtl/>
        </w:rPr>
        <w:t>حرصاً</w:t>
      </w:r>
      <w:r w:rsidR="00613525">
        <w:rPr>
          <w:b/>
          <w:bCs/>
          <w:rtl/>
        </w:rPr>
        <w:t xml:space="preserve"> </w:t>
      </w:r>
      <w:r w:rsidR="00613525" w:rsidRPr="00613525">
        <w:rPr>
          <w:b/>
          <w:bCs/>
          <w:rtl/>
        </w:rPr>
        <w:t>على</w:t>
      </w:r>
      <w:r w:rsidR="00613525">
        <w:rPr>
          <w:b/>
          <w:bCs/>
          <w:rtl/>
        </w:rPr>
        <w:t xml:space="preserve"> </w:t>
      </w:r>
      <w:r w:rsidR="00613525" w:rsidRPr="00613525">
        <w:rPr>
          <w:b/>
          <w:bCs/>
          <w:rtl/>
        </w:rPr>
        <w:t>تعميق</w:t>
      </w:r>
      <w:r w:rsidR="00613525">
        <w:rPr>
          <w:b/>
          <w:bCs/>
          <w:rtl/>
        </w:rPr>
        <w:t xml:space="preserve"> </w:t>
      </w:r>
      <w:r w:rsidR="00613525" w:rsidRPr="00613525">
        <w:rPr>
          <w:b/>
          <w:bCs/>
          <w:rtl/>
        </w:rPr>
        <w:t>الإلمام</w:t>
      </w:r>
      <w:r w:rsidR="00613525">
        <w:rPr>
          <w:b/>
          <w:bCs/>
          <w:rtl/>
        </w:rPr>
        <w:t xml:space="preserve"> </w:t>
      </w:r>
      <w:r w:rsidR="00613525" w:rsidRPr="00613525">
        <w:rPr>
          <w:b/>
          <w:bCs/>
          <w:rtl/>
        </w:rPr>
        <w:t>بمفهوم</w:t>
      </w:r>
      <w:r w:rsidR="00613525">
        <w:rPr>
          <w:b/>
          <w:bCs/>
          <w:rtl/>
        </w:rPr>
        <w:t xml:space="preserve"> </w:t>
      </w:r>
      <w:r w:rsidR="00613525" w:rsidRPr="00613525">
        <w:rPr>
          <w:b/>
          <w:bCs/>
          <w:rtl/>
        </w:rPr>
        <w:t>المساواة</w:t>
      </w:r>
      <w:r w:rsidR="00613525">
        <w:rPr>
          <w:b/>
          <w:bCs/>
          <w:rtl/>
        </w:rPr>
        <w:t xml:space="preserve"> </w:t>
      </w:r>
      <w:r w:rsidR="00613525" w:rsidRPr="00613525">
        <w:rPr>
          <w:b/>
          <w:bCs/>
          <w:rtl/>
        </w:rPr>
        <w:t>الفعلية</w:t>
      </w:r>
      <w:r w:rsidR="00613525">
        <w:rPr>
          <w:b/>
          <w:bCs/>
          <w:rtl/>
        </w:rPr>
        <w:t xml:space="preserve"> </w:t>
      </w:r>
      <w:r w:rsidR="00613525" w:rsidRPr="00613525">
        <w:rPr>
          <w:b/>
          <w:bCs/>
          <w:rtl/>
        </w:rPr>
        <w:t>بين</w:t>
      </w:r>
      <w:r w:rsidR="00613525">
        <w:rPr>
          <w:b/>
          <w:bCs/>
          <w:rtl/>
        </w:rPr>
        <w:t xml:space="preserve"> </w:t>
      </w:r>
      <w:r w:rsidR="00613525" w:rsidRPr="00613525">
        <w:rPr>
          <w:b/>
          <w:bCs/>
          <w:rtl/>
        </w:rPr>
        <w:t>المرأة</w:t>
      </w:r>
      <w:r w:rsidR="00613525">
        <w:rPr>
          <w:b/>
          <w:bCs/>
          <w:rtl/>
        </w:rPr>
        <w:t xml:space="preserve"> </w:t>
      </w:r>
      <w:r w:rsidR="00613525" w:rsidRPr="00613525">
        <w:rPr>
          <w:b/>
          <w:bCs/>
          <w:rtl/>
        </w:rPr>
        <w:t>والرجل،</w:t>
      </w:r>
      <w:r w:rsidR="00613525">
        <w:rPr>
          <w:b/>
          <w:bCs/>
          <w:rtl/>
        </w:rPr>
        <w:t xml:space="preserve"> </w:t>
      </w:r>
      <w:r w:rsidR="00613525" w:rsidRPr="00613525">
        <w:rPr>
          <w:b/>
          <w:bCs/>
          <w:rtl/>
        </w:rPr>
        <w:t>عملاً</w:t>
      </w:r>
      <w:r w:rsidR="00613525">
        <w:rPr>
          <w:b/>
          <w:bCs/>
          <w:rtl/>
        </w:rPr>
        <w:t xml:space="preserve"> </w:t>
      </w:r>
      <w:r w:rsidR="00613525" w:rsidRPr="00613525">
        <w:rPr>
          <w:b/>
          <w:bCs/>
          <w:rtl/>
        </w:rPr>
        <w:t>بأحكام</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وتمكينهم</w:t>
      </w:r>
      <w:r w:rsidR="00613525">
        <w:rPr>
          <w:b/>
          <w:bCs/>
          <w:rtl/>
        </w:rPr>
        <w:t xml:space="preserve"> </w:t>
      </w:r>
      <w:r w:rsidR="00613525" w:rsidRPr="00613525">
        <w:rPr>
          <w:b/>
          <w:bCs/>
          <w:rtl/>
        </w:rPr>
        <w:t>من</w:t>
      </w:r>
      <w:r w:rsidR="00613525">
        <w:rPr>
          <w:b/>
          <w:bCs/>
          <w:rtl/>
        </w:rPr>
        <w:t xml:space="preserve"> </w:t>
      </w:r>
      <w:r w:rsidR="00613525" w:rsidRPr="00613525">
        <w:rPr>
          <w:b/>
          <w:bCs/>
          <w:rtl/>
        </w:rPr>
        <w:t>تطبيق</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على</w:t>
      </w:r>
      <w:r w:rsidR="00613525">
        <w:rPr>
          <w:b/>
          <w:bCs/>
          <w:rtl/>
        </w:rPr>
        <w:t xml:space="preserve"> </w:t>
      </w:r>
      <w:r w:rsidR="00613525" w:rsidRPr="00613525">
        <w:rPr>
          <w:b/>
          <w:bCs/>
          <w:rtl/>
        </w:rPr>
        <w:t>جميع</w:t>
      </w:r>
      <w:r w:rsidR="00613525">
        <w:rPr>
          <w:b/>
          <w:bCs/>
          <w:rtl/>
        </w:rPr>
        <w:t xml:space="preserve"> </w:t>
      </w:r>
      <w:r w:rsidR="00613525" w:rsidRPr="00613525">
        <w:rPr>
          <w:b/>
          <w:bCs/>
          <w:rtl/>
        </w:rPr>
        <w:t>القوانين</w:t>
      </w:r>
      <w:r w:rsidR="00613525">
        <w:rPr>
          <w:b/>
          <w:bCs/>
          <w:rtl/>
        </w:rPr>
        <w:t xml:space="preserve"> </w:t>
      </w:r>
      <w:r w:rsidR="00613525" w:rsidRPr="00613525">
        <w:rPr>
          <w:b/>
          <w:bCs/>
          <w:rtl/>
        </w:rPr>
        <w:t>والسياسات</w:t>
      </w:r>
      <w:r w:rsidR="00613525">
        <w:rPr>
          <w:b/>
          <w:bCs/>
          <w:rtl/>
        </w:rPr>
        <w:t xml:space="preserve"> </w:t>
      </w:r>
      <w:r w:rsidR="00613525" w:rsidRPr="00613525">
        <w:rPr>
          <w:b/>
          <w:bCs/>
          <w:rtl/>
        </w:rPr>
        <w:t>المتعلقة</w:t>
      </w:r>
      <w:r w:rsidR="00613525">
        <w:rPr>
          <w:b/>
          <w:bCs/>
          <w:rtl/>
        </w:rPr>
        <w:t xml:space="preserve"> </w:t>
      </w:r>
      <w:r w:rsidR="00613525" w:rsidRPr="00613525">
        <w:rPr>
          <w:b/>
          <w:bCs/>
          <w:rtl/>
        </w:rPr>
        <w:t>بالمساواة</w:t>
      </w:r>
      <w:r w:rsidR="00613525">
        <w:rPr>
          <w:b/>
          <w:bCs/>
          <w:rtl/>
        </w:rPr>
        <w:t xml:space="preserve"> </w:t>
      </w:r>
      <w:r w:rsidR="00613525" w:rsidRPr="00613525">
        <w:rPr>
          <w:b/>
          <w:bCs/>
          <w:rtl/>
        </w:rPr>
        <w:t>بين</w:t>
      </w:r>
      <w:r w:rsidR="00613525">
        <w:rPr>
          <w:b/>
          <w:bCs/>
          <w:rtl/>
        </w:rPr>
        <w:t xml:space="preserve"> </w:t>
      </w:r>
      <w:r w:rsidR="00613525" w:rsidRPr="00613525">
        <w:rPr>
          <w:b/>
          <w:bCs/>
          <w:rtl/>
        </w:rPr>
        <w:t>الجنسين</w:t>
      </w:r>
      <w:r w:rsidR="00613525">
        <w:rPr>
          <w:b/>
          <w:bCs/>
          <w:rtl/>
        </w:rPr>
        <w:t xml:space="preserve"> </w:t>
      </w:r>
      <w:r w:rsidR="00613525" w:rsidRPr="00613525">
        <w:rPr>
          <w:b/>
          <w:bCs/>
          <w:rtl/>
        </w:rPr>
        <w:t>والنهوض</w:t>
      </w:r>
      <w:r w:rsidR="00613525">
        <w:rPr>
          <w:b/>
          <w:bCs/>
          <w:rtl/>
        </w:rPr>
        <w:t xml:space="preserve"> </w:t>
      </w:r>
      <w:r w:rsidR="00613525" w:rsidRPr="00613525">
        <w:rPr>
          <w:b/>
          <w:bCs/>
          <w:rtl/>
        </w:rPr>
        <w:t>بالمرأة</w:t>
      </w:r>
      <w:r w:rsidR="00613525" w:rsidRPr="00613525">
        <w:rPr>
          <w:rtl/>
        </w:rPr>
        <w:t>؛</w:t>
      </w:r>
    </w:p>
    <w:p w14:paraId="47116E33" w14:textId="50508520" w:rsidR="00613525" w:rsidRDefault="00E169F0" w:rsidP="000B6FAD">
      <w:pPr>
        <w:pStyle w:val="SingleTxt"/>
        <w:spacing w:after="240"/>
        <w:rPr>
          <w:b/>
          <w:bCs/>
          <w:rtl/>
        </w:rPr>
      </w:pPr>
      <w:r>
        <w:rPr>
          <w:b/>
          <w:bCs/>
          <w:rtl/>
        </w:rPr>
        <w:tab/>
        <w:t>(</w:t>
      </w:r>
      <w:r w:rsidR="00613525" w:rsidRPr="00613525">
        <w:rPr>
          <w:rtl/>
        </w:rPr>
        <w:t>ب</w:t>
      </w:r>
      <w:r>
        <w:rPr>
          <w:rtl/>
        </w:rPr>
        <w:t>)</w:t>
      </w:r>
      <w:r>
        <w:rPr>
          <w:rtl/>
        </w:rPr>
        <w:tab/>
      </w:r>
      <w:r w:rsidR="00613525" w:rsidRPr="00613525">
        <w:rPr>
          <w:b/>
          <w:bCs/>
          <w:rtl/>
        </w:rPr>
        <w:t>تكثيف</w:t>
      </w:r>
      <w:r w:rsidR="00613525">
        <w:rPr>
          <w:b/>
          <w:bCs/>
          <w:rtl/>
        </w:rPr>
        <w:t xml:space="preserve"> </w:t>
      </w:r>
      <w:r w:rsidR="00613525" w:rsidRPr="00613525">
        <w:rPr>
          <w:b/>
          <w:bCs/>
          <w:rtl/>
        </w:rPr>
        <w:t>الجهود</w:t>
      </w:r>
      <w:r w:rsidR="00613525">
        <w:rPr>
          <w:b/>
          <w:bCs/>
          <w:rtl/>
        </w:rPr>
        <w:t xml:space="preserve"> </w:t>
      </w:r>
      <w:r w:rsidR="00613525" w:rsidRPr="00613525">
        <w:rPr>
          <w:b/>
          <w:bCs/>
          <w:rtl/>
        </w:rPr>
        <w:t>الرامية</w:t>
      </w:r>
      <w:r w:rsidR="00613525">
        <w:rPr>
          <w:b/>
          <w:bCs/>
          <w:rtl/>
        </w:rPr>
        <w:t xml:space="preserve"> </w:t>
      </w:r>
      <w:r w:rsidR="00613525" w:rsidRPr="00613525">
        <w:rPr>
          <w:b/>
          <w:bCs/>
          <w:rtl/>
        </w:rPr>
        <w:t>إلى</w:t>
      </w:r>
      <w:r w:rsidR="00613525">
        <w:rPr>
          <w:b/>
          <w:bCs/>
          <w:rtl/>
        </w:rPr>
        <w:t xml:space="preserve"> </w:t>
      </w:r>
      <w:r w:rsidR="00613525" w:rsidRPr="00613525">
        <w:rPr>
          <w:b/>
          <w:bCs/>
          <w:rtl/>
        </w:rPr>
        <w:t>تعزيز</w:t>
      </w:r>
      <w:r w:rsidR="00613525">
        <w:rPr>
          <w:b/>
          <w:bCs/>
          <w:rtl/>
        </w:rPr>
        <w:t xml:space="preserve"> </w:t>
      </w:r>
      <w:r w:rsidR="00613525" w:rsidRPr="00613525">
        <w:rPr>
          <w:b/>
          <w:bCs/>
          <w:rtl/>
        </w:rPr>
        <w:t>وعي</w:t>
      </w:r>
      <w:r w:rsidR="00613525">
        <w:rPr>
          <w:b/>
          <w:bCs/>
          <w:rtl/>
        </w:rPr>
        <w:t xml:space="preserve"> </w:t>
      </w:r>
      <w:r w:rsidR="00613525" w:rsidRPr="00613525">
        <w:rPr>
          <w:b/>
          <w:bCs/>
          <w:rtl/>
        </w:rPr>
        <w:t>النساء،</w:t>
      </w:r>
      <w:r w:rsidR="00613525">
        <w:rPr>
          <w:b/>
          <w:bCs/>
          <w:rtl/>
        </w:rPr>
        <w:t xml:space="preserve"> </w:t>
      </w:r>
      <w:r w:rsidR="00613525" w:rsidRPr="00613525">
        <w:rPr>
          <w:b/>
          <w:bCs/>
          <w:rtl/>
        </w:rPr>
        <w:t>بمن</w:t>
      </w:r>
      <w:r w:rsidR="00613525">
        <w:rPr>
          <w:b/>
          <w:bCs/>
          <w:rtl/>
        </w:rPr>
        <w:t xml:space="preserve"> </w:t>
      </w:r>
      <w:r w:rsidR="00613525" w:rsidRPr="00613525">
        <w:rPr>
          <w:b/>
          <w:bCs/>
          <w:rtl/>
        </w:rPr>
        <w:t>فيهن</w:t>
      </w:r>
      <w:r w:rsidR="00613525">
        <w:rPr>
          <w:b/>
          <w:bCs/>
          <w:rtl/>
        </w:rPr>
        <w:t xml:space="preserve"> </w:t>
      </w:r>
      <w:r w:rsidR="00613525" w:rsidRPr="00613525">
        <w:rPr>
          <w:b/>
          <w:bCs/>
          <w:rtl/>
        </w:rPr>
        <w:t>النساء</w:t>
      </w:r>
      <w:r w:rsidR="00613525">
        <w:rPr>
          <w:b/>
          <w:bCs/>
          <w:rtl/>
        </w:rPr>
        <w:t xml:space="preserve"> </w:t>
      </w:r>
      <w:r w:rsidR="00613525" w:rsidRPr="00613525">
        <w:rPr>
          <w:b/>
          <w:bCs/>
          <w:rtl/>
        </w:rPr>
        <w:t>المهاجرات،</w:t>
      </w:r>
      <w:r w:rsidR="00613525">
        <w:rPr>
          <w:b/>
          <w:bCs/>
          <w:rtl/>
        </w:rPr>
        <w:t xml:space="preserve"> </w:t>
      </w:r>
      <w:r w:rsidR="00613525" w:rsidRPr="00613525">
        <w:rPr>
          <w:b/>
          <w:bCs/>
          <w:rtl/>
        </w:rPr>
        <w:t>والمسنات،</w:t>
      </w:r>
      <w:r w:rsidR="00613525">
        <w:rPr>
          <w:b/>
          <w:bCs/>
          <w:rtl/>
        </w:rPr>
        <w:t xml:space="preserve"> </w:t>
      </w:r>
      <w:r w:rsidR="00613525" w:rsidRPr="00613525">
        <w:rPr>
          <w:b/>
          <w:bCs/>
          <w:rtl/>
        </w:rPr>
        <w:t>والنساء</w:t>
      </w:r>
      <w:r w:rsidR="00613525">
        <w:rPr>
          <w:b/>
          <w:bCs/>
          <w:rtl/>
        </w:rPr>
        <w:t xml:space="preserve"> </w:t>
      </w:r>
      <w:r w:rsidR="00613525" w:rsidRPr="00613525">
        <w:rPr>
          <w:b/>
          <w:bCs/>
          <w:rtl/>
        </w:rPr>
        <w:t>ذوات</w:t>
      </w:r>
      <w:r w:rsidR="00613525">
        <w:rPr>
          <w:b/>
          <w:bCs/>
          <w:rtl/>
        </w:rPr>
        <w:t xml:space="preserve"> </w:t>
      </w:r>
      <w:r w:rsidR="00613525" w:rsidRPr="00613525">
        <w:rPr>
          <w:b/>
          <w:bCs/>
          <w:rtl/>
        </w:rPr>
        <w:t>الإعاقة</w:t>
      </w:r>
      <w:r w:rsidR="00613525">
        <w:rPr>
          <w:b/>
          <w:bCs/>
          <w:rtl/>
        </w:rPr>
        <w:t xml:space="preserve"> </w:t>
      </w:r>
      <w:r w:rsidR="00613525" w:rsidRPr="00613525">
        <w:rPr>
          <w:b/>
          <w:bCs/>
          <w:rtl/>
        </w:rPr>
        <w:t>والمثليات</w:t>
      </w:r>
      <w:r w:rsidR="00613525">
        <w:rPr>
          <w:b/>
          <w:bCs/>
          <w:rtl/>
        </w:rPr>
        <w:t xml:space="preserve"> </w:t>
      </w:r>
      <w:r w:rsidR="00613525" w:rsidRPr="00613525">
        <w:rPr>
          <w:b/>
          <w:bCs/>
          <w:rtl/>
        </w:rPr>
        <w:t>ومزدوجات</w:t>
      </w:r>
      <w:r w:rsidR="00613525">
        <w:rPr>
          <w:b/>
          <w:bCs/>
          <w:rtl/>
        </w:rPr>
        <w:t xml:space="preserve"> </w:t>
      </w:r>
      <w:r w:rsidR="00613525" w:rsidRPr="00613525">
        <w:rPr>
          <w:b/>
          <w:bCs/>
          <w:rtl/>
        </w:rPr>
        <w:t>الميل</w:t>
      </w:r>
      <w:r w:rsidR="00613525">
        <w:rPr>
          <w:b/>
          <w:bCs/>
          <w:rtl/>
        </w:rPr>
        <w:t xml:space="preserve"> </w:t>
      </w:r>
      <w:r w:rsidR="00613525" w:rsidRPr="00613525">
        <w:rPr>
          <w:b/>
          <w:bCs/>
          <w:rtl/>
        </w:rPr>
        <w:t>الجنسي</w:t>
      </w:r>
      <w:r w:rsidR="00613525">
        <w:rPr>
          <w:b/>
          <w:bCs/>
          <w:rtl/>
        </w:rPr>
        <w:t xml:space="preserve"> </w:t>
      </w:r>
      <w:r w:rsidR="00613525" w:rsidRPr="00613525">
        <w:rPr>
          <w:b/>
          <w:bCs/>
          <w:rtl/>
        </w:rPr>
        <w:t>ومغايرات</w:t>
      </w:r>
      <w:r w:rsidR="00613525">
        <w:rPr>
          <w:b/>
          <w:bCs/>
          <w:rtl/>
        </w:rPr>
        <w:t xml:space="preserve"> </w:t>
      </w:r>
      <w:r w:rsidR="00613525" w:rsidRPr="00613525">
        <w:rPr>
          <w:b/>
          <w:bCs/>
          <w:rtl/>
        </w:rPr>
        <w:t>الهوية</w:t>
      </w:r>
      <w:r w:rsidR="00613525">
        <w:rPr>
          <w:b/>
          <w:bCs/>
          <w:rtl/>
        </w:rPr>
        <w:t xml:space="preserve"> </w:t>
      </w:r>
      <w:r w:rsidR="00613525" w:rsidRPr="00613525">
        <w:rPr>
          <w:b/>
          <w:bCs/>
          <w:rtl/>
        </w:rPr>
        <w:t>الجنسانية،</w:t>
      </w:r>
      <w:r w:rsidR="00613525">
        <w:rPr>
          <w:b/>
          <w:bCs/>
          <w:rtl/>
        </w:rPr>
        <w:t xml:space="preserve"> </w:t>
      </w:r>
      <w:r w:rsidR="00613525" w:rsidRPr="00613525">
        <w:rPr>
          <w:b/>
          <w:bCs/>
          <w:rtl/>
        </w:rPr>
        <w:t>بحقوقهن</w:t>
      </w:r>
      <w:r w:rsidR="00613525">
        <w:rPr>
          <w:b/>
          <w:bCs/>
          <w:rtl/>
        </w:rPr>
        <w:t xml:space="preserve"> </w:t>
      </w:r>
      <w:r w:rsidR="00613525" w:rsidRPr="00613525">
        <w:rPr>
          <w:b/>
          <w:bCs/>
          <w:rtl/>
        </w:rPr>
        <w:t>بموجب</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وبسبل</w:t>
      </w:r>
      <w:r w:rsidR="00613525">
        <w:rPr>
          <w:b/>
          <w:bCs/>
          <w:rtl/>
        </w:rPr>
        <w:t xml:space="preserve"> </w:t>
      </w:r>
      <w:r w:rsidR="00613525" w:rsidRPr="00613525">
        <w:rPr>
          <w:b/>
          <w:bCs/>
          <w:rtl/>
        </w:rPr>
        <w:t>الانتصاف</w:t>
      </w:r>
      <w:r w:rsidR="00613525">
        <w:rPr>
          <w:b/>
          <w:bCs/>
          <w:rtl/>
        </w:rPr>
        <w:t xml:space="preserve"> </w:t>
      </w:r>
      <w:r w:rsidR="00613525" w:rsidRPr="00613525">
        <w:rPr>
          <w:b/>
          <w:bCs/>
          <w:rtl/>
        </w:rPr>
        <w:t>المتاحة</w:t>
      </w:r>
      <w:r w:rsidR="00613525">
        <w:rPr>
          <w:b/>
          <w:bCs/>
          <w:rtl/>
        </w:rPr>
        <w:t xml:space="preserve"> </w:t>
      </w:r>
      <w:r w:rsidR="00613525" w:rsidRPr="00613525">
        <w:rPr>
          <w:b/>
          <w:bCs/>
          <w:rtl/>
        </w:rPr>
        <w:t>لهن</w:t>
      </w:r>
      <w:r w:rsidR="00613525">
        <w:rPr>
          <w:b/>
          <w:bCs/>
          <w:rtl/>
        </w:rPr>
        <w:t xml:space="preserve"> </w:t>
      </w:r>
      <w:r w:rsidR="00613525" w:rsidRPr="00613525">
        <w:rPr>
          <w:b/>
          <w:bCs/>
          <w:rtl/>
        </w:rPr>
        <w:t>للتظلم</w:t>
      </w:r>
      <w:r w:rsidR="00613525">
        <w:rPr>
          <w:b/>
          <w:bCs/>
          <w:rtl/>
        </w:rPr>
        <w:t xml:space="preserve"> </w:t>
      </w:r>
      <w:r w:rsidR="00613525" w:rsidRPr="00613525">
        <w:rPr>
          <w:b/>
          <w:bCs/>
          <w:rtl/>
        </w:rPr>
        <w:t>من</w:t>
      </w:r>
      <w:r w:rsidR="00613525">
        <w:rPr>
          <w:b/>
          <w:bCs/>
          <w:rtl/>
        </w:rPr>
        <w:t xml:space="preserve"> </w:t>
      </w:r>
      <w:r w:rsidR="00613525" w:rsidRPr="00613525">
        <w:rPr>
          <w:b/>
          <w:bCs/>
          <w:rtl/>
        </w:rPr>
        <w:t>انتهاكات</w:t>
      </w:r>
      <w:r w:rsidR="00613525">
        <w:rPr>
          <w:b/>
          <w:bCs/>
          <w:rtl/>
        </w:rPr>
        <w:t xml:space="preserve"> </w:t>
      </w:r>
      <w:r w:rsidR="00613525" w:rsidRPr="00613525">
        <w:rPr>
          <w:b/>
          <w:bCs/>
          <w:rtl/>
        </w:rPr>
        <w:t>تلك</w:t>
      </w:r>
      <w:r w:rsidR="00613525">
        <w:rPr>
          <w:b/>
          <w:bCs/>
          <w:rtl/>
        </w:rPr>
        <w:t xml:space="preserve"> </w:t>
      </w:r>
      <w:r w:rsidR="00613525" w:rsidRPr="00613525">
        <w:rPr>
          <w:b/>
          <w:bCs/>
          <w:rtl/>
        </w:rPr>
        <w:t>الحقوق</w:t>
      </w:r>
      <w:r w:rsidR="00613525">
        <w:rPr>
          <w:b/>
          <w:bCs/>
          <w:rtl/>
        </w:rPr>
        <w:t xml:space="preserve"> </w:t>
      </w:r>
      <w:r w:rsidR="00613525" w:rsidRPr="00613525">
        <w:rPr>
          <w:b/>
          <w:bCs/>
          <w:rtl/>
        </w:rPr>
        <w:t>والحرص</w:t>
      </w:r>
      <w:r w:rsidR="00613525">
        <w:rPr>
          <w:b/>
          <w:bCs/>
          <w:rtl/>
        </w:rPr>
        <w:t xml:space="preserve"> </w:t>
      </w:r>
      <w:r w:rsidR="00613525" w:rsidRPr="00613525">
        <w:rPr>
          <w:b/>
          <w:bCs/>
          <w:rtl/>
        </w:rPr>
        <w:t>على</w:t>
      </w:r>
      <w:r w:rsidR="00613525">
        <w:rPr>
          <w:b/>
          <w:bCs/>
          <w:rtl/>
        </w:rPr>
        <w:t xml:space="preserve"> </w:t>
      </w:r>
      <w:r w:rsidR="00613525" w:rsidRPr="00613525">
        <w:rPr>
          <w:b/>
          <w:bCs/>
          <w:rtl/>
        </w:rPr>
        <w:t>إطْلاع</w:t>
      </w:r>
      <w:r w:rsidR="00613525">
        <w:rPr>
          <w:b/>
          <w:bCs/>
          <w:rtl/>
        </w:rPr>
        <w:t xml:space="preserve"> </w:t>
      </w:r>
      <w:r w:rsidR="00613525" w:rsidRPr="00613525">
        <w:rPr>
          <w:b/>
          <w:bCs/>
          <w:rtl/>
        </w:rPr>
        <w:t>جميع</w:t>
      </w:r>
      <w:r w:rsidR="00613525">
        <w:rPr>
          <w:b/>
          <w:bCs/>
          <w:rtl/>
        </w:rPr>
        <w:t xml:space="preserve"> </w:t>
      </w:r>
      <w:r w:rsidR="00613525" w:rsidRPr="00613525">
        <w:rPr>
          <w:b/>
          <w:bCs/>
          <w:rtl/>
        </w:rPr>
        <w:t>النساء</w:t>
      </w:r>
      <w:r w:rsidR="00613525">
        <w:rPr>
          <w:b/>
          <w:bCs/>
          <w:rtl/>
        </w:rPr>
        <w:t xml:space="preserve"> </w:t>
      </w:r>
      <w:r w:rsidR="00613525" w:rsidRPr="00613525">
        <w:rPr>
          <w:b/>
          <w:bCs/>
          <w:rtl/>
        </w:rPr>
        <w:t>على</w:t>
      </w:r>
      <w:r w:rsidR="00613525">
        <w:rPr>
          <w:b/>
          <w:bCs/>
          <w:rtl/>
        </w:rPr>
        <w:t xml:space="preserve"> </w:t>
      </w:r>
      <w:r w:rsidR="00613525" w:rsidRPr="00613525">
        <w:rPr>
          <w:b/>
          <w:bCs/>
          <w:rtl/>
        </w:rPr>
        <w:t>معلومات</w:t>
      </w:r>
      <w:r w:rsidR="00613525">
        <w:rPr>
          <w:b/>
          <w:bCs/>
          <w:rtl/>
        </w:rPr>
        <w:t xml:space="preserve"> </w:t>
      </w:r>
      <w:r w:rsidR="00613525" w:rsidRPr="00613525">
        <w:rPr>
          <w:b/>
          <w:bCs/>
          <w:rtl/>
        </w:rPr>
        <w:t>عن</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وبروتوكولها</w:t>
      </w:r>
      <w:r w:rsidR="00613525">
        <w:rPr>
          <w:b/>
          <w:bCs/>
          <w:rtl/>
        </w:rPr>
        <w:t xml:space="preserve"> </w:t>
      </w:r>
      <w:r w:rsidR="00613525" w:rsidRPr="00613525">
        <w:rPr>
          <w:b/>
          <w:bCs/>
          <w:rtl/>
        </w:rPr>
        <w:t>الاختياري</w:t>
      </w:r>
      <w:r w:rsidR="00613525">
        <w:rPr>
          <w:b/>
          <w:bCs/>
          <w:rtl/>
        </w:rPr>
        <w:t xml:space="preserve"> </w:t>
      </w:r>
      <w:r w:rsidR="00613525" w:rsidRPr="00613525">
        <w:rPr>
          <w:b/>
          <w:bCs/>
          <w:rtl/>
        </w:rPr>
        <w:t>والتوصيات</w:t>
      </w:r>
      <w:r w:rsidR="00613525">
        <w:rPr>
          <w:b/>
          <w:bCs/>
          <w:rtl/>
        </w:rPr>
        <w:t xml:space="preserve"> </w:t>
      </w:r>
      <w:r w:rsidR="00613525" w:rsidRPr="00613525">
        <w:rPr>
          <w:b/>
          <w:bCs/>
          <w:rtl/>
        </w:rPr>
        <w:t>العامة</w:t>
      </w:r>
      <w:r w:rsidR="00613525">
        <w:rPr>
          <w:b/>
          <w:bCs/>
          <w:rtl/>
        </w:rPr>
        <w:t xml:space="preserve"> </w:t>
      </w:r>
      <w:r w:rsidR="00613525" w:rsidRPr="00613525">
        <w:rPr>
          <w:b/>
          <w:bCs/>
          <w:rtl/>
        </w:rPr>
        <w:t>الصادرة</w:t>
      </w:r>
      <w:r w:rsidR="00613525">
        <w:rPr>
          <w:b/>
          <w:bCs/>
          <w:rtl/>
        </w:rPr>
        <w:t xml:space="preserve"> </w:t>
      </w:r>
      <w:r w:rsidR="00613525" w:rsidRPr="00613525">
        <w:rPr>
          <w:b/>
          <w:bCs/>
          <w:rtl/>
        </w:rPr>
        <w:t>عن</w:t>
      </w:r>
      <w:r w:rsidR="00613525">
        <w:rPr>
          <w:b/>
          <w:bCs/>
          <w:rtl/>
        </w:rPr>
        <w:t xml:space="preserve"> </w:t>
      </w:r>
      <w:r w:rsidR="00613525" w:rsidRPr="00613525">
        <w:rPr>
          <w:b/>
          <w:bCs/>
          <w:rtl/>
        </w:rPr>
        <w:t>اللجنة</w:t>
      </w:r>
      <w:r w:rsidR="00613525" w:rsidRPr="00613525">
        <w:rPr>
          <w:rtl/>
        </w:rPr>
        <w:t>.</w:t>
      </w:r>
    </w:p>
    <w:p w14:paraId="330329BA" w14:textId="3C6574C6" w:rsidR="00613525" w:rsidRDefault="00881086" w:rsidP="00613525">
      <w:pPr>
        <w:pStyle w:val="SingleTxt"/>
        <w:rPr>
          <w:b/>
          <w:rtl/>
        </w:rPr>
      </w:pPr>
      <w:dir w:val="rtl">
        <w:r w:rsidR="00613525" w:rsidRPr="00613525">
          <w:rPr>
            <w:b/>
            <w:bCs/>
            <w:rtl/>
          </w:rPr>
          <w:t>تعريف</w:t>
        </w:r>
        <w:r w:rsidR="00613525">
          <w:rPr>
            <w:b/>
            <w:bCs/>
            <w:rtl/>
          </w:rPr>
          <w:t xml:space="preserve"> </w:t>
        </w:r>
        <w:r w:rsidR="00613525" w:rsidRPr="00613525">
          <w:rPr>
            <w:b/>
            <w:bCs/>
            <w:rtl/>
          </w:rPr>
          <w:t>التمييز</w:t>
        </w:r>
        <w:r w:rsidR="00613525">
          <w:rPr>
            <w:b/>
            <w:bCs/>
            <w:rtl/>
          </w:rPr>
          <w:t xml:space="preserve"> </w:t>
        </w:r>
        <w:r w:rsidR="00613525" w:rsidRPr="00613525">
          <w:rPr>
            <w:b/>
            <w:bCs/>
            <w:rtl/>
          </w:rPr>
          <w:t>والإطار</w:t>
        </w:r>
        <w:r w:rsidR="00613525">
          <w:rPr>
            <w:b/>
            <w:bCs/>
            <w:rtl/>
          </w:rPr>
          <w:t xml:space="preserve"> </w:t>
        </w:r>
        <w:r w:rsidR="00613525" w:rsidRPr="00613525">
          <w:rPr>
            <w:b/>
            <w:bCs/>
            <w:rtl/>
          </w:rPr>
          <w:t>التشريعي</w:t>
        </w:r>
        <w:r w:rsidR="00613525" w:rsidRPr="00613525">
          <w:rPr>
            <w:rFonts w:ascii="Arial" w:hAnsi="Arial" w:cs="Arial" w:hint="cs"/>
            <w:b/>
            <w:bCs/>
            <w:rtl/>
          </w:rPr>
          <w:t>‬</w:t>
        </w:r>
        <w:r w:rsidR="00613525" w:rsidRPr="00613525">
          <w:rPr>
            <w:b/>
          </w:rPr>
          <w:t>‬</w:t>
        </w:r>
        <w:r w:rsidR="00613525" w:rsidRPr="00613525">
          <w:rPr>
            <w:b/>
          </w:rPr>
          <w:t>‬</w:t>
        </w:r>
        <w:r>
          <w:t>‬</w:t>
        </w:r>
      </w:dir>
    </w:p>
    <w:p w14:paraId="151BA2BA" w14:textId="3EF8C274" w:rsidR="00613525" w:rsidRPr="00613525" w:rsidRDefault="00613525" w:rsidP="00613525">
      <w:pPr>
        <w:pStyle w:val="SingleTxt"/>
        <w:rPr>
          <w:rtl/>
        </w:rPr>
      </w:pPr>
      <w:r w:rsidRPr="00613525">
        <w:rPr>
          <w:rtl/>
        </w:rPr>
        <w:t>١٣</w:t>
      </w:r>
      <w:r w:rsidR="00755290">
        <w:rPr>
          <w:rtl/>
        </w:rPr>
        <w:t xml:space="preserve"> -</w:t>
      </w:r>
      <w:r w:rsidR="00755290">
        <w:rPr>
          <w:rtl/>
        </w:rPr>
        <w:tab/>
      </w:r>
      <w:r w:rsidRPr="00613525">
        <w:rPr>
          <w:rtl/>
        </w:rPr>
        <w:t>تحيط</w:t>
      </w:r>
      <w:r>
        <w:rPr>
          <w:rtl/>
        </w:rPr>
        <w:t xml:space="preserve"> </w:t>
      </w:r>
      <w:r w:rsidRPr="00613525">
        <w:rPr>
          <w:rtl/>
        </w:rPr>
        <w:t>اللجنة</w:t>
      </w:r>
      <w:r>
        <w:rPr>
          <w:rtl/>
        </w:rPr>
        <w:t xml:space="preserve"> </w:t>
      </w:r>
      <w:r w:rsidRPr="00613525">
        <w:rPr>
          <w:rtl/>
        </w:rPr>
        <w:t>علماً</w:t>
      </w:r>
      <w:r>
        <w:rPr>
          <w:rtl/>
        </w:rPr>
        <w:t xml:space="preserve"> </w:t>
      </w:r>
      <w:r w:rsidRPr="00613525">
        <w:rPr>
          <w:rtl/>
        </w:rPr>
        <w:t>بحظر</w:t>
      </w:r>
      <w:r>
        <w:rPr>
          <w:rtl/>
        </w:rPr>
        <w:t xml:space="preserve"> </w:t>
      </w:r>
      <w:r w:rsidRPr="00613525">
        <w:rPr>
          <w:rtl/>
        </w:rPr>
        <w:t>التمييز</w:t>
      </w:r>
      <w:r>
        <w:rPr>
          <w:rtl/>
        </w:rPr>
        <w:t xml:space="preserve"> </w:t>
      </w:r>
      <w:r w:rsidRPr="00613525">
        <w:rPr>
          <w:rtl/>
        </w:rPr>
        <w:t>على</w:t>
      </w:r>
      <w:r>
        <w:rPr>
          <w:rtl/>
        </w:rPr>
        <w:t xml:space="preserve"> </w:t>
      </w:r>
      <w:r w:rsidRPr="00613525">
        <w:rPr>
          <w:rtl/>
        </w:rPr>
        <w:t>أساس</w:t>
      </w:r>
      <w:r>
        <w:rPr>
          <w:rtl/>
        </w:rPr>
        <w:t xml:space="preserve"> </w:t>
      </w:r>
      <w:r w:rsidRPr="00613525">
        <w:rPr>
          <w:rtl/>
        </w:rPr>
        <w:t>الجنس</w:t>
      </w:r>
      <w:r>
        <w:rPr>
          <w:rtl/>
        </w:rPr>
        <w:t xml:space="preserve"> </w:t>
      </w:r>
      <w:r w:rsidRPr="00613525">
        <w:rPr>
          <w:rtl/>
        </w:rPr>
        <w:t>بموجب</w:t>
      </w:r>
      <w:r>
        <w:rPr>
          <w:rtl/>
        </w:rPr>
        <w:t xml:space="preserve"> </w:t>
      </w:r>
      <w:r w:rsidRPr="00613525">
        <w:rPr>
          <w:rtl/>
        </w:rPr>
        <w:t>قانون</w:t>
      </w:r>
      <w:r>
        <w:rPr>
          <w:rtl/>
        </w:rPr>
        <w:t xml:space="preserve"> </w:t>
      </w:r>
      <w:r w:rsidRPr="00613525">
        <w:rPr>
          <w:rtl/>
        </w:rPr>
        <w:t>تكافؤ</w:t>
      </w:r>
      <w:r>
        <w:rPr>
          <w:rtl/>
        </w:rPr>
        <w:t xml:space="preserve"> </w:t>
      </w:r>
      <w:r w:rsidRPr="00613525">
        <w:rPr>
          <w:rtl/>
        </w:rPr>
        <w:t>الفرص</w:t>
      </w:r>
      <w:r>
        <w:rPr>
          <w:rtl/>
        </w:rPr>
        <w:t xml:space="preserve"> </w:t>
      </w:r>
      <w:r w:rsidRPr="00613525">
        <w:rPr>
          <w:rtl/>
        </w:rPr>
        <w:t>لعام</w:t>
      </w:r>
      <w:r>
        <w:rPr>
          <w:rtl/>
        </w:rPr>
        <w:t xml:space="preserve"> </w:t>
      </w:r>
      <w:r w:rsidRPr="00613525">
        <w:rPr>
          <w:rtl/>
        </w:rPr>
        <w:t>٢٠٠٥.</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غياب</w:t>
      </w:r>
      <w:r>
        <w:rPr>
          <w:rtl/>
        </w:rPr>
        <w:t xml:space="preserve"> </w:t>
      </w:r>
      <w:r w:rsidRPr="00613525">
        <w:rPr>
          <w:rtl/>
        </w:rPr>
        <w:t>تعريف</w:t>
      </w:r>
      <w:r>
        <w:rPr>
          <w:rtl/>
        </w:rPr>
        <w:t xml:space="preserve"> </w:t>
      </w:r>
      <w:r w:rsidRPr="00613525">
        <w:rPr>
          <w:rtl/>
        </w:rPr>
        <w:t>شامل</w:t>
      </w:r>
      <w:r>
        <w:rPr>
          <w:rtl/>
        </w:rPr>
        <w:t xml:space="preserve"> </w:t>
      </w:r>
      <w:r w:rsidRPr="00613525">
        <w:rPr>
          <w:rtl/>
        </w:rPr>
        <w:t>للتمييز</w:t>
      </w:r>
      <w:r>
        <w:rPr>
          <w:rtl/>
        </w:rPr>
        <w:t xml:space="preserve"> </w:t>
      </w:r>
      <w:r w:rsidRPr="00613525">
        <w:rPr>
          <w:rtl/>
        </w:rPr>
        <w:t>ضد</w:t>
      </w:r>
      <w:r>
        <w:rPr>
          <w:rtl/>
        </w:rPr>
        <w:t xml:space="preserve"> </w:t>
      </w:r>
      <w:r w:rsidRPr="00613525">
        <w:rPr>
          <w:rtl/>
        </w:rPr>
        <w:t>المرأة</w:t>
      </w:r>
      <w:r>
        <w:rPr>
          <w:rtl/>
        </w:rPr>
        <w:t xml:space="preserve"> </w:t>
      </w:r>
      <w:r w:rsidRPr="00613525">
        <w:rPr>
          <w:rtl/>
        </w:rPr>
        <w:t>متوافق</w:t>
      </w:r>
      <w:r>
        <w:rPr>
          <w:rtl/>
        </w:rPr>
        <w:t xml:space="preserve"> </w:t>
      </w:r>
      <w:r w:rsidRPr="00613525">
        <w:rPr>
          <w:rtl/>
        </w:rPr>
        <w:t>مع</w:t>
      </w:r>
      <w:r>
        <w:rPr>
          <w:rtl/>
        </w:rPr>
        <w:t xml:space="preserve"> </w:t>
      </w:r>
      <w:r w:rsidRPr="00613525">
        <w:rPr>
          <w:rtl/>
        </w:rPr>
        <w:t>المادة</w:t>
      </w:r>
      <w:r>
        <w:rPr>
          <w:rtl/>
        </w:rPr>
        <w:t xml:space="preserve"> </w:t>
      </w:r>
      <w:r w:rsidRPr="00613525">
        <w:rPr>
          <w:rtl/>
        </w:rPr>
        <w:t>١</w:t>
      </w:r>
      <w:r>
        <w:rPr>
          <w:rtl/>
        </w:rPr>
        <w:t xml:space="preserve"> </w:t>
      </w:r>
      <w:r w:rsidRPr="00613525">
        <w:rPr>
          <w:rtl/>
        </w:rPr>
        <w:t>من</w:t>
      </w:r>
      <w:r>
        <w:rPr>
          <w:rtl/>
        </w:rPr>
        <w:t xml:space="preserve"> </w:t>
      </w:r>
      <w:r w:rsidRPr="00613525">
        <w:rPr>
          <w:rtl/>
        </w:rPr>
        <w:t>الاتفاقية،</w:t>
      </w:r>
      <w:r>
        <w:rPr>
          <w:rtl/>
        </w:rPr>
        <w:t xml:space="preserve"> </w:t>
      </w:r>
      <w:r w:rsidRPr="00613525">
        <w:rPr>
          <w:rtl/>
        </w:rPr>
        <w:t>على</w:t>
      </w:r>
      <w:r>
        <w:rPr>
          <w:rtl/>
        </w:rPr>
        <w:t xml:space="preserve"> </w:t>
      </w:r>
      <w:r w:rsidRPr="00613525">
        <w:rPr>
          <w:rtl/>
        </w:rPr>
        <w:t>الرغم</w:t>
      </w:r>
      <w:r>
        <w:rPr>
          <w:rtl/>
        </w:rPr>
        <w:t xml:space="preserve"> </w:t>
      </w:r>
      <w:r w:rsidRPr="00613525">
        <w:rPr>
          <w:rtl/>
        </w:rPr>
        <w:t>من</w:t>
      </w:r>
      <w:r>
        <w:rPr>
          <w:rtl/>
        </w:rPr>
        <w:t xml:space="preserve"> </w:t>
      </w:r>
      <w:r w:rsidRPr="00613525">
        <w:rPr>
          <w:rtl/>
        </w:rPr>
        <w:t>توصيات</w:t>
      </w:r>
      <w:r>
        <w:rPr>
          <w:rtl/>
        </w:rPr>
        <w:t xml:space="preserve"> </w:t>
      </w:r>
      <w:r w:rsidRPr="00613525">
        <w:rPr>
          <w:rtl/>
        </w:rPr>
        <w:t>لجنة</w:t>
      </w:r>
      <w:r>
        <w:rPr>
          <w:rtl/>
        </w:rPr>
        <w:t xml:space="preserve"> </w:t>
      </w:r>
      <w:r w:rsidRPr="00613525">
        <w:rPr>
          <w:rtl/>
        </w:rPr>
        <w:t>إصلاح</w:t>
      </w:r>
      <w:r>
        <w:rPr>
          <w:rtl/>
        </w:rPr>
        <w:t xml:space="preserve"> </w:t>
      </w:r>
      <w:r w:rsidRPr="00613525">
        <w:rPr>
          <w:rtl/>
        </w:rPr>
        <w:t>الدستور</w:t>
      </w:r>
      <w:r>
        <w:rPr>
          <w:rtl/>
        </w:rPr>
        <w:t xml:space="preserve"> </w:t>
      </w:r>
      <w:r w:rsidRPr="00613525">
        <w:rPr>
          <w:rtl/>
        </w:rPr>
        <w:t>الصادرة</w:t>
      </w:r>
      <w:r>
        <w:rPr>
          <w:rtl/>
        </w:rPr>
        <w:t xml:space="preserve"> </w:t>
      </w:r>
      <w:r w:rsidRPr="00613525">
        <w:rPr>
          <w:rtl/>
        </w:rPr>
        <w:t>في</w:t>
      </w:r>
      <w:r>
        <w:rPr>
          <w:rtl/>
        </w:rPr>
        <w:t xml:space="preserve"> </w:t>
      </w:r>
      <w:r w:rsidRPr="00613525">
        <w:rPr>
          <w:rtl/>
        </w:rPr>
        <w:t>عامي</w:t>
      </w:r>
      <w:r>
        <w:rPr>
          <w:rtl/>
        </w:rPr>
        <w:t xml:space="preserve"> </w:t>
      </w:r>
      <w:r w:rsidRPr="00613525">
        <w:rPr>
          <w:rtl/>
        </w:rPr>
        <w:t>١٩٩٩</w:t>
      </w:r>
      <w:r>
        <w:rPr>
          <w:rtl/>
        </w:rPr>
        <w:t xml:space="preserve"> </w:t>
      </w:r>
      <w:r w:rsidRPr="00613525">
        <w:rPr>
          <w:rtl/>
        </w:rPr>
        <w:t>و٢٠١٨.</w:t>
      </w:r>
      <w:r>
        <w:rPr>
          <w:rtl/>
          <w:lang w:val="en-GB"/>
        </w:rPr>
        <w:t xml:space="preserve"> </w:t>
      </w:r>
      <w:r w:rsidRPr="00613525">
        <w:rPr>
          <w:rtl/>
        </w:rPr>
        <w:t>وتعرب</w:t>
      </w:r>
      <w:r>
        <w:rPr>
          <w:rtl/>
        </w:rPr>
        <w:t xml:space="preserve"> </w:t>
      </w:r>
      <w:r w:rsidRPr="00613525">
        <w:rPr>
          <w:rtl/>
        </w:rPr>
        <w:t>اللجنة</w:t>
      </w:r>
      <w:r>
        <w:rPr>
          <w:rtl/>
        </w:rPr>
        <w:t xml:space="preserve"> </w:t>
      </w:r>
      <w:r w:rsidRPr="00613525">
        <w:rPr>
          <w:rtl/>
        </w:rPr>
        <w:t>عن</w:t>
      </w:r>
      <w:r>
        <w:rPr>
          <w:rtl/>
        </w:rPr>
        <w:t xml:space="preserve"> </w:t>
      </w:r>
      <w:r w:rsidRPr="00613525">
        <w:rPr>
          <w:rtl/>
        </w:rPr>
        <w:t>قلقها</w:t>
      </w:r>
      <w:r>
        <w:rPr>
          <w:rtl/>
        </w:rPr>
        <w:t xml:space="preserve"> </w:t>
      </w:r>
      <w:r w:rsidRPr="00613525">
        <w:rPr>
          <w:rtl/>
        </w:rPr>
        <w:t>أيضا</w:t>
      </w:r>
      <w:r>
        <w:rPr>
          <w:rtl/>
        </w:rPr>
        <w:t xml:space="preserve"> </w:t>
      </w:r>
      <w:r w:rsidRPr="00613525">
        <w:rPr>
          <w:rtl/>
        </w:rPr>
        <w:t>إزاء</w:t>
      </w:r>
      <w:r>
        <w:rPr>
          <w:rtl/>
        </w:rPr>
        <w:t xml:space="preserve"> </w:t>
      </w:r>
      <w:r w:rsidRPr="00613525">
        <w:rPr>
          <w:rtl/>
        </w:rPr>
        <w:t>غياب</w:t>
      </w:r>
      <w:r>
        <w:rPr>
          <w:rtl/>
        </w:rPr>
        <w:t xml:space="preserve"> </w:t>
      </w:r>
      <w:r w:rsidRPr="00613525">
        <w:rPr>
          <w:rtl/>
        </w:rPr>
        <w:t>تشريعات</w:t>
      </w:r>
      <w:r>
        <w:rPr>
          <w:rtl/>
        </w:rPr>
        <w:t xml:space="preserve"> </w:t>
      </w:r>
      <w:r w:rsidRPr="00613525">
        <w:rPr>
          <w:rtl/>
        </w:rPr>
        <w:t>وطنية</w:t>
      </w:r>
      <w:r>
        <w:rPr>
          <w:rtl/>
        </w:rPr>
        <w:t xml:space="preserve"> </w:t>
      </w:r>
      <w:r w:rsidRPr="00613525">
        <w:rPr>
          <w:rtl/>
        </w:rPr>
        <w:t>تحظر</w:t>
      </w:r>
      <w:r>
        <w:rPr>
          <w:rtl/>
        </w:rPr>
        <w:t xml:space="preserve"> </w:t>
      </w:r>
      <w:r w:rsidRPr="00613525">
        <w:rPr>
          <w:rtl/>
        </w:rPr>
        <w:t>جميع</w:t>
      </w:r>
      <w:r>
        <w:rPr>
          <w:rtl/>
        </w:rPr>
        <w:t xml:space="preserve"> </w:t>
      </w:r>
      <w:r w:rsidRPr="00613525">
        <w:rPr>
          <w:rtl/>
        </w:rPr>
        <w:t>أشكال</w:t>
      </w:r>
      <w:r>
        <w:rPr>
          <w:rtl/>
        </w:rPr>
        <w:t xml:space="preserve"> </w:t>
      </w:r>
      <w:r w:rsidRPr="00613525">
        <w:rPr>
          <w:rtl/>
        </w:rPr>
        <w:t>التمييز</w:t>
      </w:r>
      <w:r>
        <w:rPr>
          <w:rtl/>
        </w:rPr>
        <w:t xml:space="preserve"> </w:t>
      </w:r>
      <w:r w:rsidRPr="00613525">
        <w:rPr>
          <w:rtl/>
        </w:rPr>
        <w:t>ضد</w:t>
      </w:r>
      <w:r>
        <w:rPr>
          <w:rtl/>
        </w:rPr>
        <w:t xml:space="preserve"> </w:t>
      </w:r>
      <w:r w:rsidRPr="00613525">
        <w:rPr>
          <w:rtl/>
        </w:rPr>
        <w:t>المرأة.</w:t>
      </w:r>
      <w:r w:rsidRPr="00613525">
        <w:rPr>
          <w:rFonts w:ascii="Arial" w:hAnsi="Arial" w:cs="Arial" w:hint="cs"/>
          <w:rtl/>
        </w:rPr>
        <w:t>‬</w:t>
      </w:r>
    </w:p>
    <w:p w14:paraId="08654394" w14:textId="77777777" w:rsidR="00E169F0" w:rsidRDefault="00613525" w:rsidP="00613525">
      <w:pPr>
        <w:pStyle w:val="SingleTxt"/>
        <w:rPr>
          <w:b/>
          <w:bCs/>
          <w:rtl/>
        </w:rPr>
      </w:pPr>
      <w:r w:rsidRPr="00613525">
        <w:rPr>
          <w:rtl/>
        </w:rPr>
        <w:t>١٤</w:t>
      </w:r>
      <w:r w:rsidR="00755290">
        <w:rPr>
          <w:rtl/>
        </w:rPr>
        <w:t xml:space="preserve"> -</w:t>
      </w:r>
      <w:r w:rsidR="00755290">
        <w:rPr>
          <w:rtl/>
        </w:rPr>
        <w:tab/>
      </w:r>
      <w:r w:rsidRPr="00613525">
        <w:rPr>
          <w:b/>
          <w:bCs/>
          <w:rtl/>
        </w:rPr>
        <w:t>وتذكر</w:t>
      </w:r>
      <w:r>
        <w:rPr>
          <w:b/>
          <w:bCs/>
          <w:rtl/>
        </w:rPr>
        <w:t xml:space="preserve"> </w:t>
      </w:r>
      <w:r w:rsidRPr="00613525">
        <w:rPr>
          <w:b/>
          <w:bCs/>
          <w:rtl/>
        </w:rPr>
        <w:t>اللجنة</w:t>
      </w:r>
      <w:r>
        <w:rPr>
          <w:b/>
          <w:bCs/>
          <w:rtl/>
        </w:rPr>
        <w:t xml:space="preserve"> </w:t>
      </w:r>
      <w:r w:rsidRPr="00613525">
        <w:rPr>
          <w:b/>
          <w:bCs/>
          <w:rtl/>
        </w:rPr>
        <w:t>بتوصيتها</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٢٨</w:t>
      </w:r>
      <w:r>
        <w:rPr>
          <w:b/>
          <w:bCs/>
          <w:rtl/>
        </w:rPr>
        <w:t xml:space="preserve"> </w:t>
      </w:r>
      <w:r w:rsidRPr="00613525">
        <w:rPr>
          <w:b/>
          <w:bCs/>
          <w:rtl/>
        </w:rPr>
        <w:t>(٢٠١٠)</w:t>
      </w:r>
      <w:r>
        <w:rPr>
          <w:b/>
          <w:bCs/>
          <w:rtl/>
        </w:rPr>
        <w:t xml:space="preserve"> </w:t>
      </w:r>
      <w:r w:rsidRPr="00613525">
        <w:rPr>
          <w:b/>
          <w:bCs/>
          <w:rtl/>
        </w:rPr>
        <w:t>بشأن</w:t>
      </w:r>
      <w:r>
        <w:rPr>
          <w:b/>
          <w:bCs/>
          <w:rtl/>
        </w:rPr>
        <w:t xml:space="preserve"> </w:t>
      </w:r>
      <w:r w:rsidRPr="00613525">
        <w:rPr>
          <w:b/>
          <w:bCs/>
          <w:rtl/>
        </w:rPr>
        <w:t>الالتزامات</w:t>
      </w:r>
      <w:r>
        <w:rPr>
          <w:b/>
          <w:bCs/>
          <w:rtl/>
        </w:rPr>
        <w:t xml:space="preserve"> </w:t>
      </w:r>
      <w:r w:rsidRPr="00613525">
        <w:rPr>
          <w:b/>
          <w:bCs/>
          <w:rtl/>
        </w:rPr>
        <w:t>الأساسية</w:t>
      </w:r>
      <w:r>
        <w:rPr>
          <w:b/>
          <w:bCs/>
          <w:rtl/>
        </w:rPr>
        <w:t xml:space="preserve"> </w:t>
      </w:r>
      <w:r w:rsidRPr="00613525">
        <w:rPr>
          <w:b/>
          <w:bCs/>
          <w:rtl/>
        </w:rPr>
        <w:t>للدول</w:t>
      </w:r>
      <w:r>
        <w:rPr>
          <w:b/>
          <w:bCs/>
          <w:rtl/>
        </w:rPr>
        <w:t xml:space="preserve"> </w:t>
      </w:r>
      <w:r w:rsidRPr="00613525">
        <w:rPr>
          <w:b/>
          <w:bCs/>
          <w:rtl/>
        </w:rPr>
        <w:t>الأطراف</w:t>
      </w:r>
      <w:r>
        <w:rPr>
          <w:b/>
          <w:bCs/>
          <w:rtl/>
        </w:rPr>
        <w:t xml:space="preserve"> </w:t>
      </w:r>
      <w:r w:rsidRPr="00613525">
        <w:rPr>
          <w:b/>
          <w:bCs/>
          <w:rtl/>
        </w:rPr>
        <w:t>بموجب</w:t>
      </w:r>
      <w:r>
        <w:rPr>
          <w:b/>
          <w:bCs/>
          <w:rtl/>
        </w:rPr>
        <w:t xml:space="preserve"> </w:t>
      </w:r>
      <w:r w:rsidRPr="00613525">
        <w:rPr>
          <w:b/>
          <w:bCs/>
          <w:rtl/>
        </w:rPr>
        <w:t>المادة</w:t>
      </w:r>
      <w:r>
        <w:rPr>
          <w:b/>
          <w:bCs/>
          <w:rtl/>
        </w:rPr>
        <w:t xml:space="preserve"> </w:t>
      </w:r>
      <w:r w:rsidRPr="00613525">
        <w:rPr>
          <w:b/>
          <w:bCs/>
          <w:rtl/>
        </w:rPr>
        <w:t>٢</w:t>
      </w:r>
      <w:r>
        <w:rPr>
          <w:b/>
          <w:bCs/>
          <w:rtl/>
        </w:rPr>
        <w:t xml:space="preserve"> </w:t>
      </w:r>
      <w:r w:rsidRPr="00613525">
        <w:rPr>
          <w:b/>
          <w:bCs/>
          <w:rtl/>
        </w:rPr>
        <w:t>من</w:t>
      </w:r>
      <w:r>
        <w:rPr>
          <w:b/>
          <w:bCs/>
          <w:rtl/>
        </w:rPr>
        <w:t xml:space="preserve"> </w:t>
      </w:r>
      <w:r w:rsidRPr="00613525">
        <w:rPr>
          <w:b/>
          <w:bCs/>
          <w:rtl/>
        </w:rPr>
        <w:t>الاتفاقية،</w:t>
      </w:r>
      <w:r>
        <w:rPr>
          <w:b/>
          <w:bCs/>
          <w:rtl/>
        </w:rPr>
        <w:t xml:space="preserve"> </w:t>
      </w:r>
      <w:r w:rsidRPr="00613525">
        <w:rPr>
          <w:b/>
          <w:bCs/>
          <w:rtl/>
        </w:rPr>
        <w:t>وتوصي،</w:t>
      </w:r>
      <w:r>
        <w:rPr>
          <w:b/>
          <w:bCs/>
          <w:rtl/>
        </w:rPr>
        <w:t xml:space="preserve"> </w:t>
      </w:r>
      <w:r w:rsidRPr="00613525">
        <w:rPr>
          <w:b/>
          <w:bCs/>
          <w:rtl/>
        </w:rPr>
        <w:t>وفقاً</w:t>
      </w:r>
      <w:r>
        <w:rPr>
          <w:b/>
          <w:bCs/>
          <w:rtl/>
        </w:rPr>
        <w:t xml:space="preserve"> </w:t>
      </w:r>
      <w:r w:rsidRPr="00613525">
        <w:rPr>
          <w:b/>
          <w:bCs/>
          <w:rtl/>
        </w:rPr>
        <w:t>للغاية</w:t>
      </w:r>
      <w:r>
        <w:rPr>
          <w:b/>
          <w:bCs/>
          <w:rtl/>
        </w:rPr>
        <w:t xml:space="preserve"> </w:t>
      </w:r>
      <w:r w:rsidRPr="00613525">
        <w:rPr>
          <w:b/>
          <w:bCs/>
          <w:rtl/>
        </w:rPr>
        <w:t>5-1</w:t>
      </w:r>
      <w:r>
        <w:rPr>
          <w:b/>
          <w:bCs/>
          <w:rtl/>
        </w:rPr>
        <w:t xml:space="preserve"> </w:t>
      </w:r>
      <w:r w:rsidRPr="00613525">
        <w:rPr>
          <w:b/>
          <w:bCs/>
          <w:rtl/>
        </w:rPr>
        <w:t>من</w:t>
      </w:r>
      <w:r>
        <w:rPr>
          <w:b/>
          <w:bCs/>
          <w:rtl/>
        </w:rPr>
        <w:t xml:space="preserve"> </w:t>
      </w:r>
      <w:r w:rsidRPr="00613525">
        <w:rPr>
          <w:b/>
          <w:bCs/>
          <w:rtl/>
        </w:rPr>
        <w:t>أهداف</w:t>
      </w:r>
      <w:r>
        <w:rPr>
          <w:b/>
          <w:bCs/>
          <w:rtl/>
        </w:rPr>
        <w:t xml:space="preserve"> </w:t>
      </w:r>
      <w:r w:rsidRPr="00613525">
        <w:rPr>
          <w:b/>
          <w:bCs/>
          <w:rtl/>
        </w:rPr>
        <w:t>التنمية</w:t>
      </w:r>
      <w:r>
        <w:rPr>
          <w:b/>
          <w:bCs/>
          <w:rtl/>
        </w:rPr>
        <w:t xml:space="preserve"> </w:t>
      </w:r>
      <w:r w:rsidRPr="00613525">
        <w:rPr>
          <w:b/>
          <w:bCs/>
          <w:rtl/>
        </w:rPr>
        <w:t>المستدامة</w:t>
      </w:r>
      <w:r>
        <w:rPr>
          <w:b/>
          <w:bCs/>
          <w:rtl/>
        </w:rPr>
        <w:t xml:space="preserve"> </w:t>
      </w:r>
      <w:r w:rsidRPr="00613525">
        <w:rPr>
          <w:b/>
          <w:bCs/>
          <w:rtl/>
        </w:rPr>
        <w:t>التي</w:t>
      </w:r>
      <w:r>
        <w:rPr>
          <w:b/>
          <w:bCs/>
          <w:rtl/>
        </w:rPr>
        <w:t xml:space="preserve"> </w:t>
      </w:r>
      <w:r w:rsidRPr="00613525">
        <w:rPr>
          <w:b/>
          <w:bCs/>
          <w:rtl/>
        </w:rPr>
        <w:t>ترمي</w:t>
      </w:r>
      <w:r>
        <w:rPr>
          <w:b/>
          <w:bCs/>
          <w:rtl/>
        </w:rPr>
        <w:t xml:space="preserve"> </w:t>
      </w:r>
      <w:r w:rsidRPr="00613525">
        <w:rPr>
          <w:b/>
          <w:bCs/>
          <w:rtl/>
        </w:rPr>
        <w:t>إلى</w:t>
      </w:r>
      <w:r>
        <w:rPr>
          <w:b/>
          <w:bCs/>
          <w:rtl/>
        </w:rPr>
        <w:t xml:space="preserve"> </w:t>
      </w:r>
      <w:r w:rsidRPr="00613525">
        <w:rPr>
          <w:b/>
          <w:bCs/>
          <w:rtl/>
        </w:rPr>
        <w:t>القضاء</w:t>
      </w:r>
      <w:r>
        <w:rPr>
          <w:b/>
          <w:bCs/>
          <w:rtl/>
        </w:rPr>
        <w:t xml:space="preserve"> </w:t>
      </w:r>
      <w:r w:rsidRPr="00613525">
        <w:rPr>
          <w:b/>
          <w:bCs/>
          <w:rtl/>
        </w:rPr>
        <w:t>على</w:t>
      </w:r>
      <w:r>
        <w:rPr>
          <w:b/>
          <w:bCs/>
          <w:rtl/>
        </w:rPr>
        <w:t xml:space="preserve"> </w:t>
      </w:r>
      <w:r w:rsidRPr="00613525">
        <w:rPr>
          <w:b/>
          <w:bCs/>
          <w:rtl/>
        </w:rPr>
        <w:t>جميع</w:t>
      </w:r>
      <w:r>
        <w:rPr>
          <w:b/>
          <w:bCs/>
          <w:rtl/>
        </w:rPr>
        <w:t xml:space="preserve"> </w:t>
      </w:r>
      <w:r w:rsidRPr="00613525">
        <w:rPr>
          <w:b/>
          <w:bCs/>
          <w:rtl/>
        </w:rPr>
        <w:t>أشكال</w:t>
      </w:r>
      <w:r>
        <w:rPr>
          <w:b/>
          <w:bCs/>
          <w:rtl/>
        </w:rPr>
        <w:t xml:space="preserve"> </w:t>
      </w:r>
      <w:r w:rsidRPr="00613525">
        <w:rPr>
          <w:b/>
          <w:bCs/>
          <w:rtl/>
        </w:rPr>
        <w:t>التمييز</w:t>
      </w:r>
      <w:r>
        <w:rPr>
          <w:b/>
          <w:bCs/>
          <w:rtl/>
        </w:rPr>
        <w:t xml:space="preserve"> </w:t>
      </w:r>
      <w:r w:rsidRPr="00613525">
        <w:rPr>
          <w:b/>
          <w:bCs/>
          <w:rtl/>
        </w:rPr>
        <w:t>ضد</w:t>
      </w:r>
      <w:r>
        <w:rPr>
          <w:b/>
          <w:bCs/>
          <w:rtl/>
        </w:rPr>
        <w:t xml:space="preserve"> </w:t>
      </w:r>
      <w:r w:rsidRPr="00613525">
        <w:rPr>
          <w:b/>
          <w:bCs/>
          <w:rtl/>
        </w:rPr>
        <w:t>جميع</w:t>
      </w:r>
      <w:r>
        <w:rPr>
          <w:b/>
          <w:bCs/>
          <w:rtl/>
        </w:rPr>
        <w:t xml:space="preserve"> </w:t>
      </w:r>
      <w:r w:rsidRPr="00613525">
        <w:rPr>
          <w:b/>
          <w:bCs/>
          <w:rtl/>
        </w:rPr>
        <w:t>النساء</w:t>
      </w:r>
      <w:r>
        <w:rPr>
          <w:b/>
          <w:bCs/>
          <w:rtl/>
        </w:rPr>
        <w:t xml:space="preserve"> </w:t>
      </w:r>
      <w:r w:rsidRPr="00613525">
        <w:rPr>
          <w:b/>
          <w:bCs/>
          <w:rtl/>
        </w:rPr>
        <w:t>والفتيات</w:t>
      </w:r>
      <w:r>
        <w:rPr>
          <w:b/>
          <w:bCs/>
          <w:rtl/>
        </w:rPr>
        <w:t xml:space="preserve"> </w:t>
      </w:r>
      <w:r w:rsidRPr="00613525">
        <w:rPr>
          <w:b/>
          <w:bCs/>
          <w:rtl/>
        </w:rPr>
        <w:t>في</w:t>
      </w:r>
      <w:r>
        <w:rPr>
          <w:b/>
          <w:bCs/>
          <w:rtl/>
        </w:rPr>
        <w:t xml:space="preserve"> </w:t>
      </w:r>
      <w:r w:rsidRPr="00613525">
        <w:rPr>
          <w:b/>
          <w:bCs/>
          <w:rtl/>
        </w:rPr>
        <w:t>كل</w:t>
      </w:r>
      <w:r>
        <w:rPr>
          <w:b/>
          <w:bCs/>
          <w:rtl/>
        </w:rPr>
        <w:t xml:space="preserve"> </w:t>
      </w:r>
      <w:r w:rsidRPr="00613525">
        <w:rPr>
          <w:b/>
          <w:bCs/>
          <w:rtl/>
        </w:rPr>
        <w:t>مكان،</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r>
        <w:rPr>
          <w:rtl/>
          <w:lang w:val="en-GB"/>
        </w:rPr>
        <w:t xml:space="preserve"> </w:t>
      </w:r>
    </w:p>
    <w:p w14:paraId="019D4E2B" w14:textId="4A18F44B" w:rsidR="00E169F0" w:rsidRDefault="00E169F0" w:rsidP="00613525">
      <w:pPr>
        <w:pStyle w:val="SingleTxt"/>
        <w:rPr>
          <w:b/>
          <w:bCs/>
          <w:rtl/>
        </w:rPr>
      </w:pPr>
      <w:r>
        <w:rPr>
          <w:b/>
          <w:bCs/>
          <w:rtl/>
        </w:rPr>
        <w:tab/>
        <w:t>(</w:t>
      </w:r>
      <w:r w:rsidR="00613525" w:rsidRPr="00613525">
        <w:rPr>
          <w:rtl/>
        </w:rPr>
        <w:t>أ</w:t>
      </w:r>
      <w:r>
        <w:rPr>
          <w:rtl/>
        </w:rPr>
        <w:t>)</w:t>
      </w:r>
      <w:r>
        <w:rPr>
          <w:rtl/>
        </w:rPr>
        <w:tab/>
      </w:r>
      <w:r w:rsidR="00613525" w:rsidRPr="00613525">
        <w:rPr>
          <w:b/>
          <w:bCs/>
          <w:rtl/>
        </w:rPr>
        <w:t>تضمين</w:t>
      </w:r>
      <w:r w:rsidR="00613525">
        <w:rPr>
          <w:b/>
          <w:bCs/>
          <w:rtl/>
        </w:rPr>
        <w:t xml:space="preserve"> </w:t>
      </w:r>
      <w:r w:rsidR="00613525" w:rsidRPr="00613525">
        <w:rPr>
          <w:b/>
          <w:bCs/>
          <w:rtl/>
        </w:rPr>
        <w:t>تشريعاتها</w:t>
      </w:r>
      <w:r w:rsidR="00613525">
        <w:rPr>
          <w:b/>
          <w:bCs/>
          <w:rtl/>
        </w:rPr>
        <w:t xml:space="preserve"> </w:t>
      </w:r>
      <w:r w:rsidR="00613525" w:rsidRPr="00613525">
        <w:rPr>
          <w:b/>
          <w:bCs/>
          <w:rtl/>
        </w:rPr>
        <w:t>تعريفا</w:t>
      </w:r>
      <w:r w:rsidR="00613525">
        <w:rPr>
          <w:b/>
          <w:bCs/>
          <w:rtl/>
        </w:rPr>
        <w:t xml:space="preserve"> </w:t>
      </w:r>
      <w:r w:rsidR="00613525" w:rsidRPr="00613525">
        <w:rPr>
          <w:b/>
          <w:bCs/>
          <w:rtl/>
        </w:rPr>
        <w:t>شاملا</w:t>
      </w:r>
      <w:r w:rsidR="00613525">
        <w:rPr>
          <w:b/>
          <w:bCs/>
          <w:rtl/>
        </w:rPr>
        <w:t xml:space="preserve"> </w:t>
      </w:r>
      <w:r w:rsidR="00613525" w:rsidRPr="00613525">
        <w:rPr>
          <w:b/>
          <w:bCs/>
          <w:rtl/>
        </w:rPr>
        <w:t>للتمييز</w:t>
      </w:r>
      <w:r w:rsidR="00613525">
        <w:rPr>
          <w:b/>
          <w:bCs/>
          <w:rtl/>
        </w:rPr>
        <w:t xml:space="preserve"> </w:t>
      </w:r>
      <w:r w:rsidR="00613525" w:rsidRPr="00613525">
        <w:rPr>
          <w:b/>
          <w:bCs/>
          <w:rtl/>
        </w:rPr>
        <w:t>ضد</w:t>
      </w:r>
      <w:r w:rsidR="00613525">
        <w:rPr>
          <w:b/>
          <w:bCs/>
          <w:rtl/>
        </w:rPr>
        <w:t xml:space="preserve"> </w:t>
      </w:r>
      <w:r w:rsidR="00613525" w:rsidRPr="00613525">
        <w:rPr>
          <w:b/>
          <w:bCs/>
          <w:rtl/>
        </w:rPr>
        <w:t>النساء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يتوافق</w:t>
      </w:r>
      <w:r w:rsidR="00613525">
        <w:rPr>
          <w:b/>
          <w:bCs/>
          <w:rtl/>
        </w:rPr>
        <w:t xml:space="preserve"> </w:t>
      </w:r>
      <w:r w:rsidR="00613525" w:rsidRPr="00613525">
        <w:rPr>
          <w:b/>
          <w:bCs/>
          <w:rtl/>
        </w:rPr>
        <w:t>مع</w:t>
      </w:r>
      <w:r w:rsidR="00613525">
        <w:rPr>
          <w:b/>
          <w:bCs/>
          <w:rtl/>
        </w:rPr>
        <w:t xml:space="preserve"> </w:t>
      </w:r>
      <w:r w:rsidR="00613525" w:rsidRPr="00613525">
        <w:rPr>
          <w:b/>
          <w:bCs/>
          <w:rtl/>
        </w:rPr>
        <w:t>المادة</w:t>
      </w:r>
      <w:r w:rsidR="00613525">
        <w:rPr>
          <w:b/>
          <w:bCs/>
          <w:rtl/>
        </w:rPr>
        <w:t xml:space="preserve"> </w:t>
      </w:r>
      <w:r w:rsidR="00613525" w:rsidRPr="00613525">
        <w:rPr>
          <w:b/>
          <w:bCs/>
          <w:rtl/>
        </w:rPr>
        <w:t>١</w:t>
      </w:r>
      <w:r w:rsidR="00613525">
        <w:rPr>
          <w:b/>
          <w:bCs/>
          <w:rtl/>
        </w:rPr>
        <w:t xml:space="preserve"> </w:t>
      </w:r>
      <w:r w:rsidR="00613525" w:rsidRPr="00613525">
        <w:rPr>
          <w:b/>
          <w:bCs/>
          <w:rtl/>
        </w:rPr>
        <w:t>من</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ويتناول</w:t>
      </w:r>
      <w:r w:rsidR="00613525">
        <w:rPr>
          <w:b/>
          <w:bCs/>
          <w:rtl/>
        </w:rPr>
        <w:t xml:space="preserve"> </w:t>
      </w:r>
      <w:r w:rsidR="00613525" w:rsidRPr="00613525">
        <w:rPr>
          <w:b/>
          <w:bCs/>
          <w:rtl/>
        </w:rPr>
        <w:t>التمييز</w:t>
      </w:r>
      <w:r w:rsidR="00613525">
        <w:rPr>
          <w:b/>
          <w:bCs/>
          <w:rtl/>
        </w:rPr>
        <w:t xml:space="preserve"> </w:t>
      </w:r>
      <w:r w:rsidR="00613525" w:rsidRPr="00613525">
        <w:rPr>
          <w:b/>
          <w:bCs/>
          <w:rtl/>
        </w:rPr>
        <w:t>المباشر</w:t>
      </w:r>
      <w:r w:rsidR="00613525">
        <w:rPr>
          <w:b/>
          <w:bCs/>
          <w:rtl/>
        </w:rPr>
        <w:t xml:space="preserve"> </w:t>
      </w:r>
      <w:r w:rsidR="00613525" w:rsidRPr="00613525">
        <w:rPr>
          <w:b/>
          <w:bCs/>
          <w:rtl/>
        </w:rPr>
        <w:t>وغير</w:t>
      </w:r>
      <w:r w:rsidR="00613525">
        <w:rPr>
          <w:b/>
          <w:bCs/>
          <w:rtl/>
        </w:rPr>
        <w:t xml:space="preserve"> </w:t>
      </w:r>
      <w:r w:rsidR="00613525" w:rsidRPr="00613525">
        <w:rPr>
          <w:b/>
          <w:bCs/>
          <w:rtl/>
        </w:rPr>
        <w:t>المباشر</w:t>
      </w:r>
      <w:r w:rsidR="00613525">
        <w:rPr>
          <w:b/>
          <w:bCs/>
          <w:rtl/>
        </w:rPr>
        <w:t xml:space="preserve"> </w:t>
      </w:r>
      <w:r w:rsidR="00613525" w:rsidRPr="00613525">
        <w:rPr>
          <w:b/>
          <w:bCs/>
          <w:rtl/>
        </w:rPr>
        <w:t>من</w:t>
      </w:r>
      <w:r w:rsidR="00613525">
        <w:rPr>
          <w:b/>
          <w:bCs/>
          <w:rtl/>
        </w:rPr>
        <w:t xml:space="preserve"> </w:t>
      </w:r>
      <w:r w:rsidR="00613525" w:rsidRPr="00613525">
        <w:rPr>
          <w:b/>
          <w:bCs/>
          <w:rtl/>
        </w:rPr>
        <w:t>الجهات</w:t>
      </w:r>
      <w:r w:rsidR="00613525">
        <w:rPr>
          <w:b/>
          <w:bCs/>
          <w:rtl/>
        </w:rPr>
        <w:t xml:space="preserve"> </w:t>
      </w:r>
      <w:r w:rsidR="00613525" w:rsidRPr="00613525">
        <w:rPr>
          <w:b/>
          <w:bCs/>
          <w:rtl/>
        </w:rPr>
        <w:t>الفاعلة</w:t>
      </w:r>
      <w:r w:rsidR="00613525">
        <w:rPr>
          <w:b/>
          <w:bCs/>
          <w:rtl/>
        </w:rPr>
        <w:t xml:space="preserve"> </w:t>
      </w:r>
      <w:r w:rsidR="00613525" w:rsidRPr="00613525">
        <w:rPr>
          <w:b/>
          <w:bCs/>
          <w:rtl/>
        </w:rPr>
        <w:t>الرسمية</w:t>
      </w:r>
      <w:r w:rsidR="00613525">
        <w:rPr>
          <w:b/>
          <w:bCs/>
          <w:rtl/>
        </w:rPr>
        <w:t xml:space="preserve"> </w:t>
      </w:r>
      <w:r w:rsidR="00613525" w:rsidRPr="00613525">
        <w:rPr>
          <w:b/>
          <w:bCs/>
          <w:rtl/>
        </w:rPr>
        <w:t>وغير</w:t>
      </w:r>
      <w:r w:rsidR="00613525">
        <w:rPr>
          <w:b/>
          <w:bCs/>
          <w:rtl/>
        </w:rPr>
        <w:t xml:space="preserve"> </w:t>
      </w:r>
      <w:r w:rsidR="00613525" w:rsidRPr="00613525">
        <w:rPr>
          <w:b/>
          <w:bCs/>
          <w:rtl/>
        </w:rPr>
        <w:t>الرسمية</w:t>
      </w:r>
      <w:r w:rsidR="00613525">
        <w:rPr>
          <w:b/>
          <w:bCs/>
          <w:rtl/>
        </w:rPr>
        <w:t xml:space="preserve"> </w:t>
      </w:r>
      <w:r w:rsidR="00613525" w:rsidRPr="00613525">
        <w:rPr>
          <w:b/>
          <w:bCs/>
          <w:rtl/>
        </w:rPr>
        <w:t>في</w:t>
      </w:r>
      <w:r w:rsidR="00613525">
        <w:rPr>
          <w:b/>
          <w:bCs/>
          <w:rtl/>
        </w:rPr>
        <w:t xml:space="preserve"> </w:t>
      </w:r>
      <w:r w:rsidR="00613525" w:rsidRPr="00613525">
        <w:rPr>
          <w:b/>
          <w:bCs/>
          <w:rtl/>
        </w:rPr>
        <w:t>المجالين</w:t>
      </w:r>
      <w:r w:rsidR="00613525">
        <w:rPr>
          <w:b/>
          <w:bCs/>
          <w:rtl/>
        </w:rPr>
        <w:t xml:space="preserve"> </w:t>
      </w:r>
      <w:r w:rsidR="00613525" w:rsidRPr="00613525">
        <w:rPr>
          <w:b/>
          <w:bCs/>
          <w:rtl/>
        </w:rPr>
        <w:t>العام</w:t>
      </w:r>
      <w:r w:rsidR="00613525">
        <w:rPr>
          <w:b/>
          <w:bCs/>
          <w:rtl/>
        </w:rPr>
        <w:t xml:space="preserve"> </w:t>
      </w:r>
      <w:r w:rsidR="00613525" w:rsidRPr="00613525">
        <w:rPr>
          <w:b/>
          <w:bCs/>
          <w:rtl/>
        </w:rPr>
        <w:t>والخاص،</w:t>
      </w:r>
      <w:r w:rsidR="00613525">
        <w:rPr>
          <w:b/>
          <w:bCs/>
          <w:rtl/>
        </w:rPr>
        <w:t xml:space="preserve"> </w:t>
      </w:r>
      <w:r w:rsidR="00613525" w:rsidRPr="00613525">
        <w:rPr>
          <w:b/>
          <w:bCs/>
          <w:rtl/>
        </w:rPr>
        <w:t>والاعتراف</w:t>
      </w:r>
      <w:r w:rsidR="00613525">
        <w:rPr>
          <w:b/>
          <w:bCs/>
          <w:rtl/>
        </w:rPr>
        <w:t xml:space="preserve"> </w:t>
      </w:r>
      <w:r w:rsidR="00613525" w:rsidRPr="00613525">
        <w:rPr>
          <w:b/>
          <w:bCs/>
          <w:rtl/>
        </w:rPr>
        <w:t>بأشكال</w:t>
      </w:r>
      <w:r w:rsidR="00613525">
        <w:rPr>
          <w:b/>
          <w:bCs/>
          <w:rtl/>
        </w:rPr>
        <w:t xml:space="preserve"> </w:t>
      </w:r>
      <w:r w:rsidR="00613525" w:rsidRPr="00613525">
        <w:rPr>
          <w:b/>
          <w:bCs/>
          <w:rtl/>
        </w:rPr>
        <w:t>التمييز</w:t>
      </w:r>
      <w:r w:rsidR="00613525">
        <w:rPr>
          <w:b/>
          <w:bCs/>
          <w:rtl/>
        </w:rPr>
        <w:t xml:space="preserve"> </w:t>
      </w:r>
      <w:r w:rsidR="00613525" w:rsidRPr="00613525">
        <w:rPr>
          <w:b/>
          <w:bCs/>
          <w:rtl/>
        </w:rPr>
        <w:t>المتداخلة،</w:t>
      </w:r>
      <w:r w:rsidR="00613525">
        <w:rPr>
          <w:b/>
          <w:bCs/>
          <w:rtl/>
        </w:rPr>
        <w:t xml:space="preserve"> </w:t>
      </w:r>
      <w:r w:rsidR="00613525" w:rsidRPr="00613525">
        <w:rPr>
          <w:b/>
          <w:bCs/>
          <w:rtl/>
        </w:rPr>
        <w:t>والحرص</w:t>
      </w:r>
      <w:r w:rsidR="00613525">
        <w:rPr>
          <w:b/>
          <w:bCs/>
          <w:rtl/>
        </w:rPr>
        <w:t xml:space="preserve"> </w:t>
      </w:r>
      <w:r w:rsidR="00613525" w:rsidRPr="00613525">
        <w:rPr>
          <w:b/>
          <w:bCs/>
          <w:rtl/>
        </w:rPr>
        <w:t>على</w:t>
      </w:r>
      <w:r w:rsidR="00613525">
        <w:rPr>
          <w:b/>
          <w:bCs/>
          <w:rtl/>
        </w:rPr>
        <w:t xml:space="preserve"> </w:t>
      </w:r>
      <w:r w:rsidR="00613525" w:rsidRPr="00613525">
        <w:rPr>
          <w:b/>
          <w:bCs/>
          <w:rtl/>
        </w:rPr>
        <w:t>تضمين</w:t>
      </w:r>
      <w:r w:rsidR="00613525">
        <w:rPr>
          <w:b/>
          <w:bCs/>
          <w:rtl/>
        </w:rPr>
        <w:t xml:space="preserve"> </w:t>
      </w:r>
      <w:r w:rsidR="00613525" w:rsidRPr="00613525">
        <w:rPr>
          <w:b/>
          <w:bCs/>
          <w:rtl/>
        </w:rPr>
        <w:t>التشريعات</w:t>
      </w:r>
      <w:r w:rsidR="00613525">
        <w:rPr>
          <w:b/>
          <w:bCs/>
          <w:rtl/>
        </w:rPr>
        <w:t xml:space="preserve"> </w:t>
      </w:r>
      <w:r w:rsidR="00613525" w:rsidRPr="00613525">
        <w:rPr>
          <w:b/>
          <w:bCs/>
          <w:rtl/>
        </w:rPr>
        <w:lastRenderedPageBreak/>
        <w:t>أحكاما</w:t>
      </w:r>
      <w:r w:rsidR="00613525">
        <w:rPr>
          <w:b/>
          <w:bCs/>
          <w:rtl/>
        </w:rPr>
        <w:t xml:space="preserve"> </w:t>
      </w:r>
      <w:r w:rsidR="00613525" w:rsidRPr="00613525">
        <w:rPr>
          <w:b/>
          <w:bCs/>
          <w:rtl/>
        </w:rPr>
        <w:t>صريحة</w:t>
      </w:r>
      <w:r w:rsidR="00613525">
        <w:rPr>
          <w:b/>
          <w:bCs/>
          <w:rtl/>
        </w:rPr>
        <w:t xml:space="preserve"> </w:t>
      </w:r>
      <w:r w:rsidR="00613525" w:rsidRPr="00613525">
        <w:rPr>
          <w:b/>
          <w:bCs/>
          <w:rtl/>
        </w:rPr>
        <w:t>تحظر</w:t>
      </w:r>
      <w:r w:rsidR="00613525">
        <w:rPr>
          <w:b/>
          <w:bCs/>
          <w:rtl/>
        </w:rPr>
        <w:t xml:space="preserve"> </w:t>
      </w:r>
      <w:r w:rsidR="00613525" w:rsidRPr="00613525">
        <w:rPr>
          <w:b/>
          <w:bCs/>
          <w:rtl/>
        </w:rPr>
        <w:t>التمييز</w:t>
      </w:r>
      <w:r w:rsidR="00613525">
        <w:rPr>
          <w:b/>
          <w:bCs/>
          <w:rtl/>
        </w:rPr>
        <w:t xml:space="preserve"> </w:t>
      </w:r>
      <w:r w:rsidR="00613525" w:rsidRPr="00613525">
        <w:rPr>
          <w:b/>
          <w:bCs/>
          <w:rtl/>
        </w:rPr>
        <w:t>ضد</w:t>
      </w:r>
      <w:r w:rsidR="00613525">
        <w:rPr>
          <w:b/>
          <w:bCs/>
          <w:rtl/>
        </w:rPr>
        <w:t xml:space="preserve"> </w:t>
      </w:r>
      <w:r w:rsidR="00613525" w:rsidRPr="00613525">
        <w:rPr>
          <w:b/>
          <w:bCs/>
          <w:rtl/>
        </w:rPr>
        <w:t>المرأة</w:t>
      </w:r>
      <w:r w:rsidR="00613525">
        <w:rPr>
          <w:b/>
          <w:bCs/>
          <w:rtl/>
        </w:rPr>
        <w:t xml:space="preserve"> </w:t>
      </w:r>
      <w:r w:rsidR="00613525" w:rsidRPr="00613525">
        <w:rPr>
          <w:b/>
          <w:bCs/>
          <w:rtl/>
        </w:rPr>
        <w:t>وفقا</w:t>
      </w:r>
      <w:r w:rsidR="00613525">
        <w:rPr>
          <w:b/>
          <w:bCs/>
          <w:rtl/>
        </w:rPr>
        <w:t xml:space="preserve"> </w:t>
      </w:r>
      <w:r w:rsidR="00613525" w:rsidRPr="00613525">
        <w:rPr>
          <w:b/>
          <w:bCs/>
          <w:rtl/>
        </w:rPr>
        <w:t>للفقرة</w:t>
      </w:r>
      <w:r w:rsidR="00613525">
        <w:rPr>
          <w:b/>
          <w:bCs/>
          <w:rtl/>
          <w:lang w:val="en-GB"/>
        </w:rPr>
        <w:t xml:space="preserve"> </w:t>
      </w:r>
      <w:r w:rsidR="00613525" w:rsidRPr="00613525">
        <w:rPr>
          <w:b/>
          <w:bCs/>
          <w:rtl/>
        </w:rPr>
        <w:t>(ب)</w:t>
      </w:r>
      <w:r w:rsidR="00613525">
        <w:rPr>
          <w:b/>
          <w:bCs/>
          <w:rtl/>
        </w:rPr>
        <w:t xml:space="preserve"> </w:t>
      </w:r>
      <w:r w:rsidR="00613525" w:rsidRPr="00613525">
        <w:rPr>
          <w:b/>
          <w:bCs/>
          <w:rtl/>
        </w:rPr>
        <w:t>من</w:t>
      </w:r>
      <w:r w:rsidR="00613525">
        <w:rPr>
          <w:b/>
          <w:bCs/>
          <w:rtl/>
        </w:rPr>
        <w:t xml:space="preserve"> </w:t>
      </w:r>
      <w:r w:rsidR="00613525" w:rsidRPr="00613525">
        <w:rPr>
          <w:b/>
          <w:bCs/>
          <w:rtl/>
        </w:rPr>
        <w:t>المادة</w:t>
      </w:r>
      <w:r w:rsidR="00613525">
        <w:rPr>
          <w:b/>
          <w:bCs/>
          <w:rtl/>
        </w:rPr>
        <w:t xml:space="preserve"> </w:t>
      </w:r>
      <w:r w:rsidR="00613525" w:rsidRPr="00613525">
        <w:rPr>
          <w:b/>
          <w:bCs/>
          <w:rtl/>
        </w:rPr>
        <w:t>٢</w:t>
      </w:r>
      <w:r w:rsidR="00613525">
        <w:rPr>
          <w:b/>
          <w:bCs/>
          <w:rtl/>
        </w:rPr>
        <w:t xml:space="preserve"> </w:t>
      </w:r>
      <w:r w:rsidR="00613525" w:rsidRPr="00613525">
        <w:rPr>
          <w:b/>
          <w:bCs/>
          <w:rtl/>
        </w:rPr>
        <w:t>من</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وتشمل</w:t>
      </w:r>
      <w:r w:rsidR="00613525">
        <w:rPr>
          <w:b/>
          <w:bCs/>
          <w:rtl/>
        </w:rPr>
        <w:t xml:space="preserve"> </w:t>
      </w:r>
      <w:r w:rsidR="00613525" w:rsidRPr="00613525">
        <w:rPr>
          <w:b/>
          <w:bCs/>
          <w:rtl/>
        </w:rPr>
        <w:t>جميع</w:t>
      </w:r>
      <w:r w:rsidR="00613525">
        <w:rPr>
          <w:b/>
          <w:bCs/>
          <w:rtl/>
        </w:rPr>
        <w:t xml:space="preserve"> </w:t>
      </w:r>
      <w:r w:rsidR="00613525" w:rsidRPr="00613525">
        <w:rPr>
          <w:b/>
          <w:bCs/>
          <w:rtl/>
        </w:rPr>
        <w:t>أسباب</w:t>
      </w:r>
      <w:r w:rsidR="00613525">
        <w:rPr>
          <w:b/>
          <w:bCs/>
          <w:rtl/>
        </w:rPr>
        <w:t xml:space="preserve"> </w:t>
      </w:r>
      <w:r w:rsidR="00613525" w:rsidRPr="00613525">
        <w:rPr>
          <w:b/>
          <w:bCs/>
          <w:rtl/>
        </w:rPr>
        <w:t>التمييز</w:t>
      </w:r>
      <w:r w:rsidR="00613525">
        <w:rPr>
          <w:b/>
          <w:bCs/>
          <w:rtl/>
        </w:rPr>
        <w:t xml:space="preserve"> </w:t>
      </w:r>
      <w:r w:rsidR="00613525" w:rsidRPr="00613525">
        <w:rPr>
          <w:b/>
          <w:bCs/>
          <w:rtl/>
        </w:rPr>
        <w:t>المحظورة؛</w:t>
      </w:r>
    </w:p>
    <w:p w14:paraId="13A539D0" w14:textId="6D072514" w:rsidR="00613525" w:rsidRPr="009848B1" w:rsidRDefault="00E169F0" w:rsidP="000B6FAD">
      <w:pPr>
        <w:pStyle w:val="SingleTxt"/>
        <w:spacing w:after="240"/>
        <w:rPr>
          <w:b/>
          <w:bCs/>
          <w:rtl/>
        </w:rPr>
      </w:pPr>
      <w:r w:rsidRPr="009848B1">
        <w:rPr>
          <w:b/>
          <w:bCs/>
          <w:rtl/>
        </w:rPr>
        <w:tab/>
        <w:t>(</w:t>
      </w:r>
      <w:r w:rsidR="00613525" w:rsidRPr="009848B1">
        <w:rPr>
          <w:b/>
          <w:bCs/>
          <w:rtl/>
        </w:rPr>
        <w:t>ب</w:t>
      </w:r>
      <w:r w:rsidRPr="009848B1">
        <w:rPr>
          <w:b/>
          <w:bCs/>
          <w:rtl/>
        </w:rPr>
        <w:t>)</w:t>
      </w:r>
      <w:r w:rsidRPr="009848B1">
        <w:rPr>
          <w:b/>
          <w:bCs/>
          <w:rtl/>
        </w:rPr>
        <w:tab/>
      </w:r>
      <w:r w:rsidR="00613525" w:rsidRPr="009848B1">
        <w:rPr>
          <w:b/>
          <w:bCs/>
          <w:rtl/>
        </w:rPr>
        <w:t>ضمان إعمال فعلي لحظر التمييز ضد المرأة من خلال آليات إنفاذ وعقوبا</w:t>
      </w:r>
      <w:r w:rsidR="009848B1">
        <w:rPr>
          <w:rFonts w:hint="cs"/>
          <w:b/>
          <w:bCs/>
          <w:rtl/>
        </w:rPr>
        <w:t>ت </w:t>
      </w:r>
      <w:r w:rsidR="00613525" w:rsidRPr="009848B1">
        <w:rPr>
          <w:b/>
          <w:bCs/>
          <w:rtl/>
        </w:rPr>
        <w:t>مناسبة.</w:t>
      </w:r>
    </w:p>
    <w:p w14:paraId="2DA20773" w14:textId="40DA596B" w:rsidR="00613525" w:rsidRDefault="00613525" w:rsidP="00613525">
      <w:pPr>
        <w:pStyle w:val="SingleTxt"/>
        <w:rPr>
          <w:b/>
          <w:rtl/>
        </w:rPr>
      </w:pPr>
      <w:r w:rsidRPr="00613525">
        <w:rPr>
          <w:b/>
          <w:bCs/>
          <w:rtl/>
        </w:rPr>
        <w:t>مواءمة</w:t>
      </w:r>
      <w:r>
        <w:rPr>
          <w:b/>
          <w:bCs/>
          <w:rtl/>
        </w:rPr>
        <w:t xml:space="preserve"> </w:t>
      </w:r>
      <w:r w:rsidRPr="00613525">
        <w:rPr>
          <w:b/>
          <w:bCs/>
          <w:rtl/>
        </w:rPr>
        <w:t>التشريعات</w:t>
      </w:r>
    </w:p>
    <w:p w14:paraId="433905C5" w14:textId="613430E0" w:rsidR="00613525" w:rsidRPr="00613525" w:rsidRDefault="00613525" w:rsidP="00613525">
      <w:pPr>
        <w:pStyle w:val="SingleTxt"/>
        <w:rPr>
          <w:rtl/>
        </w:rPr>
      </w:pPr>
      <w:r w:rsidRPr="00613525">
        <w:rPr>
          <w:rtl/>
        </w:rPr>
        <w:t>١٥</w:t>
      </w:r>
      <w:r w:rsidR="00755290">
        <w:rPr>
          <w:rtl/>
        </w:rPr>
        <w:t xml:space="preserve"> -</w:t>
      </w:r>
      <w:r w:rsidR="00755290">
        <w:rPr>
          <w:rtl/>
        </w:rPr>
        <w:tab/>
      </w:r>
      <w:r w:rsidRPr="00613525">
        <w:rPr>
          <w:rtl/>
        </w:rPr>
        <w:t>يساور</w:t>
      </w:r>
      <w:r>
        <w:rPr>
          <w:rtl/>
        </w:rPr>
        <w:t xml:space="preserve"> </w:t>
      </w:r>
      <w:r w:rsidRPr="00613525">
        <w:rPr>
          <w:rtl/>
        </w:rPr>
        <w:t>اللجنة</w:t>
      </w:r>
      <w:r>
        <w:rPr>
          <w:rtl/>
        </w:rPr>
        <w:t xml:space="preserve"> </w:t>
      </w:r>
      <w:r w:rsidRPr="00613525">
        <w:rPr>
          <w:rtl/>
        </w:rPr>
        <w:t>القلق</w:t>
      </w:r>
      <w:r>
        <w:rPr>
          <w:rtl/>
        </w:rPr>
        <w:t xml:space="preserve"> </w:t>
      </w:r>
      <w:r w:rsidRPr="00613525">
        <w:rPr>
          <w:rtl/>
        </w:rPr>
        <w:t>لأن</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لم</w:t>
      </w:r>
      <w:r>
        <w:rPr>
          <w:rtl/>
        </w:rPr>
        <w:t xml:space="preserve"> </w:t>
      </w:r>
      <w:r w:rsidRPr="00613525">
        <w:rPr>
          <w:rtl/>
        </w:rPr>
        <w:t>تدرج</w:t>
      </w:r>
      <w:r>
        <w:rPr>
          <w:rtl/>
        </w:rPr>
        <w:t xml:space="preserve"> </w:t>
      </w:r>
      <w:r w:rsidRPr="00613525">
        <w:rPr>
          <w:rtl/>
        </w:rPr>
        <w:t>ضمن</w:t>
      </w:r>
      <w:r>
        <w:rPr>
          <w:rtl/>
        </w:rPr>
        <w:t xml:space="preserve"> </w:t>
      </w:r>
      <w:r w:rsidRPr="00613525">
        <w:rPr>
          <w:rtl/>
        </w:rPr>
        <w:t>تشريعاتها</w:t>
      </w:r>
      <w:r>
        <w:rPr>
          <w:rtl/>
        </w:rPr>
        <w:t xml:space="preserve"> </w:t>
      </w:r>
      <w:r w:rsidRPr="00613525">
        <w:rPr>
          <w:rtl/>
        </w:rPr>
        <w:t>الوطنية</w:t>
      </w:r>
      <w:r>
        <w:rPr>
          <w:rtl/>
        </w:rPr>
        <w:t xml:space="preserve"> </w:t>
      </w:r>
      <w:r w:rsidRPr="00613525">
        <w:rPr>
          <w:rtl/>
        </w:rPr>
        <w:t>جميع</w:t>
      </w:r>
      <w:r>
        <w:rPr>
          <w:rtl/>
        </w:rPr>
        <w:t xml:space="preserve"> </w:t>
      </w:r>
      <w:r w:rsidRPr="00613525">
        <w:rPr>
          <w:rtl/>
        </w:rPr>
        <w:t>أحكام</w:t>
      </w:r>
      <w:r>
        <w:rPr>
          <w:rtl/>
        </w:rPr>
        <w:t xml:space="preserve"> </w:t>
      </w:r>
      <w:r w:rsidRPr="00613525">
        <w:rPr>
          <w:rtl/>
        </w:rPr>
        <w:t>الاتفاقية</w:t>
      </w:r>
      <w:r>
        <w:rPr>
          <w:rtl/>
        </w:rPr>
        <w:t xml:space="preserve"> </w:t>
      </w:r>
      <w:r w:rsidRPr="00613525">
        <w:rPr>
          <w:rtl/>
        </w:rPr>
        <w:t>التي</w:t>
      </w:r>
      <w:r>
        <w:rPr>
          <w:rtl/>
        </w:rPr>
        <w:t xml:space="preserve"> </w:t>
      </w:r>
      <w:r w:rsidRPr="00613525">
        <w:rPr>
          <w:rtl/>
        </w:rPr>
        <w:t>صدقت</w:t>
      </w:r>
      <w:r>
        <w:rPr>
          <w:rtl/>
        </w:rPr>
        <w:t xml:space="preserve"> </w:t>
      </w:r>
      <w:r w:rsidRPr="00613525">
        <w:rPr>
          <w:rtl/>
        </w:rPr>
        <w:t>عليها</w:t>
      </w:r>
      <w:r>
        <w:rPr>
          <w:rtl/>
        </w:rPr>
        <w:t xml:space="preserve"> </w:t>
      </w:r>
      <w:r w:rsidRPr="00613525">
        <w:rPr>
          <w:rtl/>
        </w:rPr>
        <w:t>في</w:t>
      </w:r>
      <w:r>
        <w:rPr>
          <w:rtl/>
        </w:rPr>
        <w:t xml:space="preserve"> </w:t>
      </w:r>
      <w:r w:rsidRPr="00613525">
        <w:rPr>
          <w:rtl/>
        </w:rPr>
        <w:t>عام</w:t>
      </w:r>
      <w:r>
        <w:rPr>
          <w:rtl/>
        </w:rPr>
        <w:t xml:space="preserve"> </w:t>
      </w:r>
      <w:r w:rsidRPr="00613525">
        <w:rPr>
          <w:rtl/>
        </w:rPr>
        <w:t>١٩٨٩،</w:t>
      </w:r>
      <w:r>
        <w:rPr>
          <w:rtl/>
        </w:rPr>
        <w:t xml:space="preserve"> </w:t>
      </w:r>
      <w:r w:rsidRPr="00613525">
        <w:rPr>
          <w:rtl/>
        </w:rPr>
        <w:t>ولأن</w:t>
      </w:r>
      <w:r>
        <w:rPr>
          <w:rtl/>
        </w:rPr>
        <w:t xml:space="preserve"> </w:t>
      </w:r>
      <w:r w:rsidRPr="00613525">
        <w:rPr>
          <w:rtl/>
        </w:rPr>
        <w:t>الأحكام</w:t>
      </w:r>
      <w:r>
        <w:rPr>
          <w:rtl/>
        </w:rPr>
        <w:t xml:space="preserve"> </w:t>
      </w:r>
      <w:r w:rsidRPr="00613525">
        <w:rPr>
          <w:rtl/>
        </w:rPr>
        <w:t>التمييزية</w:t>
      </w:r>
      <w:r>
        <w:rPr>
          <w:rtl/>
        </w:rPr>
        <w:t xml:space="preserve"> </w:t>
      </w:r>
      <w:r w:rsidRPr="00613525">
        <w:rPr>
          <w:rtl/>
        </w:rPr>
        <w:t>ضد</w:t>
      </w:r>
      <w:r>
        <w:rPr>
          <w:rtl/>
        </w:rPr>
        <w:t xml:space="preserve"> </w:t>
      </w:r>
      <w:r w:rsidRPr="00613525">
        <w:rPr>
          <w:rtl/>
        </w:rPr>
        <w:t>المرأة</w:t>
      </w:r>
      <w:r>
        <w:rPr>
          <w:rtl/>
        </w:rPr>
        <w:t xml:space="preserve"> </w:t>
      </w:r>
      <w:r w:rsidRPr="00613525">
        <w:rPr>
          <w:rtl/>
        </w:rPr>
        <w:t>لا</w:t>
      </w:r>
      <w:r>
        <w:rPr>
          <w:rtl/>
        </w:rPr>
        <w:t xml:space="preserve"> </w:t>
      </w:r>
      <w:r w:rsidRPr="00613525">
        <w:rPr>
          <w:rtl/>
        </w:rPr>
        <w:t>تزال</w:t>
      </w:r>
      <w:r>
        <w:rPr>
          <w:rtl/>
        </w:rPr>
        <w:t xml:space="preserve"> </w:t>
      </w:r>
      <w:r w:rsidRPr="00613525">
        <w:rPr>
          <w:rtl/>
        </w:rPr>
        <w:t>موجودة</w:t>
      </w:r>
      <w:r>
        <w:rPr>
          <w:rtl/>
        </w:rPr>
        <w:t xml:space="preserve"> </w:t>
      </w:r>
      <w:r w:rsidRPr="00613525">
        <w:rPr>
          <w:rtl/>
        </w:rPr>
        <w:t>في</w:t>
      </w:r>
      <w:r>
        <w:rPr>
          <w:rtl/>
        </w:rPr>
        <w:t xml:space="preserve"> </w:t>
      </w:r>
      <w:r w:rsidRPr="00613525">
        <w:rPr>
          <w:rtl/>
        </w:rPr>
        <w:t>التشريعات</w:t>
      </w:r>
      <w:r>
        <w:rPr>
          <w:rtl/>
        </w:rPr>
        <w:t xml:space="preserve"> </w:t>
      </w:r>
      <w:r w:rsidRPr="00613525">
        <w:rPr>
          <w:rtl/>
        </w:rPr>
        <w:t>الوطنية،</w:t>
      </w:r>
      <w:r>
        <w:rPr>
          <w:rtl/>
        </w:rPr>
        <w:t xml:space="preserve"> </w:t>
      </w:r>
      <w:r w:rsidRPr="00613525">
        <w:rPr>
          <w:rtl/>
        </w:rPr>
        <w:t>بما</w:t>
      </w:r>
      <w:r>
        <w:rPr>
          <w:rtl/>
        </w:rPr>
        <w:t xml:space="preserve"> </w:t>
      </w:r>
      <w:r w:rsidRPr="00613525">
        <w:rPr>
          <w:rtl/>
        </w:rPr>
        <w:t>في</w:t>
      </w:r>
      <w:r>
        <w:rPr>
          <w:rtl/>
        </w:rPr>
        <w:t xml:space="preserve"> </w:t>
      </w:r>
      <w:r w:rsidRPr="00613525">
        <w:rPr>
          <w:rtl/>
        </w:rPr>
        <w:t>ذلك</w:t>
      </w:r>
      <w:r>
        <w:rPr>
          <w:rtl/>
        </w:rPr>
        <w:t xml:space="preserve"> </w:t>
      </w:r>
      <w:r w:rsidRPr="00613525">
        <w:rPr>
          <w:rtl/>
        </w:rPr>
        <w:t>في</w:t>
      </w:r>
      <w:r>
        <w:rPr>
          <w:rtl/>
        </w:rPr>
        <w:t xml:space="preserve"> </w:t>
      </w:r>
      <w:r w:rsidRPr="00613525">
        <w:rPr>
          <w:rtl/>
        </w:rPr>
        <w:t>قانون</w:t>
      </w:r>
      <w:r>
        <w:rPr>
          <w:rtl/>
        </w:rPr>
        <w:t xml:space="preserve"> </w:t>
      </w:r>
      <w:r w:rsidRPr="00613525">
        <w:rPr>
          <w:rtl/>
        </w:rPr>
        <w:t>تكافؤ</w:t>
      </w:r>
      <w:r>
        <w:rPr>
          <w:rtl/>
        </w:rPr>
        <w:t xml:space="preserve"> </w:t>
      </w:r>
      <w:r w:rsidRPr="00613525">
        <w:rPr>
          <w:rtl/>
        </w:rPr>
        <w:t>الفرص</w:t>
      </w:r>
      <w:r>
        <w:rPr>
          <w:rtl/>
        </w:rPr>
        <w:t xml:space="preserve"> </w:t>
      </w:r>
      <w:r w:rsidRPr="00613525">
        <w:rPr>
          <w:rtl/>
        </w:rPr>
        <w:t>وقانون</w:t>
      </w:r>
      <w:r>
        <w:rPr>
          <w:rtl/>
        </w:rPr>
        <w:t xml:space="preserve"> </w:t>
      </w:r>
      <w:r w:rsidRPr="00613525">
        <w:rPr>
          <w:rtl/>
        </w:rPr>
        <w:t>الجرائم</w:t>
      </w:r>
      <w:r>
        <w:rPr>
          <w:rtl/>
        </w:rPr>
        <w:t xml:space="preserve"> </w:t>
      </w:r>
      <w:r w:rsidRPr="00613525">
        <w:rPr>
          <w:rtl/>
        </w:rPr>
        <w:t>الجنسية.</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تحيط</w:t>
      </w:r>
      <w:r>
        <w:rPr>
          <w:rtl/>
        </w:rPr>
        <w:t xml:space="preserve"> </w:t>
      </w:r>
      <w:r w:rsidRPr="00613525">
        <w:rPr>
          <w:rtl/>
        </w:rPr>
        <w:t>علماً</w:t>
      </w:r>
      <w:r>
        <w:rPr>
          <w:rtl/>
        </w:rPr>
        <w:t xml:space="preserve"> </w:t>
      </w:r>
      <w:r w:rsidRPr="00613525">
        <w:rPr>
          <w:rtl/>
        </w:rPr>
        <w:t>بالمراجعة</w:t>
      </w:r>
      <w:r>
        <w:rPr>
          <w:rtl/>
        </w:rPr>
        <w:t xml:space="preserve"> </w:t>
      </w:r>
      <w:r w:rsidRPr="00613525">
        <w:rPr>
          <w:rtl/>
        </w:rPr>
        <w:t>التشريعية</w:t>
      </w:r>
      <w:r>
        <w:rPr>
          <w:rtl/>
        </w:rPr>
        <w:t xml:space="preserve"> </w:t>
      </w:r>
      <w:r w:rsidRPr="00613525">
        <w:rPr>
          <w:rtl/>
        </w:rPr>
        <w:t>التي</w:t>
      </w:r>
      <w:r>
        <w:rPr>
          <w:rtl/>
        </w:rPr>
        <w:t xml:space="preserve"> </w:t>
      </w:r>
      <w:r w:rsidRPr="00613525">
        <w:rPr>
          <w:rtl/>
        </w:rPr>
        <w:t>يُعكف</w:t>
      </w:r>
      <w:r>
        <w:rPr>
          <w:rtl/>
        </w:rPr>
        <w:t xml:space="preserve"> </w:t>
      </w:r>
      <w:r w:rsidRPr="00613525">
        <w:rPr>
          <w:rtl/>
        </w:rPr>
        <w:t>عليها</w:t>
      </w:r>
      <w:r>
        <w:rPr>
          <w:rtl/>
        </w:rPr>
        <w:t xml:space="preserve"> </w:t>
      </w:r>
      <w:r w:rsidRPr="00613525">
        <w:rPr>
          <w:rtl/>
        </w:rPr>
        <w:t>من</w:t>
      </w:r>
      <w:r>
        <w:rPr>
          <w:rtl/>
        </w:rPr>
        <w:t xml:space="preserve"> </w:t>
      </w:r>
      <w:r w:rsidRPr="00613525">
        <w:rPr>
          <w:rtl/>
        </w:rPr>
        <w:t>أجل</w:t>
      </w:r>
      <w:r>
        <w:rPr>
          <w:rtl/>
        </w:rPr>
        <w:t xml:space="preserve"> </w:t>
      </w:r>
      <w:r w:rsidRPr="00613525">
        <w:rPr>
          <w:rtl/>
        </w:rPr>
        <w:t>تنقيح</w:t>
      </w:r>
      <w:r>
        <w:rPr>
          <w:rtl/>
        </w:rPr>
        <w:t xml:space="preserve"> </w:t>
      </w:r>
      <w:r w:rsidRPr="00613525">
        <w:rPr>
          <w:rtl/>
        </w:rPr>
        <w:t>الأحكام</w:t>
      </w:r>
      <w:r>
        <w:rPr>
          <w:rtl/>
        </w:rPr>
        <w:t xml:space="preserve"> </w:t>
      </w:r>
      <w:r w:rsidRPr="00613525">
        <w:rPr>
          <w:rtl/>
        </w:rPr>
        <w:t>التمييزية</w:t>
      </w:r>
      <w:r>
        <w:rPr>
          <w:rtl/>
        </w:rPr>
        <w:t xml:space="preserve"> </w:t>
      </w:r>
      <w:r w:rsidRPr="00613525">
        <w:rPr>
          <w:rtl/>
        </w:rPr>
        <w:t>في</w:t>
      </w:r>
      <w:r>
        <w:rPr>
          <w:rtl/>
        </w:rPr>
        <w:t xml:space="preserve"> </w:t>
      </w:r>
      <w:r w:rsidRPr="00613525">
        <w:rPr>
          <w:rtl/>
        </w:rPr>
        <w:t>التشريعات.</w:t>
      </w:r>
      <w:r>
        <w:rPr>
          <w:rtl/>
          <w:lang w:val="en-GB"/>
        </w:rPr>
        <w:t xml:space="preserve"> </w:t>
      </w:r>
    </w:p>
    <w:p w14:paraId="1BE9B402" w14:textId="77777777" w:rsidR="00E169F0" w:rsidRDefault="00613525" w:rsidP="00613525">
      <w:pPr>
        <w:pStyle w:val="SingleTxt"/>
        <w:rPr>
          <w:rtl/>
        </w:rPr>
      </w:pPr>
      <w:r w:rsidRPr="00613525">
        <w:rPr>
          <w:rtl/>
        </w:rPr>
        <w:t>١٦</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7C73934A" w14:textId="457B6B4E" w:rsidR="00E169F0" w:rsidRDefault="00E169F0" w:rsidP="00613525">
      <w:pPr>
        <w:pStyle w:val="SingleTxt"/>
        <w:rPr>
          <w:b/>
          <w:bCs/>
          <w:rtl/>
        </w:rPr>
      </w:pPr>
      <w:r>
        <w:rPr>
          <w:rtl/>
        </w:rPr>
        <w:tab/>
        <w:t>(</w:t>
      </w:r>
      <w:r w:rsidR="00613525" w:rsidRPr="00613525">
        <w:rPr>
          <w:rtl/>
        </w:rPr>
        <w:t>أ</w:t>
      </w:r>
      <w:r>
        <w:rPr>
          <w:rtl/>
        </w:rPr>
        <w:t>)</w:t>
      </w:r>
      <w:r>
        <w:rPr>
          <w:rtl/>
        </w:rPr>
        <w:tab/>
      </w:r>
      <w:r w:rsidR="00613525" w:rsidRPr="00613525">
        <w:rPr>
          <w:b/>
          <w:bCs/>
          <w:rtl/>
        </w:rPr>
        <w:t>الحرص</w:t>
      </w:r>
      <w:r w:rsidR="00613525">
        <w:rPr>
          <w:b/>
          <w:bCs/>
          <w:rtl/>
        </w:rPr>
        <w:t xml:space="preserve"> </w:t>
      </w:r>
      <w:r w:rsidR="00613525" w:rsidRPr="00613525">
        <w:rPr>
          <w:b/>
          <w:bCs/>
          <w:rtl/>
        </w:rPr>
        <w:t>في</w:t>
      </w:r>
      <w:r w:rsidR="00613525">
        <w:rPr>
          <w:b/>
          <w:bCs/>
          <w:rtl/>
        </w:rPr>
        <w:t xml:space="preserve"> </w:t>
      </w:r>
      <w:r w:rsidR="00613525" w:rsidRPr="00613525">
        <w:rPr>
          <w:b/>
          <w:bCs/>
          <w:rtl/>
        </w:rPr>
        <w:t>المراجعة</w:t>
      </w:r>
      <w:r w:rsidR="00613525">
        <w:rPr>
          <w:b/>
          <w:bCs/>
          <w:rtl/>
        </w:rPr>
        <w:t xml:space="preserve"> </w:t>
      </w:r>
      <w:r w:rsidR="00613525" w:rsidRPr="00613525">
        <w:rPr>
          <w:b/>
          <w:bCs/>
          <w:rtl/>
        </w:rPr>
        <w:t>التشريعية</w:t>
      </w:r>
      <w:r w:rsidR="00613525">
        <w:rPr>
          <w:b/>
          <w:bCs/>
          <w:rtl/>
        </w:rPr>
        <w:t xml:space="preserve"> </w:t>
      </w:r>
      <w:r w:rsidR="00613525" w:rsidRPr="00613525">
        <w:rPr>
          <w:b/>
          <w:bCs/>
          <w:rtl/>
        </w:rPr>
        <w:t>الجارية</w:t>
      </w:r>
      <w:r w:rsidR="00613525">
        <w:rPr>
          <w:b/>
          <w:bCs/>
          <w:rtl/>
        </w:rPr>
        <w:t xml:space="preserve"> </w:t>
      </w:r>
      <w:r w:rsidR="00613525" w:rsidRPr="00613525">
        <w:rPr>
          <w:b/>
          <w:bCs/>
          <w:rtl/>
        </w:rPr>
        <w:t>على</w:t>
      </w:r>
      <w:r w:rsidR="00613525">
        <w:rPr>
          <w:b/>
          <w:bCs/>
          <w:rtl/>
        </w:rPr>
        <w:t xml:space="preserve"> </w:t>
      </w:r>
      <w:r w:rsidR="00613525" w:rsidRPr="00613525">
        <w:rPr>
          <w:b/>
          <w:bCs/>
          <w:rtl/>
        </w:rPr>
        <w:t>المشاركة</w:t>
      </w:r>
      <w:r w:rsidR="00613525">
        <w:rPr>
          <w:b/>
          <w:bCs/>
          <w:rtl/>
        </w:rPr>
        <w:t xml:space="preserve"> </w:t>
      </w:r>
      <w:r w:rsidR="00613525" w:rsidRPr="00613525">
        <w:rPr>
          <w:b/>
          <w:bCs/>
          <w:rtl/>
        </w:rPr>
        <w:t>الكاملة</w:t>
      </w:r>
      <w:r w:rsidR="00613525">
        <w:rPr>
          <w:b/>
          <w:bCs/>
          <w:rtl/>
        </w:rPr>
        <w:t xml:space="preserve"> </w:t>
      </w:r>
      <w:r w:rsidR="00613525" w:rsidRPr="00613525">
        <w:rPr>
          <w:b/>
          <w:bCs/>
          <w:rtl/>
        </w:rPr>
        <w:t>لمنظمات</w:t>
      </w:r>
      <w:r w:rsidR="00613525">
        <w:rPr>
          <w:b/>
          <w:bCs/>
          <w:rtl/>
        </w:rPr>
        <w:t xml:space="preserve"> </w:t>
      </w:r>
      <w:r w:rsidR="00613525" w:rsidRPr="00613525">
        <w:rPr>
          <w:b/>
          <w:bCs/>
          <w:rtl/>
        </w:rPr>
        <w:t>المجتمع</w:t>
      </w:r>
      <w:r w:rsidR="00613525">
        <w:rPr>
          <w:b/>
          <w:bCs/>
          <w:rtl/>
        </w:rPr>
        <w:t xml:space="preserve"> </w:t>
      </w:r>
      <w:r w:rsidR="00613525" w:rsidRPr="00613525">
        <w:rPr>
          <w:b/>
          <w:bCs/>
          <w:rtl/>
        </w:rPr>
        <w:t>المدني</w:t>
      </w:r>
      <w:r w:rsidR="00613525">
        <w:rPr>
          <w:b/>
          <w:bCs/>
          <w:rtl/>
        </w:rPr>
        <w:t xml:space="preserve"> </w:t>
      </w:r>
      <w:r w:rsidR="00613525" w:rsidRPr="00613525">
        <w:rPr>
          <w:b/>
          <w:bCs/>
          <w:rtl/>
        </w:rPr>
        <w:t>وعلى</w:t>
      </w:r>
      <w:r w:rsidR="00613525">
        <w:rPr>
          <w:b/>
          <w:bCs/>
          <w:rtl/>
        </w:rPr>
        <w:t xml:space="preserve"> </w:t>
      </w:r>
      <w:r w:rsidR="00613525" w:rsidRPr="00613525">
        <w:rPr>
          <w:b/>
          <w:bCs/>
          <w:rtl/>
        </w:rPr>
        <w:t>اشتمالها</w:t>
      </w:r>
      <w:r w:rsidR="00613525">
        <w:rPr>
          <w:b/>
          <w:bCs/>
          <w:rtl/>
        </w:rPr>
        <w:t xml:space="preserve"> </w:t>
      </w:r>
      <w:r w:rsidR="00613525" w:rsidRPr="00613525">
        <w:rPr>
          <w:b/>
          <w:bCs/>
          <w:rtl/>
        </w:rPr>
        <w:t>على</w:t>
      </w:r>
      <w:r w:rsidR="00613525">
        <w:rPr>
          <w:b/>
          <w:bCs/>
          <w:rtl/>
        </w:rPr>
        <w:t xml:space="preserve"> </w:t>
      </w:r>
      <w:r w:rsidR="00613525" w:rsidRPr="00613525">
        <w:rPr>
          <w:b/>
          <w:bCs/>
          <w:rtl/>
        </w:rPr>
        <w:t>تحليل</w:t>
      </w:r>
      <w:r w:rsidR="00613525">
        <w:rPr>
          <w:b/>
          <w:bCs/>
          <w:rtl/>
        </w:rPr>
        <w:t xml:space="preserve"> </w:t>
      </w:r>
      <w:r w:rsidR="00613525" w:rsidRPr="00613525">
        <w:rPr>
          <w:b/>
          <w:bCs/>
          <w:rtl/>
        </w:rPr>
        <w:t>جنساني</w:t>
      </w:r>
      <w:r w:rsidR="00613525">
        <w:rPr>
          <w:b/>
          <w:bCs/>
          <w:rtl/>
        </w:rPr>
        <w:t xml:space="preserve"> </w:t>
      </w:r>
      <w:r w:rsidR="00613525" w:rsidRPr="00613525">
        <w:rPr>
          <w:b/>
          <w:bCs/>
          <w:rtl/>
        </w:rPr>
        <w:t>دقيق</w:t>
      </w:r>
      <w:r w:rsidR="00613525">
        <w:rPr>
          <w:b/>
          <w:bCs/>
          <w:rtl/>
        </w:rPr>
        <w:t xml:space="preserve"> </w:t>
      </w:r>
      <w:r w:rsidR="00613525" w:rsidRPr="00613525">
        <w:rPr>
          <w:b/>
          <w:bCs/>
          <w:rtl/>
        </w:rPr>
        <w:t>لجميع</w:t>
      </w:r>
      <w:r w:rsidR="00613525">
        <w:rPr>
          <w:b/>
          <w:bCs/>
          <w:rtl/>
        </w:rPr>
        <w:t xml:space="preserve"> </w:t>
      </w:r>
      <w:r w:rsidR="00613525" w:rsidRPr="00613525">
        <w:rPr>
          <w:b/>
          <w:bCs/>
          <w:rtl/>
        </w:rPr>
        <w:t>القوانين</w:t>
      </w:r>
      <w:r w:rsidR="00613525">
        <w:rPr>
          <w:b/>
          <w:bCs/>
          <w:rtl/>
        </w:rPr>
        <w:t xml:space="preserve"> </w:t>
      </w:r>
      <w:r w:rsidR="00613525" w:rsidRPr="00613525">
        <w:rPr>
          <w:b/>
          <w:bCs/>
          <w:rtl/>
        </w:rPr>
        <w:t>في</w:t>
      </w:r>
      <w:r w:rsidR="00613525">
        <w:rPr>
          <w:b/>
          <w:bCs/>
          <w:rtl/>
        </w:rPr>
        <w:t xml:space="preserve"> </w:t>
      </w:r>
      <w:r w:rsidR="00613525" w:rsidRPr="00613525">
        <w:rPr>
          <w:b/>
          <w:bCs/>
          <w:rtl/>
        </w:rPr>
        <w:t>الدولة</w:t>
      </w:r>
      <w:r w:rsidR="00613525">
        <w:rPr>
          <w:b/>
          <w:bCs/>
          <w:rtl/>
        </w:rPr>
        <w:t xml:space="preserve"> </w:t>
      </w:r>
      <w:r w:rsidR="00613525" w:rsidRPr="00613525">
        <w:rPr>
          <w:b/>
          <w:bCs/>
          <w:rtl/>
        </w:rPr>
        <w:t>الطرف</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تمييز</w:t>
      </w:r>
      <w:r w:rsidR="00613525">
        <w:rPr>
          <w:b/>
          <w:bCs/>
          <w:rtl/>
        </w:rPr>
        <w:t xml:space="preserve"> </w:t>
      </w:r>
      <w:r w:rsidR="00613525" w:rsidRPr="00613525">
        <w:rPr>
          <w:b/>
          <w:bCs/>
          <w:rtl/>
        </w:rPr>
        <w:t>الأحكام</w:t>
      </w:r>
      <w:r w:rsidR="00613525">
        <w:rPr>
          <w:b/>
          <w:bCs/>
          <w:rtl/>
        </w:rPr>
        <w:t xml:space="preserve"> </w:t>
      </w:r>
      <w:r w:rsidR="00613525" w:rsidRPr="00613525">
        <w:rPr>
          <w:b/>
          <w:bCs/>
          <w:rtl/>
        </w:rPr>
        <w:t>التي</w:t>
      </w:r>
      <w:r w:rsidR="00613525">
        <w:rPr>
          <w:b/>
          <w:bCs/>
          <w:rtl/>
        </w:rPr>
        <w:t xml:space="preserve"> </w:t>
      </w:r>
      <w:r w:rsidR="00613525" w:rsidRPr="00613525">
        <w:rPr>
          <w:b/>
          <w:bCs/>
          <w:rtl/>
        </w:rPr>
        <w:t>تتعارض</w:t>
      </w:r>
      <w:r w:rsidR="00613525">
        <w:rPr>
          <w:b/>
          <w:bCs/>
          <w:rtl/>
        </w:rPr>
        <w:t xml:space="preserve"> </w:t>
      </w:r>
      <w:r w:rsidR="00613525" w:rsidRPr="00613525">
        <w:rPr>
          <w:b/>
          <w:bCs/>
          <w:rtl/>
        </w:rPr>
        <w:t>مع</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بهدف</w:t>
      </w:r>
      <w:r w:rsidR="00613525">
        <w:rPr>
          <w:b/>
          <w:bCs/>
          <w:rtl/>
        </w:rPr>
        <w:t xml:space="preserve"> </w:t>
      </w:r>
      <w:r w:rsidR="00613525" w:rsidRPr="00613525">
        <w:rPr>
          <w:b/>
          <w:bCs/>
          <w:rtl/>
        </w:rPr>
        <w:t>مواءمتها</w:t>
      </w:r>
      <w:r w:rsidR="00613525">
        <w:rPr>
          <w:b/>
          <w:bCs/>
          <w:rtl/>
        </w:rPr>
        <w:t xml:space="preserve"> </w:t>
      </w:r>
      <w:r w:rsidR="00613525" w:rsidRPr="00613525">
        <w:rPr>
          <w:b/>
          <w:bCs/>
          <w:rtl/>
        </w:rPr>
        <w:t>مع</w:t>
      </w:r>
      <w:r w:rsidR="00613525">
        <w:rPr>
          <w:b/>
          <w:bCs/>
          <w:rtl/>
        </w:rPr>
        <w:t xml:space="preserve"> </w:t>
      </w:r>
      <w:r w:rsidR="00613525" w:rsidRPr="00613525">
        <w:rPr>
          <w:b/>
          <w:bCs/>
          <w:rtl/>
        </w:rPr>
        <w:t>الاتفاقية</w:t>
      </w:r>
      <w:r w:rsidR="00613525" w:rsidRPr="00613525">
        <w:rPr>
          <w:rtl/>
        </w:rPr>
        <w:t>؛</w:t>
      </w:r>
    </w:p>
    <w:p w14:paraId="6E9EB601" w14:textId="1A84BC52" w:rsidR="00613525" w:rsidRDefault="00E169F0" w:rsidP="000B6FAD">
      <w:pPr>
        <w:pStyle w:val="SingleTxt"/>
        <w:spacing w:after="240"/>
        <w:rPr>
          <w:rtl/>
        </w:rPr>
      </w:pPr>
      <w:r>
        <w:rPr>
          <w:b/>
          <w:bCs/>
          <w:rtl/>
        </w:rPr>
        <w:tab/>
        <w:t>(</w:t>
      </w:r>
      <w:r w:rsidR="00613525" w:rsidRPr="00613525">
        <w:rPr>
          <w:rtl/>
        </w:rPr>
        <w:t>ب</w:t>
      </w:r>
      <w:r>
        <w:rPr>
          <w:rtl/>
        </w:rPr>
        <w:t>)</w:t>
      </w:r>
      <w:r>
        <w:rPr>
          <w:rtl/>
        </w:rPr>
        <w:tab/>
      </w:r>
      <w:r w:rsidR="00613525" w:rsidRPr="00613525">
        <w:rPr>
          <w:b/>
          <w:bCs/>
          <w:rtl/>
        </w:rPr>
        <w:t>إدراج</w:t>
      </w:r>
      <w:r w:rsidR="00613525">
        <w:rPr>
          <w:b/>
          <w:bCs/>
          <w:rtl/>
        </w:rPr>
        <w:t xml:space="preserve"> </w:t>
      </w:r>
      <w:r w:rsidR="00613525" w:rsidRPr="00613525">
        <w:rPr>
          <w:b/>
          <w:bCs/>
          <w:rtl/>
        </w:rPr>
        <w:t>جميع</w:t>
      </w:r>
      <w:r w:rsidR="00613525">
        <w:rPr>
          <w:b/>
          <w:bCs/>
          <w:rtl/>
        </w:rPr>
        <w:t xml:space="preserve"> </w:t>
      </w:r>
      <w:r w:rsidR="00613525" w:rsidRPr="00613525">
        <w:rPr>
          <w:b/>
          <w:bCs/>
          <w:rtl/>
        </w:rPr>
        <w:t>أحكام</w:t>
      </w:r>
      <w:r w:rsidR="00613525">
        <w:rPr>
          <w:b/>
          <w:bCs/>
          <w:rtl/>
        </w:rPr>
        <w:t xml:space="preserve"> </w:t>
      </w:r>
      <w:r w:rsidR="00613525" w:rsidRPr="00613525">
        <w:rPr>
          <w:b/>
          <w:bCs/>
          <w:rtl/>
        </w:rPr>
        <w:t>الاتفاقية</w:t>
      </w:r>
      <w:r w:rsidR="00613525">
        <w:rPr>
          <w:b/>
          <w:bCs/>
          <w:rtl/>
        </w:rPr>
        <w:t xml:space="preserve"> </w:t>
      </w:r>
      <w:r w:rsidR="00613525" w:rsidRPr="00613525">
        <w:rPr>
          <w:b/>
          <w:bCs/>
          <w:rtl/>
        </w:rPr>
        <w:t>في</w:t>
      </w:r>
      <w:r w:rsidR="00613525">
        <w:rPr>
          <w:b/>
          <w:bCs/>
          <w:rtl/>
        </w:rPr>
        <w:t xml:space="preserve"> </w:t>
      </w:r>
      <w:r w:rsidR="00613525" w:rsidRPr="00613525">
        <w:rPr>
          <w:b/>
          <w:bCs/>
          <w:rtl/>
        </w:rPr>
        <w:t>تشريعاتها</w:t>
      </w:r>
      <w:r w:rsidR="00613525">
        <w:rPr>
          <w:b/>
          <w:bCs/>
          <w:rtl/>
        </w:rPr>
        <w:t xml:space="preserve"> </w:t>
      </w:r>
      <w:r w:rsidR="00613525" w:rsidRPr="00613525">
        <w:rPr>
          <w:b/>
          <w:bCs/>
          <w:rtl/>
        </w:rPr>
        <w:t>الوطنية،</w:t>
      </w:r>
      <w:r w:rsidR="00613525">
        <w:rPr>
          <w:b/>
          <w:bCs/>
          <w:rtl/>
        </w:rPr>
        <w:t xml:space="preserve"> </w:t>
      </w:r>
      <w:r w:rsidR="00613525" w:rsidRPr="00613525">
        <w:rPr>
          <w:b/>
          <w:bCs/>
          <w:rtl/>
        </w:rPr>
        <w:t>بسبل</w:t>
      </w:r>
      <w:r w:rsidR="00613525">
        <w:rPr>
          <w:b/>
          <w:bCs/>
          <w:rtl/>
        </w:rPr>
        <w:t xml:space="preserve"> </w:t>
      </w:r>
      <w:r w:rsidR="00613525" w:rsidRPr="00613525">
        <w:rPr>
          <w:b/>
          <w:bCs/>
          <w:rtl/>
        </w:rPr>
        <w:t>منها</w:t>
      </w:r>
      <w:r w:rsidR="00613525">
        <w:rPr>
          <w:b/>
          <w:bCs/>
          <w:rtl/>
        </w:rPr>
        <w:t xml:space="preserve"> </w:t>
      </w:r>
      <w:r w:rsidR="00613525" w:rsidRPr="00613525">
        <w:rPr>
          <w:b/>
          <w:bCs/>
          <w:rtl/>
        </w:rPr>
        <w:t>تعديل</w:t>
      </w:r>
      <w:r w:rsidR="00613525">
        <w:rPr>
          <w:b/>
          <w:bCs/>
          <w:rtl/>
        </w:rPr>
        <w:t xml:space="preserve"> </w:t>
      </w:r>
      <w:r w:rsidR="00613525" w:rsidRPr="00613525">
        <w:rPr>
          <w:b/>
          <w:bCs/>
          <w:rtl/>
        </w:rPr>
        <w:t>أو</w:t>
      </w:r>
      <w:r w:rsidR="00613525">
        <w:rPr>
          <w:b/>
          <w:bCs/>
          <w:rtl/>
        </w:rPr>
        <w:t xml:space="preserve"> </w:t>
      </w:r>
      <w:r w:rsidR="00613525" w:rsidRPr="00613525">
        <w:rPr>
          <w:b/>
          <w:bCs/>
          <w:rtl/>
        </w:rPr>
        <w:t>إلغاء</w:t>
      </w:r>
      <w:r w:rsidR="00613525">
        <w:rPr>
          <w:b/>
          <w:bCs/>
          <w:rtl/>
        </w:rPr>
        <w:t xml:space="preserve"> </w:t>
      </w:r>
      <w:r w:rsidR="00613525" w:rsidRPr="00613525">
        <w:rPr>
          <w:b/>
          <w:bCs/>
          <w:rtl/>
        </w:rPr>
        <w:t>جميع</w:t>
      </w:r>
      <w:r w:rsidR="00613525">
        <w:rPr>
          <w:b/>
          <w:bCs/>
          <w:rtl/>
        </w:rPr>
        <w:t xml:space="preserve"> </w:t>
      </w:r>
      <w:r w:rsidR="00613525" w:rsidRPr="00613525">
        <w:rPr>
          <w:b/>
          <w:bCs/>
          <w:rtl/>
        </w:rPr>
        <w:t>التشريعات</w:t>
      </w:r>
      <w:r w:rsidR="00613525">
        <w:rPr>
          <w:b/>
          <w:bCs/>
          <w:rtl/>
        </w:rPr>
        <w:t xml:space="preserve"> </w:t>
      </w:r>
      <w:r w:rsidR="00613525" w:rsidRPr="00613525">
        <w:rPr>
          <w:b/>
          <w:bCs/>
          <w:rtl/>
        </w:rPr>
        <w:t>التي</w:t>
      </w:r>
      <w:r w:rsidR="00613525">
        <w:rPr>
          <w:b/>
          <w:bCs/>
          <w:rtl/>
        </w:rPr>
        <w:t xml:space="preserve"> </w:t>
      </w:r>
      <w:r w:rsidR="00613525" w:rsidRPr="00613525">
        <w:rPr>
          <w:b/>
          <w:bCs/>
          <w:rtl/>
        </w:rPr>
        <w:t>تتعارض</w:t>
      </w:r>
      <w:r w:rsidR="00613525">
        <w:rPr>
          <w:b/>
          <w:bCs/>
          <w:rtl/>
        </w:rPr>
        <w:t xml:space="preserve"> </w:t>
      </w:r>
      <w:r w:rsidR="00613525" w:rsidRPr="00613525">
        <w:rPr>
          <w:b/>
          <w:bCs/>
          <w:rtl/>
        </w:rPr>
        <w:t>مع</w:t>
      </w:r>
      <w:r w:rsidR="00613525">
        <w:rPr>
          <w:b/>
          <w:bCs/>
          <w:rtl/>
        </w:rPr>
        <w:t xml:space="preserve"> </w:t>
      </w:r>
      <w:r w:rsidR="00613525" w:rsidRPr="00613525">
        <w:rPr>
          <w:b/>
          <w:bCs/>
          <w:rtl/>
        </w:rPr>
        <w:t>مبدأ</w:t>
      </w:r>
      <w:r w:rsidR="00613525">
        <w:rPr>
          <w:b/>
          <w:bCs/>
          <w:rtl/>
        </w:rPr>
        <w:t xml:space="preserve"> </w:t>
      </w:r>
      <w:r w:rsidR="00613525" w:rsidRPr="00613525">
        <w:rPr>
          <w:b/>
          <w:bCs/>
          <w:rtl/>
        </w:rPr>
        <w:t>المساواة</w:t>
      </w:r>
      <w:r w:rsidR="00613525">
        <w:rPr>
          <w:b/>
          <w:bCs/>
          <w:rtl/>
        </w:rPr>
        <w:t xml:space="preserve"> </w:t>
      </w:r>
      <w:r w:rsidR="00613525" w:rsidRPr="00613525">
        <w:rPr>
          <w:b/>
          <w:bCs/>
          <w:rtl/>
        </w:rPr>
        <w:t>وعدم</w:t>
      </w:r>
      <w:r w:rsidR="00613525">
        <w:rPr>
          <w:b/>
          <w:bCs/>
          <w:rtl/>
        </w:rPr>
        <w:t xml:space="preserve"> </w:t>
      </w:r>
      <w:r w:rsidR="00613525" w:rsidRPr="00613525">
        <w:rPr>
          <w:b/>
          <w:bCs/>
          <w:rtl/>
        </w:rPr>
        <w:t>التمييز</w:t>
      </w:r>
      <w:r w:rsidR="00613525">
        <w:rPr>
          <w:b/>
          <w:bCs/>
          <w:rtl/>
        </w:rPr>
        <w:t xml:space="preserve"> </w:t>
      </w:r>
      <w:r w:rsidR="00613525" w:rsidRPr="00613525">
        <w:rPr>
          <w:b/>
          <w:bCs/>
          <w:rtl/>
        </w:rPr>
        <w:t>كما</w:t>
      </w:r>
      <w:r w:rsidR="00613525">
        <w:rPr>
          <w:b/>
          <w:bCs/>
          <w:rtl/>
        </w:rPr>
        <w:t xml:space="preserve"> </w:t>
      </w:r>
      <w:r w:rsidR="00613525" w:rsidRPr="00613525">
        <w:rPr>
          <w:b/>
          <w:bCs/>
          <w:rtl/>
        </w:rPr>
        <w:t>كرسته</w:t>
      </w:r>
      <w:r w:rsidR="00613525">
        <w:rPr>
          <w:b/>
          <w:bCs/>
          <w:rtl/>
        </w:rPr>
        <w:t xml:space="preserve"> </w:t>
      </w:r>
      <w:r w:rsidR="00613525" w:rsidRPr="00613525">
        <w:rPr>
          <w:b/>
          <w:bCs/>
          <w:rtl/>
        </w:rPr>
        <w:t>الاتفاقية</w:t>
      </w:r>
      <w:r w:rsidR="00613525" w:rsidRPr="00613525">
        <w:rPr>
          <w:rtl/>
        </w:rPr>
        <w:t>.</w:t>
      </w:r>
    </w:p>
    <w:p w14:paraId="6014DE13" w14:textId="44A7A62C" w:rsidR="00613525" w:rsidRDefault="00613525" w:rsidP="00613525">
      <w:pPr>
        <w:pStyle w:val="SingleTxt"/>
        <w:rPr>
          <w:b/>
          <w:bCs/>
          <w:rtl/>
        </w:rPr>
      </w:pPr>
      <w:r w:rsidRPr="00613525">
        <w:rPr>
          <w:b/>
          <w:bCs/>
          <w:rtl/>
        </w:rPr>
        <w:t>إمكانية</w:t>
      </w:r>
      <w:r>
        <w:rPr>
          <w:b/>
          <w:bCs/>
          <w:rtl/>
        </w:rPr>
        <w:t xml:space="preserve"> </w:t>
      </w:r>
      <w:r w:rsidRPr="00613525">
        <w:rPr>
          <w:b/>
          <w:bCs/>
          <w:rtl/>
        </w:rPr>
        <w:t>اللجوء</w:t>
      </w:r>
      <w:r>
        <w:rPr>
          <w:b/>
          <w:bCs/>
          <w:rtl/>
        </w:rPr>
        <w:t xml:space="preserve"> </w:t>
      </w:r>
      <w:r w:rsidRPr="00613525">
        <w:rPr>
          <w:b/>
          <w:bCs/>
          <w:rtl/>
        </w:rPr>
        <w:t>إلى</w:t>
      </w:r>
      <w:r>
        <w:rPr>
          <w:b/>
          <w:bCs/>
          <w:rtl/>
        </w:rPr>
        <w:t xml:space="preserve"> </w:t>
      </w:r>
      <w:r w:rsidRPr="00613525">
        <w:rPr>
          <w:b/>
          <w:bCs/>
          <w:rtl/>
        </w:rPr>
        <w:t>القضاء</w:t>
      </w:r>
    </w:p>
    <w:p w14:paraId="07A8B055" w14:textId="77777777" w:rsidR="00E169F0" w:rsidRDefault="00613525" w:rsidP="00613525">
      <w:pPr>
        <w:pStyle w:val="SingleTxt"/>
        <w:rPr>
          <w:rtl/>
        </w:rPr>
      </w:pPr>
      <w:r w:rsidRPr="00613525">
        <w:rPr>
          <w:rtl/>
        </w:rPr>
        <w:t>١٧</w:t>
      </w:r>
      <w:r w:rsidR="00755290">
        <w:rPr>
          <w:rtl/>
        </w:rPr>
        <w:t xml:space="preserve"> -</w:t>
      </w:r>
      <w:r w:rsidR="00755290">
        <w:rPr>
          <w:rtl/>
        </w:rPr>
        <w:tab/>
      </w:r>
      <w:r w:rsidRPr="00613525">
        <w:rPr>
          <w:rtl/>
        </w:rPr>
        <w:t>تثني</w:t>
      </w:r>
      <w:r>
        <w:rPr>
          <w:rtl/>
        </w:rPr>
        <w:t xml:space="preserve"> </w:t>
      </w:r>
      <w:r w:rsidRPr="00613525">
        <w:rPr>
          <w:rtl/>
        </w:rPr>
        <w:t>اللجنة</w:t>
      </w:r>
      <w:r>
        <w:rPr>
          <w:rtl/>
        </w:rPr>
        <w:t xml:space="preserve"> </w:t>
      </w:r>
      <w:r w:rsidRPr="00613525">
        <w:rPr>
          <w:rtl/>
        </w:rPr>
        <w:t>على</w:t>
      </w:r>
      <w:r>
        <w:rPr>
          <w:rtl/>
        </w:rPr>
        <w:t xml:space="preserve"> </w:t>
      </w:r>
      <w:r w:rsidRPr="00613525">
        <w:rPr>
          <w:rtl/>
        </w:rPr>
        <w:t>إنشاء</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مركز</w:t>
      </w:r>
      <w:r>
        <w:rPr>
          <w:rtl/>
        </w:rPr>
        <w:t xml:space="preserve"> </w:t>
      </w:r>
      <w:r w:rsidRPr="00613525">
        <w:rPr>
          <w:rtl/>
        </w:rPr>
        <w:t>الدعم</w:t>
      </w:r>
      <w:r>
        <w:rPr>
          <w:rtl/>
        </w:rPr>
        <w:t xml:space="preserve"> </w:t>
      </w:r>
      <w:r w:rsidRPr="00613525">
        <w:rPr>
          <w:rtl/>
        </w:rPr>
        <w:t>والإحالة</w:t>
      </w:r>
      <w:r>
        <w:rPr>
          <w:rtl/>
        </w:rPr>
        <w:t xml:space="preserve"> </w:t>
      </w:r>
      <w:r w:rsidRPr="00613525">
        <w:rPr>
          <w:rtl/>
        </w:rPr>
        <w:t>في</w:t>
      </w:r>
      <w:r>
        <w:rPr>
          <w:rtl/>
        </w:rPr>
        <w:t xml:space="preserve"> </w:t>
      </w:r>
      <w:r w:rsidRPr="00613525">
        <w:rPr>
          <w:rtl/>
        </w:rPr>
        <w:t>عام</w:t>
      </w:r>
      <w:r>
        <w:rPr>
          <w:rtl/>
        </w:rPr>
        <w:t xml:space="preserve"> </w:t>
      </w:r>
      <w:r w:rsidRPr="00613525">
        <w:rPr>
          <w:rtl/>
        </w:rPr>
        <w:t>٢٠١٧</w:t>
      </w:r>
      <w:r>
        <w:rPr>
          <w:rtl/>
        </w:rPr>
        <w:t xml:space="preserve"> </w:t>
      </w:r>
      <w:r w:rsidRPr="00613525">
        <w:rPr>
          <w:rtl/>
        </w:rPr>
        <w:t>والمحكمة</w:t>
      </w:r>
      <w:r>
        <w:rPr>
          <w:rtl/>
        </w:rPr>
        <w:t xml:space="preserve"> </w:t>
      </w:r>
      <w:r w:rsidRPr="00613525">
        <w:rPr>
          <w:rtl/>
        </w:rPr>
        <w:t>النموذجية</w:t>
      </w:r>
      <w:r>
        <w:rPr>
          <w:rtl/>
        </w:rPr>
        <w:t xml:space="preserve"> </w:t>
      </w:r>
      <w:r w:rsidRPr="00613525">
        <w:rPr>
          <w:rtl/>
        </w:rPr>
        <w:t>المختصة</w:t>
      </w:r>
      <w:r>
        <w:rPr>
          <w:rtl/>
        </w:rPr>
        <w:t xml:space="preserve"> </w:t>
      </w:r>
      <w:r w:rsidRPr="00613525">
        <w:rPr>
          <w:rtl/>
        </w:rPr>
        <w:t>في</w:t>
      </w:r>
      <w:r>
        <w:rPr>
          <w:rtl/>
        </w:rPr>
        <w:t xml:space="preserve"> </w:t>
      </w:r>
      <w:r w:rsidRPr="00613525">
        <w:rPr>
          <w:rtl/>
        </w:rPr>
        <w:t>قضايا</w:t>
      </w:r>
      <w:r>
        <w:rPr>
          <w:rtl/>
        </w:rPr>
        <w:t xml:space="preserve"> </w:t>
      </w:r>
      <w:r w:rsidRPr="00613525">
        <w:rPr>
          <w:rtl/>
        </w:rPr>
        <w:t>الجرائم</w:t>
      </w:r>
      <w:r>
        <w:rPr>
          <w:rtl/>
        </w:rPr>
        <w:t xml:space="preserve"> </w:t>
      </w:r>
      <w:r w:rsidRPr="00613525">
        <w:rPr>
          <w:rtl/>
        </w:rPr>
        <w:t>الجنسية</w:t>
      </w:r>
      <w:r>
        <w:rPr>
          <w:rtl/>
        </w:rPr>
        <w:t xml:space="preserve"> </w:t>
      </w:r>
      <w:r w:rsidRPr="00613525">
        <w:rPr>
          <w:rtl/>
        </w:rPr>
        <w:t>في</w:t>
      </w:r>
      <w:r>
        <w:rPr>
          <w:rtl/>
        </w:rPr>
        <w:t xml:space="preserve"> </w:t>
      </w:r>
      <w:r w:rsidRPr="00613525">
        <w:rPr>
          <w:rtl/>
        </w:rPr>
        <w:t>عام</w:t>
      </w:r>
      <w:r>
        <w:rPr>
          <w:rtl/>
        </w:rPr>
        <w:t xml:space="preserve"> </w:t>
      </w:r>
      <w:r w:rsidRPr="00613525">
        <w:rPr>
          <w:rtl/>
        </w:rPr>
        <w:t>٢٠١٩،</w:t>
      </w:r>
      <w:r>
        <w:rPr>
          <w:rtl/>
        </w:rPr>
        <w:t xml:space="preserve"> </w:t>
      </w:r>
      <w:r w:rsidRPr="00613525">
        <w:rPr>
          <w:rtl/>
        </w:rPr>
        <w:t>وهي</w:t>
      </w:r>
      <w:r>
        <w:rPr>
          <w:rtl/>
        </w:rPr>
        <w:t xml:space="preserve"> </w:t>
      </w:r>
      <w:r w:rsidRPr="00613525">
        <w:rPr>
          <w:rtl/>
        </w:rPr>
        <w:t>أول</w:t>
      </w:r>
      <w:r>
        <w:rPr>
          <w:rtl/>
        </w:rPr>
        <w:t xml:space="preserve"> </w:t>
      </w:r>
      <w:r w:rsidRPr="00613525">
        <w:rPr>
          <w:rtl/>
        </w:rPr>
        <w:t>آلية</w:t>
      </w:r>
      <w:r>
        <w:rPr>
          <w:rtl/>
        </w:rPr>
        <w:t xml:space="preserve"> </w:t>
      </w:r>
      <w:r w:rsidRPr="00613525">
        <w:rPr>
          <w:rtl/>
        </w:rPr>
        <w:t>في</w:t>
      </w:r>
      <w:r>
        <w:rPr>
          <w:rtl/>
        </w:rPr>
        <w:t xml:space="preserve"> </w:t>
      </w:r>
      <w:r w:rsidRPr="00613525">
        <w:rPr>
          <w:rtl/>
        </w:rPr>
        <w:t>منطقة</w:t>
      </w:r>
      <w:r>
        <w:rPr>
          <w:rtl/>
        </w:rPr>
        <w:t xml:space="preserve"> </w:t>
      </w:r>
      <w:r w:rsidRPr="00613525">
        <w:rPr>
          <w:rtl/>
        </w:rPr>
        <w:t>شرق</w:t>
      </w:r>
      <w:r>
        <w:rPr>
          <w:rtl/>
        </w:rPr>
        <w:t xml:space="preserve"> </w:t>
      </w:r>
      <w:r w:rsidRPr="00613525">
        <w:rPr>
          <w:rtl/>
        </w:rPr>
        <w:t>البحر</w:t>
      </w:r>
      <w:r>
        <w:rPr>
          <w:rtl/>
        </w:rPr>
        <w:t xml:space="preserve"> </w:t>
      </w:r>
      <w:r w:rsidRPr="00613525">
        <w:rPr>
          <w:rtl/>
        </w:rPr>
        <w:t>الكاريبي</w:t>
      </w:r>
      <w:r>
        <w:rPr>
          <w:rtl/>
        </w:rPr>
        <w:t xml:space="preserve"> </w:t>
      </w:r>
      <w:r w:rsidRPr="00613525">
        <w:rPr>
          <w:rtl/>
        </w:rPr>
        <w:t>تتيح</w:t>
      </w:r>
      <w:r>
        <w:rPr>
          <w:rtl/>
        </w:rPr>
        <w:t xml:space="preserve"> </w:t>
      </w:r>
      <w:r w:rsidRPr="00613525">
        <w:rPr>
          <w:rtl/>
        </w:rPr>
        <w:t>لضحايا</w:t>
      </w:r>
      <w:r>
        <w:rPr>
          <w:rtl/>
        </w:rPr>
        <w:t xml:space="preserve"> </w:t>
      </w:r>
      <w:r w:rsidRPr="00613525">
        <w:rPr>
          <w:rtl/>
        </w:rPr>
        <w:t>العنف</w:t>
      </w:r>
      <w:r>
        <w:rPr>
          <w:rtl/>
        </w:rPr>
        <w:t xml:space="preserve"> </w:t>
      </w:r>
      <w:r w:rsidRPr="00613525">
        <w:rPr>
          <w:rtl/>
        </w:rPr>
        <w:t>الجنساني</w:t>
      </w:r>
      <w:r>
        <w:rPr>
          <w:rtl/>
        </w:rPr>
        <w:t xml:space="preserve"> </w:t>
      </w:r>
      <w:r w:rsidRPr="00613525">
        <w:rPr>
          <w:rtl/>
        </w:rPr>
        <w:t>مجموعة</w:t>
      </w:r>
      <w:r>
        <w:rPr>
          <w:rtl/>
        </w:rPr>
        <w:t xml:space="preserve"> </w:t>
      </w:r>
      <w:r w:rsidRPr="00613525">
        <w:rPr>
          <w:rtl/>
        </w:rPr>
        <w:t>واسعة</w:t>
      </w:r>
      <w:r>
        <w:rPr>
          <w:rtl/>
        </w:rPr>
        <w:t xml:space="preserve"> </w:t>
      </w:r>
      <w:r w:rsidRPr="00613525">
        <w:rPr>
          <w:rtl/>
        </w:rPr>
        <w:t>من</w:t>
      </w:r>
      <w:r>
        <w:rPr>
          <w:rtl/>
        </w:rPr>
        <w:t xml:space="preserve"> </w:t>
      </w:r>
      <w:r w:rsidRPr="00613525">
        <w:rPr>
          <w:rtl/>
        </w:rPr>
        <w:t>خدمات</w:t>
      </w:r>
      <w:r>
        <w:rPr>
          <w:rtl/>
        </w:rPr>
        <w:t xml:space="preserve"> </w:t>
      </w:r>
      <w:r w:rsidRPr="00613525">
        <w:rPr>
          <w:rtl/>
        </w:rPr>
        <w:t>الدعم</w:t>
      </w:r>
      <w:r>
        <w:rPr>
          <w:rtl/>
        </w:rPr>
        <w:t xml:space="preserve"> </w:t>
      </w:r>
      <w:r w:rsidRPr="00613525">
        <w:rPr>
          <w:rtl/>
        </w:rPr>
        <w:t>وإمكانية</w:t>
      </w:r>
      <w:r>
        <w:rPr>
          <w:rtl/>
        </w:rPr>
        <w:t xml:space="preserve"> </w:t>
      </w:r>
      <w:r w:rsidRPr="00613525">
        <w:rPr>
          <w:rtl/>
        </w:rPr>
        <w:t>اللجوء</w:t>
      </w:r>
      <w:r>
        <w:rPr>
          <w:rtl/>
        </w:rPr>
        <w:t xml:space="preserve"> </w:t>
      </w:r>
      <w:r w:rsidRPr="00613525">
        <w:rPr>
          <w:rtl/>
        </w:rPr>
        <w:t>إلى</w:t>
      </w:r>
      <w:r>
        <w:rPr>
          <w:rtl/>
        </w:rPr>
        <w:t xml:space="preserve"> </w:t>
      </w:r>
      <w:r w:rsidRPr="00613525">
        <w:rPr>
          <w:rtl/>
        </w:rPr>
        <w:t>محكمة</w:t>
      </w:r>
      <w:r>
        <w:rPr>
          <w:rtl/>
        </w:rPr>
        <w:t xml:space="preserve"> </w:t>
      </w:r>
      <w:r w:rsidRPr="00613525">
        <w:rPr>
          <w:rtl/>
        </w:rPr>
        <w:t>متخصصة</w:t>
      </w:r>
      <w:r>
        <w:rPr>
          <w:rtl/>
        </w:rPr>
        <w:t xml:space="preserve"> </w:t>
      </w:r>
      <w:r w:rsidRPr="00613525">
        <w:rPr>
          <w:rtl/>
        </w:rPr>
        <w:t>في</w:t>
      </w:r>
      <w:r>
        <w:rPr>
          <w:rtl/>
        </w:rPr>
        <w:t xml:space="preserve"> </w:t>
      </w:r>
      <w:r w:rsidRPr="00613525">
        <w:rPr>
          <w:rtl/>
        </w:rPr>
        <w:t>البت</w:t>
      </w:r>
      <w:r>
        <w:rPr>
          <w:rtl/>
        </w:rPr>
        <w:t xml:space="preserve"> </w:t>
      </w:r>
      <w:r w:rsidRPr="00613525">
        <w:rPr>
          <w:rtl/>
        </w:rPr>
        <w:t>في</w:t>
      </w:r>
      <w:r>
        <w:rPr>
          <w:rtl/>
        </w:rPr>
        <w:t xml:space="preserve"> </w:t>
      </w:r>
      <w:r w:rsidRPr="00613525">
        <w:rPr>
          <w:rtl/>
        </w:rPr>
        <w:t>قضايا</w:t>
      </w:r>
      <w:r>
        <w:rPr>
          <w:rtl/>
        </w:rPr>
        <w:t xml:space="preserve"> </w:t>
      </w:r>
      <w:r w:rsidRPr="00613525">
        <w:rPr>
          <w:rtl/>
        </w:rPr>
        <w:t>الجرائم</w:t>
      </w:r>
      <w:r>
        <w:rPr>
          <w:rtl/>
        </w:rPr>
        <w:t xml:space="preserve"> </w:t>
      </w:r>
      <w:r w:rsidRPr="00613525">
        <w:rPr>
          <w:rtl/>
        </w:rPr>
        <w:t>الجنسية.</w:t>
      </w:r>
      <w:r>
        <w:rPr>
          <w:rtl/>
          <w:lang w:val="en-GB"/>
        </w:rPr>
        <w:t xml:space="preserve"> </w:t>
      </w:r>
      <w:r w:rsidRPr="00613525">
        <w:rPr>
          <w:rtl/>
        </w:rPr>
        <w:t>وتحيط</w:t>
      </w:r>
      <w:r>
        <w:rPr>
          <w:rtl/>
        </w:rPr>
        <w:t xml:space="preserve"> </w:t>
      </w:r>
      <w:r w:rsidRPr="00613525">
        <w:rPr>
          <w:rtl/>
        </w:rPr>
        <w:t>علماً</w:t>
      </w:r>
      <w:r>
        <w:rPr>
          <w:rtl/>
        </w:rPr>
        <w:t xml:space="preserve"> </w:t>
      </w:r>
      <w:r w:rsidRPr="00613525">
        <w:rPr>
          <w:rtl/>
        </w:rPr>
        <w:t>أيضا</w:t>
      </w:r>
      <w:r>
        <w:rPr>
          <w:rtl/>
        </w:rPr>
        <w:t xml:space="preserve"> </w:t>
      </w:r>
      <w:r w:rsidRPr="00613525">
        <w:rPr>
          <w:rtl/>
        </w:rPr>
        <w:t>بأن</w:t>
      </w:r>
      <w:r>
        <w:rPr>
          <w:rtl/>
        </w:rPr>
        <w:t xml:space="preserve"> </w:t>
      </w:r>
      <w:r w:rsidRPr="00613525">
        <w:rPr>
          <w:rtl/>
        </w:rPr>
        <w:t>الدستور</w:t>
      </w:r>
      <w:r>
        <w:rPr>
          <w:rtl/>
        </w:rPr>
        <w:t xml:space="preserve"> </w:t>
      </w:r>
      <w:r w:rsidRPr="00613525">
        <w:rPr>
          <w:rtl/>
        </w:rPr>
        <w:t>يضمن</w:t>
      </w:r>
      <w:r>
        <w:rPr>
          <w:rtl/>
        </w:rPr>
        <w:t xml:space="preserve"> </w:t>
      </w:r>
      <w:r w:rsidRPr="00613525">
        <w:rPr>
          <w:rtl/>
        </w:rPr>
        <w:t>حق</w:t>
      </w:r>
      <w:r>
        <w:rPr>
          <w:rtl/>
        </w:rPr>
        <w:t xml:space="preserve"> </w:t>
      </w:r>
      <w:r w:rsidRPr="00613525">
        <w:rPr>
          <w:rtl/>
        </w:rPr>
        <w:t>المرأة</w:t>
      </w:r>
      <w:r>
        <w:rPr>
          <w:rtl/>
        </w:rPr>
        <w:t xml:space="preserve"> </w:t>
      </w:r>
      <w:r w:rsidRPr="00613525">
        <w:rPr>
          <w:rtl/>
        </w:rPr>
        <w:t>في</w:t>
      </w:r>
      <w:r>
        <w:rPr>
          <w:rtl/>
        </w:rPr>
        <w:t xml:space="preserve"> </w:t>
      </w:r>
      <w:r w:rsidRPr="00613525">
        <w:rPr>
          <w:rtl/>
        </w:rPr>
        <w:t>اللجوء</w:t>
      </w:r>
      <w:r>
        <w:rPr>
          <w:rtl/>
        </w:rPr>
        <w:t xml:space="preserve"> </w:t>
      </w:r>
      <w:r w:rsidRPr="00613525">
        <w:rPr>
          <w:rtl/>
        </w:rPr>
        <w:t>إلى</w:t>
      </w:r>
      <w:r>
        <w:rPr>
          <w:rtl/>
        </w:rPr>
        <w:t xml:space="preserve"> </w:t>
      </w:r>
      <w:r w:rsidRPr="00613525">
        <w:rPr>
          <w:rtl/>
        </w:rPr>
        <w:t>القضاء</w:t>
      </w:r>
      <w:r>
        <w:rPr>
          <w:rtl/>
        </w:rPr>
        <w:t xml:space="preserve"> </w:t>
      </w:r>
      <w:r w:rsidRPr="00613525">
        <w:rPr>
          <w:rtl/>
        </w:rPr>
        <w:t>وبأنه</w:t>
      </w:r>
      <w:r>
        <w:rPr>
          <w:rtl/>
        </w:rPr>
        <w:t xml:space="preserve"> </w:t>
      </w:r>
      <w:r w:rsidRPr="00613525">
        <w:rPr>
          <w:rtl/>
        </w:rPr>
        <w:t>يمكن</w:t>
      </w:r>
      <w:r>
        <w:rPr>
          <w:rtl/>
        </w:rPr>
        <w:t xml:space="preserve"> </w:t>
      </w:r>
      <w:r w:rsidRPr="00613525">
        <w:rPr>
          <w:rtl/>
        </w:rPr>
        <w:t>للمرأة</w:t>
      </w:r>
      <w:r>
        <w:rPr>
          <w:rtl/>
        </w:rPr>
        <w:t xml:space="preserve"> </w:t>
      </w:r>
      <w:r w:rsidRPr="00613525">
        <w:rPr>
          <w:rtl/>
        </w:rPr>
        <w:t>أن</w:t>
      </w:r>
      <w:r>
        <w:rPr>
          <w:rtl/>
        </w:rPr>
        <w:t xml:space="preserve"> </w:t>
      </w:r>
      <w:r w:rsidRPr="00613525">
        <w:rPr>
          <w:rtl/>
        </w:rPr>
        <w:t>تحصل</w:t>
      </w:r>
      <w:r>
        <w:rPr>
          <w:rtl/>
        </w:rPr>
        <w:t xml:space="preserve"> </w:t>
      </w:r>
      <w:r w:rsidRPr="00613525">
        <w:rPr>
          <w:rtl/>
        </w:rPr>
        <w:t>على</w:t>
      </w:r>
      <w:r>
        <w:rPr>
          <w:rtl/>
        </w:rPr>
        <w:t xml:space="preserve"> </w:t>
      </w:r>
      <w:r w:rsidRPr="00613525">
        <w:rPr>
          <w:rtl/>
        </w:rPr>
        <w:t>المساعدة</w:t>
      </w:r>
      <w:r>
        <w:rPr>
          <w:rtl/>
        </w:rPr>
        <w:t xml:space="preserve"> </w:t>
      </w:r>
      <w:r w:rsidRPr="00613525">
        <w:rPr>
          <w:rtl/>
        </w:rPr>
        <w:t>القانونية</w:t>
      </w:r>
      <w:r>
        <w:rPr>
          <w:rtl/>
        </w:rPr>
        <w:t xml:space="preserve"> </w:t>
      </w:r>
      <w:r w:rsidRPr="00613525">
        <w:rPr>
          <w:rtl/>
        </w:rPr>
        <w:t>في</w:t>
      </w:r>
      <w:r>
        <w:rPr>
          <w:rtl/>
        </w:rPr>
        <w:t xml:space="preserve"> </w:t>
      </w:r>
      <w:r w:rsidRPr="00613525">
        <w:rPr>
          <w:rtl/>
        </w:rPr>
        <w:t>المسائل</w:t>
      </w:r>
      <w:r>
        <w:rPr>
          <w:rtl/>
        </w:rPr>
        <w:t xml:space="preserve"> </w:t>
      </w:r>
      <w:r w:rsidRPr="00613525">
        <w:rPr>
          <w:rtl/>
        </w:rPr>
        <w:t>المدنية</w:t>
      </w:r>
      <w:r>
        <w:rPr>
          <w:rtl/>
        </w:rPr>
        <w:t xml:space="preserve"> </w:t>
      </w:r>
      <w:r w:rsidRPr="00613525">
        <w:rPr>
          <w:rtl/>
        </w:rPr>
        <w:t>والأسرية</w:t>
      </w:r>
      <w:r>
        <w:rPr>
          <w:rtl/>
        </w:rPr>
        <w:t xml:space="preserve"> </w:t>
      </w:r>
      <w:r w:rsidRPr="00613525">
        <w:rPr>
          <w:rtl/>
        </w:rPr>
        <w:t>من</w:t>
      </w:r>
      <w:r>
        <w:rPr>
          <w:rtl/>
        </w:rPr>
        <w:t xml:space="preserve"> </w:t>
      </w:r>
      <w:r w:rsidRPr="00613525">
        <w:rPr>
          <w:rtl/>
        </w:rPr>
        <w:t>خلال</w:t>
      </w:r>
      <w:r>
        <w:rPr>
          <w:rtl/>
        </w:rPr>
        <w:t xml:space="preserve"> </w:t>
      </w:r>
      <w:r w:rsidRPr="00613525">
        <w:rPr>
          <w:rtl/>
        </w:rPr>
        <w:t>مركز</w:t>
      </w:r>
      <w:r>
        <w:rPr>
          <w:rtl/>
        </w:rPr>
        <w:t xml:space="preserve"> </w:t>
      </w:r>
      <w:r w:rsidRPr="00613525">
        <w:rPr>
          <w:rtl/>
        </w:rPr>
        <w:t>المعونة</w:t>
      </w:r>
      <w:r>
        <w:rPr>
          <w:rtl/>
        </w:rPr>
        <w:t xml:space="preserve"> </w:t>
      </w:r>
      <w:r w:rsidRPr="00613525">
        <w:rPr>
          <w:rtl/>
        </w:rPr>
        <w:t>القضائية</w:t>
      </w:r>
      <w:r>
        <w:rPr>
          <w:rtl/>
        </w:rPr>
        <w:t xml:space="preserve"> </w:t>
      </w:r>
      <w:r w:rsidRPr="00613525">
        <w:rPr>
          <w:rtl/>
        </w:rPr>
        <w:t>والمشورة</w:t>
      </w:r>
      <w:r>
        <w:rPr>
          <w:rtl/>
        </w:rPr>
        <w:t xml:space="preserve"> </w:t>
      </w:r>
      <w:r w:rsidRPr="00613525">
        <w:rPr>
          <w:rtl/>
        </w:rPr>
        <w:t>القانونية</w:t>
      </w:r>
      <w:r>
        <w:rPr>
          <w:rtl/>
        </w:rPr>
        <w:t xml:space="preserve"> </w:t>
      </w:r>
      <w:r w:rsidRPr="00613525">
        <w:rPr>
          <w:rtl/>
        </w:rPr>
        <w:t>التابع</w:t>
      </w:r>
      <w:r>
        <w:rPr>
          <w:rtl/>
        </w:rPr>
        <w:t xml:space="preserve"> </w:t>
      </w:r>
      <w:r w:rsidRPr="00613525">
        <w:rPr>
          <w:rtl/>
        </w:rPr>
        <w:t>لوزارة</w:t>
      </w:r>
      <w:r>
        <w:rPr>
          <w:rtl/>
        </w:rPr>
        <w:t xml:space="preserve"> </w:t>
      </w:r>
      <w:r w:rsidRPr="00613525">
        <w:rPr>
          <w:rtl/>
        </w:rPr>
        <w:t>العدل</w:t>
      </w:r>
      <w:r>
        <w:rPr>
          <w:rtl/>
        </w:rPr>
        <w:t xml:space="preserve"> </w:t>
      </w:r>
      <w:r w:rsidRPr="00613525">
        <w:rPr>
          <w:rtl/>
        </w:rPr>
        <w:t>والشؤون</w:t>
      </w:r>
      <w:r>
        <w:rPr>
          <w:rtl/>
        </w:rPr>
        <w:t xml:space="preserve"> </w:t>
      </w:r>
      <w:r w:rsidRPr="00613525">
        <w:rPr>
          <w:rtl/>
        </w:rPr>
        <w:t>القانونية.</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ما</w:t>
      </w:r>
      <w:r>
        <w:rPr>
          <w:rtl/>
        </w:rPr>
        <w:t xml:space="preserve"> </w:t>
      </w:r>
      <w:r w:rsidRPr="00613525">
        <w:rPr>
          <w:rtl/>
        </w:rPr>
        <w:t>يلي:</w:t>
      </w:r>
      <w:r w:rsidRPr="00613525">
        <w:rPr>
          <w:rFonts w:ascii="Arial" w:hAnsi="Arial" w:cs="Arial" w:hint="cs"/>
          <w:rtl/>
        </w:rPr>
        <w:t>‬</w:t>
      </w:r>
      <w:r w:rsidRPr="00613525">
        <w:rPr>
          <w:rFonts w:ascii="Arial" w:hAnsi="Arial" w:cs="Arial" w:hint="cs"/>
          <w:rtl/>
        </w:rPr>
        <w:t>‬</w:t>
      </w:r>
      <w:r w:rsidRPr="00613525">
        <w:rPr>
          <w:rFonts w:ascii="Arial" w:hAnsi="Arial" w:cs="Arial" w:hint="cs"/>
          <w:rtl/>
        </w:rPr>
        <w:t>‬</w:t>
      </w:r>
      <w:r w:rsidRPr="00613525">
        <w:rPr>
          <w:rFonts w:ascii="Arial" w:hAnsi="Arial" w:cs="Arial" w:hint="cs"/>
          <w:rtl/>
        </w:rPr>
        <w:t>‬</w:t>
      </w:r>
      <w:r w:rsidRPr="00613525">
        <w:rPr>
          <w:rFonts w:ascii="Arial" w:hAnsi="Arial" w:cs="Arial" w:hint="cs"/>
          <w:rtl/>
        </w:rPr>
        <w:t>‬</w:t>
      </w:r>
      <w:r w:rsidRPr="00613525">
        <w:rPr>
          <w:rFonts w:ascii="Arial" w:hAnsi="Arial" w:cs="Arial" w:hint="cs"/>
          <w:rtl/>
        </w:rPr>
        <w:t>‬</w:t>
      </w:r>
    </w:p>
    <w:p w14:paraId="59F83602" w14:textId="40714835" w:rsidR="00E169F0" w:rsidRDefault="00E169F0" w:rsidP="00613525">
      <w:pPr>
        <w:pStyle w:val="SingleTxt"/>
        <w:rPr>
          <w:rtl/>
        </w:rPr>
      </w:pPr>
      <w:r>
        <w:rPr>
          <w:rtl/>
        </w:rPr>
        <w:tab/>
        <w:t>(</w:t>
      </w:r>
      <w:r w:rsidR="00613525" w:rsidRPr="00613525">
        <w:rPr>
          <w:rtl/>
        </w:rPr>
        <w:t>أ</w:t>
      </w:r>
      <w:r>
        <w:rPr>
          <w:rtl/>
        </w:rPr>
        <w:t>)</w:t>
      </w:r>
      <w:r>
        <w:rPr>
          <w:rtl/>
        </w:rPr>
        <w:tab/>
      </w:r>
      <w:r w:rsidR="00613525" w:rsidRPr="00613525">
        <w:rPr>
          <w:rtl/>
        </w:rPr>
        <w:t>ورود</w:t>
      </w:r>
      <w:r w:rsidR="00613525">
        <w:rPr>
          <w:rtl/>
        </w:rPr>
        <w:t xml:space="preserve"> </w:t>
      </w:r>
      <w:r w:rsidR="00613525" w:rsidRPr="00613525">
        <w:rPr>
          <w:rtl/>
        </w:rPr>
        <w:t>تقارير</w:t>
      </w:r>
      <w:r w:rsidR="00613525">
        <w:rPr>
          <w:rtl/>
        </w:rPr>
        <w:t xml:space="preserve"> </w:t>
      </w:r>
      <w:r w:rsidR="00613525" w:rsidRPr="00613525">
        <w:rPr>
          <w:rtl/>
        </w:rPr>
        <w:t>تفيد</w:t>
      </w:r>
      <w:r w:rsidR="00613525">
        <w:rPr>
          <w:rtl/>
        </w:rPr>
        <w:t xml:space="preserve"> </w:t>
      </w:r>
      <w:r w:rsidR="00613525" w:rsidRPr="00613525">
        <w:rPr>
          <w:rtl/>
        </w:rPr>
        <w:t>بحالات</w:t>
      </w:r>
      <w:r w:rsidR="00613525">
        <w:rPr>
          <w:rtl/>
        </w:rPr>
        <w:t xml:space="preserve"> </w:t>
      </w:r>
      <w:r w:rsidR="00613525" w:rsidRPr="00613525">
        <w:rPr>
          <w:rtl/>
        </w:rPr>
        <w:t>تأخير</w:t>
      </w:r>
      <w:r w:rsidR="00613525">
        <w:rPr>
          <w:rtl/>
        </w:rPr>
        <w:t xml:space="preserve"> </w:t>
      </w:r>
      <w:r w:rsidR="00613525" w:rsidRPr="00613525">
        <w:rPr>
          <w:rtl/>
        </w:rPr>
        <w:t>طويل</w:t>
      </w:r>
      <w:r w:rsidR="00613525">
        <w:rPr>
          <w:rtl/>
        </w:rPr>
        <w:t xml:space="preserve"> </w:t>
      </w:r>
      <w:r w:rsidR="00613525" w:rsidRPr="00613525">
        <w:rPr>
          <w:rtl/>
        </w:rPr>
        <w:t>وتكدس</w:t>
      </w:r>
      <w:r w:rsidR="00613525">
        <w:rPr>
          <w:rtl/>
        </w:rPr>
        <w:t xml:space="preserve"> </w:t>
      </w:r>
      <w:r w:rsidR="00613525" w:rsidRPr="00613525">
        <w:rPr>
          <w:rtl/>
        </w:rPr>
        <w:t>ملفات</w:t>
      </w:r>
      <w:r w:rsidR="00613525">
        <w:rPr>
          <w:rtl/>
        </w:rPr>
        <w:t xml:space="preserve"> </w:t>
      </w:r>
      <w:r w:rsidR="00613525" w:rsidRPr="00613525">
        <w:rPr>
          <w:rtl/>
        </w:rPr>
        <w:t>القضايا</w:t>
      </w:r>
      <w:r w:rsidR="00613525">
        <w:rPr>
          <w:rtl/>
        </w:rPr>
        <w:t xml:space="preserve"> </w:t>
      </w:r>
      <w:r w:rsidR="00613525" w:rsidRPr="00613525">
        <w:rPr>
          <w:rtl/>
        </w:rPr>
        <w:t>المعروضة</w:t>
      </w:r>
      <w:r w:rsidR="00613525">
        <w:rPr>
          <w:rtl/>
        </w:rPr>
        <w:t xml:space="preserve"> </w:t>
      </w:r>
      <w:r w:rsidR="00613525" w:rsidRPr="00613525">
        <w:rPr>
          <w:rtl/>
        </w:rPr>
        <w:t>على</w:t>
      </w:r>
      <w:r w:rsidR="00613525">
        <w:rPr>
          <w:rtl/>
        </w:rPr>
        <w:t xml:space="preserve"> </w:t>
      </w:r>
      <w:r w:rsidR="00613525" w:rsidRPr="00613525">
        <w:rPr>
          <w:rtl/>
        </w:rPr>
        <w:t>المحكمة</w:t>
      </w:r>
      <w:r w:rsidR="00613525">
        <w:rPr>
          <w:rtl/>
        </w:rPr>
        <w:t xml:space="preserve"> </w:t>
      </w:r>
      <w:r w:rsidR="00613525" w:rsidRPr="00613525">
        <w:rPr>
          <w:rtl/>
        </w:rPr>
        <w:t>النموذجية</w:t>
      </w:r>
      <w:r w:rsidR="00613525">
        <w:rPr>
          <w:rtl/>
        </w:rPr>
        <w:t xml:space="preserve"> </w:t>
      </w:r>
      <w:r w:rsidR="00613525" w:rsidRPr="00613525">
        <w:rPr>
          <w:rtl/>
        </w:rPr>
        <w:t>المختصة</w:t>
      </w:r>
      <w:r w:rsidR="00613525">
        <w:rPr>
          <w:rtl/>
        </w:rPr>
        <w:t xml:space="preserve"> </w:t>
      </w:r>
      <w:r w:rsidR="00613525" w:rsidRPr="00613525">
        <w:rPr>
          <w:rtl/>
        </w:rPr>
        <w:t>في</w:t>
      </w:r>
      <w:r w:rsidR="00613525">
        <w:rPr>
          <w:rtl/>
        </w:rPr>
        <w:t xml:space="preserve"> </w:t>
      </w:r>
      <w:r w:rsidR="00613525" w:rsidRPr="00613525">
        <w:rPr>
          <w:rtl/>
        </w:rPr>
        <w:t>قضايا</w:t>
      </w:r>
      <w:r w:rsidR="00613525">
        <w:rPr>
          <w:rtl/>
        </w:rPr>
        <w:t xml:space="preserve"> </w:t>
      </w:r>
      <w:r w:rsidR="00613525" w:rsidRPr="00613525">
        <w:rPr>
          <w:rtl/>
        </w:rPr>
        <w:t>الجرائم</w:t>
      </w:r>
      <w:r w:rsidR="00613525">
        <w:rPr>
          <w:rtl/>
        </w:rPr>
        <w:t xml:space="preserve"> </w:t>
      </w:r>
      <w:r w:rsidR="00613525" w:rsidRPr="00613525">
        <w:rPr>
          <w:rtl/>
        </w:rPr>
        <w:t>الجنسية؛</w:t>
      </w:r>
      <w:r w:rsidR="00613525">
        <w:rPr>
          <w:rtl/>
          <w:lang w:val="en-GB"/>
        </w:rPr>
        <w:t xml:space="preserve"> </w:t>
      </w:r>
    </w:p>
    <w:p w14:paraId="0813FFD8" w14:textId="7B6F2AAA" w:rsidR="00613525" w:rsidRPr="00613525"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النقص</w:t>
      </w:r>
      <w:r w:rsidR="00613525">
        <w:rPr>
          <w:rtl/>
        </w:rPr>
        <w:t xml:space="preserve"> </w:t>
      </w:r>
      <w:r w:rsidR="00613525" w:rsidRPr="00613525">
        <w:rPr>
          <w:rtl/>
        </w:rPr>
        <w:t>في</w:t>
      </w:r>
      <w:r w:rsidR="00613525">
        <w:rPr>
          <w:rtl/>
        </w:rPr>
        <w:t xml:space="preserve"> </w:t>
      </w:r>
      <w:r w:rsidR="00613525" w:rsidRPr="00613525">
        <w:rPr>
          <w:rtl/>
        </w:rPr>
        <w:t>خدمات</w:t>
      </w:r>
      <w:r w:rsidR="00613525">
        <w:rPr>
          <w:rtl/>
        </w:rPr>
        <w:t xml:space="preserve"> </w:t>
      </w:r>
      <w:r w:rsidR="00613525" w:rsidRPr="00613525">
        <w:rPr>
          <w:rtl/>
        </w:rPr>
        <w:t>المعونة</w:t>
      </w:r>
      <w:r w:rsidR="00613525">
        <w:rPr>
          <w:rtl/>
        </w:rPr>
        <w:t xml:space="preserve"> </w:t>
      </w:r>
      <w:r w:rsidR="00613525" w:rsidRPr="00613525">
        <w:rPr>
          <w:rtl/>
        </w:rPr>
        <w:t>القضائية</w:t>
      </w:r>
      <w:r w:rsidR="00613525">
        <w:rPr>
          <w:rtl/>
        </w:rPr>
        <w:t xml:space="preserve"> </w:t>
      </w:r>
      <w:r w:rsidR="00613525" w:rsidRPr="00613525">
        <w:rPr>
          <w:rtl/>
        </w:rPr>
        <w:t>المجانية،</w:t>
      </w:r>
      <w:r w:rsidR="00613525">
        <w:rPr>
          <w:rtl/>
        </w:rPr>
        <w:t xml:space="preserve"> </w:t>
      </w:r>
      <w:r w:rsidR="00613525" w:rsidRPr="00613525">
        <w:rPr>
          <w:rtl/>
        </w:rPr>
        <w:t>بما</w:t>
      </w:r>
      <w:r w:rsidR="00613525">
        <w:rPr>
          <w:rtl/>
        </w:rPr>
        <w:t xml:space="preserve"> </w:t>
      </w:r>
      <w:r w:rsidR="00613525" w:rsidRPr="00613525">
        <w:rPr>
          <w:rtl/>
        </w:rPr>
        <w:t>في</w:t>
      </w:r>
      <w:r w:rsidR="00613525">
        <w:rPr>
          <w:rtl/>
        </w:rPr>
        <w:t xml:space="preserve"> </w:t>
      </w:r>
      <w:r w:rsidR="00613525" w:rsidRPr="00613525">
        <w:rPr>
          <w:rtl/>
        </w:rPr>
        <w:t>ذلك</w:t>
      </w:r>
      <w:r w:rsidR="00613525">
        <w:rPr>
          <w:rtl/>
        </w:rPr>
        <w:t xml:space="preserve"> </w:t>
      </w:r>
      <w:r w:rsidR="00613525" w:rsidRPr="00613525">
        <w:rPr>
          <w:rtl/>
        </w:rPr>
        <w:t>في</w:t>
      </w:r>
      <w:r w:rsidR="00613525">
        <w:rPr>
          <w:rtl/>
        </w:rPr>
        <w:t xml:space="preserve"> </w:t>
      </w:r>
      <w:r w:rsidR="00613525" w:rsidRPr="00613525">
        <w:rPr>
          <w:rtl/>
        </w:rPr>
        <w:t>المسائل</w:t>
      </w:r>
      <w:r w:rsidR="00613525">
        <w:rPr>
          <w:rtl/>
        </w:rPr>
        <w:t xml:space="preserve"> </w:t>
      </w:r>
      <w:r w:rsidR="00613525" w:rsidRPr="00613525">
        <w:rPr>
          <w:rtl/>
        </w:rPr>
        <w:t>الجنائية،</w:t>
      </w:r>
      <w:r w:rsidR="00613525">
        <w:rPr>
          <w:rtl/>
        </w:rPr>
        <w:t xml:space="preserve"> </w:t>
      </w:r>
      <w:r w:rsidR="00613525" w:rsidRPr="00613525">
        <w:rPr>
          <w:rtl/>
        </w:rPr>
        <w:t>المتاحة</w:t>
      </w:r>
      <w:r w:rsidR="00613525">
        <w:rPr>
          <w:rtl/>
        </w:rPr>
        <w:t xml:space="preserve"> </w:t>
      </w:r>
      <w:r w:rsidR="00613525" w:rsidRPr="00613525">
        <w:rPr>
          <w:rtl/>
        </w:rPr>
        <w:t>للنساء</w:t>
      </w:r>
      <w:r w:rsidR="00613525">
        <w:rPr>
          <w:rtl/>
        </w:rPr>
        <w:t xml:space="preserve"> </w:t>
      </w:r>
      <w:r w:rsidR="00613525" w:rsidRPr="00613525">
        <w:rPr>
          <w:rtl/>
        </w:rPr>
        <w:t>اللائي</w:t>
      </w:r>
      <w:r w:rsidR="00613525">
        <w:rPr>
          <w:rtl/>
        </w:rPr>
        <w:t xml:space="preserve"> </w:t>
      </w:r>
      <w:r w:rsidR="00613525" w:rsidRPr="00613525">
        <w:rPr>
          <w:rtl/>
        </w:rPr>
        <w:t>تعوزهن</w:t>
      </w:r>
      <w:r w:rsidR="00613525">
        <w:rPr>
          <w:rtl/>
        </w:rPr>
        <w:t xml:space="preserve"> </w:t>
      </w:r>
      <w:r w:rsidR="00613525" w:rsidRPr="00613525">
        <w:rPr>
          <w:rtl/>
        </w:rPr>
        <w:t>الوسائل</w:t>
      </w:r>
      <w:r w:rsidR="00613525">
        <w:rPr>
          <w:rtl/>
        </w:rPr>
        <w:t xml:space="preserve"> </w:t>
      </w:r>
      <w:r w:rsidR="00613525" w:rsidRPr="00613525">
        <w:rPr>
          <w:rtl/>
        </w:rPr>
        <w:t>الكافية.</w:t>
      </w:r>
      <w:r w:rsidR="00613525">
        <w:rPr>
          <w:rtl/>
          <w:lang w:val="en-GB"/>
        </w:rPr>
        <w:t xml:space="preserve"> </w:t>
      </w:r>
    </w:p>
    <w:p w14:paraId="216D678E" w14:textId="77777777" w:rsidR="00E169F0" w:rsidRDefault="00613525" w:rsidP="00613525">
      <w:pPr>
        <w:pStyle w:val="SingleTxt"/>
        <w:rPr>
          <w:rtl/>
        </w:rPr>
      </w:pPr>
      <w:r w:rsidRPr="00613525">
        <w:rPr>
          <w:rtl/>
        </w:rPr>
        <w:t>١٨</w:t>
      </w:r>
      <w:r w:rsidR="00755290">
        <w:rPr>
          <w:rtl/>
        </w:rPr>
        <w:t xml:space="preserve"> -</w:t>
      </w:r>
      <w:r w:rsidR="00755290">
        <w:rPr>
          <w:rtl/>
        </w:rPr>
        <w:tab/>
      </w:r>
      <w:r w:rsidRPr="00613525">
        <w:rPr>
          <w:b/>
          <w:bCs/>
          <w:rtl/>
        </w:rPr>
        <w:t>واتساقا</w:t>
      </w:r>
      <w:r>
        <w:rPr>
          <w:b/>
          <w:bCs/>
          <w:rtl/>
        </w:rPr>
        <w:t xml:space="preserve"> </w:t>
      </w:r>
      <w:r w:rsidRPr="00613525">
        <w:rPr>
          <w:b/>
          <w:bCs/>
          <w:rtl/>
        </w:rPr>
        <w:t>مع</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٣٣</w:t>
      </w:r>
      <w:r>
        <w:rPr>
          <w:b/>
          <w:bCs/>
          <w:rtl/>
        </w:rPr>
        <w:t xml:space="preserve"> </w:t>
      </w:r>
      <w:r w:rsidRPr="00613525">
        <w:rPr>
          <w:b/>
          <w:bCs/>
          <w:rtl/>
        </w:rPr>
        <w:t>(2015)</w:t>
      </w:r>
      <w:r>
        <w:rPr>
          <w:b/>
          <w:bCs/>
          <w:rtl/>
        </w:rPr>
        <w:t xml:space="preserve"> </w:t>
      </w:r>
      <w:r w:rsidRPr="00613525">
        <w:rPr>
          <w:b/>
          <w:bCs/>
          <w:rtl/>
        </w:rPr>
        <w:t>بشأن</w:t>
      </w:r>
      <w:r>
        <w:rPr>
          <w:b/>
          <w:bCs/>
          <w:rtl/>
        </w:rPr>
        <w:t xml:space="preserve"> </w:t>
      </w:r>
      <w:r w:rsidRPr="00613525">
        <w:rPr>
          <w:b/>
          <w:bCs/>
          <w:rtl/>
        </w:rPr>
        <w:t>لجوء</w:t>
      </w:r>
      <w:r>
        <w:rPr>
          <w:b/>
          <w:bCs/>
          <w:rtl/>
        </w:rPr>
        <w:t xml:space="preserve"> </w:t>
      </w:r>
      <w:r w:rsidRPr="00613525">
        <w:rPr>
          <w:b/>
          <w:bCs/>
          <w:rtl/>
        </w:rPr>
        <w:t>المرأة</w:t>
      </w:r>
      <w:r>
        <w:rPr>
          <w:b/>
          <w:bCs/>
          <w:rtl/>
        </w:rPr>
        <w:t xml:space="preserve"> </w:t>
      </w:r>
      <w:r w:rsidRPr="00613525">
        <w:rPr>
          <w:b/>
          <w:bCs/>
          <w:rtl/>
        </w:rPr>
        <w:t>إلى</w:t>
      </w:r>
      <w:r>
        <w:rPr>
          <w:b/>
          <w:bCs/>
          <w:rtl/>
        </w:rPr>
        <w:t xml:space="preserve"> </w:t>
      </w:r>
      <w:r w:rsidRPr="00613525">
        <w:rPr>
          <w:b/>
          <w:bCs/>
          <w:rtl/>
        </w:rPr>
        <w:t>القضاء،</w:t>
      </w:r>
      <w:r>
        <w:rPr>
          <w:b/>
          <w:bCs/>
          <w:rtl/>
        </w:rPr>
        <w:t xml:space="preserve"> </w:t>
      </w:r>
      <w:r w:rsidRPr="00613525">
        <w:rPr>
          <w:b/>
          <w:bCs/>
          <w:rtl/>
        </w:rPr>
        <w:t>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68ACB98A" w14:textId="7CFC05AF" w:rsidR="00E169F0" w:rsidRDefault="00E169F0" w:rsidP="00613525">
      <w:pPr>
        <w:pStyle w:val="SingleTxt"/>
        <w:rPr>
          <w:b/>
          <w:bCs/>
          <w:rtl/>
        </w:rPr>
      </w:pPr>
      <w:r>
        <w:rPr>
          <w:rtl/>
        </w:rPr>
        <w:tab/>
        <w:t>(</w:t>
      </w:r>
      <w:r w:rsidR="00613525" w:rsidRPr="00613525">
        <w:rPr>
          <w:rtl/>
        </w:rPr>
        <w:t>أ</w:t>
      </w:r>
      <w:r>
        <w:rPr>
          <w:rtl/>
        </w:rPr>
        <w:t>)</w:t>
      </w:r>
      <w:r>
        <w:rPr>
          <w:rtl/>
        </w:rPr>
        <w:tab/>
      </w:r>
      <w:r w:rsidR="00613525" w:rsidRPr="00613525">
        <w:rPr>
          <w:b/>
          <w:bCs/>
          <w:rtl/>
        </w:rPr>
        <w:t>زيادة</w:t>
      </w:r>
      <w:r w:rsidR="00613525">
        <w:rPr>
          <w:b/>
          <w:bCs/>
          <w:rtl/>
        </w:rPr>
        <w:t xml:space="preserve"> </w:t>
      </w:r>
      <w:r w:rsidR="00613525" w:rsidRPr="00613525">
        <w:rPr>
          <w:b/>
          <w:bCs/>
          <w:rtl/>
        </w:rPr>
        <w:t>الموارد</w:t>
      </w:r>
      <w:r w:rsidR="00613525">
        <w:rPr>
          <w:b/>
          <w:bCs/>
          <w:rtl/>
        </w:rPr>
        <w:t xml:space="preserve"> </w:t>
      </w:r>
      <w:r w:rsidR="00613525" w:rsidRPr="00613525">
        <w:rPr>
          <w:b/>
          <w:bCs/>
          <w:rtl/>
        </w:rPr>
        <w:t>البشرية</w:t>
      </w:r>
      <w:r w:rsidR="00613525">
        <w:rPr>
          <w:b/>
          <w:bCs/>
          <w:rtl/>
        </w:rPr>
        <w:t xml:space="preserve"> </w:t>
      </w:r>
      <w:r w:rsidR="00613525" w:rsidRPr="00613525">
        <w:rPr>
          <w:b/>
          <w:bCs/>
          <w:rtl/>
        </w:rPr>
        <w:t>والتقنية</w:t>
      </w:r>
      <w:r w:rsidR="00613525">
        <w:rPr>
          <w:b/>
          <w:bCs/>
          <w:rtl/>
        </w:rPr>
        <w:t xml:space="preserve"> </w:t>
      </w:r>
      <w:r w:rsidR="00613525" w:rsidRPr="00613525">
        <w:rPr>
          <w:b/>
          <w:bCs/>
          <w:rtl/>
        </w:rPr>
        <w:t>والمالية</w:t>
      </w:r>
      <w:r w:rsidR="00613525">
        <w:rPr>
          <w:b/>
          <w:bCs/>
          <w:rtl/>
        </w:rPr>
        <w:t xml:space="preserve"> </w:t>
      </w:r>
      <w:r w:rsidR="00613525" w:rsidRPr="00613525">
        <w:rPr>
          <w:b/>
          <w:bCs/>
          <w:rtl/>
        </w:rPr>
        <w:t>المخصصة</w:t>
      </w:r>
      <w:r w:rsidR="00613525">
        <w:rPr>
          <w:b/>
          <w:bCs/>
          <w:rtl/>
        </w:rPr>
        <w:t xml:space="preserve"> </w:t>
      </w:r>
      <w:r w:rsidR="00613525" w:rsidRPr="00613525">
        <w:rPr>
          <w:b/>
          <w:bCs/>
          <w:rtl/>
        </w:rPr>
        <w:t>للمحكمة</w:t>
      </w:r>
      <w:r w:rsidR="00613525">
        <w:rPr>
          <w:b/>
          <w:bCs/>
          <w:rtl/>
        </w:rPr>
        <w:t xml:space="preserve"> </w:t>
      </w:r>
      <w:r w:rsidR="00613525" w:rsidRPr="00613525">
        <w:rPr>
          <w:b/>
          <w:bCs/>
          <w:rtl/>
        </w:rPr>
        <w:t>النموذجية</w:t>
      </w:r>
      <w:r w:rsidR="00613525">
        <w:rPr>
          <w:b/>
          <w:bCs/>
          <w:rtl/>
        </w:rPr>
        <w:t xml:space="preserve"> </w:t>
      </w:r>
      <w:r w:rsidR="00613525" w:rsidRPr="00613525">
        <w:rPr>
          <w:b/>
          <w:bCs/>
          <w:rtl/>
        </w:rPr>
        <w:t>المختصة</w:t>
      </w:r>
      <w:r w:rsidR="00613525">
        <w:rPr>
          <w:b/>
          <w:bCs/>
          <w:rtl/>
        </w:rPr>
        <w:t xml:space="preserve"> </w:t>
      </w:r>
      <w:r w:rsidR="00613525" w:rsidRPr="00613525">
        <w:rPr>
          <w:b/>
          <w:bCs/>
          <w:rtl/>
        </w:rPr>
        <w:t>في</w:t>
      </w:r>
      <w:r w:rsidR="00613525">
        <w:rPr>
          <w:b/>
          <w:bCs/>
          <w:rtl/>
        </w:rPr>
        <w:t xml:space="preserve"> </w:t>
      </w:r>
      <w:r w:rsidR="00613525" w:rsidRPr="00613525">
        <w:rPr>
          <w:b/>
          <w:bCs/>
          <w:rtl/>
        </w:rPr>
        <w:t>قضايا</w:t>
      </w:r>
      <w:r w:rsidR="00613525">
        <w:rPr>
          <w:b/>
          <w:bCs/>
          <w:rtl/>
        </w:rPr>
        <w:t xml:space="preserve"> </w:t>
      </w:r>
      <w:r w:rsidR="00613525" w:rsidRPr="00613525">
        <w:rPr>
          <w:b/>
          <w:bCs/>
          <w:rtl/>
        </w:rPr>
        <w:t>الجرائم</w:t>
      </w:r>
      <w:r w:rsidR="00613525">
        <w:rPr>
          <w:b/>
          <w:bCs/>
          <w:rtl/>
        </w:rPr>
        <w:t xml:space="preserve"> </w:t>
      </w:r>
      <w:r w:rsidR="00613525" w:rsidRPr="00613525">
        <w:rPr>
          <w:b/>
          <w:bCs/>
          <w:rtl/>
        </w:rPr>
        <w:t>الجنسية،</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تحسين</w:t>
      </w:r>
      <w:r w:rsidR="00613525">
        <w:rPr>
          <w:b/>
          <w:bCs/>
          <w:rtl/>
        </w:rPr>
        <w:t xml:space="preserve"> </w:t>
      </w:r>
      <w:r w:rsidR="00613525" w:rsidRPr="00613525">
        <w:rPr>
          <w:b/>
          <w:bCs/>
          <w:rtl/>
        </w:rPr>
        <w:t>كفاءة</w:t>
      </w:r>
      <w:r w:rsidR="00613525">
        <w:rPr>
          <w:b/>
          <w:bCs/>
          <w:rtl/>
        </w:rPr>
        <w:t xml:space="preserve"> </w:t>
      </w:r>
      <w:r w:rsidR="00613525" w:rsidRPr="00613525">
        <w:rPr>
          <w:b/>
          <w:bCs/>
          <w:rtl/>
        </w:rPr>
        <w:t>وفعالية</w:t>
      </w:r>
      <w:r w:rsidR="00613525">
        <w:rPr>
          <w:b/>
          <w:bCs/>
          <w:rtl/>
        </w:rPr>
        <w:t xml:space="preserve"> </w:t>
      </w:r>
      <w:r w:rsidR="00613525" w:rsidRPr="00613525">
        <w:rPr>
          <w:b/>
          <w:bCs/>
          <w:rtl/>
        </w:rPr>
        <w:t>الإجراءات</w:t>
      </w:r>
      <w:r w:rsidR="00613525">
        <w:rPr>
          <w:b/>
          <w:bCs/>
          <w:rtl/>
        </w:rPr>
        <w:t xml:space="preserve"> </w:t>
      </w:r>
      <w:r w:rsidR="00613525" w:rsidRPr="00613525">
        <w:rPr>
          <w:b/>
          <w:bCs/>
          <w:rtl/>
        </w:rPr>
        <w:t>القضائية</w:t>
      </w:r>
      <w:r w:rsidR="00613525">
        <w:rPr>
          <w:b/>
          <w:bCs/>
          <w:rtl/>
        </w:rPr>
        <w:t xml:space="preserve"> </w:t>
      </w:r>
      <w:r w:rsidR="00613525" w:rsidRPr="00613525">
        <w:rPr>
          <w:b/>
          <w:bCs/>
          <w:rtl/>
        </w:rPr>
        <w:t>وضمان</w:t>
      </w:r>
      <w:r w:rsidR="00613525">
        <w:rPr>
          <w:b/>
          <w:bCs/>
          <w:rtl/>
        </w:rPr>
        <w:t xml:space="preserve"> </w:t>
      </w:r>
      <w:r w:rsidR="00613525" w:rsidRPr="00613525">
        <w:rPr>
          <w:b/>
          <w:bCs/>
          <w:rtl/>
        </w:rPr>
        <w:t>إمكانية</w:t>
      </w:r>
      <w:r w:rsidR="00613525">
        <w:rPr>
          <w:b/>
          <w:bCs/>
          <w:rtl/>
        </w:rPr>
        <w:t xml:space="preserve"> </w:t>
      </w:r>
      <w:r w:rsidR="00613525" w:rsidRPr="00613525">
        <w:rPr>
          <w:b/>
          <w:bCs/>
          <w:rtl/>
        </w:rPr>
        <w:lastRenderedPageBreak/>
        <w:t>لجوء</w:t>
      </w:r>
      <w:r w:rsidR="00613525">
        <w:rPr>
          <w:b/>
          <w:bCs/>
          <w:rtl/>
        </w:rPr>
        <w:t xml:space="preserve"> </w:t>
      </w:r>
      <w:r w:rsidR="00613525" w:rsidRPr="00613525">
        <w:rPr>
          <w:b/>
          <w:bCs/>
          <w:rtl/>
        </w:rPr>
        <w:t>المرأة</w:t>
      </w:r>
      <w:r w:rsidR="00613525">
        <w:rPr>
          <w:b/>
          <w:bCs/>
          <w:rtl/>
        </w:rPr>
        <w:t xml:space="preserve"> </w:t>
      </w:r>
      <w:r w:rsidR="00613525" w:rsidRPr="00613525">
        <w:rPr>
          <w:b/>
          <w:bCs/>
          <w:rtl/>
        </w:rPr>
        <w:t>إلى</w:t>
      </w:r>
      <w:r w:rsidR="00613525">
        <w:rPr>
          <w:b/>
          <w:bCs/>
          <w:rtl/>
        </w:rPr>
        <w:t xml:space="preserve"> </w:t>
      </w:r>
      <w:r w:rsidR="00613525" w:rsidRPr="00613525">
        <w:rPr>
          <w:b/>
          <w:bCs/>
          <w:rtl/>
        </w:rPr>
        <w:t>القضاء،</w:t>
      </w:r>
      <w:r w:rsidR="00613525">
        <w:rPr>
          <w:b/>
          <w:bCs/>
          <w:rtl/>
        </w:rPr>
        <w:t xml:space="preserve"> </w:t>
      </w:r>
      <w:r w:rsidR="00613525" w:rsidRPr="00613525">
        <w:rPr>
          <w:b/>
          <w:bCs/>
          <w:rtl/>
        </w:rPr>
        <w:t>بما</w:t>
      </w:r>
      <w:r w:rsidR="00613525">
        <w:rPr>
          <w:b/>
          <w:bCs/>
          <w:rtl/>
        </w:rPr>
        <w:t xml:space="preserve"> </w:t>
      </w:r>
      <w:r w:rsidR="00613525" w:rsidRPr="00613525">
        <w:rPr>
          <w:b/>
          <w:bCs/>
          <w:rtl/>
        </w:rPr>
        <w:t>في</w:t>
      </w:r>
      <w:r w:rsidR="00613525">
        <w:rPr>
          <w:b/>
          <w:bCs/>
          <w:rtl/>
        </w:rPr>
        <w:t xml:space="preserve"> </w:t>
      </w:r>
      <w:r w:rsidR="00613525" w:rsidRPr="00613525">
        <w:rPr>
          <w:b/>
          <w:bCs/>
          <w:rtl/>
        </w:rPr>
        <w:t>ذلك</w:t>
      </w:r>
      <w:r w:rsidR="00613525">
        <w:rPr>
          <w:b/>
          <w:bCs/>
          <w:rtl/>
        </w:rPr>
        <w:t xml:space="preserve"> </w:t>
      </w:r>
      <w:r w:rsidR="00613525" w:rsidRPr="00613525">
        <w:rPr>
          <w:b/>
          <w:bCs/>
          <w:rtl/>
        </w:rPr>
        <w:t>حمايتها</w:t>
      </w:r>
      <w:r w:rsidR="00613525">
        <w:rPr>
          <w:b/>
          <w:bCs/>
          <w:rtl/>
        </w:rPr>
        <w:t xml:space="preserve"> </w:t>
      </w:r>
      <w:r w:rsidR="00613525" w:rsidRPr="00613525">
        <w:rPr>
          <w:b/>
          <w:bCs/>
          <w:rtl/>
        </w:rPr>
        <w:t>من</w:t>
      </w:r>
      <w:r w:rsidR="00613525">
        <w:rPr>
          <w:b/>
          <w:bCs/>
          <w:rtl/>
        </w:rPr>
        <w:t xml:space="preserve"> </w:t>
      </w:r>
      <w:r w:rsidR="00613525" w:rsidRPr="00613525">
        <w:rPr>
          <w:b/>
          <w:bCs/>
          <w:rtl/>
        </w:rPr>
        <w:t>انتهاكات</w:t>
      </w:r>
      <w:r w:rsidR="00613525">
        <w:rPr>
          <w:b/>
          <w:bCs/>
          <w:rtl/>
        </w:rPr>
        <w:t xml:space="preserve"> </w:t>
      </w:r>
      <w:r w:rsidR="00613525" w:rsidRPr="00613525">
        <w:rPr>
          <w:b/>
          <w:bCs/>
          <w:rtl/>
        </w:rPr>
        <w:t>حقوقها</w:t>
      </w:r>
      <w:r w:rsidR="00613525">
        <w:rPr>
          <w:b/>
          <w:bCs/>
          <w:rtl/>
        </w:rPr>
        <w:t xml:space="preserve"> </w:t>
      </w:r>
      <w:r w:rsidR="00613525" w:rsidRPr="00613525">
        <w:rPr>
          <w:b/>
          <w:bCs/>
          <w:rtl/>
        </w:rPr>
        <w:t>وتعويضها</w:t>
      </w:r>
      <w:r w:rsidR="00613525">
        <w:rPr>
          <w:b/>
          <w:bCs/>
          <w:rtl/>
        </w:rPr>
        <w:t xml:space="preserve"> </w:t>
      </w:r>
      <w:r w:rsidR="00613525" w:rsidRPr="00613525">
        <w:rPr>
          <w:b/>
          <w:bCs/>
          <w:rtl/>
        </w:rPr>
        <w:t>في</w:t>
      </w:r>
      <w:r w:rsidR="00613525">
        <w:rPr>
          <w:b/>
          <w:bCs/>
          <w:rtl/>
        </w:rPr>
        <w:t xml:space="preserve"> </w:t>
      </w:r>
      <w:r w:rsidR="00613525" w:rsidRPr="00613525">
        <w:rPr>
          <w:b/>
          <w:bCs/>
          <w:rtl/>
        </w:rPr>
        <w:t>حال</w:t>
      </w:r>
      <w:r w:rsidR="00613525">
        <w:rPr>
          <w:b/>
          <w:bCs/>
          <w:rtl/>
        </w:rPr>
        <w:t xml:space="preserve"> </w:t>
      </w:r>
      <w:r w:rsidR="00613525" w:rsidRPr="00613525">
        <w:rPr>
          <w:b/>
          <w:bCs/>
          <w:rtl/>
        </w:rPr>
        <w:t>تعرضها</w:t>
      </w:r>
      <w:r w:rsidR="00613525">
        <w:rPr>
          <w:b/>
          <w:bCs/>
          <w:rtl/>
        </w:rPr>
        <w:t xml:space="preserve"> </w:t>
      </w:r>
      <w:r w:rsidR="00613525" w:rsidRPr="00613525">
        <w:rPr>
          <w:b/>
          <w:bCs/>
          <w:rtl/>
        </w:rPr>
        <w:t>لهذه</w:t>
      </w:r>
      <w:r w:rsidR="00613525">
        <w:rPr>
          <w:b/>
          <w:bCs/>
          <w:rtl/>
        </w:rPr>
        <w:t xml:space="preserve"> </w:t>
      </w:r>
      <w:r w:rsidR="00613525" w:rsidRPr="00613525">
        <w:rPr>
          <w:b/>
          <w:bCs/>
          <w:rtl/>
        </w:rPr>
        <w:t>الانتهاكات</w:t>
      </w:r>
      <w:r w:rsidR="00613525" w:rsidRPr="00613525">
        <w:rPr>
          <w:rtl/>
        </w:rPr>
        <w:t>؛</w:t>
      </w:r>
    </w:p>
    <w:p w14:paraId="04F50384" w14:textId="37B08332" w:rsidR="00613525" w:rsidRDefault="00E169F0" w:rsidP="000B6FAD">
      <w:pPr>
        <w:pStyle w:val="SingleTxt"/>
        <w:spacing w:after="240"/>
        <w:rPr>
          <w:b/>
          <w:bCs/>
          <w:rtl/>
        </w:rPr>
      </w:pPr>
      <w:r>
        <w:rPr>
          <w:b/>
          <w:bCs/>
          <w:rtl/>
        </w:rPr>
        <w:tab/>
        <w:t>(</w:t>
      </w:r>
      <w:r w:rsidR="00613525" w:rsidRPr="00613525">
        <w:rPr>
          <w:rtl/>
        </w:rPr>
        <w:t>ب</w:t>
      </w:r>
      <w:r>
        <w:rPr>
          <w:rtl/>
        </w:rPr>
        <w:t>)</w:t>
      </w:r>
      <w:r>
        <w:rPr>
          <w:rtl/>
        </w:rPr>
        <w:tab/>
      </w:r>
      <w:r w:rsidR="00613525" w:rsidRPr="00613525">
        <w:rPr>
          <w:b/>
          <w:bCs/>
          <w:rtl/>
        </w:rPr>
        <w:t>توسيع</w:t>
      </w:r>
      <w:r w:rsidR="00613525">
        <w:rPr>
          <w:b/>
          <w:bCs/>
          <w:rtl/>
        </w:rPr>
        <w:t xml:space="preserve"> </w:t>
      </w:r>
      <w:r w:rsidR="00613525" w:rsidRPr="00613525">
        <w:rPr>
          <w:b/>
          <w:bCs/>
          <w:rtl/>
        </w:rPr>
        <w:t>نطاق</w:t>
      </w:r>
      <w:r w:rsidR="00613525">
        <w:rPr>
          <w:b/>
          <w:bCs/>
          <w:rtl/>
        </w:rPr>
        <w:t xml:space="preserve"> </w:t>
      </w:r>
      <w:r w:rsidR="00613525" w:rsidRPr="00613525">
        <w:rPr>
          <w:b/>
          <w:bCs/>
          <w:rtl/>
        </w:rPr>
        <w:t>الخدمات</w:t>
      </w:r>
      <w:r w:rsidR="00613525">
        <w:rPr>
          <w:b/>
          <w:bCs/>
          <w:rtl/>
        </w:rPr>
        <w:t xml:space="preserve"> </w:t>
      </w:r>
      <w:r w:rsidR="00613525" w:rsidRPr="00613525">
        <w:rPr>
          <w:b/>
          <w:bCs/>
          <w:rtl/>
        </w:rPr>
        <w:t>التي</w:t>
      </w:r>
      <w:r w:rsidR="00613525">
        <w:rPr>
          <w:b/>
          <w:bCs/>
          <w:rtl/>
        </w:rPr>
        <w:t xml:space="preserve"> </w:t>
      </w:r>
      <w:r w:rsidR="00613525" w:rsidRPr="00613525">
        <w:rPr>
          <w:b/>
          <w:bCs/>
          <w:rtl/>
        </w:rPr>
        <w:t>يقدمها</w:t>
      </w:r>
      <w:r w:rsidR="00613525">
        <w:rPr>
          <w:b/>
          <w:bCs/>
          <w:rtl/>
        </w:rPr>
        <w:t xml:space="preserve"> </w:t>
      </w:r>
      <w:r w:rsidR="00613525" w:rsidRPr="00613525">
        <w:rPr>
          <w:b/>
          <w:bCs/>
          <w:rtl/>
        </w:rPr>
        <w:t>مركز</w:t>
      </w:r>
      <w:r w:rsidR="00613525">
        <w:rPr>
          <w:b/>
          <w:bCs/>
          <w:rtl/>
        </w:rPr>
        <w:t xml:space="preserve"> </w:t>
      </w:r>
      <w:r w:rsidR="00613525" w:rsidRPr="00613525">
        <w:rPr>
          <w:b/>
          <w:bCs/>
          <w:rtl/>
        </w:rPr>
        <w:t>المعونة</w:t>
      </w:r>
      <w:r w:rsidR="00613525">
        <w:rPr>
          <w:b/>
          <w:bCs/>
          <w:rtl/>
        </w:rPr>
        <w:t xml:space="preserve"> </w:t>
      </w:r>
      <w:r w:rsidR="00613525" w:rsidRPr="00613525">
        <w:rPr>
          <w:b/>
          <w:bCs/>
          <w:rtl/>
        </w:rPr>
        <w:t>القضائية</w:t>
      </w:r>
      <w:r w:rsidR="00613525">
        <w:rPr>
          <w:b/>
          <w:bCs/>
          <w:rtl/>
        </w:rPr>
        <w:t xml:space="preserve"> </w:t>
      </w:r>
      <w:r w:rsidR="00613525" w:rsidRPr="00613525">
        <w:rPr>
          <w:b/>
          <w:bCs/>
          <w:rtl/>
        </w:rPr>
        <w:t>والمشورة</w:t>
      </w:r>
      <w:r w:rsidR="00613525">
        <w:rPr>
          <w:b/>
          <w:bCs/>
          <w:rtl/>
        </w:rPr>
        <w:t xml:space="preserve"> </w:t>
      </w:r>
      <w:r w:rsidR="00613525" w:rsidRPr="00613525">
        <w:rPr>
          <w:b/>
          <w:bCs/>
          <w:rtl/>
        </w:rPr>
        <w:t>القانونية</w:t>
      </w:r>
      <w:r w:rsidR="00613525">
        <w:rPr>
          <w:b/>
          <w:bCs/>
          <w:rtl/>
        </w:rPr>
        <w:t xml:space="preserve"> </w:t>
      </w:r>
      <w:r w:rsidR="00613525" w:rsidRPr="00613525">
        <w:rPr>
          <w:b/>
          <w:bCs/>
          <w:rtl/>
        </w:rPr>
        <w:t>لكي</w:t>
      </w:r>
      <w:r w:rsidR="00613525">
        <w:rPr>
          <w:b/>
          <w:bCs/>
          <w:rtl/>
        </w:rPr>
        <w:t xml:space="preserve"> </w:t>
      </w:r>
      <w:r w:rsidR="00613525" w:rsidRPr="00613525">
        <w:rPr>
          <w:b/>
          <w:bCs/>
          <w:rtl/>
        </w:rPr>
        <w:t>يشمل</w:t>
      </w:r>
      <w:r w:rsidR="00613525">
        <w:rPr>
          <w:b/>
          <w:bCs/>
          <w:rtl/>
        </w:rPr>
        <w:t xml:space="preserve"> </w:t>
      </w:r>
      <w:r w:rsidR="00613525" w:rsidRPr="00613525">
        <w:rPr>
          <w:b/>
          <w:bCs/>
          <w:rtl/>
        </w:rPr>
        <w:t>تقديم</w:t>
      </w:r>
      <w:r w:rsidR="00613525">
        <w:rPr>
          <w:b/>
          <w:bCs/>
          <w:rtl/>
        </w:rPr>
        <w:t xml:space="preserve"> </w:t>
      </w:r>
      <w:r w:rsidR="00613525" w:rsidRPr="00613525">
        <w:rPr>
          <w:b/>
          <w:bCs/>
          <w:rtl/>
        </w:rPr>
        <w:t>المعونة</w:t>
      </w:r>
      <w:r w:rsidR="00613525">
        <w:rPr>
          <w:b/>
          <w:bCs/>
          <w:rtl/>
        </w:rPr>
        <w:t xml:space="preserve"> </w:t>
      </w:r>
      <w:r w:rsidR="00613525" w:rsidRPr="00613525">
        <w:rPr>
          <w:b/>
          <w:bCs/>
          <w:rtl/>
        </w:rPr>
        <w:t>القضائية</w:t>
      </w:r>
      <w:r w:rsidR="00613525">
        <w:rPr>
          <w:b/>
          <w:bCs/>
          <w:rtl/>
        </w:rPr>
        <w:t xml:space="preserve"> </w:t>
      </w:r>
      <w:r w:rsidR="00613525" w:rsidRPr="00613525">
        <w:rPr>
          <w:b/>
          <w:bCs/>
          <w:rtl/>
        </w:rPr>
        <w:t>المجانية</w:t>
      </w:r>
      <w:r w:rsidR="00613525">
        <w:rPr>
          <w:b/>
          <w:bCs/>
          <w:rtl/>
        </w:rPr>
        <w:t xml:space="preserve"> </w:t>
      </w:r>
      <w:r w:rsidR="00613525" w:rsidRPr="00613525">
        <w:rPr>
          <w:b/>
          <w:bCs/>
          <w:rtl/>
        </w:rPr>
        <w:t>للنساء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اللائي</w:t>
      </w:r>
      <w:r w:rsidR="00613525">
        <w:rPr>
          <w:b/>
          <w:bCs/>
          <w:rtl/>
        </w:rPr>
        <w:t xml:space="preserve"> </w:t>
      </w:r>
      <w:r w:rsidR="00613525" w:rsidRPr="00613525">
        <w:rPr>
          <w:b/>
          <w:bCs/>
          <w:rtl/>
        </w:rPr>
        <w:t>تعوزهن</w:t>
      </w:r>
      <w:r w:rsidR="00613525">
        <w:rPr>
          <w:b/>
          <w:bCs/>
          <w:rtl/>
        </w:rPr>
        <w:t xml:space="preserve"> </w:t>
      </w:r>
      <w:r w:rsidR="00613525" w:rsidRPr="00613525">
        <w:rPr>
          <w:b/>
          <w:bCs/>
          <w:rtl/>
        </w:rPr>
        <w:t>الموارد</w:t>
      </w:r>
      <w:r w:rsidR="00613525">
        <w:rPr>
          <w:b/>
          <w:bCs/>
          <w:rtl/>
        </w:rPr>
        <w:t xml:space="preserve"> </w:t>
      </w:r>
      <w:r w:rsidR="00613525" w:rsidRPr="00613525">
        <w:rPr>
          <w:b/>
          <w:bCs/>
          <w:rtl/>
        </w:rPr>
        <w:t>الكافية</w:t>
      </w:r>
      <w:r w:rsidR="00613525">
        <w:rPr>
          <w:b/>
          <w:bCs/>
          <w:rtl/>
        </w:rPr>
        <w:t xml:space="preserve"> </w:t>
      </w:r>
      <w:r w:rsidR="00613525" w:rsidRPr="00613525">
        <w:rPr>
          <w:b/>
          <w:bCs/>
          <w:rtl/>
        </w:rPr>
        <w:t>والتمثيل</w:t>
      </w:r>
      <w:r w:rsidR="00613525">
        <w:rPr>
          <w:b/>
          <w:bCs/>
          <w:rtl/>
        </w:rPr>
        <w:t xml:space="preserve"> </w:t>
      </w:r>
      <w:r w:rsidR="00613525" w:rsidRPr="00613525">
        <w:rPr>
          <w:b/>
          <w:bCs/>
          <w:rtl/>
        </w:rPr>
        <w:t>القانوني</w:t>
      </w:r>
      <w:r w:rsidR="00613525">
        <w:rPr>
          <w:b/>
          <w:bCs/>
          <w:rtl/>
        </w:rPr>
        <w:t xml:space="preserve"> </w:t>
      </w:r>
      <w:r w:rsidR="00613525" w:rsidRPr="00613525">
        <w:rPr>
          <w:b/>
          <w:bCs/>
          <w:rtl/>
        </w:rPr>
        <w:t>للنساء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في</w:t>
      </w:r>
      <w:r w:rsidR="00613525">
        <w:rPr>
          <w:b/>
          <w:bCs/>
          <w:rtl/>
        </w:rPr>
        <w:t xml:space="preserve"> </w:t>
      </w:r>
      <w:r w:rsidR="00613525" w:rsidRPr="00613525">
        <w:rPr>
          <w:b/>
          <w:bCs/>
          <w:rtl/>
        </w:rPr>
        <w:t>الإجراءات</w:t>
      </w:r>
      <w:r w:rsidR="00613525">
        <w:rPr>
          <w:b/>
          <w:bCs/>
          <w:rtl/>
        </w:rPr>
        <w:t xml:space="preserve"> </w:t>
      </w:r>
      <w:r w:rsidR="00613525" w:rsidRPr="00613525">
        <w:rPr>
          <w:b/>
          <w:bCs/>
          <w:rtl/>
        </w:rPr>
        <w:t>الجنائية</w:t>
      </w:r>
      <w:r w:rsidR="00613525">
        <w:rPr>
          <w:b/>
          <w:bCs/>
          <w:rtl/>
        </w:rPr>
        <w:t xml:space="preserve"> </w:t>
      </w:r>
      <w:r w:rsidR="00613525" w:rsidRPr="00613525">
        <w:rPr>
          <w:b/>
          <w:bCs/>
          <w:rtl/>
        </w:rPr>
        <w:t>والمدنية</w:t>
      </w:r>
      <w:r w:rsidR="00613525">
        <w:rPr>
          <w:b/>
          <w:bCs/>
          <w:rtl/>
        </w:rPr>
        <w:t xml:space="preserve"> </w:t>
      </w:r>
      <w:r w:rsidR="00613525" w:rsidRPr="00613525">
        <w:rPr>
          <w:b/>
          <w:bCs/>
          <w:rtl/>
        </w:rPr>
        <w:t>والإدارية</w:t>
      </w:r>
      <w:r w:rsidR="00613525">
        <w:rPr>
          <w:b/>
          <w:bCs/>
          <w:rtl/>
        </w:rPr>
        <w:t xml:space="preserve"> </w:t>
      </w:r>
      <w:r w:rsidR="00613525" w:rsidRPr="00613525">
        <w:rPr>
          <w:b/>
          <w:bCs/>
          <w:rtl/>
        </w:rPr>
        <w:t>المتعلقة</w:t>
      </w:r>
      <w:r w:rsidR="00613525">
        <w:rPr>
          <w:b/>
          <w:bCs/>
          <w:rtl/>
        </w:rPr>
        <w:t xml:space="preserve"> </w:t>
      </w:r>
      <w:r w:rsidR="00613525" w:rsidRPr="00613525">
        <w:rPr>
          <w:b/>
          <w:bCs/>
          <w:rtl/>
        </w:rPr>
        <w:t>بالعنف</w:t>
      </w:r>
      <w:r w:rsidR="00613525">
        <w:rPr>
          <w:b/>
          <w:bCs/>
          <w:rtl/>
        </w:rPr>
        <w:t xml:space="preserve"> </w:t>
      </w:r>
      <w:r w:rsidR="00613525" w:rsidRPr="00613525">
        <w:rPr>
          <w:b/>
          <w:bCs/>
          <w:rtl/>
        </w:rPr>
        <w:t>الجنساني</w:t>
      </w:r>
      <w:r w:rsidR="00613525">
        <w:rPr>
          <w:b/>
          <w:bCs/>
          <w:rtl/>
        </w:rPr>
        <w:t xml:space="preserve"> </w:t>
      </w:r>
      <w:r w:rsidR="00613525" w:rsidRPr="00613525">
        <w:rPr>
          <w:b/>
          <w:bCs/>
          <w:rtl/>
        </w:rPr>
        <w:t>والتمييز.</w:t>
      </w:r>
    </w:p>
    <w:p w14:paraId="57C85EDE" w14:textId="5402A807" w:rsidR="00613525" w:rsidRDefault="00613525" w:rsidP="00613525">
      <w:pPr>
        <w:pStyle w:val="SingleTxt"/>
        <w:rPr>
          <w:b/>
          <w:bCs/>
          <w:rtl/>
        </w:rPr>
      </w:pPr>
      <w:r w:rsidRPr="00613525">
        <w:rPr>
          <w:b/>
          <w:bCs/>
          <w:rtl/>
        </w:rPr>
        <w:t>الجهاز</w:t>
      </w:r>
      <w:r>
        <w:rPr>
          <w:b/>
          <w:bCs/>
          <w:rtl/>
        </w:rPr>
        <w:t xml:space="preserve"> </w:t>
      </w:r>
      <w:r w:rsidRPr="00613525">
        <w:rPr>
          <w:b/>
          <w:bCs/>
          <w:rtl/>
        </w:rPr>
        <w:t>الوطني</w:t>
      </w:r>
      <w:r>
        <w:rPr>
          <w:b/>
          <w:bCs/>
          <w:rtl/>
        </w:rPr>
        <w:t xml:space="preserve"> </w:t>
      </w:r>
      <w:r w:rsidRPr="00613525">
        <w:rPr>
          <w:b/>
          <w:bCs/>
          <w:rtl/>
        </w:rPr>
        <w:t>للنهوض</w:t>
      </w:r>
      <w:r>
        <w:rPr>
          <w:b/>
          <w:bCs/>
          <w:rtl/>
        </w:rPr>
        <w:t xml:space="preserve"> </w:t>
      </w:r>
      <w:r w:rsidRPr="00613525">
        <w:rPr>
          <w:b/>
          <w:bCs/>
          <w:rtl/>
        </w:rPr>
        <w:t>بالمرأة</w:t>
      </w:r>
    </w:p>
    <w:p w14:paraId="015DB803" w14:textId="25F2EF81" w:rsidR="00613525" w:rsidRPr="00613525" w:rsidRDefault="00613525" w:rsidP="00613525">
      <w:pPr>
        <w:pStyle w:val="SingleTxt"/>
        <w:rPr>
          <w:rtl/>
        </w:rPr>
      </w:pPr>
      <w:r w:rsidRPr="00613525">
        <w:rPr>
          <w:rtl/>
        </w:rPr>
        <w:t>١٩</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بزيادة</w:t>
      </w:r>
      <w:r>
        <w:rPr>
          <w:rtl/>
        </w:rPr>
        <w:t xml:space="preserve"> </w:t>
      </w:r>
      <w:r w:rsidRPr="00613525">
        <w:rPr>
          <w:rtl/>
        </w:rPr>
        <w:t>اعتمادات</w:t>
      </w:r>
      <w:r>
        <w:rPr>
          <w:rtl/>
        </w:rPr>
        <w:t xml:space="preserve"> </w:t>
      </w:r>
      <w:r w:rsidRPr="00613525">
        <w:rPr>
          <w:rtl/>
        </w:rPr>
        <w:t>الميزانية</w:t>
      </w:r>
      <w:r>
        <w:rPr>
          <w:rtl/>
        </w:rPr>
        <w:t xml:space="preserve"> </w:t>
      </w:r>
      <w:r w:rsidRPr="00613525">
        <w:rPr>
          <w:rtl/>
        </w:rPr>
        <w:t>المخصصة</w:t>
      </w:r>
      <w:r>
        <w:rPr>
          <w:rtl/>
        </w:rPr>
        <w:t xml:space="preserve"> </w:t>
      </w:r>
      <w:r w:rsidRPr="00613525">
        <w:rPr>
          <w:rtl/>
        </w:rPr>
        <w:t>لمديرية</w:t>
      </w:r>
      <w:r>
        <w:rPr>
          <w:rtl/>
        </w:rPr>
        <w:t xml:space="preserve"> </w:t>
      </w:r>
      <w:r w:rsidRPr="00613525">
        <w:rPr>
          <w:rtl/>
        </w:rPr>
        <w:t>الشؤون</w:t>
      </w:r>
      <w:r>
        <w:rPr>
          <w:rtl/>
        </w:rPr>
        <w:t xml:space="preserve"> </w:t>
      </w:r>
      <w:r w:rsidRPr="00613525">
        <w:rPr>
          <w:rtl/>
        </w:rPr>
        <w:t>الجنسانية</w:t>
      </w:r>
      <w:r>
        <w:rPr>
          <w:rtl/>
        </w:rPr>
        <w:t xml:space="preserve"> </w:t>
      </w:r>
      <w:r w:rsidRPr="00613525">
        <w:rPr>
          <w:rtl/>
        </w:rPr>
        <w:t>في</w:t>
      </w:r>
      <w:r>
        <w:rPr>
          <w:rtl/>
        </w:rPr>
        <w:t xml:space="preserve"> </w:t>
      </w:r>
      <w:r w:rsidRPr="00613525">
        <w:rPr>
          <w:rtl/>
        </w:rPr>
        <w:t>السنوات</w:t>
      </w:r>
      <w:r>
        <w:rPr>
          <w:rtl/>
        </w:rPr>
        <w:t xml:space="preserve"> </w:t>
      </w:r>
      <w:r w:rsidRPr="00613525">
        <w:rPr>
          <w:rtl/>
        </w:rPr>
        <w:t>الخمس</w:t>
      </w:r>
      <w:r>
        <w:rPr>
          <w:rtl/>
        </w:rPr>
        <w:t xml:space="preserve"> </w:t>
      </w:r>
      <w:r w:rsidRPr="00613525">
        <w:rPr>
          <w:rtl/>
        </w:rPr>
        <w:t>الماضية</w:t>
      </w:r>
      <w:r>
        <w:rPr>
          <w:rtl/>
        </w:rPr>
        <w:t xml:space="preserve"> </w:t>
      </w:r>
      <w:r w:rsidRPr="00613525">
        <w:rPr>
          <w:rtl/>
        </w:rPr>
        <w:t>وبإفادة</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في</w:t>
      </w:r>
      <w:r>
        <w:rPr>
          <w:rtl/>
        </w:rPr>
        <w:t xml:space="preserve"> </w:t>
      </w:r>
      <w:r w:rsidRPr="00613525">
        <w:rPr>
          <w:rtl/>
        </w:rPr>
        <w:t>المعلومات</w:t>
      </w:r>
      <w:r>
        <w:rPr>
          <w:rtl/>
        </w:rPr>
        <w:t xml:space="preserve"> </w:t>
      </w:r>
      <w:r w:rsidRPr="00613525">
        <w:rPr>
          <w:rtl/>
        </w:rPr>
        <w:t>التي</w:t>
      </w:r>
      <w:r>
        <w:rPr>
          <w:rtl/>
        </w:rPr>
        <w:t xml:space="preserve"> </w:t>
      </w:r>
      <w:r w:rsidRPr="00613525">
        <w:rPr>
          <w:rtl/>
        </w:rPr>
        <w:t>قدمتها</w:t>
      </w:r>
      <w:r>
        <w:rPr>
          <w:rtl/>
        </w:rPr>
        <w:t xml:space="preserve"> </w:t>
      </w:r>
      <w:r w:rsidRPr="00613525">
        <w:rPr>
          <w:rtl/>
        </w:rPr>
        <w:t>بأنها</w:t>
      </w:r>
      <w:r>
        <w:rPr>
          <w:rtl/>
        </w:rPr>
        <w:t xml:space="preserve"> </w:t>
      </w:r>
      <w:r w:rsidRPr="00613525">
        <w:rPr>
          <w:rtl/>
        </w:rPr>
        <w:t>تعكف</w:t>
      </w:r>
      <w:r>
        <w:rPr>
          <w:rtl/>
        </w:rPr>
        <w:t xml:space="preserve"> </w:t>
      </w:r>
      <w:r w:rsidRPr="00613525">
        <w:rPr>
          <w:rtl/>
        </w:rPr>
        <w:t>على</w:t>
      </w:r>
      <w:r>
        <w:rPr>
          <w:rtl/>
        </w:rPr>
        <w:t xml:space="preserve"> </w:t>
      </w:r>
      <w:r w:rsidRPr="00613525">
        <w:rPr>
          <w:rtl/>
        </w:rPr>
        <w:t>إعداد</w:t>
      </w:r>
      <w:r>
        <w:rPr>
          <w:rtl/>
        </w:rPr>
        <w:t xml:space="preserve"> </w:t>
      </w:r>
      <w:r w:rsidRPr="00613525">
        <w:rPr>
          <w:rtl/>
        </w:rPr>
        <w:t>خطة</w:t>
      </w:r>
      <w:r>
        <w:rPr>
          <w:rtl/>
        </w:rPr>
        <w:t xml:space="preserve"> </w:t>
      </w:r>
      <w:r w:rsidRPr="00613525">
        <w:rPr>
          <w:rtl/>
        </w:rPr>
        <w:t>عمل</w:t>
      </w:r>
      <w:r>
        <w:rPr>
          <w:rtl/>
        </w:rPr>
        <w:t xml:space="preserve"> </w:t>
      </w:r>
      <w:r w:rsidRPr="00613525">
        <w:rPr>
          <w:rtl/>
        </w:rPr>
        <w:t>وطنية</w:t>
      </w:r>
      <w:r>
        <w:rPr>
          <w:rtl/>
        </w:rPr>
        <w:t xml:space="preserve"> </w:t>
      </w:r>
      <w:r w:rsidRPr="00613525">
        <w:rPr>
          <w:rtl/>
        </w:rPr>
        <w:t>للمرأة</w:t>
      </w:r>
      <w:r>
        <w:rPr>
          <w:rtl/>
        </w:rPr>
        <w:t xml:space="preserve"> </w:t>
      </w:r>
      <w:r w:rsidRPr="00613525">
        <w:rPr>
          <w:rtl/>
        </w:rPr>
        <w:t>واستراتيجية</w:t>
      </w:r>
      <w:r>
        <w:rPr>
          <w:rtl/>
        </w:rPr>
        <w:t xml:space="preserve"> </w:t>
      </w:r>
      <w:r w:rsidRPr="00613525">
        <w:rPr>
          <w:rtl/>
        </w:rPr>
        <w:t>لتعميم</w:t>
      </w:r>
      <w:r>
        <w:rPr>
          <w:rtl/>
        </w:rPr>
        <w:t xml:space="preserve"> </w:t>
      </w:r>
      <w:r w:rsidRPr="00613525">
        <w:rPr>
          <w:rtl/>
        </w:rPr>
        <w:t>مراعاة</w:t>
      </w:r>
      <w:r>
        <w:rPr>
          <w:rtl/>
        </w:rPr>
        <w:t xml:space="preserve"> </w:t>
      </w:r>
      <w:r w:rsidRPr="00613525">
        <w:rPr>
          <w:rtl/>
        </w:rPr>
        <w:t>المنظور</w:t>
      </w:r>
      <w:r>
        <w:rPr>
          <w:rtl/>
        </w:rPr>
        <w:t xml:space="preserve"> </w:t>
      </w:r>
      <w:r w:rsidRPr="00613525">
        <w:rPr>
          <w:rtl/>
        </w:rPr>
        <w:t>الجنساني.</w:t>
      </w:r>
      <w:r>
        <w:rPr>
          <w:rtl/>
          <w:lang w:val="en-GB"/>
        </w:rPr>
        <w:t xml:space="preserve"> </w:t>
      </w:r>
      <w:r w:rsidRPr="00613525">
        <w:rPr>
          <w:rtl/>
        </w:rPr>
        <w:t>وتثني</w:t>
      </w:r>
      <w:r>
        <w:rPr>
          <w:rtl/>
        </w:rPr>
        <w:t xml:space="preserve"> </w:t>
      </w:r>
      <w:r w:rsidRPr="00613525">
        <w:rPr>
          <w:rtl/>
        </w:rPr>
        <w:t>على</w:t>
      </w:r>
      <w:r>
        <w:rPr>
          <w:rtl/>
        </w:rPr>
        <w:t xml:space="preserve"> </w:t>
      </w:r>
      <w:r w:rsidRPr="00613525">
        <w:rPr>
          <w:rtl/>
        </w:rPr>
        <w:t>الجهود</w:t>
      </w:r>
      <w:r>
        <w:rPr>
          <w:rtl/>
        </w:rPr>
        <w:t xml:space="preserve"> </w:t>
      </w:r>
      <w:r w:rsidRPr="00613525">
        <w:rPr>
          <w:rtl/>
        </w:rPr>
        <w:t>الكبيرة</w:t>
      </w:r>
      <w:r>
        <w:rPr>
          <w:rtl/>
        </w:rPr>
        <w:t xml:space="preserve"> </w:t>
      </w:r>
      <w:r w:rsidRPr="00613525">
        <w:rPr>
          <w:rtl/>
        </w:rPr>
        <w:t>التي</w:t>
      </w:r>
      <w:r>
        <w:rPr>
          <w:rtl/>
        </w:rPr>
        <w:t xml:space="preserve"> </w:t>
      </w:r>
      <w:r w:rsidRPr="00613525">
        <w:rPr>
          <w:rtl/>
        </w:rPr>
        <w:t>تبذلها</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من</w:t>
      </w:r>
      <w:r>
        <w:rPr>
          <w:rtl/>
        </w:rPr>
        <w:t xml:space="preserve"> </w:t>
      </w:r>
      <w:r w:rsidRPr="00613525">
        <w:rPr>
          <w:rtl/>
        </w:rPr>
        <w:t>خلال</w:t>
      </w:r>
      <w:r>
        <w:rPr>
          <w:rtl/>
        </w:rPr>
        <w:t xml:space="preserve"> </w:t>
      </w:r>
      <w:r w:rsidRPr="00613525">
        <w:rPr>
          <w:rtl/>
        </w:rPr>
        <w:t>مديرية</w:t>
      </w:r>
      <w:r>
        <w:rPr>
          <w:rtl/>
        </w:rPr>
        <w:t xml:space="preserve"> </w:t>
      </w:r>
      <w:r w:rsidRPr="00613525">
        <w:rPr>
          <w:rtl/>
        </w:rPr>
        <w:t>الشؤون</w:t>
      </w:r>
      <w:r>
        <w:rPr>
          <w:rtl/>
        </w:rPr>
        <w:t xml:space="preserve"> </w:t>
      </w:r>
      <w:r w:rsidRPr="00613525">
        <w:rPr>
          <w:rtl/>
        </w:rPr>
        <w:t>الجنسانية</w:t>
      </w:r>
      <w:r>
        <w:rPr>
          <w:rtl/>
        </w:rPr>
        <w:t xml:space="preserve"> </w:t>
      </w:r>
      <w:r w:rsidRPr="00613525">
        <w:rPr>
          <w:rtl/>
        </w:rPr>
        <w:t>من</w:t>
      </w:r>
      <w:r>
        <w:rPr>
          <w:rtl/>
        </w:rPr>
        <w:t xml:space="preserve"> </w:t>
      </w:r>
      <w:r w:rsidRPr="00613525">
        <w:rPr>
          <w:rtl/>
        </w:rPr>
        <w:t>أجل</w:t>
      </w:r>
      <w:r>
        <w:rPr>
          <w:rtl/>
        </w:rPr>
        <w:t xml:space="preserve"> </w:t>
      </w:r>
      <w:r w:rsidRPr="00613525">
        <w:rPr>
          <w:rtl/>
        </w:rPr>
        <w:t>التصدي</w:t>
      </w:r>
      <w:r>
        <w:rPr>
          <w:rtl/>
        </w:rPr>
        <w:t xml:space="preserve"> </w:t>
      </w:r>
      <w:r w:rsidRPr="00613525">
        <w:rPr>
          <w:rtl/>
        </w:rPr>
        <w:t>للعنف</w:t>
      </w:r>
      <w:r>
        <w:rPr>
          <w:rtl/>
        </w:rPr>
        <w:t xml:space="preserve"> </w:t>
      </w:r>
      <w:r w:rsidRPr="00613525">
        <w:rPr>
          <w:rtl/>
        </w:rPr>
        <w:t>الجنساني</w:t>
      </w:r>
      <w:r>
        <w:rPr>
          <w:rtl/>
        </w:rPr>
        <w:t xml:space="preserve"> </w:t>
      </w:r>
      <w:r w:rsidRPr="00613525">
        <w:rPr>
          <w:rtl/>
        </w:rPr>
        <w:t>ضد</w:t>
      </w:r>
      <w:r>
        <w:rPr>
          <w:rtl/>
        </w:rPr>
        <w:t xml:space="preserve"> </w:t>
      </w:r>
      <w:r w:rsidRPr="00613525">
        <w:rPr>
          <w:rtl/>
        </w:rPr>
        <w:t>النساء</w:t>
      </w:r>
      <w:r>
        <w:rPr>
          <w:rtl/>
        </w:rPr>
        <w:t xml:space="preserve"> </w:t>
      </w:r>
      <w:r w:rsidRPr="00613525">
        <w:rPr>
          <w:rtl/>
        </w:rPr>
        <w:t>والفتيات.</w:t>
      </w:r>
      <w:r>
        <w:rPr>
          <w:rtl/>
          <w:lang w:val="en-GB"/>
        </w:rPr>
        <w:t xml:space="preserve"> </w:t>
      </w:r>
      <w:r w:rsidRPr="00613525">
        <w:rPr>
          <w:rtl/>
        </w:rPr>
        <w:t>بيد</w:t>
      </w:r>
      <w:r>
        <w:rPr>
          <w:rtl/>
        </w:rPr>
        <w:t xml:space="preserve"> </w:t>
      </w:r>
      <w:r w:rsidRPr="00613525">
        <w:rPr>
          <w:rtl/>
        </w:rPr>
        <w:t>أن</w:t>
      </w:r>
      <w:r>
        <w:rPr>
          <w:rtl/>
        </w:rPr>
        <w:t xml:space="preserve"> </w:t>
      </w:r>
      <w:r w:rsidRPr="00613525">
        <w:rPr>
          <w:rtl/>
        </w:rPr>
        <w:t>اللجنة</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محدودية</w:t>
      </w:r>
      <w:r>
        <w:rPr>
          <w:rtl/>
        </w:rPr>
        <w:t xml:space="preserve"> </w:t>
      </w:r>
      <w:r w:rsidRPr="00613525">
        <w:rPr>
          <w:rtl/>
        </w:rPr>
        <w:t>قدرة</w:t>
      </w:r>
      <w:r>
        <w:rPr>
          <w:rtl/>
        </w:rPr>
        <w:t xml:space="preserve"> </w:t>
      </w:r>
      <w:r w:rsidRPr="00613525">
        <w:rPr>
          <w:rtl/>
        </w:rPr>
        <w:t>الجهاز</w:t>
      </w:r>
      <w:r>
        <w:rPr>
          <w:rtl/>
        </w:rPr>
        <w:t xml:space="preserve"> </w:t>
      </w:r>
      <w:r w:rsidRPr="00613525">
        <w:rPr>
          <w:rtl/>
        </w:rPr>
        <w:t>الوطني</w:t>
      </w:r>
      <w:r>
        <w:rPr>
          <w:rtl/>
        </w:rPr>
        <w:t xml:space="preserve"> </w:t>
      </w:r>
      <w:r w:rsidRPr="00613525">
        <w:rPr>
          <w:rtl/>
        </w:rPr>
        <w:t>للنهوض</w:t>
      </w:r>
      <w:r>
        <w:rPr>
          <w:rtl/>
        </w:rPr>
        <w:t xml:space="preserve"> </w:t>
      </w:r>
      <w:r w:rsidRPr="00613525">
        <w:rPr>
          <w:rtl/>
        </w:rPr>
        <w:t>بالمرأة</w:t>
      </w:r>
      <w:r>
        <w:rPr>
          <w:rtl/>
        </w:rPr>
        <w:t xml:space="preserve"> </w:t>
      </w:r>
      <w:r w:rsidRPr="00613525">
        <w:rPr>
          <w:rtl/>
        </w:rPr>
        <w:t>على</w:t>
      </w:r>
      <w:r>
        <w:rPr>
          <w:rtl/>
        </w:rPr>
        <w:t xml:space="preserve"> </w:t>
      </w:r>
      <w:r w:rsidRPr="00613525">
        <w:rPr>
          <w:rtl/>
        </w:rPr>
        <w:t>ضمان</w:t>
      </w:r>
      <w:r>
        <w:rPr>
          <w:rtl/>
        </w:rPr>
        <w:t xml:space="preserve"> </w:t>
      </w:r>
      <w:r w:rsidRPr="00613525">
        <w:rPr>
          <w:rtl/>
        </w:rPr>
        <w:t>التنسيق</w:t>
      </w:r>
      <w:r>
        <w:rPr>
          <w:rtl/>
        </w:rPr>
        <w:t xml:space="preserve"> </w:t>
      </w:r>
      <w:r w:rsidRPr="00613525">
        <w:rPr>
          <w:rtl/>
        </w:rPr>
        <w:t>الكافي</w:t>
      </w:r>
      <w:r>
        <w:rPr>
          <w:rtl/>
        </w:rPr>
        <w:t xml:space="preserve"> </w:t>
      </w:r>
      <w:r w:rsidRPr="00613525">
        <w:rPr>
          <w:rtl/>
        </w:rPr>
        <w:t>لتعميم</w:t>
      </w:r>
      <w:r>
        <w:rPr>
          <w:rtl/>
        </w:rPr>
        <w:t xml:space="preserve"> </w:t>
      </w:r>
      <w:r w:rsidRPr="00613525">
        <w:rPr>
          <w:rtl/>
        </w:rPr>
        <w:t>مراعاة</w:t>
      </w:r>
      <w:r>
        <w:rPr>
          <w:rtl/>
        </w:rPr>
        <w:t xml:space="preserve"> </w:t>
      </w:r>
      <w:r w:rsidRPr="00613525">
        <w:rPr>
          <w:rtl/>
        </w:rPr>
        <w:t>المنظور</w:t>
      </w:r>
      <w:r>
        <w:rPr>
          <w:rtl/>
        </w:rPr>
        <w:t xml:space="preserve"> </w:t>
      </w:r>
      <w:r w:rsidRPr="00613525">
        <w:rPr>
          <w:rtl/>
        </w:rPr>
        <w:t>الجنساني</w:t>
      </w:r>
      <w:r>
        <w:rPr>
          <w:rtl/>
        </w:rPr>
        <w:t xml:space="preserve"> </w:t>
      </w:r>
      <w:r w:rsidRPr="00613525">
        <w:rPr>
          <w:rtl/>
        </w:rPr>
        <w:t>في</w:t>
      </w:r>
      <w:r>
        <w:rPr>
          <w:rtl/>
        </w:rPr>
        <w:t xml:space="preserve"> </w:t>
      </w:r>
      <w:r w:rsidRPr="00613525">
        <w:rPr>
          <w:rtl/>
        </w:rPr>
        <w:t>جميع</w:t>
      </w:r>
      <w:r>
        <w:rPr>
          <w:rtl/>
        </w:rPr>
        <w:t xml:space="preserve"> </w:t>
      </w:r>
      <w:r w:rsidRPr="00613525">
        <w:rPr>
          <w:rtl/>
        </w:rPr>
        <w:t>المجالات</w:t>
      </w:r>
      <w:r>
        <w:rPr>
          <w:rtl/>
        </w:rPr>
        <w:t xml:space="preserve"> </w:t>
      </w:r>
      <w:r w:rsidRPr="00613525">
        <w:rPr>
          <w:rtl/>
        </w:rPr>
        <w:t>المشمولة</w:t>
      </w:r>
      <w:r>
        <w:rPr>
          <w:rtl/>
        </w:rPr>
        <w:t xml:space="preserve"> </w:t>
      </w:r>
      <w:r w:rsidRPr="00613525">
        <w:rPr>
          <w:rtl/>
        </w:rPr>
        <w:t>بالاتفاقية.</w:t>
      </w:r>
      <w:r>
        <w:rPr>
          <w:rtl/>
          <w:lang w:val="en-GB"/>
        </w:rPr>
        <w:t xml:space="preserve"> </w:t>
      </w:r>
    </w:p>
    <w:p w14:paraId="7B4536CF" w14:textId="77777777" w:rsidR="00E169F0" w:rsidRDefault="00613525" w:rsidP="00613525">
      <w:pPr>
        <w:pStyle w:val="SingleTxt"/>
        <w:rPr>
          <w:b/>
          <w:bCs/>
          <w:rtl/>
        </w:rPr>
      </w:pPr>
      <w:r w:rsidRPr="00613525">
        <w:rPr>
          <w:rtl/>
        </w:rPr>
        <w:t>٢٠</w:t>
      </w:r>
      <w:r w:rsidR="00755290">
        <w:rPr>
          <w:rtl/>
        </w:rPr>
        <w:t xml:space="preserve"> -</w:t>
      </w:r>
      <w:r w:rsidR="00755290">
        <w:rPr>
          <w:rtl/>
        </w:rPr>
        <w:tab/>
      </w:r>
      <w:r w:rsidRPr="00613525">
        <w:rPr>
          <w:b/>
          <w:bCs/>
          <w:rtl/>
        </w:rPr>
        <w:t>وتُذكّر</w:t>
      </w:r>
      <w:r>
        <w:rPr>
          <w:b/>
          <w:bCs/>
          <w:rtl/>
        </w:rPr>
        <w:t xml:space="preserve"> </w:t>
      </w:r>
      <w:r w:rsidRPr="00613525">
        <w:rPr>
          <w:b/>
          <w:bCs/>
          <w:rtl/>
        </w:rPr>
        <w:t>اللجنة</w:t>
      </w:r>
      <w:r>
        <w:rPr>
          <w:b/>
          <w:bCs/>
          <w:rtl/>
        </w:rPr>
        <w:t xml:space="preserve"> </w:t>
      </w:r>
      <w:r w:rsidRPr="00613525">
        <w:rPr>
          <w:b/>
          <w:bCs/>
          <w:rtl/>
        </w:rPr>
        <w:t>بتوصيتها</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٦</w:t>
      </w:r>
      <w:r>
        <w:rPr>
          <w:b/>
          <w:bCs/>
          <w:rtl/>
        </w:rPr>
        <w:t xml:space="preserve"> </w:t>
      </w:r>
      <w:r w:rsidRPr="00613525">
        <w:rPr>
          <w:b/>
          <w:bCs/>
          <w:rtl/>
        </w:rPr>
        <w:t>(1988)</w:t>
      </w:r>
      <w:r>
        <w:rPr>
          <w:b/>
          <w:bCs/>
          <w:rtl/>
        </w:rPr>
        <w:t xml:space="preserve"> </w:t>
      </w:r>
      <w:r w:rsidRPr="00613525">
        <w:rPr>
          <w:b/>
          <w:bCs/>
          <w:rtl/>
        </w:rPr>
        <w:t>بشأن</w:t>
      </w:r>
      <w:r>
        <w:rPr>
          <w:b/>
          <w:bCs/>
          <w:rtl/>
        </w:rPr>
        <w:t xml:space="preserve"> </w:t>
      </w:r>
      <w:r w:rsidRPr="00613525">
        <w:rPr>
          <w:b/>
          <w:bCs/>
          <w:rtl/>
        </w:rPr>
        <w:t>الأجهزة</w:t>
      </w:r>
      <w:r>
        <w:rPr>
          <w:b/>
          <w:bCs/>
          <w:rtl/>
        </w:rPr>
        <w:t xml:space="preserve"> </w:t>
      </w:r>
      <w:r w:rsidRPr="00613525">
        <w:rPr>
          <w:b/>
          <w:bCs/>
          <w:rtl/>
        </w:rPr>
        <w:t>الوطنية</w:t>
      </w:r>
      <w:r>
        <w:rPr>
          <w:b/>
          <w:bCs/>
          <w:rtl/>
        </w:rPr>
        <w:t xml:space="preserve"> </w:t>
      </w:r>
      <w:r w:rsidRPr="00613525">
        <w:rPr>
          <w:b/>
          <w:bCs/>
          <w:rtl/>
        </w:rPr>
        <w:t>الفعالة</w:t>
      </w:r>
      <w:r>
        <w:rPr>
          <w:b/>
          <w:bCs/>
          <w:rtl/>
        </w:rPr>
        <w:t xml:space="preserve"> </w:t>
      </w:r>
      <w:r w:rsidRPr="00613525">
        <w:rPr>
          <w:b/>
          <w:bCs/>
          <w:rtl/>
        </w:rPr>
        <w:t>والدعاية،</w:t>
      </w:r>
      <w:r>
        <w:rPr>
          <w:b/>
          <w:bCs/>
          <w:rtl/>
        </w:rPr>
        <w:t xml:space="preserve"> </w:t>
      </w:r>
      <w:r w:rsidRPr="00613525">
        <w:rPr>
          <w:b/>
          <w:bCs/>
          <w:rtl/>
        </w:rPr>
        <w:t>وتوصي</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r w:rsidRPr="00613525">
        <w:rPr>
          <w:rtl/>
        </w:rPr>
        <w:t>:</w:t>
      </w:r>
    </w:p>
    <w:p w14:paraId="57E399AF" w14:textId="3CB517B6" w:rsidR="00E169F0" w:rsidRDefault="00E169F0" w:rsidP="00613525">
      <w:pPr>
        <w:pStyle w:val="SingleTxt"/>
        <w:rPr>
          <w:b/>
          <w:bCs/>
          <w:rtl/>
        </w:rPr>
      </w:pPr>
      <w:r>
        <w:rPr>
          <w:b/>
          <w:bCs/>
          <w:rtl/>
        </w:rPr>
        <w:tab/>
        <w:t>(</w:t>
      </w:r>
      <w:r w:rsidR="00613525" w:rsidRPr="00613525">
        <w:rPr>
          <w:rtl/>
        </w:rPr>
        <w:t>أ</w:t>
      </w:r>
      <w:r>
        <w:rPr>
          <w:rtl/>
        </w:rPr>
        <w:t>)</w:t>
      </w:r>
      <w:r>
        <w:rPr>
          <w:rtl/>
        </w:rPr>
        <w:tab/>
      </w:r>
      <w:r w:rsidR="00613525" w:rsidRPr="00613525">
        <w:rPr>
          <w:b/>
          <w:bCs/>
          <w:rtl/>
        </w:rPr>
        <w:t>تعزيز</w:t>
      </w:r>
      <w:r w:rsidR="00613525">
        <w:rPr>
          <w:b/>
          <w:bCs/>
          <w:rtl/>
        </w:rPr>
        <w:t xml:space="preserve"> </w:t>
      </w:r>
      <w:r w:rsidR="00613525" w:rsidRPr="00613525">
        <w:rPr>
          <w:b/>
          <w:bCs/>
          <w:rtl/>
        </w:rPr>
        <w:t>الجهاز</w:t>
      </w:r>
      <w:r w:rsidR="00613525">
        <w:rPr>
          <w:b/>
          <w:bCs/>
          <w:rtl/>
        </w:rPr>
        <w:t xml:space="preserve"> </w:t>
      </w:r>
      <w:r w:rsidR="00613525" w:rsidRPr="00613525">
        <w:rPr>
          <w:b/>
          <w:bCs/>
          <w:rtl/>
        </w:rPr>
        <w:t>الوطني</w:t>
      </w:r>
      <w:r w:rsidR="00613525">
        <w:rPr>
          <w:b/>
          <w:bCs/>
          <w:rtl/>
        </w:rPr>
        <w:t xml:space="preserve"> </w:t>
      </w:r>
      <w:r w:rsidR="00613525" w:rsidRPr="00613525">
        <w:rPr>
          <w:b/>
          <w:bCs/>
          <w:rtl/>
        </w:rPr>
        <w:t>للنهوض</w:t>
      </w:r>
      <w:r w:rsidR="00613525">
        <w:rPr>
          <w:b/>
          <w:bCs/>
          <w:rtl/>
        </w:rPr>
        <w:t xml:space="preserve"> </w:t>
      </w:r>
      <w:r w:rsidR="00613525" w:rsidRPr="00613525">
        <w:rPr>
          <w:b/>
          <w:bCs/>
          <w:rtl/>
        </w:rPr>
        <w:t>بالمرأة،</w:t>
      </w:r>
      <w:r w:rsidR="00613525">
        <w:rPr>
          <w:b/>
          <w:bCs/>
          <w:rtl/>
        </w:rPr>
        <w:t xml:space="preserve"> </w:t>
      </w:r>
      <w:r w:rsidR="00613525" w:rsidRPr="00613525">
        <w:rPr>
          <w:b/>
          <w:bCs/>
          <w:rtl/>
        </w:rPr>
        <w:t>بما</w:t>
      </w:r>
      <w:r w:rsidR="00613525">
        <w:rPr>
          <w:b/>
          <w:bCs/>
          <w:rtl/>
        </w:rPr>
        <w:t xml:space="preserve"> </w:t>
      </w:r>
      <w:r w:rsidR="00613525" w:rsidRPr="00613525">
        <w:rPr>
          <w:b/>
          <w:bCs/>
          <w:rtl/>
        </w:rPr>
        <w:t>في</w:t>
      </w:r>
      <w:r w:rsidR="00613525">
        <w:rPr>
          <w:b/>
          <w:bCs/>
          <w:rtl/>
        </w:rPr>
        <w:t xml:space="preserve"> </w:t>
      </w:r>
      <w:r w:rsidR="00613525" w:rsidRPr="00613525">
        <w:rPr>
          <w:b/>
          <w:bCs/>
          <w:rtl/>
        </w:rPr>
        <w:t>ذلك</w:t>
      </w:r>
      <w:r w:rsidR="00613525">
        <w:rPr>
          <w:b/>
          <w:bCs/>
          <w:rtl/>
        </w:rPr>
        <w:t xml:space="preserve"> </w:t>
      </w:r>
      <w:r w:rsidR="00613525" w:rsidRPr="00613525">
        <w:rPr>
          <w:b/>
          <w:bCs/>
          <w:rtl/>
        </w:rPr>
        <w:t>مديرية</w:t>
      </w:r>
      <w:r w:rsidR="00613525">
        <w:rPr>
          <w:b/>
          <w:bCs/>
          <w:rtl/>
        </w:rPr>
        <w:t xml:space="preserve"> </w:t>
      </w:r>
      <w:r w:rsidR="00613525" w:rsidRPr="00613525">
        <w:rPr>
          <w:b/>
          <w:bCs/>
          <w:rtl/>
        </w:rPr>
        <w:t>الشؤون</w:t>
      </w:r>
      <w:r w:rsidR="00613525">
        <w:rPr>
          <w:b/>
          <w:bCs/>
          <w:rtl/>
        </w:rPr>
        <w:t xml:space="preserve"> </w:t>
      </w:r>
      <w:r w:rsidR="00613525" w:rsidRPr="00613525">
        <w:rPr>
          <w:b/>
          <w:bCs/>
          <w:rtl/>
        </w:rPr>
        <w:t>الجنسانية،</w:t>
      </w:r>
      <w:r w:rsidR="00613525">
        <w:rPr>
          <w:b/>
          <w:bCs/>
          <w:rtl/>
        </w:rPr>
        <w:t xml:space="preserve"> </w:t>
      </w:r>
      <w:r w:rsidR="00613525" w:rsidRPr="00613525">
        <w:rPr>
          <w:b/>
          <w:bCs/>
          <w:rtl/>
        </w:rPr>
        <w:t>بتخويله</w:t>
      </w:r>
      <w:r w:rsidR="00613525">
        <w:rPr>
          <w:b/>
          <w:bCs/>
          <w:rtl/>
        </w:rPr>
        <w:t xml:space="preserve"> </w:t>
      </w:r>
      <w:r w:rsidR="00613525" w:rsidRPr="00613525">
        <w:rPr>
          <w:b/>
          <w:bCs/>
          <w:rtl/>
        </w:rPr>
        <w:t>السلطة</w:t>
      </w:r>
      <w:r w:rsidR="00613525">
        <w:rPr>
          <w:b/>
          <w:bCs/>
          <w:rtl/>
        </w:rPr>
        <w:t xml:space="preserve"> </w:t>
      </w:r>
      <w:r w:rsidR="00613525" w:rsidRPr="00613525">
        <w:rPr>
          <w:b/>
          <w:bCs/>
          <w:rtl/>
        </w:rPr>
        <w:t>المؤسسية</w:t>
      </w:r>
      <w:r w:rsidR="00613525">
        <w:rPr>
          <w:b/>
          <w:bCs/>
          <w:rtl/>
        </w:rPr>
        <w:t xml:space="preserve"> </w:t>
      </w:r>
      <w:r w:rsidR="00613525" w:rsidRPr="00613525">
        <w:rPr>
          <w:b/>
          <w:bCs/>
          <w:rtl/>
        </w:rPr>
        <w:t>المطلوبة</w:t>
      </w:r>
      <w:r w:rsidR="00613525">
        <w:rPr>
          <w:b/>
          <w:bCs/>
          <w:rtl/>
        </w:rPr>
        <w:t xml:space="preserve"> </w:t>
      </w:r>
      <w:r w:rsidR="00613525" w:rsidRPr="00613525">
        <w:rPr>
          <w:b/>
          <w:bCs/>
          <w:rtl/>
        </w:rPr>
        <w:t>وتزويده</w:t>
      </w:r>
      <w:r w:rsidR="00613525">
        <w:rPr>
          <w:b/>
          <w:bCs/>
          <w:rtl/>
        </w:rPr>
        <w:t xml:space="preserve"> </w:t>
      </w:r>
      <w:r w:rsidR="00613525" w:rsidRPr="00613525">
        <w:rPr>
          <w:b/>
          <w:bCs/>
          <w:rtl/>
        </w:rPr>
        <w:t>بالموارد</w:t>
      </w:r>
      <w:r w:rsidR="00613525">
        <w:rPr>
          <w:b/>
          <w:bCs/>
          <w:rtl/>
        </w:rPr>
        <w:t xml:space="preserve"> </w:t>
      </w:r>
      <w:r w:rsidR="00613525" w:rsidRPr="00613525">
        <w:rPr>
          <w:b/>
          <w:bCs/>
          <w:rtl/>
        </w:rPr>
        <w:t>البشرية</w:t>
      </w:r>
      <w:r w:rsidR="00613525">
        <w:rPr>
          <w:b/>
          <w:bCs/>
          <w:rtl/>
        </w:rPr>
        <w:t xml:space="preserve"> </w:t>
      </w:r>
      <w:r w:rsidR="00613525" w:rsidRPr="00613525">
        <w:rPr>
          <w:b/>
          <w:bCs/>
          <w:rtl/>
        </w:rPr>
        <w:t>والتقنية</w:t>
      </w:r>
      <w:r w:rsidR="00613525">
        <w:rPr>
          <w:b/>
          <w:bCs/>
          <w:rtl/>
        </w:rPr>
        <w:t xml:space="preserve"> </w:t>
      </w:r>
      <w:r w:rsidR="00613525" w:rsidRPr="00613525">
        <w:rPr>
          <w:b/>
          <w:bCs/>
          <w:rtl/>
        </w:rPr>
        <w:t>والمالية</w:t>
      </w:r>
      <w:r w:rsidR="00613525">
        <w:rPr>
          <w:b/>
          <w:bCs/>
          <w:rtl/>
        </w:rPr>
        <w:t xml:space="preserve"> </w:t>
      </w:r>
      <w:r w:rsidR="00613525" w:rsidRPr="00613525">
        <w:rPr>
          <w:b/>
          <w:bCs/>
          <w:rtl/>
        </w:rPr>
        <w:t>اللازمة</w:t>
      </w:r>
      <w:r w:rsidR="00613525">
        <w:rPr>
          <w:b/>
          <w:bCs/>
          <w:rtl/>
        </w:rPr>
        <w:t xml:space="preserve"> </w:t>
      </w:r>
      <w:r w:rsidR="00613525" w:rsidRPr="00613525">
        <w:rPr>
          <w:b/>
          <w:bCs/>
          <w:rtl/>
        </w:rPr>
        <w:t>للعمل</w:t>
      </w:r>
      <w:r w:rsidR="00613525">
        <w:rPr>
          <w:b/>
          <w:bCs/>
          <w:rtl/>
        </w:rPr>
        <w:t xml:space="preserve"> </w:t>
      </w:r>
      <w:r w:rsidR="00613525" w:rsidRPr="00613525">
        <w:rPr>
          <w:b/>
          <w:bCs/>
          <w:rtl/>
        </w:rPr>
        <w:t>بفعالية</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النهوض</w:t>
      </w:r>
      <w:r w:rsidR="00613525">
        <w:rPr>
          <w:b/>
          <w:bCs/>
          <w:rtl/>
        </w:rPr>
        <w:t xml:space="preserve"> </w:t>
      </w:r>
      <w:r w:rsidR="00613525" w:rsidRPr="00613525">
        <w:rPr>
          <w:b/>
          <w:bCs/>
          <w:rtl/>
        </w:rPr>
        <w:t>بحقوق</w:t>
      </w:r>
      <w:r w:rsidR="00613525">
        <w:rPr>
          <w:b/>
          <w:bCs/>
          <w:rtl/>
        </w:rPr>
        <w:t xml:space="preserve"> </w:t>
      </w:r>
      <w:r w:rsidR="00613525" w:rsidRPr="00613525">
        <w:rPr>
          <w:b/>
          <w:bCs/>
          <w:rtl/>
        </w:rPr>
        <w:t>المرأة</w:t>
      </w:r>
      <w:r w:rsidR="00613525" w:rsidRPr="00613525">
        <w:rPr>
          <w:rtl/>
        </w:rPr>
        <w:t>؛</w:t>
      </w:r>
      <w:r w:rsidR="00613525">
        <w:rPr>
          <w:rtl/>
          <w:lang w:val="en-GB"/>
        </w:rPr>
        <w:t xml:space="preserve"> </w:t>
      </w:r>
    </w:p>
    <w:p w14:paraId="67DC9362" w14:textId="6FBFFABF" w:rsidR="00E169F0" w:rsidRDefault="00E169F0" w:rsidP="00613525">
      <w:pPr>
        <w:pStyle w:val="SingleTxt"/>
        <w:rPr>
          <w:b/>
          <w:bCs/>
          <w:rtl/>
        </w:rPr>
      </w:pPr>
      <w:r>
        <w:rPr>
          <w:b/>
          <w:bCs/>
          <w:rtl/>
        </w:rPr>
        <w:tab/>
        <w:t>(</w:t>
      </w:r>
      <w:r w:rsidR="00613525" w:rsidRPr="00613525">
        <w:rPr>
          <w:rtl/>
        </w:rPr>
        <w:t>ب</w:t>
      </w:r>
      <w:r>
        <w:rPr>
          <w:rtl/>
        </w:rPr>
        <w:t>)</w:t>
      </w:r>
      <w:r>
        <w:rPr>
          <w:rtl/>
        </w:rPr>
        <w:tab/>
      </w:r>
      <w:r w:rsidR="00613525" w:rsidRPr="00613525">
        <w:rPr>
          <w:b/>
          <w:bCs/>
          <w:rtl/>
        </w:rPr>
        <w:t>السعي</w:t>
      </w:r>
      <w:r w:rsidR="00613525">
        <w:rPr>
          <w:b/>
          <w:bCs/>
          <w:rtl/>
        </w:rPr>
        <w:t xml:space="preserve"> </w:t>
      </w:r>
      <w:r w:rsidR="00613525" w:rsidRPr="00613525">
        <w:rPr>
          <w:b/>
          <w:bCs/>
          <w:rtl/>
        </w:rPr>
        <w:t>على</w:t>
      </w:r>
      <w:r w:rsidR="00613525">
        <w:rPr>
          <w:b/>
          <w:bCs/>
          <w:rtl/>
        </w:rPr>
        <w:t xml:space="preserve"> </w:t>
      </w:r>
      <w:r w:rsidR="00613525" w:rsidRPr="00613525">
        <w:rPr>
          <w:b/>
          <w:bCs/>
          <w:rtl/>
        </w:rPr>
        <w:t>سبيل</w:t>
      </w:r>
      <w:r w:rsidR="00613525">
        <w:rPr>
          <w:b/>
          <w:bCs/>
          <w:rtl/>
        </w:rPr>
        <w:t xml:space="preserve"> </w:t>
      </w:r>
      <w:r w:rsidR="00613525" w:rsidRPr="00613525">
        <w:rPr>
          <w:b/>
          <w:bCs/>
          <w:rtl/>
        </w:rPr>
        <w:t>الأولوية</w:t>
      </w:r>
      <w:r w:rsidR="00613525">
        <w:rPr>
          <w:b/>
          <w:bCs/>
          <w:rtl/>
        </w:rPr>
        <w:t xml:space="preserve"> </w:t>
      </w:r>
      <w:r w:rsidR="00613525" w:rsidRPr="00613525">
        <w:rPr>
          <w:b/>
          <w:bCs/>
          <w:rtl/>
        </w:rPr>
        <w:t>وبمشاركة</w:t>
      </w:r>
      <w:r w:rsidR="00613525">
        <w:rPr>
          <w:b/>
          <w:bCs/>
          <w:rtl/>
        </w:rPr>
        <w:t xml:space="preserve"> </w:t>
      </w:r>
      <w:r w:rsidR="00613525" w:rsidRPr="00613525">
        <w:rPr>
          <w:b/>
          <w:bCs/>
          <w:rtl/>
        </w:rPr>
        <w:t>فعلية</w:t>
      </w:r>
      <w:r w:rsidR="00613525">
        <w:rPr>
          <w:b/>
          <w:bCs/>
          <w:rtl/>
        </w:rPr>
        <w:t xml:space="preserve"> </w:t>
      </w:r>
      <w:r w:rsidR="00613525" w:rsidRPr="00613525">
        <w:rPr>
          <w:b/>
          <w:bCs/>
          <w:rtl/>
        </w:rPr>
        <w:t>من</w:t>
      </w:r>
      <w:r w:rsidR="00613525">
        <w:rPr>
          <w:b/>
          <w:bCs/>
          <w:rtl/>
        </w:rPr>
        <w:t xml:space="preserve"> </w:t>
      </w:r>
      <w:r w:rsidR="00613525" w:rsidRPr="00613525">
        <w:rPr>
          <w:b/>
          <w:bCs/>
          <w:rtl/>
        </w:rPr>
        <w:t>المجتمع</w:t>
      </w:r>
      <w:r w:rsidR="00613525">
        <w:rPr>
          <w:b/>
          <w:bCs/>
          <w:rtl/>
        </w:rPr>
        <w:t xml:space="preserve"> </w:t>
      </w:r>
      <w:r w:rsidR="00613525" w:rsidRPr="00613525">
        <w:rPr>
          <w:b/>
          <w:bCs/>
          <w:rtl/>
        </w:rPr>
        <w:t>المدني</w:t>
      </w:r>
      <w:r w:rsidR="00613525">
        <w:rPr>
          <w:b/>
          <w:bCs/>
          <w:rtl/>
        </w:rPr>
        <w:t xml:space="preserve"> </w:t>
      </w:r>
      <w:r w:rsidR="00613525" w:rsidRPr="00613525">
        <w:rPr>
          <w:b/>
          <w:bCs/>
          <w:rtl/>
        </w:rPr>
        <w:t>إلى</w:t>
      </w:r>
      <w:r w:rsidR="00613525">
        <w:rPr>
          <w:b/>
          <w:bCs/>
          <w:rtl/>
        </w:rPr>
        <w:t xml:space="preserve"> </w:t>
      </w:r>
      <w:r w:rsidR="00613525" w:rsidRPr="00613525">
        <w:rPr>
          <w:b/>
          <w:bCs/>
          <w:rtl/>
        </w:rPr>
        <w:t>وضع</w:t>
      </w:r>
      <w:r w:rsidR="00613525">
        <w:rPr>
          <w:b/>
          <w:bCs/>
          <w:rtl/>
        </w:rPr>
        <w:t xml:space="preserve"> </w:t>
      </w:r>
      <w:r w:rsidR="00613525" w:rsidRPr="00613525">
        <w:rPr>
          <w:b/>
          <w:bCs/>
          <w:rtl/>
        </w:rPr>
        <w:t>الصيغة</w:t>
      </w:r>
      <w:r w:rsidR="00613525">
        <w:rPr>
          <w:b/>
          <w:bCs/>
          <w:rtl/>
        </w:rPr>
        <w:t xml:space="preserve"> </w:t>
      </w:r>
      <w:r w:rsidR="00613525" w:rsidRPr="00613525">
        <w:rPr>
          <w:b/>
          <w:bCs/>
          <w:rtl/>
        </w:rPr>
        <w:t>النهائية</w:t>
      </w:r>
      <w:r w:rsidR="00613525">
        <w:rPr>
          <w:b/>
          <w:bCs/>
          <w:rtl/>
        </w:rPr>
        <w:t xml:space="preserve"> </w:t>
      </w:r>
      <w:r w:rsidR="00613525" w:rsidRPr="00613525">
        <w:rPr>
          <w:b/>
          <w:bCs/>
          <w:rtl/>
        </w:rPr>
        <w:t>من</w:t>
      </w:r>
      <w:r w:rsidR="00613525">
        <w:rPr>
          <w:b/>
          <w:bCs/>
          <w:rtl/>
        </w:rPr>
        <w:t xml:space="preserve"> </w:t>
      </w:r>
      <w:r w:rsidR="00613525" w:rsidRPr="00613525">
        <w:rPr>
          <w:b/>
          <w:bCs/>
          <w:rtl/>
        </w:rPr>
        <w:t>خطة</w:t>
      </w:r>
      <w:r w:rsidR="00613525">
        <w:rPr>
          <w:b/>
          <w:bCs/>
          <w:rtl/>
        </w:rPr>
        <w:t xml:space="preserve"> </w:t>
      </w:r>
      <w:r w:rsidR="00613525" w:rsidRPr="00613525">
        <w:rPr>
          <w:b/>
          <w:bCs/>
          <w:rtl/>
        </w:rPr>
        <w:t>العمل</w:t>
      </w:r>
      <w:r w:rsidR="00613525">
        <w:rPr>
          <w:b/>
          <w:bCs/>
          <w:rtl/>
        </w:rPr>
        <w:t xml:space="preserve"> </w:t>
      </w:r>
      <w:r w:rsidR="00613525" w:rsidRPr="00613525">
        <w:rPr>
          <w:b/>
          <w:bCs/>
          <w:rtl/>
        </w:rPr>
        <w:t>الوطنية</w:t>
      </w:r>
      <w:r w:rsidR="00613525">
        <w:rPr>
          <w:b/>
          <w:bCs/>
          <w:rtl/>
        </w:rPr>
        <w:t xml:space="preserve"> </w:t>
      </w:r>
      <w:r w:rsidR="00613525" w:rsidRPr="00613525">
        <w:rPr>
          <w:b/>
          <w:bCs/>
          <w:rtl/>
        </w:rPr>
        <w:t>للمساواة</w:t>
      </w:r>
      <w:r w:rsidR="00613525">
        <w:rPr>
          <w:b/>
          <w:bCs/>
          <w:rtl/>
        </w:rPr>
        <w:t xml:space="preserve"> </w:t>
      </w:r>
      <w:r w:rsidR="00613525" w:rsidRPr="00613525">
        <w:rPr>
          <w:b/>
          <w:bCs/>
          <w:rtl/>
        </w:rPr>
        <w:t>بين</w:t>
      </w:r>
      <w:r w:rsidR="00613525">
        <w:rPr>
          <w:b/>
          <w:bCs/>
          <w:rtl/>
        </w:rPr>
        <w:t xml:space="preserve"> </w:t>
      </w:r>
      <w:r w:rsidR="00613525" w:rsidRPr="00613525">
        <w:rPr>
          <w:b/>
          <w:bCs/>
          <w:rtl/>
        </w:rPr>
        <w:t>الجنسين</w:t>
      </w:r>
      <w:r w:rsidR="00613525">
        <w:rPr>
          <w:b/>
          <w:bCs/>
          <w:rtl/>
        </w:rPr>
        <w:t xml:space="preserve"> </w:t>
      </w:r>
      <w:r w:rsidR="00613525" w:rsidRPr="00613525">
        <w:rPr>
          <w:b/>
          <w:bCs/>
          <w:rtl/>
        </w:rPr>
        <w:t>والسياسة</w:t>
      </w:r>
      <w:r w:rsidR="00613525">
        <w:rPr>
          <w:b/>
          <w:bCs/>
          <w:rtl/>
        </w:rPr>
        <w:t xml:space="preserve"> </w:t>
      </w:r>
      <w:r w:rsidR="00613525" w:rsidRPr="00613525">
        <w:rPr>
          <w:b/>
          <w:bCs/>
          <w:rtl/>
        </w:rPr>
        <w:t>ذات</w:t>
      </w:r>
      <w:r w:rsidR="00613525">
        <w:rPr>
          <w:b/>
          <w:bCs/>
          <w:rtl/>
        </w:rPr>
        <w:t xml:space="preserve"> </w:t>
      </w:r>
      <w:r w:rsidR="00613525" w:rsidRPr="00613525">
        <w:rPr>
          <w:b/>
          <w:bCs/>
          <w:rtl/>
        </w:rPr>
        <w:t>الصلة،</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تحقيق</w:t>
      </w:r>
      <w:r w:rsidR="00613525">
        <w:rPr>
          <w:b/>
          <w:bCs/>
          <w:rtl/>
        </w:rPr>
        <w:t xml:space="preserve"> </w:t>
      </w:r>
      <w:r w:rsidR="00613525" w:rsidRPr="00613525">
        <w:rPr>
          <w:b/>
          <w:bCs/>
          <w:rtl/>
        </w:rPr>
        <w:t>المساواة</w:t>
      </w:r>
      <w:r w:rsidR="00613525">
        <w:rPr>
          <w:b/>
          <w:bCs/>
          <w:rtl/>
        </w:rPr>
        <w:t xml:space="preserve"> </w:t>
      </w:r>
      <w:r w:rsidR="00613525" w:rsidRPr="00613525">
        <w:rPr>
          <w:b/>
          <w:bCs/>
          <w:rtl/>
        </w:rPr>
        <w:t>بين</w:t>
      </w:r>
      <w:r w:rsidR="00613525">
        <w:rPr>
          <w:b/>
          <w:bCs/>
          <w:rtl/>
        </w:rPr>
        <w:t xml:space="preserve"> </w:t>
      </w:r>
      <w:r w:rsidR="00613525" w:rsidRPr="00613525">
        <w:rPr>
          <w:b/>
          <w:bCs/>
          <w:rtl/>
        </w:rPr>
        <w:t>الجنسين</w:t>
      </w:r>
      <w:r w:rsidR="00613525">
        <w:rPr>
          <w:b/>
          <w:bCs/>
          <w:rtl/>
        </w:rPr>
        <w:t xml:space="preserve"> </w:t>
      </w:r>
      <w:r w:rsidR="00613525" w:rsidRPr="00613525">
        <w:rPr>
          <w:b/>
          <w:bCs/>
          <w:rtl/>
        </w:rPr>
        <w:t>بطريقة</w:t>
      </w:r>
      <w:r w:rsidR="00613525">
        <w:rPr>
          <w:b/>
          <w:bCs/>
          <w:rtl/>
        </w:rPr>
        <w:t xml:space="preserve"> </w:t>
      </w:r>
      <w:r w:rsidR="00613525" w:rsidRPr="00613525">
        <w:rPr>
          <w:b/>
          <w:bCs/>
          <w:rtl/>
        </w:rPr>
        <w:t>شاملة</w:t>
      </w:r>
      <w:r w:rsidR="00613525">
        <w:rPr>
          <w:b/>
          <w:bCs/>
          <w:rtl/>
        </w:rPr>
        <w:t xml:space="preserve"> </w:t>
      </w:r>
      <w:r w:rsidR="00613525" w:rsidRPr="00613525">
        <w:rPr>
          <w:b/>
          <w:bCs/>
          <w:rtl/>
        </w:rPr>
        <w:t>وفعالة</w:t>
      </w:r>
      <w:r w:rsidR="00613525">
        <w:rPr>
          <w:b/>
          <w:bCs/>
          <w:rtl/>
        </w:rPr>
        <w:t xml:space="preserve"> </w:t>
      </w:r>
      <w:r w:rsidR="00613525" w:rsidRPr="00613525">
        <w:rPr>
          <w:b/>
          <w:bCs/>
          <w:rtl/>
        </w:rPr>
        <w:t>من</w:t>
      </w:r>
      <w:r w:rsidR="00613525">
        <w:rPr>
          <w:b/>
          <w:bCs/>
          <w:rtl/>
        </w:rPr>
        <w:t xml:space="preserve"> </w:t>
      </w:r>
      <w:r w:rsidR="00613525" w:rsidRPr="00613525">
        <w:rPr>
          <w:b/>
          <w:bCs/>
          <w:rtl/>
        </w:rPr>
        <w:t>خلال</w:t>
      </w:r>
      <w:r w:rsidR="00613525">
        <w:rPr>
          <w:b/>
          <w:bCs/>
          <w:rtl/>
        </w:rPr>
        <w:t xml:space="preserve"> </w:t>
      </w:r>
      <w:r w:rsidR="00613525" w:rsidRPr="00613525">
        <w:rPr>
          <w:b/>
          <w:bCs/>
          <w:rtl/>
        </w:rPr>
        <w:t>المواظبة</w:t>
      </w:r>
      <w:r w:rsidR="00613525">
        <w:rPr>
          <w:b/>
          <w:bCs/>
          <w:rtl/>
        </w:rPr>
        <w:t xml:space="preserve"> </w:t>
      </w:r>
      <w:r w:rsidR="00613525" w:rsidRPr="00613525">
        <w:rPr>
          <w:b/>
          <w:bCs/>
          <w:rtl/>
        </w:rPr>
        <w:t>على</w:t>
      </w:r>
      <w:r w:rsidR="00613525">
        <w:rPr>
          <w:b/>
          <w:bCs/>
          <w:rtl/>
        </w:rPr>
        <w:t xml:space="preserve"> </w:t>
      </w:r>
      <w:r w:rsidR="00613525" w:rsidRPr="00613525">
        <w:rPr>
          <w:b/>
          <w:bCs/>
          <w:rtl/>
        </w:rPr>
        <w:t>الرصد</w:t>
      </w:r>
      <w:r w:rsidR="00613525">
        <w:rPr>
          <w:b/>
          <w:bCs/>
          <w:rtl/>
        </w:rPr>
        <w:t xml:space="preserve"> </w:t>
      </w:r>
      <w:r w:rsidR="00613525" w:rsidRPr="00613525">
        <w:rPr>
          <w:b/>
          <w:bCs/>
          <w:rtl/>
        </w:rPr>
        <w:t>والتقييم</w:t>
      </w:r>
      <w:r w:rsidR="00613525" w:rsidRPr="00613525">
        <w:rPr>
          <w:rtl/>
        </w:rPr>
        <w:t>؛</w:t>
      </w:r>
    </w:p>
    <w:p w14:paraId="2F367B3F" w14:textId="2407582D" w:rsidR="00613525" w:rsidRDefault="00E169F0" w:rsidP="000B6FAD">
      <w:pPr>
        <w:pStyle w:val="SingleTxt"/>
        <w:spacing w:after="240"/>
        <w:rPr>
          <w:b/>
          <w:bCs/>
          <w:rtl/>
        </w:rPr>
      </w:pPr>
      <w:r>
        <w:rPr>
          <w:b/>
          <w:bCs/>
          <w:rtl/>
        </w:rPr>
        <w:tab/>
        <w:t>(</w:t>
      </w:r>
      <w:r w:rsidR="00613525" w:rsidRPr="00613525">
        <w:rPr>
          <w:rtl/>
        </w:rPr>
        <w:t>ج</w:t>
      </w:r>
      <w:r>
        <w:rPr>
          <w:rtl/>
        </w:rPr>
        <w:t>)</w:t>
      </w:r>
      <w:r>
        <w:rPr>
          <w:rtl/>
        </w:rPr>
        <w:tab/>
      </w:r>
      <w:r w:rsidR="00613525" w:rsidRPr="00613525">
        <w:rPr>
          <w:b/>
          <w:bCs/>
          <w:rtl/>
        </w:rPr>
        <w:t>السعي</w:t>
      </w:r>
      <w:r w:rsidR="00613525">
        <w:rPr>
          <w:b/>
          <w:bCs/>
          <w:rtl/>
        </w:rPr>
        <w:t xml:space="preserve"> </w:t>
      </w:r>
      <w:r w:rsidR="00613525" w:rsidRPr="00613525">
        <w:rPr>
          <w:b/>
          <w:bCs/>
          <w:rtl/>
        </w:rPr>
        <w:t>من</w:t>
      </w:r>
      <w:r w:rsidR="00613525">
        <w:rPr>
          <w:b/>
          <w:bCs/>
          <w:rtl/>
        </w:rPr>
        <w:t xml:space="preserve"> </w:t>
      </w:r>
      <w:r w:rsidR="00613525" w:rsidRPr="00613525">
        <w:rPr>
          <w:b/>
          <w:bCs/>
          <w:rtl/>
        </w:rPr>
        <w:t>خلال</w:t>
      </w:r>
      <w:r w:rsidR="00613525">
        <w:rPr>
          <w:b/>
          <w:bCs/>
          <w:rtl/>
        </w:rPr>
        <w:t xml:space="preserve"> </w:t>
      </w:r>
      <w:r w:rsidR="00613525" w:rsidRPr="00613525">
        <w:rPr>
          <w:b/>
          <w:bCs/>
          <w:rtl/>
        </w:rPr>
        <w:t>مواصلة</w:t>
      </w:r>
      <w:r w:rsidR="00613525">
        <w:rPr>
          <w:b/>
          <w:bCs/>
          <w:rtl/>
        </w:rPr>
        <w:t xml:space="preserve"> </w:t>
      </w:r>
      <w:r w:rsidR="00613525" w:rsidRPr="00613525">
        <w:rPr>
          <w:b/>
          <w:bCs/>
          <w:rtl/>
        </w:rPr>
        <w:t>بناء</w:t>
      </w:r>
      <w:r w:rsidR="00613525">
        <w:rPr>
          <w:b/>
          <w:bCs/>
          <w:rtl/>
        </w:rPr>
        <w:t xml:space="preserve"> </w:t>
      </w:r>
      <w:r w:rsidR="00613525" w:rsidRPr="00613525">
        <w:rPr>
          <w:b/>
          <w:bCs/>
          <w:rtl/>
        </w:rPr>
        <w:t>القدرات</w:t>
      </w:r>
      <w:r w:rsidR="00613525">
        <w:rPr>
          <w:b/>
          <w:bCs/>
          <w:rtl/>
        </w:rPr>
        <w:t xml:space="preserve"> </w:t>
      </w:r>
      <w:r w:rsidR="00613525" w:rsidRPr="00613525">
        <w:rPr>
          <w:b/>
          <w:bCs/>
          <w:rtl/>
        </w:rPr>
        <w:t>وتدابير</w:t>
      </w:r>
      <w:r w:rsidR="00613525">
        <w:rPr>
          <w:b/>
          <w:bCs/>
          <w:rtl/>
        </w:rPr>
        <w:t xml:space="preserve"> </w:t>
      </w:r>
      <w:r w:rsidR="00613525" w:rsidRPr="00613525">
        <w:rPr>
          <w:b/>
          <w:bCs/>
          <w:rtl/>
        </w:rPr>
        <w:t>أخرى</w:t>
      </w:r>
      <w:r w:rsidR="00613525">
        <w:rPr>
          <w:b/>
          <w:bCs/>
          <w:rtl/>
        </w:rPr>
        <w:t xml:space="preserve"> </w:t>
      </w:r>
      <w:r w:rsidR="00613525" w:rsidRPr="00613525">
        <w:rPr>
          <w:b/>
          <w:bCs/>
          <w:rtl/>
        </w:rPr>
        <w:t>إلى</w:t>
      </w:r>
      <w:r w:rsidR="00613525">
        <w:rPr>
          <w:b/>
          <w:bCs/>
          <w:rtl/>
        </w:rPr>
        <w:t xml:space="preserve"> </w:t>
      </w:r>
      <w:r w:rsidR="00613525" w:rsidRPr="00613525">
        <w:rPr>
          <w:b/>
          <w:bCs/>
          <w:rtl/>
        </w:rPr>
        <w:t>تعزيز</w:t>
      </w:r>
      <w:r w:rsidR="00613525">
        <w:rPr>
          <w:b/>
          <w:bCs/>
          <w:rtl/>
        </w:rPr>
        <w:t xml:space="preserve"> </w:t>
      </w:r>
      <w:r w:rsidR="00613525" w:rsidRPr="00613525">
        <w:rPr>
          <w:b/>
          <w:bCs/>
          <w:rtl/>
        </w:rPr>
        <w:t>الدعم</w:t>
      </w:r>
      <w:r w:rsidR="00613525">
        <w:rPr>
          <w:b/>
          <w:bCs/>
          <w:rtl/>
        </w:rPr>
        <w:t xml:space="preserve"> </w:t>
      </w:r>
      <w:r w:rsidR="00613525" w:rsidRPr="00613525">
        <w:rPr>
          <w:b/>
          <w:bCs/>
          <w:rtl/>
        </w:rPr>
        <w:t>المقدم</w:t>
      </w:r>
      <w:r w:rsidR="00613525">
        <w:rPr>
          <w:b/>
          <w:bCs/>
          <w:rtl/>
        </w:rPr>
        <w:t xml:space="preserve"> </w:t>
      </w:r>
      <w:r w:rsidR="00613525" w:rsidRPr="00613525">
        <w:rPr>
          <w:b/>
          <w:bCs/>
          <w:rtl/>
        </w:rPr>
        <w:t>لمراكز</w:t>
      </w:r>
      <w:r w:rsidR="00613525">
        <w:rPr>
          <w:b/>
          <w:bCs/>
          <w:rtl/>
        </w:rPr>
        <w:t xml:space="preserve"> </w:t>
      </w:r>
      <w:r w:rsidR="00613525" w:rsidRPr="00613525">
        <w:rPr>
          <w:b/>
          <w:bCs/>
          <w:rtl/>
        </w:rPr>
        <w:t>تنسيق</w:t>
      </w:r>
      <w:r w:rsidR="00613525">
        <w:rPr>
          <w:b/>
          <w:bCs/>
          <w:rtl/>
        </w:rPr>
        <w:t xml:space="preserve"> </w:t>
      </w:r>
      <w:r w:rsidR="00613525" w:rsidRPr="00613525">
        <w:rPr>
          <w:b/>
          <w:bCs/>
          <w:rtl/>
        </w:rPr>
        <w:t>الشؤون</w:t>
      </w:r>
      <w:r w:rsidR="00613525">
        <w:rPr>
          <w:b/>
          <w:bCs/>
          <w:rtl/>
        </w:rPr>
        <w:t xml:space="preserve"> </w:t>
      </w:r>
      <w:r w:rsidR="00613525" w:rsidRPr="00613525">
        <w:rPr>
          <w:b/>
          <w:bCs/>
          <w:rtl/>
        </w:rPr>
        <w:t>الجنسانية</w:t>
      </w:r>
      <w:r w:rsidR="00613525">
        <w:rPr>
          <w:b/>
          <w:bCs/>
          <w:rtl/>
        </w:rPr>
        <w:t xml:space="preserve"> </w:t>
      </w:r>
      <w:r w:rsidR="00613525" w:rsidRPr="00613525">
        <w:rPr>
          <w:b/>
          <w:bCs/>
          <w:rtl/>
        </w:rPr>
        <w:t>في</w:t>
      </w:r>
      <w:r w:rsidR="00613525">
        <w:rPr>
          <w:b/>
          <w:bCs/>
          <w:rtl/>
        </w:rPr>
        <w:t xml:space="preserve"> </w:t>
      </w:r>
      <w:r w:rsidR="00613525" w:rsidRPr="00613525">
        <w:rPr>
          <w:b/>
          <w:bCs/>
          <w:rtl/>
        </w:rPr>
        <w:t>الوزارات</w:t>
      </w:r>
      <w:r w:rsidR="00613525">
        <w:rPr>
          <w:b/>
          <w:bCs/>
          <w:rtl/>
        </w:rPr>
        <w:t xml:space="preserve"> </w:t>
      </w:r>
      <w:r w:rsidR="00613525" w:rsidRPr="00613525">
        <w:rPr>
          <w:b/>
          <w:bCs/>
          <w:rtl/>
        </w:rPr>
        <w:t>التنفيذية</w:t>
      </w:r>
      <w:r w:rsidR="00613525">
        <w:rPr>
          <w:b/>
          <w:bCs/>
          <w:rtl/>
        </w:rPr>
        <w:t xml:space="preserve"> </w:t>
      </w:r>
      <w:r w:rsidR="00613525" w:rsidRPr="00613525">
        <w:rPr>
          <w:b/>
          <w:bCs/>
          <w:rtl/>
        </w:rPr>
        <w:t>والإدارات</w:t>
      </w:r>
      <w:r w:rsidR="00613525">
        <w:rPr>
          <w:b/>
          <w:bCs/>
          <w:rtl/>
        </w:rPr>
        <w:t xml:space="preserve"> </w:t>
      </w:r>
      <w:r w:rsidR="00613525" w:rsidRPr="00613525">
        <w:rPr>
          <w:b/>
          <w:bCs/>
          <w:rtl/>
        </w:rPr>
        <w:t>الحكومية</w:t>
      </w:r>
      <w:r w:rsidR="00613525">
        <w:rPr>
          <w:b/>
          <w:bCs/>
          <w:rtl/>
        </w:rPr>
        <w:t xml:space="preserve"> </w:t>
      </w:r>
      <w:r w:rsidR="00613525" w:rsidRPr="00613525">
        <w:rPr>
          <w:b/>
          <w:bCs/>
          <w:rtl/>
        </w:rPr>
        <w:t>حرصاً</w:t>
      </w:r>
      <w:r w:rsidR="00613525">
        <w:rPr>
          <w:b/>
          <w:bCs/>
          <w:rtl/>
        </w:rPr>
        <w:t xml:space="preserve"> </w:t>
      </w:r>
      <w:r w:rsidR="00613525" w:rsidRPr="00613525">
        <w:rPr>
          <w:b/>
          <w:bCs/>
          <w:rtl/>
        </w:rPr>
        <w:t>على</w:t>
      </w:r>
      <w:r w:rsidR="00613525">
        <w:rPr>
          <w:b/>
          <w:bCs/>
          <w:rtl/>
        </w:rPr>
        <w:t xml:space="preserve"> </w:t>
      </w:r>
      <w:r w:rsidR="00613525" w:rsidRPr="00613525">
        <w:rPr>
          <w:b/>
          <w:bCs/>
          <w:rtl/>
        </w:rPr>
        <w:t>فعالية</w:t>
      </w:r>
      <w:r w:rsidR="00613525">
        <w:rPr>
          <w:b/>
          <w:bCs/>
          <w:rtl/>
        </w:rPr>
        <w:t xml:space="preserve"> </w:t>
      </w:r>
      <w:r w:rsidR="00613525" w:rsidRPr="00613525">
        <w:rPr>
          <w:b/>
          <w:bCs/>
          <w:rtl/>
        </w:rPr>
        <w:t>أدائها</w:t>
      </w:r>
      <w:r w:rsidR="00613525">
        <w:rPr>
          <w:b/>
          <w:bCs/>
          <w:rtl/>
        </w:rPr>
        <w:t xml:space="preserve"> </w:t>
      </w:r>
      <w:r w:rsidR="00613525" w:rsidRPr="00613525">
        <w:rPr>
          <w:b/>
          <w:bCs/>
          <w:rtl/>
        </w:rPr>
        <w:t>في</w:t>
      </w:r>
      <w:r w:rsidR="00613525">
        <w:rPr>
          <w:b/>
          <w:bCs/>
          <w:rtl/>
        </w:rPr>
        <w:t xml:space="preserve"> </w:t>
      </w:r>
      <w:r w:rsidR="00613525" w:rsidRPr="00613525">
        <w:rPr>
          <w:b/>
          <w:bCs/>
          <w:rtl/>
        </w:rPr>
        <w:t>تعميم</w:t>
      </w:r>
      <w:r w:rsidR="00613525">
        <w:rPr>
          <w:b/>
          <w:bCs/>
          <w:rtl/>
        </w:rPr>
        <w:t xml:space="preserve"> </w:t>
      </w:r>
      <w:r w:rsidR="00613525" w:rsidRPr="00613525">
        <w:rPr>
          <w:b/>
          <w:bCs/>
          <w:rtl/>
        </w:rPr>
        <w:t>مراعاة</w:t>
      </w:r>
      <w:r w:rsidR="00613525">
        <w:rPr>
          <w:b/>
          <w:bCs/>
          <w:rtl/>
        </w:rPr>
        <w:t xml:space="preserve"> </w:t>
      </w:r>
      <w:r w:rsidR="00613525" w:rsidRPr="00613525">
        <w:rPr>
          <w:b/>
          <w:bCs/>
          <w:rtl/>
        </w:rPr>
        <w:t>المنظور</w:t>
      </w:r>
      <w:r w:rsidR="00613525">
        <w:rPr>
          <w:b/>
          <w:bCs/>
          <w:rtl/>
        </w:rPr>
        <w:t xml:space="preserve"> </w:t>
      </w:r>
      <w:r w:rsidR="00613525" w:rsidRPr="00613525">
        <w:rPr>
          <w:b/>
          <w:bCs/>
          <w:rtl/>
        </w:rPr>
        <w:t>الجنساني</w:t>
      </w:r>
      <w:r w:rsidR="00613525">
        <w:rPr>
          <w:b/>
          <w:bCs/>
          <w:rtl/>
        </w:rPr>
        <w:t xml:space="preserve"> </w:t>
      </w:r>
      <w:r w:rsidR="00613525" w:rsidRPr="00613525">
        <w:rPr>
          <w:b/>
          <w:bCs/>
          <w:rtl/>
        </w:rPr>
        <w:t>وتنسيق</w:t>
      </w:r>
      <w:r w:rsidR="00613525">
        <w:rPr>
          <w:b/>
          <w:bCs/>
          <w:rtl/>
        </w:rPr>
        <w:t xml:space="preserve"> </w:t>
      </w:r>
      <w:r w:rsidR="00613525" w:rsidRPr="00613525">
        <w:rPr>
          <w:b/>
          <w:bCs/>
          <w:rtl/>
        </w:rPr>
        <w:t>السياسات</w:t>
      </w:r>
      <w:r w:rsidR="00613525">
        <w:rPr>
          <w:b/>
          <w:bCs/>
          <w:rtl/>
        </w:rPr>
        <w:t xml:space="preserve"> </w:t>
      </w:r>
      <w:r w:rsidR="00613525" w:rsidRPr="00613525">
        <w:rPr>
          <w:b/>
          <w:bCs/>
          <w:rtl/>
        </w:rPr>
        <w:t>والبرامج</w:t>
      </w:r>
      <w:r w:rsidR="00613525">
        <w:rPr>
          <w:b/>
          <w:bCs/>
          <w:rtl/>
        </w:rPr>
        <w:t xml:space="preserve"> </w:t>
      </w:r>
      <w:r w:rsidR="00613525" w:rsidRPr="00613525">
        <w:rPr>
          <w:b/>
          <w:bCs/>
          <w:rtl/>
        </w:rPr>
        <w:t>المتعلقة</w:t>
      </w:r>
      <w:r w:rsidR="00613525">
        <w:rPr>
          <w:b/>
          <w:bCs/>
          <w:rtl/>
        </w:rPr>
        <w:t xml:space="preserve"> </w:t>
      </w:r>
      <w:r w:rsidR="00613525" w:rsidRPr="00613525">
        <w:rPr>
          <w:b/>
          <w:bCs/>
          <w:rtl/>
        </w:rPr>
        <w:t>بحقوق</w:t>
      </w:r>
      <w:r w:rsidR="00613525">
        <w:rPr>
          <w:b/>
          <w:bCs/>
          <w:rtl/>
        </w:rPr>
        <w:t xml:space="preserve"> </w:t>
      </w:r>
      <w:r w:rsidR="00613525" w:rsidRPr="00613525">
        <w:rPr>
          <w:b/>
          <w:bCs/>
          <w:rtl/>
        </w:rPr>
        <w:t>المرأة</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تلبية</w:t>
      </w:r>
      <w:r w:rsidR="00613525">
        <w:rPr>
          <w:b/>
          <w:bCs/>
          <w:rtl/>
        </w:rPr>
        <w:t xml:space="preserve"> </w:t>
      </w:r>
      <w:r w:rsidR="00613525" w:rsidRPr="00613525">
        <w:rPr>
          <w:b/>
          <w:bCs/>
          <w:rtl/>
        </w:rPr>
        <w:t>معايير</w:t>
      </w:r>
      <w:r w:rsidR="00613525">
        <w:rPr>
          <w:b/>
          <w:bCs/>
          <w:rtl/>
        </w:rPr>
        <w:t xml:space="preserve"> </w:t>
      </w:r>
      <w:r w:rsidR="00613525" w:rsidRPr="00613525">
        <w:rPr>
          <w:b/>
          <w:bCs/>
          <w:rtl/>
        </w:rPr>
        <w:t>الأداء</w:t>
      </w:r>
      <w:r w:rsidR="00613525">
        <w:rPr>
          <w:b/>
          <w:bCs/>
          <w:rtl/>
        </w:rPr>
        <w:t xml:space="preserve"> </w:t>
      </w:r>
      <w:r w:rsidR="00613525" w:rsidRPr="00613525">
        <w:rPr>
          <w:b/>
          <w:bCs/>
          <w:rtl/>
        </w:rPr>
        <w:t>المتفق</w:t>
      </w:r>
      <w:r w:rsidR="00613525">
        <w:rPr>
          <w:b/>
          <w:bCs/>
          <w:rtl/>
        </w:rPr>
        <w:t xml:space="preserve"> </w:t>
      </w:r>
      <w:r w:rsidR="00613525" w:rsidRPr="00613525">
        <w:rPr>
          <w:b/>
          <w:bCs/>
          <w:rtl/>
        </w:rPr>
        <w:t>عليها</w:t>
      </w:r>
      <w:r w:rsidR="00613525" w:rsidRPr="00613525">
        <w:rPr>
          <w:rtl/>
        </w:rPr>
        <w:t>.</w:t>
      </w:r>
    </w:p>
    <w:p w14:paraId="54B207DE" w14:textId="7C6E516B" w:rsidR="00613525" w:rsidRDefault="00613525" w:rsidP="00613525">
      <w:pPr>
        <w:pStyle w:val="SingleTxt"/>
        <w:rPr>
          <w:b/>
          <w:rtl/>
        </w:rPr>
      </w:pPr>
      <w:r w:rsidRPr="00613525">
        <w:rPr>
          <w:b/>
          <w:bCs/>
          <w:rtl/>
        </w:rPr>
        <w:t>المؤسسة</w:t>
      </w:r>
      <w:r>
        <w:rPr>
          <w:b/>
          <w:bCs/>
          <w:rtl/>
        </w:rPr>
        <w:t xml:space="preserve"> </w:t>
      </w:r>
      <w:r w:rsidRPr="00613525">
        <w:rPr>
          <w:b/>
          <w:bCs/>
          <w:rtl/>
        </w:rPr>
        <w:t>الوطنية</w:t>
      </w:r>
      <w:r>
        <w:rPr>
          <w:b/>
          <w:bCs/>
          <w:rtl/>
        </w:rPr>
        <w:t xml:space="preserve"> </w:t>
      </w:r>
      <w:r w:rsidRPr="00613525">
        <w:rPr>
          <w:b/>
          <w:bCs/>
          <w:rtl/>
        </w:rPr>
        <w:t>لحقوق</w:t>
      </w:r>
      <w:r>
        <w:rPr>
          <w:b/>
          <w:bCs/>
          <w:rtl/>
        </w:rPr>
        <w:t xml:space="preserve"> </w:t>
      </w:r>
      <w:r w:rsidRPr="00613525">
        <w:rPr>
          <w:b/>
          <w:bCs/>
          <w:rtl/>
        </w:rPr>
        <w:t>الإنسان</w:t>
      </w:r>
    </w:p>
    <w:p w14:paraId="579849CF" w14:textId="77295357" w:rsidR="00613525" w:rsidRPr="00613525" w:rsidRDefault="00613525" w:rsidP="00613525">
      <w:pPr>
        <w:pStyle w:val="SingleTxt"/>
        <w:rPr>
          <w:rtl/>
        </w:rPr>
      </w:pPr>
      <w:r w:rsidRPr="00613525">
        <w:rPr>
          <w:rtl/>
        </w:rPr>
        <w:t>٢١</w:t>
      </w:r>
      <w:r w:rsidR="00755290">
        <w:rPr>
          <w:rtl/>
        </w:rPr>
        <w:t xml:space="preserve"> -</w:t>
      </w:r>
      <w:r w:rsidR="00755290">
        <w:rPr>
          <w:rtl/>
        </w:rPr>
        <w:tab/>
      </w:r>
      <w:r w:rsidRPr="00613525">
        <w:rPr>
          <w:rtl/>
        </w:rPr>
        <w:t>تحيط</w:t>
      </w:r>
      <w:r>
        <w:rPr>
          <w:rtl/>
        </w:rPr>
        <w:t xml:space="preserve"> </w:t>
      </w:r>
      <w:r w:rsidRPr="00613525">
        <w:rPr>
          <w:rtl/>
        </w:rPr>
        <w:t>اللجنة</w:t>
      </w:r>
      <w:r>
        <w:rPr>
          <w:rtl/>
        </w:rPr>
        <w:t xml:space="preserve"> </w:t>
      </w:r>
      <w:r w:rsidRPr="00613525">
        <w:rPr>
          <w:rtl/>
        </w:rPr>
        <w:t>علماً</w:t>
      </w:r>
      <w:r>
        <w:rPr>
          <w:rtl/>
        </w:rPr>
        <w:t xml:space="preserve"> </w:t>
      </w:r>
      <w:r w:rsidRPr="00613525">
        <w:rPr>
          <w:rtl/>
        </w:rPr>
        <w:t>بأن</w:t>
      </w:r>
      <w:r>
        <w:rPr>
          <w:rtl/>
        </w:rPr>
        <w:t xml:space="preserve"> </w:t>
      </w:r>
      <w:r w:rsidRPr="00613525">
        <w:rPr>
          <w:rtl/>
        </w:rPr>
        <w:t>مكتب</w:t>
      </w:r>
      <w:r>
        <w:rPr>
          <w:rtl/>
        </w:rPr>
        <w:t xml:space="preserve"> </w:t>
      </w:r>
      <w:r w:rsidRPr="00613525">
        <w:rPr>
          <w:rtl/>
        </w:rPr>
        <w:t>أمين</w:t>
      </w:r>
      <w:r>
        <w:rPr>
          <w:rtl/>
        </w:rPr>
        <w:t xml:space="preserve"> </w:t>
      </w:r>
      <w:r w:rsidRPr="00613525">
        <w:rPr>
          <w:rtl/>
        </w:rPr>
        <w:t>المظالم</w:t>
      </w:r>
      <w:r>
        <w:rPr>
          <w:rtl/>
        </w:rPr>
        <w:t xml:space="preserve"> </w:t>
      </w:r>
      <w:r w:rsidRPr="00613525">
        <w:rPr>
          <w:rtl/>
        </w:rPr>
        <w:t>يعالج</w:t>
      </w:r>
      <w:r>
        <w:rPr>
          <w:rtl/>
        </w:rPr>
        <w:t xml:space="preserve"> </w:t>
      </w:r>
      <w:r w:rsidRPr="00613525">
        <w:rPr>
          <w:rtl/>
        </w:rPr>
        <w:t>المسائل</w:t>
      </w:r>
      <w:r>
        <w:rPr>
          <w:rtl/>
        </w:rPr>
        <w:t xml:space="preserve"> </w:t>
      </w:r>
      <w:r w:rsidRPr="00613525">
        <w:rPr>
          <w:rtl/>
        </w:rPr>
        <w:t>المتعلقة</w:t>
      </w:r>
      <w:r>
        <w:rPr>
          <w:rtl/>
        </w:rPr>
        <w:t xml:space="preserve"> </w:t>
      </w:r>
      <w:r w:rsidRPr="00613525">
        <w:rPr>
          <w:rtl/>
        </w:rPr>
        <w:t>بالتحرش</w:t>
      </w:r>
      <w:r>
        <w:rPr>
          <w:rtl/>
        </w:rPr>
        <w:t xml:space="preserve"> </w:t>
      </w:r>
      <w:r w:rsidRPr="00613525">
        <w:rPr>
          <w:rtl/>
        </w:rPr>
        <w:t>الجنسي</w:t>
      </w:r>
      <w:r>
        <w:rPr>
          <w:rtl/>
        </w:rPr>
        <w:t xml:space="preserve"> </w:t>
      </w:r>
      <w:r w:rsidRPr="00613525">
        <w:rPr>
          <w:rtl/>
        </w:rPr>
        <w:t>والتمييز</w:t>
      </w:r>
      <w:r>
        <w:rPr>
          <w:rtl/>
        </w:rPr>
        <w:t xml:space="preserve"> </w:t>
      </w:r>
      <w:r w:rsidRPr="00613525">
        <w:rPr>
          <w:rtl/>
        </w:rPr>
        <w:t>ضد</w:t>
      </w:r>
      <w:r>
        <w:rPr>
          <w:rtl/>
        </w:rPr>
        <w:t xml:space="preserve"> </w:t>
      </w:r>
      <w:r w:rsidRPr="00613525">
        <w:rPr>
          <w:rtl/>
        </w:rPr>
        <w:t>المرأة.</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غياب</w:t>
      </w:r>
      <w:r>
        <w:rPr>
          <w:rtl/>
        </w:rPr>
        <w:t xml:space="preserve"> </w:t>
      </w:r>
      <w:r w:rsidRPr="00613525">
        <w:rPr>
          <w:rtl/>
        </w:rPr>
        <w:t>مؤسسة</w:t>
      </w:r>
      <w:r>
        <w:rPr>
          <w:rtl/>
        </w:rPr>
        <w:t xml:space="preserve"> </w:t>
      </w:r>
      <w:r w:rsidRPr="00613525">
        <w:rPr>
          <w:rtl/>
        </w:rPr>
        <w:t>وطنية</w:t>
      </w:r>
      <w:r>
        <w:rPr>
          <w:rtl/>
        </w:rPr>
        <w:t xml:space="preserve"> </w:t>
      </w:r>
      <w:r w:rsidRPr="00613525">
        <w:rPr>
          <w:rtl/>
        </w:rPr>
        <w:t>مستقلة</w:t>
      </w:r>
      <w:r>
        <w:rPr>
          <w:rtl/>
        </w:rPr>
        <w:t xml:space="preserve"> </w:t>
      </w:r>
      <w:r w:rsidRPr="00613525">
        <w:rPr>
          <w:rtl/>
        </w:rPr>
        <w:t>لتعزيز</w:t>
      </w:r>
      <w:r>
        <w:rPr>
          <w:rtl/>
        </w:rPr>
        <w:t xml:space="preserve"> </w:t>
      </w:r>
      <w:r w:rsidRPr="00613525">
        <w:rPr>
          <w:rtl/>
        </w:rPr>
        <w:t>وحماية</w:t>
      </w:r>
      <w:r>
        <w:rPr>
          <w:rtl/>
        </w:rPr>
        <w:t xml:space="preserve"> </w:t>
      </w:r>
      <w:r w:rsidRPr="00613525">
        <w:rPr>
          <w:rtl/>
        </w:rPr>
        <w:t>حقوق</w:t>
      </w:r>
      <w:r>
        <w:rPr>
          <w:rtl/>
        </w:rPr>
        <w:t xml:space="preserve"> </w:t>
      </w:r>
      <w:r w:rsidRPr="00613525">
        <w:rPr>
          <w:rtl/>
        </w:rPr>
        <w:t>الإنسان</w:t>
      </w:r>
      <w:r>
        <w:rPr>
          <w:rtl/>
        </w:rPr>
        <w:t xml:space="preserve"> </w:t>
      </w:r>
      <w:r w:rsidRPr="00613525">
        <w:rPr>
          <w:rtl/>
        </w:rPr>
        <w:t>يعهد</w:t>
      </w:r>
      <w:r>
        <w:rPr>
          <w:rtl/>
        </w:rPr>
        <w:t xml:space="preserve"> </w:t>
      </w:r>
      <w:r w:rsidRPr="00613525">
        <w:rPr>
          <w:rtl/>
        </w:rPr>
        <w:t>لها</w:t>
      </w:r>
      <w:r>
        <w:rPr>
          <w:rtl/>
        </w:rPr>
        <w:t xml:space="preserve"> </w:t>
      </w:r>
      <w:r w:rsidRPr="00613525">
        <w:rPr>
          <w:rtl/>
        </w:rPr>
        <w:t>بولاية</w:t>
      </w:r>
      <w:r>
        <w:rPr>
          <w:rtl/>
        </w:rPr>
        <w:t xml:space="preserve"> </w:t>
      </w:r>
      <w:r w:rsidRPr="00613525">
        <w:rPr>
          <w:rtl/>
        </w:rPr>
        <w:t>واسعة</w:t>
      </w:r>
      <w:r>
        <w:rPr>
          <w:rtl/>
        </w:rPr>
        <w:t xml:space="preserve"> </w:t>
      </w:r>
      <w:r w:rsidRPr="00613525">
        <w:rPr>
          <w:rtl/>
        </w:rPr>
        <w:t>النطاق</w:t>
      </w:r>
      <w:r>
        <w:rPr>
          <w:rtl/>
        </w:rPr>
        <w:t xml:space="preserve"> </w:t>
      </w:r>
      <w:r w:rsidRPr="00613525">
        <w:rPr>
          <w:rtl/>
        </w:rPr>
        <w:t>لتعزيز</w:t>
      </w:r>
      <w:r>
        <w:rPr>
          <w:rtl/>
        </w:rPr>
        <w:t xml:space="preserve"> </w:t>
      </w:r>
      <w:r w:rsidRPr="00613525">
        <w:rPr>
          <w:rtl/>
        </w:rPr>
        <w:t>حقوق</w:t>
      </w:r>
      <w:r>
        <w:rPr>
          <w:rtl/>
        </w:rPr>
        <w:t xml:space="preserve"> </w:t>
      </w:r>
      <w:r w:rsidRPr="00613525">
        <w:rPr>
          <w:rtl/>
        </w:rPr>
        <w:t>المرأة</w:t>
      </w:r>
      <w:r>
        <w:rPr>
          <w:rtl/>
        </w:rPr>
        <w:t xml:space="preserve"> </w:t>
      </w:r>
      <w:r w:rsidRPr="00613525">
        <w:rPr>
          <w:rtl/>
        </w:rPr>
        <w:t>وحمايتها.</w:t>
      </w:r>
    </w:p>
    <w:p w14:paraId="4CEAD33F" w14:textId="4BB0F4FC" w:rsidR="00613525" w:rsidRDefault="00613525" w:rsidP="000B6FAD">
      <w:pPr>
        <w:pStyle w:val="SingleTxt"/>
        <w:spacing w:after="240"/>
        <w:rPr>
          <w:b/>
          <w:bCs/>
          <w:rtl/>
        </w:rPr>
      </w:pPr>
      <w:r w:rsidRPr="00613525">
        <w:rPr>
          <w:rtl/>
        </w:rPr>
        <w:t>٢٢</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تنشئ</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في</w:t>
      </w:r>
      <w:r>
        <w:rPr>
          <w:b/>
          <w:bCs/>
          <w:rtl/>
        </w:rPr>
        <w:t xml:space="preserve"> </w:t>
      </w:r>
      <w:r w:rsidRPr="00613525">
        <w:rPr>
          <w:b/>
          <w:bCs/>
          <w:rtl/>
        </w:rPr>
        <w:t>غضون</w:t>
      </w:r>
      <w:r>
        <w:rPr>
          <w:b/>
          <w:bCs/>
          <w:rtl/>
        </w:rPr>
        <w:t xml:space="preserve"> </w:t>
      </w:r>
      <w:r w:rsidRPr="00613525">
        <w:rPr>
          <w:b/>
          <w:bCs/>
          <w:rtl/>
        </w:rPr>
        <w:t>فترة</w:t>
      </w:r>
      <w:r>
        <w:rPr>
          <w:b/>
          <w:bCs/>
          <w:rtl/>
        </w:rPr>
        <w:t xml:space="preserve"> </w:t>
      </w:r>
      <w:r w:rsidRPr="00613525">
        <w:rPr>
          <w:b/>
          <w:bCs/>
          <w:rtl/>
        </w:rPr>
        <w:t>زمنية</w:t>
      </w:r>
      <w:r>
        <w:rPr>
          <w:b/>
          <w:bCs/>
          <w:rtl/>
        </w:rPr>
        <w:t xml:space="preserve"> </w:t>
      </w:r>
      <w:r w:rsidRPr="00613525">
        <w:rPr>
          <w:b/>
          <w:bCs/>
          <w:rtl/>
        </w:rPr>
        <w:t>واضحة،</w:t>
      </w:r>
      <w:r>
        <w:rPr>
          <w:b/>
          <w:bCs/>
          <w:rtl/>
        </w:rPr>
        <w:t xml:space="preserve"> </w:t>
      </w:r>
      <w:r w:rsidRPr="00613525">
        <w:rPr>
          <w:b/>
          <w:bCs/>
          <w:rtl/>
        </w:rPr>
        <w:t>مؤسسة</w:t>
      </w:r>
      <w:r>
        <w:rPr>
          <w:b/>
          <w:bCs/>
          <w:rtl/>
        </w:rPr>
        <w:t xml:space="preserve"> </w:t>
      </w:r>
      <w:r w:rsidRPr="00613525">
        <w:rPr>
          <w:b/>
          <w:bCs/>
          <w:rtl/>
        </w:rPr>
        <w:t>وطنية</w:t>
      </w:r>
      <w:r>
        <w:rPr>
          <w:b/>
          <w:bCs/>
          <w:rtl/>
        </w:rPr>
        <w:t xml:space="preserve"> </w:t>
      </w:r>
      <w:r w:rsidRPr="00613525">
        <w:rPr>
          <w:b/>
          <w:bCs/>
          <w:rtl/>
        </w:rPr>
        <w:t>لتعزيز</w:t>
      </w:r>
      <w:r>
        <w:rPr>
          <w:b/>
          <w:bCs/>
          <w:rtl/>
        </w:rPr>
        <w:t xml:space="preserve"> </w:t>
      </w:r>
      <w:r w:rsidRPr="00613525">
        <w:rPr>
          <w:b/>
          <w:bCs/>
          <w:rtl/>
        </w:rPr>
        <w:t>وحماية</w:t>
      </w:r>
      <w:r>
        <w:rPr>
          <w:b/>
          <w:bCs/>
          <w:rtl/>
        </w:rPr>
        <w:t xml:space="preserve"> </w:t>
      </w:r>
      <w:r w:rsidRPr="00613525">
        <w:rPr>
          <w:b/>
          <w:bCs/>
          <w:rtl/>
        </w:rPr>
        <w:t>حقوق</w:t>
      </w:r>
      <w:r>
        <w:rPr>
          <w:b/>
          <w:bCs/>
          <w:rtl/>
        </w:rPr>
        <w:t xml:space="preserve"> </w:t>
      </w:r>
      <w:r w:rsidRPr="00613525">
        <w:rPr>
          <w:b/>
          <w:bCs/>
          <w:rtl/>
        </w:rPr>
        <w:t>الإنسان،</w:t>
      </w:r>
      <w:r>
        <w:rPr>
          <w:b/>
          <w:bCs/>
          <w:rtl/>
        </w:rPr>
        <w:t xml:space="preserve"> </w:t>
      </w:r>
      <w:r w:rsidRPr="00613525">
        <w:rPr>
          <w:b/>
          <w:bCs/>
          <w:rtl/>
        </w:rPr>
        <w:t>وفقاً</w:t>
      </w:r>
      <w:r>
        <w:rPr>
          <w:b/>
          <w:bCs/>
          <w:rtl/>
        </w:rPr>
        <w:t xml:space="preserve"> </w:t>
      </w:r>
      <w:r w:rsidRPr="00613525">
        <w:rPr>
          <w:b/>
          <w:bCs/>
          <w:rtl/>
        </w:rPr>
        <w:t>للمبادئ</w:t>
      </w:r>
      <w:r>
        <w:rPr>
          <w:b/>
          <w:bCs/>
          <w:rtl/>
        </w:rPr>
        <w:t xml:space="preserve"> </w:t>
      </w:r>
      <w:r w:rsidRPr="00613525">
        <w:rPr>
          <w:b/>
          <w:bCs/>
          <w:rtl/>
        </w:rPr>
        <w:t>المتعلقة</w:t>
      </w:r>
      <w:r>
        <w:rPr>
          <w:b/>
          <w:bCs/>
          <w:rtl/>
        </w:rPr>
        <w:t xml:space="preserve"> </w:t>
      </w:r>
      <w:r w:rsidRPr="00613525">
        <w:rPr>
          <w:b/>
          <w:bCs/>
          <w:rtl/>
        </w:rPr>
        <w:t>بمركز</w:t>
      </w:r>
      <w:r>
        <w:rPr>
          <w:b/>
          <w:bCs/>
          <w:rtl/>
        </w:rPr>
        <w:t xml:space="preserve"> </w:t>
      </w:r>
      <w:r w:rsidRPr="00613525">
        <w:rPr>
          <w:b/>
          <w:bCs/>
          <w:rtl/>
        </w:rPr>
        <w:t>المؤسسات</w:t>
      </w:r>
      <w:r>
        <w:rPr>
          <w:b/>
          <w:bCs/>
          <w:rtl/>
        </w:rPr>
        <w:t xml:space="preserve"> </w:t>
      </w:r>
      <w:r w:rsidRPr="00613525">
        <w:rPr>
          <w:b/>
          <w:bCs/>
          <w:rtl/>
        </w:rPr>
        <w:t>الوطنية</w:t>
      </w:r>
      <w:r>
        <w:rPr>
          <w:b/>
          <w:bCs/>
          <w:rtl/>
        </w:rPr>
        <w:t xml:space="preserve"> </w:t>
      </w:r>
      <w:r w:rsidRPr="00613525">
        <w:rPr>
          <w:b/>
          <w:bCs/>
          <w:rtl/>
        </w:rPr>
        <w:t>لتعزيز</w:t>
      </w:r>
      <w:r>
        <w:rPr>
          <w:b/>
          <w:bCs/>
          <w:rtl/>
        </w:rPr>
        <w:t xml:space="preserve"> </w:t>
      </w:r>
      <w:r w:rsidRPr="00613525">
        <w:rPr>
          <w:b/>
          <w:bCs/>
          <w:rtl/>
        </w:rPr>
        <w:t>وحماية</w:t>
      </w:r>
      <w:r>
        <w:rPr>
          <w:b/>
          <w:bCs/>
          <w:rtl/>
        </w:rPr>
        <w:t xml:space="preserve"> </w:t>
      </w:r>
      <w:r w:rsidRPr="00613525">
        <w:rPr>
          <w:b/>
          <w:bCs/>
          <w:rtl/>
        </w:rPr>
        <w:lastRenderedPageBreak/>
        <w:t>حقوق</w:t>
      </w:r>
      <w:r>
        <w:rPr>
          <w:b/>
          <w:bCs/>
          <w:rtl/>
        </w:rPr>
        <w:t xml:space="preserve"> </w:t>
      </w:r>
      <w:r w:rsidRPr="00613525">
        <w:rPr>
          <w:b/>
          <w:bCs/>
          <w:rtl/>
        </w:rPr>
        <w:t>الإنسان</w:t>
      </w:r>
      <w:r>
        <w:rPr>
          <w:b/>
          <w:bCs/>
          <w:rtl/>
        </w:rPr>
        <w:t xml:space="preserve"> </w:t>
      </w:r>
      <w:r w:rsidRPr="00613525">
        <w:rPr>
          <w:b/>
          <w:bCs/>
          <w:rtl/>
        </w:rPr>
        <w:t>(مبادئ</w:t>
      </w:r>
      <w:r>
        <w:rPr>
          <w:b/>
          <w:bCs/>
          <w:rtl/>
        </w:rPr>
        <w:t xml:space="preserve"> </w:t>
      </w:r>
      <w:r w:rsidRPr="00613525">
        <w:rPr>
          <w:b/>
          <w:bCs/>
          <w:rtl/>
        </w:rPr>
        <w:t>باريس)،</w:t>
      </w:r>
      <w:r>
        <w:rPr>
          <w:b/>
          <w:bCs/>
          <w:rtl/>
        </w:rPr>
        <w:t xml:space="preserve"> </w:t>
      </w:r>
      <w:r w:rsidRPr="00613525">
        <w:rPr>
          <w:b/>
          <w:bCs/>
          <w:rtl/>
        </w:rPr>
        <w:t>وأن</w:t>
      </w:r>
      <w:r>
        <w:rPr>
          <w:b/>
          <w:bCs/>
          <w:rtl/>
        </w:rPr>
        <w:t xml:space="preserve"> </w:t>
      </w:r>
      <w:r w:rsidRPr="00613525">
        <w:rPr>
          <w:b/>
          <w:bCs/>
          <w:rtl/>
        </w:rPr>
        <w:t>تكلفها</w:t>
      </w:r>
      <w:r>
        <w:rPr>
          <w:b/>
          <w:bCs/>
          <w:rtl/>
        </w:rPr>
        <w:t xml:space="preserve"> </w:t>
      </w:r>
      <w:r w:rsidRPr="00613525">
        <w:rPr>
          <w:b/>
          <w:bCs/>
          <w:rtl/>
        </w:rPr>
        <w:t>بولاية</w:t>
      </w:r>
      <w:r>
        <w:rPr>
          <w:b/>
          <w:bCs/>
          <w:rtl/>
        </w:rPr>
        <w:t xml:space="preserve"> </w:t>
      </w:r>
      <w:r w:rsidRPr="00613525">
        <w:rPr>
          <w:b/>
          <w:bCs/>
          <w:rtl/>
        </w:rPr>
        <w:t>تعزيز</w:t>
      </w:r>
      <w:r>
        <w:rPr>
          <w:b/>
          <w:bCs/>
          <w:rtl/>
        </w:rPr>
        <w:t xml:space="preserve"> </w:t>
      </w:r>
      <w:r w:rsidRPr="00613525">
        <w:rPr>
          <w:b/>
          <w:bCs/>
          <w:rtl/>
        </w:rPr>
        <w:t>حقوق</w:t>
      </w:r>
      <w:r>
        <w:rPr>
          <w:b/>
          <w:bCs/>
          <w:rtl/>
        </w:rPr>
        <w:t xml:space="preserve"> </w:t>
      </w:r>
      <w:r w:rsidRPr="00613525">
        <w:rPr>
          <w:b/>
          <w:bCs/>
          <w:rtl/>
        </w:rPr>
        <w:t>المرأة</w:t>
      </w:r>
      <w:r>
        <w:rPr>
          <w:b/>
          <w:bCs/>
          <w:rtl/>
        </w:rPr>
        <w:t xml:space="preserve"> </w:t>
      </w:r>
      <w:r w:rsidRPr="00613525">
        <w:rPr>
          <w:b/>
          <w:bCs/>
          <w:rtl/>
        </w:rPr>
        <w:t>وحمايتها.</w:t>
      </w:r>
      <w:r w:rsidRPr="00613525">
        <w:rPr>
          <w:rFonts w:ascii="Arial" w:hAnsi="Arial" w:cs="Arial" w:hint="cs"/>
          <w:b/>
          <w:bCs/>
          <w:rtl/>
        </w:rPr>
        <w:t>‬</w:t>
      </w:r>
      <w:r>
        <w:rPr>
          <w:b/>
          <w:bCs/>
          <w:rtl/>
          <w:lang w:val="en-GB"/>
        </w:rPr>
        <w:t xml:space="preserve"> </w:t>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يدرج</w:t>
      </w:r>
      <w:r>
        <w:rPr>
          <w:b/>
          <w:bCs/>
          <w:rtl/>
        </w:rPr>
        <w:t xml:space="preserve"> </w:t>
      </w:r>
      <w:r w:rsidRPr="00613525">
        <w:rPr>
          <w:b/>
          <w:bCs/>
          <w:rtl/>
        </w:rPr>
        <w:t>مكتب</w:t>
      </w:r>
      <w:r>
        <w:rPr>
          <w:b/>
          <w:bCs/>
          <w:rtl/>
        </w:rPr>
        <w:t xml:space="preserve"> </w:t>
      </w:r>
      <w:r w:rsidRPr="00613525">
        <w:rPr>
          <w:b/>
          <w:bCs/>
          <w:rtl/>
        </w:rPr>
        <w:t>أمين</w:t>
      </w:r>
      <w:r>
        <w:rPr>
          <w:b/>
          <w:bCs/>
          <w:rtl/>
        </w:rPr>
        <w:t xml:space="preserve"> </w:t>
      </w:r>
      <w:r w:rsidRPr="00613525">
        <w:rPr>
          <w:b/>
          <w:bCs/>
          <w:rtl/>
        </w:rPr>
        <w:t>المظالم</w:t>
      </w:r>
      <w:r>
        <w:rPr>
          <w:b/>
          <w:bCs/>
          <w:rtl/>
        </w:rPr>
        <w:t xml:space="preserve"> </w:t>
      </w:r>
      <w:r w:rsidRPr="00613525">
        <w:rPr>
          <w:b/>
          <w:bCs/>
          <w:rtl/>
        </w:rPr>
        <w:t>منظوراً</w:t>
      </w:r>
      <w:r>
        <w:rPr>
          <w:b/>
          <w:bCs/>
          <w:rtl/>
        </w:rPr>
        <w:t xml:space="preserve"> </w:t>
      </w:r>
      <w:r w:rsidRPr="00613525">
        <w:rPr>
          <w:b/>
          <w:bCs/>
          <w:rtl/>
        </w:rPr>
        <w:t>جنسانياً</w:t>
      </w:r>
      <w:r>
        <w:rPr>
          <w:b/>
          <w:bCs/>
          <w:rtl/>
        </w:rPr>
        <w:t xml:space="preserve"> </w:t>
      </w:r>
      <w:r w:rsidRPr="00613525">
        <w:rPr>
          <w:b/>
          <w:bCs/>
          <w:rtl/>
        </w:rPr>
        <w:t>في</w:t>
      </w:r>
      <w:r>
        <w:rPr>
          <w:b/>
          <w:bCs/>
          <w:rtl/>
        </w:rPr>
        <w:t xml:space="preserve"> </w:t>
      </w:r>
      <w:r w:rsidRPr="00613525">
        <w:rPr>
          <w:b/>
          <w:bCs/>
          <w:rtl/>
        </w:rPr>
        <w:t>أعماله.</w:t>
      </w:r>
      <w:r>
        <w:rPr>
          <w:b/>
          <w:bCs/>
          <w:rtl/>
          <w:lang w:val="en-GB"/>
        </w:rPr>
        <w:t xml:space="preserve"> </w:t>
      </w:r>
    </w:p>
    <w:p w14:paraId="5063A7C3" w14:textId="5822DFA6" w:rsidR="00613525" w:rsidRDefault="00613525" w:rsidP="00613525">
      <w:pPr>
        <w:pStyle w:val="SingleTxt"/>
        <w:rPr>
          <w:bCs/>
          <w:rtl/>
        </w:rPr>
      </w:pPr>
      <w:r w:rsidRPr="00613525">
        <w:rPr>
          <w:bCs/>
          <w:rtl/>
        </w:rPr>
        <w:t>التدابير</w:t>
      </w:r>
      <w:r>
        <w:rPr>
          <w:bCs/>
          <w:rtl/>
        </w:rPr>
        <w:t xml:space="preserve"> </w:t>
      </w:r>
      <w:r w:rsidRPr="00613525">
        <w:rPr>
          <w:bCs/>
          <w:rtl/>
        </w:rPr>
        <w:t>الخاصة</w:t>
      </w:r>
      <w:r>
        <w:rPr>
          <w:bCs/>
          <w:rtl/>
        </w:rPr>
        <w:t xml:space="preserve"> </w:t>
      </w:r>
      <w:r w:rsidRPr="00613525">
        <w:rPr>
          <w:bCs/>
          <w:rtl/>
        </w:rPr>
        <w:t>المؤقتة</w:t>
      </w:r>
    </w:p>
    <w:p w14:paraId="669AE82F" w14:textId="203EC95A" w:rsidR="00613525" w:rsidRPr="00613525" w:rsidRDefault="00613525" w:rsidP="00613525">
      <w:pPr>
        <w:pStyle w:val="SingleTxt"/>
        <w:rPr>
          <w:rtl/>
        </w:rPr>
      </w:pPr>
      <w:r w:rsidRPr="00613525">
        <w:rPr>
          <w:rtl/>
        </w:rPr>
        <w:t>٢٣</w:t>
      </w:r>
      <w:r w:rsidR="00755290">
        <w:rPr>
          <w:rtl/>
        </w:rPr>
        <w:t xml:space="preserve"> -</w:t>
      </w:r>
      <w:r w:rsidR="00755290">
        <w:rPr>
          <w:rtl/>
        </w:rPr>
        <w:tab/>
      </w:r>
      <w:r w:rsidRPr="00613525">
        <w:rPr>
          <w:rtl/>
        </w:rPr>
        <w:t>يساور</w:t>
      </w:r>
      <w:r>
        <w:rPr>
          <w:rtl/>
        </w:rPr>
        <w:t xml:space="preserve"> </w:t>
      </w:r>
      <w:r w:rsidRPr="00613525">
        <w:rPr>
          <w:rtl/>
        </w:rPr>
        <w:t>اللجنة</w:t>
      </w:r>
      <w:r>
        <w:rPr>
          <w:rtl/>
        </w:rPr>
        <w:t xml:space="preserve"> </w:t>
      </w:r>
      <w:r w:rsidRPr="00613525">
        <w:rPr>
          <w:rtl/>
        </w:rPr>
        <w:t>القلق</w:t>
      </w:r>
      <w:r>
        <w:rPr>
          <w:rtl/>
        </w:rPr>
        <w:t xml:space="preserve"> </w:t>
      </w:r>
      <w:r w:rsidRPr="00613525">
        <w:rPr>
          <w:rtl/>
        </w:rPr>
        <w:t>إزاء</w:t>
      </w:r>
      <w:r>
        <w:rPr>
          <w:rtl/>
        </w:rPr>
        <w:t xml:space="preserve"> </w:t>
      </w:r>
      <w:r w:rsidRPr="00613525">
        <w:rPr>
          <w:rtl/>
        </w:rPr>
        <w:t>غياب</w:t>
      </w:r>
      <w:r>
        <w:rPr>
          <w:rtl/>
        </w:rPr>
        <w:t xml:space="preserve"> </w:t>
      </w:r>
      <w:r w:rsidRPr="00613525">
        <w:rPr>
          <w:rtl/>
        </w:rPr>
        <w:t>تدابير</w:t>
      </w:r>
      <w:r>
        <w:rPr>
          <w:rtl/>
        </w:rPr>
        <w:t xml:space="preserve"> </w:t>
      </w:r>
      <w:r w:rsidRPr="00613525">
        <w:rPr>
          <w:rtl/>
        </w:rPr>
        <w:t>خاصة</w:t>
      </w:r>
      <w:r>
        <w:rPr>
          <w:rtl/>
        </w:rPr>
        <w:t xml:space="preserve"> </w:t>
      </w:r>
      <w:r w:rsidRPr="00613525">
        <w:rPr>
          <w:rtl/>
        </w:rPr>
        <w:t>مؤقتة</w:t>
      </w:r>
      <w:r>
        <w:rPr>
          <w:rtl/>
        </w:rPr>
        <w:t xml:space="preserve"> </w:t>
      </w:r>
      <w:r w:rsidRPr="00613525">
        <w:rPr>
          <w:rtl/>
        </w:rPr>
        <w:t>لتحقيق</w:t>
      </w:r>
      <w:r>
        <w:rPr>
          <w:rtl/>
        </w:rPr>
        <w:t xml:space="preserve"> </w:t>
      </w:r>
      <w:r w:rsidRPr="00613525">
        <w:rPr>
          <w:rtl/>
        </w:rPr>
        <w:t>المساواة</w:t>
      </w:r>
      <w:r>
        <w:rPr>
          <w:rtl/>
        </w:rPr>
        <w:t xml:space="preserve"> </w:t>
      </w:r>
      <w:r w:rsidRPr="00613525">
        <w:rPr>
          <w:rtl/>
        </w:rPr>
        <w:t>الفعلية</w:t>
      </w:r>
      <w:r>
        <w:rPr>
          <w:rtl/>
        </w:rPr>
        <w:t xml:space="preserve"> </w:t>
      </w:r>
      <w:r w:rsidRPr="00613525">
        <w:rPr>
          <w:rtl/>
        </w:rPr>
        <w:t>بين</w:t>
      </w:r>
      <w:r>
        <w:rPr>
          <w:rtl/>
        </w:rPr>
        <w:t xml:space="preserve"> </w:t>
      </w:r>
      <w:r w:rsidRPr="00613525">
        <w:rPr>
          <w:rtl/>
        </w:rPr>
        <w:t>المرأة</w:t>
      </w:r>
      <w:r>
        <w:rPr>
          <w:rtl/>
        </w:rPr>
        <w:t xml:space="preserve"> </w:t>
      </w:r>
      <w:r w:rsidRPr="00613525">
        <w:rPr>
          <w:rtl/>
        </w:rPr>
        <w:t>والرجل</w:t>
      </w:r>
      <w:r>
        <w:rPr>
          <w:rtl/>
        </w:rPr>
        <w:t xml:space="preserve"> </w:t>
      </w:r>
      <w:r w:rsidRPr="00613525">
        <w:rPr>
          <w:rtl/>
        </w:rPr>
        <w:t>في</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في</w:t>
      </w:r>
      <w:r>
        <w:rPr>
          <w:rtl/>
        </w:rPr>
        <w:t xml:space="preserve"> </w:t>
      </w:r>
      <w:r w:rsidRPr="00613525">
        <w:rPr>
          <w:rtl/>
        </w:rPr>
        <w:t>جميع</w:t>
      </w:r>
      <w:r>
        <w:rPr>
          <w:rtl/>
        </w:rPr>
        <w:t xml:space="preserve"> </w:t>
      </w:r>
      <w:r w:rsidRPr="00613525">
        <w:rPr>
          <w:rtl/>
        </w:rPr>
        <w:t>المجالات</w:t>
      </w:r>
      <w:r>
        <w:rPr>
          <w:rtl/>
        </w:rPr>
        <w:t xml:space="preserve"> </w:t>
      </w:r>
      <w:r w:rsidRPr="00613525">
        <w:rPr>
          <w:rtl/>
        </w:rPr>
        <w:t>المشمولة</w:t>
      </w:r>
      <w:r>
        <w:rPr>
          <w:rtl/>
        </w:rPr>
        <w:t xml:space="preserve"> </w:t>
      </w:r>
      <w:r w:rsidRPr="00613525">
        <w:rPr>
          <w:rtl/>
        </w:rPr>
        <w:t>بالاتفاقية</w:t>
      </w:r>
      <w:r>
        <w:rPr>
          <w:rtl/>
        </w:rPr>
        <w:t xml:space="preserve"> </w:t>
      </w:r>
      <w:r w:rsidRPr="00613525">
        <w:rPr>
          <w:rtl/>
        </w:rPr>
        <w:t>التي</w:t>
      </w:r>
      <w:r>
        <w:rPr>
          <w:rtl/>
        </w:rPr>
        <w:t xml:space="preserve"> </w:t>
      </w:r>
      <w:r w:rsidRPr="00613525">
        <w:rPr>
          <w:rtl/>
        </w:rPr>
        <w:t>تكون</w:t>
      </w:r>
      <w:r>
        <w:rPr>
          <w:rtl/>
        </w:rPr>
        <w:t xml:space="preserve"> </w:t>
      </w:r>
      <w:r w:rsidRPr="00613525">
        <w:rPr>
          <w:rtl/>
        </w:rPr>
        <w:t>فيها</w:t>
      </w:r>
      <w:r>
        <w:rPr>
          <w:rtl/>
        </w:rPr>
        <w:t xml:space="preserve"> </w:t>
      </w:r>
      <w:r w:rsidRPr="00613525">
        <w:rPr>
          <w:rtl/>
        </w:rPr>
        <w:t>المرأة</w:t>
      </w:r>
      <w:r>
        <w:rPr>
          <w:rtl/>
        </w:rPr>
        <w:t xml:space="preserve"> </w:t>
      </w:r>
      <w:r w:rsidRPr="00613525">
        <w:rPr>
          <w:rtl/>
        </w:rPr>
        <w:t>ممثلة</w:t>
      </w:r>
      <w:r>
        <w:rPr>
          <w:rtl/>
        </w:rPr>
        <w:t xml:space="preserve"> </w:t>
      </w:r>
      <w:r w:rsidRPr="00613525">
        <w:rPr>
          <w:rtl/>
        </w:rPr>
        <w:t>تمثيلاً</w:t>
      </w:r>
      <w:r>
        <w:rPr>
          <w:rtl/>
        </w:rPr>
        <w:t xml:space="preserve"> </w:t>
      </w:r>
      <w:r w:rsidRPr="00613525">
        <w:rPr>
          <w:rtl/>
        </w:rPr>
        <w:t>ناقصاً</w:t>
      </w:r>
      <w:r>
        <w:rPr>
          <w:rtl/>
        </w:rPr>
        <w:t xml:space="preserve"> </w:t>
      </w:r>
      <w:r w:rsidRPr="00613525">
        <w:rPr>
          <w:rtl/>
        </w:rPr>
        <w:t>أو</w:t>
      </w:r>
      <w:r>
        <w:rPr>
          <w:rtl/>
        </w:rPr>
        <w:t xml:space="preserve"> </w:t>
      </w:r>
      <w:r w:rsidRPr="00613525">
        <w:rPr>
          <w:rtl/>
        </w:rPr>
        <w:t>محرومة</w:t>
      </w:r>
      <w:r>
        <w:rPr>
          <w:rtl/>
        </w:rPr>
        <w:t xml:space="preserve"> </w:t>
      </w:r>
      <w:r w:rsidRPr="00613525">
        <w:rPr>
          <w:rtl/>
        </w:rPr>
        <w:t>من</w:t>
      </w:r>
      <w:r>
        <w:rPr>
          <w:rtl/>
        </w:rPr>
        <w:t xml:space="preserve"> </w:t>
      </w:r>
      <w:r w:rsidRPr="00613525">
        <w:rPr>
          <w:rtl/>
        </w:rPr>
        <w:t>التمثيل</w:t>
      </w:r>
      <w:r>
        <w:rPr>
          <w:rtl/>
        </w:rPr>
        <w:t xml:space="preserve"> </w:t>
      </w:r>
      <w:r w:rsidRPr="00613525">
        <w:rPr>
          <w:rtl/>
        </w:rPr>
        <w:t>فيها،</w:t>
      </w:r>
      <w:r>
        <w:rPr>
          <w:rtl/>
        </w:rPr>
        <w:t xml:space="preserve"> </w:t>
      </w:r>
      <w:r w:rsidRPr="00613525">
        <w:rPr>
          <w:rtl/>
        </w:rPr>
        <w:t>بما</w:t>
      </w:r>
      <w:r>
        <w:rPr>
          <w:rtl/>
        </w:rPr>
        <w:t xml:space="preserve"> </w:t>
      </w:r>
      <w:r w:rsidRPr="00613525">
        <w:rPr>
          <w:rtl/>
        </w:rPr>
        <w:t>في</w:t>
      </w:r>
      <w:r>
        <w:rPr>
          <w:rtl/>
        </w:rPr>
        <w:t xml:space="preserve"> </w:t>
      </w:r>
      <w:r w:rsidRPr="00613525">
        <w:rPr>
          <w:rtl/>
        </w:rPr>
        <w:t>ذلك</w:t>
      </w:r>
      <w:r>
        <w:rPr>
          <w:rtl/>
        </w:rPr>
        <w:t xml:space="preserve"> </w:t>
      </w:r>
      <w:r w:rsidRPr="00613525">
        <w:rPr>
          <w:rtl/>
        </w:rPr>
        <w:t>في</w:t>
      </w:r>
      <w:r>
        <w:rPr>
          <w:rtl/>
        </w:rPr>
        <w:t xml:space="preserve"> </w:t>
      </w:r>
      <w:r w:rsidRPr="00613525">
        <w:rPr>
          <w:rtl/>
        </w:rPr>
        <w:t>الحياة</w:t>
      </w:r>
      <w:r>
        <w:rPr>
          <w:rtl/>
        </w:rPr>
        <w:t xml:space="preserve"> </w:t>
      </w:r>
      <w:r w:rsidRPr="00613525">
        <w:rPr>
          <w:rtl/>
        </w:rPr>
        <w:t>السياسية</w:t>
      </w:r>
      <w:r>
        <w:rPr>
          <w:rtl/>
        </w:rPr>
        <w:t xml:space="preserve"> </w:t>
      </w:r>
      <w:r w:rsidRPr="00613525">
        <w:rPr>
          <w:rtl/>
        </w:rPr>
        <w:t>والحياة</w:t>
      </w:r>
      <w:r>
        <w:rPr>
          <w:rtl/>
        </w:rPr>
        <w:t xml:space="preserve"> </w:t>
      </w:r>
      <w:r w:rsidRPr="00613525">
        <w:rPr>
          <w:rtl/>
        </w:rPr>
        <w:t>العامة،</w:t>
      </w:r>
      <w:r>
        <w:rPr>
          <w:rtl/>
        </w:rPr>
        <w:t xml:space="preserve"> </w:t>
      </w:r>
      <w:r w:rsidRPr="00613525">
        <w:rPr>
          <w:rtl/>
        </w:rPr>
        <w:t>والتعليم،</w:t>
      </w:r>
      <w:r>
        <w:rPr>
          <w:rtl/>
        </w:rPr>
        <w:t xml:space="preserve"> </w:t>
      </w:r>
      <w:r w:rsidRPr="00613525">
        <w:rPr>
          <w:rtl/>
        </w:rPr>
        <w:t>والعمالة،</w:t>
      </w:r>
      <w:r>
        <w:rPr>
          <w:rtl/>
        </w:rPr>
        <w:t xml:space="preserve"> </w:t>
      </w:r>
      <w:r w:rsidRPr="00613525">
        <w:rPr>
          <w:rtl/>
        </w:rPr>
        <w:t>والصحة.</w:t>
      </w:r>
    </w:p>
    <w:p w14:paraId="72CCBDDB" w14:textId="77777777" w:rsidR="00E169F0" w:rsidRDefault="00613525" w:rsidP="00613525">
      <w:pPr>
        <w:pStyle w:val="SingleTxt"/>
        <w:rPr>
          <w:b/>
          <w:bCs/>
          <w:rtl/>
        </w:rPr>
      </w:pPr>
      <w:r w:rsidRPr="00613525">
        <w:rPr>
          <w:rtl/>
        </w:rPr>
        <w:t>٢٤</w:t>
      </w:r>
      <w:r w:rsidR="00755290">
        <w:rPr>
          <w:rtl/>
        </w:rPr>
        <w:t xml:space="preserve"> -</w:t>
      </w:r>
      <w:r w:rsidR="00755290">
        <w:rPr>
          <w:rtl/>
        </w:rPr>
        <w:tab/>
      </w:r>
      <w:r w:rsidRPr="00613525">
        <w:rPr>
          <w:b/>
          <w:bCs/>
          <w:rtl/>
        </w:rPr>
        <w:t>وعملاً</w:t>
      </w:r>
      <w:r>
        <w:rPr>
          <w:b/>
          <w:bCs/>
          <w:rtl/>
        </w:rPr>
        <w:t xml:space="preserve"> </w:t>
      </w:r>
      <w:r w:rsidRPr="00613525">
        <w:rPr>
          <w:b/>
          <w:bCs/>
          <w:rtl/>
        </w:rPr>
        <w:t>بالفقرة</w:t>
      </w:r>
      <w:r>
        <w:rPr>
          <w:b/>
          <w:bCs/>
          <w:rtl/>
        </w:rPr>
        <w:t xml:space="preserve"> </w:t>
      </w:r>
      <w:r w:rsidRPr="00613525">
        <w:rPr>
          <w:b/>
          <w:bCs/>
          <w:rtl/>
        </w:rPr>
        <w:t>(1)</w:t>
      </w:r>
      <w:r>
        <w:rPr>
          <w:b/>
          <w:bCs/>
          <w:rtl/>
        </w:rPr>
        <w:t xml:space="preserve"> </w:t>
      </w:r>
      <w:r w:rsidRPr="00613525">
        <w:rPr>
          <w:b/>
          <w:bCs/>
          <w:rtl/>
        </w:rPr>
        <w:t>من</w:t>
      </w:r>
      <w:r>
        <w:rPr>
          <w:b/>
          <w:bCs/>
          <w:rtl/>
        </w:rPr>
        <w:t xml:space="preserve"> </w:t>
      </w:r>
      <w:r w:rsidRPr="00613525">
        <w:rPr>
          <w:b/>
          <w:bCs/>
          <w:rtl/>
        </w:rPr>
        <w:t>المادة</w:t>
      </w:r>
      <w:r>
        <w:rPr>
          <w:b/>
          <w:bCs/>
          <w:rtl/>
        </w:rPr>
        <w:t xml:space="preserve"> </w:t>
      </w:r>
      <w:r w:rsidRPr="00613525">
        <w:rPr>
          <w:b/>
          <w:bCs/>
          <w:rtl/>
        </w:rPr>
        <w:t>4</w:t>
      </w:r>
      <w:r>
        <w:rPr>
          <w:b/>
          <w:bCs/>
          <w:rtl/>
        </w:rPr>
        <w:t xml:space="preserve"> </w:t>
      </w:r>
      <w:r w:rsidRPr="00613525">
        <w:rPr>
          <w:b/>
          <w:bCs/>
          <w:rtl/>
        </w:rPr>
        <w:t>من</w:t>
      </w:r>
      <w:r>
        <w:rPr>
          <w:b/>
          <w:bCs/>
          <w:rtl/>
        </w:rPr>
        <w:t xml:space="preserve"> </w:t>
      </w:r>
      <w:r w:rsidRPr="00613525">
        <w:rPr>
          <w:b/>
          <w:bCs/>
          <w:rtl/>
        </w:rPr>
        <w:t>الاتفاقية،</w:t>
      </w:r>
      <w:r>
        <w:rPr>
          <w:b/>
          <w:bCs/>
          <w:rtl/>
        </w:rPr>
        <w:t xml:space="preserve"> </w:t>
      </w:r>
      <w:r w:rsidRPr="00613525">
        <w:rPr>
          <w:b/>
          <w:bCs/>
          <w:rtl/>
        </w:rPr>
        <w:t>وبالإشارة</w:t>
      </w:r>
      <w:r>
        <w:rPr>
          <w:b/>
          <w:bCs/>
          <w:rtl/>
        </w:rPr>
        <w:t xml:space="preserve"> </w:t>
      </w:r>
      <w:r w:rsidRPr="00613525">
        <w:rPr>
          <w:b/>
          <w:bCs/>
          <w:rtl/>
        </w:rPr>
        <w:t>إلى</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٢٥</w:t>
      </w:r>
      <w:r>
        <w:rPr>
          <w:b/>
          <w:bCs/>
          <w:rtl/>
        </w:rPr>
        <w:t xml:space="preserve"> </w:t>
      </w:r>
      <w:r w:rsidRPr="00613525">
        <w:rPr>
          <w:b/>
          <w:bCs/>
          <w:rtl/>
        </w:rPr>
        <w:t>(2004)</w:t>
      </w:r>
      <w:r>
        <w:rPr>
          <w:b/>
          <w:bCs/>
          <w:rtl/>
        </w:rPr>
        <w:t xml:space="preserve"> </w:t>
      </w:r>
      <w:r w:rsidRPr="00613525">
        <w:rPr>
          <w:b/>
          <w:bCs/>
          <w:rtl/>
        </w:rPr>
        <w:t>بشأن</w:t>
      </w:r>
      <w:r>
        <w:rPr>
          <w:b/>
          <w:bCs/>
          <w:rtl/>
        </w:rPr>
        <w:t xml:space="preserve"> </w:t>
      </w:r>
      <w:r w:rsidRPr="00613525">
        <w:rPr>
          <w:b/>
          <w:bCs/>
          <w:rtl/>
        </w:rPr>
        <w:t>التدابير</w:t>
      </w:r>
      <w:r>
        <w:rPr>
          <w:b/>
          <w:bCs/>
          <w:rtl/>
        </w:rPr>
        <w:t xml:space="preserve"> </w:t>
      </w:r>
      <w:r w:rsidRPr="00613525">
        <w:rPr>
          <w:b/>
          <w:bCs/>
          <w:rtl/>
        </w:rPr>
        <w:t>الخاصة</w:t>
      </w:r>
      <w:r>
        <w:rPr>
          <w:b/>
          <w:bCs/>
          <w:rtl/>
        </w:rPr>
        <w:t xml:space="preserve"> </w:t>
      </w:r>
      <w:r w:rsidRPr="00613525">
        <w:rPr>
          <w:b/>
          <w:bCs/>
          <w:rtl/>
        </w:rPr>
        <w:t>المؤقتة،</w:t>
      </w:r>
      <w:r>
        <w:rPr>
          <w:b/>
          <w:bCs/>
          <w:rtl/>
        </w:rPr>
        <w:t xml:space="preserve"> </w:t>
      </w:r>
      <w:r w:rsidRPr="00613525">
        <w:rPr>
          <w:b/>
          <w:bCs/>
          <w:rtl/>
        </w:rPr>
        <w:t>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0BC95A2F" w14:textId="7C46F413" w:rsidR="00E169F0" w:rsidRPr="009848B1" w:rsidRDefault="00E169F0" w:rsidP="00613525">
      <w:pPr>
        <w:pStyle w:val="SingleTxt"/>
        <w:rPr>
          <w:b/>
          <w:bCs/>
          <w:rtl/>
        </w:rPr>
      </w:pPr>
      <w:r w:rsidRPr="009848B1">
        <w:rPr>
          <w:b/>
          <w:bCs/>
          <w:rtl/>
        </w:rPr>
        <w:tab/>
        <w:t>(</w:t>
      </w:r>
      <w:r w:rsidR="00613525" w:rsidRPr="009848B1">
        <w:rPr>
          <w:b/>
          <w:bCs/>
          <w:rtl/>
        </w:rPr>
        <w:t>أ</w:t>
      </w:r>
      <w:r w:rsidRPr="009848B1">
        <w:rPr>
          <w:b/>
          <w:bCs/>
          <w:rtl/>
        </w:rPr>
        <w:t>)</w:t>
      </w:r>
      <w:r w:rsidRPr="009848B1">
        <w:rPr>
          <w:b/>
          <w:bCs/>
          <w:rtl/>
        </w:rPr>
        <w:tab/>
      </w:r>
      <w:r w:rsidR="00613525" w:rsidRPr="009848B1">
        <w:rPr>
          <w:b/>
          <w:bCs/>
          <w:rtl/>
        </w:rPr>
        <w:t>تنفيذ تدابير خاصة مؤقتة، مثل نظام الحصص وغيره من التدابير الاستباقية المقترنة بأهداف وأطر زمنية للإنجاز، من أجل تحقيق المساواة الفعلية بين المرأة والرجل في جميع المجالات المشمولة بالاتفاقية التي لا تزال فيها المرأة ممثلة تمثيلا ناقصا أو محرومة من التمثيل فيها، بما في ذلك في الحياة السياسة والحياة العامة، والتعليم، والعمالة، والصحة؛</w:t>
      </w:r>
    </w:p>
    <w:p w14:paraId="6BD66850" w14:textId="4C9A3E47" w:rsidR="00613525" w:rsidRDefault="00E169F0" w:rsidP="000B6FAD">
      <w:pPr>
        <w:pStyle w:val="SingleTxt"/>
        <w:spacing w:after="240"/>
        <w:rPr>
          <w:b/>
          <w:bCs/>
          <w:rtl/>
        </w:rPr>
      </w:pPr>
      <w:r w:rsidRPr="009848B1">
        <w:rPr>
          <w:b/>
          <w:bCs/>
          <w:rtl/>
        </w:rPr>
        <w:tab/>
        <w:t>(</w:t>
      </w:r>
      <w:r w:rsidR="00613525" w:rsidRPr="009848B1">
        <w:rPr>
          <w:b/>
          <w:bCs/>
          <w:rtl/>
        </w:rPr>
        <w:t>ب</w:t>
      </w:r>
      <w:r w:rsidRPr="009848B1">
        <w:rPr>
          <w:b/>
          <w:bCs/>
          <w:rtl/>
        </w:rPr>
        <w:t>)</w:t>
      </w:r>
      <w:r w:rsidRPr="009848B1">
        <w:rPr>
          <w:b/>
          <w:bCs/>
          <w:rtl/>
        </w:rPr>
        <w:tab/>
      </w:r>
      <w:r w:rsidR="00613525" w:rsidRPr="009848B1">
        <w:rPr>
          <w:b/>
          <w:bCs/>
          <w:rtl/>
        </w:rPr>
        <w:t>إذكاء</w:t>
      </w:r>
      <w:r w:rsidR="00613525">
        <w:rPr>
          <w:b/>
          <w:bCs/>
          <w:rtl/>
        </w:rPr>
        <w:t xml:space="preserve"> </w:t>
      </w:r>
      <w:r w:rsidR="00613525" w:rsidRPr="00613525">
        <w:rPr>
          <w:b/>
          <w:bCs/>
          <w:rtl/>
        </w:rPr>
        <w:t>وعي</w:t>
      </w:r>
      <w:r w:rsidR="00613525">
        <w:rPr>
          <w:b/>
          <w:bCs/>
          <w:rtl/>
        </w:rPr>
        <w:t xml:space="preserve"> </w:t>
      </w:r>
      <w:r w:rsidR="00613525" w:rsidRPr="00613525">
        <w:rPr>
          <w:b/>
          <w:bCs/>
          <w:rtl/>
        </w:rPr>
        <w:t>عامة</w:t>
      </w:r>
      <w:r w:rsidR="00613525">
        <w:rPr>
          <w:b/>
          <w:bCs/>
          <w:rtl/>
        </w:rPr>
        <w:t xml:space="preserve"> </w:t>
      </w:r>
      <w:r w:rsidR="00613525" w:rsidRPr="00613525">
        <w:rPr>
          <w:b/>
          <w:bCs/>
          <w:rtl/>
        </w:rPr>
        <w:t>الجمهور</w:t>
      </w:r>
      <w:r w:rsidR="00613525">
        <w:rPr>
          <w:b/>
          <w:bCs/>
          <w:rtl/>
        </w:rPr>
        <w:t xml:space="preserve"> </w:t>
      </w:r>
      <w:r w:rsidR="00613525" w:rsidRPr="00613525">
        <w:rPr>
          <w:b/>
          <w:bCs/>
          <w:rtl/>
        </w:rPr>
        <w:t>وجميع</w:t>
      </w:r>
      <w:r w:rsidR="00613525">
        <w:rPr>
          <w:b/>
          <w:bCs/>
          <w:rtl/>
        </w:rPr>
        <w:t xml:space="preserve"> </w:t>
      </w:r>
      <w:r w:rsidR="00613525" w:rsidRPr="00613525">
        <w:rPr>
          <w:b/>
          <w:bCs/>
          <w:rtl/>
        </w:rPr>
        <w:t>الموظفين</w:t>
      </w:r>
      <w:r w:rsidR="00613525">
        <w:rPr>
          <w:b/>
          <w:bCs/>
          <w:rtl/>
        </w:rPr>
        <w:t xml:space="preserve"> </w:t>
      </w:r>
      <w:r w:rsidR="00613525" w:rsidRPr="00613525">
        <w:rPr>
          <w:b/>
          <w:bCs/>
          <w:rtl/>
        </w:rPr>
        <w:t>الحكوميين</w:t>
      </w:r>
      <w:r w:rsidR="00613525">
        <w:rPr>
          <w:b/>
          <w:bCs/>
          <w:rtl/>
        </w:rPr>
        <w:t xml:space="preserve"> </w:t>
      </w:r>
      <w:r w:rsidR="00613525" w:rsidRPr="00613525">
        <w:rPr>
          <w:b/>
          <w:bCs/>
          <w:rtl/>
        </w:rPr>
        <w:t>وواضعي</w:t>
      </w:r>
      <w:r w:rsidR="00613525">
        <w:rPr>
          <w:b/>
          <w:bCs/>
          <w:rtl/>
        </w:rPr>
        <w:t xml:space="preserve"> </w:t>
      </w:r>
      <w:r w:rsidR="00613525" w:rsidRPr="00613525">
        <w:rPr>
          <w:b/>
          <w:bCs/>
          <w:rtl/>
        </w:rPr>
        <w:t>السياسات</w:t>
      </w:r>
      <w:r w:rsidR="00613525">
        <w:rPr>
          <w:b/>
          <w:bCs/>
          <w:rtl/>
        </w:rPr>
        <w:t xml:space="preserve"> </w:t>
      </w:r>
      <w:r w:rsidR="00613525" w:rsidRPr="00613525">
        <w:rPr>
          <w:b/>
          <w:bCs/>
          <w:rtl/>
        </w:rPr>
        <w:t>المعنيين</w:t>
      </w:r>
      <w:r w:rsidR="00613525">
        <w:rPr>
          <w:b/>
          <w:bCs/>
          <w:rtl/>
        </w:rPr>
        <w:t xml:space="preserve"> </w:t>
      </w:r>
      <w:r w:rsidR="00613525" w:rsidRPr="00613525">
        <w:rPr>
          <w:b/>
          <w:bCs/>
          <w:rtl/>
        </w:rPr>
        <w:t>بشأن</w:t>
      </w:r>
      <w:r w:rsidR="00613525">
        <w:rPr>
          <w:b/>
          <w:bCs/>
          <w:rtl/>
        </w:rPr>
        <w:t xml:space="preserve"> </w:t>
      </w:r>
      <w:r w:rsidR="00613525" w:rsidRPr="00613525">
        <w:rPr>
          <w:b/>
          <w:bCs/>
          <w:rtl/>
        </w:rPr>
        <w:t>الطابع</w:t>
      </w:r>
      <w:r w:rsidR="00613525">
        <w:rPr>
          <w:b/>
          <w:bCs/>
          <w:rtl/>
        </w:rPr>
        <w:t xml:space="preserve"> </w:t>
      </w:r>
      <w:r w:rsidR="00613525" w:rsidRPr="00613525">
        <w:rPr>
          <w:b/>
          <w:bCs/>
          <w:rtl/>
        </w:rPr>
        <w:t>غير</w:t>
      </w:r>
      <w:r w:rsidR="00613525">
        <w:rPr>
          <w:b/>
          <w:bCs/>
          <w:rtl/>
        </w:rPr>
        <w:t xml:space="preserve"> </w:t>
      </w:r>
      <w:r w:rsidR="00613525" w:rsidRPr="00613525">
        <w:rPr>
          <w:b/>
          <w:bCs/>
          <w:rtl/>
        </w:rPr>
        <w:t>التمييزي</w:t>
      </w:r>
      <w:r w:rsidR="00613525">
        <w:rPr>
          <w:b/>
          <w:bCs/>
          <w:rtl/>
        </w:rPr>
        <w:t xml:space="preserve"> </w:t>
      </w:r>
      <w:r w:rsidR="00613525" w:rsidRPr="00613525">
        <w:rPr>
          <w:b/>
          <w:bCs/>
          <w:rtl/>
        </w:rPr>
        <w:t>للتدابير</w:t>
      </w:r>
      <w:r w:rsidR="00613525">
        <w:rPr>
          <w:b/>
          <w:bCs/>
          <w:rtl/>
        </w:rPr>
        <w:t xml:space="preserve"> </w:t>
      </w:r>
      <w:r w:rsidR="00613525" w:rsidRPr="00613525">
        <w:rPr>
          <w:b/>
          <w:bCs/>
          <w:rtl/>
        </w:rPr>
        <w:t>الخاصة</w:t>
      </w:r>
      <w:r w:rsidR="00613525">
        <w:rPr>
          <w:b/>
          <w:bCs/>
          <w:rtl/>
        </w:rPr>
        <w:t xml:space="preserve"> </w:t>
      </w:r>
      <w:r w:rsidR="00613525" w:rsidRPr="00613525">
        <w:rPr>
          <w:b/>
          <w:bCs/>
          <w:rtl/>
        </w:rPr>
        <w:t>المؤقتة</w:t>
      </w:r>
      <w:r w:rsidR="00613525">
        <w:rPr>
          <w:b/>
          <w:bCs/>
          <w:rtl/>
        </w:rPr>
        <w:t xml:space="preserve"> </w:t>
      </w:r>
      <w:r w:rsidR="00613525" w:rsidRPr="00613525">
        <w:rPr>
          <w:b/>
          <w:bCs/>
          <w:rtl/>
        </w:rPr>
        <w:t>وأهميتها</w:t>
      </w:r>
      <w:r w:rsidR="00613525">
        <w:rPr>
          <w:b/>
          <w:bCs/>
          <w:rtl/>
        </w:rPr>
        <w:t xml:space="preserve"> </w:t>
      </w:r>
      <w:r w:rsidR="00613525" w:rsidRPr="00613525">
        <w:rPr>
          <w:b/>
          <w:bCs/>
          <w:rtl/>
        </w:rPr>
        <w:t>في</w:t>
      </w:r>
      <w:r w:rsidR="00613525">
        <w:rPr>
          <w:b/>
          <w:bCs/>
          <w:rtl/>
        </w:rPr>
        <w:t xml:space="preserve"> </w:t>
      </w:r>
      <w:r w:rsidR="00613525" w:rsidRPr="00613525">
        <w:rPr>
          <w:b/>
          <w:bCs/>
          <w:rtl/>
        </w:rPr>
        <w:t>تحقيق</w:t>
      </w:r>
      <w:r w:rsidR="00613525">
        <w:rPr>
          <w:b/>
          <w:bCs/>
          <w:rtl/>
        </w:rPr>
        <w:t xml:space="preserve"> </w:t>
      </w:r>
      <w:r w:rsidR="00613525" w:rsidRPr="00613525">
        <w:rPr>
          <w:b/>
          <w:bCs/>
          <w:rtl/>
        </w:rPr>
        <w:t>المساواة</w:t>
      </w:r>
      <w:r w:rsidR="00613525">
        <w:rPr>
          <w:b/>
          <w:bCs/>
          <w:rtl/>
        </w:rPr>
        <w:t xml:space="preserve"> </w:t>
      </w:r>
      <w:r w:rsidR="00613525" w:rsidRPr="00613525">
        <w:rPr>
          <w:b/>
          <w:bCs/>
          <w:rtl/>
        </w:rPr>
        <w:t>الفعلية</w:t>
      </w:r>
      <w:r w:rsidR="00613525">
        <w:rPr>
          <w:b/>
          <w:bCs/>
          <w:rtl/>
        </w:rPr>
        <w:t xml:space="preserve"> </w:t>
      </w:r>
      <w:r w:rsidR="00613525" w:rsidRPr="00613525">
        <w:rPr>
          <w:b/>
          <w:bCs/>
          <w:rtl/>
        </w:rPr>
        <w:t>بين</w:t>
      </w:r>
      <w:r w:rsidR="00613525">
        <w:rPr>
          <w:b/>
          <w:bCs/>
          <w:rtl/>
        </w:rPr>
        <w:t xml:space="preserve"> </w:t>
      </w:r>
      <w:r w:rsidR="00613525" w:rsidRPr="00613525">
        <w:rPr>
          <w:b/>
          <w:bCs/>
          <w:rtl/>
        </w:rPr>
        <w:t>المرأة</w:t>
      </w:r>
      <w:r w:rsidR="00613525">
        <w:rPr>
          <w:b/>
          <w:bCs/>
          <w:rtl/>
        </w:rPr>
        <w:t xml:space="preserve"> </w:t>
      </w:r>
      <w:r w:rsidR="00613525" w:rsidRPr="00613525">
        <w:rPr>
          <w:b/>
          <w:bCs/>
          <w:rtl/>
        </w:rPr>
        <w:t>والرجل</w:t>
      </w:r>
      <w:r w:rsidR="00613525" w:rsidRPr="00613525">
        <w:rPr>
          <w:rtl/>
        </w:rPr>
        <w:t>.</w:t>
      </w:r>
    </w:p>
    <w:p w14:paraId="17B2AB57" w14:textId="57943587" w:rsidR="00613525" w:rsidRDefault="00613525" w:rsidP="00613525">
      <w:pPr>
        <w:pStyle w:val="SingleTxt"/>
        <w:rPr>
          <w:bCs/>
          <w:rtl/>
        </w:rPr>
      </w:pPr>
      <w:r w:rsidRPr="00613525">
        <w:rPr>
          <w:bCs/>
          <w:rtl/>
        </w:rPr>
        <w:t>القوالب</w:t>
      </w:r>
      <w:r>
        <w:rPr>
          <w:bCs/>
          <w:rtl/>
        </w:rPr>
        <w:t xml:space="preserve"> </w:t>
      </w:r>
      <w:r w:rsidRPr="00613525">
        <w:rPr>
          <w:bCs/>
          <w:rtl/>
        </w:rPr>
        <w:t>النمطية</w:t>
      </w:r>
      <w:r>
        <w:rPr>
          <w:bCs/>
          <w:rtl/>
        </w:rPr>
        <w:t xml:space="preserve"> </w:t>
      </w:r>
      <w:r w:rsidRPr="00613525">
        <w:rPr>
          <w:bCs/>
          <w:rtl/>
        </w:rPr>
        <w:t>التمييزية</w:t>
      </w:r>
      <w:r>
        <w:rPr>
          <w:bCs/>
          <w:rtl/>
          <w:lang w:val="en-GB"/>
        </w:rPr>
        <w:t xml:space="preserve"> </w:t>
      </w:r>
    </w:p>
    <w:p w14:paraId="0A302435" w14:textId="6DE75710" w:rsidR="00613525" w:rsidRPr="00613525" w:rsidRDefault="00613525" w:rsidP="00613525">
      <w:pPr>
        <w:pStyle w:val="SingleTxt"/>
        <w:rPr>
          <w:rtl/>
        </w:rPr>
      </w:pPr>
      <w:r w:rsidRPr="00613525">
        <w:rPr>
          <w:rtl/>
        </w:rPr>
        <w:t>٢٥</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بما</w:t>
      </w:r>
      <w:r>
        <w:rPr>
          <w:rtl/>
        </w:rPr>
        <w:t xml:space="preserve"> </w:t>
      </w:r>
      <w:r w:rsidRPr="00613525">
        <w:rPr>
          <w:rtl/>
        </w:rPr>
        <w:t>تتخذه</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من</w:t>
      </w:r>
      <w:r>
        <w:rPr>
          <w:rtl/>
        </w:rPr>
        <w:t xml:space="preserve"> </w:t>
      </w:r>
      <w:r w:rsidRPr="00613525">
        <w:rPr>
          <w:rtl/>
        </w:rPr>
        <w:t>تدابير،</w:t>
      </w:r>
      <w:r>
        <w:rPr>
          <w:rtl/>
        </w:rPr>
        <w:t xml:space="preserve"> </w:t>
      </w:r>
      <w:r w:rsidRPr="00613525">
        <w:rPr>
          <w:rtl/>
        </w:rPr>
        <w:t>مثل</w:t>
      </w:r>
      <w:r>
        <w:rPr>
          <w:rtl/>
        </w:rPr>
        <w:t xml:space="preserve"> </w:t>
      </w:r>
      <w:r w:rsidRPr="00613525">
        <w:rPr>
          <w:rtl/>
        </w:rPr>
        <w:t>حملات</w:t>
      </w:r>
      <w:r>
        <w:rPr>
          <w:rtl/>
        </w:rPr>
        <w:t xml:space="preserve"> </w:t>
      </w:r>
      <w:r w:rsidRPr="00613525">
        <w:rPr>
          <w:rtl/>
        </w:rPr>
        <w:t>التوعية،</w:t>
      </w:r>
      <w:r>
        <w:rPr>
          <w:rtl/>
        </w:rPr>
        <w:t xml:space="preserve"> </w:t>
      </w:r>
      <w:r w:rsidRPr="00613525">
        <w:rPr>
          <w:rtl/>
        </w:rPr>
        <w:t>من</w:t>
      </w:r>
      <w:r>
        <w:rPr>
          <w:rtl/>
        </w:rPr>
        <w:t xml:space="preserve"> </w:t>
      </w:r>
      <w:r w:rsidRPr="00613525">
        <w:rPr>
          <w:rtl/>
        </w:rPr>
        <w:t>أجل</w:t>
      </w:r>
      <w:r>
        <w:rPr>
          <w:rtl/>
        </w:rPr>
        <w:t xml:space="preserve"> </w:t>
      </w:r>
      <w:r w:rsidRPr="00613525">
        <w:rPr>
          <w:rtl/>
        </w:rPr>
        <w:t>التصدي</w:t>
      </w:r>
      <w:r>
        <w:rPr>
          <w:rtl/>
        </w:rPr>
        <w:t xml:space="preserve"> </w:t>
      </w:r>
      <w:r w:rsidRPr="00613525">
        <w:rPr>
          <w:rtl/>
        </w:rPr>
        <w:t>للقوالب</w:t>
      </w:r>
      <w:r>
        <w:rPr>
          <w:rtl/>
        </w:rPr>
        <w:t xml:space="preserve"> </w:t>
      </w:r>
      <w:r w:rsidRPr="00613525">
        <w:rPr>
          <w:rtl/>
        </w:rPr>
        <w:t>النمطية</w:t>
      </w:r>
      <w:r>
        <w:rPr>
          <w:rtl/>
        </w:rPr>
        <w:t xml:space="preserve"> </w:t>
      </w:r>
      <w:r w:rsidRPr="00613525">
        <w:rPr>
          <w:rtl/>
        </w:rPr>
        <w:t>الجنسانية</w:t>
      </w:r>
      <w:r>
        <w:rPr>
          <w:rtl/>
        </w:rPr>
        <w:t xml:space="preserve"> </w:t>
      </w:r>
      <w:r w:rsidRPr="00613525">
        <w:rPr>
          <w:rtl/>
        </w:rPr>
        <w:t>التمييزية.</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المواقف</w:t>
      </w:r>
      <w:r>
        <w:rPr>
          <w:rtl/>
        </w:rPr>
        <w:t xml:space="preserve"> </w:t>
      </w:r>
      <w:r w:rsidRPr="00613525">
        <w:rPr>
          <w:rtl/>
        </w:rPr>
        <w:t>الأبوية</w:t>
      </w:r>
      <w:r>
        <w:rPr>
          <w:rtl/>
        </w:rPr>
        <w:t xml:space="preserve"> </w:t>
      </w:r>
      <w:r w:rsidRPr="00613525">
        <w:rPr>
          <w:rtl/>
        </w:rPr>
        <w:t>الراسخة</w:t>
      </w:r>
      <w:r>
        <w:rPr>
          <w:rtl/>
        </w:rPr>
        <w:t xml:space="preserve"> </w:t>
      </w:r>
      <w:r w:rsidRPr="00613525">
        <w:rPr>
          <w:rtl/>
        </w:rPr>
        <w:t>والقوالب</w:t>
      </w:r>
      <w:r>
        <w:rPr>
          <w:rtl/>
        </w:rPr>
        <w:t xml:space="preserve"> </w:t>
      </w:r>
      <w:r w:rsidRPr="00613525">
        <w:rPr>
          <w:rtl/>
        </w:rPr>
        <w:t>النمطية</w:t>
      </w:r>
      <w:r>
        <w:rPr>
          <w:rtl/>
        </w:rPr>
        <w:t xml:space="preserve"> </w:t>
      </w:r>
      <w:r w:rsidRPr="00613525">
        <w:rPr>
          <w:rtl/>
        </w:rPr>
        <w:t>الجنسانية</w:t>
      </w:r>
      <w:r>
        <w:rPr>
          <w:rtl/>
        </w:rPr>
        <w:t xml:space="preserve"> </w:t>
      </w:r>
      <w:r w:rsidRPr="00613525">
        <w:rPr>
          <w:rtl/>
        </w:rPr>
        <w:t>التمييزية</w:t>
      </w:r>
      <w:r>
        <w:rPr>
          <w:rtl/>
        </w:rPr>
        <w:t xml:space="preserve"> </w:t>
      </w:r>
      <w:r w:rsidRPr="00613525">
        <w:rPr>
          <w:rtl/>
        </w:rPr>
        <w:t>بشأن</w:t>
      </w:r>
      <w:r>
        <w:rPr>
          <w:rtl/>
        </w:rPr>
        <w:t xml:space="preserve"> </w:t>
      </w:r>
      <w:r w:rsidRPr="00613525">
        <w:rPr>
          <w:rtl/>
        </w:rPr>
        <w:t>أدوار</w:t>
      </w:r>
      <w:r>
        <w:rPr>
          <w:rtl/>
        </w:rPr>
        <w:t xml:space="preserve"> </w:t>
      </w:r>
      <w:r w:rsidRPr="00613525">
        <w:rPr>
          <w:rtl/>
        </w:rPr>
        <w:t>ومسؤوليات</w:t>
      </w:r>
      <w:r>
        <w:rPr>
          <w:rtl/>
        </w:rPr>
        <w:t xml:space="preserve"> </w:t>
      </w:r>
      <w:r w:rsidRPr="00613525">
        <w:rPr>
          <w:rtl/>
        </w:rPr>
        <w:t>المرأة</w:t>
      </w:r>
      <w:r>
        <w:rPr>
          <w:rtl/>
        </w:rPr>
        <w:t xml:space="preserve"> </w:t>
      </w:r>
      <w:r w:rsidRPr="00613525">
        <w:rPr>
          <w:rtl/>
        </w:rPr>
        <w:t>والرجل</w:t>
      </w:r>
      <w:r>
        <w:rPr>
          <w:rtl/>
        </w:rPr>
        <w:t xml:space="preserve"> </w:t>
      </w:r>
      <w:r w:rsidRPr="00613525">
        <w:rPr>
          <w:rtl/>
        </w:rPr>
        <w:t>في</w:t>
      </w:r>
      <w:r>
        <w:rPr>
          <w:rtl/>
        </w:rPr>
        <w:t xml:space="preserve"> </w:t>
      </w:r>
      <w:r w:rsidRPr="00613525">
        <w:rPr>
          <w:rtl/>
        </w:rPr>
        <w:t>الأسرة</w:t>
      </w:r>
      <w:r>
        <w:rPr>
          <w:rtl/>
        </w:rPr>
        <w:t xml:space="preserve"> </w:t>
      </w:r>
      <w:r w:rsidRPr="00613525">
        <w:rPr>
          <w:rtl/>
        </w:rPr>
        <w:t>وفي</w:t>
      </w:r>
      <w:r>
        <w:rPr>
          <w:rtl/>
        </w:rPr>
        <w:t xml:space="preserve"> </w:t>
      </w:r>
      <w:r w:rsidRPr="00613525">
        <w:rPr>
          <w:rtl/>
        </w:rPr>
        <w:t>المجتمع،</w:t>
      </w:r>
      <w:r>
        <w:rPr>
          <w:rtl/>
        </w:rPr>
        <w:t xml:space="preserve"> </w:t>
      </w:r>
      <w:r w:rsidRPr="00613525">
        <w:rPr>
          <w:rtl/>
        </w:rPr>
        <w:t>التي</w:t>
      </w:r>
      <w:r>
        <w:rPr>
          <w:rtl/>
        </w:rPr>
        <w:t xml:space="preserve"> </w:t>
      </w:r>
      <w:r w:rsidRPr="00613525">
        <w:rPr>
          <w:rtl/>
        </w:rPr>
        <w:t>تشكل</w:t>
      </w:r>
      <w:r>
        <w:rPr>
          <w:rtl/>
        </w:rPr>
        <w:t xml:space="preserve"> </w:t>
      </w:r>
      <w:r w:rsidRPr="00613525">
        <w:rPr>
          <w:rtl/>
        </w:rPr>
        <w:t>عوائق</w:t>
      </w:r>
      <w:r>
        <w:rPr>
          <w:rtl/>
        </w:rPr>
        <w:t xml:space="preserve"> </w:t>
      </w:r>
      <w:r w:rsidRPr="00613525">
        <w:rPr>
          <w:rtl/>
        </w:rPr>
        <w:t>أمام</w:t>
      </w:r>
      <w:r>
        <w:rPr>
          <w:rtl/>
        </w:rPr>
        <w:t xml:space="preserve"> </w:t>
      </w:r>
      <w:r w:rsidRPr="00613525">
        <w:rPr>
          <w:rtl/>
        </w:rPr>
        <w:t>حصول</w:t>
      </w:r>
      <w:r>
        <w:rPr>
          <w:rtl/>
        </w:rPr>
        <w:t xml:space="preserve"> </w:t>
      </w:r>
      <w:r w:rsidRPr="00613525">
        <w:rPr>
          <w:rtl/>
        </w:rPr>
        <w:t>المرأة</w:t>
      </w:r>
      <w:r>
        <w:rPr>
          <w:rtl/>
        </w:rPr>
        <w:t xml:space="preserve"> </w:t>
      </w:r>
      <w:r w:rsidRPr="00613525">
        <w:rPr>
          <w:rtl/>
        </w:rPr>
        <w:t>على</w:t>
      </w:r>
      <w:r>
        <w:rPr>
          <w:rtl/>
        </w:rPr>
        <w:t xml:space="preserve"> </w:t>
      </w:r>
      <w:r w:rsidRPr="00613525">
        <w:rPr>
          <w:rtl/>
        </w:rPr>
        <w:t>العمل</w:t>
      </w:r>
      <w:r>
        <w:rPr>
          <w:rtl/>
        </w:rPr>
        <w:t xml:space="preserve"> </w:t>
      </w:r>
      <w:r w:rsidRPr="00613525">
        <w:rPr>
          <w:rtl/>
        </w:rPr>
        <w:t>والمشاركة</w:t>
      </w:r>
      <w:r>
        <w:rPr>
          <w:rtl/>
        </w:rPr>
        <w:t xml:space="preserve"> </w:t>
      </w:r>
      <w:r w:rsidRPr="00613525">
        <w:rPr>
          <w:rtl/>
        </w:rPr>
        <w:t>في</w:t>
      </w:r>
      <w:r>
        <w:rPr>
          <w:rtl/>
        </w:rPr>
        <w:t xml:space="preserve"> </w:t>
      </w:r>
      <w:r w:rsidRPr="00613525">
        <w:rPr>
          <w:rtl/>
        </w:rPr>
        <w:t>الحياة</w:t>
      </w:r>
      <w:r>
        <w:rPr>
          <w:rtl/>
        </w:rPr>
        <w:t xml:space="preserve"> </w:t>
      </w:r>
      <w:r w:rsidRPr="00613525">
        <w:rPr>
          <w:rtl/>
        </w:rPr>
        <w:t>السياسية</w:t>
      </w:r>
      <w:r>
        <w:rPr>
          <w:rtl/>
        </w:rPr>
        <w:t xml:space="preserve"> </w:t>
      </w:r>
      <w:r w:rsidRPr="00613525">
        <w:rPr>
          <w:rtl/>
        </w:rPr>
        <w:t>والحياة</w:t>
      </w:r>
      <w:r>
        <w:rPr>
          <w:rtl/>
        </w:rPr>
        <w:t xml:space="preserve"> </w:t>
      </w:r>
      <w:r w:rsidRPr="00613525">
        <w:rPr>
          <w:rtl/>
        </w:rPr>
        <w:t>العامة،</w:t>
      </w:r>
      <w:r>
        <w:rPr>
          <w:rtl/>
        </w:rPr>
        <w:t xml:space="preserve"> </w:t>
      </w:r>
      <w:r w:rsidRPr="00613525">
        <w:rPr>
          <w:rtl/>
        </w:rPr>
        <w:t>فضلا</w:t>
      </w:r>
      <w:r>
        <w:rPr>
          <w:rtl/>
        </w:rPr>
        <w:t xml:space="preserve"> </w:t>
      </w:r>
      <w:r w:rsidRPr="00613525">
        <w:rPr>
          <w:rtl/>
        </w:rPr>
        <w:t>عن</w:t>
      </w:r>
      <w:r>
        <w:rPr>
          <w:rtl/>
        </w:rPr>
        <w:t xml:space="preserve"> </w:t>
      </w:r>
      <w:r w:rsidRPr="00613525">
        <w:rPr>
          <w:rtl/>
        </w:rPr>
        <w:t>كونها</w:t>
      </w:r>
      <w:r>
        <w:rPr>
          <w:rtl/>
        </w:rPr>
        <w:t xml:space="preserve"> </w:t>
      </w:r>
      <w:r w:rsidRPr="00613525">
        <w:rPr>
          <w:rtl/>
        </w:rPr>
        <w:t>من</w:t>
      </w:r>
      <w:r>
        <w:rPr>
          <w:rtl/>
        </w:rPr>
        <w:t xml:space="preserve"> </w:t>
      </w:r>
      <w:r w:rsidRPr="00613525">
        <w:rPr>
          <w:rtl/>
        </w:rPr>
        <w:t>بين</w:t>
      </w:r>
      <w:r>
        <w:rPr>
          <w:rtl/>
        </w:rPr>
        <w:t xml:space="preserve"> </w:t>
      </w:r>
      <w:r w:rsidRPr="00613525">
        <w:rPr>
          <w:rtl/>
        </w:rPr>
        <w:t>الأسباب</w:t>
      </w:r>
      <w:r>
        <w:rPr>
          <w:rtl/>
        </w:rPr>
        <w:t xml:space="preserve"> </w:t>
      </w:r>
      <w:r w:rsidRPr="00613525">
        <w:rPr>
          <w:rtl/>
        </w:rPr>
        <w:t>الجذرية</w:t>
      </w:r>
      <w:r>
        <w:rPr>
          <w:rtl/>
        </w:rPr>
        <w:t xml:space="preserve"> </w:t>
      </w:r>
      <w:r w:rsidRPr="00613525">
        <w:rPr>
          <w:rtl/>
        </w:rPr>
        <w:t>للعنف</w:t>
      </w:r>
      <w:r>
        <w:rPr>
          <w:rtl/>
        </w:rPr>
        <w:t xml:space="preserve"> </w:t>
      </w:r>
      <w:r w:rsidRPr="00613525">
        <w:rPr>
          <w:rtl/>
        </w:rPr>
        <w:t>الجنساني</w:t>
      </w:r>
      <w:r>
        <w:rPr>
          <w:rtl/>
        </w:rPr>
        <w:t xml:space="preserve"> </w:t>
      </w:r>
      <w:r w:rsidRPr="00613525">
        <w:rPr>
          <w:rtl/>
        </w:rPr>
        <w:t>ضد</w:t>
      </w:r>
      <w:r>
        <w:rPr>
          <w:rtl/>
        </w:rPr>
        <w:t xml:space="preserve"> </w:t>
      </w:r>
      <w:r w:rsidRPr="00613525">
        <w:rPr>
          <w:rtl/>
        </w:rPr>
        <w:t>النساء</w:t>
      </w:r>
      <w:r>
        <w:rPr>
          <w:rtl/>
        </w:rPr>
        <w:t xml:space="preserve"> </w:t>
      </w:r>
      <w:r w:rsidRPr="00613525">
        <w:rPr>
          <w:rtl/>
        </w:rPr>
        <w:t>والفتيات.</w:t>
      </w:r>
    </w:p>
    <w:p w14:paraId="6685EF8F" w14:textId="77777777" w:rsidR="00E169F0" w:rsidRDefault="00613525" w:rsidP="00613525">
      <w:pPr>
        <w:pStyle w:val="SingleTxt"/>
        <w:rPr>
          <w:rtl/>
        </w:rPr>
      </w:pPr>
      <w:r w:rsidRPr="00613525">
        <w:rPr>
          <w:rtl/>
        </w:rPr>
        <w:t>٢٦</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181C0B2E" w14:textId="37CE3BFF" w:rsidR="00E169F0" w:rsidRPr="009848B1" w:rsidRDefault="00E169F0" w:rsidP="00613525">
      <w:pPr>
        <w:pStyle w:val="SingleTxt"/>
        <w:rPr>
          <w:b/>
          <w:bCs/>
          <w:rtl/>
        </w:rPr>
      </w:pPr>
      <w:r w:rsidRPr="009848B1">
        <w:rPr>
          <w:rtl/>
        </w:rPr>
        <w:tab/>
      </w:r>
      <w:r w:rsidRPr="009848B1">
        <w:rPr>
          <w:b/>
          <w:bCs/>
          <w:rtl/>
        </w:rPr>
        <w:t>(</w:t>
      </w:r>
      <w:r w:rsidR="00613525" w:rsidRPr="009848B1">
        <w:rPr>
          <w:b/>
          <w:bCs/>
          <w:rtl/>
        </w:rPr>
        <w:t>أ</w:t>
      </w:r>
      <w:r w:rsidRPr="009848B1">
        <w:rPr>
          <w:b/>
          <w:bCs/>
          <w:rtl/>
        </w:rPr>
        <w:t>)</w:t>
      </w:r>
      <w:r w:rsidRPr="009848B1">
        <w:rPr>
          <w:b/>
          <w:bCs/>
          <w:rtl/>
        </w:rPr>
        <w:tab/>
      </w:r>
      <w:r w:rsidR="00613525" w:rsidRPr="009848B1">
        <w:rPr>
          <w:b/>
          <w:bCs/>
          <w:rtl/>
        </w:rPr>
        <w:t>اعتماد استراتيجية شاملة للقضاء على القوالب النمطية التمييزية بشأن أدوار ومسؤوليات المرأة والرجل في الأسرة وفي المجتمع، وتخصيص موارد بشرية وتقنية ومالية كافية لتنفيذ هذه الاستراتيجية؛</w:t>
      </w:r>
    </w:p>
    <w:p w14:paraId="22FFDEF4" w14:textId="27312C62" w:rsidR="00E169F0" w:rsidRPr="009848B1" w:rsidRDefault="00E169F0" w:rsidP="00613525">
      <w:pPr>
        <w:pStyle w:val="SingleTxt"/>
        <w:rPr>
          <w:b/>
          <w:bCs/>
          <w:rtl/>
        </w:rPr>
      </w:pPr>
      <w:r w:rsidRPr="009848B1">
        <w:rPr>
          <w:b/>
          <w:bCs/>
          <w:rtl/>
        </w:rPr>
        <w:tab/>
        <w:t>(</w:t>
      </w:r>
      <w:r w:rsidR="00613525" w:rsidRPr="009848B1">
        <w:rPr>
          <w:b/>
          <w:bCs/>
          <w:rtl/>
        </w:rPr>
        <w:t>ب</w:t>
      </w:r>
      <w:r w:rsidRPr="009848B1">
        <w:rPr>
          <w:b/>
          <w:bCs/>
          <w:rtl/>
        </w:rPr>
        <w:t>)</w:t>
      </w:r>
      <w:r w:rsidRPr="009848B1">
        <w:rPr>
          <w:b/>
          <w:bCs/>
          <w:rtl/>
        </w:rPr>
        <w:tab/>
      </w:r>
      <w:r w:rsidR="00613525" w:rsidRPr="009848B1">
        <w:rPr>
          <w:b/>
          <w:bCs/>
          <w:rtl/>
        </w:rPr>
        <w:t>التعاون مع وسائط الإعلام على توسيع نطاق برامج تثقيف الجمهور بشأن الأثر السلبي للقوالب النمطية الجنسانية التمييزية على تمتع النساء والفتيات بحقوقهن، بهدف القضاء على المواقف النمطية والتسامح مع العنف الجنساني ضد النساء والفتيات؛</w:t>
      </w:r>
    </w:p>
    <w:p w14:paraId="33CD966C" w14:textId="703EA0B9" w:rsidR="00613525" w:rsidRDefault="00E169F0" w:rsidP="00613525">
      <w:pPr>
        <w:pStyle w:val="SingleTxt"/>
        <w:rPr>
          <w:b/>
          <w:bCs/>
          <w:rtl/>
        </w:rPr>
      </w:pPr>
      <w:r w:rsidRPr="009848B1">
        <w:rPr>
          <w:b/>
          <w:bCs/>
          <w:rtl/>
        </w:rPr>
        <w:tab/>
        <w:t>(</w:t>
      </w:r>
      <w:r w:rsidR="00613525" w:rsidRPr="009848B1">
        <w:rPr>
          <w:b/>
          <w:bCs/>
          <w:rtl/>
        </w:rPr>
        <w:t>ج</w:t>
      </w:r>
      <w:r w:rsidRPr="009848B1">
        <w:rPr>
          <w:b/>
          <w:bCs/>
          <w:rtl/>
        </w:rPr>
        <w:t>)</w:t>
      </w:r>
      <w:r w:rsidRPr="009848B1">
        <w:rPr>
          <w:b/>
          <w:bCs/>
          <w:rtl/>
        </w:rPr>
        <w:tab/>
      </w:r>
      <w:r w:rsidR="00613525" w:rsidRPr="009848B1">
        <w:rPr>
          <w:b/>
          <w:bCs/>
          <w:rtl/>
        </w:rPr>
        <w:t>المواظبة على رصد واستعراض التدابير المتخذة للقضاء على القوالب النمطية الجنسانية التمييزية، بمشاركة منظمات المجتمع</w:t>
      </w:r>
      <w:r w:rsidR="00613525">
        <w:rPr>
          <w:b/>
          <w:bCs/>
          <w:rtl/>
        </w:rPr>
        <w:t xml:space="preserve"> </w:t>
      </w:r>
      <w:r w:rsidR="00613525" w:rsidRPr="00613525">
        <w:rPr>
          <w:b/>
          <w:bCs/>
          <w:rtl/>
        </w:rPr>
        <w:t>المدني،</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تقييم</w:t>
      </w:r>
      <w:r w:rsidR="00613525">
        <w:rPr>
          <w:b/>
          <w:bCs/>
          <w:rtl/>
        </w:rPr>
        <w:t xml:space="preserve"> </w:t>
      </w:r>
      <w:r w:rsidR="00613525" w:rsidRPr="00613525">
        <w:rPr>
          <w:b/>
          <w:bCs/>
          <w:rtl/>
        </w:rPr>
        <w:t>أثر</w:t>
      </w:r>
      <w:r w:rsidR="00613525">
        <w:rPr>
          <w:b/>
          <w:bCs/>
          <w:rtl/>
        </w:rPr>
        <w:t xml:space="preserve"> </w:t>
      </w:r>
      <w:r w:rsidR="00613525" w:rsidRPr="00613525">
        <w:rPr>
          <w:b/>
          <w:bCs/>
          <w:rtl/>
        </w:rPr>
        <w:t>تلك</w:t>
      </w:r>
      <w:r w:rsidR="00613525">
        <w:rPr>
          <w:b/>
          <w:bCs/>
          <w:rtl/>
        </w:rPr>
        <w:t xml:space="preserve"> </w:t>
      </w:r>
      <w:r w:rsidR="00613525" w:rsidRPr="00613525">
        <w:rPr>
          <w:b/>
          <w:bCs/>
          <w:rtl/>
        </w:rPr>
        <w:t>التدابير.</w:t>
      </w:r>
    </w:p>
    <w:p w14:paraId="31EED479" w14:textId="1B6CB0F6" w:rsidR="00613525" w:rsidRDefault="00613525" w:rsidP="009848B1">
      <w:pPr>
        <w:pStyle w:val="SingleTxt"/>
        <w:keepNext/>
        <w:rPr>
          <w:b/>
          <w:rtl/>
        </w:rPr>
      </w:pPr>
      <w:r w:rsidRPr="00613525">
        <w:rPr>
          <w:b/>
          <w:bCs/>
          <w:rtl/>
        </w:rPr>
        <w:lastRenderedPageBreak/>
        <w:t>العنف</w:t>
      </w:r>
      <w:r>
        <w:rPr>
          <w:b/>
          <w:bCs/>
          <w:rtl/>
        </w:rPr>
        <w:t xml:space="preserve"> </w:t>
      </w:r>
      <w:r w:rsidRPr="00613525">
        <w:rPr>
          <w:b/>
          <w:bCs/>
          <w:rtl/>
        </w:rPr>
        <w:t>الجنساني</w:t>
      </w:r>
      <w:r>
        <w:rPr>
          <w:b/>
          <w:bCs/>
          <w:rtl/>
        </w:rPr>
        <w:t xml:space="preserve"> </w:t>
      </w:r>
      <w:r w:rsidRPr="00613525">
        <w:rPr>
          <w:b/>
          <w:bCs/>
          <w:rtl/>
        </w:rPr>
        <w:t>ضد</w:t>
      </w:r>
      <w:r>
        <w:rPr>
          <w:b/>
          <w:bCs/>
          <w:rtl/>
        </w:rPr>
        <w:t xml:space="preserve"> </w:t>
      </w:r>
      <w:r w:rsidRPr="00613525">
        <w:rPr>
          <w:b/>
          <w:bCs/>
          <w:rtl/>
        </w:rPr>
        <w:t>المرأة</w:t>
      </w:r>
    </w:p>
    <w:p w14:paraId="092E1259" w14:textId="77777777" w:rsidR="00E169F0" w:rsidRDefault="00613525" w:rsidP="00613525">
      <w:pPr>
        <w:pStyle w:val="SingleTxt"/>
        <w:rPr>
          <w:rtl/>
        </w:rPr>
      </w:pPr>
      <w:r w:rsidRPr="00613525">
        <w:rPr>
          <w:rtl/>
        </w:rPr>
        <w:t>٢٧</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باستعراض</w:t>
      </w:r>
      <w:r>
        <w:rPr>
          <w:rtl/>
        </w:rPr>
        <w:t xml:space="preserve"> </w:t>
      </w:r>
      <w:r w:rsidRPr="00613525">
        <w:rPr>
          <w:rtl/>
        </w:rPr>
        <w:t>التشريعات</w:t>
      </w:r>
      <w:r>
        <w:rPr>
          <w:rtl/>
        </w:rPr>
        <w:t xml:space="preserve"> </w:t>
      </w:r>
      <w:r w:rsidRPr="00613525">
        <w:rPr>
          <w:rtl/>
        </w:rPr>
        <w:t>والسياسات</w:t>
      </w:r>
      <w:r>
        <w:rPr>
          <w:rtl/>
        </w:rPr>
        <w:t xml:space="preserve"> </w:t>
      </w:r>
      <w:r w:rsidRPr="00613525">
        <w:rPr>
          <w:rtl/>
        </w:rPr>
        <w:t>المتعلقة</w:t>
      </w:r>
      <w:r>
        <w:rPr>
          <w:rtl/>
        </w:rPr>
        <w:t xml:space="preserve"> </w:t>
      </w:r>
      <w:r w:rsidRPr="00613525">
        <w:rPr>
          <w:rtl/>
        </w:rPr>
        <w:t>بالعنف</w:t>
      </w:r>
      <w:r>
        <w:rPr>
          <w:rtl/>
        </w:rPr>
        <w:t xml:space="preserve"> </w:t>
      </w:r>
      <w:r w:rsidRPr="00613525">
        <w:rPr>
          <w:rtl/>
        </w:rPr>
        <w:t>الجنساني</w:t>
      </w:r>
      <w:r>
        <w:rPr>
          <w:rtl/>
        </w:rPr>
        <w:t xml:space="preserve"> </w:t>
      </w:r>
      <w:r w:rsidRPr="00613525">
        <w:rPr>
          <w:rtl/>
        </w:rPr>
        <w:t>في</w:t>
      </w:r>
      <w:r>
        <w:rPr>
          <w:rtl/>
        </w:rPr>
        <w:t xml:space="preserve"> </w:t>
      </w:r>
      <w:r w:rsidRPr="00613525">
        <w:rPr>
          <w:rtl/>
        </w:rPr>
        <w:t>عام</w:t>
      </w:r>
      <w:r>
        <w:rPr>
          <w:rtl/>
        </w:rPr>
        <w:t xml:space="preserve"> </w:t>
      </w:r>
      <w:r w:rsidRPr="00613525">
        <w:rPr>
          <w:rtl/>
        </w:rPr>
        <w:t>٢٠١٥،</w:t>
      </w:r>
      <w:r>
        <w:rPr>
          <w:rtl/>
        </w:rPr>
        <w:t xml:space="preserve"> </w:t>
      </w:r>
      <w:r w:rsidRPr="00613525">
        <w:rPr>
          <w:rtl/>
        </w:rPr>
        <w:t>وما</w:t>
      </w:r>
      <w:r>
        <w:rPr>
          <w:rtl/>
        </w:rPr>
        <w:t xml:space="preserve"> </w:t>
      </w:r>
      <w:r w:rsidRPr="00613525">
        <w:rPr>
          <w:rtl/>
        </w:rPr>
        <w:t>انبثق</w:t>
      </w:r>
      <w:r>
        <w:rPr>
          <w:rtl/>
        </w:rPr>
        <w:t xml:space="preserve"> </w:t>
      </w:r>
      <w:r w:rsidRPr="00613525">
        <w:rPr>
          <w:rtl/>
        </w:rPr>
        <w:t>عنه</w:t>
      </w:r>
      <w:r>
        <w:rPr>
          <w:rtl/>
        </w:rPr>
        <w:t xml:space="preserve"> </w:t>
      </w:r>
      <w:r w:rsidRPr="00613525">
        <w:rPr>
          <w:rtl/>
        </w:rPr>
        <w:t>من</w:t>
      </w:r>
      <w:r>
        <w:rPr>
          <w:rtl/>
        </w:rPr>
        <w:t xml:space="preserve"> </w:t>
      </w:r>
      <w:r w:rsidRPr="00613525">
        <w:rPr>
          <w:rtl/>
        </w:rPr>
        <w:t>تنقيح</w:t>
      </w:r>
      <w:r>
        <w:rPr>
          <w:rtl/>
        </w:rPr>
        <w:t xml:space="preserve"> </w:t>
      </w:r>
      <w:r w:rsidRPr="00613525">
        <w:rPr>
          <w:rtl/>
        </w:rPr>
        <w:t>قانون</w:t>
      </w:r>
      <w:r>
        <w:rPr>
          <w:rtl/>
        </w:rPr>
        <w:t xml:space="preserve"> </w:t>
      </w:r>
      <w:r w:rsidRPr="00613525">
        <w:rPr>
          <w:rtl/>
        </w:rPr>
        <w:t>مكافحة</w:t>
      </w:r>
      <w:r>
        <w:rPr>
          <w:rtl/>
        </w:rPr>
        <w:t xml:space="preserve"> </w:t>
      </w:r>
      <w:r w:rsidRPr="00613525">
        <w:rPr>
          <w:rtl/>
        </w:rPr>
        <w:t>العنف</w:t>
      </w:r>
      <w:r>
        <w:rPr>
          <w:rtl/>
        </w:rPr>
        <w:t xml:space="preserve"> </w:t>
      </w:r>
      <w:r w:rsidRPr="00613525">
        <w:rPr>
          <w:rtl/>
        </w:rPr>
        <w:t>العائلي،</w:t>
      </w:r>
      <w:r>
        <w:rPr>
          <w:rtl/>
        </w:rPr>
        <w:t xml:space="preserve"> </w:t>
      </w:r>
      <w:r w:rsidRPr="00613525">
        <w:rPr>
          <w:rtl/>
        </w:rPr>
        <w:t>واستحداث</w:t>
      </w:r>
      <w:r>
        <w:rPr>
          <w:rtl/>
        </w:rPr>
        <w:t xml:space="preserve"> </w:t>
      </w:r>
      <w:r w:rsidRPr="00613525">
        <w:rPr>
          <w:rtl/>
        </w:rPr>
        <w:t>الوحدة</w:t>
      </w:r>
      <w:r>
        <w:rPr>
          <w:rtl/>
        </w:rPr>
        <w:t xml:space="preserve"> </w:t>
      </w:r>
      <w:r w:rsidRPr="00613525">
        <w:rPr>
          <w:rtl/>
        </w:rPr>
        <w:t>الخاصة</w:t>
      </w:r>
      <w:r>
        <w:rPr>
          <w:rtl/>
        </w:rPr>
        <w:t xml:space="preserve"> </w:t>
      </w:r>
      <w:r w:rsidRPr="00613525">
        <w:rPr>
          <w:rtl/>
        </w:rPr>
        <w:t>لدعم</w:t>
      </w:r>
      <w:r>
        <w:rPr>
          <w:rtl/>
        </w:rPr>
        <w:t xml:space="preserve"> </w:t>
      </w:r>
      <w:r w:rsidRPr="00613525">
        <w:rPr>
          <w:rtl/>
        </w:rPr>
        <w:t>الضحايا</w:t>
      </w:r>
      <w:r>
        <w:rPr>
          <w:rtl/>
        </w:rPr>
        <w:t xml:space="preserve"> </w:t>
      </w:r>
      <w:r w:rsidRPr="00613525">
        <w:rPr>
          <w:rtl/>
        </w:rPr>
        <w:t>في</w:t>
      </w:r>
      <w:r>
        <w:rPr>
          <w:rtl/>
        </w:rPr>
        <w:t xml:space="preserve"> </w:t>
      </w:r>
      <w:r w:rsidRPr="00613525">
        <w:rPr>
          <w:rtl/>
        </w:rPr>
        <w:t>مركز</w:t>
      </w:r>
      <w:r>
        <w:rPr>
          <w:rtl/>
        </w:rPr>
        <w:t xml:space="preserve"> </w:t>
      </w:r>
      <w:r w:rsidRPr="00613525">
        <w:rPr>
          <w:rtl/>
        </w:rPr>
        <w:t>الدعم</w:t>
      </w:r>
      <w:r>
        <w:rPr>
          <w:rtl/>
        </w:rPr>
        <w:t xml:space="preserve"> </w:t>
      </w:r>
      <w:r w:rsidRPr="00613525">
        <w:rPr>
          <w:rtl/>
        </w:rPr>
        <w:t>والإحالة،</w:t>
      </w:r>
      <w:r>
        <w:rPr>
          <w:rtl/>
        </w:rPr>
        <w:t xml:space="preserve"> </w:t>
      </w:r>
      <w:r w:rsidRPr="00613525">
        <w:rPr>
          <w:rtl/>
        </w:rPr>
        <w:t>وإنشاء</w:t>
      </w:r>
      <w:r>
        <w:rPr>
          <w:rtl/>
        </w:rPr>
        <w:t xml:space="preserve"> </w:t>
      </w:r>
      <w:r w:rsidRPr="00613525">
        <w:rPr>
          <w:rtl/>
        </w:rPr>
        <w:t>قاعدة</w:t>
      </w:r>
      <w:r>
        <w:rPr>
          <w:rtl/>
        </w:rPr>
        <w:t xml:space="preserve"> </w:t>
      </w:r>
      <w:r w:rsidRPr="00613525">
        <w:rPr>
          <w:rtl/>
        </w:rPr>
        <w:t>بيانات</w:t>
      </w:r>
      <w:r>
        <w:rPr>
          <w:rtl/>
        </w:rPr>
        <w:t xml:space="preserve"> </w:t>
      </w:r>
      <w:r w:rsidRPr="00613525">
        <w:rPr>
          <w:rtl/>
        </w:rPr>
        <w:t>إلكترونية</w:t>
      </w:r>
      <w:r>
        <w:rPr>
          <w:rtl/>
        </w:rPr>
        <w:t xml:space="preserve"> </w:t>
      </w:r>
      <w:r w:rsidRPr="00613525">
        <w:rPr>
          <w:rtl/>
        </w:rPr>
        <w:t>وطنية</w:t>
      </w:r>
      <w:r>
        <w:rPr>
          <w:rtl/>
        </w:rPr>
        <w:t xml:space="preserve"> </w:t>
      </w:r>
      <w:r w:rsidRPr="00613525">
        <w:rPr>
          <w:rtl/>
        </w:rPr>
        <w:t>لتتبع</w:t>
      </w:r>
      <w:r>
        <w:rPr>
          <w:rtl/>
        </w:rPr>
        <w:t xml:space="preserve"> </w:t>
      </w:r>
      <w:r w:rsidRPr="00613525">
        <w:rPr>
          <w:rtl/>
        </w:rPr>
        <w:t>جميع</w:t>
      </w:r>
      <w:r>
        <w:rPr>
          <w:rtl/>
        </w:rPr>
        <w:t xml:space="preserve"> </w:t>
      </w:r>
      <w:r w:rsidRPr="00613525">
        <w:rPr>
          <w:rtl/>
        </w:rPr>
        <w:t>حالات</w:t>
      </w:r>
      <w:r>
        <w:rPr>
          <w:rtl/>
        </w:rPr>
        <w:t xml:space="preserve"> </w:t>
      </w:r>
      <w:r w:rsidRPr="00613525">
        <w:rPr>
          <w:rtl/>
        </w:rPr>
        <w:t>العنف</w:t>
      </w:r>
      <w:r>
        <w:rPr>
          <w:rtl/>
        </w:rPr>
        <w:t xml:space="preserve"> </w:t>
      </w:r>
      <w:r w:rsidRPr="00613525">
        <w:rPr>
          <w:rtl/>
        </w:rPr>
        <w:t>الجنساني</w:t>
      </w:r>
      <w:r>
        <w:rPr>
          <w:rtl/>
        </w:rPr>
        <w:t xml:space="preserve"> </w:t>
      </w:r>
      <w:r w:rsidRPr="00613525">
        <w:rPr>
          <w:rtl/>
        </w:rPr>
        <w:t>ضد</w:t>
      </w:r>
      <w:r>
        <w:rPr>
          <w:rtl/>
        </w:rPr>
        <w:t xml:space="preserve"> </w:t>
      </w:r>
      <w:r w:rsidRPr="00613525">
        <w:rPr>
          <w:rtl/>
        </w:rPr>
        <w:t>النساء</w:t>
      </w:r>
      <w:r>
        <w:rPr>
          <w:rtl/>
        </w:rPr>
        <w:t xml:space="preserve"> </w:t>
      </w:r>
      <w:r w:rsidRPr="00613525">
        <w:rPr>
          <w:rtl/>
        </w:rPr>
        <w:t>والفتيات</w:t>
      </w:r>
      <w:r>
        <w:rPr>
          <w:rtl/>
        </w:rPr>
        <w:t xml:space="preserve"> </w:t>
      </w:r>
      <w:r w:rsidRPr="00613525">
        <w:rPr>
          <w:rtl/>
        </w:rPr>
        <w:t>المبلغ</w:t>
      </w:r>
      <w:r>
        <w:rPr>
          <w:rtl/>
        </w:rPr>
        <w:t xml:space="preserve"> </w:t>
      </w:r>
      <w:r w:rsidRPr="00613525">
        <w:rPr>
          <w:rtl/>
        </w:rPr>
        <w:t>عنها.</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ما</w:t>
      </w:r>
      <w:r>
        <w:rPr>
          <w:rtl/>
        </w:rPr>
        <w:t xml:space="preserve"> </w:t>
      </w:r>
      <w:r w:rsidRPr="00613525">
        <w:rPr>
          <w:rtl/>
        </w:rPr>
        <w:t>يلي:</w:t>
      </w:r>
    </w:p>
    <w:p w14:paraId="686F85E1" w14:textId="3E7EC75D" w:rsidR="00E169F0" w:rsidRDefault="00E169F0" w:rsidP="00613525">
      <w:pPr>
        <w:pStyle w:val="SingleTxt"/>
        <w:rPr>
          <w:rtl/>
        </w:rPr>
      </w:pPr>
      <w:r>
        <w:rPr>
          <w:rtl/>
        </w:rPr>
        <w:tab/>
        <w:t>(</w:t>
      </w:r>
      <w:r w:rsidR="00613525" w:rsidRPr="00613525">
        <w:rPr>
          <w:rtl/>
        </w:rPr>
        <w:t>أ</w:t>
      </w:r>
      <w:r>
        <w:rPr>
          <w:rtl/>
        </w:rPr>
        <w:t>)</w:t>
      </w:r>
      <w:r>
        <w:rPr>
          <w:rtl/>
        </w:rPr>
        <w:tab/>
      </w:r>
      <w:r w:rsidR="00613525" w:rsidRPr="00613525">
        <w:rPr>
          <w:rtl/>
        </w:rPr>
        <w:t>ضعف</w:t>
      </w:r>
      <w:r w:rsidR="00613525">
        <w:rPr>
          <w:rtl/>
        </w:rPr>
        <w:t xml:space="preserve"> </w:t>
      </w:r>
      <w:r w:rsidR="00613525" w:rsidRPr="00613525">
        <w:rPr>
          <w:rtl/>
        </w:rPr>
        <w:t>الإبلاغ</w:t>
      </w:r>
      <w:r w:rsidR="00613525">
        <w:rPr>
          <w:rtl/>
        </w:rPr>
        <w:t xml:space="preserve"> </w:t>
      </w:r>
      <w:r w:rsidR="00613525" w:rsidRPr="00613525">
        <w:rPr>
          <w:rtl/>
        </w:rPr>
        <w:t>عن</w:t>
      </w:r>
      <w:r w:rsidR="00613525">
        <w:rPr>
          <w:rtl/>
        </w:rPr>
        <w:t xml:space="preserve"> </w:t>
      </w:r>
      <w:r w:rsidR="00613525" w:rsidRPr="00613525">
        <w:rPr>
          <w:rtl/>
        </w:rPr>
        <w:t>حالات</w:t>
      </w:r>
      <w:r w:rsidR="00613525">
        <w:rPr>
          <w:rtl/>
        </w:rPr>
        <w:t xml:space="preserve"> </w:t>
      </w:r>
      <w:r w:rsidR="00613525" w:rsidRPr="00613525">
        <w:rPr>
          <w:rtl/>
        </w:rPr>
        <w:t>التحرش</w:t>
      </w:r>
      <w:r w:rsidR="00613525">
        <w:rPr>
          <w:rtl/>
        </w:rPr>
        <w:t xml:space="preserve"> </w:t>
      </w:r>
      <w:r w:rsidR="00613525" w:rsidRPr="00613525">
        <w:rPr>
          <w:rtl/>
        </w:rPr>
        <w:t>الجنسي</w:t>
      </w:r>
      <w:r w:rsidR="00613525">
        <w:rPr>
          <w:rtl/>
        </w:rPr>
        <w:t xml:space="preserve"> </w:t>
      </w:r>
      <w:r w:rsidR="00613525" w:rsidRPr="00613525">
        <w:rPr>
          <w:rtl/>
        </w:rPr>
        <w:t>والعنف</w:t>
      </w:r>
      <w:r w:rsidR="00613525">
        <w:rPr>
          <w:rtl/>
        </w:rPr>
        <w:t xml:space="preserve"> </w:t>
      </w:r>
      <w:r w:rsidR="00613525" w:rsidRPr="00613525">
        <w:rPr>
          <w:rtl/>
        </w:rPr>
        <w:t>الجنساني</w:t>
      </w:r>
      <w:r w:rsidR="00613525">
        <w:rPr>
          <w:rtl/>
        </w:rPr>
        <w:t xml:space="preserve"> </w:t>
      </w:r>
      <w:r w:rsidR="00613525" w:rsidRPr="00613525">
        <w:rPr>
          <w:rtl/>
        </w:rPr>
        <w:t>ضد</w:t>
      </w:r>
      <w:r w:rsidR="00613525">
        <w:rPr>
          <w:rtl/>
        </w:rPr>
        <w:t xml:space="preserve"> </w:t>
      </w:r>
      <w:r w:rsidR="00613525" w:rsidRPr="00613525">
        <w:rPr>
          <w:rtl/>
        </w:rPr>
        <w:t>المرأة،</w:t>
      </w:r>
      <w:r w:rsidR="00613525">
        <w:rPr>
          <w:rtl/>
        </w:rPr>
        <w:t xml:space="preserve"> </w:t>
      </w:r>
      <w:r w:rsidR="00613525" w:rsidRPr="00613525">
        <w:rPr>
          <w:rtl/>
        </w:rPr>
        <w:t>بما</w:t>
      </w:r>
      <w:r w:rsidR="00613525">
        <w:rPr>
          <w:rtl/>
        </w:rPr>
        <w:t xml:space="preserve"> </w:t>
      </w:r>
      <w:r w:rsidR="00613525" w:rsidRPr="00613525">
        <w:rPr>
          <w:rtl/>
        </w:rPr>
        <w:t>في</w:t>
      </w:r>
      <w:r w:rsidR="00613525">
        <w:rPr>
          <w:rtl/>
        </w:rPr>
        <w:t xml:space="preserve"> </w:t>
      </w:r>
      <w:r w:rsidR="00613525" w:rsidRPr="00613525">
        <w:rPr>
          <w:rtl/>
        </w:rPr>
        <w:t>ذلك</w:t>
      </w:r>
      <w:r w:rsidR="00613525">
        <w:rPr>
          <w:rtl/>
        </w:rPr>
        <w:t xml:space="preserve"> </w:t>
      </w:r>
      <w:r w:rsidR="00613525" w:rsidRPr="00613525">
        <w:rPr>
          <w:rtl/>
        </w:rPr>
        <w:t>العنف</w:t>
      </w:r>
      <w:r w:rsidR="00613525">
        <w:rPr>
          <w:rtl/>
        </w:rPr>
        <w:t xml:space="preserve"> </w:t>
      </w:r>
      <w:r w:rsidR="00613525" w:rsidRPr="00613525">
        <w:rPr>
          <w:rtl/>
        </w:rPr>
        <w:t>العائلي</w:t>
      </w:r>
      <w:r w:rsidR="00613525">
        <w:rPr>
          <w:rtl/>
        </w:rPr>
        <w:t xml:space="preserve"> </w:t>
      </w:r>
      <w:r w:rsidR="00613525" w:rsidRPr="00613525">
        <w:rPr>
          <w:rtl/>
        </w:rPr>
        <w:t>والعنف</w:t>
      </w:r>
      <w:r w:rsidR="00613525">
        <w:rPr>
          <w:rtl/>
        </w:rPr>
        <w:t xml:space="preserve"> </w:t>
      </w:r>
      <w:r w:rsidR="00613525" w:rsidRPr="00613525">
        <w:rPr>
          <w:rtl/>
        </w:rPr>
        <w:t>الجنسي،</w:t>
      </w:r>
      <w:r w:rsidR="00613525">
        <w:rPr>
          <w:rtl/>
        </w:rPr>
        <w:t xml:space="preserve"> </w:t>
      </w:r>
      <w:r w:rsidR="00613525" w:rsidRPr="00613525">
        <w:rPr>
          <w:rtl/>
        </w:rPr>
        <w:t>بالرغم</w:t>
      </w:r>
      <w:r w:rsidR="00613525">
        <w:rPr>
          <w:rtl/>
        </w:rPr>
        <w:t xml:space="preserve"> </w:t>
      </w:r>
      <w:r w:rsidR="00613525" w:rsidRPr="00613525">
        <w:rPr>
          <w:rtl/>
        </w:rPr>
        <w:t>من</w:t>
      </w:r>
      <w:r w:rsidR="00613525">
        <w:rPr>
          <w:rtl/>
        </w:rPr>
        <w:t xml:space="preserve"> </w:t>
      </w:r>
      <w:r w:rsidR="00613525" w:rsidRPr="00613525">
        <w:rPr>
          <w:rtl/>
        </w:rPr>
        <w:t>ارتفاع</w:t>
      </w:r>
      <w:r w:rsidR="00613525">
        <w:rPr>
          <w:rtl/>
        </w:rPr>
        <w:t xml:space="preserve"> </w:t>
      </w:r>
      <w:r w:rsidR="00613525" w:rsidRPr="00613525">
        <w:rPr>
          <w:rtl/>
        </w:rPr>
        <w:t>معدل</w:t>
      </w:r>
      <w:r w:rsidR="00613525">
        <w:rPr>
          <w:rtl/>
        </w:rPr>
        <w:t xml:space="preserve"> </w:t>
      </w:r>
      <w:r w:rsidR="00613525" w:rsidRPr="00613525">
        <w:rPr>
          <w:rtl/>
        </w:rPr>
        <w:t>انتشار</w:t>
      </w:r>
      <w:r w:rsidR="00613525">
        <w:rPr>
          <w:rtl/>
        </w:rPr>
        <w:t xml:space="preserve"> </w:t>
      </w:r>
      <w:r w:rsidR="00613525" w:rsidRPr="00613525">
        <w:rPr>
          <w:rtl/>
        </w:rPr>
        <w:t>تلك</w:t>
      </w:r>
      <w:r w:rsidR="00613525">
        <w:rPr>
          <w:rtl/>
        </w:rPr>
        <w:t xml:space="preserve"> </w:t>
      </w:r>
      <w:r w:rsidR="00613525" w:rsidRPr="00613525">
        <w:rPr>
          <w:rtl/>
        </w:rPr>
        <w:t>الجرائم؛</w:t>
      </w:r>
    </w:p>
    <w:p w14:paraId="2FFAA474" w14:textId="0E14935D" w:rsidR="00E169F0"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النطاق</w:t>
      </w:r>
      <w:r w:rsidR="00613525">
        <w:rPr>
          <w:rtl/>
        </w:rPr>
        <w:t xml:space="preserve"> </w:t>
      </w:r>
      <w:r w:rsidR="00613525" w:rsidRPr="00613525">
        <w:rPr>
          <w:rtl/>
        </w:rPr>
        <w:t>المحدود</w:t>
      </w:r>
      <w:r w:rsidR="00613525">
        <w:rPr>
          <w:rtl/>
        </w:rPr>
        <w:t xml:space="preserve"> </w:t>
      </w:r>
      <w:r w:rsidR="00613525" w:rsidRPr="00613525">
        <w:rPr>
          <w:rtl/>
        </w:rPr>
        <w:t>للتشريعات</w:t>
      </w:r>
      <w:r w:rsidR="00613525">
        <w:rPr>
          <w:rtl/>
        </w:rPr>
        <w:t xml:space="preserve"> </w:t>
      </w:r>
      <w:r w:rsidR="00613525" w:rsidRPr="00613525">
        <w:rPr>
          <w:rtl/>
        </w:rPr>
        <w:t>الموجودة</w:t>
      </w:r>
      <w:r w:rsidR="00613525">
        <w:rPr>
          <w:rtl/>
        </w:rPr>
        <w:t xml:space="preserve"> </w:t>
      </w:r>
      <w:r w:rsidR="00613525" w:rsidRPr="00613525">
        <w:rPr>
          <w:rtl/>
        </w:rPr>
        <w:t>المتعلقة</w:t>
      </w:r>
      <w:r w:rsidR="00613525">
        <w:rPr>
          <w:rtl/>
        </w:rPr>
        <w:t xml:space="preserve"> </w:t>
      </w:r>
      <w:r w:rsidR="00613525" w:rsidRPr="00613525">
        <w:rPr>
          <w:rtl/>
        </w:rPr>
        <w:t>بالعنف</w:t>
      </w:r>
      <w:r w:rsidR="00613525">
        <w:rPr>
          <w:rtl/>
        </w:rPr>
        <w:t xml:space="preserve"> </w:t>
      </w:r>
      <w:r w:rsidR="00613525" w:rsidRPr="00613525">
        <w:rPr>
          <w:rtl/>
        </w:rPr>
        <w:t>الجنساني</w:t>
      </w:r>
      <w:r w:rsidR="00613525">
        <w:rPr>
          <w:rtl/>
        </w:rPr>
        <w:t xml:space="preserve"> </w:t>
      </w:r>
      <w:r w:rsidR="00613525" w:rsidRPr="00613525">
        <w:rPr>
          <w:rtl/>
        </w:rPr>
        <w:t>ضد</w:t>
      </w:r>
      <w:r w:rsidR="00613525">
        <w:rPr>
          <w:rtl/>
        </w:rPr>
        <w:t xml:space="preserve"> </w:t>
      </w:r>
      <w:r w:rsidR="00613525" w:rsidRPr="00613525">
        <w:rPr>
          <w:rtl/>
        </w:rPr>
        <w:t>المرأة،</w:t>
      </w:r>
      <w:r w:rsidR="00613525">
        <w:rPr>
          <w:rtl/>
        </w:rPr>
        <w:t xml:space="preserve"> </w:t>
      </w:r>
      <w:r w:rsidR="00613525" w:rsidRPr="00613525">
        <w:rPr>
          <w:rtl/>
        </w:rPr>
        <w:t>إذ</w:t>
      </w:r>
      <w:r w:rsidR="00613525">
        <w:rPr>
          <w:rtl/>
        </w:rPr>
        <w:t xml:space="preserve"> </w:t>
      </w:r>
      <w:r w:rsidR="00613525" w:rsidRPr="00613525">
        <w:rPr>
          <w:rtl/>
        </w:rPr>
        <w:t>يرد</w:t>
      </w:r>
      <w:r w:rsidR="00613525">
        <w:rPr>
          <w:rtl/>
        </w:rPr>
        <w:t xml:space="preserve"> </w:t>
      </w:r>
      <w:r w:rsidR="00613525" w:rsidRPr="00613525">
        <w:rPr>
          <w:rtl/>
        </w:rPr>
        <w:t>فيها</w:t>
      </w:r>
      <w:r w:rsidR="00613525">
        <w:rPr>
          <w:rtl/>
        </w:rPr>
        <w:t xml:space="preserve"> </w:t>
      </w:r>
      <w:r w:rsidR="00613525" w:rsidRPr="00613525">
        <w:rPr>
          <w:rtl/>
        </w:rPr>
        <w:t>تعريف</w:t>
      </w:r>
      <w:r w:rsidR="00613525">
        <w:rPr>
          <w:rtl/>
        </w:rPr>
        <w:t xml:space="preserve"> </w:t>
      </w:r>
      <w:r w:rsidR="00613525" w:rsidRPr="00613525">
        <w:rPr>
          <w:rtl/>
        </w:rPr>
        <w:t>ضيق</w:t>
      </w:r>
      <w:r w:rsidR="00613525">
        <w:rPr>
          <w:rtl/>
        </w:rPr>
        <w:t xml:space="preserve"> </w:t>
      </w:r>
      <w:r w:rsidR="00613525" w:rsidRPr="00613525">
        <w:rPr>
          <w:rtl/>
        </w:rPr>
        <w:t>للاغتصاب</w:t>
      </w:r>
      <w:r w:rsidR="00613525">
        <w:rPr>
          <w:rtl/>
        </w:rPr>
        <w:t xml:space="preserve"> </w:t>
      </w:r>
      <w:r w:rsidR="00613525" w:rsidRPr="00613525">
        <w:rPr>
          <w:rtl/>
        </w:rPr>
        <w:t>ولا</w:t>
      </w:r>
      <w:r w:rsidR="00613525">
        <w:rPr>
          <w:rtl/>
        </w:rPr>
        <w:t xml:space="preserve"> </w:t>
      </w:r>
      <w:r w:rsidR="00613525" w:rsidRPr="00613525">
        <w:rPr>
          <w:rtl/>
        </w:rPr>
        <w:t>تجرم</w:t>
      </w:r>
      <w:r w:rsidR="00613525">
        <w:rPr>
          <w:rtl/>
        </w:rPr>
        <w:t xml:space="preserve"> </w:t>
      </w:r>
      <w:r w:rsidR="00613525" w:rsidRPr="00613525">
        <w:rPr>
          <w:rtl/>
        </w:rPr>
        <w:t>الاغتصاب</w:t>
      </w:r>
      <w:r w:rsidR="00613525">
        <w:rPr>
          <w:rtl/>
        </w:rPr>
        <w:t xml:space="preserve"> </w:t>
      </w:r>
      <w:r w:rsidR="00613525" w:rsidRPr="00613525">
        <w:rPr>
          <w:rtl/>
        </w:rPr>
        <w:t>الزوجي،</w:t>
      </w:r>
      <w:r w:rsidR="00613525">
        <w:rPr>
          <w:rtl/>
        </w:rPr>
        <w:t xml:space="preserve"> </w:t>
      </w:r>
      <w:r w:rsidR="00613525" w:rsidRPr="00613525">
        <w:rPr>
          <w:rtl/>
        </w:rPr>
        <w:t>وغياب</w:t>
      </w:r>
      <w:r w:rsidR="00613525">
        <w:rPr>
          <w:rtl/>
        </w:rPr>
        <w:t xml:space="preserve"> </w:t>
      </w:r>
      <w:r w:rsidR="00613525" w:rsidRPr="00613525">
        <w:rPr>
          <w:rtl/>
        </w:rPr>
        <w:t>إطار</w:t>
      </w:r>
      <w:r w:rsidR="00613525">
        <w:rPr>
          <w:rtl/>
        </w:rPr>
        <w:t xml:space="preserve"> </w:t>
      </w:r>
      <w:r w:rsidR="00613525" w:rsidRPr="00613525">
        <w:rPr>
          <w:rtl/>
        </w:rPr>
        <w:t>قانوني</w:t>
      </w:r>
      <w:r w:rsidR="00613525">
        <w:rPr>
          <w:rtl/>
        </w:rPr>
        <w:t xml:space="preserve"> </w:t>
      </w:r>
      <w:r w:rsidR="00613525" w:rsidRPr="00613525">
        <w:rPr>
          <w:rtl/>
        </w:rPr>
        <w:t>بشأن</w:t>
      </w:r>
      <w:r w:rsidR="00613525">
        <w:rPr>
          <w:rtl/>
        </w:rPr>
        <w:t xml:space="preserve"> </w:t>
      </w:r>
      <w:r w:rsidR="00613525" w:rsidRPr="00613525">
        <w:rPr>
          <w:rtl/>
        </w:rPr>
        <w:t>التحرش</w:t>
      </w:r>
      <w:r w:rsidR="00613525">
        <w:rPr>
          <w:rtl/>
        </w:rPr>
        <w:t xml:space="preserve"> </w:t>
      </w:r>
      <w:r w:rsidR="00613525" w:rsidRPr="00613525">
        <w:rPr>
          <w:rtl/>
        </w:rPr>
        <w:t>الجنسي؛</w:t>
      </w:r>
      <w:r w:rsidR="00613525">
        <w:rPr>
          <w:rtl/>
          <w:lang w:val="en-GB"/>
        </w:rPr>
        <w:t xml:space="preserve"> </w:t>
      </w:r>
    </w:p>
    <w:p w14:paraId="60CA17AA" w14:textId="56AF7AF7" w:rsidR="00E169F0" w:rsidRDefault="00E169F0" w:rsidP="00613525">
      <w:pPr>
        <w:pStyle w:val="SingleTxt"/>
        <w:rPr>
          <w:rtl/>
        </w:rPr>
      </w:pPr>
      <w:r>
        <w:rPr>
          <w:rtl/>
        </w:rPr>
        <w:tab/>
        <w:t>(</w:t>
      </w:r>
      <w:r w:rsidR="00613525" w:rsidRPr="00613525">
        <w:rPr>
          <w:rtl/>
        </w:rPr>
        <w:t>ج</w:t>
      </w:r>
      <w:r>
        <w:rPr>
          <w:rtl/>
        </w:rPr>
        <w:t>)</w:t>
      </w:r>
      <w:r>
        <w:rPr>
          <w:rtl/>
        </w:rPr>
        <w:tab/>
      </w:r>
      <w:r w:rsidR="00613525" w:rsidRPr="00613525">
        <w:rPr>
          <w:rtl/>
        </w:rPr>
        <w:t>عدم</w:t>
      </w:r>
      <w:r w:rsidR="00613525">
        <w:rPr>
          <w:rtl/>
        </w:rPr>
        <w:t xml:space="preserve"> </w:t>
      </w:r>
      <w:r w:rsidR="00613525" w:rsidRPr="00613525">
        <w:rPr>
          <w:rtl/>
        </w:rPr>
        <w:t>وجود</w:t>
      </w:r>
      <w:r w:rsidR="00613525">
        <w:rPr>
          <w:rtl/>
        </w:rPr>
        <w:t xml:space="preserve"> </w:t>
      </w:r>
      <w:r w:rsidR="00613525" w:rsidRPr="00613525">
        <w:rPr>
          <w:rtl/>
        </w:rPr>
        <w:t>مختبر</w:t>
      </w:r>
      <w:r w:rsidR="00613525">
        <w:rPr>
          <w:rtl/>
        </w:rPr>
        <w:t xml:space="preserve"> </w:t>
      </w:r>
      <w:r w:rsidR="00613525" w:rsidRPr="00613525">
        <w:rPr>
          <w:rtl/>
        </w:rPr>
        <w:t>جنائي</w:t>
      </w:r>
      <w:r w:rsidR="00613525">
        <w:rPr>
          <w:rtl/>
        </w:rPr>
        <w:t xml:space="preserve"> </w:t>
      </w:r>
      <w:r w:rsidR="00613525" w:rsidRPr="00613525">
        <w:rPr>
          <w:rtl/>
        </w:rPr>
        <w:t>في</w:t>
      </w:r>
      <w:r w:rsidR="00613525">
        <w:rPr>
          <w:rtl/>
        </w:rPr>
        <w:t xml:space="preserve"> </w:t>
      </w:r>
      <w:r w:rsidR="00613525" w:rsidRPr="00613525">
        <w:rPr>
          <w:rtl/>
        </w:rPr>
        <w:t>الدولة</w:t>
      </w:r>
      <w:r w:rsidR="00613525">
        <w:rPr>
          <w:rtl/>
        </w:rPr>
        <w:t xml:space="preserve"> </w:t>
      </w:r>
      <w:r w:rsidR="00613525" w:rsidRPr="00613525">
        <w:rPr>
          <w:rtl/>
        </w:rPr>
        <w:t>الطرف؛</w:t>
      </w:r>
    </w:p>
    <w:p w14:paraId="1724F18F" w14:textId="0531ADDD" w:rsidR="00E169F0" w:rsidRDefault="00E169F0" w:rsidP="00613525">
      <w:pPr>
        <w:pStyle w:val="SingleTxt"/>
        <w:rPr>
          <w:rtl/>
        </w:rPr>
      </w:pPr>
      <w:r>
        <w:rPr>
          <w:rtl/>
        </w:rPr>
        <w:tab/>
        <w:t>(</w:t>
      </w:r>
      <w:r w:rsidR="00613525" w:rsidRPr="00613525">
        <w:rPr>
          <w:rtl/>
        </w:rPr>
        <w:t>د</w:t>
      </w:r>
      <w:r>
        <w:rPr>
          <w:rtl/>
        </w:rPr>
        <w:t>)</w:t>
      </w:r>
      <w:r>
        <w:rPr>
          <w:rtl/>
        </w:rPr>
        <w:tab/>
      </w:r>
      <w:r w:rsidR="00613525" w:rsidRPr="00613525">
        <w:rPr>
          <w:rtl/>
        </w:rPr>
        <w:t>عدم</w:t>
      </w:r>
      <w:r w:rsidR="00613525">
        <w:rPr>
          <w:rtl/>
        </w:rPr>
        <w:t xml:space="preserve"> </w:t>
      </w:r>
      <w:r w:rsidR="00613525" w:rsidRPr="00613525">
        <w:rPr>
          <w:rtl/>
        </w:rPr>
        <w:t>إتاحة</w:t>
      </w:r>
      <w:r w:rsidR="00613525">
        <w:rPr>
          <w:rtl/>
        </w:rPr>
        <w:t xml:space="preserve"> </w:t>
      </w:r>
      <w:r w:rsidR="00613525" w:rsidRPr="00613525">
        <w:rPr>
          <w:rtl/>
        </w:rPr>
        <w:t>سبل</w:t>
      </w:r>
      <w:r w:rsidR="00613525">
        <w:rPr>
          <w:rtl/>
        </w:rPr>
        <w:t xml:space="preserve"> </w:t>
      </w:r>
      <w:r w:rsidR="00613525" w:rsidRPr="00613525">
        <w:rPr>
          <w:rtl/>
        </w:rPr>
        <w:t>انتصاف</w:t>
      </w:r>
      <w:r w:rsidR="00613525">
        <w:rPr>
          <w:rtl/>
        </w:rPr>
        <w:t xml:space="preserve"> </w:t>
      </w:r>
      <w:r w:rsidR="00613525" w:rsidRPr="00613525">
        <w:rPr>
          <w:rtl/>
        </w:rPr>
        <w:t>كافية</w:t>
      </w:r>
      <w:r w:rsidR="00613525">
        <w:rPr>
          <w:rtl/>
        </w:rPr>
        <w:t xml:space="preserve"> </w:t>
      </w:r>
      <w:r w:rsidR="00613525" w:rsidRPr="00613525">
        <w:rPr>
          <w:rtl/>
        </w:rPr>
        <w:t>للنساء</w:t>
      </w:r>
      <w:r w:rsidR="00613525">
        <w:rPr>
          <w:rtl/>
        </w:rPr>
        <w:t xml:space="preserve"> </w:t>
      </w:r>
      <w:r w:rsidR="00613525" w:rsidRPr="00613525">
        <w:rPr>
          <w:rtl/>
        </w:rPr>
        <w:t>والفتيات</w:t>
      </w:r>
      <w:r w:rsidR="00613525">
        <w:rPr>
          <w:rtl/>
        </w:rPr>
        <w:t xml:space="preserve"> </w:t>
      </w:r>
      <w:r w:rsidR="00613525" w:rsidRPr="00613525">
        <w:rPr>
          <w:rtl/>
        </w:rPr>
        <w:t>اللواتي</w:t>
      </w:r>
      <w:r w:rsidR="00613525">
        <w:rPr>
          <w:rtl/>
        </w:rPr>
        <w:t xml:space="preserve"> </w:t>
      </w:r>
      <w:r w:rsidR="00613525" w:rsidRPr="00613525">
        <w:rPr>
          <w:rtl/>
        </w:rPr>
        <w:t>يقعن</w:t>
      </w:r>
      <w:r w:rsidR="00613525">
        <w:rPr>
          <w:rtl/>
        </w:rPr>
        <w:t xml:space="preserve"> </w:t>
      </w:r>
      <w:r w:rsidR="00613525" w:rsidRPr="00613525">
        <w:rPr>
          <w:rtl/>
        </w:rPr>
        <w:t>ضحايا</w:t>
      </w:r>
      <w:r w:rsidR="00613525">
        <w:rPr>
          <w:rtl/>
        </w:rPr>
        <w:t xml:space="preserve"> </w:t>
      </w:r>
      <w:r w:rsidR="00613525" w:rsidRPr="00613525">
        <w:rPr>
          <w:rtl/>
        </w:rPr>
        <w:t>العنف</w:t>
      </w:r>
      <w:r w:rsidR="00613525">
        <w:rPr>
          <w:rtl/>
        </w:rPr>
        <w:t xml:space="preserve"> </w:t>
      </w:r>
      <w:r w:rsidR="00613525" w:rsidRPr="00613525">
        <w:rPr>
          <w:rtl/>
        </w:rPr>
        <w:t>الجنساني؛</w:t>
      </w:r>
    </w:p>
    <w:p w14:paraId="4C58D44E" w14:textId="1A277CAE" w:rsidR="00E169F0" w:rsidRDefault="00E169F0" w:rsidP="00613525">
      <w:pPr>
        <w:pStyle w:val="SingleTxt"/>
        <w:rPr>
          <w:rtl/>
        </w:rPr>
      </w:pPr>
      <w:r>
        <w:rPr>
          <w:rtl/>
        </w:rPr>
        <w:tab/>
        <w:t>(</w:t>
      </w:r>
      <w:r w:rsidR="00613525" w:rsidRPr="00613525">
        <w:rPr>
          <w:rtl/>
        </w:rPr>
        <w:t>هـ</w:t>
      </w:r>
      <w:r>
        <w:rPr>
          <w:rtl/>
        </w:rPr>
        <w:t>)</w:t>
      </w:r>
      <w:r>
        <w:rPr>
          <w:rtl/>
        </w:rPr>
        <w:tab/>
      </w:r>
      <w:r w:rsidR="00613525" w:rsidRPr="00613525">
        <w:rPr>
          <w:rtl/>
        </w:rPr>
        <w:t>نقص</w:t>
      </w:r>
      <w:r w:rsidR="00613525">
        <w:rPr>
          <w:rtl/>
        </w:rPr>
        <w:t xml:space="preserve"> </w:t>
      </w:r>
      <w:r w:rsidR="00613525" w:rsidRPr="00613525">
        <w:rPr>
          <w:rtl/>
        </w:rPr>
        <w:t>في</w:t>
      </w:r>
      <w:r w:rsidR="00613525">
        <w:rPr>
          <w:rtl/>
        </w:rPr>
        <w:t xml:space="preserve"> </w:t>
      </w:r>
      <w:r w:rsidR="00613525" w:rsidRPr="00613525">
        <w:rPr>
          <w:rtl/>
        </w:rPr>
        <w:t>الملاجئ</w:t>
      </w:r>
      <w:r w:rsidR="00613525">
        <w:rPr>
          <w:rtl/>
        </w:rPr>
        <w:t xml:space="preserve"> </w:t>
      </w:r>
      <w:r w:rsidR="00613525" w:rsidRPr="00613525">
        <w:rPr>
          <w:rtl/>
        </w:rPr>
        <w:t>أو</w:t>
      </w:r>
      <w:r w:rsidR="00613525">
        <w:rPr>
          <w:rtl/>
        </w:rPr>
        <w:t xml:space="preserve"> </w:t>
      </w:r>
      <w:r w:rsidR="00613525" w:rsidRPr="00613525">
        <w:rPr>
          <w:rtl/>
        </w:rPr>
        <w:t>خدمات</w:t>
      </w:r>
      <w:r w:rsidR="00613525">
        <w:rPr>
          <w:rtl/>
        </w:rPr>
        <w:t xml:space="preserve"> </w:t>
      </w:r>
      <w:r w:rsidR="00613525" w:rsidRPr="00613525">
        <w:rPr>
          <w:rtl/>
        </w:rPr>
        <w:t>الدعم</w:t>
      </w:r>
      <w:r w:rsidR="00613525">
        <w:rPr>
          <w:rtl/>
        </w:rPr>
        <w:t xml:space="preserve"> </w:t>
      </w:r>
      <w:r w:rsidR="00613525" w:rsidRPr="00613525">
        <w:rPr>
          <w:rtl/>
        </w:rPr>
        <w:t>الكافي</w:t>
      </w:r>
      <w:r w:rsidR="00613525">
        <w:rPr>
          <w:rtl/>
        </w:rPr>
        <w:t xml:space="preserve"> </w:t>
      </w:r>
      <w:r w:rsidR="00613525" w:rsidRPr="00613525">
        <w:rPr>
          <w:rtl/>
        </w:rPr>
        <w:t>للنساء</w:t>
      </w:r>
      <w:r w:rsidR="00613525">
        <w:rPr>
          <w:rtl/>
        </w:rPr>
        <w:t xml:space="preserve"> </w:t>
      </w:r>
      <w:r w:rsidR="00613525" w:rsidRPr="00613525">
        <w:rPr>
          <w:rtl/>
        </w:rPr>
        <w:t>والفتيات</w:t>
      </w:r>
      <w:r w:rsidR="00613525">
        <w:rPr>
          <w:rtl/>
        </w:rPr>
        <w:t xml:space="preserve"> </w:t>
      </w:r>
      <w:r w:rsidR="00613525" w:rsidRPr="00613525">
        <w:rPr>
          <w:rtl/>
        </w:rPr>
        <w:t>ضحايا</w:t>
      </w:r>
      <w:r w:rsidR="00613525">
        <w:rPr>
          <w:rtl/>
        </w:rPr>
        <w:t xml:space="preserve"> </w:t>
      </w:r>
      <w:r w:rsidR="00613525" w:rsidRPr="00613525">
        <w:rPr>
          <w:rtl/>
        </w:rPr>
        <w:t>العنف</w:t>
      </w:r>
      <w:r w:rsidR="00613525">
        <w:rPr>
          <w:rtl/>
        </w:rPr>
        <w:t xml:space="preserve"> </w:t>
      </w:r>
      <w:r w:rsidR="00613525" w:rsidRPr="00613525">
        <w:rPr>
          <w:rtl/>
        </w:rPr>
        <w:t>الجنساني؛</w:t>
      </w:r>
      <w:r w:rsidR="00613525">
        <w:rPr>
          <w:rtl/>
          <w:lang w:val="en-GB"/>
        </w:rPr>
        <w:t xml:space="preserve"> </w:t>
      </w:r>
    </w:p>
    <w:p w14:paraId="3BAF9CC3" w14:textId="6F91C00F" w:rsidR="00613525" w:rsidRPr="00613525" w:rsidRDefault="00E169F0" w:rsidP="00613525">
      <w:pPr>
        <w:pStyle w:val="SingleTxt"/>
        <w:rPr>
          <w:rtl/>
        </w:rPr>
      </w:pPr>
      <w:r>
        <w:rPr>
          <w:rtl/>
        </w:rPr>
        <w:tab/>
        <w:t>(</w:t>
      </w:r>
      <w:r w:rsidR="00613525" w:rsidRPr="00613525">
        <w:rPr>
          <w:rtl/>
        </w:rPr>
        <w:t>و</w:t>
      </w:r>
      <w:r>
        <w:rPr>
          <w:rtl/>
        </w:rPr>
        <w:t>)</w:t>
      </w:r>
      <w:r>
        <w:rPr>
          <w:rtl/>
        </w:rPr>
        <w:tab/>
      </w:r>
      <w:r w:rsidR="00613525" w:rsidRPr="00613525">
        <w:rPr>
          <w:rtl/>
        </w:rPr>
        <w:t>نقص</w:t>
      </w:r>
      <w:r w:rsidR="00613525">
        <w:rPr>
          <w:rtl/>
        </w:rPr>
        <w:t xml:space="preserve"> </w:t>
      </w:r>
      <w:r w:rsidR="00613525" w:rsidRPr="00613525">
        <w:rPr>
          <w:rtl/>
        </w:rPr>
        <w:t>في</w:t>
      </w:r>
      <w:r w:rsidR="00613525">
        <w:rPr>
          <w:rtl/>
        </w:rPr>
        <w:t xml:space="preserve"> </w:t>
      </w:r>
      <w:r w:rsidR="00613525" w:rsidRPr="00613525">
        <w:rPr>
          <w:rtl/>
        </w:rPr>
        <w:t>البيانات</w:t>
      </w:r>
      <w:r w:rsidR="00613525">
        <w:rPr>
          <w:rtl/>
        </w:rPr>
        <w:t xml:space="preserve"> </w:t>
      </w:r>
      <w:r w:rsidR="00613525" w:rsidRPr="00613525">
        <w:rPr>
          <w:rtl/>
        </w:rPr>
        <w:t>عن</w:t>
      </w:r>
      <w:r w:rsidR="00613525">
        <w:rPr>
          <w:rtl/>
        </w:rPr>
        <w:t xml:space="preserve"> </w:t>
      </w:r>
      <w:r w:rsidR="00613525" w:rsidRPr="00613525">
        <w:rPr>
          <w:rtl/>
        </w:rPr>
        <w:t>حالات</w:t>
      </w:r>
      <w:r w:rsidR="00613525">
        <w:rPr>
          <w:rtl/>
        </w:rPr>
        <w:t xml:space="preserve"> </w:t>
      </w:r>
      <w:r w:rsidR="00613525" w:rsidRPr="00613525">
        <w:rPr>
          <w:rtl/>
        </w:rPr>
        <w:t>مقاضاة</w:t>
      </w:r>
      <w:r w:rsidR="00613525">
        <w:rPr>
          <w:rtl/>
        </w:rPr>
        <w:t xml:space="preserve"> </w:t>
      </w:r>
      <w:r w:rsidR="00613525" w:rsidRPr="00613525">
        <w:rPr>
          <w:rtl/>
        </w:rPr>
        <w:t>مرتكبي</w:t>
      </w:r>
      <w:r w:rsidR="00613525">
        <w:rPr>
          <w:rtl/>
        </w:rPr>
        <w:t xml:space="preserve"> </w:t>
      </w:r>
      <w:r w:rsidR="00613525" w:rsidRPr="00613525">
        <w:rPr>
          <w:rtl/>
        </w:rPr>
        <w:t>العنف</w:t>
      </w:r>
      <w:r w:rsidR="00613525">
        <w:rPr>
          <w:rtl/>
        </w:rPr>
        <w:t xml:space="preserve"> </w:t>
      </w:r>
      <w:r w:rsidR="00613525" w:rsidRPr="00613525">
        <w:rPr>
          <w:rtl/>
        </w:rPr>
        <w:t>الجنساني</w:t>
      </w:r>
      <w:r w:rsidR="00613525">
        <w:rPr>
          <w:rtl/>
        </w:rPr>
        <w:t xml:space="preserve"> </w:t>
      </w:r>
      <w:r w:rsidR="00613525" w:rsidRPr="00613525">
        <w:rPr>
          <w:rtl/>
        </w:rPr>
        <w:t>ضد</w:t>
      </w:r>
      <w:r w:rsidR="00613525">
        <w:rPr>
          <w:rtl/>
        </w:rPr>
        <w:t xml:space="preserve"> </w:t>
      </w:r>
      <w:r w:rsidR="00613525" w:rsidRPr="00613525">
        <w:rPr>
          <w:rtl/>
        </w:rPr>
        <w:t>النساء</w:t>
      </w:r>
      <w:r w:rsidR="00613525">
        <w:rPr>
          <w:rtl/>
        </w:rPr>
        <w:t xml:space="preserve"> </w:t>
      </w:r>
      <w:r w:rsidR="00613525" w:rsidRPr="00613525">
        <w:rPr>
          <w:rtl/>
        </w:rPr>
        <w:t>والفتيات،</w:t>
      </w:r>
      <w:r w:rsidR="00613525">
        <w:rPr>
          <w:rtl/>
        </w:rPr>
        <w:t xml:space="preserve"> </w:t>
      </w:r>
      <w:r w:rsidR="00613525" w:rsidRPr="00613525">
        <w:rPr>
          <w:rtl/>
        </w:rPr>
        <w:t>وعن</w:t>
      </w:r>
      <w:r w:rsidR="00613525">
        <w:rPr>
          <w:rtl/>
        </w:rPr>
        <w:t xml:space="preserve"> </w:t>
      </w:r>
      <w:r w:rsidR="00613525" w:rsidRPr="00613525">
        <w:rPr>
          <w:rtl/>
        </w:rPr>
        <w:t>الأحكام</w:t>
      </w:r>
      <w:r w:rsidR="00613525">
        <w:rPr>
          <w:rtl/>
        </w:rPr>
        <w:t xml:space="preserve"> </w:t>
      </w:r>
      <w:r w:rsidR="00613525" w:rsidRPr="00613525">
        <w:rPr>
          <w:rtl/>
        </w:rPr>
        <w:t>الصادرة</w:t>
      </w:r>
      <w:r w:rsidR="00613525">
        <w:rPr>
          <w:rtl/>
        </w:rPr>
        <w:t xml:space="preserve"> </w:t>
      </w:r>
      <w:r w:rsidR="00613525" w:rsidRPr="00613525">
        <w:rPr>
          <w:rtl/>
        </w:rPr>
        <w:t>ضدهم.</w:t>
      </w:r>
    </w:p>
    <w:p w14:paraId="3EA9273F" w14:textId="77777777" w:rsidR="00E169F0" w:rsidRDefault="00613525" w:rsidP="00613525">
      <w:pPr>
        <w:pStyle w:val="SingleTxt"/>
        <w:rPr>
          <w:b/>
          <w:bCs/>
          <w:rtl/>
        </w:rPr>
      </w:pPr>
      <w:r w:rsidRPr="00613525">
        <w:rPr>
          <w:rtl/>
        </w:rPr>
        <w:t>٢٨</w:t>
      </w:r>
      <w:r w:rsidR="00755290">
        <w:rPr>
          <w:rtl/>
        </w:rPr>
        <w:t xml:space="preserve"> -</w:t>
      </w:r>
      <w:r w:rsidR="00755290">
        <w:rPr>
          <w:rtl/>
        </w:rPr>
        <w:tab/>
      </w:r>
      <w:r w:rsidRPr="00613525">
        <w:rPr>
          <w:b/>
          <w:bCs/>
          <w:rtl/>
        </w:rPr>
        <w:t>وبالإشارة</w:t>
      </w:r>
      <w:r>
        <w:rPr>
          <w:b/>
          <w:bCs/>
          <w:rtl/>
        </w:rPr>
        <w:t xml:space="preserve"> </w:t>
      </w:r>
      <w:r w:rsidRPr="00613525">
        <w:rPr>
          <w:b/>
          <w:bCs/>
          <w:rtl/>
        </w:rPr>
        <w:t>إلى</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35</w:t>
      </w:r>
      <w:r>
        <w:rPr>
          <w:b/>
          <w:bCs/>
          <w:rtl/>
        </w:rPr>
        <w:t xml:space="preserve"> </w:t>
      </w:r>
      <w:r w:rsidRPr="00613525">
        <w:rPr>
          <w:b/>
          <w:bCs/>
          <w:rtl/>
        </w:rPr>
        <w:t>(2017)</w:t>
      </w:r>
      <w:r>
        <w:rPr>
          <w:b/>
          <w:bCs/>
          <w:rtl/>
        </w:rPr>
        <w:t xml:space="preserve"> </w:t>
      </w:r>
      <w:r w:rsidRPr="00613525">
        <w:rPr>
          <w:b/>
          <w:bCs/>
          <w:rtl/>
        </w:rPr>
        <w:t>بشأن</w:t>
      </w:r>
      <w:r>
        <w:rPr>
          <w:b/>
          <w:bCs/>
          <w:rtl/>
        </w:rPr>
        <w:t xml:space="preserve"> </w:t>
      </w:r>
      <w:r w:rsidRPr="00613525">
        <w:rPr>
          <w:b/>
          <w:bCs/>
          <w:rtl/>
        </w:rPr>
        <w:t>العنف</w:t>
      </w:r>
      <w:r>
        <w:rPr>
          <w:b/>
          <w:bCs/>
          <w:rtl/>
        </w:rPr>
        <w:t xml:space="preserve"> </w:t>
      </w:r>
      <w:r w:rsidRPr="00613525">
        <w:rPr>
          <w:b/>
          <w:bCs/>
          <w:rtl/>
        </w:rPr>
        <w:t>الجنساني</w:t>
      </w:r>
      <w:r>
        <w:rPr>
          <w:b/>
          <w:bCs/>
          <w:rtl/>
        </w:rPr>
        <w:t xml:space="preserve"> </w:t>
      </w:r>
      <w:r w:rsidRPr="00613525">
        <w:rPr>
          <w:b/>
          <w:bCs/>
          <w:rtl/>
        </w:rPr>
        <w:t>ضد</w:t>
      </w:r>
      <w:r>
        <w:rPr>
          <w:b/>
          <w:bCs/>
          <w:rtl/>
        </w:rPr>
        <w:t xml:space="preserve"> </w:t>
      </w:r>
      <w:r w:rsidRPr="00613525">
        <w:rPr>
          <w:b/>
          <w:bCs/>
          <w:rtl/>
        </w:rPr>
        <w:t>المرأة،</w:t>
      </w:r>
      <w:r>
        <w:rPr>
          <w:b/>
          <w:bCs/>
          <w:rtl/>
        </w:rPr>
        <w:t xml:space="preserve"> </w:t>
      </w:r>
      <w:r w:rsidRPr="00613525">
        <w:rPr>
          <w:b/>
          <w:bCs/>
          <w:rtl/>
        </w:rPr>
        <w:t>الصادرة</w:t>
      </w:r>
      <w:r>
        <w:rPr>
          <w:b/>
          <w:bCs/>
          <w:rtl/>
        </w:rPr>
        <w:t xml:space="preserve"> </w:t>
      </w:r>
      <w:r w:rsidRPr="00613525">
        <w:rPr>
          <w:b/>
          <w:bCs/>
          <w:rtl/>
        </w:rPr>
        <w:t>تحديثاً</w:t>
      </w:r>
      <w:r>
        <w:rPr>
          <w:b/>
          <w:bCs/>
          <w:rtl/>
        </w:rPr>
        <w:t xml:space="preserve"> </w:t>
      </w:r>
      <w:r w:rsidRPr="00613525">
        <w:rPr>
          <w:b/>
          <w:bCs/>
          <w:rtl/>
        </w:rPr>
        <w:t>للتوصية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19،</w:t>
      </w:r>
      <w:r>
        <w:rPr>
          <w:b/>
          <w:bCs/>
          <w:rtl/>
        </w:rPr>
        <w:t xml:space="preserve"> </w:t>
      </w:r>
      <w:r w:rsidRPr="00613525">
        <w:rPr>
          <w:b/>
          <w:bCs/>
          <w:rtl/>
        </w:rPr>
        <w:t>وعملا</w:t>
      </w:r>
      <w:r>
        <w:rPr>
          <w:b/>
          <w:bCs/>
          <w:rtl/>
        </w:rPr>
        <w:t xml:space="preserve"> </w:t>
      </w:r>
      <w:r w:rsidRPr="00613525">
        <w:rPr>
          <w:b/>
          <w:bCs/>
          <w:rtl/>
        </w:rPr>
        <w:t>بالغاية</w:t>
      </w:r>
      <w:r>
        <w:rPr>
          <w:b/>
          <w:bCs/>
          <w:rtl/>
        </w:rPr>
        <w:t xml:space="preserve"> </w:t>
      </w:r>
      <w:r w:rsidRPr="00613525">
        <w:rPr>
          <w:b/>
          <w:bCs/>
          <w:rtl/>
        </w:rPr>
        <w:t>5-2</w:t>
      </w:r>
      <w:r>
        <w:rPr>
          <w:b/>
          <w:bCs/>
          <w:rtl/>
        </w:rPr>
        <w:t xml:space="preserve"> </w:t>
      </w:r>
      <w:r w:rsidRPr="00613525">
        <w:rPr>
          <w:b/>
          <w:bCs/>
          <w:rtl/>
        </w:rPr>
        <w:t>من</w:t>
      </w:r>
      <w:r>
        <w:rPr>
          <w:b/>
          <w:bCs/>
          <w:rtl/>
        </w:rPr>
        <w:t xml:space="preserve"> </w:t>
      </w:r>
      <w:r w:rsidRPr="00613525">
        <w:rPr>
          <w:b/>
          <w:bCs/>
          <w:rtl/>
        </w:rPr>
        <w:t>أهداف</w:t>
      </w:r>
      <w:r>
        <w:rPr>
          <w:b/>
          <w:bCs/>
          <w:rtl/>
        </w:rPr>
        <w:t xml:space="preserve"> </w:t>
      </w:r>
      <w:r w:rsidRPr="00613525">
        <w:rPr>
          <w:b/>
          <w:bCs/>
          <w:rtl/>
        </w:rPr>
        <w:t>التنمية</w:t>
      </w:r>
      <w:r>
        <w:rPr>
          <w:b/>
          <w:bCs/>
          <w:rtl/>
        </w:rPr>
        <w:t xml:space="preserve"> </w:t>
      </w:r>
      <w:r w:rsidRPr="00613525">
        <w:rPr>
          <w:b/>
          <w:bCs/>
          <w:rtl/>
        </w:rPr>
        <w:t>المستدامة</w:t>
      </w:r>
      <w:r>
        <w:rPr>
          <w:b/>
          <w:bCs/>
          <w:rtl/>
        </w:rPr>
        <w:t xml:space="preserve"> </w:t>
      </w:r>
      <w:r w:rsidRPr="00613525">
        <w:rPr>
          <w:b/>
          <w:bCs/>
          <w:rtl/>
        </w:rPr>
        <w:t>الرامية</w:t>
      </w:r>
      <w:r>
        <w:rPr>
          <w:b/>
          <w:bCs/>
          <w:rtl/>
        </w:rPr>
        <w:t xml:space="preserve"> </w:t>
      </w:r>
      <w:r w:rsidRPr="00613525">
        <w:rPr>
          <w:b/>
          <w:bCs/>
          <w:rtl/>
        </w:rPr>
        <w:t>إلى</w:t>
      </w:r>
      <w:r>
        <w:rPr>
          <w:b/>
          <w:bCs/>
          <w:rtl/>
        </w:rPr>
        <w:t xml:space="preserve"> </w:t>
      </w:r>
      <w:r w:rsidRPr="00613525">
        <w:rPr>
          <w:b/>
          <w:bCs/>
          <w:rtl/>
        </w:rPr>
        <w:t>القضاء</w:t>
      </w:r>
      <w:r>
        <w:rPr>
          <w:b/>
          <w:bCs/>
          <w:rtl/>
        </w:rPr>
        <w:t xml:space="preserve"> </w:t>
      </w:r>
      <w:r w:rsidRPr="00613525">
        <w:rPr>
          <w:b/>
          <w:bCs/>
          <w:rtl/>
        </w:rPr>
        <w:t>على</w:t>
      </w:r>
      <w:r>
        <w:rPr>
          <w:b/>
          <w:bCs/>
          <w:rtl/>
        </w:rPr>
        <w:t xml:space="preserve"> </w:t>
      </w:r>
      <w:r w:rsidRPr="00613525">
        <w:rPr>
          <w:b/>
          <w:bCs/>
          <w:rtl/>
        </w:rPr>
        <w:t>جميع</w:t>
      </w:r>
      <w:r>
        <w:rPr>
          <w:b/>
          <w:bCs/>
          <w:rtl/>
        </w:rPr>
        <w:t xml:space="preserve"> </w:t>
      </w:r>
      <w:r w:rsidRPr="00613525">
        <w:rPr>
          <w:b/>
          <w:bCs/>
          <w:rtl/>
        </w:rPr>
        <w:t>أشكال</w:t>
      </w:r>
      <w:r>
        <w:rPr>
          <w:b/>
          <w:bCs/>
          <w:rtl/>
        </w:rPr>
        <w:t xml:space="preserve"> </w:t>
      </w:r>
      <w:r w:rsidRPr="00613525">
        <w:rPr>
          <w:b/>
          <w:bCs/>
          <w:rtl/>
        </w:rPr>
        <w:t>العنف</w:t>
      </w:r>
      <w:r>
        <w:rPr>
          <w:b/>
          <w:bCs/>
          <w:rtl/>
        </w:rPr>
        <w:t xml:space="preserve"> </w:t>
      </w:r>
      <w:r w:rsidRPr="00613525">
        <w:rPr>
          <w:b/>
          <w:bCs/>
          <w:rtl/>
        </w:rPr>
        <w:t>ضد</w:t>
      </w:r>
      <w:r>
        <w:rPr>
          <w:b/>
          <w:bCs/>
          <w:rtl/>
        </w:rPr>
        <w:t xml:space="preserve"> </w:t>
      </w:r>
      <w:r w:rsidRPr="00613525">
        <w:rPr>
          <w:b/>
          <w:bCs/>
          <w:rtl/>
        </w:rPr>
        <w:t>جميع</w:t>
      </w:r>
      <w:r>
        <w:rPr>
          <w:b/>
          <w:bCs/>
          <w:rtl/>
        </w:rPr>
        <w:t xml:space="preserve"> </w:t>
      </w:r>
      <w:r w:rsidRPr="00613525">
        <w:rPr>
          <w:b/>
          <w:bCs/>
          <w:rtl/>
        </w:rPr>
        <w:t>النساء</w:t>
      </w:r>
      <w:r>
        <w:rPr>
          <w:b/>
          <w:bCs/>
          <w:rtl/>
        </w:rPr>
        <w:t xml:space="preserve"> </w:t>
      </w:r>
      <w:r w:rsidRPr="00613525">
        <w:rPr>
          <w:b/>
          <w:bCs/>
          <w:rtl/>
        </w:rPr>
        <w:t>والفتيات</w:t>
      </w:r>
      <w:r>
        <w:rPr>
          <w:b/>
          <w:bCs/>
          <w:rtl/>
        </w:rPr>
        <w:t xml:space="preserve"> </w:t>
      </w:r>
      <w:r w:rsidRPr="00613525">
        <w:rPr>
          <w:b/>
          <w:bCs/>
          <w:rtl/>
        </w:rPr>
        <w:t>في</w:t>
      </w:r>
      <w:r>
        <w:rPr>
          <w:b/>
          <w:bCs/>
          <w:rtl/>
        </w:rPr>
        <w:t xml:space="preserve"> </w:t>
      </w:r>
      <w:r w:rsidRPr="00613525">
        <w:rPr>
          <w:b/>
          <w:bCs/>
          <w:rtl/>
        </w:rPr>
        <w:t>المجالين</w:t>
      </w:r>
      <w:r>
        <w:rPr>
          <w:b/>
          <w:bCs/>
          <w:rtl/>
        </w:rPr>
        <w:t xml:space="preserve"> </w:t>
      </w:r>
      <w:r w:rsidRPr="00613525">
        <w:rPr>
          <w:b/>
          <w:bCs/>
          <w:rtl/>
        </w:rPr>
        <w:t>العام</w:t>
      </w:r>
      <w:r>
        <w:rPr>
          <w:b/>
          <w:bCs/>
          <w:rtl/>
        </w:rPr>
        <w:t xml:space="preserve"> </w:t>
      </w:r>
      <w:r w:rsidRPr="00613525">
        <w:rPr>
          <w:b/>
          <w:bCs/>
          <w:rtl/>
        </w:rPr>
        <w:t>والخاص،</w:t>
      </w:r>
      <w:r>
        <w:rPr>
          <w:b/>
          <w:bCs/>
          <w:rtl/>
        </w:rPr>
        <w:t xml:space="preserve"> </w:t>
      </w:r>
      <w:r w:rsidRPr="00613525">
        <w:rPr>
          <w:b/>
          <w:bCs/>
          <w:rtl/>
        </w:rPr>
        <w:t>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6B268140" w14:textId="27DA742D" w:rsidR="00E169F0" w:rsidRPr="009848B1" w:rsidRDefault="00E169F0" w:rsidP="00613525">
      <w:pPr>
        <w:pStyle w:val="SingleTxt"/>
        <w:rPr>
          <w:rFonts w:ascii="Times New Roman Bold" w:hAnsi="Times New Roman Bold"/>
          <w:b/>
          <w:bCs/>
          <w:spacing w:val="-2"/>
          <w:rtl/>
        </w:rPr>
      </w:pPr>
      <w:r w:rsidRPr="009848B1">
        <w:rPr>
          <w:rFonts w:ascii="Times New Roman Bold" w:hAnsi="Times New Roman Bold"/>
          <w:b/>
          <w:bCs/>
          <w:spacing w:val="-2"/>
          <w:rtl/>
        </w:rPr>
        <w:tab/>
        <w:t>(</w:t>
      </w:r>
      <w:r w:rsidR="00613525" w:rsidRPr="009848B1">
        <w:rPr>
          <w:rFonts w:ascii="Times New Roman Bold" w:hAnsi="Times New Roman Bold"/>
          <w:b/>
          <w:bCs/>
          <w:spacing w:val="-2"/>
          <w:rtl/>
        </w:rPr>
        <w:t>أ</w:t>
      </w:r>
      <w:r w:rsidRPr="009848B1">
        <w:rPr>
          <w:rFonts w:ascii="Times New Roman Bold" w:hAnsi="Times New Roman Bold"/>
          <w:b/>
          <w:bCs/>
          <w:spacing w:val="-2"/>
          <w:rtl/>
        </w:rPr>
        <w:t>)</w:t>
      </w:r>
      <w:r w:rsidRPr="009848B1">
        <w:rPr>
          <w:rFonts w:ascii="Times New Roman Bold" w:hAnsi="Times New Roman Bold"/>
          <w:b/>
          <w:bCs/>
          <w:spacing w:val="-2"/>
          <w:rtl/>
        </w:rPr>
        <w:tab/>
      </w:r>
      <w:r w:rsidR="00613525" w:rsidRPr="009848B1">
        <w:rPr>
          <w:rFonts w:ascii="Times New Roman Bold" w:hAnsi="Times New Roman Bold"/>
          <w:b/>
          <w:bCs/>
          <w:spacing w:val="-2"/>
          <w:rtl/>
        </w:rPr>
        <w:t>اتخاذ خطوات تشجع على الإبلاغ عن التحرش الجنسي والعنف الجنساني ضد النساء والفتيات، بسبل منها التوعية من خلال وسائط الإعلام وحملات تثقيف الجمهور، وضمان إجراء تحقيقات فعالة في الادعاءات وتطبيق عقوبات ملائمة على الجناة تتناسب مع خطورة الجرائم؛</w:t>
      </w:r>
    </w:p>
    <w:p w14:paraId="0BF5F441" w14:textId="730EA71B" w:rsidR="00E169F0" w:rsidRPr="00E169F0" w:rsidRDefault="00E169F0" w:rsidP="00613525">
      <w:pPr>
        <w:pStyle w:val="SingleTxt"/>
        <w:rPr>
          <w:b/>
          <w:bCs/>
          <w:rtl/>
        </w:rPr>
      </w:pPr>
      <w:r w:rsidRPr="00E169F0">
        <w:rPr>
          <w:b/>
          <w:bCs/>
          <w:rtl/>
        </w:rPr>
        <w:tab/>
        <w:t>(</w:t>
      </w:r>
      <w:r w:rsidR="00613525" w:rsidRPr="00E169F0">
        <w:rPr>
          <w:b/>
          <w:bCs/>
          <w:rtl/>
        </w:rPr>
        <w:t>ب</w:t>
      </w:r>
      <w:r w:rsidRPr="00E169F0">
        <w:rPr>
          <w:b/>
          <w:bCs/>
          <w:rtl/>
        </w:rPr>
        <w:t>)</w:t>
      </w:r>
      <w:r w:rsidRPr="00E169F0">
        <w:rPr>
          <w:b/>
          <w:bCs/>
          <w:rtl/>
        </w:rPr>
        <w:tab/>
      </w:r>
      <w:r w:rsidR="00613525" w:rsidRPr="00E169F0">
        <w:rPr>
          <w:b/>
          <w:bCs/>
          <w:rtl/>
        </w:rPr>
        <w:t>تعديل القوانين ذات الصلة بما يكفل تجريم الاغتصاب الزوجي تحديدا والحرص على أن يشمل نطاق تعريف الاغتصاب كل فعل جنسي غير رضائي؛</w:t>
      </w:r>
      <w:r w:rsidR="00613525" w:rsidRPr="00E169F0">
        <w:rPr>
          <w:b/>
          <w:bCs/>
          <w:rtl/>
          <w:lang w:val="en-GB"/>
        </w:rPr>
        <w:t xml:space="preserve"> </w:t>
      </w:r>
    </w:p>
    <w:p w14:paraId="30AED817" w14:textId="35F5D7D2" w:rsidR="00E169F0" w:rsidRPr="00E169F0" w:rsidRDefault="00E169F0" w:rsidP="00613525">
      <w:pPr>
        <w:pStyle w:val="SingleTxt"/>
        <w:rPr>
          <w:b/>
          <w:bCs/>
          <w:rtl/>
        </w:rPr>
      </w:pPr>
      <w:r w:rsidRPr="00E169F0">
        <w:rPr>
          <w:b/>
          <w:bCs/>
          <w:rtl/>
        </w:rPr>
        <w:tab/>
        <w:t>(</w:t>
      </w:r>
      <w:r w:rsidR="00613525" w:rsidRPr="00E169F0">
        <w:rPr>
          <w:b/>
          <w:bCs/>
          <w:rtl/>
        </w:rPr>
        <w:t>ج</w:t>
      </w:r>
      <w:r w:rsidRPr="00E169F0">
        <w:rPr>
          <w:b/>
          <w:bCs/>
          <w:rtl/>
        </w:rPr>
        <w:t>)</w:t>
      </w:r>
      <w:r w:rsidRPr="00E169F0">
        <w:rPr>
          <w:b/>
          <w:bCs/>
          <w:rtl/>
        </w:rPr>
        <w:tab/>
      </w:r>
      <w:r w:rsidR="00613525" w:rsidRPr="00E169F0">
        <w:rPr>
          <w:b/>
          <w:bCs/>
          <w:rtl/>
        </w:rPr>
        <w:t>سنّ مشروع القانون المتعلق بالتحرش الجنسي وضمان حظره جميع أشكال التحرش الجنسي؛</w:t>
      </w:r>
    </w:p>
    <w:p w14:paraId="40792ADE" w14:textId="5138A947" w:rsidR="00E169F0" w:rsidRPr="00E169F0" w:rsidRDefault="00E169F0" w:rsidP="00613525">
      <w:pPr>
        <w:pStyle w:val="SingleTxt"/>
        <w:rPr>
          <w:b/>
          <w:bCs/>
          <w:rtl/>
        </w:rPr>
      </w:pPr>
      <w:r w:rsidRPr="00E169F0">
        <w:rPr>
          <w:b/>
          <w:bCs/>
          <w:rtl/>
        </w:rPr>
        <w:tab/>
        <w:t>(</w:t>
      </w:r>
      <w:r w:rsidR="00613525" w:rsidRPr="00E169F0">
        <w:rPr>
          <w:b/>
          <w:bCs/>
          <w:rtl/>
        </w:rPr>
        <w:t>د</w:t>
      </w:r>
      <w:r w:rsidRPr="00E169F0">
        <w:rPr>
          <w:b/>
          <w:bCs/>
          <w:rtl/>
        </w:rPr>
        <w:t>)</w:t>
      </w:r>
      <w:r w:rsidRPr="00E169F0">
        <w:rPr>
          <w:b/>
          <w:bCs/>
          <w:rtl/>
        </w:rPr>
        <w:tab/>
      </w:r>
      <w:r w:rsidR="00613525" w:rsidRPr="00E169F0">
        <w:rPr>
          <w:b/>
          <w:bCs/>
          <w:rtl/>
        </w:rPr>
        <w:t>الحرص على إتاحة اختبارات الطب الجنائي المجانية للنساء والفتيات ضحايا العنف الجنساني، من خلال التعجيل بإنشاء مختبر لهذا الغرض مجهز بموارد كافية وموظفين مدربين تدريبا مناسبا، وتدريب مهنيي الصحة على الكشف عن العنف الجنسي وتقديم علاج مناسب لآثاره؛</w:t>
      </w:r>
    </w:p>
    <w:p w14:paraId="55F9C6A2" w14:textId="20C50F4B" w:rsidR="00E169F0" w:rsidRPr="00E169F0" w:rsidRDefault="00E169F0" w:rsidP="00613525">
      <w:pPr>
        <w:pStyle w:val="SingleTxt"/>
        <w:rPr>
          <w:b/>
          <w:bCs/>
          <w:rtl/>
        </w:rPr>
      </w:pPr>
      <w:r w:rsidRPr="00E169F0">
        <w:rPr>
          <w:b/>
          <w:bCs/>
          <w:rtl/>
        </w:rPr>
        <w:tab/>
        <w:t>(</w:t>
      </w:r>
      <w:r w:rsidR="00613525" w:rsidRPr="00E169F0">
        <w:rPr>
          <w:b/>
          <w:bCs/>
          <w:rtl/>
        </w:rPr>
        <w:t>هـ</w:t>
      </w:r>
      <w:r w:rsidRPr="00E169F0">
        <w:rPr>
          <w:b/>
          <w:bCs/>
          <w:rtl/>
        </w:rPr>
        <w:t>)</w:t>
      </w:r>
      <w:r w:rsidRPr="00E169F0">
        <w:rPr>
          <w:b/>
          <w:bCs/>
          <w:rtl/>
        </w:rPr>
        <w:tab/>
      </w:r>
      <w:r w:rsidR="00613525" w:rsidRPr="00E169F0">
        <w:rPr>
          <w:b/>
          <w:bCs/>
          <w:rtl/>
        </w:rPr>
        <w:t xml:space="preserve">تقديم برامج إلزامية لبناء قدرات أعضاء السلطة القضائية والمحامين وموظفي إنفاذ القانون والعاملين في الحقل الاجتماعي، حرصاً على تطبيقهم لأحكام القانون الجنائي ذات </w:t>
      </w:r>
      <w:r w:rsidR="00613525" w:rsidRPr="00E169F0">
        <w:rPr>
          <w:b/>
          <w:bCs/>
          <w:rtl/>
        </w:rPr>
        <w:lastRenderedPageBreak/>
        <w:t>الصلة على حالات العنف الجنساني ضد المرأة، بما في ذلك إصدار أوامر الحماية ضد العشراء المسيئين وتعويض الضحايا؛</w:t>
      </w:r>
    </w:p>
    <w:p w14:paraId="3B83E6ED" w14:textId="6A040DD5" w:rsidR="00E169F0" w:rsidRPr="00E169F0" w:rsidRDefault="00E169F0" w:rsidP="00613525">
      <w:pPr>
        <w:pStyle w:val="SingleTxt"/>
        <w:rPr>
          <w:b/>
          <w:bCs/>
          <w:rtl/>
        </w:rPr>
      </w:pPr>
      <w:r w:rsidRPr="00E169F0">
        <w:rPr>
          <w:b/>
          <w:bCs/>
          <w:rtl/>
        </w:rPr>
        <w:tab/>
        <w:t>(</w:t>
      </w:r>
      <w:r w:rsidR="00613525" w:rsidRPr="00E169F0">
        <w:rPr>
          <w:b/>
          <w:bCs/>
          <w:rtl/>
        </w:rPr>
        <w:t>و</w:t>
      </w:r>
      <w:r w:rsidRPr="00E169F0">
        <w:rPr>
          <w:b/>
          <w:bCs/>
          <w:rtl/>
        </w:rPr>
        <w:t>)</w:t>
      </w:r>
      <w:r w:rsidRPr="00E169F0">
        <w:rPr>
          <w:b/>
          <w:bCs/>
          <w:rtl/>
        </w:rPr>
        <w:tab/>
      </w:r>
      <w:r w:rsidR="00613525" w:rsidRPr="00E169F0">
        <w:rPr>
          <w:b/>
          <w:bCs/>
          <w:rtl/>
        </w:rPr>
        <w:t>إنشاء دور إيواء النساء والفتيات ضحايا العنف الجنساني، بما في ذلك العنف العائلي والجنسي، وإتاحة جميع خدماتها لهن، والحرص على حصول هؤلاء الضحايا على خدمات المشورة وإعادة التأهيل والدعم من أجل إعادة إدماجهن في المجتمع؛</w:t>
      </w:r>
    </w:p>
    <w:p w14:paraId="7A4E059F" w14:textId="0F4F45A5" w:rsidR="00613525" w:rsidRPr="00E169F0" w:rsidRDefault="00E169F0" w:rsidP="000B6FAD">
      <w:pPr>
        <w:pStyle w:val="SingleTxt"/>
        <w:spacing w:after="240"/>
        <w:rPr>
          <w:b/>
          <w:bCs/>
          <w:rtl/>
        </w:rPr>
      </w:pPr>
      <w:r w:rsidRPr="00E169F0">
        <w:rPr>
          <w:b/>
          <w:bCs/>
          <w:rtl/>
        </w:rPr>
        <w:tab/>
        <w:t>(</w:t>
      </w:r>
      <w:r w:rsidR="00613525" w:rsidRPr="00E169F0">
        <w:rPr>
          <w:b/>
          <w:bCs/>
          <w:rtl/>
        </w:rPr>
        <w:t>ز</w:t>
      </w:r>
      <w:r w:rsidRPr="00E169F0">
        <w:rPr>
          <w:b/>
          <w:bCs/>
          <w:rtl/>
        </w:rPr>
        <w:t>)</w:t>
      </w:r>
      <w:r w:rsidRPr="00E169F0">
        <w:rPr>
          <w:b/>
          <w:bCs/>
          <w:rtl/>
        </w:rPr>
        <w:tab/>
      </w:r>
      <w:r w:rsidR="00613525" w:rsidRPr="00E169F0">
        <w:rPr>
          <w:b/>
          <w:bCs/>
          <w:rtl/>
        </w:rPr>
        <w:t>الحرص على تضمين قاعدة البيانات معلومات عن جميع أشكال العنف الجنساني ضد النساء والفتيات، مصنفةً حسب السن والجنس والموقع الجغرافي وطبيعة العجز والعلاقة بين الضحية والجاني، ومعلومات عن عدد أوامر الحماية، وعدد حالات مقاضاة مرتكبي العنف والعقوبات المفروضة عليهم.</w:t>
      </w:r>
    </w:p>
    <w:p w14:paraId="79E4926F" w14:textId="13994739" w:rsidR="00613525" w:rsidRDefault="00613525" w:rsidP="00613525">
      <w:pPr>
        <w:pStyle w:val="SingleTxt"/>
        <w:rPr>
          <w:b/>
          <w:rtl/>
        </w:rPr>
      </w:pPr>
      <w:r w:rsidRPr="00613525">
        <w:rPr>
          <w:b/>
          <w:bCs/>
          <w:rtl/>
        </w:rPr>
        <w:t>الاتجار</w:t>
      </w:r>
      <w:r>
        <w:rPr>
          <w:b/>
          <w:bCs/>
          <w:rtl/>
        </w:rPr>
        <w:t xml:space="preserve"> </w:t>
      </w:r>
      <w:r w:rsidRPr="00613525">
        <w:rPr>
          <w:b/>
          <w:bCs/>
          <w:rtl/>
        </w:rPr>
        <w:t>بالأشخاص</w:t>
      </w:r>
      <w:r>
        <w:rPr>
          <w:b/>
          <w:bCs/>
          <w:rtl/>
        </w:rPr>
        <w:t xml:space="preserve"> </w:t>
      </w:r>
      <w:r w:rsidRPr="00613525">
        <w:rPr>
          <w:b/>
          <w:bCs/>
          <w:rtl/>
        </w:rPr>
        <w:t>واستغلالهم</w:t>
      </w:r>
      <w:r>
        <w:rPr>
          <w:b/>
          <w:bCs/>
          <w:rtl/>
        </w:rPr>
        <w:t xml:space="preserve"> </w:t>
      </w:r>
      <w:r w:rsidRPr="00613525">
        <w:rPr>
          <w:b/>
          <w:bCs/>
          <w:rtl/>
        </w:rPr>
        <w:t>في</w:t>
      </w:r>
      <w:r>
        <w:rPr>
          <w:b/>
          <w:bCs/>
          <w:rtl/>
        </w:rPr>
        <w:t xml:space="preserve"> </w:t>
      </w:r>
      <w:r w:rsidRPr="00613525">
        <w:rPr>
          <w:b/>
          <w:bCs/>
          <w:rtl/>
        </w:rPr>
        <w:t>البغاء</w:t>
      </w:r>
    </w:p>
    <w:p w14:paraId="642DDB83" w14:textId="6A06FBF6" w:rsidR="00613525" w:rsidRPr="00613525" w:rsidRDefault="00613525" w:rsidP="00613525">
      <w:pPr>
        <w:pStyle w:val="SingleTxt"/>
        <w:rPr>
          <w:rtl/>
        </w:rPr>
      </w:pPr>
      <w:r w:rsidRPr="00613525">
        <w:rPr>
          <w:rtl/>
        </w:rPr>
        <w:t>٢٩</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باعتماد</w:t>
      </w:r>
      <w:r>
        <w:rPr>
          <w:rtl/>
        </w:rPr>
        <w:t xml:space="preserve"> </w:t>
      </w:r>
      <w:r w:rsidRPr="00613525">
        <w:rPr>
          <w:rtl/>
        </w:rPr>
        <w:t>قانون</w:t>
      </w:r>
      <w:r>
        <w:rPr>
          <w:rtl/>
        </w:rPr>
        <w:t xml:space="preserve"> </w:t>
      </w:r>
      <w:r w:rsidRPr="00613525">
        <w:rPr>
          <w:rtl/>
        </w:rPr>
        <w:t>(منع)</w:t>
      </w:r>
      <w:r>
        <w:rPr>
          <w:rtl/>
        </w:rPr>
        <w:t xml:space="preserve"> </w:t>
      </w:r>
      <w:r w:rsidRPr="00613525">
        <w:rPr>
          <w:rtl/>
        </w:rPr>
        <w:t>الاتجار</w:t>
      </w:r>
      <w:r>
        <w:rPr>
          <w:rtl/>
        </w:rPr>
        <w:t xml:space="preserve"> </w:t>
      </w:r>
      <w:r w:rsidRPr="00613525">
        <w:rPr>
          <w:rtl/>
        </w:rPr>
        <w:t>بالأشخاص</w:t>
      </w:r>
      <w:r>
        <w:rPr>
          <w:rtl/>
        </w:rPr>
        <w:t xml:space="preserve"> </w:t>
      </w:r>
      <w:r w:rsidRPr="00613525">
        <w:rPr>
          <w:rtl/>
        </w:rPr>
        <w:t>في</w:t>
      </w:r>
      <w:r>
        <w:rPr>
          <w:rtl/>
        </w:rPr>
        <w:t xml:space="preserve"> </w:t>
      </w:r>
      <w:r w:rsidRPr="00613525">
        <w:rPr>
          <w:rtl/>
        </w:rPr>
        <w:t>عام</w:t>
      </w:r>
      <w:r>
        <w:rPr>
          <w:rtl/>
        </w:rPr>
        <w:t xml:space="preserve"> </w:t>
      </w:r>
      <w:r w:rsidRPr="00613525">
        <w:rPr>
          <w:rtl/>
        </w:rPr>
        <w:t>٢٠١٠</w:t>
      </w:r>
      <w:r>
        <w:rPr>
          <w:rtl/>
        </w:rPr>
        <w:t xml:space="preserve"> </w:t>
      </w:r>
      <w:r w:rsidRPr="00613525">
        <w:rPr>
          <w:rtl/>
        </w:rPr>
        <w:t>وتعديله</w:t>
      </w:r>
      <w:r>
        <w:rPr>
          <w:rtl/>
        </w:rPr>
        <w:t xml:space="preserve"> </w:t>
      </w:r>
      <w:r w:rsidRPr="00613525">
        <w:rPr>
          <w:rtl/>
        </w:rPr>
        <w:t>لاحقا</w:t>
      </w:r>
      <w:r>
        <w:rPr>
          <w:rtl/>
        </w:rPr>
        <w:t xml:space="preserve"> </w:t>
      </w:r>
      <w:r w:rsidRPr="00613525">
        <w:rPr>
          <w:rtl/>
        </w:rPr>
        <w:t>في</w:t>
      </w:r>
      <w:r>
        <w:rPr>
          <w:rtl/>
        </w:rPr>
        <w:t xml:space="preserve"> </w:t>
      </w:r>
      <w:r w:rsidRPr="00613525">
        <w:rPr>
          <w:rtl/>
        </w:rPr>
        <w:t>عام</w:t>
      </w:r>
      <w:r>
        <w:rPr>
          <w:rtl/>
        </w:rPr>
        <w:t xml:space="preserve"> </w:t>
      </w:r>
      <w:r w:rsidRPr="00613525">
        <w:rPr>
          <w:rtl/>
        </w:rPr>
        <w:t>٢٠١٥،</w:t>
      </w:r>
      <w:r>
        <w:rPr>
          <w:rtl/>
        </w:rPr>
        <w:t xml:space="preserve"> </w:t>
      </w:r>
      <w:r w:rsidRPr="00613525">
        <w:rPr>
          <w:rtl/>
        </w:rPr>
        <w:t>وإنشاء</w:t>
      </w:r>
      <w:r>
        <w:rPr>
          <w:rtl/>
        </w:rPr>
        <w:t xml:space="preserve"> </w:t>
      </w:r>
      <w:r w:rsidRPr="00613525">
        <w:rPr>
          <w:rtl/>
        </w:rPr>
        <w:t>لجنة</w:t>
      </w:r>
      <w:r>
        <w:rPr>
          <w:rtl/>
        </w:rPr>
        <w:t xml:space="preserve"> </w:t>
      </w:r>
      <w:r w:rsidRPr="00613525">
        <w:rPr>
          <w:rtl/>
        </w:rPr>
        <w:t>(منع)</w:t>
      </w:r>
      <w:r>
        <w:rPr>
          <w:rtl/>
        </w:rPr>
        <w:t xml:space="preserve"> </w:t>
      </w:r>
      <w:r w:rsidRPr="00613525">
        <w:rPr>
          <w:rtl/>
        </w:rPr>
        <w:t>الاتجار</w:t>
      </w:r>
      <w:r>
        <w:rPr>
          <w:rtl/>
        </w:rPr>
        <w:t xml:space="preserve"> </w:t>
      </w:r>
      <w:r w:rsidRPr="00613525">
        <w:rPr>
          <w:rtl/>
        </w:rPr>
        <w:t>بالأشخاص</w:t>
      </w:r>
      <w:r>
        <w:rPr>
          <w:rtl/>
        </w:rPr>
        <w:t xml:space="preserve"> </w:t>
      </w:r>
      <w:r w:rsidRPr="00613525">
        <w:rPr>
          <w:rtl/>
        </w:rPr>
        <w:t>حرصاً</w:t>
      </w:r>
      <w:r>
        <w:rPr>
          <w:rtl/>
        </w:rPr>
        <w:t xml:space="preserve"> </w:t>
      </w:r>
      <w:r w:rsidRPr="00613525">
        <w:rPr>
          <w:rtl/>
        </w:rPr>
        <w:t>على</w:t>
      </w:r>
      <w:r>
        <w:rPr>
          <w:rtl/>
        </w:rPr>
        <w:t xml:space="preserve"> </w:t>
      </w:r>
      <w:r w:rsidRPr="00613525">
        <w:rPr>
          <w:rtl/>
        </w:rPr>
        <w:t>تنفيذ</w:t>
      </w:r>
      <w:r>
        <w:rPr>
          <w:rtl/>
        </w:rPr>
        <w:t xml:space="preserve"> </w:t>
      </w:r>
      <w:r w:rsidRPr="00613525">
        <w:rPr>
          <w:rtl/>
        </w:rPr>
        <w:t>هذا</w:t>
      </w:r>
      <w:r>
        <w:rPr>
          <w:rtl/>
        </w:rPr>
        <w:t xml:space="preserve"> </w:t>
      </w:r>
      <w:r w:rsidRPr="00613525">
        <w:rPr>
          <w:rtl/>
        </w:rPr>
        <w:t>التشريع.</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عدم</w:t>
      </w:r>
      <w:r>
        <w:rPr>
          <w:rtl/>
        </w:rPr>
        <w:t xml:space="preserve"> </w:t>
      </w:r>
      <w:r w:rsidRPr="00613525">
        <w:rPr>
          <w:rtl/>
        </w:rPr>
        <w:t>مقاضاة</w:t>
      </w:r>
      <w:r>
        <w:rPr>
          <w:rtl/>
        </w:rPr>
        <w:t xml:space="preserve"> </w:t>
      </w:r>
      <w:r w:rsidRPr="00613525">
        <w:rPr>
          <w:rtl/>
        </w:rPr>
        <w:t>ومعاقبة</w:t>
      </w:r>
      <w:r>
        <w:rPr>
          <w:rtl/>
        </w:rPr>
        <w:t xml:space="preserve"> </w:t>
      </w:r>
      <w:r w:rsidRPr="00613525">
        <w:rPr>
          <w:rtl/>
        </w:rPr>
        <w:t>مرتكبي</w:t>
      </w:r>
      <w:r>
        <w:rPr>
          <w:rtl/>
        </w:rPr>
        <w:t xml:space="preserve"> </w:t>
      </w:r>
      <w:r w:rsidRPr="00613525">
        <w:rPr>
          <w:rtl/>
        </w:rPr>
        <w:t>جرائم</w:t>
      </w:r>
      <w:r>
        <w:rPr>
          <w:rtl/>
        </w:rPr>
        <w:t xml:space="preserve"> </w:t>
      </w:r>
      <w:r w:rsidRPr="00613525">
        <w:rPr>
          <w:rtl/>
        </w:rPr>
        <w:t>الاتجار</w:t>
      </w:r>
      <w:r>
        <w:rPr>
          <w:rtl/>
        </w:rPr>
        <w:t xml:space="preserve"> </w:t>
      </w:r>
      <w:r w:rsidRPr="00613525">
        <w:rPr>
          <w:rtl/>
        </w:rPr>
        <w:t>بالنساء</w:t>
      </w:r>
      <w:r>
        <w:rPr>
          <w:rtl/>
        </w:rPr>
        <w:t xml:space="preserve"> </w:t>
      </w:r>
      <w:r w:rsidRPr="00613525">
        <w:rPr>
          <w:rtl/>
        </w:rPr>
        <w:t>والفتيات</w:t>
      </w:r>
      <w:r>
        <w:rPr>
          <w:rtl/>
        </w:rPr>
        <w:t xml:space="preserve"> </w:t>
      </w:r>
      <w:r w:rsidRPr="00613525">
        <w:rPr>
          <w:rtl/>
        </w:rPr>
        <w:t>وإزاء</w:t>
      </w:r>
      <w:r>
        <w:rPr>
          <w:rtl/>
        </w:rPr>
        <w:t xml:space="preserve"> </w:t>
      </w:r>
      <w:r w:rsidRPr="00613525">
        <w:rPr>
          <w:rtl/>
        </w:rPr>
        <w:t>ورود</w:t>
      </w:r>
      <w:r>
        <w:rPr>
          <w:rtl/>
        </w:rPr>
        <w:t xml:space="preserve"> </w:t>
      </w:r>
      <w:r w:rsidRPr="00613525">
        <w:rPr>
          <w:rtl/>
        </w:rPr>
        <w:t>تقارير</w:t>
      </w:r>
      <w:r>
        <w:rPr>
          <w:rtl/>
        </w:rPr>
        <w:t xml:space="preserve"> </w:t>
      </w:r>
      <w:r w:rsidRPr="00613525">
        <w:rPr>
          <w:rtl/>
        </w:rPr>
        <w:t>تفيد</w:t>
      </w:r>
      <w:r>
        <w:rPr>
          <w:rtl/>
        </w:rPr>
        <w:t xml:space="preserve"> </w:t>
      </w:r>
      <w:r w:rsidRPr="00613525">
        <w:rPr>
          <w:rtl/>
        </w:rPr>
        <w:t>بتطبيق</w:t>
      </w:r>
      <w:r>
        <w:rPr>
          <w:rtl/>
        </w:rPr>
        <w:t xml:space="preserve"> </w:t>
      </w:r>
      <w:r w:rsidRPr="00613525">
        <w:rPr>
          <w:rtl/>
        </w:rPr>
        <w:t>عقوبات</w:t>
      </w:r>
      <w:r>
        <w:rPr>
          <w:rtl/>
        </w:rPr>
        <w:t xml:space="preserve"> </w:t>
      </w:r>
      <w:r w:rsidRPr="00613525">
        <w:rPr>
          <w:rtl/>
        </w:rPr>
        <w:t>إدارية</w:t>
      </w:r>
      <w:r>
        <w:rPr>
          <w:rtl/>
        </w:rPr>
        <w:t xml:space="preserve"> </w:t>
      </w:r>
      <w:r w:rsidRPr="00613525">
        <w:rPr>
          <w:rtl/>
        </w:rPr>
        <w:t>لا</w:t>
      </w:r>
      <w:r>
        <w:rPr>
          <w:rtl/>
        </w:rPr>
        <w:t xml:space="preserve"> </w:t>
      </w:r>
      <w:r w:rsidRPr="00613525">
        <w:rPr>
          <w:rtl/>
        </w:rPr>
        <w:t>جنائية</w:t>
      </w:r>
      <w:r>
        <w:rPr>
          <w:rtl/>
        </w:rPr>
        <w:t xml:space="preserve"> </w:t>
      </w:r>
      <w:r w:rsidRPr="00613525">
        <w:rPr>
          <w:rtl/>
        </w:rPr>
        <w:t>على</w:t>
      </w:r>
      <w:r>
        <w:rPr>
          <w:rtl/>
        </w:rPr>
        <w:t xml:space="preserve"> </w:t>
      </w:r>
      <w:r w:rsidRPr="00613525">
        <w:rPr>
          <w:rtl/>
        </w:rPr>
        <w:t>الموظفين</w:t>
      </w:r>
      <w:r>
        <w:rPr>
          <w:rtl/>
        </w:rPr>
        <w:t xml:space="preserve"> </w:t>
      </w:r>
      <w:r w:rsidRPr="00613525">
        <w:rPr>
          <w:rtl/>
        </w:rPr>
        <w:t>الحكوميين</w:t>
      </w:r>
      <w:r>
        <w:rPr>
          <w:rtl/>
        </w:rPr>
        <w:t xml:space="preserve"> </w:t>
      </w:r>
      <w:r w:rsidRPr="00613525">
        <w:rPr>
          <w:rtl/>
        </w:rPr>
        <w:t>الذين</w:t>
      </w:r>
      <w:r>
        <w:rPr>
          <w:rtl/>
        </w:rPr>
        <w:t xml:space="preserve"> </w:t>
      </w:r>
      <w:r w:rsidRPr="00613525">
        <w:rPr>
          <w:rtl/>
        </w:rPr>
        <w:t>يثبت</w:t>
      </w:r>
      <w:r>
        <w:rPr>
          <w:rtl/>
        </w:rPr>
        <w:t xml:space="preserve"> </w:t>
      </w:r>
      <w:r w:rsidRPr="00613525">
        <w:rPr>
          <w:rtl/>
        </w:rPr>
        <w:t>تواطؤهم</w:t>
      </w:r>
      <w:r>
        <w:rPr>
          <w:rtl/>
        </w:rPr>
        <w:t xml:space="preserve"> </w:t>
      </w:r>
      <w:r w:rsidRPr="00613525">
        <w:rPr>
          <w:rtl/>
        </w:rPr>
        <w:t>في</w:t>
      </w:r>
      <w:r>
        <w:rPr>
          <w:rtl/>
        </w:rPr>
        <w:t xml:space="preserve"> </w:t>
      </w:r>
      <w:r w:rsidRPr="00613525">
        <w:rPr>
          <w:rtl/>
        </w:rPr>
        <w:t>قضايا</w:t>
      </w:r>
      <w:r>
        <w:rPr>
          <w:rtl/>
        </w:rPr>
        <w:t xml:space="preserve"> </w:t>
      </w:r>
      <w:r w:rsidRPr="00613525">
        <w:rPr>
          <w:rtl/>
        </w:rPr>
        <w:t>الاتجار</w:t>
      </w:r>
      <w:r>
        <w:rPr>
          <w:rtl/>
        </w:rPr>
        <w:t xml:space="preserve"> </w:t>
      </w:r>
      <w:r w:rsidRPr="00613525">
        <w:rPr>
          <w:rtl/>
        </w:rPr>
        <w:t>بالأشخاص،</w:t>
      </w:r>
      <w:r>
        <w:rPr>
          <w:rtl/>
        </w:rPr>
        <w:t xml:space="preserve"> </w:t>
      </w:r>
      <w:r w:rsidRPr="00613525">
        <w:rPr>
          <w:rtl/>
        </w:rPr>
        <w:t>وهو</w:t>
      </w:r>
      <w:r>
        <w:rPr>
          <w:rtl/>
        </w:rPr>
        <w:t xml:space="preserve"> </w:t>
      </w:r>
      <w:r w:rsidRPr="00613525">
        <w:rPr>
          <w:rtl/>
        </w:rPr>
        <w:t>ما</w:t>
      </w:r>
      <w:r>
        <w:rPr>
          <w:rtl/>
        </w:rPr>
        <w:t xml:space="preserve"> </w:t>
      </w:r>
      <w:r w:rsidRPr="00613525">
        <w:rPr>
          <w:rtl/>
        </w:rPr>
        <w:t>يعيق</w:t>
      </w:r>
      <w:r>
        <w:rPr>
          <w:rtl/>
        </w:rPr>
        <w:t xml:space="preserve"> </w:t>
      </w:r>
      <w:r w:rsidRPr="00613525">
        <w:rPr>
          <w:rtl/>
        </w:rPr>
        <w:t>الجهود</w:t>
      </w:r>
      <w:r>
        <w:rPr>
          <w:rtl/>
        </w:rPr>
        <w:t xml:space="preserve"> </w:t>
      </w:r>
      <w:r w:rsidRPr="00613525">
        <w:rPr>
          <w:rtl/>
        </w:rPr>
        <w:t>الرامية</w:t>
      </w:r>
      <w:r>
        <w:rPr>
          <w:rtl/>
        </w:rPr>
        <w:t xml:space="preserve"> </w:t>
      </w:r>
      <w:r w:rsidRPr="00613525">
        <w:rPr>
          <w:rtl/>
        </w:rPr>
        <w:t>إلى</w:t>
      </w:r>
      <w:r>
        <w:rPr>
          <w:rtl/>
        </w:rPr>
        <w:t xml:space="preserve"> </w:t>
      </w:r>
      <w:r w:rsidRPr="00613525">
        <w:rPr>
          <w:rtl/>
        </w:rPr>
        <w:t>مكافحة</w:t>
      </w:r>
      <w:r>
        <w:rPr>
          <w:rtl/>
        </w:rPr>
        <w:t xml:space="preserve"> </w:t>
      </w:r>
      <w:r w:rsidRPr="00613525">
        <w:rPr>
          <w:rtl/>
        </w:rPr>
        <w:t>الاتجار</w:t>
      </w:r>
      <w:r>
        <w:rPr>
          <w:rtl/>
        </w:rPr>
        <w:t xml:space="preserve"> </w:t>
      </w:r>
      <w:r w:rsidRPr="00613525">
        <w:rPr>
          <w:rtl/>
        </w:rPr>
        <w:t>بالأشخاص.</w:t>
      </w:r>
      <w:r>
        <w:rPr>
          <w:rtl/>
          <w:lang w:val="en-GB"/>
        </w:rPr>
        <w:t xml:space="preserve"> </w:t>
      </w:r>
      <w:r w:rsidRPr="00613525">
        <w:rPr>
          <w:rtl/>
        </w:rPr>
        <w:t>وتشعر</w:t>
      </w:r>
      <w:r>
        <w:rPr>
          <w:rtl/>
        </w:rPr>
        <w:t xml:space="preserve"> </w:t>
      </w:r>
      <w:r w:rsidRPr="00613525">
        <w:rPr>
          <w:rtl/>
        </w:rPr>
        <w:t>اللجنة</w:t>
      </w:r>
      <w:r>
        <w:rPr>
          <w:rtl/>
        </w:rPr>
        <w:t xml:space="preserve"> </w:t>
      </w:r>
      <w:r w:rsidRPr="00613525">
        <w:rPr>
          <w:rtl/>
        </w:rPr>
        <w:t>بالقلق</w:t>
      </w:r>
      <w:r>
        <w:rPr>
          <w:rtl/>
        </w:rPr>
        <w:t xml:space="preserve"> </w:t>
      </w:r>
      <w:r w:rsidRPr="00613525">
        <w:rPr>
          <w:rtl/>
        </w:rPr>
        <w:t>أيضا</w:t>
      </w:r>
      <w:r>
        <w:rPr>
          <w:rtl/>
        </w:rPr>
        <w:t xml:space="preserve"> </w:t>
      </w:r>
      <w:r w:rsidRPr="00613525">
        <w:rPr>
          <w:rtl/>
        </w:rPr>
        <w:t>إزاء</w:t>
      </w:r>
      <w:r>
        <w:rPr>
          <w:rtl/>
        </w:rPr>
        <w:t xml:space="preserve"> </w:t>
      </w:r>
      <w:r w:rsidRPr="00613525">
        <w:rPr>
          <w:rtl/>
        </w:rPr>
        <w:t>المخاطر</w:t>
      </w:r>
      <w:r>
        <w:rPr>
          <w:rtl/>
        </w:rPr>
        <w:t xml:space="preserve"> </w:t>
      </w:r>
      <w:r w:rsidRPr="00613525">
        <w:rPr>
          <w:rtl/>
        </w:rPr>
        <w:t>التي</w:t>
      </w:r>
      <w:r>
        <w:rPr>
          <w:rtl/>
        </w:rPr>
        <w:t xml:space="preserve"> </w:t>
      </w:r>
      <w:r w:rsidRPr="00613525">
        <w:rPr>
          <w:rtl/>
        </w:rPr>
        <w:t>قد</w:t>
      </w:r>
      <w:r>
        <w:rPr>
          <w:rtl/>
        </w:rPr>
        <w:t xml:space="preserve"> </w:t>
      </w:r>
      <w:r w:rsidRPr="00613525">
        <w:rPr>
          <w:rtl/>
        </w:rPr>
        <w:t>تهدد</w:t>
      </w:r>
      <w:r>
        <w:rPr>
          <w:rtl/>
        </w:rPr>
        <w:t xml:space="preserve"> </w:t>
      </w:r>
      <w:r w:rsidRPr="00613525">
        <w:rPr>
          <w:rtl/>
        </w:rPr>
        <w:t>أمن</w:t>
      </w:r>
      <w:r>
        <w:rPr>
          <w:rtl/>
        </w:rPr>
        <w:t xml:space="preserve"> </w:t>
      </w:r>
      <w:r w:rsidRPr="00613525">
        <w:rPr>
          <w:rtl/>
        </w:rPr>
        <w:t>وصحة</w:t>
      </w:r>
      <w:r>
        <w:rPr>
          <w:rtl/>
        </w:rPr>
        <w:t xml:space="preserve"> </w:t>
      </w:r>
      <w:r w:rsidRPr="00613525">
        <w:rPr>
          <w:rtl/>
        </w:rPr>
        <w:t>النساء</w:t>
      </w:r>
      <w:r>
        <w:rPr>
          <w:rtl/>
        </w:rPr>
        <w:t xml:space="preserve"> </w:t>
      </w:r>
      <w:r w:rsidRPr="00613525">
        <w:rPr>
          <w:rtl/>
        </w:rPr>
        <w:t>العاملات</w:t>
      </w:r>
      <w:r>
        <w:rPr>
          <w:rtl/>
        </w:rPr>
        <w:t xml:space="preserve"> </w:t>
      </w:r>
      <w:r w:rsidRPr="00613525">
        <w:rPr>
          <w:rtl/>
        </w:rPr>
        <w:t>في</w:t>
      </w:r>
      <w:r>
        <w:rPr>
          <w:rtl/>
        </w:rPr>
        <w:t xml:space="preserve"> </w:t>
      </w:r>
      <w:r w:rsidRPr="00613525">
        <w:rPr>
          <w:rtl/>
        </w:rPr>
        <w:t>البغاء،</w:t>
      </w:r>
      <w:r>
        <w:rPr>
          <w:rtl/>
        </w:rPr>
        <w:t xml:space="preserve"> </w:t>
      </w:r>
      <w:r w:rsidRPr="00613525">
        <w:rPr>
          <w:rtl/>
        </w:rPr>
        <w:t>وإزاء</w:t>
      </w:r>
      <w:r>
        <w:rPr>
          <w:rtl/>
        </w:rPr>
        <w:t xml:space="preserve"> </w:t>
      </w:r>
      <w:r w:rsidRPr="00613525">
        <w:rPr>
          <w:rtl/>
        </w:rPr>
        <w:t>نقص</w:t>
      </w:r>
      <w:r>
        <w:rPr>
          <w:rtl/>
        </w:rPr>
        <w:t xml:space="preserve"> </w:t>
      </w:r>
      <w:r w:rsidRPr="00613525">
        <w:rPr>
          <w:rtl/>
        </w:rPr>
        <w:t>البيانات</w:t>
      </w:r>
      <w:r>
        <w:rPr>
          <w:rtl/>
        </w:rPr>
        <w:t xml:space="preserve"> </w:t>
      </w:r>
      <w:r w:rsidRPr="00613525">
        <w:rPr>
          <w:rtl/>
        </w:rPr>
        <w:t>المتعلقة</w:t>
      </w:r>
      <w:r>
        <w:rPr>
          <w:rtl/>
        </w:rPr>
        <w:t xml:space="preserve"> </w:t>
      </w:r>
      <w:r w:rsidRPr="00613525">
        <w:rPr>
          <w:rtl/>
        </w:rPr>
        <w:t>بعدد</w:t>
      </w:r>
      <w:r>
        <w:rPr>
          <w:rtl/>
        </w:rPr>
        <w:t xml:space="preserve"> </w:t>
      </w:r>
      <w:r w:rsidRPr="00613525">
        <w:rPr>
          <w:rtl/>
        </w:rPr>
        <w:t>النساء</w:t>
      </w:r>
      <w:r>
        <w:rPr>
          <w:rtl/>
        </w:rPr>
        <w:t xml:space="preserve"> </w:t>
      </w:r>
      <w:r w:rsidRPr="00613525">
        <w:rPr>
          <w:rtl/>
        </w:rPr>
        <w:t>والفتيات</w:t>
      </w:r>
      <w:r>
        <w:rPr>
          <w:rtl/>
        </w:rPr>
        <w:t xml:space="preserve"> </w:t>
      </w:r>
      <w:r w:rsidRPr="00613525">
        <w:rPr>
          <w:rtl/>
        </w:rPr>
        <w:t>اللائي</w:t>
      </w:r>
      <w:r>
        <w:rPr>
          <w:rtl/>
        </w:rPr>
        <w:t xml:space="preserve"> </w:t>
      </w:r>
      <w:r w:rsidRPr="00613525">
        <w:rPr>
          <w:rtl/>
        </w:rPr>
        <w:t>تعرضن</w:t>
      </w:r>
      <w:r>
        <w:rPr>
          <w:rtl/>
        </w:rPr>
        <w:t xml:space="preserve"> </w:t>
      </w:r>
      <w:r w:rsidRPr="00613525">
        <w:rPr>
          <w:rtl/>
        </w:rPr>
        <w:t>للاستغلال</w:t>
      </w:r>
      <w:r>
        <w:rPr>
          <w:rtl/>
        </w:rPr>
        <w:t xml:space="preserve"> </w:t>
      </w:r>
      <w:r w:rsidRPr="00613525">
        <w:rPr>
          <w:rtl/>
        </w:rPr>
        <w:t>في</w:t>
      </w:r>
      <w:r>
        <w:rPr>
          <w:rtl/>
        </w:rPr>
        <w:t xml:space="preserve"> </w:t>
      </w:r>
      <w:r w:rsidRPr="00613525">
        <w:rPr>
          <w:rtl/>
        </w:rPr>
        <w:t>البغاء.</w:t>
      </w:r>
    </w:p>
    <w:p w14:paraId="40B893A5" w14:textId="77777777" w:rsidR="00E169F0" w:rsidRDefault="00613525" w:rsidP="00613525">
      <w:pPr>
        <w:pStyle w:val="SingleTxt"/>
        <w:rPr>
          <w:b/>
          <w:bCs/>
          <w:rtl/>
        </w:rPr>
      </w:pPr>
      <w:r w:rsidRPr="00613525">
        <w:rPr>
          <w:rtl/>
        </w:rPr>
        <w:t>٣٠</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1C234B96" w14:textId="0E64A5C7" w:rsidR="00E169F0" w:rsidRDefault="00E169F0" w:rsidP="00613525">
      <w:pPr>
        <w:pStyle w:val="SingleTxt"/>
        <w:rPr>
          <w:b/>
          <w:bCs/>
          <w:rtl/>
        </w:rPr>
      </w:pPr>
      <w:r>
        <w:rPr>
          <w:b/>
          <w:bCs/>
          <w:rtl/>
        </w:rPr>
        <w:tab/>
        <w:t>(</w:t>
      </w:r>
      <w:r w:rsidR="00613525" w:rsidRPr="00613525">
        <w:rPr>
          <w:rtl/>
        </w:rPr>
        <w:t>أ</w:t>
      </w:r>
      <w:r>
        <w:rPr>
          <w:rtl/>
        </w:rPr>
        <w:t>)</w:t>
      </w:r>
      <w:r>
        <w:rPr>
          <w:rtl/>
        </w:rPr>
        <w:tab/>
      </w:r>
      <w:r w:rsidR="00613525" w:rsidRPr="00613525">
        <w:rPr>
          <w:b/>
          <w:bCs/>
          <w:rtl/>
        </w:rPr>
        <w:t>تعزيز</w:t>
      </w:r>
      <w:r w:rsidR="00613525">
        <w:rPr>
          <w:b/>
          <w:bCs/>
          <w:rtl/>
        </w:rPr>
        <w:t xml:space="preserve"> </w:t>
      </w:r>
      <w:r w:rsidR="00613525" w:rsidRPr="00613525">
        <w:rPr>
          <w:b/>
          <w:bCs/>
          <w:rtl/>
        </w:rPr>
        <w:t>تشريعات</w:t>
      </w:r>
      <w:r w:rsidR="00613525">
        <w:rPr>
          <w:b/>
          <w:bCs/>
          <w:rtl/>
        </w:rPr>
        <w:t xml:space="preserve"> </w:t>
      </w:r>
      <w:r w:rsidR="00613525" w:rsidRPr="00613525">
        <w:rPr>
          <w:b/>
          <w:bCs/>
          <w:rtl/>
        </w:rPr>
        <w:t>مناهضة</w:t>
      </w:r>
      <w:r w:rsidR="00613525">
        <w:rPr>
          <w:b/>
          <w:bCs/>
          <w:rtl/>
        </w:rPr>
        <w:t xml:space="preserve"> </w:t>
      </w:r>
      <w:r w:rsidR="00613525" w:rsidRPr="00613525">
        <w:rPr>
          <w:b/>
          <w:bCs/>
          <w:rtl/>
        </w:rPr>
        <w:t>الاتجار</w:t>
      </w:r>
      <w:r w:rsidR="00613525">
        <w:rPr>
          <w:b/>
          <w:bCs/>
          <w:rtl/>
        </w:rPr>
        <w:t xml:space="preserve"> </w:t>
      </w:r>
      <w:r w:rsidR="00613525" w:rsidRPr="00613525">
        <w:rPr>
          <w:b/>
          <w:bCs/>
          <w:rtl/>
        </w:rPr>
        <w:t>بالأشخاص</w:t>
      </w:r>
      <w:r w:rsidR="00613525">
        <w:rPr>
          <w:b/>
          <w:bCs/>
          <w:rtl/>
        </w:rPr>
        <w:t xml:space="preserve"> </w:t>
      </w:r>
      <w:r w:rsidR="00613525" w:rsidRPr="00613525">
        <w:rPr>
          <w:b/>
          <w:bCs/>
          <w:rtl/>
        </w:rPr>
        <w:t>بتعميق</w:t>
      </w:r>
      <w:r w:rsidR="00613525">
        <w:rPr>
          <w:b/>
          <w:bCs/>
          <w:rtl/>
        </w:rPr>
        <w:t xml:space="preserve"> </w:t>
      </w:r>
      <w:r w:rsidR="00613525" w:rsidRPr="00613525">
        <w:rPr>
          <w:b/>
          <w:bCs/>
          <w:rtl/>
        </w:rPr>
        <w:t>التحقيقات</w:t>
      </w:r>
      <w:r w:rsidR="00613525">
        <w:rPr>
          <w:b/>
          <w:bCs/>
          <w:rtl/>
        </w:rPr>
        <w:t xml:space="preserve"> </w:t>
      </w:r>
      <w:r w:rsidR="00613525" w:rsidRPr="00613525">
        <w:rPr>
          <w:b/>
          <w:bCs/>
          <w:rtl/>
        </w:rPr>
        <w:t>المتعلقة</w:t>
      </w:r>
      <w:r w:rsidR="00613525">
        <w:rPr>
          <w:b/>
          <w:bCs/>
          <w:rtl/>
        </w:rPr>
        <w:t xml:space="preserve"> </w:t>
      </w:r>
      <w:r w:rsidR="00613525" w:rsidRPr="00613525">
        <w:rPr>
          <w:b/>
          <w:bCs/>
          <w:rtl/>
        </w:rPr>
        <w:t>به</w:t>
      </w:r>
      <w:r w:rsidR="00613525">
        <w:rPr>
          <w:b/>
          <w:bCs/>
          <w:rtl/>
        </w:rPr>
        <w:t xml:space="preserve"> </w:t>
      </w:r>
      <w:r w:rsidR="00613525" w:rsidRPr="00613525">
        <w:rPr>
          <w:b/>
          <w:bCs/>
          <w:rtl/>
        </w:rPr>
        <w:t>ومقاضاة</w:t>
      </w:r>
      <w:r w:rsidR="00613525">
        <w:rPr>
          <w:b/>
          <w:bCs/>
          <w:rtl/>
        </w:rPr>
        <w:t xml:space="preserve"> </w:t>
      </w:r>
      <w:r w:rsidR="00613525" w:rsidRPr="00613525">
        <w:rPr>
          <w:b/>
          <w:bCs/>
          <w:rtl/>
        </w:rPr>
        <w:t>ومعاقبة</w:t>
      </w:r>
      <w:r w:rsidR="00613525">
        <w:rPr>
          <w:b/>
          <w:bCs/>
          <w:rtl/>
        </w:rPr>
        <w:t xml:space="preserve"> </w:t>
      </w:r>
      <w:r w:rsidR="00613525" w:rsidRPr="00613525">
        <w:rPr>
          <w:b/>
          <w:bCs/>
          <w:rtl/>
        </w:rPr>
        <w:t>مرتكبيه،</w:t>
      </w:r>
      <w:r w:rsidR="00613525">
        <w:rPr>
          <w:b/>
          <w:bCs/>
          <w:rtl/>
        </w:rPr>
        <w:t xml:space="preserve"> </w:t>
      </w:r>
      <w:r w:rsidR="00613525" w:rsidRPr="00613525">
        <w:rPr>
          <w:b/>
          <w:bCs/>
          <w:rtl/>
        </w:rPr>
        <w:t>بمن</w:t>
      </w:r>
      <w:r w:rsidR="00613525">
        <w:rPr>
          <w:b/>
          <w:bCs/>
          <w:rtl/>
        </w:rPr>
        <w:t xml:space="preserve"> </w:t>
      </w:r>
      <w:r w:rsidR="00613525" w:rsidRPr="00613525">
        <w:rPr>
          <w:b/>
          <w:bCs/>
          <w:rtl/>
        </w:rPr>
        <w:t>فيهم</w:t>
      </w:r>
      <w:r w:rsidR="00613525">
        <w:rPr>
          <w:b/>
          <w:bCs/>
          <w:rtl/>
        </w:rPr>
        <w:t xml:space="preserve"> </w:t>
      </w:r>
      <w:r w:rsidR="00613525" w:rsidRPr="00613525">
        <w:rPr>
          <w:b/>
          <w:bCs/>
          <w:rtl/>
        </w:rPr>
        <w:t>الموظفون</w:t>
      </w:r>
      <w:r w:rsidR="00613525">
        <w:rPr>
          <w:b/>
          <w:bCs/>
          <w:rtl/>
        </w:rPr>
        <w:t xml:space="preserve"> </w:t>
      </w:r>
      <w:r w:rsidR="00613525" w:rsidRPr="00613525">
        <w:rPr>
          <w:b/>
          <w:bCs/>
          <w:rtl/>
        </w:rPr>
        <w:t>الحكوميون</w:t>
      </w:r>
      <w:r w:rsidR="00613525">
        <w:rPr>
          <w:b/>
          <w:bCs/>
          <w:rtl/>
        </w:rPr>
        <w:t xml:space="preserve"> </w:t>
      </w:r>
      <w:r w:rsidR="00613525" w:rsidRPr="00613525">
        <w:rPr>
          <w:b/>
          <w:bCs/>
          <w:rtl/>
        </w:rPr>
        <w:t>المتواطئون</w:t>
      </w:r>
      <w:r w:rsidR="00613525">
        <w:rPr>
          <w:b/>
          <w:bCs/>
          <w:rtl/>
        </w:rPr>
        <w:t xml:space="preserve"> </w:t>
      </w:r>
      <w:r w:rsidR="00613525" w:rsidRPr="00613525">
        <w:rPr>
          <w:b/>
          <w:bCs/>
          <w:rtl/>
        </w:rPr>
        <w:t>في</w:t>
      </w:r>
      <w:r w:rsidR="00613525">
        <w:rPr>
          <w:b/>
          <w:bCs/>
          <w:rtl/>
        </w:rPr>
        <w:t xml:space="preserve"> </w:t>
      </w:r>
      <w:r w:rsidR="00613525" w:rsidRPr="00613525">
        <w:rPr>
          <w:b/>
          <w:bCs/>
          <w:rtl/>
        </w:rPr>
        <w:t>هذا</w:t>
      </w:r>
      <w:r w:rsidR="00613525">
        <w:rPr>
          <w:b/>
          <w:bCs/>
          <w:rtl/>
        </w:rPr>
        <w:t xml:space="preserve"> </w:t>
      </w:r>
      <w:r w:rsidR="00613525" w:rsidRPr="00613525">
        <w:rPr>
          <w:b/>
          <w:bCs/>
          <w:rtl/>
        </w:rPr>
        <w:t>النوع</w:t>
      </w:r>
      <w:r w:rsidR="00613525">
        <w:rPr>
          <w:b/>
          <w:bCs/>
          <w:rtl/>
        </w:rPr>
        <w:t xml:space="preserve"> </w:t>
      </w:r>
      <w:r w:rsidR="00613525" w:rsidRPr="00613525">
        <w:rPr>
          <w:b/>
          <w:bCs/>
          <w:rtl/>
        </w:rPr>
        <w:t>من</w:t>
      </w:r>
      <w:r w:rsidR="00613525">
        <w:rPr>
          <w:b/>
          <w:bCs/>
          <w:rtl/>
        </w:rPr>
        <w:t xml:space="preserve"> </w:t>
      </w:r>
      <w:r w:rsidR="00613525" w:rsidRPr="00613525">
        <w:rPr>
          <w:b/>
          <w:bCs/>
          <w:rtl/>
        </w:rPr>
        <w:t>الجرائم</w:t>
      </w:r>
      <w:r w:rsidR="00613525">
        <w:rPr>
          <w:b/>
          <w:bCs/>
          <w:rtl/>
        </w:rPr>
        <w:t xml:space="preserve"> </w:t>
      </w:r>
      <w:r w:rsidR="00613525" w:rsidRPr="00613525">
        <w:rPr>
          <w:b/>
          <w:bCs/>
          <w:rtl/>
        </w:rPr>
        <w:t>والمتورطون</w:t>
      </w:r>
      <w:r w:rsidR="00613525">
        <w:rPr>
          <w:b/>
          <w:bCs/>
          <w:rtl/>
        </w:rPr>
        <w:t xml:space="preserve"> </w:t>
      </w:r>
      <w:r w:rsidR="00613525" w:rsidRPr="00613525">
        <w:rPr>
          <w:b/>
          <w:bCs/>
          <w:rtl/>
        </w:rPr>
        <w:t>في</w:t>
      </w:r>
      <w:r w:rsidR="00613525">
        <w:rPr>
          <w:b/>
          <w:bCs/>
          <w:rtl/>
        </w:rPr>
        <w:t xml:space="preserve"> </w:t>
      </w:r>
      <w:r w:rsidR="00613525" w:rsidRPr="00613525">
        <w:rPr>
          <w:b/>
          <w:bCs/>
          <w:rtl/>
        </w:rPr>
        <w:t>المساعدة</w:t>
      </w:r>
      <w:r w:rsidR="00613525">
        <w:rPr>
          <w:b/>
          <w:bCs/>
          <w:rtl/>
        </w:rPr>
        <w:t xml:space="preserve"> </w:t>
      </w:r>
      <w:r w:rsidR="00613525" w:rsidRPr="00613525">
        <w:rPr>
          <w:b/>
          <w:bCs/>
          <w:rtl/>
        </w:rPr>
        <w:t>على</w:t>
      </w:r>
      <w:r w:rsidR="00613525">
        <w:rPr>
          <w:b/>
          <w:bCs/>
          <w:rtl/>
        </w:rPr>
        <w:t xml:space="preserve"> </w:t>
      </w:r>
      <w:r w:rsidR="00613525" w:rsidRPr="00613525">
        <w:rPr>
          <w:b/>
          <w:bCs/>
          <w:rtl/>
        </w:rPr>
        <w:t>استغلال</w:t>
      </w:r>
      <w:r w:rsidR="00613525">
        <w:rPr>
          <w:b/>
          <w:bCs/>
          <w:rtl/>
        </w:rPr>
        <w:t xml:space="preserve"> </w:t>
      </w:r>
      <w:r w:rsidR="00613525" w:rsidRPr="00613525">
        <w:rPr>
          <w:b/>
          <w:bCs/>
          <w:rtl/>
        </w:rPr>
        <w:t>النساء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في</w:t>
      </w:r>
      <w:r w:rsidR="00613525">
        <w:rPr>
          <w:b/>
          <w:bCs/>
          <w:rtl/>
        </w:rPr>
        <w:t xml:space="preserve"> </w:t>
      </w:r>
      <w:r w:rsidR="00613525" w:rsidRPr="00613525">
        <w:rPr>
          <w:b/>
          <w:bCs/>
          <w:rtl/>
        </w:rPr>
        <w:t>البغاء</w:t>
      </w:r>
      <w:r w:rsidR="00613525">
        <w:rPr>
          <w:b/>
          <w:bCs/>
          <w:rtl/>
        </w:rPr>
        <w:t xml:space="preserve"> </w:t>
      </w:r>
      <w:r w:rsidR="00613525" w:rsidRPr="00613525">
        <w:rPr>
          <w:b/>
          <w:bCs/>
          <w:rtl/>
        </w:rPr>
        <w:t>والتحريض</w:t>
      </w:r>
      <w:r w:rsidR="00613525">
        <w:rPr>
          <w:b/>
          <w:bCs/>
          <w:rtl/>
        </w:rPr>
        <w:t xml:space="preserve"> </w:t>
      </w:r>
      <w:r w:rsidR="00613525" w:rsidRPr="00613525">
        <w:rPr>
          <w:b/>
          <w:bCs/>
          <w:rtl/>
        </w:rPr>
        <w:t>عليه</w:t>
      </w:r>
      <w:r w:rsidR="00613525" w:rsidRPr="00613525">
        <w:rPr>
          <w:rtl/>
        </w:rPr>
        <w:t>؛</w:t>
      </w:r>
    </w:p>
    <w:p w14:paraId="06673CE9" w14:textId="7DC70588" w:rsidR="00E169F0" w:rsidRDefault="00E169F0" w:rsidP="00613525">
      <w:pPr>
        <w:pStyle w:val="SingleTxt"/>
        <w:rPr>
          <w:rtl/>
        </w:rPr>
      </w:pPr>
      <w:r>
        <w:rPr>
          <w:b/>
          <w:bCs/>
          <w:rtl/>
        </w:rPr>
        <w:tab/>
        <w:t>(</w:t>
      </w:r>
      <w:r w:rsidR="00613525" w:rsidRPr="00613525">
        <w:rPr>
          <w:rtl/>
        </w:rPr>
        <w:t>ب</w:t>
      </w:r>
      <w:r>
        <w:rPr>
          <w:rtl/>
        </w:rPr>
        <w:t>)</w:t>
      </w:r>
      <w:r>
        <w:rPr>
          <w:rtl/>
        </w:rPr>
        <w:tab/>
      </w:r>
      <w:r w:rsidR="00613525" w:rsidRPr="00613525">
        <w:rPr>
          <w:b/>
          <w:bCs/>
          <w:rtl/>
        </w:rPr>
        <w:t>الاستمرار</w:t>
      </w:r>
      <w:r w:rsidR="00613525">
        <w:rPr>
          <w:b/>
          <w:bCs/>
          <w:rtl/>
        </w:rPr>
        <w:t xml:space="preserve"> </w:t>
      </w:r>
      <w:r w:rsidR="00613525" w:rsidRPr="00613525">
        <w:rPr>
          <w:b/>
          <w:bCs/>
          <w:rtl/>
        </w:rPr>
        <w:t>في</w:t>
      </w:r>
      <w:r w:rsidR="00613525">
        <w:rPr>
          <w:b/>
          <w:bCs/>
          <w:rtl/>
        </w:rPr>
        <w:t xml:space="preserve"> </w:t>
      </w:r>
      <w:r w:rsidR="00613525" w:rsidRPr="00613525">
        <w:rPr>
          <w:b/>
          <w:bCs/>
          <w:rtl/>
        </w:rPr>
        <w:t>إعفاء</w:t>
      </w:r>
      <w:r w:rsidR="00613525">
        <w:rPr>
          <w:b/>
          <w:bCs/>
          <w:rtl/>
        </w:rPr>
        <w:t xml:space="preserve"> </w:t>
      </w:r>
      <w:r w:rsidR="00613525" w:rsidRPr="00613525">
        <w:rPr>
          <w:b/>
          <w:bCs/>
          <w:rtl/>
        </w:rPr>
        <w:t>النساء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المستغلات</w:t>
      </w:r>
      <w:r w:rsidR="00613525">
        <w:rPr>
          <w:b/>
          <w:bCs/>
          <w:rtl/>
        </w:rPr>
        <w:t xml:space="preserve"> </w:t>
      </w:r>
      <w:r w:rsidR="00613525" w:rsidRPr="00613525">
        <w:rPr>
          <w:b/>
          <w:bCs/>
          <w:rtl/>
        </w:rPr>
        <w:t>في</w:t>
      </w:r>
      <w:r w:rsidR="00613525">
        <w:rPr>
          <w:b/>
          <w:bCs/>
          <w:rtl/>
        </w:rPr>
        <w:t xml:space="preserve"> </w:t>
      </w:r>
      <w:r w:rsidR="00613525" w:rsidRPr="00613525">
        <w:rPr>
          <w:b/>
          <w:bCs/>
          <w:rtl/>
        </w:rPr>
        <w:t>البغاء</w:t>
      </w:r>
      <w:r w:rsidR="00613525">
        <w:rPr>
          <w:b/>
          <w:bCs/>
          <w:rtl/>
        </w:rPr>
        <w:t xml:space="preserve"> </w:t>
      </w:r>
      <w:r w:rsidR="00613525" w:rsidRPr="00613525">
        <w:rPr>
          <w:b/>
          <w:bCs/>
          <w:rtl/>
        </w:rPr>
        <w:t>من</w:t>
      </w:r>
      <w:r w:rsidR="00613525">
        <w:rPr>
          <w:b/>
          <w:bCs/>
          <w:rtl/>
        </w:rPr>
        <w:t xml:space="preserve"> </w:t>
      </w:r>
      <w:r w:rsidR="00613525" w:rsidRPr="00613525">
        <w:rPr>
          <w:b/>
          <w:bCs/>
          <w:rtl/>
        </w:rPr>
        <w:t>كل</w:t>
      </w:r>
      <w:r w:rsidR="00613525">
        <w:rPr>
          <w:b/>
          <w:bCs/>
          <w:rtl/>
        </w:rPr>
        <w:t xml:space="preserve"> </w:t>
      </w:r>
      <w:r w:rsidR="00613525" w:rsidRPr="00613525">
        <w:rPr>
          <w:b/>
          <w:bCs/>
          <w:rtl/>
        </w:rPr>
        <w:t>مسؤولية</w:t>
      </w:r>
      <w:r w:rsidR="00613525">
        <w:rPr>
          <w:b/>
          <w:bCs/>
          <w:rtl/>
        </w:rPr>
        <w:t xml:space="preserve"> </w:t>
      </w:r>
      <w:r w:rsidR="00613525" w:rsidRPr="00613525">
        <w:rPr>
          <w:b/>
          <w:bCs/>
          <w:rtl/>
        </w:rPr>
        <w:t>جنائية</w:t>
      </w:r>
      <w:r w:rsidR="00613525">
        <w:rPr>
          <w:b/>
          <w:bCs/>
          <w:rtl/>
        </w:rPr>
        <w:t xml:space="preserve"> </w:t>
      </w:r>
      <w:r w:rsidR="00613525" w:rsidRPr="00613525">
        <w:rPr>
          <w:b/>
          <w:bCs/>
          <w:rtl/>
        </w:rPr>
        <w:t>وتقديم</w:t>
      </w:r>
      <w:r w:rsidR="00613525">
        <w:rPr>
          <w:b/>
          <w:bCs/>
          <w:rtl/>
        </w:rPr>
        <w:t xml:space="preserve"> </w:t>
      </w:r>
      <w:r w:rsidR="00613525" w:rsidRPr="00613525">
        <w:rPr>
          <w:b/>
          <w:bCs/>
          <w:rtl/>
        </w:rPr>
        <w:t>الحماية</w:t>
      </w:r>
      <w:r w:rsidR="00613525">
        <w:rPr>
          <w:b/>
          <w:bCs/>
          <w:rtl/>
        </w:rPr>
        <w:t xml:space="preserve"> </w:t>
      </w:r>
      <w:r w:rsidR="00613525" w:rsidRPr="00613525">
        <w:rPr>
          <w:b/>
          <w:bCs/>
          <w:rtl/>
        </w:rPr>
        <w:t>والإنصاف</w:t>
      </w:r>
      <w:r w:rsidR="00613525">
        <w:rPr>
          <w:b/>
          <w:bCs/>
          <w:rtl/>
        </w:rPr>
        <w:t xml:space="preserve"> </w:t>
      </w:r>
      <w:r w:rsidR="00613525" w:rsidRPr="00613525">
        <w:rPr>
          <w:b/>
          <w:bCs/>
          <w:rtl/>
        </w:rPr>
        <w:t>المناسبين</w:t>
      </w:r>
      <w:r w:rsidR="00613525">
        <w:rPr>
          <w:b/>
          <w:bCs/>
          <w:rtl/>
        </w:rPr>
        <w:t xml:space="preserve"> </w:t>
      </w:r>
      <w:r w:rsidR="00613525" w:rsidRPr="00613525">
        <w:rPr>
          <w:b/>
          <w:bCs/>
          <w:rtl/>
        </w:rPr>
        <w:t>لهن،</w:t>
      </w:r>
      <w:r w:rsidR="00613525">
        <w:rPr>
          <w:b/>
          <w:bCs/>
          <w:rtl/>
        </w:rPr>
        <w:t xml:space="preserve"> </w:t>
      </w:r>
      <w:r w:rsidR="00613525" w:rsidRPr="00613525">
        <w:rPr>
          <w:b/>
          <w:bCs/>
          <w:rtl/>
        </w:rPr>
        <w:t>بما</w:t>
      </w:r>
      <w:r w:rsidR="00613525">
        <w:rPr>
          <w:b/>
          <w:bCs/>
          <w:rtl/>
        </w:rPr>
        <w:t xml:space="preserve"> </w:t>
      </w:r>
      <w:r w:rsidR="00613525" w:rsidRPr="00613525">
        <w:rPr>
          <w:b/>
          <w:bCs/>
          <w:rtl/>
        </w:rPr>
        <w:t>في</w:t>
      </w:r>
      <w:r w:rsidR="00613525">
        <w:rPr>
          <w:b/>
          <w:bCs/>
          <w:rtl/>
        </w:rPr>
        <w:t xml:space="preserve"> </w:t>
      </w:r>
      <w:r w:rsidR="00613525" w:rsidRPr="00613525">
        <w:rPr>
          <w:b/>
          <w:bCs/>
          <w:rtl/>
        </w:rPr>
        <w:t>ذلك</w:t>
      </w:r>
      <w:r w:rsidR="00613525">
        <w:rPr>
          <w:b/>
          <w:bCs/>
          <w:rtl/>
        </w:rPr>
        <w:t xml:space="preserve"> </w:t>
      </w:r>
      <w:r w:rsidR="00613525" w:rsidRPr="00613525">
        <w:rPr>
          <w:b/>
          <w:bCs/>
          <w:rtl/>
        </w:rPr>
        <w:t>إمكانية</w:t>
      </w:r>
      <w:r w:rsidR="00613525">
        <w:rPr>
          <w:b/>
          <w:bCs/>
          <w:rtl/>
        </w:rPr>
        <w:t xml:space="preserve"> </w:t>
      </w:r>
      <w:r w:rsidR="00613525" w:rsidRPr="00613525">
        <w:rPr>
          <w:b/>
          <w:bCs/>
          <w:rtl/>
        </w:rPr>
        <w:t>الحصول</w:t>
      </w:r>
      <w:r w:rsidR="00613525">
        <w:rPr>
          <w:b/>
          <w:bCs/>
          <w:rtl/>
        </w:rPr>
        <w:t xml:space="preserve"> </w:t>
      </w:r>
      <w:r w:rsidR="00613525" w:rsidRPr="00613525">
        <w:rPr>
          <w:b/>
          <w:bCs/>
          <w:rtl/>
        </w:rPr>
        <w:t>على</w:t>
      </w:r>
      <w:r w:rsidR="00613525">
        <w:rPr>
          <w:b/>
          <w:bCs/>
          <w:rtl/>
        </w:rPr>
        <w:t xml:space="preserve"> </w:t>
      </w:r>
      <w:r w:rsidR="00613525" w:rsidRPr="00613525">
        <w:rPr>
          <w:b/>
          <w:bCs/>
          <w:rtl/>
        </w:rPr>
        <w:t>المشورة</w:t>
      </w:r>
      <w:r w:rsidR="00613525">
        <w:rPr>
          <w:b/>
          <w:bCs/>
          <w:rtl/>
        </w:rPr>
        <w:t xml:space="preserve"> </w:t>
      </w:r>
      <w:r w:rsidR="00613525" w:rsidRPr="00613525">
        <w:rPr>
          <w:b/>
          <w:bCs/>
          <w:rtl/>
        </w:rPr>
        <w:t>والعلاج</w:t>
      </w:r>
      <w:r w:rsidR="00613525">
        <w:rPr>
          <w:b/>
          <w:bCs/>
          <w:rtl/>
        </w:rPr>
        <w:t xml:space="preserve"> </w:t>
      </w:r>
      <w:r w:rsidR="00613525" w:rsidRPr="00613525">
        <w:rPr>
          <w:b/>
          <w:bCs/>
          <w:rtl/>
        </w:rPr>
        <w:t>الطبي</w:t>
      </w:r>
      <w:r w:rsidR="00613525">
        <w:rPr>
          <w:b/>
          <w:bCs/>
          <w:rtl/>
        </w:rPr>
        <w:t xml:space="preserve"> </w:t>
      </w:r>
      <w:r w:rsidR="00613525" w:rsidRPr="00613525">
        <w:rPr>
          <w:b/>
          <w:bCs/>
          <w:rtl/>
        </w:rPr>
        <w:t>والدعم</w:t>
      </w:r>
      <w:r w:rsidR="00613525">
        <w:rPr>
          <w:b/>
          <w:bCs/>
          <w:rtl/>
        </w:rPr>
        <w:t xml:space="preserve"> </w:t>
      </w:r>
      <w:r w:rsidR="00613525" w:rsidRPr="00613525">
        <w:rPr>
          <w:b/>
          <w:bCs/>
          <w:rtl/>
        </w:rPr>
        <w:t>النفسي</w:t>
      </w:r>
      <w:r w:rsidR="00613525">
        <w:rPr>
          <w:b/>
          <w:bCs/>
          <w:rtl/>
        </w:rPr>
        <w:t xml:space="preserve"> </w:t>
      </w:r>
      <w:r w:rsidR="00613525" w:rsidRPr="00613525">
        <w:rPr>
          <w:b/>
          <w:bCs/>
          <w:rtl/>
        </w:rPr>
        <w:t>والتعويض</w:t>
      </w:r>
      <w:r w:rsidR="00613525" w:rsidRPr="00613525">
        <w:rPr>
          <w:rtl/>
        </w:rPr>
        <w:t>؛</w:t>
      </w:r>
    </w:p>
    <w:p w14:paraId="07D6D3BA" w14:textId="52E0FBF9" w:rsidR="00E169F0" w:rsidRDefault="00E169F0" w:rsidP="00613525">
      <w:pPr>
        <w:pStyle w:val="SingleTxt"/>
        <w:rPr>
          <w:b/>
          <w:bCs/>
          <w:rtl/>
        </w:rPr>
      </w:pPr>
      <w:r>
        <w:rPr>
          <w:rtl/>
        </w:rPr>
        <w:tab/>
        <w:t>(</w:t>
      </w:r>
      <w:r w:rsidR="00613525" w:rsidRPr="00613525">
        <w:rPr>
          <w:rtl/>
        </w:rPr>
        <w:t>ج</w:t>
      </w:r>
      <w:r>
        <w:rPr>
          <w:rtl/>
        </w:rPr>
        <w:t>)</w:t>
      </w:r>
      <w:r>
        <w:rPr>
          <w:rtl/>
        </w:rPr>
        <w:tab/>
      </w:r>
      <w:r w:rsidR="00613525" w:rsidRPr="00613525">
        <w:rPr>
          <w:b/>
          <w:bCs/>
          <w:rtl/>
        </w:rPr>
        <w:t>اعتماد</w:t>
      </w:r>
      <w:r w:rsidR="00613525">
        <w:rPr>
          <w:b/>
          <w:bCs/>
          <w:rtl/>
        </w:rPr>
        <w:t xml:space="preserve"> </w:t>
      </w:r>
      <w:r w:rsidR="00613525" w:rsidRPr="00613525">
        <w:rPr>
          <w:b/>
          <w:bCs/>
          <w:rtl/>
        </w:rPr>
        <w:t>وتنفيذ</w:t>
      </w:r>
      <w:r w:rsidR="00613525">
        <w:rPr>
          <w:b/>
          <w:bCs/>
          <w:rtl/>
        </w:rPr>
        <w:t xml:space="preserve"> </w:t>
      </w:r>
      <w:r w:rsidR="00613525" w:rsidRPr="00613525">
        <w:rPr>
          <w:b/>
          <w:bCs/>
          <w:rtl/>
        </w:rPr>
        <w:t>برامج</w:t>
      </w:r>
      <w:r w:rsidR="00613525">
        <w:rPr>
          <w:b/>
          <w:bCs/>
          <w:rtl/>
        </w:rPr>
        <w:t xml:space="preserve"> </w:t>
      </w:r>
      <w:r w:rsidR="00613525" w:rsidRPr="00613525">
        <w:rPr>
          <w:b/>
          <w:bCs/>
          <w:rtl/>
        </w:rPr>
        <w:t>تخصص</w:t>
      </w:r>
      <w:r w:rsidR="00613525">
        <w:rPr>
          <w:b/>
          <w:bCs/>
          <w:rtl/>
        </w:rPr>
        <w:t xml:space="preserve"> </w:t>
      </w:r>
      <w:r w:rsidR="00613525" w:rsidRPr="00613525">
        <w:rPr>
          <w:b/>
          <w:bCs/>
          <w:rtl/>
        </w:rPr>
        <w:t>لها</w:t>
      </w:r>
      <w:r w:rsidR="00613525">
        <w:rPr>
          <w:b/>
          <w:bCs/>
          <w:rtl/>
        </w:rPr>
        <w:t xml:space="preserve"> </w:t>
      </w:r>
      <w:r w:rsidR="00613525" w:rsidRPr="00613525">
        <w:rPr>
          <w:b/>
          <w:bCs/>
          <w:rtl/>
        </w:rPr>
        <w:t>موارد</w:t>
      </w:r>
      <w:r w:rsidR="00613525">
        <w:rPr>
          <w:b/>
          <w:bCs/>
          <w:rtl/>
        </w:rPr>
        <w:t xml:space="preserve"> </w:t>
      </w:r>
      <w:r w:rsidR="00613525" w:rsidRPr="00613525">
        <w:rPr>
          <w:b/>
          <w:bCs/>
          <w:rtl/>
        </w:rPr>
        <w:t>كافية</w:t>
      </w:r>
      <w:r w:rsidR="00613525">
        <w:rPr>
          <w:b/>
          <w:bCs/>
          <w:rtl/>
        </w:rPr>
        <w:t xml:space="preserve"> </w:t>
      </w:r>
      <w:r w:rsidR="00613525" w:rsidRPr="00613525">
        <w:rPr>
          <w:b/>
          <w:bCs/>
          <w:rtl/>
        </w:rPr>
        <w:t>لإتاحة</w:t>
      </w:r>
      <w:r w:rsidR="00613525">
        <w:rPr>
          <w:b/>
          <w:bCs/>
          <w:rtl/>
        </w:rPr>
        <w:t xml:space="preserve"> </w:t>
      </w:r>
      <w:r w:rsidR="00613525" w:rsidRPr="00613525">
        <w:rPr>
          <w:b/>
          <w:bCs/>
          <w:rtl/>
        </w:rPr>
        <w:t>فرص</w:t>
      </w:r>
      <w:r w:rsidR="00613525">
        <w:rPr>
          <w:b/>
          <w:bCs/>
          <w:rtl/>
        </w:rPr>
        <w:t xml:space="preserve"> </w:t>
      </w:r>
      <w:r w:rsidR="00613525" w:rsidRPr="00613525">
        <w:rPr>
          <w:b/>
          <w:bCs/>
          <w:rtl/>
        </w:rPr>
        <w:t>التعليم</w:t>
      </w:r>
      <w:r w:rsidR="00613525">
        <w:rPr>
          <w:b/>
          <w:bCs/>
          <w:rtl/>
        </w:rPr>
        <w:t xml:space="preserve"> </w:t>
      </w:r>
      <w:r w:rsidR="00613525" w:rsidRPr="00613525">
        <w:rPr>
          <w:b/>
          <w:bCs/>
          <w:rtl/>
        </w:rPr>
        <w:t>والعمل</w:t>
      </w:r>
      <w:r w:rsidR="00613525">
        <w:rPr>
          <w:b/>
          <w:bCs/>
          <w:rtl/>
        </w:rPr>
        <w:t xml:space="preserve"> </w:t>
      </w:r>
      <w:r w:rsidR="00613525" w:rsidRPr="00613525">
        <w:rPr>
          <w:b/>
          <w:bCs/>
          <w:rtl/>
        </w:rPr>
        <w:t>للنساء</w:t>
      </w:r>
      <w:r w:rsidR="00613525">
        <w:rPr>
          <w:b/>
          <w:bCs/>
          <w:rtl/>
        </w:rPr>
        <w:t xml:space="preserve"> </w:t>
      </w:r>
      <w:r w:rsidR="00613525" w:rsidRPr="00613525">
        <w:rPr>
          <w:b/>
          <w:bCs/>
          <w:rtl/>
        </w:rPr>
        <w:t>المعرضات</w:t>
      </w:r>
      <w:r w:rsidR="00613525">
        <w:rPr>
          <w:b/>
          <w:bCs/>
          <w:rtl/>
        </w:rPr>
        <w:t xml:space="preserve"> </w:t>
      </w:r>
      <w:r w:rsidR="00613525" w:rsidRPr="00613525">
        <w:rPr>
          <w:b/>
          <w:bCs/>
          <w:rtl/>
        </w:rPr>
        <w:t>لخطر</w:t>
      </w:r>
      <w:r w:rsidR="00613525">
        <w:rPr>
          <w:b/>
          <w:bCs/>
          <w:rtl/>
        </w:rPr>
        <w:t xml:space="preserve"> </w:t>
      </w:r>
      <w:r w:rsidR="00613525" w:rsidRPr="00613525">
        <w:rPr>
          <w:b/>
          <w:bCs/>
          <w:rtl/>
        </w:rPr>
        <w:t>الوقوع</w:t>
      </w:r>
      <w:r w:rsidR="00613525">
        <w:rPr>
          <w:b/>
          <w:bCs/>
          <w:rtl/>
        </w:rPr>
        <w:t xml:space="preserve"> </w:t>
      </w:r>
      <w:r w:rsidR="00613525" w:rsidRPr="00613525">
        <w:rPr>
          <w:b/>
          <w:bCs/>
          <w:rtl/>
        </w:rPr>
        <w:t>في</w:t>
      </w:r>
      <w:r w:rsidR="00613525">
        <w:rPr>
          <w:b/>
          <w:bCs/>
          <w:rtl/>
        </w:rPr>
        <w:t xml:space="preserve"> </w:t>
      </w:r>
      <w:r w:rsidR="00613525" w:rsidRPr="00613525">
        <w:rPr>
          <w:b/>
          <w:bCs/>
          <w:rtl/>
        </w:rPr>
        <w:t>البغاء،</w:t>
      </w:r>
      <w:r w:rsidR="00613525">
        <w:rPr>
          <w:b/>
          <w:bCs/>
          <w:rtl/>
        </w:rPr>
        <w:t xml:space="preserve"> </w:t>
      </w:r>
      <w:r w:rsidR="00613525" w:rsidRPr="00613525">
        <w:rPr>
          <w:b/>
          <w:bCs/>
          <w:rtl/>
        </w:rPr>
        <w:t>وبرامج</w:t>
      </w:r>
      <w:r w:rsidR="00613525">
        <w:rPr>
          <w:b/>
          <w:bCs/>
          <w:rtl/>
        </w:rPr>
        <w:t xml:space="preserve"> </w:t>
      </w:r>
      <w:r w:rsidR="00613525" w:rsidRPr="00613525">
        <w:rPr>
          <w:b/>
          <w:bCs/>
          <w:rtl/>
        </w:rPr>
        <w:t>ترك</w:t>
      </w:r>
      <w:r w:rsidR="00613525">
        <w:rPr>
          <w:b/>
          <w:bCs/>
          <w:rtl/>
        </w:rPr>
        <w:t xml:space="preserve"> </w:t>
      </w:r>
      <w:r w:rsidR="00613525" w:rsidRPr="00613525">
        <w:rPr>
          <w:b/>
          <w:bCs/>
          <w:rtl/>
        </w:rPr>
        <w:t>البغاء</w:t>
      </w:r>
      <w:r w:rsidR="00613525">
        <w:rPr>
          <w:b/>
          <w:bCs/>
          <w:rtl/>
        </w:rPr>
        <w:t xml:space="preserve"> </w:t>
      </w:r>
      <w:r w:rsidR="00613525" w:rsidRPr="00613525">
        <w:rPr>
          <w:b/>
          <w:bCs/>
          <w:rtl/>
        </w:rPr>
        <w:t>للراغبات</w:t>
      </w:r>
      <w:r w:rsidR="00613525">
        <w:rPr>
          <w:b/>
          <w:bCs/>
          <w:rtl/>
        </w:rPr>
        <w:t xml:space="preserve"> </w:t>
      </w:r>
      <w:r w:rsidR="00613525" w:rsidRPr="00613525">
        <w:rPr>
          <w:b/>
          <w:bCs/>
          <w:rtl/>
        </w:rPr>
        <w:t>في</w:t>
      </w:r>
      <w:r w:rsidR="00613525">
        <w:rPr>
          <w:b/>
          <w:bCs/>
          <w:rtl/>
        </w:rPr>
        <w:t xml:space="preserve"> </w:t>
      </w:r>
      <w:r w:rsidR="00613525" w:rsidRPr="00613525">
        <w:rPr>
          <w:b/>
          <w:bCs/>
          <w:rtl/>
        </w:rPr>
        <w:t>تركه،</w:t>
      </w:r>
      <w:r w:rsidR="00613525">
        <w:rPr>
          <w:b/>
          <w:bCs/>
          <w:rtl/>
        </w:rPr>
        <w:t xml:space="preserve"> </w:t>
      </w:r>
      <w:r w:rsidR="00613525" w:rsidRPr="00613525">
        <w:rPr>
          <w:b/>
          <w:bCs/>
          <w:rtl/>
        </w:rPr>
        <w:t>بما</w:t>
      </w:r>
      <w:r w:rsidR="00613525">
        <w:rPr>
          <w:b/>
          <w:bCs/>
          <w:rtl/>
        </w:rPr>
        <w:t xml:space="preserve"> </w:t>
      </w:r>
      <w:r w:rsidR="00613525" w:rsidRPr="00613525">
        <w:rPr>
          <w:b/>
          <w:bCs/>
          <w:rtl/>
        </w:rPr>
        <w:t>في</w:t>
      </w:r>
      <w:r w:rsidR="00613525">
        <w:rPr>
          <w:b/>
          <w:bCs/>
          <w:rtl/>
        </w:rPr>
        <w:t xml:space="preserve"> </w:t>
      </w:r>
      <w:r w:rsidR="00613525" w:rsidRPr="00613525">
        <w:rPr>
          <w:b/>
          <w:bCs/>
          <w:rtl/>
        </w:rPr>
        <w:t>ذلك</w:t>
      </w:r>
      <w:r w:rsidR="00613525">
        <w:rPr>
          <w:b/>
          <w:bCs/>
          <w:rtl/>
        </w:rPr>
        <w:t xml:space="preserve"> </w:t>
      </w:r>
      <w:r w:rsidR="00613525" w:rsidRPr="00613525">
        <w:rPr>
          <w:b/>
          <w:bCs/>
          <w:rtl/>
        </w:rPr>
        <w:t>استراتيجيات</w:t>
      </w:r>
      <w:r w:rsidR="00613525">
        <w:rPr>
          <w:b/>
          <w:bCs/>
          <w:rtl/>
        </w:rPr>
        <w:t xml:space="preserve"> </w:t>
      </w:r>
      <w:r w:rsidR="00613525" w:rsidRPr="00613525">
        <w:rPr>
          <w:b/>
          <w:bCs/>
          <w:rtl/>
        </w:rPr>
        <w:t>إعادة</w:t>
      </w:r>
      <w:r w:rsidR="00613525">
        <w:rPr>
          <w:b/>
          <w:bCs/>
          <w:rtl/>
        </w:rPr>
        <w:t xml:space="preserve"> </w:t>
      </w:r>
      <w:r w:rsidR="00613525" w:rsidRPr="00613525">
        <w:rPr>
          <w:b/>
          <w:bCs/>
          <w:rtl/>
        </w:rPr>
        <w:t>إدماجهن</w:t>
      </w:r>
      <w:r w:rsidR="00613525">
        <w:rPr>
          <w:b/>
          <w:bCs/>
          <w:rtl/>
        </w:rPr>
        <w:t xml:space="preserve"> </w:t>
      </w:r>
      <w:r w:rsidR="00613525" w:rsidRPr="00613525">
        <w:rPr>
          <w:b/>
          <w:bCs/>
          <w:rtl/>
        </w:rPr>
        <w:t>اجتماعيا</w:t>
      </w:r>
      <w:r w:rsidR="00613525">
        <w:rPr>
          <w:b/>
          <w:bCs/>
          <w:rtl/>
        </w:rPr>
        <w:t xml:space="preserve"> </w:t>
      </w:r>
      <w:r w:rsidR="00613525" w:rsidRPr="00613525">
        <w:rPr>
          <w:b/>
          <w:bCs/>
          <w:rtl/>
        </w:rPr>
        <w:t>ومهنيا؛</w:t>
      </w:r>
    </w:p>
    <w:p w14:paraId="6FAD5FE0" w14:textId="61B21110" w:rsidR="00613525" w:rsidRDefault="00E169F0" w:rsidP="000B6FAD">
      <w:pPr>
        <w:pStyle w:val="SingleTxt"/>
        <w:spacing w:after="240"/>
        <w:rPr>
          <w:b/>
          <w:bCs/>
          <w:rtl/>
        </w:rPr>
      </w:pPr>
      <w:r>
        <w:rPr>
          <w:b/>
          <w:bCs/>
          <w:rtl/>
        </w:rPr>
        <w:tab/>
        <w:t>(</w:t>
      </w:r>
      <w:r w:rsidR="00613525" w:rsidRPr="00613525">
        <w:rPr>
          <w:rtl/>
        </w:rPr>
        <w:t>د</w:t>
      </w:r>
      <w:r>
        <w:rPr>
          <w:rtl/>
        </w:rPr>
        <w:t>)</w:t>
      </w:r>
      <w:r>
        <w:rPr>
          <w:rtl/>
        </w:rPr>
        <w:tab/>
      </w:r>
      <w:r w:rsidR="00613525" w:rsidRPr="00613525">
        <w:rPr>
          <w:b/>
          <w:bCs/>
          <w:rtl/>
        </w:rPr>
        <w:t>جمع</w:t>
      </w:r>
      <w:r w:rsidR="00613525">
        <w:rPr>
          <w:b/>
          <w:bCs/>
          <w:rtl/>
        </w:rPr>
        <w:t xml:space="preserve"> </w:t>
      </w:r>
      <w:r w:rsidR="00613525" w:rsidRPr="00613525">
        <w:rPr>
          <w:b/>
          <w:bCs/>
          <w:rtl/>
        </w:rPr>
        <w:t>وتحليل</w:t>
      </w:r>
      <w:r w:rsidR="00613525">
        <w:rPr>
          <w:b/>
          <w:bCs/>
          <w:rtl/>
        </w:rPr>
        <w:t xml:space="preserve"> </w:t>
      </w:r>
      <w:r w:rsidR="00613525" w:rsidRPr="00613525">
        <w:rPr>
          <w:b/>
          <w:bCs/>
          <w:rtl/>
        </w:rPr>
        <w:t>بيانات</w:t>
      </w:r>
      <w:r w:rsidR="00613525">
        <w:rPr>
          <w:b/>
          <w:bCs/>
          <w:rtl/>
        </w:rPr>
        <w:t xml:space="preserve"> </w:t>
      </w:r>
      <w:r w:rsidR="00613525" w:rsidRPr="00613525">
        <w:rPr>
          <w:b/>
          <w:bCs/>
          <w:rtl/>
        </w:rPr>
        <w:t>مصنفة</w:t>
      </w:r>
      <w:r w:rsidR="00613525">
        <w:rPr>
          <w:b/>
          <w:bCs/>
          <w:rtl/>
        </w:rPr>
        <w:t xml:space="preserve"> </w:t>
      </w:r>
      <w:r w:rsidR="00613525" w:rsidRPr="00613525">
        <w:rPr>
          <w:b/>
          <w:bCs/>
          <w:rtl/>
        </w:rPr>
        <w:t>حسب</w:t>
      </w:r>
      <w:r w:rsidR="00613525">
        <w:rPr>
          <w:b/>
          <w:bCs/>
          <w:rtl/>
        </w:rPr>
        <w:t xml:space="preserve"> </w:t>
      </w:r>
      <w:r w:rsidR="00613525" w:rsidRPr="00613525">
        <w:rPr>
          <w:b/>
          <w:bCs/>
          <w:rtl/>
        </w:rPr>
        <w:t>الجنس</w:t>
      </w:r>
      <w:r w:rsidR="00613525">
        <w:rPr>
          <w:b/>
          <w:bCs/>
          <w:rtl/>
        </w:rPr>
        <w:t xml:space="preserve"> </w:t>
      </w:r>
      <w:r w:rsidR="00613525" w:rsidRPr="00613525">
        <w:rPr>
          <w:b/>
          <w:bCs/>
          <w:rtl/>
        </w:rPr>
        <w:t>والعمر</w:t>
      </w:r>
      <w:r w:rsidR="00613525">
        <w:rPr>
          <w:b/>
          <w:bCs/>
          <w:rtl/>
        </w:rPr>
        <w:t xml:space="preserve"> </w:t>
      </w:r>
      <w:r w:rsidR="00613525" w:rsidRPr="00613525">
        <w:rPr>
          <w:b/>
          <w:bCs/>
          <w:rtl/>
        </w:rPr>
        <w:t>عن</w:t>
      </w:r>
      <w:r w:rsidR="00613525">
        <w:rPr>
          <w:b/>
          <w:bCs/>
          <w:rtl/>
        </w:rPr>
        <w:t xml:space="preserve"> </w:t>
      </w:r>
      <w:r w:rsidR="00613525" w:rsidRPr="00613525">
        <w:rPr>
          <w:b/>
          <w:bCs/>
          <w:rtl/>
        </w:rPr>
        <w:t>استغلال</w:t>
      </w:r>
      <w:r w:rsidR="00613525">
        <w:rPr>
          <w:b/>
          <w:bCs/>
          <w:rtl/>
        </w:rPr>
        <w:t xml:space="preserve"> </w:t>
      </w:r>
      <w:r w:rsidR="00613525" w:rsidRPr="00613525">
        <w:rPr>
          <w:b/>
          <w:bCs/>
          <w:rtl/>
        </w:rPr>
        <w:t>النساء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في</w:t>
      </w:r>
      <w:r w:rsidR="00613525">
        <w:rPr>
          <w:b/>
          <w:bCs/>
          <w:rtl/>
        </w:rPr>
        <w:t xml:space="preserve"> </w:t>
      </w:r>
      <w:r w:rsidR="00613525" w:rsidRPr="00613525">
        <w:rPr>
          <w:b/>
          <w:bCs/>
          <w:rtl/>
        </w:rPr>
        <w:t>البغاء</w:t>
      </w:r>
      <w:r w:rsidR="00613525" w:rsidRPr="00613525">
        <w:rPr>
          <w:rtl/>
        </w:rPr>
        <w:t>.</w:t>
      </w:r>
    </w:p>
    <w:p w14:paraId="3368C842" w14:textId="19F88FB2" w:rsidR="00613525" w:rsidRDefault="00613525" w:rsidP="00613525">
      <w:pPr>
        <w:pStyle w:val="SingleTxt"/>
        <w:rPr>
          <w:b/>
          <w:rtl/>
        </w:rPr>
      </w:pPr>
      <w:r w:rsidRPr="00613525">
        <w:rPr>
          <w:b/>
          <w:bCs/>
          <w:rtl/>
        </w:rPr>
        <w:t>المشاركة</w:t>
      </w:r>
      <w:r>
        <w:rPr>
          <w:b/>
          <w:bCs/>
          <w:rtl/>
        </w:rPr>
        <w:t xml:space="preserve"> </w:t>
      </w:r>
      <w:r w:rsidRPr="00613525">
        <w:rPr>
          <w:b/>
          <w:bCs/>
          <w:rtl/>
        </w:rPr>
        <w:t>في</w:t>
      </w:r>
      <w:r>
        <w:rPr>
          <w:b/>
          <w:bCs/>
          <w:rtl/>
        </w:rPr>
        <w:t xml:space="preserve"> </w:t>
      </w:r>
      <w:r w:rsidRPr="00613525">
        <w:rPr>
          <w:b/>
          <w:bCs/>
          <w:rtl/>
        </w:rPr>
        <w:t>الحياة</w:t>
      </w:r>
      <w:r>
        <w:rPr>
          <w:b/>
          <w:bCs/>
          <w:rtl/>
        </w:rPr>
        <w:t xml:space="preserve"> </w:t>
      </w:r>
      <w:r w:rsidRPr="00613525">
        <w:rPr>
          <w:b/>
          <w:bCs/>
          <w:rtl/>
        </w:rPr>
        <w:t>السياسية</w:t>
      </w:r>
      <w:r>
        <w:rPr>
          <w:b/>
          <w:bCs/>
          <w:rtl/>
        </w:rPr>
        <w:t xml:space="preserve"> </w:t>
      </w:r>
      <w:r w:rsidRPr="00613525">
        <w:rPr>
          <w:b/>
          <w:bCs/>
          <w:rtl/>
        </w:rPr>
        <w:t>والحياة</w:t>
      </w:r>
      <w:r>
        <w:rPr>
          <w:b/>
          <w:bCs/>
          <w:rtl/>
        </w:rPr>
        <w:t xml:space="preserve"> </w:t>
      </w:r>
      <w:r w:rsidRPr="00613525">
        <w:rPr>
          <w:b/>
          <w:bCs/>
          <w:rtl/>
        </w:rPr>
        <w:t>العامة</w:t>
      </w:r>
      <w:r>
        <w:rPr>
          <w:b/>
          <w:bCs/>
          <w:rtl/>
        </w:rPr>
        <w:t xml:space="preserve"> </w:t>
      </w:r>
      <w:r w:rsidRPr="00613525">
        <w:rPr>
          <w:b/>
          <w:bCs/>
          <w:rtl/>
        </w:rPr>
        <w:t>وفي</w:t>
      </w:r>
      <w:r>
        <w:rPr>
          <w:b/>
          <w:bCs/>
          <w:rtl/>
        </w:rPr>
        <w:t xml:space="preserve"> </w:t>
      </w:r>
      <w:r w:rsidRPr="00613525">
        <w:rPr>
          <w:b/>
          <w:bCs/>
          <w:rtl/>
        </w:rPr>
        <w:t>اتخاذ</w:t>
      </w:r>
      <w:r>
        <w:rPr>
          <w:b/>
          <w:bCs/>
          <w:rtl/>
        </w:rPr>
        <w:t xml:space="preserve"> </w:t>
      </w:r>
      <w:r w:rsidRPr="00613525">
        <w:rPr>
          <w:b/>
          <w:bCs/>
          <w:rtl/>
        </w:rPr>
        <w:t>القر</w:t>
      </w:r>
      <w:r w:rsidRPr="00613525">
        <w:rPr>
          <w:b/>
          <w:rtl/>
        </w:rPr>
        <w:t>ار</w:t>
      </w:r>
    </w:p>
    <w:p w14:paraId="0D8A7755" w14:textId="76E851B6" w:rsidR="00613525" w:rsidRPr="00613525" w:rsidRDefault="00613525" w:rsidP="00613525">
      <w:pPr>
        <w:pStyle w:val="SingleTxt"/>
        <w:rPr>
          <w:rtl/>
        </w:rPr>
      </w:pPr>
      <w:r w:rsidRPr="00613525">
        <w:rPr>
          <w:rtl/>
        </w:rPr>
        <w:t>٣١</w:t>
      </w:r>
      <w:r w:rsidR="00755290">
        <w:rPr>
          <w:rtl/>
        </w:rPr>
        <w:t xml:space="preserve"> -</w:t>
      </w:r>
      <w:r w:rsidR="00755290">
        <w:rPr>
          <w:rtl/>
        </w:rPr>
        <w:tab/>
      </w:r>
      <w:r w:rsidRPr="00613525">
        <w:rPr>
          <w:rtl/>
        </w:rPr>
        <w:t>تثني</w:t>
      </w:r>
      <w:r>
        <w:rPr>
          <w:rtl/>
        </w:rPr>
        <w:t xml:space="preserve"> </w:t>
      </w:r>
      <w:r w:rsidRPr="00613525">
        <w:rPr>
          <w:rtl/>
        </w:rPr>
        <w:t>اللجنة</w:t>
      </w:r>
      <w:r>
        <w:rPr>
          <w:rtl/>
        </w:rPr>
        <w:t xml:space="preserve"> </w:t>
      </w:r>
      <w:r w:rsidRPr="00613525">
        <w:rPr>
          <w:rtl/>
        </w:rPr>
        <w:t>على</w:t>
      </w:r>
      <w:r>
        <w:rPr>
          <w:rtl/>
        </w:rPr>
        <w:t xml:space="preserve"> </w:t>
      </w:r>
      <w:r w:rsidRPr="00613525">
        <w:rPr>
          <w:rtl/>
        </w:rPr>
        <w:t>ما</w:t>
      </w:r>
      <w:r>
        <w:rPr>
          <w:rtl/>
        </w:rPr>
        <w:t xml:space="preserve"> </w:t>
      </w:r>
      <w:r w:rsidRPr="00613525">
        <w:rPr>
          <w:rtl/>
        </w:rPr>
        <w:t>بذلته</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من</w:t>
      </w:r>
      <w:r>
        <w:rPr>
          <w:rtl/>
        </w:rPr>
        <w:t xml:space="preserve"> </w:t>
      </w:r>
      <w:r w:rsidRPr="00613525">
        <w:rPr>
          <w:rtl/>
        </w:rPr>
        <w:t>جهود</w:t>
      </w:r>
      <w:r>
        <w:rPr>
          <w:rtl/>
        </w:rPr>
        <w:t xml:space="preserve"> </w:t>
      </w:r>
      <w:r w:rsidRPr="00613525">
        <w:rPr>
          <w:rtl/>
        </w:rPr>
        <w:t>لزيادة</w:t>
      </w:r>
      <w:r>
        <w:rPr>
          <w:rtl/>
        </w:rPr>
        <w:t xml:space="preserve"> </w:t>
      </w:r>
      <w:r w:rsidRPr="00613525">
        <w:rPr>
          <w:rtl/>
        </w:rPr>
        <w:t>تمثيل</w:t>
      </w:r>
      <w:r>
        <w:rPr>
          <w:rtl/>
        </w:rPr>
        <w:t xml:space="preserve"> </w:t>
      </w:r>
      <w:r w:rsidRPr="00613525">
        <w:rPr>
          <w:rtl/>
        </w:rPr>
        <w:t>المرأة</w:t>
      </w:r>
      <w:r>
        <w:rPr>
          <w:rtl/>
        </w:rPr>
        <w:t xml:space="preserve"> </w:t>
      </w:r>
      <w:r w:rsidRPr="00613525">
        <w:rPr>
          <w:rtl/>
        </w:rPr>
        <w:t>في</w:t>
      </w:r>
      <w:r>
        <w:rPr>
          <w:rtl/>
        </w:rPr>
        <w:t xml:space="preserve"> </w:t>
      </w:r>
      <w:r w:rsidRPr="00613525">
        <w:rPr>
          <w:rtl/>
        </w:rPr>
        <w:t>مناصب</w:t>
      </w:r>
      <w:r>
        <w:rPr>
          <w:rtl/>
        </w:rPr>
        <w:t xml:space="preserve"> </w:t>
      </w:r>
      <w:r w:rsidRPr="00613525">
        <w:rPr>
          <w:rtl/>
        </w:rPr>
        <w:t>اتخاذ</w:t>
      </w:r>
      <w:r>
        <w:rPr>
          <w:rtl/>
        </w:rPr>
        <w:t xml:space="preserve"> </w:t>
      </w:r>
      <w:r w:rsidRPr="00613525">
        <w:rPr>
          <w:rtl/>
        </w:rPr>
        <w:t>القرار</w:t>
      </w:r>
      <w:r>
        <w:rPr>
          <w:rtl/>
        </w:rPr>
        <w:t xml:space="preserve"> </w:t>
      </w:r>
      <w:r w:rsidRPr="00613525">
        <w:rPr>
          <w:rtl/>
        </w:rPr>
        <w:t>في</w:t>
      </w:r>
      <w:r>
        <w:rPr>
          <w:rtl/>
        </w:rPr>
        <w:t xml:space="preserve"> </w:t>
      </w:r>
      <w:r w:rsidRPr="00613525">
        <w:rPr>
          <w:rtl/>
        </w:rPr>
        <w:t>الحياة</w:t>
      </w:r>
      <w:r>
        <w:rPr>
          <w:rtl/>
        </w:rPr>
        <w:t xml:space="preserve"> </w:t>
      </w:r>
      <w:r w:rsidRPr="00613525">
        <w:rPr>
          <w:rtl/>
        </w:rPr>
        <w:t>السياسية،</w:t>
      </w:r>
      <w:r>
        <w:rPr>
          <w:rtl/>
        </w:rPr>
        <w:t xml:space="preserve"> </w:t>
      </w:r>
      <w:r w:rsidRPr="00613525">
        <w:rPr>
          <w:rtl/>
        </w:rPr>
        <w:t>منذ</w:t>
      </w:r>
      <w:r>
        <w:rPr>
          <w:rtl/>
        </w:rPr>
        <w:t xml:space="preserve"> </w:t>
      </w:r>
      <w:r w:rsidRPr="00613525">
        <w:rPr>
          <w:rtl/>
        </w:rPr>
        <w:t>إجراء</w:t>
      </w:r>
      <w:r>
        <w:rPr>
          <w:rtl/>
        </w:rPr>
        <w:t xml:space="preserve"> </w:t>
      </w:r>
      <w:r w:rsidRPr="00613525">
        <w:rPr>
          <w:rtl/>
        </w:rPr>
        <w:t>الانتخابات</w:t>
      </w:r>
      <w:r>
        <w:rPr>
          <w:rtl/>
        </w:rPr>
        <w:t xml:space="preserve"> </w:t>
      </w:r>
      <w:r w:rsidRPr="00613525">
        <w:rPr>
          <w:rtl/>
        </w:rPr>
        <w:t>العامة</w:t>
      </w:r>
      <w:r>
        <w:rPr>
          <w:rtl/>
        </w:rPr>
        <w:t xml:space="preserve"> </w:t>
      </w:r>
      <w:r w:rsidRPr="00613525">
        <w:rPr>
          <w:rtl/>
        </w:rPr>
        <w:t>في</w:t>
      </w:r>
      <w:r>
        <w:rPr>
          <w:rtl/>
        </w:rPr>
        <w:t xml:space="preserve"> </w:t>
      </w:r>
      <w:r w:rsidRPr="00613525">
        <w:rPr>
          <w:rtl/>
        </w:rPr>
        <w:t>عام</w:t>
      </w:r>
      <w:r>
        <w:rPr>
          <w:rtl/>
        </w:rPr>
        <w:t xml:space="preserve"> </w:t>
      </w:r>
      <w:r w:rsidRPr="00613525">
        <w:rPr>
          <w:rtl/>
        </w:rPr>
        <w:t>٢٠١٨.</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تلاحظ</w:t>
      </w:r>
      <w:r>
        <w:rPr>
          <w:rtl/>
        </w:rPr>
        <w:t xml:space="preserve"> </w:t>
      </w:r>
      <w:r w:rsidRPr="00613525">
        <w:rPr>
          <w:rtl/>
        </w:rPr>
        <w:t>استمرار</w:t>
      </w:r>
      <w:r>
        <w:rPr>
          <w:rtl/>
        </w:rPr>
        <w:t xml:space="preserve"> </w:t>
      </w:r>
      <w:r w:rsidRPr="00613525">
        <w:rPr>
          <w:rtl/>
        </w:rPr>
        <w:t>ضعف</w:t>
      </w:r>
      <w:r>
        <w:rPr>
          <w:rtl/>
        </w:rPr>
        <w:t xml:space="preserve"> </w:t>
      </w:r>
      <w:r w:rsidRPr="00613525">
        <w:rPr>
          <w:rtl/>
        </w:rPr>
        <w:t>تمثيل</w:t>
      </w:r>
      <w:r>
        <w:rPr>
          <w:rtl/>
        </w:rPr>
        <w:t xml:space="preserve"> </w:t>
      </w:r>
      <w:r w:rsidRPr="00613525">
        <w:rPr>
          <w:rtl/>
        </w:rPr>
        <w:lastRenderedPageBreak/>
        <w:t>المرأة</w:t>
      </w:r>
      <w:r>
        <w:rPr>
          <w:rtl/>
        </w:rPr>
        <w:t xml:space="preserve"> </w:t>
      </w:r>
      <w:r w:rsidRPr="00613525">
        <w:rPr>
          <w:rtl/>
        </w:rPr>
        <w:t>في</w:t>
      </w:r>
      <w:r>
        <w:rPr>
          <w:rtl/>
        </w:rPr>
        <w:t xml:space="preserve"> </w:t>
      </w:r>
      <w:r w:rsidRPr="00613525">
        <w:rPr>
          <w:rtl/>
        </w:rPr>
        <w:t>مناصب</w:t>
      </w:r>
      <w:r>
        <w:rPr>
          <w:rtl/>
        </w:rPr>
        <w:t xml:space="preserve"> </w:t>
      </w:r>
      <w:r w:rsidRPr="00613525">
        <w:rPr>
          <w:rtl/>
        </w:rPr>
        <w:t>صنع</w:t>
      </w:r>
      <w:r>
        <w:rPr>
          <w:rtl/>
        </w:rPr>
        <w:t xml:space="preserve"> </w:t>
      </w:r>
      <w:r w:rsidRPr="00613525">
        <w:rPr>
          <w:rtl/>
        </w:rPr>
        <w:t>القرار</w:t>
      </w:r>
      <w:r>
        <w:rPr>
          <w:rtl/>
        </w:rPr>
        <w:t xml:space="preserve"> </w:t>
      </w:r>
      <w:r w:rsidRPr="00613525">
        <w:rPr>
          <w:rtl/>
        </w:rPr>
        <w:t>في</w:t>
      </w:r>
      <w:r>
        <w:rPr>
          <w:rtl/>
        </w:rPr>
        <w:t xml:space="preserve"> </w:t>
      </w:r>
      <w:r w:rsidRPr="00613525">
        <w:rPr>
          <w:rtl/>
        </w:rPr>
        <w:t>القطاعين</w:t>
      </w:r>
      <w:r>
        <w:rPr>
          <w:rtl/>
        </w:rPr>
        <w:t xml:space="preserve"> </w:t>
      </w:r>
      <w:r w:rsidRPr="00613525">
        <w:rPr>
          <w:rtl/>
        </w:rPr>
        <w:t>العام</w:t>
      </w:r>
      <w:r>
        <w:rPr>
          <w:rtl/>
        </w:rPr>
        <w:t xml:space="preserve"> </w:t>
      </w:r>
      <w:r w:rsidRPr="00613525">
        <w:rPr>
          <w:rtl/>
        </w:rPr>
        <w:t>والخاص،</w:t>
      </w:r>
      <w:r>
        <w:rPr>
          <w:rtl/>
        </w:rPr>
        <w:t xml:space="preserve"> </w:t>
      </w:r>
      <w:r w:rsidRPr="00613525">
        <w:rPr>
          <w:rtl/>
        </w:rPr>
        <w:t>بما</w:t>
      </w:r>
      <w:r>
        <w:rPr>
          <w:rtl/>
        </w:rPr>
        <w:t xml:space="preserve"> </w:t>
      </w:r>
      <w:r w:rsidRPr="00613525">
        <w:rPr>
          <w:rtl/>
        </w:rPr>
        <w:t>في</w:t>
      </w:r>
      <w:r>
        <w:rPr>
          <w:rtl/>
        </w:rPr>
        <w:t xml:space="preserve"> </w:t>
      </w:r>
      <w:r w:rsidRPr="00613525">
        <w:rPr>
          <w:rtl/>
        </w:rPr>
        <w:t>ذلك</w:t>
      </w:r>
      <w:r>
        <w:rPr>
          <w:rtl/>
        </w:rPr>
        <w:t xml:space="preserve"> </w:t>
      </w:r>
      <w:r w:rsidRPr="00613525">
        <w:rPr>
          <w:rtl/>
        </w:rPr>
        <w:t>في</w:t>
      </w:r>
      <w:r>
        <w:rPr>
          <w:rtl/>
        </w:rPr>
        <w:t xml:space="preserve"> </w:t>
      </w:r>
      <w:r w:rsidRPr="00613525">
        <w:rPr>
          <w:rtl/>
        </w:rPr>
        <w:t>مجلس</w:t>
      </w:r>
      <w:r>
        <w:rPr>
          <w:rtl/>
        </w:rPr>
        <w:t xml:space="preserve"> </w:t>
      </w:r>
      <w:r w:rsidRPr="00613525">
        <w:rPr>
          <w:rtl/>
        </w:rPr>
        <w:t>الوزراء</w:t>
      </w:r>
      <w:r>
        <w:rPr>
          <w:rtl/>
        </w:rPr>
        <w:t xml:space="preserve"> </w:t>
      </w:r>
      <w:r w:rsidRPr="00613525">
        <w:rPr>
          <w:rtl/>
        </w:rPr>
        <w:t>ومجلس</w:t>
      </w:r>
      <w:r>
        <w:rPr>
          <w:rtl/>
        </w:rPr>
        <w:t xml:space="preserve"> </w:t>
      </w:r>
      <w:r w:rsidRPr="00613525">
        <w:rPr>
          <w:rtl/>
        </w:rPr>
        <w:t>النواب</w:t>
      </w:r>
      <w:r>
        <w:rPr>
          <w:rtl/>
        </w:rPr>
        <w:t xml:space="preserve"> </w:t>
      </w:r>
      <w:r w:rsidRPr="00613525">
        <w:rPr>
          <w:rtl/>
        </w:rPr>
        <w:t>والدوائر</w:t>
      </w:r>
      <w:r>
        <w:rPr>
          <w:rtl/>
        </w:rPr>
        <w:t xml:space="preserve"> </w:t>
      </w:r>
      <w:r w:rsidRPr="00613525">
        <w:rPr>
          <w:rtl/>
        </w:rPr>
        <w:t>المدنية</w:t>
      </w:r>
      <w:r>
        <w:rPr>
          <w:rtl/>
        </w:rPr>
        <w:t xml:space="preserve"> </w:t>
      </w:r>
      <w:r w:rsidRPr="00613525">
        <w:rPr>
          <w:rtl/>
        </w:rPr>
        <w:t>والسلك</w:t>
      </w:r>
      <w:r>
        <w:rPr>
          <w:rtl/>
        </w:rPr>
        <w:t xml:space="preserve"> </w:t>
      </w:r>
      <w:r w:rsidRPr="00613525">
        <w:rPr>
          <w:rtl/>
        </w:rPr>
        <w:t>الدبلوماسي</w:t>
      </w:r>
      <w:r>
        <w:rPr>
          <w:rtl/>
        </w:rPr>
        <w:t xml:space="preserve"> </w:t>
      </w:r>
      <w:r w:rsidRPr="00613525">
        <w:rPr>
          <w:rtl/>
        </w:rPr>
        <w:t>والقضاء</w:t>
      </w:r>
      <w:r>
        <w:rPr>
          <w:rtl/>
        </w:rPr>
        <w:t xml:space="preserve"> </w:t>
      </w:r>
      <w:r w:rsidRPr="00613525">
        <w:rPr>
          <w:rtl/>
        </w:rPr>
        <w:t>والشرطة.</w:t>
      </w:r>
      <w:r>
        <w:rPr>
          <w:rtl/>
          <w:lang w:val="en-GB"/>
        </w:rPr>
        <w:t xml:space="preserve"> </w:t>
      </w:r>
      <w:r w:rsidRPr="00613525">
        <w:rPr>
          <w:rtl/>
        </w:rPr>
        <w:t>وتشعر</w:t>
      </w:r>
      <w:r>
        <w:rPr>
          <w:rtl/>
        </w:rPr>
        <w:t xml:space="preserve"> </w:t>
      </w:r>
      <w:r w:rsidRPr="00613525">
        <w:rPr>
          <w:rtl/>
        </w:rPr>
        <w:t>اللجنة</w:t>
      </w:r>
      <w:r>
        <w:rPr>
          <w:rtl/>
        </w:rPr>
        <w:t xml:space="preserve"> </w:t>
      </w:r>
      <w:r w:rsidRPr="00613525">
        <w:rPr>
          <w:rtl/>
        </w:rPr>
        <w:t>بالقلق</w:t>
      </w:r>
      <w:r>
        <w:rPr>
          <w:rtl/>
        </w:rPr>
        <w:t xml:space="preserve"> </w:t>
      </w:r>
      <w:r w:rsidRPr="00613525">
        <w:rPr>
          <w:rtl/>
        </w:rPr>
        <w:t>أيضا</w:t>
      </w:r>
      <w:r>
        <w:rPr>
          <w:rtl/>
        </w:rPr>
        <w:t xml:space="preserve"> </w:t>
      </w:r>
      <w:r w:rsidRPr="00613525">
        <w:rPr>
          <w:rtl/>
        </w:rPr>
        <w:t>إزاء</w:t>
      </w:r>
      <w:r>
        <w:rPr>
          <w:rtl/>
        </w:rPr>
        <w:t xml:space="preserve"> </w:t>
      </w:r>
      <w:r w:rsidRPr="00613525">
        <w:rPr>
          <w:rtl/>
        </w:rPr>
        <w:t>غياب</w:t>
      </w:r>
      <w:r>
        <w:rPr>
          <w:rtl/>
        </w:rPr>
        <w:t xml:space="preserve"> </w:t>
      </w:r>
      <w:r w:rsidRPr="00613525">
        <w:rPr>
          <w:rtl/>
        </w:rPr>
        <w:t>تدابير،</w:t>
      </w:r>
      <w:r>
        <w:rPr>
          <w:rtl/>
        </w:rPr>
        <w:t xml:space="preserve"> </w:t>
      </w:r>
      <w:r w:rsidRPr="00613525">
        <w:rPr>
          <w:rtl/>
        </w:rPr>
        <w:t>بما</w:t>
      </w:r>
      <w:r>
        <w:rPr>
          <w:rtl/>
        </w:rPr>
        <w:t xml:space="preserve"> </w:t>
      </w:r>
      <w:r w:rsidRPr="00613525">
        <w:rPr>
          <w:rtl/>
        </w:rPr>
        <w:t>في</w:t>
      </w:r>
      <w:r>
        <w:rPr>
          <w:rtl/>
        </w:rPr>
        <w:t xml:space="preserve"> </w:t>
      </w:r>
      <w:r w:rsidRPr="00613525">
        <w:rPr>
          <w:rtl/>
        </w:rPr>
        <w:t>ذلك</w:t>
      </w:r>
      <w:r>
        <w:rPr>
          <w:rtl/>
        </w:rPr>
        <w:t xml:space="preserve"> </w:t>
      </w:r>
      <w:r w:rsidRPr="00613525">
        <w:rPr>
          <w:rtl/>
        </w:rPr>
        <w:t>نظام</w:t>
      </w:r>
      <w:r>
        <w:rPr>
          <w:rtl/>
        </w:rPr>
        <w:t xml:space="preserve"> </w:t>
      </w:r>
      <w:r w:rsidRPr="00613525">
        <w:rPr>
          <w:rtl/>
        </w:rPr>
        <w:t>للحصص</w:t>
      </w:r>
      <w:r>
        <w:rPr>
          <w:rtl/>
        </w:rPr>
        <w:t xml:space="preserve"> </w:t>
      </w:r>
      <w:r w:rsidRPr="00613525">
        <w:rPr>
          <w:rtl/>
        </w:rPr>
        <w:t>القانونية،</w:t>
      </w:r>
      <w:r>
        <w:rPr>
          <w:rtl/>
        </w:rPr>
        <w:t xml:space="preserve"> </w:t>
      </w:r>
      <w:r w:rsidRPr="00613525">
        <w:rPr>
          <w:rtl/>
        </w:rPr>
        <w:t>لتعزيز</w:t>
      </w:r>
      <w:r>
        <w:rPr>
          <w:rtl/>
        </w:rPr>
        <w:t xml:space="preserve"> </w:t>
      </w:r>
      <w:r w:rsidRPr="00613525">
        <w:rPr>
          <w:rtl/>
        </w:rPr>
        <w:t>مشاركة</w:t>
      </w:r>
      <w:r>
        <w:rPr>
          <w:rtl/>
        </w:rPr>
        <w:t xml:space="preserve"> </w:t>
      </w:r>
      <w:r w:rsidRPr="00613525">
        <w:rPr>
          <w:rtl/>
        </w:rPr>
        <w:t>المرأة</w:t>
      </w:r>
      <w:r>
        <w:rPr>
          <w:rtl/>
        </w:rPr>
        <w:t xml:space="preserve"> </w:t>
      </w:r>
      <w:r w:rsidRPr="00613525">
        <w:rPr>
          <w:rtl/>
        </w:rPr>
        <w:t>في</w:t>
      </w:r>
      <w:r>
        <w:rPr>
          <w:rtl/>
        </w:rPr>
        <w:t xml:space="preserve"> </w:t>
      </w:r>
      <w:r w:rsidRPr="00613525">
        <w:rPr>
          <w:rtl/>
        </w:rPr>
        <w:t>الحياة</w:t>
      </w:r>
      <w:r>
        <w:rPr>
          <w:rtl/>
        </w:rPr>
        <w:t xml:space="preserve"> </w:t>
      </w:r>
      <w:r w:rsidRPr="00613525">
        <w:rPr>
          <w:rtl/>
        </w:rPr>
        <w:t>السياسية</w:t>
      </w:r>
      <w:r>
        <w:rPr>
          <w:rtl/>
        </w:rPr>
        <w:t xml:space="preserve"> </w:t>
      </w:r>
      <w:r w:rsidRPr="00613525">
        <w:rPr>
          <w:rtl/>
        </w:rPr>
        <w:t>والحياة</w:t>
      </w:r>
      <w:r>
        <w:rPr>
          <w:rtl/>
        </w:rPr>
        <w:t xml:space="preserve"> </w:t>
      </w:r>
      <w:r w:rsidRPr="00613525">
        <w:rPr>
          <w:rtl/>
        </w:rPr>
        <w:t>العامة،</w:t>
      </w:r>
      <w:r>
        <w:rPr>
          <w:rtl/>
        </w:rPr>
        <w:t xml:space="preserve"> </w:t>
      </w:r>
      <w:r w:rsidRPr="00613525">
        <w:rPr>
          <w:rtl/>
        </w:rPr>
        <w:t>وإزاء</w:t>
      </w:r>
      <w:r>
        <w:rPr>
          <w:rtl/>
        </w:rPr>
        <w:t xml:space="preserve"> </w:t>
      </w:r>
      <w:r w:rsidRPr="00613525">
        <w:rPr>
          <w:rtl/>
        </w:rPr>
        <w:t>ورود</w:t>
      </w:r>
      <w:r>
        <w:rPr>
          <w:rtl/>
        </w:rPr>
        <w:t xml:space="preserve"> </w:t>
      </w:r>
      <w:r w:rsidRPr="00613525">
        <w:rPr>
          <w:rtl/>
        </w:rPr>
        <w:t>تقارير</w:t>
      </w:r>
      <w:r>
        <w:rPr>
          <w:rtl/>
        </w:rPr>
        <w:t xml:space="preserve"> </w:t>
      </w:r>
      <w:r w:rsidRPr="00613525">
        <w:rPr>
          <w:rtl/>
        </w:rPr>
        <w:t>تفيد</w:t>
      </w:r>
      <w:r>
        <w:rPr>
          <w:rtl/>
        </w:rPr>
        <w:t xml:space="preserve"> </w:t>
      </w:r>
      <w:r w:rsidRPr="00613525">
        <w:rPr>
          <w:rtl/>
        </w:rPr>
        <w:t>بتعرض</w:t>
      </w:r>
      <w:r>
        <w:rPr>
          <w:rtl/>
        </w:rPr>
        <w:t xml:space="preserve"> </w:t>
      </w:r>
      <w:r w:rsidRPr="00613525">
        <w:rPr>
          <w:rtl/>
        </w:rPr>
        <w:t>النساء</w:t>
      </w:r>
      <w:r>
        <w:rPr>
          <w:rtl/>
        </w:rPr>
        <w:t xml:space="preserve"> </w:t>
      </w:r>
      <w:r w:rsidRPr="00613525">
        <w:rPr>
          <w:rtl/>
        </w:rPr>
        <w:t>في</w:t>
      </w:r>
      <w:r>
        <w:rPr>
          <w:rtl/>
        </w:rPr>
        <w:t xml:space="preserve"> </w:t>
      </w:r>
      <w:r w:rsidRPr="00613525">
        <w:rPr>
          <w:rtl/>
        </w:rPr>
        <w:t>الحياة</w:t>
      </w:r>
      <w:r>
        <w:rPr>
          <w:rtl/>
        </w:rPr>
        <w:t xml:space="preserve"> </w:t>
      </w:r>
      <w:r w:rsidRPr="00613525">
        <w:rPr>
          <w:rtl/>
        </w:rPr>
        <w:t>العامة</w:t>
      </w:r>
      <w:r>
        <w:rPr>
          <w:rtl/>
        </w:rPr>
        <w:t xml:space="preserve"> </w:t>
      </w:r>
      <w:r w:rsidRPr="00613525">
        <w:rPr>
          <w:rtl/>
        </w:rPr>
        <w:t>والحياة</w:t>
      </w:r>
      <w:r>
        <w:rPr>
          <w:rtl/>
        </w:rPr>
        <w:t xml:space="preserve"> </w:t>
      </w:r>
      <w:r w:rsidRPr="00613525">
        <w:rPr>
          <w:rtl/>
        </w:rPr>
        <w:t>السياسية</w:t>
      </w:r>
      <w:r>
        <w:rPr>
          <w:rtl/>
        </w:rPr>
        <w:t xml:space="preserve"> </w:t>
      </w:r>
      <w:r w:rsidRPr="00613525">
        <w:rPr>
          <w:rtl/>
        </w:rPr>
        <w:t>لمضايقات</w:t>
      </w:r>
      <w:r>
        <w:rPr>
          <w:rtl/>
        </w:rPr>
        <w:t xml:space="preserve"> </w:t>
      </w:r>
      <w:r w:rsidRPr="00613525">
        <w:rPr>
          <w:rtl/>
        </w:rPr>
        <w:t>من</w:t>
      </w:r>
      <w:r>
        <w:rPr>
          <w:rtl/>
        </w:rPr>
        <w:t xml:space="preserve"> </w:t>
      </w:r>
      <w:r w:rsidRPr="00613525">
        <w:rPr>
          <w:rtl/>
        </w:rPr>
        <w:t>المعلقين</w:t>
      </w:r>
      <w:r>
        <w:rPr>
          <w:rtl/>
        </w:rPr>
        <w:t xml:space="preserve"> </w:t>
      </w:r>
      <w:r w:rsidRPr="00613525">
        <w:rPr>
          <w:rtl/>
        </w:rPr>
        <w:t>السياسيين</w:t>
      </w:r>
      <w:r>
        <w:rPr>
          <w:rtl/>
        </w:rPr>
        <w:t xml:space="preserve"> </w:t>
      </w:r>
      <w:r w:rsidRPr="00613525">
        <w:rPr>
          <w:rtl/>
        </w:rPr>
        <w:t>والإعلاميين</w:t>
      </w:r>
      <w:r>
        <w:rPr>
          <w:rtl/>
        </w:rPr>
        <w:t xml:space="preserve"> </w:t>
      </w:r>
      <w:r w:rsidRPr="00613525">
        <w:rPr>
          <w:rtl/>
        </w:rPr>
        <w:t>الذكور.</w:t>
      </w:r>
    </w:p>
    <w:p w14:paraId="3794C6D2" w14:textId="77777777" w:rsidR="00E169F0" w:rsidRDefault="00613525" w:rsidP="00613525">
      <w:pPr>
        <w:pStyle w:val="SingleTxt"/>
        <w:rPr>
          <w:b/>
          <w:bCs/>
          <w:rtl/>
        </w:rPr>
      </w:pPr>
      <w:r w:rsidRPr="00613525">
        <w:rPr>
          <w:rtl/>
        </w:rPr>
        <w:t>٣٢</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7831AB62" w14:textId="0DA271A1" w:rsidR="00E169F0" w:rsidRDefault="00E169F0" w:rsidP="00613525">
      <w:pPr>
        <w:pStyle w:val="SingleTxt"/>
        <w:rPr>
          <w:b/>
          <w:bCs/>
          <w:rtl/>
        </w:rPr>
      </w:pPr>
      <w:r>
        <w:rPr>
          <w:b/>
          <w:bCs/>
          <w:rtl/>
        </w:rPr>
        <w:tab/>
        <w:t>(</w:t>
      </w:r>
      <w:r w:rsidR="00613525" w:rsidRPr="00613525">
        <w:rPr>
          <w:rtl/>
        </w:rPr>
        <w:t>أ</w:t>
      </w:r>
      <w:r>
        <w:rPr>
          <w:rtl/>
        </w:rPr>
        <w:t>)</w:t>
      </w:r>
      <w:r>
        <w:rPr>
          <w:rtl/>
        </w:rPr>
        <w:tab/>
      </w:r>
      <w:r w:rsidR="00613525" w:rsidRPr="00613525">
        <w:rPr>
          <w:b/>
          <w:bCs/>
          <w:rtl/>
        </w:rPr>
        <w:t>استحداث</w:t>
      </w:r>
      <w:r w:rsidR="00613525">
        <w:rPr>
          <w:b/>
          <w:bCs/>
          <w:rtl/>
        </w:rPr>
        <w:t xml:space="preserve"> </w:t>
      </w:r>
      <w:r w:rsidR="00613525" w:rsidRPr="00613525">
        <w:rPr>
          <w:b/>
          <w:bCs/>
          <w:rtl/>
        </w:rPr>
        <w:t>تدابير</w:t>
      </w:r>
      <w:r w:rsidR="00613525">
        <w:rPr>
          <w:b/>
          <w:bCs/>
          <w:rtl/>
        </w:rPr>
        <w:t xml:space="preserve"> </w:t>
      </w:r>
      <w:r w:rsidR="00613525" w:rsidRPr="00613525">
        <w:rPr>
          <w:b/>
          <w:bCs/>
          <w:rtl/>
        </w:rPr>
        <w:t>خاصة</w:t>
      </w:r>
      <w:r w:rsidR="00613525">
        <w:rPr>
          <w:b/>
          <w:bCs/>
          <w:rtl/>
        </w:rPr>
        <w:t xml:space="preserve"> </w:t>
      </w:r>
      <w:r w:rsidR="00613525" w:rsidRPr="00613525">
        <w:rPr>
          <w:b/>
          <w:bCs/>
          <w:rtl/>
        </w:rPr>
        <w:t>مؤقتة،</w:t>
      </w:r>
      <w:r w:rsidR="00613525">
        <w:rPr>
          <w:b/>
          <w:bCs/>
          <w:rtl/>
        </w:rPr>
        <w:t xml:space="preserve"> </w:t>
      </w:r>
      <w:r w:rsidR="00613525" w:rsidRPr="00613525">
        <w:rPr>
          <w:b/>
          <w:bCs/>
          <w:rtl/>
        </w:rPr>
        <w:t>مثل</w:t>
      </w:r>
      <w:r w:rsidR="00613525">
        <w:rPr>
          <w:b/>
          <w:bCs/>
          <w:rtl/>
        </w:rPr>
        <w:t xml:space="preserve"> </w:t>
      </w:r>
      <w:r w:rsidR="00613525" w:rsidRPr="00613525">
        <w:rPr>
          <w:b/>
          <w:bCs/>
          <w:rtl/>
        </w:rPr>
        <w:t>تطبيق</w:t>
      </w:r>
      <w:r w:rsidR="00613525">
        <w:rPr>
          <w:b/>
          <w:bCs/>
          <w:rtl/>
        </w:rPr>
        <w:t xml:space="preserve"> </w:t>
      </w:r>
      <w:r w:rsidR="00613525" w:rsidRPr="00613525">
        <w:rPr>
          <w:b/>
          <w:bCs/>
          <w:rtl/>
        </w:rPr>
        <w:t>نظام</w:t>
      </w:r>
      <w:r w:rsidR="00613525">
        <w:rPr>
          <w:b/>
          <w:bCs/>
          <w:rtl/>
        </w:rPr>
        <w:t xml:space="preserve"> </w:t>
      </w:r>
      <w:r w:rsidR="00613525" w:rsidRPr="00613525">
        <w:rPr>
          <w:b/>
          <w:bCs/>
          <w:rtl/>
        </w:rPr>
        <w:t>الحصص،</w:t>
      </w:r>
      <w:r w:rsidR="00613525">
        <w:rPr>
          <w:b/>
          <w:bCs/>
          <w:rtl/>
        </w:rPr>
        <w:t xml:space="preserve"> </w:t>
      </w:r>
      <w:r w:rsidR="00613525" w:rsidRPr="00613525">
        <w:rPr>
          <w:b/>
          <w:bCs/>
          <w:rtl/>
        </w:rPr>
        <w:t>في</w:t>
      </w:r>
      <w:r w:rsidR="00613525">
        <w:rPr>
          <w:b/>
          <w:bCs/>
          <w:rtl/>
        </w:rPr>
        <w:t xml:space="preserve"> </w:t>
      </w:r>
      <w:r w:rsidR="00613525" w:rsidRPr="00613525">
        <w:rPr>
          <w:b/>
          <w:bCs/>
          <w:rtl/>
        </w:rPr>
        <w:t>التعيينات</w:t>
      </w:r>
      <w:r w:rsidR="00613525">
        <w:rPr>
          <w:b/>
          <w:bCs/>
          <w:rtl/>
        </w:rPr>
        <w:t xml:space="preserve"> </w:t>
      </w:r>
      <w:r w:rsidR="00613525" w:rsidRPr="00613525">
        <w:rPr>
          <w:b/>
          <w:bCs/>
          <w:rtl/>
        </w:rPr>
        <w:t>السياسية</w:t>
      </w:r>
      <w:r w:rsidR="00613525">
        <w:rPr>
          <w:b/>
          <w:bCs/>
          <w:rtl/>
        </w:rPr>
        <w:t xml:space="preserve"> </w:t>
      </w:r>
      <w:r w:rsidR="00613525" w:rsidRPr="00613525">
        <w:rPr>
          <w:b/>
          <w:bCs/>
          <w:rtl/>
        </w:rPr>
        <w:t>والتعجيل</w:t>
      </w:r>
      <w:r w:rsidR="00613525">
        <w:rPr>
          <w:b/>
          <w:bCs/>
          <w:rtl/>
        </w:rPr>
        <w:t xml:space="preserve"> </w:t>
      </w:r>
      <w:r w:rsidR="00613525" w:rsidRPr="00613525">
        <w:rPr>
          <w:b/>
          <w:bCs/>
          <w:rtl/>
        </w:rPr>
        <w:t>بتوظيف</w:t>
      </w:r>
      <w:r w:rsidR="00613525">
        <w:rPr>
          <w:b/>
          <w:bCs/>
          <w:rtl/>
        </w:rPr>
        <w:t xml:space="preserve"> </w:t>
      </w:r>
      <w:r w:rsidR="00613525" w:rsidRPr="00613525">
        <w:rPr>
          <w:b/>
          <w:bCs/>
          <w:rtl/>
        </w:rPr>
        <w:t>النساء</w:t>
      </w:r>
      <w:r w:rsidR="00613525">
        <w:rPr>
          <w:b/>
          <w:bCs/>
          <w:rtl/>
        </w:rPr>
        <w:t xml:space="preserve"> </w:t>
      </w:r>
      <w:r w:rsidR="00613525" w:rsidRPr="00613525">
        <w:rPr>
          <w:b/>
          <w:bCs/>
          <w:rtl/>
        </w:rPr>
        <w:t>في</w:t>
      </w:r>
      <w:r w:rsidR="00613525">
        <w:rPr>
          <w:b/>
          <w:bCs/>
          <w:rtl/>
        </w:rPr>
        <w:t xml:space="preserve"> </w:t>
      </w:r>
      <w:r w:rsidR="00613525" w:rsidRPr="00613525">
        <w:rPr>
          <w:b/>
          <w:bCs/>
          <w:rtl/>
        </w:rPr>
        <w:t>مناصب</w:t>
      </w:r>
      <w:r w:rsidR="00613525">
        <w:rPr>
          <w:b/>
          <w:bCs/>
          <w:rtl/>
        </w:rPr>
        <w:t xml:space="preserve"> </w:t>
      </w:r>
      <w:r w:rsidR="00613525" w:rsidRPr="00613525">
        <w:rPr>
          <w:b/>
          <w:bCs/>
          <w:rtl/>
        </w:rPr>
        <w:t>صنع</w:t>
      </w:r>
      <w:r w:rsidR="00613525">
        <w:rPr>
          <w:b/>
          <w:bCs/>
          <w:rtl/>
        </w:rPr>
        <w:t xml:space="preserve"> </w:t>
      </w:r>
      <w:r w:rsidR="00613525" w:rsidRPr="00613525">
        <w:rPr>
          <w:b/>
          <w:bCs/>
          <w:rtl/>
        </w:rPr>
        <w:t>القرار،</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تسريع</w:t>
      </w:r>
      <w:r w:rsidR="00613525">
        <w:rPr>
          <w:b/>
          <w:bCs/>
          <w:rtl/>
        </w:rPr>
        <w:t xml:space="preserve"> </w:t>
      </w:r>
      <w:r w:rsidR="00613525" w:rsidRPr="00613525">
        <w:rPr>
          <w:b/>
          <w:bCs/>
          <w:rtl/>
        </w:rPr>
        <w:t>مشاركتهن</w:t>
      </w:r>
      <w:r w:rsidR="00613525">
        <w:rPr>
          <w:b/>
          <w:bCs/>
          <w:rtl/>
        </w:rPr>
        <w:t xml:space="preserve"> </w:t>
      </w:r>
      <w:r w:rsidR="00613525" w:rsidRPr="00613525">
        <w:rPr>
          <w:b/>
          <w:bCs/>
          <w:rtl/>
        </w:rPr>
        <w:t>الكاملة</w:t>
      </w:r>
      <w:r w:rsidR="00613525">
        <w:rPr>
          <w:b/>
          <w:bCs/>
          <w:rtl/>
        </w:rPr>
        <w:t xml:space="preserve"> </w:t>
      </w:r>
      <w:r w:rsidR="00613525" w:rsidRPr="00613525">
        <w:rPr>
          <w:b/>
          <w:bCs/>
          <w:rtl/>
        </w:rPr>
        <w:t>على</w:t>
      </w:r>
      <w:r w:rsidR="00613525">
        <w:rPr>
          <w:b/>
          <w:bCs/>
          <w:rtl/>
        </w:rPr>
        <w:t xml:space="preserve"> </w:t>
      </w:r>
      <w:r w:rsidR="00613525" w:rsidRPr="00613525">
        <w:rPr>
          <w:b/>
          <w:bCs/>
          <w:rtl/>
        </w:rPr>
        <w:t>قدم</w:t>
      </w:r>
      <w:r w:rsidR="00613525">
        <w:rPr>
          <w:b/>
          <w:bCs/>
          <w:rtl/>
        </w:rPr>
        <w:t xml:space="preserve"> </w:t>
      </w:r>
      <w:r w:rsidR="00613525" w:rsidRPr="00613525">
        <w:rPr>
          <w:b/>
          <w:bCs/>
          <w:rtl/>
        </w:rPr>
        <w:t>المساواة</w:t>
      </w:r>
      <w:r w:rsidR="00613525">
        <w:rPr>
          <w:b/>
          <w:bCs/>
          <w:rtl/>
        </w:rPr>
        <w:t xml:space="preserve"> </w:t>
      </w:r>
      <w:r w:rsidR="00613525" w:rsidRPr="00613525">
        <w:rPr>
          <w:b/>
          <w:bCs/>
          <w:rtl/>
        </w:rPr>
        <w:t>مع</w:t>
      </w:r>
      <w:r w:rsidR="00613525">
        <w:rPr>
          <w:b/>
          <w:bCs/>
          <w:rtl/>
        </w:rPr>
        <w:t xml:space="preserve"> </w:t>
      </w:r>
      <w:r w:rsidR="00613525" w:rsidRPr="00613525">
        <w:rPr>
          <w:b/>
          <w:bCs/>
          <w:rtl/>
        </w:rPr>
        <w:t>الرجال</w:t>
      </w:r>
      <w:r w:rsidR="00613525">
        <w:rPr>
          <w:b/>
          <w:bCs/>
          <w:rtl/>
        </w:rPr>
        <w:t xml:space="preserve"> </w:t>
      </w:r>
      <w:r w:rsidR="00613525" w:rsidRPr="00613525">
        <w:rPr>
          <w:b/>
          <w:bCs/>
          <w:rtl/>
        </w:rPr>
        <w:t>في</w:t>
      </w:r>
      <w:r w:rsidR="00613525">
        <w:rPr>
          <w:b/>
          <w:bCs/>
          <w:rtl/>
        </w:rPr>
        <w:t xml:space="preserve"> </w:t>
      </w:r>
      <w:r w:rsidR="00613525" w:rsidRPr="00613525">
        <w:rPr>
          <w:b/>
          <w:bCs/>
          <w:rtl/>
        </w:rPr>
        <w:t>الهيئات</w:t>
      </w:r>
      <w:r w:rsidR="00613525">
        <w:rPr>
          <w:b/>
          <w:bCs/>
          <w:rtl/>
        </w:rPr>
        <w:t xml:space="preserve"> </w:t>
      </w:r>
      <w:r w:rsidR="00613525" w:rsidRPr="00613525">
        <w:rPr>
          <w:b/>
          <w:bCs/>
          <w:rtl/>
        </w:rPr>
        <w:t>المنتخبة</w:t>
      </w:r>
      <w:r w:rsidR="00613525">
        <w:rPr>
          <w:b/>
          <w:bCs/>
          <w:rtl/>
        </w:rPr>
        <w:t xml:space="preserve"> </w:t>
      </w:r>
      <w:r w:rsidR="00613525" w:rsidRPr="00613525">
        <w:rPr>
          <w:b/>
          <w:bCs/>
          <w:rtl/>
        </w:rPr>
        <w:t>والمعيّنة؛</w:t>
      </w:r>
    </w:p>
    <w:p w14:paraId="693C5B7D" w14:textId="5E52671E" w:rsidR="00E169F0" w:rsidRDefault="00E169F0" w:rsidP="00613525">
      <w:pPr>
        <w:pStyle w:val="SingleTxt"/>
        <w:rPr>
          <w:b/>
          <w:bCs/>
          <w:rtl/>
        </w:rPr>
      </w:pPr>
      <w:r>
        <w:rPr>
          <w:b/>
          <w:bCs/>
          <w:rtl/>
        </w:rPr>
        <w:tab/>
        <w:t>(</w:t>
      </w:r>
      <w:r w:rsidR="00613525" w:rsidRPr="00613525">
        <w:rPr>
          <w:rtl/>
        </w:rPr>
        <w:t>ب</w:t>
      </w:r>
      <w:r>
        <w:rPr>
          <w:rtl/>
        </w:rPr>
        <w:t>)</w:t>
      </w:r>
      <w:r>
        <w:rPr>
          <w:rtl/>
        </w:rPr>
        <w:tab/>
      </w:r>
      <w:r w:rsidR="00613525" w:rsidRPr="00613525">
        <w:rPr>
          <w:b/>
          <w:bCs/>
          <w:rtl/>
        </w:rPr>
        <w:t>تقديم</w:t>
      </w:r>
      <w:r w:rsidR="00613525">
        <w:rPr>
          <w:b/>
          <w:bCs/>
          <w:rtl/>
        </w:rPr>
        <w:t xml:space="preserve"> </w:t>
      </w:r>
      <w:r w:rsidR="00613525" w:rsidRPr="00613525">
        <w:rPr>
          <w:b/>
          <w:bCs/>
          <w:rtl/>
        </w:rPr>
        <w:t>برامج</w:t>
      </w:r>
      <w:r w:rsidR="00613525">
        <w:rPr>
          <w:b/>
          <w:bCs/>
          <w:rtl/>
        </w:rPr>
        <w:t xml:space="preserve"> </w:t>
      </w:r>
      <w:r w:rsidR="00613525" w:rsidRPr="00613525">
        <w:rPr>
          <w:b/>
          <w:bCs/>
          <w:rtl/>
        </w:rPr>
        <w:t>للتدريب</w:t>
      </w:r>
      <w:r w:rsidR="00613525">
        <w:rPr>
          <w:b/>
          <w:bCs/>
          <w:rtl/>
        </w:rPr>
        <w:t xml:space="preserve"> </w:t>
      </w:r>
      <w:r w:rsidR="00613525" w:rsidRPr="00613525">
        <w:rPr>
          <w:b/>
          <w:bCs/>
          <w:rtl/>
        </w:rPr>
        <w:t>وبناء</w:t>
      </w:r>
      <w:r w:rsidR="00613525">
        <w:rPr>
          <w:b/>
          <w:bCs/>
          <w:rtl/>
        </w:rPr>
        <w:t xml:space="preserve"> </w:t>
      </w:r>
      <w:r w:rsidR="00613525" w:rsidRPr="00613525">
        <w:rPr>
          <w:b/>
          <w:bCs/>
          <w:rtl/>
        </w:rPr>
        <w:t>القدرات</w:t>
      </w:r>
      <w:r w:rsidR="00613525">
        <w:rPr>
          <w:b/>
          <w:bCs/>
          <w:rtl/>
        </w:rPr>
        <w:t xml:space="preserve"> </w:t>
      </w:r>
      <w:r w:rsidR="00613525" w:rsidRPr="00613525">
        <w:rPr>
          <w:b/>
          <w:bCs/>
          <w:rtl/>
        </w:rPr>
        <w:t>للنساء</w:t>
      </w:r>
      <w:r w:rsidR="00613525">
        <w:rPr>
          <w:b/>
          <w:bCs/>
          <w:rtl/>
        </w:rPr>
        <w:t xml:space="preserve"> </w:t>
      </w:r>
      <w:r w:rsidR="00613525" w:rsidRPr="00613525">
        <w:rPr>
          <w:b/>
          <w:bCs/>
          <w:rtl/>
        </w:rPr>
        <w:t>الراغبات</w:t>
      </w:r>
      <w:r w:rsidR="00613525">
        <w:rPr>
          <w:b/>
          <w:bCs/>
          <w:rtl/>
        </w:rPr>
        <w:t xml:space="preserve"> </w:t>
      </w:r>
      <w:r w:rsidR="00613525" w:rsidRPr="00613525">
        <w:rPr>
          <w:b/>
          <w:bCs/>
          <w:rtl/>
        </w:rPr>
        <w:t>في</w:t>
      </w:r>
      <w:r w:rsidR="00613525">
        <w:rPr>
          <w:b/>
          <w:bCs/>
          <w:rtl/>
        </w:rPr>
        <w:t xml:space="preserve"> </w:t>
      </w:r>
      <w:r w:rsidR="00613525" w:rsidRPr="00613525">
        <w:rPr>
          <w:b/>
          <w:bCs/>
          <w:rtl/>
        </w:rPr>
        <w:t>دخول</w:t>
      </w:r>
      <w:r w:rsidR="00613525">
        <w:rPr>
          <w:b/>
          <w:bCs/>
          <w:rtl/>
        </w:rPr>
        <w:t xml:space="preserve"> </w:t>
      </w:r>
      <w:r w:rsidR="00613525" w:rsidRPr="00613525">
        <w:rPr>
          <w:b/>
          <w:bCs/>
          <w:rtl/>
        </w:rPr>
        <w:t>الحياة</w:t>
      </w:r>
      <w:r w:rsidR="00613525">
        <w:rPr>
          <w:b/>
          <w:bCs/>
          <w:rtl/>
        </w:rPr>
        <w:t xml:space="preserve"> </w:t>
      </w:r>
      <w:r w:rsidR="00613525" w:rsidRPr="00613525">
        <w:rPr>
          <w:b/>
          <w:bCs/>
          <w:rtl/>
        </w:rPr>
        <w:t>السياسية</w:t>
      </w:r>
      <w:r w:rsidR="00613525">
        <w:rPr>
          <w:b/>
          <w:bCs/>
          <w:rtl/>
        </w:rPr>
        <w:t xml:space="preserve"> </w:t>
      </w:r>
      <w:r w:rsidR="00613525" w:rsidRPr="00613525">
        <w:rPr>
          <w:b/>
          <w:bCs/>
          <w:rtl/>
        </w:rPr>
        <w:t>أو</w:t>
      </w:r>
      <w:r w:rsidR="00613525">
        <w:rPr>
          <w:b/>
          <w:bCs/>
          <w:rtl/>
        </w:rPr>
        <w:t xml:space="preserve"> </w:t>
      </w:r>
      <w:r w:rsidR="00613525" w:rsidRPr="00613525">
        <w:rPr>
          <w:b/>
          <w:bCs/>
          <w:rtl/>
        </w:rPr>
        <w:t>تقلد</w:t>
      </w:r>
      <w:r w:rsidR="00613525">
        <w:rPr>
          <w:b/>
          <w:bCs/>
          <w:rtl/>
        </w:rPr>
        <w:t xml:space="preserve"> </w:t>
      </w:r>
      <w:r w:rsidR="00613525" w:rsidRPr="00613525">
        <w:rPr>
          <w:b/>
          <w:bCs/>
          <w:rtl/>
        </w:rPr>
        <w:t>مناصب</w:t>
      </w:r>
      <w:r w:rsidR="00613525">
        <w:rPr>
          <w:b/>
          <w:bCs/>
          <w:rtl/>
        </w:rPr>
        <w:t xml:space="preserve"> </w:t>
      </w:r>
      <w:r w:rsidR="00613525" w:rsidRPr="00613525">
        <w:rPr>
          <w:b/>
          <w:bCs/>
          <w:rtl/>
        </w:rPr>
        <w:t>حكومية</w:t>
      </w:r>
      <w:r w:rsidR="00613525" w:rsidRPr="00613525">
        <w:rPr>
          <w:rtl/>
        </w:rPr>
        <w:t>؛</w:t>
      </w:r>
    </w:p>
    <w:p w14:paraId="26184319" w14:textId="4551ACA5" w:rsidR="00E169F0" w:rsidRDefault="00E169F0" w:rsidP="00613525">
      <w:pPr>
        <w:pStyle w:val="SingleTxt"/>
        <w:rPr>
          <w:b/>
          <w:bCs/>
          <w:rtl/>
        </w:rPr>
      </w:pPr>
      <w:r>
        <w:rPr>
          <w:b/>
          <w:bCs/>
          <w:rtl/>
        </w:rPr>
        <w:tab/>
        <w:t>(</w:t>
      </w:r>
      <w:r w:rsidR="00613525" w:rsidRPr="00613525">
        <w:rPr>
          <w:rtl/>
        </w:rPr>
        <w:t>ج</w:t>
      </w:r>
      <w:r>
        <w:rPr>
          <w:rtl/>
        </w:rPr>
        <w:t>)</w:t>
      </w:r>
      <w:r>
        <w:rPr>
          <w:rtl/>
        </w:rPr>
        <w:tab/>
      </w:r>
      <w:r w:rsidR="00613525" w:rsidRPr="00613525">
        <w:rPr>
          <w:b/>
          <w:bCs/>
          <w:rtl/>
        </w:rPr>
        <w:t>تعزيز</w:t>
      </w:r>
      <w:r w:rsidR="00613525">
        <w:rPr>
          <w:b/>
          <w:bCs/>
          <w:rtl/>
        </w:rPr>
        <w:t xml:space="preserve"> </w:t>
      </w:r>
      <w:r w:rsidR="00613525" w:rsidRPr="00613525">
        <w:rPr>
          <w:b/>
          <w:bCs/>
          <w:rtl/>
        </w:rPr>
        <w:t>قدرات</w:t>
      </w:r>
      <w:r w:rsidR="00613525">
        <w:rPr>
          <w:b/>
          <w:bCs/>
          <w:rtl/>
        </w:rPr>
        <w:t xml:space="preserve"> </w:t>
      </w:r>
      <w:r w:rsidR="00613525" w:rsidRPr="00613525">
        <w:rPr>
          <w:b/>
          <w:bCs/>
          <w:rtl/>
        </w:rPr>
        <w:t>العاملين</w:t>
      </w:r>
      <w:r w:rsidR="00613525">
        <w:rPr>
          <w:b/>
          <w:bCs/>
          <w:rtl/>
        </w:rPr>
        <w:t xml:space="preserve"> </w:t>
      </w:r>
      <w:r w:rsidR="00613525" w:rsidRPr="00613525">
        <w:rPr>
          <w:b/>
          <w:bCs/>
          <w:rtl/>
        </w:rPr>
        <w:t>في</w:t>
      </w:r>
      <w:r w:rsidR="00613525">
        <w:rPr>
          <w:b/>
          <w:bCs/>
          <w:rtl/>
        </w:rPr>
        <w:t xml:space="preserve"> </w:t>
      </w:r>
      <w:r w:rsidR="00613525" w:rsidRPr="00613525">
        <w:rPr>
          <w:b/>
          <w:bCs/>
          <w:rtl/>
        </w:rPr>
        <w:t>وسائط</w:t>
      </w:r>
      <w:r w:rsidR="00613525">
        <w:rPr>
          <w:b/>
          <w:bCs/>
          <w:rtl/>
        </w:rPr>
        <w:t xml:space="preserve"> </w:t>
      </w:r>
      <w:r w:rsidR="00613525" w:rsidRPr="00613525">
        <w:rPr>
          <w:b/>
          <w:bCs/>
          <w:rtl/>
        </w:rPr>
        <w:t>الإعلام</w:t>
      </w:r>
      <w:r w:rsidR="00613525">
        <w:rPr>
          <w:b/>
          <w:bCs/>
          <w:rtl/>
        </w:rPr>
        <w:t xml:space="preserve"> </w:t>
      </w:r>
      <w:r w:rsidR="00613525" w:rsidRPr="00613525">
        <w:rPr>
          <w:b/>
          <w:bCs/>
          <w:rtl/>
        </w:rPr>
        <w:t>من</w:t>
      </w:r>
      <w:r w:rsidR="00613525">
        <w:rPr>
          <w:b/>
          <w:bCs/>
          <w:rtl/>
        </w:rPr>
        <w:t xml:space="preserve"> </w:t>
      </w:r>
      <w:r w:rsidR="00613525" w:rsidRPr="00613525">
        <w:rPr>
          <w:b/>
          <w:bCs/>
          <w:rtl/>
        </w:rPr>
        <w:t>أجل</w:t>
      </w:r>
      <w:r w:rsidR="00613525">
        <w:rPr>
          <w:b/>
          <w:bCs/>
          <w:rtl/>
        </w:rPr>
        <w:t xml:space="preserve"> </w:t>
      </w:r>
      <w:r w:rsidR="00613525" w:rsidRPr="00613525">
        <w:rPr>
          <w:b/>
          <w:bCs/>
          <w:rtl/>
        </w:rPr>
        <w:t>الكف</w:t>
      </w:r>
      <w:r w:rsidR="00613525">
        <w:rPr>
          <w:b/>
          <w:bCs/>
          <w:rtl/>
        </w:rPr>
        <w:t xml:space="preserve"> </w:t>
      </w:r>
      <w:r w:rsidR="00613525" w:rsidRPr="00613525">
        <w:rPr>
          <w:b/>
          <w:bCs/>
          <w:rtl/>
        </w:rPr>
        <w:t>عن</w:t>
      </w:r>
      <w:r w:rsidR="00613525">
        <w:rPr>
          <w:b/>
          <w:bCs/>
          <w:rtl/>
        </w:rPr>
        <w:t xml:space="preserve"> </w:t>
      </w:r>
      <w:r w:rsidR="00613525" w:rsidRPr="00613525">
        <w:rPr>
          <w:b/>
          <w:bCs/>
          <w:rtl/>
        </w:rPr>
        <w:t>تكريس</w:t>
      </w:r>
      <w:r w:rsidR="00613525">
        <w:rPr>
          <w:b/>
          <w:bCs/>
          <w:rtl/>
        </w:rPr>
        <w:t xml:space="preserve"> </w:t>
      </w:r>
      <w:r w:rsidR="00613525" w:rsidRPr="00613525">
        <w:rPr>
          <w:b/>
          <w:bCs/>
          <w:rtl/>
        </w:rPr>
        <w:t>القوالب</w:t>
      </w:r>
      <w:r w:rsidR="00613525">
        <w:rPr>
          <w:b/>
          <w:bCs/>
          <w:rtl/>
        </w:rPr>
        <w:t xml:space="preserve"> </w:t>
      </w:r>
      <w:r w:rsidR="00613525" w:rsidRPr="00613525">
        <w:rPr>
          <w:b/>
          <w:bCs/>
          <w:rtl/>
        </w:rPr>
        <w:t>النمطية</w:t>
      </w:r>
      <w:r w:rsidR="00613525">
        <w:rPr>
          <w:b/>
          <w:bCs/>
          <w:rtl/>
        </w:rPr>
        <w:t xml:space="preserve"> </w:t>
      </w:r>
      <w:r w:rsidR="00613525" w:rsidRPr="00613525">
        <w:rPr>
          <w:b/>
          <w:bCs/>
          <w:rtl/>
        </w:rPr>
        <w:t>الجنسانية</w:t>
      </w:r>
      <w:r w:rsidR="00613525">
        <w:rPr>
          <w:b/>
          <w:bCs/>
          <w:rtl/>
        </w:rPr>
        <w:t xml:space="preserve"> </w:t>
      </w:r>
      <w:r w:rsidR="00613525" w:rsidRPr="00613525">
        <w:rPr>
          <w:b/>
          <w:bCs/>
          <w:rtl/>
        </w:rPr>
        <w:t>التمييزية</w:t>
      </w:r>
      <w:r w:rsidR="00613525">
        <w:rPr>
          <w:b/>
          <w:bCs/>
          <w:rtl/>
        </w:rPr>
        <w:t xml:space="preserve"> </w:t>
      </w:r>
      <w:r w:rsidR="00613525" w:rsidRPr="00613525">
        <w:rPr>
          <w:b/>
          <w:bCs/>
          <w:rtl/>
        </w:rPr>
        <w:t>للمرأة</w:t>
      </w:r>
      <w:r w:rsidR="00613525">
        <w:rPr>
          <w:b/>
          <w:bCs/>
          <w:rtl/>
        </w:rPr>
        <w:t xml:space="preserve"> </w:t>
      </w:r>
      <w:r w:rsidR="00613525" w:rsidRPr="00613525">
        <w:rPr>
          <w:b/>
          <w:bCs/>
          <w:rtl/>
        </w:rPr>
        <w:t>في</w:t>
      </w:r>
      <w:r w:rsidR="00613525">
        <w:rPr>
          <w:b/>
          <w:bCs/>
          <w:rtl/>
        </w:rPr>
        <w:t xml:space="preserve"> </w:t>
      </w:r>
      <w:r w:rsidR="00613525" w:rsidRPr="00613525">
        <w:rPr>
          <w:b/>
          <w:bCs/>
          <w:rtl/>
        </w:rPr>
        <w:t>الحياة</w:t>
      </w:r>
      <w:r w:rsidR="00613525">
        <w:rPr>
          <w:b/>
          <w:bCs/>
          <w:rtl/>
        </w:rPr>
        <w:t xml:space="preserve"> </w:t>
      </w:r>
      <w:r w:rsidR="00613525" w:rsidRPr="00613525">
        <w:rPr>
          <w:b/>
          <w:bCs/>
          <w:rtl/>
        </w:rPr>
        <w:t>السياسية</w:t>
      </w:r>
      <w:r w:rsidR="00613525">
        <w:rPr>
          <w:b/>
          <w:bCs/>
          <w:rtl/>
        </w:rPr>
        <w:t xml:space="preserve"> </w:t>
      </w:r>
      <w:r w:rsidR="00613525" w:rsidRPr="00613525">
        <w:rPr>
          <w:b/>
          <w:bCs/>
          <w:rtl/>
        </w:rPr>
        <w:t>والحياة</w:t>
      </w:r>
      <w:r w:rsidR="00613525">
        <w:rPr>
          <w:b/>
          <w:bCs/>
          <w:rtl/>
        </w:rPr>
        <w:t xml:space="preserve"> </w:t>
      </w:r>
      <w:r w:rsidR="00613525" w:rsidRPr="00613525">
        <w:rPr>
          <w:b/>
          <w:bCs/>
          <w:rtl/>
        </w:rPr>
        <w:t>العامة،</w:t>
      </w:r>
      <w:r w:rsidR="00613525">
        <w:rPr>
          <w:b/>
          <w:bCs/>
          <w:rtl/>
        </w:rPr>
        <w:t xml:space="preserve"> </w:t>
      </w:r>
      <w:r w:rsidR="00613525" w:rsidRPr="00613525">
        <w:rPr>
          <w:b/>
          <w:bCs/>
          <w:rtl/>
        </w:rPr>
        <w:t>والحرص</w:t>
      </w:r>
      <w:r w:rsidR="00613525">
        <w:rPr>
          <w:b/>
          <w:bCs/>
          <w:rtl/>
        </w:rPr>
        <w:t xml:space="preserve"> </w:t>
      </w:r>
      <w:r w:rsidR="00613525" w:rsidRPr="00613525">
        <w:rPr>
          <w:b/>
          <w:bCs/>
          <w:rtl/>
        </w:rPr>
        <w:t>على</w:t>
      </w:r>
      <w:r w:rsidR="00613525">
        <w:rPr>
          <w:b/>
          <w:bCs/>
          <w:rtl/>
        </w:rPr>
        <w:t xml:space="preserve"> </w:t>
      </w:r>
      <w:r w:rsidR="00613525" w:rsidRPr="00613525">
        <w:rPr>
          <w:b/>
          <w:bCs/>
          <w:rtl/>
        </w:rPr>
        <w:t>منح</w:t>
      </w:r>
      <w:r w:rsidR="00613525">
        <w:rPr>
          <w:b/>
          <w:bCs/>
          <w:rtl/>
        </w:rPr>
        <w:t xml:space="preserve"> </w:t>
      </w:r>
      <w:r w:rsidR="00613525" w:rsidRPr="00613525">
        <w:rPr>
          <w:b/>
          <w:bCs/>
          <w:rtl/>
        </w:rPr>
        <w:t>المرشحين</w:t>
      </w:r>
      <w:r w:rsidR="00613525">
        <w:rPr>
          <w:b/>
          <w:bCs/>
          <w:rtl/>
        </w:rPr>
        <w:t xml:space="preserve"> </w:t>
      </w:r>
      <w:r w:rsidR="00613525" w:rsidRPr="00613525">
        <w:rPr>
          <w:b/>
          <w:bCs/>
          <w:rtl/>
        </w:rPr>
        <w:t>والمرشحات</w:t>
      </w:r>
      <w:r w:rsidR="00613525">
        <w:rPr>
          <w:b/>
          <w:bCs/>
          <w:rtl/>
        </w:rPr>
        <w:t xml:space="preserve"> </w:t>
      </w:r>
      <w:r w:rsidR="00613525" w:rsidRPr="00613525">
        <w:rPr>
          <w:b/>
          <w:bCs/>
          <w:rtl/>
        </w:rPr>
        <w:t>للانتخابات</w:t>
      </w:r>
      <w:r w:rsidR="00613525">
        <w:rPr>
          <w:b/>
          <w:bCs/>
          <w:rtl/>
        </w:rPr>
        <w:t xml:space="preserve"> </w:t>
      </w:r>
      <w:r w:rsidR="00613525" w:rsidRPr="00613525">
        <w:rPr>
          <w:b/>
          <w:bCs/>
          <w:rtl/>
        </w:rPr>
        <w:t>والمنتخبين</w:t>
      </w:r>
      <w:r w:rsidR="00613525">
        <w:rPr>
          <w:b/>
          <w:bCs/>
          <w:rtl/>
        </w:rPr>
        <w:t xml:space="preserve"> </w:t>
      </w:r>
      <w:r w:rsidR="00613525" w:rsidRPr="00613525">
        <w:rPr>
          <w:b/>
          <w:bCs/>
          <w:rtl/>
        </w:rPr>
        <w:t>الذكور</w:t>
      </w:r>
      <w:r w:rsidR="00613525">
        <w:rPr>
          <w:b/>
          <w:bCs/>
          <w:rtl/>
        </w:rPr>
        <w:t xml:space="preserve"> </w:t>
      </w:r>
      <w:r w:rsidR="00613525" w:rsidRPr="00613525">
        <w:rPr>
          <w:b/>
          <w:bCs/>
          <w:rtl/>
        </w:rPr>
        <w:t>والإناث</w:t>
      </w:r>
      <w:r w:rsidR="00613525">
        <w:rPr>
          <w:b/>
          <w:bCs/>
          <w:rtl/>
        </w:rPr>
        <w:t xml:space="preserve"> </w:t>
      </w:r>
      <w:r w:rsidR="00613525" w:rsidRPr="00613525">
        <w:rPr>
          <w:b/>
          <w:bCs/>
          <w:rtl/>
        </w:rPr>
        <w:t>فرصا</w:t>
      </w:r>
      <w:r w:rsidR="00613525">
        <w:rPr>
          <w:b/>
          <w:bCs/>
          <w:rtl/>
        </w:rPr>
        <w:t xml:space="preserve"> </w:t>
      </w:r>
      <w:r w:rsidR="00613525" w:rsidRPr="00613525">
        <w:rPr>
          <w:b/>
          <w:bCs/>
          <w:rtl/>
        </w:rPr>
        <w:t>متساوية</w:t>
      </w:r>
      <w:r w:rsidR="00613525">
        <w:rPr>
          <w:b/>
          <w:bCs/>
          <w:rtl/>
        </w:rPr>
        <w:t xml:space="preserve"> </w:t>
      </w:r>
      <w:r w:rsidR="00613525" w:rsidRPr="00613525">
        <w:rPr>
          <w:b/>
          <w:bCs/>
          <w:rtl/>
        </w:rPr>
        <w:t>للمشاركة</w:t>
      </w:r>
      <w:r w:rsidR="00613525">
        <w:rPr>
          <w:b/>
          <w:bCs/>
          <w:rtl/>
        </w:rPr>
        <w:t xml:space="preserve"> </w:t>
      </w:r>
      <w:r w:rsidR="00613525" w:rsidRPr="00613525">
        <w:rPr>
          <w:b/>
          <w:bCs/>
          <w:rtl/>
        </w:rPr>
        <w:t>في</w:t>
      </w:r>
      <w:r w:rsidR="00613525">
        <w:rPr>
          <w:b/>
          <w:bCs/>
          <w:rtl/>
        </w:rPr>
        <w:t xml:space="preserve"> </w:t>
      </w:r>
      <w:r w:rsidR="00613525" w:rsidRPr="00613525">
        <w:rPr>
          <w:b/>
          <w:bCs/>
          <w:rtl/>
        </w:rPr>
        <w:t>وسائط</w:t>
      </w:r>
      <w:r w:rsidR="00613525">
        <w:rPr>
          <w:b/>
          <w:bCs/>
          <w:rtl/>
        </w:rPr>
        <w:t xml:space="preserve"> </w:t>
      </w:r>
      <w:r w:rsidR="00613525" w:rsidRPr="00613525">
        <w:rPr>
          <w:b/>
          <w:bCs/>
          <w:rtl/>
        </w:rPr>
        <w:t>الإعلام،</w:t>
      </w:r>
      <w:r w:rsidR="00613525">
        <w:rPr>
          <w:b/>
          <w:bCs/>
          <w:rtl/>
        </w:rPr>
        <w:t xml:space="preserve"> </w:t>
      </w:r>
      <w:r w:rsidR="00613525" w:rsidRPr="00613525">
        <w:rPr>
          <w:b/>
          <w:bCs/>
          <w:rtl/>
        </w:rPr>
        <w:t>ولاسيما</w:t>
      </w:r>
      <w:r w:rsidR="00613525">
        <w:rPr>
          <w:b/>
          <w:bCs/>
          <w:rtl/>
        </w:rPr>
        <w:t xml:space="preserve"> </w:t>
      </w:r>
      <w:r w:rsidR="00613525" w:rsidRPr="00613525">
        <w:rPr>
          <w:b/>
          <w:bCs/>
          <w:rtl/>
        </w:rPr>
        <w:t>خلال</w:t>
      </w:r>
      <w:r w:rsidR="00613525">
        <w:rPr>
          <w:b/>
          <w:bCs/>
          <w:rtl/>
        </w:rPr>
        <w:t xml:space="preserve"> </w:t>
      </w:r>
      <w:r w:rsidR="00613525" w:rsidRPr="00613525">
        <w:rPr>
          <w:b/>
          <w:bCs/>
          <w:rtl/>
        </w:rPr>
        <w:t>الفترات</w:t>
      </w:r>
      <w:r w:rsidR="00613525">
        <w:rPr>
          <w:b/>
          <w:bCs/>
          <w:rtl/>
        </w:rPr>
        <w:t xml:space="preserve"> </w:t>
      </w:r>
      <w:r w:rsidR="00613525" w:rsidRPr="00613525">
        <w:rPr>
          <w:b/>
          <w:bCs/>
          <w:rtl/>
        </w:rPr>
        <w:t>التي</w:t>
      </w:r>
      <w:r w:rsidR="00613525">
        <w:rPr>
          <w:b/>
          <w:bCs/>
          <w:rtl/>
        </w:rPr>
        <w:t xml:space="preserve"> </w:t>
      </w:r>
      <w:r w:rsidR="00613525" w:rsidRPr="00613525">
        <w:rPr>
          <w:b/>
          <w:bCs/>
          <w:rtl/>
        </w:rPr>
        <w:t>تسبق</w:t>
      </w:r>
      <w:r w:rsidR="00613525">
        <w:rPr>
          <w:b/>
          <w:bCs/>
          <w:rtl/>
        </w:rPr>
        <w:t xml:space="preserve"> </w:t>
      </w:r>
      <w:r w:rsidR="00613525" w:rsidRPr="00613525">
        <w:rPr>
          <w:b/>
          <w:bCs/>
          <w:rtl/>
        </w:rPr>
        <w:t>الانتخابات؛</w:t>
      </w:r>
    </w:p>
    <w:p w14:paraId="4158EC65" w14:textId="19F2CF7E" w:rsidR="00613525" w:rsidRDefault="00E169F0" w:rsidP="000B6FAD">
      <w:pPr>
        <w:pStyle w:val="SingleTxt"/>
        <w:spacing w:after="240"/>
        <w:rPr>
          <w:b/>
          <w:bCs/>
          <w:rtl/>
        </w:rPr>
      </w:pPr>
      <w:r>
        <w:rPr>
          <w:b/>
          <w:bCs/>
          <w:rtl/>
        </w:rPr>
        <w:tab/>
        <w:t>(</w:t>
      </w:r>
      <w:r w:rsidR="00613525" w:rsidRPr="00613525">
        <w:rPr>
          <w:rtl/>
        </w:rPr>
        <w:t>د</w:t>
      </w:r>
      <w:r>
        <w:rPr>
          <w:rtl/>
        </w:rPr>
        <w:t>)</w:t>
      </w:r>
      <w:r>
        <w:rPr>
          <w:rtl/>
        </w:rPr>
        <w:tab/>
      </w:r>
      <w:r w:rsidR="00613525" w:rsidRPr="00613525">
        <w:rPr>
          <w:b/>
          <w:bCs/>
          <w:rtl/>
        </w:rPr>
        <w:t>إذكاء</w:t>
      </w:r>
      <w:r w:rsidR="00613525">
        <w:rPr>
          <w:b/>
          <w:bCs/>
          <w:rtl/>
        </w:rPr>
        <w:t xml:space="preserve"> </w:t>
      </w:r>
      <w:r w:rsidR="00613525" w:rsidRPr="00613525">
        <w:rPr>
          <w:b/>
          <w:bCs/>
          <w:rtl/>
        </w:rPr>
        <w:t>الوعي</w:t>
      </w:r>
      <w:r w:rsidR="00613525">
        <w:rPr>
          <w:b/>
          <w:bCs/>
          <w:rtl/>
        </w:rPr>
        <w:t xml:space="preserve"> </w:t>
      </w:r>
      <w:r w:rsidR="00613525" w:rsidRPr="00613525">
        <w:rPr>
          <w:b/>
          <w:bCs/>
          <w:rtl/>
        </w:rPr>
        <w:t>في</w:t>
      </w:r>
      <w:r w:rsidR="00613525">
        <w:rPr>
          <w:b/>
          <w:bCs/>
          <w:rtl/>
        </w:rPr>
        <w:t xml:space="preserve"> </w:t>
      </w:r>
      <w:r w:rsidR="00613525" w:rsidRPr="00613525">
        <w:rPr>
          <w:b/>
          <w:bCs/>
          <w:rtl/>
        </w:rPr>
        <w:t>أوساط</w:t>
      </w:r>
      <w:r w:rsidR="00613525">
        <w:rPr>
          <w:b/>
          <w:bCs/>
          <w:rtl/>
        </w:rPr>
        <w:t xml:space="preserve"> </w:t>
      </w:r>
      <w:r w:rsidR="00613525" w:rsidRPr="00613525">
        <w:rPr>
          <w:b/>
          <w:bCs/>
          <w:rtl/>
        </w:rPr>
        <w:t>السياسيين</w:t>
      </w:r>
      <w:r w:rsidR="00613525">
        <w:rPr>
          <w:b/>
          <w:bCs/>
          <w:rtl/>
        </w:rPr>
        <w:t xml:space="preserve"> </w:t>
      </w:r>
      <w:r w:rsidR="00613525" w:rsidRPr="00613525">
        <w:rPr>
          <w:b/>
          <w:bCs/>
          <w:rtl/>
        </w:rPr>
        <w:t>ووسائط</w:t>
      </w:r>
      <w:r w:rsidR="00613525">
        <w:rPr>
          <w:b/>
          <w:bCs/>
          <w:rtl/>
        </w:rPr>
        <w:t xml:space="preserve"> </w:t>
      </w:r>
      <w:r w:rsidR="00613525" w:rsidRPr="00613525">
        <w:rPr>
          <w:b/>
          <w:bCs/>
          <w:rtl/>
        </w:rPr>
        <w:t>الإعلام</w:t>
      </w:r>
      <w:r w:rsidR="00613525">
        <w:rPr>
          <w:b/>
          <w:bCs/>
          <w:rtl/>
        </w:rPr>
        <w:t xml:space="preserve"> </w:t>
      </w:r>
      <w:r w:rsidR="00613525" w:rsidRPr="00613525">
        <w:rPr>
          <w:b/>
          <w:bCs/>
          <w:rtl/>
        </w:rPr>
        <w:t>وعامة</w:t>
      </w:r>
      <w:r w:rsidR="00613525">
        <w:rPr>
          <w:b/>
          <w:bCs/>
          <w:rtl/>
        </w:rPr>
        <w:t xml:space="preserve"> </w:t>
      </w:r>
      <w:r w:rsidR="00613525" w:rsidRPr="00613525">
        <w:rPr>
          <w:b/>
          <w:bCs/>
          <w:rtl/>
        </w:rPr>
        <w:t>الجمهور</w:t>
      </w:r>
      <w:r w:rsidR="00613525">
        <w:rPr>
          <w:b/>
          <w:bCs/>
          <w:rtl/>
        </w:rPr>
        <w:t xml:space="preserve"> </w:t>
      </w:r>
      <w:r w:rsidR="00613525" w:rsidRPr="00613525">
        <w:rPr>
          <w:b/>
          <w:bCs/>
          <w:rtl/>
        </w:rPr>
        <w:t>بأن</w:t>
      </w:r>
      <w:r w:rsidR="00613525">
        <w:rPr>
          <w:b/>
          <w:bCs/>
          <w:rtl/>
        </w:rPr>
        <w:t xml:space="preserve"> </w:t>
      </w:r>
      <w:r w:rsidR="00613525" w:rsidRPr="00613525">
        <w:rPr>
          <w:b/>
          <w:bCs/>
          <w:rtl/>
        </w:rPr>
        <w:t>مشاركة</w:t>
      </w:r>
      <w:r w:rsidR="00613525">
        <w:rPr>
          <w:b/>
          <w:bCs/>
          <w:rtl/>
        </w:rPr>
        <w:t xml:space="preserve"> </w:t>
      </w:r>
      <w:r w:rsidR="00613525" w:rsidRPr="00613525">
        <w:rPr>
          <w:b/>
          <w:bCs/>
          <w:rtl/>
        </w:rPr>
        <w:t>المرأة</w:t>
      </w:r>
      <w:r w:rsidR="00613525">
        <w:rPr>
          <w:b/>
          <w:bCs/>
          <w:rtl/>
        </w:rPr>
        <w:t xml:space="preserve"> </w:t>
      </w:r>
      <w:r w:rsidR="00613525" w:rsidRPr="00613525">
        <w:rPr>
          <w:b/>
          <w:bCs/>
          <w:rtl/>
        </w:rPr>
        <w:t>في</w:t>
      </w:r>
      <w:r w:rsidR="00613525">
        <w:rPr>
          <w:b/>
          <w:bCs/>
          <w:rtl/>
        </w:rPr>
        <w:t xml:space="preserve"> </w:t>
      </w:r>
      <w:r w:rsidR="00613525" w:rsidRPr="00613525">
        <w:rPr>
          <w:b/>
          <w:bCs/>
          <w:rtl/>
        </w:rPr>
        <w:t>الحياة</w:t>
      </w:r>
      <w:r w:rsidR="00613525">
        <w:rPr>
          <w:b/>
          <w:bCs/>
          <w:rtl/>
        </w:rPr>
        <w:t xml:space="preserve"> </w:t>
      </w:r>
      <w:r w:rsidR="00613525" w:rsidRPr="00613525">
        <w:rPr>
          <w:b/>
          <w:bCs/>
          <w:rtl/>
        </w:rPr>
        <w:t>السياسية</w:t>
      </w:r>
      <w:r w:rsidR="00613525">
        <w:rPr>
          <w:b/>
          <w:bCs/>
          <w:rtl/>
        </w:rPr>
        <w:t xml:space="preserve"> </w:t>
      </w:r>
      <w:r w:rsidR="00613525" w:rsidRPr="00613525">
        <w:rPr>
          <w:b/>
          <w:bCs/>
          <w:rtl/>
        </w:rPr>
        <w:t>والعامة</w:t>
      </w:r>
      <w:r w:rsidR="00613525">
        <w:rPr>
          <w:b/>
          <w:bCs/>
          <w:rtl/>
        </w:rPr>
        <w:t xml:space="preserve"> </w:t>
      </w:r>
      <w:r w:rsidR="00613525" w:rsidRPr="00613525">
        <w:rPr>
          <w:b/>
          <w:bCs/>
          <w:rtl/>
        </w:rPr>
        <w:t>مشاركةً</w:t>
      </w:r>
      <w:r w:rsidR="00613525">
        <w:rPr>
          <w:b/>
          <w:bCs/>
          <w:rtl/>
        </w:rPr>
        <w:t xml:space="preserve"> </w:t>
      </w:r>
      <w:r w:rsidR="00613525" w:rsidRPr="00613525">
        <w:rPr>
          <w:b/>
          <w:bCs/>
          <w:rtl/>
        </w:rPr>
        <w:t>كاملة</w:t>
      </w:r>
      <w:r w:rsidR="00613525">
        <w:rPr>
          <w:b/>
          <w:bCs/>
          <w:rtl/>
        </w:rPr>
        <w:t xml:space="preserve"> </w:t>
      </w:r>
      <w:r w:rsidR="00613525" w:rsidRPr="00613525">
        <w:rPr>
          <w:b/>
          <w:bCs/>
          <w:rtl/>
        </w:rPr>
        <w:t>وحرة</w:t>
      </w:r>
      <w:r w:rsidR="00613525">
        <w:rPr>
          <w:b/>
          <w:bCs/>
          <w:rtl/>
        </w:rPr>
        <w:t xml:space="preserve"> </w:t>
      </w:r>
      <w:r w:rsidR="00613525" w:rsidRPr="00613525">
        <w:rPr>
          <w:b/>
          <w:bCs/>
          <w:rtl/>
        </w:rPr>
        <w:t>وديمقراطية</w:t>
      </w:r>
      <w:r w:rsidR="00613525">
        <w:rPr>
          <w:b/>
          <w:bCs/>
          <w:rtl/>
        </w:rPr>
        <w:t xml:space="preserve"> </w:t>
      </w:r>
      <w:r w:rsidR="00613525" w:rsidRPr="00613525">
        <w:rPr>
          <w:b/>
          <w:bCs/>
          <w:rtl/>
        </w:rPr>
        <w:t>على</w:t>
      </w:r>
      <w:r w:rsidR="00613525">
        <w:rPr>
          <w:b/>
          <w:bCs/>
          <w:rtl/>
        </w:rPr>
        <w:t xml:space="preserve"> </w:t>
      </w:r>
      <w:r w:rsidR="00613525" w:rsidRPr="00613525">
        <w:rPr>
          <w:b/>
          <w:bCs/>
          <w:rtl/>
        </w:rPr>
        <w:t>قدم</w:t>
      </w:r>
      <w:r w:rsidR="00613525">
        <w:rPr>
          <w:b/>
          <w:bCs/>
          <w:rtl/>
        </w:rPr>
        <w:t xml:space="preserve"> </w:t>
      </w:r>
      <w:r w:rsidR="00613525" w:rsidRPr="00613525">
        <w:rPr>
          <w:b/>
          <w:bCs/>
          <w:rtl/>
        </w:rPr>
        <w:t>المساواة</w:t>
      </w:r>
      <w:r w:rsidR="00613525">
        <w:rPr>
          <w:b/>
          <w:bCs/>
          <w:rtl/>
        </w:rPr>
        <w:t xml:space="preserve"> </w:t>
      </w:r>
      <w:r w:rsidR="00613525" w:rsidRPr="00613525">
        <w:rPr>
          <w:b/>
          <w:bCs/>
          <w:rtl/>
        </w:rPr>
        <w:t>مع</w:t>
      </w:r>
      <w:r w:rsidR="00613525">
        <w:rPr>
          <w:b/>
          <w:bCs/>
          <w:rtl/>
        </w:rPr>
        <w:t xml:space="preserve"> </w:t>
      </w:r>
      <w:r w:rsidR="00613525" w:rsidRPr="00613525">
        <w:rPr>
          <w:b/>
          <w:bCs/>
          <w:rtl/>
        </w:rPr>
        <w:t>الرجل</w:t>
      </w:r>
      <w:r w:rsidR="00613525">
        <w:rPr>
          <w:b/>
          <w:bCs/>
          <w:rtl/>
        </w:rPr>
        <w:t xml:space="preserve"> </w:t>
      </w:r>
      <w:r w:rsidR="00613525" w:rsidRPr="00613525">
        <w:rPr>
          <w:b/>
          <w:bCs/>
          <w:rtl/>
        </w:rPr>
        <w:t>هي</w:t>
      </w:r>
      <w:r w:rsidR="00613525">
        <w:rPr>
          <w:b/>
          <w:bCs/>
          <w:rtl/>
        </w:rPr>
        <w:t xml:space="preserve"> </w:t>
      </w:r>
      <w:r w:rsidR="00613525" w:rsidRPr="00613525">
        <w:rPr>
          <w:b/>
          <w:bCs/>
          <w:rtl/>
        </w:rPr>
        <w:t>من</w:t>
      </w:r>
      <w:r w:rsidR="00613525">
        <w:rPr>
          <w:b/>
          <w:bCs/>
          <w:rtl/>
        </w:rPr>
        <w:t xml:space="preserve"> </w:t>
      </w:r>
      <w:r w:rsidR="00613525" w:rsidRPr="00613525">
        <w:rPr>
          <w:b/>
          <w:bCs/>
          <w:rtl/>
        </w:rPr>
        <w:t>متطلبات</w:t>
      </w:r>
      <w:r w:rsidR="00613525">
        <w:rPr>
          <w:b/>
          <w:bCs/>
          <w:rtl/>
        </w:rPr>
        <w:t xml:space="preserve"> </w:t>
      </w:r>
      <w:r w:rsidR="00613525" w:rsidRPr="00613525">
        <w:rPr>
          <w:b/>
          <w:bCs/>
          <w:rtl/>
        </w:rPr>
        <w:t>التنفيذ</w:t>
      </w:r>
      <w:r w:rsidR="00613525">
        <w:rPr>
          <w:b/>
          <w:bCs/>
          <w:rtl/>
        </w:rPr>
        <w:t xml:space="preserve"> </w:t>
      </w:r>
      <w:r w:rsidR="00613525" w:rsidRPr="00613525">
        <w:rPr>
          <w:b/>
          <w:bCs/>
          <w:rtl/>
        </w:rPr>
        <w:t>الفعال</w:t>
      </w:r>
      <w:r w:rsidR="00613525">
        <w:rPr>
          <w:b/>
          <w:bCs/>
          <w:rtl/>
        </w:rPr>
        <w:t xml:space="preserve"> </w:t>
      </w:r>
      <w:r w:rsidR="00613525" w:rsidRPr="00613525">
        <w:rPr>
          <w:b/>
          <w:bCs/>
          <w:rtl/>
        </w:rPr>
        <w:t>للاتفاقية</w:t>
      </w:r>
      <w:r w:rsidR="00613525">
        <w:rPr>
          <w:b/>
          <w:bCs/>
          <w:rtl/>
        </w:rPr>
        <w:t xml:space="preserve"> </w:t>
      </w:r>
      <w:r w:rsidR="00613525" w:rsidRPr="00613525">
        <w:rPr>
          <w:b/>
          <w:bCs/>
          <w:rtl/>
        </w:rPr>
        <w:t>وتحقيق</w:t>
      </w:r>
      <w:r w:rsidR="00613525">
        <w:rPr>
          <w:b/>
          <w:bCs/>
          <w:rtl/>
        </w:rPr>
        <w:t xml:space="preserve"> </w:t>
      </w:r>
      <w:r w:rsidR="00613525" w:rsidRPr="00613525">
        <w:rPr>
          <w:b/>
          <w:bCs/>
          <w:rtl/>
        </w:rPr>
        <w:t>الاستقرار</w:t>
      </w:r>
      <w:r w:rsidR="00613525">
        <w:rPr>
          <w:b/>
          <w:bCs/>
          <w:rtl/>
        </w:rPr>
        <w:t xml:space="preserve"> </w:t>
      </w:r>
      <w:r w:rsidR="00613525" w:rsidRPr="00613525">
        <w:rPr>
          <w:b/>
          <w:bCs/>
          <w:rtl/>
        </w:rPr>
        <w:t>السياسي</w:t>
      </w:r>
      <w:r w:rsidR="00613525">
        <w:rPr>
          <w:b/>
          <w:bCs/>
          <w:rtl/>
        </w:rPr>
        <w:t xml:space="preserve"> </w:t>
      </w:r>
      <w:r w:rsidR="00613525" w:rsidRPr="00613525">
        <w:rPr>
          <w:b/>
          <w:bCs/>
          <w:rtl/>
        </w:rPr>
        <w:t>والتنمية</w:t>
      </w:r>
      <w:r w:rsidR="00613525">
        <w:rPr>
          <w:b/>
          <w:bCs/>
          <w:rtl/>
        </w:rPr>
        <w:t xml:space="preserve"> </w:t>
      </w:r>
      <w:r w:rsidR="00613525" w:rsidRPr="00613525">
        <w:rPr>
          <w:b/>
          <w:bCs/>
          <w:rtl/>
        </w:rPr>
        <w:t>الاقتصادية</w:t>
      </w:r>
      <w:r w:rsidR="00613525">
        <w:rPr>
          <w:b/>
          <w:bCs/>
          <w:rtl/>
        </w:rPr>
        <w:t xml:space="preserve"> </w:t>
      </w:r>
      <w:r w:rsidR="00613525" w:rsidRPr="00613525">
        <w:rPr>
          <w:b/>
          <w:bCs/>
          <w:rtl/>
        </w:rPr>
        <w:t>للبلد؛</w:t>
      </w:r>
    </w:p>
    <w:p w14:paraId="2356DB60" w14:textId="77777777" w:rsidR="00613525" w:rsidRDefault="00613525" w:rsidP="000B6FA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613525">
        <w:rPr>
          <w:lang w:val="en-GB"/>
        </w:rPr>
        <w:tab/>
      </w:r>
      <w:r w:rsidRPr="00613525">
        <w:rPr>
          <w:lang w:val="en-GB"/>
        </w:rPr>
        <w:tab/>
      </w:r>
      <w:r w:rsidRPr="00613525">
        <w:rPr>
          <w:rtl/>
        </w:rPr>
        <w:t>الجنسية</w:t>
      </w:r>
    </w:p>
    <w:p w14:paraId="40189CB5" w14:textId="216144A8" w:rsidR="00613525" w:rsidRDefault="00613525" w:rsidP="000B6FAD">
      <w:pPr>
        <w:pStyle w:val="SingleTxt"/>
        <w:spacing w:after="240"/>
        <w:rPr>
          <w:b/>
          <w:bCs/>
          <w:rtl/>
        </w:rPr>
      </w:pPr>
      <w:r w:rsidRPr="00613525">
        <w:rPr>
          <w:rtl/>
        </w:rPr>
        <w:t>٣٣</w:t>
      </w:r>
      <w:r w:rsidR="00755290">
        <w:rPr>
          <w:rtl/>
        </w:rPr>
        <w:t xml:space="preserve"> -</w:t>
      </w:r>
      <w:r w:rsidR="00755290">
        <w:rPr>
          <w:rtl/>
        </w:rPr>
        <w:tab/>
      </w:r>
      <w:r w:rsidRPr="00613525">
        <w:rPr>
          <w:b/>
          <w:bCs/>
          <w:rtl/>
        </w:rPr>
        <w:t>تثني</w:t>
      </w:r>
      <w:r>
        <w:rPr>
          <w:b/>
          <w:bCs/>
          <w:rtl/>
        </w:rPr>
        <w:t xml:space="preserve"> </w:t>
      </w:r>
      <w:r w:rsidRPr="00613525">
        <w:rPr>
          <w:b/>
          <w:bCs/>
          <w:rtl/>
        </w:rPr>
        <w:t>اللجنة</w:t>
      </w:r>
      <w:r>
        <w:rPr>
          <w:b/>
          <w:bCs/>
          <w:rtl/>
        </w:rPr>
        <w:t xml:space="preserve"> </w:t>
      </w:r>
      <w:r w:rsidRPr="00613525">
        <w:rPr>
          <w:b/>
          <w:bCs/>
          <w:rtl/>
        </w:rPr>
        <w:t>على</w:t>
      </w:r>
      <w:r>
        <w:rPr>
          <w:b/>
          <w:bCs/>
          <w:rtl/>
        </w:rPr>
        <w:t xml:space="preserve"> </w:t>
      </w:r>
      <w:r w:rsidRPr="00613525">
        <w:rPr>
          <w:b/>
          <w:bCs/>
          <w:rtl/>
        </w:rPr>
        <w:t>وضع</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إطارا</w:t>
      </w:r>
      <w:r>
        <w:rPr>
          <w:b/>
          <w:bCs/>
          <w:rtl/>
        </w:rPr>
        <w:t xml:space="preserve"> </w:t>
      </w:r>
      <w:r w:rsidRPr="00613525">
        <w:rPr>
          <w:b/>
          <w:bCs/>
          <w:rtl/>
        </w:rPr>
        <w:t>قانونيا</w:t>
      </w:r>
      <w:r>
        <w:rPr>
          <w:b/>
          <w:bCs/>
          <w:rtl/>
        </w:rPr>
        <w:t xml:space="preserve"> </w:t>
      </w:r>
      <w:r w:rsidRPr="00613525">
        <w:rPr>
          <w:b/>
          <w:bCs/>
          <w:rtl/>
        </w:rPr>
        <w:t>ينظم</w:t>
      </w:r>
      <w:r>
        <w:rPr>
          <w:b/>
          <w:bCs/>
          <w:rtl/>
        </w:rPr>
        <w:t xml:space="preserve"> </w:t>
      </w:r>
      <w:r w:rsidRPr="00613525">
        <w:rPr>
          <w:b/>
          <w:bCs/>
          <w:rtl/>
        </w:rPr>
        <w:t>متطلبات</w:t>
      </w:r>
      <w:r>
        <w:rPr>
          <w:b/>
          <w:bCs/>
          <w:rtl/>
        </w:rPr>
        <w:t xml:space="preserve"> </w:t>
      </w:r>
      <w:r w:rsidRPr="00613525">
        <w:rPr>
          <w:b/>
          <w:bCs/>
          <w:rtl/>
        </w:rPr>
        <w:t>اكتساب</w:t>
      </w:r>
      <w:r>
        <w:rPr>
          <w:b/>
          <w:bCs/>
          <w:rtl/>
        </w:rPr>
        <w:t xml:space="preserve"> </w:t>
      </w:r>
      <w:r w:rsidRPr="00613525">
        <w:rPr>
          <w:b/>
          <w:bCs/>
          <w:rtl/>
        </w:rPr>
        <w:t>الجنسية،</w:t>
      </w:r>
      <w:r>
        <w:rPr>
          <w:b/>
          <w:bCs/>
          <w:rtl/>
        </w:rPr>
        <w:t xml:space="preserve"> </w:t>
      </w:r>
      <w:r w:rsidRPr="00613525">
        <w:rPr>
          <w:b/>
          <w:bCs/>
          <w:rtl/>
        </w:rPr>
        <w:t>وتوصيها</w:t>
      </w:r>
      <w:r>
        <w:rPr>
          <w:b/>
          <w:bCs/>
          <w:rtl/>
        </w:rPr>
        <w:t xml:space="preserve"> </w:t>
      </w:r>
      <w:r w:rsidRPr="00613525">
        <w:rPr>
          <w:b/>
          <w:bCs/>
          <w:rtl/>
        </w:rPr>
        <w:t>بأن</w:t>
      </w:r>
      <w:r>
        <w:rPr>
          <w:b/>
          <w:bCs/>
          <w:rtl/>
        </w:rPr>
        <w:t xml:space="preserve"> </w:t>
      </w:r>
      <w:r w:rsidRPr="00613525">
        <w:rPr>
          <w:b/>
          <w:bCs/>
          <w:rtl/>
        </w:rPr>
        <w:t>تصدق</w:t>
      </w:r>
      <w:r>
        <w:rPr>
          <w:b/>
          <w:bCs/>
          <w:rtl/>
        </w:rPr>
        <w:t xml:space="preserve"> </w:t>
      </w:r>
      <w:r w:rsidRPr="00613525">
        <w:rPr>
          <w:b/>
          <w:bCs/>
          <w:rtl/>
        </w:rPr>
        <w:t>على</w:t>
      </w:r>
      <w:r>
        <w:rPr>
          <w:b/>
          <w:bCs/>
          <w:rtl/>
        </w:rPr>
        <w:t xml:space="preserve"> </w:t>
      </w:r>
      <w:r w:rsidRPr="00613525">
        <w:rPr>
          <w:b/>
          <w:bCs/>
          <w:rtl/>
        </w:rPr>
        <w:t>اتفاقية</w:t>
      </w:r>
      <w:r>
        <w:rPr>
          <w:b/>
          <w:bCs/>
          <w:rtl/>
        </w:rPr>
        <w:t xml:space="preserve"> </w:t>
      </w:r>
      <w:r w:rsidRPr="00613525">
        <w:rPr>
          <w:b/>
          <w:bCs/>
          <w:rtl/>
        </w:rPr>
        <w:t>خفض</w:t>
      </w:r>
      <w:r>
        <w:rPr>
          <w:b/>
          <w:bCs/>
          <w:rtl/>
        </w:rPr>
        <w:t xml:space="preserve"> </w:t>
      </w:r>
      <w:r w:rsidRPr="00613525">
        <w:rPr>
          <w:b/>
          <w:bCs/>
          <w:rtl/>
        </w:rPr>
        <w:t>حالات</w:t>
      </w:r>
      <w:r>
        <w:rPr>
          <w:b/>
          <w:bCs/>
          <w:rtl/>
        </w:rPr>
        <w:t xml:space="preserve"> </w:t>
      </w:r>
      <w:r w:rsidRPr="00613525">
        <w:rPr>
          <w:b/>
          <w:bCs/>
          <w:rtl/>
        </w:rPr>
        <w:t>انعدام</w:t>
      </w:r>
      <w:r>
        <w:rPr>
          <w:b/>
          <w:bCs/>
          <w:rtl/>
        </w:rPr>
        <w:t xml:space="preserve"> </w:t>
      </w:r>
      <w:r w:rsidRPr="00613525">
        <w:rPr>
          <w:b/>
          <w:bCs/>
          <w:rtl/>
        </w:rPr>
        <w:t>الجنسية</w:t>
      </w:r>
      <w:r>
        <w:rPr>
          <w:b/>
          <w:bCs/>
          <w:rtl/>
        </w:rPr>
        <w:t xml:space="preserve"> </w:t>
      </w:r>
      <w:r w:rsidRPr="000B6FAD">
        <w:rPr>
          <w:b/>
          <w:bCs/>
          <w:rtl/>
        </w:rPr>
        <w:t>لعام 1961</w:t>
      </w:r>
      <w:r w:rsidRPr="00613525">
        <w:rPr>
          <w:rtl/>
        </w:rPr>
        <w:t>.</w:t>
      </w:r>
    </w:p>
    <w:p w14:paraId="4B42BCB3" w14:textId="77777777" w:rsidR="00613525" w:rsidRDefault="00613525" w:rsidP="000B6FA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613525">
        <w:rPr>
          <w:lang w:val="en-GB"/>
        </w:rPr>
        <w:tab/>
      </w:r>
      <w:r w:rsidRPr="00613525">
        <w:rPr>
          <w:lang w:val="en-GB"/>
        </w:rPr>
        <w:tab/>
      </w:r>
      <w:r w:rsidRPr="00613525">
        <w:rPr>
          <w:rtl/>
        </w:rPr>
        <w:t>التعليم</w:t>
      </w:r>
    </w:p>
    <w:p w14:paraId="1079C3F7" w14:textId="77777777" w:rsidR="00E169F0" w:rsidRDefault="00613525" w:rsidP="00613525">
      <w:pPr>
        <w:pStyle w:val="SingleTxt"/>
        <w:rPr>
          <w:rtl/>
        </w:rPr>
      </w:pPr>
      <w:r w:rsidRPr="00613525">
        <w:rPr>
          <w:rtl/>
        </w:rPr>
        <w:t>٣٤</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بتحقيق</w:t>
      </w:r>
      <w:r>
        <w:rPr>
          <w:rtl/>
        </w:rPr>
        <w:t xml:space="preserve"> </w:t>
      </w:r>
      <w:r w:rsidRPr="00613525">
        <w:rPr>
          <w:rtl/>
        </w:rPr>
        <w:t>تكافؤ</w:t>
      </w:r>
      <w:r>
        <w:rPr>
          <w:rtl/>
        </w:rPr>
        <w:t xml:space="preserve"> </w:t>
      </w:r>
      <w:r w:rsidRPr="00613525">
        <w:rPr>
          <w:rtl/>
        </w:rPr>
        <w:t>الجنسين</w:t>
      </w:r>
      <w:r>
        <w:rPr>
          <w:rtl/>
        </w:rPr>
        <w:t xml:space="preserve"> </w:t>
      </w:r>
      <w:r w:rsidRPr="00613525">
        <w:rPr>
          <w:rtl/>
        </w:rPr>
        <w:t>في</w:t>
      </w:r>
      <w:r>
        <w:rPr>
          <w:rtl/>
        </w:rPr>
        <w:t xml:space="preserve"> </w:t>
      </w:r>
      <w:r w:rsidRPr="00613525">
        <w:rPr>
          <w:rtl/>
        </w:rPr>
        <w:t>التعليم</w:t>
      </w:r>
      <w:r>
        <w:rPr>
          <w:rtl/>
        </w:rPr>
        <w:t xml:space="preserve"> </w:t>
      </w:r>
      <w:r w:rsidRPr="00613525">
        <w:rPr>
          <w:rtl/>
        </w:rPr>
        <w:t>الابتدائي</w:t>
      </w:r>
      <w:r>
        <w:rPr>
          <w:rtl/>
        </w:rPr>
        <w:t xml:space="preserve"> </w:t>
      </w:r>
      <w:r w:rsidRPr="00613525">
        <w:rPr>
          <w:rtl/>
        </w:rPr>
        <w:t>والثانوي،</w:t>
      </w:r>
      <w:r>
        <w:rPr>
          <w:rtl/>
        </w:rPr>
        <w:t xml:space="preserve"> </w:t>
      </w:r>
      <w:r w:rsidRPr="00613525">
        <w:rPr>
          <w:rtl/>
        </w:rPr>
        <w:t>وارتفاع</w:t>
      </w:r>
      <w:r>
        <w:rPr>
          <w:rtl/>
        </w:rPr>
        <w:t xml:space="preserve"> </w:t>
      </w:r>
      <w:r w:rsidRPr="00613525">
        <w:rPr>
          <w:rtl/>
        </w:rPr>
        <w:t>معدل</w:t>
      </w:r>
      <w:r>
        <w:rPr>
          <w:rtl/>
        </w:rPr>
        <w:t xml:space="preserve"> </w:t>
      </w:r>
      <w:r w:rsidRPr="00613525">
        <w:rPr>
          <w:rtl/>
        </w:rPr>
        <w:t>الإلمام</w:t>
      </w:r>
      <w:r>
        <w:rPr>
          <w:rtl/>
        </w:rPr>
        <w:t xml:space="preserve"> </w:t>
      </w:r>
      <w:r w:rsidRPr="00613525">
        <w:rPr>
          <w:rtl/>
        </w:rPr>
        <w:t>بالقراءة</w:t>
      </w:r>
      <w:r>
        <w:rPr>
          <w:rtl/>
        </w:rPr>
        <w:t xml:space="preserve"> </w:t>
      </w:r>
      <w:r w:rsidRPr="00613525">
        <w:rPr>
          <w:rtl/>
        </w:rPr>
        <w:t>والكتابة</w:t>
      </w:r>
      <w:r>
        <w:rPr>
          <w:rtl/>
        </w:rPr>
        <w:t xml:space="preserve"> </w:t>
      </w:r>
      <w:r w:rsidRPr="00613525">
        <w:rPr>
          <w:rtl/>
        </w:rPr>
        <w:t>بين</w:t>
      </w:r>
      <w:r>
        <w:rPr>
          <w:rtl/>
        </w:rPr>
        <w:t xml:space="preserve"> </w:t>
      </w:r>
      <w:r w:rsidRPr="00613525">
        <w:rPr>
          <w:rtl/>
        </w:rPr>
        <w:t>النساء</w:t>
      </w:r>
      <w:r>
        <w:rPr>
          <w:rtl/>
        </w:rPr>
        <w:t xml:space="preserve"> </w:t>
      </w:r>
      <w:r w:rsidRPr="00613525">
        <w:rPr>
          <w:rtl/>
        </w:rPr>
        <w:t>وتنفيذ</w:t>
      </w:r>
      <w:r>
        <w:rPr>
          <w:rtl/>
        </w:rPr>
        <w:t xml:space="preserve"> </w:t>
      </w:r>
      <w:r w:rsidRPr="00613525">
        <w:rPr>
          <w:rtl/>
        </w:rPr>
        <w:t>برامج</w:t>
      </w:r>
      <w:r>
        <w:rPr>
          <w:rtl/>
        </w:rPr>
        <w:t xml:space="preserve"> </w:t>
      </w:r>
      <w:r w:rsidRPr="00613525">
        <w:rPr>
          <w:rtl/>
        </w:rPr>
        <w:t>لتشجيع</w:t>
      </w:r>
      <w:r>
        <w:rPr>
          <w:rtl/>
        </w:rPr>
        <w:t xml:space="preserve"> </w:t>
      </w:r>
      <w:r w:rsidRPr="00613525">
        <w:rPr>
          <w:rtl/>
        </w:rPr>
        <w:t>المرأة</w:t>
      </w:r>
      <w:r>
        <w:rPr>
          <w:rtl/>
        </w:rPr>
        <w:t xml:space="preserve"> </w:t>
      </w:r>
      <w:r w:rsidRPr="00613525">
        <w:rPr>
          <w:rtl/>
        </w:rPr>
        <w:t>على</w:t>
      </w:r>
      <w:r>
        <w:rPr>
          <w:rtl/>
        </w:rPr>
        <w:t xml:space="preserve"> </w:t>
      </w:r>
      <w:r w:rsidRPr="00613525">
        <w:rPr>
          <w:rtl/>
        </w:rPr>
        <w:t>دخول</w:t>
      </w:r>
      <w:r>
        <w:rPr>
          <w:rtl/>
        </w:rPr>
        <w:t xml:space="preserve"> </w:t>
      </w:r>
      <w:r w:rsidRPr="00613525">
        <w:rPr>
          <w:rtl/>
        </w:rPr>
        <w:t>ميادين</w:t>
      </w:r>
      <w:r>
        <w:rPr>
          <w:rtl/>
        </w:rPr>
        <w:t xml:space="preserve"> </w:t>
      </w:r>
      <w:r w:rsidRPr="00613525">
        <w:rPr>
          <w:rtl/>
        </w:rPr>
        <w:t>العمل</w:t>
      </w:r>
      <w:r>
        <w:rPr>
          <w:rtl/>
        </w:rPr>
        <w:t xml:space="preserve"> </w:t>
      </w:r>
      <w:r w:rsidRPr="00613525">
        <w:rPr>
          <w:rtl/>
        </w:rPr>
        <w:t>غير</w:t>
      </w:r>
      <w:r>
        <w:rPr>
          <w:rtl/>
        </w:rPr>
        <w:t xml:space="preserve"> </w:t>
      </w:r>
      <w:r w:rsidRPr="00613525">
        <w:rPr>
          <w:rtl/>
        </w:rPr>
        <w:t>التقليدية.</w:t>
      </w:r>
      <w:r>
        <w:rPr>
          <w:rtl/>
          <w:lang w:val="en-GB"/>
        </w:rPr>
        <w:t xml:space="preserve"> </w:t>
      </w:r>
      <w:r w:rsidRPr="00613525">
        <w:rPr>
          <w:rtl/>
        </w:rPr>
        <w:t>وتحيط</w:t>
      </w:r>
      <w:r>
        <w:rPr>
          <w:rtl/>
        </w:rPr>
        <w:t xml:space="preserve"> </w:t>
      </w:r>
      <w:r w:rsidRPr="00613525">
        <w:rPr>
          <w:rtl/>
        </w:rPr>
        <w:t>علماً</w:t>
      </w:r>
      <w:r>
        <w:rPr>
          <w:rtl/>
        </w:rPr>
        <w:t xml:space="preserve"> </w:t>
      </w:r>
      <w:r w:rsidRPr="00613525">
        <w:rPr>
          <w:rtl/>
        </w:rPr>
        <w:t>بسياسات</w:t>
      </w:r>
      <w:r>
        <w:rPr>
          <w:rtl/>
        </w:rPr>
        <w:t xml:space="preserve"> </w:t>
      </w:r>
      <w:r w:rsidRPr="00613525">
        <w:rPr>
          <w:rtl/>
        </w:rPr>
        <w:t>إعادة</w:t>
      </w:r>
      <w:r>
        <w:rPr>
          <w:rtl/>
        </w:rPr>
        <w:t xml:space="preserve"> </w:t>
      </w:r>
      <w:r w:rsidRPr="00613525">
        <w:rPr>
          <w:rtl/>
        </w:rPr>
        <w:t>تسجيل</w:t>
      </w:r>
      <w:r>
        <w:rPr>
          <w:rtl/>
        </w:rPr>
        <w:t xml:space="preserve"> </w:t>
      </w:r>
      <w:r w:rsidRPr="00613525">
        <w:rPr>
          <w:rtl/>
        </w:rPr>
        <w:t>الفتيات</w:t>
      </w:r>
      <w:r>
        <w:rPr>
          <w:rtl/>
        </w:rPr>
        <w:t xml:space="preserve"> </w:t>
      </w:r>
      <w:r w:rsidRPr="00613525">
        <w:rPr>
          <w:rtl/>
        </w:rPr>
        <w:t>اللائي</w:t>
      </w:r>
      <w:r>
        <w:rPr>
          <w:rtl/>
        </w:rPr>
        <w:t xml:space="preserve"> </w:t>
      </w:r>
      <w:r w:rsidRPr="00613525">
        <w:rPr>
          <w:rtl/>
        </w:rPr>
        <w:t>كن</w:t>
      </w:r>
      <w:r>
        <w:rPr>
          <w:rtl/>
        </w:rPr>
        <w:t xml:space="preserve"> </w:t>
      </w:r>
      <w:r w:rsidRPr="00613525">
        <w:rPr>
          <w:rtl/>
        </w:rPr>
        <w:t>حوامل</w:t>
      </w:r>
      <w:r>
        <w:rPr>
          <w:rtl/>
        </w:rPr>
        <w:t xml:space="preserve"> </w:t>
      </w:r>
      <w:r w:rsidRPr="00613525">
        <w:rPr>
          <w:rtl/>
        </w:rPr>
        <w:t>في</w:t>
      </w:r>
      <w:r>
        <w:rPr>
          <w:rtl/>
        </w:rPr>
        <w:t xml:space="preserve"> </w:t>
      </w:r>
      <w:r w:rsidRPr="00613525">
        <w:rPr>
          <w:rtl/>
        </w:rPr>
        <w:t>المدارس</w:t>
      </w:r>
      <w:r>
        <w:rPr>
          <w:rtl/>
        </w:rPr>
        <w:t xml:space="preserve"> </w:t>
      </w:r>
      <w:r w:rsidRPr="00613525">
        <w:rPr>
          <w:rtl/>
        </w:rPr>
        <w:t>بعد</w:t>
      </w:r>
      <w:r>
        <w:rPr>
          <w:rtl/>
        </w:rPr>
        <w:t xml:space="preserve"> </w:t>
      </w:r>
      <w:r w:rsidRPr="00613525">
        <w:rPr>
          <w:rtl/>
        </w:rPr>
        <w:t>الولادة</w:t>
      </w:r>
      <w:r>
        <w:rPr>
          <w:rtl/>
        </w:rPr>
        <w:t xml:space="preserve"> </w:t>
      </w:r>
      <w:r w:rsidRPr="00613525">
        <w:rPr>
          <w:rtl/>
        </w:rPr>
        <w:t>والإبلاغ</w:t>
      </w:r>
      <w:r>
        <w:rPr>
          <w:rtl/>
        </w:rPr>
        <w:t xml:space="preserve"> </w:t>
      </w:r>
      <w:r w:rsidRPr="00613525">
        <w:rPr>
          <w:rtl/>
        </w:rPr>
        <w:t>عن</w:t>
      </w:r>
      <w:r>
        <w:rPr>
          <w:rtl/>
        </w:rPr>
        <w:t xml:space="preserve"> </w:t>
      </w:r>
      <w:r w:rsidRPr="00613525">
        <w:rPr>
          <w:rtl/>
        </w:rPr>
        <w:t>حالات</w:t>
      </w:r>
      <w:r>
        <w:rPr>
          <w:rtl/>
        </w:rPr>
        <w:t xml:space="preserve"> </w:t>
      </w:r>
      <w:r w:rsidRPr="00613525">
        <w:rPr>
          <w:rtl/>
        </w:rPr>
        <w:t>العنف</w:t>
      </w:r>
      <w:r>
        <w:rPr>
          <w:rtl/>
        </w:rPr>
        <w:t xml:space="preserve"> </w:t>
      </w:r>
      <w:r w:rsidRPr="00613525">
        <w:rPr>
          <w:rtl/>
        </w:rPr>
        <w:t>الجنسي</w:t>
      </w:r>
      <w:r>
        <w:rPr>
          <w:rtl/>
        </w:rPr>
        <w:t xml:space="preserve"> </w:t>
      </w:r>
      <w:r w:rsidRPr="00613525">
        <w:rPr>
          <w:rtl/>
        </w:rPr>
        <w:t>في</w:t>
      </w:r>
      <w:r>
        <w:rPr>
          <w:rtl/>
        </w:rPr>
        <w:t xml:space="preserve"> </w:t>
      </w:r>
      <w:r w:rsidRPr="00613525">
        <w:rPr>
          <w:rtl/>
        </w:rPr>
        <w:t>المدارس.</w:t>
      </w:r>
      <w:r>
        <w:rPr>
          <w:rtl/>
          <w:lang w:val="en-GB"/>
        </w:rPr>
        <w:t xml:space="preserve"> </w:t>
      </w:r>
      <w:r w:rsidRPr="00613525">
        <w:rPr>
          <w:rtl/>
        </w:rPr>
        <w:t>بيد</w:t>
      </w:r>
      <w:r>
        <w:rPr>
          <w:rtl/>
        </w:rPr>
        <w:t xml:space="preserve"> </w:t>
      </w:r>
      <w:r w:rsidRPr="00613525">
        <w:rPr>
          <w:rtl/>
        </w:rPr>
        <w:t>أن</w:t>
      </w:r>
      <w:r>
        <w:rPr>
          <w:rtl/>
        </w:rPr>
        <w:t xml:space="preserve"> </w:t>
      </w:r>
      <w:r w:rsidRPr="00613525">
        <w:rPr>
          <w:rtl/>
        </w:rPr>
        <w:t>اللجنة</w:t>
      </w:r>
      <w:r>
        <w:rPr>
          <w:rtl/>
        </w:rPr>
        <w:t xml:space="preserve"> </w:t>
      </w:r>
      <w:r w:rsidRPr="00613525">
        <w:rPr>
          <w:rtl/>
        </w:rPr>
        <w:t>تلاحظ</w:t>
      </w:r>
      <w:r>
        <w:rPr>
          <w:rtl/>
        </w:rPr>
        <w:t xml:space="preserve"> </w:t>
      </w:r>
      <w:r w:rsidRPr="00613525">
        <w:rPr>
          <w:rtl/>
        </w:rPr>
        <w:t>بقلق</w:t>
      </w:r>
      <w:r>
        <w:rPr>
          <w:rtl/>
        </w:rPr>
        <w:t xml:space="preserve"> </w:t>
      </w:r>
      <w:r w:rsidRPr="00613525">
        <w:rPr>
          <w:rtl/>
        </w:rPr>
        <w:t>ما</w:t>
      </w:r>
      <w:r>
        <w:rPr>
          <w:rtl/>
        </w:rPr>
        <w:t xml:space="preserve"> </w:t>
      </w:r>
      <w:r w:rsidRPr="00613525">
        <w:rPr>
          <w:rtl/>
        </w:rPr>
        <w:t>يلي:</w:t>
      </w:r>
      <w:r>
        <w:rPr>
          <w:rtl/>
          <w:lang w:val="en-GB"/>
        </w:rPr>
        <w:t xml:space="preserve"> </w:t>
      </w:r>
    </w:p>
    <w:p w14:paraId="1F80CE70" w14:textId="3BFC5034" w:rsidR="00E169F0" w:rsidRDefault="00E169F0" w:rsidP="00613525">
      <w:pPr>
        <w:pStyle w:val="SingleTxt"/>
        <w:rPr>
          <w:rtl/>
        </w:rPr>
      </w:pPr>
      <w:r>
        <w:rPr>
          <w:rtl/>
        </w:rPr>
        <w:tab/>
        <w:t>(</w:t>
      </w:r>
      <w:r w:rsidR="00613525" w:rsidRPr="00613525">
        <w:rPr>
          <w:rtl/>
        </w:rPr>
        <w:t>أ</w:t>
      </w:r>
      <w:r>
        <w:rPr>
          <w:rtl/>
        </w:rPr>
        <w:t>)</w:t>
      </w:r>
      <w:r>
        <w:rPr>
          <w:rtl/>
        </w:rPr>
        <w:tab/>
      </w:r>
      <w:r w:rsidR="00613525" w:rsidRPr="00613525">
        <w:rPr>
          <w:rtl/>
        </w:rPr>
        <w:t>عدم</w:t>
      </w:r>
      <w:r w:rsidR="00613525">
        <w:rPr>
          <w:rtl/>
        </w:rPr>
        <w:t xml:space="preserve"> </w:t>
      </w:r>
      <w:r w:rsidR="00613525" w:rsidRPr="00613525">
        <w:rPr>
          <w:rtl/>
        </w:rPr>
        <w:t>الأخذ</w:t>
      </w:r>
      <w:r w:rsidR="00613525">
        <w:rPr>
          <w:rtl/>
        </w:rPr>
        <w:t xml:space="preserve"> </w:t>
      </w:r>
      <w:r w:rsidR="00613525" w:rsidRPr="00613525">
        <w:rPr>
          <w:rtl/>
        </w:rPr>
        <w:t>بمنظور</w:t>
      </w:r>
      <w:r w:rsidR="00613525">
        <w:rPr>
          <w:rtl/>
        </w:rPr>
        <w:t xml:space="preserve"> </w:t>
      </w:r>
      <w:r w:rsidR="00613525" w:rsidRPr="00613525">
        <w:rPr>
          <w:rtl/>
        </w:rPr>
        <w:t>جنساني</w:t>
      </w:r>
      <w:r w:rsidR="00613525">
        <w:rPr>
          <w:rtl/>
        </w:rPr>
        <w:t xml:space="preserve"> </w:t>
      </w:r>
      <w:r w:rsidR="00613525" w:rsidRPr="00613525">
        <w:rPr>
          <w:rtl/>
        </w:rPr>
        <w:t>في</w:t>
      </w:r>
      <w:r w:rsidR="00613525">
        <w:rPr>
          <w:rtl/>
        </w:rPr>
        <w:t xml:space="preserve"> </w:t>
      </w:r>
      <w:r w:rsidR="00613525" w:rsidRPr="00613525">
        <w:rPr>
          <w:rtl/>
        </w:rPr>
        <w:t>تنفيذ</w:t>
      </w:r>
      <w:r w:rsidR="00613525">
        <w:rPr>
          <w:rtl/>
        </w:rPr>
        <w:t xml:space="preserve"> </w:t>
      </w:r>
      <w:r w:rsidR="00613525" w:rsidRPr="00613525">
        <w:rPr>
          <w:rtl/>
        </w:rPr>
        <w:t>قانون</w:t>
      </w:r>
      <w:r w:rsidR="00613525">
        <w:rPr>
          <w:rtl/>
        </w:rPr>
        <w:t xml:space="preserve"> </w:t>
      </w:r>
      <w:r w:rsidR="00613525" w:rsidRPr="00613525">
        <w:rPr>
          <w:rtl/>
        </w:rPr>
        <w:t>التعليم؛</w:t>
      </w:r>
      <w:r w:rsidR="00613525">
        <w:rPr>
          <w:rtl/>
          <w:lang w:val="en-GB"/>
        </w:rPr>
        <w:t xml:space="preserve"> </w:t>
      </w:r>
    </w:p>
    <w:p w14:paraId="32B9C180" w14:textId="11146827" w:rsidR="00E169F0"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محدودية</w:t>
      </w:r>
      <w:r w:rsidR="00613525">
        <w:rPr>
          <w:rtl/>
        </w:rPr>
        <w:t xml:space="preserve"> </w:t>
      </w:r>
      <w:r w:rsidR="00613525" w:rsidRPr="00613525">
        <w:rPr>
          <w:rtl/>
        </w:rPr>
        <w:t>التثقيف</w:t>
      </w:r>
      <w:r w:rsidR="00613525">
        <w:rPr>
          <w:rtl/>
        </w:rPr>
        <w:t xml:space="preserve"> </w:t>
      </w:r>
      <w:r w:rsidR="00613525" w:rsidRPr="00613525">
        <w:rPr>
          <w:rtl/>
        </w:rPr>
        <w:t>بشأن</w:t>
      </w:r>
      <w:r w:rsidR="00613525">
        <w:rPr>
          <w:rtl/>
        </w:rPr>
        <w:t xml:space="preserve"> </w:t>
      </w:r>
      <w:r w:rsidR="00613525" w:rsidRPr="00613525">
        <w:rPr>
          <w:rtl/>
        </w:rPr>
        <w:t>الصحة</w:t>
      </w:r>
      <w:r w:rsidR="00613525">
        <w:rPr>
          <w:rtl/>
        </w:rPr>
        <w:t xml:space="preserve"> </w:t>
      </w:r>
      <w:r w:rsidR="00613525" w:rsidRPr="00613525">
        <w:rPr>
          <w:rtl/>
        </w:rPr>
        <w:t>والحقوق</w:t>
      </w:r>
      <w:r w:rsidR="00613525">
        <w:rPr>
          <w:rtl/>
        </w:rPr>
        <w:t xml:space="preserve"> </w:t>
      </w:r>
      <w:r w:rsidR="00613525" w:rsidRPr="00613525">
        <w:rPr>
          <w:rtl/>
        </w:rPr>
        <w:t>الجنسية</w:t>
      </w:r>
      <w:r w:rsidR="00613525">
        <w:rPr>
          <w:rtl/>
        </w:rPr>
        <w:t xml:space="preserve"> </w:t>
      </w:r>
      <w:r w:rsidR="00613525" w:rsidRPr="00613525">
        <w:rPr>
          <w:rtl/>
        </w:rPr>
        <w:t>والإنجابية.</w:t>
      </w:r>
      <w:r w:rsidR="00613525">
        <w:rPr>
          <w:rtl/>
          <w:lang w:val="en-GB"/>
        </w:rPr>
        <w:t xml:space="preserve"> </w:t>
      </w:r>
    </w:p>
    <w:p w14:paraId="169BDA58" w14:textId="45AA7796" w:rsidR="00E169F0" w:rsidRDefault="00E169F0" w:rsidP="00613525">
      <w:pPr>
        <w:pStyle w:val="SingleTxt"/>
        <w:rPr>
          <w:rtl/>
        </w:rPr>
      </w:pPr>
      <w:r>
        <w:rPr>
          <w:rtl/>
        </w:rPr>
        <w:tab/>
        <w:t>(</w:t>
      </w:r>
      <w:r w:rsidR="00613525" w:rsidRPr="00613525">
        <w:rPr>
          <w:rtl/>
        </w:rPr>
        <w:t>ج</w:t>
      </w:r>
      <w:r>
        <w:rPr>
          <w:rtl/>
        </w:rPr>
        <w:t>)</w:t>
      </w:r>
      <w:r>
        <w:rPr>
          <w:rtl/>
        </w:rPr>
        <w:tab/>
      </w:r>
      <w:r w:rsidR="00613525" w:rsidRPr="00613525">
        <w:rPr>
          <w:rtl/>
        </w:rPr>
        <w:t>إجراءات</w:t>
      </w:r>
      <w:r w:rsidR="00613525">
        <w:rPr>
          <w:rtl/>
        </w:rPr>
        <w:t xml:space="preserve"> </w:t>
      </w:r>
      <w:r w:rsidR="00613525" w:rsidRPr="00613525">
        <w:rPr>
          <w:rtl/>
        </w:rPr>
        <w:t>غير</w:t>
      </w:r>
      <w:r w:rsidR="00613525">
        <w:rPr>
          <w:rtl/>
        </w:rPr>
        <w:t xml:space="preserve"> </w:t>
      </w:r>
      <w:r w:rsidR="00613525" w:rsidRPr="00613525">
        <w:rPr>
          <w:rtl/>
        </w:rPr>
        <w:t>كافية</w:t>
      </w:r>
      <w:r w:rsidR="00613525">
        <w:rPr>
          <w:rtl/>
        </w:rPr>
        <w:t xml:space="preserve"> </w:t>
      </w:r>
      <w:r w:rsidR="00613525" w:rsidRPr="00613525">
        <w:rPr>
          <w:rtl/>
        </w:rPr>
        <w:t>لتنفيذ</w:t>
      </w:r>
      <w:r w:rsidR="00613525">
        <w:rPr>
          <w:rtl/>
        </w:rPr>
        <w:t xml:space="preserve"> </w:t>
      </w:r>
      <w:r w:rsidR="00613525" w:rsidRPr="00613525">
        <w:rPr>
          <w:rtl/>
        </w:rPr>
        <w:t>سياسة</w:t>
      </w:r>
      <w:r w:rsidR="00613525">
        <w:rPr>
          <w:rtl/>
        </w:rPr>
        <w:t xml:space="preserve"> </w:t>
      </w:r>
      <w:r w:rsidR="00613525" w:rsidRPr="00613525">
        <w:rPr>
          <w:rtl/>
        </w:rPr>
        <w:t>إعادة</w:t>
      </w:r>
      <w:r w:rsidR="00613525">
        <w:rPr>
          <w:rtl/>
        </w:rPr>
        <w:t xml:space="preserve"> </w:t>
      </w:r>
      <w:r w:rsidR="00613525" w:rsidRPr="00613525">
        <w:rPr>
          <w:rtl/>
        </w:rPr>
        <w:t>تسجيل</w:t>
      </w:r>
      <w:r w:rsidR="00613525">
        <w:rPr>
          <w:rtl/>
        </w:rPr>
        <w:t xml:space="preserve"> </w:t>
      </w:r>
      <w:r w:rsidR="00613525" w:rsidRPr="00613525">
        <w:rPr>
          <w:rtl/>
        </w:rPr>
        <w:t>الفتيات</w:t>
      </w:r>
      <w:r w:rsidR="00613525">
        <w:rPr>
          <w:rtl/>
        </w:rPr>
        <w:t xml:space="preserve"> </w:t>
      </w:r>
      <w:r w:rsidR="00613525" w:rsidRPr="00613525">
        <w:rPr>
          <w:rtl/>
        </w:rPr>
        <w:t>اللائي</w:t>
      </w:r>
      <w:r w:rsidR="00613525">
        <w:rPr>
          <w:rtl/>
        </w:rPr>
        <w:t xml:space="preserve"> </w:t>
      </w:r>
      <w:r w:rsidR="00613525" w:rsidRPr="00613525">
        <w:rPr>
          <w:rtl/>
        </w:rPr>
        <w:t>كن</w:t>
      </w:r>
      <w:r w:rsidR="00613525">
        <w:rPr>
          <w:rtl/>
        </w:rPr>
        <w:t xml:space="preserve"> </w:t>
      </w:r>
      <w:r w:rsidR="00613525" w:rsidRPr="00613525">
        <w:rPr>
          <w:rtl/>
        </w:rPr>
        <w:t>حوامل</w:t>
      </w:r>
      <w:r w:rsidR="00613525">
        <w:rPr>
          <w:rtl/>
        </w:rPr>
        <w:t xml:space="preserve"> </w:t>
      </w:r>
      <w:r w:rsidR="00613525" w:rsidRPr="00613525">
        <w:rPr>
          <w:rtl/>
        </w:rPr>
        <w:t>في</w:t>
      </w:r>
      <w:r w:rsidR="00613525">
        <w:rPr>
          <w:rtl/>
        </w:rPr>
        <w:t xml:space="preserve"> </w:t>
      </w:r>
      <w:r w:rsidR="00613525" w:rsidRPr="00613525">
        <w:rPr>
          <w:rtl/>
        </w:rPr>
        <w:t>المدارس</w:t>
      </w:r>
      <w:r w:rsidR="00613525">
        <w:rPr>
          <w:rtl/>
        </w:rPr>
        <w:t xml:space="preserve"> </w:t>
      </w:r>
      <w:r w:rsidR="00613525" w:rsidRPr="00613525">
        <w:rPr>
          <w:rtl/>
        </w:rPr>
        <w:t>بعد</w:t>
      </w:r>
      <w:r w:rsidR="00613525">
        <w:rPr>
          <w:rtl/>
        </w:rPr>
        <w:t xml:space="preserve"> </w:t>
      </w:r>
      <w:r w:rsidR="00613525" w:rsidRPr="00613525">
        <w:rPr>
          <w:rtl/>
        </w:rPr>
        <w:t>الولادة</w:t>
      </w:r>
      <w:r w:rsidR="00613525">
        <w:rPr>
          <w:rtl/>
        </w:rPr>
        <w:t xml:space="preserve"> </w:t>
      </w:r>
      <w:r w:rsidR="00613525" w:rsidRPr="00613525">
        <w:rPr>
          <w:rtl/>
        </w:rPr>
        <w:t>واستبقائهن</w:t>
      </w:r>
      <w:r w:rsidR="00613525">
        <w:rPr>
          <w:rtl/>
        </w:rPr>
        <w:t xml:space="preserve"> </w:t>
      </w:r>
      <w:r w:rsidR="00613525" w:rsidRPr="00613525">
        <w:rPr>
          <w:rtl/>
        </w:rPr>
        <w:t>في</w:t>
      </w:r>
      <w:r w:rsidR="00613525">
        <w:rPr>
          <w:rtl/>
        </w:rPr>
        <w:t xml:space="preserve"> </w:t>
      </w:r>
      <w:r w:rsidR="00613525" w:rsidRPr="00613525">
        <w:rPr>
          <w:rtl/>
        </w:rPr>
        <w:t>المدارس،</w:t>
      </w:r>
      <w:r w:rsidR="00613525">
        <w:rPr>
          <w:rtl/>
        </w:rPr>
        <w:t xml:space="preserve"> </w:t>
      </w:r>
      <w:r w:rsidR="00613525" w:rsidRPr="00613525">
        <w:rPr>
          <w:rtl/>
        </w:rPr>
        <w:t>حيث</w:t>
      </w:r>
      <w:r w:rsidR="00613525">
        <w:rPr>
          <w:rtl/>
        </w:rPr>
        <w:t xml:space="preserve"> </w:t>
      </w:r>
      <w:r w:rsidR="00613525" w:rsidRPr="00613525">
        <w:rPr>
          <w:rtl/>
        </w:rPr>
        <w:t>إن</w:t>
      </w:r>
      <w:r w:rsidR="00613525">
        <w:rPr>
          <w:rtl/>
        </w:rPr>
        <w:t xml:space="preserve"> </w:t>
      </w:r>
      <w:r w:rsidR="00613525" w:rsidRPr="00613525">
        <w:rPr>
          <w:rtl/>
        </w:rPr>
        <w:t>هؤلاء</w:t>
      </w:r>
      <w:r w:rsidR="00613525">
        <w:rPr>
          <w:rtl/>
        </w:rPr>
        <w:t xml:space="preserve"> </w:t>
      </w:r>
      <w:r w:rsidR="00613525" w:rsidRPr="00613525">
        <w:rPr>
          <w:rtl/>
        </w:rPr>
        <w:t>الفتيات</w:t>
      </w:r>
      <w:r w:rsidR="00613525">
        <w:rPr>
          <w:rtl/>
        </w:rPr>
        <w:t xml:space="preserve"> </w:t>
      </w:r>
      <w:r w:rsidR="00613525" w:rsidRPr="00613525">
        <w:rPr>
          <w:rtl/>
        </w:rPr>
        <w:t>ينقطعن</w:t>
      </w:r>
      <w:r w:rsidR="00613525">
        <w:rPr>
          <w:rtl/>
        </w:rPr>
        <w:t xml:space="preserve"> </w:t>
      </w:r>
      <w:r w:rsidR="00613525" w:rsidRPr="00613525">
        <w:rPr>
          <w:rtl/>
        </w:rPr>
        <w:t>غالبا</w:t>
      </w:r>
      <w:r w:rsidR="00613525">
        <w:rPr>
          <w:rtl/>
        </w:rPr>
        <w:t xml:space="preserve"> </w:t>
      </w:r>
      <w:r w:rsidR="00613525" w:rsidRPr="00613525">
        <w:rPr>
          <w:rtl/>
        </w:rPr>
        <w:t>عن</w:t>
      </w:r>
      <w:r w:rsidR="00613525">
        <w:rPr>
          <w:rtl/>
        </w:rPr>
        <w:t xml:space="preserve"> </w:t>
      </w:r>
      <w:r w:rsidR="00613525" w:rsidRPr="00613525">
        <w:rPr>
          <w:rtl/>
        </w:rPr>
        <w:t>الدراسة</w:t>
      </w:r>
      <w:r w:rsidR="00613525">
        <w:rPr>
          <w:rtl/>
        </w:rPr>
        <w:t xml:space="preserve"> </w:t>
      </w:r>
      <w:r w:rsidR="00613525" w:rsidRPr="00613525">
        <w:rPr>
          <w:rtl/>
        </w:rPr>
        <w:t>بسبب</w:t>
      </w:r>
      <w:r w:rsidR="00613525">
        <w:rPr>
          <w:rtl/>
        </w:rPr>
        <w:t xml:space="preserve"> </w:t>
      </w:r>
      <w:r w:rsidR="00613525" w:rsidRPr="00613525">
        <w:rPr>
          <w:rtl/>
        </w:rPr>
        <w:t>الوصم؛</w:t>
      </w:r>
    </w:p>
    <w:p w14:paraId="429C3631" w14:textId="08704034" w:rsidR="00E169F0" w:rsidRDefault="00E169F0" w:rsidP="00613525">
      <w:pPr>
        <w:pStyle w:val="SingleTxt"/>
        <w:rPr>
          <w:rtl/>
        </w:rPr>
      </w:pPr>
      <w:r>
        <w:rPr>
          <w:rtl/>
        </w:rPr>
        <w:lastRenderedPageBreak/>
        <w:tab/>
        <w:t>(</w:t>
      </w:r>
      <w:r w:rsidR="00613525" w:rsidRPr="00613525">
        <w:rPr>
          <w:rtl/>
        </w:rPr>
        <w:t>د</w:t>
      </w:r>
      <w:r>
        <w:rPr>
          <w:rtl/>
        </w:rPr>
        <w:t>)</w:t>
      </w:r>
      <w:r>
        <w:rPr>
          <w:rtl/>
        </w:rPr>
        <w:tab/>
      </w:r>
      <w:r w:rsidR="00613525" w:rsidRPr="00613525">
        <w:rPr>
          <w:rtl/>
        </w:rPr>
        <w:t>محدودية</w:t>
      </w:r>
      <w:r w:rsidR="00613525">
        <w:rPr>
          <w:rtl/>
        </w:rPr>
        <w:t xml:space="preserve"> </w:t>
      </w:r>
      <w:r w:rsidR="00613525" w:rsidRPr="00613525">
        <w:rPr>
          <w:rtl/>
        </w:rPr>
        <w:t>المعلومات</w:t>
      </w:r>
      <w:r w:rsidR="00613525">
        <w:rPr>
          <w:rtl/>
        </w:rPr>
        <w:t xml:space="preserve"> </w:t>
      </w:r>
      <w:r w:rsidR="00613525" w:rsidRPr="00613525">
        <w:rPr>
          <w:rtl/>
        </w:rPr>
        <w:t>المتعلقة</w:t>
      </w:r>
      <w:r w:rsidR="00613525">
        <w:rPr>
          <w:rtl/>
        </w:rPr>
        <w:t xml:space="preserve"> </w:t>
      </w:r>
      <w:r w:rsidR="00613525" w:rsidRPr="00613525">
        <w:rPr>
          <w:rtl/>
        </w:rPr>
        <w:t>بآليات</w:t>
      </w:r>
      <w:r w:rsidR="00613525">
        <w:rPr>
          <w:rtl/>
        </w:rPr>
        <w:t xml:space="preserve"> </w:t>
      </w:r>
      <w:r w:rsidR="00613525" w:rsidRPr="00613525">
        <w:rPr>
          <w:rtl/>
        </w:rPr>
        <w:t>حماية</w:t>
      </w:r>
      <w:r w:rsidR="00613525">
        <w:rPr>
          <w:rtl/>
        </w:rPr>
        <w:t xml:space="preserve"> </w:t>
      </w:r>
      <w:r w:rsidR="00613525" w:rsidRPr="00613525">
        <w:rPr>
          <w:rtl/>
        </w:rPr>
        <w:t>النساء</w:t>
      </w:r>
      <w:r w:rsidR="00613525">
        <w:rPr>
          <w:rtl/>
        </w:rPr>
        <w:t xml:space="preserve"> </w:t>
      </w:r>
      <w:r w:rsidR="00613525" w:rsidRPr="00613525">
        <w:rPr>
          <w:rtl/>
        </w:rPr>
        <w:t>والفتيات</w:t>
      </w:r>
      <w:r w:rsidR="00613525">
        <w:rPr>
          <w:rtl/>
        </w:rPr>
        <w:t xml:space="preserve"> </w:t>
      </w:r>
      <w:r w:rsidR="00613525" w:rsidRPr="00613525">
        <w:rPr>
          <w:rtl/>
        </w:rPr>
        <w:t>ضحايا</w:t>
      </w:r>
      <w:r w:rsidR="00613525">
        <w:rPr>
          <w:rtl/>
        </w:rPr>
        <w:t xml:space="preserve"> </w:t>
      </w:r>
      <w:r w:rsidR="00613525" w:rsidRPr="00613525">
        <w:rPr>
          <w:rtl/>
        </w:rPr>
        <w:t>العنف</w:t>
      </w:r>
      <w:r w:rsidR="00613525">
        <w:rPr>
          <w:rtl/>
        </w:rPr>
        <w:t xml:space="preserve"> </w:t>
      </w:r>
      <w:r w:rsidR="00613525" w:rsidRPr="00613525">
        <w:rPr>
          <w:rtl/>
        </w:rPr>
        <w:t>الجنسي</w:t>
      </w:r>
      <w:r w:rsidR="00613525">
        <w:rPr>
          <w:rtl/>
        </w:rPr>
        <w:t xml:space="preserve"> </w:t>
      </w:r>
      <w:r w:rsidR="00613525" w:rsidRPr="00613525">
        <w:rPr>
          <w:rtl/>
        </w:rPr>
        <w:t>والتحرش</w:t>
      </w:r>
      <w:r w:rsidR="00613525">
        <w:rPr>
          <w:rtl/>
        </w:rPr>
        <w:t xml:space="preserve"> </w:t>
      </w:r>
      <w:r w:rsidR="00613525" w:rsidRPr="00613525">
        <w:rPr>
          <w:rtl/>
        </w:rPr>
        <w:t>في</w:t>
      </w:r>
      <w:r w:rsidR="00613525">
        <w:rPr>
          <w:rtl/>
        </w:rPr>
        <w:t xml:space="preserve"> </w:t>
      </w:r>
      <w:r w:rsidR="00613525" w:rsidRPr="00613525">
        <w:rPr>
          <w:rtl/>
        </w:rPr>
        <w:t>المدارس؛</w:t>
      </w:r>
    </w:p>
    <w:p w14:paraId="0A7F4F2A" w14:textId="3E353035" w:rsidR="00E169F0" w:rsidRDefault="00E169F0" w:rsidP="00613525">
      <w:pPr>
        <w:pStyle w:val="SingleTxt"/>
        <w:rPr>
          <w:rtl/>
        </w:rPr>
      </w:pPr>
      <w:r>
        <w:rPr>
          <w:rtl/>
        </w:rPr>
        <w:tab/>
        <w:t>(</w:t>
      </w:r>
      <w:r w:rsidR="00613525" w:rsidRPr="00613525">
        <w:rPr>
          <w:rtl/>
        </w:rPr>
        <w:t>هـ</w:t>
      </w:r>
      <w:r>
        <w:rPr>
          <w:rtl/>
        </w:rPr>
        <w:t>)</w:t>
      </w:r>
      <w:r>
        <w:rPr>
          <w:rtl/>
        </w:rPr>
        <w:tab/>
      </w:r>
      <w:r w:rsidR="00613525" w:rsidRPr="00613525">
        <w:rPr>
          <w:rtl/>
        </w:rPr>
        <w:t>شيوع</w:t>
      </w:r>
      <w:r w:rsidR="00613525">
        <w:rPr>
          <w:rtl/>
        </w:rPr>
        <w:t xml:space="preserve"> </w:t>
      </w:r>
      <w:r w:rsidR="00613525" w:rsidRPr="00613525">
        <w:rPr>
          <w:rtl/>
        </w:rPr>
        <w:t>ممارسة</w:t>
      </w:r>
      <w:r w:rsidR="00613525">
        <w:rPr>
          <w:rtl/>
        </w:rPr>
        <w:t xml:space="preserve"> </w:t>
      </w:r>
      <w:r w:rsidR="00613525" w:rsidRPr="00613525">
        <w:rPr>
          <w:rtl/>
        </w:rPr>
        <w:t>العقوبة</w:t>
      </w:r>
      <w:r w:rsidR="00613525">
        <w:rPr>
          <w:rtl/>
        </w:rPr>
        <w:t xml:space="preserve"> </w:t>
      </w:r>
      <w:r w:rsidR="00613525" w:rsidRPr="00613525">
        <w:rPr>
          <w:rtl/>
        </w:rPr>
        <w:t>الجسدية</w:t>
      </w:r>
      <w:r w:rsidR="00613525">
        <w:rPr>
          <w:rtl/>
        </w:rPr>
        <w:t xml:space="preserve"> </w:t>
      </w:r>
      <w:r w:rsidR="00613525" w:rsidRPr="00613525">
        <w:rPr>
          <w:rtl/>
        </w:rPr>
        <w:t>في</w:t>
      </w:r>
      <w:r w:rsidR="00613525">
        <w:rPr>
          <w:rtl/>
        </w:rPr>
        <w:t xml:space="preserve"> </w:t>
      </w:r>
      <w:r w:rsidR="00613525" w:rsidRPr="00613525">
        <w:rPr>
          <w:rtl/>
        </w:rPr>
        <w:t>المدارس</w:t>
      </w:r>
      <w:r w:rsidR="00613525">
        <w:rPr>
          <w:rtl/>
        </w:rPr>
        <w:t xml:space="preserve"> </w:t>
      </w:r>
      <w:r w:rsidR="00613525" w:rsidRPr="00613525">
        <w:rPr>
          <w:rtl/>
        </w:rPr>
        <w:t>وتقبلها</w:t>
      </w:r>
      <w:r w:rsidR="00613525">
        <w:rPr>
          <w:rtl/>
        </w:rPr>
        <w:t xml:space="preserve"> </w:t>
      </w:r>
      <w:r w:rsidR="00613525" w:rsidRPr="00613525">
        <w:rPr>
          <w:rtl/>
        </w:rPr>
        <w:t>في</w:t>
      </w:r>
      <w:r w:rsidR="00613525">
        <w:rPr>
          <w:rtl/>
        </w:rPr>
        <w:t xml:space="preserve"> </w:t>
      </w:r>
      <w:r w:rsidR="00613525" w:rsidRPr="00613525">
        <w:rPr>
          <w:rtl/>
        </w:rPr>
        <w:t>الثقافة</w:t>
      </w:r>
      <w:r w:rsidR="00613525">
        <w:rPr>
          <w:rtl/>
        </w:rPr>
        <w:t xml:space="preserve"> </w:t>
      </w:r>
      <w:r w:rsidR="00613525" w:rsidRPr="00613525">
        <w:rPr>
          <w:rtl/>
        </w:rPr>
        <w:t>السائدة؛</w:t>
      </w:r>
    </w:p>
    <w:p w14:paraId="40B51088" w14:textId="706F21DE" w:rsidR="00E169F0" w:rsidRDefault="00E169F0" w:rsidP="00613525">
      <w:pPr>
        <w:pStyle w:val="SingleTxt"/>
        <w:rPr>
          <w:b/>
          <w:bCs/>
          <w:rtl/>
        </w:rPr>
      </w:pPr>
      <w:r>
        <w:rPr>
          <w:rtl/>
        </w:rPr>
        <w:tab/>
        <w:t>(</w:t>
      </w:r>
      <w:r w:rsidR="00613525" w:rsidRPr="00613525">
        <w:rPr>
          <w:rtl/>
        </w:rPr>
        <w:t>و</w:t>
      </w:r>
      <w:r>
        <w:rPr>
          <w:b/>
          <w:bCs/>
          <w:rtl/>
        </w:rPr>
        <w:t>)</w:t>
      </w:r>
      <w:r>
        <w:rPr>
          <w:b/>
          <w:bCs/>
          <w:rtl/>
        </w:rPr>
        <w:tab/>
      </w:r>
      <w:r w:rsidR="00613525" w:rsidRPr="00613525">
        <w:rPr>
          <w:rtl/>
        </w:rPr>
        <w:t>استمرار</w:t>
      </w:r>
      <w:r w:rsidR="00613525">
        <w:rPr>
          <w:rtl/>
        </w:rPr>
        <w:t xml:space="preserve"> </w:t>
      </w:r>
      <w:r w:rsidR="00613525" w:rsidRPr="00613525">
        <w:rPr>
          <w:rtl/>
        </w:rPr>
        <w:t>إقبال</w:t>
      </w:r>
      <w:r w:rsidR="00613525">
        <w:rPr>
          <w:rtl/>
        </w:rPr>
        <w:t xml:space="preserve"> </w:t>
      </w:r>
      <w:r w:rsidR="00613525" w:rsidRPr="00613525">
        <w:rPr>
          <w:rtl/>
        </w:rPr>
        <w:t>النساء</w:t>
      </w:r>
      <w:r w:rsidR="00613525">
        <w:rPr>
          <w:rtl/>
        </w:rPr>
        <w:t xml:space="preserve"> </w:t>
      </w:r>
      <w:r w:rsidR="00613525" w:rsidRPr="00613525">
        <w:rPr>
          <w:rtl/>
        </w:rPr>
        <w:t>والفتيات</w:t>
      </w:r>
      <w:r w:rsidR="00613525">
        <w:rPr>
          <w:rtl/>
        </w:rPr>
        <w:t xml:space="preserve"> </w:t>
      </w:r>
      <w:r w:rsidR="00613525" w:rsidRPr="00613525">
        <w:rPr>
          <w:rtl/>
        </w:rPr>
        <w:t>على</w:t>
      </w:r>
      <w:r w:rsidR="00613525">
        <w:rPr>
          <w:rtl/>
        </w:rPr>
        <w:t xml:space="preserve"> </w:t>
      </w:r>
      <w:r w:rsidR="00613525" w:rsidRPr="00613525">
        <w:rPr>
          <w:rtl/>
        </w:rPr>
        <w:t>ميادين</w:t>
      </w:r>
      <w:r w:rsidR="00613525">
        <w:rPr>
          <w:rtl/>
        </w:rPr>
        <w:t xml:space="preserve"> </w:t>
      </w:r>
      <w:r w:rsidR="00613525" w:rsidRPr="00613525">
        <w:rPr>
          <w:rtl/>
        </w:rPr>
        <w:t>الدراسة</w:t>
      </w:r>
      <w:r w:rsidR="00613525">
        <w:rPr>
          <w:rtl/>
        </w:rPr>
        <w:t xml:space="preserve"> </w:t>
      </w:r>
      <w:r w:rsidR="00613525" w:rsidRPr="00613525">
        <w:rPr>
          <w:rtl/>
        </w:rPr>
        <w:t>التي</w:t>
      </w:r>
      <w:r w:rsidR="00613525">
        <w:rPr>
          <w:rtl/>
        </w:rPr>
        <w:t xml:space="preserve"> </w:t>
      </w:r>
      <w:r w:rsidR="00613525" w:rsidRPr="00613525">
        <w:rPr>
          <w:rtl/>
        </w:rPr>
        <w:t>يهيمنّ</w:t>
      </w:r>
      <w:r w:rsidR="00613525">
        <w:rPr>
          <w:rtl/>
        </w:rPr>
        <w:t xml:space="preserve"> </w:t>
      </w:r>
      <w:r w:rsidR="00613525" w:rsidRPr="00613525">
        <w:rPr>
          <w:rtl/>
        </w:rPr>
        <w:t>عليها</w:t>
      </w:r>
      <w:r w:rsidR="00613525">
        <w:rPr>
          <w:rtl/>
        </w:rPr>
        <w:t xml:space="preserve"> </w:t>
      </w:r>
      <w:r w:rsidR="00613525" w:rsidRPr="00613525">
        <w:rPr>
          <w:rtl/>
        </w:rPr>
        <w:t>تقليدياً</w:t>
      </w:r>
      <w:r w:rsidR="00613525">
        <w:rPr>
          <w:rtl/>
        </w:rPr>
        <w:t xml:space="preserve"> </w:t>
      </w:r>
      <w:r w:rsidR="00613525" w:rsidRPr="00613525">
        <w:rPr>
          <w:rtl/>
        </w:rPr>
        <w:t>وضعف</w:t>
      </w:r>
      <w:r w:rsidR="00613525">
        <w:rPr>
          <w:rtl/>
        </w:rPr>
        <w:t xml:space="preserve"> </w:t>
      </w:r>
      <w:r w:rsidR="00613525" w:rsidRPr="00613525">
        <w:rPr>
          <w:rtl/>
        </w:rPr>
        <w:t>إقبالهن</w:t>
      </w:r>
      <w:r w:rsidR="00613525">
        <w:rPr>
          <w:rtl/>
        </w:rPr>
        <w:t xml:space="preserve"> </w:t>
      </w:r>
      <w:r w:rsidR="00613525" w:rsidRPr="00613525">
        <w:rPr>
          <w:rtl/>
        </w:rPr>
        <w:t>على</w:t>
      </w:r>
      <w:r w:rsidR="00613525">
        <w:rPr>
          <w:rtl/>
        </w:rPr>
        <w:t xml:space="preserve"> </w:t>
      </w:r>
      <w:r w:rsidR="00613525" w:rsidRPr="00613525">
        <w:rPr>
          <w:rtl/>
        </w:rPr>
        <w:t>ميادين</w:t>
      </w:r>
      <w:r w:rsidR="00613525">
        <w:rPr>
          <w:rtl/>
        </w:rPr>
        <w:t xml:space="preserve"> </w:t>
      </w:r>
      <w:r w:rsidR="00613525" w:rsidRPr="00613525">
        <w:rPr>
          <w:rtl/>
        </w:rPr>
        <w:t>العلوم</w:t>
      </w:r>
      <w:r w:rsidR="00613525">
        <w:rPr>
          <w:rtl/>
        </w:rPr>
        <w:t xml:space="preserve"> </w:t>
      </w:r>
      <w:r w:rsidR="00613525" w:rsidRPr="00613525">
        <w:rPr>
          <w:rtl/>
        </w:rPr>
        <w:t>والتكنولوجيا</w:t>
      </w:r>
      <w:r w:rsidR="00613525">
        <w:rPr>
          <w:rtl/>
        </w:rPr>
        <w:t xml:space="preserve"> </w:t>
      </w:r>
      <w:r w:rsidR="00613525" w:rsidRPr="00613525">
        <w:rPr>
          <w:rtl/>
        </w:rPr>
        <w:t>والهندسة</w:t>
      </w:r>
      <w:r w:rsidR="00613525">
        <w:rPr>
          <w:rtl/>
        </w:rPr>
        <w:t xml:space="preserve"> </w:t>
      </w:r>
      <w:r w:rsidR="00613525" w:rsidRPr="00613525">
        <w:rPr>
          <w:rtl/>
        </w:rPr>
        <w:t>والرياضيات،</w:t>
      </w:r>
      <w:r w:rsidR="00613525">
        <w:rPr>
          <w:rtl/>
        </w:rPr>
        <w:t xml:space="preserve"> </w:t>
      </w:r>
      <w:r w:rsidR="00613525" w:rsidRPr="00613525">
        <w:rPr>
          <w:rtl/>
        </w:rPr>
        <w:t>بالرغم</w:t>
      </w:r>
      <w:r w:rsidR="00613525">
        <w:rPr>
          <w:rtl/>
        </w:rPr>
        <w:t xml:space="preserve"> </w:t>
      </w:r>
      <w:r w:rsidR="00613525" w:rsidRPr="00613525">
        <w:rPr>
          <w:rtl/>
        </w:rPr>
        <w:t>من</w:t>
      </w:r>
      <w:r w:rsidR="00613525">
        <w:rPr>
          <w:rtl/>
        </w:rPr>
        <w:t xml:space="preserve"> </w:t>
      </w:r>
      <w:r w:rsidR="00613525" w:rsidRPr="00613525">
        <w:rPr>
          <w:rtl/>
        </w:rPr>
        <w:t>تزايد</w:t>
      </w:r>
      <w:r w:rsidR="00613525">
        <w:rPr>
          <w:rtl/>
        </w:rPr>
        <w:t xml:space="preserve"> </w:t>
      </w:r>
      <w:r w:rsidR="00613525" w:rsidRPr="00613525">
        <w:rPr>
          <w:rtl/>
        </w:rPr>
        <w:t>معدلات</w:t>
      </w:r>
      <w:r w:rsidR="00613525">
        <w:rPr>
          <w:rtl/>
        </w:rPr>
        <w:t xml:space="preserve"> </w:t>
      </w:r>
      <w:r w:rsidR="00613525" w:rsidRPr="00613525">
        <w:rPr>
          <w:rtl/>
        </w:rPr>
        <w:t>التحاقهن</w:t>
      </w:r>
      <w:r w:rsidR="00613525">
        <w:rPr>
          <w:rtl/>
        </w:rPr>
        <w:t xml:space="preserve"> </w:t>
      </w:r>
      <w:r w:rsidR="00613525" w:rsidRPr="00613525">
        <w:rPr>
          <w:rtl/>
        </w:rPr>
        <w:t>بالتعليم</w:t>
      </w:r>
      <w:r w:rsidR="00613525">
        <w:rPr>
          <w:rtl/>
        </w:rPr>
        <w:t xml:space="preserve"> </w:t>
      </w:r>
      <w:r w:rsidR="00613525" w:rsidRPr="00613525">
        <w:rPr>
          <w:rtl/>
        </w:rPr>
        <w:t>الجامعي؛</w:t>
      </w:r>
    </w:p>
    <w:p w14:paraId="2729C87D" w14:textId="4876139A" w:rsidR="00613525" w:rsidRPr="00613525" w:rsidRDefault="00E169F0" w:rsidP="00613525">
      <w:pPr>
        <w:pStyle w:val="SingleTxt"/>
        <w:rPr>
          <w:rtl/>
        </w:rPr>
      </w:pPr>
      <w:r>
        <w:rPr>
          <w:b/>
          <w:bCs/>
          <w:rtl/>
        </w:rPr>
        <w:tab/>
        <w:t>(</w:t>
      </w:r>
      <w:r w:rsidR="00613525" w:rsidRPr="00613525">
        <w:rPr>
          <w:rtl/>
        </w:rPr>
        <w:t>ز</w:t>
      </w:r>
      <w:r>
        <w:rPr>
          <w:rtl/>
        </w:rPr>
        <w:t>)</w:t>
      </w:r>
      <w:r>
        <w:rPr>
          <w:rtl/>
        </w:rPr>
        <w:tab/>
      </w:r>
      <w:r w:rsidR="00613525" w:rsidRPr="00613525">
        <w:rPr>
          <w:rtl/>
        </w:rPr>
        <w:t>نقص</w:t>
      </w:r>
      <w:r w:rsidR="00613525">
        <w:rPr>
          <w:rtl/>
        </w:rPr>
        <w:t xml:space="preserve"> </w:t>
      </w:r>
      <w:r w:rsidR="00613525" w:rsidRPr="00613525">
        <w:rPr>
          <w:rtl/>
        </w:rPr>
        <w:t>في</w:t>
      </w:r>
      <w:r w:rsidR="00613525">
        <w:rPr>
          <w:rtl/>
        </w:rPr>
        <w:t xml:space="preserve"> </w:t>
      </w:r>
      <w:r w:rsidR="00613525" w:rsidRPr="00613525">
        <w:rPr>
          <w:rtl/>
        </w:rPr>
        <w:t>التدابير</w:t>
      </w:r>
      <w:r w:rsidR="00613525">
        <w:rPr>
          <w:rtl/>
        </w:rPr>
        <w:t xml:space="preserve"> </w:t>
      </w:r>
      <w:r w:rsidR="00613525" w:rsidRPr="00613525">
        <w:rPr>
          <w:rtl/>
        </w:rPr>
        <w:t>الرامية</w:t>
      </w:r>
      <w:r w:rsidR="00613525">
        <w:rPr>
          <w:rtl/>
        </w:rPr>
        <w:t xml:space="preserve"> </w:t>
      </w:r>
      <w:r w:rsidR="00613525" w:rsidRPr="00613525">
        <w:rPr>
          <w:rtl/>
        </w:rPr>
        <w:t>إلى</w:t>
      </w:r>
      <w:r w:rsidR="00613525">
        <w:rPr>
          <w:rtl/>
        </w:rPr>
        <w:t xml:space="preserve"> </w:t>
      </w:r>
      <w:r w:rsidR="00613525" w:rsidRPr="00613525">
        <w:rPr>
          <w:rtl/>
        </w:rPr>
        <w:t>تيسير</w:t>
      </w:r>
      <w:r w:rsidR="00613525">
        <w:rPr>
          <w:rtl/>
        </w:rPr>
        <w:t xml:space="preserve"> </w:t>
      </w:r>
      <w:r w:rsidR="00613525" w:rsidRPr="00613525">
        <w:rPr>
          <w:rtl/>
        </w:rPr>
        <w:t>التحاق</w:t>
      </w:r>
      <w:r w:rsidR="00613525">
        <w:rPr>
          <w:rtl/>
        </w:rPr>
        <w:t xml:space="preserve"> </w:t>
      </w:r>
      <w:r w:rsidR="00613525" w:rsidRPr="00613525">
        <w:rPr>
          <w:rtl/>
        </w:rPr>
        <w:t>النساء</w:t>
      </w:r>
      <w:r w:rsidR="00613525">
        <w:rPr>
          <w:rtl/>
        </w:rPr>
        <w:t xml:space="preserve"> </w:t>
      </w:r>
      <w:r w:rsidR="00613525" w:rsidRPr="00613525">
        <w:rPr>
          <w:rtl/>
        </w:rPr>
        <w:t>والفتيات</w:t>
      </w:r>
      <w:r w:rsidR="00613525">
        <w:rPr>
          <w:rtl/>
        </w:rPr>
        <w:t xml:space="preserve"> </w:t>
      </w:r>
      <w:r w:rsidR="00613525" w:rsidRPr="00613525">
        <w:rPr>
          <w:rtl/>
        </w:rPr>
        <w:t>ذوات</w:t>
      </w:r>
      <w:r w:rsidR="00613525">
        <w:rPr>
          <w:rtl/>
        </w:rPr>
        <w:t xml:space="preserve"> </w:t>
      </w:r>
      <w:r w:rsidR="00613525" w:rsidRPr="00613525">
        <w:rPr>
          <w:rtl/>
        </w:rPr>
        <w:t>الإعاقة</w:t>
      </w:r>
      <w:r w:rsidR="00613525">
        <w:rPr>
          <w:rtl/>
        </w:rPr>
        <w:t xml:space="preserve"> </w:t>
      </w:r>
      <w:r w:rsidR="00613525" w:rsidRPr="00613525">
        <w:rPr>
          <w:rtl/>
        </w:rPr>
        <w:t>بنظام</w:t>
      </w:r>
      <w:r w:rsidR="00613525">
        <w:rPr>
          <w:rtl/>
        </w:rPr>
        <w:t xml:space="preserve"> </w:t>
      </w:r>
      <w:r w:rsidR="00613525" w:rsidRPr="00613525">
        <w:rPr>
          <w:rtl/>
        </w:rPr>
        <w:t>التعليم</w:t>
      </w:r>
      <w:r w:rsidR="00613525">
        <w:rPr>
          <w:rtl/>
        </w:rPr>
        <w:t xml:space="preserve"> </w:t>
      </w:r>
      <w:r w:rsidR="00613525" w:rsidRPr="00613525">
        <w:rPr>
          <w:rtl/>
        </w:rPr>
        <w:t>العادي.</w:t>
      </w:r>
    </w:p>
    <w:p w14:paraId="65339EAC" w14:textId="77777777" w:rsidR="00E169F0" w:rsidRDefault="00613525" w:rsidP="00613525">
      <w:pPr>
        <w:pStyle w:val="SingleTxt"/>
        <w:rPr>
          <w:b/>
          <w:bCs/>
          <w:rtl/>
        </w:rPr>
      </w:pPr>
      <w:r w:rsidRPr="00613525">
        <w:rPr>
          <w:rtl/>
        </w:rPr>
        <w:t>٣٥</w:t>
      </w:r>
      <w:r w:rsidR="00755290">
        <w:rPr>
          <w:rtl/>
        </w:rPr>
        <w:t xml:space="preserve"> -</w:t>
      </w:r>
      <w:r w:rsidR="00755290">
        <w:rPr>
          <w:rtl/>
        </w:rPr>
        <w:tab/>
      </w:r>
      <w:r w:rsidRPr="00613525">
        <w:rPr>
          <w:b/>
          <w:bCs/>
          <w:rtl/>
        </w:rPr>
        <w:t>واسترشادا</w:t>
      </w:r>
      <w:r>
        <w:rPr>
          <w:b/>
          <w:bCs/>
          <w:rtl/>
        </w:rPr>
        <w:t xml:space="preserve"> </w:t>
      </w:r>
      <w:r w:rsidRPr="00613525">
        <w:rPr>
          <w:b/>
          <w:bCs/>
          <w:rtl/>
        </w:rPr>
        <w:t>بالتوصية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٣٦</w:t>
      </w:r>
      <w:r>
        <w:rPr>
          <w:b/>
          <w:bCs/>
          <w:rtl/>
        </w:rPr>
        <w:t xml:space="preserve"> </w:t>
      </w:r>
      <w:r w:rsidRPr="00613525">
        <w:rPr>
          <w:b/>
          <w:bCs/>
          <w:rtl/>
        </w:rPr>
        <w:t>(2016)</w:t>
      </w:r>
      <w:r>
        <w:rPr>
          <w:b/>
          <w:bCs/>
          <w:rtl/>
        </w:rPr>
        <w:t xml:space="preserve"> </w:t>
      </w:r>
      <w:r w:rsidRPr="00613525">
        <w:rPr>
          <w:b/>
          <w:bCs/>
          <w:rtl/>
        </w:rPr>
        <w:t>بشأن</w:t>
      </w:r>
      <w:r>
        <w:rPr>
          <w:b/>
          <w:bCs/>
          <w:rtl/>
        </w:rPr>
        <w:t xml:space="preserve"> </w:t>
      </w:r>
      <w:r w:rsidRPr="00613525">
        <w:rPr>
          <w:b/>
          <w:bCs/>
          <w:rtl/>
        </w:rPr>
        <w:t>حق</w:t>
      </w:r>
      <w:r>
        <w:rPr>
          <w:b/>
          <w:bCs/>
          <w:rtl/>
        </w:rPr>
        <w:t xml:space="preserve"> </w:t>
      </w:r>
      <w:r w:rsidRPr="00613525">
        <w:rPr>
          <w:b/>
          <w:bCs/>
          <w:rtl/>
        </w:rPr>
        <w:t>الفتيات</w:t>
      </w:r>
      <w:r>
        <w:rPr>
          <w:b/>
          <w:bCs/>
          <w:rtl/>
        </w:rPr>
        <w:t xml:space="preserve"> </w:t>
      </w:r>
      <w:r w:rsidRPr="00613525">
        <w:rPr>
          <w:b/>
          <w:bCs/>
          <w:rtl/>
        </w:rPr>
        <w:t>والنساء</w:t>
      </w:r>
      <w:r>
        <w:rPr>
          <w:b/>
          <w:bCs/>
          <w:rtl/>
        </w:rPr>
        <w:t xml:space="preserve"> </w:t>
      </w:r>
      <w:r w:rsidRPr="00613525">
        <w:rPr>
          <w:b/>
          <w:bCs/>
          <w:rtl/>
        </w:rPr>
        <w:t>في</w:t>
      </w:r>
      <w:r>
        <w:rPr>
          <w:b/>
          <w:bCs/>
          <w:rtl/>
        </w:rPr>
        <w:t xml:space="preserve"> </w:t>
      </w:r>
      <w:r w:rsidRPr="00613525">
        <w:rPr>
          <w:b/>
          <w:bCs/>
          <w:rtl/>
        </w:rPr>
        <w:t>التعليم،</w:t>
      </w:r>
      <w:r>
        <w:rPr>
          <w:b/>
          <w:bCs/>
          <w:rtl/>
        </w:rPr>
        <w:t xml:space="preserve"> </w:t>
      </w:r>
      <w:r w:rsidRPr="00613525">
        <w:rPr>
          <w:b/>
          <w:bCs/>
          <w:rtl/>
        </w:rPr>
        <w:t>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43BE089B" w14:textId="0C3E5C62" w:rsidR="00E169F0" w:rsidRPr="000B6FAD" w:rsidRDefault="00E169F0" w:rsidP="00613525">
      <w:pPr>
        <w:pStyle w:val="SingleTxt"/>
        <w:rPr>
          <w:b/>
          <w:bCs/>
          <w:rtl/>
        </w:rPr>
      </w:pPr>
      <w:r w:rsidRPr="000B6FAD">
        <w:rPr>
          <w:b/>
          <w:bCs/>
          <w:rtl/>
        </w:rPr>
        <w:tab/>
        <w:t>(</w:t>
      </w:r>
      <w:r w:rsidR="00613525" w:rsidRPr="000B6FAD">
        <w:rPr>
          <w:b/>
          <w:bCs/>
          <w:rtl/>
        </w:rPr>
        <w:t>أ</w:t>
      </w:r>
      <w:r w:rsidRPr="000B6FAD">
        <w:rPr>
          <w:b/>
          <w:bCs/>
          <w:rtl/>
        </w:rPr>
        <w:t>)</w:t>
      </w:r>
      <w:r w:rsidRPr="000B6FAD">
        <w:rPr>
          <w:b/>
          <w:bCs/>
          <w:rtl/>
        </w:rPr>
        <w:tab/>
      </w:r>
      <w:r w:rsidR="00613525" w:rsidRPr="000B6FAD">
        <w:rPr>
          <w:b/>
          <w:bCs/>
          <w:rtl/>
        </w:rPr>
        <w:t>إدراج منظور جنساني، مستند فيه إلى أحكام الاتفاقية، في محتوى ومنهجية المناهج الدراسية في جميع مستويات التعليم، والحرص على تقديم تدريب على المساواة الفعلية بين الرجل والمرأة لجميع المدرسين والقائمين على المدارس؛</w:t>
      </w:r>
    </w:p>
    <w:p w14:paraId="1AA58B8D" w14:textId="4E6C1163" w:rsidR="00E169F0" w:rsidRPr="000B6FAD" w:rsidRDefault="00E169F0" w:rsidP="00613525">
      <w:pPr>
        <w:pStyle w:val="SingleTxt"/>
        <w:rPr>
          <w:b/>
          <w:bCs/>
          <w:rtl/>
        </w:rPr>
      </w:pPr>
      <w:r w:rsidRPr="000B6FAD">
        <w:rPr>
          <w:b/>
          <w:bCs/>
          <w:rtl/>
        </w:rPr>
        <w:tab/>
        <w:t>(</w:t>
      </w:r>
      <w:r w:rsidR="00613525" w:rsidRPr="000B6FAD">
        <w:rPr>
          <w:b/>
          <w:bCs/>
          <w:rtl/>
        </w:rPr>
        <w:t>ب</w:t>
      </w:r>
      <w:r w:rsidRPr="000B6FAD">
        <w:rPr>
          <w:b/>
          <w:bCs/>
          <w:rtl/>
        </w:rPr>
        <w:t>)</w:t>
      </w:r>
      <w:r w:rsidRPr="000B6FAD">
        <w:rPr>
          <w:b/>
          <w:bCs/>
          <w:rtl/>
        </w:rPr>
        <w:tab/>
      </w:r>
      <w:r w:rsidR="00613525" w:rsidRPr="000B6FAD">
        <w:rPr>
          <w:b/>
          <w:bCs/>
          <w:rtl/>
        </w:rPr>
        <w:t>أن تدرج في المناهج الدراسية لجميع مستويات التعليم مواد إلزامية مراعية للأعمار وشاملة وقائمة على الحقوق تعنى بالتثقيف بالصحة الجنسية والإنجابية للفتيات والفتيان وتتناول مواضيع السلطة، والسلوك الجنسي المسؤول، والوقاية من الحمل المبكر، بسبل منها تنظيم الأسرة وأساليب منع الحمل الحديثة؛</w:t>
      </w:r>
    </w:p>
    <w:p w14:paraId="6BD50F77" w14:textId="1B8651E8" w:rsidR="00E169F0" w:rsidRPr="000B6FAD" w:rsidRDefault="00E169F0" w:rsidP="00613525">
      <w:pPr>
        <w:pStyle w:val="SingleTxt"/>
        <w:rPr>
          <w:b/>
          <w:bCs/>
          <w:rtl/>
        </w:rPr>
      </w:pPr>
      <w:r w:rsidRPr="000B6FAD">
        <w:rPr>
          <w:b/>
          <w:bCs/>
          <w:rtl/>
        </w:rPr>
        <w:tab/>
        <w:t>(</w:t>
      </w:r>
      <w:r w:rsidR="00613525" w:rsidRPr="000B6FAD">
        <w:rPr>
          <w:b/>
          <w:bCs/>
          <w:rtl/>
        </w:rPr>
        <w:t>ج</w:t>
      </w:r>
      <w:r w:rsidRPr="000B6FAD">
        <w:rPr>
          <w:b/>
          <w:bCs/>
          <w:rtl/>
        </w:rPr>
        <w:t>)</w:t>
      </w:r>
      <w:r w:rsidRPr="000B6FAD">
        <w:rPr>
          <w:b/>
          <w:bCs/>
          <w:rtl/>
        </w:rPr>
        <w:tab/>
      </w:r>
      <w:r w:rsidR="00613525" w:rsidRPr="000B6FAD">
        <w:rPr>
          <w:b/>
          <w:bCs/>
          <w:rtl/>
        </w:rPr>
        <w:t>تعزيز التدابير الرامية إلى إعادة تسجيل الفتيات والنساء اللائي انقطعن عن الدراسة بسبب الحمل، بسبل منها إنفاذ سياسة إعادة التسجيل التي تمكن الأمهات الشابات من العودة إلى المدرسة، وتوعية المدرسين والقائمين على المدارس بشأن تلك السياسات وتيسير عودة الأمهات الشابات إلى المدرسة عن طريق خدمات الدعم، بما في ذلك خدمات رعاية الطفل والإعانات؛</w:t>
      </w:r>
    </w:p>
    <w:p w14:paraId="67028E13" w14:textId="3D5D2C40" w:rsidR="00E169F0" w:rsidRPr="000B6FAD" w:rsidRDefault="00E169F0" w:rsidP="00613525">
      <w:pPr>
        <w:pStyle w:val="SingleTxt"/>
        <w:rPr>
          <w:b/>
          <w:bCs/>
          <w:rtl/>
        </w:rPr>
      </w:pPr>
      <w:r w:rsidRPr="000B6FAD">
        <w:rPr>
          <w:b/>
          <w:bCs/>
          <w:rtl/>
        </w:rPr>
        <w:tab/>
        <w:t>(</w:t>
      </w:r>
      <w:r w:rsidR="00613525" w:rsidRPr="000B6FAD">
        <w:rPr>
          <w:b/>
          <w:bCs/>
          <w:rtl/>
        </w:rPr>
        <w:t>د</w:t>
      </w:r>
      <w:r w:rsidRPr="000B6FAD">
        <w:rPr>
          <w:b/>
          <w:bCs/>
          <w:rtl/>
        </w:rPr>
        <w:t>)</w:t>
      </w:r>
      <w:r w:rsidRPr="000B6FAD">
        <w:rPr>
          <w:b/>
          <w:bCs/>
          <w:rtl/>
        </w:rPr>
        <w:tab/>
      </w:r>
      <w:r w:rsidR="00613525" w:rsidRPr="000B6FAD">
        <w:rPr>
          <w:b/>
          <w:bCs/>
          <w:rtl/>
        </w:rPr>
        <w:t>اعتماد سياسة عدم التسامح إطلاقا مع العنف الجنسي والتحرش ضد النساء والفتيات في المدارس، وإتاحة تدريب للقائمين على المدارس والمدرسين بشأن التعامل مع تلك الأفعال بسرية وبأسلوب مراع للاعتبارات الجنسانية، وضمان مقاضاة مرتكبي تلك الأفعال وإنزال العقوبات المناسبة بهم، وتقديم ما يكفي من المساعدة النفسية والطبية والقانونية لجميع الضحايا؛</w:t>
      </w:r>
    </w:p>
    <w:p w14:paraId="5F06F6F8" w14:textId="133C160C" w:rsidR="00E169F0" w:rsidRPr="000B6FAD" w:rsidRDefault="00E169F0" w:rsidP="00613525">
      <w:pPr>
        <w:pStyle w:val="SingleTxt"/>
        <w:rPr>
          <w:b/>
          <w:bCs/>
          <w:rtl/>
        </w:rPr>
      </w:pPr>
      <w:r w:rsidRPr="000B6FAD">
        <w:rPr>
          <w:b/>
          <w:bCs/>
          <w:rtl/>
        </w:rPr>
        <w:tab/>
        <w:t>(</w:t>
      </w:r>
      <w:r w:rsidR="00613525" w:rsidRPr="000B6FAD">
        <w:rPr>
          <w:b/>
          <w:bCs/>
          <w:rtl/>
        </w:rPr>
        <w:t>هـ</w:t>
      </w:r>
      <w:r w:rsidRPr="000B6FAD">
        <w:rPr>
          <w:b/>
          <w:bCs/>
          <w:rtl/>
        </w:rPr>
        <w:t>)</w:t>
      </w:r>
      <w:r w:rsidRPr="000B6FAD">
        <w:rPr>
          <w:b/>
          <w:bCs/>
          <w:rtl/>
        </w:rPr>
        <w:tab/>
      </w:r>
      <w:r w:rsidR="00613525" w:rsidRPr="000B6FAD">
        <w:rPr>
          <w:b/>
          <w:bCs/>
          <w:rtl/>
        </w:rPr>
        <w:t>أن تحظر صراحة العقوبة البدنية في المدارس وتدريب المدرسين والآباء على أشكال بديلة من التأديب غير العنيف؛</w:t>
      </w:r>
    </w:p>
    <w:p w14:paraId="3E73C3E8" w14:textId="77CA3FFF" w:rsidR="00E169F0" w:rsidRPr="000B6FAD" w:rsidRDefault="00E169F0" w:rsidP="00613525">
      <w:pPr>
        <w:pStyle w:val="SingleTxt"/>
        <w:rPr>
          <w:b/>
          <w:bCs/>
          <w:rtl/>
        </w:rPr>
      </w:pPr>
      <w:r w:rsidRPr="000B6FAD">
        <w:rPr>
          <w:b/>
          <w:bCs/>
          <w:rtl/>
        </w:rPr>
        <w:tab/>
        <w:t>(</w:t>
      </w:r>
      <w:r w:rsidR="00613525" w:rsidRPr="000B6FAD">
        <w:rPr>
          <w:b/>
          <w:bCs/>
          <w:rtl/>
        </w:rPr>
        <w:t>و</w:t>
      </w:r>
      <w:r w:rsidRPr="000B6FAD">
        <w:rPr>
          <w:b/>
          <w:bCs/>
          <w:rtl/>
        </w:rPr>
        <w:t>)</w:t>
      </w:r>
      <w:r w:rsidRPr="000B6FAD">
        <w:rPr>
          <w:b/>
          <w:bCs/>
          <w:rtl/>
        </w:rPr>
        <w:tab/>
      </w:r>
      <w:r w:rsidR="00613525" w:rsidRPr="000B6FAD">
        <w:rPr>
          <w:b/>
          <w:bCs/>
          <w:rtl/>
        </w:rPr>
        <w:t>تشجيع النساء والفتيات على الالتحاق بميادين الدراسة التي يهيمن عليها الذكور عادةً، بسبل منها اتخاذ تدابير خاصة مؤقتة مثل تقديم المنح الدراسية، وبرامج التدريب الداخلي والمشورة المهنية الخالية من القوالب النمطية؛</w:t>
      </w:r>
    </w:p>
    <w:p w14:paraId="7C7F2C3F" w14:textId="743D0B3F" w:rsidR="00613525" w:rsidRPr="000B6FAD" w:rsidRDefault="00E169F0" w:rsidP="009848B1">
      <w:pPr>
        <w:pStyle w:val="SingleTxt"/>
        <w:spacing w:after="240"/>
        <w:rPr>
          <w:b/>
          <w:bCs/>
          <w:rtl/>
        </w:rPr>
      </w:pPr>
      <w:r w:rsidRPr="000B6FAD">
        <w:rPr>
          <w:b/>
          <w:bCs/>
          <w:rtl/>
        </w:rPr>
        <w:lastRenderedPageBreak/>
        <w:tab/>
        <w:t>(</w:t>
      </w:r>
      <w:r w:rsidR="00613525" w:rsidRPr="000B6FAD">
        <w:rPr>
          <w:b/>
          <w:bCs/>
          <w:rtl/>
        </w:rPr>
        <w:t>ز</w:t>
      </w:r>
      <w:r w:rsidRPr="000B6FAD">
        <w:rPr>
          <w:b/>
          <w:bCs/>
          <w:rtl/>
        </w:rPr>
        <w:t>)</w:t>
      </w:r>
      <w:r w:rsidRPr="000B6FAD">
        <w:rPr>
          <w:b/>
          <w:bCs/>
          <w:rtl/>
        </w:rPr>
        <w:tab/>
      </w:r>
      <w:r w:rsidR="00613525" w:rsidRPr="000B6FAD">
        <w:rPr>
          <w:b/>
          <w:bCs/>
          <w:rtl/>
        </w:rPr>
        <w:t>تمكين النساء والفتيات ذوات الإعاقة من فرص الحصول على تعليم عام شامل للجميع وذي جودة عالية، واعتماد بروتوكول يشجع المؤسسات التعليمية على توفير ترتيبات تيسيرية معقولة.</w:t>
      </w:r>
    </w:p>
    <w:p w14:paraId="3FDF8B41" w14:textId="6F50DDA0" w:rsidR="00613525" w:rsidRDefault="00613525" w:rsidP="000B6FA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613525">
        <w:rPr>
          <w:lang w:val="en-GB"/>
        </w:rPr>
        <w:tab/>
      </w:r>
      <w:r w:rsidRPr="00613525">
        <w:rPr>
          <w:lang w:val="en-GB"/>
        </w:rPr>
        <w:tab/>
      </w:r>
      <w:r w:rsidRPr="00613525">
        <w:rPr>
          <w:rtl/>
        </w:rPr>
        <w:t>العمالة</w:t>
      </w:r>
    </w:p>
    <w:p w14:paraId="5B44DD1E" w14:textId="77777777" w:rsidR="00E169F0" w:rsidRDefault="00613525" w:rsidP="00613525">
      <w:pPr>
        <w:pStyle w:val="SingleTxt"/>
        <w:rPr>
          <w:rtl/>
        </w:rPr>
      </w:pPr>
      <w:r w:rsidRPr="00613525">
        <w:rPr>
          <w:rtl/>
        </w:rPr>
        <w:t>٣٦</w:t>
      </w:r>
      <w:r w:rsidR="00755290">
        <w:rPr>
          <w:rtl/>
        </w:rPr>
        <w:t xml:space="preserve"> -</w:t>
      </w:r>
      <w:r w:rsidR="00755290">
        <w:rPr>
          <w:rtl/>
        </w:rPr>
        <w:tab/>
      </w:r>
      <w:r w:rsidRPr="00613525">
        <w:rPr>
          <w:rtl/>
        </w:rPr>
        <w:t>تحيط</w:t>
      </w:r>
      <w:r>
        <w:rPr>
          <w:rtl/>
        </w:rPr>
        <w:t xml:space="preserve"> </w:t>
      </w:r>
      <w:r w:rsidRPr="00613525">
        <w:rPr>
          <w:rtl/>
        </w:rPr>
        <w:t>اللجنة</w:t>
      </w:r>
      <w:r>
        <w:rPr>
          <w:rtl/>
        </w:rPr>
        <w:t xml:space="preserve"> </w:t>
      </w:r>
      <w:r w:rsidRPr="00613525">
        <w:rPr>
          <w:rtl/>
        </w:rPr>
        <w:t>علماً</w:t>
      </w:r>
      <w:r>
        <w:rPr>
          <w:rtl/>
        </w:rPr>
        <w:t xml:space="preserve"> </w:t>
      </w:r>
      <w:r w:rsidRPr="00613525">
        <w:rPr>
          <w:rtl/>
        </w:rPr>
        <w:t>بأن</w:t>
      </w:r>
      <w:r>
        <w:rPr>
          <w:rtl/>
        </w:rPr>
        <w:t xml:space="preserve"> </w:t>
      </w:r>
      <w:r w:rsidRPr="00613525">
        <w:rPr>
          <w:rtl/>
        </w:rPr>
        <w:t>مبدأ</w:t>
      </w:r>
      <w:r>
        <w:rPr>
          <w:rtl/>
        </w:rPr>
        <w:t xml:space="preserve"> </w:t>
      </w:r>
      <w:r w:rsidRPr="00613525">
        <w:rPr>
          <w:rtl/>
        </w:rPr>
        <w:t>عدم</w:t>
      </w:r>
      <w:r>
        <w:rPr>
          <w:rtl/>
        </w:rPr>
        <w:t xml:space="preserve"> </w:t>
      </w:r>
      <w:r w:rsidRPr="00613525">
        <w:rPr>
          <w:rtl/>
        </w:rPr>
        <w:t>التمييز</w:t>
      </w:r>
      <w:r>
        <w:rPr>
          <w:rtl/>
        </w:rPr>
        <w:t xml:space="preserve"> </w:t>
      </w:r>
      <w:r w:rsidRPr="00613525">
        <w:rPr>
          <w:rtl/>
        </w:rPr>
        <w:t>مكرس</w:t>
      </w:r>
      <w:r>
        <w:rPr>
          <w:rtl/>
        </w:rPr>
        <w:t xml:space="preserve"> </w:t>
      </w:r>
      <w:r w:rsidRPr="00613525">
        <w:rPr>
          <w:rtl/>
        </w:rPr>
        <w:t>في</w:t>
      </w:r>
      <w:r>
        <w:rPr>
          <w:rtl/>
        </w:rPr>
        <w:t xml:space="preserve"> </w:t>
      </w:r>
      <w:r w:rsidRPr="00613525">
        <w:rPr>
          <w:rtl/>
        </w:rPr>
        <w:t>قانون</w:t>
      </w:r>
      <w:r>
        <w:rPr>
          <w:rtl/>
        </w:rPr>
        <w:t xml:space="preserve"> </w:t>
      </w:r>
      <w:r w:rsidRPr="00613525">
        <w:rPr>
          <w:rtl/>
        </w:rPr>
        <w:t>العمل،</w:t>
      </w:r>
      <w:r>
        <w:rPr>
          <w:rtl/>
        </w:rPr>
        <w:t xml:space="preserve"> </w:t>
      </w:r>
      <w:r w:rsidRPr="00613525">
        <w:rPr>
          <w:rtl/>
        </w:rPr>
        <w:t>وبأنه</w:t>
      </w:r>
      <w:r>
        <w:rPr>
          <w:rtl/>
        </w:rPr>
        <w:t xml:space="preserve"> </w:t>
      </w:r>
      <w:r w:rsidRPr="00613525">
        <w:rPr>
          <w:rtl/>
        </w:rPr>
        <w:t>يعكَف</w:t>
      </w:r>
      <w:r>
        <w:rPr>
          <w:rtl/>
        </w:rPr>
        <w:t xml:space="preserve"> </w:t>
      </w:r>
      <w:r w:rsidRPr="00613525">
        <w:rPr>
          <w:rtl/>
        </w:rPr>
        <w:t>على</w:t>
      </w:r>
      <w:r>
        <w:rPr>
          <w:rtl/>
        </w:rPr>
        <w:t xml:space="preserve"> </w:t>
      </w:r>
      <w:r w:rsidRPr="00613525">
        <w:rPr>
          <w:rtl/>
        </w:rPr>
        <w:t>إعداد</w:t>
      </w:r>
      <w:r>
        <w:rPr>
          <w:rtl/>
        </w:rPr>
        <w:t xml:space="preserve"> </w:t>
      </w:r>
      <w:r w:rsidRPr="00613525">
        <w:rPr>
          <w:rtl/>
        </w:rPr>
        <w:t>سياسة</w:t>
      </w:r>
      <w:r>
        <w:rPr>
          <w:rtl/>
        </w:rPr>
        <w:t xml:space="preserve"> </w:t>
      </w:r>
      <w:r w:rsidRPr="00613525">
        <w:rPr>
          <w:rtl/>
        </w:rPr>
        <w:t>وطنية</w:t>
      </w:r>
      <w:r>
        <w:rPr>
          <w:rtl/>
        </w:rPr>
        <w:t xml:space="preserve"> </w:t>
      </w:r>
      <w:r w:rsidRPr="00613525">
        <w:rPr>
          <w:rtl/>
        </w:rPr>
        <w:t>بشأن</w:t>
      </w:r>
      <w:r>
        <w:rPr>
          <w:rtl/>
        </w:rPr>
        <w:t xml:space="preserve"> </w:t>
      </w:r>
      <w:r w:rsidRPr="00613525">
        <w:rPr>
          <w:rtl/>
        </w:rPr>
        <w:t>التحرش</w:t>
      </w:r>
      <w:r>
        <w:rPr>
          <w:rtl/>
        </w:rPr>
        <w:t xml:space="preserve"> </w:t>
      </w:r>
      <w:r w:rsidRPr="00613525">
        <w:rPr>
          <w:rtl/>
        </w:rPr>
        <w:t>الجنسي</w:t>
      </w:r>
      <w:r>
        <w:rPr>
          <w:rtl/>
        </w:rPr>
        <w:t xml:space="preserve"> </w:t>
      </w:r>
      <w:r w:rsidRPr="00613525">
        <w:rPr>
          <w:rtl/>
        </w:rPr>
        <w:t>في</w:t>
      </w:r>
      <w:r>
        <w:rPr>
          <w:rtl/>
        </w:rPr>
        <w:t xml:space="preserve"> </w:t>
      </w:r>
      <w:r w:rsidRPr="00613525">
        <w:rPr>
          <w:rtl/>
        </w:rPr>
        <w:t>مكان</w:t>
      </w:r>
      <w:r>
        <w:rPr>
          <w:rtl/>
        </w:rPr>
        <w:t xml:space="preserve"> </w:t>
      </w:r>
      <w:r w:rsidRPr="00613525">
        <w:rPr>
          <w:rtl/>
        </w:rPr>
        <w:t>العمل.</w:t>
      </w:r>
      <w:r>
        <w:rPr>
          <w:rtl/>
          <w:lang w:val="en-GB"/>
        </w:rPr>
        <w:t xml:space="preserve"> </w:t>
      </w:r>
      <w:r w:rsidRPr="00613525">
        <w:rPr>
          <w:rtl/>
        </w:rPr>
        <w:t>بيد</w:t>
      </w:r>
      <w:r>
        <w:rPr>
          <w:rtl/>
        </w:rPr>
        <w:t xml:space="preserve"> </w:t>
      </w:r>
      <w:r w:rsidRPr="00613525">
        <w:rPr>
          <w:rtl/>
        </w:rPr>
        <w:t>أن</w:t>
      </w:r>
      <w:r>
        <w:rPr>
          <w:rtl/>
        </w:rPr>
        <w:t xml:space="preserve"> </w:t>
      </w:r>
      <w:r w:rsidRPr="00613525">
        <w:rPr>
          <w:rtl/>
        </w:rPr>
        <w:t>القلق</w:t>
      </w:r>
      <w:r>
        <w:rPr>
          <w:rtl/>
        </w:rPr>
        <w:t xml:space="preserve"> </w:t>
      </w:r>
      <w:r w:rsidRPr="00613525">
        <w:rPr>
          <w:rtl/>
        </w:rPr>
        <w:t>يساورها</w:t>
      </w:r>
      <w:r>
        <w:rPr>
          <w:rtl/>
        </w:rPr>
        <w:t xml:space="preserve"> </w:t>
      </w:r>
      <w:r w:rsidRPr="00613525">
        <w:rPr>
          <w:rtl/>
        </w:rPr>
        <w:t>إزاء</w:t>
      </w:r>
      <w:r>
        <w:rPr>
          <w:rtl/>
        </w:rPr>
        <w:t xml:space="preserve"> </w:t>
      </w:r>
      <w:r w:rsidRPr="00613525">
        <w:rPr>
          <w:rtl/>
        </w:rPr>
        <w:t>ما</w:t>
      </w:r>
      <w:r>
        <w:rPr>
          <w:rtl/>
        </w:rPr>
        <w:t xml:space="preserve"> </w:t>
      </w:r>
      <w:r w:rsidRPr="00613525">
        <w:rPr>
          <w:rtl/>
        </w:rPr>
        <w:t>يلي:</w:t>
      </w:r>
    </w:p>
    <w:p w14:paraId="1FD2C548" w14:textId="4EA5AFB9" w:rsidR="00E169F0" w:rsidRDefault="00E169F0" w:rsidP="00613525">
      <w:pPr>
        <w:pStyle w:val="SingleTxt"/>
        <w:rPr>
          <w:rtl/>
        </w:rPr>
      </w:pPr>
      <w:r>
        <w:rPr>
          <w:rtl/>
        </w:rPr>
        <w:tab/>
        <w:t>(</w:t>
      </w:r>
      <w:r w:rsidR="00613525" w:rsidRPr="00613525">
        <w:rPr>
          <w:rtl/>
        </w:rPr>
        <w:t>أ</w:t>
      </w:r>
      <w:r>
        <w:rPr>
          <w:rtl/>
        </w:rPr>
        <w:t>)</w:t>
      </w:r>
      <w:r>
        <w:rPr>
          <w:rtl/>
        </w:rPr>
        <w:tab/>
      </w:r>
      <w:r w:rsidR="00613525" w:rsidRPr="00613525">
        <w:rPr>
          <w:rtl/>
        </w:rPr>
        <w:t>ارتفاع</w:t>
      </w:r>
      <w:r w:rsidR="00613525">
        <w:rPr>
          <w:rtl/>
        </w:rPr>
        <w:t xml:space="preserve"> </w:t>
      </w:r>
      <w:r w:rsidR="00613525" w:rsidRPr="00613525">
        <w:rPr>
          <w:rtl/>
        </w:rPr>
        <w:t>مستويات</w:t>
      </w:r>
      <w:r w:rsidR="00613525">
        <w:rPr>
          <w:rtl/>
        </w:rPr>
        <w:t xml:space="preserve"> </w:t>
      </w:r>
      <w:r w:rsidR="00613525" w:rsidRPr="00613525">
        <w:rPr>
          <w:rtl/>
        </w:rPr>
        <w:t>الفصل</w:t>
      </w:r>
      <w:r w:rsidR="00613525">
        <w:rPr>
          <w:rtl/>
        </w:rPr>
        <w:t xml:space="preserve"> </w:t>
      </w:r>
      <w:r w:rsidR="00613525" w:rsidRPr="00613525">
        <w:rPr>
          <w:rtl/>
        </w:rPr>
        <w:t>المهني</w:t>
      </w:r>
      <w:r w:rsidR="00613525">
        <w:rPr>
          <w:rtl/>
        </w:rPr>
        <w:t xml:space="preserve"> </w:t>
      </w:r>
      <w:r w:rsidR="00613525" w:rsidRPr="00613525">
        <w:rPr>
          <w:rtl/>
        </w:rPr>
        <w:t>الأفقي</w:t>
      </w:r>
      <w:r w:rsidR="00613525">
        <w:rPr>
          <w:rtl/>
        </w:rPr>
        <w:t xml:space="preserve"> </w:t>
      </w:r>
      <w:r w:rsidR="00613525" w:rsidRPr="00613525">
        <w:rPr>
          <w:rtl/>
        </w:rPr>
        <w:t>والرأسي،</w:t>
      </w:r>
      <w:r w:rsidR="00613525">
        <w:rPr>
          <w:rtl/>
        </w:rPr>
        <w:t xml:space="preserve"> </w:t>
      </w:r>
      <w:r w:rsidR="00613525" w:rsidRPr="00613525">
        <w:rPr>
          <w:rtl/>
        </w:rPr>
        <w:t>وتدني</w:t>
      </w:r>
      <w:r w:rsidR="00613525">
        <w:rPr>
          <w:rtl/>
        </w:rPr>
        <w:t xml:space="preserve"> </w:t>
      </w:r>
      <w:r w:rsidR="00613525" w:rsidRPr="00613525">
        <w:rPr>
          <w:rtl/>
        </w:rPr>
        <w:t>تمثيل</w:t>
      </w:r>
      <w:r w:rsidR="00613525">
        <w:rPr>
          <w:rtl/>
        </w:rPr>
        <w:t xml:space="preserve"> </w:t>
      </w:r>
      <w:r w:rsidR="00613525" w:rsidRPr="00613525">
        <w:rPr>
          <w:rtl/>
        </w:rPr>
        <w:t>المرأة</w:t>
      </w:r>
      <w:r w:rsidR="00613525">
        <w:rPr>
          <w:rtl/>
        </w:rPr>
        <w:t xml:space="preserve"> </w:t>
      </w:r>
      <w:r w:rsidR="00613525" w:rsidRPr="00613525">
        <w:rPr>
          <w:rtl/>
        </w:rPr>
        <w:t>في</w:t>
      </w:r>
      <w:r w:rsidR="00613525">
        <w:rPr>
          <w:rtl/>
        </w:rPr>
        <w:t xml:space="preserve"> </w:t>
      </w:r>
      <w:r w:rsidR="00613525" w:rsidRPr="00613525">
        <w:rPr>
          <w:rtl/>
        </w:rPr>
        <w:t>ميادين</w:t>
      </w:r>
      <w:r w:rsidR="00613525">
        <w:rPr>
          <w:rtl/>
        </w:rPr>
        <w:t xml:space="preserve"> </w:t>
      </w:r>
      <w:r w:rsidR="00613525" w:rsidRPr="00613525">
        <w:rPr>
          <w:rtl/>
        </w:rPr>
        <w:t>العمل</w:t>
      </w:r>
      <w:r w:rsidR="00613525">
        <w:rPr>
          <w:rtl/>
        </w:rPr>
        <w:t xml:space="preserve"> </w:t>
      </w:r>
      <w:r w:rsidR="00613525" w:rsidRPr="00613525">
        <w:rPr>
          <w:rtl/>
        </w:rPr>
        <w:t>التي</w:t>
      </w:r>
      <w:r w:rsidR="00613525">
        <w:rPr>
          <w:rtl/>
        </w:rPr>
        <w:t xml:space="preserve"> </w:t>
      </w:r>
      <w:r w:rsidR="00613525" w:rsidRPr="00613525">
        <w:rPr>
          <w:rtl/>
        </w:rPr>
        <w:t>يهيمن</w:t>
      </w:r>
      <w:r w:rsidR="00613525">
        <w:rPr>
          <w:rtl/>
        </w:rPr>
        <w:t xml:space="preserve"> </w:t>
      </w:r>
      <w:r w:rsidR="00613525" w:rsidRPr="00613525">
        <w:rPr>
          <w:rtl/>
        </w:rPr>
        <w:t>عليها</w:t>
      </w:r>
      <w:r w:rsidR="00613525">
        <w:rPr>
          <w:rtl/>
        </w:rPr>
        <w:t xml:space="preserve"> </w:t>
      </w:r>
      <w:r w:rsidR="00613525" w:rsidRPr="00613525">
        <w:rPr>
          <w:rtl/>
        </w:rPr>
        <w:t>الذكور،</w:t>
      </w:r>
      <w:r w:rsidR="00613525">
        <w:rPr>
          <w:rtl/>
        </w:rPr>
        <w:t xml:space="preserve"> </w:t>
      </w:r>
      <w:r w:rsidR="00613525" w:rsidRPr="00613525">
        <w:rPr>
          <w:rtl/>
        </w:rPr>
        <w:t>مثل</w:t>
      </w:r>
      <w:r w:rsidR="00613525">
        <w:rPr>
          <w:rtl/>
        </w:rPr>
        <w:t xml:space="preserve"> </w:t>
      </w:r>
      <w:r w:rsidR="00613525" w:rsidRPr="00613525">
        <w:rPr>
          <w:rtl/>
        </w:rPr>
        <w:t>قطاعات</w:t>
      </w:r>
      <w:r w:rsidR="00613525">
        <w:rPr>
          <w:rtl/>
        </w:rPr>
        <w:t xml:space="preserve"> </w:t>
      </w:r>
      <w:r w:rsidR="00613525" w:rsidRPr="00613525">
        <w:rPr>
          <w:rtl/>
        </w:rPr>
        <w:t>البناء</w:t>
      </w:r>
      <w:r w:rsidR="00613525">
        <w:rPr>
          <w:rtl/>
        </w:rPr>
        <w:t xml:space="preserve"> </w:t>
      </w:r>
      <w:r w:rsidR="00613525" w:rsidRPr="00613525">
        <w:rPr>
          <w:rtl/>
        </w:rPr>
        <w:t>والصيد،</w:t>
      </w:r>
      <w:r w:rsidR="00613525">
        <w:rPr>
          <w:rtl/>
        </w:rPr>
        <w:t xml:space="preserve"> </w:t>
      </w:r>
      <w:r w:rsidR="00613525" w:rsidRPr="00613525">
        <w:rPr>
          <w:rtl/>
        </w:rPr>
        <w:t>وتركز</w:t>
      </w:r>
      <w:r w:rsidR="00613525">
        <w:rPr>
          <w:rtl/>
        </w:rPr>
        <w:t xml:space="preserve"> </w:t>
      </w:r>
      <w:r w:rsidR="00613525" w:rsidRPr="00613525">
        <w:rPr>
          <w:rtl/>
        </w:rPr>
        <w:t>حضور</w:t>
      </w:r>
      <w:r w:rsidR="00613525">
        <w:rPr>
          <w:rtl/>
        </w:rPr>
        <w:t xml:space="preserve"> </w:t>
      </w:r>
      <w:r w:rsidR="00613525" w:rsidRPr="00613525">
        <w:rPr>
          <w:rtl/>
        </w:rPr>
        <w:t>المرأة</w:t>
      </w:r>
      <w:r w:rsidR="00613525">
        <w:rPr>
          <w:rtl/>
        </w:rPr>
        <w:t xml:space="preserve"> </w:t>
      </w:r>
      <w:r w:rsidR="00613525" w:rsidRPr="00613525">
        <w:rPr>
          <w:rtl/>
        </w:rPr>
        <w:t>في</w:t>
      </w:r>
      <w:r w:rsidR="00613525">
        <w:rPr>
          <w:rtl/>
        </w:rPr>
        <w:t xml:space="preserve"> </w:t>
      </w:r>
      <w:r w:rsidR="00613525" w:rsidRPr="00613525">
        <w:rPr>
          <w:rtl/>
        </w:rPr>
        <w:t>القطاع</w:t>
      </w:r>
      <w:r w:rsidR="00613525">
        <w:rPr>
          <w:rtl/>
        </w:rPr>
        <w:t xml:space="preserve"> </w:t>
      </w:r>
      <w:r w:rsidR="00613525" w:rsidRPr="00613525">
        <w:rPr>
          <w:rtl/>
        </w:rPr>
        <w:t>غير</w:t>
      </w:r>
      <w:r w:rsidR="00613525">
        <w:rPr>
          <w:rtl/>
        </w:rPr>
        <w:t xml:space="preserve"> </w:t>
      </w:r>
      <w:r w:rsidR="00613525" w:rsidRPr="00613525">
        <w:rPr>
          <w:rtl/>
        </w:rPr>
        <w:t>الرسمي؛</w:t>
      </w:r>
    </w:p>
    <w:p w14:paraId="0FE38A5F" w14:textId="233D7CA5" w:rsidR="00E169F0"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ما</w:t>
      </w:r>
      <w:r w:rsidR="00613525">
        <w:rPr>
          <w:rtl/>
        </w:rPr>
        <w:t xml:space="preserve"> </w:t>
      </w:r>
      <w:r w:rsidR="00613525" w:rsidRPr="00613525">
        <w:rPr>
          <w:rtl/>
        </w:rPr>
        <w:t>جاء</w:t>
      </w:r>
      <w:r w:rsidR="00613525">
        <w:rPr>
          <w:rtl/>
        </w:rPr>
        <w:t xml:space="preserve"> </w:t>
      </w:r>
      <w:r w:rsidR="00613525" w:rsidRPr="00613525">
        <w:rPr>
          <w:rtl/>
        </w:rPr>
        <w:t>في</w:t>
      </w:r>
      <w:r w:rsidR="00613525">
        <w:rPr>
          <w:rtl/>
        </w:rPr>
        <w:t xml:space="preserve"> </w:t>
      </w:r>
      <w:r w:rsidR="00613525" w:rsidRPr="00613525">
        <w:rPr>
          <w:rtl/>
        </w:rPr>
        <w:t>بعض</w:t>
      </w:r>
      <w:r w:rsidR="00613525">
        <w:rPr>
          <w:rtl/>
        </w:rPr>
        <w:t xml:space="preserve"> </w:t>
      </w:r>
      <w:r w:rsidR="00613525" w:rsidRPr="00613525">
        <w:rPr>
          <w:rtl/>
        </w:rPr>
        <w:t>التقارير</w:t>
      </w:r>
      <w:r w:rsidR="00613525">
        <w:rPr>
          <w:rtl/>
        </w:rPr>
        <w:t xml:space="preserve"> </w:t>
      </w:r>
      <w:r w:rsidR="00613525" w:rsidRPr="00613525">
        <w:rPr>
          <w:rtl/>
        </w:rPr>
        <w:t>من</w:t>
      </w:r>
      <w:r w:rsidR="00613525">
        <w:rPr>
          <w:rtl/>
        </w:rPr>
        <w:t xml:space="preserve"> </w:t>
      </w:r>
      <w:r w:rsidR="00613525" w:rsidRPr="00613525">
        <w:rPr>
          <w:rtl/>
        </w:rPr>
        <w:t>تفضيل</w:t>
      </w:r>
      <w:r w:rsidR="00613525">
        <w:rPr>
          <w:rtl/>
        </w:rPr>
        <w:t xml:space="preserve"> </w:t>
      </w:r>
      <w:r w:rsidR="00613525" w:rsidRPr="00613525">
        <w:rPr>
          <w:rtl/>
        </w:rPr>
        <w:t>أرباب</w:t>
      </w:r>
      <w:r w:rsidR="00613525">
        <w:rPr>
          <w:rtl/>
        </w:rPr>
        <w:t xml:space="preserve"> </w:t>
      </w:r>
      <w:r w:rsidR="00613525" w:rsidRPr="00613525">
        <w:rPr>
          <w:rtl/>
        </w:rPr>
        <w:t>العمل</w:t>
      </w:r>
      <w:r w:rsidR="00613525">
        <w:rPr>
          <w:rtl/>
        </w:rPr>
        <w:t xml:space="preserve"> </w:t>
      </w:r>
      <w:r w:rsidR="00613525" w:rsidRPr="00613525">
        <w:rPr>
          <w:rtl/>
        </w:rPr>
        <w:t>للمرشحين</w:t>
      </w:r>
      <w:r w:rsidR="00613525">
        <w:rPr>
          <w:rtl/>
        </w:rPr>
        <w:t xml:space="preserve"> </w:t>
      </w:r>
      <w:r w:rsidR="00613525" w:rsidRPr="00613525">
        <w:rPr>
          <w:rtl/>
        </w:rPr>
        <w:t>الذكور،</w:t>
      </w:r>
      <w:r w:rsidR="00613525">
        <w:rPr>
          <w:rtl/>
        </w:rPr>
        <w:t xml:space="preserve"> </w:t>
      </w:r>
      <w:r w:rsidR="00613525" w:rsidRPr="00613525">
        <w:rPr>
          <w:rtl/>
        </w:rPr>
        <w:t>والافتقار</w:t>
      </w:r>
      <w:r w:rsidR="00613525">
        <w:rPr>
          <w:rtl/>
        </w:rPr>
        <w:t xml:space="preserve"> </w:t>
      </w:r>
      <w:r w:rsidR="00613525" w:rsidRPr="00613525">
        <w:rPr>
          <w:rtl/>
        </w:rPr>
        <w:t>إلى</w:t>
      </w:r>
      <w:r w:rsidR="00613525">
        <w:rPr>
          <w:rtl/>
        </w:rPr>
        <w:t xml:space="preserve"> </w:t>
      </w:r>
      <w:r w:rsidR="00613525" w:rsidRPr="00613525">
        <w:rPr>
          <w:rtl/>
        </w:rPr>
        <w:t>نظام</w:t>
      </w:r>
      <w:r w:rsidR="00613525">
        <w:rPr>
          <w:rtl/>
        </w:rPr>
        <w:t xml:space="preserve"> </w:t>
      </w:r>
      <w:r w:rsidR="00613525" w:rsidRPr="00613525">
        <w:rPr>
          <w:rtl/>
        </w:rPr>
        <w:t>النقل</w:t>
      </w:r>
      <w:r w:rsidR="00613525">
        <w:rPr>
          <w:rtl/>
        </w:rPr>
        <w:t xml:space="preserve"> </w:t>
      </w:r>
      <w:r w:rsidR="00613525" w:rsidRPr="00613525">
        <w:rPr>
          <w:rtl/>
        </w:rPr>
        <w:t>العام</w:t>
      </w:r>
      <w:r w:rsidR="00613525">
        <w:rPr>
          <w:rtl/>
        </w:rPr>
        <w:t xml:space="preserve"> </w:t>
      </w:r>
      <w:r w:rsidR="00613525" w:rsidRPr="00613525">
        <w:rPr>
          <w:rtl/>
        </w:rPr>
        <w:t>في</w:t>
      </w:r>
      <w:r w:rsidR="00613525">
        <w:rPr>
          <w:rtl/>
        </w:rPr>
        <w:t xml:space="preserve"> </w:t>
      </w:r>
      <w:r w:rsidR="00613525" w:rsidRPr="00613525">
        <w:rPr>
          <w:rtl/>
        </w:rPr>
        <w:t>الدولة</w:t>
      </w:r>
      <w:r w:rsidR="00613525">
        <w:rPr>
          <w:rtl/>
        </w:rPr>
        <w:t xml:space="preserve"> </w:t>
      </w:r>
      <w:r w:rsidR="00613525" w:rsidRPr="00613525">
        <w:rPr>
          <w:rtl/>
        </w:rPr>
        <w:t>الطرف،</w:t>
      </w:r>
      <w:r w:rsidR="00613525">
        <w:rPr>
          <w:rtl/>
        </w:rPr>
        <w:t xml:space="preserve"> </w:t>
      </w:r>
      <w:r w:rsidR="00613525" w:rsidRPr="00613525">
        <w:rPr>
          <w:rtl/>
        </w:rPr>
        <w:t>وهو</w:t>
      </w:r>
      <w:r w:rsidR="00613525">
        <w:rPr>
          <w:rtl/>
        </w:rPr>
        <w:t xml:space="preserve"> </w:t>
      </w:r>
      <w:r w:rsidR="00613525" w:rsidRPr="00613525">
        <w:rPr>
          <w:rtl/>
        </w:rPr>
        <w:t>ما</w:t>
      </w:r>
      <w:r w:rsidR="00613525">
        <w:rPr>
          <w:rtl/>
        </w:rPr>
        <w:t xml:space="preserve"> </w:t>
      </w:r>
      <w:r w:rsidR="00613525" w:rsidRPr="00613525">
        <w:rPr>
          <w:rtl/>
        </w:rPr>
        <w:t>يعيق</w:t>
      </w:r>
      <w:r w:rsidR="00613525">
        <w:rPr>
          <w:rtl/>
        </w:rPr>
        <w:t xml:space="preserve"> </w:t>
      </w:r>
      <w:r w:rsidR="00613525" w:rsidRPr="00613525">
        <w:rPr>
          <w:rtl/>
        </w:rPr>
        <w:t>حصول</w:t>
      </w:r>
      <w:r w:rsidR="00613525">
        <w:rPr>
          <w:rtl/>
        </w:rPr>
        <w:t xml:space="preserve"> </w:t>
      </w:r>
      <w:r w:rsidR="00613525" w:rsidRPr="00613525">
        <w:rPr>
          <w:rtl/>
        </w:rPr>
        <w:t>المرأة</w:t>
      </w:r>
      <w:r w:rsidR="00613525">
        <w:rPr>
          <w:rtl/>
        </w:rPr>
        <w:t xml:space="preserve"> </w:t>
      </w:r>
      <w:r w:rsidR="00613525" w:rsidRPr="00613525">
        <w:rPr>
          <w:rtl/>
        </w:rPr>
        <w:t>على</w:t>
      </w:r>
      <w:r w:rsidR="00613525">
        <w:rPr>
          <w:rtl/>
        </w:rPr>
        <w:t xml:space="preserve"> </w:t>
      </w:r>
      <w:r w:rsidR="00613525" w:rsidRPr="00613525">
        <w:rPr>
          <w:rtl/>
        </w:rPr>
        <w:t>فرص</w:t>
      </w:r>
      <w:r w:rsidR="00613525">
        <w:rPr>
          <w:rtl/>
        </w:rPr>
        <w:t xml:space="preserve"> </w:t>
      </w:r>
      <w:r w:rsidR="00613525" w:rsidRPr="00613525">
        <w:rPr>
          <w:rtl/>
        </w:rPr>
        <w:t>العمل</w:t>
      </w:r>
      <w:r w:rsidR="00613525">
        <w:rPr>
          <w:rtl/>
        </w:rPr>
        <w:t xml:space="preserve"> </w:t>
      </w:r>
      <w:r w:rsidR="00613525" w:rsidRPr="00613525">
        <w:rPr>
          <w:rtl/>
        </w:rPr>
        <w:t>في</w:t>
      </w:r>
      <w:r w:rsidR="00613525">
        <w:rPr>
          <w:rtl/>
        </w:rPr>
        <w:t xml:space="preserve"> </w:t>
      </w:r>
      <w:r w:rsidR="00613525" w:rsidRPr="00613525">
        <w:rPr>
          <w:rtl/>
        </w:rPr>
        <w:t>القطاع</w:t>
      </w:r>
      <w:r w:rsidR="00613525">
        <w:rPr>
          <w:rtl/>
        </w:rPr>
        <w:t xml:space="preserve"> </w:t>
      </w:r>
      <w:r w:rsidR="00613525" w:rsidRPr="00613525">
        <w:rPr>
          <w:rtl/>
        </w:rPr>
        <w:t>الرسمي؛</w:t>
      </w:r>
    </w:p>
    <w:p w14:paraId="2418B7E0" w14:textId="68FF151B" w:rsidR="00E169F0" w:rsidRDefault="00E169F0" w:rsidP="00613525">
      <w:pPr>
        <w:pStyle w:val="SingleTxt"/>
        <w:rPr>
          <w:rtl/>
        </w:rPr>
      </w:pPr>
      <w:r>
        <w:rPr>
          <w:rtl/>
        </w:rPr>
        <w:tab/>
        <w:t>(</w:t>
      </w:r>
      <w:r w:rsidR="00613525" w:rsidRPr="00613525">
        <w:rPr>
          <w:rtl/>
        </w:rPr>
        <w:t>ج</w:t>
      </w:r>
      <w:r>
        <w:rPr>
          <w:rtl/>
        </w:rPr>
        <w:t>)</w:t>
      </w:r>
      <w:r>
        <w:rPr>
          <w:rtl/>
        </w:rPr>
        <w:tab/>
      </w:r>
      <w:r w:rsidR="00613525" w:rsidRPr="00613525">
        <w:rPr>
          <w:rtl/>
        </w:rPr>
        <w:t>المادة</w:t>
      </w:r>
      <w:r w:rsidR="00613525">
        <w:rPr>
          <w:rtl/>
        </w:rPr>
        <w:t xml:space="preserve"> </w:t>
      </w:r>
      <w:r w:rsidR="00613525" w:rsidRPr="00613525">
        <w:rPr>
          <w:rtl/>
        </w:rPr>
        <w:t>هاء</w:t>
      </w:r>
      <w:r w:rsidR="00613525">
        <w:rPr>
          <w:rtl/>
        </w:rPr>
        <w:t xml:space="preserve"> </w:t>
      </w:r>
      <w:r w:rsidR="00613525" w:rsidRPr="00613525">
        <w:rPr>
          <w:rtl/>
        </w:rPr>
        <w:t>٨</w:t>
      </w:r>
      <w:r w:rsidR="00613525">
        <w:rPr>
          <w:rtl/>
          <w:lang w:val="en-GB"/>
        </w:rPr>
        <w:t xml:space="preserve"> </w:t>
      </w:r>
      <w:r w:rsidR="00613525" w:rsidRPr="00613525">
        <w:rPr>
          <w:rtl/>
        </w:rPr>
        <w:t>(١</w:t>
      </w:r>
      <w:r>
        <w:rPr>
          <w:rtl/>
        </w:rPr>
        <w:t>)</w:t>
      </w:r>
      <w:r>
        <w:rPr>
          <w:rFonts w:hint="cs"/>
          <w:rtl/>
        </w:rPr>
        <w:t xml:space="preserve"> </w:t>
      </w:r>
      <w:r w:rsidR="00613525" w:rsidRPr="00613525">
        <w:rPr>
          <w:rtl/>
        </w:rPr>
        <w:t>من</w:t>
      </w:r>
      <w:r w:rsidR="00613525">
        <w:rPr>
          <w:rtl/>
        </w:rPr>
        <w:t xml:space="preserve"> </w:t>
      </w:r>
      <w:r w:rsidR="00613525" w:rsidRPr="00613525">
        <w:rPr>
          <w:rtl/>
        </w:rPr>
        <w:t>قانون</w:t>
      </w:r>
      <w:r w:rsidR="00613525">
        <w:rPr>
          <w:rtl/>
        </w:rPr>
        <w:t xml:space="preserve"> </w:t>
      </w:r>
      <w:r w:rsidR="00613525" w:rsidRPr="00613525">
        <w:rPr>
          <w:rtl/>
        </w:rPr>
        <w:t>العمل،</w:t>
      </w:r>
      <w:r w:rsidR="00613525">
        <w:rPr>
          <w:rtl/>
        </w:rPr>
        <w:t xml:space="preserve"> </w:t>
      </w:r>
      <w:r w:rsidR="00613525" w:rsidRPr="00613525">
        <w:rPr>
          <w:rtl/>
        </w:rPr>
        <w:t>التي</w:t>
      </w:r>
      <w:r w:rsidR="00613525">
        <w:rPr>
          <w:rtl/>
        </w:rPr>
        <w:t xml:space="preserve"> </w:t>
      </w:r>
      <w:r w:rsidR="00613525" w:rsidRPr="00613525">
        <w:rPr>
          <w:rtl/>
        </w:rPr>
        <w:t>تضمن</w:t>
      </w:r>
      <w:r w:rsidR="00613525">
        <w:rPr>
          <w:rtl/>
        </w:rPr>
        <w:t xml:space="preserve"> </w:t>
      </w:r>
      <w:r w:rsidR="00613525" w:rsidRPr="00613525">
        <w:rPr>
          <w:rtl/>
        </w:rPr>
        <w:t>المساواة</w:t>
      </w:r>
      <w:r w:rsidR="00613525">
        <w:rPr>
          <w:rtl/>
        </w:rPr>
        <w:t xml:space="preserve"> </w:t>
      </w:r>
      <w:r w:rsidR="00613525" w:rsidRPr="00613525">
        <w:rPr>
          <w:rtl/>
        </w:rPr>
        <w:t>في</w:t>
      </w:r>
      <w:r w:rsidR="00613525">
        <w:rPr>
          <w:rtl/>
        </w:rPr>
        <w:t xml:space="preserve"> </w:t>
      </w:r>
      <w:r w:rsidR="00613525" w:rsidRPr="00613525">
        <w:rPr>
          <w:rtl/>
        </w:rPr>
        <w:t>الأجر</w:t>
      </w:r>
      <w:r w:rsidR="00613525">
        <w:rPr>
          <w:rtl/>
        </w:rPr>
        <w:t xml:space="preserve"> </w:t>
      </w:r>
      <w:r w:rsidR="00613525" w:rsidRPr="00613525">
        <w:rPr>
          <w:rtl/>
        </w:rPr>
        <w:t>عن</w:t>
      </w:r>
      <w:r w:rsidR="00613525">
        <w:rPr>
          <w:rtl/>
        </w:rPr>
        <w:t xml:space="preserve"> </w:t>
      </w:r>
      <w:r w:rsidR="00613525" w:rsidRPr="00613525">
        <w:rPr>
          <w:rtl/>
        </w:rPr>
        <w:t>نفس</w:t>
      </w:r>
      <w:r w:rsidR="00613525">
        <w:rPr>
          <w:rtl/>
        </w:rPr>
        <w:t xml:space="preserve"> </w:t>
      </w:r>
      <w:r w:rsidR="00613525" w:rsidRPr="00613525">
        <w:rPr>
          <w:rtl/>
        </w:rPr>
        <w:t>المهنة</w:t>
      </w:r>
      <w:r w:rsidR="00613525">
        <w:rPr>
          <w:rtl/>
        </w:rPr>
        <w:t xml:space="preserve"> </w:t>
      </w:r>
      <w:r w:rsidR="00613525" w:rsidRPr="00613525">
        <w:rPr>
          <w:rtl/>
        </w:rPr>
        <w:t>فقط</w:t>
      </w:r>
      <w:r w:rsidR="00613525">
        <w:rPr>
          <w:rtl/>
        </w:rPr>
        <w:t xml:space="preserve"> </w:t>
      </w:r>
      <w:r w:rsidR="00613525" w:rsidRPr="00613525">
        <w:rPr>
          <w:rtl/>
        </w:rPr>
        <w:t>عند</w:t>
      </w:r>
      <w:r w:rsidR="00613525">
        <w:rPr>
          <w:rtl/>
        </w:rPr>
        <w:t xml:space="preserve"> </w:t>
      </w:r>
      <w:r w:rsidR="00613525" w:rsidRPr="00613525">
        <w:rPr>
          <w:rtl/>
        </w:rPr>
        <w:t>العمل</w:t>
      </w:r>
      <w:r w:rsidR="00613525">
        <w:rPr>
          <w:rtl/>
        </w:rPr>
        <w:t xml:space="preserve"> </w:t>
      </w:r>
      <w:r w:rsidR="00613525" w:rsidRPr="00613525">
        <w:rPr>
          <w:rtl/>
        </w:rPr>
        <w:t>لدى</w:t>
      </w:r>
      <w:r w:rsidR="00613525">
        <w:rPr>
          <w:rtl/>
        </w:rPr>
        <w:t xml:space="preserve"> </w:t>
      </w:r>
      <w:r w:rsidR="00613525" w:rsidRPr="00613525">
        <w:rPr>
          <w:rtl/>
        </w:rPr>
        <w:t>رب</w:t>
      </w:r>
      <w:r w:rsidR="00613525">
        <w:rPr>
          <w:rtl/>
        </w:rPr>
        <w:t xml:space="preserve"> </w:t>
      </w:r>
      <w:r w:rsidR="00613525" w:rsidRPr="00613525">
        <w:rPr>
          <w:rtl/>
        </w:rPr>
        <w:t>العمل</w:t>
      </w:r>
      <w:r w:rsidR="00613525">
        <w:rPr>
          <w:rtl/>
        </w:rPr>
        <w:t xml:space="preserve"> </w:t>
      </w:r>
      <w:r w:rsidR="00613525" w:rsidRPr="00613525">
        <w:rPr>
          <w:rtl/>
        </w:rPr>
        <w:t>نفسه؛</w:t>
      </w:r>
    </w:p>
    <w:p w14:paraId="61C7B0BC" w14:textId="08C9623E" w:rsidR="00613525" w:rsidRPr="00613525" w:rsidRDefault="00E169F0" w:rsidP="00613525">
      <w:pPr>
        <w:pStyle w:val="SingleTxt"/>
        <w:rPr>
          <w:rtl/>
        </w:rPr>
      </w:pPr>
      <w:r>
        <w:rPr>
          <w:rtl/>
        </w:rPr>
        <w:tab/>
        <w:t>(</w:t>
      </w:r>
      <w:r w:rsidR="00613525" w:rsidRPr="00613525">
        <w:rPr>
          <w:rtl/>
        </w:rPr>
        <w:t>د</w:t>
      </w:r>
      <w:r>
        <w:rPr>
          <w:rtl/>
        </w:rPr>
        <w:t>)</w:t>
      </w:r>
      <w:r>
        <w:rPr>
          <w:rtl/>
        </w:rPr>
        <w:tab/>
      </w:r>
      <w:r w:rsidR="00613525" w:rsidRPr="00613525">
        <w:rPr>
          <w:rtl/>
        </w:rPr>
        <w:t>نقص</w:t>
      </w:r>
      <w:r w:rsidR="00613525">
        <w:rPr>
          <w:rtl/>
        </w:rPr>
        <w:t xml:space="preserve"> </w:t>
      </w:r>
      <w:r w:rsidR="00613525" w:rsidRPr="00613525">
        <w:rPr>
          <w:rtl/>
        </w:rPr>
        <w:t>في</w:t>
      </w:r>
      <w:r w:rsidR="00613525">
        <w:rPr>
          <w:rtl/>
        </w:rPr>
        <w:t xml:space="preserve"> </w:t>
      </w:r>
      <w:r w:rsidR="00613525" w:rsidRPr="00613525">
        <w:rPr>
          <w:rtl/>
        </w:rPr>
        <w:t>المعلومات</w:t>
      </w:r>
      <w:r w:rsidR="00613525">
        <w:rPr>
          <w:rtl/>
        </w:rPr>
        <w:t xml:space="preserve"> </w:t>
      </w:r>
      <w:r w:rsidR="00613525" w:rsidRPr="00613525">
        <w:rPr>
          <w:rtl/>
        </w:rPr>
        <w:t>عن</w:t>
      </w:r>
      <w:r w:rsidR="00613525">
        <w:rPr>
          <w:rtl/>
        </w:rPr>
        <w:t xml:space="preserve"> </w:t>
      </w:r>
      <w:r w:rsidR="00613525" w:rsidRPr="00613525">
        <w:rPr>
          <w:rtl/>
        </w:rPr>
        <w:t>التمييز</w:t>
      </w:r>
      <w:r w:rsidR="00613525">
        <w:rPr>
          <w:rtl/>
        </w:rPr>
        <w:t xml:space="preserve"> </w:t>
      </w:r>
      <w:r w:rsidR="00613525" w:rsidRPr="00613525">
        <w:rPr>
          <w:rtl/>
        </w:rPr>
        <w:t>الجنساني</w:t>
      </w:r>
      <w:r w:rsidR="00613525">
        <w:rPr>
          <w:rtl/>
        </w:rPr>
        <w:t xml:space="preserve"> </w:t>
      </w:r>
      <w:r w:rsidR="00613525" w:rsidRPr="00613525">
        <w:rPr>
          <w:rtl/>
        </w:rPr>
        <w:t>في</w:t>
      </w:r>
      <w:r w:rsidR="00613525">
        <w:rPr>
          <w:rtl/>
        </w:rPr>
        <w:t xml:space="preserve"> </w:t>
      </w:r>
      <w:r w:rsidR="00613525" w:rsidRPr="00613525">
        <w:rPr>
          <w:rtl/>
        </w:rPr>
        <w:t>مكان</w:t>
      </w:r>
      <w:r w:rsidR="00613525">
        <w:rPr>
          <w:rtl/>
        </w:rPr>
        <w:t xml:space="preserve"> </w:t>
      </w:r>
      <w:r w:rsidR="00613525" w:rsidRPr="00613525">
        <w:rPr>
          <w:rtl/>
        </w:rPr>
        <w:t>العمل،</w:t>
      </w:r>
      <w:r w:rsidR="00613525">
        <w:rPr>
          <w:rtl/>
        </w:rPr>
        <w:t xml:space="preserve"> </w:t>
      </w:r>
      <w:r w:rsidR="00613525" w:rsidRPr="00613525">
        <w:rPr>
          <w:rtl/>
        </w:rPr>
        <w:t>بما</w:t>
      </w:r>
      <w:r w:rsidR="00613525">
        <w:rPr>
          <w:rtl/>
        </w:rPr>
        <w:t xml:space="preserve"> </w:t>
      </w:r>
      <w:r w:rsidR="00613525" w:rsidRPr="00613525">
        <w:rPr>
          <w:rtl/>
        </w:rPr>
        <w:t>في</w:t>
      </w:r>
      <w:r w:rsidR="00613525">
        <w:rPr>
          <w:rtl/>
        </w:rPr>
        <w:t xml:space="preserve"> </w:t>
      </w:r>
      <w:r w:rsidR="00613525" w:rsidRPr="00613525">
        <w:rPr>
          <w:rtl/>
        </w:rPr>
        <w:t>ذلك</w:t>
      </w:r>
      <w:r w:rsidR="00613525">
        <w:rPr>
          <w:rtl/>
        </w:rPr>
        <w:t xml:space="preserve"> </w:t>
      </w:r>
      <w:r w:rsidR="00613525" w:rsidRPr="00613525">
        <w:rPr>
          <w:rtl/>
        </w:rPr>
        <w:t>انتشار</w:t>
      </w:r>
      <w:r w:rsidR="00613525">
        <w:rPr>
          <w:rtl/>
        </w:rPr>
        <w:t xml:space="preserve"> </w:t>
      </w:r>
      <w:r w:rsidR="00613525" w:rsidRPr="00613525">
        <w:rPr>
          <w:rtl/>
        </w:rPr>
        <w:t>التحرش</w:t>
      </w:r>
      <w:r w:rsidR="00613525">
        <w:rPr>
          <w:rtl/>
        </w:rPr>
        <w:t xml:space="preserve"> </w:t>
      </w:r>
      <w:r w:rsidR="00613525" w:rsidRPr="00613525">
        <w:rPr>
          <w:rtl/>
        </w:rPr>
        <w:t>الجنسي</w:t>
      </w:r>
      <w:r w:rsidR="00613525">
        <w:rPr>
          <w:rtl/>
        </w:rPr>
        <w:t xml:space="preserve"> </w:t>
      </w:r>
      <w:r w:rsidR="00613525" w:rsidRPr="00613525">
        <w:rPr>
          <w:rtl/>
        </w:rPr>
        <w:t>والفجوة</w:t>
      </w:r>
      <w:r w:rsidR="00613525">
        <w:rPr>
          <w:rtl/>
        </w:rPr>
        <w:t xml:space="preserve"> </w:t>
      </w:r>
      <w:r w:rsidR="00613525" w:rsidRPr="00613525">
        <w:rPr>
          <w:rtl/>
        </w:rPr>
        <w:t>في</w:t>
      </w:r>
      <w:r w:rsidR="00613525">
        <w:rPr>
          <w:rtl/>
        </w:rPr>
        <w:t xml:space="preserve"> </w:t>
      </w:r>
      <w:r w:rsidR="00613525" w:rsidRPr="00613525">
        <w:rPr>
          <w:rtl/>
        </w:rPr>
        <w:t>الأجور</w:t>
      </w:r>
      <w:r w:rsidR="00613525">
        <w:rPr>
          <w:rtl/>
        </w:rPr>
        <w:t xml:space="preserve"> </w:t>
      </w:r>
      <w:r w:rsidR="00613525" w:rsidRPr="00613525">
        <w:rPr>
          <w:rtl/>
        </w:rPr>
        <w:t>بين</w:t>
      </w:r>
      <w:r w:rsidR="00613525">
        <w:rPr>
          <w:rtl/>
        </w:rPr>
        <w:t xml:space="preserve"> </w:t>
      </w:r>
      <w:r w:rsidR="00613525" w:rsidRPr="00613525">
        <w:rPr>
          <w:rtl/>
        </w:rPr>
        <w:t>الجنسين.</w:t>
      </w:r>
    </w:p>
    <w:p w14:paraId="42B4DFCD" w14:textId="77777777" w:rsidR="00E169F0" w:rsidRDefault="00613525" w:rsidP="00613525">
      <w:pPr>
        <w:pStyle w:val="SingleTxt"/>
        <w:rPr>
          <w:b/>
          <w:bCs/>
          <w:rtl/>
        </w:rPr>
      </w:pPr>
      <w:r w:rsidRPr="00613525">
        <w:rPr>
          <w:rtl/>
        </w:rPr>
        <w:t>٣٧</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r w:rsidRPr="00613525">
        <w:rPr>
          <w:rtl/>
        </w:rPr>
        <w:t>:</w:t>
      </w:r>
    </w:p>
    <w:p w14:paraId="3DBD8746" w14:textId="654803D7" w:rsidR="00E169F0" w:rsidRPr="000B6FAD" w:rsidRDefault="00E169F0" w:rsidP="00613525">
      <w:pPr>
        <w:pStyle w:val="SingleTxt"/>
        <w:rPr>
          <w:b/>
          <w:bCs/>
          <w:rtl/>
        </w:rPr>
      </w:pPr>
      <w:r w:rsidRPr="000B6FAD">
        <w:rPr>
          <w:b/>
          <w:bCs/>
          <w:rtl/>
        </w:rPr>
        <w:tab/>
        <w:t>(</w:t>
      </w:r>
      <w:r w:rsidR="00613525" w:rsidRPr="000B6FAD">
        <w:rPr>
          <w:b/>
          <w:bCs/>
          <w:rtl/>
        </w:rPr>
        <w:t>أ</w:t>
      </w:r>
      <w:r w:rsidRPr="000B6FAD">
        <w:rPr>
          <w:b/>
          <w:bCs/>
          <w:rtl/>
        </w:rPr>
        <w:t>)</w:t>
      </w:r>
      <w:r w:rsidRPr="000B6FAD">
        <w:rPr>
          <w:b/>
          <w:bCs/>
          <w:rtl/>
        </w:rPr>
        <w:tab/>
      </w:r>
      <w:r w:rsidR="00613525" w:rsidRPr="000B6FAD">
        <w:rPr>
          <w:b/>
          <w:bCs/>
          <w:rtl/>
        </w:rPr>
        <w:t>اعتماد تدابير فعالة لمكافحة التمييز الأفقي والرأسي بين الجنسين في القطاعين العام والخاص، بسبل منها توفير التدريب المهني وتقديم حوافز للمرأة للعمل في مجالات العمل التي يهيمن عليها الذكور تقليديا؛</w:t>
      </w:r>
    </w:p>
    <w:p w14:paraId="067681FA" w14:textId="180E3B22" w:rsidR="00E169F0" w:rsidRPr="000B6FAD" w:rsidRDefault="00E169F0" w:rsidP="00613525">
      <w:pPr>
        <w:pStyle w:val="SingleTxt"/>
        <w:rPr>
          <w:b/>
          <w:bCs/>
          <w:rtl/>
        </w:rPr>
      </w:pPr>
      <w:r w:rsidRPr="000B6FAD">
        <w:rPr>
          <w:b/>
          <w:bCs/>
          <w:rtl/>
        </w:rPr>
        <w:tab/>
        <w:t>(</w:t>
      </w:r>
      <w:r w:rsidR="00613525" w:rsidRPr="000B6FAD">
        <w:rPr>
          <w:b/>
          <w:bCs/>
          <w:rtl/>
        </w:rPr>
        <w:t>ب</w:t>
      </w:r>
      <w:r w:rsidRPr="000B6FAD">
        <w:rPr>
          <w:b/>
          <w:bCs/>
          <w:rtl/>
        </w:rPr>
        <w:t>)</w:t>
      </w:r>
      <w:r w:rsidRPr="000B6FAD">
        <w:rPr>
          <w:b/>
          <w:bCs/>
          <w:rtl/>
        </w:rPr>
        <w:tab/>
      </w:r>
      <w:r w:rsidR="00613525" w:rsidRPr="000B6FAD">
        <w:rPr>
          <w:b/>
          <w:bCs/>
          <w:rtl/>
        </w:rPr>
        <w:t>إذكاء الوعي لدى أرباب العمل ونقابات العمال في القطاعين العام والخاص بشأن حظر التمييز ضد المرأة في العمل وتعزيز سُبل استفادة النساء من فرص العمل في القطاع الرسمي، باتخاذ تدابير من بينها تقديم الحوافز لأرباب العمل في القطاعين العام والخاص تشجيعاً لهم على توظيف النساء، وبدء تطبيق ترتيبات عمل مرنة والاستثمار في البنى التحتية والخدمات الاجتماعية مثل خدمات رعاية الأطفال وتوفير شبكة للنقل العام تتيح النقل المأمون والميسور للنساء اللواتي يعشن خارج سانت جون؛</w:t>
      </w:r>
    </w:p>
    <w:p w14:paraId="73BD921A" w14:textId="7E330C2D" w:rsidR="00E169F0" w:rsidRPr="000B6FAD" w:rsidRDefault="00E169F0" w:rsidP="00613525">
      <w:pPr>
        <w:pStyle w:val="SingleTxt"/>
        <w:rPr>
          <w:b/>
          <w:bCs/>
          <w:rtl/>
        </w:rPr>
      </w:pPr>
      <w:r w:rsidRPr="000B6FAD">
        <w:rPr>
          <w:b/>
          <w:bCs/>
          <w:rtl/>
        </w:rPr>
        <w:tab/>
        <w:t>(</w:t>
      </w:r>
      <w:r w:rsidR="00613525" w:rsidRPr="000B6FAD">
        <w:rPr>
          <w:b/>
          <w:bCs/>
          <w:rtl/>
        </w:rPr>
        <w:t>ج</w:t>
      </w:r>
      <w:r w:rsidRPr="000B6FAD">
        <w:rPr>
          <w:b/>
          <w:bCs/>
          <w:rtl/>
        </w:rPr>
        <w:t>)</w:t>
      </w:r>
      <w:r w:rsidRPr="000B6FAD">
        <w:rPr>
          <w:b/>
          <w:bCs/>
          <w:rtl/>
        </w:rPr>
        <w:tab/>
      </w:r>
      <w:r w:rsidR="00613525" w:rsidRPr="000B6FAD">
        <w:rPr>
          <w:b/>
          <w:bCs/>
          <w:rtl/>
        </w:rPr>
        <w:t>تعديل قانون العمل لضمان مبدأ الأجر المتساوي لقاء العمل المتساوي القيمة في جميع القطاعات، وفقا لاتفاقية منظمة العمل الدولية بشأن المساواة في الأجور، 1951 (رقم 100)، والمواظبة على استعراض الأجور في القطاعات التي تتركز فيها المرأة؛</w:t>
      </w:r>
    </w:p>
    <w:p w14:paraId="33DCFAEC" w14:textId="18D16C37" w:rsidR="00613525" w:rsidRDefault="00E169F0" w:rsidP="00613525">
      <w:pPr>
        <w:pStyle w:val="SingleTxt"/>
        <w:rPr>
          <w:b/>
          <w:bCs/>
          <w:rtl/>
        </w:rPr>
      </w:pPr>
      <w:r w:rsidRPr="000B6FAD">
        <w:rPr>
          <w:b/>
          <w:bCs/>
          <w:rtl/>
        </w:rPr>
        <w:tab/>
        <w:t>(</w:t>
      </w:r>
      <w:r w:rsidR="00613525" w:rsidRPr="000B6FAD">
        <w:rPr>
          <w:b/>
          <w:bCs/>
          <w:rtl/>
        </w:rPr>
        <w:t>د</w:t>
      </w:r>
      <w:r w:rsidRPr="000B6FAD">
        <w:rPr>
          <w:b/>
          <w:bCs/>
          <w:rtl/>
        </w:rPr>
        <w:t>)</w:t>
      </w:r>
      <w:r w:rsidRPr="000B6FAD">
        <w:rPr>
          <w:b/>
          <w:bCs/>
          <w:rtl/>
        </w:rPr>
        <w:tab/>
      </w:r>
      <w:r w:rsidR="00613525" w:rsidRPr="000B6FAD">
        <w:rPr>
          <w:b/>
          <w:bCs/>
          <w:rtl/>
        </w:rPr>
        <w:t>الاستعانة ببيانات إحصائية مصنفة حسب الجنس في تقييم مدى انتشار التمييز الجنساني في مكان العمل، بما في ذلك ما يتعلق بالأجور في القطاعين العام والخاص والتحرش الجنسي، من أجل تنفيذ تدابير</w:t>
      </w:r>
      <w:r w:rsidR="00613525">
        <w:rPr>
          <w:b/>
          <w:bCs/>
          <w:rtl/>
        </w:rPr>
        <w:t xml:space="preserve"> </w:t>
      </w:r>
      <w:r w:rsidR="00613525" w:rsidRPr="00613525">
        <w:rPr>
          <w:b/>
          <w:bCs/>
          <w:rtl/>
        </w:rPr>
        <w:t>لمعالجة</w:t>
      </w:r>
      <w:r w:rsidR="00613525">
        <w:rPr>
          <w:b/>
          <w:bCs/>
          <w:rtl/>
        </w:rPr>
        <w:t xml:space="preserve"> </w:t>
      </w:r>
      <w:r w:rsidR="00613525" w:rsidRPr="00613525">
        <w:rPr>
          <w:b/>
          <w:bCs/>
          <w:rtl/>
        </w:rPr>
        <w:t>الفجوة</w:t>
      </w:r>
      <w:r w:rsidR="00613525">
        <w:rPr>
          <w:b/>
          <w:bCs/>
          <w:rtl/>
        </w:rPr>
        <w:t xml:space="preserve"> </w:t>
      </w:r>
      <w:r w:rsidR="00613525" w:rsidRPr="00613525">
        <w:rPr>
          <w:b/>
          <w:bCs/>
          <w:rtl/>
        </w:rPr>
        <w:t>في</w:t>
      </w:r>
      <w:r w:rsidR="00613525">
        <w:rPr>
          <w:b/>
          <w:bCs/>
          <w:rtl/>
        </w:rPr>
        <w:t xml:space="preserve"> </w:t>
      </w:r>
      <w:r w:rsidR="00613525" w:rsidRPr="00613525">
        <w:rPr>
          <w:b/>
          <w:bCs/>
          <w:rtl/>
        </w:rPr>
        <w:t>الأجور</w:t>
      </w:r>
      <w:r w:rsidR="00613525">
        <w:rPr>
          <w:b/>
          <w:bCs/>
          <w:rtl/>
        </w:rPr>
        <w:t xml:space="preserve"> </w:t>
      </w:r>
      <w:r w:rsidR="00613525" w:rsidRPr="00613525">
        <w:rPr>
          <w:b/>
          <w:bCs/>
          <w:rtl/>
        </w:rPr>
        <w:t>بين</w:t>
      </w:r>
      <w:r w:rsidR="00613525">
        <w:rPr>
          <w:b/>
          <w:bCs/>
          <w:rtl/>
        </w:rPr>
        <w:t xml:space="preserve"> </w:t>
      </w:r>
      <w:r w:rsidR="00613525" w:rsidRPr="00613525">
        <w:rPr>
          <w:b/>
          <w:bCs/>
          <w:rtl/>
        </w:rPr>
        <w:t>الجنسين</w:t>
      </w:r>
      <w:r w:rsidR="00613525">
        <w:rPr>
          <w:b/>
          <w:bCs/>
          <w:rtl/>
        </w:rPr>
        <w:t xml:space="preserve"> </w:t>
      </w:r>
      <w:r w:rsidR="00613525" w:rsidRPr="00613525">
        <w:rPr>
          <w:b/>
          <w:bCs/>
          <w:rtl/>
        </w:rPr>
        <w:t>والاسترشاد</w:t>
      </w:r>
      <w:r w:rsidR="00613525">
        <w:rPr>
          <w:b/>
          <w:bCs/>
          <w:rtl/>
        </w:rPr>
        <w:t xml:space="preserve"> </w:t>
      </w:r>
      <w:r w:rsidR="00613525" w:rsidRPr="00613525">
        <w:rPr>
          <w:b/>
          <w:bCs/>
          <w:rtl/>
        </w:rPr>
        <w:t>بذلك</w:t>
      </w:r>
      <w:r w:rsidR="00613525">
        <w:rPr>
          <w:b/>
          <w:bCs/>
          <w:rtl/>
        </w:rPr>
        <w:t xml:space="preserve"> </w:t>
      </w:r>
      <w:r w:rsidR="00613525" w:rsidRPr="00613525">
        <w:rPr>
          <w:b/>
          <w:bCs/>
          <w:rtl/>
        </w:rPr>
        <w:t>التقييم</w:t>
      </w:r>
      <w:r w:rsidR="00613525">
        <w:rPr>
          <w:b/>
          <w:bCs/>
          <w:rtl/>
        </w:rPr>
        <w:t xml:space="preserve"> </w:t>
      </w:r>
      <w:r w:rsidR="00613525" w:rsidRPr="00613525">
        <w:rPr>
          <w:b/>
          <w:bCs/>
          <w:rtl/>
        </w:rPr>
        <w:t>في</w:t>
      </w:r>
      <w:r w:rsidR="00613525">
        <w:rPr>
          <w:b/>
          <w:bCs/>
          <w:rtl/>
        </w:rPr>
        <w:t xml:space="preserve"> </w:t>
      </w:r>
      <w:r w:rsidR="00613525" w:rsidRPr="00613525">
        <w:rPr>
          <w:b/>
          <w:bCs/>
          <w:rtl/>
        </w:rPr>
        <w:t>وضع</w:t>
      </w:r>
      <w:r w:rsidR="00613525">
        <w:rPr>
          <w:b/>
          <w:bCs/>
          <w:rtl/>
        </w:rPr>
        <w:t xml:space="preserve"> </w:t>
      </w:r>
      <w:r w:rsidR="00613525" w:rsidRPr="00613525">
        <w:rPr>
          <w:b/>
          <w:bCs/>
          <w:rtl/>
        </w:rPr>
        <w:t>السياسة</w:t>
      </w:r>
      <w:r w:rsidR="00613525">
        <w:rPr>
          <w:b/>
          <w:bCs/>
          <w:rtl/>
        </w:rPr>
        <w:t xml:space="preserve"> </w:t>
      </w:r>
      <w:r w:rsidR="00613525" w:rsidRPr="00613525">
        <w:rPr>
          <w:b/>
          <w:bCs/>
          <w:rtl/>
        </w:rPr>
        <w:t>الوطنية</w:t>
      </w:r>
      <w:r w:rsidR="00613525">
        <w:rPr>
          <w:b/>
          <w:bCs/>
          <w:rtl/>
        </w:rPr>
        <w:t xml:space="preserve"> </w:t>
      </w:r>
      <w:r w:rsidR="00613525" w:rsidRPr="00613525">
        <w:rPr>
          <w:b/>
          <w:bCs/>
          <w:rtl/>
        </w:rPr>
        <w:t>بشأن</w:t>
      </w:r>
      <w:r w:rsidR="00613525">
        <w:rPr>
          <w:b/>
          <w:bCs/>
          <w:rtl/>
        </w:rPr>
        <w:t xml:space="preserve"> </w:t>
      </w:r>
      <w:r w:rsidR="00613525" w:rsidRPr="00613525">
        <w:rPr>
          <w:b/>
          <w:bCs/>
          <w:rtl/>
        </w:rPr>
        <w:t>التحرش</w:t>
      </w:r>
      <w:r w:rsidR="00613525">
        <w:rPr>
          <w:b/>
          <w:bCs/>
          <w:rtl/>
        </w:rPr>
        <w:t xml:space="preserve"> </w:t>
      </w:r>
      <w:r w:rsidR="00613525" w:rsidRPr="00613525">
        <w:rPr>
          <w:b/>
          <w:bCs/>
          <w:rtl/>
        </w:rPr>
        <w:t>الجنسي</w:t>
      </w:r>
      <w:r w:rsidR="00613525">
        <w:rPr>
          <w:b/>
          <w:bCs/>
          <w:rtl/>
        </w:rPr>
        <w:t xml:space="preserve"> </w:t>
      </w:r>
      <w:r w:rsidR="00613525" w:rsidRPr="00613525">
        <w:rPr>
          <w:b/>
          <w:bCs/>
          <w:rtl/>
        </w:rPr>
        <w:t>في</w:t>
      </w:r>
      <w:r w:rsidR="00613525">
        <w:rPr>
          <w:b/>
          <w:bCs/>
          <w:rtl/>
        </w:rPr>
        <w:t xml:space="preserve"> </w:t>
      </w:r>
      <w:r w:rsidR="00613525" w:rsidRPr="00613525">
        <w:rPr>
          <w:b/>
          <w:bCs/>
          <w:rtl/>
        </w:rPr>
        <w:t>مكان</w:t>
      </w:r>
      <w:r w:rsidR="00613525">
        <w:rPr>
          <w:b/>
          <w:bCs/>
          <w:rtl/>
        </w:rPr>
        <w:t xml:space="preserve"> </w:t>
      </w:r>
      <w:r w:rsidR="00613525" w:rsidRPr="00613525">
        <w:rPr>
          <w:b/>
          <w:bCs/>
          <w:rtl/>
        </w:rPr>
        <w:t>العمل.</w:t>
      </w:r>
    </w:p>
    <w:p w14:paraId="06C09FA1" w14:textId="77777777" w:rsidR="00613525" w:rsidRDefault="00613525" w:rsidP="000B6FA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613525">
        <w:rPr>
          <w:lang w:val="en-GB"/>
        </w:rPr>
        <w:lastRenderedPageBreak/>
        <w:tab/>
      </w:r>
      <w:r w:rsidRPr="00613525">
        <w:rPr>
          <w:lang w:val="en-GB"/>
        </w:rPr>
        <w:tab/>
      </w:r>
      <w:r w:rsidRPr="00613525">
        <w:rPr>
          <w:rtl/>
        </w:rPr>
        <w:t>الصحة</w:t>
      </w:r>
    </w:p>
    <w:p w14:paraId="64EFD7FA" w14:textId="77777777" w:rsidR="00E169F0" w:rsidRDefault="00613525" w:rsidP="00613525">
      <w:pPr>
        <w:pStyle w:val="SingleTxt"/>
        <w:rPr>
          <w:rtl/>
        </w:rPr>
      </w:pPr>
      <w:r w:rsidRPr="00613525">
        <w:rPr>
          <w:rtl/>
        </w:rPr>
        <w:t>٣٨</w:t>
      </w:r>
      <w:r w:rsidR="00755290">
        <w:rPr>
          <w:rtl/>
        </w:rPr>
        <w:t xml:space="preserve"> -</w:t>
      </w:r>
      <w:r w:rsidR="00755290">
        <w:rPr>
          <w:rtl/>
        </w:rPr>
        <w:tab/>
      </w:r>
      <w:r w:rsidRPr="00613525">
        <w:rPr>
          <w:rtl/>
        </w:rPr>
        <w:t>تثني</w:t>
      </w:r>
      <w:r>
        <w:rPr>
          <w:rtl/>
        </w:rPr>
        <w:t xml:space="preserve"> </w:t>
      </w:r>
      <w:r w:rsidRPr="00613525">
        <w:rPr>
          <w:rtl/>
        </w:rPr>
        <w:t>اللجنة</w:t>
      </w:r>
      <w:r>
        <w:rPr>
          <w:rtl/>
        </w:rPr>
        <w:t xml:space="preserve"> </w:t>
      </w:r>
      <w:r w:rsidRPr="00613525">
        <w:rPr>
          <w:rtl/>
        </w:rPr>
        <w:t>على</w:t>
      </w:r>
      <w:r>
        <w:rPr>
          <w:rtl/>
        </w:rPr>
        <w:t xml:space="preserve"> </w:t>
      </w:r>
      <w:r w:rsidRPr="00613525">
        <w:rPr>
          <w:rtl/>
        </w:rPr>
        <w:t>ما</w:t>
      </w:r>
      <w:r>
        <w:rPr>
          <w:rtl/>
        </w:rPr>
        <w:t xml:space="preserve"> </w:t>
      </w:r>
      <w:r w:rsidRPr="00613525">
        <w:rPr>
          <w:rtl/>
        </w:rPr>
        <w:t>يقدمه</w:t>
      </w:r>
      <w:r>
        <w:rPr>
          <w:rtl/>
        </w:rPr>
        <w:t xml:space="preserve"> </w:t>
      </w:r>
      <w:r w:rsidRPr="00613525">
        <w:rPr>
          <w:rtl/>
        </w:rPr>
        <w:t>نظام</w:t>
      </w:r>
      <w:r>
        <w:rPr>
          <w:rtl/>
        </w:rPr>
        <w:t xml:space="preserve"> </w:t>
      </w:r>
      <w:r w:rsidRPr="00613525">
        <w:rPr>
          <w:rtl/>
        </w:rPr>
        <w:t>الرعاية</w:t>
      </w:r>
      <w:r>
        <w:rPr>
          <w:rtl/>
        </w:rPr>
        <w:t xml:space="preserve"> </w:t>
      </w:r>
      <w:r w:rsidRPr="00613525">
        <w:rPr>
          <w:rtl/>
        </w:rPr>
        <w:t>الصحية</w:t>
      </w:r>
      <w:r>
        <w:rPr>
          <w:rtl/>
        </w:rPr>
        <w:t xml:space="preserve"> </w:t>
      </w:r>
      <w:r w:rsidRPr="00613525">
        <w:rPr>
          <w:rtl/>
        </w:rPr>
        <w:t>في</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من</w:t>
      </w:r>
      <w:r>
        <w:rPr>
          <w:rtl/>
        </w:rPr>
        <w:t xml:space="preserve"> </w:t>
      </w:r>
      <w:r w:rsidRPr="00613525">
        <w:rPr>
          <w:rtl/>
        </w:rPr>
        <w:t>خدمات</w:t>
      </w:r>
      <w:r>
        <w:rPr>
          <w:rtl/>
        </w:rPr>
        <w:t xml:space="preserve"> </w:t>
      </w:r>
      <w:r w:rsidRPr="00613525">
        <w:rPr>
          <w:rtl/>
        </w:rPr>
        <w:t>شاملة</w:t>
      </w:r>
      <w:r>
        <w:rPr>
          <w:rtl/>
        </w:rPr>
        <w:t xml:space="preserve"> </w:t>
      </w:r>
      <w:r w:rsidRPr="00613525">
        <w:rPr>
          <w:rtl/>
        </w:rPr>
        <w:t>يستفيد</w:t>
      </w:r>
      <w:r>
        <w:rPr>
          <w:rtl/>
        </w:rPr>
        <w:t xml:space="preserve"> </w:t>
      </w:r>
      <w:r w:rsidRPr="00613525">
        <w:rPr>
          <w:rtl/>
        </w:rPr>
        <w:t>منها</w:t>
      </w:r>
      <w:r>
        <w:rPr>
          <w:rtl/>
        </w:rPr>
        <w:t xml:space="preserve"> </w:t>
      </w:r>
      <w:r w:rsidRPr="00613525">
        <w:rPr>
          <w:rtl/>
        </w:rPr>
        <w:t>الجميع،</w:t>
      </w:r>
      <w:r>
        <w:rPr>
          <w:rtl/>
        </w:rPr>
        <w:t xml:space="preserve"> </w:t>
      </w:r>
      <w:r w:rsidRPr="00613525">
        <w:rPr>
          <w:rtl/>
        </w:rPr>
        <w:t>بما</w:t>
      </w:r>
      <w:r>
        <w:rPr>
          <w:rtl/>
        </w:rPr>
        <w:t xml:space="preserve"> </w:t>
      </w:r>
      <w:r w:rsidRPr="00613525">
        <w:rPr>
          <w:rtl/>
        </w:rPr>
        <w:t>في</w:t>
      </w:r>
      <w:r>
        <w:rPr>
          <w:rtl/>
        </w:rPr>
        <w:t xml:space="preserve"> </w:t>
      </w:r>
      <w:r w:rsidRPr="00613525">
        <w:rPr>
          <w:rtl/>
        </w:rPr>
        <w:t>ذلك</w:t>
      </w:r>
      <w:r>
        <w:rPr>
          <w:rtl/>
        </w:rPr>
        <w:t xml:space="preserve"> </w:t>
      </w:r>
      <w:r w:rsidRPr="00613525">
        <w:rPr>
          <w:rtl/>
        </w:rPr>
        <w:t>برنامج</w:t>
      </w:r>
      <w:r>
        <w:rPr>
          <w:rtl/>
        </w:rPr>
        <w:t xml:space="preserve"> </w:t>
      </w:r>
      <w:r w:rsidRPr="00613525">
        <w:rPr>
          <w:rtl/>
        </w:rPr>
        <w:t>الاستحقاقات</w:t>
      </w:r>
      <w:r>
        <w:rPr>
          <w:rtl/>
        </w:rPr>
        <w:t xml:space="preserve"> </w:t>
      </w:r>
      <w:r w:rsidRPr="00613525">
        <w:rPr>
          <w:rtl/>
        </w:rPr>
        <w:t>الطبية،</w:t>
      </w:r>
      <w:r>
        <w:rPr>
          <w:rtl/>
        </w:rPr>
        <w:t xml:space="preserve"> </w:t>
      </w:r>
      <w:r w:rsidRPr="00613525">
        <w:rPr>
          <w:rtl/>
        </w:rPr>
        <w:t>وتدني</w:t>
      </w:r>
      <w:r>
        <w:rPr>
          <w:rtl/>
        </w:rPr>
        <w:t xml:space="preserve"> </w:t>
      </w:r>
      <w:r w:rsidRPr="00613525">
        <w:rPr>
          <w:rtl/>
        </w:rPr>
        <w:t>معدلات</w:t>
      </w:r>
      <w:r>
        <w:rPr>
          <w:rtl/>
        </w:rPr>
        <w:t xml:space="preserve"> </w:t>
      </w:r>
      <w:r w:rsidRPr="00613525">
        <w:rPr>
          <w:rtl/>
        </w:rPr>
        <w:t>الوفيات</w:t>
      </w:r>
      <w:r>
        <w:rPr>
          <w:rtl/>
        </w:rPr>
        <w:t xml:space="preserve"> </w:t>
      </w:r>
      <w:r w:rsidRPr="00613525">
        <w:rPr>
          <w:rtl/>
        </w:rPr>
        <w:t>النفاسية،</w:t>
      </w:r>
      <w:r>
        <w:rPr>
          <w:rtl/>
        </w:rPr>
        <w:t xml:space="preserve"> </w:t>
      </w:r>
      <w:r w:rsidRPr="00613525">
        <w:rPr>
          <w:rtl/>
        </w:rPr>
        <w:t>وتراجع</w:t>
      </w:r>
      <w:r>
        <w:rPr>
          <w:rtl/>
        </w:rPr>
        <w:t xml:space="preserve"> </w:t>
      </w:r>
      <w:r w:rsidRPr="00613525">
        <w:rPr>
          <w:rtl/>
        </w:rPr>
        <w:t>معدلات</w:t>
      </w:r>
      <w:r>
        <w:rPr>
          <w:rtl/>
        </w:rPr>
        <w:t xml:space="preserve"> </w:t>
      </w:r>
      <w:r w:rsidRPr="00613525">
        <w:rPr>
          <w:rtl/>
        </w:rPr>
        <w:t>الحمل</w:t>
      </w:r>
      <w:r>
        <w:rPr>
          <w:rtl/>
        </w:rPr>
        <w:t xml:space="preserve"> </w:t>
      </w:r>
      <w:r w:rsidRPr="00613525">
        <w:rPr>
          <w:rtl/>
        </w:rPr>
        <w:t>المبكر</w:t>
      </w:r>
      <w:r>
        <w:rPr>
          <w:rtl/>
        </w:rPr>
        <w:t xml:space="preserve"> </w:t>
      </w:r>
      <w:r w:rsidRPr="00613525">
        <w:rPr>
          <w:rtl/>
        </w:rPr>
        <w:t>وتخصيص</w:t>
      </w:r>
      <w:r>
        <w:rPr>
          <w:rtl/>
        </w:rPr>
        <w:t xml:space="preserve"> </w:t>
      </w:r>
      <w:r w:rsidRPr="00613525">
        <w:rPr>
          <w:rtl/>
        </w:rPr>
        <w:t>الجزء</w:t>
      </w:r>
      <w:r>
        <w:rPr>
          <w:rtl/>
        </w:rPr>
        <w:t xml:space="preserve"> </w:t>
      </w:r>
      <w:r w:rsidRPr="00613525">
        <w:rPr>
          <w:rtl/>
        </w:rPr>
        <w:t>الأعظم</w:t>
      </w:r>
      <w:r>
        <w:rPr>
          <w:rtl/>
        </w:rPr>
        <w:t xml:space="preserve"> </w:t>
      </w:r>
      <w:r w:rsidRPr="00613525">
        <w:rPr>
          <w:rtl/>
        </w:rPr>
        <w:t>من</w:t>
      </w:r>
      <w:r>
        <w:rPr>
          <w:rtl/>
        </w:rPr>
        <w:t xml:space="preserve"> </w:t>
      </w:r>
      <w:r w:rsidRPr="00613525">
        <w:rPr>
          <w:rtl/>
        </w:rPr>
        <w:t>ميزانية</w:t>
      </w:r>
      <w:r>
        <w:rPr>
          <w:rtl/>
        </w:rPr>
        <w:t xml:space="preserve"> </w:t>
      </w:r>
      <w:r w:rsidRPr="00613525">
        <w:rPr>
          <w:rtl/>
        </w:rPr>
        <w:t>الدولة</w:t>
      </w:r>
      <w:r>
        <w:rPr>
          <w:rtl/>
        </w:rPr>
        <w:t xml:space="preserve"> </w:t>
      </w:r>
      <w:r w:rsidRPr="00613525">
        <w:rPr>
          <w:rtl/>
        </w:rPr>
        <w:t>لقطاع</w:t>
      </w:r>
      <w:r>
        <w:rPr>
          <w:rtl/>
        </w:rPr>
        <w:t xml:space="preserve"> </w:t>
      </w:r>
      <w:r w:rsidRPr="00613525">
        <w:rPr>
          <w:rtl/>
        </w:rPr>
        <w:t>الصحة.</w:t>
      </w:r>
      <w:r>
        <w:rPr>
          <w:rtl/>
          <w:lang w:val="en-GB"/>
        </w:rPr>
        <w:t xml:space="preserve"> </w:t>
      </w:r>
      <w:r w:rsidRPr="00613525">
        <w:rPr>
          <w:rtl/>
        </w:rPr>
        <w:t>بيد</w:t>
      </w:r>
      <w:r>
        <w:rPr>
          <w:rtl/>
        </w:rPr>
        <w:t xml:space="preserve"> </w:t>
      </w:r>
      <w:r w:rsidRPr="00613525">
        <w:rPr>
          <w:rtl/>
        </w:rPr>
        <w:t>أن</w:t>
      </w:r>
      <w:r>
        <w:rPr>
          <w:rtl/>
        </w:rPr>
        <w:t xml:space="preserve"> </w:t>
      </w:r>
      <w:r w:rsidRPr="00613525">
        <w:rPr>
          <w:rtl/>
        </w:rPr>
        <w:t>القلق</w:t>
      </w:r>
      <w:r>
        <w:rPr>
          <w:rtl/>
        </w:rPr>
        <w:t xml:space="preserve"> </w:t>
      </w:r>
      <w:r w:rsidRPr="00613525">
        <w:rPr>
          <w:rtl/>
        </w:rPr>
        <w:t>يساورها</w:t>
      </w:r>
      <w:r>
        <w:rPr>
          <w:rtl/>
        </w:rPr>
        <w:t xml:space="preserve"> </w:t>
      </w:r>
      <w:r w:rsidRPr="00613525">
        <w:rPr>
          <w:rtl/>
        </w:rPr>
        <w:t>إزاء</w:t>
      </w:r>
      <w:r>
        <w:rPr>
          <w:rtl/>
        </w:rPr>
        <w:t xml:space="preserve"> </w:t>
      </w:r>
      <w:r w:rsidRPr="00613525">
        <w:rPr>
          <w:rtl/>
        </w:rPr>
        <w:t>ما</w:t>
      </w:r>
      <w:r>
        <w:rPr>
          <w:rtl/>
        </w:rPr>
        <w:t xml:space="preserve"> </w:t>
      </w:r>
      <w:r w:rsidRPr="00613525">
        <w:rPr>
          <w:rtl/>
        </w:rPr>
        <w:t>يلي:</w:t>
      </w:r>
    </w:p>
    <w:p w14:paraId="5E629F5A" w14:textId="3BBAC6E4" w:rsidR="00E169F0" w:rsidRDefault="00E169F0" w:rsidP="00613525">
      <w:pPr>
        <w:pStyle w:val="SingleTxt"/>
        <w:rPr>
          <w:rtl/>
        </w:rPr>
      </w:pPr>
      <w:r>
        <w:rPr>
          <w:rtl/>
        </w:rPr>
        <w:tab/>
        <w:t>(</w:t>
      </w:r>
      <w:r w:rsidR="00613525" w:rsidRPr="00613525">
        <w:rPr>
          <w:rtl/>
        </w:rPr>
        <w:t>أ</w:t>
      </w:r>
      <w:r>
        <w:rPr>
          <w:rtl/>
        </w:rPr>
        <w:t>)</w:t>
      </w:r>
      <w:r>
        <w:rPr>
          <w:rtl/>
        </w:rPr>
        <w:tab/>
      </w:r>
      <w:r w:rsidR="00613525" w:rsidRPr="00613525">
        <w:rPr>
          <w:rtl/>
        </w:rPr>
        <w:t>تجريم</w:t>
      </w:r>
      <w:r w:rsidR="00613525">
        <w:rPr>
          <w:rtl/>
        </w:rPr>
        <w:t xml:space="preserve"> </w:t>
      </w:r>
      <w:r w:rsidR="00613525" w:rsidRPr="00613525">
        <w:rPr>
          <w:rtl/>
        </w:rPr>
        <w:t>الإجهاض</w:t>
      </w:r>
      <w:r w:rsidR="00613525">
        <w:rPr>
          <w:rtl/>
        </w:rPr>
        <w:t xml:space="preserve"> </w:t>
      </w:r>
      <w:r w:rsidR="00613525" w:rsidRPr="00613525">
        <w:rPr>
          <w:rtl/>
        </w:rPr>
        <w:t>وقصر</w:t>
      </w:r>
      <w:r w:rsidR="00613525">
        <w:rPr>
          <w:rtl/>
        </w:rPr>
        <w:t xml:space="preserve"> </w:t>
      </w:r>
      <w:r w:rsidR="00613525" w:rsidRPr="00613525">
        <w:rPr>
          <w:rtl/>
        </w:rPr>
        <w:t>إباحته</w:t>
      </w:r>
      <w:r w:rsidR="00613525">
        <w:rPr>
          <w:rtl/>
        </w:rPr>
        <w:t xml:space="preserve"> </w:t>
      </w:r>
      <w:r w:rsidR="00613525" w:rsidRPr="00613525">
        <w:rPr>
          <w:rtl/>
        </w:rPr>
        <w:t>على</w:t>
      </w:r>
      <w:r w:rsidR="00613525">
        <w:rPr>
          <w:rtl/>
        </w:rPr>
        <w:t xml:space="preserve"> </w:t>
      </w:r>
      <w:r w:rsidR="00613525" w:rsidRPr="00613525">
        <w:rPr>
          <w:rtl/>
        </w:rPr>
        <w:t>الحالات</w:t>
      </w:r>
      <w:r w:rsidR="00613525">
        <w:rPr>
          <w:rtl/>
        </w:rPr>
        <w:t xml:space="preserve"> </w:t>
      </w:r>
      <w:r w:rsidR="00613525" w:rsidRPr="00613525">
        <w:rPr>
          <w:rtl/>
        </w:rPr>
        <w:t>التي</w:t>
      </w:r>
      <w:r w:rsidR="00613525">
        <w:rPr>
          <w:rtl/>
        </w:rPr>
        <w:t xml:space="preserve"> </w:t>
      </w:r>
      <w:r w:rsidR="00613525" w:rsidRPr="00613525">
        <w:rPr>
          <w:rtl/>
        </w:rPr>
        <w:t>تكون</w:t>
      </w:r>
      <w:r w:rsidR="00613525">
        <w:rPr>
          <w:rtl/>
        </w:rPr>
        <w:t xml:space="preserve"> </w:t>
      </w:r>
      <w:r w:rsidR="00613525" w:rsidRPr="00613525">
        <w:rPr>
          <w:rtl/>
        </w:rPr>
        <w:t>فيه</w:t>
      </w:r>
      <w:r w:rsidR="00613525">
        <w:rPr>
          <w:rtl/>
        </w:rPr>
        <w:t xml:space="preserve"> </w:t>
      </w:r>
      <w:r w:rsidR="00613525" w:rsidRPr="00613525">
        <w:rPr>
          <w:rtl/>
        </w:rPr>
        <w:t>حياة</w:t>
      </w:r>
      <w:r w:rsidR="00613525">
        <w:rPr>
          <w:rtl/>
        </w:rPr>
        <w:t xml:space="preserve"> </w:t>
      </w:r>
      <w:r w:rsidR="00613525" w:rsidRPr="00613525">
        <w:rPr>
          <w:rtl/>
        </w:rPr>
        <w:t>المرأة</w:t>
      </w:r>
      <w:r w:rsidR="00613525">
        <w:rPr>
          <w:rtl/>
        </w:rPr>
        <w:t xml:space="preserve"> </w:t>
      </w:r>
      <w:r w:rsidR="00613525" w:rsidRPr="00613525">
        <w:rPr>
          <w:rtl/>
        </w:rPr>
        <w:t>الحامل</w:t>
      </w:r>
      <w:r w:rsidR="00613525">
        <w:rPr>
          <w:rtl/>
        </w:rPr>
        <w:t xml:space="preserve"> </w:t>
      </w:r>
      <w:r w:rsidR="00613525" w:rsidRPr="00613525">
        <w:rPr>
          <w:rtl/>
        </w:rPr>
        <w:t>مهددة؛</w:t>
      </w:r>
      <w:r w:rsidR="00613525">
        <w:rPr>
          <w:rtl/>
          <w:lang w:val="en-GB"/>
        </w:rPr>
        <w:t xml:space="preserve"> </w:t>
      </w:r>
    </w:p>
    <w:p w14:paraId="6B14B64C" w14:textId="78674A25" w:rsidR="00E169F0" w:rsidRDefault="00E169F0" w:rsidP="00613525">
      <w:pPr>
        <w:pStyle w:val="SingleTxt"/>
        <w:rPr>
          <w:rtl/>
        </w:rPr>
      </w:pPr>
      <w:r>
        <w:rPr>
          <w:rtl/>
        </w:rPr>
        <w:tab/>
        <w:t>(</w:t>
      </w:r>
      <w:r w:rsidR="00613525" w:rsidRPr="00613525">
        <w:rPr>
          <w:rtl/>
        </w:rPr>
        <w:t>ب</w:t>
      </w:r>
      <w:r>
        <w:rPr>
          <w:rtl/>
        </w:rPr>
        <w:t>)</w:t>
      </w:r>
      <w:r>
        <w:rPr>
          <w:rtl/>
        </w:rPr>
        <w:tab/>
      </w:r>
      <w:r w:rsidR="00613525" w:rsidRPr="00613525">
        <w:rPr>
          <w:rtl/>
        </w:rPr>
        <w:t>محدودية</w:t>
      </w:r>
      <w:r w:rsidR="00613525">
        <w:rPr>
          <w:rtl/>
        </w:rPr>
        <w:t xml:space="preserve"> </w:t>
      </w:r>
      <w:r w:rsidR="00613525" w:rsidRPr="00613525">
        <w:rPr>
          <w:rtl/>
        </w:rPr>
        <w:t>خدمات</w:t>
      </w:r>
      <w:r w:rsidR="00613525">
        <w:rPr>
          <w:rtl/>
        </w:rPr>
        <w:t xml:space="preserve"> </w:t>
      </w:r>
      <w:r w:rsidR="00613525" w:rsidRPr="00613525">
        <w:rPr>
          <w:rtl/>
        </w:rPr>
        <w:t>الرعاية</w:t>
      </w:r>
      <w:r w:rsidR="00613525">
        <w:rPr>
          <w:rtl/>
        </w:rPr>
        <w:t xml:space="preserve"> </w:t>
      </w:r>
      <w:r w:rsidR="00613525" w:rsidRPr="00613525">
        <w:rPr>
          <w:rtl/>
        </w:rPr>
        <w:t>الصحية</w:t>
      </w:r>
      <w:r w:rsidR="00613525">
        <w:rPr>
          <w:rtl/>
        </w:rPr>
        <w:t xml:space="preserve"> </w:t>
      </w:r>
      <w:r w:rsidR="00613525" w:rsidRPr="00613525">
        <w:rPr>
          <w:rtl/>
        </w:rPr>
        <w:t>المقدمة</w:t>
      </w:r>
      <w:r w:rsidR="00613525">
        <w:rPr>
          <w:rtl/>
        </w:rPr>
        <w:t xml:space="preserve"> </w:t>
      </w:r>
      <w:r w:rsidR="00613525" w:rsidRPr="00613525">
        <w:rPr>
          <w:rtl/>
        </w:rPr>
        <w:t>للمرأة</w:t>
      </w:r>
      <w:r w:rsidR="00613525">
        <w:rPr>
          <w:rtl/>
        </w:rPr>
        <w:t xml:space="preserve"> </w:t>
      </w:r>
      <w:r w:rsidR="00613525" w:rsidRPr="00613525">
        <w:rPr>
          <w:rtl/>
        </w:rPr>
        <w:t>في</w:t>
      </w:r>
      <w:r w:rsidR="00613525">
        <w:rPr>
          <w:rtl/>
        </w:rPr>
        <w:t xml:space="preserve"> </w:t>
      </w:r>
      <w:r w:rsidR="00613525" w:rsidRPr="00613525">
        <w:rPr>
          <w:rtl/>
        </w:rPr>
        <w:t>بربودا،</w:t>
      </w:r>
      <w:r w:rsidR="00613525">
        <w:rPr>
          <w:rtl/>
        </w:rPr>
        <w:t xml:space="preserve"> </w:t>
      </w:r>
      <w:r w:rsidR="00613525" w:rsidRPr="00613525">
        <w:rPr>
          <w:rtl/>
        </w:rPr>
        <w:t>حيث</w:t>
      </w:r>
      <w:r w:rsidR="00613525">
        <w:rPr>
          <w:rtl/>
        </w:rPr>
        <w:t xml:space="preserve"> </w:t>
      </w:r>
      <w:r w:rsidR="00613525" w:rsidRPr="00613525">
        <w:rPr>
          <w:rtl/>
        </w:rPr>
        <w:t>يتعين</w:t>
      </w:r>
      <w:r w:rsidR="00613525">
        <w:rPr>
          <w:rtl/>
        </w:rPr>
        <w:t xml:space="preserve"> </w:t>
      </w:r>
      <w:r w:rsidR="00613525" w:rsidRPr="00613525">
        <w:rPr>
          <w:rtl/>
        </w:rPr>
        <w:t>عليها</w:t>
      </w:r>
      <w:r w:rsidR="00613525">
        <w:rPr>
          <w:rtl/>
        </w:rPr>
        <w:t xml:space="preserve"> </w:t>
      </w:r>
      <w:r w:rsidR="00613525" w:rsidRPr="00613525">
        <w:rPr>
          <w:rtl/>
        </w:rPr>
        <w:t>السفر</w:t>
      </w:r>
      <w:r w:rsidR="00613525">
        <w:rPr>
          <w:rtl/>
        </w:rPr>
        <w:t xml:space="preserve"> </w:t>
      </w:r>
      <w:r w:rsidR="00613525" w:rsidRPr="00613525">
        <w:rPr>
          <w:rtl/>
        </w:rPr>
        <w:t>إلى</w:t>
      </w:r>
      <w:r w:rsidR="00613525">
        <w:rPr>
          <w:rtl/>
        </w:rPr>
        <w:t xml:space="preserve"> </w:t>
      </w:r>
      <w:r w:rsidR="00613525" w:rsidRPr="00613525">
        <w:rPr>
          <w:rtl/>
        </w:rPr>
        <w:t>أنتيغوا</w:t>
      </w:r>
      <w:r w:rsidR="00613525">
        <w:rPr>
          <w:rtl/>
        </w:rPr>
        <w:t xml:space="preserve"> </w:t>
      </w:r>
      <w:r w:rsidR="00613525" w:rsidRPr="00613525">
        <w:rPr>
          <w:rtl/>
        </w:rPr>
        <w:t>لتلقي</w:t>
      </w:r>
      <w:r w:rsidR="00613525">
        <w:rPr>
          <w:rtl/>
        </w:rPr>
        <w:t xml:space="preserve"> </w:t>
      </w:r>
      <w:r w:rsidR="00613525" w:rsidRPr="00613525">
        <w:rPr>
          <w:rtl/>
        </w:rPr>
        <w:t>العلاج</w:t>
      </w:r>
      <w:r w:rsidR="00613525">
        <w:rPr>
          <w:rtl/>
        </w:rPr>
        <w:t xml:space="preserve"> </w:t>
      </w:r>
      <w:r w:rsidR="00613525" w:rsidRPr="00613525">
        <w:rPr>
          <w:rtl/>
        </w:rPr>
        <w:t>في</w:t>
      </w:r>
      <w:r w:rsidR="00613525">
        <w:rPr>
          <w:rtl/>
        </w:rPr>
        <w:t xml:space="preserve"> </w:t>
      </w:r>
      <w:r w:rsidR="00613525" w:rsidRPr="00613525">
        <w:rPr>
          <w:rtl/>
        </w:rPr>
        <w:t>الظروف</w:t>
      </w:r>
      <w:r w:rsidR="00613525">
        <w:rPr>
          <w:rtl/>
        </w:rPr>
        <w:t xml:space="preserve"> </w:t>
      </w:r>
      <w:r w:rsidR="00613525" w:rsidRPr="00613525">
        <w:rPr>
          <w:rtl/>
        </w:rPr>
        <w:t>الصحية</w:t>
      </w:r>
      <w:r w:rsidR="00613525">
        <w:rPr>
          <w:rtl/>
        </w:rPr>
        <w:t xml:space="preserve"> </w:t>
      </w:r>
      <w:r w:rsidR="00613525" w:rsidRPr="00613525">
        <w:rPr>
          <w:rtl/>
        </w:rPr>
        <w:t>الخطيرة؛</w:t>
      </w:r>
    </w:p>
    <w:p w14:paraId="0B72A34D" w14:textId="31BDCA95" w:rsidR="00E169F0" w:rsidRDefault="00E169F0" w:rsidP="00613525">
      <w:pPr>
        <w:pStyle w:val="SingleTxt"/>
        <w:rPr>
          <w:rtl/>
        </w:rPr>
      </w:pPr>
      <w:r>
        <w:rPr>
          <w:rtl/>
        </w:rPr>
        <w:tab/>
        <w:t>(</w:t>
      </w:r>
      <w:r w:rsidR="00613525" w:rsidRPr="00613525">
        <w:rPr>
          <w:rtl/>
        </w:rPr>
        <w:t>ج</w:t>
      </w:r>
      <w:r>
        <w:rPr>
          <w:rtl/>
        </w:rPr>
        <w:t>)</w:t>
      </w:r>
      <w:r>
        <w:rPr>
          <w:rtl/>
        </w:rPr>
        <w:tab/>
      </w:r>
      <w:r w:rsidR="00613525" w:rsidRPr="00613525">
        <w:rPr>
          <w:rtl/>
        </w:rPr>
        <w:t>استبعاد</w:t>
      </w:r>
      <w:r w:rsidR="00613525">
        <w:rPr>
          <w:rtl/>
        </w:rPr>
        <w:t xml:space="preserve"> </w:t>
      </w:r>
      <w:r w:rsidR="00613525" w:rsidRPr="00613525">
        <w:rPr>
          <w:rtl/>
        </w:rPr>
        <w:t>النساء</w:t>
      </w:r>
      <w:r w:rsidR="00613525">
        <w:rPr>
          <w:rtl/>
        </w:rPr>
        <w:t xml:space="preserve"> </w:t>
      </w:r>
      <w:r w:rsidR="00613525" w:rsidRPr="00613525">
        <w:rPr>
          <w:rtl/>
        </w:rPr>
        <w:t>المهاجرات</w:t>
      </w:r>
      <w:r w:rsidR="00613525">
        <w:rPr>
          <w:rtl/>
        </w:rPr>
        <w:t xml:space="preserve"> </w:t>
      </w:r>
      <w:r w:rsidR="00613525" w:rsidRPr="00613525">
        <w:rPr>
          <w:rtl/>
        </w:rPr>
        <w:t>والنساء</w:t>
      </w:r>
      <w:r w:rsidR="00613525">
        <w:rPr>
          <w:rtl/>
        </w:rPr>
        <w:t xml:space="preserve"> </w:t>
      </w:r>
      <w:r w:rsidR="00613525" w:rsidRPr="00613525">
        <w:rPr>
          <w:rtl/>
        </w:rPr>
        <w:t>في</w:t>
      </w:r>
      <w:r w:rsidR="00613525">
        <w:rPr>
          <w:rtl/>
        </w:rPr>
        <w:t xml:space="preserve"> </w:t>
      </w:r>
      <w:r w:rsidR="00613525" w:rsidRPr="00613525">
        <w:rPr>
          <w:rtl/>
        </w:rPr>
        <w:t>قطاع</w:t>
      </w:r>
      <w:r w:rsidR="00613525">
        <w:rPr>
          <w:rtl/>
        </w:rPr>
        <w:t xml:space="preserve"> </w:t>
      </w:r>
      <w:r w:rsidR="00613525" w:rsidRPr="00613525">
        <w:rPr>
          <w:rtl/>
        </w:rPr>
        <w:t>العمل</w:t>
      </w:r>
      <w:r w:rsidR="00613525">
        <w:rPr>
          <w:rtl/>
        </w:rPr>
        <w:t xml:space="preserve"> </w:t>
      </w:r>
      <w:r w:rsidR="00613525" w:rsidRPr="00613525">
        <w:rPr>
          <w:rtl/>
        </w:rPr>
        <w:t>غير</w:t>
      </w:r>
      <w:r w:rsidR="00613525">
        <w:rPr>
          <w:rtl/>
        </w:rPr>
        <w:t xml:space="preserve"> </w:t>
      </w:r>
      <w:r w:rsidR="00613525" w:rsidRPr="00613525">
        <w:rPr>
          <w:rtl/>
        </w:rPr>
        <w:t>الرسمي</w:t>
      </w:r>
      <w:r w:rsidR="00613525">
        <w:rPr>
          <w:rtl/>
        </w:rPr>
        <w:t xml:space="preserve"> </w:t>
      </w:r>
      <w:r w:rsidR="00613525" w:rsidRPr="00613525">
        <w:rPr>
          <w:rtl/>
        </w:rPr>
        <w:t>من</w:t>
      </w:r>
      <w:r w:rsidR="00613525">
        <w:rPr>
          <w:rtl/>
        </w:rPr>
        <w:t xml:space="preserve"> </w:t>
      </w:r>
      <w:r w:rsidR="00613525" w:rsidRPr="00613525">
        <w:rPr>
          <w:rtl/>
        </w:rPr>
        <w:t>الاستفادة</w:t>
      </w:r>
      <w:r w:rsidR="00613525">
        <w:rPr>
          <w:rtl/>
        </w:rPr>
        <w:t xml:space="preserve"> </w:t>
      </w:r>
      <w:r w:rsidR="00613525" w:rsidRPr="00613525">
        <w:rPr>
          <w:rtl/>
        </w:rPr>
        <w:t>من</w:t>
      </w:r>
      <w:r w:rsidR="00613525">
        <w:rPr>
          <w:rtl/>
        </w:rPr>
        <w:t xml:space="preserve"> </w:t>
      </w:r>
      <w:r w:rsidR="00613525" w:rsidRPr="00613525">
        <w:rPr>
          <w:rtl/>
        </w:rPr>
        <w:t>برنامج</w:t>
      </w:r>
      <w:r w:rsidR="00613525">
        <w:rPr>
          <w:rtl/>
        </w:rPr>
        <w:t xml:space="preserve"> </w:t>
      </w:r>
      <w:r w:rsidR="00613525" w:rsidRPr="00613525">
        <w:rPr>
          <w:rtl/>
        </w:rPr>
        <w:t>الاستحقاقات</w:t>
      </w:r>
      <w:r w:rsidR="00613525">
        <w:rPr>
          <w:rtl/>
        </w:rPr>
        <w:t xml:space="preserve"> </w:t>
      </w:r>
      <w:r w:rsidR="00613525" w:rsidRPr="00613525">
        <w:rPr>
          <w:rtl/>
        </w:rPr>
        <w:t>الطبية؛</w:t>
      </w:r>
    </w:p>
    <w:p w14:paraId="1288CBE1" w14:textId="12DE027C" w:rsidR="00613525" w:rsidRPr="00613525" w:rsidRDefault="00E169F0" w:rsidP="00613525">
      <w:pPr>
        <w:pStyle w:val="SingleTxt"/>
        <w:rPr>
          <w:rtl/>
        </w:rPr>
      </w:pPr>
      <w:r>
        <w:rPr>
          <w:rtl/>
        </w:rPr>
        <w:tab/>
        <w:t>(</w:t>
      </w:r>
      <w:r w:rsidR="00613525" w:rsidRPr="00613525">
        <w:rPr>
          <w:rtl/>
        </w:rPr>
        <w:t>د</w:t>
      </w:r>
      <w:r>
        <w:rPr>
          <w:rtl/>
        </w:rPr>
        <w:t>)</w:t>
      </w:r>
      <w:r>
        <w:rPr>
          <w:rtl/>
        </w:rPr>
        <w:tab/>
      </w:r>
      <w:r w:rsidR="00613525" w:rsidRPr="00613525">
        <w:rPr>
          <w:rtl/>
        </w:rPr>
        <w:t>ما</w:t>
      </w:r>
      <w:r w:rsidR="00613525">
        <w:rPr>
          <w:rtl/>
        </w:rPr>
        <w:t xml:space="preserve"> </w:t>
      </w:r>
      <w:r w:rsidR="00613525" w:rsidRPr="00613525">
        <w:rPr>
          <w:rtl/>
        </w:rPr>
        <w:t>جاء</w:t>
      </w:r>
      <w:r w:rsidR="00613525">
        <w:rPr>
          <w:rtl/>
        </w:rPr>
        <w:t xml:space="preserve"> </w:t>
      </w:r>
      <w:r w:rsidR="00613525" w:rsidRPr="00613525">
        <w:rPr>
          <w:rtl/>
        </w:rPr>
        <w:t>في</w:t>
      </w:r>
      <w:r w:rsidR="00613525">
        <w:rPr>
          <w:rtl/>
        </w:rPr>
        <w:t xml:space="preserve"> </w:t>
      </w:r>
      <w:r w:rsidR="00613525" w:rsidRPr="00613525">
        <w:rPr>
          <w:rtl/>
        </w:rPr>
        <w:t>بعض</w:t>
      </w:r>
      <w:r w:rsidR="00613525">
        <w:rPr>
          <w:rtl/>
        </w:rPr>
        <w:t xml:space="preserve"> </w:t>
      </w:r>
      <w:r w:rsidR="00613525" w:rsidRPr="00613525">
        <w:rPr>
          <w:rtl/>
        </w:rPr>
        <w:t>التقارير</w:t>
      </w:r>
      <w:r w:rsidR="00613525">
        <w:rPr>
          <w:rtl/>
        </w:rPr>
        <w:t xml:space="preserve"> </w:t>
      </w:r>
      <w:r w:rsidR="00613525" w:rsidRPr="00613525">
        <w:rPr>
          <w:rtl/>
        </w:rPr>
        <w:t>من</w:t>
      </w:r>
      <w:r w:rsidR="00613525">
        <w:rPr>
          <w:rtl/>
        </w:rPr>
        <w:t xml:space="preserve"> </w:t>
      </w:r>
      <w:r w:rsidR="00613525" w:rsidRPr="00613525">
        <w:rPr>
          <w:rtl/>
        </w:rPr>
        <w:t>عزوف</w:t>
      </w:r>
      <w:r w:rsidR="00613525">
        <w:rPr>
          <w:rtl/>
        </w:rPr>
        <w:t xml:space="preserve"> </w:t>
      </w:r>
      <w:r w:rsidR="00613525" w:rsidRPr="00613525">
        <w:rPr>
          <w:rtl/>
        </w:rPr>
        <w:t>النساء</w:t>
      </w:r>
      <w:r w:rsidR="00613525">
        <w:rPr>
          <w:rtl/>
        </w:rPr>
        <w:t xml:space="preserve"> </w:t>
      </w:r>
      <w:r w:rsidR="00613525" w:rsidRPr="00613525">
        <w:rPr>
          <w:rtl/>
        </w:rPr>
        <w:t>والفتيات</w:t>
      </w:r>
      <w:r w:rsidR="00613525">
        <w:rPr>
          <w:rtl/>
        </w:rPr>
        <w:t xml:space="preserve"> </w:t>
      </w:r>
      <w:r w:rsidR="00613525" w:rsidRPr="00613525">
        <w:rPr>
          <w:rtl/>
        </w:rPr>
        <w:t>المصابات</w:t>
      </w:r>
      <w:r w:rsidR="00613525">
        <w:rPr>
          <w:rtl/>
        </w:rPr>
        <w:t xml:space="preserve"> </w:t>
      </w:r>
      <w:r w:rsidR="00613525" w:rsidRPr="00613525">
        <w:rPr>
          <w:rtl/>
        </w:rPr>
        <w:t>بفيروس</w:t>
      </w:r>
      <w:r w:rsidR="00613525">
        <w:rPr>
          <w:rtl/>
        </w:rPr>
        <w:t xml:space="preserve"> </w:t>
      </w:r>
      <w:r w:rsidR="00613525" w:rsidRPr="00613525">
        <w:rPr>
          <w:rtl/>
        </w:rPr>
        <w:t>نقص</w:t>
      </w:r>
      <w:r w:rsidR="00613525">
        <w:rPr>
          <w:rtl/>
        </w:rPr>
        <w:t xml:space="preserve"> </w:t>
      </w:r>
      <w:r w:rsidR="00613525" w:rsidRPr="00613525">
        <w:rPr>
          <w:rtl/>
        </w:rPr>
        <w:t>المناعة</w:t>
      </w:r>
      <w:r w:rsidR="00613525">
        <w:rPr>
          <w:rtl/>
        </w:rPr>
        <w:t xml:space="preserve"> </w:t>
      </w:r>
      <w:r w:rsidR="00613525" w:rsidRPr="00613525">
        <w:rPr>
          <w:rtl/>
        </w:rPr>
        <w:t>البشرية/الإيدز</w:t>
      </w:r>
      <w:r w:rsidR="00613525">
        <w:rPr>
          <w:rtl/>
        </w:rPr>
        <w:t xml:space="preserve"> </w:t>
      </w:r>
      <w:r w:rsidR="00613525" w:rsidRPr="00613525">
        <w:rPr>
          <w:rtl/>
        </w:rPr>
        <w:t>عن</w:t>
      </w:r>
      <w:r w:rsidR="00613525">
        <w:rPr>
          <w:rtl/>
        </w:rPr>
        <w:t xml:space="preserve"> </w:t>
      </w:r>
      <w:r w:rsidR="00613525" w:rsidRPr="00613525">
        <w:rPr>
          <w:rtl/>
        </w:rPr>
        <w:t>طلب</w:t>
      </w:r>
      <w:r w:rsidR="00613525">
        <w:rPr>
          <w:rtl/>
        </w:rPr>
        <w:t xml:space="preserve"> </w:t>
      </w:r>
      <w:r w:rsidR="00613525" w:rsidRPr="00613525">
        <w:rPr>
          <w:rtl/>
        </w:rPr>
        <w:t>العلاج</w:t>
      </w:r>
      <w:r w:rsidR="00613525">
        <w:rPr>
          <w:rtl/>
        </w:rPr>
        <w:t xml:space="preserve"> </w:t>
      </w:r>
      <w:r w:rsidR="00613525" w:rsidRPr="00613525">
        <w:rPr>
          <w:rtl/>
        </w:rPr>
        <w:t>الطبي</w:t>
      </w:r>
      <w:r w:rsidR="00613525">
        <w:rPr>
          <w:rtl/>
        </w:rPr>
        <w:t xml:space="preserve"> </w:t>
      </w:r>
      <w:r w:rsidR="00613525" w:rsidRPr="00613525">
        <w:rPr>
          <w:rtl/>
        </w:rPr>
        <w:t>بسبب</w:t>
      </w:r>
      <w:r w:rsidR="00613525">
        <w:rPr>
          <w:rtl/>
        </w:rPr>
        <w:t xml:space="preserve"> </w:t>
      </w:r>
      <w:r w:rsidR="00613525" w:rsidRPr="00613525">
        <w:rPr>
          <w:rtl/>
        </w:rPr>
        <w:t>الوصم.</w:t>
      </w:r>
    </w:p>
    <w:p w14:paraId="01450065" w14:textId="77777777" w:rsidR="00E169F0" w:rsidRDefault="00613525" w:rsidP="00613525">
      <w:pPr>
        <w:pStyle w:val="SingleTxt"/>
        <w:rPr>
          <w:b/>
          <w:bCs/>
          <w:rtl/>
        </w:rPr>
      </w:pPr>
      <w:r w:rsidRPr="00613525">
        <w:rPr>
          <w:rtl/>
        </w:rPr>
        <w:t>٣٩</w:t>
      </w:r>
      <w:r w:rsidR="00755290">
        <w:rPr>
          <w:rtl/>
        </w:rPr>
        <w:t xml:space="preserve"> -</w:t>
      </w:r>
      <w:r w:rsidR="00755290">
        <w:rPr>
          <w:rtl/>
        </w:rPr>
        <w:tab/>
      </w:r>
      <w:r w:rsidRPr="00613525">
        <w:rPr>
          <w:b/>
          <w:bCs/>
          <w:rtl/>
        </w:rPr>
        <w:t>وبالإشارة</w:t>
      </w:r>
      <w:r>
        <w:rPr>
          <w:b/>
          <w:bCs/>
          <w:rtl/>
        </w:rPr>
        <w:t xml:space="preserve"> </w:t>
      </w:r>
      <w:r w:rsidRPr="00613525">
        <w:rPr>
          <w:b/>
          <w:bCs/>
          <w:rtl/>
        </w:rPr>
        <w:t>إلى</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24</w:t>
      </w:r>
      <w:r>
        <w:rPr>
          <w:b/>
          <w:bCs/>
          <w:rtl/>
        </w:rPr>
        <w:t xml:space="preserve"> </w:t>
      </w:r>
      <w:r w:rsidRPr="00613525">
        <w:rPr>
          <w:b/>
          <w:bCs/>
          <w:rtl/>
        </w:rPr>
        <w:t>(1999)</w:t>
      </w:r>
      <w:r>
        <w:rPr>
          <w:b/>
          <w:bCs/>
          <w:rtl/>
        </w:rPr>
        <w:t xml:space="preserve"> </w:t>
      </w:r>
      <w:r w:rsidRPr="00613525">
        <w:rPr>
          <w:b/>
          <w:bCs/>
          <w:rtl/>
        </w:rPr>
        <w:t>بشأن</w:t>
      </w:r>
      <w:r>
        <w:rPr>
          <w:b/>
          <w:bCs/>
          <w:rtl/>
        </w:rPr>
        <w:t xml:space="preserve"> </w:t>
      </w:r>
      <w:r w:rsidRPr="00613525">
        <w:rPr>
          <w:b/>
          <w:bCs/>
          <w:rtl/>
        </w:rPr>
        <w:t>المرأة</w:t>
      </w:r>
      <w:r>
        <w:rPr>
          <w:b/>
          <w:bCs/>
          <w:rtl/>
        </w:rPr>
        <w:t xml:space="preserve"> </w:t>
      </w:r>
      <w:r w:rsidRPr="00613525">
        <w:rPr>
          <w:b/>
          <w:bCs/>
          <w:rtl/>
        </w:rPr>
        <w:t>والصحة</w:t>
      </w:r>
      <w:r>
        <w:rPr>
          <w:b/>
          <w:bCs/>
          <w:rtl/>
        </w:rPr>
        <w:t xml:space="preserve"> </w:t>
      </w:r>
      <w:r w:rsidRPr="00613525">
        <w:rPr>
          <w:b/>
          <w:bCs/>
          <w:rtl/>
        </w:rPr>
        <w:t>والغاية</w:t>
      </w:r>
      <w:r>
        <w:rPr>
          <w:b/>
          <w:bCs/>
          <w:rtl/>
        </w:rPr>
        <w:t xml:space="preserve"> </w:t>
      </w:r>
      <w:r w:rsidRPr="00613525">
        <w:rPr>
          <w:b/>
          <w:bCs/>
          <w:rtl/>
        </w:rPr>
        <w:t>3.7</w:t>
      </w:r>
      <w:r>
        <w:rPr>
          <w:b/>
          <w:bCs/>
          <w:rtl/>
        </w:rPr>
        <w:t xml:space="preserve"> </w:t>
      </w:r>
      <w:r w:rsidRPr="00613525">
        <w:rPr>
          <w:b/>
          <w:bCs/>
          <w:rtl/>
        </w:rPr>
        <w:t>من</w:t>
      </w:r>
      <w:r>
        <w:rPr>
          <w:b/>
          <w:bCs/>
          <w:rtl/>
        </w:rPr>
        <w:t xml:space="preserve"> </w:t>
      </w:r>
      <w:r w:rsidRPr="00613525">
        <w:rPr>
          <w:b/>
          <w:bCs/>
          <w:rtl/>
        </w:rPr>
        <w:t>أهداف</w:t>
      </w:r>
      <w:r>
        <w:rPr>
          <w:b/>
          <w:bCs/>
          <w:rtl/>
        </w:rPr>
        <w:t xml:space="preserve"> </w:t>
      </w:r>
      <w:r w:rsidRPr="00613525">
        <w:rPr>
          <w:b/>
          <w:bCs/>
          <w:rtl/>
        </w:rPr>
        <w:t>التنمية</w:t>
      </w:r>
      <w:r>
        <w:rPr>
          <w:b/>
          <w:bCs/>
          <w:rtl/>
        </w:rPr>
        <w:t xml:space="preserve"> </w:t>
      </w:r>
      <w:r w:rsidRPr="00613525">
        <w:rPr>
          <w:b/>
          <w:bCs/>
          <w:rtl/>
        </w:rPr>
        <w:t>المستدامة</w:t>
      </w:r>
      <w:r>
        <w:rPr>
          <w:b/>
          <w:bCs/>
          <w:rtl/>
        </w:rPr>
        <w:t xml:space="preserve"> </w:t>
      </w:r>
      <w:r w:rsidRPr="00613525">
        <w:rPr>
          <w:b/>
          <w:bCs/>
          <w:rtl/>
        </w:rPr>
        <w:t>بشأن</w:t>
      </w:r>
      <w:r>
        <w:rPr>
          <w:b/>
          <w:bCs/>
          <w:rtl/>
        </w:rPr>
        <w:t xml:space="preserve"> </w:t>
      </w:r>
      <w:r w:rsidRPr="00613525">
        <w:rPr>
          <w:b/>
          <w:bCs/>
          <w:rtl/>
        </w:rPr>
        <w:t>ضمان</w:t>
      </w:r>
      <w:r>
        <w:rPr>
          <w:b/>
          <w:bCs/>
          <w:rtl/>
        </w:rPr>
        <w:t xml:space="preserve"> </w:t>
      </w:r>
      <w:r w:rsidRPr="00613525">
        <w:rPr>
          <w:b/>
          <w:bCs/>
          <w:rtl/>
        </w:rPr>
        <w:t>حصول</w:t>
      </w:r>
      <w:r>
        <w:rPr>
          <w:b/>
          <w:bCs/>
          <w:rtl/>
        </w:rPr>
        <w:t xml:space="preserve"> </w:t>
      </w:r>
      <w:r w:rsidRPr="00613525">
        <w:rPr>
          <w:b/>
          <w:bCs/>
          <w:rtl/>
        </w:rPr>
        <w:t>الجميع</w:t>
      </w:r>
      <w:r>
        <w:rPr>
          <w:b/>
          <w:bCs/>
          <w:rtl/>
        </w:rPr>
        <w:t xml:space="preserve"> </w:t>
      </w:r>
      <w:r w:rsidRPr="00613525">
        <w:rPr>
          <w:b/>
          <w:bCs/>
          <w:rtl/>
        </w:rPr>
        <w:t>على</w:t>
      </w:r>
      <w:r>
        <w:rPr>
          <w:b/>
          <w:bCs/>
          <w:rtl/>
        </w:rPr>
        <w:t xml:space="preserve"> </w:t>
      </w:r>
      <w:r w:rsidRPr="00613525">
        <w:rPr>
          <w:b/>
          <w:bCs/>
          <w:rtl/>
        </w:rPr>
        <w:t>خدمات</w:t>
      </w:r>
      <w:r>
        <w:rPr>
          <w:b/>
          <w:bCs/>
          <w:rtl/>
        </w:rPr>
        <w:t xml:space="preserve"> </w:t>
      </w:r>
      <w:r w:rsidRPr="00613525">
        <w:rPr>
          <w:b/>
          <w:bCs/>
          <w:rtl/>
        </w:rPr>
        <w:t>الصحة</w:t>
      </w:r>
      <w:r>
        <w:rPr>
          <w:b/>
          <w:bCs/>
          <w:rtl/>
        </w:rPr>
        <w:t xml:space="preserve"> </w:t>
      </w:r>
      <w:r w:rsidRPr="00613525">
        <w:rPr>
          <w:b/>
          <w:bCs/>
          <w:rtl/>
        </w:rPr>
        <w:t>الجنسية</w:t>
      </w:r>
      <w:r>
        <w:rPr>
          <w:b/>
          <w:bCs/>
          <w:rtl/>
        </w:rPr>
        <w:t xml:space="preserve"> </w:t>
      </w:r>
      <w:r w:rsidRPr="00613525">
        <w:rPr>
          <w:b/>
          <w:bCs/>
          <w:rtl/>
        </w:rPr>
        <w:t>والإنجابية،</w:t>
      </w:r>
      <w:r>
        <w:rPr>
          <w:b/>
          <w:bCs/>
          <w:rtl/>
        </w:rPr>
        <w:t xml:space="preserve"> </w:t>
      </w:r>
      <w:r w:rsidRPr="00613525">
        <w:rPr>
          <w:b/>
          <w:bCs/>
          <w:rtl/>
        </w:rPr>
        <w:t>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4B0E3125" w14:textId="4EB88EB5" w:rsidR="00E169F0" w:rsidRPr="000B6FAD" w:rsidRDefault="00E169F0" w:rsidP="00613525">
      <w:pPr>
        <w:pStyle w:val="SingleTxt"/>
        <w:rPr>
          <w:b/>
          <w:bCs/>
          <w:rtl/>
        </w:rPr>
      </w:pPr>
      <w:r w:rsidRPr="000B6FAD">
        <w:rPr>
          <w:b/>
          <w:bCs/>
          <w:rtl/>
        </w:rPr>
        <w:tab/>
        <w:t>(</w:t>
      </w:r>
      <w:r w:rsidR="00613525" w:rsidRPr="000B6FAD">
        <w:rPr>
          <w:b/>
          <w:bCs/>
          <w:rtl/>
        </w:rPr>
        <w:t>أ</w:t>
      </w:r>
      <w:r w:rsidRPr="000B6FAD">
        <w:rPr>
          <w:b/>
          <w:bCs/>
          <w:rtl/>
        </w:rPr>
        <w:t>)</w:t>
      </w:r>
      <w:r w:rsidRPr="000B6FAD">
        <w:rPr>
          <w:b/>
          <w:bCs/>
          <w:rtl/>
        </w:rPr>
        <w:tab/>
      </w:r>
      <w:r w:rsidR="00613525" w:rsidRPr="000B6FAD">
        <w:rPr>
          <w:b/>
          <w:bCs/>
          <w:rtl/>
        </w:rPr>
        <w:t>إباحة الإجهاض في حالات الاغتصاب، أو سفاح المحارم، أو في حالة خطر يهدد حياة أو صحة المرأة الحامل، أو إصابة الجنين بتشوهات خطيرة، وإلغاء تجريمه في جميع الحالات الأخرى، وضمان استفادة النساء من خدمات رعاية مأمونة ذات جودة عالية وميسورة عند الإجهاض، بما في ذلك الرعاية في فترة ما بعد الإجهاض في حالات وجود مضاعفات ناجمة عن إجهاض غير آمن؛</w:t>
      </w:r>
    </w:p>
    <w:p w14:paraId="15341260" w14:textId="68DB31B5" w:rsidR="00E169F0" w:rsidRPr="000B6FAD" w:rsidRDefault="00E169F0" w:rsidP="00613525">
      <w:pPr>
        <w:pStyle w:val="SingleTxt"/>
        <w:rPr>
          <w:b/>
          <w:bCs/>
          <w:rtl/>
        </w:rPr>
      </w:pPr>
      <w:r w:rsidRPr="000B6FAD">
        <w:rPr>
          <w:b/>
          <w:bCs/>
          <w:rtl/>
        </w:rPr>
        <w:tab/>
        <w:t>(</w:t>
      </w:r>
      <w:r w:rsidR="00613525" w:rsidRPr="000B6FAD">
        <w:rPr>
          <w:b/>
          <w:bCs/>
          <w:rtl/>
        </w:rPr>
        <w:t>ب</w:t>
      </w:r>
      <w:r w:rsidRPr="000B6FAD">
        <w:rPr>
          <w:b/>
          <w:bCs/>
          <w:rtl/>
        </w:rPr>
        <w:t>)</w:t>
      </w:r>
      <w:r w:rsidRPr="000B6FAD">
        <w:rPr>
          <w:b/>
          <w:bCs/>
          <w:rtl/>
        </w:rPr>
        <w:tab/>
      </w:r>
      <w:r w:rsidR="00613525" w:rsidRPr="000B6FAD">
        <w:rPr>
          <w:b/>
          <w:bCs/>
          <w:rtl/>
        </w:rPr>
        <w:t>تخصيص موارد كافية في الميزانية من أجل إنشاء مستشفى في بربودا مزود بطاقم من الأطباء ومرافق مناسبة، من أجل ضمان حصول المرأة في بربودا على رعاية صحية عالية الجودة؛</w:t>
      </w:r>
    </w:p>
    <w:p w14:paraId="452AAEC8" w14:textId="229FB072" w:rsidR="00E169F0" w:rsidRPr="000B6FAD" w:rsidRDefault="00E169F0" w:rsidP="00613525">
      <w:pPr>
        <w:pStyle w:val="SingleTxt"/>
        <w:rPr>
          <w:b/>
          <w:bCs/>
          <w:rtl/>
        </w:rPr>
      </w:pPr>
      <w:r w:rsidRPr="000B6FAD">
        <w:rPr>
          <w:b/>
          <w:bCs/>
          <w:rtl/>
        </w:rPr>
        <w:tab/>
        <w:t>(</w:t>
      </w:r>
      <w:r w:rsidR="00613525" w:rsidRPr="000B6FAD">
        <w:rPr>
          <w:b/>
          <w:bCs/>
          <w:rtl/>
        </w:rPr>
        <w:t>ج</w:t>
      </w:r>
      <w:r w:rsidRPr="000B6FAD">
        <w:rPr>
          <w:b/>
          <w:bCs/>
          <w:rtl/>
        </w:rPr>
        <w:t>)</w:t>
      </w:r>
      <w:r w:rsidRPr="000B6FAD">
        <w:rPr>
          <w:b/>
          <w:bCs/>
          <w:rtl/>
        </w:rPr>
        <w:tab/>
      </w:r>
      <w:r w:rsidR="00613525" w:rsidRPr="000B6FAD">
        <w:rPr>
          <w:b/>
          <w:bCs/>
          <w:rtl/>
        </w:rPr>
        <w:t>ضمان استفادة جميع النساء اللائي ينتمين إلى فئات محرومة، بمن فيهن النساء المهاجرات والنساء العاملات في قطاع العمل غير الرسمي، من نظام الرعاية الصحية الوطني وبرنامج الاستحقاقات الطبية، بسبل منها مراجعة المعايير المتعلقة بالتسجيل الطوعي؛</w:t>
      </w:r>
    </w:p>
    <w:p w14:paraId="2FCCDED5" w14:textId="6F020696" w:rsidR="00613525" w:rsidRDefault="00E169F0" w:rsidP="00613525">
      <w:pPr>
        <w:pStyle w:val="SingleTxt"/>
        <w:rPr>
          <w:rtl/>
        </w:rPr>
      </w:pPr>
      <w:r w:rsidRPr="000B6FAD">
        <w:rPr>
          <w:b/>
          <w:bCs/>
          <w:rtl/>
        </w:rPr>
        <w:tab/>
        <w:t>(</w:t>
      </w:r>
      <w:r w:rsidR="00613525" w:rsidRPr="000B6FAD">
        <w:rPr>
          <w:b/>
          <w:bCs/>
          <w:rtl/>
        </w:rPr>
        <w:t>د</w:t>
      </w:r>
      <w:r w:rsidRPr="000B6FAD">
        <w:rPr>
          <w:b/>
          <w:bCs/>
          <w:rtl/>
        </w:rPr>
        <w:t>)</w:t>
      </w:r>
      <w:r w:rsidRPr="000B6FAD">
        <w:rPr>
          <w:b/>
          <w:bCs/>
          <w:rtl/>
        </w:rPr>
        <w:tab/>
      </w:r>
      <w:r w:rsidR="00613525" w:rsidRPr="000B6FAD">
        <w:rPr>
          <w:b/>
          <w:bCs/>
          <w:rtl/>
        </w:rPr>
        <w:t>ضمان</w:t>
      </w:r>
      <w:r w:rsidR="00613525">
        <w:rPr>
          <w:b/>
          <w:bCs/>
          <w:rtl/>
        </w:rPr>
        <w:t xml:space="preserve"> </w:t>
      </w:r>
      <w:r w:rsidR="00613525" w:rsidRPr="00613525">
        <w:rPr>
          <w:b/>
          <w:bCs/>
          <w:rtl/>
        </w:rPr>
        <w:t>حصول</w:t>
      </w:r>
      <w:r w:rsidR="00613525">
        <w:rPr>
          <w:b/>
          <w:bCs/>
          <w:rtl/>
        </w:rPr>
        <w:t xml:space="preserve"> </w:t>
      </w:r>
      <w:r w:rsidR="00613525" w:rsidRPr="00613525">
        <w:rPr>
          <w:b/>
          <w:bCs/>
          <w:rtl/>
        </w:rPr>
        <w:t>النساء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المصابات</w:t>
      </w:r>
      <w:r w:rsidR="00613525">
        <w:rPr>
          <w:b/>
          <w:bCs/>
          <w:rtl/>
        </w:rPr>
        <w:t xml:space="preserve"> </w:t>
      </w:r>
      <w:r w:rsidR="00613525" w:rsidRPr="00613525">
        <w:rPr>
          <w:b/>
          <w:bCs/>
          <w:rtl/>
        </w:rPr>
        <w:t>بفيروس</w:t>
      </w:r>
      <w:r w:rsidR="00613525">
        <w:rPr>
          <w:b/>
          <w:bCs/>
          <w:rtl/>
        </w:rPr>
        <w:t xml:space="preserve"> </w:t>
      </w:r>
      <w:r w:rsidR="00613525" w:rsidRPr="00613525">
        <w:rPr>
          <w:b/>
          <w:bCs/>
          <w:rtl/>
        </w:rPr>
        <w:t>نقص</w:t>
      </w:r>
      <w:r w:rsidR="00613525">
        <w:rPr>
          <w:b/>
          <w:bCs/>
          <w:rtl/>
        </w:rPr>
        <w:t xml:space="preserve"> </w:t>
      </w:r>
      <w:r w:rsidR="00613525" w:rsidRPr="00613525">
        <w:rPr>
          <w:b/>
          <w:bCs/>
          <w:rtl/>
        </w:rPr>
        <w:t>المناعة</w:t>
      </w:r>
      <w:r w:rsidR="00613525">
        <w:rPr>
          <w:b/>
          <w:bCs/>
          <w:rtl/>
        </w:rPr>
        <w:t xml:space="preserve"> </w:t>
      </w:r>
      <w:r w:rsidR="00613525" w:rsidRPr="00613525">
        <w:rPr>
          <w:b/>
          <w:bCs/>
          <w:rtl/>
        </w:rPr>
        <w:t>البشرية/الإيدز</w:t>
      </w:r>
      <w:r w:rsidR="00613525">
        <w:rPr>
          <w:b/>
          <w:bCs/>
          <w:rtl/>
        </w:rPr>
        <w:t xml:space="preserve"> </w:t>
      </w:r>
      <w:r w:rsidR="00613525" w:rsidRPr="00613525">
        <w:rPr>
          <w:b/>
          <w:bCs/>
          <w:rtl/>
        </w:rPr>
        <w:t>على</w:t>
      </w:r>
      <w:r w:rsidR="00613525">
        <w:rPr>
          <w:b/>
          <w:bCs/>
          <w:rtl/>
        </w:rPr>
        <w:t xml:space="preserve"> </w:t>
      </w:r>
      <w:r w:rsidR="00613525" w:rsidRPr="00613525">
        <w:rPr>
          <w:b/>
          <w:bCs/>
          <w:rtl/>
        </w:rPr>
        <w:t>الخدمات</w:t>
      </w:r>
      <w:r w:rsidR="00613525">
        <w:rPr>
          <w:b/>
          <w:bCs/>
          <w:rtl/>
        </w:rPr>
        <w:t xml:space="preserve"> </w:t>
      </w:r>
      <w:r w:rsidR="00613525" w:rsidRPr="00613525">
        <w:rPr>
          <w:b/>
          <w:bCs/>
          <w:rtl/>
        </w:rPr>
        <w:t>الصحية</w:t>
      </w:r>
      <w:r w:rsidR="00613525">
        <w:rPr>
          <w:b/>
          <w:bCs/>
          <w:rtl/>
        </w:rPr>
        <w:t xml:space="preserve"> </w:t>
      </w:r>
      <w:r w:rsidR="00613525" w:rsidRPr="00613525">
        <w:rPr>
          <w:b/>
          <w:bCs/>
          <w:rtl/>
        </w:rPr>
        <w:t>الملائمة،</w:t>
      </w:r>
      <w:r w:rsidR="00613525">
        <w:rPr>
          <w:b/>
          <w:bCs/>
          <w:rtl/>
        </w:rPr>
        <w:t xml:space="preserve"> </w:t>
      </w:r>
      <w:r w:rsidR="00613525" w:rsidRPr="00613525">
        <w:rPr>
          <w:b/>
          <w:bCs/>
          <w:rtl/>
        </w:rPr>
        <w:t>بما</w:t>
      </w:r>
      <w:r w:rsidR="00613525">
        <w:rPr>
          <w:b/>
          <w:bCs/>
          <w:rtl/>
        </w:rPr>
        <w:t xml:space="preserve"> </w:t>
      </w:r>
      <w:r w:rsidR="00613525" w:rsidRPr="00613525">
        <w:rPr>
          <w:b/>
          <w:bCs/>
          <w:rtl/>
        </w:rPr>
        <w:t>في</w:t>
      </w:r>
      <w:r w:rsidR="00613525">
        <w:rPr>
          <w:b/>
          <w:bCs/>
          <w:rtl/>
        </w:rPr>
        <w:t xml:space="preserve"> </w:t>
      </w:r>
      <w:r w:rsidR="00613525" w:rsidRPr="00613525">
        <w:rPr>
          <w:b/>
          <w:bCs/>
          <w:rtl/>
        </w:rPr>
        <w:t>ذلك</w:t>
      </w:r>
      <w:r w:rsidR="00613525">
        <w:rPr>
          <w:b/>
          <w:bCs/>
          <w:rtl/>
        </w:rPr>
        <w:t xml:space="preserve"> </w:t>
      </w:r>
      <w:r w:rsidR="00613525" w:rsidRPr="00613525">
        <w:rPr>
          <w:b/>
          <w:bCs/>
          <w:rtl/>
        </w:rPr>
        <w:t>الأدوية</w:t>
      </w:r>
      <w:r w:rsidR="00613525">
        <w:rPr>
          <w:b/>
          <w:bCs/>
          <w:rtl/>
        </w:rPr>
        <w:t xml:space="preserve"> </w:t>
      </w:r>
      <w:r w:rsidR="00613525" w:rsidRPr="00613525">
        <w:rPr>
          <w:b/>
          <w:bCs/>
          <w:rtl/>
        </w:rPr>
        <w:t>المضادة</w:t>
      </w:r>
      <w:r w:rsidR="00613525">
        <w:rPr>
          <w:b/>
          <w:bCs/>
          <w:rtl/>
        </w:rPr>
        <w:t xml:space="preserve"> </w:t>
      </w:r>
      <w:r w:rsidR="00613525" w:rsidRPr="00613525">
        <w:rPr>
          <w:b/>
          <w:bCs/>
          <w:rtl/>
        </w:rPr>
        <w:t>لفيروسات</w:t>
      </w:r>
      <w:r w:rsidR="00613525">
        <w:rPr>
          <w:b/>
          <w:bCs/>
          <w:rtl/>
        </w:rPr>
        <w:t xml:space="preserve"> </w:t>
      </w:r>
      <w:r w:rsidR="00613525" w:rsidRPr="00613525">
        <w:rPr>
          <w:b/>
          <w:bCs/>
          <w:rtl/>
        </w:rPr>
        <w:t>النسخ</w:t>
      </w:r>
      <w:r w:rsidR="00613525">
        <w:rPr>
          <w:b/>
          <w:bCs/>
          <w:rtl/>
        </w:rPr>
        <w:t xml:space="preserve"> </w:t>
      </w:r>
      <w:r w:rsidR="00613525" w:rsidRPr="00613525">
        <w:rPr>
          <w:b/>
          <w:bCs/>
          <w:rtl/>
        </w:rPr>
        <w:t>العكسي،</w:t>
      </w:r>
      <w:r w:rsidR="00613525">
        <w:rPr>
          <w:b/>
          <w:bCs/>
          <w:rtl/>
        </w:rPr>
        <w:t xml:space="preserve"> </w:t>
      </w:r>
      <w:r w:rsidR="00613525" w:rsidRPr="00613525">
        <w:rPr>
          <w:b/>
          <w:bCs/>
          <w:rtl/>
        </w:rPr>
        <w:t>مع</w:t>
      </w:r>
      <w:r w:rsidR="00613525">
        <w:rPr>
          <w:b/>
          <w:bCs/>
          <w:rtl/>
        </w:rPr>
        <w:t xml:space="preserve"> </w:t>
      </w:r>
      <w:r w:rsidR="00613525" w:rsidRPr="00613525">
        <w:rPr>
          <w:b/>
          <w:bCs/>
          <w:rtl/>
        </w:rPr>
        <w:t>إيلاء</w:t>
      </w:r>
      <w:r w:rsidR="00613525">
        <w:rPr>
          <w:b/>
          <w:bCs/>
          <w:rtl/>
        </w:rPr>
        <w:t xml:space="preserve"> </w:t>
      </w:r>
      <w:r w:rsidR="00613525" w:rsidRPr="00613525">
        <w:rPr>
          <w:b/>
          <w:bCs/>
          <w:rtl/>
        </w:rPr>
        <w:t>اهتمام</w:t>
      </w:r>
      <w:r w:rsidR="00613525">
        <w:rPr>
          <w:b/>
          <w:bCs/>
          <w:rtl/>
        </w:rPr>
        <w:t xml:space="preserve"> </w:t>
      </w:r>
      <w:r w:rsidR="00613525" w:rsidRPr="00613525">
        <w:rPr>
          <w:b/>
          <w:bCs/>
          <w:rtl/>
        </w:rPr>
        <w:t>خاص</w:t>
      </w:r>
      <w:r w:rsidR="00613525">
        <w:rPr>
          <w:b/>
          <w:bCs/>
          <w:rtl/>
        </w:rPr>
        <w:t xml:space="preserve"> </w:t>
      </w:r>
      <w:r w:rsidR="00613525" w:rsidRPr="00613525">
        <w:rPr>
          <w:b/>
          <w:bCs/>
          <w:rtl/>
        </w:rPr>
        <w:t>للنساء</w:t>
      </w:r>
      <w:r w:rsidR="00613525">
        <w:rPr>
          <w:b/>
          <w:bCs/>
          <w:rtl/>
        </w:rPr>
        <w:t xml:space="preserve"> </w:t>
      </w:r>
      <w:r w:rsidR="00613525" w:rsidRPr="00613525">
        <w:rPr>
          <w:b/>
          <w:bCs/>
          <w:rtl/>
        </w:rPr>
        <w:t>العاملات</w:t>
      </w:r>
      <w:r w:rsidR="00613525">
        <w:rPr>
          <w:b/>
          <w:bCs/>
          <w:rtl/>
        </w:rPr>
        <w:t xml:space="preserve"> </w:t>
      </w:r>
      <w:r w:rsidR="00613525" w:rsidRPr="00613525">
        <w:rPr>
          <w:b/>
          <w:bCs/>
          <w:rtl/>
        </w:rPr>
        <w:t>في</w:t>
      </w:r>
      <w:r w:rsidR="00613525">
        <w:rPr>
          <w:b/>
          <w:bCs/>
          <w:rtl/>
        </w:rPr>
        <w:t xml:space="preserve"> </w:t>
      </w:r>
      <w:r w:rsidR="00613525" w:rsidRPr="00613525">
        <w:rPr>
          <w:b/>
          <w:bCs/>
          <w:rtl/>
        </w:rPr>
        <w:t>البغاء،</w:t>
      </w:r>
      <w:r w:rsidR="00613525">
        <w:rPr>
          <w:b/>
          <w:bCs/>
          <w:rtl/>
        </w:rPr>
        <w:t xml:space="preserve"> </w:t>
      </w:r>
      <w:r w:rsidR="00613525" w:rsidRPr="00613525">
        <w:rPr>
          <w:b/>
          <w:bCs/>
          <w:rtl/>
        </w:rPr>
        <w:t>وتحديث</w:t>
      </w:r>
      <w:r w:rsidR="00613525">
        <w:rPr>
          <w:b/>
          <w:bCs/>
          <w:rtl/>
        </w:rPr>
        <w:t xml:space="preserve"> </w:t>
      </w:r>
      <w:r w:rsidR="00613525" w:rsidRPr="00613525">
        <w:rPr>
          <w:b/>
          <w:bCs/>
          <w:rtl/>
        </w:rPr>
        <w:t>الخطة</w:t>
      </w:r>
      <w:r w:rsidR="00613525">
        <w:rPr>
          <w:b/>
          <w:bCs/>
          <w:rtl/>
        </w:rPr>
        <w:t xml:space="preserve"> </w:t>
      </w:r>
      <w:r w:rsidR="00613525" w:rsidRPr="00613525">
        <w:rPr>
          <w:b/>
          <w:bCs/>
          <w:rtl/>
        </w:rPr>
        <w:t>الاستراتيجية</w:t>
      </w:r>
      <w:r w:rsidR="00613525">
        <w:rPr>
          <w:b/>
          <w:bCs/>
          <w:rtl/>
        </w:rPr>
        <w:t xml:space="preserve"> </w:t>
      </w:r>
      <w:r w:rsidR="00613525" w:rsidRPr="00613525">
        <w:rPr>
          <w:b/>
          <w:bCs/>
          <w:rtl/>
        </w:rPr>
        <w:t>الوطنية</w:t>
      </w:r>
      <w:r w:rsidR="00613525">
        <w:rPr>
          <w:rtl/>
        </w:rPr>
        <w:t xml:space="preserve"> </w:t>
      </w:r>
      <w:r w:rsidR="00613525" w:rsidRPr="00613525">
        <w:rPr>
          <w:b/>
          <w:bCs/>
          <w:rtl/>
        </w:rPr>
        <w:t>للصحة</w:t>
      </w:r>
      <w:r w:rsidR="00613525">
        <w:rPr>
          <w:b/>
          <w:bCs/>
          <w:rtl/>
        </w:rPr>
        <w:t xml:space="preserve"> </w:t>
      </w:r>
      <w:r w:rsidR="00613525" w:rsidRPr="00613525">
        <w:rPr>
          <w:b/>
          <w:bCs/>
          <w:rtl/>
        </w:rPr>
        <w:t>للفترة</w:t>
      </w:r>
      <w:r w:rsidR="00613525">
        <w:rPr>
          <w:b/>
          <w:bCs/>
          <w:rtl/>
        </w:rPr>
        <w:t xml:space="preserve"> </w:t>
      </w:r>
      <w:r w:rsidR="00613525" w:rsidRPr="00613525">
        <w:rPr>
          <w:b/>
          <w:bCs/>
          <w:rtl/>
        </w:rPr>
        <w:t>٢٠١٦</w:t>
      </w:r>
      <w:r>
        <w:rPr>
          <w:b/>
          <w:bCs/>
          <w:rtl/>
        </w:rPr>
        <w:t>-</w:t>
      </w:r>
      <w:r w:rsidR="00613525" w:rsidRPr="00613525">
        <w:rPr>
          <w:b/>
          <w:bCs/>
          <w:rtl/>
        </w:rPr>
        <w:t>٢٠٢٠</w:t>
      </w:r>
      <w:r w:rsidR="00613525">
        <w:rPr>
          <w:b/>
          <w:bCs/>
          <w:rtl/>
        </w:rPr>
        <w:t xml:space="preserve"> </w:t>
      </w:r>
      <w:r w:rsidR="00613525" w:rsidRPr="00613525">
        <w:rPr>
          <w:b/>
          <w:bCs/>
          <w:rtl/>
        </w:rPr>
        <w:t>لإدراج</w:t>
      </w:r>
      <w:r w:rsidR="00613525">
        <w:rPr>
          <w:b/>
          <w:bCs/>
          <w:rtl/>
        </w:rPr>
        <w:t xml:space="preserve"> </w:t>
      </w:r>
      <w:r w:rsidR="00613525" w:rsidRPr="00613525">
        <w:rPr>
          <w:b/>
          <w:bCs/>
          <w:rtl/>
        </w:rPr>
        <w:t>استراتيجية</w:t>
      </w:r>
      <w:r w:rsidR="00613525">
        <w:rPr>
          <w:b/>
          <w:bCs/>
          <w:rtl/>
        </w:rPr>
        <w:t xml:space="preserve"> </w:t>
      </w:r>
      <w:r w:rsidR="00613525" w:rsidRPr="00613525">
        <w:rPr>
          <w:b/>
          <w:bCs/>
          <w:rtl/>
        </w:rPr>
        <w:t>للتصدي</w:t>
      </w:r>
      <w:r w:rsidR="00613525">
        <w:rPr>
          <w:b/>
          <w:bCs/>
          <w:rtl/>
        </w:rPr>
        <w:t xml:space="preserve"> </w:t>
      </w:r>
      <w:r w:rsidR="00613525" w:rsidRPr="00613525">
        <w:rPr>
          <w:b/>
          <w:bCs/>
          <w:rtl/>
        </w:rPr>
        <w:t>للوصم</w:t>
      </w:r>
      <w:r w:rsidR="00613525">
        <w:rPr>
          <w:b/>
          <w:bCs/>
          <w:rtl/>
        </w:rPr>
        <w:t xml:space="preserve"> </w:t>
      </w:r>
      <w:r w:rsidR="00613525" w:rsidRPr="00613525">
        <w:rPr>
          <w:b/>
          <w:bCs/>
          <w:rtl/>
        </w:rPr>
        <w:t>والتمييز</w:t>
      </w:r>
      <w:r w:rsidR="00613525">
        <w:rPr>
          <w:b/>
          <w:bCs/>
          <w:rtl/>
        </w:rPr>
        <w:t xml:space="preserve"> </w:t>
      </w:r>
      <w:r w:rsidR="00613525" w:rsidRPr="00613525">
        <w:rPr>
          <w:b/>
          <w:bCs/>
          <w:rtl/>
        </w:rPr>
        <w:t>ضد</w:t>
      </w:r>
      <w:r w:rsidR="00613525">
        <w:rPr>
          <w:b/>
          <w:bCs/>
          <w:rtl/>
        </w:rPr>
        <w:t xml:space="preserve"> </w:t>
      </w:r>
      <w:r w:rsidR="00613525" w:rsidRPr="00613525">
        <w:rPr>
          <w:b/>
          <w:bCs/>
          <w:rtl/>
        </w:rPr>
        <w:t>النساء</w:t>
      </w:r>
      <w:r w:rsidR="00613525">
        <w:rPr>
          <w:b/>
          <w:bCs/>
          <w:rtl/>
        </w:rPr>
        <w:t xml:space="preserve"> </w:t>
      </w:r>
      <w:r w:rsidR="00613525" w:rsidRPr="00613525">
        <w:rPr>
          <w:b/>
          <w:bCs/>
          <w:rtl/>
        </w:rPr>
        <w:t>والفتيات</w:t>
      </w:r>
      <w:r w:rsidR="00613525">
        <w:rPr>
          <w:b/>
          <w:bCs/>
          <w:rtl/>
        </w:rPr>
        <w:t xml:space="preserve"> </w:t>
      </w:r>
      <w:r w:rsidR="00613525" w:rsidRPr="00613525">
        <w:rPr>
          <w:b/>
          <w:bCs/>
          <w:rtl/>
        </w:rPr>
        <w:t>المصابات</w:t>
      </w:r>
      <w:r w:rsidR="00613525">
        <w:rPr>
          <w:b/>
          <w:bCs/>
          <w:rtl/>
        </w:rPr>
        <w:t xml:space="preserve"> </w:t>
      </w:r>
      <w:r w:rsidR="00613525" w:rsidRPr="00613525">
        <w:rPr>
          <w:b/>
          <w:bCs/>
          <w:rtl/>
        </w:rPr>
        <w:t>بفيروس</w:t>
      </w:r>
      <w:r w:rsidR="00613525">
        <w:rPr>
          <w:b/>
          <w:bCs/>
          <w:rtl/>
        </w:rPr>
        <w:t xml:space="preserve"> </w:t>
      </w:r>
      <w:r w:rsidR="00613525" w:rsidRPr="00613525">
        <w:rPr>
          <w:b/>
          <w:bCs/>
          <w:rtl/>
        </w:rPr>
        <w:t>نقص</w:t>
      </w:r>
      <w:r w:rsidR="00613525">
        <w:rPr>
          <w:b/>
          <w:bCs/>
          <w:rtl/>
        </w:rPr>
        <w:t xml:space="preserve"> </w:t>
      </w:r>
      <w:r w:rsidR="00613525" w:rsidRPr="00613525">
        <w:rPr>
          <w:b/>
          <w:bCs/>
          <w:rtl/>
        </w:rPr>
        <w:t>المناعة</w:t>
      </w:r>
      <w:r w:rsidR="00613525">
        <w:rPr>
          <w:b/>
          <w:bCs/>
          <w:rtl/>
        </w:rPr>
        <w:t xml:space="preserve"> </w:t>
      </w:r>
      <w:r w:rsidR="00613525" w:rsidRPr="00613525">
        <w:rPr>
          <w:b/>
          <w:bCs/>
          <w:rtl/>
        </w:rPr>
        <w:t>البشرية/الإيدز</w:t>
      </w:r>
      <w:r w:rsidR="00613525">
        <w:rPr>
          <w:b/>
          <w:bCs/>
          <w:rtl/>
        </w:rPr>
        <w:t xml:space="preserve"> </w:t>
      </w:r>
      <w:r w:rsidR="00613525" w:rsidRPr="00613525">
        <w:rPr>
          <w:b/>
          <w:bCs/>
          <w:rtl/>
        </w:rPr>
        <w:t>تشمل</w:t>
      </w:r>
      <w:r w:rsidR="00613525">
        <w:rPr>
          <w:b/>
          <w:bCs/>
          <w:rtl/>
        </w:rPr>
        <w:t xml:space="preserve"> </w:t>
      </w:r>
      <w:r w:rsidR="00613525" w:rsidRPr="00613525">
        <w:rPr>
          <w:b/>
          <w:bCs/>
          <w:rtl/>
        </w:rPr>
        <w:t>التوعية.</w:t>
      </w:r>
    </w:p>
    <w:p w14:paraId="23A2A338" w14:textId="34BC1DB8" w:rsidR="00613525" w:rsidRDefault="00613525" w:rsidP="000B6FAD">
      <w:pPr>
        <w:pStyle w:val="SingleTxt"/>
        <w:keepNext/>
        <w:rPr>
          <w:b/>
          <w:rtl/>
        </w:rPr>
      </w:pPr>
      <w:r w:rsidRPr="00613525">
        <w:rPr>
          <w:b/>
          <w:bCs/>
          <w:rtl/>
        </w:rPr>
        <w:lastRenderedPageBreak/>
        <w:t>التمكين</w:t>
      </w:r>
      <w:r>
        <w:rPr>
          <w:b/>
          <w:bCs/>
          <w:rtl/>
        </w:rPr>
        <w:t xml:space="preserve"> </w:t>
      </w:r>
      <w:r w:rsidRPr="00613525">
        <w:rPr>
          <w:b/>
          <w:bCs/>
          <w:rtl/>
        </w:rPr>
        <w:t>الاقتصادي</w:t>
      </w:r>
      <w:r>
        <w:rPr>
          <w:b/>
          <w:bCs/>
          <w:rtl/>
        </w:rPr>
        <w:t xml:space="preserve"> </w:t>
      </w:r>
      <w:r w:rsidRPr="00613525">
        <w:rPr>
          <w:b/>
          <w:bCs/>
          <w:rtl/>
        </w:rPr>
        <w:t>للمرأة</w:t>
      </w:r>
      <w:r>
        <w:rPr>
          <w:b/>
          <w:rtl/>
          <w:lang w:val="en-GB"/>
        </w:rPr>
        <w:t xml:space="preserve"> </w:t>
      </w:r>
    </w:p>
    <w:p w14:paraId="2301D4BD" w14:textId="7A4F470B" w:rsidR="00613525" w:rsidRPr="00613525" w:rsidRDefault="00613525" w:rsidP="00613525">
      <w:pPr>
        <w:pStyle w:val="SingleTxt"/>
        <w:rPr>
          <w:rtl/>
        </w:rPr>
      </w:pPr>
      <w:r w:rsidRPr="00613525">
        <w:rPr>
          <w:rtl/>
        </w:rPr>
        <w:t>٤٠</w:t>
      </w:r>
      <w:r w:rsidR="00755290">
        <w:rPr>
          <w:rtl/>
        </w:rPr>
        <w:t xml:space="preserve"> -</w:t>
      </w:r>
      <w:r w:rsidR="00755290">
        <w:rPr>
          <w:rtl/>
        </w:rPr>
        <w:tab/>
      </w:r>
      <w:r w:rsidRPr="00613525">
        <w:rPr>
          <w:rtl/>
        </w:rPr>
        <w:t>تحيط</w:t>
      </w:r>
      <w:r>
        <w:rPr>
          <w:rtl/>
        </w:rPr>
        <w:t xml:space="preserve"> </w:t>
      </w:r>
      <w:r w:rsidRPr="00613525">
        <w:rPr>
          <w:rtl/>
        </w:rPr>
        <w:t>اللجنة</w:t>
      </w:r>
      <w:r>
        <w:rPr>
          <w:rtl/>
        </w:rPr>
        <w:t xml:space="preserve"> </w:t>
      </w:r>
      <w:r w:rsidRPr="00613525">
        <w:rPr>
          <w:rtl/>
        </w:rPr>
        <w:t>علماً</w:t>
      </w:r>
      <w:r>
        <w:rPr>
          <w:rtl/>
        </w:rPr>
        <w:t xml:space="preserve"> </w:t>
      </w:r>
      <w:r w:rsidRPr="00613525">
        <w:rPr>
          <w:rtl/>
        </w:rPr>
        <w:t>مع</w:t>
      </w:r>
      <w:r>
        <w:rPr>
          <w:rtl/>
        </w:rPr>
        <w:t xml:space="preserve"> </w:t>
      </w:r>
      <w:r w:rsidRPr="00613525">
        <w:rPr>
          <w:rtl/>
        </w:rPr>
        <w:t>التقدير</w:t>
      </w:r>
      <w:r>
        <w:rPr>
          <w:rtl/>
        </w:rPr>
        <w:t xml:space="preserve"> </w:t>
      </w:r>
      <w:r w:rsidRPr="00613525">
        <w:rPr>
          <w:rtl/>
        </w:rPr>
        <w:t>بشتى</w:t>
      </w:r>
      <w:r>
        <w:rPr>
          <w:rtl/>
        </w:rPr>
        <w:t xml:space="preserve"> </w:t>
      </w:r>
      <w:r w:rsidRPr="00613525">
        <w:rPr>
          <w:rtl/>
        </w:rPr>
        <w:t>المبادرات</w:t>
      </w:r>
      <w:r>
        <w:rPr>
          <w:rtl/>
        </w:rPr>
        <w:t xml:space="preserve"> </w:t>
      </w:r>
      <w:r w:rsidRPr="00613525">
        <w:rPr>
          <w:rtl/>
        </w:rPr>
        <w:t>الرامية</w:t>
      </w:r>
      <w:r>
        <w:rPr>
          <w:rtl/>
        </w:rPr>
        <w:t xml:space="preserve"> </w:t>
      </w:r>
      <w:r w:rsidRPr="00613525">
        <w:rPr>
          <w:rtl/>
        </w:rPr>
        <w:t>إلى</w:t>
      </w:r>
      <w:r>
        <w:rPr>
          <w:rtl/>
        </w:rPr>
        <w:t xml:space="preserve"> </w:t>
      </w:r>
      <w:r w:rsidRPr="00613525">
        <w:rPr>
          <w:rtl/>
        </w:rPr>
        <w:t>تعزيز</w:t>
      </w:r>
      <w:r>
        <w:rPr>
          <w:rtl/>
        </w:rPr>
        <w:t xml:space="preserve"> </w:t>
      </w:r>
      <w:r w:rsidRPr="00613525">
        <w:rPr>
          <w:rtl/>
        </w:rPr>
        <w:t>التمكين</w:t>
      </w:r>
      <w:r>
        <w:rPr>
          <w:rtl/>
        </w:rPr>
        <w:t xml:space="preserve"> </w:t>
      </w:r>
      <w:r w:rsidRPr="00613525">
        <w:rPr>
          <w:rtl/>
        </w:rPr>
        <w:t>الاقتصادي</w:t>
      </w:r>
      <w:r>
        <w:rPr>
          <w:rtl/>
        </w:rPr>
        <w:t xml:space="preserve"> </w:t>
      </w:r>
      <w:r w:rsidRPr="00613525">
        <w:rPr>
          <w:rtl/>
        </w:rPr>
        <w:t>للمرأة.</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الافتقار</w:t>
      </w:r>
      <w:r>
        <w:rPr>
          <w:rtl/>
        </w:rPr>
        <w:t xml:space="preserve"> </w:t>
      </w:r>
      <w:r w:rsidRPr="00613525">
        <w:rPr>
          <w:rtl/>
        </w:rPr>
        <w:t>إلى</w:t>
      </w:r>
      <w:r>
        <w:rPr>
          <w:rtl/>
        </w:rPr>
        <w:t xml:space="preserve"> </w:t>
      </w:r>
      <w:r w:rsidRPr="00613525">
        <w:rPr>
          <w:rtl/>
        </w:rPr>
        <w:t>تدابير</w:t>
      </w:r>
      <w:r>
        <w:rPr>
          <w:rtl/>
        </w:rPr>
        <w:t xml:space="preserve"> </w:t>
      </w:r>
      <w:r w:rsidRPr="00613525">
        <w:rPr>
          <w:rtl/>
        </w:rPr>
        <w:t>تلبي</w:t>
      </w:r>
      <w:r>
        <w:rPr>
          <w:rtl/>
        </w:rPr>
        <w:t xml:space="preserve"> </w:t>
      </w:r>
      <w:r w:rsidRPr="00613525">
        <w:rPr>
          <w:rtl/>
        </w:rPr>
        <w:t>الاحتياجات</w:t>
      </w:r>
      <w:r>
        <w:rPr>
          <w:rtl/>
        </w:rPr>
        <w:t xml:space="preserve"> </w:t>
      </w:r>
      <w:r w:rsidRPr="00613525">
        <w:rPr>
          <w:rtl/>
        </w:rPr>
        <w:t>الخاصة</w:t>
      </w:r>
      <w:r>
        <w:rPr>
          <w:rtl/>
        </w:rPr>
        <w:t xml:space="preserve"> </w:t>
      </w:r>
      <w:r w:rsidRPr="00613525">
        <w:rPr>
          <w:rtl/>
        </w:rPr>
        <w:t>للفئات</w:t>
      </w:r>
      <w:r>
        <w:rPr>
          <w:rtl/>
        </w:rPr>
        <w:t xml:space="preserve"> </w:t>
      </w:r>
      <w:r w:rsidRPr="00613525">
        <w:rPr>
          <w:rtl/>
        </w:rPr>
        <w:t>المحرومة</w:t>
      </w:r>
      <w:r>
        <w:rPr>
          <w:rtl/>
        </w:rPr>
        <w:t xml:space="preserve"> </w:t>
      </w:r>
      <w:r w:rsidRPr="00613525">
        <w:rPr>
          <w:rtl/>
        </w:rPr>
        <w:t>من</w:t>
      </w:r>
      <w:r>
        <w:rPr>
          <w:rtl/>
        </w:rPr>
        <w:t xml:space="preserve"> </w:t>
      </w:r>
      <w:r w:rsidRPr="00613525">
        <w:rPr>
          <w:rtl/>
        </w:rPr>
        <w:t>النساء،</w:t>
      </w:r>
      <w:r>
        <w:rPr>
          <w:rtl/>
        </w:rPr>
        <w:t xml:space="preserve"> </w:t>
      </w:r>
      <w:r w:rsidRPr="00613525">
        <w:rPr>
          <w:rtl/>
        </w:rPr>
        <w:t>بمن</w:t>
      </w:r>
      <w:r>
        <w:rPr>
          <w:rtl/>
        </w:rPr>
        <w:t xml:space="preserve"> </w:t>
      </w:r>
      <w:r w:rsidRPr="00613525">
        <w:rPr>
          <w:rtl/>
        </w:rPr>
        <w:t>فيهن</w:t>
      </w:r>
      <w:r>
        <w:rPr>
          <w:rtl/>
        </w:rPr>
        <w:t xml:space="preserve"> </w:t>
      </w:r>
      <w:r w:rsidRPr="00613525">
        <w:rPr>
          <w:rtl/>
        </w:rPr>
        <w:t>النساء</w:t>
      </w:r>
      <w:r>
        <w:rPr>
          <w:rtl/>
        </w:rPr>
        <w:t xml:space="preserve"> </w:t>
      </w:r>
      <w:r w:rsidRPr="00613525">
        <w:rPr>
          <w:rtl/>
        </w:rPr>
        <w:t>في</w:t>
      </w:r>
      <w:r>
        <w:rPr>
          <w:rtl/>
        </w:rPr>
        <w:t xml:space="preserve"> </w:t>
      </w:r>
      <w:r w:rsidRPr="00613525">
        <w:rPr>
          <w:rtl/>
        </w:rPr>
        <w:t>القطاع</w:t>
      </w:r>
      <w:r>
        <w:rPr>
          <w:rtl/>
        </w:rPr>
        <w:t xml:space="preserve"> </w:t>
      </w:r>
      <w:r w:rsidRPr="00613525">
        <w:rPr>
          <w:rtl/>
        </w:rPr>
        <w:t>الزراعي،</w:t>
      </w:r>
      <w:r>
        <w:rPr>
          <w:rtl/>
        </w:rPr>
        <w:t xml:space="preserve"> </w:t>
      </w:r>
      <w:r w:rsidRPr="00613525">
        <w:rPr>
          <w:rtl/>
        </w:rPr>
        <w:t>والنساء</w:t>
      </w:r>
      <w:r>
        <w:rPr>
          <w:rtl/>
        </w:rPr>
        <w:t xml:space="preserve"> </w:t>
      </w:r>
      <w:r w:rsidRPr="00613525">
        <w:rPr>
          <w:rtl/>
        </w:rPr>
        <w:t>العاملات</w:t>
      </w:r>
      <w:r>
        <w:rPr>
          <w:rtl/>
        </w:rPr>
        <w:t xml:space="preserve"> </w:t>
      </w:r>
      <w:r w:rsidRPr="00613525">
        <w:rPr>
          <w:rtl/>
        </w:rPr>
        <w:t>في</w:t>
      </w:r>
      <w:r>
        <w:rPr>
          <w:rtl/>
        </w:rPr>
        <w:t xml:space="preserve"> </w:t>
      </w:r>
      <w:r w:rsidRPr="00613525">
        <w:rPr>
          <w:rtl/>
        </w:rPr>
        <w:t>العمل</w:t>
      </w:r>
      <w:r>
        <w:rPr>
          <w:rtl/>
        </w:rPr>
        <w:t xml:space="preserve"> </w:t>
      </w:r>
      <w:r w:rsidRPr="00613525">
        <w:rPr>
          <w:rtl/>
        </w:rPr>
        <w:t>غير</w:t>
      </w:r>
      <w:r>
        <w:rPr>
          <w:rtl/>
        </w:rPr>
        <w:t xml:space="preserve"> </w:t>
      </w:r>
      <w:r w:rsidRPr="00613525">
        <w:rPr>
          <w:rtl/>
        </w:rPr>
        <w:t>المدفوع</w:t>
      </w:r>
      <w:r>
        <w:rPr>
          <w:rtl/>
        </w:rPr>
        <w:t xml:space="preserve"> </w:t>
      </w:r>
      <w:r w:rsidRPr="00613525">
        <w:rPr>
          <w:rtl/>
        </w:rPr>
        <w:t>الأجر</w:t>
      </w:r>
      <w:r>
        <w:rPr>
          <w:rtl/>
        </w:rPr>
        <w:t xml:space="preserve"> </w:t>
      </w:r>
      <w:r w:rsidRPr="00613525">
        <w:rPr>
          <w:rtl/>
        </w:rPr>
        <w:t>والعاملات</w:t>
      </w:r>
      <w:r>
        <w:rPr>
          <w:rtl/>
        </w:rPr>
        <w:t xml:space="preserve"> </w:t>
      </w:r>
      <w:r w:rsidRPr="00613525">
        <w:rPr>
          <w:rtl/>
        </w:rPr>
        <w:t>في</w:t>
      </w:r>
      <w:r>
        <w:rPr>
          <w:rtl/>
        </w:rPr>
        <w:t xml:space="preserve"> </w:t>
      </w:r>
      <w:r w:rsidRPr="00613525">
        <w:rPr>
          <w:rtl/>
        </w:rPr>
        <w:t>قطاع</w:t>
      </w:r>
      <w:r>
        <w:rPr>
          <w:rtl/>
        </w:rPr>
        <w:t xml:space="preserve"> </w:t>
      </w:r>
      <w:r w:rsidRPr="00613525">
        <w:rPr>
          <w:rtl/>
        </w:rPr>
        <w:t>الضيافة</w:t>
      </w:r>
      <w:r>
        <w:rPr>
          <w:rtl/>
        </w:rPr>
        <w:t xml:space="preserve"> </w:t>
      </w:r>
      <w:r w:rsidRPr="00613525">
        <w:rPr>
          <w:rtl/>
        </w:rPr>
        <w:t>وفي</w:t>
      </w:r>
      <w:r>
        <w:rPr>
          <w:rtl/>
        </w:rPr>
        <w:t xml:space="preserve"> </w:t>
      </w:r>
      <w:r w:rsidRPr="00613525">
        <w:rPr>
          <w:rtl/>
        </w:rPr>
        <w:t>القطاع</w:t>
      </w:r>
      <w:r>
        <w:rPr>
          <w:rtl/>
        </w:rPr>
        <w:t xml:space="preserve"> </w:t>
      </w:r>
      <w:r w:rsidRPr="00613525">
        <w:rPr>
          <w:rtl/>
        </w:rPr>
        <w:t>غير</w:t>
      </w:r>
      <w:r>
        <w:rPr>
          <w:rtl/>
        </w:rPr>
        <w:t xml:space="preserve"> </w:t>
      </w:r>
      <w:r w:rsidRPr="00613525">
        <w:rPr>
          <w:rtl/>
        </w:rPr>
        <w:t>الرسمي.</w:t>
      </w:r>
      <w:r>
        <w:rPr>
          <w:rtl/>
          <w:lang w:val="en-GB"/>
        </w:rPr>
        <w:t xml:space="preserve"> </w:t>
      </w:r>
      <w:r w:rsidRPr="00613525">
        <w:rPr>
          <w:rtl/>
        </w:rPr>
        <w:t>وتشعر</w:t>
      </w:r>
      <w:r>
        <w:rPr>
          <w:rtl/>
        </w:rPr>
        <w:t xml:space="preserve"> </w:t>
      </w:r>
      <w:r w:rsidRPr="00613525">
        <w:rPr>
          <w:rtl/>
        </w:rPr>
        <w:t>اللجنة</w:t>
      </w:r>
      <w:r>
        <w:rPr>
          <w:rtl/>
        </w:rPr>
        <w:t xml:space="preserve"> </w:t>
      </w:r>
      <w:r w:rsidRPr="00613525">
        <w:rPr>
          <w:rtl/>
        </w:rPr>
        <w:t>بالقلق</w:t>
      </w:r>
      <w:r>
        <w:rPr>
          <w:rtl/>
        </w:rPr>
        <w:t xml:space="preserve"> </w:t>
      </w:r>
      <w:r w:rsidRPr="00613525">
        <w:rPr>
          <w:rtl/>
        </w:rPr>
        <w:t>أيضا</w:t>
      </w:r>
      <w:r>
        <w:rPr>
          <w:rtl/>
        </w:rPr>
        <w:t xml:space="preserve"> </w:t>
      </w:r>
      <w:r w:rsidRPr="00613525">
        <w:rPr>
          <w:rtl/>
        </w:rPr>
        <w:t>لأن</w:t>
      </w:r>
      <w:r>
        <w:rPr>
          <w:rtl/>
        </w:rPr>
        <w:t xml:space="preserve"> </w:t>
      </w:r>
      <w:r w:rsidRPr="00613525">
        <w:rPr>
          <w:rtl/>
        </w:rPr>
        <w:t>النساء،</w:t>
      </w:r>
      <w:r>
        <w:rPr>
          <w:rtl/>
        </w:rPr>
        <w:t xml:space="preserve"> </w:t>
      </w:r>
      <w:r w:rsidRPr="00613525">
        <w:rPr>
          <w:rtl/>
        </w:rPr>
        <w:t>بمن</w:t>
      </w:r>
      <w:r>
        <w:rPr>
          <w:rtl/>
        </w:rPr>
        <w:t xml:space="preserve"> </w:t>
      </w:r>
      <w:r w:rsidRPr="00613525">
        <w:rPr>
          <w:rtl/>
        </w:rPr>
        <w:t>فيهن</w:t>
      </w:r>
      <w:r>
        <w:rPr>
          <w:rtl/>
        </w:rPr>
        <w:t xml:space="preserve"> </w:t>
      </w:r>
      <w:r w:rsidRPr="00613525">
        <w:rPr>
          <w:rtl/>
        </w:rPr>
        <w:t>النساء</w:t>
      </w:r>
      <w:r>
        <w:rPr>
          <w:rtl/>
        </w:rPr>
        <w:t xml:space="preserve"> </w:t>
      </w:r>
      <w:r w:rsidRPr="00613525">
        <w:rPr>
          <w:rtl/>
        </w:rPr>
        <w:t>غير</w:t>
      </w:r>
      <w:r>
        <w:rPr>
          <w:rtl/>
        </w:rPr>
        <w:t xml:space="preserve"> </w:t>
      </w:r>
      <w:r w:rsidRPr="00613525">
        <w:rPr>
          <w:rtl/>
        </w:rPr>
        <w:t>المتزوجات</w:t>
      </w:r>
      <w:r>
        <w:rPr>
          <w:rtl/>
        </w:rPr>
        <w:t xml:space="preserve"> </w:t>
      </w:r>
      <w:r w:rsidRPr="00613525">
        <w:rPr>
          <w:rtl/>
        </w:rPr>
        <w:t>والنساء</w:t>
      </w:r>
      <w:r>
        <w:rPr>
          <w:rtl/>
        </w:rPr>
        <w:t xml:space="preserve"> </w:t>
      </w:r>
      <w:r w:rsidRPr="00613525">
        <w:rPr>
          <w:rtl/>
        </w:rPr>
        <w:t>اللائي</w:t>
      </w:r>
      <w:r>
        <w:rPr>
          <w:rtl/>
        </w:rPr>
        <w:t xml:space="preserve"> </w:t>
      </w:r>
      <w:r w:rsidRPr="00613525">
        <w:rPr>
          <w:rtl/>
        </w:rPr>
        <w:t>ليست</w:t>
      </w:r>
      <w:r>
        <w:rPr>
          <w:rtl/>
        </w:rPr>
        <w:t xml:space="preserve"> </w:t>
      </w:r>
      <w:r w:rsidRPr="00613525">
        <w:rPr>
          <w:rtl/>
        </w:rPr>
        <w:t>لديهن</w:t>
      </w:r>
      <w:r>
        <w:rPr>
          <w:rtl/>
        </w:rPr>
        <w:t xml:space="preserve"> </w:t>
      </w:r>
      <w:r w:rsidRPr="00613525">
        <w:rPr>
          <w:rtl/>
        </w:rPr>
        <w:t>ممتلكات،</w:t>
      </w:r>
      <w:r>
        <w:rPr>
          <w:rtl/>
        </w:rPr>
        <w:t xml:space="preserve"> </w:t>
      </w:r>
      <w:r w:rsidRPr="00613525">
        <w:rPr>
          <w:rtl/>
        </w:rPr>
        <w:t>يواجهن</w:t>
      </w:r>
      <w:r>
        <w:rPr>
          <w:rtl/>
        </w:rPr>
        <w:t xml:space="preserve"> </w:t>
      </w:r>
      <w:r w:rsidRPr="00613525">
        <w:rPr>
          <w:rtl/>
        </w:rPr>
        <w:t>غالبا</w:t>
      </w:r>
      <w:r>
        <w:rPr>
          <w:rtl/>
        </w:rPr>
        <w:t xml:space="preserve"> </w:t>
      </w:r>
      <w:r w:rsidRPr="00613525">
        <w:rPr>
          <w:rtl/>
        </w:rPr>
        <w:t>حواجز</w:t>
      </w:r>
      <w:r>
        <w:rPr>
          <w:rtl/>
        </w:rPr>
        <w:t xml:space="preserve"> </w:t>
      </w:r>
      <w:r w:rsidRPr="00613525">
        <w:rPr>
          <w:rtl/>
        </w:rPr>
        <w:t>تعيق</w:t>
      </w:r>
      <w:r>
        <w:rPr>
          <w:rtl/>
        </w:rPr>
        <w:t xml:space="preserve"> </w:t>
      </w:r>
      <w:r w:rsidRPr="00613525">
        <w:rPr>
          <w:rtl/>
        </w:rPr>
        <w:t>استفادتهن</w:t>
      </w:r>
      <w:r>
        <w:rPr>
          <w:rtl/>
        </w:rPr>
        <w:t xml:space="preserve"> </w:t>
      </w:r>
      <w:r w:rsidRPr="00613525">
        <w:rPr>
          <w:rtl/>
        </w:rPr>
        <w:t>من</w:t>
      </w:r>
      <w:r>
        <w:rPr>
          <w:rtl/>
        </w:rPr>
        <w:t xml:space="preserve"> </w:t>
      </w:r>
      <w:r w:rsidRPr="00613525">
        <w:rPr>
          <w:rtl/>
        </w:rPr>
        <w:t>الموارد</w:t>
      </w:r>
      <w:r>
        <w:rPr>
          <w:rtl/>
        </w:rPr>
        <w:t xml:space="preserve"> </w:t>
      </w:r>
      <w:r w:rsidRPr="00613525">
        <w:rPr>
          <w:rtl/>
        </w:rPr>
        <w:t>المالية</w:t>
      </w:r>
      <w:r>
        <w:rPr>
          <w:rtl/>
        </w:rPr>
        <w:t xml:space="preserve"> </w:t>
      </w:r>
      <w:r w:rsidRPr="00613525">
        <w:rPr>
          <w:rtl/>
        </w:rPr>
        <w:t>وحيازتها،</w:t>
      </w:r>
      <w:r>
        <w:rPr>
          <w:rtl/>
        </w:rPr>
        <w:t xml:space="preserve"> </w:t>
      </w:r>
      <w:r w:rsidRPr="00613525">
        <w:rPr>
          <w:rtl/>
        </w:rPr>
        <w:t>ولأن</w:t>
      </w:r>
      <w:r>
        <w:rPr>
          <w:rtl/>
        </w:rPr>
        <w:t xml:space="preserve"> </w:t>
      </w:r>
      <w:r w:rsidRPr="00613525">
        <w:rPr>
          <w:rtl/>
        </w:rPr>
        <w:t>عمليات</w:t>
      </w:r>
      <w:r>
        <w:rPr>
          <w:rtl/>
        </w:rPr>
        <w:t xml:space="preserve"> </w:t>
      </w:r>
      <w:r w:rsidRPr="00613525">
        <w:rPr>
          <w:rtl/>
        </w:rPr>
        <w:t>اتخاذ</w:t>
      </w:r>
      <w:r>
        <w:rPr>
          <w:rtl/>
        </w:rPr>
        <w:t xml:space="preserve"> </w:t>
      </w:r>
      <w:r w:rsidRPr="00613525">
        <w:rPr>
          <w:rtl/>
        </w:rPr>
        <w:t>القرارات</w:t>
      </w:r>
      <w:r>
        <w:rPr>
          <w:rtl/>
        </w:rPr>
        <w:t xml:space="preserve"> </w:t>
      </w:r>
      <w:r w:rsidRPr="00613525">
        <w:rPr>
          <w:rtl/>
        </w:rPr>
        <w:t>الجارية</w:t>
      </w:r>
      <w:r>
        <w:rPr>
          <w:rtl/>
        </w:rPr>
        <w:t xml:space="preserve"> </w:t>
      </w:r>
      <w:r w:rsidRPr="00613525">
        <w:rPr>
          <w:rtl/>
        </w:rPr>
        <w:t>المتعلقة</w:t>
      </w:r>
      <w:r>
        <w:rPr>
          <w:rtl/>
        </w:rPr>
        <w:t xml:space="preserve"> </w:t>
      </w:r>
      <w:r w:rsidRPr="00613525">
        <w:rPr>
          <w:rtl/>
        </w:rPr>
        <w:t>باستغلال</w:t>
      </w:r>
      <w:r>
        <w:rPr>
          <w:rtl/>
        </w:rPr>
        <w:t xml:space="preserve"> </w:t>
      </w:r>
      <w:r w:rsidRPr="00613525">
        <w:rPr>
          <w:rtl/>
        </w:rPr>
        <w:t>الأراضي</w:t>
      </w:r>
      <w:r>
        <w:rPr>
          <w:rtl/>
        </w:rPr>
        <w:t xml:space="preserve"> </w:t>
      </w:r>
      <w:r w:rsidRPr="00613525">
        <w:rPr>
          <w:rtl/>
        </w:rPr>
        <w:t>والتخطيط</w:t>
      </w:r>
      <w:r>
        <w:rPr>
          <w:rtl/>
        </w:rPr>
        <w:t xml:space="preserve"> </w:t>
      </w:r>
      <w:r w:rsidRPr="00613525">
        <w:rPr>
          <w:rtl/>
        </w:rPr>
        <w:t>الإنمائي</w:t>
      </w:r>
      <w:r>
        <w:rPr>
          <w:rtl/>
        </w:rPr>
        <w:t xml:space="preserve"> </w:t>
      </w:r>
      <w:r w:rsidRPr="00613525">
        <w:rPr>
          <w:rtl/>
        </w:rPr>
        <w:t>قد</w:t>
      </w:r>
      <w:r>
        <w:rPr>
          <w:rtl/>
        </w:rPr>
        <w:t xml:space="preserve"> </w:t>
      </w:r>
      <w:r w:rsidRPr="00613525">
        <w:rPr>
          <w:rtl/>
        </w:rPr>
        <w:t>تؤثرا</w:t>
      </w:r>
      <w:r>
        <w:rPr>
          <w:rtl/>
        </w:rPr>
        <w:t xml:space="preserve"> </w:t>
      </w:r>
      <w:r w:rsidRPr="00613525">
        <w:rPr>
          <w:rtl/>
        </w:rPr>
        <w:t>سلبا</w:t>
      </w:r>
      <w:r>
        <w:rPr>
          <w:rtl/>
        </w:rPr>
        <w:t xml:space="preserve"> </w:t>
      </w:r>
      <w:r w:rsidRPr="00613525">
        <w:rPr>
          <w:rtl/>
        </w:rPr>
        <w:t>على</w:t>
      </w:r>
      <w:r>
        <w:rPr>
          <w:rtl/>
        </w:rPr>
        <w:t xml:space="preserve"> </w:t>
      </w:r>
      <w:r w:rsidRPr="00613525">
        <w:rPr>
          <w:rtl/>
        </w:rPr>
        <w:t>النساء</w:t>
      </w:r>
      <w:r>
        <w:rPr>
          <w:rtl/>
        </w:rPr>
        <w:t xml:space="preserve"> </w:t>
      </w:r>
      <w:r w:rsidRPr="00613525">
        <w:rPr>
          <w:rtl/>
        </w:rPr>
        <w:t>العاملات</w:t>
      </w:r>
      <w:r>
        <w:rPr>
          <w:rtl/>
        </w:rPr>
        <w:t xml:space="preserve"> </w:t>
      </w:r>
      <w:r w:rsidRPr="00613525">
        <w:rPr>
          <w:rtl/>
        </w:rPr>
        <w:t>في</w:t>
      </w:r>
      <w:r>
        <w:rPr>
          <w:rtl/>
        </w:rPr>
        <w:t xml:space="preserve"> </w:t>
      </w:r>
      <w:r w:rsidRPr="00613525">
        <w:rPr>
          <w:rtl/>
        </w:rPr>
        <w:t>القطاع</w:t>
      </w:r>
      <w:r>
        <w:rPr>
          <w:rtl/>
        </w:rPr>
        <w:t xml:space="preserve"> </w:t>
      </w:r>
      <w:r w:rsidRPr="00613525">
        <w:rPr>
          <w:rtl/>
        </w:rPr>
        <w:t>الزراعي.</w:t>
      </w:r>
    </w:p>
    <w:p w14:paraId="028208F0" w14:textId="77777777" w:rsidR="00E169F0" w:rsidRDefault="00613525" w:rsidP="00613525">
      <w:pPr>
        <w:pStyle w:val="SingleTxt"/>
        <w:rPr>
          <w:b/>
          <w:bCs/>
          <w:rtl/>
        </w:rPr>
      </w:pPr>
      <w:r w:rsidRPr="00613525">
        <w:rPr>
          <w:rtl/>
        </w:rPr>
        <w:t>٤١</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65744418" w14:textId="745D7755" w:rsidR="00E169F0" w:rsidRPr="00E169F0" w:rsidRDefault="00E169F0" w:rsidP="00613525">
      <w:pPr>
        <w:pStyle w:val="SingleTxt"/>
        <w:rPr>
          <w:b/>
          <w:bCs/>
          <w:rtl/>
        </w:rPr>
      </w:pPr>
      <w:r w:rsidRPr="00E169F0">
        <w:rPr>
          <w:b/>
          <w:bCs/>
          <w:rtl/>
        </w:rPr>
        <w:tab/>
        <w:t>(</w:t>
      </w:r>
      <w:r w:rsidR="00613525" w:rsidRPr="00E169F0">
        <w:rPr>
          <w:b/>
          <w:bCs/>
          <w:rtl/>
        </w:rPr>
        <w:t>أ</w:t>
      </w:r>
      <w:r w:rsidRPr="00E169F0">
        <w:rPr>
          <w:b/>
          <w:bCs/>
          <w:rtl/>
        </w:rPr>
        <w:t>)</w:t>
      </w:r>
      <w:r w:rsidRPr="00E169F0">
        <w:rPr>
          <w:b/>
          <w:bCs/>
          <w:rtl/>
        </w:rPr>
        <w:tab/>
      </w:r>
      <w:r w:rsidR="00613525" w:rsidRPr="00E169F0">
        <w:rPr>
          <w:b/>
          <w:bCs/>
          <w:rtl/>
        </w:rPr>
        <w:t>زيادة فرص حصول المرأة على الخدمات المالية، بما في ذلك القروض بفائدة منخفضة وبرامج الادخار، بصرف النظر عن حالتهن الزوجية ووضعهن المالي، وتشجيع النساء على أنشطة ريادة الأعمال، من خلال تقديم المساعدة التقنية والتدريب على تطوير المشروعات وإدارتها؛</w:t>
      </w:r>
    </w:p>
    <w:p w14:paraId="1EEB6619" w14:textId="6B36C0A6" w:rsidR="00E169F0" w:rsidRPr="00E169F0" w:rsidRDefault="00E169F0" w:rsidP="00613525">
      <w:pPr>
        <w:pStyle w:val="SingleTxt"/>
        <w:rPr>
          <w:b/>
          <w:bCs/>
          <w:rtl/>
        </w:rPr>
      </w:pPr>
      <w:r w:rsidRPr="00E169F0">
        <w:rPr>
          <w:b/>
          <w:bCs/>
          <w:rtl/>
        </w:rPr>
        <w:tab/>
        <w:t>(</w:t>
      </w:r>
      <w:r w:rsidR="00613525" w:rsidRPr="00E169F0">
        <w:rPr>
          <w:b/>
          <w:bCs/>
          <w:rtl/>
        </w:rPr>
        <w:t>ب</w:t>
      </w:r>
      <w:r w:rsidRPr="00E169F0">
        <w:rPr>
          <w:b/>
          <w:bCs/>
          <w:rtl/>
        </w:rPr>
        <w:t>)</w:t>
      </w:r>
      <w:r w:rsidRPr="00E169F0">
        <w:rPr>
          <w:b/>
          <w:bCs/>
          <w:rtl/>
        </w:rPr>
        <w:tab/>
      </w:r>
      <w:r w:rsidR="00613525" w:rsidRPr="00E169F0">
        <w:rPr>
          <w:b/>
          <w:bCs/>
          <w:rtl/>
        </w:rPr>
        <w:t>توسيع نطاق مشاركة المرأة في عمليات صنع القرارات المتعلقة باستخدام الأراضي والتخطيط الإنمائي وتيسيرها، وضمان حصول النساء العاملات في القطاع الزراعي على الأراضي والتصرف فيها، وفقا للتوصية العامة رقم ٣٤ (٢٠١٦) بشأن حقوق المرأة الريفية؛</w:t>
      </w:r>
    </w:p>
    <w:p w14:paraId="52A7473A" w14:textId="6ECBA4F9" w:rsidR="00613525" w:rsidRDefault="00E169F0" w:rsidP="000B6FAD">
      <w:pPr>
        <w:pStyle w:val="SingleTxt"/>
        <w:spacing w:after="240"/>
        <w:rPr>
          <w:b/>
          <w:bCs/>
          <w:rtl/>
        </w:rPr>
      </w:pPr>
      <w:r w:rsidRPr="00E169F0">
        <w:rPr>
          <w:b/>
          <w:bCs/>
          <w:rtl/>
        </w:rPr>
        <w:tab/>
        <w:t>(</w:t>
      </w:r>
      <w:r w:rsidR="00613525" w:rsidRPr="00E169F0">
        <w:rPr>
          <w:b/>
          <w:bCs/>
          <w:rtl/>
        </w:rPr>
        <w:t>ج</w:t>
      </w:r>
      <w:r w:rsidRPr="00E169F0">
        <w:rPr>
          <w:b/>
          <w:bCs/>
          <w:rtl/>
        </w:rPr>
        <w:t>)</w:t>
      </w:r>
      <w:r w:rsidRPr="00E169F0">
        <w:rPr>
          <w:b/>
          <w:bCs/>
          <w:rtl/>
        </w:rPr>
        <w:tab/>
      </w:r>
      <w:r w:rsidR="00613525" w:rsidRPr="00E169F0">
        <w:rPr>
          <w:b/>
          <w:bCs/>
          <w:rtl/>
        </w:rPr>
        <w:t>الحرص على حصول النساء العاملات في العمل غير المدفوع الأجر والنساء العاملات في قطاع الضيافة والقطاع غير الرسمي</w:t>
      </w:r>
      <w:r w:rsidR="00613525">
        <w:rPr>
          <w:b/>
          <w:bCs/>
          <w:rtl/>
        </w:rPr>
        <w:t xml:space="preserve"> </w:t>
      </w:r>
      <w:r w:rsidR="00613525" w:rsidRPr="00613525">
        <w:rPr>
          <w:b/>
          <w:bCs/>
          <w:rtl/>
        </w:rPr>
        <w:t>على</w:t>
      </w:r>
      <w:r w:rsidR="00613525">
        <w:rPr>
          <w:b/>
          <w:bCs/>
          <w:rtl/>
        </w:rPr>
        <w:t xml:space="preserve"> </w:t>
      </w:r>
      <w:r w:rsidR="00613525" w:rsidRPr="00613525">
        <w:rPr>
          <w:b/>
          <w:bCs/>
          <w:rtl/>
        </w:rPr>
        <w:t>استحقاقات</w:t>
      </w:r>
      <w:r w:rsidR="00613525">
        <w:rPr>
          <w:b/>
          <w:bCs/>
          <w:rtl/>
        </w:rPr>
        <w:t xml:space="preserve"> </w:t>
      </w:r>
      <w:r w:rsidR="00613525" w:rsidRPr="00613525">
        <w:rPr>
          <w:b/>
          <w:bCs/>
          <w:rtl/>
        </w:rPr>
        <w:t>المعاشات</w:t>
      </w:r>
      <w:r w:rsidR="00613525">
        <w:rPr>
          <w:b/>
          <w:bCs/>
          <w:rtl/>
        </w:rPr>
        <w:t xml:space="preserve"> </w:t>
      </w:r>
      <w:r w:rsidR="00613525" w:rsidRPr="00613525">
        <w:rPr>
          <w:b/>
          <w:bCs/>
          <w:rtl/>
        </w:rPr>
        <w:t>التقاعدية</w:t>
      </w:r>
      <w:r w:rsidR="00613525">
        <w:rPr>
          <w:b/>
          <w:bCs/>
          <w:rtl/>
        </w:rPr>
        <w:t xml:space="preserve"> </w:t>
      </w:r>
      <w:r w:rsidR="00613525" w:rsidRPr="00613525">
        <w:rPr>
          <w:b/>
          <w:bCs/>
          <w:rtl/>
        </w:rPr>
        <w:t>والاستحقاقات</w:t>
      </w:r>
      <w:r w:rsidR="00613525">
        <w:rPr>
          <w:b/>
          <w:bCs/>
          <w:rtl/>
        </w:rPr>
        <w:t xml:space="preserve"> </w:t>
      </w:r>
      <w:r w:rsidR="00613525" w:rsidRPr="00613525">
        <w:rPr>
          <w:b/>
          <w:bCs/>
          <w:rtl/>
        </w:rPr>
        <w:t>الاجتماعية،</w:t>
      </w:r>
      <w:r w:rsidR="00613525">
        <w:rPr>
          <w:b/>
          <w:bCs/>
          <w:rtl/>
        </w:rPr>
        <w:t xml:space="preserve"> </w:t>
      </w:r>
      <w:r w:rsidR="00613525" w:rsidRPr="00613525">
        <w:rPr>
          <w:b/>
          <w:bCs/>
          <w:rtl/>
        </w:rPr>
        <w:t>باتخاذ</w:t>
      </w:r>
      <w:r w:rsidR="00613525">
        <w:rPr>
          <w:b/>
          <w:bCs/>
          <w:rtl/>
        </w:rPr>
        <w:t xml:space="preserve"> </w:t>
      </w:r>
      <w:r w:rsidR="00613525" w:rsidRPr="00613525">
        <w:rPr>
          <w:b/>
          <w:bCs/>
          <w:rtl/>
        </w:rPr>
        <w:t>تدابير</w:t>
      </w:r>
      <w:r w:rsidR="00613525">
        <w:rPr>
          <w:b/>
          <w:bCs/>
          <w:rtl/>
        </w:rPr>
        <w:t xml:space="preserve"> </w:t>
      </w:r>
      <w:r w:rsidR="00613525" w:rsidRPr="00613525">
        <w:rPr>
          <w:b/>
          <w:bCs/>
          <w:rtl/>
        </w:rPr>
        <w:t>منها</w:t>
      </w:r>
      <w:r w:rsidR="00613525">
        <w:rPr>
          <w:b/>
          <w:bCs/>
          <w:rtl/>
        </w:rPr>
        <w:t xml:space="preserve"> </w:t>
      </w:r>
      <w:r w:rsidR="00613525" w:rsidRPr="00613525">
        <w:rPr>
          <w:b/>
          <w:bCs/>
          <w:rtl/>
        </w:rPr>
        <w:t>مراجعة</w:t>
      </w:r>
      <w:r w:rsidR="00613525">
        <w:rPr>
          <w:b/>
          <w:bCs/>
          <w:rtl/>
        </w:rPr>
        <w:t xml:space="preserve"> </w:t>
      </w:r>
      <w:r w:rsidR="00613525" w:rsidRPr="00613525">
        <w:rPr>
          <w:b/>
          <w:bCs/>
          <w:rtl/>
        </w:rPr>
        <w:t>معايير</w:t>
      </w:r>
      <w:r w:rsidR="00613525">
        <w:rPr>
          <w:b/>
          <w:bCs/>
          <w:rtl/>
        </w:rPr>
        <w:t xml:space="preserve"> </w:t>
      </w:r>
      <w:r w:rsidR="00613525" w:rsidRPr="00613525">
        <w:rPr>
          <w:b/>
          <w:bCs/>
          <w:rtl/>
        </w:rPr>
        <w:t>الاشتراك</w:t>
      </w:r>
      <w:r w:rsidR="00613525">
        <w:rPr>
          <w:b/>
          <w:bCs/>
          <w:rtl/>
        </w:rPr>
        <w:t xml:space="preserve"> </w:t>
      </w:r>
      <w:r w:rsidR="00613525" w:rsidRPr="00613525">
        <w:rPr>
          <w:b/>
          <w:bCs/>
          <w:rtl/>
        </w:rPr>
        <w:t>في</w:t>
      </w:r>
      <w:r w:rsidR="00613525">
        <w:rPr>
          <w:b/>
          <w:bCs/>
          <w:rtl/>
        </w:rPr>
        <w:t xml:space="preserve"> </w:t>
      </w:r>
      <w:r w:rsidR="00613525" w:rsidRPr="00613525">
        <w:rPr>
          <w:b/>
          <w:bCs/>
          <w:rtl/>
        </w:rPr>
        <w:t>الصناديق</w:t>
      </w:r>
      <w:r w:rsidR="00613525">
        <w:rPr>
          <w:b/>
          <w:bCs/>
          <w:rtl/>
        </w:rPr>
        <w:t xml:space="preserve"> </w:t>
      </w:r>
      <w:r w:rsidR="00613525" w:rsidRPr="00613525">
        <w:rPr>
          <w:b/>
          <w:bCs/>
          <w:rtl/>
        </w:rPr>
        <w:t>ذات</w:t>
      </w:r>
      <w:r w:rsidR="00613525">
        <w:rPr>
          <w:b/>
          <w:bCs/>
          <w:rtl/>
        </w:rPr>
        <w:t xml:space="preserve"> </w:t>
      </w:r>
      <w:r w:rsidR="00613525" w:rsidRPr="00613525">
        <w:rPr>
          <w:b/>
          <w:bCs/>
          <w:rtl/>
        </w:rPr>
        <w:t>الصلة،</w:t>
      </w:r>
      <w:r w:rsidR="00613525">
        <w:rPr>
          <w:b/>
          <w:bCs/>
          <w:rtl/>
        </w:rPr>
        <w:t xml:space="preserve"> </w:t>
      </w:r>
      <w:r w:rsidR="00613525" w:rsidRPr="00613525">
        <w:rPr>
          <w:b/>
          <w:bCs/>
          <w:rtl/>
        </w:rPr>
        <w:t>وإجراء</w:t>
      </w:r>
      <w:r w:rsidR="00613525">
        <w:rPr>
          <w:b/>
          <w:bCs/>
          <w:rtl/>
        </w:rPr>
        <w:t xml:space="preserve"> </w:t>
      </w:r>
      <w:r w:rsidR="00613525" w:rsidRPr="00613525">
        <w:rPr>
          <w:b/>
          <w:bCs/>
          <w:rtl/>
        </w:rPr>
        <w:t>عمليات</w:t>
      </w:r>
      <w:r w:rsidR="00613525">
        <w:rPr>
          <w:b/>
          <w:bCs/>
          <w:rtl/>
        </w:rPr>
        <w:t xml:space="preserve"> </w:t>
      </w:r>
      <w:r w:rsidR="00613525" w:rsidRPr="00613525">
        <w:rPr>
          <w:b/>
          <w:bCs/>
          <w:rtl/>
        </w:rPr>
        <w:t>تفتيش</w:t>
      </w:r>
      <w:r w:rsidR="00613525">
        <w:rPr>
          <w:b/>
          <w:bCs/>
          <w:rtl/>
        </w:rPr>
        <w:t xml:space="preserve"> </w:t>
      </w:r>
      <w:r w:rsidR="00613525" w:rsidRPr="00613525">
        <w:rPr>
          <w:b/>
          <w:bCs/>
          <w:rtl/>
        </w:rPr>
        <w:t>في</w:t>
      </w:r>
      <w:r w:rsidR="00613525">
        <w:rPr>
          <w:b/>
          <w:bCs/>
          <w:rtl/>
        </w:rPr>
        <w:t xml:space="preserve"> </w:t>
      </w:r>
      <w:r w:rsidR="00613525" w:rsidRPr="00613525">
        <w:rPr>
          <w:b/>
          <w:bCs/>
          <w:rtl/>
        </w:rPr>
        <w:t>أماكن</w:t>
      </w:r>
      <w:r w:rsidR="00613525">
        <w:rPr>
          <w:b/>
          <w:bCs/>
          <w:rtl/>
        </w:rPr>
        <w:t xml:space="preserve"> </w:t>
      </w:r>
      <w:r w:rsidR="00613525" w:rsidRPr="00613525">
        <w:rPr>
          <w:b/>
          <w:bCs/>
          <w:rtl/>
        </w:rPr>
        <w:t>العمل</w:t>
      </w:r>
      <w:r w:rsidR="00613525">
        <w:rPr>
          <w:b/>
          <w:bCs/>
          <w:rtl/>
        </w:rPr>
        <w:t xml:space="preserve"> </w:t>
      </w:r>
      <w:r w:rsidR="00613525" w:rsidRPr="00613525">
        <w:rPr>
          <w:b/>
          <w:bCs/>
          <w:rtl/>
        </w:rPr>
        <w:t>حرصاً</w:t>
      </w:r>
      <w:r w:rsidR="00613525">
        <w:rPr>
          <w:b/>
          <w:bCs/>
          <w:rtl/>
        </w:rPr>
        <w:t xml:space="preserve"> </w:t>
      </w:r>
      <w:r w:rsidR="00613525" w:rsidRPr="00613525">
        <w:rPr>
          <w:b/>
          <w:bCs/>
          <w:rtl/>
        </w:rPr>
        <w:t>على</w:t>
      </w:r>
      <w:r w:rsidR="00613525">
        <w:rPr>
          <w:b/>
          <w:bCs/>
          <w:rtl/>
        </w:rPr>
        <w:t xml:space="preserve"> </w:t>
      </w:r>
      <w:r w:rsidR="00613525" w:rsidRPr="00613525">
        <w:rPr>
          <w:b/>
          <w:bCs/>
          <w:rtl/>
        </w:rPr>
        <w:t>عملهن</w:t>
      </w:r>
      <w:r w:rsidR="00613525">
        <w:rPr>
          <w:b/>
          <w:bCs/>
          <w:rtl/>
        </w:rPr>
        <w:t xml:space="preserve"> </w:t>
      </w:r>
      <w:r w:rsidR="00613525" w:rsidRPr="00613525">
        <w:rPr>
          <w:b/>
          <w:bCs/>
          <w:rtl/>
        </w:rPr>
        <w:t>في</w:t>
      </w:r>
      <w:r w:rsidR="00613525">
        <w:rPr>
          <w:b/>
          <w:bCs/>
          <w:rtl/>
        </w:rPr>
        <w:t xml:space="preserve"> </w:t>
      </w:r>
      <w:r w:rsidR="00613525" w:rsidRPr="00613525">
        <w:rPr>
          <w:b/>
          <w:bCs/>
          <w:rtl/>
        </w:rPr>
        <w:t>ظروف</w:t>
      </w:r>
      <w:r w:rsidR="00613525">
        <w:rPr>
          <w:b/>
          <w:bCs/>
          <w:rtl/>
        </w:rPr>
        <w:t xml:space="preserve"> </w:t>
      </w:r>
      <w:r w:rsidR="00613525" w:rsidRPr="00613525">
        <w:rPr>
          <w:b/>
          <w:bCs/>
          <w:rtl/>
        </w:rPr>
        <w:t>لائقة</w:t>
      </w:r>
      <w:r w:rsidR="00613525" w:rsidRPr="00613525">
        <w:rPr>
          <w:rtl/>
        </w:rPr>
        <w:t>.</w:t>
      </w:r>
      <w:r w:rsidR="00613525">
        <w:rPr>
          <w:rtl/>
          <w:lang w:val="en-GB"/>
        </w:rPr>
        <w:t xml:space="preserve"> </w:t>
      </w:r>
    </w:p>
    <w:p w14:paraId="2ADCB3C0" w14:textId="4CA4358D" w:rsidR="00613525" w:rsidRDefault="00613525" w:rsidP="00613525">
      <w:pPr>
        <w:pStyle w:val="SingleTxt"/>
        <w:rPr>
          <w:b/>
          <w:rtl/>
        </w:rPr>
      </w:pPr>
      <w:r w:rsidRPr="00613525">
        <w:rPr>
          <w:b/>
          <w:bCs/>
          <w:rtl/>
        </w:rPr>
        <w:t>المسنات</w:t>
      </w:r>
      <w:r>
        <w:rPr>
          <w:b/>
          <w:bCs/>
          <w:rtl/>
        </w:rPr>
        <w:t xml:space="preserve"> </w:t>
      </w:r>
      <w:r w:rsidRPr="00613525">
        <w:rPr>
          <w:b/>
          <w:bCs/>
          <w:rtl/>
        </w:rPr>
        <w:t>والنساء</w:t>
      </w:r>
      <w:r>
        <w:rPr>
          <w:b/>
          <w:bCs/>
          <w:rtl/>
        </w:rPr>
        <w:t xml:space="preserve"> </w:t>
      </w:r>
      <w:r w:rsidRPr="00613525">
        <w:rPr>
          <w:b/>
          <w:bCs/>
          <w:rtl/>
        </w:rPr>
        <w:t>ذوات</w:t>
      </w:r>
      <w:r>
        <w:rPr>
          <w:b/>
          <w:bCs/>
          <w:rtl/>
        </w:rPr>
        <w:t xml:space="preserve"> </w:t>
      </w:r>
      <w:r w:rsidRPr="00613525">
        <w:rPr>
          <w:b/>
          <w:bCs/>
          <w:rtl/>
        </w:rPr>
        <w:t>الإعاقة</w:t>
      </w:r>
      <w:r w:rsidRPr="00613525">
        <w:rPr>
          <w:rFonts w:ascii="Arial" w:hAnsi="Arial" w:cs="Arial" w:hint="cs"/>
          <w:b/>
          <w:bCs/>
          <w:rtl/>
        </w:rPr>
        <w:t>‬</w:t>
      </w:r>
    </w:p>
    <w:p w14:paraId="630D2B21" w14:textId="5488E5A9" w:rsidR="00613525" w:rsidRPr="00613525" w:rsidRDefault="00613525" w:rsidP="00613525">
      <w:pPr>
        <w:pStyle w:val="SingleTxt"/>
        <w:rPr>
          <w:rtl/>
        </w:rPr>
      </w:pPr>
      <w:r w:rsidRPr="00613525">
        <w:rPr>
          <w:rtl/>
        </w:rPr>
        <w:t>٤٢</w:t>
      </w:r>
      <w:r w:rsidR="00755290">
        <w:rPr>
          <w:rtl/>
        </w:rPr>
        <w:t xml:space="preserve"> -</w:t>
      </w:r>
      <w:r w:rsidR="00755290">
        <w:rPr>
          <w:rtl/>
        </w:rPr>
        <w:tab/>
      </w:r>
      <w:r w:rsidRPr="00613525">
        <w:rPr>
          <w:rtl/>
        </w:rPr>
        <w:t>تحيط</w:t>
      </w:r>
      <w:r>
        <w:rPr>
          <w:rtl/>
        </w:rPr>
        <w:t xml:space="preserve"> </w:t>
      </w:r>
      <w:r w:rsidRPr="00613525">
        <w:rPr>
          <w:rtl/>
        </w:rPr>
        <w:t>اللجنة</w:t>
      </w:r>
      <w:r>
        <w:rPr>
          <w:rtl/>
        </w:rPr>
        <w:t xml:space="preserve"> </w:t>
      </w:r>
      <w:r w:rsidRPr="00613525">
        <w:rPr>
          <w:rtl/>
        </w:rPr>
        <w:t>علماً</w:t>
      </w:r>
      <w:r>
        <w:rPr>
          <w:rtl/>
        </w:rPr>
        <w:t xml:space="preserve"> </w:t>
      </w:r>
      <w:r w:rsidRPr="00613525">
        <w:rPr>
          <w:rtl/>
        </w:rPr>
        <w:t>مع</w:t>
      </w:r>
      <w:r>
        <w:rPr>
          <w:rtl/>
        </w:rPr>
        <w:t xml:space="preserve"> </w:t>
      </w:r>
      <w:r w:rsidRPr="00613525">
        <w:rPr>
          <w:rtl/>
        </w:rPr>
        <w:t>التقدير</w:t>
      </w:r>
      <w:r>
        <w:rPr>
          <w:rtl/>
        </w:rPr>
        <w:t xml:space="preserve"> </w:t>
      </w:r>
      <w:r w:rsidRPr="00613525">
        <w:rPr>
          <w:rtl/>
        </w:rPr>
        <w:t>باعتماد</w:t>
      </w:r>
      <w:r>
        <w:rPr>
          <w:rtl/>
        </w:rPr>
        <w:t xml:space="preserve"> </w:t>
      </w:r>
      <w:r w:rsidRPr="00613525">
        <w:rPr>
          <w:rtl/>
        </w:rPr>
        <w:t>قانون</w:t>
      </w:r>
      <w:r>
        <w:rPr>
          <w:rtl/>
        </w:rPr>
        <w:t xml:space="preserve"> </w:t>
      </w:r>
      <w:r w:rsidRPr="00613525">
        <w:rPr>
          <w:rtl/>
        </w:rPr>
        <w:t>الإعاقات</w:t>
      </w:r>
      <w:r>
        <w:rPr>
          <w:rtl/>
        </w:rPr>
        <w:t xml:space="preserve"> </w:t>
      </w:r>
      <w:r w:rsidRPr="00613525">
        <w:rPr>
          <w:rtl/>
        </w:rPr>
        <w:t>وتكافؤ</w:t>
      </w:r>
      <w:r>
        <w:rPr>
          <w:rtl/>
        </w:rPr>
        <w:t xml:space="preserve"> </w:t>
      </w:r>
      <w:r w:rsidRPr="00613525">
        <w:rPr>
          <w:rtl/>
        </w:rPr>
        <w:t>الفرص</w:t>
      </w:r>
      <w:r>
        <w:rPr>
          <w:rtl/>
        </w:rPr>
        <w:t xml:space="preserve"> </w:t>
      </w:r>
      <w:r w:rsidRPr="00613525">
        <w:rPr>
          <w:rtl/>
        </w:rPr>
        <w:t>لعام</w:t>
      </w:r>
      <w:r>
        <w:rPr>
          <w:rtl/>
        </w:rPr>
        <w:t xml:space="preserve"> </w:t>
      </w:r>
      <w:r w:rsidRPr="00613525">
        <w:rPr>
          <w:rtl/>
        </w:rPr>
        <w:t>٢٠١٧،</w:t>
      </w:r>
      <w:r>
        <w:rPr>
          <w:rtl/>
        </w:rPr>
        <w:t xml:space="preserve"> </w:t>
      </w:r>
      <w:r w:rsidRPr="00613525">
        <w:rPr>
          <w:rtl/>
        </w:rPr>
        <w:t>الذي</w:t>
      </w:r>
      <w:r>
        <w:rPr>
          <w:rtl/>
        </w:rPr>
        <w:t xml:space="preserve"> </w:t>
      </w:r>
      <w:r w:rsidRPr="00613525">
        <w:rPr>
          <w:rtl/>
        </w:rPr>
        <w:t>يقضي</w:t>
      </w:r>
      <w:r>
        <w:rPr>
          <w:rtl/>
        </w:rPr>
        <w:t xml:space="preserve"> </w:t>
      </w:r>
      <w:r w:rsidRPr="00613525">
        <w:rPr>
          <w:rtl/>
        </w:rPr>
        <w:t>بإنشاء</w:t>
      </w:r>
      <w:r>
        <w:rPr>
          <w:rtl/>
        </w:rPr>
        <w:t xml:space="preserve"> </w:t>
      </w:r>
      <w:r w:rsidRPr="00613525">
        <w:rPr>
          <w:rtl/>
        </w:rPr>
        <w:t>المجلس</w:t>
      </w:r>
      <w:r>
        <w:rPr>
          <w:rtl/>
        </w:rPr>
        <w:t xml:space="preserve"> </w:t>
      </w:r>
      <w:r w:rsidRPr="00613525">
        <w:rPr>
          <w:rtl/>
        </w:rPr>
        <w:t>الوطني</w:t>
      </w:r>
      <w:r>
        <w:rPr>
          <w:rtl/>
        </w:rPr>
        <w:t xml:space="preserve"> </w:t>
      </w:r>
      <w:r w:rsidRPr="00613525">
        <w:rPr>
          <w:rtl/>
        </w:rPr>
        <w:t>للأشخاص</w:t>
      </w:r>
      <w:r>
        <w:rPr>
          <w:rtl/>
        </w:rPr>
        <w:t xml:space="preserve"> </w:t>
      </w:r>
      <w:r w:rsidRPr="00613525">
        <w:rPr>
          <w:rtl/>
        </w:rPr>
        <w:t>ذوي</w:t>
      </w:r>
      <w:r>
        <w:rPr>
          <w:rtl/>
        </w:rPr>
        <w:t xml:space="preserve"> </w:t>
      </w:r>
      <w:r w:rsidRPr="00613525">
        <w:rPr>
          <w:rtl/>
        </w:rPr>
        <w:t>الإعاقة</w:t>
      </w:r>
      <w:r>
        <w:rPr>
          <w:rtl/>
        </w:rPr>
        <w:t xml:space="preserve"> </w:t>
      </w:r>
      <w:r w:rsidRPr="00613525">
        <w:rPr>
          <w:rtl/>
        </w:rPr>
        <w:t>ومن</w:t>
      </w:r>
      <w:r>
        <w:rPr>
          <w:rtl/>
        </w:rPr>
        <w:t xml:space="preserve"> </w:t>
      </w:r>
      <w:r w:rsidRPr="00613525">
        <w:rPr>
          <w:rtl/>
        </w:rPr>
        <w:t>أجلهم</w:t>
      </w:r>
      <w:r>
        <w:rPr>
          <w:rtl/>
        </w:rPr>
        <w:t xml:space="preserve"> </w:t>
      </w:r>
      <w:r w:rsidRPr="00613525">
        <w:rPr>
          <w:rtl/>
        </w:rPr>
        <w:t>ومحكمة</w:t>
      </w:r>
      <w:r>
        <w:rPr>
          <w:rtl/>
        </w:rPr>
        <w:t xml:space="preserve"> </w:t>
      </w:r>
      <w:r w:rsidRPr="00613525">
        <w:rPr>
          <w:rtl/>
        </w:rPr>
        <w:t>الحقوق</w:t>
      </w:r>
      <w:r>
        <w:rPr>
          <w:rtl/>
        </w:rPr>
        <w:t xml:space="preserve"> </w:t>
      </w:r>
      <w:r w:rsidRPr="00613525">
        <w:rPr>
          <w:rtl/>
        </w:rPr>
        <w:t>في</w:t>
      </w:r>
      <w:r>
        <w:rPr>
          <w:rtl/>
        </w:rPr>
        <w:t xml:space="preserve"> </w:t>
      </w:r>
      <w:r w:rsidRPr="00613525">
        <w:rPr>
          <w:rtl/>
        </w:rPr>
        <w:t>تكافؤ</w:t>
      </w:r>
      <w:r>
        <w:rPr>
          <w:rtl/>
        </w:rPr>
        <w:t xml:space="preserve"> </w:t>
      </w:r>
      <w:r w:rsidRPr="00613525">
        <w:rPr>
          <w:rtl/>
        </w:rPr>
        <w:t>الفرص.</w:t>
      </w:r>
      <w:r>
        <w:rPr>
          <w:rtl/>
          <w:lang w:val="en-GB"/>
        </w:rPr>
        <w:t xml:space="preserve"> </w:t>
      </w:r>
      <w:r w:rsidRPr="00613525">
        <w:rPr>
          <w:rtl/>
        </w:rPr>
        <w:t>وتحيط</w:t>
      </w:r>
      <w:r>
        <w:rPr>
          <w:rtl/>
        </w:rPr>
        <w:t xml:space="preserve"> </w:t>
      </w:r>
      <w:r w:rsidRPr="00613525">
        <w:rPr>
          <w:rtl/>
        </w:rPr>
        <w:t>علماً</w:t>
      </w:r>
      <w:r>
        <w:rPr>
          <w:rtl/>
        </w:rPr>
        <w:t xml:space="preserve"> </w:t>
      </w:r>
      <w:r w:rsidRPr="00613525">
        <w:rPr>
          <w:rtl/>
        </w:rPr>
        <w:t>أيضا</w:t>
      </w:r>
      <w:r>
        <w:rPr>
          <w:rtl/>
        </w:rPr>
        <w:t xml:space="preserve"> </w:t>
      </w:r>
      <w:r w:rsidRPr="00613525">
        <w:rPr>
          <w:rtl/>
        </w:rPr>
        <w:t>بأن</w:t>
      </w:r>
      <w:r>
        <w:rPr>
          <w:rtl/>
        </w:rPr>
        <w:t xml:space="preserve"> </w:t>
      </w:r>
      <w:r w:rsidRPr="00613525">
        <w:rPr>
          <w:rtl/>
        </w:rPr>
        <w:t>المسنات</w:t>
      </w:r>
      <w:r>
        <w:rPr>
          <w:rtl/>
        </w:rPr>
        <w:t xml:space="preserve"> </w:t>
      </w:r>
      <w:r w:rsidRPr="00613525">
        <w:rPr>
          <w:rtl/>
        </w:rPr>
        <w:t>والنساء</w:t>
      </w:r>
      <w:r>
        <w:rPr>
          <w:rtl/>
        </w:rPr>
        <w:t xml:space="preserve"> </w:t>
      </w:r>
      <w:r w:rsidRPr="00613525">
        <w:rPr>
          <w:rtl/>
        </w:rPr>
        <w:t>والفتيات</w:t>
      </w:r>
      <w:r>
        <w:rPr>
          <w:rtl/>
        </w:rPr>
        <w:t xml:space="preserve"> </w:t>
      </w:r>
      <w:r w:rsidRPr="00613525">
        <w:rPr>
          <w:rtl/>
        </w:rPr>
        <w:t>ذوات</w:t>
      </w:r>
      <w:r>
        <w:rPr>
          <w:rtl/>
        </w:rPr>
        <w:t xml:space="preserve"> </w:t>
      </w:r>
      <w:r w:rsidRPr="00613525">
        <w:rPr>
          <w:rtl/>
        </w:rPr>
        <w:t>الإعاقة</w:t>
      </w:r>
      <w:r>
        <w:rPr>
          <w:rtl/>
        </w:rPr>
        <w:t xml:space="preserve"> </w:t>
      </w:r>
      <w:r w:rsidRPr="00613525">
        <w:rPr>
          <w:rtl/>
        </w:rPr>
        <w:t>يستفدن</w:t>
      </w:r>
      <w:r>
        <w:rPr>
          <w:rtl/>
        </w:rPr>
        <w:t xml:space="preserve"> </w:t>
      </w:r>
      <w:r w:rsidRPr="00613525">
        <w:rPr>
          <w:rtl/>
        </w:rPr>
        <w:t>من</w:t>
      </w:r>
      <w:r>
        <w:rPr>
          <w:rtl/>
        </w:rPr>
        <w:t xml:space="preserve"> </w:t>
      </w:r>
      <w:r w:rsidRPr="00613525">
        <w:rPr>
          <w:rtl/>
        </w:rPr>
        <w:t>الاستحقاقات</w:t>
      </w:r>
      <w:r>
        <w:rPr>
          <w:rtl/>
        </w:rPr>
        <w:t xml:space="preserve"> </w:t>
      </w:r>
      <w:r w:rsidRPr="00613525">
        <w:rPr>
          <w:rtl/>
        </w:rPr>
        <w:t>الاجتماعية</w:t>
      </w:r>
      <w:r>
        <w:rPr>
          <w:rtl/>
        </w:rPr>
        <w:t xml:space="preserve"> </w:t>
      </w:r>
      <w:r w:rsidRPr="00613525">
        <w:rPr>
          <w:rtl/>
        </w:rPr>
        <w:t>والصحية.</w:t>
      </w:r>
      <w:r>
        <w:rPr>
          <w:rtl/>
          <w:lang w:val="en-GB"/>
        </w:rPr>
        <w:t xml:space="preserve"> </w:t>
      </w:r>
      <w:r w:rsidRPr="00613525">
        <w:rPr>
          <w:rtl/>
        </w:rPr>
        <w:t>بيد</w:t>
      </w:r>
      <w:r>
        <w:rPr>
          <w:rtl/>
        </w:rPr>
        <w:t xml:space="preserve"> </w:t>
      </w:r>
      <w:r w:rsidRPr="00613525">
        <w:rPr>
          <w:rtl/>
        </w:rPr>
        <w:t>أن</w:t>
      </w:r>
      <w:r>
        <w:rPr>
          <w:rtl/>
        </w:rPr>
        <w:t xml:space="preserve"> </w:t>
      </w:r>
      <w:r w:rsidRPr="00613525">
        <w:rPr>
          <w:rtl/>
        </w:rPr>
        <w:t>اللجنة</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عدم</w:t>
      </w:r>
      <w:r>
        <w:rPr>
          <w:rtl/>
        </w:rPr>
        <w:t xml:space="preserve"> </w:t>
      </w:r>
      <w:r w:rsidRPr="00613525">
        <w:rPr>
          <w:rtl/>
        </w:rPr>
        <w:t>وجود</w:t>
      </w:r>
      <w:r>
        <w:rPr>
          <w:rtl/>
        </w:rPr>
        <w:t xml:space="preserve"> </w:t>
      </w:r>
      <w:r w:rsidRPr="00613525">
        <w:rPr>
          <w:rtl/>
        </w:rPr>
        <w:t>سياسات</w:t>
      </w:r>
      <w:r>
        <w:rPr>
          <w:rtl/>
        </w:rPr>
        <w:t xml:space="preserve"> </w:t>
      </w:r>
      <w:r w:rsidRPr="00613525">
        <w:rPr>
          <w:rtl/>
        </w:rPr>
        <w:t>وطنية</w:t>
      </w:r>
      <w:r>
        <w:rPr>
          <w:rtl/>
        </w:rPr>
        <w:t xml:space="preserve"> </w:t>
      </w:r>
      <w:r w:rsidRPr="00613525">
        <w:rPr>
          <w:rtl/>
        </w:rPr>
        <w:t>لحماية</w:t>
      </w:r>
      <w:r>
        <w:rPr>
          <w:rtl/>
        </w:rPr>
        <w:t xml:space="preserve"> </w:t>
      </w:r>
      <w:r w:rsidRPr="00613525">
        <w:rPr>
          <w:rtl/>
        </w:rPr>
        <w:t>حقوق</w:t>
      </w:r>
      <w:r>
        <w:rPr>
          <w:rtl/>
        </w:rPr>
        <w:t xml:space="preserve"> </w:t>
      </w:r>
      <w:r w:rsidRPr="00613525">
        <w:rPr>
          <w:rtl/>
        </w:rPr>
        <w:t>المسنات</w:t>
      </w:r>
      <w:r>
        <w:rPr>
          <w:rtl/>
        </w:rPr>
        <w:t xml:space="preserve"> </w:t>
      </w:r>
      <w:r w:rsidRPr="00613525">
        <w:rPr>
          <w:rtl/>
        </w:rPr>
        <w:t>والنساء</w:t>
      </w:r>
      <w:r>
        <w:rPr>
          <w:rtl/>
        </w:rPr>
        <w:t xml:space="preserve"> </w:t>
      </w:r>
      <w:r w:rsidRPr="00613525">
        <w:rPr>
          <w:rtl/>
        </w:rPr>
        <w:t>والفتيات</w:t>
      </w:r>
      <w:r>
        <w:rPr>
          <w:rtl/>
        </w:rPr>
        <w:t xml:space="preserve"> </w:t>
      </w:r>
      <w:r w:rsidRPr="00613525">
        <w:rPr>
          <w:rtl/>
        </w:rPr>
        <w:t>ذوات</w:t>
      </w:r>
      <w:r>
        <w:rPr>
          <w:rtl/>
        </w:rPr>
        <w:t xml:space="preserve"> </w:t>
      </w:r>
      <w:r w:rsidRPr="00613525">
        <w:rPr>
          <w:rtl/>
        </w:rPr>
        <w:t>الإعاقة،</w:t>
      </w:r>
      <w:r>
        <w:rPr>
          <w:rtl/>
        </w:rPr>
        <w:t xml:space="preserve"> </w:t>
      </w:r>
      <w:r w:rsidRPr="00613525">
        <w:rPr>
          <w:rtl/>
        </w:rPr>
        <w:t>وعدم</w:t>
      </w:r>
      <w:r>
        <w:rPr>
          <w:rtl/>
        </w:rPr>
        <w:t xml:space="preserve"> </w:t>
      </w:r>
      <w:r w:rsidRPr="00613525">
        <w:rPr>
          <w:rtl/>
        </w:rPr>
        <w:t>وجود</w:t>
      </w:r>
      <w:r>
        <w:rPr>
          <w:rtl/>
        </w:rPr>
        <w:t xml:space="preserve"> </w:t>
      </w:r>
      <w:r w:rsidRPr="00613525">
        <w:rPr>
          <w:rtl/>
        </w:rPr>
        <w:t>آليات</w:t>
      </w:r>
      <w:r>
        <w:rPr>
          <w:rtl/>
        </w:rPr>
        <w:t xml:space="preserve"> </w:t>
      </w:r>
      <w:r w:rsidRPr="00613525">
        <w:rPr>
          <w:rtl/>
        </w:rPr>
        <w:t>لحمايتهن</w:t>
      </w:r>
      <w:r>
        <w:rPr>
          <w:rtl/>
        </w:rPr>
        <w:t xml:space="preserve"> </w:t>
      </w:r>
      <w:r w:rsidRPr="00613525">
        <w:rPr>
          <w:rtl/>
        </w:rPr>
        <w:t>من</w:t>
      </w:r>
      <w:r>
        <w:rPr>
          <w:rtl/>
        </w:rPr>
        <w:t xml:space="preserve"> </w:t>
      </w:r>
      <w:r w:rsidRPr="00613525">
        <w:rPr>
          <w:rtl/>
        </w:rPr>
        <w:t>الأشكال</w:t>
      </w:r>
      <w:r>
        <w:rPr>
          <w:rtl/>
        </w:rPr>
        <w:t xml:space="preserve"> </w:t>
      </w:r>
      <w:r w:rsidRPr="00613525">
        <w:rPr>
          <w:rtl/>
        </w:rPr>
        <w:t>المتداخلة</w:t>
      </w:r>
      <w:r>
        <w:rPr>
          <w:rtl/>
        </w:rPr>
        <w:t xml:space="preserve"> </w:t>
      </w:r>
      <w:r w:rsidRPr="00613525">
        <w:rPr>
          <w:rtl/>
        </w:rPr>
        <w:t>من</w:t>
      </w:r>
      <w:r>
        <w:rPr>
          <w:rtl/>
        </w:rPr>
        <w:t xml:space="preserve"> </w:t>
      </w:r>
      <w:r w:rsidRPr="00613525">
        <w:rPr>
          <w:rtl/>
        </w:rPr>
        <w:t>التمييز</w:t>
      </w:r>
      <w:r>
        <w:rPr>
          <w:rtl/>
        </w:rPr>
        <w:t xml:space="preserve"> </w:t>
      </w:r>
      <w:r w:rsidRPr="00613525">
        <w:rPr>
          <w:rtl/>
        </w:rPr>
        <w:t>والعنف</w:t>
      </w:r>
      <w:r>
        <w:rPr>
          <w:rtl/>
        </w:rPr>
        <w:t xml:space="preserve"> </w:t>
      </w:r>
      <w:r w:rsidRPr="00613525">
        <w:rPr>
          <w:rtl/>
        </w:rPr>
        <w:t>والإيذاء.</w:t>
      </w:r>
      <w:r>
        <w:rPr>
          <w:rtl/>
          <w:lang w:val="en-GB"/>
        </w:rPr>
        <w:t xml:space="preserve"> </w:t>
      </w:r>
      <w:r w:rsidRPr="00613525">
        <w:rPr>
          <w:rtl/>
        </w:rPr>
        <w:t>ويساورها</w:t>
      </w:r>
      <w:r>
        <w:rPr>
          <w:rtl/>
        </w:rPr>
        <w:t xml:space="preserve"> </w:t>
      </w:r>
      <w:r w:rsidRPr="00613525">
        <w:rPr>
          <w:rtl/>
        </w:rPr>
        <w:t>القلق</w:t>
      </w:r>
      <w:r>
        <w:rPr>
          <w:rtl/>
        </w:rPr>
        <w:t xml:space="preserve"> </w:t>
      </w:r>
      <w:r w:rsidRPr="00613525">
        <w:rPr>
          <w:rtl/>
        </w:rPr>
        <w:t>أيضا</w:t>
      </w:r>
      <w:r>
        <w:rPr>
          <w:rtl/>
        </w:rPr>
        <w:t xml:space="preserve"> </w:t>
      </w:r>
      <w:r w:rsidRPr="00613525">
        <w:rPr>
          <w:rtl/>
        </w:rPr>
        <w:t>إزاء</w:t>
      </w:r>
      <w:r>
        <w:rPr>
          <w:rtl/>
        </w:rPr>
        <w:t xml:space="preserve"> </w:t>
      </w:r>
      <w:r w:rsidRPr="00613525">
        <w:rPr>
          <w:rtl/>
        </w:rPr>
        <w:t>إيداع</w:t>
      </w:r>
      <w:r>
        <w:rPr>
          <w:rtl/>
        </w:rPr>
        <w:t xml:space="preserve"> </w:t>
      </w:r>
      <w:r w:rsidRPr="00613525">
        <w:rPr>
          <w:rtl/>
        </w:rPr>
        <w:t>عدد</w:t>
      </w:r>
      <w:r>
        <w:rPr>
          <w:rtl/>
        </w:rPr>
        <w:t xml:space="preserve"> </w:t>
      </w:r>
      <w:r w:rsidRPr="00613525">
        <w:rPr>
          <w:rtl/>
        </w:rPr>
        <w:t>كبير</w:t>
      </w:r>
      <w:r>
        <w:rPr>
          <w:rtl/>
        </w:rPr>
        <w:t xml:space="preserve"> </w:t>
      </w:r>
      <w:r w:rsidRPr="00613525">
        <w:rPr>
          <w:rtl/>
        </w:rPr>
        <w:t>من</w:t>
      </w:r>
      <w:r>
        <w:rPr>
          <w:rtl/>
        </w:rPr>
        <w:t xml:space="preserve"> </w:t>
      </w:r>
      <w:r w:rsidRPr="00613525">
        <w:rPr>
          <w:rtl/>
        </w:rPr>
        <w:t>النساء</w:t>
      </w:r>
      <w:r>
        <w:rPr>
          <w:rtl/>
        </w:rPr>
        <w:t xml:space="preserve"> </w:t>
      </w:r>
      <w:r w:rsidRPr="00613525">
        <w:rPr>
          <w:rtl/>
        </w:rPr>
        <w:t>المسنات</w:t>
      </w:r>
      <w:r>
        <w:rPr>
          <w:rtl/>
        </w:rPr>
        <w:t xml:space="preserve"> </w:t>
      </w:r>
      <w:r w:rsidRPr="00613525">
        <w:rPr>
          <w:rtl/>
        </w:rPr>
        <w:t>والنساء</w:t>
      </w:r>
      <w:r>
        <w:rPr>
          <w:rtl/>
        </w:rPr>
        <w:t xml:space="preserve"> </w:t>
      </w:r>
      <w:r w:rsidRPr="00613525">
        <w:rPr>
          <w:rtl/>
        </w:rPr>
        <w:t>ذوات</w:t>
      </w:r>
      <w:r>
        <w:rPr>
          <w:rtl/>
        </w:rPr>
        <w:t xml:space="preserve"> </w:t>
      </w:r>
      <w:r w:rsidRPr="00613525">
        <w:rPr>
          <w:rtl/>
        </w:rPr>
        <w:t>الإعاقة</w:t>
      </w:r>
      <w:r>
        <w:rPr>
          <w:rtl/>
        </w:rPr>
        <w:t xml:space="preserve"> </w:t>
      </w:r>
      <w:r w:rsidRPr="00613525">
        <w:rPr>
          <w:rtl/>
        </w:rPr>
        <w:t>في</w:t>
      </w:r>
      <w:r>
        <w:rPr>
          <w:rtl/>
        </w:rPr>
        <w:t xml:space="preserve"> </w:t>
      </w:r>
      <w:r w:rsidRPr="00613525">
        <w:rPr>
          <w:rtl/>
        </w:rPr>
        <w:t>مرافق</w:t>
      </w:r>
      <w:r>
        <w:rPr>
          <w:rtl/>
        </w:rPr>
        <w:t xml:space="preserve"> </w:t>
      </w:r>
      <w:r w:rsidRPr="00613525">
        <w:rPr>
          <w:rtl/>
        </w:rPr>
        <w:t>الرعاية.</w:t>
      </w:r>
    </w:p>
    <w:p w14:paraId="17652AD0" w14:textId="77777777" w:rsidR="00E169F0" w:rsidRPr="000B6FAD" w:rsidRDefault="00613525" w:rsidP="00613525">
      <w:pPr>
        <w:pStyle w:val="SingleTxt"/>
        <w:rPr>
          <w:b/>
          <w:bCs/>
          <w:rtl/>
        </w:rPr>
      </w:pPr>
      <w:r w:rsidRPr="00613525">
        <w:rPr>
          <w:rtl/>
        </w:rPr>
        <w:t>٤٣</w:t>
      </w:r>
      <w:r w:rsidR="00755290">
        <w:rPr>
          <w:rtl/>
        </w:rPr>
        <w:t xml:space="preserve"> -</w:t>
      </w:r>
      <w:r w:rsidR="00755290">
        <w:rPr>
          <w:rtl/>
        </w:rPr>
        <w:tab/>
      </w:r>
      <w:r w:rsidRPr="00613525">
        <w:rPr>
          <w:b/>
          <w:bCs/>
          <w:rtl/>
        </w:rPr>
        <w:t>واتساقاً</w:t>
      </w:r>
      <w:r>
        <w:rPr>
          <w:b/>
          <w:bCs/>
          <w:rtl/>
        </w:rPr>
        <w:t xml:space="preserve"> </w:t>
      </w:r>
      <w:r w:rsidRPr="00613525">
        <w:rPr>
          <w:b/>
          <w:bCs/>
          <w:rtl/>
        </w:rPr>
        <w:t>مع</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٢٧</w:t>
      </w:r>
      <w:r>
        <w:rPr>
          <w:b/>
          <w:bCs/>
          <w:rtl/>
        </w:rPr>
        <w:t xml:space="preserve"> </w:t>
      </w:r>
      <w:r w:rsidRPr="00613525">
        <w:rPr>
          <w:b/>
          <w:bCs/>
          <w:rtl/>
        </w:rPr>
        <w:t>(٢٠١٠)</w:t>
      </w:r>
      <w:r>
        <w:rPr>
          <w:b/>
          <w:bCs/>
          <w:rtl/>
        </w:rPr>
        <w:t xml:space="preserve"> </w:t>
      </w:r>
      <w:r w:rsidRPr="00613525">
        <w:rPr>
          <w:b/>
          <w:bCs/>
          <w:rtl/>
        </w:rPr>
        <w:t>بشأن</w:t>
      </w:r>
      <w:r>
        <w:rPr>
          <w:b/>
          <w:bCs/>
          <w:rtl/>
        </w:rPr>
        <w:t xml:space="preserve"> </w:t>
      </w:r>
      <w:r w:rsidRPr="00613525">
        <w:rPr>
          <w:b/>
          <w:bCs/>
          <w:rtl/>
        </w:rPr>
        <w:t>المسنات</w:t>
      </w:r>
      <w:r>
        <w:rPr>
          <w:b/>
          <w:bCs/>
          <w:rtl/>
        </w:rPr>
        <w:t xml:space="preserve"> </w:t>
      </w:r>
      <w:r w:rsidRPr="00613525">
        <w:rPr>
          <w:b/>
          <w:bCs/>
          <w:rtl/>
        </w:rPr>
        <w:t>وحماية</w:t>
      </w:r>
      <w:r>
        <w:rPr>
          <w:b/>
          <w:bCs/>
          <w:rtl/>
        </w:rPr>
        <w:t xml:space="preserve"> </w:t>
      </w:r>
      <w:r w:rsidRPr="00613525">
        <w:rPr>
          <w:b/>
          <w:bCs/>
          <w:rtl/>
        </w:rPr>
        <w:t>حقوقهن</w:t>
      </w:r>
      <w:r>
        <w:rPr>
          <w:b/>
          <w:bCs/>
          <w:rtl/>
        </w:rPr>
        <w:t xml:space="preserve"> </w:t>
      </w:r>
      <w:r w:rsidRPr="00613525">
        <w:rPr>
          <w:b/>
          <w:bCs/>
          <w:rtl/>
        </w:rPr>
        <w:t>الإنسانية</w:t>
      </w:r>
      <w:r>
        <w:rPr>
          <w:b/>
          <w:bCs/>
          <w:rtl/>
        </w:rPr>
        <w:t xml:space="preserve"> </w:t>
      </w:r>
      <w:r w:rsidRPr="000B6FAD">
        <w:rPr>
          <w:b/>
          <w:bCs/>
          <w:rtl/>
        </w:rPr>
        <w:t>واتفاقية حقوق الأشخاص ذوي الإعاقة، توصي اللجنة بأن تقوم الدولة الطرف بما يلي:</w:t>
      </w:r>
      <w:r w:rsidRPr="000B6FAD">
        <w:rPr>
          <w:b/>
          <w:bCs/>
          <w:rtl/>
          <w:lang w:val="en-GB"/>
        </w:rPr>
        <w:t xml:space="preserve"> </w:t>
      </w:r>
    </w:p>
    <w:p w14:paraId="66BD27E1" w14:textId="21CFCC90" w:rsidR="00E169F0" w:rsidRPr="000B6FAD" w:rsidRDefault="00E169F0" w:rsidP="00613525">
      <w:pPr>
        <w:pStyle w:val="SingleTxt"/>
        <w:rPr>
          <w:b/>
          <w:bCs/>
          <w:rtl/>
        </w:rPr>
      </w:pPr>
      <w:r w:rsidRPr="000B6FAD">
        <w:rPr>
          <w:b/>
          <w:bCs/>
          <w:rtl/>
        </w:rPr>
        <w:tab/>
        <w:t>(</w:t>
      </w:r>
      <w:r w:rsidR="00613525" w:rsidRPr="000B6FAD">
        <w:rPr>
          <w:b/>
          <w:bCs/>
          <w:rtl/>
        </w:rPr>
        <w:t>أ</w:t>
      </w:r>
      <w:r w:rsidRPr="000B6FAD">
        <w:rPr>
          <w:b/>
          <w:bCs/>
          <w:rtl/>
        </w:rPr>
        <w:t>)</w:t>
      </w:r>
      <w:r w:rsidRPr="000B6FAD">
        <w:rPr>
          <w:b/>
          <w:bCs/>
          <w:rtl/>
        </w:rPr>
        <w:tab/>
      </w:r>
      <w:r w:rsidR="00613525" w:rsidRPr="000B6FAD">
        <w:rPr>
          <w:b/>
          <w:bCs/>
          <w:rtl/>
        </w:rPr>
        <w:t>اعتماد سياسات وبرامج شاملة لحماية حقوق المسنات والنساء والفتيات ذوات الإعاقة، ولا سيما أولئك اللائي يواجهن أشكال تمييز متداخلة؛</w:t>
      </w:r>
    </w:p>
    <w:p w14:paraId="6D63F4D1" w14:textId="36E92E2F" w:rsidR="00E169F0" w:rsidRPr="000B6FAD" w:rsidRDefault="00E169F0" w:rsidP="00613525">
      <w:pPr>
        <w:pStyle w:val="SingleTxt"/>
        <w:rPr>
          <w:b/>
          <w:bCs/>
          <w:rtl/>
        </w:rPr>
      </w:pPr>
      <w:r w:rsidRPr="000B6FAD">
        <w:rPr>
          <w:b/>
          <w:bCs/>
          <w:rtl/>
        </w:rPr>
        <w:lastRenderedPageBreak/>
        <w:tab/>
        <w:t>(</w:t>
      </w:r>
      <w:r w:rsidR="00613525" w:rsidRPr="000B6FAD">
        <w:rPr>
          <w:b/>
          <w:bCs/>
          <w:rtl/>
        </w:rPr>
        <w:t>ب</w:t>
      </w:r>
      <w:r w:rsidRPr="000B6FAD">
        <w:rPr>
          <w:b/>
          <w:bCs/>
          <w:rtl/>
        </w:rPr>
        <w:t>)</w:t>
      </w:r>
      <w:r w:rsidRPr="000B6FAD">
        <w:rPr>
          <w:b/>
          <w:bCs/>
          <w:rtl/>
        </w:rPr>
        <w:tab/>
      </w:r>
      <w:r w:rsidR="00613525" w:rsidRPr="000B6FAD">
        <w:rPr>
          <w:b/>
          <w:bCs/>
          <w:rtl/>
        </w:rPr>
        <w:t>تنفيذ تدابير، بما في ذلك تدابير خاصة مؤقتة، لتلبية الاحتياجات الخاصة للمسنات والنساء والفتيات ذوات الإعاقة، وضمان تقديم الحماية الاجتماعية لهن ومشاركتهن في الحياة السياسية والحياة العامة واستفادتهن من خدمات شاملة وعالية الجودة في التعليم والرعاية الصحية والعمالة والأنشطة المدرة للدخل؛</w:t>
      </w:r>
    </w:p>
    <w:p w14:paraId="0CEF3F34" w14:textId="7BD9AE57" w:rsidR="00613525" w:rsidRDefault="00E169F0" w:rsidP="000B6FAD">
      <w:pPr>
        <w:pStyle w:val="SingleTxt"/>
        <w:spacing w:after="240"/>
        <w:rPr>
          <w:b/>
          <w:bCs/>
          <w:rtl/>
        </w:rPr>
      </w:pPr>
      <w:r w:rsidRPr="000B6FAD">
        <w:rPr>
          <w:b/>
          <w:bCs/>
          <w:rtl/>
        </w:rPr>
        <w:tab/>
        <w:t>(</w:t>
      </w:r>
      <w:r w:rsidR="00613525" w:rsidRPr="000B6FAD">
        <w:rPr>
          <w:b/>
          <w:bCs/>
          <w:rtl/>
        </w:rPr>
        <w:t>ج</w:t>
      </w:r>
      <w:r w:rsidRPr="000B6FAD">
        <w:rPr>
          <w:b/>
          <w:bCs/>
          <w:rtl/>
        </w:rPr>
        <w:t>)</w:t>
      </w:r>
      <w:r w:rsidRPr="000B6FAD">
        <w:rPr>
          <w:b/>
          <w:bCs/>
          <w:rtl/>
        </w:rPr>
        <w:tab/>
      </w:r>
      <w:r w:rsidR="00613525" w:rsidRPr="000B6FAD">
        <w:rPr>
          <w:b/>
          <w:bCs/>
          <w:rtl/>
        </w:rPr>
        <w:t>دعم الاعتراف بالأهلية القانونية الكاملة لجميع النساء ذوات الإعاقة، بصرف النظر عن طبيعة</w:t>
      </w:r>
      <w:r w:rsidR="00613525">
        <w:rPr>
          <w:b/>
          <w:bCs/>
          <w:rtl/>
        </w:rPr>
        <w:t xml:space="preserve"> </w:t>
      </w:r>
      <w:r w:rsidR="00613525" w:rsidRPr="00613525">
        <w:rPr>
          <w:b/>
          <w:bCs/>
          <w:rtl/>
        </w:rPr>
        <w:t>إعاقتهم،</w:t>
      </w:r>
      <w:r w:rsidR="00613525">
        <w:rPr>
          <w:b/>
          <w:bCs/>
          <w:rtl/>
        </w:rPr>
        <w:t xml:space="preserve"> </w:t>
      </w:r>
      <w:r w:rsidR="00613525" w:rsidRPr="00613525">
        <w:rPr>
          <w:b/>
          <w:bCs/>
          <w:rtl/>
        </w:rPr>
        <w:t>وضمان</w:t>
      </w:r>
      <w:r w:rsidR="00613525">
        <w:rPr>
          <w:b/>
          <w:bCs/>
          <w:rtl/>
        </w:rPr>
        <w:t xml:space="preserve"> </w:t>
      </w:r>
      <w:r w:rsidR="00613525" w:rsidRPr="00613525">
        <w:rPr>
          <w:b/>
          <w:bCs/>
          <w:rtl/>
        </w:rPr>
        <w:t>الحق</w:t>
      </w:r>
      <w:r w:rsidR="00613525">
        <w:rPr>
          <w:b/>
          <w:bCs/>
          <w:rtl/>
        </w:rPr>
        <w:t xml:space="preserve"> </w:t>
      </w:r>
      <w:r w:rsidR="00613525" w:rsidRPr="00613525">
        <w:rPr>
          <w:b/>
          <w:bCs/>
          <w:rtl/>
        </w:rPr>
        <w:t>في</w:t>
      </w:r>
      <w:r w:rsidR="00613525">
        <w:rPr>
          <w:b/>
          <w:bCs/>
          <w:rtl/>
        </w:rPr>
        <w:t xml:space="preserve"> </w:t>
      </w:r>
      <w:r w:rsidR="00613525" w:rsidRPr="00613525">
        <w:rPr>
          <w:b/>
          <w:bCs/>
          <w:rtl/>
        </w:rPr>
        <w:t>العيش</w:t>
      </w:r>
      <w:r w:rsidR="00613525">
        <w:rPr>
          <w:b/>
          <w:bCs/>
          <w:rtl/>
        </w:rPr>
        <w:t xml:space="preserve"> </w:t>
      </w:r>
      <w:r w:rsidR="00613525" w:rsidRPr="00613525">
        <w:rPr>
          <w:b/>
          <w:bCs/>
          <w:rtl/>
        </w:rPr>
        <w:t>باستقلالية</w:t>
      </w:r>
      <w:r w:rsidR="00613525">
        <w:rPr>
          <w:b/>
          <w:bCs/>
          <w:rtl/>
        </w:rPr>
        <w:t xml:space="preserve"> </w:t>
      </w:r>
      <w:r w:rsidR="00613525" w:rsidRPr="00613525">
        <w:rPr>
          <w:b/>
          <w:bCs/>
          <w:rtl/>
        </w:rPr>
        <w:t>في</w:t>
      </w:r>
      <w:r w:rsidR="00613525">
        <w:rPr>
          <w:b/>
          <w:bCs/>
          <w:rtl/>
        </w:rPr>
        <w:t xml:space="preserve"> </w:t>
      </w:r>
      <w:r w:rsidR="00613525" w:rsidRPr="00613525">
        <w:rPr>
          <w:b/>
          <w:bCs/>
          <w:rtl/>
        </w:rPr>
        <w:t>المجتمعات</w:t>
      </w:r>
      <w:r w:rsidR="00613525">
        <w:rPr>
          <w:b/>
          <w:bCs/>
          <w:rtl/>
        </w:rPr>
        <w:t xml:space="preserve"> </w:t>
      </w:r>
      <w:r w:rsidR="00613525" w:rsidRPr="00613525">
        <w:rPr>
          <w:b/>
          <w:bCs/>
          <w:rtl/>
        </w:rPr>
        <w:t>المحلية</w:t>
      </w:r>
      <w:r w:rsidR="00613525">
        <w:rPr>
          <w:b/>
          <w:bCs/>
          <w:rtl/>
        </w:rPr>
        <w:t xml:space="preserve"> </w:t>
      </w:r>
      <w:r w:rsidR="00613525" w:rsidRPr="00613525">
        <w:rPr>
          <w:b/>
          <w:bCs/>
          <w:rtl/>
        </w:rPr>
        <w:t>لجميع</w:t>
      </w:r>
      <w:r w:rsidR="00613525">
        <w:rPr>
          <w:b/>
          <w:bCs/>
          <w:rtl/>
        </w:rPr>
        <w:t xml:space="preserve"> </w:t>
      </w:r>
      <w:r w:rsidR="00613525" w:rsidRPr="00613525">
        <w:rPr>
          <w:b/>
          <w:bCs/>
          <w:rtl/>
        </w:rPr>
        <w:t>المسنات</w:t>
      </w:r>
      <w:r w:rsidR="00613525">
        <w:rPr>
          <w:b/>
          <w:bCs/>
          <w:rtl/>
        </w:rPr>
        <w:t xml:space="preserve"> </w:t>
      </w:r>
      <w:r w:rsidR="00613525" w:rsidRPr="00613525">
        <w:rPr>
          <w:b/>
          <w:bCs/>
          <w:rtl/>
        </w:rPr>
        <w:t>والنساء</w:t>
      </w:r>
      <w:r w:rsidR="00613525">
        <w:rPr>
          <w:b/>
          <w:bCs/>
          <w:rtl/>
        </w:rPr>
        <w:t xml:space="preserve"> </w:t>
      </w:r>
      <w:r w:rsidR="00613525" w:rsidRPr="00613525">
        <w:rPr>
          <w:b/>
          <w:bCs/>
          <w:rtl/>
        </w:rPr>
        <w:t>ذوات</w:t>
      </w:r>
      <w:r w:rsidR="00613525">
        <w:rPr>
          <w:b/>
          <w:bCs/>
          <w:rtl/>
        </w:rPr>
        <w:t xml:space="preserve"> </w:t>
      </w:r>
      <w:r w:rsidR="00613525" w:rsidRPr="00613525">
        <w:rPr>
          <w:b/>
          <w:bCs/>
          <w:rtl/>
        </w:rPr>
        <w:t>الإعاقة</w:t>
      </w:r>
      <w:r w:rsidR="00613525">
        <w:rPr>
          <w:b/>
          <w:bCs/>
          <w:rtl/>
        </w:rPr>
        <w:t xml:space="preserve"> </w:t>
      </w:r>
      <w:r w:rsidR="00613525" w:rsidRPr="00613525">
        <w:rPr>
          <w:b/>
          <w:bCs/>
          <w:rtl/>
        </w:rPr>
        <w:t>اللائي</w:t>
      </w:r>
      <w:r w:rsidR="00613525">
        <w:rPr>
          <w:b/>
          <w:bCs/>
          <w:rtl/>
        </w:rPr>
        <w:t xml:space="preserve"> </w:t>
      </w:r>
      <w:r w:rsidR="00613525" w:rsidRPr="00613525">
        <w:rPr>
          <w:b/>
          <w:bCs/>
          <w:rtl/>
        </w:rPr>
        <w:t>يعشن</w:t>
      </w:r>
      <w:r w:rsidR="00613525">
        <w:rPr>
          <w:b/>
          <w:bCs/>
          <w:rtl/>
        </w:rPr>
        <w:t xml:space="preserve"> </w:t>
      </w:r>
      <w:r w:rsidR="00613525" w:rsidRPr="00613525">
        <w:rPr>
          <w:b/>
          <w:bCs/>
          <w:rtl/>
        </w:rPr>
        <w:t>في</w:t>
      </w:r>
      <w:r w:rsidR="00613525">
        <w:rPr>
          <w:b/>
          <w:bCs/>
          <w:rtl/>
        </w:rPr>
        <w:t xml:space="preserve"> </w:t>
      </w:r>
      <w:r w:rsidR="00613525" w:rsidRPr="00613525">
        <w:rPr>
          <w:b/>
          <w:bCs/>
          <w:rtl/>
        </w:rPr>
        <w:t>مؤسسات</w:t>
      </w:r>
      <w:r w:rsidR="00613525">
        <w:rPr>
          <w:b/>
          <w:bCs/>
          <w:rtl/>
        </w:rPr>
        <w:t xml:space="preserve"> </w:t>
      </w:r>
      <w:r w:rsidR="00613525" w:rsidRPr="00613525">
        <w:rPr>
          <w:b/>
          <w:bCs/>
          <w:rtl/>
        </w:rPr>
        <w:t>الرعاية</w:t>
      </w:r>
      <w:r w:rsidR="00613525">
        <w:rPr>
          <w:b/>
          <w:bCs/>
          <w:rtl/>
        </w:rPr>
        <w:t xml:space="preserve"> </w:t>
      </w:r>
      <w:r w:rsidR="00613525" w:rsidRPr="00613525">
        <w:rPr>
          <w:b/>
          <w:bCs/>
          <w:rtl/>
        </w:rPr>
        <w:t>وتمكينهن</w:t>
      </w:r>
      <w:r w:rsidR="00613525">
        <w:rPr>
          <w:b/>
          <w:bCs/>
          <w:rtl/>
        </w:rPr>
        <w:t xml:space="preserve"> </w:t>
      </w:r>
      <w:r w:rsidR="00613525" w:rsidRPr="00613525">
        <w:rPr>
          <w:b/>
          <w:bCs/>
          <w:rtl/>
        </w:rPr>
        <w:t>من</w:t>
      </w:r>
      <w:r w:rsidR="00613525">
        <w:rPr>
          <w:b/>
          <w:bCs/>
          <w:rtl/>
        </w:rPr>
        <w:t xml:space="preserve"> </w:t>
      </w:r>
      <w:r w:rsidR="00613525" w:rsidRPr="00613525">
        <w:rPr>
          <w:b/>
          <w:bCs/>
          <w:rtl/>
        </w:rPr>
        <w:t>خيارات</w:t>
      </w:r>
      <w:r w:rsidR="00613525">
        <w:rPr>
          <w:b/>
          <w:bCs/>
          <w:rtl/>
        </w:rPr>
        <w:t xml:space="preserve"> </w:t>
      </w:r>
      <w:r w:rsidR="00613525" w:rsidRPr="00613525">
        <w:rPr>
          <w:b/>
          <w:bCs/>
          <w:rtl/>
        </w:rPr>
        <w:t>على</w:t>
      </w:r>
      <w:r w:rsidR="00613525">
        <w:rPr>
          <w:b/>
          <w:bCs/>
          <w:rtl/>
        </w:rPr>
        <w:t xml:space="preserve"> </w:t>
      </w:r>
      <w:r w:rsidR="00613525" w:rsidRPr="00613525">
        <w:rPr>
          <w:b/>
          <w:bCs/>
          <w:rtl/>
        </w:rPr>
        <w:t>غرار</w:t>
      </w:r>
      <w:r w:rsidR="00613525">
        <w:rPr>
          <w:b/>
          <w:bCs/>
          <w:rtl/>
        </w:rPr>
        <w:t xml:space="preserve"> </w:t>
      </w:r>
      <w:r w:rsidR="00613525" w:rsidRPr="00613525">
        <w:rPr>
          <w:b/>
          <w:bCs/>
          <w:rtl/>
        </w:rPr>
        <w:t>سائر</w:t>
      </w:r>
      <w:r w:rsidR="00613525">
        <w:rPr>
          <w:b/>
          <w:bCs/>
          <w:rtl/>
        </w:rPr>
        <w:t xml:space="preserve"> </w:t>
      </w:r>
      <w:r w:rsidR="00613525" w:rsidRPr="00613525">
        <w:rPr>
          <w:b/>
          <w:bCs/>
          <w:rtl/>
        </w:rPr>
        <w:t>النساء.</w:t>
      </w:r>
    </w:p>
    <w:p w14:paraId="2D308540" w14:textId="3BC38F72" w:rsidR="00613525" w:rsidRDefault="00881086" w:rsidP="00613525">
      <w:pPr>
        <w:pStyle w:val="SingleTxt"/>
        <w:rPr>
          <w:b/>
          <w:rtl/>
        </w:rPr>
      </w:pPr>
      <w:dir w:val="rtl">
        <w:r w:rsidR="00613525" w:rsidRPr="00613525">
          <w:rPr>
            <w:b/>
            <w:bCs/>
            <w:rtl/>
          </w:rPr>
          <w:t>اللاجئات</w:t>
        </w:r>
        <w:r w:rsidR="00613525">
          <w:rPr>
            <w:b/>
            <w:bCs/>
            <w:rtl/>
          </w:rPr>
          <w:t xml:space="preserve"> </w:t>
        </w:r>
        <w:r w:rsidR="00613525" w:rsidRPr="00613525">
          <w:rPr>
            <w:b/>
            <w:bCs/>
            <w:rtl/>
          </w:rPr>
          <w:t>وملتمسات</w:t>
        </w:r>
        <w:r w:rsidR="00613525">
          <w:rPr>
            <w:b/>
            <w:bCs/>
            <w:rtl/>
          </w:rPr>
          <w:t xml:space="preserve"> </w:t>
        </w:r>
        <w:r w:rsidR="00613525" w:rsidRPr="00613525">
          <w:rPr>
            <w:b/>
            <w:bCs/>
            <w:rtl/>
          </w:rPr>
          <w:t>اللجوء</w:t>
        </w:r>
        <w:r w:rsidR="00613525" w:rsidRPr="00613525">
          <w:rPr>
            <w:rFonts w:ascii="Arial" w:hAnsi="Arial" w:cs="Arial" w:hint="cs"/>
            <w:b/>
            <w:bCs/>
            <w:rtl/>
          </w:rPr>
          <w:t>‬</w:t>
        </w:r>
        <w:r w:rsidR="00613525" w:rsidRPr="00613525">
          <w:rPr>
            <w:b/>
          </w:rPr>
          <w:t>‬</w:t>
        </w:r>
        <w:r w:rsidR="00613525" w:rsidRPr="00613525">
          <w:rPr>
            <w:b/>
          </w:rPr>
          <w:t>‬</w:t>
        </w:r>
        <w:r>
          <w:t>‬</w:t>
        </w:r>
      </w:dir>
    </w:p>
    <w:p w14:paraId="630E9D9D" w14:textId="11EF4B20" w:rsidR="00613525" w:rsidRPr="00613525" w:rsidRDefault="00613525" w:rsidP="00613525">
      <w:pPr>
        <w:pStyle w:val="SingleTxt"/>
        <w:rPr>
          <w:rtl/>
        </w:rPr>
      </w:pPr>
      <w:r w:rsidRPr="00613525">
        <w:rPr>
          <w:rtl/>
        </w:rPr>
        <w:t>٤٤</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باعتماد</w:t>
      </w:r>
      <w:r>
        <w:rPr>
          <w:rtl/>
        </w:rPr>
        <w:t xml:space="preserve"> </w:t>
      </w:r>
      <w:r w:rsidRPr="00613525">
        <w:rPr>
          <w:rtl/>
        </w:rPr>
        <w:t>(تعديل)</w:t>
      </w:r>
      <w:r>
        <w:rPr>
          <w:rtl/>
        </w:rPr>
        <w:t xml:space="preserve"> </w:t>
      </w:r>
      <w:r w:rsidRPr="00613525">
        <w:rPr>
          <w:rtl/>
        </w:rPr>
        <w:t>قانون</w:t>
      </w:r>
      <w:r>
        <w:rPr>
          <w:rtl/>
        </w:rPr>
        <w:t xml:space="preserve"> </w:t>
      </w:r>
      <w:r w:rsidRPr="00613525">
        <w:rPr>
          <w:rtl/>
        </w:rPr>
        <w:t>الهجرة</w:t>
      </w:r>
      <w:r>
        <w:rPr>
          <w:rtl/>
        </w:rPr>
        <w:t xml:space="preserve"> </w:t>
      </w:r>
      <w:r w:rsidRPr="00613525">
        <w:rPr>
          <w:rtl/>
        </w:rPr>
        <w:t>وجوازات</w:t>
      </w:r>
      <w:r>
        <w:rPr>
          <w:rtl/>
        </w:rPr>
        <w:t xml:space="preserve"> </w:t>
      </w:r>
      <w:r w:rsidRPr="00613525">
        <w:rPr>
          <w:rtl/>
        </w:rPr>
        <w:t>السفر</w:t>
      </w:r>
      <w:r>
        <w:rPr>
          <w:rtl/>
        </w:rPr>
        <w:t xml:space="preserve"> </w:t>
      </w:r>
      <w:r w:rsidRPr="00613525">
        <w:rPr>
          <w:rtl/>
        </w:rPr>
        <w:t>لعام</w:t>
      </w:r>
      <w:r>
        <w:rPr>
          <w:rtl/>
        </w:rPr>
        <w:t xml:space="preserve"> </w:t>
      </w:r>
      <w:r w:rsidRPr="00613525">
        <w:rPr>
          <w:rtl/>
        </w:rPr>
        <w:t>٢٠١٥،</w:t>
      </w:r>
      <w:r>
        <w:rPr>
          <w:rtl/>
        </w:rPr>
        <w:t xml:space="preserve"> </w:t>
      </w:r>
      <w:r w:rsidRPr="00613525">
        <w:rPr>
          <w:rtl/>
        </w:rPr>
        <w:t>وإنشاء</w:t>
      </w:r>
      <w:r>
        <w:rPr>
          <w:rtl/>
        </w:rPr>
        <w:t xml:space="preserve"> </w:t>
      </w:r>
      <w:r w:rsidRPr="00613525">
        <w:rPr>
          <w:rtl/>
        </w:rPr>
        <w:t>لجنة</w:t>
      </w:r>
      <w:r>
        <w:rPr>
          <w:rtl/>
        </w:rPr>
        <w:t xml:space="preserve"> </w:t>
      </w:r>
      <w:r w:rsidRPr="00613525">
        <w:rPr>
          <w:rtl/>
        </w:rPr>
        <w:t>مخصصة</w:t>
      </w:r>
      <w:r>
        <w:rPr>
          <w:rtl/>
        </w:rPr>
        <w:t xml:space="preserve"> </w:t>
      </w:r>
      <w:r w:rsidRPr="00613525">
        <w:rPr>
          <w:rtl/>
        </w:rPr>
        <w:t>في</w:t>
      </w:r>
      <w:r>
        <w:rPr>
          <w:rtl/>
        </w:rPr>
        <w:t xml:space="preserve"> </w:t>
      </w:r>
      <w:r w:rsidRPr="00613525">
        <w:rPr>
          <w:rtl/>
        </w:rPr>
        <w:t>٢٠١٥</w:t>
      </w:r>
      <w:r>
        <w:rPr>
          <w:rtl/>
        </w:rPr>
        <w:t xml:space="preserve"> </w:t>
      </w:r>
      <w:r w:rsidRPr="00613525">
        <w:rPr>
          <w:rtl/>
        </w:rPr>
        <w:t>تعنى</w:t>
      </w:r>
      <w:r>
        <w:rPr>
          <w:rtl/>
        </w:rPr>
        <w:t xml:space="preserve"> </w:t>
      </w:r>
      <w:r w:rsidRPr="00613525">
        <w:rPr>
          <w:rtl/>
        </w:rPr>
        <w:t>بأهلية</w:t>
      </w:r>
      <w:r>
        <w:rPr>
          <w:rtl/>
        </w:rPr>
        <w:t xml:space="preserve"> </w:t>
      </w:r>
      <w:r w:rsidRPr="00613525">
        <w:rPr>
          <w:rtl/>
        </w:rPr>
        <w:t>منح</w:t>
      </w:r>
      <w:r>
        <w:rPr>
          <w:rtl/>
        </w:rPr>
        <w:t xml:space="preserve"> </w:t>
      </w:r>
      <w:r w:rsidRPr="00613525">
        <w:rPr>
          <w:rtl/>
        </w:rPr>
        <w:t>اللجوء</w:t>
      </w:r>
      <w:r>
        <w:rPr>
          <w:rtl/>
        </w:rPr>
        <w:t xml:space="preserve"> </w:t>
      </w:r>
      <w:r w:rsidRPr="00613525">
        <w:rPr>
          <w:rtl/>
        </w:rPr>
        <w:t>من</w:t>
      </w:r>
      <w:r>
        <w:rPr>
          <w:rtl/>
        </w:rPr>
        <w:t xml:space="preserve"> </w:t>
      </w:r>
      <w:r w:rsidRPr="00613525">
        <w:rPr>
          <w:rtl/>
        </w:rPr>
        <w:t>أجل</w:t>
      </w:r>
      <w:r>
        <w:rPr>
          <w:rtl/>
        </w:rPr>
        <w:t xml:space="preserve"> </w:t>
      </w:r>
      <w:r w:rsidRPr="00613525">
        <w:rPr>
          <w:rtl/>
        </w:rPr>
        <w:t>تقييم</w:t>
      </w:r>
      <w:r>
        <w:rPr>
          <w:rtl/>
        </w:rPr>
        <w:t xml:space="preserve"> </w:t>
      </w:r>
      <w:r w:rsidRPr="00613525">
        <w:rPr>
          <w:rtl/>
        </w:rPr>
        <w:t>طلبات</w:t>
      </w:r>
      <w:r>
        <w:rPr>
          <w:rtl/>
        </w:rPr>
        <w:t xml:space="preserve"> </w:t>
      </w:r>
      <w:r w:rsidRPr="00613525">
        <w:rPr>
          <w:rtl/>
        </w:rPr>
        <w:t>اللجوء</w:t>
      </w:r>
      <w:r>
        <w:rPr>
          <w:rtl/>
        </w:rPr>
        <w:t xml:space="preserve"> </w:t>
      </w:r>
      <w:r w:rsidRPr="00613525">
        <w:rPr>
          <w:rtl/>
        </w:rPr>
        <w:t>وترحب</w:t>
      </w:r>
      <w:r>
        <w:rPr>
          <w:rtl/>
        </w:rPr>
        <w:t xml:space="preserve"> </w:t>
      </w:r>
      <w:r w:rsidRPr="00613525">
        <w:rPr>
          <w:rtl/>
        </w:rPr>
        <w:t>أيضا</w:t>
      </w:r>
      <w:r>
        <w:rPr>
          <w:rtl/>
        </w:rPr>
        <w:t xml:space="preserve"> </w:t>
      </w:r>
      <w:r w:rsidRPr="00613525">
        <w:rPr>
          <w:rtl/>
        </w:rPr>
        <w:t>بالتزام</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بتعزيز</w:t>
      </w:r>
      <w:r>
        <w:rPr>
          <w:rtl/>
        </w:rPr>
        <w:t xml:space="preserve"> </w:t>
      </w:r>
      <w:r w:rsidRPr="00613525">
        <w:rPr>
          <w:rtl/>
        </w:rPr>
        <w:t>التعاون</w:t>
      </w:r>
      <w:r>
        <w:rPr>
          <w:rtl/>
        </w:rPr>
        <w:t xml:space="preserve"> </w:t>
      </w:r>
      <w:r w:rsidRPr="00613525">
        <w:rPr>
          <w:rtl/>
        </w:rPr>
        <w:t>الإقليمي</w:t>
      </w:r>
      <w:r>
        <w:rPr>
          <w:rtl/>
        </w:rPr>
        <w:t xml:space="preserve"> </w:t>
      </w:r>
      <w:r w:rsidRPr="00613525">
        <w:rPr>
          <w:rtl/>
        </w:rPr>
        <w:t>في</w:t>
      </w:r>
      <w:r>
        <w:rPr>
          <w:rtl/>
        </w:rPr>
        <w:t xml:space="preserve"> </w:t>
      </w:r>
      <w:r w:rsidRPr="00613525">
        <w:rPr>
          <w:rtl/>
        </w:rPr>
        <w:t>مجال</w:t>
      </w:r>
      <w:r>
        <w:rPr>
          <w:rtl/>
        </w:rPr>
        <w:t xml:space="preserve"> </w:t>
      </w:r>
      <w:r w:rsidRPr="00613525">
        <w:rPr>
          <w:rtl/>
        </w:rPr>
        <w:t>حماية</w:t>
      </w:r>
      <w:r>
        <w:rPr>
          <w:rtl/>
        </w:rPr>
        <w:t xml:space="preserve"> </w:t>
      </w:r>
      <w:r w:rsidRPr="00613525">
        <w:rPr>
          <w:rtl/>
        </w:rPr>
        <w:t>اللاجئين.</w:t>
      </w:r>
      <w:r>
        <w:rPr>
          <w:rtl/>
          <w:lang w:val="en-GB"/>
        </w:rPr>
        <w:t xml:space="preserve"> </w:t>
      </w:r>
      <w:r w:rsidRPr="00613525">
        <w:rPr>
          <w:rtl/>
        </w:rPr>
        <w:t>بيد</w:t>
      </w:r>
      <w:r>
        <w:rPr>
          <w:rtl/>
        </w:rPr>
        <w:t xml:space="preserve"> </w:t>
      </w:r>
      <w:r w:rsidRPr="00613525">
        <w:rPr>
          <w:rtl/>
        </w:rPr>
        <w:t>أن</w:t>
      </w:r>
      <w:r>
        <w:rPr>
          <w:rtl/>
        </w:rPr>
        <w:t xml:space="preserve"> </w:t>
      </w:r>
      <w:r w:rsidRPr="00613525">
        <w:rPr>
          <w:rtl/>
        </w:rPr>
        <w:t>اللجنة</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عدم</w:t>
      </w:r>
      <w:r>
        <w:rPr>
          <w:rtl/>
        </w:rPr>
        <w:t xml:space="preserve"> </w:t>
      </w:r>
      <w:r w:rsidRPr="00613525">
        <w:rPr>
          <w:rtl/>
        </w:rPr>
        <w:t>وجود</w:t>
      </w:r>
      <w:r>
        <w:rPr>
          <w:rtl/>
        </w:rPr>
        <w:t xml:space="preserve"> </w:t>
      </w:r>
      <w:r w:rsidRPr="00613525">
        <w:rPr>
          <w:rtl/>
        </w:rPr>
        <w:t>تشريعات</w:t>
      </w:r>
      <w:r>
        <w:rPr>
          <w:rtl/>
        </w:rPr>
        <w:t xml:space="preserve"> </w:t>
      </w:r>
      <w:r w:rsidRPr="00613525">
        <w:rPr>
          <w:rtl/>
        </w:rPr>
        <w:t>وطنية</w:t>
      </w:r>
      <w:r>
        <w:rPr>
          <w:rtl/>
        </w:rPr>
        <w:t xml:space="preserve"> </w:t>
      </w:r>
      <w:r w:rsidRPr="00613525">
        <w:rPr>
          <w:rtl/>
        </w:rPr>
        <w:t>بشأن</w:t>
      </w:r>
      <w:r>
        <w:rPr>
          <w:rtl/>
        </w:rPr>
        <w:t xml:space="preserve"> </w:t>
      </w:r>
      <w:r w:rsidRPr="00613525">
        <w:rPr>
          <w:rtl/>
        </w:rPr>
        <w:t>اللجوء</w:t>
      </w:r>
      <w:r>
        <w:rPr>
          <w:rtl/>
        </w:rPr>
        <w:t xml:space="preserve"> </w:t>
      </w:r>
      <w:r w:rsidRPr="00613525">
        <w:rPr>
          <w:rtl/>
        </w:rPr>
        <w:t>واللاجئين،</w:t>
      </w:r>
      <w:r>
        <w:rPr>
          <w:rtl/>
        </w:rPr>
        <w:t xml:space="preserve"> </w:t>
      </w:r>
      <w:r w:rsidRPr="00613525">
        <w:rPr>
          <w:rtl/>
        </w:rPr>
        <w:t>بما</w:t>
      </w:r>
      <w:r>
        <w:rPr>
          <w:rtl/>
        </w:rPr>
        <w:t xml:space="preserve"> </w:t>
      </w:r>
      <w:r w:rsidRPr="00613525">
        <w:rPr>
          <w:rtl/>
        </w:rPr>
        <w:t>في</w:t>
      </w:r>
      <w:r>
        <w:rPr>
          <w:rtl/>
        </w:rPr>
        <w:t xml:space="preserve"> </w:t>
      </w:r>
      <w:r w:rsidRPr="00613525">
        <w:rPr>
          <w:rtl/>
        </w:rPr>
        <w:t>ذلك</w:t>
      </w:r>
      <w:r>
        <w:rPr>
          <w:rtl/>
        </w:rPr>
        <w:t xml:space="preserve"> </w:t>
      </w:r>
      <w:r w:rsidRPr="00613525">
        <w:rPr>
          <w:rtl/>
        </w:rPr>
        <w:t>من</w:t>
      </w:r>
      <w:r>
        <w:rPr>
          <w:rtl/>
        </w:rPr>
        <w:t xml:space="preserve"> </w:t>
      </w:r>
      <w:r w:rsidRPr="00613525">
        <w:rPr>
          <w:rtl/>
        </w:rPr>
        <w:t>أجل</w:t>
      </w:r>
      <w:r>
        <w:rPr>
          <w:rtl/>
        </w:rPr>
        <w:t xml:space="preserve"> </w:t>
      </w:r>
      <w:r w:rsidRPr="00613525">
        <w:rPr>
          <w:rtl/>
        </w:rPr>
        <w:t>ضمان</w:t>
      </w:r>
      <w:r>
        <w:rPr>
          <w:rtl/>
        </w:rPr>
        <w:t xml:space="preserve"> </w:t>
      </w:r>
      <w:r w:rsidRPr="00613525">
        <w:rPr>
          <w:rtl/>
        </w:rPr>
        <w:t>احترام</w:t>
      </w:r>
      <w:r>
        <w:rPr>
          <w:rtl/>
        </w:rPr>
        <w:t xml:space="preserve"> </w:t>
      </w:r>
      <w:r w:rsidRPr="00613525">
        <w:rPr>
          <w:rtl/>
        </w:rPr>
        <w:t>مبدأ</w:t>
      </w:r>
      <w:r>
        <w:rPr>
          <w:rtl/>
        </w:rPr>
        <w:t xml:space="preserve"> </w:t>
      </w:r>
      <w:r w:rsidRPr="00613525">
        <w:rPr>
          <w:rtl/>
        </w:rPr>
        <w:t>عدم</w:t>
      </w:r>
      <w:r>
        <w:rPr>
          <w:rtl/>
        </w:rPr>
        <w:t xml:space="preserve"> </w:t>
      </w:r>
      <w:r w:rsidRPr="00613525">
        <w:rPr>
          <w:rtl/>
        </w:rPr>
        <w:t>الإعادة</w:t>
      </w:r>
      <w:r>
        <w:rPr>
          <w:rtl/>
        </w:rPr>
        <w:t xml:space="preserve"> </w:t>
      </w:r>
      <w:r w:rsidRPr="00613525">
        <w:rPr>
          <w:rtl/>
        </w:rPr>
        <w:t>القسرية</w:t>
      </w:r>
      <w:r>
        <w:rPr>
          <w:rtl/>
        </w:rPr>
        <w:t xml:space="preserve"> </w:t>
      </w:r>
      <w:r w:rsidRPr="00613525">
        <w:rPr>
          <w:rtl/>
        </w:rPr>
        <w:t>للأشخاص</w:t>
      </w:r>
      <w:r>
        <w:rPr>
          <w:rtl/>
        </w:rPr>
        <w:t xml:space="preserve"> </w:t>
      </w:r>
      <w:r w:rsidRPr="00613525">
        <w:rPr>
          <w:rtl/>
        </w:rPr>
        <w:t>عديمي</w:t>
      </w:r>
      <w:r>
        <w:rPr>
          <w:rtl/>
        </w:rPr>
        <w:t xml:space="preserve"> </w:t>
      </w:r>
      <w:r w:rsidRPr="00613525">
        <w:rPr>
          <w:rtl/>
        </w:rPr>
        <w:t>الجنسية.</w:t>
      </w:r>
    </w:p>
    <w:p w14:paraId="354E9B92" w14:textId="77777777" w:rsidR="00E169F0" w:rsidRDefault="00613525" w:rsidP="00613525">
      <w:pPr>
        <w:pStyle w:val="SingleTxt"/>
        <w:rPr>
          <w:b/>
          <w:bCs/>
          <w:rtl/>
        </w:rPr>
      </w:pPr>
      <w:r w:rsidRPr="00613525">
        <w:rPr>
          <w:rtl/>
        </w:rPr>
        <w:t>٤٥</w:t>
      </w:r>
      <w:r w:rsidR="00755290">
        <w:rPr>
          <w:rtl/>
        </w:rPr>
        <w:t xml:space="preserve"> -</w:t>
      </w:r>
      <w:r w:rsidR="00755290">
        <w:rPr>
          <w:rtl/>
        </w:rPr>
        <w:tab/>
      </w:r>
      <w:r w:rsidRPr="00613525">
        <w:rPr>
          <w:b/>
          <w:bCs/>
          <w:rtl/>
        </w:rPr>
        <w:t>واتساقاً</w:t>
      </w:r>
      <w:r>
        <w:rPr>
          <w:b/>
          <w:bCs/>
          <w:rtl/>
        </w:rPr>
        <w:t xml:space="preserve"> </w:t>
      </w:r>
      <w:r w:rsidRPr="00613525">
        <w:rPr>
          <w:b/>
          <w:bCs/>
          <w:rtl/>
        </w:rPr>
        <w:t>مع</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32</w:t>
      </w:r>
      <w:r>
        <w:rPr>
          <w:b/>
          <w:bCs/>
          <w:rtl/>
        </w:rPr>
        <w:t xml:space="preserve"> </w:t>
      </w:r>
      <w:r w:rsidRPr="00613525">
        <w:rPr>
          <w:b/>
          <w:bCs/>
          <w:rtl/>
        </w:rPr>
        <w:t>(2014)</w:t>
      </w:r>
      <w:r>
        <w:rPr>
          <w:b/>
          <w:bCs/>
          <w:rtl/>
        </w:rPr>
        <w:t xml:space="preserve"> </w:t>
      </w:r>
      <w:r w:rsidRPr="00613525">
        <w:rPr>
          <w:b/>
          <w:bCs/>
          <w:rtl/>
        </w:rPr>
        <w:t>بشأن</w:t>
      </w:r>
      <w:r>
        <w:rPr>
          <w:b/>
          <w:bCs/>
          <w:rtl/>
        </w:rPr>
        <w:t xml:space="preserve"> </w:t>
      </w:r>
      <w:r w:rsidRPr="00613525">
        <w:rPr>
          <w:b/>
          <w:bCs/>
          <w:rtl/>
        </w:rPr>
        <w:t>الأبعاد</w:t>
      </w:r>
      <w:r>
        <w:rPr>
          <w:b/>
          <w:bCs/>
          <w:rtl/>
        </w:rPr>
        <w:t xml:space="preserve"> </w:t>
      </w:r>
      <w:r w:rsidRPr="00613525">
        <w:rPr>
          <w:b/>
          <w:bCs/>
          <w:rtl/>
        </w:rPr>
        <w:t>الجنسانية</w:t>
      </w:r>
      <w:r>
        <w:rPr>
          <w:b/>
          <w:bCs/>
          <w:rtl/>
        </w:rPr>
        <w:t xml:space="preserve"> </w:t>
      </w:r>
      <w:r w:rsidRPr="00613525">
        <w:rPr>
          <w:b/>
          <w:bCs/>
          <w:rtl/>
        </w:rPr>
        <w:t>المرتبطة</w:t>
      </w:r>
      <w:r>
        <w:rPr>
          <w:b/>
          <w:bCs/>
          <w:rtl/>
        </w:rPr>
        <w:t xml:space="preserve"> </w:t>
      </w:r>
      <w:r w:rsidRPr="00613525">
        <w:rPr>
          <w:b/>
          <w:bCs/>
          <w:rtl/>
        </w:rPr>
        <w:t>بالمرأة</w:t>
      </w:r>
      <w:r>
        <w:rPr>
          <w:b/>
          <w:bCs/>
          <w:rtl/>
        </w:rPr>
        <w:t xml:space="preserve"> </w:t>
      </w:r>
      <w:r w:rsidRPr="00613525">
        <w:rPr>
          <w:b/>
          <w:bCs/>
          <w:rtl/>
        </w:rPr>
        <w:t>فيما</w:t>
      </w:r>
      <w:r>
        <w:rPr>
          <w:b/>
          <w:bCs/>
          <w:rtl/>
        </w:rPr>
        <w:t xml:space="preserve"> </w:t>
      </w:r>
      <w:r w:rsidRPr="00613525">
        <w:rPr>
          <w:b/>
          <w:bCs/>
          <w:rtl/>
        </w:rPr>
        <w:t>يتعلق</w:t>
      </w:r>
      <w:r>
        <w:rPr>
          <w:b/>
          <w:bCs/>
          <w:rtl/>
        </w:rPr>
        <w:t xml:space="preserve"> </w:t>
      </w:r>
      <w:r w:rsidRPr="00613525">
        <w:rPr>
          <w:b/>
          <w:bCs/>
          <w:rtl/>
        </w:rPr>
        <w:t>بمركز</w:t>
      </w:r>
      <w:r>
        <w:rPr>
          <w:b/>
          <w:bCs/>
          <w:rtl/>
        </w:rPr>
        <w:t xml:space="preserve"> </w:t>
      </w:r>
      <w:r w:rsidRPr="00613525">
        <w:rPr>
          <w:b/>
          <w:bCs/>
          <w:rtl/>
        </w:rPr>
        <w:t>اللاجئ</w:t>
      </w:r>
      <w:r>
        <w:rPr>
          <w:b/>
          <w:bCs/>
          <w:rtl/>
        </w:rPr>
        <w:t xml:space="preserve"> </w:t>
      </w:r>
      <w:r w:rsidRPr="00613525">
        <w:rPr>
          <w:b/>
          <w:bCs/>
          <w:rtl/>
        </w:rPr>
        <w:t>واللجوء</w:t>
      </w:r>
      <w:r>
        <w:rPr>
          <w:b/>
          <w:bCs/>
          <w:rtl/>
        </w:rPr>
        <w:t xml:space="preserve"> </w:t>
      </w:r>
      <w:r w:rsidRPr="00613525">
        <w:rPr>
          <w:b/>
          <w:bCs/>
          <w:rtl/>
        </w:rPr>
        <w:t>والجنسية</w:t>
      </w:r>
      <w:r>
        <w:rPr>
          <w:b/>
          <w:bCs/>
          <w:rtl/>
        </w:rPr>
        <w:t xml:space="preserve"> </w:t>
      </w:r>
      <w:r w:rsidRPr="00613525">
        <w:rPr>
          <w:b/>
          <w:bCs/>
          <w:rtl/>
        </w:rPr>
        <w:t>وانعدام</w:t>
      </w:r>
      <w:r>
        <w:rPr>
          <w:b/>
          <w:bCs/>
          <w:rtl/>
        </w:rPr>
        <w:t xml:space="preserve"> </w:t>
      </w:r>
      <w:r w:rsidRPr="00613525">
        <w:rPr>
          <w:b/>
          <w:bCs/>
          <w:rtl/>
        </w:rPr>
        <w:t>الجنسية،</w:t>
      </w:r>
      <w:r>
        <w:rPr>
          <w:b/>
          <w:bCs/>
          <w:rtl/>
        </w:rPr>
        <w:t xml:space="preserve"> </w:t>
      </w:r>
      <w:r w:rsidRPr="00613525">
        <w:rPr>
          <w:b/>
          <w:bCs/>
          <w:rtl/>
        </w:rPr>
        <w:t>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049F10C2" w14:textId="14C16C42" w:rsidR="00E169F0" w:rsidRPr="000B6FAD" w:rsidRDefault="00E169F0" w:rsidP="00613525">
      <w:pPr>
        <w:pStyle w:val="SingleTxt"/>
        <w:rPr>
          <w:b/>
          <w:bCs/>
          <w:rtl/>
        </w:rPr>
      </w:pPr>
      <w:r w:rsidRPr="000B6FAD">
        <w:rPr>
          <w:b/>
          <w:bCs/>
          <w:rtl/>
        </w:rPr>
        <w:tab/>
        <w:t>(</w:t>
      </w:r>
      <w:r w:rsidR="00613525" w:rsidRPr="000B6FAD">
        <w:rPr>
          <w:b/>
          <w:bCs/>
          <w:rtl/>
        </w:rPr>
        <w:t>أ</w:t>
      </w:r>
      <w:r w:rsidRPr="000B6FAD">
        <w:rPr>
          <w:b/>
          <w:bCs/>
          <w:rtl/>
        </w:rPr>
        <w:t>)</w:t>
      </w:r>
      <w:r w:rsidRPr="000B6FAD">
        <w:rPr>
          <w:b/>
          <w:bCs/>
          <w:rtl/>
        </w:rPr>
        <w:tab/>
      </w:r>
      <w:r w:rsidR="00613525" w:rsidRPr="000B6FAD">
        <w:rPr>
          <w:b/>
          <w:bCs/>
          <w:rtl/>
        </w:rPr>
        <w:t>اعتماد تشريعات وطنية بشأن اللجوء واللاجئين مطابقة للمعايير الدولية تضمن مبدأ عدم الإعادة القسرية؛</w:t>
      </w:r>
    </w:p>
    <w:p w14:paraId="692966DB" w14:textId="7C33D9D5" w:rsidR="00613525" w:rsidRDefault="00E169F0" w:rsidP="000B6FAD">
      <w:pPr>
        <w:pStyle w:val="SingleTxt"/>
        <w:spacing w:after="240"/>
        <w:rPr>
          <w:b/>
          <w:bCs/>
          <w:rtl/>
        </w:rPr>
      </w:pPr>
      <w:r w:rsidRPr="000B6FAD">
        <w:rPr>
          <w:b/>
          <w:bCs/>
          <w:rtl/>
        </w:rPr>
        <w:tab/>
        <w:t>(</w:t>
      </w:r>
      <w:r w:rsidR="00613525" w:rsidRPr="000B6FAD">
        <w:rPr>
          <w:b/>
          <w:bCs/>
          <w:rtl/>
        </w:rPr>
        <w:t>ب</w:t>
      </w:r>
      <w:r w:rsidRPr="000B6FAD">
        <w:rPr>
          <w:b/>
          <w:bCs/>
          <w:rtl/>
        </w:rPr>
        <w:t>)</w:t>
      </w:r>
      <w:r w:rsidRPr="000B6FAD">
        <w:rPr>
          <w:b/>
          <w:bCs/>
          <w:rtl/>
        </w:rPr>
        <w:tab/>
      </w:r>
      <w:r w:rsidR="00613525" w:rsidRPr="00613525">
        <w:rPr>
          <w:b/>
          <w:bCs/>
          <w:rtl/>
        </w:rPr>
        <w:t>تطبيق</w:t>
      </w:r>
      <w:r w:rsidR="00613525">
        <w:rPr>
          <w:b/>
          <w:bCs/>
          <w:rtl/>
        </w:rPr>
        <w:t xml:space="preserve"> </w:t>
      </w:r>
      <w:r w:rsidR="00613525" w:rsidRPr="00613525">
        <w:rPr>
          <w:b/>
          <w:bCs/>
          <w:rtl/>
        </w:rPr>
        <w:t>نهج</w:t>
      </w:r>
      <w:r w:rsidR="00613525">
        <w:rPr>
          <w:b/>
          <w:bCs/>
          <w:rtl/>
        </w:rPr>
        <w:t xml:space="preserve"> </w:t>
      </w:r>
      <w:r w:rsidR="00613525" w:rsidRPr="00613525">
        <w:rPr>
          <w:b/>
          <w:bCs/>
          <w:rtl/>
        </w:rPr>
        <w:t>مراع</w:t>
      </w:r>
      <w:r w:rsidR="00613525">
        <w:rPr>
          <w:b/>
          <w:bCs/>
          <w:rtl/>
        </w:rPr>
        <w:t xml:space="preserve"> </w:t>
      </w:r>
      <w:r w:rsidR="00613525" w:rsidRPr="00613525">
        <w:rPr>
          <w:b/>
          <w:bCs/>
          <w:rtl/>
        </w:rPr>
        <w:t>للاعتبارات</w:t>
      </w:r>
      <w:r w:rsidR="00613525">
        <w:rPr>
          <w:b/>
          <w:bCs/>
          <w:rtl/>
        </w:rPr>
        <w:t xml:space="preserve"> </w:t>
      </w:r>
      <w:r w:rsidR="00613525" w:rsidRPr="00613525">
        <w:rPr>
          <w:b/>
          <w:bCs/>
          <w:rtl/>
        </w:rPr>
        <w:t>الجنسانية</w:t>
      </w:r>
      <w:r w:rsidR="00613525">
        <w:rPr>
          <w:b/>
          <w:bCs/>
          <w:rtl/>
        </w:rPr>
        <w:t xml:space="preserve"> </w:t>
      </w:r>
      <w:r w:rsidR="00613525" w:rsidRPr="00613525">
        <w:rPr>
          <w:b/>
          <w:bCs/>
          <w:rtl/>
        </w:rPr>
        <w:t>في</w:t>
      </w:r>
      <w:r w:rsidR="00613525">
        <w:rPr>
          <w:b/>
          <w:bCs/>
          <w:rtl/>
        </w:rPr>
        <w:t xml:space="preserve"> </w:t>
      </w:r>
      <w:r w:rsidR="00613525" w:rsidRPr="00613525">
        <w:rPr>
          <w:b/>
          <w:bCs/>
          <w:rtl/>
        </w:rPr>
        <w:t>استقبال</w:t>
      </w:r>
      <w:r w:rsidR="00613525">
        <w:rPr>
          <w:b/>
          <w:bCs/>
          <w:rtl/>
        </w:rPr>
        <w:t xml:space="preserve"> </w:t>
      </w:r>
      <w:r w:rsidR="00613525" w:rsidRPr="00613525">
        <w:rPr>
          <w:b/>
          <w:bCs/>
          <w:rtl/>
        </w:rPr>
        <w:t>اللاجئات</w:t>
      </w:r>
      <w:r w:rsidR="00613525">
        <w:rPr>
          <w:b/>
          <w:bCs/>
          <w:rtl/>
        </w:rPr>
        <w:t xml:space="preserve"> </w:t>
      </w:r>
      <w:r w:rsidR="00613525" w:rsidRPr="00613525">
        <w:rPr>
          <w:b/>
          <w:bCs/>
          <w:rtl/>
        </w:rPr>
        <w:t>وملتمسات</w:t>
      </w:r>
      <w:r w:rsidR="00613525">
        <w:rPr>
          <w:b/>
          <w:bCs/>
          <w:rtl/>
        </w:rPr>
        <w:t xml:space="preserve"> </w:t>
      </w:r>
      <w:r w:rsidR="00613525" w:rsidRPr="00613525">
        <w:rPr>
          <w:b/>
          <w:bCs/>
          <w:rtl/>
        </w:rPr>
        <w:t>اللجوء</w:t>
      </w:r>
      <w:r w:rsidR="00613525">
        <w:rPr>
          <w:b/>
          <w:bCs/>
          <w:rtl/>
        </w:rPr>
        <w:t xml:space="preserve"> </w:t>
      </w:r>
      <w:r w:rsidR="00613525" w:rsidRPr="00613525">
        <w:rPr>
          <w:b/>
          <w:bCs/>
          <w:rtl/>
        </w:rPr>
        <w:t>وأثناء</w:t>
      </w:r>
      <w:r w:rsidR="00613525">
        <w:rPr>
          <w:b/>
          <w:bCs/>
          <w:rtl/>
        </w:rPr>
        <w:t xml:space="preserve"> </w:t>
      </w:r>
      <w:r w:rsidR="00613525" w:rsidRPr="00613525">
        <w:rPr>
          <w:b/>
          <w:bCs/>
          <w:rtl/>
        </w:rPr>
        <w:t>النظر</w:t>
      </w:r>
      <w:r w:rsidR="00613525">
        <w:rPr>
          <w:b/>
          <w:bCs/>
          <w:rtl/>
        </w:rPr>
        <w:t xml:space="preserve"> </w:t>
      </w:r>
      <w:r w:rsidR="00613525" w:rsidRPr="00613525">
        <w:rPr>
          <w:b/>
          <w:bCs/>
          <w:rtl/>
        </w:rPr>
        <w:t>في</w:t>
      </w:r>
      <w:r w:rsidR="00613525">
        <w:rPr>
          <w:b/>
          <w:bCs/>
          <w:rtl/>
        </w:rPr>
        <w:t xml:space="preserve"> </w:t>
      </w:r>
      <w:r w:rsidR="00613525" w:rsidRPr="00613525">
        <w:rPr>
          <w:b/>
          <w:bCs/>
          <w:rtl/>
        </w:rPr>
        <w:t>طلبات</w:t>
      </w:r>
      <w:r w:rsidR="00613525">
        <w:rPr>
          <w:b/>
          <w:bCs/>
          <w:rtl/>
        </w:rPr>
        <w:t xml:space="preserve"> </w:t>
      </w:r>
      <w:r w:rsidR="00613525" w:rsidRPr="00613525">
        <w:rPr>
          <w:b/>
          <w:bCs/>
          <w:rtl/>
        </w:rPr>
        <w:t>اللجوء</w:t>
      </w:r>
      <w:r w:rsidR="00613525">
        <w:rPr>
          <w:b/>
          <w:bCs/>
          <w:rtl/>
        </w:rPr>
        <w:t xml:space="preserve"> </w:t>
      </w:r>
      <w:r w:rsidR="00613525" w:rsidRPr="00613525">
        <w:rPr>
          <w:b/>
          <w:bCs/>
          <w:rtl/>
        </w:rPr>
        <w:t>التي</w:t>
      </w:r>
      <w:r w:rsidR="00613525">
        <w:rPr>
          <w:b/>
          <w:bCs/>
          <w:rtl/>
        </w:rPr>
        <w:t xml:space="preserve"> </w:t>
      </w:r>
      <w:r w:rsidR="00613525" w:rsidRPr="00613525">
        <w:rPr>
          <w:b/>
          <w:bCs/>
          <w:rtl/>
        </w:rPr>
        <w:t>يقدمنها.</w:t>
      </w:r>
    </w:p>
    <w:p w14:paraId="58864072" w14:textId="627CCF4B" w:rsidR="00613525" w:rsidRDefault="00613525" w:rsidP="00613525">
      <w:pPr>
        <w:pStyle w:val="SingleTxt"/>
        <w:rPr>
          <w:b/>
          <w:bCs/>
          <w:rtl/>
        </w:rPr>
      </w:pPr>
      <w:r w:rsidRPr="00613525">
        <w:rPr>
          <w:b/>
          <w:bCs/>
          <w:rtl/>
        </w:rPr>
        <w:t>المثليات</w:t>
      </w:r>
      <w:r>
        <w:rPr>
          <w:b/>
          <w:bCs/>
          <w:rtl/>
        </w:rPr>
        <w:t xml:space="preserve"> </w:t>
      </w:r>
      <w:r w:rsidRPr="00613525">
        <w:rPr>
          <w:b/>
          <w:bCs/>
          <w:rtl/>
        </w:rPr>
        <w:t>ومزدوجات</w:t>
      </w:r>
      <w:r>
        <w:rPr>
          <w:b/>
          <w:bCs/>
          <w:rtl/>
        </w:rPr>
        <w:t xml:space="preserve"> </w:t>
      </w:r>
      <w:r w:rsidRPr="00613525">
        <w:rPr>
          <w:b/>
          <w:bCs/>
          <w:rtl/>
        </w:rPr>
        <w:t>الميل</w:t>
      </w:r>
      <w:r>
        <w:rPr>
          <w:b/>
          <w:bCs/>
          <w:rtl/>
        </w:rPr>
        <w:t xml:space="preserve"> </w:t>
      </w:r>
      <w:r w:rsidRPr="00613525">
        <w:rPr>
          <w:b/>
          <w:bCs/>
          <w:rtl/>
        </w:rPr>
        <w:t>الجنسي</w:t>
      </w:r>
      <w:r>
        <w:rPr>
          <w:b/>
          <w:bCs/>
          <w:rtl/>
        </w:rPr>
        <w:t xml:space="preserve"> </w:t>
      </w:r>
      <w:r w:rsidRPr="00613525">
        <w:rPr>
          <w:b/>
          <w:bCs/>
          <w:rtl/>
        </w:rPr>
        <w:t>ومغايرات</w:t>
      </w:r>
      <w:r>
        <w:rPr>
          <w:b/>
          <w:bCs/>
          <w:rtl/>
        </w:rPr>
        <w:t xml:space="preserve"> </w:t>
      </w:r>
      <w:r w:rsidRPr="00613525">
        <w:rPr>
          <w:b/>
          <w:bCs/>
          <w:rtl/>
        </w:rPr>
        <w:t>الهوية</w:t>
      </w:r>
      <w:r>
        <w:rPr>
          <w:b/>
          <w:bCs/>
          <w:rtl/>
        </w:rPr>
        <w:t xml:space="preserve"> </w:t>
      </w:r>
      <w:r w:rsidRPr="00613525">
        <w:rPr>
          <w:b/>
          <w:bCs/>
          <w:rtl/>
        </w:rPr>
        <w:t>الجنسية</w:t>
      </w:r>
    </w:p>
    <w:p w14:paraId="76CE8A5E" w14:textId="3786D807" w:rsidR="00613525" w:rsidRPr="00613525" w:rsidRDefault="00613525" w:rsidP="00613525">
      <w:pPr>
        <w:pStyle w:val="SingleTxt"/>
        <w:rPr>
          <w:rtl/>
        </w:rPr>
      </w:pPr>
      <w:r w:rsidRPr="00613525">
        <w:rPr>
          <w:rtl/>
        </w:rPr>
        <w:t>٤٦</w:t>
      </w:r>
      <w:r w:rsidR="00755290">
        <w:rPr>
          <w:rtl/>
        </w:rPr>
        <w:t xml:space="preserve"> -</w:t>
      </w:r>
      <w:r w:rsidR="00755290">
        <w:rPr>
          <w:rtl/>
        </w:rPr>
        <w:tab/>
      </w:r>
      <w:r w:rsidRPr="00613525">
        <w:rPr>
          <w:rtl/>
        </w:rPr>
        <w:t>يساور</w:t>
      </w:r>
      <w:r>
        <w:rPr>
          <w:rtl/>
        </w:rPr>
        <w:t xml:space="preserve"> </w:t>
      </w:r>
      <w:r w:rsidRPr="00613525">
        <w:rPr>
          <w:rtl/>
        </w:rPr>
        <w:t>اللجنة</w:t>
      </w:r>
      <w:r>
        <w:rPr>
          <w:rtl/>
        </w:rPr>
        <w:t xml:space="preserve"> </w:t>
      </w:r>
      <w:r w:rsidRPr="00613525">
        <w:rPr>
          <w:rtl/>
        </w:rPr>
        <w:t>القلق</w:t>
      </w:r>
      <w:r>
        <w:rPr>
          <w:rtl/>
        </w:rPr>
        <w:t xml:space="preserve"> </w:t>
      </w:r>
      <w:r w:rsidRPr="00613525">
        <w:rPr>
          <w:rtl/>
        </w:rPr>
        <w:t>إزاء</w:t>
      </w:r>
      <w:r>
        <w:rPr>
          <w:rtl/>
        </w:rPr>
        <w:t xml:space="preserve"> </w:t>
      </w:r>
      <w:r w:rsidRPr="00613525">
        <w:rPr>
          <w:rtl/>
        </w:rPr>
        <w:t>تجريم</w:t>
      </w:r>
      <w:r>
        <w:rPr>
          <w:rtl/>
        </w:rPr>
        <w:t xml:space="preserve"> </w:t>
      </w:r>
      <w:r w:rsidRPr="00613525">
        <w:rPr>
          <w:rtl/>
        </w:rPr>
        <w:t>العلاقات</w:t>
      </w:r>
      <w:r>
        <w:rPr>
          <w:rtl/>
        </w:rPr>
        <w:t xml:space="preserve"> </w:t>
      </w:r>
      <w:r w:rsidRPr="00613525">
        <w:rPr>
          <w:rtl/>
        </w:rPr>
        <w:t>الجنسية</w:t>
      </w:r>
      <w:r>
        <w:rPr>
          <w:rtl/>
        </w:rPr>
        <w:t xml:space="preserve"> </w:t>
      </w:r>
      <w:r w:rsidRPr="00613525">
        <w:rPr>
          <w:rtl/>
        </w:rPr>
        <w:t>المثلية</w:t>
      </w:r>
      <w:r>
        <w:rPr>
          <w:rtl/>
        </w:rPr>
        <w:t xml:space="preserve"> </w:t>
      </w:r>
      <w:r w:rsidRPr="00613525">
        <w:rPr>
          <w:rtl/>
        </w:rPr>
        <w:t>بالتراضي</w:t>
      </w:r>
      <w:r>
        <w:rPr>
          <w:rtl/>
        </w:rPr>
        <w:t xml:space="preserve"> </w:t>
      </w:r>
      <w:r w:rsidRPr="00613525">
        <w:rPr>
          <w:rtl/>
        </w:rPr>
        <w:t>بين</w:t>
      </w:r>
      <w:r>
        <w:rPr>
          <w:rtl/>
        </w:rPr>
        <w:t xml:space="preserve"> </w:t>
      </w:r>
      <w:r w:rsidRPr="00613525">
        <w:rPr>
          <w:rtl/>
        </w:rPr>
        <w:t>البالغين،</w:t>
      </w:r>
      <w:r>
        <w:rPr>
          <w:rtl/>
        </w:rPr>
        <w:t xml:space="preserve"> </w:t>
      </w:r>
      <w:r w:rsidRPr="00613525">
        <w:rPr>
          <w:rtl/>
        </w:rPr>
        <w:t>وعدم</w:t>
      </w:r>
      <w:r>
        <w:rPr>
          <w:rtl/>
        </w:rPr>
        <w:t xml:space="preserve"> </w:t>
      </w:r>
      <w:r w:rsidRPr="00613525">
        <w:rPr>
          <w:rtl/>
        </w:rPr>
        <w:t>وجود</w:t>
      </w:r>
      <w:r>
        <w:rPr>
          <w:rtl/>
        </w:rPr>
        <w:t xml:space="preserve"> </w:t>
      </w:r>
      <w:r w:rsidRPr="00613525">
        <w:rPr>
          <w:rtl/>
        </w:rPr>
        <w:t>تشريع</w:t>
      </w:r>
      <w:r>
        <w:rPr>
          <w:rtl/>
        </w:rPr>
        <w:t xml:space="preserve"> </w:t>
      </w:r>
      <w:r w:rsidRPr="00613525">
        <w:rPr>
          <w:rtl/>
        </w:rPr>
        <w:t>يحظر</w:t>
      </w:r>
      <w:r>
        <w:rPr>
          <w:rtl/>
        </w:rPr>
        <w:t xml:space="preserve"> </w:t>
      </w:r>
      <w:r w:rsidRPr="00613525">
        <w:rPr>
          <w:rtl/>
        </w:rPr>
        <w:t>التمييز</w:t>
      </w:r>
      <w:r>
        <w:rPr>
          <w:rtl/>
        </w:rPr>
        <w:t xml:space="preserve"> </w:t>
      </w:r>
      <w:r w:rsidRPr="00613525">
        <w:rPr>
          <w:rtl/>
        </w:rPr>
        <w:t>استنادا</w:t>
      </w:r>
      <w:r>
        <w:rPr>
          <w:rtl/>
        </w:rPr>
        <w:t xml:space="preserve"> </w:t>
      </w:r>
      <w:r w:rsidRPr="00613525">
        <w:rPr>
          <w:rtl/>
        </w:rPr>
        <w:t>إلى</w:t>
      </w:r>
      <w:r>
        <w:rPr>
          <w:rtl/>
        </w:rPr>
        <w:t xml:space="preserve"> </w:t>
      </w:r>
      <w:r w:rsidRPr="00613525">
        <w:rPr>
          <w:rtl/>
        </w:rPr>
        <w:t>جميع</w:t>
      </w:r>
      <w:r>
        <w:rPr>
          <w:rtl/>
        </w:rPr>
        <w:t xml:space="preserve"> </w:t>
      </w:r>
      <w:r w:rsidRPr="00613525">
        <w:rPr>
          <w:rtl/>
        </w:rPr>
        <w:t>أسس</w:t>
      </w:r>
      <w:r>
        <w:rPr>
          <w:rtl/>
        </w:rPr>
        <w:t xml:space="preserve"> </w:t>
      </w:r>
      <w:r w:rsidRPr="00613525">
        <w:rPr>
          <w:rtl/>
        </w:rPr>
        <w:t>حظره</w:t>
      </w:r>
      <w:r>
        <w:rPr>
          <w:rtl/>
        </w:rPr>
        <w:t xml:space="preserve"> </w:t>
      </w:r>
      <w:r w:rsidRPr="00613525">
        <w:rPr>
          <w:rtl/>
        </w:rPr>
        <w:t>بموجب</w:t>
      </w:r>
      <w:r>
        <w:rPr>
          <w:rtl/>
        </w:rPr>
        <w:t xml:space="preserve"> </w:t>
      </w:r>
      <w:r w:rsidRPr="00613525">
        <w:rPr>
          <w:rtl/>
        </w:rPr>
        <w:t>الاتفاقية،</w:t>
      </w:r>
      <w:r>
        <w:rPr>
          <w:rtl/>
        </w:rPr>
        <w:t xml:space="preserve"> </w:t>
      </w:r>
      <w:r w:rsidRPr="00613525">
        <w:rPr>
          <w:rtl/>
        </w:rPr>
        <w:t>وإزاء</w:t>
      </w:r>
      <w:r>
        <w:rPr>
          <w:rtl/>
        </w:rPr>
        <w:t xml:space="preserve"> </w:t>
      </w:r>
      <w:r w:rsidRPr="00613525">
        <w:rPr>
          <w:rtl/>
        </w:rPr>
        <w:t>ورود</w:t>
      </w:r>
      <w:r>
        <w:rPr>
          <w:rtl/>
        </w:rPr>
        <w:t xml:space="preserve"> </w:t>
      </w:r>
      <w:r w:rsidRPr="00613525">
        <w:rPr>
          <w:rtl/>
        </w:rPr>
        <w:t>تقارير</w:t>
      </w:r>
      <w:r>
        <w:rPr>
          <w:rtl/>
        </w:rPr>
        <w:t xml:space="preserve"> </w:t>
      </w:r>
      <w:r w:rsidRPr="00613525">
        <w:rPr>
          <w:rtl/>
        </w:rPr>
        <w:t>تفيد</w:t>
      </w:r>
      <w:r>
        <w:rPr>
          <w:rtl/>
        </w:rPr>
        <w:t xml:space="preserve"> </w:t>
      </w:r>
      <w:r w:rsidRPr="00613525">
        <w:rPr>
          <w:rtl/>
        </w:rPr>
        <w:t>بتعرض</w:t>
      </w:r>
      <w:r>
        <w:rPr>
          <w:rtl/>
        </w:rPr>
        <w:t xml:space="preserve"> </w:t>
      </w:r>
      <w:r w:rsidRPr="00613525">
        <w:rPr>
          <w:rtl/>
        </w:rPr>
        <w:t>المثليات</w:t>
      </w:r>
      <w:r>
        <w:rPr>
          <w:rtl/>
        </w:rPr>
        <w:t xml:space="preserve"> </w:t>
      </w:r>
      <w:r w:rsidRPr="00613525">
        <w:rPr>
          <w:rtl/>
        </w:rPr>
        <w:t>ومزدوجات</w:t>
      </w:r>
      <w:r>
        <w:rPr>
          <w:rtl/>
        </w:rPr>
        <w:t xml:space="preserve"> </w:t>
      </w:r>
      <w:r w:rsidRPr="00613525">
        <w:rPr>
          <w:rtl/>
        </w:rPr>
        <w:t>الميل</w:t>
      </w:r>
      <w:r>
        <w:rPr>
          <w:rtl/>
        </w:rPr>
        <w:t xml:space="preserve"> </w:t>
      </w:r>
      <w:r w:rsidRPr="00613525">
        <w:rPr>
          <w:rtl/>
        </w:rPr>
        <w:t>الجنسي</w:t>
      </w:r>
      <w:r>
        <w:rPr>
          <w:rtl/>
        </w:rPr>
        <w:t xml:space="preserve"> </w:t>
      </w:r>
      <w:r w:rsidRPr="00613525">
        <w:rPr>
          <w:rtl/>
        </w:rPr>
        <w:t>ومغايرات</w:t>
      </w:r>
      <w:r>
        <w:rPr>
          <w:rtl/>
        </w:rPr>
        <w:t xml:space="preserve"> </w:t>
      </w:r>
      <w:r w:rsidRPr="00613525">
        <w:rPr>
          <w:rtl/>
        </w:rPr>
        <w:t>الهوية</w:t>
      </w:r>
      <w:r>
        <w:rPr>
          <w:rtl/>
        </w:rPr>
        <w:t xml:space="preserve"> </w:t>
      </w:r>
      <w:r w:rsidRPr="00613525">
        <w:rPr>
          <w:rtl/>
        </w:rPr>
        <w:t>الجنسانية</w:t>
      </w:r>
      <w:r>
        <w:rPr>
          <w:rtl/>
        </w:rPr>
        <w:t xml:space="preserve"> </w:t>
      </w:r>
      <w:r w:rsidRPr="00613525">
        <w:rPr>
          <w:rtl/>
        </w:rPr>
        <w:t>للتمييز</w:t>
      </w:r>
      <w:r>
        <w:rPr>
          <w:rtl/>
        </w:rPr>
        <w:t xml:space="preserve"> </w:t>
      </w:r>
      <w:r w:rsidRPr="00613525">
        <w:rPr>
          <w:rtl/>
        </w:rPr>
        <w:t>والوصم.</w:t>
      </w:r>
    </w:p>
    <w:p w14:paraId="00FACC2B" w14:textId="4A930195" w:rsidR="00613525" w:rsidRDefault="00613525" w:rsidP="00613525">
      <w:pPr>
        <w:pStyle w:val="SingleTxt"/>
        <w:rPr>
          <w:b/>
          <w:bCs/>
          <w:rtl/>
        </w:rPr>
      </w:pPr>
      <w:r w:rsidRPr="00613525">
        <w:rPr>
          <w:rtl/>
        </w:rPr>
        <w:t>٤٧</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تسن</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تشريعا</w:t>
      </w:r>
      <w:r>
        <w:rPr>
          <w:b/>
          <w:bCs/>
          <w:rtl/>
        </w:rPr>
        <w:t xml:space="preserve"> </w:t>
      </w:r>
      <w:r w:rsidRPr="00613525">
        <w:rPr>
          <w:b/>
          <w:bCs/>
          <w:rtl/>
        </w:rPr>
        <w:t>شاملا</w:t>
      </w:r>
      <w:r>
        <w:rPr>
          <w:b/>
          <w:bCs/>
          <w:rtl/>
        </w:rPr>
        <w:t xml:space="preserve"> </w:t>
      </w:r>
      <w:r w:rsidRPr="00613525">
        <w:rPr>
          <w:b/>
          <w:bCs/>
          <w:rtl/>
        </w:rPr>
        <w:t>لمكافحة</w:t>
      </w:r>
      <w:r>
        <w:rPr>
          <w:b/>
          <w:bCs/>
          <w:rtl/>
        </w:rPr>
        <w:t xml:space="preserve"> </w:t>
      </w:r>
      <w:r w:rsidRPr="00613525">
        <w:rPr>
          <w:b/>
          <w:bCs/>
          <w:rtl/>
        </w:rPr>
        <w:t>التمييز</w:t>
      </w:r>
      <w:r>
        <w:rPr>
          <w:b/>
          <w:bCs/>
          <w:rtl/>
        </w:rPr>
        <w:t xml:space="preserve"> </w:t>
      </w:r>
      <w:r w:rsidRPr="00613525">
        <w:rPr>
          <w:b/>
          <w:bCs/>
          <w:rtl/>
        </w:rPr>
        <w:t>يحظر</w:t>
      </w:r>
      <w:r>
        <w:rPr>
          <w:b/>
          <w:bCs/>
          <w:rtl/>
        </w:rPr>
        <w:t xml:space="preserve"> </w:t>
      </w:r>
      <w:r w:rsidRPr="00613525">
        <w:rPr>
          <w:b/>
          <w:bCs/>
          <w:rtl/>
        </w:rPr>
        <w:t>جميع</w:t>
      </w:r>
      <w:r>
        <w:rPr>
          <w:b/>
          <w:bCs/>
          <w:rtl/>
        </w:rPr>
        <w:t xml:space="preserve"> </w:t>
      </w:r>
      <w:r w:rsidRPr="00613525">
        <w:rPr>
          <w:b/>
          <w:bCs/>
          <w:rtl/>
        </w:rPr>
        <w:t>أشكال</w:t>
      </w:r>
      <w:r>
        <w:rPr>
          <w:b/>
          <w:bCs/>
          <w:rtl/>
        </w:rPr>
        <w:t xml:space="preserve"> </w:t>
      </w:r>
      <w:r w:rsidRPr="00613525">
        <w:rPr>
          <w:b/>
          <w:bCs/>
          <w:rtl/>
        </w:rPr>
        <w:t>التمييز،</w:t>
      </w:r>
      <w:r>
        <w:rPr>
          <w:b/>
          <w:bCs/>
          <w:rtl/>
        </w:rPr>
        <w:t xml:space="preserve"> </w:t>
      </w:r>
      <w:r w:rsidRPr="00613525">
        <w:rPr>
          <w:b/>
          <w:bCs/>
          <w:rtl/>
        </w:rPr>
        <w:t>وبأن</w:t>
      </w:r>
      <w:r>
        <w:rPr>
          <w:b/>
          <w:bCs/>
          <w:rtl/>
        </w:rPr>
        <w:t xml:space="preserve"> </w:t>
      </w:r>
      <w:r w:rsidRPr="00613525">
        <w:rPr>
          <w:b/>
          <w:bCs/>
          <w:rtl/>
        </w:rPr>
        <w:t>تكفل</w:t>
      </w:r>
      <w:r>
        <w:rPr>
          <w:b/>
          <w:bCs/>
          <w:rtl/>
        </w:rPr>
        <w:t xml:space="preserve"> </w:t>
      </w:r>
      <w:r w:rsidRPr="00613525">
        <w:rPr>
          <w:b/>
          <w:bCs/>
          <w:rtl/>
        </w:rPr>
        <w:t>المساواة</w:t>
      </w:r>
      <w:r>
        <w:rPr>
          <w:b/>
          <w:bCs/>
          <w:rtl/>
        </w:rPr>
        <w:t xml:space="preserve"> </w:t>
      </w:r>
      <w:r w:rsidRPr="00613525">
        <w:rPr>
          <w:b/>
          <w:bCs/>
          <w:rtl/>
        </w:rPr>
        <w:t>في</w:t>
      </w:r>
      <w:r>
        <w:rPr>
          <w:b/>
          <w:bCs/>
          <w:rtl/>
        </w:rPr>
        <w:t xml:space="preserve"> </w:t>
      </w:r>
      <w:r w:rsidRPr="00613525">
        <w:rPr>
          <w:b/>
          <w:bCs/>
          <w:rtl/>
        </w:rPr>
        <w:t>الحقوق</w:t>
      </w:r>
      <w:r>
        <w:rPr>
          <w:b/>
          <w:bCs/>
          <w:rtl/>
        </w:rPr>
        <w:t xml:space="preserve"> </w:t>
      </w:r>
      <w:r w:rsidRPr="00613525">
        <w:rPr>
          <w:b/>
          <w:bCs/>
          <w:rtl/>
        </w:rPr>
        <w:t>والفرص</w:t>
      </w:r>
      <w:r>
        <w:rPr>
          <w:b/>
          <w:bCs/>
          <w:rtl/>
        </w:rPr>
        <w:t xml:space="preserve"> </w:t>
      </w:r>
      <w:r w:rsidRPr="00613525">
        <w:rPr>
          <w:b/>
          <w:bCs/>
          <w:rtl/>
        </w:rPr>
        <w:t>للمثليات</w:t>
      </w:r>
      <w:r>
        <w:rPr>
          <w:b/>
          <w:bCs/>
          <w:rtl/>
        </w:rPr>
        <w:t xml:space="preserve"> </w:t>
      </w:r>
      <w:r w:rsidRPr="00613525">
        <w:rPr>
          <w:b/>
          <w:bCs/>
          <w:rtl/>
        </w:rPr>
        <w:t>ومزدوجات</w:t>
      </w:r>
      <w:r>
        <w:rPr>
          <w:b/>
          <w:bCs/>
          <w:rtl/>
        </w:rPr>
        <w:t xml:space="preserve"> </w:t>
      </w:r>
      <w:r w:rsidRPr="00613525">
        <w:rPr>
          <w:b/>
          <w:bCs/>
          <w:rtl/>
        </w:rPr>
        <w:t>الميل</w:t>
      </w:r>
      <w:r>
        <w:rPr>
          <w:b/>
          <w:bCs/>
          <w:rtl/>
        </w:rPr>
        <w:t xml:space="preserve"> </w:t>
      </w:r>
      <w:r w:rsidRPr="00613525">
        <w:rPr>
          <w:b/>
          <w:bCs/>
          <w:rtl/>
        </w:rPr>
        <w:t>الجنسي</w:t>
      </w:r>
      <w:r>
        <w:rPr>
          <w:b/>
          <w:bCs/>
          <w:rtl/>
        </w:rPr>
        <w:t xml:space="preserve"> </w:t>
      </w:r>
      <w:r w:rsidRPr="00613525">
        <w:rPr>
          <w:b/>
          <w:bCs/>
          <w:rtl/>
        </w:rPr>
        <w:t>ومغايرات</w:t>
      </w:r>
      <w:r>
        <w:rPr>
          <w:b/>
          <w:bCs/>
          <w:rtl/>
        </w:rPr>
        <w:t xml:space="preserve"> </w:t>
      </w:r>
      <w:r w:rsidRPr="00613525">
        <w:rPr>
          <w:b/>
          <w:bCs/>
          <w:rtl/>
        </w:rPr>
        <w:t>الهوية</w:t>
      </w:r>
      <w:r>
        <w:rPr>
          <w:b/>
          <w:bCs/>
          <w:rtl/>
        </w:rPr>
        <w:t xml:space="preserve"> </w:t>
      </w:r>
      <w:r w:rsidRPr="00613525">
        <w:rPr>
          <w:b/>
          <w:bCs/>
          <w:rtl/>
        </w:rPr>
        <w:t>الجنسانية،</w:t>
      </w:r>
      <w:r>
        <w:rPr>
          <w:b/>
          <w:bCs/>
          <w:rtl/>
        </w:rPr>
        <w:t xml:space="preserve"> </w:t>
      </w:r>
      <w:r w:rsidRPr="00613525">
        <w:rPr>
          <w:b/>
          <w:bCs/>
          <w:rtl/>
        </w:rPr>
        <w:t>بسبل</w:t>
      </w:r>
      <w:r>
        <w:rPr>
          <w:b/>
          <w:bCs/>
          <w:rtl/>
        </w:rPr>
        <w:t xml:space="preserve"> </w:t>
      </w:r>
      <w:r w:rsidRPr="00613525">
        <w:rPr>
          <w:b/>
          <w:bCs/>
          <w:rtl/>
        </w:rPr>
        <w:t>منها</w:t>
      </w:r>
      <w:r>
        <w:rPr>
          <w:b/>
          <w:bCs/>
          <w:rtl/>
        </w:rPr>
        <w:t xml:space="preserve"> </w:t>
      </w:r>
      <w:r w:rsidRPr="00613525">
        <w:rPr>
          <w:b/>
          <w:bCs/>
          <w:rtl/>
        </w:rPr>
        <w:t>عدم</w:t>
      </w:r>
      <w:r>
        <w:rPr>
          <w:b/>
          <w:bCs/>
          <w:rtl/>
        </w:rPr>
        <w:t xml:space="preserve"> </w:t>
      </w:r>
      <w:r w:rsidRPr="00613525">
        <w:rPr>
          <w:b/>
          <w:bCs/>
          <w:rtl/>
        </w:rPr>
        <w:t>تجريم</w:t>
      </w:r>
      <w:r>
        <w:rPr>
          <w:b/>
          <w:bCs/>
          <w:rtl/>
        </w:rPr>
        <w:t xml:space="preserve"> </w:t>
      </w:r>
      <w:r w:rsidRPr="00613525">
        <w:rPr>
          <w:b/>
          <w:bCs/>
          <w:rtl/>
        </w:rPr>
        <w:t>العلاقات</w:t>
      </w:r>
      <w:r>
        <w:rPr>
          <w:b/>
          <w:bCs/>
          <w:rtl/>
        </w:rPr>
        <w:t xml:space="preserve"> </w:t>
      </w:r>
      <w:r w:rsidRPr="00613525">
        <w:rPr>
          <w:b/>
          <w:bCs/>
          <w:rtl/>
        </w:rPr>
        <w:t>الجنسية</w:t>
      </w:r>
      <w:r>
        <w:rPr>
          <w:b/>
          <w:bCs/>
          <w:rtl/>
        </w:rPr>
        <w:t xml:space="preserve"> </w:t>
      </w:r>
      <w:r w:rsidRPr="00613525">
        <w:rPr>
          <w:b/>
          <w:bCs/>
          <w:rtl/>
        </w:rPr>
        <w:t>المثلية</w:t>
      </w:r>
      <w:r>
        <w:rPr>
          <w:b/>
          <w:bCs/>
          <w:rtl/>
        </w:rPr>
        <w:t xml:space="preserve"> </w:t>
      </w:r>
      <w:r w:rsidRPr="00613525">
        <w:rPr>
          <w:b/>
          <w:bCs/>
          <w:rtl/>
        </w:rPr>
        <w:t>بالتراضي</w:t>
      </w:r>
      <w:r>
        <w:rPr>
          <w:b/>
          <w:bCs/>
          <w:rtl/>
        </w:rPr>
        <w:t xml:space="preserve"> </w:t>
      </w:r>
      <w:r w:rsidRPr="00613525">
        <w:rPr>
          <w:b/>
          <w:bCs/>
          <w:rtl/>
        </w:rPr>
        <w:t>بين</w:t>
      </w:r>
      <w:r>
        <w:rPr>
          <w:b/>
          <w:bCs/>
          <w:rtl/>
        </w:rPr>
        <w:t xml:space="preserve"> </w:t>
      </w:r>
      <w:r w:rsidRPr="00613525">
        <w:rPr>
          <w:b/>
          <w:bCs/>
          <w:rtl/>
        </w:rPr>
        <w:t>البالغين</w:t>
      </w:r>
      <w:r w:rsidRPr="00613525">
        <w:rPr>
          <w:rtl/>
        </w:rPr>
        <w:t>.</w:t>
      </w:r>
      <w:r>
        <w:rPr>
          <w:rtl/>
          <w:lang w:val="en-GB"/>
        </w:rPr>
        <w:t xml:space="preserve"> </w:t>
      </w:r>
      <w:r w:rsidRPr="00613525">
        <w:rPr>
          <w:b/>
          <w:bCs/>
          <w:rtl/>
        </w:rPr>
        <w:t>وتوصي</w:t>
      </w:r>
      <w:r>
        <w:rPr>
          <w:b/>
          <w:bCs/>
          <w:rtl/>
        </w:rPr>
        <w:t xml:space="preserve"> </w:t>
      </w:r>
      <w:r w:rsidRPr="00613525">
        <w:rPr>
          <w:b/>
          <w:bCs/>
          <w:rtl/>
        </w:rPr>
        <w:t>اللجنة</w:t>
      </w:r>
      <w:r>
        <w:rPr>
          <w:b/>
          <w:bCs/>
          <w:rtl/>
        </w:rPr>
        <w:t xml:space="preserve"> </w:t>
      </w:r>
      <w:r w:rsidRPr="00613525">
        <w:rPr>
          <w:b/>
          <w:bCs/>
          <w:rtl/>
        </w:rPr>
        <w:t>أيضا</w:t>
      </w:r>
      <w:r>
        <w:rPr>
          <w:b/>
          <w:bCs/>
          <w:rtl/>
        </w:rPr>
        <w:t xml:space="preserve"> </w:t>
      </w:r>
      <w:r w:rsidRPr="00613525">
        <w:rPr>
          <w:b/>
          <w:bCs/>
          <w:rtl/>
        </w:rPr>
        <w:t>بأن</w:t>
      </w:r>
      <w:r>
        <w:rPr>
          <w:b/>
          <w:bCs/>
          <w:rtl/>
        </w:rPr>
        <w:t xml:space="preserve"> </w:t>
      </w:r>
      <w:r w:rsidRPr="00613525">
        <w:rPr>
          <w:b/>
          <w:bCs/>
          <w:rtl/>
        </w:rPr>
        <w:t>تكفل</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حصول</w:t>
      </w:r>
      <w:r>
        <w:rPr>
          <w:b/>
          <w:bCs/>
          <w:rtl/>
        </w:rPr>
        <w:t xml:space="preserve"> </w:t>
      </w:r>
      <w:r w:rsidRPr="00613525">
        <w:rPr>
          <w:b/>
          <w:bCs/>
          <w:rtl/>
        </w:rPr>
        <w:t>المثليات</w:t>
      </w:r>
      <w:r>
        <w:rPr>
          <w:b/>
          <w:bCs/>
          <w:rtl/>
        </w:rPr>
        <w:t xml:space="preserve"> </w:t>
      </w:r>
      <w:r w:rsidRPr="00613525">
        <w:rPr>
          <w:b/>
          <w:bCs/>
          <w:rtl/>
        </w:rPr>
        <w:t>ومزدوجات</w:t>
      </w:r>
      <w:r>
        <w:rPr>
          <w:b/>
          <w:bCs/>
          <w:rtl/>
        </w:rPr>
        <w:t xml:space="preserve"> </w:t>
      </w:r>
      <w:r w:rsidRPr="00613525">
        <w:rPr>
          <w:b/>
          <w:bCs/>
          <w:rtl/>
        </w:rPr>
        <w:t>الميل</w:t>
      </w:r>
      <w:r>
        <w:rPr>
          <w:b/>
          <w:bCs/>
          <w:rtl/>
        </w:rPr>
        <w:t xml:space="preserve"> </w:t>
      </w:r>
      <w:r w:rsidRPr="00613525">
        <w:rPr>
          <w:b/>
          <w:bCs/>
          <w:rtl/>
        </w:rPr>
        <w:t>الجنسي</w:t>
      </w:r>
      <w:r>
        <w:rPr>
          <w:b/>
          <w:bCs/>
          <w:rtl/>
        </w:rPr>
        <w:t xml:space="preserve"> </w:t>
      </w:r>
      <w:r w:rsidRPr="00613525">
        <w:rPr>
          <w:b/>
          <w:bCs/>
          <w:rtl/>
        </w:rPr>
        <w:t>ومغايرات</w:t>
      </w:r>
      <w:r>
        <w:rPr>
          <w:b/>
          <w:bCs/>
          <w:rtl/>
        </w:rPr>
        <w:t xml:space="preserve"> </w:t>
      </w:r>
      <w:r w:rsidRPr="00613525">
        <w:rPr>
          <w:b/>
          <w:bCs/>
          <w:rtl/>
        </w:rPr>
        <w:t>الهوية</w:t>
      </w:r>
      <w:r>
        <w:rPr>
          <w:b/>
          <w:bCs/>
          <w:rtl/>
        </w:rPr>
        <w:t xml:space="preserve"> </w:t>
      </w:r>
      <w:r w:rsidRPr="00613525">
        <w:rPr>
          <w:b/>
          <w:bCs/>
          <w:rtl/>
        </w:rPr>
        <w:t>الجنسانية</w:t>
      </w:r>
      <w:r>
        <w:rPr>
          <w:b/>
          <w:bCs/>
          <w:rtl/>
        </w:rPr>
        <w:t xml:space="preserve"> </w:t>
      </w:r>
      <w:r w:rsidRPr="00613525">
        <w:rPr>
          <w:b/>
          <w:bCs/>
          <w:rtl/>
        </w:rPr>
        <w:t>على</w:t>
      </w:r>
      <w:r>
        <w:rPr>
          <w:b/>
          <w:bCs/>
          <w:rtl/>
        </w:rPr>
        <w:t xml:space="preserve"> </w:t>
      </w:r>
      <w:r w:rsidRPr="00613525">
        <w:rPr>
          <w:b/>
          <w:bCs/>
          <w:rtl/>
        </w:rPr>
        <w:t>العمل</w:t>
      </w:r>
      <w:r>
        <w:rPr>
          <w:b/>
          <w:bCs/>
          <w:rtl/>
        </w:rPr>
        <w:t xml:space="preserve"> </w:t>
      </w:r>
      <w:r w:rsidRPr="00613525">
        <w:rPr>
          <w:b/>
          <w:bCs/>
          <w:rtl/>
        </w:rPr>
        <w:t>والرعاية</w:t>
      </w:r>
      <w:r>
        <w:rPr>
          <w:b/>
          <w:bCs/>
          <w:rtl/>
        </w:rPr>
        <w:t xml:space="preserve"> </w:t>
      </w:r>
      <w:r w:rsidRPr="00613525">
        <w:rPr>
          <w:b/>
          <w:bCs/>
          <w:rtl/>
        </w:rPr>
        <w:t>الصحية</w:t>
      </w:r>
      <w:r>
        <w:rPr>
          <w:b/>
          <w:bCs/>
          <w:rtl/>
        </w:rPr>
        <w:t xml:space="preserve"> </w:t>
      </w:r>
      <w:r w:rsidRPr="00613525">
        <w:rPr>
          <w:b/>
          <w:bCs/>
          <w:rtl/>
        </w:rPr>
        <w:t>والخدمات</w:t>
      </w:r>
      <w:r>
        <w:rPr>
          <w:b/>
          <w:bCs/>
          <w:rtl/>
        </w:rPr>
        <w:t xml:space="preserve"> </w:t>
      </w:r>
      <w:r w:rsidRPr="00613525">
        <w:rPr>
          <w:b/>
          <w:bCs/>
          <w:rtl/>
        </w:rPr>
        <w:t>الاجتماعية،</w:t>
      </w:r>
      <w:r>
        <w:rPr>
          <w:b/>
          <w:bCs/>
          <w:rtl/>
        </w:rPr>
        <w:t xml:space="preserve"> </w:t>
      </w:r>
      <w:r w:rsidRPr="00613525">
        <w:rPr>
          <w:b/>
          <w:bCs/>
          <w:rtl/>
        </w:rPr>
        <w:t>من</w:t>
      </w:r>
      <w:r>
        <w:rPr>
          <w:b/>
          <w:bCs/>
          <w:rtl/>
        </w:rPr>
        <w:t xml:space="preserve"> </w:t>
      </w:r>
      <w:r w:rsidRPr="00613525">
        <w:rPr>
          <w:b/>
          <w:bCs/>
          <w:rtl/>
        </w:rPr>
        <w:t>جملة</w:t>
      </w:r>
      <w:r>
        <w:rPr>
          <w:b/>
          <w:bCs/>
          <w:rtl/>
        </w:rPr>
        <w:t xml:space="preserve"> </w:t>
      </w:r>
      <w:r w:rsidRPr="00613525">
        <w:rPr>
          <w:b/>
          <w:bCs/>
          <w:rtl/>
        </w:rPr>
        <w:t>خدمات</w:t>
      </w:r>
      <w:r>
        <w:rPr>
          <w:b/>
          <w:bCs/>
          <w:rtl/>
        </w:rPr>
        <w:t xml:space="preserve"> </w:t>
      </w:r>
      <w:r w:rsidRPr="00613525">
        <w:rPr>
          <w:b/>
          <w:bCs/>
          <w:rtl/>
        </w:rPr>
        <w:t>أخرى،</w:t>
      </w:r>
      <w:r>
        <w:rPr>
          <w:b/>
          <w:bCs/>
          <w:rtl/>
        </w:rPr>
        <w:t xml:space="preserve"> </w:t>
      </w:r>
      <w:r w:rsidRPr="00613525">
        <w:rPr>
          <w:b/>
          <w:bCs/>
          <w:rtl/>
        </w:rPr>
        <w:t>دون</w:t>
      </w:r>
      <w:r>
        <w:rPr>
          <w:b/>
          <w:bCs/>
          <w:rtl/>
        </w:rPr>
        <w:t xml:space="preserve"> </w:t>
      </w:r>
      <w:r w:rsidRPr="00613525">
        <w:rPr>
          <w:b/>
          <w:bCs/>
          <w:rtl/>
        </w:rPr>
        <w:t>تمييز</w:t>
      </w:r>
      <w:r>
        <w:rPr>
          <w:b/>
          <w:bCs/>
          <w:rtl/>
        </w:rPr>
        <w:t xml:space="preserve"> </w:t>
      </w:r>
      <w:r w:rsidRPr="00613525">
        <w:rPr>
          <w:b/>
          <w:bCs/>
          <w:rtl/>
        </w:rPr>
        <w:t>أو</w:t>
      </w:r>
      <w:r>
        <w:rPr>
          <w:b/>
          <w:bCs/>
          <w:rtl/>
        </w:rPr>
        <w:t xml:space="preserve"> </w:t>
      </w:r>
      <w:r w:rsidRPr="00613525">
        <w:rPr>
          <w:b/>
          <w:bCs/>
          <w:rtl/>
        </w:rPr>
        <w:t>وصم.</w:t>
      </w:r>
    </w:p>
    <w:p w14:paraId="03F89386" w14:textId="745BCE00" w:rsidR="00613525" w:rsidRDefault="00613525" w:rsidP="000B6FAD">
      <w:pPr>
        <w:pStyle w:val="SingleTxt"/>
        <w:keepNext/>
        <w:rPr>
          <w:b/>
          <w:rtl/>
        </w:rPr>
      </w:pPr>
      <w:r w:rsidRPr="00613525">
        <w:rPr>
          <w:b/>
          <w:bCs/>
          <w:rtl/>
        </w:rPr>
        <w:lastRenderedPageBreak/>
        <w:t>الزواج</w:t>
      </w:r>
      <w:r>
        <w:rPr>
          <w:b/>
          <w:bCs/>
          <w:rtl/>
        </w:rPr>
        <w:t xml:space="preserve"> </w:t>
      </w:r>
      <w:r w:rsidRPr="00613525">
        <w:rPr>
          <w:b/>
          <w:bCs/>
          <w:rtl/>
        </w:rPr>
        <w:t>والعلاقات</w:t>
      </w:r>
      <w:r>
        <w:rPr>
          <w:b/>
          <w:bCs/>
          <w:rtl/>
        </w:rPr>
        <w:t xml:space="preserve"> </w:t>
      </w:r>
      <w:r w:rsidRPr="00613525">
        <w:rPr>
          <w:b/>
          <w:bCs/>
          <w:rtl/>
        </w:rPr>
        <w:t>الأسرية</w:t>
      </w:r>
    </w:p>
    <w:p w14:paraId="480A1B74" w14:textId="04431899" w:rsidR="00613525" w:rsidRPr="00613525" w:rsidRDefault="00613525" w:rsidP="00613525">
      <w:pPr>
        <w:pStyle w:val="SingleTxt"/>
        <w:rPr>
          <w:rtl/>
        </w:rPr>
      </w:pPr>
      <w:r w:rsidRPr="00613525">
        <w:rPr>
          <w:rtl/>
        </w:rPr>
        <w:t>٤٨</w:t>
      </w:r>
      <w:r w:rsidR="00755290">
        <w:rPr>
          <w:rtl/>
        </w:rPr>
        <w:t xml:space="preserve"> -</w:t>
      </w:r>
      <w:r w:rsidR="00755290">
        <w:rPr>
          <w:rtl/>
        </w:rPr>
        <w:tab/>
      </w:r>
      <w:r w:rsidRPr="00613525">
        <w:rPr>
          <w:rtl/>
        </w:rPr>
        <w:t>تحيط</w:t>
      </w:r>
      <w:r>
        <w:rPr>
          <w:rtl/>
        </w:rPr>
        <w:t xml:space="preserve"> </w:t>
      </w:r>
      <w:r w:rsidRPr="00613525">
        <w:rPr>
          <w:rtl/>
        </w:rPr>
        <w:t>اللجنة</w:t>
      </w:r>
      <w:r>
        <w:rPr>
          <w:rtl/>
        </w:rPr>
        <w:t xml:space="preserve"> </w:t>
      </w:r>
      <w:r w:rsidRPr="00613525">
        <w:rPr>
          <w:rtl/>
        </w:rPr>
        <w:t>علماً</w:t>
      </w:r>
      <w:r>
        <w:rPr>
          <w:rtl/>
        </w:rPr>
        <w:t xml:space="preserve"> </w:t>
      </w:r>
      <w:r w:rsidRPr="00613525">
        <w:rPr>
          <w:rtl/>
        </w:rPr>
        <w:t>بتأكيدات</w:t>
      </w:r>
      <w:r>
        <w:rPr>
          <w:rtl/>
        </w:rPr>
        <w:t xml:space="preserve"> </w:t>
      </w:r>
      <w:r w:rsidRPr="00613525">
        <w:rPr>
          <w:rtl/>
        </w:rPr>
        <w:t>وفد</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أن</w:t>
      </w:r>
      <w:r>
        <w:rPr>
          <w:rtl/>
        </w:rPr>
        <w:t xml:space="preserve"> </w:t>
      </w:r>
      <w:r w:rsidRPr="00613525">
        <w:rPr>
          <w:rtl/>
        </w:rPr>
        <w:t>الزواج</w:t>
      </w:r>
      <w:r>
        <w:rPr>
          <w:rtl/>
        </w:rPr>
        <w:t xml:space="preserve"> </w:t>
      </w:r>
      <w:r w:rsidRPr="00613525">
        <w:rPr>
          <w:rtl/>
        </w:rPr>
        <w:t>المبكر</w:t>
      </w:r>
      <w:r>
        <w:rPr>
          <w:rtl/>
        </w:rPr>
        <w:t xml:space="preserve"> </w:t>
      </w:r>
      <w:r w:rsidRPr="00613525">
        <w:rPr>
          <w:rtl/>
        </w:rPr>
        <w:t>غير</w:t>
      </w:r>
      <w:r>
        <w:rPr>
          <w:rtl/>
        </w:rPr>
        <w:t xml:space="preserve"> </w:t>
      </w:r>
      <w:r w:rsidRPr="00613525">
        <w:rPr>
          <w:rtl/>
        </w:rPr>
        <w:t>شائع</w:t>
      </w:r>
      <w:r>
        <w:rPr>
          <w:rtl/>
        </w:rPr>
        <w:t xml:space="preserve"> </w:t>
      </w:r>
      <w:r w:rsidRPr="00613525">
        <w:rPr>
          <w:rtl/>
        </w:rPr>
        <w:t>في</w:t>
      </w:r>
      <w:r>
        <w:rPr>
          <w:rtl/>
        </w:rPr>
        <w:t xml:space="preserve"> </w:t>
      </w:r>
      <w:r w:rsidRPr="00613525">
        <w:rPr>
          <w:rtl/>
        </w:rPr>
        <w:t>الدولة</w:t>
      </w:r>
      <w:r>
        <w:rPr>
          <w:rtl/>
        </w:rPr>
        <w:t xml:space="preserve"> </w:t>
      </w:r>
      <w:r w:rsidRPr="00613525">
        <w:rPr>
          <w:rtl/>
        </w:rPr>
        <w:t>الطرف.</w:t>
      </w:r>
      <w:r>
        <w:rPr>
          <w:rtl/>
          <w:lang w:val="en-GB"/>
        </w:rPr>
        <w:t xml:space="preserve"> </w:t>
      </w:r>
      <w:r w:rsidRPr="00613525">
        <w:rPr>
          <w:rtl/>
        </w:rPr>
        <w:t>غير</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لأن</w:t>
      </w:r>
      <w:r>
        <w:rPr>
          <w:rtl/>
        </w:rPr>
        <w:t xml:space="preserve"> </w:t>
      </w:r>
      <w:r w:rsidRPr="00613525">
        <w:rPr>
          <w:rtl/>
        </w:rPr>
        <w:t>قانون</w:t>
      </w:r>
      <w:r>
        <w:rPr>
          <w:rtl/>
        </w:rPr>
        <w:t xml:space="preserve"> </w:t>
      </w:r>
      <w:r w:rsidRPr="00613525">
        <w:rPr>
          <w:rtl/>
        </w:rPr>
        <w:t>الزواج</w:t>
      </w:r>
      <w:r>
        <w:rPr>
          <w:rtl/>
        </w:rPr>
        <w:t xml:space="preserve"> </w:t>
      </w:r>
      <w:r w:rsidRPr="00613525">
        <w:rPr>
          <w:rtl/>
        </w:rPr>
        <w:t>لعام</w:t>
      </w:r>
      <w:r>
        <w:rPr>
          <w:rtl/>
        </w:rPr>
        <w:t xml:space="preserve"> </w:t>
      </w:r>
      <w:r w:rsidRPr="00613525">
        <w:rPr>
          <w:rtl/>
        </w:rPr>
        <w:t>١٩٢٥</w:t>
      </w:r>
      <w:r>
        <w:rPr>
          <w:rtl/>
        </w:rPr>
        <w:t xml:space="preserve"> </w:t>
      </w:r>
      <w:r w:rsidRPr="00613525">
        <w:rPr>
          <w:rtl/>
        </w:rPr>
        <w:t>لا</w:t>
      </w:r>
      <w:r>
        <w:rPr>
          <w:rtl/>
        </w:rPr>
        <w:t xml:space="preserve"> </w:t>
      </w:r>
      <w:r w:rsidRPr="00613525">
        <w:rPr>
          <w:rtl/>
        </w:rPr>
        <w:t>يزال</w:t>
      </w:r>
      <w:r>
        <w:rPr>
          <w:rtl/>
        </w:rPr>
        <w:t xml:space="preserve"> </w:t>
      </w:r>
      <w:r w:rsidRPr="00613525">
        <w:rPr>
          <w:rtl/>
        </w:rPr>
        <w:t>يجيز</w:t>
      </w:r>
      <w:r>
        <w:rPr>
          <w:rtl/>
        </w:rPr>
        <w:t xml:space="preserve"> </w:t>
      </w:r>
      <w:r w:rsidRPr="00613525">
        <w:rPr>
          <w:rtl/>
        </w:rPr>
        <w:t>الزواج</w:t>
      </w:r>
      <w:r>
        <w:rPr>
          <w:rtl/>
        </w:rPr>
        <w:t xml:space="preserve"> </w:t>
      </w:r>
      <w:r w:rsidRPr="00613525">
        <w:rPr>
          <w:rtl/>
        </w:rPr>
        <w:t>اعتبارا</w:t>
      </w:r>
      <w:r>
        <w:rPr>
          <w:rtl/>
        </w:rPr>
        <w:t xml:space="preserve"> </w:t>
      </w:r>
      <w:r w:rsidRPr="00613525">
        <w:rPr>
          <w:rtl/>
        </w:rPr>
        <w:t>من</w:t>
      </w:r>
      <w:r>
        <w:rPr>
          <w:rtl/>
        </w:rPr>
        <w:t xml:space="preserve"> </w:t>
      </w:r>
      <w:r w:rsidRPr="00613525">
        <w:rPr>
          <w:rtl/>
        </w:rPr>
        <w:t>سن</w:t>
      </w:r>
      <w:r>
        <w:rPr>
          <w:rtl/>
        </w:rPr>
        <w:t xml:space="preserve"> </w:t>
      </w:r>
      <w:r w:rsidRPr="00613525">
        <w:rPr>
          <w:rtl/>
        </w:rPr>
        <w:t>الـ١٦.</w:t>
      </w:r>
      <w:r>
        <w:rPr>
          <w:rtl/>
          <w:lang w:val="en-GB"/>
        </w:rPr>
        <w:t xml:space="preserve"> </w:t>
      </w:r>
      <w:r w:rsidRPr="00613525">
        <w:rPr>
          <w:rtl/>
        </w:rPr>
        <w:t>ويساور</w:t>
      </w:r>
      <w:r>
        <w:rPr>
          <w:rtl/>
        </w:rPr>
        <w:t xml:space="preserve"> </w:t>
      </w:r>
      <w:r w:rsidRPr="00613525">
        <w:rPr>
          <w:rtl/>
        </w:rPr>
        <w:t>اللجنة</w:t>
      </w:r>
      <w:r>
        <w:rPr>
          <w:rtl/>
        </w:rPr>
        <w:t xml:space="preserve"> </w:t>
      </w:r>
      <w:r w:rsidRPr="00613525">
        <w:rPr>
          <w:rtl/>
        </w:rPr>
        <w:t>القلق</w:t>
      </w:r>
      <w:r>
        <w:rPr>
          <w:rtl/>
        </w:rPr>
        <w:t xml:space="preserve"> </w:t>
      </w:r>
      <w:r w:rsidRPr="00613525">
        <w:rPr>
          <w:rtl/>
        </w:rPr>
        <w:t>أيضا</w:t>
      </w:r>
      <w:r>
        <w:rPr>
          <w:rtl/>
        </w:rPr>
        <w:t xml:space="preserve"> </w:t>
      </w:r>
      <w:r w:rsidRPr="00613525">
        <w:rPr>
          <w:rtl/>
        </w:rPr>
        <w:t>لأن</w:t>
      </w:r>
      <w:r>
        <w:rPr>
          <w:rtl/>
        </w:rPr>
        <w:t xml:space="preserve"> </w:t>
      </w:r>
      <w:r w:rsidRPr="00613525">
        <w:rPr>
          <w:rtl/>
        </w:rPr>
        <w:t>التشريعات</w:t>
      </w:r>
      <w:r>
        <w:rPr>
          <w:rtl/>
        </w:rPr>
        <w:t xml:space="preserve"> </w:t>
      </w:r>
      <w:r w:rsidRPr="00613525">
        <w:rPr>
          <w:rtl/>
        </w:rPr>
        <w:t>لا</w:t>
      </w:r>
      <w:r>
        <w:rPr>
          <w:rtl/>
        </w:rPr>
        <w:t xml:space="preserve"> </w:t>
      </w:r>
      <w:r w:rsidRPr="00613525">
        <w:rPr>
          <w:rtl/>
        </w:rPr>
        <w:t>تعترف</w:t>
      </w:r>
      <w:r>
        <w:rPr>
          <w:rtl/>
        </w:rPr>
        <w:t xml:space="preserve"> </w:t>
      </w:r>
      <w:r w:rsidRPr="00613525">
        <w:rPr>
          <w:rtl/>
        </w:rPr>
        <w:t>بالقران</w:t>
      </w:r>
      <w:r>
        <w:rPr>
          <w:rtl/>
        </w:rPr>
        <w:t xml:space="preserve"> </w:t>
      </w:r>
      <w:r w:rsidRPr="00613525">
        <w:rPr>
          <w:rtl/>
        </w:rPr>
        <w:t>العرفي</w:t>
      </w:r>
      <w:r>
        <w:rPr>
          <w:rtl/>
        </w:rPr>
        <w:t xml:space="preserve"> </w:t>
      </w:r>
      <w:r w:rsidRPr="00613525">
        <w:rPr>
          <w:rtl/>
        </w:rPr>
        <w:t>أو</w:t>
      </w:r>
      <w:r>
        <w:rPr>
          <w:rtl/>
        </w:rPr>
        <w:t xml:space="preserve"> </w:t>
      </w:r>
      <w:r w:rsidRPr="00613525">
        <w:rPr>
          <w:rtl/>
        </w:rPr>
        <w:t>القران</w:t>
      </w:r>
      <w:r>
        <w:rPr>
          <w:rtl/>
        </w:rPr>
        <w:t xml:space="preserve"> </w:t>
      </w:r>
      <w:r w:rsidRPr="00613525">
        <w:rPr>
          <w:rtl/>
        </w:rPr>
        <w:t>بحكم</w:t>
      </w:r>
      <w:r>
        <w:rPr>
          <w:rtl/>
        </w:rPr>
        <w:t xml:space="preserve"> </w:t>
      </w:r>
      <w:r w:rsidRPr="00613525">
        <w:rPr>
          <w:rtl/>
        </w:rPr>
        <w:t>الواقع،</w:t>
      </w:r>
      <w:r>
        <w:rPr>
          <w:rtl/>
        </w:rPr>
        <w:t xml:space="preserve"> </w:t>
      </w:r>
      <w:r w:rsidRPr="00613525">
        <w:rPr>
          <w:rtl/>
        </w:rPr>
        <w:t>ولا</w:t>
      </w:r>
      <w:r>
        <w:rPr>
          <w:rtl/>
        </w:rPr>
        <w:t xml:space="preserve"> </w:t>
      </w:r>
      <w:r w:rsidRPr="00613525">
        <w:rPr>
          <w:rtl/>
        </w:rPr>
        <w:t>تنظم</w:t>
      </w:r>
      <w:r>
        <w:rPr>
          <w:rtl/>
        </w:rPr>
        <w:t xml:space="preserve"> </w:t>
      </w:r>
      <w:r w:rsidRPr="00613525">
        <w:rPr>
          <w:rtl/>
        </w:rPr>
        <w:t>توزيع</w:t>
      </w:r>
      <w:r>
        <w:rPr>
          <w:rtl/>
        </w:rPr>
        <w:t xml:space="preserve"> </w:t>
      </w:r>
      <w:r w:rsidRPr="00613525">
        <w:rPr>
          <w:rtl/>
        </w:rPr>
        <w:t>الملكية</w:t>
      </w:r>
      <w:r>
        <w:rPr>
          <w:rtl/>
        </w:rPr>
        <w:t xml:space="preserve"> </w:t>
      </w:r>
      <w:r w:rsidRPr="00613525">
        <w:rPr>
          <w:rtl/>
        </w:rPr>
        <w:t>الزوجية</w:t>
      </w:r>
      <w:r>
        <w:rPr>
          <w:rtl/>
        </w:rPr>
        <w:t xml:space="preserve"> </w:t>
      </w:r>
      <w:r w:rsidRPr="00613525">
        <w:rPr>
          <w:rtl/>
        </w:rPr>
        <w:t>في</w:t>
      </w:r>
      <w:r>
        <w:rPr>
          <w:rtl/>
        </w:rPr>
        <w:t xml:space="preserve"> </w:t>
      </w:r>
      <w:r w:rsidRPr="00613525">
        <w:rPr>
          <w:rtl/>
        </w:rPr>
        <w:t>حالات</w:t>
      </w:r>
      <w:r>
        <w:rPr>
          <w:rtl/>
        </w:rPr>
        <w:t xml:space="preserve"> </w:t>
      </w:r>
      <w:r w:rsidRPr="00613525">
        <w:rPr>
          <w:rtl/>
        </w:rPr>
        <w:t>الانفصال.</w:t>
      </w:r>
    </w:p>
    <w:p w14:paraId="460F8A81" w14:textId="77777777" w:rsidR="00E169F0" w:rsidRPr="00E169F0" w:rsidRDefault="00613525" w:rsidP="00613525">
      <w:pPr>
        <w:pStyle w:val="SingleTxt"/>
        <w:rPr>
          <w:b/>
          <w:bCs/>
          <w:spacing w:val="-4"/>
          <w:rtl/>
        </w:rPr>
      </w:pPr>
      <w:r w:rsidRPr="00E169F0">
        <w:rPr>
          <w:spacing w:val="-4"/>
          <w:rtl/>
        </w:rPr>
        <w:t>٤٩</w:t>
      </w:r>
      <w:r w:rsidR="00755290" w:rsidRPr="00E169F0">
        <w:rPr>
          <w:spacing w:val="-4"/>
          <w:rtl/>
        </w:rPr>
        <w:t xml:space="preserve"> -</w:t>
      </w:r>
      <w:r w:rsidR="00755290" w:rsidRPr="00E169F0">
        <w:rPr>
          <w:spacing w:val="-4"/>
          <w:rtl/>
        </w:rPr>
        <w:tab/>
      </w:r>
      <w:r w:rsidRPr="00E169F0">
        <w:rPr>
          <w:b/>
          <w:bCs/>
          <w:spacing w:val="-4"/>
          <w:rtl/>
        </w:rPr>
        <w:t>وبالإشارة إلى التوصية العامة رقم 21 (1994) بشأن المساواة في الزواج والعلاقات الأسرية والتوصية العامة رقم 29 (2013) بشأن الآثار الاقتصادية المترتبة على الزواج والعلاقات الأُسرية وعلى فسخ الزواج وإنهاء العلاقات الأُسرية، توصي اللجنة بأن تقوم الدولة الطرف بما يلي:</w:t>
      </w:r>
    </w:p>
    <w:p w14:paraId="06B27A66" w14:textId="27006A02" w:rsidR="00E169F0" w:rsidRPr="00E169F0" w:rsidRDefault="00E169F0" w:rsidP="00613525">
      <w:pPr>
        <w:pStyle w:val="SingleTxt"/>
        <w:rPr>
          <w:b/>
          <w:bCs/>
          <w:rtl/>
        </w:rPr>
      </w:pPr>
      <w:r w:rsidRPr="00E169F0">
        <w:rPr>
          <w:b/>
          <w:bCs/>
          <w:rtl/>
        </w:rPr>
        <w:tab/>
        <w:t>(</w:t>
      </w:r>
      <w:r w:rsidR="00613525" w:rsidRPr="00E169F0">
        <w:rPr>
          <w:b/>
          <w:bCs/>
          <w:rtl/>
        </w:rPr>
        <w:t>أ</w:t>
      </w:r>
      <w:r w:rsidRPr="00E169F0">
        <w:rPr>
          <w:b/>
          <w:bCs/>
          <w:rtl/>
        </w:rPr>
        <w:t>)</w:t>
      </w:r>
      <w:r w:rsidRPr="00E169F0">
        <w:rPr>
          <w:b/>
          <w:bCs/>
          <w:rtl/>
        </w:rPr>
        <w:tab/>
      </w:r>
      <w:r w:rsidR="00613525" w:rsidRPr="00E169F0">
        <w:rPr>
          <w:b/>
          <w:bCs/>
          <w:rtl/>
        </w:rPr>
        <w:t>رفع السن القانونية الدنيا للزواج إلى ١٨ عاما للذكور والإناث، بلا استثناء، وتطبيقها على كل شكل من أشكال القران العرفي؛</w:t>
      </w:r>
      <w:r w:rsidR="00613525" w:rsidRPr="00E169F0">
        <w:rPr>
          <w:b/>
          <w:bCs/>
          <w:rtl/>
          <w:lang w:val="en-GB"/>
        </w:rPr>
        <w:t xml:space="preserve"> </w:t>
      </w:r>
    </w:p>
    <w:p w14:paraId="4394158A" w14:textId="6359B46B" w:rsidR="00E169F0" w:rsidRPr="00E169F0" w:rsidRDefault="00E169F0" w:rsidP="00613525">
      <w:pPr>
        <w:pStyle w:val="SingleTxt"/>
        <w:rPr>
          <w:b/>
          <w:bCs/>
          <w:rtl/>
        </w:rPr>
      </w:pPr>
      <w:r w:rsidRPr="00E169F0">
        <w:rPr>
          <w:b/>
          <w:bCs/>
          <w:rtl/>
        </w:rPr>
        <w:tab/>
        <w:t>(</w:t>
      </w:r>
      <w:r w:rsidR="00613525" w:rsidRPr="00E169F0">
        <w:rPr>
          <w:b/>
          <w:bCs/>
          <w:rtl/>
        </w:rPr>
        <w:t>ب</w:t>
      </w:r>
      <w:r w:rsidRPr="00E169F0">
        <w:rPr>
          <w:b/>
          <w:bCs/>
          <w:rtl/>
        </w:rPr>
        <w:t>)</w:t>
      </w:r>
      <w:r w:rsidRPr="00E169F0">
        <w:rPr>
          <w:b/>
          <w:bCs/>
          <w:rtl/>
        </w:rPr>
        <w:tab/>
      </w:r>
      <w:r w:rsidR="00613525" w:rsidRPr="00E169F0">
        <w:rPr>
          <w:b/>
          <w:bCs/>
          <w:rtl/>
        </w:rPr>
        <w:t>مراجعة النظام القانوني الذي ينظم الزواج والعلاقات الأسرية، بما في ذلك قانون الطلاق، لعام ١٩٩٧، بهدف إدراج مبدأ المساواة في توزيع الممتلكات الزوجية عند الطلاق، وحسب مقدار المساهمات المالية وغير المالية فيما يتعلق بالممتلكات المكتسبة خلال الزواج؛</w:t>
      </w:r>
    </w:p>
    <w:p w14:paraId="51FB57CB" w14:textId="49221C25" w:rsidR="00E169F0" w:rsidRPr="00E169F0" w:rsidRDefault="00E169F0" w:rsidP="00613525">
      <w:pPr>
        <w:pStyle w:val="SingleTxt"/>
        <w:rPr>
          <w:b/>
          <w:bCs/>
          <w:rtl/>
        </w:rPr>
      </w:pPr>
      <w:r w:rsidRPr="00E169F0">
        <w:rPr>
          <w:b/>
          <w:bCs/>
          <w:rtl/>
        </w:rPr>
        <w:tab/>
        <w:t>(</w:t>
      </w:r>
      <w:r w:rsidR="00613525" w:rsidRPr="00E169F0">
        <w:rPr>
          <w:b/>
          <w:bCs/>
          <w:rtl/>
        </w:rPr>
        <w:t>ج</w:t>
      </w:r>
      <w:r w:rsidRPr="00E169F0">
        <w:rPr>
          <w:b/>
          <w:bCs/>
          <w:rtl/>
        </w:rPr>
        <w:t>)</w:t>
      </w:r>
      <w:r w:rsidRPr="00E169F0">
        <w:rPr>
          <w:b/>
          <w:bCs/>
          <w:rtl/>
        </w:rPr>
        <w:tab/>
      </w:r>
      <w:r w:rsidR="00613525" w:rsidRPr="00E169F0">
        <w:rPr>
          <w:b/>
          <w:bCs/>
          <w:rtl/>
        </w:rPr>
        <w:t>اتخاذ التدابير اللازمة، بما في ذلك عن طريق التشريعات، لضمان تسجيل القران العرفي في مكاتب التسجيل الوطنية، وتمتع المرأة بحماية قانونية كافية خلال القران العرفي والقران بحكم الواقع وبعد فسخهما، بسبل منها الاعتراف بحقوقهن فيما يتعلق بالممتلكات المكتسبة خلال فترة العلاقة؛</w:t>
      </w:r>
    </w:p>
    <w:p w14:paraId="0C58F350" w14:textId="77777777" w:rsidR="009848B1" w:rsidRDefault="00E169F0" w:rsidP="009848B1">
      <w:pPr>
        <w:pStyle w:val="SingleTxt"/>
        <w:spacing w:after="240"/>
        <w:rPr>
          <w:rFonts w:ascii="Arial" w:hAnsi="Arial" w:cs="Arial"/>
          <w:b/>
          <w:bCs/>
          <w:spacing w:val="-4"/>
          <w:rtl/>
        </w:rPr>
      </w:pPr>
      <w:r w:rsidRPr="009848B1">
        <w:rPr>
          <w:b/>
          <w:bCs/>
          <w:spacing w:val="-4"/>
          <w:rtl/>
        </w:rPr>
        <w:tab/>
        <w:t>(</w:t>
      </w:r>
      <w:r w:rsidR="00613525" w:rsidRPr="009848B1">
        <w:rPr>
          <w:b/>
          <w:bCs/>
          <w:spacing w:val="-4"/>
          <w:rtl/>
        </w:rPr>
        <w:t>د</w:t>
      </w:r>
      <w:r w:rsidRPr="009848B1">
        <w:rPr>
          <w:b/>
          <w:bCs/>
          <w:spacing w:val="-4"/>
          <w:rtl/>
        </w:rPr>
        <w:t>)</w:t>
      </w:r>
      <w:r w:rsidRPr="009848B1">
        <w:rPr>
          <w:b/>
          <w:bCs/>
          <w:spacing w:val="-4"/>
          <w:rtl/>
        </w:rPr>
        <w:tab/>
      </w:r>
      <w:r w:rsidR="00613525" w:rsidRPr="009848B1">
        <w:rPr>
          <w:b/>
          <w:bCs/>
          <w:spacing w:val="-4"/>
          <w:rtl/>
        </w:rPr>
        <w:t>التصديق على اتفاقية لاهاي المتعلقة بالجوانب المدنية للاختطاف الدولي للأطفال؛</w:t>
      </w:r>
    </w:p>
    <w:p w14:paraId="5342455A" w14:textId="6085E96D" w:rsidR="00613525" w:rsidRDefault="00613525" w:rsidP="009848B1">
      <w:pPr>
        <w:pStyle w:val="SingleTxt"/>
        <w:rPr>
          <w:b/>
          <w:rtl/>
        </w:rPr>
      </w:pPr>
      <w:r w:rsidRPr="009848B1">
        <w:rPr>
          <w:rFonts w:ascii="Arial" w:hAnsi="Arial" w:cs="Arial" w:hint="cs"/>
          <w:b/>
          <w:bCs/>
          <w:spacing w:val="-4"/>
          <w:rtl/>
        </w:rPr>
        <w:t>‬</w:t>
      </w:r>
      <w:r w:rsidRPr="00613525">
        <w:rPr>
          <w:b/>
          <w:bCs/>
          <w:rtl/>
        </w:rPr>
        <w:t>أثر</w:t>
      </w:r>
      <w:r>
        <w:rPr>
          <w:b/>
          <w:bCs/>
          <w:rtl/>
        </w:rPr>
        <w:t xml:space="preserve"> </w:t>
      </w:r>
      <w:r w:rsidRPr="00613525">
        <w:rPr>
          <w:b/>
          <w:bCs/>
          <w:rtl/>
        </w:rPr>
        <w:t>تغيّر</w:t>
      </w:r>
      <w:r>
        <w:rPr>
          <w:b/>
          <w:bCs/>
          <w:rtl/>
        </w:rPr>
        <w:t xml:space="preserve"> </w:t>
      </w:r>
      <w:r w:rsidRPr="00613525">
        <w:rPr>
          <w:b/>
          <w:bCs/>
          <w:rtl/>
        </w:rPr>
        <w:t>المناخ</w:t>
      </w:r>
      <w:r>
        <w:rPr>
          <w:b/>
          <w:bCs/>
          <w:rtl/>
        </w:rPr>
        <w:t xml:space="preserve"> </w:t>
      </w:r>
      <w:r w:rsidRPr="00613525">
        <w:rPr>
          <w:b/>
          <w:bCs/>
          <w:rtl/>
        </w:rPr>
        <w:t>والكوارث</w:t>
      </w:r>
      <w:r>
        <w:rPr>
          <w:b/>
          <w:bCs/>
          <w:rtl/>
        </w:rPr>
        <w:t xml:space="preserve"> </w:t>
      </w:r>
      <w:r w:rsidRPr="00613525">
        <w:rPr>
          <w:b/>
          <w:bCs/>
          <w:rtl/>
        </w:rPr>
        <w:t>الطبيعية</w:t>
      </w:r>
      <w:r>
        <w:rPr>
          <w:b/>
          <w:bCs/>
          <w:rtl/>
        </w:rPr>
        <w:t xml:space="preserve"> </w:t>
      </w:r>
      <w:r w:rsidRPr="00613525">
        <w:rPr>
          <w:b/>
          <w:bCs/>
          <w:rtl/>
        </w:rPr>
        <w:t>على</w:t>
      </w:r>
      <w:r>
        <w:rPr>
          <w:b/>
          <w:bCs/>
          <w:rtl/>
        </w:rPr>
        <w:t xml:space="preserve"> </w:t>
      </w:r>
      <w:r w:rsidRPr="00613525">
        <w:rPr>
          <w:b/>
          <w:bCs/>
          <w:rtl/>
        </w:rPr>
        <w:t>المرأة</w:t>
      </w:r>
    </w:p>
    <w:p w14:paraId="5DDF75BF" w14:textId="176530DC" w:rsidR="00613525" w:rsidRPr="00613525" w:rsidRDefault="00613525" w:rsidP="00613525">
      <w:pPr>
        <w:pStyle w:val="SingleTxt"/>
        <w:rPr>
          <w:rtl/>
        </w:rPr>
      </w:pPr>
      <w:r w:rsidRPr="00613525">
        <w:rPr>
          <w:rtl/>
        </w:rPr>
        <w:t>٥٠</w:t>
      </w:r>
      <w:r w:rsidR="00755290">
        <w:rPr>
          <w:rtl/>
        </w:rPr>
        <w:t xml:space="preserve"> -</w:t>
      </w:r>
      <w:r w:rsidR="00755290">
        <w:rPr>
          <w:rtl/>
        </w:rPr>
        <w:tab/>
      </w:r>
      <w:r w:rsidRPr="00613525">
        <w:rPr>
          <w:rtl/>
        </w:rPr>
        <w:t>ترحب</w:t>
      </w:r>
      <w:r>
        <w:rPr>
          <w:rtl/>
        </w:rPr>
        <w:t xml:space="preserve"> </w:t>
      </w:r>
      <w:r w:rsidRPr="00613525">
        <w:rPr>
          <w:rtl/>
        </w:rPr>
        <w:t>اللجنة</w:t>
      </w:r>
      <w:r>
        <w:rPr>
          <w:rtl/>
        </w:rPr>
        <w:t xml:space="preserve"> </w:t>
      </w:r>
      <w:r w:rsidRPr="00613525">
        <w:rPr>
          <w:rtl/>
        </w:rPr>
        <w:t>بوضع</w:t>
      </w:r>
      <w:r>
        <w:rPr>
          <w:rtl/>
        </w:rPr>
        <w:t xml:space="preserve"> </w:t>
      </w:r>
      <w:r w:rsidRPr="00613525">
        <w:rPr>
          <w:rtl/>
        </w:rPr>
        <w:t>خطة</w:t>
      </w:r>
      <w:r>
        <w:rPr>
          <w:rtl/>
        </w:rPr>
        <w:t xml:space="preserve"> </w:t>
      </w:r>
      <w:r w:rsidRPr="00613525">
        <w:rPr>
          <w:rtl/>
        </w:rPr>
        <w:t>للحد</w:t>
      </w:r>
      <w:r>
        <w:rPr>
          <w:rtl/>
        </w:rPr>
        <w:t xml:space="preserve"> </w:t>
      </w:r>
      <w:r w:rsidRPr="00613525">
        <w:rPr>
          <w:rtl/>
        </w:rPr>
        <w:t>من</w:t>
      </w:r>
      <w:r>
        <w:rPr>
          <w:rtl/>
        </w:rPr>
        <w:t xml:space="preserve"> </w:t>
      </w:r>
      <w:r w:rsidRPr="00613525">
        <w:rPr>
          <w:rtl/>
        </w:rPr>
        <w:t>مخاطر</w:t>
      </w:r>
      <w:r>
        <w:rPr>
          <w:rtl/>
        </w:rPr>
        <w:t xml:space="preserve"> </w:t>
      </w:r>
      <w:r w:rsidRPr="00613525">
        <w:rPr>
          <w:rtl/>
        </w:rPr>
        <w:t>الكوارث</w:t>
      </w:r>
      <w:r>
        <w:rPr>
          <w:rtl/>
        </w:rPr>
        <w:t xml:space="preserve"> </w:t>
      </w:r>
      <w:r w:rsidRPr="00613525">
        <w:rPr>
          <w:rtl/>
        </w:rPr>
        <w:t>مراعية</w:t>
      </w:r>
      <w:r>
        <w:rPr>
          <w:rtl/>
        </w:rPr>
        <w:t xml:space="preserve"> </w:t>
      </w:r>
      <w:r w:rsidRPr="00613525">
        <w:rPr>
          <w:rtl/>
        </w:rPr>
        <w:t>للمنظور</w:t>
      </w:r>
      <w:r>
        <w:rPr>
          <w:rtl/>
        </w:rPr>
        <w:t xml:space="preserve"> </w:t>
      </w:r>
      <w:r w:rsidRPr="00613525">
        <w:rPr>
          <w:rtl/>
        </w:rPr>
        <w:t>الجنساني</w:t>
      </w:r>
      <w:r>
        <w:rPr>
          <w:rtl/>
        </w:rPr>
        <w:t xml:space="preserve"> </w:t>
      </w:r>
      <w:r w:rsidRPr="00613525">
        <w:rPr>
          <w:rtl/>
        </w:rPr>
        <w:t>ونظام</w:t>
      </w:r>
      <w:r>
        <w:rPr>
          <w:rtl/>
        </w:rPr>
        <w:t xml:space="preserve"> </w:t>
      </w:r>
      <w:r w:rsidRPr="00613525">
        <w:rPr>
          <w:rtl/>
        </w:rPr>
        <w:t>للإنذار</w:t>
      </w:r>
      <w:r>
        <w:rPr>
          <w:rtl/>
        </w:rPr>
        <w:t xml:space="preserve"> </w:t>
      </w:r>
      <w:r w:rsidRPr="00613525">
        <w:rPr>
          <w:rtl/>
        </w:rPr>
        <w:t>المبكر</w:t>
      </w:r>
      <w:r>
        <w:rPr>
          <w:rtl/>
        </w:rPr>
        <w:t xml:space="preserve"> </w:t>
      </w:r>
      <w:r w:rsidRPr="00613525">
        <w:rPr>
          <w:rtl/>
        </w:rPr>
        <w:t>مراع</w:t>
      </w:r>
      <w:r>
        <w:rPr>
          <w:rtl/>
        </w:rPr>
        <w:t xml:space="preserve"> </w:t>
      </w:r>
      <w:r w:rsidRPr="00613525">
        <w:rPr>
          <w:rtl/>
        </w:rPr>
        <w:t>للمنظور</w:t>
      </w:r>
      <w:r>
        <w:rPr>
          <w:rtl/>
        </w:rPr>
        <w:t xml:space="preserve"> </w:t>
      </w:r>
      <w:r w:rsidRPr="00613525">
        <w:rPr>
          <w:rtl/>
        </w:rPr>
        <w:t>الجنساني،</w:t>
      </w:r>
      <w:r>
        <w:rPr>
          <w:rtl/>
        </w:rPr>
        <w:t xml:space="preserve"> </w:t>
      </w:r>
      <w:r w:rsidRPr="00613525">
        <w:rPr>
          <w:rtl/>
        </w:rPr>
        <w:t>وبالجهود</w:t>
      </w:r>
      <w:r>
        <w:rPr>
          <w:rtl/>
        </w:rPr>
        <w:t xml:space="preserve"> </w:t>
      </w:r>
      <w:r w:rsidRPr="00613525">
        <w:rPr>
          <w:rtl/>
        </w:rPr>
        <w:t>التي</w:t>
      </w:r>
      <w:r>
        <w:rPr>
          <w:rtl/>
        </w:rPr>
        <w:t xml:space="preserve"> </w:t>
      </w:r>
      <w:r w:rsidRPr="00613525">
        <w:rPr>
          <w:rtl/>
        </w:rPr>
        <w:t>يبذلها</w:t>
      </w:r>
      <w:r>
        <w:rPr>
          <w:rtl/>
        </w:rPr>
        <w:t xml:space="preserve"> </w:t>
      </w:r>
      <w:r w:rsidRPr="00613525">
        <w:rPr>
          <w:rtl/>
        </w:rPr>
        <w:t>المكتب</w:t>
      </w:r>
      <w:r>
        <w:rPr>
          <w:rtl/>
        </w:rPr>
        <w:t xml:space="preserve"> </w:t>
      </w:r>
      <w:r w:rsidRPr="00613525">
        <w:rPr>
          <w:rtl/>
        </w:rPr>
        <w:t>الوطني</w:t>
      </w:r>
      <w:r>
        <w:rPr>
          <w:rtl/>
        </w:rPr>
        <w:t xml:space="preserve"> </w:t>
      </w:r>
      <w:r w:rsidRPr="00613525">
        <w:rPr>
          <w:rtl/>
        </w:rPr>
        <w:t>لخدمات</w:t>
      </w:r>
      <w:r>
        <w:rPr>
          <w:rtl/>
        </w:rPr>
        <w:t xml:space="preserve"> </w:t>
      </w:r>
      <w:r w:rsidRPr="00613525">
        <w:rPr>
          <w:rtl/>
        </w:rPr>
        <w:t>الكوارث</w:t>
      </w:r>
      <w:r>
        <w:rPr>
          <w:rtl/>
        </w:rPr>
        <w:t xml:space="preserve"> </w:t>
      </w:r>
      <w:r w:rsidRPr="00613525">
        <w:rPr>
          <w:rtl/>
        </w:rPr>
        <w:t>وإدارة</w:t>
      </w:r>
      <w:r>
        <w:rPr>
          <w:rtl/>
        </w:rPr>
        <w:t xml:space="preserve"> </w:t>
      </w:r>
      <w:r w:rsidRPr="00613525">
        <w:rPr>
          <w:rtl/>
        </w:rPr>
        <w:t>البيئة</w:t>
      </w:r>
      <w:r>
        <w:rPr>
          <w:rtl/>
        </w:rPr>
        <w:t xml:space="preserve"> </w:t>
      </w:r>
      <w:r w:rsidRPr="00613525">
        <w:rPr>
          <w:rtl/>
        </w:rPr>
        <w:t>من</w:t>
      </w:r>
      <w:r>
        <w:rPr>
          <w:rtl/>
        </w:rPr>
        <w:t xml:space="preserve"> </w:t>
      </w:r>
      <w:r w:rsidRPr="00613525">
        <w:rPr>
          <w:rtl/>
        </w:rPr>
        <w:t>أجل</w:t>
      </w:r>
      <w:r>
        <w:rPr>
          <w:rtl/>
        </w:rPr>
        <w:t xml:space="preserve"> </w:t>
      </w:r>
      <w:r w:rsidRPr="00613525">
        <w:rPr>
          <w:rtl/>
        </w:rPr>
        <w:t>إشراك</w:t>
      </w:r>
      <w:r>
        <w:rPr>
          <w:rtl/>
        </w:rPr>
        <w:t xml:space="preserve"> </w:t>
      </w:r>
      <w:r w:rsidRPr="00613525">
        <w:rPr>
          <w:rtl/>
        </w:rPr>
        <w:t>المرأة</w:t>
      </w:r>
      <w:r>
        <w:rPr>
          <w:rtl/>
        </w:rPr>
        <w:t xml:space="preserve"> </w:t>
      </w:r>
      <w:r w:rsidRPr="00613525">
        <w:rPr>
          <w:rtl/>
        </w:rPr>
        <w:t>في</w:t>
      </w:r>
      <w:r>
        <w:rPr>
          <w:rtl/>
        </w:rPr>
        <w:t xml:space="preserve"> </w:t>
      </w:r>
      <w:r w:rsidRPr="00613525">
        <w:rPr>
          <w:rtl/>
        </w:rPr>
        <w:t>عمليات</w:t>
      </w:r>
      <w:r>
        <w:rPr>
          <w:rtl/>
        </w:rPr>
        <w:t xml:space="preserve"> </w:t>
      </w:r>
      <w:r w:rsidRPr="00613525">
        <w:rPr>
          <w:rtl/>
        </w:rPr>
        <w:t>التخطيط</w:t>
      </w:r>
      <w:r>
        <w:rPr>
          <w:rtl/>
        </w:rPr>
        <w:t xml:space="preserve"> </w:t>
      </w:r>
      <w:r w:rsidRPr="00613525">
        <w:rPr>
          <w:rtl/>
        </w:rPr>
        <w:t>والميزنة</w:t>
      </w:r>
      <w:r>
        <w:rPr>
          <w:rtl/>
        </w:rPr>
        <w:t xml:space="preserve"> </w:t>
      </w:r>
      <w:r w:rsidRPr="00613525">
        <w:rPr>
          <w:rtl/>
        </w:rPr>
        <w:t>الوطنية</w:t>
      </w:r>
      <w:r>
        <w:rPr>
          <w:rtl/>
        </w:rPr>
        <w:t xml:space="preserve"> </w:t>
      </w:r>
      <w:r w:rsidRPr="00613525">
        <w:rPr>
          <w:rtl/>
        </w:rPr>
        <w:t>بشأن</w:t>
      </w:r>
      <w:r>
        <w:rPr>
          <w:rtl/>
        </w:rPr>
        <w:t xml:space="preserve"> </w:t>
      </w:r>
      <w:r w:rsidRPr="00613525">
        <w:rPr>
          <w:rtl/>
        </w:rPr>
        <w:t>الحد</w:t>
      </w:r>
      <w:r>
        <w:rPr>
          <w:rtl/>
        </w:rPr>
        <w:t xml:space="preserve"> </w:t>
      </w:r>
      <w:r w:rsidRPr="00613525">
        <w:rPr>
          <w:rtl/>
        </w:rPr>
        <w:t>من</w:t>
      </w:r>
      <w:r>
        <w:rPr>
          <w:rtl/>
        </w:rPr>
        <w:t xml:space="preserve"> </w:t>
      </w:r>
      <w:r w:rsidRPr="00613525">
        <w:rPr>
          <w:rtl/>
        </w:rPr>
        <w:t>مخاطر</w:t>
      </w:r>
      <w:r>
        <w:rPr>
          <w:rtl/>
        </w:rPr>
        <w:t xml:space="preserve"> </w:t>
      </w:r>
      <w:r w:rsidRPr="00613525">
        <w:rPr>
          <w:rtl/>
        </w:rPr>
        <w:t>الكوارث</w:t>
      </w:r>
      <w:r>
        <w:rPr>
          <w:rtl/>
        </w:rPr>
        <w:t xml:space="preserve"> </w:t>
      </w:r>
      <w:r w:rsidRPr="00613525">
        <w:rPr>
          <w:rtl/>
        </w:rPr>
        <w:t>والتخفيف</w:t>
      </w:r>
      <w:r>
        <w:rPr>
          <w:rtl/>
        </w:rPr>
        <w:t xml:space="preserve"> </w:t>
      </w:r>
      <w:r w:rsidRPr="00613525">
        <w:rPr>
          <w:rtl/>
        </w:rPr>
        <w:t>من</w:t>
      </w:r>
      <w:r>
        <w:rPr>
          <w:rtl/>
        </w:rPr>
        <w:t xml:space="preserve"> </w:t>
      </w:r>
      <w:r w:rsidRPr="00613525">
        <w:rPr>
          <w:rtl/>
        </w:rPr>
        <w:t>آثار</w:t>
      </w:r>
      <w:r>
        <w:rPr>
          <w:rtl/>
        </w:rPr>
        <w:t xml:space="preserve"> </w:t>
      </w:r>
      <w:r w:rsidRPr="00613525">
        <w:rPr>
          <w:rtl/>
        </w:rPr>
        <w:t>تغير</w:t>
      </w:r>
      <w:r>
        <w:rPr>
          <w:rtl/>
        </w:rPr>
        <w:t xml:space="preserve"> </w:t>
      </w:r>
      <w:r w:rsidRPr="00613525">
        <w:rPr>
          <w:rtl/>
        </w:rPr>
        <w:t>المناخ</w:t>
      </w:r>
      <w:r>
        <w:rPr>
          <w:rtl/>
        </w:rPr>
        <w:t xml:space="preserve"> </w:t>
      </w:r>
      <w:r w:rsidRPr="00613525">
        <w:rPr>
          <w:rtl/>
        </w:rPr>
        <w:t>والقدرة</w:t>
      </w:r>
      <w:r>
        <w:rPr>
          <w:rtl/>
        </w:rPr>
        <w:t xml:space="preserve"> </w:t>
      </w:r>
      <w:r w:rsidRPr="00613525">
        <w:rPr>
          <w:rtl/>
        </w:rPr>
        <w:t>على</w:t>
      </w:r>
      <w:r>
        <w:rPr>
          <w:rtl/>
        </w:rPr>
        <w:t xml:space="preserve"> </w:t>
      </w:r>
      <w:r w:rsidRPr="00613525">
        <w:rPr>
          <w:rtl/>
        </w:rPr>
        <w:t>الصمود.</w:t>
      </w:r>
      <w:r>
        <w:rPr>
          <w:rtl/>
          <w:lang w:val="en-GB"/>
        </w:rPr>
        <w:t xml:space="preserve"> </w:t>
      </w:r>
      <w:r w:rsidRPr="00613525">
        <w:rPr>
          <w:rtl/>
        </w:rPr>
        <w:t>بيد</w:t>
      </w:r>
      <w:r>
        <w:rPr>
          <w:rtl/>
        </w:rPr>
        <w:t xml:space="preserve"> </w:t>
      </w:r>
      <w:r w:rsidRPr="00613525">
        <w:rPr>
          <w:rtl/>
        </w:rPr>
        <w:t>أنها</w:t>
      </w:r>
      <w:r>
        <w:rPr>
          <w:rtl/>
        </w:rPr>
        <w:t xml:space="preserve"> </w:t>
      </w:r>
      <w:r w:rsidRPr="00613525">
        <w:rPr>
          <w:rtl/>
        </w:rPr>
        <w:t>تشعر</w:t>
      </w:r>
      <w:r>
        <w:rPr>
          <w:rtl/>
        </w:rPr>
        <w:t xml:space="preserve"> </w:t>
      </w:r>
      <w:r w:rsidRPr="00613525">
        <w:rPr>
          <w:rtl/>
        </w:rPr>
        <w:t>بالقلق</w:t>
      </w:r>
      <w:r>
        <w:rPr>
          <w:rtl/>
        </w:rPr>
        <w:t xml:space="preserve"> </w:t>
      </w:r>
      <w:r w:rsidRPr="00613525">
        <w:rPr>
          <w:rtl/>
        </w:rPr>
        <w:t>إزاء</w:t>
      </w:r>
      <w:r>
        <w:rPr>
          <w:rtl/>
        </w:rPr>
        <w:t xml:space="preserve"> </w:t>
      </w:r>
      <w:r w:rsidRPr="00613525">
        <w:rPr>
          <w:rtl/>
        </w:rPr>
        <w:t>نقص</w:t>
      </w:r>
      <w:r>
        <w:rPr>
          <w:rtl/>
        </w:rPr>
        <w:t xml:space="preserve"> </w:t>
      </w:r>
      <w:r w:rsidRPr="00613525">
        <w:rPr>
          <w:rtl/>
        </w:rPr>
        <w:t>المعلومات</w:t>
      </w:r>
      <w:r>
        <w:rPr>
          <w:rtl/>
        </w:rPr>
        <w:t xml:space="preserve"> </w:t>
      </w:r>
      <w:r w:rsidRPr="00613525">
        <w:rPr>
          <w:rtl/>
        </w:rPr>
        <w:t>المتاحة</w:t>
      </w:r>
      <w:r>
        <w:rPr>
          <w:rtl/>
        </w:rPr>
        <w:t xml:space="preserve"> </w:t>
      </w:r>
      <w:r w:rsidRPr="00613525">
        <w:rPr>
          <w:rtl/>
        </w:rPr>
        <w:t>عن</w:t>
      </w:r>
      <w:r>
        <w:rPr>
          <w:rtl/>
        </w:rPr>
        <w:t xml:space="preserve"> </w:t>
      </w:r>
      <w:r w:rsidRPr="00613525">
        <w:rPr>
          <w:rtl/>
        </w:rPr>
        <w:t>عدد</w:t>
      </w:r>
      <w:r>
        <w:rPr>
          <w:rtl/>
        </w:rPr>
        <w:t xml:space="preserve"> </w:t>
      </w:r>
      <w:r w:rsidRPr="00613525">
        <w:rPr>
          <w:rtl/>
        </w:rPr>
        <w:t>النساء</w:t>
      </w:r>
      <w:r>
        <w:rPr>
          <w:rtl/>
        </w:rPr>
        <w:t xml:space="preserve"> </w:t>
      </w:r>
      <w:r w:rsidRPr="00613525">
        <w:rPr>
          <w:rtl/>
        </w:rPr>
        <w:t>المشاركات</w:t>
      </w:r>
      <w:r>
        <w:rPr>
          <w:rtl/>
        </w:rPr>
        <w:t xml:space="preserve"> </w:t>
      </w:r>
      <w:r w:rsidRPr="00613525">
        <w:rPr>
          <w:rtl/>
        </w:rPr>
        <w:t>في</w:t>
      </w:r>
      <w:r>
        <w:rPr>
          <w:rtl/>
        </w:rPr>
        <w:t xml:space="preserve"> </w:t>
      </w:r>
      <w:r w:rsidRPr="00613525">
        <w:rPr>
          <w:rtl/>
        </w:rPr>
        <w:t>عمليات</w:t>
      </w:r>
      <w:r>
        <w:rPr>
          <w:rtl/>
        </w:rPr>
        <w:t xml:space="preserve"> </w:t>
      </w:r>
      <w:r w:rsidRPr="00613525">
        <w:rPr>
          <w:rtl/>
        </w:rPr>
        <w:t>اتخاذ</w:t>
      </w:r>
      <w:r>
        <w:rPr>
          <w:rtl/>
        </w:rPr>
        <w:t xml:space="preserve"> </w:t>
      </w:r>
      <w:r w:rsidRPr="00613525">
        <w:rPr>
          <w:rtl/>
        </w:rPr>
        <w:t>القرار</w:t>
      </w:r>
      <w:r>
        <w:rPr>
          <w:rtl/>
        </w:rPr>
        <w:t xml:space="preserve"> </w:t>
      </w:r>
      <w:r w:rsidRPr="00613525">
        <w:rPr>
          <w:rtl/>
        </w:rPr>
        <w:t>بشأن</w:t>
      </w:r>
      <w:r>
        <w:rPr>
          <w:rtl/>
        </w:rPr>
        <w:t xml:space="preserve"> </w:t>
      </w:r>
      <w:r w:rsidRPr="00613525">
        <w:rPr>
          <w:rtl/>
        </w:rPr>
        <w:t>استراتيجيات</w:t>
      </w:r>
      <w:r>
        <w:rPr>
          <w:rtl/>
        </w:rPr>
        <w:t xml:space="preserve"> </w:t>
      </w:r>
      <w:r w:rsidRPr="00613525">
        <w:rPr>
          <w:rtl/>
        </w:rPr>
        <w:t>الحد</w:t>
      </w:r>
      <w:r>
        <w:rPr>
          <w:rtl/>
        </w:rPr>
        <w:t xml:space="preserve"> </w:t>
      </w:r>
      <w:r w:rsidRPr="00613525">
        <w:rPr>
          <w:rtl/>
        </w:rPr>
        <w:t>من</w:t>
      </w:r>
      <w:r>
        <w:rPr>
          <w:rtl/>
        </w:rPr>
        <w:t xml:space="preserve"> </w:t>
      </w:r>
      <w:r w:rsidRPr="00613525">
        <w:rPr>
          <w:rtl/>
        </w:rPr>
        <w:t>مخاطر</w:t>
      </w:r>
      <w:r>
        <w:rPr>
          <w:rtl/>
        </w:rPr>
        <w:t xml:space="preserve"> </w:t>
      </w:r>
      <w:r w:rsidRPr="00613525">
        <w:rPr>
          <w:rtl/>
        </w:rPr>
        <w:t>الكوارث،</w:t>
      </w:r>
      <w:r>
        <w:rPr>
          <w:rtl/>
        </w:rPr>
        <w:t xml:space="preserve"> </w:t>
      </w:r>
      <w:r w:rsidRPr="00613525">
        <w:rPr>
          <w:rtl/>
        </w:rPr>
        <w:t>بالنظر</w:t>
      </w:r>
      <w:r>
        <w:rPr>
          <w:rtl/>
        </w:rPr>
        <w:t xml:space="preserve"> </w:t>
      </w:r>
      <w:r w:rsidRPr="00613525">
        <w:rPr>
          <w:rtl/>
        </w:rPr>
        <w:t>إلى</w:t>
      </w:r>
      <w:r>
        <w:rPr>
          <w:rtl/>
        </w:rPr>
        <w:t xml:space="preserve"> </w:t>
      </w:r>
      <w:r w:rsidRPr="00613525">
        <w:rPr>
          <w:rtl/>
        </w:rPr>
        <w:t>شدة</w:t>
      </w:r>
      <w:r>
        <w:rPr>
          <w:rtl/>
        </w:rPr>
        <w:t xml:space="preserve"> </w:t>
      </w:r>
      <w:r w:rsidRPr="00613525">
        <w:rPr>
          <w:rtl/>
        </w:rPr>
        <w:t>احتمال</w:t>
      </w:r>
      <w:r>
        <w:rPr>
          <w:rtl/>
        </w:rPr>
        <w:t xml:space="preserve"> </w:t>
      </w:r>
      <w:r w:rsidRPr="00613525">
        <w:rPr>
          <w:rtl/>
        </w:rPr>
        <w:t>تعرض</w:t>
      </w:r>
      <w:r>
        <w:rPr>
          <w:rtl/>
        </w:rPr>
        <w:t xml:space="preserve"> </w:t>
      </w:r>
      <w:r w:rsidRPr="00613525">
        <w:rPr>
          <w:rtl/>
        </w:rPr>
        <w:t>الدولة</w:t>
      </w:r>
      <w:r>
        <w:rPr>
          <w:rtl/>
        </w:rPr>
        <w:t xml:space="preserve"> </w:t>
      </w:r>
      <w:r w:rsidRPr="00613525">
        <w:rPr>
          <w:rtl/>
        </w:rPr>
        <w:t>الطرف</w:t>
      </w:r>
      <w:r>
        <w:rPr>
          <w:rtl/>
        </w:rPr>
        <w:t xml:space="preserve"> </w:t>
      </w:r>
      <w:r w:rsidRPr="00613525">
        <w:rPr>
          <w:rtl/>
        </w:rPr>
        <w:t>للآثار</w:t>
      </w:r>
      <w:r>
        <w:rPr>
          <w:rtl/>
        </w:rPr>
        <w:t xml:space="preserve"> </w:t>
      </w:r>
      <w:r w:rsidRPr="00613525">
        <w:rPr>
          <w:rtl/>
        </w:rPr>
        <w:t>الخطيرة</w:t>
      </w:r>
      <w:r>
        <w:rPr>
          <w:rtl/>
        </w:rPr>
        <w:t xml:space="preserve"> </w:t>
      </w:r>
      <w:r w:rsidRPr="00613525">
        <w:rPr>
          <w:rtl/>
        </w:rPr>
        <w:t>لتغير</w:t>
      </w:r>
      <w:r>
        <w:rPr>
          <w:rtl/>
        </w:rPr>
        <w:t xml:space="preserve"> </w:t>
      </w:r>
      <w:r w:rsidRPr="00613525">
        <w:rPr>
          <w:rtl/>
        </w:rPr>
        <w:t>المناخ</w:t>
      </w:r>
      <w:r>
        <w:rPr>
          <w:rtl/>
        </w:rPr>
        <w:t xml:space="preserve"> </w:t>
      </w:r>
      <w:r w:rsidRPr="00613525">
        <w:rPr>
          <w:rtl/>
        </w:rPr>
        <w:t>والكوارث</w:t>
      </w:r>
      <w:r>
        <w:rPr>
          <w:rtl/>
        </w:rPr>
        <w:t xml:space="preserve"> </w:t>
      </w:r>
      <w:r w:rsidRPr="00613525">
        <w:rPr>
          <w:rtl/>
        </w:rPr>
        <w:t>الطبيعية،</w:t>
      </w:r>
      <w:r>
        <w:rPr>
          <w:rtl/>
        </w:rPr>
        <w:t xml:space="preserve"> </w:t>
      </w:r>
      <w:r w:rsidRPr="00613525">
        <w:rPr>
          <w:rtl/>
        </w:rPr>
        <w:t>التي</w:t>
      </w:r>
      <w:r>
        <w:rPr>
          <w:rtl/>
        </w:rPr>
        <w:t xml:space="preserve"> </w:t>
      </w:r>
      <w:r w:rsidRPr="00613525">
        <w:rPr>
          <w:rtl/>
        </w:rPr>
        <w:t>تؤثر</w:t>
      </w:r>
      <w:r>
        <w:rPr>
          <w:rtl/>
        </w:rPr>
        <w:t xml:space="preserve"> </w:t>
      </w:r>
      <w:r w:rsidRPr="00613525">
        <w:rPr>
          <w:rtl/>
        </w:rPr>
        <w:t>على</w:t>
      </w:r>
      <w:r>
        <w:rPr>
          <w:rtl/>
        </w:rPr>
        <w:t xml:space="preserve"> </w:t>
      </w:r>
      <w:r w:rsidRPr="00613525">
        <w:rPr>
          <w:rtl/>
        </w:rPr>
        <w:t>المرأة</w:t>
      </w:r>
      <w:r>
        <w:rPr>
          <w:rtl/>
        </w:rPr>
        <w:t xml:space="preserve"> </w:t>
      </w:r>
      <w:r w:rsidRPr="00613525">
        <w:rPr>
          <w:rtl/>
        </w:rPr>
        <w:t>خاصة</w:t>
      </w:r>
      <w:r>
        <w:rPr>
          <w:rtl/>
        </w:rPr>
        <w:t xml:space="preserve"> </w:t>
      </w:r>
      <w:r w:rsidRPr="00613525">
        <w:rPr>
          <w:rtl/>
        </w:rPr>
        <w:t>على</w:t>
      </w:r>
      <w:r>
        <w:rPr>
          <w:rtl/>
        </w:rPr>
        <w:t xml:space="preserve"> </w:t>
      </w:r>
      <w:r w:rsidRPr="00613525">
        <w:rPr>
          <w:rtl/>
        </w:rPr>
        <w:t>نحو</w:t>
      </w:r>
      <w:r>
        <w:rPr>
          <w:rtl/>
        </w:rPr>
        <w:t xml:space="preserve"> </w:t>
      </w:r>
      <w:r w:rsidRPr="00613525">
        <w:rPr>
          <w:rtl/>
        </w:rPr>
        <w:t>غير</w:t>
      </w:r>
      <w:r>
        <w:rPr>
          <w:rtl/>
        </w:rPr>
        <w:t xml:space="preserve"> </w:t>
      </w:r>
      <w:r w:rsidRPr="00613525">
        <w:rPr>
          <w:rtl/>
        </w:rPr>
        <w:t>متناسب.</w:t>
      </w:r>
    </w:p>
    <w:p w14:paraId="4236B3D8" w14:textId="6ED25BB6" w:rsidR="00E169F0" w:rsidRDefault="00613525" w:rsidP="00613525">
      <w:pPr>
        <w:pStyle w:val="SingleTxt"/>
        <w:rPr>
          <w:b/>
          <w:bCs/>
          <w:rtl/>
        </w:rPr>
      </w:pPr>
      <w:r w:rsidRPr="00613525">
        <w:rPr>
          <w:rtl/>
        </w:rPr>
        <w:t>٥١</w:t>
      </w:r>
      <w:r w:rsidR="000B6FAD">
        <w:rPr>
          <w:rFonts w:hint="cs"/>
          <w:rtl/>
        </w:rPr>
        <w:t xml:space="preserve"> </w:t>
      </w:r>
      <w:r w:rsidRPr="00613525">
        <w:rPr>
          <w:rtl/>
        </w:rPr>
        <w:t>-</w:t>
      </w:r>
      <w:r w:rsidR="000B6FAD">
        <w:rPr>
          <w:rtl/>
        </w:rPr>
        <w:tab/>
      </w:r>
      <w:r w:rsidRPr="00613525">
        <w:rPr>
          <w:b/>
          <w:bCs/>
          <w:rtl/>
        </w:rPr>
        <w:t>وبالإشارة</w:t>
      </w:r>
      <w:r>
        <w:rPr>
          <w:b/>
          <w:bCs/>
          <w:rtl/>
        </w:rPr>
        <w:t xml:space="preserve"> </w:t>
      </w:r>
      <w:r w:rsidRPr="00613525">
        <w:rPr>
          <w:b/>
          <w:bCs/>
          <w:rtl/>
        </w:rPr>
        <w:t>إلى</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37</w:t>
      </w:r>
      <w:r>
        <w:rPr>
          <w:b/>
          <w:bCs/>
          <w:rtl/>
        </w:rPr>
        <w:t xml:space="preserve"> </w:t>
      </w:r>
      <w:r w:rsidRPr="00613525">
        <w:rPr>
          <w:b/>
          <w:bCs/>
          <w:rtl/>
        </w:rPr>
        <w:t>(2018)</w:t>
      </w:r>
      <w:r>
        <w:rPr>
          <w:b/>
          <w:bCs/>
          <w:rtl/>
        </w:rPr>
        <w:t xml:space="preserve"> </w:t>
      </w:r>
      <w:r w:rsidRPr="00613525">
        <w:rPr>
          <w:b/>
          <w:bCs/>
          <w:rtl/>
        </w:rPr>
        <w:t>بشأن</w:t>
      </w:r>
      <w:r>
        <w:rPr>
          <w:b/>
          <w:bCs/>
          <w:rtl/>
        </w:rPr>
        <w:t xml:space="preserve"> </w:t>
      </w:r>
      <w:r w:rsidRPr="00613525">
        <w:rPr>
          <w:b/>
          <w:bCs/>
          <w:rtl/>
        </w:rPr>
        <w:t>الأبعاد</w:t>
      </w:r>
      <w:r>
        <w:rPr>
          <w:b/>
          <w:bCs/>
          <w:rtl/>
        </w:rPr>
        <w:t xml:space="preserve"> </w:t>
      </w:r>
      <w:r w:rsidRPr="00613525">
        <w:rPr>
          <w:b/>
          <w:bCs/>
          <w:rtl/>
        </w:rPr>
        <w:t>الجنسانية</w:t>
      </w:r>
      <w:r>
        <w:rPr>
          <w:b/>
          <w:bCs/>
          <w:rtl/>
        </w:rPr>
        <w:t xml:space="preserve"> </w:t>
      </w:r>
      <w:r w:rsidRPr="00613525">
        <w:rPr>
          <w:b/>
          <w:bCs/>
          <w:rtl/>
        </w:rPr>
        <w:t>للحد</w:t>
      </w:r>
      <w:r>
        <w:rPr>
          <w:b/>
          <w:bCs/>
          <w:rtl/>
        </w:rPr>
        <w:t xml:space="preserve"> </w:t>
      </w:r>
      <w:r w:rsidRPr="00613525">
        <w:rPr>
          <w:b/>
          <w:bCs/>
          <w:rtl/>
        </w:rPr>
        <w:t>من</w:t>
      </w:r>
      <w:r>
        <w:rPr>
          <w:b/>
          <w:bCs/>
          <w:rtl/>
        </w:rPr>
        <w:t xml:space="preserve"> </w:t>
      </w:r>
      <w:r w:rsidRPr="00613525">
        <w:rPr>
          <w:b/>
          <w:bCs/>
          <w:rtl/>
        </w:rPr>
        <w:t>مخاطر</w:t>
      </w:r>
      <w:r>
        <w:rPr>
          <w:b/>
          <w:bCs/>
          <w:rtl/>
        </w:rPr>
        <w:t xml:space="preserve"> </w:t>
      </w:r>
      <w:r w:rsidRPr="00613525">
        <w:rPr>
          <w:b/>
          <w:bCs/>
          <w:rtl/>
        </w:rPr>
        <w:t>الكوارث</w:t>
      </w:r>
      <w:r>
        <w:rPr>
          <w:b/>
          <w:bCs/>
          <w:rtl/>
        </w:rPr>
        <w:t xml:space="preserve"> </w:t>
      </w:r>
      <w:r w:rsidRPr="00613525">
        <w:rPr>
          <w:b/>
          <w:bCs/>
          <w:rtl/>
        </w:rPr>
        <w:t>في</w:t>
      </w:r>
      <w:r>
        <w:rPr>
          <w:b/>
          <w:bCs/>
          <w:rtl/>
        </w:rPr>
        <w:t xml:space="preserve"> </w:t>
      </w:r>
      <w:r w:rsidRPr="00613525">
        <w:rPr>
          <w:b/>
          <w:bCs/>
          <w:rtl/>
        </w:rPr>
        <w:t>سياق</w:t>
      </w:r>
      <w:r>
        <w:rPr>
          <w:b/>
          <w:bCs/>
          <w:rtl/>
        </w:rPr>
        <w:t xml:space="preserve"> </w:t>
      </w:r>
      <w:r w:rsidRPr="00613525">
        <w:rPr>
          <w:b/>
          <w:bCs/>
          <w:rtl/>
        </w:rPr>
        <w:t>تغير</w:t>
      </w:r>
      <w:r>
        <w:rPr>
          <w:b/>
          <w:bCs/>
          <w:rtl/>
        </w:rPr>
        <w:t xml:space="preserve"> </w:t>
      </w:r>
      <w:r w:rsidRPr="00613525">
        <w:rPr>
          <w:b/>
          <w:bCs/>
          <w:rtl/>
        </w:rPr>
        <w:t>المناخ،</w:t>
      </w:r>
      <w:r>
        <w:rPr>
          <w:b/>
          <w:bCs/>
          <w:rtl/>
        </w:rPr>
        <w:t xml:space="preserve"> </w:t>
      </w:r>
      <w:r w:rsidRPr="00613525">
        <w:rPr>
          <w:b/>
          <w:bCs/>
          <w:rtl/>
        </w:rPr>
        <w:t>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تقوم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بما</w:t>
      </w:r>
      <w:r>
        <w:rPr>
          <w:b/>
          <w:bCs/>
          <w:rtl/>
        </w:rPr>
        <w:t xml:space="preserve"> </w:t>
      </w:r>
      <w:r w:rsidRPr="00613525">
        <w:rPr>
          <w:b/>
          <w:bCs/>
          <w:rtl/>
        </w:rPr>
        <w:t>يلي:</w:t>
      </w:r>
    </w:p>
    <w:p w14:paraId="033D652D" w14:textId="25EE3B5F" w:rsidR="00E169F0" w:rsidRPr="00E169F0" w:rsidRDefault="00E169F0" w:rsidP="00613525">
      <w:pPr>
        <w:pStyle w:val="SingleTxt"/>
        <w:rPr>
          <w:b/>
          <w:bCs/>
          <w:rtl/>
        </w:rPr>
      </w:pPr>
      <w:r w:rsidRPr="009848B1">
        <w:rPr>
          <w:b/>
          <w:bCs/>
          <w:rtl/>
        </w:rPr>
        <w:tab/>
        <w:t>(</w:t>
      </w:r>
      <w:r w:rsidR="00613525" w:rsidRPr="009848B1">
        <w:rPr>
          <w:b/>
          <w:bCs/>
          <w:rtl/>
        </w:rPr>
        <w:t>أ</w:t>
      </w:r>
      <w:r w:rsidRPr="009848B1">
        <w:rPr>
          <w:b/>
          <w:bCs/>
          <w:rtl/>
        </w:rPr>
        <w:t>)</w:t>
      </w:r>
      <w:r w:rsidRPr="009848B1">
        <w:rPr>
          <w:b/>
          <w:bCs/>
          <w:rtl/>
        </w:rPr>
        <w:tab/>
      </w:r>
      <w:r w:rsidR="00613525" w:rsidRPr="009848B1">
        <w:rPr>
          <w:b/>
          <w:bCs/>
          <w:rtl/>
        </w:rPr>
        <w:t>ال</w:t>
      </w:r>
      <w:r w:rsidR="00613525" w:rsidRPr="00E169F0">
        <w:rPr>
          <w:b/>
          <w:bCs/>
          <w:rtl/>
        </w:rPr>
        <w:t>حرص على إيلاء الاعتبار الأولى لحقوق النساء والفتيات لدى إعداد تدابير متعلقة بالتصدي لتغير المناخ والكوارث والحد من المخاطر وعلى أن تراعي هذه التدابير الاحتياجات الخاصة للفئات المحرومة من النساء، بمن فيهن المسنات والنساء ذوات الإعاقة والمهاجرات؛</w:t>
      </w:r>
    </w:p>
    <w:p w14:paraId="2399EED2" w14:textId="2746A594" w:rsidR="00E169F0" w:rsidRPr="00E169F0" w:rsidRDefault="00E169F0" w:rsidP="00613525">
      <w:pPr>
        <w:pStyle w:val="SingleTxt"/>
        <w:rPr>
          <w:b/>
          <w:bCs/>
          <w:rtl/>
        </w:rPr>
      </w:pPr>
      <w:r w:rsidRPr="00E169F0">
        <w:rPr>
          <w:b/>
          <w:bCs/>
          <w:rtl/>
        </w:rPr>
        <w:lastRenderedPageBreak/>
        <w:tab/>
        <w:t>(</w:t>
      </w:r>
      <w:r w:rsidR="00613525" w:rsidRPr="00E169F0">
        <w:rPr>
          <w:b/>
          <w:bCs/>
          <w:rtl/>
        </w:rPr>
        <w:t>ب</w:t>
      </w:r>
      <w:r w:rsidRPr="00E169F0">
        <w:rPr>
          <w:b/>
          <w:bCs/>
          <w:rtl/>
        </w:rPr>
        <w:t>)</w:t>
      </w:r>
      <w:r w:rsidRPr="00E169F0">
        <w:rPr>
          <w:b/>
          <w:bCs/>
          <w:rtl/>
        </w:rPr>
        <w:tab/>
      </w:r>
      <w:r w:rsidR="00613525" w:rsidRPr="00E169F0">
        <w:rPr>
          <w:b/>
          <w:bCs/>
          <w:rtl/>
        </w:rPr>
        <w:t>مواصلة إدراج منظور جنساني صريح في جميع السياسات والبرامج المتعلقة بتغير المناخ والتصدي للكوارث والحد من مخاطر الكوارث؛</w:t>
      </w:r>
    </w:p>
    <w:p w14:paraId="6BAC48F6" w14:textId="3E451CA0" w:rsidR="00613525" w:rsidRDefault="00E169F0" w:rsidP="000B6FAD">
      <w:pPr>
        <w:pStyle w:val="SingleTxt"/>
        <w:spacing w:after="240"/>
        <w:rPr>
          <w:b/>
          <w:bCs/>
          <w:rtl/>
        </w:rPr>
      </w:pPr>
      <w:r w:rsidRPr="00E169F0">
        <w:rPr>
          <w:b/>
          <w:bCs/>
          <w:rtl/>
        </w:rPr>
        <w:tab/>
        <w:t>(</w:t>
      </w:r>
      <w:r w:rsidR="00613525" w:rsidRPr="00E169F0">
        <w:rPr>
          <w:b/>
          <w:bCs/>
          <w:rtl/>
        </w:rPr>
        <w:t>ج</w:t>
      </w:r>
      <w:r w:rsidRPr="00E169F0">
        <w:rPr>
          <w:b/>
          <w:bCs/>
          <w:rtl/>
        </w:rPr>
        <w:t>)</w:t>
      </w:r>
      <w:r w:rsidRPr="00E169F0">
        <w:rPr>
          <w:b/>
          <w:bCs/>
          <w:rtl/>
        </w:rPr>
        <w:tab/>
      </w:r>
      <w:r w:rsidR="00613525" w:rsidRPr="00E169F0">
        <w:rPr>
          <w:b/>
          <w:bCs/>
          <w:rtl/>
        </w:rPr>
        <w:t>تعزيز التدابير الرامية إلى ضمان المشاركة الفعالة للمرأة في وضع وتنفيذ السياسات وخطط العمل المتعلقة</w:t>
      </w:r>
      <w:r w:rsidR="00613525">
        <w:rPr>
          <w:b/>
          <w:bCs/>
          <w:rtl/>
        </w:rPr>
        <w:t xml:space="preserve"> </w:t>
      </w:r>
      <w:r w:rsidR="00613525" w:rsidRPr="00613525">
        <w:rPr>
          <w:b/>
          <w:bCs/>
          <w:rtl/>
        </w:rPr>
        <w:t>بالحد</w:t>
      </w:r>
      <w:r w:rsidR="00613525">
        <w:rPr>
          <w:b/>
          <w:bCs/>
          <w:rtl/>
        </w:rPr>
        <w:t xml:space="preserve"> </w:t>
      </w:r>
      <w:r w:rsidR="00613525" w:rsidRPr="00613525">
        <w:rPr>
          <w:b/>
          <w:bCs/>
          <w:rtl/>
        </w:rPr>
        <w:t>من</w:t>
      </w:r>
      <w:r w:rsidR="00613525">
        <w:rPr>
          <w:b/>
          <w:bCs/>
          <w:rtl/>
        </w:rPr>
        <w:t xml:space="preserve"> </w:t>
      </w:r>
      <w:r w:rsidR="00613525" w:rsidRPr="00613525">
        <w:rPr>
          <w:b/>
          <w:bCs/>
          <w:rtl/>
        </w:rPr>
        <w:t>مخاطر</w:t>
      </w:r>
      <w:r w:rsidR="00613525">
        <w:rPr>
          <w:b/>
          <w:bCs/>
          <w:rtl/>
        </w:rPr>
        <w:t xml:space="preserve"> </w:t>
      </w:r>
      <w:r w:rsidR="00613525" w:rsidRPr="00613525">
        <w:rPr>
          <w:b/>
          <w:bCs/>
          <w:rtl/>
        </w:rPr>
        <w:t>الكوارث</w:t>
      </w:r>
      <w:r w:rsidR="00613525">
        <w:rPr>
          <w:b/>
          <w:bCs/>
          <w:rtl/>
        </w:rPr>
        <w:t xml:space="preserve"> </w:t>
      </w:r>
      <w:r w:rsidR="00613525" w:rsidRPr="00613525">
        <w:rPr>
          <w:b/>
          <w:bCs/>
          <w:rtl/>
        </w:rPr>
        <w:t>وإدارة</w:t>
      </w:r>
      <w:r w:rsidR="00613525">
        <w:rPr>
          <w:b/>
          <w:bCs/>
          <w:rtl/>
        </w:rPr>
        <w:t xml:space="preserve"> </w:t>
      </w:r>
      <w:r w:rsidR="00613525" w:rsidRPr="00613525">
        <w:rPr>
          <w:b/>
          <w:bCs/>
          <w:rtl/>
        </w:rPr>
        <w:t>مرحلة</w:t>
      </w:r>
      <w:r w:rsidR="00613525">
        <w:rPr>
          <w:b/>
          <w:bCs/>
          <w:rtl/>
        </w:rPr>
        <w:t xml:space="preserve"> </w:t>
      </w:r>
      <w:r w:rsidR="00613525" w:rsidRPr="00613525">
        <w:rPr>
          <w:b/>
          <w:bCs/>
          <w:rtl/>
        </w:rPr>
        <w:t>ما</w:t>
      </w:r>
      <w:r w:rsidR="00613525">
        <w:rPr>
          <w:b/>
          <w:bCs/>
          <w:rtl/>
        </w:rPr>
        <w:t xml:space="preserve"> </w:t>
      </w:r>
      <w:r w:rsidR="00613525" w:rsidRPr="00613525">
        <w:rPr>
          <w:b/>
          <w:bCs/>
          <w:rtl/>
        </w:rPr>
        <w:t>بعد</w:t>
      </w:r>
      <w:r w:rsidR="00613525">
        <w:rPr>
          <w:b/>
          <w:bCs/>
          <w:rtl/>
        </w:rPr>
        <w:t xml:space="preserve"> </w:t>
      </w:r>
      <w:r w:rsidR="00613525" w:rsidRPr="00613525">
        <w:rPr>
          <w:b/>
          <w:bCs/>
          <w:rtl/>
        </w:rPr>
        <w:t>الكوارث</w:t>
      </w:r>
      <w:r w:rsidR="00613525">
        <w:rPr>
          <w:b/>
          <w:bCs/>
          <w:rtl/>
        </w:rPr>
        <w:t xml:space="preserve"> </w:t>
      </w:r>
      <w:r w:rsidR="00613525" w:rsidRPr="00613525">
        <w:rPr>
          <w:b/>
          <w:bCs/>
          <w:rtl/>
        </w:rPr>
        <w:t>وتغير</w:t>
      </w:r>
      <w:r w:rsidR="00613525">
        <w:rPr>
          <w:b/>
          <w:bCs/>
          <w:rtl/>
        </w:rPr>
        <w:t xml:space="preserve"> </w:t>
      </w:r>
      <w:r w:rsidR="00613525" w:rsidRPr="00613525">
        <w:rPr>
          <w:b/>
          <w:bCs/>
          <w:rtl/>
        </w:rPr>
        <w:t>المناخ،</w:t>
      </w:r>
      <w:r w:rsidR="00613525">
        <w:rPr>
          <w:b/>
          <w:bCs/>
          <w:rtl/>
        </w:rPr>
        <w:t xml:space="preserve"> </w:t>
      </w:r>
      <w:r w:rsidR="00613525" w:rsidRPr="00613525">
        <w:rPr>
          <w:b/>
          <w:bCs/>
          <w:rtl/>
        </w:rPr>
        <w:t>والحرص</w:t>
      </w:r>
      <w:r w:rsidR="00613525">
        <w:rPr>
          <w:b/>
          <w:bCs/>
          <w:rtl/>
        </w:rPr>
        <w:t xml:space="preserve"> </w:t>
      </w:r>
      <w:r w:rsidR="00613525" w:rsidRPr="00613525">
        <w:rPr>
          <w:b/>
          <w:bCs/>
          <w:rtl/>
        </w:rPr>
        <w:t>على</w:t>
      </w:r>
      <w:r w:rsidR="00613525">
        <w:rPr>
          <w:b/>
          <w:bCs/>
          <w:rtl/>
        </w:rPr>
        <w:t xml:space="preserve"> </w:t>
      </w:r>
      <w:r w:rsidR="00613525" w:rsidRPr="00613525">
        <w:rPr>
          <w:b/>
          <w:bCs/>
          <w:rtl/>
        </w:rPr>
        <w:t>تمثيل</w:t>
      </w:r>
      <w:r w:rsidR="00613525">
        <w:rPr>
          <w:b/>
          <w:bCs/>
          <w:rtl/>
        </w:rPr>
        <w:t xml:space="preserve"> </w:t>
      </w:r>
      <w:r w:rsidR="00613525" w:rsidRPr="00613525">
        <w:rPr>
          <w:b/>
          <w:bCs/>
          <w:rtl/>
        </w:rPr>
        <w:t>النساء</w:t>
      </w:r>
      <w:r w:rsidR="00613525">
        <w:rPr>
          <w:b/>
          <w:bCs/>
          <w:rtl/>
        </w:rPr>
        <w:t xml:space="preserve"> </w:t>
      </w:r>
      <w:r w:rsidR="00613525" w:rsidRPr="00613525">
        <w:rPr>
          <w:b/>
          <w:bCs/>
          <w:rtl/>
        </w:rPr>
        <w:t>في</w:t>
      </w:r>
      <w:r w:rsidR="00613525">
        <w:rPr>
          <w:b/>
          <w:bCs/>
          <w:rtl/>
        </w:rPr>
        <w:t xml:space="preserve"> </w:t>
      </w:r>
      <w:r w:rsidR="00613525" w:rsidRPr="00613525">
        <w:rPr>
          <w:b/>
          <w:bCs/>
          <w:rtl/>
        </w:rPr>
        <w:t>عمليات</w:t>
      </w:r>
      <w:r w:rsidR="00613525">
        <w:rPr>
          <w:b/>
          <w:bCs/>
          <w:rtl/>
        </w:rPr>
        <w:t xml:space="preserve"> </w:t>
      </w:r>
      <w:r w:rsidR="00613525" w:rsidRPr="00613525">
        <w:rPr>
          <w:b/>
          <w:bCs/>
          <w:rtl/>
        </w:rPr>
        <w:t>اتخاذ</w:t>
      </w:r>
      <w:r w:rsidR="00613525">
        <w:rPr>
          <w:b/>
          <w:bCs/>
          <w:rtl/>
        </w:rPr>
        <w:t xml:space="preserve"> </w:t>
      </w:r>
      <w:r w:rsidR="00613525" w:rsidRPr="00613525">
        <w:rPr>
          <w:b/>
          <w:bCs/>
          <w:rtl/>
        </w:rPr>
        <w:t>القرار</w:t>
      </w:r>
      <w:r w:rsidR="00613525">
        <w:rPr>
          <w:b/>
          <w:bCs/>
          <w:rtl/>
        </w:rPr>
        <w:t xml:space="preserve"> </w:t>
      </w:r>
      <w:r w:rsidR="00613525" w:rsidRPr="00613525">
        <w:rPr>
          <w:b/>
          <w:bCs/>
          <w:rtl/>
        </w:rPr>
        <w:t>على</w:t>
      </w:r>
      <w:r w:rsidR="00613525">
        <w:rPr>
          <w:b/>
          <w:bCs/>
          <w:rtl/>
        </w:rPr>
        <w:t xml:space="preserve"> </w:t>
      </w:r>
      <w:r w:rsidR="00613525" w:rsidRPr="00613525">
        <w:rPr>
          <w:b/>
          <w:bCs/>
          <w:rtl/>
        </w:rPr>
        <w:t>جميع</w:t>
      </w:r>
      <w:r w:rsidR="00613525">
        <w:rPr>
          <w:b/>
          <w:bCs/>
          <w:rtl/>
        </w:rPr>
        <w:t xml:space="preserve"> </w:t>
      </w:r>
      <w:r w:rsidR="00613525" w:rsidRPr="00613525">
        <w:rPr>
          <w:b/>
          <w:bCs/>
          <w:rtl/>
        </w:rPr>
        <w:t>المستويات.</w:t>
      </w:r>
    </w:p>
    <w:p w14:paraId="1524A276" w14:textId="30955360" w:rsidR="00613525" w:rsidRDefault="00613525" w:rsidP="00613525">
      <w:pPr>
        <w:pStyle w:val="SingleTxt"/>
        <w:rPr>
          <w:b/>
          <w:rtl/>
        </w:rPr>
      </w:pPr>
      <w:r w:rsidRPr="00613525">
        <w:rPr>
          <w:b/>
          <w:bCs/>
          <w:rtl/>
        </w:rPr>
        <w:t>جمع</w:t>
      </w:r>
      <w:r>
        <w:rPr>
          <w:b/>
          <w:bCs/>
          <w:rtl/>
        </w:rPr>
        <w:t xml:space="preserve"> </w:t>
      </w:r>
      <w:r w:rsidRPr="00613525">
        <w:rPr>
          <w:b/>
          <w:bCs/>
          <w:rtl/>
        </w:rPr>
        <w:t>البيانات</w:t>
      </w:r>
      <w:r>
        <w:rPr>
          <w:b/>
          <w:bCs/>
          <w:rtl/>
        </w:rPr>
        <w:t xml:space="preserve"> </w:t>
      </w:r>
      <w:r w:rsidRPr="00613525">
        <w:rPr>
          <w:b/>
          <w:bCs/>
          <w:rtl/>
        </w:rPr>
        <w:t>وتحليلها</w:t>
      </w:r>
    </w:p>
    <w:p w14:paraId="4CEBD53E" w14:textId="25C120AD" w:rsidR="00613525" w:rsidRPr="00613525" w:rsidRDefault="00613525" w:rsidP="00613525">
      <w:pPr>
        <w:pStyle w:val="SingleTxt"/>
        <w:rPr>
          <w:rtl/>
        </w:rPr>
      </w:pPr>
      <w:r w:rsidRPr="00613525">
        <w:rPr>
          <w:rtl/>
        </w:rPr>
        <w:t>٥٢</w:t>
      </w:r>
      <w:r w:rsidR="00755290">
        <w:rPr>
          <w:rtl/>
        </w:rPr>
        <w:t xml:space="preserve"> -</w:t>
      </w:r>
      <w:r w:rsidR="00755290">
        <w:rPr>
          <w:rtl/>
        </w:rPr>
        <w:tab/>
      </w:r>
      <w:r w:rsidRPr="00613525">
        <w:rPr>
          <w:rtl/>
        </w:rPr>
        <w:t>يساور</w:t>
      </w:r>
      <w:r>
        <w:rPr>
          <w:rtl/>
        </w:rPr>
        <w:t xml:space="preserve"> </w:t>
      </w:r>
      <w:r w:rsidRPr="00613525">
        <w:rPr>
          <w:rtl/>
        </w:rPr>
        <w:t>اللجنة</w:t>
      </w:r>
      <w:r>
        <w:rPr>
          <w:rtl/>
        </w:rPr>
        <w:t xml:space="preserve"> </w:t>
      </w:r>
      <w:r w:rsidRPr="00613525">
        <w:rPr>
          <w:rtl/>
        </w:rPr>
        <w:t>القلق</w:t>
      </w:r>
      <w:r>
        <w:rPr>
          <w:rtl/>
        </w:rPr>
        <w:t xml:space="preserve"> </w:t>
      </w:r>
      <w:r w:rsidRPr="00613525">
        <w:rPr>
          <w:rtl/>
        </w:rPr>
        <w:t>إزاء</w:t>
      </w:r>
      <w:r>
        <w:rPr>
          <w:rtl/>
        </w:rPr>
        <w:t xml:space="preserve"> </w:t>
      </w:r>
      <w:r w:rsidRPr="00613525">
        <w:rPr>
          <w:rtl/>
        </w:rPr>
        <w:t>الافتقار</w:t>
      </w:r>
      <w:r>
        <w:rPr>
          <w:rtl/>
        </w:rPr>
        <w:t xml:space="preserve"> </w:t>
      </w:r>
      <w:r w:rsidRPr="00613525">
        <w:rPr>
          <w:rtl/>
        </w:rPr>
        <w:t>عموماً</w:t>
      </w:r>
      <w:r>
        <w:rPr>
          <w:rtl/>
        </w:rPr>
        <w:t xml:space="preserve"> </w:t>
      </w:r>
      <w:r w:rsidRPr="00613525">
        <w:rPr>
          <w:rtl/>
        </w:rPr>
        <w:t>إلى</w:t>
      </w:r>
      <w:r>
        <w:rPr>
          <w:rtl/>
        </w:rPr>
        <w:t xml:space="preserve"> </w:t>
      </w:r>
      <w:r w:rsidRPr="00613525">
        <w:rPr>
          <w:rtl/>
        </w:rPr>
        <w:t>بيانات</w:t>
      </w:r>
      <w:r>
        <w:rPr>
          <w:rtl/>
        </w:rPr>
        <w:t xml:space="preserve"> </w:t>
      </w:r>
      <w:r w:rsidRPr="00613525">
        <w:rPr>
          <w:rtl/>
        </w:rPr>
        <w:t>إحصائية</w:t>
      </w:r>
      <w:r>
        <w:rPr>
          <w:rtl/>
        </w:rPr>
        <w:t xml:space="preserve"> </w:t>
      </w:r>
      <w:r w:rsidRPr="00613525">
        <w:rPr>
          <w:rtl/>
        </w:rPr>
        <w:t>محدَّثة</w:t>
      </w:r>
      <w:r>
        <w:rPr>
          <w:rtl/>
        </w:rPr>
        <w:t xml:space="preserve"> </w:t>
      </w:r>
      <w:r w:rsidRPr="00613525">
        <w:rPr>
          <w:rtl/>
        </w:rPr>
        <w:t>مصنفة</w:t>
      </w:r>
      <w:r>
        <w:rPr>
          <w:rtl/>
        </w:rPr>
        <w:t xml:space="preserve"> </w:t>
      </w:r>
      <w:r w:rsidRPr="00613525">
        <w:rPr>
          <w:rtl/>
        </w:rPr>
        <w:t>حسب</w:t>
      </w:r>
      <w:r>
        <w:rPr>
          <w:rtl/>
        </w:rPr>
        <w:t xml:space="preserve"> </w:t>
      </w:r>
      <w:r w:rsidRPr="00613525">
        <w:rPr>
          <w:rtl/>
        </w:rPr>
        <w:t>الجنس</w:t>
      </w:r>
      <w:r>
        <w:rPr>
          <w:rtl/>
        </w:rPr>
        <w:t xml:space="preserve"> </w:t>
      </w:r>
      <w:r w:rsidRPr="00613525">
        <w:rPr>
          <w:rtl/>
        </w:rPr>
        <w:t>والعمر</w:t>
      </w:r>
      <w:r>
        <w:rPr>
          <w:rtl/>
        </w:rPr>
        <w:t xml:space="preserve"> </w:t>
      </w:r>
      <w:r w:rsidRPr="00613525">
        <w:rPr>
          <w:rtl/>
        </w:rPr>
        <w:t>والانتماء</w:t>
      </w:r>
      <w:r>
        <w:rPr>
          <w:rtl/>
        </w:rPr>
        <w:t xml:space="preserve"> </w:t>
      </w:r>
      <w:r w:rsidRPr="00613525">
        <w:rPr>
          <w:rtl/>
        </w:rPr>
        <w:t>الإثني</w:t>
      </w:r>
      <w:r>
        <w:rPr>
          <w:b/>
          <w:bCs/>
          <w:rtl/>
        </w:rPr>
        <w:t xml:space="preserve"> </w:t>
      </w:r>
      <w:r w:rsidRPr="00613525">
        <w:rPr>
          <w:rtl/>
        </w:rPr>
        <w:t>والإعاقة</w:t>
      </w:r>
      <w:r>
        <w:rPr>
          <w:rtl/>
        </w:rPr>
        <w:t xml:space="preserve"> </w:t>
      </w:r>
      <w:r w:rsidRPr="00613525">
        <w:rPr>
          <w:rtl/>
        </w:rPr>
        <w:t>والموقع</w:t>
      </w:r>
      <w:r>
        <w:rPr>
          <w:rtl/>
        </w:rPr>
        <w:t xml:space="preserve"> </w:t>
      </w:r>
      <w:r w:rsidRPr="00613525">
        <w:rPr>
          <w:rtl/>
        </w:rPr>
        <w:t>الجغرافي</w:t>
      </w:r>
      <w:r>
        <w:rPr>
          <w:rtl/>
        </w:rPr>
        <w:t xml:space="preserve"> </w:t>
      </w:r>
      <w:r w:rsidRPr="00613525">
        <w:rPr>
          <w:rtl/>
        </w:rPr>
        <w:t>والخلفية</w:t>
      </w:r>
      <w:r>
        <w:rPr>
          <w:rtl/>
        </w:rPr>
        <w:t xml:space="preserve"> </w:t>
      </w:r>
      <w:r w:rsidRPr="00613525">
        <w:rPr>
          <w:rtl/>
        </w:rPr>
        <w:t>الاجتماعية</w:t>
      </w:r>
      <w:r>
        <w:rPr>
          <w:rtl/>
        </w:rPr>
        <w:t xml:space="preserve"> </w:t>
      </w:r>
      <w:r w:rsidRPr="00613525">
        <w:rPr>
          <w:rtl/>
        </w:rPr>
        <w:t>الاقتصادية،</w:t>
      </w:r>
      <w:r>
        <w:rPr>
          <w:rtl/>
        </w:rPr>
        <w:t xml:space="preserve"> </w:t>
      </w:r>
      <w:r w:rsidRPr="00613525">
        <w:rPr>
          <w:rtl/>
        </w:rPr>
        <w:t>لأن</w:t>
      </w:r>
      <w:r>
        <w:rPr>
          <w:rtl/>
        </w:rPr>
        <w:t xml:space="preserve"> </w:t>
      </w:r>
      <w:r w:rsidRPr="00613525">
        <w:rPr>
          <w:rtl/>
        </w:rPr>
        <w:t>هذه</w:t>
      </w:r>
      <w:r>
        <w:rPr>
          <w:rtl/>
        </w:rPr>
        <w:t xml:space="preserve"> </w:t>
      </w:r>
      <w:r w:rsidRPr="00613525">
        <w:rPr>
          <w:rtl/>
        </w:rPr>
        <w:t>البيانات</w:t>
      </w:r>
      <w:r>
        <w:rPr>
          <w:rtl/>
        </w:rPr>
        <w:t xml:space="preserve"> </w:t>
      </w:r>
      <w:r w:rsidRPr="00613525">
        <w:rPr>
          <w:rtl/>
        </w:rPr>
        <w:t>ضرورية</w:t>
      </w:r>
      <w:r>
        <w:rPr>
          <w:rtl/>
        </w:rPr>
        <w:t xml:space="preserve"> </w:t>
      </w:r>
      <w:r w:rsidRPr="00613525">
        <w:rPr>
          <w:rtl/>
        </w:rPr>
        <w:t>لأغراض</w:t>
      </w:r>
      <w:r>
        <w:rPr>
          <w:rtl/>
        </w:rPr>
        <w:t xml:space="preserve"> </w:t>
      </w:r>
      <w:r w:rsidRPr="00613525">
        <w:rPr>
          <w:rtl/>
        </w:rPr>
        <w:t>التقييم</w:t>
      </w:r>
      <w:r>
        <w:rPr>
          <w:rtl/>
        </w:rPr>
        <w:t xml:space="preserve"> </w:t>
      </w:r>
      <w:r w:rsidRPr="00613525">
        <w:rPr>
          <w:rtl/>
        </w:rPr>
        <w:t>الدقيق</w:t>
      </w:r>
      <w:r>
        <w:rPr>
          <w:rtl/>
        </w:rPr>
        <w:t xml:space="preserve"> </w:t>
      </w:r>
      <w:r w:rsidRPr="00613525">
        <w:rPr>
          <w:rtl/>
        </w:rPr>
        <w:t>لوضع</w:t>
      </w:r>
      <w:r>
        <w:rPr>
          <w:rtl/>
        </w:rPr>
        <w:t xml:space="preserve"> </w:t>
      </w:r>
      <w:r w:rsidRPr="00613525">
        <w:rPr>
          <w:rtl/>
        </w:rPr>
        <w:t>المرأة،</w:t>
      </w:r>
      <w:r>
        <w:rPr>
          <w:rtl/>
        </w:rPr>
        <w:t xml:space="preserve"> </w:t>
      </w:r>
      <w:r w:rsidRPr="00613525">
        <w:rPr>
          <w:rtl/>
        </w:rPr>
        <w:t>والاسترشاد</w:t>
      </w:r>
      <w:r>
        <w:rPr>
          <w:rtl/>
        </w:rPr>
        <w:t xml:space="preserve"> </w:t>
      </w:r>
      <w:r w:rsidRPr="00613525">
        <w:rPr>
          <w:rtl/>
        </w:rPr>
        <w:t>بها</w:t>
      </w:r>
      <w:r>
        <w:rPr>
          <w:rtl/>
        </w:rPr>
        <w:t xml:space="preserve"> </w:t>
      </w:r>
      <w:r w:rsidRPr="00613525">
        <w:rPr>
          <w:rtl/>
        </w:rPr>
        <w:t>في</w:t>
      </w:r>
      <w:r>
        <w:rPr>
          <w:rtl/>
        </w:rPr>
        <w:t xml:space="preserve"> </w:t>
      </w:r>
      <w:r w:rsidRPr="00613525">
        <w:rPr>
          <w:rtl/>
        </w:rPr>
        <w:t>وضع</w:t>
      </w:r>
      <w:r>
        <w:rPr>
          <w:rtl/>
        </w:rPr>
        <w:t xml:space="preserve"> </w:t>
      </w:r>
      <w:r w:rsidRPr="00613525">
        <w:rPr>
          <w:rtl/>
        </w:rPr>
        <w:t>سياسات</w:t>
      </w:r>
      <w:r>
        <w:rPr>
          <w:rtl/>
        </w:rPr>
        <w:t xml:space="preserve"> </w:t>
      </w:r>
      <w:r w:rsidRPr="00613525">
        <w:rPr>
          <w:rtl/>
        </w:rPr>
        <w:t>رامية</w:t>
      </w:r>
      <w:r>
        <w:rPr>
          <w:rtl/>
        </w:rPr>
        <w:t xml:space="preserve"> </w:t>
      </w:r>
      <w:r w:rsidRPr="00613525">
        <w:rPr>
          <w:rtl/>
        </w:rPr>
        <w:t>إلى</w:t>
      </w:r>
      <w:r>
        <w:rPr>
          <w:rtl/>
        </w:rPr>
        <w:t xml:space="preserve"> </w:t>
      </w:r>
      <w:r w:rsidRPr="00613525">
        <w:rPr>
          <w:rtl/>
        </w:rPr>
        <w:t>القضاء</w:t>
      </w:r>
      <w:r>
        <w:rPr>
          <w:rtl/>
        </w:rPr>
        <w:t xml:space="preserve"> </w:t>
      </w:r>
      <w:r w:rsidRPr="00613525">
        <w:rPr>
          <w:rtl/>
        </w:rPr>
        <w:t>على</w:t>
      </w:r>
      <w:r>
        <w:rPr>
          <w:rtl/>
        </w:rPr>
        <w:t xml:space="preserve"> </w:t>
      </w:r>
      <w:r w:rsidRPr="00613525">
        <w:rPr>
          <w:rtl/>
        </w:rPr>
        <w:t>التمييز</w:t>
      </w:r>
      <w:r>
        <w:rPr>
          <w:rtl/>
        </w:rPr>
        <w:t xml:space="preserve"> </w:t>
      </w:r>
      <w:r w:rsidRPr="00613525">
        <w:rPr>
          <w:rtl/>
        </w:rPr>
        <w:t>ضد</w:t>
      </w:r>
      <w:r>
        <w:rPr>
          <w:rtl/>
        </w:rPr>
        <w:t xml:space="preserve"> </w:t>
      </w:r>
      <w:r w:rsidRPr="00613525">
        <w:rPr>
          <w:rtl/>
        </w:rPr>
        <w:t>المرأة</w:t>
      </w:r>
      <w:r>
        <w:rPr>
          <w:rtl/>
        </w:rPr>
        <w:t xml:space="preserve"> </w:t>
      </w:r>
      <w:r w:rsidRPr="00613525">
        <w:rPr>
          <w:rtl/>
        </w:rPr>
        <w:t>ورصد</w:t>
      </w:r>
      <w:r>
        <w:rPr>
          <w:rtl/>
        </w:rPr>
        <w:t xml:space="preserve"> </w:t>
      </w:r>
      <w:r w:rsidRPr="00613525">
        <w:rPr>
          <w:rtl/>
        </w:rPr>
        <w:t>وتقييم</w:t>
      </w:r>
      <w:r>
        <w:rPr>
          <w:rtl/>
        </w:rPr>
        <w:t xml:space="preserve"> </w:t>
      </w:r>
      <w:r w:rsidRPr="00613525">
        <w:rPr>
          <w:rtl/>
        </w:rPr>
        <w:t>التقدم</w:t>
      </w:r>
      <w:r>
        <w:rPr>
          <w:rtl/>
        </w:rPr>
        <w:t xml:space="preserve"> </w:t>
      </w:r>
      <w:r w:rsidRPr="00613525">
        <w:rPr>
          <w:rtl/>
        </w:rPr>
        <w:t>المحرز</w:t>
      </w:r>
      <w:r>
        <w:rPr>
          <w:rtl/>
        </w:rPr>
        <w:t xml:space="preserve"> </w:t>
      </w:r>
      <w:r w:rsidRPr="00613525">
        <w:rPr>
          <w:rtl/>
        </w:rPr>
        <w:t>نحو</w:t>
      </w:r>
      <w:r>
        <w:rPr>
          <w:rtl/>
        </w:rPr>
        <w:t xml:space="preserve"> </w:t>
      </w:r>
      <w:r w:rsidRPr="00613525">
        <w:rPr>
          <w:rtl/>
        </w:rPr>
        <w:t>تحقيق</w:t>
      </w:r>
      <w:r>
        <w:rPr>
          <w:rtl/>
        </w:rPr>
        <w:t xml:space="preserve"> </w:t>
      </w:r>
      <w:r w:rsidRPr="00613525">
        <w:rPr>
          <w:rtl/>
        </w:rPr>
        <w:t>المساواة</w:t>
      </w:r>
      <w:r>
        <w:rPr>
          <w:rtl/>
        </w:rPr>
        <w:t xml:space="preserve"> </w:t>
      </w:r>
      <w:r w:rsidRPr="00613525">
        <w:rPr>
          <w:rtl/>
        </w:rPr>
        <w:t>الفعلية</w:t>
      </w:r>
      <w:r>
        <w:rPr>
          <w:rtl/>
        </w:rPr>
        <w:t xml:space="preserve"> </w:t>
      </w:r>
      <w:r w:rsidRPr="00613525">
        <w:rPr>
          <w:rtl/>
        </w:rPr>
        <w:t>للمرأة</w:t>
      </w:r>
      <w:r>
        <w:rPr>
          <w:rtl/>
        </w:rPr>
        <w:t xml:space="preserve"> </w:t>
      </w:r>
      <w:r w:rsidRPr="00613525">
        <w:rPr>
          <w:rtl/>
        </w:rPr>
        <w:t>في</w:t>
      </w:r>
      <w:r>
        <w:rPr>
          <w:rtl/>
        </w:rPr>
        <w:t xml:space="preserve"> </w:t>
      </w:r>
      <w:r w:rsidRPr="00613525">
        <w:rPr>
          <w:rtl/>
        </w:rPr>
        <w:t>جميع</w:t>
      </w:r>
      <w:r>
        <w:rPr>
          <w:rtl/>
        </w:rPr>
        <w:t xml:space="preserve"> </w:t>
      </w:r>
      <w:r w:rsidRPr="00613525">
        <w:rPr>
          <w:rtl/>
        </w:rPr>
        <w:t>المجالات</w:t>
      </w:r>
      <w:r>
        <w:rPr>
          <w:rtl/>
        </w:rPr>
        <w:t xml:space="preserve"> </w:t>
      </w:r>
      <w:r w:rsidRPr="00613525">
        <w:rPr>
          <w:rtl/>
        </w:rPr>
        <w:t>التي</w:t>
      </w:r>
      <w:r>
        <w:rPr>
          <w:rtl/>
        </w:rPr>
        <w:t xml:space="preserve"> </w:t>
      </w:r>
      <w:r w:rsidRPr="00613525">
        <w:rPr>
          <w:rtl/>
        </w:rPr>
        <w:t>تشملها</w:t>
      </w:r>
      <w:r>
        <w:rPr>
          <w:rtl/>
        </w:rPr>
        <w:t xml:space="preserve"> </w:t>
      </w:r>
      <w:r w:rsidRPr="00613525">
        <w:rPr>
          <w:rtl/>
        </w:rPr>
        <w:t>الاتفاقية.</w:t>
      </w:r>
    </w:p>
    <w:p w14:paraId="562447AA" w14:textId="4FD562C9" w:rsidR="00613525" w:rsidRDefault="00613525" w:rsidP="000B6FAD">
      <w:pPr>
        <w:pStyle w:val="SingleTxt"/>
        <w:spacing w:after="240"/>
        <w:rPr>
          <w:b/>
          <w:bCs/>
          <w:rtl/>
        </w:rPr>
      </w:pPr>
      <w:r w:rsidRPr="00613525">
        <w:rPr>
          <w:rtl/>
        </w:rPr>
        <w:t>٥٣</w:t>
      </w:r>
      <w:r w:rsidR="00755290">
        <w:rPr>
          <w:rtl/>
        </w:rPr>
        <w:t xml:space="preserve"> -</w:t>
      </w:r>
      <w:r w:rsidR="00755290">
        <w:rPr>
          <w:rtl/>
        </w:rPr>
        <w:tab/>
      </w:r>
      <w:r w:rsidRPr="00613525">
        <w:rPr>
          <w:b/>
          <w:bCs/>
          <w:rtl/>
        </w:rPr>
        <w:t>وتوصي</w:t>
      </w:r>
      <w:r>
        <w:rPr>
          <w:b/>
          <w:bCs/>
          <w:rtl/>
        </w:rPr>
        <w:t xml:space="preserve"> </w:t>
      </w:r>
      <w:r w:rsidRPr="00613525">
        <w:rPr>
          <w:b/>
          <w:bCs/>
          <w:rtl/>
        </w:rPr>
        <w:t>اللجنة</w:t>
      </w:r>
      <w:r>
        <w:rPr>
          <w:b/>
          <w:bCs/>
          <w:rtl/>
        </w:rPr>
        <w:t xml:space="preserve"> </w:t>
      </w:r>
      <w:r w:rsidRPr="00613525">
        <w:rPr>
          <w:b/>
          <w:bCs/>
          <w:rtl/>
        </w:rPr>
        <w:t>بأن</w:t>
      </w:r>
      <w:r>
        <w:rPr>
          <w:b/>
          <w:bCs/>
          <w:rtl/>
        </w:rPr>
        <w:t xml:space="preserve"> </w:t>
      </w:r>
      <w:r w:rsidRPr="00613525">
        <w:rPr>
          <w:b/>
          <w:bCs/>
          <w:rtl/>
        </w:rPr>
        <w:t>تضع</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نظاما</w:t>
      </w:r>
      <w:r>
        <w:rPr>
          <w:b/>
          <w:bCs/>
          <w:rtl/>
        </w:rPr>
        <w:t xml:space="preserve"> </w:t>
      </w:r>
      <w:r w:rsidRPr="00613525">
        <w:rPr>
          <w:b/>
          <w:bCs/>
          <w:rtl/>
        </w:rPr>
        <w:t>للمؤشرات</w:t>
      </w:r>
      <w:r>
        <w:rPr>
          <w:b/>
          <w:bCs/>
          <w:rtl/>
        </w:rPr>
        <w:t xml:space="preserve"> </w:t>
      </w:r>
      <w:r w:rsidRPr="00613525">
        <w:rPr>
          <w:b/>
          <w:bCs/>
          <w:rtl/>
        </w:rPr>
        <w:t>خاصا</w:t>
      </w:r>
      <w:r>
        <w:rPr>
          <w:b/>
          <w:bCs/>
          <w:rtl/>
        </w:rPr>
        <w:t xml:space="preserve"> </w:t>
      </w:r>
      <w:r w:rsidRPr="00613525">
        <w:rPr>
          <w:b/>
          <w:bCs/>
          <w:rtl/>
        </w:rPr>
        <w:t>بالمسائل</w:t>
      </w:r>
      <w:r>
        <w:rPr>
          <w:b/>
          <w:bCs/>
          <w:rtl/>
        </w:rPr>
        <w:t xml:space="preserve"> </w:t>
      </w:r>
      <w:r w:rsidRPr="00613525">
        <w:rPr>
          <w:b/>
          <w:bCs/>
          <w:rtl/>
        </w:rPr>
        <w:t>الجنسانية</w:t>
      </w:r>
      <w:r>
        <w:rPr>
          <w:b/>
          <w:bCs/>
          <w:rtl/>
        </w:rPr>
        <w:t xml:space="preserve"> </w:t>
      </w:r>
      <w:r w:rsidRPr="00613525">
        <w:rPr>
          <w:b/>
          <w:bCs/>
          <w:rtl/>
        </w:rPr>
        <w:t>من</w:t>
      </w:r>
      <w:r>
        <w:rPr>
          <w:b/>
          <w:bCs/>
          <w:rtl/>
        </w:rPr>
        <w:t xml:space="preserve"> </w:t>
      </w:r>
      <w:r w:rsidRPr="00613525">
        <w:rPr>
          <w:b/>
          <w:bCs/>
          <w:rtl/>
        </w:rPr>
        <w:t>أجل</w:t>
      </w:r>
      <w:r>
        <w:rPr>
          <w:b/>
          <w:bCs/>
          <w:rtl/>
        </w:rPr>
        <w:t xml:space="preserve"> </w:t>
      </w:r>
      <w:r w:rsidRPr="00613525">
        <w:rPr>
          <w:b/>
          <w:bCs/>
          <w:rtl/>
        </w:rPr>
        <w:t>تحسين</w:t>
      </w:r>
      <w:r>
        <w:rPr>
          <w:b/>
          <w:bCs/>
          <w:rtl/>
        </w:rPr>
        <w:t xml:space="preserve"> </w:t>
      </w:r>
      <w:r w:rsidRPr="00613525">
        <w:rPr>
          <w:b/>
          <w:bCs/>
          <w:rtl/>
        </w:rPr>
        <w:t>جمع</w:t>
      </w:r>
      <w:r>
        <w:rPr>
          <w:b/>
          <w:bCs/>
          <w:rtl/>
        </w:rPr>
        <w:t xml:space="preserve"> </w:t>
      </w:r>
      <w:r w:rsidRPr="00613525">
        <w:rPr>
          <w:b/>
          <w:bCs/>
          <w:rtl/>
        </w:rPr>
        <w:t>البيانات</w:t>
      </w:r>
      <w:r>
        <w:rPr>
          <w:b/>
          <w:bCs/>
          <w:rtl/>
        </w:rPr>
        <w:t xml:space="preserve"> </w:t>
      </w:r>
      <w:r w:rsidRPr="00613525">
        <w:rPr>
          <w:b/>
          <w:bCs/>
          <w:rtl/>
        </w:rPr>
        <w:t>المصنّفة</w:t>
      </w:r>
      <w:r>
        <w:rPr>
          <w:b/>
          <w:bCs/>
          <w:rtl/>
        </w:rPr>
        <w:t xml:space="preserve"> </w:t>
      </w:r>
      <w:r w:rsidRPr="00613525">
        <w:rPr>
          <w:b/>
          <w:bCs/>
          <w:rtl/>
        </w:rPr>
        <w:t>حسب</w:t>
      </w:r>
      <w:r>
        <w:rPr>
          <w:b/>
          <w:bCs/>
          <w:rtl/>
        </w:rPr>
        <w:t xml:space="preserve"> </w:t>
      </w:r>
      <w:r w:rsidRPr="00613525">
        <w:rPr>
          <w:b/>
          <w:bCs/>
          <w:rtl/>
        </w:rPr>
        <w:t>الجنس</w:t>
      </w:r>
      <w:r>
        <w:rPr>
          <w:b/>
          <w:bCs/>
          <w:rtl/>
        </w:rPr>
        <w:t xml:space="preserve"> </w:t>
      </w:r>
      <w:r w:rsidRPr="00613525">
        <w:rPr>
          <w:b/>
          <w:bCs/>
          <w:rtl/>
        </w:rPr>
        <w:t>والعمر</w:t>
      </w:r>
      <w:r>
        <w:rPr>
          <w:b/>
          <w:bCs/>
          <w:rtl/>
        </w:rPr>
        <w:t xml:space="preserve"> </w:t>
      </w:r>
      <w:r w:rsidRPr="00613525">
        <w:rPr>
          <w:b/>
          <w:bCs/>
          <w:rtl/>
        </w:rPr>
        <w:t>والانتماء</w:t>
      </w:r>
      <w:r>
        <w:rPr>
          <w:b/>
          <w:bCs/>
          <w:rtl/>
        </w:rPr>
        <w:t xml:space="preserve"> </w:t>
      </w:r>
      <w:r w:rsidRPr="00613525">
        <w:rPr>
          <w:b/>
          <w:bCs/>
          <w:rtl/>
        </w:rPr>
        <w:t>الإثني</w:t>
      </w:r>
      <w:r>
        <w:rPr>
          <w:b/>
          <w:bCs/>
          <w:rtl/>
        </w:rPr>
        <w:t xml:space="preserve"> </w:t>
      </w:r>
      <w:r w:rsidRPr="00613525">
        <w:rPr>
          <w:b/>
          <w:bCs/>
          <w:rtl/>
        </w:rPr>
        <w:t>والإعاقة</w:t>
      </w:r>
      <w:r>
        <w:rPr>
          <w:b/>
          <w:bCs/>
          <w:rtl/>
        </w:rPr>
        <w:t xml:space="preserve"> </w:t>
      </w:r>
      <w:r w:rsidRPr="00613525">
        <w:rPr>
          <w:b/>
          <w:bCs/>
          <w:rtl/>
        </w:rPr>
        <w:t>والموقع</w:t>
      </w:r>
      <w:r>
        <w:rPr>
          <w:b/>
          <w:bCs/>
          <w:rtl/>
        </w:rPr>
        <w:t xml:space="preserve"> </w:t>
      </w:r>
      <w:r w:rsidRPr="00613525">
        <w:rPr>
          <w:b/>
          <w:bCs/>
          <w:rtl/>
        </w:rPr>
        <w:t>الجغرافي</w:t>
      </w:r>
      <w:r>
        <w:rPr>
          <w:b/>
          <w:bCs/>
          <w:rtl/>
        </w:rPr>
        <w:t xml:space="preserve"> </w:t>
      </w:r>
      <w:r w:rsidRPr="00613525">
        <w:rPr>
          <w:b/>
          <w:bCs/>
          <w:rtl/>
        </w:rPr>
        <w:t>والخلفية</w:t>
      </w:r>
      <w:r>
        <w:rPr>
          <w:b/>
          <w:bCs/>
          <w:rtl/>
        </w:rPr>
        <w:t xml:space="preserve"> </w:t>
      </w:r>
      <w:r w:rsidRPr="00613525">
        <w:rPr>
          <w:b/>
          <w:bCs/>
          <w:rtl/>
        </w:rPr>
        <w:t>الاجتماعية</w:t>
      </w:r>
      <w:r>
        <w:rPr>
          <w:b/>
          <w:bCs/>
          <w:rtl/>
        </w:rPr>
        <w:t xml:space="preserve"> </w:t>
      </w:r>
      <w:r w:rsidRPr="00613525">
        <w:rPr>
          <w:b/>
          <w:bCs/>
          <w:rtl/>
        </w:rPr>
        <w:t>الاقتصادية،</w:t>
      </w:r>
      <w:r>
        <w:rPr>
          <w:b/>
          <w:bCs/>
          <w:rtl/>
        </w:rPr>
        <w:t xml:space="preserve"> </w:t>
      </w:r>
      <w:r w:rsidRPr="00613525">
        <w:rPr>
          <w:b/>
          <w:bCs/>
          <w:rtl/>
        </w:rPr>
        <w:t>لأن</w:t>
      </w:r>
      <w:r>
        <w:rPr>
          <w:b/>
          <w:bCs/>
          <w:rtl/>
        </w:rPr>
        <w:t xml:space="preserve"> </w:t>
      </w:r>
      <w:r w:rsidRPr="00613525">
        <w:rPr>
          <w:b/>
          <w:bCs/>
          <w:rtl/>
        </w:rPr>
        <w:t>هذه</w:t>
      </w:r>
      <w:r>
        <w:rPr>
          <w:b/>
          <w:bCs/>
          <w:rtl/>
        </w:rPr>
        <w:t xml:space="preserve"> </w:t>
      </w:r>
      <w:r w:rsidRPr="00613525">
        <w:rPr>
          <w:b/>
          <w:bCs/>
          <w:rtl/>
        </w:rPr>
        <w:t>البيانات</w:t>
      </w:r>
      <w:r>
        <w:rPr>
          <w:b/>
          <w:bCs/>
          <w:rtl/>
        </w:rPr>
        <w:t xml:space="preserve"> </w:t>
      </w:r>
      <w:r w:rsidRPr="00613525">
        <w:rPr>
          <w:b/>
          <w:bCs/>
          <w:rtl/>
        </w:rPr>
        <w:t>ضرورية</w:t>
      </w:r>
      <w:r>
        <w:rPr>
          <w:b/>
          <w:bCs/>
          <w:rtl/>
        </w:rPr>
        <w:t xml:space="preserve"> </w:t>
      </w:r>
      <w:r w:rsidRPr="00613525">
        <w:rPr>
          <w:b/>
          <w:bCs/>
          <w:rtl/>
        </w:rPr>
        <w:t>لتقييم</w:t>
      </w:r>
      <w:r>
        <w:rPr>
          <w:b/>
          <w:bCs/>
          <w:rtl/>
        </w:rPr>
        <w:t xml:space="preserve"> </w:t>
      </w:r>
      <w:r w:rsidRPr="00613525">
        <w:rPr>
          <w:b/>
          <w:bCs/>
          <w:rtl/>
        </w:rPr>
        <w:t>أثر</w:t>
      </w:r>
      <w:r>
        <w:rPr>
          <w:b/>
          <w:bCs/>
          <w:rtl/>
        </w:rPr>
        <w:t xml:space="preserve"> </w:t>
      </w:r>
      <w:r w:rsidRPr="00613525">
        <w:rPr>
          <w:b/>
          <w:bCs/>
          <w:rtl/>
        </w:rPr>
        <w:t>وفعالية</w:t>
      </w:r>
      <w:r>
        <w:rPr>
          <w:b/>
          <w:bCs/>
          <w:rtl/>
        </w:rPr>
        <w:t xml:space="preserve"> </w:t>
      </w:r>
      <w:r w:rsidRPr="00613525">
        <w:rPr>
          <w:b/>
          <w:bCs/>
          <w:rtl/>
        </w:rPr>
        <w:t>السياسات</w:t>
      </w:r>
      <w:r>
        <w:rPr>
          <w:b/>
          <w:bCs/>
          <w:rtl/>
        </w:rPr>
        <w:t xml:space="preserve"> </w:t>
      </w:r>
      <w:r w:rsidRPr="00613525">
        <w:rPr>
          <w:b/>
          <w:bCs/>
          <w:rtl/>
        </w:rPr>
        <w:t>والبرامج</w:t>
      </w:r>
      <w:r>
        <w:rPr>
          <w:b/>
          <w:bCs/>
          <w:rtl/>
        </w:rPr>
        <w:t xml:space="preserve"> </w:t>
      </w:r>
      <w:r w:rsidRPr="00613525">
        <w:rPr>
          <w:b/>
          <w:bCs/>
          <w:rtl/>
        </w:rPr>
        <w:t>الرامية</w:t>
      </w:r>
      <w:r>
        <w:rPr>
          <w:b/>
          <w:bCs/>
          <w:rtl/>
        </w:rPr>
        <w:t xml:space="preserve"> </w:t>
      </w:r>
      <w:r w:rsidRPr="00613525">
        <w:rPr>
          <w:b/>
          <w:bCs/>
          <w:rtl/>
        </w:rPr>
        <w:t>إلى</w:t>
      </w:r>
      <w:r>
        <w:rPr>
          <w:b/>
          <w:bCs/>
          <w:rtl/>
        </w:rPr>
        <w:t xml:space="preserve"> </w:t>
      </w:r>
      <w:r w:rsidRPr="00613525">
        <w:rPr>
          <w:b/>
          <w:bCs/>
          <w:rtl/>
        </w:rPr>
        <w:t>تعميم</w:t>
      </w:r>
      <w:r>
        <w:rPr>
          <w:b/>
          <w:bCs/>
          <w:rtl/>
        </w:rPr>
        <w:t xml:space="preserve"> </w:t>
      </w:r>
      <w:r w:rsidRPr="00613525">
        <w:rPr>
          <w:b/>
          <w:bCs/>
          <w:rtl/>
        </w:rPr>
        <w:t>المساواة</w:t>
      </w:r>
      <w:r>
        <w:rPr>
          <w:b/>
          <w:bCs/>
          <w:rtl/>
        </w:rPr>
        <w:t xml:space="preserve"> </w:t>
      </w:r>
      <w:r w:rsidRPr="00613525">
        <w:rPr>
          <w:b/>
          <w:bCs/>
          <w:rtl/>
        </w:rPr>
        <w:t>بين</w:t>
      </w:r>
      <w:r>
        <w:rPr>
          <w:b/>
          <w:bCs/>
          <w:rtl/>
        </w:rPr>
        <w:t xml:space="preserve"> </w:t>
      </w:r>
      <w:r w:rsidRPr="00613525">
        <w:rPr>
          <w:b/>
          <w:bCs/>
          <w:rtl/>
        </w:rPr>
        <w:t>الجنسين</w:t>
      </w:r>
      <w:r>
        <w:rPr>
          <w:b/>
          <w:bCs/>
          <w:rtl/>
        </w:rPr>
        <w:t xml:space="preserve"> </w:t>
      </w:r>
      <w:r w:rsidRPr="00613525">
        <w:rPr>
          <w:b/>
          <w:bCs/>
          <w:rtl/>
        </w:rPr>
        <w:t>وتعزيز</w:t>
      </w:r>
      <w:r>
        <w:rPr>
          <w:b/>
          <w:bCs/>
          <w:rtl/>
        </w:rPr>
        <w:t xml:space="preserve"> </w:t>
      </w:r>
      <w:r w:rsidRPr="00613525">
        <w:rPr>
          <w:b/>
          <w:bCs/>
          <w:rtl/>
        </w:rPr>
        <w:t>تمتع</w:t>
      </w:r>
      <w:r>
        <w:rPr>
          <w:b/>
          <w:bCs/>
          <w:rtl/>
        </w:rPr>
        <w:t xml:space="preserve"> </w:t>
      </w:r>
      <w:r w:rsidRPr="00613525">
        <w:rPr>
          <w:b/>
          <w:bCs/>
          <w:rtl/>
        </w:rPr>
        <w:t>المرأة</w:t>
      </w:r>
      <w:r>
        <w:rPr>
          <w:b/>
          <w:bCs/>
          <w:rtl/>
        </w:rPr>
        <w:t xml:space="preserve"> </w:t>
      </w:r>
      <w:r w:rsidRPr="00613525">
        <w:rPr>
          <w:b/>
          <w:bCs/>
          <w:rtl/>
        </w:rPr>
        <w:t>بحقوقها.</w:t>
      </w:r>
      <w:r>
        <w:rPr>
          <w:b/>
          <w:bCs/>
          <w:rtl/>
          <w:lang w:val="en-GB"/>
        </w:rPr>
        <w:t xml:space="preserve"> </w:t>
      </w:r>
      <w:r w:rsidRPr="00613525">
        <w:rPr>
          <w:b/>
          <w:bCs/>
          <w:rtl/>
        </w:rPr>
        <w:t>وفي</w:t>
      </w:r>
      <w:r>
        <w:rPr>
          <w:b/>
          <w:bCs/>
          <w:rtl/>
        </w:rPr>
        <w:t xml:space="preserve"> </w:t>
      </w:r>
      <w:r w:rsidRPr="00613525">
        <w:rPr>
          <w:b/>
          <w:bCs/>
          <w:rtl/>
        </w:rPr>
        <w:t>هذا</w:t>
      </w:r>
      <w:r>
        <w:rPr>
          <w:b/>
          <w:bCs/>
          <w:rtl/>
        </w:rPr>
        <w:t xml:space="preserve"> </w:t>
      </w:r>
      <w:r w:rsidRPr="00613525">
        <w:rPr>
          <w:b/>
          <w:bCs/>
          <w:rtl/>
        </w:rPr>
        <w:t>الصدد،</w:t>
      </w:r>
      <w:r>
        <w:rPr>
          <w:b/>
          <w:bCs/>
          <w:rtl/>
        </w:rPr>
        <w:t xml:space="preserve"> </w:t>
      </w:r>
      <w:r w:rsidRPr="00613525">
        <w:rPr>
          <w:b/>
          <w:bCs/>
          <w:rtl/>
        </w:rPr>
        <w:t>تلفت</w:t>
      </w:r>
      <w:r>
        <w:rPr>
          <w:b/>
          <w:bCs/>
          <w:rtl/>
        </w:rPr>
        <w:t xml:space="preserve"> </w:t>
      </w:r>
      <w:r w:rsidRPr="00613525">
        <w:rPr>
          <w:b/>
          <w:bCs/>
          <w:rtl/>
        </w:rPr>
        <w:t>اللجنة</w:t>
      </w:r>
      <w:r>
        <w:rPr>
          <w:b/>
          <w:bCs/>
          <w:rtl/>
        </w:rPr>
        <w:t xml:space="preserve"> </w:t>
      </w:r>
      <w:r w:rsidRPr="00613525">
        <w:rPr>
          <w:b/>
          <w:bCs/>
          <w:rtl/>
        </w:rPr>
        <w:t>انتباه</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إلى</w:t>
      </w:r>
      <w:r>
        <w:rPr>
          <w:b/>
          <w:bCs/>
          <w:rtl/>
        </w:rPr>
        <w:t xml:space="preserve"> </w:t>
      </w:r>
      <w:r w:rsidRPr="00613525">
        <w:rPr>
          <w:b/>
          <w:bCs/>
          <w:rtl/>
        </w:rPr>
        <w:t>التوصية</w:t>
      </w:r>
      <w:r>
        <w:rPr>
          <w:b/>
          <w:bCs/>
          <w:rtl/>
        </w:rPr>
        <w:t xml:space="preserve"> </w:t>
      </w:r>
      <w:r w:rsidRPr="00613525">
        <w:rPr>
          <w:b/>
          <w:bCs/>
          <w:rtl/>
        </w:rPr>
        <w:t>العامة</w:t>
      </w:r>
      <w:r>
        <w:rPr>
          <w:b/>
          <w:bCs/>
          <w:rtl/>
        </w:rPr>
        <w:t xml:space="preserve"> </w:t>
      </w:r>
      <w:r w:rsidRPr="00613525">
        <w:rPr>
          <w:b/>
          <w:bCs/>
          <w:rtl/>
        </w:rPr>
        <w:t>رقم</w:t>
      </w:r>
      <w:r>
        <w:rPr>
          <w:b/>
          <w:bCs/>
          <w:rtl/>
        </w:rPr>
        <w:t xml:space="preserve"> </w:t>
      </w:r>
      <w:r w:rsidRPr="00613525">
        <w:rPr>
          <w:b/>
          <w:bCs/>
          <w:rtl/>
        </w:rPr>
        <w:t>9</w:t>
      </w:r>
      <w:r>
        <w:rPr>
          <w:b/>
          <w:bCs/>
          <w:rtl/>
        </w:rPr>
        <w:t xml:space="preserve"> </w:t>
      </w:r>
      <w:r w:rsidRPr="00613525">
        <w:rPr>
          <w:b/>
          <w:bCs/>
          <w:rtl/>
        </w:rPr>
        <w:t>(1989)</w:t>
      </w:r>
      <w:r>
        <w:rPr>
          <w:b/>
          <w:bCs/>
          <w:rtl/>
        </w:rPr>
        <w:t xml:space="preserve"> </w:t>
      </w:r>
      <w:r w:rsidRPr="00613525">
        <w:rPr>
          <w:b/>
          <w:bCs/>
          <w:rtl/>
        </w:rPr>
        <w:t>بشأن</w:t>
      </w:r>
      <w:r>
        <w:rPr>
          <w:b/>
          <w:bCs/>
          <w:rtl/>
        </w:rPr>
        <w:t xml:space="preserve"> </w:t>
      </w:r>
      <w:r w:rsidRPr="00613525">
        <w:rPr>
          <w:b/>
          <w:bCs/>
          <w:rtl/>
        </w:rPr>
        <w:t>البيانات</w:t>
      </w:r>
      <w:r>
        <w:rPr>
          <w:b/>
          <w:bCs/>
          <w:rtl/>
        </w:rPr>
        <w:t xml:space="preserve"> </w:t>
      </w:r>
      <w:r w:rsidRPr="00613525">
        <w:rPr>
          <w:b/>
          <w:bCs/>
          <w:rtl/>
        </w:rPr>
        <w:t>الإحصائية</w:t>
      </w:r>
      <w:r>
        <w:rPr>
          <w:b/>
          <w:bCs/>
          <w:rtl/>
        </w:rPr>
        <w:t xml:space="preserve"> </w:t>
      </w:r>
      <w:r w:rsidRPr="00613525">
        <w:rPr>
          <w:b/>
          <w:bCs/>
          <w:rtl/>
        </w:rPr>
        <w:t>المتعلقة</w:t>
      </w:r>
      <w:r>
        <w:rPr>
          <w:b/>
          <w:bCs/>
          <w:rtl/>
        </w:rPr>
        <w:t xml:space="preserve"> </w:t>
      </w:r>
      <w:r w:rsidRPr="00613525">
        <w:rPr>
          <w:b/>
          <w:bCs/>
          <w:rtl/>
        </w:rPr>
        <w:t>بوضع</w:t>
      </w:r>
      <w:r>
        <w:rPr>
          <w:b/>
          <w:bCs/>
          <w:rtl/>
        </w:rPr>
        <w:t xml:space="preserve"> </w:t>
      </w:r>
      <w:r w:rsidRPr="00613525">
        <w:rPr>
          <w:b/>
          <w:bCs/>
          <w:rtl/>
        </w:rPr>
        <w:t>المرأة،</w:t>
      </w:r>
      <w:r>
        <w:rPr>
          <w:b/>
          <w:bCs/>
          <w:rtl/>
        </w:rPr>
        <w:t xml:space="preserve"> </w:t>
      </w:r>
      <w:r w:rsidRPr="00613525">
        <w:rPr>
          <w:b/>
          <w:bCs/>
          <w:rtl/>
        </w:rPr>
        <w:t>وتشجع</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على</w:t>
      </w:r>
      <w:r>
        <w:rPr>
          <w:b/>
          <w:bCs/>
          <w:rtl/>
        </w:rPr>
        <w:t xml:space="preserve"> </w:t>
      </w:r>
      <w:r w:rsidRPr="00613525">
        <w:rPr>
          <w:b/>
          <w:bCs/>
          <w:rtl/>
        </w:rPr>
        <w:t>التماس</w:t>
      </w:r>
      <w:r>
        <w:rPr>
          <w:b/>
          <w:bCs/>
          <w:rtl/>
        </w:rPr>
        <w:t xml:space="preserve"> </w:t>
      </w:r>
      <w:r w:rsidRPr="00613525">
        <w:rPr>
          <w:b/>
          <w:bCs/>
          <w:rtl/>
        </w:rPr>
        <w:t>المساعدة</w:t>
      </w:r>
      <w:r>
        <w:rPr>
          <w:b/>
          <w:bCs/>
          <w:rtl/>
        </w:rPr>
        <w:t xml:space="preserve"> </w:t>
      </w:r>
      <w:r w:rsidRPr="00613525">
        <w:rPr>
          <w:b/>
          <w:bCs/>
          <w:rtl/>
        </w:rPr>
        <w:t>التقنية</w:t>
      </w:r>
      <w:r>
        <w:rPr>
          <w:b/>
          <w:bCs/>
          <w:rtl/>
        </w:rPr>
        <w:t xml:space="preserve"> </w:t>
      </w:r>
      <w:r w:rsidRPr="00613525">
        <w:rPr>
          <w:b/>
          <w:bCs/>
          <w:rtl/>
        </w:rPr>
        <w:t>من</w:t>
      </w:r>
      <w:r>
        <w:rPr>
          <w:b/>
          <w:bCs/>
          <w:rtl/>
        </w:rPr>
        <w:t xml:space="preserve"> </w:t>
      </w:r>
      <w:r w:rsidRPr="00613525">
        <w:rPr>
          <w:b/>
          <w:bCs/>
          <w:rtl/>
        </w:rPr>
        <w:t>وكالات</w:t>
      </w:r>
      <w:r>
        <w:rPr>
          <w:b/>
          <w:bCs/>
          <w:rtl/>
        </w:rPr>
        <w:t xml:space="preserve"> </w:t>
      </w:r>
      <w:r w:rsidRPr="00613525">
        <w:rPr>
          <w:b/>
          <w:bCs/>
          <w:rtl/>
        </w:rPr>
        <w:t>الأمم</w:t>
      </w:r>
      <w:r>
        <w:rPr>
          <w:b/>
          <w:bCs/>
          <w:rtl/>
        </w:rPr>
        <w:t xml:space="preserve"> </w:t>
      </w:r>
      <w:r w:rsidRPr="00613525">
        <w:rPr>
          <w:b/>
          <w:bCs/>
          <w:rtl/>
        </w:rPr>
        <w:t>المتحدة</w:t>
      </w:r>
      <w:r>
        <w:rPr>
          <w:b/>
          <w:bCs/>
          <w:rtl/>
        </w:rPr>
        <w:t xml:space="preserve"> </w:t>
      </w:r>
      <w:r w:rsidRPr="00613525">
        <w:rPr>
          <w:b/>
          <w:bCs/>
          <w:rtl/>
        </w:rPr>
        <w:t>المعنية،</w:t>
      </w:r>
      <w:r>
        <w:rPr>
          <w:b/>
          <w:bCs/>
          <w:rtl/>
        </w:rPr>
        <w:t xml:space="preserve"> </w:t>
      </w:r>
      <w:r w:rsidRPr="00613525">
        <w:rPr>
          <w:b/>
          <w:bCs/>
          <w:rtl/>
        </w:rPr>
        <w:t>وعلى</w:t>
      </w:r>
      <w:r>
        <w:rPr>
          <w:b/>
          <w:bCs/>
          <w:rtl/>
        </w:rPr>
        <w:t xml:space="preserve"> </w:t>
      </w:r>
      <w:r w:rsidRPr="00613525">
        <w:rPr>
          <w:b/>
          <w:bCs/>
          <w:rtl/>
        </w:rPr>
        <w:t>تعزيز</w:t>
      </w:r>
      <w:r>
        <w:rPr>
          <w:b/>
          <w:bCs/>
          <w:rtl/>
        </w:rPr>
        <w:t xml:space="preserve"> </w:t>
      </w:r>
      <w:r w:rsidRPr="00613525">
        <w:rPr>
          <w:b/>
          <w:bCs/>
          <w:rtl/>
        </w:rPr>
        <w:t>تعاونها</w:t>
      </w:r>
      <w:r>
        <w:rPr>
          <w:b/>
          <w:bCs/>
          <w:rtl/>
        </w:rPr>
        <w:t xml:space="preserve"> </w:t>
      </w:r>
      <w:r w:rsidRPr="00613525">
        <w:rPr>
          <w:b/>
          <w:bCs/>
          <w:rtl/>
        </w:rPr>
        <w:t>مع</w:t>
      </w:r>
      <w:r>
        <w:rPr>
          <w:b/>
          <w:bCs/>
          <w:rtl/>
        </w:rPr>
        <w:t xml:space="preserve"> </w:t>
      </w:r>
      <w:r w:rsidRPr="00613525">
        <w:rPr>
          <w:b/>
          <w:bCs/>
          <w:rtl/>
        </w:rPr>
        <w:t>الرابطات</w:t>
      </w:r>
      <w:r>
        <w:rPr>
          <w:b/>
          <w:bCs/>
          <w:rtl/>
        </w:rPr>
        <w:t xml:space="preserve"> </w:t>
      </w:r>
      <w:r w:rsidRPr="00613525">
        <w:rPr>
          <w:b/>
          <w:bCs/>
          <w:rtl/>
        </w:rPr>
        <w:t>النسائية</w:t>
      </w:r>
      <w:r>
        <w:rPr>
          <w:b/>
          <w:bCs/>
          <w:rtl/>
        </w:rPr>
        <w:t xml:space="preserve"> </w:t>
      </w:r>
      <w:r w:rsidRPr="00613525">
        <w:rPr>
          <w:b/>
          <w:bCs/>
          <w:rtl/>
        </w:rPr>
        <w:t>التي</w:t>
      </w:r>
      <w:r>
        <w:rPr>
          <w:b/>
          <w:bCs/>
          <w:rtl/>
        </w:rPr>
        <w:t xml:space="preserve"> </w:t>
      </w:r>
      <w:r w:rsidRPr="00613525">
        <w:rPr>
          <w:b/>
          <w:bCs/>
          <w:rtl/>
        </w:rPr>
        <w:t>يمكنها</w:t>
      </w:r>
      <w:r>
        <w:rPr>
          <w:b/>
          <w:bCs/>
          <w:rtl/>
        </w:rPr>
        <w:t xml:space="preserve"> </w:t>
      </w:r>
      <w:r w:rsidRPr="00613525">
        <w:rPr>
          <w:b/>
          <w:bCs/>
          <w:rtl/>
        </w:rPr>
        <w:t>تقديم</w:t>
      </w:r>
      <w:r>
        <w:rPr>
          <w:b/>
          <w:bCs/>
          <w:rtl/>
        </w:rPr>
        <w:t xml:space="preserve"> </w:t>
      </w:r>
      <w:r w:rsidRPr="00613525">
        <w:rPr>
          <w:b/>
          <w:bCs/>
          <w:rtl/>
        </w:rPr>
        <w:t>المساعدة</w:t>
      </w:r>
      <w:r>
        <w:rPr>
          <w:b/>
          <w:bCs/>
          <w:rtl/>
        </w:rPr>
        <w:t xml:space="preserve"> </w:t>
      </w:r>
      <w:r w:rsidRPr="00613525">
        <w:rPr>
          <w:b/>
          <w:bCs/>
          <w:rtl/>
        </w:rPr>
        <w:t>على</w:t>
      </w:r>
      <w:r>
        <w:rPr>
          <w:b/>
          <w:bCs/>
          <w:rtl/>
        </w:rPr>
        <w:t xml:space="preserve"> </w:t>
      </w:r>
      <w:r w:rsidRPr="00613525">
        <w:rPr>
          <w:b/>
          <w:bCs/>
          <w:rtl/>
        </w:rPr>
        <w:t>ضمان</w:t>
      </w:r>
      <w:r>
        <w:rPr>
          <w:b/>
          <w:bCs/>
          <w:rtl/>
        </w:rPr>
        <w:t xml:space="preserve"> </w:t>
      </w:r>
      <w:r w:rsidRPr="00613525">
        <w:rPr>
          <w:b/>
          <w:bCs/>
          <w:rtl/>
        </w:rPr>
        <w:t>جمع</w:t>
      </w:r>
      <w:r>
        <w:rPr>
          <w:b/>
          <w:bCs/>
          <w:rtl/>
        </w:rPr>
        <w:t xml:space="preserve"> </w:t>
      </w:r>
      <w:r w:rsidRPr="00613525">
        <w:rPr>
          <w:b/>
          <w:bCs/>
          <w:rtl/>
        </w:rPr>
        <w:t>بيانات</w:t>
      </w:r>
      <w:r>
        <w:rPr>
          <w:b/>
          <w:bCs/>
          <w:rtl/>
        </w:rPr>
        <w:t xml:space="preserve"> </w:t>
      </w:r>
      <w:r w:rsidRPr="00613525">
        <w:rPr>
          <w:b/>
          <w:bCs/>
          <w:rtl/>
        </w:rPr>
        <w:t>دقيقة</w:t>
      </w:r>
      <w:r>
        <w:rPr>
          <w:b/>
          <w:bCs/>
          <w:rtl/>
        </w:rPr>
        <w:t xml:space="preserve"> </w:t>
      </w:r>
      <w:r w:rsidRPr="00613525">
        <w:rPr>
          <w:b/>
          <w:bCs/>
          <w:rtl/>
        </w:rPr>
        <w:t>والاستعانة</w:t>
      </w:r>
      <w:r>
        <w:rPr>
          <w:b/>
          <w:bCs/>
          <w:rtl/>
        </w:rPr>
        <w:t xml:space="preserve"> </w:t>
      </w:r>
      <w:r w:rsidRPr="00613525">
        <w:rPr>
          <w:b/>
          <w:bCs/>
          <w:rtl/>
        </w:rPr>
        <w:t>بمؤشرات</w:t>
      </w:r>
      <w:r>
        <w:rPr>
          <w:b/>
          <w:bCs/>
          <w:rtl/>
        </w:rPr>
        <w:t xml:space="preserve"> </w:t>
      </w:r>
      <w:r w:rsidRPr="00613525">
        <w:rPr>
          <w:b/>
          <w:bCs/>
          <w:rtl/>
        </w:rPr>
        <w:t>قابلة</w:t>
      </w:r>
      <w:r>
        <w:rPr>
          <w:b/>
          <w:bCs/>
          <w:rtl/>
        </w:rPr>
        <w:t xml:space="preserve"> </w:t>
      </w:r>
      <w:r w:rsidRPr="00613525">
        <w:rPr>
          <w:b/>
          <w:bCs/>
          <w:rtl/>
        </w:rPr>
        <w:t>للقياس.</w:t>
      </w:r>
    </w:p>
    <w:p w14:paraId="5C776F08" w14:textId="4B780352" w:rsidR="00613525" w:rsidRDefault="00613525" w:rsidP="00613525">
      <w:pPr>
        <w:pStyle w:val="SingleTxt"/>
        <w:rPr>
          <w:b/>
          <w:rtl/>
        </w:rPr>
      </w:pPr>
      <w:r w:rsidRPr="00613525">
        <w:rPr>
          <w:b/>
          <w:bCs/>
          <w:rtl/>
        </w:rPr>
        <w:t>تعديل</w:t>
      </w:r>
      <w:r>
        <w:rPr>
          <w:b/>
          <w:bCs/>
          <w:rtl/>
        </w:rPr>
        <w:t xml:space="preserve"> </w:t>
      </w:r>
      <w:r w:rsidRPr="00613525">
        <w:rPr>
          <w:b/>
          <w:bCs/>
          <w:rtl/>
        </w:rPr>
        <w:t>المادة</w:t>
      </w:r>
      <w:r>
        <w:rPr>
          <w:b/>
          <w:bCs/>
          <w:rtl/>
        </w:rPr>
        <w:t xml:space="preserve"> </w:t>
      </w:r>
      <w:r w:rsidRPr="00613525">
        <w:rPr>
          <w:b/>
          <w:bCs/>
          <w:rtl/>
        </w:rPr>
        <w:t>20</w:t>
      </w:r>
      <w:r>
        <w:rPr>
          <w:b/>
          <w:bCs/>
          <w:rtl/>
        </w:rPr>
        <w:t xml:space="preserve"> </w:t>
      </w:r>
      <w:r w:rsidRPr="00613525">
        <w:rPr>
          <w:b/>
          <w:bCs/>
          <w:rtl/>
        </w:rPr>
        <w:t>(1)</w:t>
      </w:r>
      <w:r>
        <w:rPr>
          <w:b/>
          <w:bCs/>
          <w:rtl/>
        </w:rPr>
        <w:t xml:space="preserve"> </w:t>
      </w:r>
      <w:r w:rsidRPr="00613525">
        <w:rPr>
          <w:b/>
          <w:bCs/>
          <w:rtl/>
        </w:rPr>
        <w:t>من</w:t>
      </w:r>
      <w:r>
        <w:rPr>
          <w:b/>
          <w:bCs/>
          <w:rtl/>
        </w:rPr>
        <w:t xml:space="preserve"> </w:t>
      </w:r>
      <w:r w:rsidRPr="00613525">
        <w:rPr>
          <w:b/>
          <w:bCs/>
          <w:rtl/>
        </w:rPr>
        <w:t>الاتفاقية</w:t>
      </w:r>
    </w:p>
    <w:p w14:paraId="0E8A6B43" w14:textId="31B445A1" w:rsidR="00613525" w:rsidRDefault="00613525" w:rsidP="000B6FAD">
      <w:pPr>
        <w:pStyle w:val="SingleTxt"/>
        <w:spacing w:after="240"/>
        <w:rPr>
          <w:b/>
          <w:bCs/>
          <w:rtl/>
        </w:rPr>
      </w:pPr>
      <w:r w:rsidRPr="00613525">
        <w:rPr>
          <w:rtl/>
        </w:rPr>
        <w:t>٥٤</w:t>
      </w:r>
      <w:r w:rsidR="00755290">
        <w:rPr>
          <w:rtl/>
        </w:rPr>
        <w:t xml:space="preserve"> -</w:t>
      </w:r>
      <w:r w:rsidR="00755290">
        <w:rPr>
          <w:rtl/>
        </w:rPr>
        <w:tab/>
      </w:r>
      <w:r w:rsidRPr="000B6FAD">
        <w:rPr>
          <w:rFonts w:ascii="Times New Roman Bold" w:hAnsi="Times New Roman Bold"/>
          <w:b/>
          <w:bCs/>
          <w:spacing w:val="-4"/>
          <w:rtl/>
        </w:rPr>
        <w:t>تشجع اللجنة الدولة الطرف على أن تقبل، في أقرب وقت ممكن، تعديل المادة 20 (1)</w:t>
      </w:r>
      <w:r>
        <w:rPr>
          <w:b/>
          <w:bCs/>
          <w:rtl/>
        </w:rPr>
        <w:t xml:space="preserve"> </w:t>
      </w:r>
      <w:r w:rsidRPr="00613525">
        <w:rPr>
          <w:b/>
          <w:bCs/>
          <w:rtl/>
        </w:rPr>
        <w:t>من</w:t>
      </w:r>
      <w:r>
        <w:rPr>
          <w:b/>
          <w:bCs/>
          <w:rtl/>
        </w:rPr>
        <w:t xml:space="preserve"> </w:t>
      </w:r>
      <w:r w:rsidRPr="00613525">
        <w:rPr>
          <w:b/>
          <w:bCs/>
          <w:rtl/>
        </w:rPr>
        <w:t>الاتفاقية</w:t>
      </w:r>
      <w:r>
        <w:rPr>
          <w:b/>
          <w:bCs/>
          <w:rtl/>
        </w:rPr>
        <w:t xml:space="preserve"> </w:t>
      </w:r>
      <w:r w:rsidRPr="00613525">
        <w:rPr>
          <w:b/>
          <w:bCs/>
          <w:rtl/>
        </w:rPr>
        <w:t>المتعلقة</w:t>
      </w:r>
      <w:r>
        <w:rPr>
          <w:b/>
          <w:bCs/>
          <w:rtl/>
        </w:rPr>
        <w:t xml:space="preserve"> </w:t>
      </w:r>
      <w:r w:rsidRPr="00613525">
        <w:rPr>
          <w:b/>
          <w:bCs/>
          <w:rtl/>
        </w:rPr>
        <w:t>بموعد</w:t>
      </w:r>
      <w:r>
        <w:rPr>
          <w:b/>
          <w:bCs/>
          <w:rtl/>
        </w:rPr>
        <w:t xml:space="preserve"> </w:t>
      </w:r>
      <w:r w:rsidRPr="00613525">
        <w:rPr>
          <w:b/>
          <w:bCs/>
          <w:rtl/>
        </w:rPr>
        <w:t>اجتماع</w:t>
      </w:r>
      <w:r>
        <w:rPr>
          <w:b/>
          <w:bCs/>
          <w:rtl/>
        </w:rPr>
        <w:t xml:space="preserve"> </w:t>
      </w:r>
      <w:r w:rsidRPr="00613525">
        <w:rPr>
          <w:b/>
          <w:bCs/>
          <w:rtl/>
        </w:rPr>
        <w:t>اللجنة.</w:t>
      </w:r>
    </w:p>
    <w:p w14:paraId="272F2FDD" w14:textId="48DE2DA8" w:rsidR="00613525" w:rsidRDefault="00613525" w:rsidP="00613525">
      <w:pPr>
        <w:pStyle w:val="SingleTxt"/>
        <w:rPr>
          <w:b/>
          <w:bCs/>
          <w:rtl/>
        </w:rPr>
      </w:pPr>
      <w:r w:rsidRPr="00613525">
        <w:rPr>
          <w:b/>
          <w:bCs/>
          <w:cs/>
        </w:rPr>
        <w:t>‎‎</w:t>
      </w:r>
      <w:r w:rsidRPr="00613525">
        <w:rPr>
          <w:b/>
          <w:bCs/>
          <w:rtl/>
          <w:cs/>
        </w:rPr>
        <w:t>‎‎إعلان</w:t>
      </w:r>
      <w:r>
        <w:rPr>
          <w:b/>
          <w:bCs/>
          <w:rtl/>
        </w:rPr>
        <w:t xml:space="preserve"> </w:t>
      </w:r>
      <w:r w:rsidRPr="00613525">
        <w:rPr>
          <w:b/>
          <w:bCs/>
          <w:rtl/>
          <w:cs/>
        </w:rPr>
        <w:t>ومنهاج</w:t>
      </w:r>
      <w:r>
        <w:rPr>
          <w:b/>
          <w:bCs/>
          <w:rtl/>
        </w:rPr>
        <w:t xml:space="preserve"> </w:t>
      </w:r>
      <w:r w:rsidRPr="00613525">
        <w:rPr>
          <w:b/>
          <w:bCs/>
          <w:rtl/>
          <w:cs/>
        </w:rPr>
        <w:t>عمل</w:t>
      </w:r>
      <w:r>
        <w:rPr>
          <w:b/>
          <w:bCs/>
          <w:rtl/>
        </w:rPr>
        <w:t xml:space="preserve"> </w:t>
      </w:r>
      <w:r w:rsidRPr="00613525">
        <w:rPr>
          <w:b/>
          <w:bCs/>
          <w:rtl/>
          <w:cs/>
        </w:rPr>
        <w:t>بيجين</w:t>
      </w:r>
    </w:p>
    <w:p w14:paraId="45715558" w14:textId="0998CFCD" w:rsidR="00613525" w:rsidRDefault="00613525" w:rsidP="000B6FAD">
      <w:pPr>
        <w:pStyle w:val="SingleTxt"/>
        <w:spacing w:after="240"/>
        <w:rPr>
          <w:b/>
          <w:bCs/>
          <w:rtl/>
        </w:rPr>
      </w:pPr>
      <w:r w:rsidRPr="00613525">
        <w:rPr>
          <w:rtl/>
        </w:rPr>
        <w:t>٥٥</w:t>
      </w:r>
      <w:r w:rsidR="00755290">
        <w:rPr>
          <w:rtl/>
        </w:rPr>
        <w:t xml:space="preserve"> -</w:t>
      </w:r>
      <w:r w:rsidR="00755290">
        <w:rPr>
          <w:rtl/>
        </w:rPr>
        <w:tab/>
      </w:r>
      <w:r w:rsidRPr="00613525">
        <w:rPr>
          <w:b/>
          <w:bCs/>
          <w:rtl/>
        </w:rPr>
        <w:t>تطلب</w:t>
      </w:r>
      <w:r>
        <w:rPr>
          <w:b/>
          <w:bCs/>
          <w:rtl/>
        </w:rPr>
        <w:t xml:space="preserve"> </w:t>
      </w:r>
      <w:r w:rsidRPr="00613525">
        <w:rPr>
          <w:b/>
          <w:bCs/>
          <w:rtl/>
        </w:rPr>
        <w:t>اللجنة</w:t>
      </w:r>
      <w:r>
        <w:rPr>
          <w:b/>
          <w:bCs/>
          <w:rtl/>
        </w:rPr>
        <w:t xml:space="preserve"> </w:t>
      </w:r>
      <w:r w:rsidRPr="00613525">
        <w:rPr>
          <w:b/>
          <w:bCs/>
          <w:rtl/>
        </w:rPr>
        <w:t>إلى</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أن</w:t>
      </w:r>
      <w:r>
        <w:rPr>
          <w:b/>
          <w:bCs/>
          <w:rtl/>
        </w:rPr>
        <w:t xml:space="preserve"> </w:t>
      </w:r>
      <w:r w:rsidRPr="00613525">
        <w:rPr>
          <w:b/>
          <w:bCs/>
          <w:rtl/>
        </w:rPr>
        <w:t>تستعين</w:t>
      </w:r>
      <w:r>
        <w:rPr>
          <w:b/>
          <w:bCs/>
          <w:rtl/>
        </w:rPr>
        <w:t xml:space="preserve"> </w:t>
      </w:r>
      <w:r w:rsidRPr="00613525">
        <w:rPr>
          <w:b/>
          <w:bCs/>
          <w:rtl/>
        </w:rPr>
        <w:t>بإعلان</w:t>
      </w:r>
      <w:r>
        <w:rPr>
          <w:b/>
          <w:bCs/>
          <w:rtl/>
        </w:rPr>
        <w:t xml:space="preserve"> </w:t>
      </w:r>
      <w:r w:rsidRPr="00613525">
        <w:rPr>
          <w:b/>
          <w:bCs/>
          <w:rtl/>
        </w:rPr>
        <w:t>ومنهاج</w:t>
      </w:r>
      <w:r>
        <w:rPr>
          <w:b/>
          <w:bCs/>
          <w:rtl/>
        </w:rPr>
        <w:t xml:space="preserve"> </w:t>
      </w:r>
      <w:r w:rsidRPr="00613525">
        <w:rPr>
          <w:b/>
          <w:bCs/>
          <w:rtl/>
        </w:rPr>
        <w:t>عمل</w:t>
      </w:r>
      <w:r>
        <w:rPr>
          <w:b/>
          <w:bCs/>
          <w:rtl/>
        </w:rPr>
        <w:t xml:space="preserve"> </w:t>
      </w:r>
      <w:r w:rsidRPr="00613525">
        <w:rPr>
          <w:b/>
          <w:bCs/>
          <w:rtl/>
        </w:rPr>
        <w:t>بيجين</w:t>
      </w:r>
      <w:r>
        <w:rPr>
          <w:b/>
          <w:bCs/>
          <w:rtl/>
        </w:rPr>
        <w:t xml:space="preserve"> </w:t>
      </w:r>
      <w:r w:rsidRPr="00613525">
        <w:rPr>
          <w:b/>
          <w:bCs/>
          <w:rtl/>
        </w:rPr>
        <w:t>في</w:t>
      </w:r>
      <w:r>
        <w:rPr>
          <w:b/>
          <w:bCs/>
          <w:rtl/>
        </w:rPr>
        <w:t xml:space="preserve"> </w:t>
      </w:r>
      <w:r w:rsidRPr="00613525">
        <w:rPr>
          <w:b/>
          <w:bCs/>
          <w:rtl/>
        </w:rPr>
        <w:t>جهودها</w:t>
      </w:r>
      <w:r>
        <w:rPr>
          <w:b/>
          <w:bCs/>
          <w:rtl/>
        </w:rPr>
        <w:t xml:space="preserve"> </w:t>
      </w:r>
      <w:r w:rsidRPr="00613525">
        <w:rPr>
          <w:b/>
          <w:bCs/>
          <w:rtl/>
        </w:rPr>
        <w:t>الرامية</w:t>
      </w:r>
      <w:r>
        <w:rPr>
          <w:b/>
          <w:bCs/>
          <w:rtl/>
        </w:rPr>
        <w:t xml:space="preserve"> </w:t>
      </w:r>
      <w:r w:rsidRPr="00613525">
        <w:rPr>
          <w:b/>
          <w:bCs/>
          <w:rtl/>
        </w:rPr>
        <w:t>إلى</w:t>
      </w:r>
      <w:r>
        <w:rPr>
          <w:b/>
          <w:bCs/>
          <w:rtl/>
        </w:rPr>
        <w:t xml:space="preserve"> </w:t>
      </w:r>
      <w:r w:rsidRPr="00613525">
        <w:rPr>
          <w:b/>
          <w:bCs/>
          <w:rtl/>
        </w:rPr>
        <w:t>تنفيذ</w:t>
      </w:r>
      <w:r>
        <w:rPr>
          <w:b/>
          <w:bCs/>
          <w:rtl/>
        </w:rPr>
        <w:t xml:space="preserve"> </w:t>
      </w:r>
      <w:r w:rsidRPr="00613525">
        <w:rPr>
          <w:b/>
          <w:bCs/>
          <w:rtl/>
        </w:rPr>
        <w:t>أحكام</w:t>
      </w:r>
      <w:r>
        <w:rPr>
          <w:b/>
          <w:bCs/>
          <w:rtl/>
        </w:rPr>
        <w:t xml:space="preserve"> </w:t>
      </w:r>
      <w:r w:rsidRPr="00613525">
        <w:rPr>
          <w:b/>
          <w:bCs/>
          <w:rtl/>
        </w:rPr>
        <w:t>الاتفاقية.</w:t>
      </w:r>
    </w:p>
    <w:p w14:paraId="7724F19A" w14:textId="6F41AC06" w:rsidR="00613525" w:rsidRDefault="00613525" w:rsidP="00613525">
      <w:pPr>
        <w:pStyle w:val="SingleTxt"/>
        <w:rPr>
          <w:b/>
          <w:rtl/>
        </w:rPr>
      </w:pPr>
      <w:r w:rsidRPr="00613525">
        <w:rPr>
          <w:b/>
          <w:bCs/>
          <w:rtl/>
        </w:rPr>
        <w:t>تعميم</w:t>
      </w:r>
      <w:r>
        <w:rPr>
          <w:b/>
          <w:bCs/>
          <w:rtl/>
        </w:rPr>
        <w:t xml:space="preserve"> </w:t>
      </w:r>
      <w:r w:rsidRPr="00613525">
        <w:rPr>
          <w:b/>
          <w:bCs/>
          <w:rtl/>
        </w:rPr>
        <w:t>الملاحظات</w:t>
      </w:r>
      <w:r>
        <w:rPr>
          <w:b/>
          <w:bCs/>
          <w:rtl/>
        </w:rPr>
        <w:t xml:space="preserve"> </w:t>
      </w:r>
      <w:r w:rsidRPr="00613525">
        <w:rPr>
          <w:b/>
          <w:bCs/>
          <w:rtl/>
        </w:rPr>
        <w:t>الختامية</w:t>
      </w:r>
    </w:p>
    <w:p w14:paraId="6EC20CB6" w14:textId="3508B493" w:rsidR="00613525" w:rsidRDefault="00613525" w:rsidP="000B6FAD">
      <w:pPr>
        <w:pStyle w:val="SingleTxt"/>
        <w:spacing w:after="240"/>
        <w:rPr>
          <w:b/>
          <w:bCs/>
          <w:rtl/>
        </w:rPr>
      </w:pPr>
      <w:r w:rsidRPr="00613525">
        <w:rPr>
          <w:rtl/>
        </w:rPr>
        <w:t>٥٦</w:t>
      </w:r>
      <w:r w:rsidR="00755290">
        <w:rPr>
          <w:rtl/>
        </w:rPr>
        <w:t xml:space="preserve"> -</w:t>
      </w:r>
      <w:r w:rsidR="00755290">
        <w:rPr>
          <w:rtl/>
        </w:rPr>
        <w:tab/>
      </w:r>
      <w:r w:rsidRPr="00613525">
        <w:rPr>
          <w:b/>
          <w:bCs/>
          <w:rtl/>
        </w:rPr>
        <w:t>تطلب</w:t>
      </w:r>
      <w:r>
        <w:rPr>
          <w:b/>
          <w:bCs/>
          <w:rtl/>
        </w:rPr>
        <w:t xml:space="preserve"> </w:t>
      </w:r>
      <w:r w:rsidRPr="00613525">
        <w:rPr>
          <w:b/>
          <w:bCs/>
          <w:rtl/>
        </w:rPr>
        <w:t>اللجنة</w:t>
      </w:r>
      <w:r>
        <w:rPr>
          <w:b/>
          <w:bCs/>
          <w:rtl/>
        </w:rPr>
        <w:t xml:space="preserve"> </w:t>
      </w:r>
      <w:r w:rsidRPr="00613525">
        <w:rPr>
          <w:b/>
          <w:bCs/>
          <w:rtl/>
        </w:rPr>
        <w:t>إلى</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أن</w:t>
      </w:r>
      <w:r>
        <w:rPr>
          <w:b/>
          <w:bCs/>
          <w:rtl/>
        </w:rPr>
        <w:t xml:space="preserve"> </w:t>
      </w:r>
      <w:r w:rsidRPr="00613525">
        <w:rPr>
          <w:b/>
          <w:bCs/>
          <w:rtl/>
        </w:rPr>
        <w:t>تضمن</w:t>
      </w:r>
      <w:r>
        <w:rPr>
          <w:b/>
          <w:bCs/>
          <w:rtl/>
        </w:rPr>
        <w:t xml:space="preserve"> </w:t>
      </w:r>
      <w:r w:rsidRPr="00613525">
        <w:rPr>
          <w:b/>
          <w:bCs/>
          <w:rtl/>
        </w:rPr>
        <w:t>تعميم</w:t>
      </w:r>
      <w:r>
        <w:rPr>
          <w:b/>
          <w:bCs/>
          <w:rtl/>
        </w:rPr>
        <w:t xml:space="preserve"> </w:t>
      </w:r>
      <w:r w:rsidRPr="00613525">
        <w:rPr>
          <w:b/>
          <w:bCs/>
          <w:rtl/>
        </w:rPr>
        <w:t>هذه</w:t>
      </w:r>
      <w:r>
        <w:rPr>
          <w:b/>
          <w:bCs/>
          <w:rtl/>
        </w:rPr>
        <w:t xml:space="preserve"> </w:t>
      </w:r>
      <w:r w:rsidRPr="00613525">
        <w:rPr>
          <w:b/>
          <w:bCs/>
          <w:rtl/>
        </w:rPr>
        <w:t>الملاحظات</w:t>
      </w:r>
      <w:r>
        <w:rPr>
          <w:b/>
          <w:bCs/>
          <w:rtl/>
        </w:rPr>
        <w:t xml:space="preserve"> </w:t>
      </w:r>
      <w:r w:rsidRPr="00613525">
        <w:rPr>
          <w:b/>
          <w:bCs/>
          <w:rtl/>
        </w:rPr>
        <w:t>الختامية</w:t>
      </w:r>
      <w:r>
        <w:rPr>
          <w:b/>
          <w:bCs/>
          <w:rtl/>
        </w:rPr>
        <w:t xml:space="preserve"> </w:t>
      </w:r>
      <w:r w:rsidRPr="00613525">
        <w:rPr>
          <w:b/>
          <w:bCs/>
          <w:rtl/>
        </w:rPr>
        <w:t>في</w:t>
      </w:r>
      <w:r>
        <w:rPr>
          <w:b/>
          <w:bCs/>
          <w:rtl/>
        </w:rPr>
        <w:t xml:space="preserve"> </w:t>
      </w:r>
      <w:r w:rsidRPr="00613525">
        <w:rPr>
          <w:b/>
          <w:bCs/>
          <w:rtl/>
        </w:rPr>
        <w:t>حينها،</w:t>
      </w:r>
      <w:r>
        <w:rPr>
          <w:b/>
          <w:bCs/>
          <w:rtl/>
        </w:rPr>
        <w:t xml:space="preserve"> </w:t>
      </w:r>
      <w:r w:rsidRPr="00613525">
        <w:rPr>
          <w:b/>
          <w:bCs/>
          <w:rtl/>
        </w:rPr>
        <w:t>باللغة</w:t>
      </w:r>
      <w:r>
        <w:rPr>
          <w:b/>
          <w:bCs/>
          <w:rtl/>
        </w:rPr>
        <w:t xml:space="preserve"> </w:t>
      </w:r>
      <w:r w:rsidRPr="00613525">
        <w:rPr>
          <w:b/>
          <w:bCs/>
          <w:rtl/>
        </w:rPr>
        <w:t>الرسمية</w:t>
      </w:r>
      <w:r>
        <w:rPr>
          <w:b/>
          <w:bCs/>
          <w:rtl/>
        </w:rPr>
        <w:t xml:space="preserve"> </w:t>
      </w:r>
      <w:r w:rsidRPr="00613525">
        <w:rPr>
          <w:b/>
          <w:bCs/>
          <w:rtl/>
        </w:rPr>
        <w:t>للدولة</w:t>
      </w:r>
      <w:r>
        <w:rPr>
          <w:b/>
          <w:bCs/>
          <w:rtl/>
        </w:rPr>
        <w:t xml:space="preserve"> </w:t>
      </w:r>
      <w:r w:rsidRPr="00613525">
        <w:rPr>
          <w:b/>
          <w:bCs/>
          <w:rtl/>
        </w:rPr>
        <w:t>الطرف،</w:t>
      </w:r>
      <w:r>
        <w:rPr>
          <w:b/>
          <w:bCs/>
          <w:rtl/>
        </w:rPr>
        <w:t xml:space="preserve"> </w:t>
      </w:r>
      <w:r w:rsidRPr="00613525">
        <w:rPr>
          <w:b/>
          <w:bCs/>
          <w:rtl/>
        </w:rPr>
        <w:t>على</w:t>
      </w:r>
      <w:r>
        <w:rPr>
          <w:b/>
          <w:bCs/>
          <w:rtl/>
        </w:rPr>
        <w:t xml:space="preserve"> </w:t>
      </w:r>
      <w:r w:rsidRPr="00613525">
        <w:rPr>
          <w:b/>
          <w:bCs/>
          <w:rtl/>
        </w:rPr>
        <w:t>المؤسسات</w:t>
      </w:r>
      <w:r>
        <w:rPr>
          <w:b/>
          <w:bCs/>
          <w:rtl/>
        </w:rPr>
        <w:t xml:space="preserve"> </w:t>
      </w:r>
      <w:r w:rsidRPr="00613525">
        <w:rPr>
          <w:b/>
          <w:bCs/>
          <w:rtl/>
        </w:rPr>
        <w:t>الحكومية</w:t>
      </w:r>
      <w:r>
        <w:rPr>
          <w:b/>
          <w:bCs/>
          <w:rtl/>
        </w:rPr>
        <w:t xml:space="preserve"> </w:t>
      </w:r>
      <w:r w:rsidRPr="00613525">
        <w:rPr>
          <w:b/>
          <w:bCs/>
          <w:rtl/>
        </w:rPr>
        <w:t>المعنية</w:t>
      </w:r>
      <w:r>
        <w:rPr>
          <w:b/>
          <w:bCs/>
          <w:rtl/>
        </w:rPr>
        <w:t xml:space="preserve"> </w:t>
      </w:r>
      <w:r w:rsidRPr="00613525">
        <w:rPr>
          <w:b/>
          <w:bCs/>
          <w:rtl/>
        </w:rPr>
        <w:t>على</w:t>
      </w:r>
      <w:r>
        <w:rPr>
          <w:b/>
          <w:bCs/>
          <w:rtl/>
        </w:rPr>
        <w:t xml:space="preserve"> </w:t>
      </w:r>
      <w:r w:rsidRPr="00613525">
        <w:rPr>
          <w:b/>
          <w:bCs/>
          <w:rtl/>
        </w:rPr>
        <w:t>جميع</w:t>
      </w:r>
      <w:r>
        <w:rPr>
          <w:b/>
          <w:bCs/>
          <w:rtl/>
        </w:rPr>
        <w:t xml:space="preserve"> </w:t>
      </w:r>
      <w:r w:rsidRPr="00613525">
        <w:rPr>
          <w:b/>
          <w:bCs/>
          <w:rtl/>
        </w:rPr>
        <w:t>المستويات</w:t>
      </w:r>
      <w:r>
        <w:rPr>
          <w:rtl/>
        </w:rPr>
        <w:t xml:space="preserve"> </w:t>
      </w:r>
      <w:r w:rsidRPr="00613525">
        <w:rPr>
          <w:b/>
          <w:bCs/>
          <w:rtl/>
        </w:rPr>
        <w:t>(الوطنية</w:t>
      </w:r>
      <w:r>
        <w:rPr>
          <w:b/>
          <w:bCs/>
          <w:rtl/>
        </w:rPr>
        <w:t xml:space="preserve"> </w:t>
      </w:r>
      <w:r w:rsidRPr="00613525">
        <w:rPr>
          <w:b/>
          <w:bCs/>
          <w:rtl/>
        </w:rPr>
        <w:t>والإقليمية</w:t>
      </w:r>
      <w:r>
        <w:rPr>
          <w:b/>
          <w:bCs/>
          <w:rtl/>
        </w:rPr>
        <w:t xml:space="preserve"> </w:t>
      </w:r>
      <w:r w:rsidRPr="00613525">
        <w:rPr>
          <w:b/>
          <w:bCs/>
          <w:rtl/>
        </w:rPr>
        <w:t>والمحلية)،</w:t>
      </w:r>
      <w:r>
        <w:rPr>
          <w:b/>
          <w:bCs/>
          <w:rtl/>
        </w:rPr>
        <w:t xml:space="preserve"> </w:t>
      </w:r>
      <w:r w:rsidRPr="00613525">
        <w:rPr>
          <w:b/>
          <w:bCs/>
          <w:rtl/>
        </w:rPr>
        <w:t>ولاسيما</w:t>
      </w:r>
      <w:r>
        <w:rPr>
          <w:b/>
          <w:bCs/>
          <w:rtl/>
        </w:rPr>
        <w:t xml:space="preserve"> </w:t>
      </w:r>
      <w:r w:rsidRPr="00613525">
        <w:rPr>
          <w:b/>
          <w:bCs/>
          <w:rtl/>
        </w:rPr>
        <w:t>الحكومة</w:t>
      </w:r>
      <w:r>
        <w:rPr>
          <w:b/>
          <w:bCs/>
          <w:rtl/>
        </w:rPr>
        <w:t xml:space="preserve"> </w:t>
      </w:r>
      <w:r w:rsidRPr="00613525">
        <w:rPr>
          <w:b/>
          <w:bCs/>
          <w:rtl/>
        </w:rPr>
        <w:t>والبرلمان</w:t>
      </w:r>
      <w:r>
        <w:rPr>
          <w:b/>
          <w:bCs/>
          <w:rtl/>
        </w:rPr>
        <w:t xml:space="preserve"> </w:t>
      </w:r>
      <w:r w:rsidRPr="00613525">
        <w:rPr>
          <w:b/>
          <w:bCs/>
          <w:rtl/>
        </w:rPr>
        <w:t>والقضاء،</w:t>
      </w:r>
      <w:r>
        <w:rPr>
          <w:b/>
          <w:bCs/>
          <w:rtl/>
        </w:rPr>
        <w:t xml:space="preserve"> </w:t>
      </w:r>
      <w:r w:rsidRPr="00613525">
        <w:rPr>
          <w:b/>
          <w:bCs/>
          <w:rtl/>
        </w:rPr>
        <w:t>حرصاً</w:t>
      </w:r>
      <w:r>
        <w:rPr>
          <w:b/>
          <w:bCs/>
          <w:rtl/>
        </w:rPr>
        <w:t xml:space="preserve"> </w:t>
      </w:r>
      <w:r w:rsidRPr="00613525">
        <w:rPr>
          <w:b/>
          <w:bCs/>
          <w:rtl/>
        </w:rPr>
        <w:t>على</w:t>
      </w:r>
      <w:r>
        <w:rPr>
          <w:b/>
          <w:bCs/>
          <w:rtl/>
        </w:rPr>
        <w:t xml:space="preserve"> </w:t>
      </w:r>
      <w:r w:rsidRPr="00613525">
        <w:rPr>
          <w:b/>
          <w:bCs/>
          <w:rtl/>
        </w:rPr>
        <w:t>تنفيذ</w:t>
      </w:r>
      <w:r>
        <w:rPr>
          <w:b/>
          <w:bCs/>
          <w:rtl/>
        </w:rPr>
        <w:t xml:space="preserve"> </w:t>
      </w:r>
      <w:r w:rsidRPr="00613525">
        <w:rPr>
          <w:b/>
          <w:bCs/>
          <w:rtl/>
        </w:rPr>
        <w:t>هذه</w:t>
      </w:r>
      <w:r>
        <w:rPr>
          <w:b/>
          <w:bCs/>
          <w:rtl/>
        </w:rPr>
        <w:t xml:space="preserve"> </w:t>
      </w:r>
      <w:r w:rsidRPr="00613525">
        <w:rPr>
          <w:b/>
          <w:bCs/>
          <w:rtl/>
        </w:rPr>
        <w:t>الملاحظات</w:t>
      </w:r>
      <w:r>
        <w:rPr>
          <w:b/>
          <w:bCs/>
          <w:rtl/>
        </w:rPr>
        <w:t xml:space="preserve"> </w:t>
      </w:r>
      <w:r w:rsidRPr="00613525">
        <w:rPr>
          <w:b/>
          <w:bCs/>
          <w:rtl/>
        </w:rPr>
        <w:t>تنفيذا</w:t>
      </w:r>
      <w:r>
        <w:rPr>
          <w:b/>
          <w:bCs/>
          <w:rtl/>
        </w:rPr>
        <w:t xml:space="preserve"> </w:t>
      </w:r>
      <w:r w:rsidRPr="00613525">
        <w:rPr>
          <w:b/>
          <w:bCs/>
          <w:rtl/>
        </w:rPr>
        <w:t>تاما.</w:t>
      </w:r>
    </w:p>
    <w:p w14:paraId="4665F377" w14:textId="27E3F1DA" w:rsidR="00613525" w:rsidRDefault="00613525" w:rsidP="009848B1">
      <w:pPr>
        <w:pStyle w:val="SingleTxt"/>
        <w:keepNext/>
        <w:rPr>
          <w:b/>
          <w:rtl/>
        </w:rPr>
      </w:pPr>
      <w:r w:rsidRPr="00613525">
        <w:rPr>
          <w:b/>
          <w:bCs/>
          <w:rtl/>
        </w:rPr>
        <w:lastRenderedPageBreak/>
        <w:t>المساعدة</w:t>
      </w:r>
      <w:r>
        <w:rPr>
          <w:b/>
          <w:bCs/>
          <w:rtl/>
        </w:rPr>
        <w:t xml:space="preserve"> </w:t>
      </w:r>
      <w:r w:rsidRPr="00613525">
        <w:rPr>
          <w:b/>
          <w:bCs/>
          <w:rtl/>
        </w:rPr>
        <w:t>التقنية</w:t>
      </w:r>
    </w:p>
    <w:p w14:paraId="1FB4FCC8" w14:textId="7DC21125" w:rsidR="00613525" w:rsidRDefault="00613525" w:rsidP="000B6FAD">
      <w:pPr>
        <w:pStyle w:val="SingleTxt"/>
        <w:spacing w:after="240"/>
        <w:rPr>
          <w:b/>
          <w:bCs/>
          <w:rtl/>
        </w:rPr>
      </w:pPr>
      <w:r w:rsidRPr="00613525">
        <w:rPr>
          <w:rtl/>
        </w:rPr>
        <w:t>٥٧</w:t>
      </w:r>
      <w:r w:rsidR="00755290">
        <w:rPr>
          <w:rtl/>
        </w:rPr>
        <w:t xml:space="preserve"> -</w:t>
      </w:r>
      <w:r w:rsidR="00755290">
        <w:rPr>
          <w:rtl/>
        </w:rPr>
        <w:tab/>
      </w:r>
      <w:r w:rsidRPr="00613525">
        <w:rPr>
          <w:b/>
          <w:bCs/>
          <w:rtl/>
        </w:rPr>
        <w:t>توصي</w:t>
      </w:r>
      <w:r>
        <w:rPr>
          <w:b/>
          <w:bCs/>
          <w:rtl/>
        </w:rPr>
        <w:t xml:space="preserve"> </w:t>
      </w:r>
      <w:r w:rsidRPr="00613525">
        <w:rPr>
          <w:b/>
          <w:bCs/>
          <w:rtl/>
        </w:rPr>
        <w:t>اللجنة</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بأن</w:t>
      </w:r>
      <w:r>
        <w:rPr>
          <w:b/>
          <w:bCs/>
          <w:rtl/>
        </w:rPr>
        <w:t xml:space="preserve"> </w:t>
      </w:r>
      <w:r w:rsidRPr="00613525">
        <w:rPr>
          <w:b/>
          <w:bCs/>
          <w:rtl/>
        </w:rPr>
        <w:t>تربط</w:t>
      </w:r>
      <w:r>
        <w:rPr>
          <w:b/>
          <w:bCs/>
          <w:rtl/>
        </w:rPr>
        <w:t xml:space="preserve"> </w:t>
      </w:r>
      <w:r w:rsidRPr="00613525">
        <w:rPr>
          <w:b/>
          <w:bCs/>
          <w:rtl/>
        </w:rPr>
        <w:t>تنفيذ</w:t>
      </w:r>
      <w:r>
        <w:rPr>
          <w:b/>
          <w:bCs/>
          <w:rtl/>
        </w:rPr>
        <w:t xml:space="preserve"> </w:t>
      </w:r>
      <w:r w:rsidRPr="00613525">
        <w:rPr>
          <w:b/>
          <w:bCs/>
          <w:rtl/>
        </w:rPr>
        <w:t>الاتفاقية</w:t>
      </w:r>
      <w:r>
        <w:rPr>
          <w:b/>
          <w:bCs/>
          <w:rtl/>
        </w:rPr>
        <w:t xml:space="preserve"> </w:t>
      </w:r>
      <w:r w:rsidRPr="00613525">
        <w:rPr>
          <w:b/>
          <w:bCs/>
          <w:rtl/>
        </w:rPr>
        <w:t>بما</w:t>
      </w:r>
      <w:r>
        <w:rPr>
          <w:b/>
          <w:bCs/>
          <w:rtl/>
        </w:rPr>
        <w:t xml:space="preserve"> </w:t>
      </w:r>
      <w:r w:rsidRPr="00613525">
        <w:rPr>
          <w:b/>
          <w:bCs/>
          <w:rtl/>
        </w:rPr>
        <w:t>تبذله</w:t>
      </w:r>
      <w:r>
        <w:rPr>
          <w:b/>
          <w:bCs/>
          <w:rtl/>
        </w:rPr>
        <w:t xml:space="preserve"> </w:t>
      </w:r>
      <w:r w:rsidRPr="00613525">
        <w:rPr>
          <w:b/>
          <w:bCs/>
          <w:rtl/>
        </w:rPr>
        <w:t>من</w:t>
      </w:r>
      <w:r>
        <w:rPr>
          <w:b/>
          <w:bCs/>
          <w:rtl/>
        </w:rPr>
        <w:t xml:space="preserve"> </w:t>
      </w:r>
      <w:r w:rsidRPr="00613525">
        <w:rPr>
          <w:b/>
          <w:bCs/>
          <w:rtl/>
        </w:rPr>
        <w:t>جهود</w:t>
      </w:r>
      <w:r>
        <w:rPr>
          <w:b/>
          <w:bCs/>
          <w:rtl/>
        </w:rPr>
        <w:t xml:space="preserve"> </w:t>
      </w:r>
      <w:r w:rsidRPr="00613525">
        <w:rPr>
          <w:b/>
          <w:bCs/>
          <w:rtl/>
        </w:rPr>
        <w:t>إنمائية،</w:t>
      </w:r>
      <w:r>
        <w:rPr>
          <w:b/>
          <w:bCs/>
          <w:rtl/>
        </w:rPr>
        <w:t xml:space="preserve"> </w:t>
      </w:r>
      <w:r w:rsidRPr="00613525">
        <w:rPr>
          <w:b/>
          <w:bCs/>
          <w:rtl/>
        </w:rPr>
        <w:t>وبأن</w:t>
      </w:r>
      <w:r>
        <w:rPr>
          <w:b/>
          <w:bCs/>
          <w:rtl/>
        </w:rPr>
        <w:t xml:space="preserve"> </w:t>
      </w:r>
      <w:r w:rsidRPr="00613525">
        <w:rPr>
          <w:b/>
          <w:bCs/>
          <w:rtl/>
        </w:rPr>
        <w:t>تستفيد</w:t>
      </w:r>
      <w:r>
        <w:rPr>
          <w:b/>
          <w:bCs/>
          <w:rtl/>
        </w:rPr>
        <w:t xml:space="preserve"> </w:t>
      </w:r>
      <w:r w:rsidRPr="00613525">
        <w:rPr>
          <w:b/>
          <w:bCs/>
          <w:rtl/>
        </w:rPr>
        <w:t>من</w:t>
      </w:r>
      <w:r>
        <w:rPr>
          <w:b/>
          <w:bCs/>
          <w:rtl/>
        </w:rPr>
        <w:t xml:space="preserve"> </w:t>
      </w:r>
      <w:r w:rsidRPr="00613525">
        <w:rPr>
          <w:b/>
          <w:bCs/>
          <w:rtl/>
        </w:rPr>
        <w:t>المساعدة</w:t>
      </w:r>
      <w:r>
        <w:rPr>
          <w:b/>
          <w:bCs/>
          <w:rtl/>
        </w:rPr>
        <w:t xml:space="preserve"> </w:t>
      </w:r>
      <w:r w:rsidRPr="00613525">
        <w:rPr>
          <w:b/>
          <w:bCs/>
          <w:rtl/>
        </w:rPr>
        <w:t>التقنية</w:t>
      </w:r>
      <w:r>
        <w:rPr>
          <w:b/>
          <w:bCs/>
          <w:rtl/>
        </w:rPr>
        <w:t xml:space="preserve"> </w:t>
      </w:r>
      <w:r w:rsidRPr="00613525">
        <w:rPr>
          <w:b/>
          <w:bCs/>
          <w:rtl/>
        </w:rPr>
        <w:t>الإقليمية</w:t>
      </w:r>
      <w:r>
        <w:rPr>
          <w:b/>
          <w:bCs/>
          <w:rtl/>
        </w:rPr>
        <w:t xml:space="preserve"> </w:t>
      </w:r>
      <w:r w:rsidRPr="00613525">
        <w:rPr>
          <w:b/>
          <w:bCs/>
          <w:rtl/>
        </w:rPr>
        <w:t>أو</w:t>
      </w:r>
      <w:r>
        <w:rPr>
          <w:b/>
          <w:bCs/>
          <w:rtl/>
        </w:rPr>
        <w:t xml:space="preserve"> </w:t>
      </w:r>
      <w:r w:rsidRPr="00613525">
        <w:rPr>
          <w:b/>
          <w:bCs/>
          <w:rtl/>
        </w:rPr>
        <w:t>الدولية</w:t>
      </w:r>
      <w:r>
        <w:rPr>
          <w:b/>
          <w:bCs/>
          <w:rtl/>
        </w:rPr>
        <w:t xml:space="preserve"> </w:t>
      </w:r>
      <w:r w:rsidRPr="00613525">
        <w:rPr>
          <w:b/>
          <w:bCs/>
          <w:rtl/>
        </w:rPr>
        <w:t>في</w:t>
      </w:r>
      <w:r>
        <w:rPr>
          <w:b/>
          <w:bCs/>
          <w:rtl/>
        </w:rPr>
        <w:t xml:space="preserve"> </w:t>
      </w:r>
      <w:r w:rsidRPr="00613525">
        <w:rPr>
          <w:b/>
          <w:bCs/>
          <w:rtl/>
        </w:rPr>
        <w:t>هذا</w:t>
      </w:r>
      <w:r>
        <w:rPr>
          <w:b/>
          <w:bCs/>
          <w:rtl/>
        </w:rPr>
        <w:t xml:space="preserve"> </w:t>
      </w:r>
      <w:r w:rsidRPr="00613525">
        <w:rPr>
          <w:b/>
          <w:bCs/>
          <w:rtl/>
        </w:rPr>
        <w:t>الصدد.</w:t>
      </w:r>
    </w:p>
    <w:p w14:paraId="400C78B8" w14:textId="256E9E20" w:rsidR="00613525" w:rsidRDefault="00613525" w:rsidP="00613525">
      <w:pPr>
        <w:pStyle w:val="SingleTxt"/>
        <w:rPr>
          <w:b/>
          <w:rtl/>
        </w:rPr>
      </w:pPr>
      <w:r w:rsidRPr="00613525">
        <w:rPr>
          <w:b/>
          <w:bCs/>
          <w:rtl/>
        </w:rPr>
        <w:t>التصديق</w:t>
      </w:r>
      <w:r>
        <w:rPr>
          <w:b/>
          <w:bCs/>
          <w:rtl/>
        </w:rPr>
        <w:t xml:space="preserve"> </w:t>
      </w:r>
      <w:r w:rsidRPr="00613525">
        <w:rPr>
          <w:b/>
          <w:bCs/>
          <w:rtl/>
        </w:rPr>
        <w:t>على</w:t>
      </w:r>
      <w:r>
        <w:rPr>
          <w:b/>
          <w:bCs/>
          <w:rtl/>
        </w:rPr>
        <w:t xml:space="preserve"> </w:t>
      </w:r>
      <w:r w:rsidRPr="00613525">
        <w:rPr>
          <w:b/>
          <w:bCs/>
          <w:rtl/>
        </w:rPr>
        <w:t>المعاهدات</w:t>
      </w:r>
      <w:r>
        <w:rPr>
          <w:b/>
          <w:bCs/>
          <w:rtl/>
        </w:rPr>
        <w:t xml:space="preserve"> </w:t>
      </w:r>
      <w:r w:rsidRPr="00613525">
        <w:rPr>
          <w:b/>
          <w:bCs/>
          <w:rtl/>
        </w:rPr>
        <w:t>الأخرى</w:t>
      </w:r>
    </w:p>
    <w:p w14:paraId="014C243F" w14:textId="6395ED84" w:rsidR="00613525" w:rsidRDefault="00613525" w:rsidP="000B6FAD">
      <w:pPr>
        <w:pStyle w:val="SingleTxt"/>
        <w:spacing w:after="240"/>
        <w:rPr>
          <w:b/>
          <w:bCs/>
          <w:rtl/>
        </w:rPr>
      </w:pPr>
      <w:r w:rsidRPr="00613525">
        <w:rPr>
          <w:rtl/>
        </w:rPr>
        <w:t>٥٨</w:t>
      </w:r>
      <w:r w:rsidR="00755290">
        <w:rPr>
          <w:rtl/>
        </w:rPr>
        <w:t xml:space="preserve"> -</w:t>
      </w:r>
      <w:r w:rsidR="00755290">
        <w:rPr>
          <w:rtl/>
        </w:rPr>
        <w:tab/>
      </w:r>
      <w:r w:rsidRPr="00613525">
        <w:rPr>
          <w:b/>
          <w:bCs/>
          <w:rtl/>
        </w:rPr>
        <w:t>تشير</w:t>
      </w:r>
      <w:r>
        <w:rPr>
          <w:b/>
          <w:bCs/>
          <w:rtl/>
        </w:rPr>
        <w:t xml:space="preserve"> </w:t>
      </w:r>
      <w:r w:rsidRPr="00613525">
        <w:rPr>
          <w:b/>
          <w:bCs/>
          <w:rtl/>
        </w:rPr>
        <w:t>اللجنة</w:t>
      </w:r>
      <w:r>
        <w:rPr>
          <w:b/>
          <w:bCs/>
          <w:rtl/>
        </w:rPr>
        <w:t xml:space="preserve"> </w:t>
      </w:r>
      <w:r w:rsidRPr="00613525">
        <w:rPr>
          <w:b/>
          <w:bCs/>
          <w:rtl/>
        </w:rPr>
        <w:t>إلى</w:t>
      </w:r>
      <w:r>
        <w:rPr>
          <w:b/>
          <w:bCs/>
          <w:rtl/>
        </w:rPr>
        <w:t xml:space="preserve"> </w:t>
      </w:r>
      <w:r w:rsidRPr="00613525">
        <w:rPr>
          <w:b/>
          <w:bCs/>
          <w:rtl/>
        </w:rPr>
        <w:t>أن</w:t>
      </w:r>
      <w:r>
        <w:rPr>
          <w:b/>
          <w:bCs/>
          <w:rtl/>
        </w:rPr>
        <w:t xml:space="preserve"> </w:t>
      </w:r>
      <w:r w:rsidRPr="00613525">
        <w:rPr>
          <w:b/>
          <w:bCs/>
          <w:rtl/>
        </w:rPr>
        <w:t>من</w:t>
      </w:r>
      <w:r>
        <w:rPr>
          <w:b/>
          <w:bCs/>
          <w:rtl/>
        </w:rPr>
        <w:t xml:space="preserve"> </w:t>
      </w:r>
      <w:r w:rsidRPr="00613525">
        <w:rPr>
          <w:b/>
          <w:bCs/>
          <w:rtl/>
        </w:rPr>
        <w:t>شأن</w:t>
      </w:r>
      <w:r>
        <w:rPr>
          <w:b/>
          <w:bCs/>
          <w:rtl/>
        </w:rPr>
        <w:t xml:space="preserve"> </w:t>
      </w:r>
      <w:r w:rsidRPr="00613525">
        <w:rPr>
          <w:b/>
          <w:bCs/>
          <w:rtl/>
        </w:rPr>
        <w:t>انضمام</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إلى</w:t>
      </w:r>
      <w:r>
        <w:rPr>
          <w:b/>
          <w:bCs/>
          <w:rtl/>
        </w:rPr>
        <w:t xml:space="preserve"> </w:t>
      </w:r>
      <w:r w:rsidRPr="00613525">
        <w:rPr>
          <w:b/>
          <w:bCs/>
          <w:rtl/>
        </w:rPr>
        <w:t>الصكوك</w:t>
      </w:r>
      <w:r>
        <w:rPr>
          <w:b/>
          <w:bCs/>
          <w:rtl/>
        </w:rPr>
        <w:t xml:space="preserve"> </w:t>
      </w:r>
      <w:r w:rsidRPr="00613525">
        <w:rPr>
          <w:b/>
          <w:bCs/>
          <w:rtl/>
        </w:rPr>
        <w:t>الدولية</w:t>
      </w:r>
      <w:r>
        <w:rPr>
          <w:b/>
          <w:bCs/>
          <w:rtl/>
        </w:rPr>
        <w:t xml:space="preserve"> </w:t>
      </w:r>
      <w:r w:rsidRPr="00613525">
        <w:rPr>
          <w:b/>
          <w:bCs/>
          <w:rtl/>
        </w:rPr>
        <w:t>الرئيسية</w:t>
      </w:r>
      <w:r>
        <w:rPr>
          <w:b/>
          <w:bCs/>
          <w:rtl/>
        </w:rPr>
        <w:t xml:space="preserve"> </w:t>
      </w:r>
      <w:r w:rsidRPr="00613525">
        <w:rPr>
          <w:b/>
          <w:bCs/>
          <w:rtl/>
        </w:rPr>
        <w:t>التسعة</w:t>
      </w:r>
      <w:r>
        <w:rPr>
          <w:b/>
          <w:bCs/>
          <w:rtl/>
        </w:rPr>
        <w:t xml:space="preserve"> </w:t>
      </w:r>
      <w:r w:rsidRPr="00613525">
        <w:rPr>
          <w:b/>
          <w:bCs/>
          <w:rtl/>
        </w:rPr>
        <w:t>المعنية</w:t>
      </w:r>
      <w:r>
        <w:rPr>
          <w:b/>
          <w:bCs/>
          <w:rtl/>
        </w:rPr>
        <w:t xml:space="preserve"> </w:t>
      </w:r>
      <w:r w:rsidRPr="00613525">
        <w:rPr>
          <w:b/>
          <w:bCs/>
          <w:rtl/>
        </w:rPr>
        <w:t>بحقوق</w:t>
      </w:r>
      <w:r>
        <w:rPr>
          <w:b/>
          <w:bCs/>
          <w:rtl/>
        </w:rPr>
        <w:t xml:space="preserve"> </w:t>
      </w:r>
      <w:r w:rsidRPr="00613525">
        <w:rPr>
          <w:b/>
          <w:bCs/>
          <w:rtl/>
        </w:rPr>
        <w:t>الإنسان</w:t>
      </w:r>
      <w:r w:rsidRPr="00613525">
        <w:rPr>
          <w:szCs w:val="30"/>
          <w:vertAlign w:val="superscript"/>
          <w:rtl/>
        </w:rPr>
        <w:t>(</w:t>
      </w:r>
      <w:r w:rsidRPr="00613525">
        <w:rPr>
          <w:rStyle w:val="FootnoteReference"/>
          <w:szCs w:val="30"/>
          <w:rtl/>
        </w:rPr>
        <w:footnoteReference w:id="1"/>
      </w:r>
      <w:r w:rsidRPr="00613525">
        <w:rPr>
          <w:szCs w:val="30"/>
          <w:vertAlign w:val="superscript"/>
          <w:rtl/>
        </w:rPr>
        <w:t>)</w:t>
      </w:r>
      <w:r>
        <w:rPr>
          <w:rFonts w:hint="cs"/>
          <w:b/>
          <w:bCs/>
          <w:rtl/>
        </w:rPr>
        <w:t xml:space="preserve"> </w:t>
      </w:r>
      <w:r w:rsidRPr="00613525">
        <w:rPr>
          <w:b/>
          <w:bCs/>
          <w:rtl/>
        </w:rPr>
        <w:t>أن</w:t>
      </w:r>
      <w:r>
        <w:rPr>
          <w:b/>
          <w:bCs/>
          <w:rtl/>
        </w:rPr>
        <w:t xml:space="preserve"> </w:t>
      </w:r>
      <w:r w:rsidRPr="00613525">
        <w:rPr>
          <w:b/>
          <w:bCs/>
          <w:rtl/>
        </w:rPr>
        <w:t>يعزز</w:t>
      </w:r>
      <w:r>
        <w:rPr>
          <w:b/>
          <w:bCs/>
          <w:rtl/>
        </w:rPr>
        <w:t xml:space="preserve"> </w:t>
      </w:r>
      <w:r w:rsidRPr="00613525">
        <w:rPr>
          <w:b/>
          <w:bCs/>
          <w:rtl/>
        </w:rPr>
        <w:t>تمتع</w:t>
      </w:r>
      <w:r>
        <w:rPr>
          <w:b/>
          <w:bCs/>
          <w:rtl/>
        </w:rPr>
        <w:t xml:space="preserve"> </w:t>
      </w:r>
      <w:r w:rsidRPr="00613525">
        <w:rPr>
          <w:b/>
          <w:bCs/>
          <w:rtl/>
        </w:rPr>
        <w:t>المرأة</w:t>
      </w:r>
      <w:r>
        <w:rPr>
          <w:b/>
          <w:bCs/>
          <w:rtl/>
        </w:rPr>
        <w:t xml:space="preserve"> </w:t>
      </w:r>
      <w:r w:rsidRPr="00613525">
        <w:rPr>
          <w:b/>
          <w:bCs/>
          <w:rtl/>
        </w:rPr>
        <w:t>بحقوقها</w:t>
      </w:r>
      <w:r>
        <w:rPr>
          <w:b/>
          <w:bCs/>
          <w:rtl/>
        </w:rPr>
        <w:t xml:space="preserve"> </w:t>
      </w:r>
      <w:r w:rsidRPr="00613525">
        <w:rPr>
          <w:b/>
          <w:bCs/>
          <w:rtl/>
        </w:rPr>
        <w:t>وحرياتها</w:t>
      </w:r>
      <w:r>
        <w:rPr>
          <w:b/>
          <w:bCs/>
          <w:rtl/>
        </w:rPr>
        <w:t xml:space="preserve"> </w:t>
      </w:r>
      <w:r w:rsidRPr="00613525">
        <w:rPr>
          <w:b/>
          <w:bCs/>
          <w:rtl/>
        </w:rPr>
        <w:t>الأساسية</w:t>
      </w:r>
      <w:r>
        <w:rPr>
          <w:b/>
          <w:bCs/>
          <w:rtl/>
        </w:rPr>
        <w:t xml:space="preserve"> </w:t>
      </w:r>
      <w:r w:rsidRPr="00613525">
        <w:rPr>
          <w:b/>
          <w:bCs/>
          <w:rtl/>
        </w:rPr>
        <w:t>في</w:t>
      </w:r>
      <w:r>
        <w:rPr>
          <w:b/>
          <w:bCs/>
          <w:rtl/>
        </w:rPr>
        <w:t xml:space="preserve"> </w:t>
      </w:r>
      <w:r w:rsidRPr="00613525">
        <w:rPr>
          <w:b/>
          <w:bCs/>
          <w:rtl/>
        </w:rPr>
        <w:t>جميع</w:t>
      </w:r>
      <w:r>
        <w:rPr>
          <w:b/>
          <w:bCs/>
          <w:rtl/>
        </w:rPr>
        <w:t xml:space="preserve"> </w:t>
      </w:r>
      <w:r w:rsidRPr="00613525">
        <w:rPr>
          <w:b/>
          <w:bCs/>
          <w:rtl/>
        </w:rPr>
        <w:t>جوانب</w:t>
      </w:r>
      <w:r>
        <w:rPr>
          <w:b/>
          <w:bCs/>
          <w:rtl/>
        </w:rPr>
        <w:t xml:space="preserve"> </w:t>
      </w:r>
      <w:r w:rsidRPr="00613525">
        <w:rPr>
          <w:b/>
          <w:bCs/>
          <w:rtl/>
        </w:rPr>
        <w:t>الحياة.</w:t>
      </w:r>
      <w:r>
        <w:rPr>
          <w:b/>
          <w:bCs/>
          <w:rtl/>
        </w:rPr>
        <w:t xml:space="preserve"> </w:t>
      </w:r>
      <w:r w:rsidRPr="00613525">
        <w:rPr>
          <w:b/>
          <w:bCs/>
          <w:rtl/>
        </w:rPr>
        <w:t>وتشجع</w:t>
      </w:r>
      <w:r>
        <w:rPr>
          <w:b/>
          <w:bCs/>
          <w:rtl/>
        </w:rPr>
        <w:t xml:space="preserve"> </w:t>
      </w:r>
      <w:r w:rsidRPr="00613525">
        <w:rPr>
          <w:b/>
          <w:bCs/>
          <w:rtl/>
        </w:rPr>
        <w:t>اللجنة</w:t>
      </w:r>
      <w:r>
        <w:rPr>
          <w:b/>
          <w:bCs/>
          <w:rtl/>
        </w:rPr>
        <w:t xml:space="preserve"> </w:t>
      </w:r>
      <w:r w:rsidRPr="00613525">
        <w:rPr>
          <w:b/>
          <w:bCs/>
          <w:rtl/>
        </w:rPr>
        <w:t>بناء</w:t>
      </w:r>
      <w:r>
        <w:rPr>
          <w:b/>
          <w:bCs/>
          <w:rtl/>
        </w:rPr>
        <w:t xml:space="preserve"> </w:t>
      </w:r>
      <w:r w:rsidRPr="00613525">
        <w:rPr>
          <w:b/>
          <w:bCs/>
          <w:rtl/>
        </w:rPr>
        <w:t>على</w:t>
      </w:r>
      <w:r>
        <w:rPr>
          <w:b/>
          <w:bCs/>
          <w:rtl/>
        </w:rPr>
        <w:t xml:space="preserve"> </w:t>
      </w:r>
      <w:r w:rsidRPr="00613525">
        <w:rPr>
          <w:b/>
          <w:bCs/>
          <w:rtl/>
        </w:rPr>
        <w:t>ذلك</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على</w:t>
      </w:r>
      <w:r>
        <w:rPr>
          <w:b/>
          <w:bCs/>
          <w:rtl/>
        </w:rPr>
        <w:t xml:space="preserve"> </w:t>
      </w:r>
      <w:r w:rsidRPr="00613525">
        <w:rPr>
          <w:b/>
          <w:bCs/>
          <w:rtl/>
        </w:rPr>
        <w:t>التصديق</w:t>
      </w:r>
      <w:r>
        <w:rPr>
          <w:b/>
          <w:bCs/>
          <w:rtl/>
        </w:rPr>
        <w:t xml:space="preserve"> </w:t>
      </w:r>
      <w:r w:rsidRPr="00613525">
        <w:rPr>
          <w:b/>
          <w:bCs/>
          <w:rtl/>
        </w:rPr>
        <w:t>على</w:t>
      </w:r>
      <w:r>
        <w:rPr>
          <w:b/>
          <w:bCs/>
          <w:rtl/>
        </w:rPr>
        <w:t xml:space="preserve"> </w:t>
      </w:r>
      <w:r w:rsidRPr="00613525">
        <w:rPr>
          <w:b/>
          <w:bCs/>
          <w:rtl/>
        </w:rPr>
        <w:t>العهد</w:t>
      </w:r>
      <w:r>
        <w:rPr>
          <w:b/>
          <w:bCs/>
          <w:rtl/>
        </w:rPr>
        <w:t xml:space="preserve"> </w:t>
      </w:r>
      <w:r w:rsidRPr="00613525">
        <w:rPr>
          <w:b/>
          <w:bCs/>
          <w:rtl/>
        </w:rPr>
        <w:t>الدولي</w:t>
      </w:r>
      <w:r>
        <w:rPr>
          <w:b/>
          <w:bCs/>
          <w:rtl/>
        </w:rPr>
        <w:t xml:space="preserve"> </w:t>
      </w:r>
      <w:r w:rsidRPr="00613525">
        <w:rPr>
          <w:b/>
          <w:bCs/>
          <w:rtl/>
        </w:rPr>
        <w:t>الخاص</w:t>
      </w:r>
      <w:r>
        <w:rPr>
          <w:b/>
          <w:bCs/>
          <w:rtl/>
        </w:rPr>
        <w:t xml:space="preserve"> </w:t>
      </w:r>
      <w:r w:rsidRPr="00613525">
        <w:rPr>
          <w:b/>
          <w:bCs/>
          <w:rtl/>
        </w:rPr>
        <w:t>بالحقوق</w:t>
      </w:r>
      <w:r>
        <w:rPr>
          <w:b/>
          <w:bCs/>
          <w:rtl/>
        </w:rPr>
        <w:t xml:space="preserve"> </w:t>
      </w:r>
      <w:r w:rsidRPr="00613525">
        <w:rPr>
          <w:b/>
          <w:bCs/>
          <w:rtl/>
        </w:rPr>
        <w:t>المدنية</w:t>
      </w:r>
      <w:r>
        <w:rPr>
          <w:b/>
          <w:bCs/>
          <w:rtl/>
        </w:rPr>
        <w:t xml:space="preserve"> </w:t>
      </w:r>
      <w:r w:rsidRPr="00613525">
        <w:rPr>
          <w:b/>
          <w:bCs/>
          <w:rtl/>
        </w:rPr>
        <w:t>والسياسية،</w:t>
      </w:r>
      <w:r>
        <w:rPr>
          <w:b/>
          <w:bCs/>
          <w:rtl/>
        </w:rPr>
        <w:t xml:space="preserve"> </w:t>
      </w:r>
      <w:r w:rsidRPr="00613525">
        <w:rPr>
          <w:b/>
          <w:bCs/>
          <w:rtl/>
        </w:rPr>
        <w:t>والعهد</w:t>
      </w:r>
      <w:r>
        <w:rPr>
          <w:b/>
          <w:bCs/>
          <w:rtl/>
        </w:rPr>
        <w:t xml:space="preserve"> </w:t>
      </w:r>
      <w:r w:rsidRPr="00613525">
        <w:rPr>
          <w:b/>
          <w:bCs/>
          <w:rtl/>
        </w:rPr>
        <w:t>الدولي</w:t>
      </w:r>
      <w:r>
        <w:rPr>
          <w:b/>
          <w:bCs/>
          <w:rtl/>
        </w:rPr>
        <w:t xml:space="preserve"> </w:t>
      </w:r>
      <w:r w:rsidRPr="00613525">
        <w:rPr>
          <w:b/>
          <w:bCs/>
          <w:rtl/>
        </w:rPr>
        <w:t>الخاص</w:t>
      </w:r>
      <w:r>
        <w:rPr>
          <w:b/>
          <w:bCs/>
          <w:rtl/>
        </w:rPr>
        <w:t xml:space="preserve"> </w:t>
      </w:r>
      <w:r w:rsidRPr="00613525">
        <w:rPr>
          <w:b/>
          <w:bCs/>
          <w:rtl/>
        </w:rPr>
        <w:t>بالحقوق</w:t>
      </w:r>
      <w:r>
        <w:rPr>
          <w:b/>
          <w:bCs/>
          <w:rtl/>
        </w:rPr>
        <w:t xml:space="preserve"> </w:t>
      </w:r>
      <w:r w:rsidRPr="00613525">
        <w:rPr>
          <w:b/>
          <w:bCs/>
          <w:rtl/>
        </w:rPr>
        <w:t>الاقتصادية</w:t>
      </w:r>
      <w:r>
        <w:rPr>
          <w:b/>
          <w:bCs/>
          <w:rtl/>
        </w:rPr>
        <w:t xml:space="preserve"> </w:t>
      </w:r>
      <w:r w:rsidRPr="00613525">
        <w:rPr>
          <w:b/>
          <w:bCs/>
          <w:rtl/>
        </w:rPr>
        <w:t>والاجتماعية</w:t>
      </w:r>
      <w:r>
        <w:rPr>
          <w:b/>
          <w:bCs/>
          <w:rtl/>
        </w:rPr>
        <w:t xml:space="preserve"> </w:t>
      </w:r>
      <w:r w:rsidRPr="00613525">
        <w:rPr>
          <w:b/>
          <w:bCs/>
          <w:rtl/>
        </w:rPr>
        <w:t>والثقافية،</w:t>
      </w:r>
      <w:r>
        <w:rPr>
          <w:b/>
          <w:bCs/>
          <w:rtl/>
        </w:rPr>
        <w:t xml:space="preserve"> </w:t>
      </w:r>
      <w:r w:rsidRPr="00613525">
        <w:rPr>
          <w:b/>
          <w:bCs/>
          <w:rtl/>
        </w:rPr>
        <w:t>والاتفاقية</w:t>
      </w:r>
      <w:r>
        <w:rPr>
          <w:b/>
          <w:bCs/>
          <w:rtl/>
        </w:rPr>
        <w:t xml:space="preserve"> </w:t>
      </w:r>
      <w:r w:rsidRPr="00613525">
        <w:rPr>
          <w:b/>
          <w:bCs/>
          <w:rtl/>
        </w:rPr>
        <w:t>الدولية</w:t>
      </w:r>
      <w:r>
        <w:rPr>
          <w:b/>
          <w:bCs/>
          <w:rtl/>
        </w:rPr>
        <w:t xml:space="preserve"> </w:t>
      </w:r>
      <w:r w:rsidRPr="00613525">
        <w:rPr>
          <w:b/>
          <w:bCs/>
          <w:rtl/>
        </w:rPr>
        <w:t>لحماية</w:t>
      </w:r>
      <w:r>
        <w:rPr>
          <w:b/>
          <w:bCs/>
          <w:rtl/>
        </w:rPr>
        <w:t xml:space="preserve"> </w:t>
      </w:r>
      <w:r w:rsidRPr="00613525">
        <w:rPr>
          <w:b/>
          <w:bCs/>
          <w:rtl/>
        </w:rPr>
        <w:t>حقوق</w:t>
      </w:r>
      <w:r>
        <w:rPr>
          <w:b/>
          <w:bCs/>
          <w:rtl/>
        </w:rPr>
        <w:t xml:space="preserve"> </w:t>
      </w:r>
      <w:r w:rsidRPr="00613525">
        <w:rPr>
          <w:b/>
          <w:bCs/>
          <w:rtl/>
        </w:rPr>
        <w:t>جميع</w:t>
      </w:r>
      <w:r>
        <w:rPr>
          <w:b/>
          <w:bCs/>
          <w:rtl/>
        </w:rPr>
        <w:t xml:space="preserve"> </w:t>
      </w:r>
      <w:r w:rsidRPr="00613525">
        <w:rPr>
          <w:b/>
          <w:bCs/>
          <w:rtl/>
        </w:rPr>
        <w:t>العمال</w:t>
      </w:r>
      <w:r>
        <w:rPr>
          <w:b/>
          <w:bCs/>
          <w:rtl/>
        </w:rPr>
        <w:t xml:space="preserve"> </w:t>
      </w:r>
      <w:r w:rsidRPr="00613525">
        <w:rPr>
          <w:b/>
          <w:bCs/>
          <w:rtl/>
        </w:rPr>
        <w:t>المهاجرين</w:t>
      </w:r>
      <w:r>
        <w:rPr>
          <w:b/>
          <w:bCs/>
          <w:rtl/>
        </w:rPr>
        <w:t xml:space="preserve"> </w:t>
      </w:r>
      <w:r w:rsidRPr="00613525">
        <w:rPr>
          <w:b/>
          <w:bCs/>
          <w:rtl/>
        </w:rPr>
        <w:t>وأفراد</w:t>
      </w:r>
      <w:r>
        <w:rPr>
          <w:b/>
          <w:bCs/>
          <w:rtl/>
        </w:rPr>
        <w:t xml:space="preserve"> </w:t>
      </w:r>
      <w:r w:rsidRPr="00613525">
        <w:rPr>
          <w:b/>
          <w:bCs/>
          <w:rtl/>
        </w:rPr>
        <w:t>أسرهم،</w:t>
      </w:r>
      <w:r>
        <w:rPr>
          <w:b/>
          <w:bCs/>
          <w:rtl/>
        </w:rPr>
        <w:t xml:space="preserve"> </w:t>
      </w:r>
      <w:r w:rsidRPr="00613525">
        <w:rPr>
          <w:b/>
          <w:bCs/>
          <w:rtl/>
        </w:rPr>
        <w:t>والاتفاقية</w:t>
      </w:r>
      <w:r>
        <w:rPr>
          <w:b/>
          <w:bCs/>
          <w:rtl/>
        </w:rPr>
        <w:t xml:space="preserve"> </w:t>
      </w:r>
      <w:r w:rsidRPr="00613525">
        <w:rPr>
          <w:b/>
          <w:bCs/>
          <w:rtl/>
        </w:rPr>
        <w:t>الدولية</w:t>
      </w:r>
      <w:r>
        <w:rPr>
          <w:b/>
          <w:bCs/>
          <w:rtl/>
        </w:rPr>
        <w:t xml:space="preserve"> </w:t>
      </w:r>
      <w:r w:rsidRPr="00613525">
        <w:rPr>
          <w:b/>
          <w:bCs/>
          <w:rtl/>
        </w:rPr>
        <w:t>لحماية</w:t>
      </w:r>
      <w:r>
        <w:rPr>
          <w:b/>
          <w:bCs/>
          <w:rtl/>
        </w:rPr>
        <w:t xml:space="preserve"> </w:t>
      </w:r>
      <w:r w:rsidRPr="00613525">
        <w:rPr>
          <w:b/>
          <w:bCs/>
          <w:rtl/>
        </w:rPr>
        <w:t>جميع</w:t>
      </w:r>
      <w:r>
        <w:rPr>
          <w:b/>
          <w:bCs/>
          <w:rtl/>
        </w:rPr>
        <w:t xml:space="preserve"> </w:t>
      </w:r>
      <w:r w:rsidRPr="00613525">
        <w:rPr>
          <w:b/>
          <w:bCs/>
          <w:rtl/>
        </w:rPr>
        <w:t>الأشخاص</w:t>
      </w:r>
      <w:r>
        <w:rPr>
          <w:b/>
          <w:bCs/>
          <w:rtl/>
        </w:rPr>
        <w:t xml:space="preserve"> </w:t>
      </w:r>
      <w:r w:rsidRPr="00613525">
        <w:rPr>
          <w:b/>
          <w:bCs/>
          <w:rtl/>
        </w:rPr>
        <w:t>من</w:t>
      </w:r>
      <w:r>
        <w:rPr>
          <w:b/>
          <w:bCs/>
          <w:rtl/>
        </w:rPr>
        <w:t xml:space="preserve"> </w:t>
      </w:r>
      <w:r w:rsidRPr="00613525">
        <w:rPr>
          <w:b/>
          <w:bCs/>
          <w:rtl/>
        </w:rPr>
        <w:t>الاختفاء</w:t>
      </w:r>
      <w:r>
        <w:rPr>
          <w:b/>
          <w:bCs/>
          <w:rtl/>
        </w:rPr>
        <w:t xml:space="preserve"> </w:t>
      </w:r>
      <w:r w:rsidRPr="00613525">
        <w:rPr>
          <w:b/>
          <w:bCs/>
          <w:rtl/>
        </w:rPr>
        <w:t>القسري،</w:t>
      </w:r>
      <w:r>
        <w:rPr>
          <w:b/>
          <w:bCs/>
          <w:rtl/>
        </w:rPr>
        <w:t xml:space="preserve"> </w:t>
      </w:r>
      <w:r w:rsidRPr="00613525">
        <w:rPr>
          <w:b/>
          <w:bCs/>
          <w:rtl/>
        </w:rPr>
        <w:t>وهي</w:t>
      </w:r>
      <w:r>
        <w:rPr>
          <w:b/>
          <w:bCs/>
          <w:rtl/>
        </w:rPr>
        <w:t xml:space="preserve"> </w:t>
      </w:r>
      <w:r w:rsidRPr="00613525">
        <w:rPr>
          <w:b/>
          <w:bCs/>
          <w:rtl/>
        </w:rPr>
        <w:t>صكوك</w:t>
      </w:r>
      <w:r>
        <w:rPr>
          <w:b/>
          <w:bCs/>
          <w:rtl/>
        </w:rPr>
        <w:t xml:space="preserve"> </w:t>
      </w:r>
      <w:r w:rsidRPr="00613525">
        <w:rPr>
          <w:b/>
          <w:bCs/>
          <w:rtl/>
        </w:rPr>
        <w:t>ليست</w:t>
      </w:r>
      <w:r>
        <w:rPr>
          <w:b/>
          <w:bCs/>
          <w:rtl/>
        </w:rPr>
        <w:t xml:space="preserve"> </w:t>
      </w:r>
      <w:r w:rsidRPr="00613525">
        <w:rPr>
          <w:b/>
          <w:bCs/>
          <w:rtl/>
        </w:rPr>
        <w:t>طرفا</w:t>
      </w:r>
      <w:r>
        <w:rPr>
          <w:b/>
          <w:bCs/>
          <w:rtl/>
        </w:rPr>
        <w:t xml:space="preserve"> </w:t>
      </w:r>
      <w:r w:rsidRPr="00613525">
        <w:rPr>
          <w:b/>
          <w:bCs/>
          <w:rtl/>
        </w:rPr>
        <w:t>فيها</w:t>
      </w:r>
      <w:r>
        <w:rPr>
          <w:b/>
          <w:bCs/>
          <w:rtl/>
        </w:rPr>
        <w:t xml:space="preserve"> </w:t>
      </w:r>
      <w:r w:rsidRPr="00613525">
        <w:rPr>
          <w:b/>
          <w:bCs/>
          <w:rtl/>
        </w:rPr>
        <w:t>بعد.</w:t>
      </w:r>
    </w:p>
    <w:p w14:paraId="53B8D0B2" w14:textId="4B651E67" w:rsidR="00613525" w:rsidRDefault="00613525" w:rsidP="00613525">
      <w:pPr>
        <w:pStyle w:val="SingleTxt"/>
        <w:rPr>
          <w:b/>
          <w:rtl/>
        </w:rPr>
      </w:pPr>
      <w:r w:rsidRPr="00613525">
        <w:rPr>
          <w:b/>
          <w:bCs/>
          <w:rtl/>
        </w:rPr>
        <w:t>متابعة</w:t>
      </w:r>
      <w:r>
        <w:rPr>
          <w:b/>
          <w:bCs/>
          <w:rtl/>
        </w:rPr>
        <w:t xml:space="preserve"> </w:t>
      </w:r>
      <w:r w:rsidRPr="00613525">
        <w:rPr>
          <w:b/>
          <w:bCs/>
          <w:rtl/>
        </w:rPr>
        <w:t>الملاحظات</w:t>
      </w:r>
      <w:r>
        <w:rPr>
          <w:b/>
          <w:bCs/>
          <w:rtl/>
        </w:rPr>
        <w:t xml:space="preserve"> </w:t>
      </w:r>
      <w:r w:rsidRPr="00613525">
        <w:rPr>
          <w:b/>
          <w:bCs/>
          <w:rtl/>
        </w:rPr>
        <w:t>الختامية</w:t>
      </w:r>
    </w:p>
    <w:p w14:paraId="535893C4" w14:textId="0387594F" w:rsidR="00613525" w:rsidRDefault="00613525" w:rsidP="000B6FAD">
      <w:pPr>
        <w:pStyle w:val="SingleTxt"/>
        <w:spacing w:after="240"/>
        <w:rPr>
          <w:b/>
          <w:bCs/>
          <w:rtl/>
        </w:rPr>
      </w:pPr>
      <w:r w:rsidRPr="00613525">
        <w:rPr>
          <w:rtl/>
        </w:rPr>
        <w:t>٥٩</w:t>
      </w:r>
      <w:r w:rsidR="00755290">
        <w:rPr>
          <w:rtl/>
        </w:rPr>
        <w:t xml:space="preserve"> -</w:t>
      </w:r>
      <w:r w:rsidR="00755290">
        <w:rPr>
          <w:rtl/>
        </w:rPr>
        <w:tab/>
      </w:r>
      <w:r w:rsidRPr="00613525">
        <w:rPr>
          <w:b/>
          <w:bCs/>
          <w:rtl/>
        </w:rPr>
        <w:t>تطلب</w:t>
      </w:r>
      <w:r>
        <w:rPr>
          <w:b/>
          <w:bCs/>
          <w:rtl/>
        </w:rPr>
        <w:t xml:space="preserve"> </w:t>
      </w:r>
      <w:r w:rsidRPr="00613525">
        <w:rPr>
          <w:b/>
          <w:bCs/>
          <w:rtl/>
        </w:rPr>
        <w:t>اللجنة</w:t>
      </w:r>
      <w:r>
        <w:rPr>
          <w:b/>
          <w:bCs/>
          <w:rtl/>
        </w:rPr>
        <w:t xml:space="preserve"> </w:t>
      </w:r>
      <w:r w:rsidRPr="00613525">
        <w:rPr>
          <w:b/>
          <w:bCs/>
          <w:rtl/>
        </w:rPr>
        <w:t>إلى</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أن</w:t>
      </w:r>
      <w:r>
        <w:rPr>
          <w:b/>
          <w:bCs/>
          <w:rtl/>
        </w:rPr>
        <w:t xml:space="preserve"> </w:t>
      </w:r>
      <w:r w:rsidRPr="00613525">
        <w:rPr>
          <w:b/>
          <w:bCs/>
          <w:rtl/>
        </w:rPr>
        <w:t>تقدم،</w:t>
      </w:r>
      <w:r>
        <w:rPr>
          <w:b/>
          <w:bCs/>
          <w:rtl/>
        </w:rPr>
        <w:t xml:space="preserve"> </w:t>
      </w:r>
      <w:r w:rsidRPr="00613525">
        <w:rPr>
          <w:b/>
          <w:bCs/>
          <w:rtl/>
        </w:rPr>
        <w:t>في</w:t>
      </w:r>
      <w:r>
        <w:rPr>
          <w:b/>
          <w:bCs/>
          <w:rtl/>
        </w:rPr>
        <w:t xml:space="preserve"> </w:t>
      </w:r>
      <w:r w:rsidRPr="00613525">
        <w:rPr>
          <w:b/>
          <w:bCs/>
          <w:rtl/>
        </w:rPr>
        <w:t>غضون</w:t>
      </w:r>
      <w:r>
        <w:rPr>
          <w:b/>
          <w:bCs/>
          <w:rtl/>
        </w:rPr>
        <w:t xml:space="preserve"> </w:t>
      </w:r>
      <w:r w:rsidRPr="00613525">
        <w:rPr>
          <w:b/>
          <w:bCs/>
          <w:rtl/>
        </w:rPr>
        <w:t>عامين،</w:t>
      </w:r>
      <w:r>
        <w:rPr>
          <w:b/>
          <w:bCs/>
          <w:rtl/>
        </w:rPr>
        <w:t xml:space="preserve"> </w:t>
      </w:r>
      <w:r w:rsidRPr="00613525">
        <w:rPr>
          <w:b/>
          <w:bCs/>
          <w:rtl/>
        </w:rPr>
        <w:t>معلومات</w:t>
      </w:r>
      <w:r>
        <w:rPr>
          <w:b/>
          <w:bCs/>
          <w:rtl/>
        </w:rPr>
        <w:t xml:space="preserve"> </w:t>
      </w:r>
      <w:r w:rsidRPr="00613525">
        <w:rPr>
          <w:b/>
          <w:bCs/>
          <w:rtl/>
        </w:rPr>
        <w:t>كتابية</w:t>
      </w:r>
      <w:r>
        <w:rPr>
          <w:b/>
          <w:bCs/>
          <w:rtl/>
        </w:rPr>
        <w:t xml:space="preserve"> </w:t>
      </w:r>
      <w:r w:rsidRPr="00613525">
        <w:rPr>
          <w:b/>
          <w:bCs/>
          <w:rtl/>
        </w:rPr>
        <w:t>عن</w:t>
      </w:r>
      <w:r>
        <w:rPr>
          <w:b/>
          <w:bCs/>
          <w:rtl/>
        </w:rPr>
        <w:t xml:space="preserve"> </w:t>
      </w:r>
      <w:r w:rsidRPr="00613525">
        <w:rPr>
          <w:b/>
          <w:bCs/>
          <w:rtl/>
        </w:rPr>
        <w:t>الخطوات</w:t>
      </w:r>
      <w:r>
        <w:rPr>
          <w:b/>
          <w:bCs/>
          <w:rtl/>
        </w:rPr>
        <w:t xml:space="preserve"> </w:t>
      </w:r>
      <w:r w:rsidRPr="00613525">
        <w:rPr>
          <w:b/>
          <w:bCs/>
          <w:rtl/>
        </w:rPr>
        <w:t>المتخذة</w:t>
      </w:r>
      <w:r>
        <w:rPr>
          <w:b/>
          <w:bCs/>
          <w:rtl/>
        </w:rPr>
        <w:t xml:space="preserve"> </w:t>
      </w:r>
      <w:r w:rsidRPr="00613525">
        <w:rPr>
          <w:b/>
          <w:bCs/>
          <w:rtl/>
        </w:rPr>
        <w:t>لتنفيذ</w:t>
      </w:r>
      <w:r>
        <w:rPr>
          <w:b/>
          <w:bCs/>
          <w:rtl/>
        </w:rPr>
        <w:t xml:space="preserve"> </w:t>
      </w:r>
      <w:r w:rsidRPr="00613525">
        <w:rPr>
          <w:b/>
          <w:bCs/>
          <w:rtl/>
        </w:rPr>
        <w:t>التوصيات</w:t>
      </w:r>
      <w:r>
        <w:rPr>
          <w:b/>
          <w:bCs/>
          <w:rtl/>
        </w:rPr>
        <w:t xml:space="preserve"> </w:t>
      </w:r>
      <w:r w:rsidRPr="00613525">
        <w:rPr>
          <w:b/>
          <w:bCs/>
          <w:rtl/>
        </w:rPr>
        <w:t>الواردة</w:t>
      </w:r>
      <w:r>
        <w:rPr>
          <w:b/>
          <w:bCs/>
          <w:rtl/>
        </w:rPr>
        <w:t xml:space="preserve"> </w:t>
      </w:r>
      <w:r w:rsidRPr="00613525">
        <w:rPr>
          <w:b/>
          <w:bCs/>
          <w:rtl/>
        </w:rPr>
        <w:t>في</w:t>
      </w:r>
      <w:r>
        <w:rPr>
          <w:b/>
          <w:bCs/>
          <w:rtl/>
        </w:rPr>
        <w:t xml:space="preserve"> </w:t>
      </w:r>
      <w:r w:rsidRPr="00613525">
        <w:rPr>
          <w:b/>
          <w:bCs/>
          <w:rtl/>
        </w:rPr>
        <w:t>الفقرات</w:t>
      </w:r>
      <w:r>
        <w:rPr>
          <w:b/>
          <w:bCs/>
          <w:rtl/>
        </w:rPr>
        <w:t xml:space="preserve"> </w:t>
      </w:r>
      <w:r w:rsidRPr="00613525">
        <w:rPr>
          <w:b/>
          <w:bCs/>
          <w:rtl/>
        </w:rPr>
        <w:t>10</w:t>
      </w:r>
      <w:r>
        <w:rPr>
          <w:b/>
          <w:bCs/>
          <w:rtl/>
        </w:rPr>
        <w:t xml:space="preserve"> </w:t>
      </w:r>
      <w:r w:rsidRPr="00613525">
        <w:rPr>
          <w:b/>
          <w:bCs/>
          <w:rtl/>
        </w:rPr>
        <w:t>(ب)</w:t>
      </w:r>
      <w:r>
        <w:rPr>
          <w:b/>
          <w:bCs/>
          <w:rtl/>
          <w:lang w:val="en-GB"/>
        </w:rPr>
        <w:t xml:space="preserve"> </w:t>
      </w:r>
      <w:r w:rsidRPr="00613525">
        <w:rPr>
          <w:b/>
          <w:bCs/>
          <w:rtl/>
        </w:rPr>
        <w:t>و</w:t>
      </w:r>
      <w:r>
        <w:rPr>
          <w:b/>
          <w:bCs/>
          <w:rtl/>
        </w:rPr>
        <w:t xml:space="preserve"> </w:t>
      </w:r>
      <w:r w:rsidRPr="00613525">
        <w:rPr>
          <w:b/>
          <w:bCs/>
          <w:rtl/>
        </w:rPr>
        <w:t>20</w:t>
      </w:r>
      <w:r>
        <w:rPr>
          <w:b/>
          <w:bCs/>
          <w:rtl/>
        </w:rPr>
        <w:t xml:space="preserve"> </w:t>
      </w:r>
      <w:r w:rsidRPr="00613525">
        <w:rPr>
          <w:b/>
          <w:bCs/>
          <w:rtl/>
        </w:rPr>
        <w:t>(ب)</w:t>
      </w:r>
      <w:r>
        <w:rPr>
          <w:b/>
          <w:bCs/>
          <w:rtl/>
          <w:lang w:val="en-GB"/>
        </w:rPr>
        <w:t xml:space="preserve"> </w:t>
      </w:r>
      <w:r w:rsidRPr="00613525">
        <w:rPr>
          <w:b/>
          <w:bCs/>
          <w:rtl/>
        </w:rPr>
        <w:t>و</w:t>
      </w:r>
      <w:r>
        <w:rPr>
          <w:b/>
          <w:bCs/>
          <w:rtl/>
        </w:rPr>
        <w:t xml:space="preserve"> </w:t>
      </w:r>
      <w:r w:rsidRPr="00613525">
        <w:rPr>
          <w:b/>
          <w:bCs/>
          <w:rtl/>
        </w:rPr>
        <w:t>28</w:t>
      </w:r>
      <w:r>
        <w:rPr>
          <w:b/>
          <w:bCs/>
          <w:rtl/>
        </w:rPr>
        <w:t xml:space="preserve"> </w:t>
      </w:r>
      <w:r w:rsidRPr="00613525">
        <w:rPr>
          <w:b/>
          <w:bCs/>
          <w:rtl/>
        </w:rPr>
        <w:t>(ب)</w:t>
      </w:r>
      <w:r>
        <w:rPr>
          <w:b/>
          <w:bCs/>
          <w:rtl/>
          <w:lang w:val="en-GB"/>
        </w:rPr>
        <w:t xml:space="preserve"> </w:t>
      </w:r>
      <w:r w:rsidRPr="00613525">
        <w:rPr>
          <w:b/>
          <w:bCs/>
          <w:rtl/>
        </w:rPr>
        <w:t>و37</w:t>
      </w:r>
      <w:r>
        <w:rPr>
          <w:b/>
          <w:bCs/>
          <w:rtl/>
        </w:rPr>
        <w:t xml:space="preserve"> </w:t>
      </w:r>
      <w:r w:rsidRPr="00613525">
        <w:rPr>
          <w:b/>
          <w:bCs/>
          <w:rtl/>
        </w:rPr>
        <w:t>(د)</w:t>
      </w:r>
      <w:r>
        <w:rPr>
          <w:b/>
          <w:bCs/>
          <w:rtl/>
        </w:rPr>
        <w:t xml:space="preserve"> </w:t>
      </w:r>
      <w:r w:rsidRPr="00613525">
        <w:rPr>
          <w:b/>
          <w:bCs/>
          <w:rtl/>
        </w:rPr>
        <w:t>الواردة</w:t>
      </w:r>
      <w:r>
        <w:rPr>
          <w:b/>
          <w:bCs/>
          <w:rtl/>
        </w:rPr>
        <w:t xml:space="preserve"> </w:t>
      </w:r>
      <w:r w:rsidRPr="00613525">
        <w:rPr>
          <w:b/>
          <w:bCs/>
          <w:rtl/>
        </w:rPr>
        <w:t>أعلاه.</w:t>
      </w:r>
    </w:p>
    <w:p w14:paraId="0663BE27" w14:textId="61173BA8" w:rsidR="00613525" w:rsidRDefault="00613525" w:rsidP="00613525">
      <w:pPr>
        <w:pStyle w:val="SingleTxt"/>
        <w:rPr>
          <w:b/>
          <w:bCs/>
          <w:rtl/>
        </w:rPr>
      </w:pPr>
      <w:r w:rsidRPr="00613525">
        <w:rPr>
          <w:b/>
          <w:bCs/>
          <w:rtl/>
        </w:rPr>
        <w:t>إعداد</w:t>
      </w:r>
      <w:r>
        <w:rPr>
          <w:b/>
          <w:bCs/>
          <w:rtl/>
        </w:rPr>
        <w:t xml:space="preserve"> </w:t>
      </w:r>
      <w:r w:rsidRPr="00613525">
        <w:rPr>
          <w:b/>
          <w:bCs/>
          <w:rtl/>
        </w:rPr>
        <w:t>التقرير</w:t>
      </w:r>
      <w:r>
        <w:rPr>
          <w:b/>
          <w:bCs/>
          <w:rtl/>
        </w:rPr>
        <w:t xml:space="preserve"> </w:t>
      </w:r>
      <w:r w:rsidRPr="00613525">
        <w:rPr>
          <w:b/>
          <w:bCs/>
          <w:rtl/>
        </w:rPr>
        <w:t>المقبل</w:t>
      </w:r>
    </w:p>
    <w:p w14:paraId="4CAFC110" w14:textId="2E430C3D" w:rsidR="00613525" w:rsidRPr="00613525" w:rsidRDefault="00613525" w:rsidP="00613525">
      <w:pPr>
        <w:pStyle w:val="SingleTxt"/>
        <w:rPr>
          <w:b/>
          <w:bCs/>
          <w:rtl/>
        </w:rPr>
      </w:pPr>
      <w:r w:rsidRPr="00613525">
        <w:rPr>
          <w:rtl/>
        </w:rPr>
        <w:t>٦٠</w:t>
      </w:r>
      <w:r w:rsidR="00755290">
        <w:rPr>
          <w:rtl/>
        </w:rPr>
        <w:t xml:space="preserve"> -</w:t>
      </w:r>
      <w:r w:rsidR="00755290">
        <w:rPr>
          <w:rtl/>
        </w:rPr>
        <w:tab/>
      </w:r>
      <w:r w:rsidRPr="00613525">
        <w:rPr>
          <w:b/>
          <w:bCs/>
          <w:rtl/>
        </w:rPr>
        <w:t>تطلب</w:t>
      </w:r>
      <w:r>
        <w:rPr>
          <w:b/>
          <w:bCs/>
          <w:rtl/>
        </w:rPr>
        <w:t xml:space="preserve"> </w:t>
      </w:r>
      <w:r w:rsidRPr="00613525">
        <w:rPr>
          <w:b/>
          <w:bCs/>
          <w:rtl/>
        </w:rPr>
        <w:t>اللجنة</w:t>
      </w:r>
      <w:r>
        <w:rPr>
          <w:b/>
          <w:bCs/>
          <w:rtl/>
        </w:rPr>
        <w:t xml:space="preserve"> </w:t>
      </w:r>
      <w:r w:rsidRPr="00613525">
        <w:rPr>
          <w:b/>
          <w:bCs/>
          <w:rtl/>
        </w:rPr>
        <w:t>إلى</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أن</w:t>
      </w:r>
      <w:r>
        <w:rPr>
          <w:b/>
          <w:bCs/>
          <w:rtl/>
        </w:rPr>
        <w:t xml:space="preserve"> </w:t>
      </w:r>
      <w:r w:rsidRPr="00613525">
        <w:rPr>
          <w:b/>
          <w:bCs/>
          <w:rtl/>
        </w:rPr>
        <w:t>تقدم</w:t>
      </w:r>
      <w:r>
        <w:rPr>
          <w:b/>
          <w:bCs/>
          <w:rtl/>
        </w:rPr>
        <w:t xml:space="preserve"> </w:t>
      </w:r>
      <w:r w:rsidRPr="00613525">
        <w:rPr>
          <w:b/>
          <w:bCs/>
          <w:rtl/>
        </w:rPr>
        <w:t>تقريرها</w:t>
      </w:r>
      <w:r>
        <w:rPr>
          <w:b/>
          <w:bCs/>
          <w:rtl/>
        </w:rPr>
        <w:t xml:space="preserve"> </w:t>
      </w:r>
      <w:r w:rsidRPr="00613525">
        <w:rPr>
          <w:b/>
          <w:bCs/>
          <w:rtl/>
        </w:rPr>
        <w:t>الدوري</w:t>
      </w:r>
      <w:r>
        <w:rPr>
          <w:b/>
          <w:bCs/>
          <w:rtl/>
        </w:rPr>
        <w:t xml:space="preserve"> </w:t>
      </w:r>
      <w:r w:rsidRPr="00613525">
        <w:rPr>
          <w:b/>
          <w:bCs/>
          <w:rtl/>
        </w:rPr>
        <w:t>الثامن</w:t>
      </w:r>
      <w:r>
        <w:rPr>
          <w:b/>
          <w:bCs/>
          <w:rtl/>
        </w:rPr>
        <w:t xml:space="preserve"> </w:t>
      </w:r>
      <w:r w:rsidRPr="00613525">
        <w:rPr>
          <w:b/>
          <w:bCs/>
          <w:rtl/>
        </w:rPr>
        <w:t>الذي</w:t>
      </w:r>
      <w:r>
        <w:rPr>
          <w:b/>
          <w:bCs/>
          <w:rtl/>
        </w:rPr>
        <w:t xml:space="preserve"> </w:t>
      </w:r>
      <w:r w:rsidRPr="00613525">
        <w:rPr>
          <w:b/>
          <w:bCs/>
          <w:rtl/>
        </w:rPr>
        <w:t>سيحل</w:t>
      </w:r>
      <w:r>
        <w:rPr>
          <w:b/>
          <w:bCs/>
          <w:rtl/>
        </w:rPr>
        <w:t xml:space="preserve"> </w:t>
      </w:r>
      <w:r w:rsidRPr="00613525">
        <w:rPr>
          <w:b/>
          <w:bCs/>
          <w:rtl/>
        </w:rPr>
        <w:t>موعد</w:t>
      </w:r>
      <w:r>
        <w:rPr>
          <w:b/>
          <w:bCs/>
          <w:rtl/>
        </w:rPr>
        <w:t xml:space="preserve"> </w:t>
      </w:r>
      <w:r w:rsidRPr="00613525">
        <w:rPr>
          <w:b/>
          <w:bCs/>
          <w:rtl/>
        </w:rPr>
        <w:t>تقديمه</w:t>
      </w:r>
      <w:r>
        <w:rPr>
          <w:b/>
          <w:bCs/>
          <w:rtl/>
        </w:rPr>
        <w:t xml:space="preserve"> </w:t>
      </w:r>
      <w:r w:rsidRPr="00613525">
        <w:rPr>
          <w:b/>
          <w:bCs/>
          <w:rtl/>
        </w:rPr>
        <w:t>في</w:t>
      </w:r>
      <w:r>
        <w:rPr>
          <w:b/>
          <w:bCs/>
          <w:rtl/>
        </w:rPr>
        <w:t xml:space="preserve"> </w:t>
      </w:r>
      <w:r w:rsidRPr="00613525">
        <w:rPr>
          <w:b/>
          <w:bCs/>
          <w:rtl/>
        </w:rPr>
        <w:t>آذار/مارس</w:t>
      </w:r>
      <w:r>
        <w:rPr>
          <w:b/>
          <w:bCs/>
          <w:rtl/>
        </w:rPr>
        <w:t xml:space="preserve"> </w:t>
      </w:r>
      <w:r w:rsidRPr="00613525">
        <w:rPr>
          <w:b/>
          <w:bCs/>
          <w:rtl/>
        </w:rPr>
        <w:t>٢٠٢٣.</w:t>
      </w:r>
      <w:r>
        <w:rPr>
          <w:b/>
          <w:bCs/>
          <w:rtl/>
          <w:lang w:val="en-GB"/>
        </w:rPr>
        <w:t xml:space="preserve"> </w:t>
      </w:r>
      <w:r w:rsidRPr="00613525">
        <w:rPr>
          <w:b/>
          <w:bCs/>
          <w:rtl/>
        </w:rPr>
        <w:t>وينبغي</w:t>
      </w:r>
      <w:r>
        <w:rPr>
          <w:b/>
          <w:bCs/>
          <w:rtl/>
        </w:rPr>
        <w:t xml:space="preserve"> </w:t>
      </w:r>
      <w:r w:rsidRPr="00613525">
        <w:rPr>
          <w:b/>
          <w:bCs/>
          <w:rtl/>
        </w:rPr>
        <w:t>تقديم</w:t>
      </w:r>
      <w:r>
        <w:rPr>
          <w:b/>
          <w:bCs/>
          <w:rtl/>
        </w:rPr>
        <w:t xml:space="preserve"> </w:t>
      </w:r>
      <w:r w:rsidRPr="00613525">
        <w:rPr>
          <w:b/>
          <w:bCs/>
          <w:rtl/>
        </w:rPr>
        <w:t>التقرير</w:t>
      </w:r>
      <w:r>
        <w:rPr>
          <w:b/>
          <w:bCs/>
          <w:rtl/>
        </w:rPr>
        <w:t xml:space="preserve"> </w:t>
      </w:r>
      <w:r w:rsidRPr="00613525">
        <w:rPr>
          <w:b/>
          <w:bCs/>
          <w:rtl/>
        </w:rPr>
        <w:t>في</w:t>
      </w:r>
      <w:r>
        <w:rPr>
          <w:b/>
          <w:bCs/>
          <w:rtl/>
        </w:rPr>
        <w:t xml:space="preserve"> </w:t>
      </w:r>
      <w:r w:rsidRPr="00613525">
        <w:rPr>
          <w:b/>
          <w:bCs/>
          <w:rtl/>
        </w:rPr>
        <w:t>الوقت</w:t>
      </w:r>
      <w:r>
        <w:rPr>
          <w:b/>
          <w:bCs/>
          <w:rtl/>
        </w:rPr>
        <w:t xml:space="preserve"> </w:t>
      </w:r>
      <w:r w:rsidRPr="00613525">
        <w:rPr>
          <w:b/>
          <w:bCs/>
          <w:rtl/>
        </w:rPr>
        <w:t>المحدد</w:t>
      </w:r>
      <w:r>
        <w:rPr>
          <w:b/>
          <w:bCs/>
          <w:rtl/>
        </w:rPr>
        <w:t xml:space="preserve"> </w:t>
      </w:r>
      <w:r w:rsidRPr="00613525">
        <w:rPr>
          <w:b/>
          <w:bCs/>
          <w:rtl/>
        </w:rPr>
        <w:t>وينبغي</w:t>
      </w:r>
      <w:r>
        <w:rPr>
          <w:b/>
          <w:bCs/>
          <w:rtl/>
        </w:rPr>
        <w:t xml:space="preserve"> </w:t>
      </w:r>
      <w:r w:rsidRPr="00613525">
        <w:rPr>
          <w:b/>
          <w:bCs/>
          <w:rtl/>
        </w:rPr>
        <w:t>أن</w:t>
      </w:r>
      <w:r>
        <w:rPr>
          <w:b/>
          <w:bCs/>
          <w:rtl/>
        </w:rPr>
        <w:t xml:space="preserve"> </w:t>
      </w:r>
      <w:r w:rsidRPr="00613525">
        <w:rPr>
          <w:b/>
          <w:bCs/>
          <w:rtl/>
        </w:rPr>
        <w:t>يغطي</w:t>
      </w:r>
      <w:r>
        <w:rPr>
          <w:b/>
          <w:bCs/>
          <w:rtl/>
        </w:rPr>
        <w:t xml:space="preserve"> </w:t>
      </w:r>
      <w:r w:rsidRPr="00613525">
        <w:rPr>
          <w:b/>
          <w:bCs/>
          <w:rtl/>
        </w:rPr>
        <w:t>الفترة</w:t>
      </w:r>
      <w:r>
        <w:rPr>
          <w:b/>
          <w:bCs/>
          <w:rtl/>
        </w:rPr>
        <w:t xml:space="preserve"> </w:t>
      </w:r>
      <w:r w:rsidRPr="00613525">
        <w:rPr>
          <w:b/>
          <w:bCs/>
          <w:rtl/>
        </w:rPr>
        <w:t>الكاملة</w:t>
      </w:r>
      <w:r>
        <w:rPr>
          <w:b/>
          <w:bCs/>
          <w:rtl/>
        </w:rPr>
        <w:t xml:space="preserve"> </w:t>
      </w:r>
      <w:r w:rsidRPr="00613525">
        <w:rPr>
          <w:b/>
          <w:bCs/>
          <w:rtl/>
        </w:rPr>
        <w:t>حتى</w:t>
      </w:r>
      <w:r>
        <w:rPr>
          <w:b/>
          <w:bCs/>
          <w:rtl/>
        </w:rPr>
        <w:t xml:space="preserve"> </w:t>
      </w:r>
      <w:r w:rsidRPr="00613525">
        <w:rPr>
          <w:b/>
          <w:bCs/>
          <w:rtl/>
        </w:rPr>
        <w:t>وقت</w:t>
      </w:r>
      <w:r>
        <w:rPr>
          <w:b/>
          <w:bCs/>
          <w:rtl/>
        </w:rPr>
        <w:t xml:space="preserve"> </w:t>
      </w:r>
      <w:r w:rsidRPr="00613525">
        <w:rPr>
          <w:b/>
          <w:bCs/>
          <w:rtl/>
        </w:rPr>
        <w:t>تقديمه.</w:t>
      </w:r>
    </w:p>
    <w:p w14:paraId="35944C3D" w14:textId="455324A0" w:rsidR="005816E5" w:rsidRDefault="00613525" w:rsidP="00613525">
      <w:pPr>
        <w:pStyle w:val="SingleTxt"/>
        <w:rPr>
          <w:b/>
          <w:bCs/>
          <w:rtl/>
        </w:rPr>
      </w:pPr>
      <w:r w:rsidRPr="000B6FAD">
        <w:rPr>
          <w:rtl/>
        </w:rPr>
        <w:t>٦١</w:t>
      </w:r>
      <w:r w:rsidR="00755290" w:rsidRPr="000B6FAD">
        <w:rPr>
          <w:rtl/>
        </w:rPr>
        <w:t xml:space="preserve"> -</w:t>
      </w:r>
      <w:r w:rsidR="00755290" w:rsidRPr="000B6FAD">
        <w:rPr>
          <w:rtl/>
        </w:rPr>
        <w:tab/>
      </w:r>
      <w:r w:rsidRPr="00613525">
        <w:rPr>
          <w:b/>
          <w:bCs/>
          <w:rtl/>
        </w:rPr>
        <w:t>وتدعو</w:t>
      </w:r>
      <w:r>
        <w:rPr>
          <w:b/>
          <w:bCs/>
          <w:rtl/>
        </w:rPr>
        <w:t xml:space="preserve"> </w:t>
      </w:r>
      <w:r w:rsidRPr="00613525">
        <w:rPr>
          <w:b/>
          <w:bCs/>
          <w:rtl/>
        </w:rPr>
        <w:t>اللجنة</w:t>
      </w:r>
      <w:r>
        <w:rPr>
          <w:b/>
          <w:bCs/>
          <w:rtl/>
        </w:rPr>
        <w:t xml:space="preserve"> </w:t>
      </w:r>
      <w:r w:rsidRPr="00613525">
        <w:rPr>
          <w:b/>
          <w:bCs/>
          <w:rtl/>
        </w:rPr>
        <w:t>الدولة</w:t>
      </w:r>
      <w:r>
        <w:rPr>
          <w:b/>
          <w:bCs/>
          <w:rtl/>
        </w:rPr>
        <w:t xml:space="preserve"> </w:t>
      </w:r>
      <w:r w:rsidRPr="00613525">
        <w:rPr>
          <w:b/>
          <w:bCs/>
          <w:rtl/>
        </w:rPr>
        <w:t>الطرف</w:t>
      </w:r>
      <w:r>
        <w:rPr>
          <w:b/>
          <w:bCs/>
          <w:rtl/>
        </w:rPr>
        <w:t xml:space="preserve"> </w:t>
      </w:r>
      <w:r w:rsidRPr="00613525">
        <w:rPr>
          <w:b/>
          <w:bCs/>
          <w:rtl/>
        </w:rPr>
        <w:t>إلى</w:t>
      </w:r>
      <w:r>
        <w:rPr>
          <w:b/>
          <w:bCs/>
          <w:rtl/>
        </w:rPr>
        <w:t xml:space="preserve"> </w:t>
      </w:r>
      <w:r w:rsidRPr="00613525">
        <w:rPr>
          <w:b/>
          <w:bCs/>
          <w:rtl/>
        </w:rPr>
        <w:t>اتباع</w:t>
      </w:r>
      <w:r>
        <w:rPr>
          <w:b/>
          <w:bCs/>
          <w:rtl/>
        </w:rPr>
        <w:t xml:space="preserve"> </w:t>
      </w:r>
      <w:r w:rsidRPr="00613525">
        <w:rPr>
          <w:b/>
          <w:bCs/>
          <w:rtl/>
        </w:rPr>
        <w:t>المبادئ</w:t>
      </w:r>
      <w:r>
        <w:rPr>
          <w:b/>
          <w:bCs/>
          <w:rtl/>
        </w:rPr>
        <w:t xml:space="preserve"> </w:t>
      </w:r>
      <w:r w:rsidRPr="00613525">
        <w:rPr>
          <w:b/>
          <w:bCs/>
          <w:rtl/>
        </w:rPr>
        <w:t>التوجيهية</w:t>
      </w:r>
      <w:r>
        <w:rPr>
          <w:b/>
          <w:bCs/>
          <w:rtl/>
        </w:rPr>
        <w:t xml:space="preserve"> </w:t>
      </w:r>
      <w:r w:rsidRPr="00613525">
        <w:rPr>
          <w:b/>
          <w:bCs/>
          <w:rtl/>
        </w:rPr>
        <w:t>المنسّقة</w:t>
      </w:r>
      <w:r>
        <w:rPr>
          <w:b/>
          <w:bCs/>
          <w:rtl/>
        </w:rPr>
        <w:t xml:space="preserve"> </w:t>
      </w:r>
      <w:r w:rsidRPr="00613525">
        <w:rPr>
          <w:b/>
          <w:bCs/>
          <w:rtl/>
        </w:rPr>
        <w:t>لتقديم</w:t>
      </w:r>
      <w:r>
        <w:rPr>
          <w:b/>
          <w:bCs/>
          <w:rtl/>
        </w:rPr>
        <w:t xml:space="preserve"> </w:t>
      </w:r>
      <w:r w:rsidRPr="00613525">
        <w:rPr>
          <w:b/>
          <w:bCs/>
          <w:rtl/>
        </w:rPr>
        <w:t>التقارير</w:t>
      </w:r>
      <w:r>
        <w:rPr>
          <w:b/>
          <w:bCs/>
          <w:rtl/>
        </w:rPr>
        <w:t xml:space="preserve"> </w:t>
      </w:r>
      <w:r w:rsidRPr="00613525">
        <w:rPr>
          <w:b/>
          <w:bCs/>
          <w:rtl/>
        </w:rPr>
        <w:t>بموجــب</w:t>
      </w:r>
      <w:r>
        <w:rPr>
          <w:b/>
          <w:bCs/>
          <w:rtl/>
        </w:rPr>
        <w:t xml:space="preserve"> </w:t>
      </w:r>
      <w:r w:rsidRPr="00613525">
        <w:rPr>
          <w:b/>
          <w:bCs/>
          <w:rtl/>
        </w:rPr>
        <w:t>المعاهــدات</w:t>
      </w:r>
      <w:r>
        <w:rPr>
          <w:b/>
          <w:bCs/>
          <w:rtl/>
        </w:rPr>
        <w:t xml:space="preserve"> </w:t>
      </w:r>
      <w:r w:rsidRPr="00613525">
        <w:rPr>
          <w:b/>
          <w:bCs/>
          <w:rtl/>
        </w:rPr>
        <w:t>الدوليــة</w:t>
      </w:r>
      <w:r>
        <w:rPr>
          <w:b/>
          <w:bCs/>
          <w:rtl/>
        </w:rPr>
        <w:t xml:space="preserve"> </w:t>
      </w:r>
      <w:r w:rsidRPr="00613525">
        <w:rPr>
          <w:b/>
          <w:bCs/>
          <w:rtl/>
        </w:rPr>
        <w:t>لحقوق</w:t>
      </w:r>
      <w:r>
        <w:rPr>
          <w:b/>
          <w:bCs/>
          <w:rtl/>
        </w:rPr>
        <w:t xml:space="preserve"> </w:t>
      </w:r>
      <w:r w:rsidRPr="00613525">
        <w:rPr>
          <w:b/>
          <w:bCs/>
          <w:rtl/>
        </w:rPr>
        <w:t>الإنسان،</w:t>
      </w:r>
      <w:r>
        <w:rPr>
          <w:b/>
          <w:bCs/>
          <w:rtl/>
        </w:rPr>
        <w:t xml:space="preserve"> </w:t>
      </w:r>
      <w:r w:rsidRPr="00613525">
        <w:rPr>
          <w:b/>
          <w:bCs/>
          <w:rtl/>
        </w:rPr>
        <w:t>بما</w:t>
      </w:r>
      <w:r>
        <w:rPr>
          <w:b/>
          <w:bCs/>
          <w:rtl/>
        </w:rPr>
        <w:t xml:space="preserve"> </w:t>
      </w:r>
      <w:r w:rsidRPr="00613525">
        <w:rPr>
          <w:b/>
          <w:bCs/>
          <w:rtl/>
        </w:rPr>
        <w:t>في</w:t>
      </w:r>
      <w:r>
        <w:rPr>
          <w:b/>
          <w:bCs/>
          <w:rtl/>
        </w:rPr>
        <w:t xml:space="preserve"> </w:t>
      </w:r>
      <w:r w:rsidRPr="00613525">
        <w:rPr>
          <w:b/>
          <w:bCs/>
          <w:rtl/>
        </w:rPr>
        <w:t>ذلك</w:t>
      </w:r>
      <w:r>
        <w:rPr>
          <w:b/>
          <w:bCs/>
          <w:rtl/>
        </w:rPr>
        <w:t xml:space="preserve"> </w:t>
      </w:r>
      <w:r w:rsidRPr="00613525">
        <w:rPr>
          <w:b/>
          <w:bCs/>
          <w:rtl/>
        </w:rPr>
        <w:t>المبادئ</w:t>
      </w:r>
      <w:r>
        <w:rPr>
          <w:b/>
          <w:bCs/>
          <w:rtl/>
        </w:rPr>
        <w:t xml:space="preserve"> </w:t>
      </w:r>
      <w:r w:rsidRPr="00613525">
        <w:rPr>
          <w:b/>
          <w:bCs/>
          <w:rtl/>
        </w:rPr>
        <w:t>التوجيهية</w:t>
      </w:r>
      <w:r>
        <w:rPr>
          <w:b/>
          <w:bCs/>
          <w:rtl/>
        </w:rPr>
        <w:t xml:space="preserve"> </w:t>
      </w:r>
      <w:r w:rsidRPr="00613525">
        <w:rPr>
          <w:b/>
          <w:bCs/>
          <w:rtl/>
        </w:rPr>
        <w:t>المتعلقة</w:t>
      </w:r>
      <w:r>
        <w:rPr>
          <w:b/>
          <w:bCs/>
          <w:rtl/>
        </w:rPr>
        <w:t xml:space="preserve"> </w:t>
      </w:r>
      <w:r w:rsidRPr="00613525">
        <w:rPr>
          <w:b/>
          <w:bCs/>
          <w:rtl/>
        </w:rPr>
        <w:t>بإعداد</w:t>
      </w:r>
      <w:r>
        <w:rPr>
          <w:b/>
          <w:bCs/>
          <w:rtl/>
        </w:rPr>
        <w:t xml:space="preserve"> </w:t>
      </w:r>
      <w:r w:rsidRPr="00613525">
        <w:rPr>
          <w:b/>
          <w:bCs/>
          <w:rtl/>
        </w:rPr>
        <w:t>وثيقة</w:t>
      </w:r>
      <w:r>
        <w:rPr>
          <w:b/>
          <w:bCs/>
          <w:rtl/>
        </w:rPr>
        <w:t xml:space="preserve"> </w:t>
      </w:r>
      <w:r w:rsidRPr="00613525">
        <w:rPr>
          <w:b/>
          <w:bCs/>
          <w:rtl/>
        </w:rPr>
        <w:t>أساسية</w:t>
      </w:r>
      <w:r>
        <w:rPr>
          <w:b/>
          <w:bCs/>
          <w:rtl/>
        </w:rPr>
        <w:t xml:space="preserve"> </w:t>
      </w:r>
      <w:r w:rsidRPr="00613525">
        <w:rPr>
          <w:b/>
          <w:bCs/>
          <w:rtl/>
        </w:rPr>
        <w:t>موحَّدة</w:t>
      </w:r>
      <w:r>
        <w:rPr>
          <w:b/>
          <w:bCs/>
          <w:rtl/>
        </w:rPr>
        <w:t xml:space="preserve"> </w:t>
      </w:r>
      <w:r w:rsidRPr="00613525">
        <w:rPr>
          <w:b/>
          <w:bCs/>
          <w:rtl/>
        </w:rPr>
        <w:t>ووثائــق</w:t>
      </w:r>
      <w:r>
        <w:rPr>
          <w:b/>
          <w:bCs/>
          <w:rtl/>
        </w:rPr>
        <w:t xml:space="preserve"> </w:t>
      </w:r>
      <w:r w:rsidRPr="00613525">
        <w:rPr>
          <w:b/>
          <w:bCs/>
          <w:rtl/>
        </w:rPr>
        <w:t>خاصة</w:t>
      </w:r>
      <w:r>
        <w:rPr>
          <w:b/>
          <w:bCs/>
          <w:rtl/>
        </w:rPr>
        <w:t xml:space="preserve"> </w:t>
      </w:r>
      <w:r w:rsidRPr="00613525">
        <w:rPr>
          <w:b/>
          <w:bCs/>
          <w:rtl/>
        </w:rPr>
        <w:t>بمعاهدات</w:t>
      </w:r>
      <w:r>
        <w:rPr>
          <w:b/>
          <w:bCs/>
          <w:rtl/>
        </w:rPr>
        <w:t xml:space="preserve"> </w:t>
      </w:r>
      <w:r w:rsidRPr="00613525">
        <w:rPr>
          <w:b/>
          <w:bCs/>
          <w:rtl/>
        </w:rPr>
        <w:t>بعينها</w:t>
      </w:r>
      <w:r>
        <w:rPr>
          <w:b/>
          <w:bCs/>
          <w:rtl/>
        </w:rPr>
        <w:t xml:space="preserve"> </w:t>
      </w:r>
      <w:r w:rsidRPr="00613525">
        <w:rPr>
          <w:b/>
          <w:bCs/>
          <w:rtl/>
        </w:rPr>
        <w:t>(الفصل</w:t>
      </w:r>
      <w:r>
        <w:rPr>
          <w:b/>
          <w:bCs/>
          <w:rtl/>
        </w:rPr>
        <w:t xml:space="preserve"> </w:t>
      </w:r>
      <w:r w:rsidRPr="00613525">
        <w:rPr>
          <w:b/>
          <w:bCs/>
          <w:rtl/>
        </w:rPr>
        <w:t>الأول</w:t>
      </w:r>
      <w:r>
        <w:rPr>
          <w:b/>
          <w:bCs/>
          <w:rtl/>
        </w:rPr>
        <w:t xml:space="preserve"> </w:t>
      </w:r>
      <w:r w:rsidRPr="00613525">
        <w:rPr>
          <w:b/>
          <w:bCs/>
          <w:rtl/>
        </w:rPr>
        <w:t>من</w:t>
      </w:r>
      <w:r>
        <w:rPr>
          <w:b/>
          <w:bCs/>
          <w:rtl/>
        </w:rPr>
        <w:t xml:space="preserve"> </w:t>
      </w:r>
      <w:r w:rsidRPr="00613525">
        <w:rPr>
          <w:b/>
          <w:bCs/>
          <w:rtl/>
        </w:rPr>
        <w:t>الوثيقة</w:t>
      </w:r>
      <w:r>
        <w:rPr>
          <w:b/>
          <w:bCs/>
          <w:rtl/>
        </w:rPr>
        <w:t xml:space="preserve"> </w:t>
      </w:r>
      <w:hyperlink r:id="rId23" w:history="1">
        <w:r w:rsidRPr="00613525">
          <w:rPr>
            <w:rStyle w:val="Hyperlink"/>
            <w:b/>
            <w:bCs/>
            <w:lang w:val="en-GB"/>
          </w:rPr>
          <w:t>HRI/GEN/2/Rev.6</w:t>
        </w:r>
      </w:hyperlink>
      <w:r w:rsidRPr="00613525">
        <w:rPr>
          <w:b/>
          <w:bCs/>
          <w:rtl/>
        </w:rPr>
        <w:t>).</w:t>
      </w:r>
    </w:p>
    <w:p w14:paraId="3D0CF5D1" w14:textId="52BF3738" w:rsidR="00E169F0" w:rsidRPr="00E169F0" w:rsidRDefault="00E169F0" w:rsidP="00E169F0">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0CB64F84" wp14:editId="1F47AA59">
                <wp:simplePos x="0" y="0"/>
                <wp:positionH relativeFrom="column">
                  <wp:posOffset>2623820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2724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E169F0" w:rsidRPr="00E169F0" w:rsidSect="00613525">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3T20:53:00Z" w:initials="Start">
    <w:p w14:paraId="50B80264" w14:textId="43DA358C" w:rsidR="005816E5" w:rsidRDefault="005816E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w:t>
      </w:r>
      <w:r w:rsidR="00613525">
        <w:t xml:space="preserve"> </w:t>
      </w:r>
      <w:r>
        <w:t>JOB</w:t>
      </w:r>
      <w:r w:rsidR="00613525">
        <w:t xml:space="preserve"> </w:t>
      </w:r>
      <w:r>
        <w:t>NO&gt;&gt;N1907212A&lt;&lt;ODS</w:t>
      </w:r>
      <w:r w:rsidR="00613525">
        <w:t xml:space="preserve"> </w:t>
      </w:r>
      <w:r>
        <w:t>JOB</w:t>
      </w:r>
      <w:r w:rsidR="00613525">
        <w:t xml:space="preserve"> </w:t>
      </w:r>
      <w:r>
        <w:t>NO&gt;&gt;</w:t>
      </w:r>
    </w:p>
    <w:p w14:paraId="3E40A3F3" w14:textId="0B89F216" w:rsidR="005816E5" w:rsidRDefault="005816E5">
      <w:pPr>
        <w:pStyle w:val="CommentText"/>
      </w:pPr>
      <w:r>
        <w:t>&lt;&lt;ODS</w:t>
      </w:r>
      <w:r w:rsidR="00613525">
        <w:t xml:space="preserve"> </w:t>
      </w:r>
      <w:r>
        <w:t>DOC</w:t>
      </w:r>
      <w:r w:rsidR="00613525">
        <w:t xml:space="preserve"> </w:t>
      </w:r>
      <w:r>
        <w:t>SYMBOL1&gt;&gt;CEDAW/C/ETH/CO/8&lt;&lt;ODS</w:t>
      </w:r>
      <w:r w:rsidR="00613525">
        <w:t xml:space="preserve"> </w:t>
      </w:r>
      <w:r>
        <w:t>DOC</w:t>
      </w:r>
      <w:r w:rsidR="00613525">
        <w:t xml:space="preserve"> </w:t>
      </w:r>
      <w:r>
        <w:t>SYMBOL1&gt;&gt;</w:t>
      </w:r>
    </w:p>
    <w:p w14:paraId="50DE7126" w14:textId="490CBFF2" w:rsidR="005816E5" w:rsidRDefault="005816E5">
      <w:pPr>
        <w:pStyle w:val="CommentText"/>
      </w:pPr>
      <w:r>
        <w:t>&lt;&lt;ODS</w:t>
      </w:r>
      <w:r w:rsidR="00613525">
        <w:t xml:space="preserve"> </w:t>
      </w:r>
      <w:r>
        <w:t>DOC</w:t>
      </w:r>
      <w:r w:rsidR="00613525">
        <w:t xml:space="preserve"> </w:t>
      </w:r>
      <w:r>
        <w:t>SYMBOL2&gt;&gt;&lt;&lt;ODS</w:t>
      </w:r>
      <w:r w:rsidR="00613525">
        <w:t xml:space="preserve"> </w:t>
      </w:r>
      <w:r>
        <w:t>DOC</w:t>
      </w:r>
      <w:r w:rsidR="00613525">
        <w:t xml:space="preserve"> </w:t>
      </w:r>
      <w:r>
        <w:t>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E712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8E30E" w14:textId="77777777" w:rsidR="00F87030" w:rsidRDefault="00F87030" w:rsidP="00693CF9">
      <w:pPr>
        <w:spacing w:line="240" w:lineRule="auto"/>
      </w:pPr>
      <w:r>
        <w:separator/>
      </w:r>
    </w:p>
  </w:endnote>
  <w:endnote w:type="continuationSeparator" w:id="0">
    <w:p w14:paraId="1BAFAA6C" w14:textId="77777777" w:rsidR="00F87030" w:rsidRDefault="00F8703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816E5" w14:paraId="5FCC833C" w14:textId="77777777" w:rsidTr="005816E5">
      <w:tc>
        <w:tcPr>
          <w:tcW w:w="4920" w:type="dxa"/>
          <w:shd w:val="clear" w:color="auto" w:fill="auto"/>
        </w:tcPr>
        <w:p w14:paraId="467CCBCD" w14:textId="77777777" w:rsidR="005816E5" w:rsidRPr="005816E5" w:rsidRDefault="005816E5" w:rsidP="005816E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CA34CF7" w14:textId="1C636AC2" w:rsidR="005816E5" w:rsidRPr="005816E5" w:rsidRDefault="005816E5" w:rsidP="005816E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81086">
            <w:rPr>
              <w:b w:val="0"/>
              <w:w w:val="103"/>
            </w:rPr>
            <w:t>19-04282</w:t>
          </w:r>
          <w:r>
            <w:rPr>
              <w:b w:val="0"/>
              <w:w w:val="103"/>
            </w:rPr>
            <w:fldChar w:fldCharType="end"/>
          </w:r>
        </w:p>
      </w:tc>
    </w:tr>
  </w:tbl>
  <w:p w14:paraId="43D37707" w14:textId="77777777" w:rsidR="005816E5" w:rsidRPr="005816E5" w:rsidRDefault="005816E5" w:rsidP="00581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816E5" w14:paraId="65B37019" w14:textId="77777777" w:rsidTr="005816E5">
      <w:tc>
        <w:tcPr>
          <w:tcW w:w="4920" w:type="dxa"/>
          <w:shd w:val="clear" w:color="auto" w:fill="auto"/>
        </w:tcPr>
        <w:p w14:paraId="28F0159C" w14:textId="74A98DC1" w:rsidR="005816E5" w:rsidRPr="005816E5" w:rsidRDefault="005816E5" w:rsidP="005816E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81086">
            <w:rPr>
              <w:b w:val="0"/>
              <w:w w:val="103"/>
            </w:rPr>
            <w:t>19-04282</w:t>
          </w:r>
          <w:r>
            <w:rPr>
              <w:b w:val="0"/>
              <w:w w:val="103"/>
            </w:rPr>
            <w:fldChar w:fldCharType="end"/>
          </w:r>
        </w:p>
      </w:tc>
      <w:tc>
        <w:tcPr>
          <w:tcW w:w="4920" w:type="dxa"/>
          <w:shd w:val="clear" w:color="auto" w:fill="auto"/>
        </w:tcPr>
        <w:p w14:paraId="1D79D37F" w14:textId="77777777" w:rsidR="005816E5" w:rsidRPr="005816E5" w:rsidRDefault="005816E5" w:rsidP="005816E5">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FE05B6E" w14:textId="77777777" w:rsidR="005816E5" w:rsidRPr="005816E5" w:rsidRDefault="005816E5" w:rsidP="00581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5816E5" w14:paraId="6E2127D5" w14:textId="77777777" w:rsidTr="005816E5">
      <w:trPr>
        <w:jc w:val="right"/>
      </w:trPr>
      <w:tc>
        <w:tcPr>
          <w:tcW w:w="3888" w:type="dxa"/>
        </w:tcPr>
        <w:p w14:paraId="7E91DA46" w14:textId="77777777" w:rsidR="005816E5" w:rsidRDefault="005816E5" w:rsidP="005816E5">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5E17818" wp14:editId="25C8F26F">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ETH/CO/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TH/CO/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7810F81" wp14:editId="5D3CC81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C6FAF1C" w14:textId="299C8B05" w:rsidR="005816E5" w:rsidRDefault="005816E5" w:rsidP="005816E5">
          <w:pPr>
            <w:pStyle w:val="ReleaseDate"/>
          </w:pPr>
          <w:r>
            <w:t>2</w:t>
          </w:r>
          <w:r w:rsidR="00881086">
            <w:t>5</w:t>
          </w:r>
          <w:r>
            <w:t>0419</w:t>
          </w:r>
          <w:r w:rsidR="00613525">
            <w:t xml:space="preserve">    </w:t>
          </w:r>
          <w:r>
            <w:t>230419</w:t>
          </w:r>
          <w:r w:rsidR="00613525">
            <w:t xml:space="preserve">    </w:t>
          </w:r>
          <w:r>
            <w:t>19-04282</w:t>
          </w:r>
          <w:r w:rsidR="003A276D">
            <w:t>X</w:t>
          </w:r>
          <w:r w:rsidR="00613525">
            <w:t xml:space="preserve"> </w:t>
          </w:r>
          <w:r>
            <w:t>(A)</w:t>
          </w:r>
        </w:p>
        <w:p w14:paraId="239D8C6E" w14:textId="2A4CB4EB" w:rsidR="005816E5" w:rsidRPr="005816E5" w:rsidRDefault="005816E5" w:rsidP="005816E5">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881086">
            <w:rPr>
              <w:rFonts w:ascii="Barcode 3 of 9 by request" w:hAnsi="Barcode 3 of 9 by request"/>
              <w:sz w:val="24"/>
            </w:rPr>
            <w:t>*1904282*</w:t>
          </w:r>
          <w:r>
            <w:rPr>
              <w:rFonts w:ascii="Barcode 3 of 9 by request" w:hAnsi="Barcode 3 of 9 by request"/>
              <w:sz w:val="24"/>
            </w:rPr>
            <w:fldChar w:fldCharType="end"/>
          </w:r>
        </w:p>
      </w:tc>
    </w:tr>
  </w:tbl>
  <w:p w14:paraId="09020859" w14:textId="77777777" w:rsidR="005816E5" w:rsidRPr="005816E5" w:rsidRDefault="005816E5" w:rsidP="005816E5">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59F9" w14:textId="4BD37C58" w:rsidR="00F87030" w:rsidRPr="00613525" w:rsidRDefault="00613525" w:rsidP="00613525">
      <w:pPr>
        <w:pStyle w:val="Footer"/>
        <w:bidi/>
        <w:spacing w:after="80"/>
        <w:ind w:left="792"/>
        <w:jc w:val="left"/>
        <w:rPr>
          <w:sz w:val="16"/>
        </w:rPr>
      </w:pPr>
      <w:r w:rsidRPr="00613525">
        <w:rPr>
          <w:sz w:val="16"/>
          <w:rtl/>
        </w:rPr>
        <w:t>__________</w:t>
      </w:r>
    </w:p>
  </w:footnote>
  <w:footnote w:type="continuationSeparator" w:id="0">
    <w:p w14:paraId="7AB00B93" w14:textId="02D9DD7E" w:rsidR="00F87030" w:rsidRPr="00613525" w:rsidRDefault="00613525" w:rsidP="00613525">
      <w:pPr>
        <w:pStyle w:val="Footer"/>
        <w:bidi/>
        <w:spacing w:after="80"/>
        <w:ind w:left="792"/>
        <w:jc w:val="left"/>
        <w:rPr>
          <w:sz w:val="16"/>
        </w:rPr>
      </w:pPr>
      <w:r w:rsidRPr="00613525">
        <w:rPr>
          <w:sz w:val="16"/>
          <w:rtl/>
        </w:rPr>
        <w:t>__________</w:t>
      </w:r>
    </w:p>
  </w:footnote>
  <w:footnote w:id="1">
    <w:p w14:paraId="04D2F77D" w14:textId="01164AC2" w:rsidR="00613525" w:rsidRPr="00613525" w:rsidRDefault="00613525" w:rsidP="00613525">
      <w:pPr>
        <w:pStyle w:val="FootnoteText"/>
        <w:tabs>
          <w:tab w:val="clear" w:pos="418"/>
          <w:tab w:val="right" w:pos="1195"/>
          <w:tab w:val="left" w:pos="1267"/>
          <w:tab w:val="left" w:pos="1656"/>
          <w:tab w:val="left" w:pos="2088"/>
        </w:tabs>
        <w:spacing w:after="80"/>
        <w:ind w:left="1267" w:right="1267" w:hanging="547"/>
        <w:rPr>
          <w:rtl/>
        </w:rPr>
      </w:pPr>
      <w:r w:rsidRPr="00613525">
        <w:rPr>
          <w:rtl/>
        </w:rPr>
        <w:tab/>
        <w:t>(</w:t>
      </w:r>
      <w:r w:rsidRPr="00613525">
        <w:rPr>
          <w:rStyle w:val="FootnoteReference"/>
          <w:spacing w:val="0"/>
          <w:w w:val="100"/>
          <w:szCs w:val="24"/>
          <w:vertAlign w:val="baseline"/>
          <w:rtl/>
        </w:rPr>
        <w:footnoteRef/>
      </w:r>
      <w:r w:rsidRPr="00613525">
        <w:rPr>
          <w:rtl/>
        </w:rPr>
        <w:t>)</w:t>
      </w:r>
      <w:r w:rsidRPr="00613525">
        <w:rPr>
          <w:rtl/>
        </w:rPr>
        <w:tab/>
        <w:t xml:space="preserve">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w:t>
      </w:r>
      <w:r w:rsidRPr="00613525">
        <w:rPr>
          <w:cs/>
        </w:rPr>
        <w:t>‎</w:t>
      </w:r>
      <w:r w:rsidRPr="00613525">
        <w:rPr>
          <w:rtl/>
        </w:rPr>
        <w:t>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816E5" w14:paraId="46E3C1F0" w14:textId="77777777" w:rsidTr="005816E5">
      <w:trPr>
        <w:trHeight w:hRule="exact" w:val="864"/>
        <w:jc w:val="center"/>
      </w:trPr>
      <w:tc>
        <w:tcPr>
          <w:tcW w:w="4920" w:type="dxa"/>
          <w:shd w:val="clear" w:color="auto" w:fill="auto"/>
          <w:vAlign w:val="bottom"/>
        </w:tcPr>
        <w:p w14:paraId="018F6C92" w14:textId="77777777" w:rsidR="005816E5" w:rsidRDefault="005816E5" w:rsidP="005816E5">
          <w:pPr>
            <w:pStyle w:val="Header"/>
            <w:bidi/>
          </w:pPr>
        </w:p>
      </w:tc>
      <w:tc>
        <w:tcPr>
          <w:tcW w:w="4920" w:type="dxa"/>
          <w:shd w:val="clear" w:color="auto" w:fill="auto"/>
          <w:vAlign w:val="bottom"/>
        </w:tcPr>
        <w:p w14:paraId="7644C26D" w14:textId="634710E4" w:rsidR="005816E5" w:rsidRPr="005816E5" w:rsidRDefault="005816E5" w:rsidP="005816E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81086">
            <w:rPr>
              <w:w w:val="103"/>
            </w:rPr>
            <w:t>CEDAW/C/ETH/CO/8</w:t>
          </w:r>
          <w:r>
            <w:rPr>
              <w:w w:val="103"/>
            </w:rPr>
            <w:fldChar w:fldCharType="end"/>
          </w:r>
        </w:p>
      </w:tc>
    </w:tr>
  </w:tbl>
  <w:p w14:paraId="2A94009C" w14:textId="77777777" w:rsidR="005816E5" w:rsidRPr="005816E5" w:rsidRDefault="005816E5" w:rsidP="00581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5816E5" w14:paraId="400F16ED" w14:textId="77777777" w:rsidTr="005816E5">
      <w:trPr>
        <w:trHeight w:hRule="exact" w:val="864"/>
        <w:jc w:val="center"/>
      </w:trPr>
      <w:tc>
        <w:tcPr>
          <w:tcW w:w="4920" w:type="dxa"/>
          <w:shd w:val="clear" w:color="auto" w:fill="auto"/>
          <w:vAlign w:val="bottom"/>
        </w:tcPr>
        <w:p w14:paraId="09253042" w14:textId="504EABB4" w:rsidR="005816E5" w:rsidRPr="005816E5" w:rsidRDefault="005816E5" w:rsidP="005816E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881086">
            <w:rPr>
              <w:w w:val="103"/>
            </w:rPr>
            <w:t>CEDAW/C/ETH/CO/8</w:t>
          </w:r>
          <w:r>
            <w:rPr>
              <w:w w:val="103"/>
            </w:rPr>
            <w:fldChar w:fldCharType="end"/>
          </w:r>
        </w:p>
      </w:tc>
      <w:tc>
        <w:tcPr>
          <w:tcW w:w="4920" w:type="dxa"/>
          <w:shd w:val="clear" w:color="auto" w:fill="auto"/>
          <w:vAlign w:val="bottom"/>
        </w:tcPr>
        <w:p w14:paraId="72B90C05" w14:textId="77777777" w:rsidR="005816E5" w:rsidRDefault="005816E5" w:rsidP="005816E5">
          <w:pPr>
            <w:pStyle w:val="Header"/>
          </w:pPr>
        </w:p>
      </w:tc>
    </w:tr>
  </w:tbl>
  <w:p w14:paraId="1DEF465C" w14:textId="77777777" w:rsidR="005816E5" w:rsidRPr="005816E5" w:rsidRDefault="005816E5" w:rsidP="0058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816E5" w14:paraId="35E1B756" w14:textId="77777777" w:rsidTr="005816E5">
      <w:trPr>
        <w:gridAfter w:val="1"/>
        <w:wAfter w:w="18" w:type="dxa"/>
        <w:trHeight w:hRule="exact" w:val="864"/>
      </w:trPr>
      <w:tc>
        <w:tcPr>
          <w:tcW w:w="1282" w:type="dxa"/>
          <w:tcBorders>
            <w:bottom w:val="single" w:sz="4" w:space="0" w:color="auto"/>
          </w:tcBorders>
          <w:shd w:val="clear" w:color="auto" w:fill="auto"/>
          <w:vAlign w:val="bottom"/>
        </w:tcPr>
        <w:p w14:paraId="6CC83529" w14:textId="77777777" w:rsidR="005816E5" w:rsidRDefault="005816E5" w:rsidP="005816E5">
          <w:pPr>
            <w:pStyle w:val="Header"/>
            <w:spacing w:after="120"/>
          </w:pPr>
        </w:p>
      </w:tc>
      <w:tc>
        <w:tcPr>
          <w:tcW w:w="1786" w:type="dxa"/>
          <w:tcBorders>
            <w:bottom w:val="single" w:sz="4" w:space="0" w:color="auto"/>
          </w:tcBorders>
          <w:shd w:val="clear" w:color="auto" w:fill="auto"/>
          <w:vAlign w:val="bottom"/>
        </w:tcPr>
        <w:p w14:paraId="57AC6A4B" w14:textId="7BFA7914" w:rsidR="005816E5" w:rsidRPr="005816E5" w:rsidRDefault="005816E5" w:rsidP="005816E5">
          <w:pPr>
            <w:pStyle w:val="HCh"/>
            <w:spacing w:after="80"/>
            <w:ind w:left="14"/>
            <w:jc w:val="left"/>
            <w:rPr>
              <w:bCs w:val="0"/>
              <w:spacing w:val="2"/>
              <w:w w:val="96"/>
            </w:rPr>
          </w:pPr>
          <w:r>
            <w:rPr>
              <w:bCs w:val="0"/>
              <w:spacing w:val="2"/>
              <w:w w:val="96"/>
              <w:rtl/>
            </w:rPr>
            <w:t>الأمــم</w:t>
          </w:r>
          <w:r w:rsidR="00613525">
            <w:rPr>
              <w:bCs w:val="0"/>
              <w:spacing w:val="2"/>
              <w:w w:val="96"/>
              <w:rtl/>
            </w:rPr>
            <w:t xml:space="preserve"> </w:t>
          </w:r>
          <w:r>
            <w:rPr>
              <w:bCs w:val="0"/>
              <w:spacing w:val="2"/>
              <w:w w:val="96"/>
              <w:rtl/>
            </w:rPr>
            <w:t>المتحـدة</w:t>
          </w:r>
        </w:p>
      </w:tc>
      <w:tc>
        <w:tcPr>
          <w:tcW w:w="245" w:type="dxa"/>
          <w:tcBorders>
            <w:bottom w:val="single" w:sz="4" w:space="0" w:color="auto"/>
          </w:tcBorders>
          <w:shd w:val="clear" w:color="auto" w:fill="auto"/>
          <w:vAlign w:val="bottom"/>
        </w:tcPr>
        <w:p w14:paraId="0C769797" w14:textId="77777777" w:rsidR="005816E5" w:rsidRDefault="005816E5" w:rsidP="005816E5">
          <w:pPr>
            <w:pStyle w:val="Header"/>
            <w:spacing w:after="120"/>
          </w:pPr>
        </w:p>
      </w:tc>
      <w:tc>
        <w:tcPr>
          <w:tcW w:w="6523" w:type="dxa"/>
          <w:gridSpan w:val="3"/>
          <w:tcBorders>
            <w:bottom w:val="single" w:sz="4" w:space="0" w:color="auto"/>
          </w:tcBorders>
          <w:shd w:val="clear" w:color="auto" w:fill="auto"/>
          <w:vAlign w:val="bottom"/>
        </w:tcPr>
        <w:p w14:paraId="3CA23540" w14:textId="77777777" w:rsidR="005816E5" w:rsidRPr="005816E5" w:rsidRDefault="005816E5" w:rsidP="005816E5">
          <w:pPr>
            <w:spacing w:line="380" w:lineRule="exact"/>
            <w:jc w:val="right"/>
          </w:pPr>
          <w:r>
            <w:rPr>
              <w:sz w:val="40"/>
            </w:rPr>
            <w:t>CEDAW</w:t>
          </w:r>
          <w:r>
            <w:t>/C/ETH/CO/8</w:t>
          </w:r>
        </w:p>
      </w:tc>
    </w:tr>
    <w:tr w:rsidR="005816E5" w:rsidRPr="005816E5" w14:paraId="6159C49B" w14:textId="77777777" w:rsidTr="005816E5">
      <w:trPr>
        <w:trHeight w:hRule="exact" w:val="2880"/>
      </w:trPr>
      <w:tc>
        <w:tcPr>
          <w:tcW w:w="1282" w:type="dxa"/>
          <w:tcBorders>
            <w:top w:val="single" w:sz="4" w:space="0" w:color="auto"/>
            <w:bottom w:val="single" w:sz="12" w:space="0" w:color="auto"/>
          </w:tcBorders>
          <w:shd w:val="clear" w:color="auto" w:fill="auto"/>
        </w:tcPr>
        <w:p w14:paraId="2F4324FA" w14:textId="5867C11E" w:rsidR="005816E5" w:rsidRDefault="00613525" w:rsidP="005816E5">
          <w:pPr>
            <w:pStyle w:val="Header"/>
            <w:spacing w:before="120"/>
            <w:jc w:val="center"/>
          </w:pPr>
          <w:r>
            <w:t xml:space="preserve"> </w:t>
          </w:r>
          <w:r w:rsidR="005816E5">
            <w:rPr>
              <w:noProof/>
            </w:rPr>
            <w:drawing>
              <wp:inline distT="0" distB="0" distL="0" distR="0" wp14:anchorId="59B1BD28" wp14:editId="12B291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DEE5047" w14:textId="77777777" w:rsidR="005816E5" w:rsidRPr="005816E5" w:rsidRDefault="005816E5" w:rsidP="005816E5">
          <w:pPr>
            <w:pStyle w:val="Header"/>
            <w:spacing w:before="120"/>
            <w:jc w:val="center"/>
          </w:pPr>
        </w:p>
      </w:tc>
      <w:tc>
        <w:tcPr>
          <w:tcW w:w="5227" w:type="dxa"/>
          <w:gridSpan w:val="3"/>
          <w:tcBorders>
            <w:top w:val="single" w:sz="4" w:space="0" w:color="auto"/>
            <w:bottom w:val="single" w:sz="12" w:space="0" w:color="auto"/>
          </w:tcBorders>
          <w:shd w:val="clear" w:color="auto" w:fill="auto"/>
        </w:tcPr>
        <w:p w14:paraId="7A8A9C3D" w14:textId="14681868" w:rsidR="005816E5" w:rsidRPr="005816E5" w:rsidRDefault="005816E5" w:rsidP="005816E5">
          <w:pPr>
            <w:pStyle w:val="XLarge"/>
            <w:spacing w:before="109" w:line="520" w:lineRule="exact"/>
            <w:ind w:left="14" w:right="14"/>
            <w:jc w:val="left"/>
            <w:rPr>
              <w:szCs w:val="52"/>
            </w:rPr>
          </w:pPr>
          <w:r>
            <w:rPr>
              <w:szCs w:val="52"/>
              <w:rtl/>
            </w:rPr>
            <w:t>اتفاقية</w:t>
          </w:r>
          <w:r w:rsidR="00613525">
            <w:rPr>
              <w:szCs w:val="52"/>
              <w:rtl/>
            </w:rPr>
            <w:t xml:space="preserve"> </w:t>
          </w:r>
          <w:r>
            <w:rPr>
              <w:szCs w:val="52"/>
              <w:rtl/>
            </w:rPr>
            <w:t>القضاء</w:t>
          </w:r>
          <w:r w:rsidR="00613525">
            <w:rPr>
              <w:szCs w:val="52"/>
              <w:rtl/>
            </w:rPr>
            <w:t xml:space="preserve"> </w:t>
          </w:r>
          <w:r>
            <w:rPr>
              <w:szCs w:val="52"/>
              <w:rtl/>
            </w:rPr>
            <w:t>على</w:t>
          </w:r>
          <w:r w:rsidR="00613525">
            <w:rPr>
              <w:szCs w:val="52"/>
              <w:rtl/>
            </w:rPr>
            <w:t xml:space="preserve"> </w:t>
          </w:r>
          <w:r>
            <w:rPr>
              <w:szCs w:val="52"/>
              <w:rtl/>
            </w:rPr>
            <w:t>جميـع</w:t>
          </w:r>
          <w:r>
            <w:rPr>
              <w:szCs w:val="52"/>
              <w:rtl/>
            </w:rPr>
            <w:br/>
            <w:t>أشكال</w:t>
          </w:r>
          <w:r w:rsidR="00613525">
            <w:rPr>
              <w:szCs w:val="52"/>
              <w:rtl/>
            </w:rPr>
            <w:t xml:space="preserve"> </w:t>
          </w:r>
          <w:r>
            <w:rPr>
              <w:szCs w:val="52"/>
              <w:rtl/>
            </w:rPr>
            <w:t>التمييز</w:t>
          </w:r>
          <w:r w:rsidR="00613525">
            <w:rPr>
              <w:szCs w:val="52"/>
              <w:rtl/>
            </w:rPr>
            <w:t xml:space="preserve"> </w:t>
          </w:r>
          <w:r>
            <w:rPr>
              <w:szCs w:val="52"/>
              <w:rtl/>
            </w:rPr>
            <w:t>ضد</w:t>
          </w:r>
          <w:r w:rsidR="00613525">
            <w:rPr>
              <w:szCs w:val="52"/>
              <w:rtl/>
            </w:rPr>
            <w:t xml:space="preserve"> </w:t>
          </w:r>
          <w:r>
            <w:rPr>
              <w:szCs w:val="52"/>
              <w:rtl/>
            </w:rPr>
            <w:t>المرأة</w:t>
          </w:r>
        </w:p>
      </w:tc>
      <w:tc>
        <w:tcPr>
          <w:tcW w:w="245" w:type="dxa"/>
          <w:tcBorders>
            <w:top w:val="single" w:sz="4" w:space="0" w:color="auto"/>
            <w:bottom w:val="single" w:sz="12" w:space="0" w:color="auto"/>
          </w:tcBorders>
          <w:shd w:val="clear" w:color="auto" w:fill="auto"/>
        </w:tcPr>
        <w:p w14:paraId="3298D84E" w14:textId="77777777" w:rsidR="005816E5" w:rsidRPr="005816E5" w:rsidRDefault="005816E5" w:rsidP="005816E5">
          <w:pPr>
            <w:pStyle w:val="Header"/>
            <w:spacing w:before="109"/>
          </w:pPr>
        </w:p>
      </w:tc>
      <w:tc>
        <w:tcPr>
          <w:tcW w:w="3100" w:type="dxa"/>
          <w:gridSpan w:val="2"/>
          <w:tcBorders>
            <w:top w:val="single" w:sz="4" w:space="0" w:color="auto"/>
            <w:bottom w:val="single" w:sz="12" w:space="0" w:color="auto"/>
          </w:tcBorders>
          <w:shd w:val="clear" w:color="auto" w:fill="auto"/>
        </w:tcPr>
        <w:p w14:paraId="2CAF03D3" w14:textId="6E080543" w:rsidR="005816E5" w:rsidRDefault="005816E5" w:rsidP="005816E5">
          <w:pPr>
            <w:pStyle w:val="Distribution"/>
            <w:bidi w:val="0"/>
            <w:spacing w:before="240"/>
          </w:pPr>
          <w:r>
            <w:t>Distr.:</w:t>
          </w:r>
          <w:r w:rsidR="00613525">
            <w:t xml:space="preserve"> </w:t>
          </w:r>
          <w:r>
            <w:t>General</w:t>
          </w:r>
        </w:p>
        <w:p w14:paraId="5132872C" w14:textId="71903C96" w:rsidR="005816E5" w:rsidRDefault="005816E5" w:rsidP="005816E5">
          <w:pPr>
            <w:pStyle w:val="Publication"/>
            <w:bidi w:val="0"/>
          </w:pPr>
          <w:r>
            <w:t>14</w:t>
          </w:r>
          <w:r w:rsidR="00613525">
            <w:t xml:space="preserve"> </w:t>
          </w:r>
          <w:r>
            <w:t>March</w:t>
          </w:r>
          <w:r w:rsidR="00613525">
            <w:t xml:space="preserve"> </w:t>
          </w:r>
          <w:r>
            <w:t>2019</w:t>
          </w:r>
        </w:p>
        <w:p w14:paraId="1A7894CE" w14:textId="77777777" w:rsidR="005816E5" w:rsidRDefault="005816E5" w:rsidP="005816E5">
          <w:pPr>
            <w:bidi w:val="0"/>
            <w:spacing w:line="240" w:lineRule="exact"/>
            <w:jc w:val="left"/>
          </w:pPr>
          <w:r>
            <w:t>Arabic</w:t>
          </w:r>
        </w:p>
        <w:p w14:paraId="1EF152F1" w14:textId="2261F27D" w:rsidR="005816E5" w:rsidRDefault="005816E5" w:rsidP="005816E5">
          <w:pPr>
            <w:pStyle w:val="Original"/>
            <w:bidi w:val="0"/>
          </w:pPr>
          <w:r>
            <w:t>Original:</w:t>
          </w:r>
          <w:r w:rsidR="00613525">
            <w:t xml:space="preserve"> </w:t>
          </w:r>
          <w:r>
            <w:t>English</w:t>
          </w:r>
        </w:p>
        <w:p w14:paraId="2B07B28E" w14:textId="77777777" w:rsidR="005816E5" w:rsidRPr="005816E5" w:rsidRDefault="005816E5" w:rsidP="005816E5">
          <w:pPr>
            <w:bidi w:val="0"/>
            <w:spacing w:line="240" w:lineRule="exact"/>
            <w:jc w:val="left"/>
          </w:pPr>
        </w:p>
      </w:tc>
    </w:tr>
  </w:tbl>
  <w:p w14:paraId="4BD8520A" w14:textId="77777777" w:rsidR="005816E5" w:rsidRPr="005816E5" w:rsidRDefault="005816E5" w:rsidP="005816E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0"/>
  </w:num>
  <w:num w:numId="5">
    <w:abstractNumId w:val="8"/>
  </w:num>
  <w:num w:numId="6">
    <w:abstractNumId w:val="5"/>
  </w:num>
  <w:num w:numId="7">
    <w:abstractNumId w:val="0"/>
  </w:num>
  <w:num w:numId="8">
    <w:abstractNumId w:val="8"/>
  </w:num>
  <w:num w:numId="9">
    <w:abstractNumId w:val="5"/>
  </w:num>
  <w:num w:numId="10">
    <w:abstractNumId w:val="0"/>
  </w:num>
  <w:num w:numId="11">
    <w:abstractNumId w:val="8"/>
  </w:num>
  <w:num w:numId="12">
    <w:abstractNumId w:val="5"/>
  </w:num>
  <w:num w:numId="13">
    <w:abstractNumId w:val="6"/>
  </w:num>
  <w:num w:numId="14">
    <w:abstractNumId w:val="1"/>
  </w:num>
  <w:num w:numId="15">
    <w:abstractNumId w:val="4"/>
  </w:num>
  <w:num w:numId="16">
    <w:abstractNumId w:val="3"/>
  </w:num>
  <w:num w:numId="17">
    <w:abstractNumId w:val="7"/>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82*"/>
    <w:docVar w:name="CreationDt" w:val="23/04/2019 8:53: PM"/>
    <w:docVar w:name="DocCategory" w:val="Doc"/>
    <w:docVar w:name="DocType" w:val="Final"/>
    <w:docVar w:name="DutyStation" w:val="New York"/>
    <w:docVar w:name="FooterJN" w:val="19-04282"/>
    <w:docVar w:name="jobn" w:val="19-04282 (A)"/>
    <w:docVar w:name="jobnDT" w:val="19-04282 (A)   230419"/>
    <w:docVar w:name="jobnDTDT" w:val="19-04282 (A)   230419   230419"/>
    <w:docVar w:name="JobNo" w:val="1904282A"/>
    <w:docVar w:name="LocalDrive" w:val="0"/>
    <w:docVar w:name="OandT" w:val=" "/>
    <w:docVar w:name="sss1" w:val="CEDAW/C/ETH/CO/8"/>
    <w:docVar w:name="sss2" w:val="-"/>
    <w:docVar w:name="Symbol1" w:val="CEDAW/C/ETH/CO/8"/>
    <w:docVar w:name="Symbol2" w:val="-"/>
  </w:docVars>
  <w:rsids>
    <w:rsidRoot w:val="00F87030"/>
    <w:rsid w:val="000020C4"/>
    <w:rsid w:val="0000693B"/>
    <w:rsid w:val="000170D3"/>
    <w:rsid w:val="00024DD0"/>
    <w:rsid w:val="0002744A"/>
    <w:rsid w:val="000311C9"/>
    <w:rsid w:val="0003336B"/>
    <w:rsid w:val="000344E4"/>
    <w:rsid w:val="00042425"/>
    <w:rsid w:val="00047F6A"/>
    <w:rsid w:val="00050883"/>
    <w:rsid w:val="0005137B"/>
    <w:rsid w:val="00056AA7"/>
    <w:rsid w:val="0006648F"/>
    <w:rsid w:val="00070E09"/>
    <w:rsid w:val="00087310"/>
    <w:rsid w:val="00092439"/>
    <w:rsid w:val="000927B5"/>
    <w:rsid w:val="0009732C"/>
    <w:rsid w:val="000974BE"/>
    <w:rsid w:val="000A4151"/>
    <w:rsid w:val="000B640C"/>
    <w:rsid w:val="000B6FAD"/>
    <w:rsid w:val="000C4EED"/>
    <w:rsid w:val="000D2CEC"/>
    <w:rsid w:val="000F3F48"/>
    <w:rsid w:val="00100A90"/>
    <w:rsid w:val="001012C6"/>
    <w:rsid w:val="00101EE8"/>
    <w:rsid w:val="00102521"/>
    <w:rsid w:val="0010461F"/>
    <w:rsid w:val="00113349"/>
    <w:rsid w:val="0012522B"/>
    <w:rsid w:val="00132672"/>
    <w:rsid w:val="001327A6"/>
    <w:rsid w:val="0014041B"/>
    <w:rsid w:val="00140C61"/>
    <w:rsid w:val="00143096"/>
    <w:rsid w:val="001519A9"/>
    <w:rsid w:val="001568A8"/>
    <w:rsid w:val="00165F18"/>
    <w:rsid w:val="00170A5E"/>
    <w:rsid w:val="001737F8"/>
    <w:rsid w:val="001775EA"/>
    <w:rsid w:val="0018030C"/>
    <w:rsid w:val="00182D99"/>
    <w:rsid w:val="00185BA9"/>
    <w:rsid w:val="00187870"/>
    <w:rsid w:val="00194C85"/>
    <w:rsid w:val="001976DB"/>
    <w:rsid w:val="001A015D"/>
    <w:rsid w:val="001A0D70"/>
    <w:rsid w:val="001A5B00"/>
    <w:rsid w:val="001B59EE"/>
    <w:rsid w:val="001C334C"/>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5852"/>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276D"/>
    <w:rsid w:val="003A65ED"/>
    <w:rsid w:val="003B3DE1"/>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5058"/>
    <w:rsid w:val="00437C14"/>
    <w:rsid w:val="00445C58"/>
    <w:rsid w:val="00445C64"/>
    <w:rsid w:val="004527C9"/>
    <w:rsid w:val="00453069"/>
    <w:rsid w:val="004637C6"/>
    <w:rsid w:val="00465B26"/>
    <w:rsid w:val="00467905"/>
    <w:rsid w:val="00471C89"/>
    <w:rsid w:val="00475FF6"/>
    <w:rsid w:val="0048330E"/>
    <w:rsid w:val="00483F5B"/>
    <w:rsid w:val="00485110"/>
    <w:rsid w:val="00490874"/>
    <w:rsid w:val="0049408F"/>
    <w:rsid w:val="00494EE2"/>
    <w:rsid w:val="00496E83"/>
    <w:rsid w:val="00497193"/>
    <w:rsid w:val="004A2329"/>
    <w:rsid w:val="004A2886"/>
    <w:rsid w:val="004A694F"/>
    <w:rsid w:val="004B14A0"/>
    <w:rsid w:val="004B1CBB"/>
    <w:rsid w:val="004B2CC5"/>
    <w:rsid w:val="004B440C"/>
    <w:rsid w:val="004C219B"/>
    <w:rsid w:val="004C73A7"/>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16E5"/>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2A49"/>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12939"/>
    <w:rsid w:val="00613525"/>
    <w:rsid w:val="00616E82"/>
    <w:rsid w:val="006218A3"/>
    <w:rsid w:val="00631D41"/>
    <w:rsid w:val="00644F87"/>
    <w:rsid w:val="006564CE"/>
    <w:rsid w:val="00660DF1"/>
    <w:rsid w:val="00663F64"/>
    <w:rsid w:val="00681BB0"/>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0399"/>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55290"/>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1086"/>
    <w:rsid w:val="0088317F"/>
    <w:rsid w:val="00887330"/>
    <w:rsid w:val="008913BC"/>
    <w:rsid w:val="008A068D"/>
    <w:rsid w:val="008A3FCA"/>
    <w:rsid w:val="008D11DC"/>
    <w:rsid w:val="008D1C04"/>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48B1"/>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560"/>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CF7A48"/>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2E5B"/>
    <w:rsid w:val="00DF5A43"/>
    <w:rsid w:val="00DF5F38"/>
    <w:rsid w:val="00DF6AA9"/>
    <w:rsid w:val="00DF7639"/>
    <w:rsid w:val="00E04526"/>
    <w:rsid w:val="00E069D7"/>
    <w:rsid w:val="00E072D1"/>
    <w:rsid w:val="00E07BAA"/>
    <w:rsid w:val="00E1179E"/>
    <w:rsid w:val="00E14180"/>
    <w:rsid w:val="00E169F0"/>
    <w:rsid w:val="00E21491"/>
    <w:rsid w:val="00E21D3D"/>
    <w:rsid w:val="00E23336"/>
    <w:rsid w:val="00E31661"/>
    <w:rsid w:val="00E32B52"/>
    <w:rsid w:val="00E34040"/>
    <w:rsid w:val="00E35D91"/>
    <w:rsid w:val="00E3652F"/>
    <w:rsid w:val="00E45B35"/>
    <w:rsid w:val="00E46D06"/>
    <w:rsid w:val="00E47EB8"/>
    <w:rsid w:val="00E521D4"/>
    <w:rsid w:val="00E52F1E"/>
    <w:rsid w:val="00E704FD"/>
    <w:rsid w:val="00E71F5F"/>
    <w:rsid w:val="00E750E1"/>
    <w:rsid w:val="00E7795A"/>
    <w:rsid w:val="00E829A3"/>
    <w:rsid w:val="00E9114A"/>
    <w:rsid w:val="00E95E31"/>
    <w:rsid w:val="00EA0D5B"/>
    <w:rsid w:val="00EA3948"/>
    <w:rsid w:val="00EA489C"/>
    <w:rsid w:val="00EA7B59"/>
    <w:rsid w:val="00EB0CA7"/>
    <w:rsid w:val="00EB344D"/>
    <w:rsid w:val="00EB4992"/>
    <w:rsid w:val="00EC2B29"/>
    <w:rsid w:val="00ED251D"/>
    <w:rsid w:val="00ED3C2E"/>
    <w:rsid w:val="00ED4A93"/>
    <w:rsid w:val="00EE0FDF"/>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82652"/>
    <w:rsid w:val="00F87030"/>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405D8"/>
  <w15:chartTrackingRefBased/>
  <w15:docId w15:val="{30DB2816-0537-4890-8114-D27C5939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086"/>
    <w:pPr>
      <w:bidi/>
      <w:spacing w:line="360" w:lineRule="exact"/>
      <w:jc w:val="both"/>
    </w:pPr>
    <w:rPr>
      <w:rFonts w:eastAsiaTheme="minorHAnsi"/>
      <w:kern w:val="14"/>
      <w:szCs w:val="28"/>
      <w:lang w:eastAsia="en-US"/>
    </w:rPr>
  </w:style>
  <w:style w:type="paragraph" w:styleId="Heading1">
    <w:name w:val="heading 1"/>
    <w:basedOn w:val="Normal"/>
    <w:next w:val="Normal"/>
    <w:link w:val="Heading1Char"/>
    <w:rsid w:val="00881086"/>
    <w:pPr>
      <w:keepNext/>
      <w:outlineLvl w:val="0"/>
    </w:pPr>
    <w:rPr>
      <w:sz w:val="24"/>
      <w:szCs w:val="24"/>
    </w:rPr>
  </w:style>
  <w:style w:type="paragraph" w:styleId="Heading2">
    <w:name w:val="heading 2"/>
    <w:basedOn w:val="Normal"/>
    <w:next w:val="Normal"/>
    <w:link w:val="Heading2Char"/>
    <w:qFormat/>
    <w:rsid w:val="00881086"/>
    <w:pPr>
      <w:outlineLvl w:val="1"/>
    </w:pPr>
  </w:style>
  <w:style w:type="paragraph" w:styleId="Heading3">
    <w:name w:val="heading 3"/>
    <w:basedOn w:val="Normal"/>
    <w:next w:val="Normal"/>
    <w:link w:val="Heading3Char"/>
    <w:qFormat/>
    <w:rsid w:val="00881086"/>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13525"/>
    <w:pPr>
      <w:suppressAutoHyphens/>
      <w:bidi w:val="0"/>
      <w:spacing w:before="200" w:line="240" w:lineRule="exact"/>
      <w:jc w:val="left"/>
      <w:outlineLvl w:val="3"/>
    </w:pPr>
    <w:rPr>
      <w:rFonts w:ascii="Cambria" w:eastAsia="Times New Roman" w:hAnsi="Cambria" w:hint="cs"/>
      <w:b/>
      <w:bCs/>
      <w:i/>
      <w:iCs/>
      <w:spacing w:val="4"/>
      <w:w w:val="103"/>
      <w:szCs w:val="30"/>
      <w:lang w:val="en-GB"/>
    </w:rPr>
  </w:style>
  <w:style w:type="paragraph" w:styleId="Heading5">
    <w:name w:val="heading 5"/>
    <w:basedOn w:val="Normal"/>
    <w:next w:val="Normal"/>
    <w:link w:val="Heading5Char"/>
    <w:uiPriority w:val="9"/>
    <w:semiHidden/>
    <w:unhideWhenUsed/>
    <w:qFormat/>
    <w:rsid w:val="00613525"/>
    <w:pPr>
      <w:suppressAutoHyphens/>
      <w:bidi w:val="0"/>
      <w:spacing w:before="200" w:line="240" w:lineRule="exact"/>
      <w:jc w:val="left"/>
      <w:outlineLvl w:val="4"/>
    </w:pPr>
    <w:rPr>
      <w:rFonts w:ascii="Cambria" w:eastAsia="Times New Roman" w:hAnsi="Cambria" w:hint="cs"/>
      <w:b/>
      <w:bCs/>
      <w:color w:val="7F7F7F"/>
      <w:spacing w:val="4"/>
      <w:w w:val="103"/>
      <w:szCs w:val="30"/>
      <w:lang w:val="en-GB"/>
    </w:rPr>
  </w:style>
  <w:style w:type="paragraph" w:styleId="Heading6">
    <w:name w:val="heading 6"/>
    <w:basedOn w:val="Normal"/>
    <w:next w:val="Normal"/>
    <w:link w:val="Heading6Char"/>
    <w:uiPriority w:val="9"/>
    <w:semiHidden/>
    <w:unhideWhenUsed/>
    <w:qFormat/>
    <w:rsid w:val="00613525"/>
    <w:pPr>
      <w:suppressAutoHyphens/>
      <w:bidi w:val="0"/>
      <w:spacing w:line="271" w:lineRule="auto"/>
      <w:jc w:val="left"/>
      <w:outlineLvl w:val="5"/>
    </w:pPr>
    <w:rPr>
      <w:rFonts w:ascii="Cambria" w:eastAsia="Times New Roman" w:hAnsi="Cambria" w:hint="cs"/>
      <w:b/>
      <w:bCs/>
      <w:i/>
      <w:iCs/>
      <w:color w:val="7F7F7F"/>
      <w:spacing w:val="4"/>
      <w:w w:val="103"/>
      <w:szCs w:val="30"/>
      <w:lang w:val="en-GB"/>
    </w:rPr>
  </w:style>
  <w:style w:type="paragraph" w:styleId="Heading7">
    <w:name w:val="heading 7"/>
    <w:basedOn w:val="Normal"/>
    <w:next w:val="Normal"/>
    <w:link w:val="Heading7Char"/>
    <w:uiPriority w:val="9"/>
    <w:semiHidden/>
    <w:unhideWhenUsed/>
    <w:qFormat/>
    <w:rsid w:val="00613525"/>
    <w:pPr>
      <w:suppressAutoHyphens/>
      <w:bidi w:val="0"/>
      <w:spacing w:line="240" w:lineRule="exact"/>
      <w:jc w:val="left"/>
      <w:outlineLvl w:val="6"/>
    </w:pPr>
    <w:rPr>
      <w:rFonts w:ascii="Cambria" w:eastAsia="Times New Roman" w:hAnsi="Cambria" w:hint="cs"/>
      <w:i/>
      <w:iCs/>
      <w:spacing w:val="4"/>
      <w:w w:val="103"/>
      <w:szCs w:val="30"/>
      <w:lang w:val="en-GB"/>
    </w:rPr>
  </w:style>
  <w:style w:type="paragraph" w:styleId="Heading8">
    <w:name w:val="heading 8"/>
    <w:basedOn w:val="Normal"/>
    <w:next w:val="Normal"/>
    <w:link w:val="Heading8Char"/>
    <w:uiPriority w:val="9"/>
    <w:semiHidden/>
    <w:unhideWhenUsed/>
    <w:qFormat/>
    <w:rsid w:val="00613525"/>
    <w:pPr>
      <w:suppressAutoHyphens/>
      <w:bidi w:val="0"/>
      <w:spacing w:line="240" w:lineRule="exact"/>
      <w:jc w:val="left"/>
      <w:outlineLvl w:val="7"/>
    </w:pPr>
    <w:rPr>
      <w:rFonts w:ascii="Cambria" w:eastAsia="Times New Roman" w:hAnsi="Cambria" w:hint="cs"/>
      <w:spacing w:val="4"/>
      <w:w w:val="103"/>
      <w:szCs w:val="30"/>
      <w:lang w:val="en-GB"/>
    </w:rPr>
  </w:style>
  <w:style w:type="paragraph" w:styleId="Heading9">
    <w:name w:val="heading 9"/>
    <w:basedOn w:val="Normal"/>
    <w:next w:val="Normal"/>
    <w:link w:val="Heading9Char"/>
    <w:uiPriority w:val="9"/>
    <w:semiHidden/>
    <w:unhideWhenUsed/>
    <w:qFormat/>
    <w:rsid w:val="00613525"/>
    <w:pPr>
      <w:suppressAutoHyphens/>
      <w:bidi w:val="0"/>
      <w:spacing w:line="240" w:lineRule="exact"/>
      <w:jc w:val="left"/>
      <w:outlineLvl w:val="8"/>
    </w:pPr>
    <w:rPr>
      <w:rFonts w:ascii="Cambria" w:eastAsia="Times New Roman" w:hAnsi="Cambria" w:hint="cs"/>
      <w:i/>
      <w:iCs/>
      <w:spacing w:val="5"/>
      <w:w w:val="103"/>
      <w:szCs w:val="30"/>
      <w:lang w:val="en-GB"/>
    </w:rPr>
  </w:style>
  <w:style w:type="character" w:default="1" w:styleId="DefaultParagraphFont">
    <w:name w:val="Default Paragraph Font"/>
    <w:uiPriority w:val="1"/>
    <w:semiHidden/>
    <w:unhideWhenUsed/>
    <w:rsid w:val="008810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086"/>
  </w:style>
  <w:style w:type="paragraph" w:customStyle="1" w:styleId="H1">
    <w:name w:val="_ H_1"/>
    <w:basedOn w:val="Normal"/>
    <w:next w:val="Normal"/>
    <w:qFormat/>
    <w:rsid w:val="00881086"/>
    <w:pPr>
      <w:keepNext/>
      <w:keepLines/>
      <w:spacing w:after="120" w:line="400" w:lineRule="exact"/>
      <w:jc w:val="lowKashida"/>
      <w:outlineLvl w:val="0"/>
    </w:pPr>
    <w:rPr>
      <w:b/>
      <w:bCs/>
      <w:sz w:val="24"/>
      <w:szCs w:val="32"/>
    </w:rPr>
  </w:style>
  <w:style w:type="paragraph" w:customStyle="1" w:styleId="HCh">
    <w:name w:val="_ H _Ch"/>
    <w:basedOn w:val="H1"/>
    <w:next w:val="SingleTxt"/>
    <w:qFormat/>
    <w:rsid w:val="00881086"/>
    <w:pPr>
      <w:spacing w:line="440" w:lineRule="exact"/>
    </w:pPr>
    <w:rPr>
      <w:spacing w:val="-2"/>
      <w:sz w:val="28"/>
      <w:szCs w:val="36"/>
    </w:rPr>
  </w:style>
  <w:style w:type="character" w:styleId="CommentReference">
    <w:name w:val="annotation reference"/>
    <w:basedOn w:val="DefaultParagraphFont"/>
    <w:semiHidden/>
    <w:rsid w:val="00881086"/>
    <w:rPr>
      <w:sz w:val="6"/>
      <w:szCs w:val="9"/>
    </w:rPr>
  </w:style>
  <w:style w:type="paragraph" w:styleId="FootnoteText">
    <w:name w:val="footnote text"/>
    <w:basedOn w:val="Normal"/>
    <w:link w:val="FootnoteTextChar"/>
    <w:rsid w:val="00881086"/>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881086"/>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881086"/>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81086"/>
    <w:rPr>
      <w:rFonts w:ascii="Tahoma" w:hAnsi="Tahoma" w:cs="Tahoma"/>
      <w:sz w:val="16"/>
      <w:szCs w:val="16"/>
    </w:rPr>
  </w:style>
  <w:style w:type="paragraph" w:customStyle="1" w:styleId="HM">
    <w:name w:val="_ H __M"/>
    <w:basedOn w:val="HCh"/>
    <w:next w:val="Normal"/>
    <w:qFormat/>
    <w:rsid w:val="00881086"/>
    <w:pPr>
      <w:suppressAutoHyphens/>
      <w:spacing w:line="520" w:lineRule="exact"/>
    </w:pPr>
    <w:rPr>
      <w:spacing w:val="-3"/>
      <w:sz w:val="34"/>
      <w:szCs w:val="48"/>
    </w:rPr>
  </w:style>
  <w:style w:type="paragraph" w:customStyle="1" w:styleId="SingleTxt">
    <w:name w:val="__Single Txt"/>
    <w:basedOn w:val="Normal"/>
    <w:qFormat/>
    <w:rsid w:val="00881086"/>
    <w:pPr>
      <w:tabs>
        <w:tab w:val="left" w:pos="1930"/>
        <w:tab w:val="left" w:pos="2592"/>
        <w:tab w:val="left" w:pos="3254"/>
        <w:tab w:val="left" w:pos="3917"/>
        <w:tab w:val="left" w:pos="4579"/>
        <w:tab w:val="left" w:pos="5242"/>
        <w:tab w:val="left" w:pos="5904"/>
        <w:tab w:val="left" w:pos="6566"/>
      </w:tabs>
      <w:spacing w:after="120"/>
      <w:ind w:left="1264" w:right="1264"/>
      <w:jc w:val="lowKashida"/>
    </w:pPr>
  </w:style>
  <w:style w:type="paragraph" w:customStyle="1" w:styleId="H23">
    <w:name w:val="_ H_2/3"/>
    <w:basedOn w:val="H1"/>
    <w:next w:val="Normal"/>
    <w:qFormat/>
    <w:rsid w:val="00881086"/>
    <w:pPr>
      <w:suppressAutoHyphens/>
      <w:spacing w:line="360" w:lineRule="exact"/>
      <w:outlineLvl w:val="1"/>
    </w:pPr>
    <w:rPr>
      <w:spacing w:val="2"/>
      <w:sz w:val="20"/>
      <w:szCs w:val="28"/>
    </w:rPr>
  </w:style>
  <w:style w:type="paragraph" w:customStyle="1" w:styleId="H4">
    <w:name w:val="_ H_4"/>
    <w:basedOn w:val="Normal"/>
    <w:next w:val="Normal"/>
    <w:qFormat/>
    <w:rsid w:val="00881086"/>
    <w:pPr>
      <w:keepNext/>
      <w:keepLines/>
      <w:suppressAutoHyphens/>
      <w:spacing w:after="120"/>
      <w:jc w:val="lowKashida"/>
      <w:outlineLvl w:val="3"/>
    </w:pPr>
    <w:rPr>
      <w:i/>
      <w:iCs/>
    </w:rPr>
  </w:style>
  <w:style w:type="paragraph" w:customStyle="1" w:styleId="H56">
    <w:name w:val="_ H_5/6"/>
    <w:basedOn w:val="Normal"/>
    <w:next w:val="Normal"/>
    <w:qFormat/>
    <w:rsid w:val="00881086"/>
    <w:pPr>
      <w:keepNext/>
      <w:keepLines/>
      <w:suppressAutoHyphens/>
      <w:spacing w:after="120"/>
      <w:jc w:val="lowKashida"/>
      <w:outlineLvl w:val="4"/>
    </w:pPr>
  </w:style>
  <w:style w:type="paragraph" w:customStyle="1" w:styleId="DualTxt">
    <w:name w:val="__Dual Txt"/>
    <w:basedOn w:val="Normal"/>
    <w:qFormat/>
    <w:rsid w:val="00881086"/>
    <w:pPr>
      <w:tabs>
        <w:tab w:val="left" w:pos="662"/>
        <w:tab w:val="left" w:pos="1325"/>
        <w:tab w:val="left" w:pos="1987"/>
        <w:tab w:val="left" w:pos="2650"/>
        <w:tab w:val="left" w:pos="3312"/>
        <w:tab w:val="left" w:pos="3974"/>
        <w:tab w:val="left" w:pos="4637"/>
      </w:tabs>
      <w:spacing w:after="120"/>
      <w:jc w:val="lowKashida"/>
    </w:pPr>
  </w:style>
  <w:style w:type="paragraph" w:customStyle="1" w:styleId="JDualTxt">
    <w:name w:val="J__Dual Txt"/>
    <w:basedOn w:val="Normal"/>
    <w:qFormat/>
    <w:rsid w:val="00881086"/>
    <w:pPr>
      <w:keepNext/>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styleId="Footer">
    <w:name w:val="footer"/>
    <w:link w:val="FooterChar"/>
    <w:qFormat/>
    <w:rsid w:val="00881086"/>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881086"/>
    <w:rPr>
      <w:rFonts w:eastAsiaTheme="minorHAnsi"/>
      <w:b/>
      <w:bCs/>
      <w:kern w:val="14"/>
      <w:sz w:val="17"/>
      <w:szCs w:val="25"/>
      <w:lang w:eastAsia="en-US"/>
    </w:rPr>
  </w:style>
  <w:style w:type="paragraph" w:styleId="Header">
    <w:name w:val="header"/>
    <w:link w:val="HeaderChar"/>
    <w:qFormat/>
    <w:rsid w:val="00881086"/>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881086"/>
    <w:rPr>
      <w:rFonts w:eastAsiaTheme="minorHAnsi"/>
      <w:b/>
      <w:bCs/>
      <w:w w:val="105"/>
      <w:kern w:val="14"/>
      <w:sz w:val="17"/>
      <w:szCs w:val="25"/>
      <w:lang w:eastAsia="en-US"/>
    </w:rPr>
  </w:style>
  <w:style w:type="character" w:customStyle="1" w:styleId="Heading3Char">
    <w:name w:val="Heading 3 Char"/>
    <w:basedOn w:val="DefaultParagraphFont"/>
    <w:link w:val="Heading3"/>
    <w:rsid w:val="00881086"/>
    <w:rPr>
      <w:rFonts w:ascii="Arial" w:eastAsiaTheme="majorEastAsia" w:hAnsi="Arial" w:cs="Arial"/>
      <w:b/>
      <w:bCs/>
      <w:kern w:val="14"/>
      <w:sz w:val="26"/>
      <w:szCs w:val="26"/>
      <w:lang w:eastAsia="en-US"/>
    </w:rPr>
  </w:style>
  <w:style w:type="paragraph" w:customStyle="1" w:styleId="JSingleTxt">
    <w:name w:val="J__Single Txt"/>
    <w:basedOn w:val="Normal"/>
    <w:qFormat/>
    <w:rsid w:val="00881086"/>
    <w:pPr>
      <w:keepNext/>
      <w:tabs>
        <w:tab w:val="left" w:pos="1843"/>
        <w:tab w:val="left" w:pos="2419"/>
        <w:tab w:val="left" w:pos="2995"/>
        <w:tab w:val="left" w:pos="3571"/>
        <w:tab w:val="left" w:pos="4147"/>
        <w:tab w:val="left" w:pos="4723"/>
        <w:tab w:val="center" w:pos="5486"/>
        <w:tab w:val="right" w:pos="9547"/>
      </w:tabs>
      <w:spacing w:after="80" w:line="300" w:lineRule="exact"/>
      <w:jc w:val="lowKashida"/>
    </w:pPr>
    <w:rPr>
      <w:sz w:val="17"/>
      <w:szCs w:val="26"/>
    </w:rPr>
  </w:style>
  <w:style w:type="paragraph" w:customStyle="1" w:styleId="JCH">
    <w:name w:val="J_C_H"/>
    <w:basedOn w:val="JSingleTxt"/>
    <w:qFormat/>
    <w:rsid w:val="00881086"/>
    <w:pPr>
      <w:spacing w:after="120" w:line="440" w:lineRule="exact"/>
      <w:jc w:val="center"/>
    </w:pPr>
    <w:rPr>
      <w:b/>
      <w:bCs/>
      <w:sz w:val="25"/>
      <w:szCs w:val="38"/>
    </w:rPr>
  </w:style>
  <w:style w:type="paragraph" w:customStyle="1" w:styleId="JH1">
    <w:name w:val="J_H_1"/>
    <w:basedOn w:val="JCH"/>
    <w:qFormat/>
    <w:rsid w:val="00881086"/>
    <w:pPr>
      <w:spacing w:line="420" w:lineRule="exact"/>
    </w:pPr>
    <w:rPr>
      <w:sz w:val="23"/>
      <w:szCs w:val="34"/>
    </w:rPr>
  </w:style>
  <w:style w:type="paragraph" w:customStyle="1" w:styleId="JH2">
    <w:name w:val="J_H_2"/>
    <w:basedOn w:val="JH1"/>
    <w:qFormat/>
    <w:rsid w:val="00881086"/>
    <w:pPr>
      <w:spacing w:line="400" w:lineRule="exact"/>
    </w:pPr>
    <w:rPr>
      <w:sz w:val="20"/>
      <w:szCs w:val="30"/>
    </w:rPr>
  </w:style>
  <w:style w:type="paragraph" w:customStyle="1" w:styleId="JSmall">
    <w:name w:val="J_Small"/>
    <w:basedOn w:val="JSingleTxt"/>
    <w:next w:val="JSingleTxt"/>
    <w:qFormat/>
    <w:rsid w:val="0088108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1086"/>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81086"/>
    <w:rPr>
      <w:sz w:val="14"/>
      <w:szCs w:val="16"/>
    </w:rPr>
  </w:style>
  <w:style w:type="paragraph" w:customStyle="1" w:styleId="SmallX">
    <w:name w:val="SmallX"/>
    <w:basedOn w:val="Small"/>
    <w:next w:val="Normal"/>
    <w:qFormat/>
    <w:rsid w:val="00881086"/>
    <w:pPr>
      <w:spacing w:line="240" w:lineRule="exact"/>
    </w:pPr>
    <w:rPr>
      <w:spacing w:val="6"/>
      <w:w w:val="106"/>
      <w:sz w:val="14"/>
      <w:szCs w:val="21"/>
    </w:rPr>
  </w:style>
  <w:style w:type="paragraph" w:customStyle="1" w:styleId="XLarge">
    <w:name w:val="XLarge"/>
    <w:basedOn w:val="HM"/>
    <w:qFormat/>
    <w:rsid w:val="0088108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1086"/>
    <w:pPr>
      <w:spacing w:line="820" w:lineRule="exact"/>
    </w:pPr>
    <w:rPr>
      <w:spacing w:val="-8"/>
      <w:w w:val="96"/>
      <w:sz w:val="57"/>
      <w:szCs w:val="86"/>
    </w:rPr>
  </w:style>
  <w:style w:type="paragraph" w:customStyle="1" w:styleId="Distribution">
    <w:name w:val="Distribution"/>
    <w:basedOn w:val="Normal"/>
    <w:next w:val="Normal"/>
    <w:qFormat/>
    <w:rsid w:val="00881086"/>
    <w:pPr>
      <w:tabs>
        <w:tab w:val="left" w:pos="662"/>
        <w:tab w:val="left" w:pos="1267"/>
        <w:tab w:val="left" w:pos="1987"/>
        <w:tab w:val="left" w:pos="2650"/>
      </w:tabs>
      <w:spacing w:line="240" w:lineRule="exact"/>
      <w:jc w:val="lowKashida"/>
    </w:pPr>
  </w:style>
  <w:style w:type="paragraph" w:customStyle="1" w:styleId="Publication">
    <w:name w:val="Publication"/>
    <w:basedOn w:val="Normal"/>
    <w:next w:val="Normal"/>
    <w:qFormat/>
    <w:rsid w:val="00881086"/>
    <w:pPr>
      <w:tabs>
        <w:tab w:val="left" w:pos="662"/>
        <w:tab w:val="left" w:pos="1267"/>
        <w:tab w:val="left" w:pos="1987"/>
        <w:tab w:val="left" w:pos="2650"/>
      </w:tabs>
      <w:spacing w:line="240" w:lineRule="exact"/>
      <w:jc w:val="lowKashida"/>
    </w:pPr>
  </w:style>
  <w:style w:type="paragraph" w:customStyle="1" w:styleId="Original">
    <w:name w:val="Original"/>
    <w:basedOn w:val="Normal"/>
    <w:next w:val="Normal"/>
    <w:qFormat/>
    <w:rsid w:val="00881086"/>
    <w:pPr>
      <w:tabs>
        <w:tab w:val="left" w:pos="662"/>
        <w:tab w:val="left" w:pos="1267"/>
        <w:tab w:val="left" w:pos="1987"/>
        <w:tab w:val="left" w:pos="2650"/>
      </w:tabs>
      <w:spacing w:line="240" w:lineRule="exact"/>
      <w:jc w:val="lowKashida"/>
    </w:pPr>
  </w:style>
  <w:style w:type="paragraph" w:customStyle="1" w:styleId="ReleaseDate">
    <w:name w:val="Release Date"/>
    <w:next w:val="Footer"/>
    <w:qFormat/>
    <w:rsid w:val="00881086"/>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881086"/>
    <w:pPr>
      <w:tabs>
        <w:tab w:val="left" w:pos="662"/>
        <w:tab w:val="left" w:pos="1267"/>
        <w:tab w:val="left" w:pos="1987"/>
        <w:tab w:val="left" w:pos="2650"/>
      </w:tabs>
      <w:spacing w:after="0"/>
      <w:ind w:left="662" w:hanging="662"/>
    </w:pPr>
  </w:style>
  <w:style w:type="paragraph" w:customStyle="1" w:styleId="Committee">
    <w:name w:val="Committee"/>
    <w:basedOn w:val="H1"/>
    <w:qFormat/>
    <w:rsid w:val="00881086"/>
    <w:pPr>
      <w:tabs>
        <w:tab w:val="left" w:pos="662"/>
        <w:tab w:val="left" w:pos="1267"/>
        <w:tab w:val="left" w:pos="1987"/>
        <w:tab w:val="left" w:pos="2650"/>
      </w:tabs>
      <w:ind w:right="1264"/>
    </w:pPr>
  </w:style>
  <w:style w:type="paragraph" w:customStyle="1" w:styleId="AgendaItemNormal">
    <w:name w:val="Agenda_Item_Normal"/>
    <w:next w:val="Normal"/>
    <w:qFormat/>
    <w:rsid w:val="00881086"/>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88108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108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108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jc w:val="lowKashida"/>
      <w:outlineLvl w:val="0"/>
    </w:pPr>
    <w:rPr>
      <w:bCs/>
      <w:sz w:val="24"/>
      <w:szCs w:val="32"/>
    </w:rPr>
  </w:style>
  <w:style w:type="paragraph" w:customStyle="1" w:styleId="TitleH2">
    <w:name w:val="Title_H2"/>
    <w:basedOn w:val="H1"/>
    <w:next w:val="Normal"/>
    <w:qFormat/>
    <w:rsid w:val="0088108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881086"/>
    <w:rPr>
      <w:color w:val="0000FF" w:themeColor="hyperlink"/>
      <w:u w:val="none"/>
    </w:rPr>
  </w:style>
  <w:style w:type="character" w:styleId="FollowedHyperlink">
    <w:name w:val="FollowedHyperlink"/>
    <w:basedOn w:val="DefaultParagraphFont"/>
    <w:rsid w:val="00881086"/>
    <w:rPr>
      <w:i w:val="0"/>
      <w:color w:val="0000FF"/>
      <w:u w:val="none"/>
    </w:rPr>
  </w:style>
  <w:style w:type="paragraph" w:customStyle="1" w:styleId="Bullet1">
    <w:name w:val="Bullet 1"/>
    <w:basedOn w:val="Normal"/>
    <w:qFormat/>
    <w:rsid w:val="00881086"/>
    <w:pPr>
      <w:numPr>
        <w:numId w:val="1"/>
      </w:numPr>
      <w:spacing w:after="120"/>
      <w:ind w:right="1264"/>
    </w:pPr>
  </w:style>
  <w:style w:type="paragraph" w:customStyle="1" w:styleId="Bullet2">
    <w:name w:val="Bullet 2"/>
    <w:basedOn w:val="Normal"/>
    <w:qFormat/>
    <w:rsid w:val="00881086"/>
    <w:pPr>
      <w:numPr>
        <w:numId w:val="2"/>
      </w:numPr>
      <w:spacing w:after="120"/>
      <w:ind w:right="1264"/>
    </w:pPr>
  </w:style>
  <w:style w:type="character" w:styleId="EndnoteReference">
    <w:name w:val="endnote reference"/>
    <w:basedOn w:val="DefaultParagraphFont"/>
    <w:semiHidden/>
    <w:rsid w:val="00881086"/>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1086"/>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881086"/>
    <w:pPr>
      <w:ind w:right="5760"/>
      <w:outlineLvl w:val="1"/>
    </w:pPr>
    <w:rPr>
      <w:spacing w:val="2"/>
      <w:sz w:val="20"/>
      <w:szCs w:val="28"/>
    </w:rPr>
  </w:style>
  <w:style w:type="character" w:customStyle="1" w:styleId="BalloonTextChar">
    <w:name w:val="Balloon Text Char"/>
    <w:basedOn w:val="DefaultParagraphFont"/>
    <w:link w:val="BalloonText"/>
    <w:semiHidden/>
    <w:rsid w:val="00881086"/>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881086"/>
    <w:rPr>
      <w:rFonts w:eastAsiaTheme="minorHAnsi"/>
      <w:kern w:val="14"/>
      <w:sz w:val="17"/>
      <w:szCs w:val="24"/>
      <w:lang w:eastAsia="en-US"/>
    </w:rPr>
  </w:style>
  <w:style w:type="character" w:customStyle="1" w:styleId="EndnoteTextChar">
    <w:name w:val="Endnote Text Char"/>
    <w:basedOn w:val="DefaultParagraphFont"/>
    <w:link w:val="EndnoteText"/>
    <w:semiHidden/>
    <w:rsid w:val="00881086"/>
    <w:rPr>
      <w:rFonts w:eastAsiaTheme="minorHAnsi"/>
      <w:kern w:val="14"/>
      <w:sz w:val="17"/>
      <w:szCs w:val="24"/>
      <w:lang w:eastAsia="en-US"/>
    </w:rPr>
  </w:style>
  <w:style w:type="character" w:customStyle="1" w:styleId="Heading1Char">
    <w:name w:val="Heading 1 Char"/>
    <w:basedOn w:val="DefaultParagraphFont"/>
    <w:link w:val="Heading1"/>
    <w:rsid w:val="00881086"/>
    <w:rPr>
      <w:rFonts w:eastAsiaTheme="minorHAnsi"/>
      <w:kern w:val="14"/>
      <w:sz w:val="24"/>
      <w:szCs w:val="24"/>
      <w:lang w:eastAsia="en-US"/>
    </w:rPr>
  </w:style>
  <w:style w:type="character" w:customStyle="1" w:styleId="Heading2Char">
    <w:name w:val="Heading 2 Char"/>
    <w:basedOn w:val="DefaultParagraphFont"/>
    <w:link w:val="Heading2"/>
    <w:rsid w:val="00881086"/>
    <w:rPr>
      <w:rFonts w:eastAsiaTheme="minorHAnsi"/>
      <w:kern w:val="14"/>
      <w:szCs w:val="28"/>
      <w:lang w:eastAsia="en-US"/>
    </w:rPr>
  </w:style>
  <w:style w:type="paragraph" w:customStyle="1" w:styleId="STitleM">
    <w:name w:val="S_Title_M"/>
    <w:basedOn w:val="Normal"/>
    <w:next w:val="Normal"/>
    <w:qFormat/>
    <w:rsid w:val="00881086"/>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81086"/>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81086"/>
    <w:rPr>
      <w:spacing w:val="-8"/>
      <w:w w:val="96"/>
      <w:sz w:val="57"/>
    </w:rPr>
  </w:style>
  <w:style w:type="paragraph" w:styleId="CommentText">
    <w:name w:val="annotation text"/>
    <w:basedOn w:val="Normal"/>
    <w:link w:val="CommentTextChar"/>
    <w:uiPriority w:val="99"/>
    <w:semiHidden/>
    <w:unhideWhenUsed/>
    <w:rsid w:val="005816E5"/>
    <w:pPr>
      <w:spacing w:line="240" w:lineRule="auto"/>
    </w:pPr>
    <w:rPr>
      <w:szCs w:val="20"/>
    </w:rPr>
  </w:style>
  <w:style w:type="character" w:customStyle="1" w:styleId="CommentTextChar">
    <w:name w:val="Comment Text Char"/>
    <w:basedOn w:val="DefaultParagraphFont"/>
    <w:link w:val="CommentText"/>
    <w:uiPriority w:val="99"/>
    <w:semiHidden/>
    <w:rsid w:val="005816E5"/>
    <w:rPr>
      <w:rFonts w:eastAsiaTheme="minorHAnsi"/>
      <w:kern w:val="14"/>
      <w:lang w:eastAsia="en-US"/>
    </w:rPr>
  </w:style>
  <w:style w:type="paragraph" w:styleId="CommentSubject">
    <w:name w:val="annotation subject"/>
    <w:basedOn w:val="CommentText"/>
    <w:next w:val="CommentText"/>
    <w:link w:val="CommentSubjectChar"/>
    <w:uiPriority w:val="99"/>
    <w:semiHidden/>
    <w:unhideWhenUsed/>
    <w:rsid w:val="005816E5"/>
    <w:rPr>
      <w:b/>
      <w:bCs/>
    </w:rPr>
  </w:style>
  <w:style w:type="character" w:customStyle="1" w:styleId="CommentSubjectChar">
    <w:name w:val="Comment Subject Char"/>
    <w:basedOn w:val="CommentTextChar"/>
    <w:link w:val="CommentSubject"/>
    <w:uiPriority w:val="99"/>
    <w:semiHidden/>
    <w:rsid w:val="005816E5"/>
    <w:rPr>
      <w:rFonts w:eastAsiaTheme="minorHAnsi"/>
      <w:b/>
      <w:bCs/>
      <w:kern w:val="14"/>
      <w:lang w:eastAsia="en-US"/>
    </w:rPr>
  </w:style>
  <w:style w:type="character" w:customStyle="1" w:styleId="Heading4Char">
    <w:name w:val="Heading 4 Char"/>
    <w:basedOn w:val="DefaultParagraphFont"/>
    <w:link w:val="Heading4"/>
    <w:uiPriority w:val="9"/>
    <w:semiHidden/>
    <w:rsid w:val="00613525"/>
    <w:rPr>
      <w:rFonts w:ascii="Cambria" w:eastAsia="Times New Roman" w:hAnsi="Cambria"/>
      <w:b/>
      <w:bCs/>
      <w:i/>
      <w:iCs/>
      <w:spacing w:val="4"/>
      <w:w w:val="103"/>
      <w:kern w:val="14"/>
      <w:szCs w:val="30"/>
      <w:lang w:val="en-GB" w:eastAsia="en-US"/>
    </w:rPr>
  </w:style>
  <w:style w:type="character" w:customStyle="1" w:styleId="Heading5Char">
    <w:name w:val="Heading 5 Char"/>
    <w:basedOn w:val="DefaultParagraphFont"/>
    <w:link w:val="Heading5"/>
    <w:uiPriority w:val="9"/>
    <w:semiHidden/>
    <w:rsid w:val="00613525"/>
    <w:rPr>
      <w:rFonts w:ascii="Cambria" w:eastAsia="Times New Roman" w:hAnsi="Cambria"/>
      <w:b/>
      <w:bCs/>
      <w:color w:val="7F7F7F"/>
      <w:spacing w:val="4"/>
      <w:w w:val="103"/>
      <w:kern w:val="14"/>
      <w:szCs w:val="30"/>
      <w:lang w:val="en-GB" w:eastAsia="en-US"/>
    </w:rPr>
  </w:style>
  <w:style w:type="character" w:customStyle="1" w:styleId="Heading6Char">
    <w:name w:val="Heading 6 Char"/>
    <w:basedOn w:val="DefaultParagraphFont"/>
    <w:link w:val="Heading6"/>
    <w:uiPriority w:val="9"/>
    <w:semiHidden/>
    <w:rsid w:val="00613525"/>
    <w:rPr>
      <w:rFonts w:ascii="Cambria" w:eastAsia="Times New Roman" w:hAnsi="Cambria"/>
      <w:b/>
      <w:bCs/>
      <w:i/>
      <w:iCs/>
      <w:color w:val="7F7F7F"/>
      <w:spacing w:val="4"/>
      <w:w w:val="103"/>
      <w:kern w:val="14"/>
      <w:szCs w:val="30"/>
      <w:lang w:val="en-GB" w:eastAsia="en-US"/>
    </w:rPr>
  </w:style>
  <w:style w:type="character" w:customStyle="1" w:styleId="Heading7Char">
    <w:name w:val="Heading 7 Char"/>
    <w:basedOn w:val="DefaultParagraphFont"/>
    <w:link w:val="Heading7"/>
    <w:uiPriority w:val="9"/>
    <w:semiHidden/>
    <w:rsid w:val="00613525"/>
    <w:rPr>
      <w:rFonts w:ascii="Cambria" w:eastAsia="Times New Roman" w:hAnsi="Cambria"/>
      <w:i/>
      <w:iCs/>
      <w:spacing w:val="4"/>
      <w:w w:val="103"/>
      <w:kern w:val="14"/>
      <w:szCs w:val="30"/>
      <w:lang w:val="en-GB" w:eastAsia="en-US"/>
    </w:rPr>
  </w:style>
  <w:style w:type="character" w:customStyle="1" w:styleId="Heading8Char">
    <w:name w:val="Heading 8 Char"/>
    <w:basedOn w:val="DefaultParagraphFont"/>
    <w:link w:val="Heading8"/>
    <w:uiPriority w:val="9"/>
    <w:semiHidden/>
    <w:rsid w:val="00613525"/>
    <w:rPr>
      <w:rFonts w:ascii="Cambria" w:eastAsia="Times New Roman" w:hAnsi="Cambria"/>
      <w:spacing w:val="4"/>
      <w:w w:val="103"/>
      <w:kern w:val="14"/>
      <w:szCs w:val="30"/>
      <w:lang w:val="en-GB" w:eastAsia="en-US"/>
    </w:rPr>
  </w:style>
  <w:style w:type="character" w:customStyle="1" w:styleId="Heading9Char">
    <w:name w:val="Heading 9 Char"/>
    <w:basedOn w:val="DefaultParagraphFont"/>
    <w:link w:val="Heading9"/>
    <w:uiPriority w:val="9"/>
    <w:semiHidden/>
    <w:rsid w:val="00613525"/>
    <w:rPr>
      <w:rFonts w:ascii="Cambria" w:eastAsia="Times New Roman" w:hAnsi="Cambria"/>
      <w:i/>
      <w:iCs/>
      <w:spacing w:val="5"/>
      <w:w w:val="103"/>
      <w:kern w:val="14"/>
      <w:szCs w:val="30"/>
      <w:lang w:val="en-GB" w:eastAsia="en-US"/>
    </w:rPr>
  </w:style>
  <w:style w:type="paragraph" w:customStyle="1" w:styleId="7P">
    <w:name w:val="_ 7_ P"/>
    <w:basedOn w:val="Normal"/>
    <w:next w:val="Normal"/>
    <w:qFormat/>
    <w:rsid w:val="006135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00" w:lineRule="exact"/>
      <w:ind w:left="1267" w:right="1267" w:hanging="1267"/>
      <w:jc w:val="left"/>
      <w:outlineLvl w:val="3"/>
    </w:pPr>
    <w:rPr>
      <w:rFonts w:eastAsia="Times New Roman" w:hAnsiTheme="minorHAnsi" w:hint="cs"/>
      <w:iCs/>
      <w:spacing w:val="3"/>
      <w:w w:val="103"/>
      <w:sz w:val="14"/>
      <w:szCs w:val="24"/>
      <w:lang w:val="en-GB"/>
    </w:rPr>
  </w:style>
  <w:style w:type="paragraph" w:customStyle="1" w:styleId="SM">
    <w:name w:val="__S_M"/>
    <w:basedOn w:val="Normal"/>
    <w:next w:val="Normal"/>
    <w:rsid w:val="00613525"/>
    <w:pPr>
      <w:keepNext/>
      <w:keepLines/>
      <w:tabs>
        <w:tab w:val="right" w:leader="dot" w:pos="360"/>
      </w:tabs>
      <w:suppressAutoHyphens/>
      <w:bidi w:val="0"/>
      <w:spacing w:line="390" w:lineRule="exact"/>
      <w:ind w:left="1267" w:right="1267"/>
      <w:jc w:val="left"/>
      <w:outlineLvl w:val="0"/>
    </w:pPr>
    <w:rPr>
      <w:rFonts w:eastAsiaTheme="minorEastAsia" w:hAnsiTheme="minorHAnsi" w:hint="cs"/>
      <w:b/>
      <w:spacing w:val="-4"/>
      <w:w w:val="98"/>
      <w:sz w:val="40"/>
      <w:szCs w:val="30"/>
      <w:lang w:val="en-GB"/>
    </w:rPr>
  </w:style>
  <w:style w:type="paragraph" w:customStyle="1" w:styleId="SL">
    <w:name w:val="__S_L"/>
    <w:basedOn w:val="SM"/>
    <w:next w:val="Normal"/>
    <w:rsid w:val="00613525"/>
    <w:pPr>
      <w:spacing w:line="540" w:lineRule="exact"/>
    </w:pPr>
    <w:rPr>
      <w:spacing w:val="-8"/>
      <w:w w:val="96"/>
      <w:sz w:val="57"/>
    </w:rPr>
  </w:style>
  <w:style w:type="paragraph" w:customStyle="1" w:styleId="SS">
    <w:name w:val="__S_S"/>
    <w:basedOn w:val="HCh"/>
    <w:next w:val="Normal"/>
    <w:rsid w:val="0061352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0" w:line="300" w:lineRule="exact"/>
      <w:ind w:left="1267" w:right="1267"/>
      <w:jc w:val="left"/>
    </w:pPr>
    <w:rPr>
      <w:rFonts w:eastAsiaTheme="minorEastAsia" w:hAnsiTheme="minorHAnsi" w:hint="cs"/>
      <w:bCs w:val="0"/>
      <w:w w:val="103"/>
      <w:szCs w:val="38"/>
      <w:lang w:val="en-GB"/>
    </w:rPr>
  </w:style>
  <w:style w:type="paragraph" w:styleId="Caption">
    <w:name w:val="caption"/>
    <w:basedOn w:val="Normal"/>
    <w:next w:val="Normal"/>
    <w:uiPriority w:val="35"/>
    <w:semiHidden/>
    <w:unhideWhenUsed/>
    <w:rsid w:val="00613525"/>
    <w:pPr>
      <w:suppressAutoHyphens/>
      <w:bidi w:val="0"/>
      <w:spacing w:line="240" w:lineRule="auto"/>
      <w:jc w:val="left"/>
    </w:pPr>
    <w:rPr>
      <w:rFonts w:eastAsiaTheme="minorEastAsia" w:hAnsiTheme="minorHAnsi" w:hint="cs"/>
      <w:b/>
      <w:bCs/>
      <w:color w:val="4F81BD"/>
      <w:spacing w:val="4"/>
      <w:w w:val="103"/>
      <w:sz w:val="18"/>
      <w:szCs w:val="18"/>
      <w:lang w:val="en-GB"/>
    </w:rPr>
  </w:style>
  <w:style w:type="paragraph" w:customStyle="1" w:styleId="HdBanner">
    <w:name w:val="Hd Banner"/>
    <w:basedOn w:val="Normal"/>
    <w:next w:val="Normal"/>
    <w:qFormat/>
    <w:rsid w:val="00613525"/>
    <w:pPr>
      <w:keepLines/>
      <w:shd w:val="pct10" w:color="auto" w:fill="FFFFFF"/>
      <w:tabs>
        <w:tab w:val="left" w:pos="2218"/>
      </w:tabs>
      <w:suppressAutoHyphens/>
      <w:bidi w:val="0"/>
      <w:jc w:val="left"/>
    </w:pPr>
    <w:rPr>
      <w:rFonts w:eastAsiaTheme="minorEastAsia" w:hAnsiTheme="minorHAnsi" w:hint="cs"/>
      <w:b/>
      <w:spacing w:val="1"/>
      <w:w w:val="103"/>
      <w:position w:val="6"/>
      <w:sz w:val="24"/>
      <w:szCs w:val="24"/>
      <w:lang w:val="en-GB"/>
    </w:rPr>
  </w:style>
  <w:style w:type="paragraph" w:customStyle="1" w:styleId="HdChapterLt">
    <w:name w:val="Hd Chapter Lt"/>
    <w:basedOn w:val="Normal"/>
    <w:next w:val="Normal"/>
    <w:qFormat/>
    <w:rsid w:val="00613525"/>
    <w:pPr>
      <w:keepNext/>
      <w:keepLines/>
      <w:tabs>
        <w:tab w:val="left" w:pos="2218"/>
      </w:tabs>
      <w:suppressAutoHyphens/>
      <w:bidi w:val="0"/>
      <w:spacing w:before="300" w:line="300" w:lineRule="exact"/>
      <w:jc w:val="left"/>
    </w:pPr>
    <w:rPr>
      <w:rFonts w:eastAsiaTheme="minorEastAsia" w:hAnsiTheme="minorHAnsi" w:hint="cs"/>
      <w:spacing w:val="2"/>
      <w:w w:val="96"/>
      <w:kern w:val="34"/>
      <w:sz w:val="28"/>
      <w:lang w:val="en-GB"/>
    </w:rPr>
  </w:style>
  <w:style w:type="paragraph" w:customStyle="1" w:styleId="HdChapterBD">
    <w:name w:val="Hd Chapter BD"/>
    <w:basedOn w:val="HdChapterLt"/>
    <w:next w:val="Normal"/>
    <w:qFormat/>
    <w:rsid w:val="00613525"/>
    <w:pPr>
      <w:spacing w:before="240"/>
    </w:pPr>
    <w:rPr>
      <w:b/>
      <w:spacing w:val="-2"/>
      <w:w w:val="100"/>
    </w:rPr>
  </w:style>
  <w:style w:type="paragraph" w:customStyle="1" w:styleId="HdChapterBdLg">
    <w:name w:val="Hd Chapter Bd Lg"/>
    <w:basedOn w:val="HdChapterBD"/>
    <w:next w:val="Normal"/>
    <w:qFormat/>
    <w:rsid w:val="00613525"/>
    <w:rPr>
      <w:spacing w:val="-3"/>
      <w:w w:val="99"/>
      <w:kern w:val="14"/>
      <w:sz w:val="34"/>
      <w:szCs w:val="34"/>
    </w:rPr>
  </w:style>
  <w:style w:type="paragraph" w:customStyle="1" w:styleId="JournalHeading1">
    <w:name w:val="Journal_Heading1"/>
    <w:basedOn w:val="Normal"/>
    <w:next w:val="Normal"/>
    <w:qFormat/>
    <w:rsid w:val="00613525"/>
    <w:pPr>
      <w:keepNext/>
      <w:suppressAutoHyphens/>
      <w:bidi w:val="0"/>
      <w:spacing w:before="190" w:line="270" w:lineRule="exact"/>
      <w:jc w:val="left"/>
    </w:pPr>
    <w:rPr>
      <w:rFonts w:eastAsiaTheme="minorEastAsia" w:hAnsiTheme="minorHAnsi" w:hint="cs"/>
      <w:b/>
      <w:spacing w:val="4"/>
      <w:w w:val="103"/>
      <w:sz w:val="24"/>
      <w:szCs w:val="30"/>
      <w:lang w:val="en-GB"/>
    </w:rPr>
  </w:style>
  <w:style w:type="paragraph" w:customStyle="1" w:styleId="JournalHeading2">
    <w:name w:val="Journal_Heading2"/>
    <w:basedOn w:val="Normal"/>
    <w:next w:val="Normal"/>
    <w:qFormat/>
    <w:rsid w:val="00613525"/>
    <w:pPr>
      <w:keepNext/>
      <w:keepLines/>
      <w:suppressAutoHyphens/>
      <w:bidi w:val="0"/>
      <w:spacing w:before="240" w:line="240" w:lineRule="exact"/>
      <w:jc w:val="left"/>
      <w:outlineLvl w:val="1"/>
    </w:pPr>
    <w:rPr>
      <w:rFonts w:eastAsiaTheme="minorEastAsia" w:hAnsiTheme="minorHAnsi" w:hint="cs"/>
      <w:b/>
      <w:spacing w:val="2"/>
      <w:w w:val="103"/>
      <w:szCs w:val="30"/>
      <w:lang w:val="en-GB"/>
    </w:rPr>
  </w:style>
  <w:style w:type="paragraph" w:customStyle="1" w:styleId="JournalHeading4">
    <w:name w:val="Journal_Heading4"/>
    <w:basedOn w:val="Normal"/>
    <w:next w:val="Normal"/>
    <w:qFormat/>
    <w:rsid w:val="00613525"/>
    <w:pPr>
      <w:keepNext/>
      <w:keepLines/>
      <w:suppressAutoHyphens/>
      <w:bidi w:val="0"/>
      <w:spacing w:before="240" w:line="240" w:lineRule="exact"/>
      <w:jc w:val="left"/>
      <w:outlineLvl w:val="3"/>
    </w:pPr>
    <w:rPr>
      <w:rFonts w:eastAsiaTheme="minorEastAsia" w:hAnsiTheme="minorHAnsi" w:hint="cs"/>
      <w:i/>
      <w:spacing w:val="4"/>
      <w:w w:val="103"/>
      <w:szCs w:val="30"/>
      <w:lang w:val="en-GB"/>
    </w:rPr>
  </w:style>
  <w:style w:type="paragraph" w:styleId="NoSpacing">
    <w:name w:val="No Spacing"/>
    <w:basedOn w:val="Normal"/>
    <w:uiPriority w:val="1"/>
    <w:rsid w:val="00613525"/>
    <w:pPr>
      <w:suppressAutoHyphens/>
      <w:bidi w:val="0"/>
      <w:spacing w:line="240" w:lineRule="auto"/>
      <w:jc w:val="left"/>
    </w:pPr>
    <w:rPr>
      <w:rFonts w:eastAsiaTheme="minorEastAsia" w:hAnsiTheme="minorHAnsi" w:hint="cs"/>
      <w:spacing w:val="4"/>
      <w:w w:val="103"/>
      <w:szCs w:val="30"/>
      <w:lang w:val="en-GB"/>
    </w:rPr>
  </w:style>
  <w:style w:type="paragraph" w:customStyle="1" w:styleId="NormalBullet">
    <w:name w:val="Normal Bullet"/>
    <w:basedOn w:val="Normal"/>
    <w:next w:val="Normal"/>
    <w:qFormat/>
    <w:rsid w:val="00613525"/>
    <w:pPr>
      <w:keepLines/>
      <w:numPr>
        <w:numId w:val="16"/>
      </w:numPr>
      <w:tabs>
        <w:tab w:val="left" w:pos="2218"/>
      </w:tabs>
      <w:suppressAutoHyphens/>
      <w:bidi w:val="0"/>
      <w:spacing w:before="40" w:after="80" w:line="240" w:lineRule="exact"/>
      <w:ind w:right="302"/>
      <w:jc w:val="left"/>
    </w:pPr>
    <w:rPr>
      <w:rFonts w:eastAsiaTheme="minorEastAsia" w:hAnsiTheme="minorHAnsi" w:hint="cs"/>
      <w:spacing w:val="4"/>
      <w:w w:val="103"/>
      <w:szCs w:val="30"/>
      <w:lang w:val="en-GB"/>
    </w:rPr>
  </w:style>
  <w:style w:type="paragraph" w:customStyle="1" w:styleId="NormalSchedule">
    <w:name w:val="Normal Schedule"/>
    <w:basedOn w:val="Normal"/>
    <w:next w:val="Normal"/>
    <w:qFormat/>
    <w:rsid w:val="00613525"/>
    <w:pPr>
      <w:tabs>
        <w:tab w:val="left" w:leader="dot" w:pos="2218"/>
        <w:tab w:val="left" w:pos="2707"/>
        <w:tab w:val="right" w:leader="dot" w:pos="9835"/>
      </w:tabs>
      <w:suppressAutoHyphens/>
      <w:bidi w:val="0"/>
      <w:spacing w:line="240" w:lineRule="exact"/>
      <w:jc w:val="left"/>
    </w:pPr>
    <w:rPr>
      <w:rFonts w:eastAsiaTheme="minorEastAsia" w:hAnsiTheme="minorHAnsi" w:hint="cs"/>
      <w:spacing w:val="4"/>
      <w:w w:val="103"/>
      <w:szCs w:val="30"/>
      <w:lang w:val="en-GB"/>
    </w:rPr>
  </w:style>
  <w:style w:type="paragraph" w:customStyle="1" w:styleId="ReleaseDate0">
    <w:name w:val="ReleaseDate"/>
    <w:next w:val="Footer"/>
    <w:autoRedefine/>
    <w:qFormat/>
    <w:rsid w:val="00613525"/>
    <w:rPr>
      <w:rFonts w:eastAsiaTheme="minorHAnsi" w:cs="Times New Roman"/>
      <w:spacing w:val="4"/>
      <w:w w:val="103"/>
      <w:szCs w:val="22"/>
      <w:lang w:val="es-ES" w:eastAsia="en-US"/>
    </w:rPr>
  </w:style>
  <w:style w:type="paragraph" w:styleId="TOCHeading">
    <w:name w:val="TOC Heading"/>
    <w:basedOn w:val="Heading1"/>
    <w:next w:val="Normal"/>
    <w:uiPriority w:val="39"/>
    <w:semiHidden/>
    <w:unhideWhenUsed/>
    <w:qFormat/>
    <w:rsid w:val="00613525"/>
    <w:pPr>
      <w:suppressAutoHyphens/>
      <w:bidi w:val="0"/>
      <w:spacing w:before="240" w:after="60" w:line="240" w:lineRule="exact"/>
      <w:jc w:val="left"/>
      <w:outlineLvl w:val="9"/>
    </w:pPr>
    <w:rPr>
      <w:rFonts w:ascii="Arial" w:eastAsiaTheme="majorEastAsia" w:hAnsi="Arial" w:cstheme="majorBidi" w:hint="cs"/>
      <w:b/>
      <w:bCs/>
      <w:spacing w:val="4"/>
      <w:w w:val="103"/>
      <w:kern w:val="32"/>
      <w:sz w:val="32"/>
      <w:szCs w:val="28"/>
      <w:lang w:val="en-GB" w:bidi="en-US"/>
    </w:rPr>
  </w:style>
  <w:style w:type="paragraph" w:styleId="PlainText">
    <w:name w:val="Plain Text"/>
    <w:basedOn w:val="Normal"/>
    <w:link w:val="PlainTextChar"/>
    <w:rsid w:val="00613525"/>
    <w:pPr>
      <w:bidi w:val="0"/>
      <w:spacing w:line="240" w:lineRule="auto"/>
      <w:jc w:val="left"/>
    </w:pPr>
    <w:rPr>
      <w:rFonts w:ascii="Courier New" w:eastAsia="Times New Roman" w:hAnsi="Courier New" w:hint="cs"/>
      <w:kern w:val="0"/>
      <w:szCs w:val="30"/>
      <w:lang w:eastAsia="en-GB"/>
    </w:rPr>
  </w:style>
  <w:style w:type="character" w:customStyle="1" w:styleId="PlainTextChar">
    <w:name w:val="Plain Text Char"/>
    <w:basedOn w:val="DefaultParagraphFont"/>
    <w:link w:val="PlainText"/>
    <w:rsid w:val="00613525"/>
    <w:rPr>
      <w:rFonts w:ascii="Courier New" w:eastAsia="Times New Roman" w:hAnsi="Courier New"/>
      <w:szCs w:val="30"/>
      <w:lang w:eastAsia="en-GB"/>
    </w:rPr>
  </w:style>
  <w:style w:type="table" w:styleId="TableGrid">
    <w:name w:val="Table Grid"/>
    <w:basedOn w:val="TableNormal"/>
    <w:rsid w:val="00613525"/>
    <w:pPr>
      <w:suppressAutoHyphens/>
      <w:spacing w:line="240" w:lineRule="exact"/>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13525"/>
    <w:rPr>
      <w:color w:val="605E5C"/>
      <w:shd w:val="clear" w:color="auto" w:fill="E1DFDD"/>
    </w:rPr>
  </w:style>
  <w:style w:type="paragraph" w:styleId="Revision">
    <w:name w:val="Revision"/>
    <w:hidden/>
    <w:uiPriority w:val="99"/>
    <w:semiHidden/>
    <w:rsid w:val="00613525"/>
    <w:rPr>
      <w:rFonts w:eastAsiaTheme="minorHAnsi" w:cs="Times New Roman"/>
      <w:spacing w:val="4"/>
      <w:w w:val="103"/>
      <w:kern w:val="14"/>
      <w:lang w:val="en-GB" w:eastAsia="en-US"/>
    </w:rPr>
  </w:style>
  <w:style w:type="character" w:styleId="UnresolvedMention">
    <w:name w:val="Unresolved Mention"/>
    <w:basedOn w:val="DefaultParagraphFont"/>
    <w:uiPriority w:val="99"/>
    <w:semiHidden/>
    <w:unhideWhenUsed/>
    <w:rsid w:val="00613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R.1664" TargetMode="External"/><Relationship Id="rId3" Type="http://schemas.openxmlformats.org/officeDocument/2006/relationships/styles" Target="styles.xml"/><Relationship Id="rId21" Type="http://schemas.openxmlformats.org/officeDocument/2006/relationships/hyperlink" Target="https://undocs.org//CEDAW/C/ANT/1-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6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EDAW/C/ATG/4-7" TargetMode="External"/><Relationship Id="rId20" Type="http://schemas.openxmlformats.org/officeDocument/2006/relationships/hyperlink" Target="https://undocs.org//CEDAW/C/ATG/Q/4-7/Ad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HRI/GEN/2/Rev.6" TargetMode="External"/><Relationship Id="rId10" Type="http://schemas.openxmlformats.org/officeDocument/2006/relationships/footer" Target="footer1.xml"/><Relationship Id="rId19" Type="http://schemas.openxmlformats.org/officeDocument/2006/relationships/hyperlink" Target="https://undocs.org//CEDAW/C/ATG/Q/4-7/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730C-1C21-4125-AE63-5D2A309C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5638</Words>
  <Characters>32140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 Zaza</dc:creator>
  <cp:keywords/>
  <dc:description/>
  <cp:lastModifiedBy>Randa Alliddawi</cp:lastModifiedBy>
  <cp:revision>6</cp:revision>
  <cp:lastPrinted>2019-04-25T15:43:00Z</cp:lastPrinted>
  <dcterms:created xsi:type="dcterms:W3CDTF">2019-04-24T01:06:00Z</dcterms:created>
  <dcterms:modified xsi:type="dcterms:W3CDTF">2019-04-25T15:43:00Z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1904282</vt:lpwstr>
  </property>
  <property fmtid="{D5CDD505-2E9C-101B-9397-08002B2CF9AE}" pid="3" name="ODSRefJobNo">
    <vt:lpwstr>1907212A</vt:lpwstr>
  </property>
  <property fmtid="{D5CDD505-2E9C-101B-9397-08002B2CF9AE}" pid="4" name="Symbol1">
    <vt:lpwstr>CEDAW/C/ETH/CO/8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14 March 2019</vt:lpwstr>
  </property>
  <property fmtid="{D5CDD505-2E9C-101B-9397-08002B2CF9AE}" pid="11" name="Original">
    <vt:lpwstr>English</vt:lpwstr>
  </property>
  <property fmtid="{D5CDD505-2E9C-101B-9397-08002B2CF9AE}" pid="12" name="Release Date">
    <vt:lpwstr>230419</vt:lpwstr>
  </property>
  <property fmtid="{D5CDD505-2E9C-101B-9397-08002B2CF9AE}" pid="13" name="Title1">
    <vt:lpwstr>		الملاحظات الختامية بشأن التقرير الجامع للتقارير الدورية من الرابع إلى السابع لأنتيغوا وبربودا‬*_x000d_</vt:lpwstr>
  </property>
  <property fmtid="{D5CDD505-2E9C-101B-9397-08002B2CF9AE}" pid="14" name="Comment">
    <vt:lpwstr>خارجي</vt:lpwstr>
  </property>
  <property fmtid="{D5CDD505-2E9C-101B-9397-08002B2CF9AE}" pid="15" name="DraftPages">
    <vt:lpwstr> </vt:lpwstr>
  </property>
  <property fmtid="{D5CDD505-2E9C-101B-9397-08002B2CF9AE}" pid="16" name="Operator">
    <vt:lpwstr>ظاظا</vt:lpwstr>
  </property>
</Properties>
</file>