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9804D" w14:textId="77777777" w:rsidR="00053288" w:rsidRPr="00D811DD" w:rsidRDefault="00053288" w:rsidP="00053288">
      <w:pPr>
        <w:spacing w:line="60" w:lineRule="exact"/>
        <w:rPr>
          <w:color w:val="010000"/>
          <w:sz w:val="2"/>
        </w:rPr>
        <w:sectPr w:rsidR="00053288" w:rsidRPr="00D811DD" w:rsidSect="007F13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 w:rsidRPr="00D811DD">
        <w:rPr>
          <w:rStyle w:val="CommentReference"/>
        </w:rPr>
        <w:commentReference w:id="0"/>
      </w:r>
    </w:p>
    <w:p w14:paraId="7342B8FE" w14:textId="309A44E0" w:rsidR="0040460E" w:rsidRPr="00D811DD" w:rsidRDefault="0040460E" w:rsidP="00AD6EA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4320"/>
      </w:pPr>
      <w:r w:rsidRPr="00D811DD">
        <w:t>Комитет по ликвидации дискриминации в</w:t>
      </w:r>
      <w:r w:rsidR="00AD6EA0" w:rsidRPr="00D811DD">
        <w:rPr>
          <w:lang w:val="en-US"/>
        </w:rPr>
        <w:t> </w:t>
      </w:r>
      <w:r w:rsidRPr="00D811DD">
        <w:t>отношении женщин</w:t>
      </w:r>
    </w:p>
    <w:p w14:paraId="580FFE66" w14:textId="789F837D" w:rsidR="0040460E" w:rsidRPr="00D811DD" w:rsidRDefault="0040460E" w:rsidP="0040460E">
      <w:pPr>
        <w:pStyle w:val="SingleTxt"/>
        <w:spacing w:after="0" w:line="120" w:lineRule="exact"/>
        <w:rPr>
          <w:sz w:val="10"/>
        </w:rPr>
      </w:pPr>
    </w:p>
    <w:p w14:paraId="1A845CF5" w14:textId="62EED0EF" w:rsidR="0040460E" w:rsidRPr="00D811DD" w:rsidRDefault="0040460E" w:rsidP="0040460E">
      <w:pPr>
        <w:pStyle w:val="SingleTxt"/>
        <w:spacing w:after="0" w:line="120" w:lineRule="exact"/>
        <w:rPr>
          <w:sz w:val="10"/>
        </w:rPr>
      </w:pPr>
    </w:p>
    <w:p w14:paraId="7ED247EC" w14:textId="641E2689" w:rsidR="0040460E" w:rsidRPr="00D811DD" w:rsidRDefault="0040460E" w:rsidP="0040460E">
      <w:pPr>
        <w:pStyle w:val="SingleTxt"/>
        <w:spacing w:after="0" w:line="120" w:lineRule="exact"/>
        <w:rPr>
          <w:sz w:val="10"/>
        </w:rPr>
      </w:pPr>
    </w:p>
    <w:p w14:paraId="61BFD285" w14:textId="60541285" w:rsidR="0040460E" w:rsidRPr="00D811DD" w:rsidRDefault="0040460E" w:rsidP="0040460E">
      <w:pPr>
        <w:pStyle w:val="TitleHCH"/>
        <w:rPr>
          <w:b w:val="0"/>
        </w:rPr>
      </w:pPr>
      <w:r w:rsidRPr="00D811DD">
        <w:tab/>
      </w:r>
      <w:r w:rsidRPr="00D811DD">
        <w:tab/>
        <w:t>Заключительные замечания по объединенным восьмому</w:t>
      </w:r>
      <w:r w:rsidR="00FB37AA">
        <w:t xml:space="preserve"> — </w:t>
      </w:r>
      <w:r w:rsidRPr="00D811DD">
        <w:t>десятому периодическим докладам Египта</w:t>
      </w:r>
      <w:r w:rsidRPr="00D811DD">
        <w:rPr>
          <w:b w:val="0"/>
          <w:sz w:val="20"/>
          <w:szCs w:val="20"/>
        </w:rPr>
        <w:footnoteReference w:customMarkFollows="1" w:id="1"/>
        <w:t>*</w:t>
      </w:r>
    </w:p>
    <w:p w14:paraId="5D4BEBD7" w14:textId="44A36EC6" w:rsidR="0040460E" w:rsidRPr="00D811DD" w:rsidRDefault="0040460E" w:rsidP="0040460E">
      <w:pPr>
        <w:pStyle w:val="SingleTxt"/>
        <w:spacing w:after="0" w:line="120" w:lineRule="exact"/>
        <w:rPr>
          <w:sz w:val="10"/>
        </w:rPr>
      </w:pPr>
    </w:p>
    <w:p w14:paraId="4CDD6956" w14:textId="651EE60D" w:rsidR="0040460E" w:rsidRPr="00D811DD" w:rsidRDefault="0040460E" w:rsidP="0040460E">
      <w:pPr>
        <w:pStyle w:val="SingleTxt"/>
        <w:spacing w:after="0" w:line="120" w:lineRule="exact"/>
        <w:rPr>
          <w:sz w:val="10"/>
        </w:rPr>
      </w:pPr>
    </w:p>
    <w:p w14:paraId="16FC280A" w14:textId="6E7340C0" w:rsidR="0040460E" w:rsidRPr="00D811DD" w:rsidRDefault="0040460E" w:rsidP="004063EE">
      <w:pPr>
        <w:pStyle w:val="SingleTxt"/>
      </w:pPr>
      <w:r w:rsidRPr="00D811DD">
        <w:t>1.</w:t>
      </w:r>
      <w:r w:rsidRPr="00D811DD">
        <w:tab/>
        <w:t>Комитет рассмотрел объединенные восьмой-десятый периодические доклады Египта (</w:t>
      </w:r>
      <w:hyperlink r:id="rId17" w:history="1">
        <w:r w:rsidR="00D811DD" w:rsidRPr="00D811DD">
          <w:rPr>
            <w:rStyle w:val="Hyperlink"/>
            <w:lang w:val="en-GB"/>
          </w:rPr>
          <w:t>CEDAW</w:t>
        </w:r>
        <w:r w:rsidR="00D811DD" w:rsidRPr="00D811DD">
          <w:rPr>
            <w:rStyle w:val="Hyperlink"/>
          </w:rPr>
          <w:t>/</w:t>
        </w:r>
        <w:r w:rsidR="00D811DD" w:rsidRPr="00D811DD">
          <w:rPr>
            <w:rStyle w:val="Hyperlink"/>
            <w:lang w:val="en-GB"/>
          </w:rPr>
          <w:t>C</w:t>
        </w:r>
        <w:r w:rsidR="00D811DD" w:rsidRPr="00D811DD">
          <w:rPr>
            <w:rStyle w:val="Hyperlink"/>
          </w:rPr>
          <w:t>/</w:t>
        </w:r>
        <w:r w:rsidR="00D811DD" w:rsidRPr="00D811DD">
          <w:rPr>
            <w:rStyle w:val="Hyperlink"/>
            <w:lang w:val="en-GB"/>
          </w:rPr>
          <w:t>EGY</w:t>
        </w:r>
        <w:r w:rsidR="00D811DD" w:rsidRPr="00D811DD">
          <w:rPr>
            <w:rStyle w:val="Hyperlink"/>
          </w:rPr>
          <w:t>/8-10</w:t>
        </w:r>
      </w:hyperlink>
      <w:r w:rsidRPr="00D811DD">
        <w:t>) на своих 1823-м и 1824-м</w:t>
      </w:r>
      <w:r w:rsidR="00776C8E">
        <w:rPr>
          <w:lang w:val="en-US"/>
        </w:rPr>
        <w:t> </w:t>
      </w:r>
      <w:r w:rsidRPr="00D811DD">
        <w:t>заседаниях (</w:t>
      </w:r>
      <w:hyperlink r:id="rId18" w:history="1">
        <w:r w:rsidRPr="00D811DD">
          <w:rPr>
            <w:rStyle w:val="Hyperlink"/>
          </w:rPr>
          <w:t>CEDAW/C/SR.1823</w:t>
        </w:r>
      </w:hyperlink>
      <w:r w:rsidRPr="00D811DD">
        <w:t xml:space="preserve"> и</w:t>
      </w:r>
      <w:r w:rsidR="004063EE">
        <w:t xml:space="preserve"> </w:t>
      </w:r>
      <w:hyperlink r:id="rId19" w:history="1">
        <w:r w:rsidR="004063EE" w:rsidRPr="004063EE">
          <w:rPr>
            <w:rStyle w:val="Hyperlink"/>
            <w:lang w:val="en-GB"/>
          </w:rPr>
          <w:t>CEDAW</w:t>
        </w:r>
        <w:r w:rsidR="004063EE" w:rsidRPr="004063EE">
          <w:rPr>
            <w:rStyle w:val="Hyperlink"/>
          </w:rPr>
          <w:t>/</w:t>
        </w:r>
        <w:r w:rsidR="004063EE" w:rsidRPr="004063EE">
          <w:rPr>
            <w:rStyle w:val="Hyperlink"/>
            <w:lang w:val="en-GB"/>
          </w:rPr>
          <w:t>C</w:t>
        </w:r>
        <w:r w:rsidR="004063EE" w:rsidRPr="004063EE">
          <w:rPr>
            <w:rStyle w:val="Hyperlink"/>
          </w:rPr>
          <w:t>/</w:t>
        </w:r>
        <w:r w:rsidR="004063EE" w:rsidRPr="004063EE">
          <w:rPr>
            <w:rStyle w:val="Hyperlink"/>
            <w:lang w:val="en-GB"/>
          </w:rPr>
          <w:t>SR</w:t>
        </w:r>
        <w:r w:rsidR="004063EE" w:rsidRPr="004063EE">
          <w:rPr>
            <w:rStyle w:val="Hyperlink"/>
          </w:rPr>
          <w:t>.1824</w:t>
        </w:r>
      </w:hyperlink>
      <w:r w:rsidRPr="00D811DD">
        <w:t>), состоявшихся 26</w:t>
      </w:r>
      <w:r w:rsidR="008659E5" w:rsidRPr="00D811DD">
        <w:rPr>
          <w:lang w:val="en-US"/>
        </w:rPr>
        <w:t> </w:t>
      </w:r>
      <w:r w:rsidRPr="00D811DD">
        <w:t>октября 2021</w:t>
      </w:r>
      <w:r w:rsidR="008659E5" w:rsidRPr="00D811DD">
        <w:rPr>
          <w:lang w:val="en-US"/>
        </w:rPr>
        <w:t> </w:t>
      </w:r>
      <w:r w:rsidRPr="00D811DD">
        <w:t>года. Перечень тем и вопросов, поднятых предсессионной рабочей группой, содержится в документе</w:t>
      </w:r>
      <w:r w:rsidR="004063EE">
        <w:t> </w:t>
      </w:r>
      <w:hyperlink r:id="rId20" w:history="1">
        <w:r w:rsidR="004063EE" w:rsidRPr="004063EE">
          <w:rPr>
            <w:rStyle w:val="Hyperlink"/>
            <w:lang w:val="en-GB"/>
          </w:rPr>
          <w:t>CEDAW</w:t>
        </w:r>
        <w:r w:rsidR="004063EE" w:rsidRPr="004063EE">
          <w:rPr>
            <w:rStyle w:val="Hyperlink"/>
          </w:rPr>
          <w:t>/</w:t>
        </w:r>
        <w:r w:rsidR="004063EE" w:rsidRPr="004063EE">
          <w:rPr>
            <w:rStyle w:val="Hyperlink"/>
            <w:lang w:val="en-GB"/>
          </w:rPr>
          <w:t>C</w:t>
        </w:r>
        <w:r w:rsidR="004063EE" w:rsidRPr="004063EE">
          <w:rPr>
            <w:rStyle w:val="Hyperlink"/>
          </w:rPr>
          <w:t>/</w:t>
        </w:r>
        <w:r w:rsidR="004063EE" w:rsidRPr="004063EE">
          <w:rPr>
            <w:rStyle w:val="Hyperlink"/>
            <w:lang w:val="en-GB"/>
          </w:rPr>
          <w:t>EGY</w:t>
        </w:r>
        <w:r w:rsidR="004063EE" w:rsidRPr="004063EE">
          <w:rPr>
            <w:rStyle w:val="Hyperlink"/>
          </w:rPr>
          <w:t>/</w:t>
        </w:r>
        <w:r w:rsidR="004063EE" w:rsidRPr="004063EE">
          <w:rPr>
            <w:rStyle w:val="Hyperlink"/>
            <w:lang w:val="en-GB"/>
          </w:rPr>
          <w:t>Q</w:t>
        </w:r>
        <w:r w:rsidR="004063EE" w:rsidRPr="004063EE">
          <w:rPr>
            <w:rStyle w:val="Hyperlink"/>
          </w:rPr>
          <w:t>/8-10</w:t>
        </w:r>
      </w:hyperlink>
      <w:r w:rsidRPr="00D811DD">
        <w:t>, а ответы Египта</w:t>
      </w:r>
      <w:r w:rsidR="008659E5" w:rsidRPr="00D811DD">
        <w:t xml:space="preserve"> — </w:t>
      </w:r>
      <w:r w:rsidRPr="00D811DD">
        <w:t>в документе</w:t>
      </w:r>
      <w:r w:rsidR="004063EE">
        <w:t> </w:t>
      </w:r>
      <w:hyperlink r:id="rId21" w:history="1">
        <w:r w:rsidR="004063EE" w:rsidRPr="004063EE">
          <w:rPr>
            <w:rStyle w:val="Hyperlink"/>
            <w:lang w:val="en-GB"/>
          </w:rPr>
          <w:t>CEDAW</w:t>
        </w:r>
        <w:r w:rsidR="004063EE" w:rsidRPr="004063EE">
          <w:rPr>
            <w:rStyle w:val="Hyperlink"/>
          </w:rPr>
          <w:t>/</w:t>
        </w:r>
        <w:r w:rsidR="004063EE" w:rsidRPr="004063EE">
          <w:rPr>
            <w:rStyle w:val="Hyperlink"/>
            <w:lang w:val="en-GB"/>
          </w:rPr>
          <w:t>C</w:t>
        </w:r>
        <w:r w:rsidR="004063EE" w:rsidRPr="004063EE">
          <w:rPr>
            <w:rStyle w:val="Hyperlink"/>
          </w:rPr>
          <w:t>/</w:t>
        </w:r>
        <w:r w:rsidR="004063EE" w:rsidRPr="004063EE">
          <w:rPr>
            <w:rStyle w:val="Hyperlink"/>
            <w:lang w:val="en-GB"/>
          </w:rPr>
          <w:t>EGY</w:t>
        </w:r>
        <w:r w:rsidR="004063EE" w:rsidRPr="004063EE">
          <w:rPr>
            <w:rStyle w:val="Hyperlink"/>
          </w:rPr>
          <w:t>/</w:t>
        </w:r>
        <w:r w:rsidR="004063EE" w:rsidRPr="004063EE">
          <w:rPr>
            <w:rStyle w:val="Hyperlink"/>
            <w:lang w:val="en-GB"/>
          </w:rPr>
          <w:t>RQ</w:t>
        </w:r>
        <w:r w:rsidR="004063EE" w:rsidRPr="004063EE">
          <w:rPr>
            <w:rStyle w:val="Hyperlink"/>
          </w:rPr>
          <w:t>/8-10</w:t>
        </w:r>
      </w:hyperlink>
      <w:r w:rsidRPr="00D811DD">
        <w:t>.</w:t>
      </w:r>
    </w:p>
    <w:p w14:paraId="114A69EB" w14:textId="6ECE17DD" w:rsidR="008659E5" w:rsidRPr="00D811DD" w:rsidRDefault="008659E5" w:rsidP="008659E5">
      <w:pPr>
        <w:pStyle w:val="SingleTxt"/>
        <w:spacing w:after="0" w:line="120" w:lineRule="exact"/>
        <w:rPr>
          <w:sz w:val="10"/>
        </w:rPr>
      </w:pPr>
    </w:p>
    <w:p w14:paraId="73765BAA" w14:textId="1EA775A2" w:rsidR="008659E5" w:rsidRPr="00D811DD" w:rsidRDefault="008659E5" w:rsidP="008659E5">
      <w:pPr>
        <w:pStyle w:val="SingleTxt"/>
        <w:spacing w:after="0" w:line="120" w:lineRule="exact"/>
        <w:rPr>
          <w:sz w:val="10"/>
        </w:rPr>
      </w:pPr>
    </w:p>
    <w:p w14:paraId="6298B470" w14:textId="7212DC19" w:rsidR="0040460E" w:rsidRPr="00D811DD" w:rsidRDefault="008659E5" w:rsidP="008659E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="0040460E" w:rsidRPr="00D811DD">
        <w:t>A.</w:t>
      </w:r>
      <w:r w:rsidR="0040460E" w:rsidRPr="00D811DD">
        <w:tab/>
        <w:t>Введение</w:t>
      </w:r>
    </w:p>
    <w:p w14:paraId="0E295C9D" w14:textId="63D2B21F" w:rsidR="008659E5" w:rsidRPr="00D811DD" w:rsidRDefault="008659E5" w:rsidP="008659E5">
      <w:pPr>
        <w:pStyle w:val="SingleTxt"/>
        <w:spacing w:after="0" w:line="120" w:lineRule="exact"/>
        <w:rPr>
          <w:sz w:val="10"/>
        </w:rPr>
      </w:pPr>
    </w:p>
    <w:p w14:paraId="25084D38" w14:textId="4A871DC8" w:rsidR="008659E5" w:rsidRPr="00D811DD" w:rsidRDefault="008659E5" w:rsidP="008659E5">
      <w:pPr>
        <w:pStyle w:val="SingleTxt"/>
        <w:spacing w:after="0" w:line="120" w:lineRule="exact"/>
        <w:rPr>
          <w:sz w:val="10"/>
        </w:rPr>
      </w:pPr>
    </w:p>
    <w:p w14:paraId="174F1E5B" w14:textId="5687FF35" w:rsidR="0040460E" w:rsidRPr="00D811DD" w:rsidRDefault="0040460E" w:rsidP="009777C2">
      <w:pPr>
        <w:pStyle w:val="SingleTxt"/>
      </w:pPr>
      <w:r w:rsidRPr="00D811DD">
        <w:t>2.</w:t>
      </w:r>
      <w:r w:rsidRPr="00D811DD">
        <w:tab/>
        <w:t>Комитет признателен государству</w:t>
      </w:r>
      <w:r w:rsidR="008659E5" w:rsidRPr="00D811DD">
        <w:t> </w:t>
      </w:r>
      <w:r w:rsidRPr="00D811DD">
        <w:t>— участнику за представление им своих объединенных восьмого</w:t>
      </w:r>
      <w:r w:rsidR="007E49AE">
        <w:t xml:space="preserve"> — </w:t>
      </w:r>
      <w:r w:rsidRPr="00D811DD">
        <w:t xml:space="preserve">десятого периодических докладов, однако выражает сожаление в связи с тем, что они были представлены с задержкой в </w:t>
      </w:r>
      <w:r w:rsidR="008A5D73">
        <w:t xml:space="preserve">шесть </w:t>
      </w:r>
      <w:r w:rsidRPr="00D811DD">
        <w:t>лет. Он также благодарит государство-участник за представленный доклад о принятых мерах по выполнению предыдущих заключительных замечаний Комитета (</w:t>
      </w:r>
      <w:hyperlink r:id="rId22" w:history="1">
        <w:r w:rsidR="009777C2" w:rsidRPr="009777C2">
          <w:rPr>
            <w:rStyle w:val="Hyperlink"/>
            <w:lang w:val="en-GB"/>
          </w:rPr>
          <w:t>CEDAW</w:t>
        </w:r>
        <w:r w:rsidR="009777C2" w:rsidRPr="009777C2">
          <w:rPr>
            <w:rStyle w:val="Hyperlink"/>
          </w:rPr>
          <w:t>/</w:t>
        </w:r>
        <w:r w:rsidR="009777C2" w:rsidRPr="009777C2">
          <w:rPr>
            <w:rStyle w:val="Hyperlink"/>
            <w:lang w:val="en-GB"/>
          </w:rPr>
          <w:t>C</w:t>
        </w:r>
        <w:r w:rsidR="009777C2" w:rsidRPr="009777C2">
          <w:rPr>
            <w:rStyle w:val="Hyperlink"/>
          </w:rPr>
          <w:t>/</w:t>
        </w:r>
        <w:r w:rsidR="009777C2" w:rsidRPr="009777C2">
          <w:rPr>
            <w:rStyle w:val="Hyperlink"/>
            <w:lang w:val="en-GB"/>
          </w:rPr>
          <w:t>EGY</w:t>
        </w:r>
        <w:r w:rsidR="009777C2" w:rsidRPr="009777C2">
          <w:rPr>
            <w:rStyle w:val="Hyperlink"/>
          </w:rPr>
          <w:t>/</w:t>
        </w:r>
        <w:r w:rsidR="009777C2" w:rsidRPr="009777C2">
          <w:rPr>
            <w:rStyle w:val="Hyperlink"/>
            <w:lang w:val="en-GB"/>
          </w:rPr>
          <w:t>CO</w:t>
        </w:r>
        <w:r w:rsidR="009777C2" w:rsidRPr="009777C2">
          <w:rPr>
            <w:rStyle w:val="Hyperlink"/>
          </w:rPr>
          <w:t>/7/</w:t>
        </w:r>
        <w:r w:rsidR="009777C2" w:rsidRPr="009777C2">
          <w:rPr>
            <w:rStyle w:val="Hyperlink"/>
            <w:lang w:val="en-GB"/>
          </w:rPr>
          <w:t>Add</w:t>
        </w:r>
        <w:r w:rsidR="009777C2" w:rsidRPr="009777C2">
          <w:rPr>
            <w:rStyle w:val="Hyperlink"/>
          </w:rPr>
          <w:t>.1</w:t>
        </w:r>
      </w:hyperlink>
      <w:r w:rsidRPr="00D811DD">
        <w:t>) и за письменные ответы на перечень тем и вопросов, поднятых предсессионной рабочей группой. Он приветствует устное выступление делегации и дополнительные разъяснения, представленные в ответ на вопросы, устно заданные Комитетом в ходе диалога.</w:t>
      </w:r>
    </w:p>
    <w:p w14:paraId="514C5197" w14:textId="1E915856" w:rsidR="0040460E" w:rsidRPr="00D811DD" w:rsidRDefault="0040460E" w:rsidP="0040460E">
      <w:pPr>
        <w:pStyle w:val="SingleTxt"/>
      </w:pPr>
      <w:r w:rsidRPr="00D811DD">
        <w:t>3.</w:t>
      </w:r>
      <w:r w:rsidRPr="00D811DD">
        <w:tab/>
        <w:t>Комитет выражает государству-участнику признательность за направление делегации высокого уровня, которую возглавляла председатель Национального совета по делам женщин Майя Мурси и в состав которой входили представители Министерства юстиции, Министерства иностранных дел, Министерства обороны, Министерства внутренних дел, Министерства высшего образования и научных исследований, Министерства социальной солидарности, Министерства по делам парламента, Национального совета по вопросам материнства и детства, Национального совета по делам инвалидов, Верховного совета по культуре и Постоянного представительства Египта при Отделении Организации Объединенных Наций и других международных организациях в Женеве.</w:t>
      </w:r>
    </w:p>
    <w:p w14:paraId="48F68EA5" w14:textId="35CB1AA5" w:rsidR="008659E5" w:rsidRPr="00D811DD" w:rsidRDefault="008659E5" w:rsidP="008659E5">
      <w:pPr>
        <w:pStyle w:val="SingleTxt"/>
        <w:spacing w:after="0" w:line="120" w:lineRule="exact"/>
        <w:rPr>
          <w:sz w:val="10"/>
        </w:rPr>
      </w:pPr>
    </w:p>
    <w:p w14:paraId="4BCA0974" w14:textId="20D974FE" w:rsidR="008659E5" w:rsidRPr="00D811DD" w:rsidRDefault="008659E5" w:rsidP="008659E5">
      <w:pPr>
        <w:pStyle w:val="SingleTxt"/>
        <w:spacing w:after="0" w:line="120" w:lineRule="exact"/>
        <w:rPr>
          <w:sz w:val="10"/>
        </w:rPr>
      </w:pPr>
    </w:p>
    <w:p w14:paraId="77E2E119" w14:textId="7524FD93" w:rsidR="0040460E" w:rsidRPr="00D811DD" w:rsidRDefault="008659E5" w:rsidP="008659E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lastRenderedPageBreak/>
        <w:tab/>
      </w:r>
      <w:r w:rsidR="0040460E" w:rsidRPr="00D811DD">
        <w:t>B.</w:t>
      </w:r>
      <w:r w:rsidR="0040460E" w:rsidRPr="00D811DD">
        <w:tab/>
        <w:t>Позитивные аспекты</w:t>
      </w:r>
    </w:p>
    <w:p w14:paraId="334B7832" w14:textId="714EE30A" w:rsidR="008659E5" w:rsidRPr="00D811DD" w:rsidRDefault="008659E5" w:rsidP="008659E5">
      <w:pPr>
        <w:pStyle w:val="SingleTxt"/>
        <w:spacing w:after="0" w:line="120" w:lineRule="exact"/>
        <w:rPr>
          <w:sz w:val="10"/>
        </w:rPr>
      </w:pPr>
    </w:p>
    <w:p w14:paraId="7A68DE68" w14:textId="24292BA7" w:rsidR="008659E5" w:rsidRPr="00D811DD" w:rsidRDefault="008659E5" w:rsidP="008659E5">
      <w:pPr>
        <w:pStyle w:val="SingleTxt"/>
        <w:spacing w:after="0" w:line="120" w:lineRule="exact"/>
        <w:rPr>
          <w:sz w:val="10"/>
        </w:rPr>
      </w:pPr>
    </w:p>
    <w:p w14:paraId="55E274B7" w14:textId="406C4AF0" w:rsidR="0040460E" w:rsidRPr="00D811DD" w:rsidRDefault="0040460E" w:rsidP="0040460E">
      <w:pPr>
        <w:pStyle w:val="SingleTxt"/>
      </w:pPr>
      <w:r w:rsidRPr="00D811DD">
        <w:t>4.</w:t>
      </w:r>
      <w:r w:rsidRPr="00D811DD">
        <w:tab/>
        <w:t>Комитет приветствует успехи, достигнутые со времени рассмотрения в январе 2010</w:t>
      </w:r>
      <w:r w:rsidR="008659E5" w:rsidRPr="00D811DD">
        <w:t> </w:t>
      </w:r>
      <w:r w:rsidRPr="00D811DD">
        <w:t>года предыдущего доклада государства-участника, и существенный прогресс, достигнутый с 2014</w:t>
      </w:r>
      <w:r w:rsidR="008659E5" w:rsidRPr="00D811DD">
        <w:t> </w:t>
      </w:r>
      <w:r w:rsidRPr="00D811DD">
        <w:t>года в проведении законодательных реформ, в частности принятие следующих законов:</w:t>
      </w:r>
    </w:p>
    <w:p w14:paraId="6BA47B67" w14:textId="3586891D" w:rsidR="0040460E" w:rsidRPr="00D811DD" w:rsidRDefault="008659E5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  <w:t>Конституция 2014</w:t>
      </w:r>
      <w:r w:rsidRPr="00D811DD">
        <w:t> </w:t>
      </w:r>
      <w:r w:rsidR="0040460E" w:rsidRPr="00D811DD">
        <w:t>года, которая включает положения об обязательстве государства-участника достичь гендерного равенства во всех гражданских, политических, экономических, социальных и культурных правах и обеспечить защиту женщин от всех форм насилия, а также подтверждение, что основные права и свободы граждан не могут быть приостановлены или частично отменены и что никакой закон, регулирующий осуществление прав и свобод, не может ограничивать их таким образом, чтобы подрывать их суть;</w:t>
      </w:r>
    </w:p>
    <w:p w14:paraId="201EFFFA" w14:textId="16A1449E" w:rsidR="0040460E" w:rsidRPr="00D811DD" w:rsidRDefault="008659E5" w:rsidP="0040460E">
      <w:pPr>
        <w:pStyle w:val="SingleTxt"/>
      </w:pPr>
      <w:r w:rsidRPr="00D811DD">
        <w:tab/>
      </w:r>
      <w:r w:rsidR="0040460E" w:rsidRPr="00D811DD">
        <w:t>b)</w:t>
      </w:r>
      <w:r w:rsidR="0040460E" w:rsidRPr="00D811DD">
        <w:tab/>
        <w:t>Закон №</w:t>
      </w:r>
      <w:r w:rsidRPr="00D811DD">
        <w:t> </w:t>
      </w:r>
      <w:r w:rsidR="0040460E" w:rsidRPr="00D811DD">
        <w:t>30 от 2018</w:t>
      </w:r>
      <w:r w:rsidRPr="00D811DD">
        <w:t> </w:t>
      </w:r>
      <w:r w:rsidR="0040460E" w:rsidRPr="00D811DD">
        <w:t xml:space="preserve">года </w:t>
      </w:r>
      <w:r w:rsidRPr="00D811DD">
        <w:t>«</w:t>
      </w:r>
      <w:r w:rsidR="0040460E" w:rsidRPr="00D811DD">
        <w:t>Об организации Национального совета по делам женщин</w:t>
      </w:r>
      <w:r w:rsidRPr="00D811DD">
        <w:t>»</w:t>
      </w:r>
      <w:r w:rsidR="0040460E" w:rsidRPr="00D811DD">
        <w:t>;</w:t>
      </w:r>
    </w:p>
    <w:p w14:paraId="604EE07A" w14:textId="75EF0323" w:rsidR="0040460E" w:rsidRPr="00D811DD" w:rsidRDefault="008659E5" w:rsidP="0040460E">
      <w:pPr>
        <w:pStyle w:val="SingleTxt"/>
      </w:pPr>
      <w:r w:rsidRPr="00D811DD">
        <w:tab/>
      </w:r>
      <w:r w:rsidR="0040460E" w:rsidRPr="00D811DD">
        <w:t>c)</w:t>
      </w:r>
      <w:r w:rsidR="0040460E" w:rsidRPr="00D811DD">
        <w:tab/>
        <w:t>Закон №</w:t>
      </w:r>
      <w:r w:rsidRPr="00D811DD">
        <w:t> </w:t>
      </w:r>
      <w:r w:rsidR="0040460E" w:rsidRPr="00D811DD">
        <w:t>219 от 2017</w:t>
      </w:r>
      <w:r w:rsidRPr="00D811DD">
        <w:t> </w:t>
      </w:r>
      <w:r w:rsidR="0040460E" w:rsidRPr="00D811DD">
        <w:t>года о внесении изменений в некоторые положения Закона №</w:t>
      </w:r>
      <w:r w:rsidRPr="00D811DD">
        <w:t> </w:t>
      </w:r>
      <w:r w:rsidR="0040460E" w:rsidRPr="00D811DD">
        <w:t>77 от 1943</w:t>
      </w:r>
      <w:r w:rsidRPr="00D811DD">
        <w:t> </w:t>
      </w:r>
      <w:r w:rsidR="0040460E" w:rsidRPr="00D811DD">
        <w:t>года, согласно которому лишение кого-либо наследства считается преступлением;</w:t>
      </w:r>
    </w:p>
    <w:p w14:paraId="4D068D2C" w14:textId="1CB15B2C" w:rsidR="0040460E" w:rsidRPr="00D811DD" w:rsidRDefault="008659E5" w:rsidP="0040460E">
      <w:pPr>
        <w:pStyle w:val="SingleTxt"/>
      </w:pPr>
      <w:r w:rsidRPr="00D811DD">
        <w:tab/>
      </w:r>
      <w:r w:rsidR="0040460E" w:rsidRPr="00D811DD">
        <w:t>d)</w:t>
      </w:r>
      <w:r w:rsidR="0040460E" w:rsidRPr="00D811DD">
        <w:tab/>
        <w:t>Закон №</w:t>
      </w:r>
      <w:r w:rsidRPr="00D811DD">
        <w:t> </w:t>
      </w:r>
      <w:r w:rsidR="0040460E" w:rsidRPr="00D811DD">
        <w:t>81 от 2016</w:t>
      </w:r>
      <w:r w:rsidRPr="00D811DD">
        <w:t> </w:t>
      </w:r>
      <w:r w:rsidR="0040460E" w:rsidRPr="00D811DD">
        <w:t xml:space="preserve">года </w:t>
      </w:r>
      <w:r w:rsidRPr="00D811DD">
        <w:t>«</w:t>
      </w:r>
      <w:r w:rsidR="0040460E" w:rsidRPr="00D811DD">
        <w:t>О государственной службе</w:t>
      </w:r>
      <w:r w:rsidRPr="00D811DD">
        <w:t>»</w:t>
      </w:r>
      <w:r w:rsidR="0040460E" w:rsidRPr="00D811DD">
        <w:t>, который гарантирует право граждан на занятие должностей государственной службы и запрещает дискриминацию по признаку пола при применении законов;</w:t>
      </w:r>
    </w:p>
    <w:p w14:paraId="0F62BD8F" w14:textId="13F09813" w:rsidR="0040460E" w:rsidRPr="00D811DD" w:rsidRDefault="008659E5" w:rsidP="0040460E">
      <w:pPr>
        <w:pStyle w:val="SingleTxt"/>
      </w:pPr>
      <w:r w:rsidRPr="00D811DD">
        <w:tab/>
      </w:r>
      <w:r w:rsidR="0040460E" w:rsidRPr="00D811DD">
        <w:t>e)</w:t>
      </w:r>
      <w:r w:rsidR="0040460E" w:rsidRPr="00D811DD">
        <w:tab/>
        <w:t>Закон №</w:t>
      </w:r>
      <w:r w:rsidRPr="00D811DD">
        <w:t> </w:t>
      </w:r>
      <w:r w:rsidR="0040460E" w:rsidRPr="00D811DD">
        <w:t>82 от 2016</w:t>
      </w:r>
      <w:r w:rsidRPr="00D811DD">
        <w:t> </w:t>
      </w:r>
      <w:r w:rsidR="0040460E" w:rsidRPr="00D811DD">
        <w:t>года о незаконной миграции и незаконном ввозе мигрантов, согласно которому незаконный ввоз, попытка незаконного ввоза или содействие незаконному ввозу мигрантов считается преступлением, а если среди незаконно ввозимых мигрантов есть женщины, то виновным назначается более суровое</w:t>
      </w:r>
      <w:r w:rsidRPr="00D811DD">
        <w:t xml:space="preserve"> н</w:t>
      </w:r>
      <w:r w:rsidR="0040460E" w:rsidRPr="00D811DD">
        <w:t>аказание;</w:t>
      </w:r>
    </w:p>
    <w:p w14:paraId="5A0ED1FE" w14:textId="75AF401F" w:rsidR="0040460E" w:rsidRPr="00D811DD" w:rsidRDefault="008659E5" w:rsidP="0040460E">
      <w:pPr>
        <w:pStyle w:val="SingleTxt"/>
      </w:pPr>
      <w:r w:rsidRPr="00D811DD">
        <w:tab/>
      </w:r>
      <w:r w:rsidR="0040460E" w:rsidRPr="00D811DD">
        <w:t>f)</w:t>
      </w:r>
      <w:r w:rsidR="0040460E" w:rsidRPr="00D811DD">
        <w:tab/>
        <w:t>Закон №</w:t>
      </w:r>
      <w:r w:rsidR="00CA1281">
        <w:t> </w:t>
      </w:r>
      <w:r w:rsidR="0040460E" w:rsidRPr="00D811DD">
        <w:t>1 от 2011</w:t>
      </w:r>
      <w:r w:rsidR="00A75EEC" w:rsidRPr="00D811DD">
        <w:rPr>
          <w:lang w:val="en-US"/>
        </w:rPr>
        <w:t> </w:t>
      </w:r>
      <w:r w:rsidR="0040460E" w:rsidRPr="00D811DD">
        <w:t>года о внесении изменений в некоторые положения Уголовного кодекса, которые ужесточают наказание за изнасилование, похищение, непристойное нападение и сексуальные домогательства на улицах;</w:t>
      </w:r>
    </w:p>
    <w:p w14:paraId="059ADC36" w14:textId="00388EB2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g)</w:t>
      </w:r>
      <w:r w:rsidR="0040460E" w:rsidRPr="00D811DD">
        <w:tab/>
        <w:t>Закон №</w:t>
      </w:r>
      <w:r w:rsidRPr="00D811DD">
        <w:rPr>
          <w:lang w:val="en-US"/>
        </w:rPr>
        <w:t> </w:t>
      </w:r>
      <w:r w:rsidR="0040460E" w:rsidRPr="00D811DD">
        <w:t>64 от 2010</w:t>
      </w:r>
      <w:r w:rsidRPr="00D811DD">
        <w:rPr>
          <w:lang w:val="en-US"/>
        </w:rPr>
        <w:t> </w:t>
      </w:r>
      <w:r w:rsidR="0040460E" w:rsidRPr="00D811DD">
        <w:t>года о борьбе с торговлей людьми.</w:t>
      </w:r>
    </w:p>
    <w:p w14:paraId="20FEBC6A" w14:textId="77777777" w:rsidR="0040460E" w:rsidRPr="00D811DD" w:rsidRDefault="0040460E" w:rsidP="0040460E">
      <w:pPr>
        <w:pStyle w:val="SingleTxt"/>
      </w:pPr>
      <w:r w:rsidRPr="00D811DD">
        <w:t>5.</w:t>
      </w:r>
      <w:r w:rsidRPr="00D811DD">
        <w:tab/>
        <w:t>Комитет приветствует усилия государства-участника по совершенствованию институциональной и нормативной базы, направленные на ускорение ликвидации дискриминации в отношении женщин и содействие достижению гендерного равенства, в частности принятие следующих документов и учреждение следующих органов:</w:t>
      </w:r>
    </w:p>
    <w:p w14:paraId="678EFC35" w14:textId="7B422981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  <w:t>Национальная стратегия в области прав человека на 2021–2026</w:t>
      </w:r>
      <w:r w:rsidRPr="00D811DD">
        <w:rPr>
          <w:lang w:val="en-US"/>
        </w:rPr>
        <w:t> </w:t>
      </w:r>
      <w:r w:rsidR="008659E5" w:rsidRPr="00D811DD">
        <w:t>г</w:t>
      </w:r>
      <w:r w:rsidR="0040460E" w:rsidRPr="00D811DD">
        <w:t>оды;</w:t>
      </w:r>
    </w:p>
    <w:p w14:paraId="736E64F4" w14:textId="78C8CE2A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b)</w:t>
      </w:r>
      <w:r w:rsidR="0040460E" w:rsidRPr="00D811DD">
        <w:tab/>
        <w:t>Национальная стратегия по расширению прав и возможностей египетских женщин на 2016–2030</w:t>
      </w:r>
      <w:r w:rsidRPr="00D811DD">
        <w:rPr>
          <w:lang w:val="en-US"/>
        </w:rPr>
        <w:t> </w:t>
      </w:r>
      <w:r w:rsidR="008659E5" w:rsidRPr="00D811DD">
        <w:t>г</w:t>
      </w:r>
      <w:r w:rsidR="0040460E" w:rsidRPr="00D811DD">
        <w:t>оды;</w:t>
      </w:r>
    </w:p>
    <w:p w14:paraId="6D23CD76" w14:textId="07112E76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c)</w:t>
      </w:r>
      <w:r w:rsidR="0040460E" w:rsidRPr="00D811DD">
        <w:tab/>
        <w:t>Национальная стратегия и рамочная программа по борьбе с насилием в отношении женщин на 2015–2020</w:t>
      </w:r>
      <w:r w:rsidRPr="00D811DD">
        <w:rPr>
          <w:lang w:val="en-US"/>
        </w:rPr>
        <w:t> </w:t>
      </w:r>
      <w:r w:rsidR="008659E5" w:rsidRPr="00D811DD">
        <w:t>г</w:t>
      </w:r>
      <w:r w:rsidR="0040460E" w:rsidRPr="00D811DD">
        <w:t>оды;</w:t>
      </w:r>
    </w:p>
    <w:p w14:paraId="118E2C91" w14:textId="449B867C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d)</w:t>
      </w:r>
      <w:r w:rsidR="0040460E" w:rsidRPr="00D811DD">
        <w:tab/>
        <w:t>Национальная стратегия по борьбе с калечащими операциями на женских половых органах на 2016–2020</w:t>
      </w:r>
      <w:r w:rsidRPr="00D811DD">
        <w:rPr>
          <w:lang w:val="en-US"/>
        </w:rPr>
        <w:t> </w:t>
      </w:r>
      <w:r w:rsidR="008659E5" w:rsidRPr="00D811DD">
        <w:t>г</w:t>
      </w:r>
      <w:r w:rsidR="0040460E" w:rsidRPr="00D811DD">
        <w:t>оды;</w:t>
      </w:r>
    </w:p>
    <w:p w14:paraId="16508487" w14:textId="0D70454F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e)</w:t>
      </w:r>
      <w:r w:rsidR="0040460E" w:rsidRPr="00D811DD">
        <w:tab/>
        <w:t>Стратегия промышленного развития для улучшения положения женщин, принятая Министерством промышленности в 2016</w:t>
      </w:r>
      <w:r w:rsidRPr="00D811DD">
        <w:rPr>
          <w:lang w:val="en-US"/>
        </w:rPr>
        <w:t> </w:t>
      </w:r>
      <w:r w:rsidR="0040460E" w:rsidRPr="00D811DD">
        <w:t>году;</w:t>
      </w:r>
    </w:p>
    <w:p w14:paraId="29F8FE52" w14:textId="21D98730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f)</w:t>
      </w:r>
      <w:r w:rsidR="0040460E" w:rsidRPr="00D811DD">
        <w:tab/>
        <w:t>Национальная стратегия по борьбе с торговлей людьми и предотвращению такой торговли на 2016–2021</w:t>
      </w:r>
      <w:r w:rsidRPr="00D811DD">
        <w:rPr>
          <w:lang w:val="en-US"/>
        </w:rPr>
        <w:t> </w:t>
      </w:r>
      <w:r w:rsidR="008659E5" w:rsidRPr="00D811DD">
        <w:t>г</w:t>
      </w:r>
      <w:r w:rsidR="0040460E" w:rsidRPr="00D811DD">
        <w:t xml:space="preserve">оды; </w:t>
      </w:r>
    </w:p>
    <w:p w14:paraId="50414A02" w14:textId="312408B7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g)</w:t>
      </w:r>
      <w:r w:rsidR="0040460E" w:rsidRPr="00D811DD">
        <w:tab/>
        <w:t>Национальный совет по правам человека, которому поручено сообщать о любом нарушении прав в прокуратуру и который может участвовать в гражданском судопроизводстве по просьбе пострадавшей стороны;</w:t>
      </w:r>
    </w:p>
    <w:p w14:paraId="73C10DBC" w14:textId="58D96E49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h)</w:t>
      </w:r>
      <w:r w:rsidR="0040460E" w:rsidRPr="00D811DD">
        <w:tab/>
        <w:t>Представление государством-участником в 2016</w:t>
      </w:r>
      <w:r w:rsidRPr="00D811DD">
        <w:rPr>
          <w:lang w:val="en-US"/>
        </w:rPr>
        <w:t> </w:t>
      </w:r>
      <w:r w:rsidR="0040460E" w:rsidRPr="00D811DD">
        <w:t>году вклада, определяемого на национальном уровне,</w:t>
      </w:r>
      <w:r w:rsidR="008659E5" w:rsidRPr="00D811DD">
        <w:t xml:space="preserve"> и</w:t>
      </w:r>
      <w:r w:rsidR="0040460E" w:rsidRPr="00D811DD">
        <w:t xml:space="preserve"> третьего национального сообщения для Рамочной конвенции Организации Объединенных Наций об изменении климата в поддержку его усилий по реализации своих целей в области развития и экономики и укрепления его адаптационного потенциала к изменению климата.</w:t>
      </w:r>
    </w:p>
    <w:p w14:paraId="5038CB6C" w14:textId="6BAA0938" w:rsidR="0040460E" w:rsidRPr="00D811DD" w:rsidRDefault="0040460E" w:rsidP="0040460E">
      <w:pPr>
        <w:pStyle w:val="SingleTxt"/>
      </w:pPr>
      <w:r w:rsidRPr="00D811DD">
        <w:t>6.</w:t>
      </w:r>
      <w:r w:rsidRPr="00D811DD">
        <w:tab/>
        <w:t>Комитет приветствует тот факт, что за период, прошедший со времени рассмотрения предыдущего доклада, государство-участник присоединилось в 2018</w:t>
      </w:r>
      <w:r w:rsidR="00A75EEC" w:rsidRPr="00D811DD">
        <w:rPr>
          <w:lang w:val="en-US"/>
        </w:rPr>
        <w:t> </w:t>
      </w:r>
      <w:r w:rsidRPr="00D811DD">
        <w:t>году к Арабской хартии прав человека.</w:t>
      </w:r>
    </w:p>
    <w:p w14:paraId="7530A725" w14:textId="668935BE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38DFAB3E" w14:textId="77B92E9B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2DE0DE41" w14:textId="39834C1F" w:rsidR="0040460E" w:rsidRPr="00D811DD" w:rsidRDefault="00A75EEC" w:rsidP="00A75EE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="0040460E" w:rsidRPr="00D811DD">
        <w:t>C.</w:t>
      </w:r>
      <w:r w:rsidR="0040460E" w:rsidRPr="00D811DD">
        <w:tab/>
        <w:t>Цели в области устойчивого развития</w:t>
      </w:r>
    </w:p>
    <w:p w14:paraId="7D0C194D" w14:textId="54338938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58241910" w14:textId="7BE24DFB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26BB2C4C" w14:textId="04314482" w:rsidR="0040460E" w:rsidRPr="00D13C1C" w:rsidRDefault="0040460E" w:rsidP="0040460E">
      <w:pPr>
        <w:pStyle w:val="SingleTxt"/>
      </w:pPr>
      <w:r w:rsidRPr="00D811DD">
        <w:t>7.</w:t>
      </w:r>
      <w:r w:rsidRPr="00D811DD">
        <w:tab/>
      </w:r>
      <w:r w:rsidRPr="00D811DD">
        <w:rPr>
          <w:b/>
          <w:bCs/>
        </w:rPr>
        <w:t>Комитет приветствует международную поддержку целей в области устойчивого развития и призывает к обеспечению гендерного равенства де</w:t>
      </w:r>
      <w:r w:rsidR="00287A5B">
        <w:rPr>
          <w:b/>
          <w:bCs/>
        </w:rPr>
        <w:noBreakHyphen/>
      </w:r>
      <w:r w:rsidRPr="00D811DD">
        <w:rPr>
          <w:b/>
          <w:bCs/>
        </w:rPr>
        <w:t>юре (на законодательном уровне) и де-факто (на практике) в соответствии с положениями Конвенции на протяжении всего процесса осуществления Повестки дня в области устойчивого развития на период до 2030</w:t>
      </w:r>
      <w:r w:rsidR="00D811DD">
        <w:rPr>
          <w:b/>
          <w:bCs/>
        </w:rPr>
        <w:t> </w:t>
      </w:r>
      <w:r w:rsidRPr="00D811DD">
        <w:rPr>
          <w:b/>
          <w:bCs/>
        </w:rPr>
        <w:t>года.</w:t>
      </w:r>
      <w:r w:rsidRPr="00D811DD">
        <w:t xml:space="preserve"> </w:t>
      </w:r>
      <w:r w:rsidRPr="00D811DD">
        <w:rPr>
          <w:b/>
          <w:bCs/>
        </w:rPr>
        <w:t>Комитет напоминает о важности цели</w:t>
      </w:r>
      <w:r w:rsidR="00D811DD">
        <w:rPr>
          <w:b/>
          <w:bCs/>
        </w:rPr>
        <w:t> </w:t>
      </w:r>
      <w:r w:rsidRPr="00D811DD">
        <w:rPr>
          <w:b/>
          <w:bCs/>
        </w:rPr>
        <w:t>5 в области устойчивого развития и необходимости учета принципов равенства и недискриминации в процессе достижения всех 17</w:t>
      </w:r>
      <w:r w:rsidR="00A75EEC" w:rsidRPr="00D811DD">
        <w:rPr>
          <w:b/>
          <w:bCs/>
          <w:lang w:val="en-US"/>
        </w:rPr>
        <w:t> </w:t>
      </w:r>
      <w:r w:rsidRPr="00D811DD">
        <w:rPr>
          <w:b/>
          <w:bCs/>
        </w:rPr>
        <w:t>целей.</w:t>
      </w:r>
      <w:r w:rsidRPr="00D811DD">
        <w:t xml:space="preserve"> </w:t>
      </w:r>
      <w:r w:rsidRPr="00D811DD">
        <w:rPr>
          <w:b/>
          <w:bCs/>
        </w:rPr>
        <w:t>Он настоятельно призывает государство-участник признать, что женщины являются движущей силой его устойчивого развития, и принять в этой связи соответствующие программы и стратегии.</w:t>
      </w:r>
    </w:p>
    <w:p w14:paraId="0C500525" w14:textId="74E2062C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1E13CCDC" w14:textId="78A6C599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759F1A6D" w14:textId="1E7D7CBC" w:rsidR="0040460E" w:rsidRPr="00D811DD" w:rsidRDefault="00A75EEC" w:rsidP="00A75EE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="0040460E" w:rsidRPr="00D811DD">
        <w:t>D.</w:t>
      </w:r>
      <w:r w:rsidR="0040460E" w:rsidRPr="00D811DD">
        <w:tab/>
        <w:t>Парламент</w:t>
      </w:r>
    </w:p>
    <w:p w14:paraId="27EFC5E6" w14:textId="3487D116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596D0C3C" w14:textId="477B526E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73C5B7FD" w14:textId="3A567F07" w:rsidR="0040460E" w:rsidRPr="00D13C1C" w:rsidRDefault="0040460E" w:rsidP="0040460E">
      <w:pPr>
        <w:pStyle w:val="SingleTxt"/>
      </w:pPr>
      <w:r w:rsidRPr="00D811DD">
        <w:t>8.</w:t>
      </w:r>
      <w:r w:rsidRPr="00D811DD">
        <w:tab/>
      </w:r>
      <w:r w:rsidRPr="00D811DD">
        <w:rPr>
          <w:b/>
          <w:bCs/>
        </w:rPr>
        <w:t>Комитет подчеркивает крайне важную роль законодательной власти в обеспечении полного осуществления Конвенции (см.</w:t>
      </w:r>
      <w:r w:rsidR="00A75EEC" w:rsidRPr="00D811DD">
        <w:rPr>
          <w:b/>
          <w:bCs/>
          <w:lang w:val="en-US"/>
        </w:rPr>
        <w:t> </w:t>
      </w:r>
      <w:r w:rsidRPr="00F5130A">
        <w:rPr>
          <w:b/>
          <w:bCs/>
        </w:rPr>
        <w:t>документ</w:t>
      </w:r>
      <w:r w:rsidR="00A75EEC" w:rsidRPr="00D811DD">
        <w:rPr>
          <w:b/>
          <w:bCs/>
          <w:lang w:val="en-US"/>
        </w:rPr>
        <w:t> </w:t>
      </w:r>
      <w:hyperlink r:id="rId23" w:history="1">
        <w:r w:rsidRPr="00D811DD">
          <w:rPr>
            <w:rStyle w:val="Hyperlink"/>
            <w:b/>
            <w:bCs/>
          </w:rPr>
          <w:t>A/65/38</w:t>
        </w:r>
      </w:hyperlink>
      <w:r w:rsidRPr="00D811DD">
        <w:rPr>
          <w:b/>
          <w:bCs/>
        </w:rPr>
        <w:t>, часть вторая, приложение</w:t>
      </w:r>
      <w:r w:rsidR="00A75EEC" w:rsidRPr="00D811DD">
        <w:rPr>
          <w:b/>
          <w:bCs/>
          <w:lang w:val="en-US"/>
        </w:rPr>
        <w:t> </w:t>
      </w:r>
      <w:r w:rsidRPr="00D811DD">
        <w:rPr>
          <w:b/>
          <w:bCs/>
        </w:rPr>
        <w:t>VI).</w:t>
      </w:r>
      <w:r w:rsidRPr="00D811DD">
        <w:t xml:space="preserve"> </w:t>
      </w:r>
      <w:r w:rsidRPr="00D811DD">
        <w:rPr>
          <w:b/>
          <w:bCs/>
        </w:rPr>
        <w:t>Он предлагает парламенту государства-участника предпринять в рамках своих полномочий необходимые шаги по выполнению</w:t>
      </w:r>
      <w:r w:rsidR="008659E5" w:rsidRPr="00D811DD">
        <w:rPr>
          <w:b/>
          <w:bCs/>
        </w:rPr>
        <w:t xml:space="preserve"> р</w:t>
      </w:r>
      <w:r w:rsidRPr="00D811DD">
        <w:rPr>
          <w:b/>
          <w:bCs/>
        </w:rPr>
        <w:t>екомендаций, содержащихся в данных заключительных замечаниях, в период, оставшийся до представления следующего периодического доклада, в соответствии с Конвенцией.</w:t>
      </w:r>
    </w:p>
    <w:p w14:paraId="18534966" w14:textId="4E339D07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2D1C009E" w14:textId="26507688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03305070" w14:textId="67138726" w:rsidR="0040460E" w:rsidRPr="00D811DD" w:rsidRDefault="00A75EEC" w:rsidP="00A75EE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="0040460E" w:rsidRPr="00D811DD">
        <w:t>E.</w:t>
      </w:r>
      <w:r w:rsidR="0040460E" w:rsidRPr="00D811DD">
        <w:tab/>
        <w:t>Основные проблемные области и рекомендации</w:t>
      </w:r>
    </w:p>
    <w:p w14:paraId="468666F4" w14:textId="2D288046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05CDCAE9" w14:textId="42EDF914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6F8A7EF9" w14:textId="6C730125" w:rsidR="0040460E" w:rsidRPr="00D811DD" w:rsidRDefault="00A75EEC" w:rsidP="00A75E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="0040460E" w:rsidRPr="00D811DD">
        <w:tab/>
        <w:t>Оговорки</w:t>
      </w:r>
    </w:p>
    <w:p w14:paraId="7A4E4492" w14:textId="27A98CA0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2F360FB2" w14:textId="07E78E7F" w:rsidR="0040460E" w:rsidRPr="00D811DD" w:rsidRDefault="0040460E" w:rsidP="0040460E">
      <w:pPr>
        <w:pStyle w:val="SingleTxt"/>
      </w:pPr>
      <w:r w:rsidRPr="00D811DD">
        <w:t>9.</w:t>
      </w:r>
      <w:r w:rsidRPr="00D811DD">
        <w:tab/>
        <w:t>Комитет по-прежнему обеспокоен тем, что государство-участник сохраняет оговорки к статьям</w:t>
      </w:r>
      <w:r w:rsidR="00A75EEC" w:rsidRPr="00D811DD">
        <w:rPr>
          <w:lang w:val="en-US"/>
        </w:rPr>
        <w:t> </w:t>
      </w:r>
      <w:r w:rsidRPr="00D811DD">
        <w:t>2 и 16 Конвенции, которые противоречат объекту и цели Конвенции и подрывают осуществление основополагающего принципа формального и фактического равенства между женщинами и мужчинами во всех аспектах общественной и частной жизни.</w:t>
      </w:r>
    </w:p>
    <w:p w14:paraId="4804E62C" w14:textId="2354032A" w:rsidR="0040460E" w:rsidRPr="00D811DD" w:rsidRDefault="0040460E" w:rsidP="00CA1281">
      <w:pPr>
        <w:pStyle w:val="SingleTxt"/>
        <w:rPr>
          <w:b/>
          <w:bCs/>
        </w:rPr>
      </w:pPr>
      <w:r w:rsidRPr="00D811DD">
        <w:t>10.</w:t>
      </w:r>
      <w:r w:rsidRPr="00D811DD">
        <w:tab/>
      </w:r>
      <w:r w:rsidRPr="00D811DD">
        <w:rPr>
          <w:b/>
          <w:bCs/>
        </w:rPr>
        <w:t>Ссылаясь на свои предыдущие заключительные замечания (</w:t>
      </w:r>
      <w:hyperlink r:id="rId24" w:history="1">
        <w:r w:rsidR="00CA1281" w:rsidRPr="00CA1281">
          <w:rPr>
            <w:rStyle w:val="Hyperlink"/>
            <w:b/>
            <w:bCs/>
            <w:lang w:val="en-GB"/>
          </w:rPr>
          <w:t>CEDAW</w:t>
        </w:r>
        <w:r w:rsidR="00CA1281" w:rsidRPr="00CA1281">
          <w:rPr>
            <w:rStyle w:val="Hyperlink"/>
            <w:b/>
            <w:bCs/>
          </w:rPr>
          <w:t>/</w:t>
        </w:r>
        <w:r w:rsidR="00CA1281" w:rsidRPr="00CA1281">
          <w:rPr>
            <w:rStyle w:val="Hyperlink"/>
            <w:b/>
            <w:bCs/>
            <w:lang w:val="en-GB"/>
          </w:rPr>
          <w:t>C</w:t>
        </w:r>
        <w:r w:rsidR="00CA1281" w:rsidRPr="00CA1281">
          <w:rPr>
            <w:rStyle w:val="Hyperlink"/>
            <w:b/>
            <w:bCs/>
          </w:rPr>
          <w:t>/</w:t>
        </w:r>
        <w:r w:rsidR="00CA1281" w:rsidRPr="00CA1281">
          <w:rPr>
            <w:rStyle w:val="Hyperlink"/>
            <w:b/>
            <w:bCs/>
            <w:lang w:val="en-GB"/>
          </w:rPr>
          <w:t>EGY</w:t>
        </w:r>
        <w:r w:rsidR="00CA1281" w:rsidRPr="00CA1281">
          <w:rPr>
            <w:rStyle w:val="Hyperlink"/>
            <w:b/>
            <w:bCs/>
          </w:rPr>
          <w:t>/</w:t>
        </w:r>
        <w:r w:rsidR="00CA1281" w:rsidRPr="00CA1281">
          <w:rPr>
            <w:rStyle w:val="Hyperlink"/>
            <w:b/>
            <w:bCs/>
            <w:lang w:val="en-GB"/>
          </w:rPr>
          <w:t>CO</w:t>
        </w:r>
        <w:r w:rsidR="00CA1281" w:rsidRPr="00CA1281">
          <w:rPr>
            <w:rStyle w:val="Hyperlink"/>
            <w:b/>
            <w:bCs/>
          </w:rPr>
          <w:t>/7</w:t>
        </w:r>
      </w:hyperlink>
      <w:r w:rsidRPr="00D811DD">
        <w:rPr>
          <w:b/>
          <w:bCs/>
        </w:rPr>
        <w:t>, пункт</w:t>
      </w:r>
      <w:r w:rsidR="00A75EEC" w:rsidRPr="00D811DD">
        <w:rPr>
          <w:b/>
          <w:bCs/>
          <w:lang w:val="en-US"/>
        </w:rPr>
        <w:t> </w:t>
      </w:r>
      <w:r w:rsidRPr="00D811DD">
        <w:rPr>
          <w:b/>
          <w:bCs/>
        </w:rPr>
        <w:t>14), Комитет рекомендует государству-участнику установить конкретные сроки для пересмотра своих оговорок к статьям</w:t>
      </w:r>
      <w:r w:rsidR="00A75EEC" w:rsidRPr="00D811DD">
        <w:rPr>
          <w:b/>
          <w:bCs/>
          <w:lang w:val="en-US"/>
        </w:rPr>
        <w:t> </w:t>
      </w:r>
      <w:r w:rsidRPr="00D811DD">
        <w:rPr>
          <w:b/>
          <w:bCs/>
        </w:rPr>
        <w:t>2 и 16 Конвенции, которые несовместимы с ее объектом и целью и препятствуют ее осуществлению в целом, с целью их снятия.</w:t>
      </w:r>
      <w:r w:rsidRPr="00D811DD">
        <w:t xml:space="preserve"> </w:t>
      </w:r>
      <w:r w:rsidRPr="00D811DD">
        <w:rPr>
          <w:b/>
          <w:bCs/>
        </w:rPr>
        <w:t>Он также настоятельно призывает государство-участник начать диалог с религиозными лидерами и религиозными авторитетами, используя передовой опыт, накопленный в регионе, с целью преодоления сопротивления снятию оговорок к Конвенции.</w:t>
      </w:r>
    </w:p>
    <w:p w14:paraId="46F90926" w14:textId="5AE0C973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7EFEFCE6" w14:textId="77777777" w:rsidR="0040460E" w:rsidRPr="00D811DD" w:rsidRDefault="0040460E" w:rsidP="00A75E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Распространение информации о Конвенции и общих рекомендациях Комитета</w:t>
      </w:r>
    </w:p>
    <w:p w14:paraId="36F3236F" w14:textId="28A324DB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1738F85F" w14:textId="341579EC" w:rsidR="0040460E" w:rsidRPr="00D811DD" w:rsidRDefault="0040460E" w:rsidP="0040460E">
      <w:pPr>
        <w:pStyle w:val="SingleTxt"/>
      </w:pPr>
      <w:r w:rsidRPr="00D811DD">
        <w:t>11.</w:t>
      </w:r>
      <w:r w:rsidRPr="00D811DD">
        <w:tab/>
        <w:t xml:space="preserve">Комитет с удовлетворением отмечает различные информационно-просветительские программы и кампании, ориентированные на женщин, в том числе проводимые в режиме онлайн через социальные сети, а также учебные программы по вопросам борьбы с насилием в отношении женщин и положений Конвенции, предназначенные для судей и прокуроров. Вместе с тем Комитет с обеспокоенностью отмечает: </w:t>
      </w:r>
    </w:p>
    <w:p w14:paraId="7F9D0EE1" w14:textId="4C5FBE13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  <w:t xml:space="preserve">недостаточность программ по повышению информированности судей и адвокатов относительно положений Конвенции и общих рекомендаций Комитета; </w:t>
      </w:r>
    </w:p>
    <w:p w14:paraId="4750BAAF" w14:textId="0546DE6D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b)</w:t>
      </w:r>
      <w:r w:rsidR="0040460E" w:rsidRPr="00D811DD">
        <w:tab/>
        <w:t xml:space="preserve">тот факт, что в проводившихся в стране судебных разбирательствах не отмечалось случаев прямых ссылок на Конвенцию, ее положения напрямую не применялись и не упоминались; </w:t>
      </w:r>
    </w:p>
    <w:p w14:paraId="7F16A99B" w14:textId="0ACFBA9E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c)</w:t>
      </w:r>
      <w:r w:rsidR="0040460E" w:rsidRPr="00D811DD">
        <w:tab/>
        <w:t xml:space="preserve">тот факт, что женщины, особенно проживающие в сельских и отдаленных районах, и женщины из числа обездоленных и маргинализированных групп не осведомлены о своих правах по Конвенции и, следовательно, не располагают информацией, необходимой для отстаивания таких прав. </w:t>
      </w:r>
    </w:p>
    <w:p w14:paraId="23759DF1" w14:textId="77777777" w:rsidR="0040460E" w:rsidRPr="00D811DD" w:rsidRDefault="0040460E" w:rsidP="0040460E">
      <w:pPr>
        <w:pStyle w:val="SingleTxt"/>
      </w:pPr>
      <w:r w:rsidRPr="00D811DD">
        <w:t>12.</w:t>
      </w:r>
      <w:r w:rsidRPr="00D811DD">
        <w:tab/>
      </w:r>
      <w:r w:rsidRPr="00D811DD">
        <w:rPr>
          <w:b/>
          <w:bCs/>
        </w:rPr>
        <w:t>Комитет рекомендует государству-участнику:</w:t>
      </w:r>
      <w:r w:rsidRPr="00D811DD">
        <w:t xml:space="preserve"> </w:t>
      </w:r>
    </w:p>
    <w:p w14:paraId="7238D920" w14:textId="42481FA1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</w:r>
      <w:r w:rsidR="0040460E" w:rsidRPr="00D811DD">
        <w:rPr>
          <w:b/>
          <w:bCs/>
        </w:rPr>
        <w:t>обеспечить систематическое наращивание потенциала и учебную подготовку государственных должностных лиц, судей, адвокатов, прокуроров, сотрудников полиции и других правоохранительных органов по вопросам Конвенции, чтобы она могла служить эффективной основой для всех законов, судебных решений и политики в области обеспечения гендерного равенства и улучшения положения женщин;</w:t>
      </w:r>
    </w:p>
    <w:p w14:paraId="09EE91C5" w14:textId="5DB7A1BD" w:rsidR="0040460E" w:rsidRPr="00D811DD" w:rsidRDefault="00A75EEC" w:rsidP="0040460E">
      <w:pPr>
        <w:pStyle w:val="SingleTxt"/>
        <w:rPr>
          <w:b/>
          <w:bCs/>
        </w:rPr>
      </w:pPr>
      <w:r w:rsidRPr="00D811DD">
        <w:tab/>
      </w:r>
      <w:r w:rsidR="0040460E" w:rsidRPr="00D811DD">
        <w:t>b)</w:t>
      </w:r>
      <w:r w:rsidR="0040460E" w:rsidRPr="00D811DD">
        <w:tab/>
      </w:r>
      <w:r w:rsidR="0040460E" w:rsidRPr="00D811DD">
        <w:rPr>
          <w:b/>
          <w:bCs/>
        </w:rPr>
        <w:t>повысить осведомленность женщин об их правах по Конвенции и средствах правовой защиты, которыми они могут воспользоваться для подачи жалоб на нарушения таких прав, и обеспечить доступность информации о Конвенции и общих рекомендациях Комитета для всех женщин, включая женщин в сельских и отдаленных районах и женщин из числа обездоленных и маргинализированных групп.</w:t>
      </w:r>
    </w:p>
    <w:p w14:paraId="68C4C5D2" w14:textId="5FE5F449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205AF0D6" w14:textId="77777777" w:rsidR="0040460E" w:rsidRPr="00D811DD" w:rsidRDefault="0040460E" w:rsidP="00A75E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Дискриминационные законы</w:t>
      </w:r>
    </w:p>
    <w:p w14:paraId="029331AF" w14:textId="63E5AB23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5BD5F30B" w14:textId="623AFB43" w:rsidR="0040460E" w:rsidRPr="00D811DD" w:rsidRDefault="0040460E" w:rsidP="0040460E">
      <w:pPr>
        <w:pStyle w:val="SingleTxt"/>
      </w:pPr>
      <w:r w:rsidRPr="00D811DD">
        <w:t>13.</w:t>
      </w:r>
      <w:r w:rsidRPr="00D811DD">
        <w:tab/>
        <w:t>Комитет приветствует запрет дискриминации по признаку пола, правовые гарантии принципа гендерного равенства в Конституции страны, создание в 2014</w:t>
      </w:r>
      <w:r w:rsidR="00A75EEC" w:rsidRPr="00D811DD">
        <w:rPr>
          <w:lang w:val="en-US"/>
        </w:rPr>
        <w:t> </w:t>
      </w:r>
      <w:r w:rsidRPr="00D811DD">
        <w:t>году Высшего комитета по законодательной реформе и продолжающиеся усилия по пересмотру дискриминационных по отношению к женщинам законов и положений. Однако Комитет обеспокоен сохранением дискриминационных законов, а также задержкой и отсутствием четких сроков пересмотра дискриминационных законов и положений, в том числе содержащихся в Уголовном кодексе и Законе о личном статусе, которые по-прежнему лишают женщин равных прав с мужчинами. Он также с сожалением отмечает задержки в создании антидискриминационной комиссии в соответствии со статьей</w:t>
      </w:r>
      <w:r w:rsidR="00A75EEC" w:rsidRPr="00D811DD">
        <w:rPr>
          <w:lang w:val="en-US"/>
        </w:rPr>
        <w:t> </w:t>
      </w:r>
      <w:r w:rsidRPr="00D811DD">
        <w:t>53 Конституции.</w:t>
      </w:r>
    </w:p>
    <w:p w14:paraId="39D9DAC4" w14:textId="3E562693" w:rsidR="0040460E" w:rsidRPr="00D811DD" w:rsidRDefault="0040460E" w:rsidP="0040460E">
      <w:pPr>
        <w:pStyle w:val="SingleTxt"/>
      </w:pPr>
      <w:r w:rsidRPr="00D811DD">
        <w:t>14.</w:t>
      </w:r>
      <w:r w:rsidRPr="00D811DD">
        <w:tab/>
      </w:r>
      <w:r w:rsidRPr="00D811DD">
        <w:rPr>
          <w:b/>
          <w:bCs/>
        </w:rPr>
        <w:t>Комитет рекомендует государству-участнику:</w:t>
      </w:r>
    </w:p>
    <w:p w14:paraId="75AA6F03" w14:textId="1DD2C41D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</w:r>
      <w:r w:rsidR="0040460E" w:rsidRPr="00D811DD">
        <w:rPr>
          <w:b/>
          <w:bCs/>
        </w:rPr>
        <w:t>ускорить процесс пересмотра с целью отмены всех дискриминационных положений в своем законодательстве, особенно в Уголовном кодексе и Законе о личном статусе, чтобы повсеместно положить конец всем формам дискриминации в отношении всех женщин и девочек, при участии женских организаций гражданского общества и в соответствии со статьями</w:t>
      </w:r>
      <w:r w:rsidRPr="00D811DD">
        <w:rPr>
          <w:b/>
          <w:bCs/>
          <w:lang w:val="en-US"/>
        </w:rPr>
        <w:t> </w:t>
      </w:r>
      <w:r w:rsidR="0040460E" w:rsidRPr="00D811DD">
        <w:rPr>
          <w:b/>
          <w:bCs/>
        </w:rPr>
        <w:t>1 и 2 Конвенции и задачей</w:t>
      </w:r>
      <w:r w:rsidRPr="00D811DD">
        <w:rPr>
          <w:b/>
          <w:bCs/>
          <w:lang w:val="en-US"/>
        </w:rPr>
        <w:t> </w:t>
      </w:r>
      <w:r w:rsidR="0040460E" w:rsidRPr="00D811DD">
        <w:rPr>
          <w:b/>
          <w:bCs/>
        </w:rPr>
        <w:t>5.1 Целей устойчивого развития;</w:t>
      </w:r>
    </w:p>
    <w:p w14:paraId="2671AFD1" w14:textId="2CDC7762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b)</w:t>
      </w:r>
      <w:r w:rsidR="0040460E" w:rsidRPr="00D811DD">
        <w:tab/>
      </w:r>
      <w:r w:rsidR="0040460E" w:rsidRPr="00E76D77">
        <w:rPr>
          <w:b/>
          <w:bCs/>
        </w:rPr>
        <w:t>создать антидискриминационную комиссию в соответствии со статьей</w:t>
      </w:r>
      <w:r w:rsidRPr="00E76D77">
        <w:rPr>
          <w:b/>
          <w:bCs/>
          <w:lang w:val="en-US"/>
        </w:rPr>
        <w:t> </w:t>
      </w:r>
      <w:r w:rsidR="0040460E" w:rsidRPr="00E76D77">
        <w:rPr>
          <w:b/>
          <w:bCs/>
        </w:rPr>
        <w:t>53 Конституции и обеспечить эффективное участие в ее работе женских организаций гражданского общества, особенно тех, которые представляют женщин из сельских и отдаленных районов и женщин из числа обездоленных и маргинализированных групп.</w:t>
      </w:r>
    </w:p>
    <w:p w14:paraId="20DCC365" w14:textId="5040B688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7272A3CA" w14:textId="77777777" w:rsidR="0040460E" w:rsidRPr="00D811DD" w:rsidRDefault="0040460E" w:rsidP="00A75E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 xml:space="preserve">Доступ женщин к правосудию </w:t>
      </w:r>
    </w:p>
    <w:p w14:paraId="496E5EC9" w14:textId="2A372501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3302656F" w14:textId="7AEBF6F7" w:rsidR="0040460E" w:rsidRPr="00D811DD" w:rsidRDefault="0040460E" w:rsidP="0040460E">
      <w:pPr>
        <w:pStyle w:val="SingleTxt"/>
      </w:pPr>
      <w:r w:rsidRPr="00D811DD">
        <w:t>15.</w:t>
      </w:r>
      <w:r w:rsidRPr="00D811DD">
        <w:tab/>
        <w:t xml:space="preserve">Комитет отмечает усилия государства-участника по улучшению положения дел с рассмотрением жалоб, поданных женщинами в Управление </w:t>
      </w:r>
      <w:r w:rsidRPr="00B545B4">
        <w:t>омбудсмена</w:t>
      </w:r>
      <w:r w:rsidRPr="00D811DD">
        <w:t>, которое оказывает юридическую поддержку и консультирует женщин. Однако Комитет обеспокоен ограниченными возможностями в плане получения доступа к бесплатной юридической помощи и консультациям, а также ограниченным доступом к информации о механизмах и процедурах обращения за средствами правовой защиты в случае нарушения прав женщин и девочек, особенно проживающих в сельских и отдаленных районах и принадлежащих к обездоленным и маргинализированным группам.</w:t>
      </w:r>
    </w:p>
    <w:p w14:paraId="7DFA2046" w14:textId="07C32AC7" w:rsidR="0040460E" w:rsidRPr="00D811DD" w:rsidRDefault="0040460E" w:rsidP="0040460E">
      <w:pPr>
        <w:pStyle w:val="SingleTxt"/>
      </w:pPr>
      <w:r w:rsidRPr="00D811DD">
        <w:t>16.</w:t>
      </w:r>
      <w:r w:rsidRPr="00D811DD">
        <w:tab/>
      </w:r>
      <w:r w:rsidRPr="00D811DD">
        <w:rPr>
          <w:b/>
          <w:bCs/>
        </w:rPr>
        <w:t>В свете своей общей рекомендации №</w:t>
      </w:r>
      <w:r w:rsidR="00A75EEC" w:rsidRPr="00D811DD">
        <w:rPr>
          <w:b/>
          <w:bCs/>
          <w:lang w:val="en-US"/>
        </w:rPr>
        <w:t> </w:t>
      </w:r>
      <w:r w:rsidRPr="00CA1281">
        <w:rPr>
          <w:b/>
          <w:bCs/>
        </w:rPr>
        <w:t>33 (2015)</w:t>
      </w:r>
      <w:r w:rsidRPr="00D811DD">
        <w:rPr>
          <w:b/>
          <w:bCs/>
        </w:rPr>
        <w:t xml:space="preserve"> о доступе женщин к правосудию Комитет рекомендует государству-участнику:</w:t>
      </w:r>
    </w:p>
    <w:p w14:paraId="7FB50C2C" w14:textId="4DC40090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</w:r>
      <w:r w:rsidR="0040460E" w:rsidRPr="00D811DD">
        <w:rPr>
          <w:b/>
          <w:bCs/>
        </w:rPr>
        <w:t>продолжать укреплять осуществляемую Управлением омбудсмена программу юридической помощи и консультирования в отношении жалоб, подаваемых женщинами, чтобы обеспечить им доступ к недорогим или, при необходимости, бесплатным юридическим услугам, особенно женщинам в сельских и отдаленных районах и женщинам из числа обездоленных и маргинализированных групп, и распространять информацию о механизмах и процедурах обращения за средствами правовой защиты в случае нарушения прав женщин и девочек;</w:t>
      </w:r>
    </w:p>
    <w:p w14:paraId="5FA0DFCE" w14:textId="73568500" w:rsidR="0040460E" w:rsidRPr="00D811DD" w:rsidRDefault="00A75EEC" w:rsidP="0040460E">
      <w:pPr>
        <w:pStyle w:val="SingleTxt"/>
      </w:pPr>
      <w:r w:rsidRPr="00D811DD">
        <w:tab/>
      </w:r>
      <w:r w:rsidR="0040460E" w:rsidRPr="00D811DD">
        <w:t>b)</w:t>
      </w:r>
      <w:r w:rsidR="0040460E" w:rsidRPr="00D811DD">
        <w:tab/>
      </w:r>
      <w:r w:rsidR="0040460E" w:rsidRPr="00D811DD">
        <w:rPr>
          <w:b/>
          <w:bCs/>
        </w:rPr>
        <w:t>бороться со стигматизацией женщин и девочек, обращающихся с жалобами на нарушения их прав, и с этой целью повышать осведомленность населения об этих правах;</w:t>
      </w:r>
    </w:p>
    <w:p w14:paraId="39B6CA5D" w14:textId="5E36E9A8" w:rsidR="0040460E" w:rsidRPr="00D811DD" w:rsidRDefault="00A75EEC" w:rsidP="0040460E">
      <w:pPr>
        <w:pStyle w:val="SingleTxt"/>
        <w:rPr>
          <w:b/>
          <w:bCs/>
        </w:rPr>
      </w:pPr>
      <w:bookmarkStart w:id="1" w:name="_Hlk93566848"/>
      <w:r w:rsidRPr="00D811DD">
        <w:tab/>
      </w:r>
      <w:r w:rsidR="0040460E" w:rsidRPr="00D811DD">
        <w:t>c)</w:t>
      </w:r>
      <w:r w:rsidR="0040460E" w:rsidRPr="00D811DD">
        <w:tab/>
      </w:r>
      <w:r w:rsidR="0040460E" w:rsidRPr="00D811DD">
        <w:rPr>
          <w:b/>
          <w:bCs/>
        </w:rPr>
        <w:t xml:space="preserve">продолжать повышать степень учета гендерной проблематики и гендерную чувствительность системы правосудия, в том числе путем увеличения числа женщин в судебной системе и систематического повышения компетентности сотрудников полиции и других правоохранительных органов в вопросах, касающихся прав женщин и </w:t>
      </w:r>
      <w:r w:rsidR="0040460E" w:rsidRPr="006F7824">
        <w:rPr>
          <w:b/>
          <w:bCs/>
        </w:rPr>
        <w:t>гендерно</w:t>
      </w:r>
      <w:r w:rsidR="006F7824">
        <w:rPr>
          <w:b/>
          <w:bCs/>
        </w:rPr>
        <w:t xml:space="preserve"> </w:t>
      </w:r>
      <w:r w:rsidR="0040460E" w:rsidRPr="006F7824">
        <w:rPr>
          <w:b/>
          <w:bCs/>
        </w:rPr>
        <w:t>чувствительных</w:t>
      </w:r>
      <w:r w:rsidR="0040460E" w:rsidRPr="00D811DD">
        <w:rPr>
          <w:b/>
          <w:bCs/>
        </w:rPr>
        <w:t xml:space="preserve"> методов расследования, для предотвращения повторной виктимизации женщин и обеспечения им эффективного доступа к правосудию.</w:t>
      </w:r>
    </w:p>
    <w:bookmarkEnd w:id="1"/>
    <w:p w14:paraId="544B980C" w14:textId="7314EEC1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347E142C" w14:textId="77777777" w:rsidR="0040460E" w:rsidRPr="00D811DD" w:rsidRDefault="0040460E" w:rsidP="00A75E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Национальные механизмы по улучшению положения женщин</w:t>
      </w:r>
    </w:p>
    <w:p w14:paraId="441A8747" w14:textId="48C491C6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63D8B346" w14:textId="67EC94B3" w:rsidR="0040460E" w:rsidRPr="00D811DD" w:rsidRDefault="0040460E" w:rsidP="0040460E">
      <w:pPr>
        <w:pStyle w:val="SingleTxt"/>
      </w:pPr>
      <w:r w:rsidRPr="00D811DD">
        <w:t>17.</w:t>
      </w:r>
      <w:r w:rsidRPr="00D811DD">
        <w:tab/>
        <w:t>Комитет приветствует создание Национального совета по делам женщин, принятие Национальной стратегии по расширению прав и возможностей египетских женщин на 2016–2030</w:t>
      </w:r>
      <w:r w:rsidR="00A75EEC" w:rsidRPr="00D811DD">
        <w:rPr>
          <w:lang w:val="en-US"/>
        </w:rPr>
        <w:t> </w:t>
      </w:r>
      <w:r w:rsidR="008659E5" w:rsidRPr="00D811DD">
        <w:t>г</w:t>
      </w:r>
      <w:r w:rsidRPr="00D811DD">
        <w:t>оды, создание женского наблюдательного совета в качестве механизма мониторинга реализации этой стратегии, а также подготовку и принятие плана быстрого реагирования для удовлетворения потребностей женщин во время пандемии коронавирусно</w:t>
      </w:r>
      <w:r w:rsidR="008253C8">
        <w:t>го</w:t>
      </w:r>
      <w:r w:rsidRPr="00D811DD">
        <w:t xml:space="preserve"> </w:t>
      </w:r>
      <w:r w:rsidR="008253C8">
        <w:t>заболевания</w:t>
      </w:r>
      <w:r w:rsidRPr="00D811DD">
        <w:t xml:space="preserve"> (COVID-19). Тем не менее Комитет обеспокоен отсутствием информации об эффективности и прозрачности механизмов мониторинга для оценки прогресса в реализации Национальной стратегии по расширению прав и возможностей египетских женщин и других стратегий.</w:t>
      </w:r>
    </w:p>
    <w:p w14:paraId="0B6275BA" w14:textId="59A7ABF9" w:rsidR="0040460E" w:rsidRPr="00D811DD" w:rsidRDefault="0040460E" w:rsidP="0040460E">
      <w:pPr>
        <w:pStyle w:val="SingleTxt"/>
        <w:rPr>
          <w:b/>
          <w:bCs/>
        </w:rPr>
      </w:pPr>
      <w:r w:rsidRPr="00D811DD">
        <w:t>18.</w:t>
      </w:r>
      <w:r w:rsidRPr="00D811DD">
        <w:tab/>
      </w:r>
      <w:r w:rsidRPr="00D811DD">
        <w:rPr>
          <w:b/>
          <w:bCs/>
        </w:rPr>
        <w:t>Комитет рекомендует государству-участнику продолжить разработку и принятие плана действий по реализации Национальной стратегии расширения прав и возможностей египетских женщин, в котором должны быть четко определены полномочия национальных и местных органов власти и предусмотрено создание механизмов оценки воздействия для обеспечения надлежащего контроля и оценки этой стратегии и других стратегий обеспечения гендерного равенства, а также регулярной оценки хода их осуществления.</w:t>
      </w:r>
    </w:p>
    <w:p w14:paraId="107D4D92" w14:textId="321592E9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5B4B0642" w14:textId="48B4D010" w:rsidR="0040460E" w:rsidRPr="00D811DD" w:rsidRDefault="0040460E" w:rsidP="00A75E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Временные специальные меры</w:t>
      </w:r>
    </w:p>
    <w:p w14:paraId="686AADC7" w14:textId="5F99917E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683BF9D3" w14:textId="7A117343" w:rsidR="0040460E" w:rsidRPr="00D811DD" w:rsidRDefault="0040460E" w:rsidP="0040460E">
      <w:pPr>
        <w:pStyle w:val="SingleTxt"/>
      </w:pPr>
      <w:r w:rsidRPr="00D811DD">
        <w:t>19.</w:t>
      </w:r>
      <w:r w:rsidRPr="00D811DD">
        <w:tab/>
        <w:t>Комитет с удовлетворением отмечает введение минимальной квоты в 25</w:t>
      </w:r>
      <w:r w:rsidR="00A75EEC" w:rsidRPr="00D811DD">
        <w:rPr>
          <w:lang w:val="en-US"/>
        </w:rPr>
        <w:t> </w:t>
      </w:r>
      <w:r w:rsidRPr="00D811DD">
        <w:t>процентов в Палате представителей, 10</w:t>
      </w:r>
      <w:r w:rsidR="00A75EEC" w:rsidRPr="00D811DD">
        <w:rPr>
          <w:lang w:val="en-US"/>
        </w:rPr>
        <w:t> </w:t>
      </w:r>
      <w:r w:rsidRPr="00D811DD">
        <w:t>процентов в Сенате и 25</w:t>
      </w:r>
      <w:r w:rsidR="00A75EEC" w:rsidRPr="00D811DD">
        <w:rPr>
          <w:lang w:val="en-US"/>
        </w:rPr>
        <w:t> </w:t>
      </w:r>
      <w:r w:rsidRPr="00D811DD">
        <w:t>процентов в местных советах для обеспечения представленности женщин в парламенте, а также создание в министерствах подразделений по вопросам равных возможностей для оказания поддержки доступу женщин к руководящим должностям и усилиям, предпринимаемым в рамках Национальной стратегии по расширению прав и возможностей женщин. Тем не менее Комитет по-прежнему обеспокоен отсутствием временных специальных мер для достижения фактического равенства женщин и мужчин в сфере занятости в частном секторе, в котором женщины недопредставлены или находятся в невыгодном положении.</w:t>
      </w:r>
    </w:p>
    <w:p w14:paraId="5FEC0A69" w14:textId="0A7FC22F" w:rsidR="0040460E" w:rsidRPr="00D811DD" w:rsidRDefault="0040460E" w:rsidP="0040460E">
      <w:pPr>
        <w:pStyle w:val="SingleTxt"/>
        <w:rPr>
          <w:b/>
          <w:bCs/>
        </w:rPr>
      </w:pPr>
      <w:r w:rsidRPr="00D811DD">
        <w:t>20.</w:t>
      </w:r>
      <w:r w:rsidRPr="00D811DD">
        <w:tab/>
      </w:r>
      <w:r w:rsidRPr="00D811DD">
        <w:rPr>
          <w:b/>
          <w:bCs/>
        </w:rPr>
        <w:t>В соответствии с пунктом</w:t>
      </w:r>
      <w:r w:rsidR="00A75EEC" w:rsidRPr="00D811DD">
        <w:rPr>
          <w:b/>
          <w:bCs/>
          <w:lang w:val="en-US"/>
        </w:rPr>
        <w:t> </w:t>
      </w:r>
      <w:r w:rsidRPr="00D811DD">
        <w:rPr>
          <w:b/>
          <w:bCs/>
        </w:rPr>
        <w:t>1 статьи</w:t>
      </w:r>
      <w:r w:rsidR="00A75EEC" w:rsidRPr="00D811DD">
        <w:rPr>
          <w:b/>
          <w:bCs/>
          <w:lang w:val="en-US"/>
        </w:rPr>
        <w:t> </w:t>
      </w:r>
      <w:r w:rsidRPr="00D811DD">
        <w:rPr>
          <w:b/>
          <w:bCs/>
        </w:rPr>
        <w:t>4 Конвенции и ссылаясь на свою общую рекомендацию №</w:t>
      </w:r>
      <w:r w:rsidR="00A75EEC" w:rsidRPr="00D811DD">
        <w:rPr>
          <w:b/>
          <w:bCs/>
          <w:lang w:val="en-US"/>
        </w:rPr>
        <w:t> </w:t>
      </w:r>
      <w:r w:rsidRPr="00CA1281">
        <w:rPr>
          <w:b/>
          <w:bCs/>
        </w:rPr>
        <w:t>25 (2004)</w:t>
      </w:r>
      <w:r w:rsidRPr="00D811DD">
        <w:rPr>
          <w:b/>
          <w:bCs/>
        </w:rPr>
        <w:t xml:space="preserve"> о временных специальных мерах Комитет рекомендует государству-участнику принять временные специальные меры с установленными сроками достижения целей, включая квоты, сопровождаемые санкциями за их несоблюдение, для ускорения достижения фактического равенства между женщинами и мужчинами во всех областях, в которых женщины, включая женщин из сельских районов и женщин</w:t>
      </w:r>
      <w:r w:rsidR="008659E5" w:rsidRPr="00D811DD">
        <w:rPr>
          <w:b/>
          <w:bCs/>
        </w:rPr>
        <w:t xml:space="preserve"> и</w:t>
      </w:r>
      <w:r w:rsidRPr="00D811DD">
        <w:rPr>
          <w:b/>
          <w:bCs/>
        </w:rPr>
        <w:t>з числа маргинализированных групп, находятся в неблагоприятном положении или недопредставлены, в частности в политической и общественной жизни, образовании и занятости, а также на государственной и дипломатической службе и в судебной системе.</w:t>
      </w:r>
    </w:p>
    <w:p w14:paraId="6FB9C070" w14:textId="44187E2D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7D585A86" w14:textId="553D0C45" w:rsidR="0040460E" w:rsidRPr="0010027B" w:rsidRDefault="0040460E" w:rsidP="00A75E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Дискриминационные стереотипы</w:t>
      </w:r>
    </w:p>
    <w:p w14:paraId="01E53B36" w14:textId="521D3ED0" w:rsidR="00A75EEC" w:rsidRPr="00D811DD" w:rsidRDefault="00A75EEC" w:rsidP="00A75EEC">
      <w:pPr>
        <w:pStyle w:val="SingleTxt"/>
        <w:spacing w:after="0" w:line="120" w:lineRule="exact"/>
        <w:rPr>
          <w:sz w:val="10"/>
        </w:rPr>
      </w:pPr>
    </w:p>
    <w:p w14:paraId="4195B49A" w14:textId="66EF3586" w:rsidR="0040460E" w:rsidRPr="00D811DD" w:rsidRDefault="0040460E" w:rsidP="0040460E">
      <w:pPr>
        <w:pStyle w:val="SingleTxt"/>
      </w:pPr>
      <w:r w:rsidRPr="00D811DD">
        <w:t>21.</w:t>
      </w:r>
      <w:r w:rsidRPr="00D811DD">
        <w:tab/>
        <w:t>Комитет отмечает проведение информационно-просветительских кампаний о роли женщин и девочек в обществе, в том числе через социальные сети, особенно в соответствии с Национальной стратегией по расширению прав и возможностей женщин. В то же время он по-прежнему обеспокоен сохранением</w:t>
      </w:r>
      <w:r w:rsidR="008659E5" w:rsidRPr="00D811DD">
        <w:t xml:space="preserve"> п</w:t>
      </w:r>
      <w:r w:rsidRPr="00D811DD">
        <w:t>атриархальных представлений и глубоко</w:t>
      </w:r>
      <w:r w:rsidR="008659E5" w:rsidRPr="00D811DD">
        <w:t xml:space="preserve"> у</w:t>
      </w:r>
      <w:r w:rsidRPr="00D811DD">
        <w:t>коренившихся дискриминационных стереотипов о роли и обязанностях женщин и мужчин в семье и обществе, согласно которым женщины рассматриваются преимущественно в качестве матерей и лиц, обеспечивающих уход, особенно в сельских и отдаленных районах. Он особенно обеспокоен отсутствием четкого плана действий по реализации мероприятий в рамках вышеупомянутой Стратегии при эффективном участии женских организаций гражданского общества, в установленные сроки и с механизмами мониторинга и оценки.</w:t>
      </w:r>
    </w:p>
    <w:p w14:paraId="273E3D68" w14:textId="77777777" w:rsidR="0040460E" w:rsidRPr="00D811DD" w:rsidRDefault="0040460E" w:rsidP="0040460E">
      <w:pPr>
        <w:pStyle w:val="SingleTxt"/>
      </w:pPr>
      <w:r w:rsidRPr="00D811DD">
        <w:t>22.</w:t>
      </w:r>
      <w:r w:rsidRPr="00D811DD">
        <w:tab/>
      </w:r>
      <w:r w:rsidRPr="00D811DD">
        <w:rPr>
          <w:b/>
          <w:bCs/>
        </w:rPr>
        <w:t>Комитет рекомендует государству-участнику:</w:t>
      </w:r>
      <w:r w:rsidRPr="00D811DD">
        <w:t xml:space="preserve"> </w:t>
      </w:r>
    </w:p>
    <w:p w14:paraId="19C680DF" w14:textId="220C99CC" w:rsidR="0040460E" w:rsidRPr="00D811DD" w:rsidRDefault="00856F0A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</w:r>
      <w:r w:rsidR="0040460E" w:rsidRPr="00D811DD">
        <w:rPr>
          <w:b/>
          <w:bCs/>
        </w:rPr>
        <w:t>разработать и принять комплексный план действий по искоренению дискриминационных стереотипов в отношении роли и обязанностей женщин и мужчин в семье и обществе, включающий информационно-просветительские и образовательные мероприятия, ориентированные на широкую общественность, средства массовой информации и сельские и отдаленные общины и осуществляемые при эффективном участии женских организаций гражданского общества и религиозных лидеров;</w:t>
      </w:r>
    </w:p>
    <w:p w14:paraId="6F4AA66D" w14:textId="5337AAD9" w:rsidR="0040460E" w:rsidRPr="00D811DD" w:rsidRDefault="00856F0A" w:rsidP="0040460E">
      <w:pPr>
        <w:pStyle w:val="SingleTxt"/>
        <w:rPr>
          <w:b/>
          <w:bCs/>
        </w:rPr>
      </w:pPr>
      <w:r w:rsidRPr="00D811DD">
        <w:tab/>
      </w:r>
      <w:r w:rsidR="0040460E" w:rsidRPr="00D811DD">
        <w:t>b)</w:t>
      </w:r>
      <w:r w:rsidR="0040460E" w:rsidRPr="00D811DD">
        <w:tab/>
      </w:r>
      <w:r w:rsidR="0040460E" w:rsidRPr="00D811DD">
        <w:rPr>
          <w:b/>
          <w:bCs/>
        </w:rPr>
        <w:t>пересмотреть школьные программы и усилить работу со средствами массовой информации по повышению осведомленности общественности о гендерных стереотипах, сохраняющихся на всех уровнях общества, с целью их искоренения.</w:t>
      </w:r>
    </w:p>
    <w:p w14:paraId="19A22C83" w14:textId="7D9263B8" w:rsidR="00856F0A" w:rsidRPr="00D811DD" w:rsidRDefault="00856F0A" w:rsidP="00856F0A">
      <w:pPr>
        <w:pStyle w:val="SingleTxt"/>
        <w:spacing w:after="0" w:line="120" w:lineRule="exact"/>
        <w:rPr>
          <w:sz w:val="10"/>
        </w:rPr>
      </w:pPr>
    </w:p>
    <w:p w14:paraId="1DDFA560" w14:textId="06BBBF13" w:rsidR="0040460E" w:rsidRPr="00D811DD" w:rsidRDefault="0040460E" w:rsidP="00856F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Гендерное насилие в отношении женщин</w:t>
      </w:r>
    </w:p>
    <w:p w14:paraId="6B9DFB5D" w14:textId="26C11938" w:rsidR="00856F0A" w:rsidRPr="00D811DD" w:rsidRDefault="00856F0A" w:rsidP="00856F0A">
      <w:pPr>
        <w:pStyle w:val="SingleTxt"/>
        <w:spacing w:after="0" w:line="120" w:lineRule="exact"/>
        <w:rPr>
          <w:sz w:val="10"/>
        </w:rPr>
      </w:pPr>
    </w:p>
    <w:p w14:paraId="27D81E6E" w14:textId="04257960" w:rsidR="0040460E" w:rsidRPr="00D811DD" w:rsidRDefault="0040460E" w:rsidP="0040460E">
      <w:pPr>
        <w:pStyle w:val="SingleTxt"/>
      </w:pPr>
      <w:r w:rsidRPr="00D811DD">
        <w:t>23.</w:t>
      </w:r>
      <w:r w:rsidRPr="00D811DD">
        <w:tab/>
        <w:t>Комитет отмечает усилия государства-участника по борьбе с гендерным насилием в отношении женщин, включая внесение в 2014</w:t>
      </w:r>
      <w:r w:rsidR="00856F0A" w:rsidRPr="00D811DD">
        <w:rPr>
          <w:lang w:val="en-US"/>
        </w:rPr>
        <w:t> </w:t>
      </w:r>
      <w:r w:rsidRPr="00D811DD">
        <w:t>году поправок в Уголовный кодекс, предусматривающих наказание за сексуальные домогательства, и принятие ряда стратегий, таких как Национальная стратегия по искоренению</w:t>
      </w:r>
      <w:r w:rsidR="008659E5" w:rsidRPr="00D811DD">
        <w:t xml:space="preserve"> п</w:t>
      </w:r>
      <w:r w:rsidRPr="00D811DD">
        <w:t>рактики заключения ранних браков на 2015</w:t>
      </w:r>
      <w:r w:rsidR="00856F0A" w:rsidRPr="00D811DD">
        <w:t>–</w:t>
      </w:r>
      <w:r w:rsidRPr="00D811DD">
        <w:t>2020</w:t>
      </w:r>
      <w:r w:rsidR="00856F0A" w:rsidRPr="00D811DD">
        <w:rPr>
          <w:lang w:val="en-US"/>
        </w:rPr>
        <w:t> </w:t>
      </w:r>
      <w:r w:rsidRPr="00D811DD">
        <w:t>годы, Национальная стратегия по борьбе с калечащими операциями на женских половых органах на 2016</w:t>
      </w:r>
      <w:r w:rsidR="00856F0A" w:rsidRPr="00D811DD">
        <w:t>–</w:t>
      </w:r>
      <w:r w:rsidRPr="00D811DD">
        <w:t>2020</w:t>
      </w:r>
      <w:r w:rsidR="00856F0A" w:rsidRPr="00D811DD">
        <w:rPr>
          <w:lang w:val="en-US"/>
        </w:rPr>
        <w:t> </w:t>
      </w:r>
      <w:r w:rsidRPr="00D811DD">
        <w:t>годы и Национальная стратегия по борьбе с насилием в отношении женщин и девочек на 2015</w:t>
      </w:r>
      <w:r w:rsidR="00856F0A" w:rsidRPr="00D811DD">
        <w:t>–</w:t>
      </w:r>
      <w:r w:rsidRPr="00D811DD">
        <w:t>2020</w:t>
      </w:r>
      <w:r w:rsidR="00856F0A" w:rsidRPr="00D811DD">
        <w:rPr>
          <w:lang w:val="en-US"/>
        </w:rPr>
        <w:t> </w:t>
      </w:r>
      <w:r w:rsidRPr="00D811DD">
        <w:t xml:space="preserve">годы. Вместе с тем обеспокоенность Комитета вызывают: </w:t>
      </w:r>
    </w:p>
    <w:p w14:paraId="29143189" w14:textId="62494DD4" w:rsidR="0040460E" w:rsidRPr="00D811DD" w:rsidRDefault="00856F0A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  <w:t>дискриминационные положения Уголовного кодекса, особенно статьи</w:t>
      </w:r>
      <w:r w:rsidRPr="00D811DD">
        <w:rPr>
          <w:lang w:val="en-US"/>
        </w:rPr>
        <w:t> </w:t>
      </w:r>
      <w:r w:rsidR="0040460E" w:rsidRPr="00D811DD">
        <w:t xml:space="preserve">17 и 60, которые оправдывают и потворствуют актам насилия в отношении женщин, поскольку согласно этим статьям для успешного судебного преследования виновных необходимо, чтобы жестокость побоев превышала </w:t>
      </w:r>
      <w:r w:rsidRPr="00D811DD">
        <w:t>«</w:t>
      </w:r>
      <w:r w:rsidR="0040460E" w:rsidRPr="00D811DD">
        <w:t>принятые рамки наведения дисциплины</w:t>
      </w:r>
      <w:r w:rsidRPr="00D811DD">
        <w:t>»</w:t>
      </w:r>
      <w:r w:rsidR="0040460E" w:rsidRPr="00D811DD">
        <w:t>, и которые освобожда</w:t>
      </w:r>
      <w:r w:rsidR="006F7824">
        <w:t>ю</w:t>
      </w:r>
      <w:r w:rsidR="0040460E" w:rsidRPr="00D811DD">
        <w:t>т мужчин от уголовной ответственности в случаях домашнего насилия, предусматривая в качестве</w:t>
      </w:r>
      <w:r w:rsidR="008659E5" w:rsidRPr="00D811DD">
        <w:t xml:space="preserve"> а</w:t>
      </w:r>
      <w:r w:rsidR="0040460E" w:rsidRPr="00D811DD">
        <w:t xml:space="preserve">ргумента защиты </w:t>
      </w:r>
      <w:r w:rsidRPr="00D811DD">
        <w:t>«</w:t>
      </w:r>
      <w:r w:rsidR="0040460E" w:rsidRPr="00D811DD">
        <w:t>добрые намерения</w:t>
      </w:r>
      <w:r w:rsidRPr="00D811DD">
        <w:t>»</w:t>
      </w:r>
      <w:r w:rsidR="0040460E" w:rsidRPr="00D811DD">
        <w:t>; а также статьи</w:t>
      </w:r>
      <w:r w:rsidRPr="00D811DD">
        <w:t> </w:t>
      </w:r>
      <w:r w:rsidR="0040460E" w:rsidRPr="00D811DD">
        <w:t xml:space="preserve">237, 274 и 277, которые допускают смягчение наказания за так называемые </w:t>
      </w:r>
      <w:r w:rsidRPr="00D811DD">
        <w:t>«</w:t>
      </w:r>
      <w:r w:rsidR="0040460E" w:rsidRPr="00D811DD">
        <w:t>преступления чести</w:t>
      </w:r>
      <w:r w:rsidRPr="00D811DD">
        <w:t>»</w:t>
      </w:r>
      <w:r w:rsidR="0040460E" w:rsidRPr="00D811DD">
        <w:t>, включая дискриминационное применение санкций за супружескую измену, которые увековечивают гендерное насилие;</w:t>
      </w:r>
    </w:p>
    <w:p w14:paraId="06BD2ADE" w14:textId="3D716EDA" w:rsidR="0040460E" w:rsidRPr="00D811DD" w:rsidRDefault="00856F0A" w:rsidP="0040460E">
      <w:pPr>
        <w:pStyle w:val="SingleTxt"/>
      </w:pPr>
      <w:r w:rsidRPr="00D811DD">
        <w:tab/>
      </w:r>
      <w:r w:rsidR="0040460E" w:rsidRPr="00D811DD">
        <w:t>b)</w:t>
      </w:r>
      <w:r w:rsidR="0040460E" w:rsidRPr="00D811DD">
        <w:tab/>
        <w:t>отсутствие прогресса в обеспечении четкой криминализации в национальном законодательстве гендерного насилия в отношении женщин в бытовой сфере и изнасилования в браке, в том числе путем пересмотра определения изнасилования с целью включения в него невагинального проникновения;</w:t>
      </w:r>
    </w:p>
    <w:p w14:paraId="22222ED0" w14:textId="1A96E0F6" w:rsidR="0040460E" w:rsidRPr="00D811DD" w:rsidRDefault="00856F0A" w:rsidP="0040460E">
      <w:pPr>
        <w:pStyle w:val="SingleTxt"/>
      </w:pPr>
      <w:r w:rsidRPr="00D811DD">
        <w:tab/>
      </w:r>
      <w:r w:rsidR="0040460E" w:rsidRPr="00D811DD">
        <w:t>c)</w:t>
      </w:r>
      <w:r w:rsidR="0040460E" w:rsidRPr="00D811DD">
        <w:tab/>
        <w:t>широкие масштабы распространения практики калечащих операций на женских половых органах в сельских и отдаленных районах и сообщения о расширении практики медикализации этих процедур, несмотря на внесение в апреле 2021</w:t>
      </w:r>
      <w:r w:rsidRPr="00D811DD">
        <w:t> </w:t>
      </w:r>
      <w:r w:rsidR="0040460E" w:rsidRPr="00D811DD">
        <w:t>года поправок в Уголовный кодекс, предусматривающих более суровое наказание для виновных, включая лиц, которые просят об этом, и медицинский персонал, совершающий такие правонарушения;</w:t>
      </w:r>
    </w:p>
    <w:p w14:paraId="146AA2D4" w14:textId="313BA62B" w:rsidR="0040460E" w:rsidRPr="00D811DD" w:rsidRDefault="00856F0A" w:rsidP="0040460E">
      <w:pPr>
        <w:pStyle w:val="SingleTxt"/>
      </w:pPr>
      <w:r w:rsidRPr="00D811DD">
        <w:tab/>
      </w:r>
      <w:r w:rsidR="0040460E" w:rsidRPr="00D811DD">
        <w:t>d)</w:t>
      </w:r>
      <w:r w:rsidR="0040460E" w:rsidRPr="00D811DD">
        <w:tab/>
        <w:t>распространенная практика занижения количества сообщений о случаях гендерного насилия в отношении женщин, особенно домашнего насилия и домогательств в общественной сфере, например, на улицах, из-за культурных особенностей и страха стигматизации, повторной виктимизации и безнаказанности, в частности среди женщин из сельских районов и женщин из числа обездоленных и маргинализированных групп;</w:t>
      </w:r>
    </w:p>
    <w:p w14:paraId="59F55A82" w14:textId="73972074" w:rsidR="0040460E" w:rsidRPr="00D811DD" w:rsidRDefault="00856F0A" w:rsidP="0040460E">
      <w:pPr>
        <w:pStyle w:val="SingleTxt"/>
      </w:pPr>
      <w:r w:rsidRPr="00D811DD">
        <w:tab/>
      </w:r>
      <w:r w:rsidR="0040460E" w:rsidRPr="00D811DD">
        <w:t>e)</w:t>
      </w:r>
      <w:r w:rsidR="0040460E" w:rsidRPr="00D811DD">
        <w:tab/>
        <w:t>распространенность детских принудительных браков, особенно в сельских и отдаленных районах и среди девочек из бедных семей, несмотря на Закон №</w:t>
      </w:r>
      <w:r w:rsidRPr="00D811DD">
        <w:t> </w:t>
      </w:r>
      <w:r w:rsidR="0040460E" w:rsidRPr="00D811DD">
        <w:t>126 от 2008</w:t>
      </w:r>
      <w:r w:rsidRPr="00D811DD">
        <w:t> </w:t>
      </w:r>
      <w:r w:rsidR="0040460E" w:rsidRPr="00D811DD">
        <w:t>года, который устанавливает минимальный возраст вступления в брак в 18</w:t>
      </w:r>
      <w:r w:rsidRPr="00D811DD">
        <w:t> </w:t>
      </w:r>
      <w:r w:rsidR="0040460E" w:rsidRPr="00D811DD">
        <w:t>лет для женщин и мужчин;</w:t>
      </w:r>
    </w:p>
    <w:p w14:paraId="349E0F9C" w14:textId="07C4E93F" w:rsidR="0040460E" w:rsidRPr="00D811DD" w:rsidRDefault="00856F0A" w:rsidP="0040460E">
      <w:pPr>
        <w:pStyle w:val="SingleTxt"/>
      </w:pPr>
      <w:r w:rsidRPr="00D811DD">
        <w:tab/>
      </w:r>
      <w:r w:rsidR="0040460E" w:rsidRPr="00D811DD">
        <w:t>f)</w:t>
      </w:r>
      <w:r w:rsidR="0040460E" w:rsidRPr="00D811DD">
        <w:tab/>
        <w:t>недостаточное количество и ограниченные возможности приютов и служб поддержки для жертв гендерного насилия, в том числе домашнего насилия, таких как психосоциальное консультирование, юридическая помощь и программы реабилитации, особенно для женщин в сельских и отдаленных районах и женщин из числа обездоленных и маргинализированных групп;</w:t>
      </w:r>
    </w:p>
    <w:p w14:paraId="2EC99A1B" w14:textId="58628587" w:rsidR="0040460E" w:rsidRPr="00CD6E0B" w:rsidRDefault="00856F0A" w:rsidP="00CD6E0B">
      <w:pPr>
        <w:pStyle w:val="SingleTxt"/>
      </w:pPr>
      <w:bookmarkStart w:id="2" w:name="_Hlk93570924"/>
      <w:r w:rsidRPr="00D811DD">
        <w:tab/>
      </w:r>
      <w:r w:rsidR="0040460E" w:rsidRPr="00D811DD">
        <w:t>g)</w:t>
      </w:r>
      <w:r w:rsidR="0040460E" w:rsidRPr="00D811DD">
        <w:tab/>
        <w:t xml:space="preserve">отсутствие информации о результатах реализации стратегий по борьбе с гендерным насилием и о предпринимаемых усилиях по разработке будущих планов действий при </w:t>
      </w:r>
      <w:r w:rsidR="00CD6E0B" w:rsidRPr="00CD6E0B">
        <w:t>реальном</w:t>
      </w:r>
      <w:r w:rsidR="0040460E" w:rsidRPr="00D811DD">
        <w:t xml:space="preserve"> участии женских организаций гражданского общества.</w:t>
      </w:r>
    </w:p>
    <w:bookmarkEnd w:id="2"/>
    <w:p w14:paraId="0729CDC3" w14:textId="58F23CB2" w:rsidR="0040460E" w:rsidRPr="00D811DD" w:rsidRDefault="0040460E" w:rsidP="0040460E">
      <w:pPr>
        <w:pStyle w:val="SingleTxt"/>
      </w:pPr>
      <w:r w:rsidRPr="00D811DD">
        <w:t>24.</w:t>
      </w:r>
      <w:r w:rsidRPr="00D811DD">
        <w:tab/>
      </w:r>
      <w:r w:rsidRPr="00D811DD">
        <w:rPr>
          <w:b/>
          <w:bCs/>
        </w:rPr>
        <w:t>Ссылаясь на свою общую рекомендацию №</w:t>
      </w:r>
      <w:r w:rsidR="006A2DAC" w:rsidRPr="00D811DD">
        <w:rPr>
          <w:b/>
          <w:bCs/>
        </w:rPr>
        <w:t> </w:t>
      </w:r>
      <w:r w:rsidRPr="00CA1281">
        <w:rPr>
          <w:b/>
          <w:bCs/>
        </w:rPr>
        <w:t>35 (2017)</w:t>
      </w:r>
      <w:r w:rsidRPr="00D811DD">
        <w:rPr>
          <w:b/>
          <w:bCs/>
        </w:rPr>
        <w:t xml:space="preserve"> о гендерном насилии в отношении женщин, обновляющую общую рекомендацию №</w:t>
      </w:r>
      <w:r w:rsidR="006A2DAC" w:rsidRPr="00D811DD">
        <w:rPr>
          <w:b/>
          <w:bCs/>
        </w:rPr>
        <w:t> </w:t>
      </w:r>
      <w:r w:rsidRPr="00D811DD">
        <w:rPr>
          <w:b/>
          <w:bCs/>
        </w:rPr>
        <w:t>19, Комитет рекомендует государству-участнику:</w:t>
      </w:r>
    </w:p>
    <w:p w14:paraId="69C75E0C" w14:textId="48FF17F7" w:rsidR="0040460E" w:rsidRPr="00D811DD" w:rsidRDefault="006A2DAC" w:rsidP="0040460E">
      <w:pPr>
        <w:pStyle w:val="SingleTxt"/>
        <w:rPr>
          <w:b/>
        </w:rPr>
      </w:pPr>
      <w:r w:rsidRPr="00D811DD">
        <w:tab/>
      </w:r>
      <w:r w:rsidR="0040460E" w:rsidRPr="00D811DD">
        <w:t>a)</w:t>
      </w:r>
      <w:r w:rsidR="0040460E" w:rsidRPr="00D811DD">
        <w:tab/>
      </w:r>
      <w:r w:rsidR="0040460E" w:rsidRPr="00D811DD">
        <w:rPr>
          <w:b/>
          <w:bCs/>
        </w:rPr>
        <w:t>отменить дискриминационные положения Уголовного кодекса, в частности статьи</w:t>
      </w:r>
      <w:r w:rsidR="00CA1281">
        <w:rPr>
          <w:b/>
          <w:bCs/>
        </w:rPr>
        <w:t> </w:t>
      </w:r>
      <w:r w:rsidR="0040460E" w:rsidRPr="00D811DD">
        <w:rPr>
          <w:b/>
          <w:bCs/>
        </w:rPr>
        <w:t xml:space="preserve">17, 60, 237, 274 и 277, которые оправдывают акты насилия в отношении женщин, такие как домашнее насилие и так называемые </w:t>
      </w:r>
      <w:r w:rsidRPr="00D811DD">
        <w:rPr>
          <w:b/>
          <w:bCs/>
        </w:rPr>
        <w:t>«</w:t>
      </w:r>
      <w:r w:rsidR="0040460E" w:rsidRPr="00D811DD">
        <w:rPr>
          <w:b/>
          <w:bCs/>
        </w:rPr>
        <w:t>преступления чести</w:t>
      </w:r>
      <w:r w:rsidRPr="00D811DD">
        <w:rPr>
          <w:b/>
          <w:bCs/>
        </w:rPr>
        <w:t>»</w:t>
      </w:r>
      <w:r w:rsidR="0040460E" w:rsidRPr="00D811DD">
        <w:rPr>
          <w:b/>
          <w:bCs/>
        </w:rPr>
        <w:t>, освобождая виновных от наказания или сокращая назначенные сроки лишения свободы, а также статью</w:t>
      </w:r>
      <w:r w:rsidRPr="00D811DD">
        <w:rPr>
          <w:b/>
          <w:bCs/>
        </w:rPr>
        <w:t> </w:t>
      </w:r>
      <w:r w:rsidR="0040460E" w:rsidRPr="00D811DD">
        <w:rPr>
          <w:b/>
          <w:bCs/>
        </w:rPr>
        <w:t>61, которая освобождает от наказания врачей и медицинский персонал, проводящих калечащие операции на женских половых органах под видом косметических операций или необходимости защитить третью сторону от тяжкого вреда;</w:t>
      </w:r>
    </w:p>
    <w:p w14:paraId="206FD2A5" w14:textId="11CF05C7" w:rsidR="0040460E" w:rsidRPr="00D811DD" w:rsidRDefault="006A2DAC" w:rsidP="0040460E">
      <w:pPr>
        <w:pStyle w:val="SingleTxt"/>
      </w:pPr>
      <w:r w:rsidRPr="00D811DD">
        <w:tab/>
      </w:r>
      <w:r w:rsidR="0040460E" w:rsidRPr="00D811DD">
        <w:t>b)</w:t>
      </w:r>
      <w:r w:rsidR="0040460E" w:rsidRPr="00D811DD">
        <w:tab/>
      </w:r>
      <w:r w:rsidR="0040460E" w:rsidRPr="00D811DD">
        <w:rPr>
          <w:b/>
          <w:bCs/>
        </w:rPr>
        <w:t>принять, в консультации с женскими организациями гражданского общества, всеобъемлющее законодательство, криминализирующее все формы насилия в отношении женщин, особенно домашнее и сексуальное насилие;</w:t>
      </w:r>
    </w:p>
    <w:p w14:paraId="7CF0C713" w14:textId="4E1D61A2" w:rsidR="0040460E" w:rsidRPr="00D811DD" w:rsidRDefault="006A2DAC" w:rsidP="0040460E">
      <w:pPr>
        <w:pStyle w:val="SingleTxt"/>
      </w:pPr>
      <w:r w:rsidRPr="00D811DD">
        <w:tab/>
      </w:r>
      <w:r w:rsidR="0040460E" w:rsidRPr="00D811DD">
        <w:t>c)</w:t>
      </w:r>
      <w:r w:rsidR="0040460E" w:rsidRPr="00D811DD">
        <w:tab/>
      </w:r>
      <w:r w:rsidR="0040460E" w:rsidRPr="00D811DD">
        <w:rPr>
          <w:b/>
          <w:bCs/>
        </w:rPr>
        <w:t>эффективно расследовать и преследовать в судебном порядке случаи домогательств и проведения калечащих операций на женских половых органах, включая случаи медикализации таких операций;</w:t>
      </w:r>
    </w:p>
    <w:p w14:paraId="3C121A84" w14:textId="3B0FDAD1" w:rsidR="0040460E" w:rsidRPr="00D811DD" w:rsidRDefault="006A2DAC" w:rsidP="0040460E">
      <w:pPr>
        <w:pStyle w:val="SingleTxt"/>
      </w:pPr>
      <w:r w:rsidRPr="00D811DD">
        <w:tab/>
      </w:r>
      <w:r w:rsidR="0040460E" w:rsidRPr="00D811DD">
        <w:t>d)</w:t>
      </w:r>
      <w:r w:rsidR="0040460E" w:rsidRPr="00D811DD">
        <w:tab/>
      </w:r>
      <w:r w:rsidR="0040460E" w:rsidRPr="00D811DD">
        <w:rPr>
          <w:b/>
          <w:bCs/>
        </w:rPr>
        <w:t>обеспечить строгое соблюдение Закона №</w:t>
      </w:r>
      <w:r w:rsidRPr="00D811DD">
        <w:rPr>
          <w:b/>
          <w:bCs/>
        </w:rPr>
        <w:t> </w:t>
      </w:r>
      <w:r w:rsidR="0040460E" w:rsidRPr="00D811DD">
        <w:rPr>
          <w:b/>
          <w:bCs/>
        </w:rPr>
        <w:t>126 от 2008</w:t>
      </w:r>
      <w:r w:rsidRPr="00D811DD">
        <w:rPr>
          <w:b/>
          <w:bCs/>
        </w:rPr>
        <w:t> </w:t>
      </w:r>
      <w:r w:rsidR="0040460E" w:rsidRPr="00D811DD">
        <w:rPr>
          <w:b/>
          <w:bCs/>
        </w:rPr>
        <w:t>года о минимальном возрасте вступления в брак для женщин и мужчин, особенно в отношении детских и принудительных браков, и ввести наказание для маазунов (лица, уполномоченные заключать браки) как виновных в заключении таких браков или неуведомлении о них;</w:t>
      </w:r>
    </w:p>
    <w:p w14:paraId="1D90021D" w14:textId="6A4A67E1" w:rsidR="0040460E" w:rsidRPr="00D811DD" w:rsidRDefault="006A2DAC" w:rsidP="0040460E">
      <w:pPr>
        <w:pStyle w:val="SingleTxt"/>
      </w:pPr>
      <w:r w:rsidRPr="00D811DD">
        <w:tab/>
      </w:r>
      <w:r w:rsidR="0040460E" w:rsidRPr="00D811DD">
        <w:t>e)</w:t>
      </w:r>
      <w:r w:rsidR="0040460E" w:rsidRPr="00D811DD">
        <w:tab/>
      </w:r>
      <w:r w:rsidR="0040460E" w:rsidRPr="00D811DD">
        <w:rPr>
          <w:b/>
          <w:bCs/>
        </w:rPr>
        <w:t>продолжить разработку и принятие при участии женских организаций гражданского общества и религиозных лидеров комплексной стратегии и плана действий по ликвидации всех форм гендерного насилия в отношении женщин, включая домашнее насилие, и выделять на устойчивой основе достаточный объем ресурсов для обеспечения полной реализации этой стратегии, ее мониторинга и оценки ее воздействия;</w:t>
      </w:r>
    </w:p>
    <w:p w14:paraId="38ADC2F1" w14:textId="669F773C" w:rsidR="0040460E" w:rsidRPr="00D811DD" w:rsidRDefault="006A2DAC" w:rsidP="0040460E">
      <w:pPr>
        <w:pStyle w:val="SingleTxt"/>
        <w:rPr>
          <w:b/>
          <w:bCs/>
        </w:rPr>
      </w:pPr>
      <w:r w:rsidRPr="00D811DD">
        <w:tab/>
      </w:r>
      <w:r w:rsidR="0040460E" w:rsidRPr="00D811DD">
        <w:t>f)</w:t>
      </w:r>
      <w:r w:rsidR="0040460E" w:rsidRPr="00D811DD">
        <w:tab/>
      </w:r>
      <w:r w:rsidR="0040460E" w:rsidRPr="00D811DD">
        <w:rPr>
          <w:b/>
          <w:bCs/>
        </w:rPr>
        <w:t xml:space="preserve">выделять достаточные ресурсы для расширения возможностей и увеличения числа государственных приютов для женщин, ставших жертвами гендерного насилия, и обеспечить предоставление таким жертвам консультаций, реабилитации и поддержки для их реинтеграции в общество, особенно тем, кто находится в неблагоприятном положении, таким как женщины, проживающие в сельских и отдаленных районах, </w:t>
      </w:r>
      <w:bookmarkStart w:id="3" w:name="_Hlk93571582"/>
      <w:r w:rsidR="0040460E" w:rsidRPr="00D811DD">
        <w:rPr>
          <w:b/>
          <w:bCs/>
        </w:rPr>
        <w:t>женщины, ищущие убежищ</w:t>
      </w:r>
      <w:r w:rsidR="00AC3BD7">
        <w:rPr>
          <w:b/>
          <w:bCs/>
        </w:rPr>
        <w:t>а</w:t>
      </w:r>
      <w:r w:rsidR="0040460E" w:rsidRPr="00D811DD">
        <w:rPr>
          <w:b/>
          <w:bCs/>
        </w:rPr>
        <w:t xml:space="preserve">, </w:t>
      </w:r>
      <w:bookmarkEnd w:id="3"/>
      <w:r w:rsidR="0040460E" w:rsidRPr="00D811DD">
        <w:rPr>
          <w:b/>
          <w:bCs/>
        </w:rPr>
        <w:t>женщины-беженцы, женщины-инвалиды, женщины-мигранты и женщины, работающие в качестве домашней прислуги.</w:t>
      </w:r>
    </w:p>
    <w:p w14:paraId="38AC7BCD" w14:textId="4C164A87" w:rsidR="006A2DAC" w:rsidRPr="00D811DD" w:rsidRDefault="006A2DAC" w:rsidP="006A2DAC">
      <w:pPr>
        <w:pStyle w:val="SingleTxt"/>
        <w:spacing w:after="0" w:line="120" w:lineRule="exact"/>
        <w:rPr>
          <w:sz w:val="10"/>
        </w:rPr>
      </w:pPr>
    </w:p>
    <w:p w14:paraId="7D1C5810" w14:textId="77777777" w:rsidR="0040460E" w:rsidRPr="00D811DD" w:rsidRDefault="0040460E" w:rsidP="00BB2A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Торговля людьми и эксплуатация проституции</w:t>
      </w:r>
    </w:p>
    <w:p w14:paraId="603D8B1A" w14:textId="340E4B66" w:rsidR="006A2DAC" w:rsidRPr="00D811DD" w:rsidRDefault="006A2DAC" w:rsidP="00BB2A3B">
      <w:pPr>
        <w:pStyle w:val="SingleTxt"/>
        <w:keepNext/>
        <w:keepLines/>
        <w:spacing w:after="0" w:line="120" w:lineRule="exact"/>
        <w:rPr>
          <w:sz w:val="10"/>
        </w:rPr>
      </w:pPr>
    </w:p>
    <w:p w14:paraId="436B46B6" w14:textId="32F377E2" w:rsidR="0040460E" w:rsidRPr="00D811DD" w:rsidRDefault="0040460E" w:rsidP="00BB2A3B">
      <w:pPr>
        <w:pStyle w:val="SingleTxt"/>
        <w:keepNext/>
        <w:keepLines/>
      </w:pPr>
      <w:r w:rsidRPr="00D811DD">
        <w:t>25.</w:t>
      </w:r>
      <w:r w:rsidRPr="00D811DD">
        <w:tab/>
        <w:t>Комитет приветствует усилия государства-участника по борьбе с торговлей людьми посредством принятия Закона №</w:t>
      </w:r>
      <w:r w:rsidR="006A2DAC" w:rsidRPr="00D811DD">
        <w:t> </w:t>
      </w:r>
      <w:r w:rsidRPr="00D811DD">
        <w:t>64 от 2010</w:t>
      </w:r>
      <w:r w:rsidR="006A2DAC" w:rsidRPr="00D811DD">
        <w:t> </w:t>
      </w:r>
      <w:r w:rsidRPr="00D811DD">
        <w:t>года о борьбе с торговлей людьми, создания в 2017</w:t>
      </w:r>
      <w:r w:rsidR="006A2DAC" w:rsidRPr="00D811DD">
        <w:t> </w:t>
      </w:r>
      <w:r w:rsidRPr="00D811DD">
        <w:t>году Национального координационного комитета по пресечению и предотвращению нелегальной миграции и торговли людьми и принятия Национальной стратегии по пресечению и предотвращению торговли людьми на 2016–2021</w:t>
      </w:r>
      <w:r w:rsidR="006A2DAC" w:rsidRPr="00D811DD">
        <w:t> </w:t>
      </w:r>
      <w:r w:rsidR="008659E5" w:rsidRPr="00D811DD">
        <w:t>г</w:t>
      </w:r>
      <w:r w:rsidRPr="00D811DD">
        <w:t>оды. Вместе с тем обеспокоенность Комитета вызывают:</w:t>
      </w:r>
    </w:p>
    <w:p w14:paraId="05849959" w14:textId="414AE587" w:rsidR="0040460E" w:rsidRPr="00D811DD" w:rsidRDefault="006A2DAC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  <w:t>отсутствие достаточных ресурсов для удовлетворения потребностей женщин и девочек, ставших жертвами торговли людьми;</w:t>
      </w:r>
    </w:p>
    <w:p w14:paraId="4AFBAE05" w14:textId="7154505F" w:rsidR="0040460E" w:rsidRPr="00D811DD" w:rsidRDefault="006A2DAC" w:rsidP="0040460E">
      <w:pPr>
        <w:pStyle w:val="SingleTxt"/>
      </w:pPr>
      <w:r w:rsidRPr="00D811DD">
        <w:tab/>
      </w:r>
      <w:r w:rsidR="0040460E" w:rsidRPr="00D811DD">
        <w:t>b)</w:t>
      </w:r>
      <w:r w:rsidR="0040460E" w:rsidRPr="00D811DD">
        <w:tab/>
        <w:t>тот факт, что для женщин и детей, ставших жертвами торговли людьми, в стране существует только один специализированный приют, хотя жертвы торговли людьми имеют доступ к приютам для жертв гендерного насилия для получения медицинской и социальной помощи;</w:t>
      </w:r>
    </w:p>
    <w:p w14:paraId="344FC29E" w14:textId="78DA3FAD" w:rsidR="0040460E" w:rsidRPr="00D811DD" w:rsidRDefault="006A2DAC" w:rsidP="0040460E">
      <w:pPr>
        <w:pStyle w:val="SingleTxt"/>
      </w:pPr>
      <w:r w:rsidRPr="00D811DD">
        <w:tab/>
      </w:r>
      <w:r w:rsidR="0040460E" w:rsidRPr="00D811DD">
        <w:t>c)</w:t>
      </w:r>
      <w:r w:rsidR="0040460E" w:rsidRPr="00D811DD">
        <w:tab/>
        <w:t>распространенность, несмотря на Закон №</w:t>
      </w:r>
      <w:r w:rsidRPr="00D811DD">
        <w:t> </w:t>
      </w:r>
      <w:r w:rsidR="0040460E" w:rsidRPr="00D811DD">
        <w:t>64 от 2010</w:t>
      </w:r>
      <w:r w:rsidRPr="00D811DD">
        <w:t> </w:t>
      </w:r>
      <w:r w:rsidR="0040460E" w:rsidRPr="00D811DD">
        <w:t>года, особенно в сельских и отдаленных районах и среди женщин из бедных слоев населения, временных, сезонных и договорных браков, которые являются формами торговли людьми и сексуальной эксплуатации женщин.</w:t>
      </w:r>
    </w:p>
    <w:p w14:paraId="72EA0834" w14:textId="63EF7804" w:rsidR="0040460E" w:rsidRPr="00D811DD" w:rsidRDefault="0040460E" w:rsidP="006A2DAC">
      <w:pPr>
        <w:pStyle w:val="SingleTxt"/>
      </w:pPr>
      <w:r w:rsidRPr="00D811DD">
        <w:t>26.</w:t>
      </w:r>
      <w:r w:rsidRPr="00D811DD">
        <w:tab/>
      </w:r>
      <w:r w:rsidRPr="00D811DD">
        <w:rPr>
          <w:b/>
          <w:bCs/>
        </w:rPr>
        <w:t>Комитет рекомендует государству-участнику:</w:t>
      </w:r>
    </w:p>
    <w:p w14:paraId="1749A6CF" w14:textId="59A3775A" w:rsidR="0040460E" w:rsidRPr="00D811DD" w:rsidRDefault="00457D16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</w:r>
      <w:r w:rsidR="000B3C4A">
        <w:rPr>
          <w:b/>
          <w:bCs/>
        </w:rPr>
        <w:t>у</w:t>
      </w:r>
      <w:r w:rsidR="0040460E" w:rsidRPr="00D811DD">
        <w:rPr>
          <w:b/>
          <w:bCs/>
        </w:rPr>
        <w:t>креплять свои усилия по пресечению и предотвращению торговли женщинами и девочками и обеспечить расследование случаев торговли людьми, в том числе путем выделения на эти цели достаточных людских, технических и финансовых ресурсов, а также путем предоставления адекватных услуг для обеспечения реабилитации и социальной реинтеграции жертв;</w:t>
      </w:r>
    </w:p>
    <w:p w14:paraId="7F9106AC" w14:textId="74DC260A" w:rsidR="0040460E" w:rsidRPr="00D811DD" w:rsidRDefault="00457D16" w:rsidP="0040460E">
      <w:pPr>
        <w:pStyle w:val="SingleTxt"/>
        <w:rPr>
          <w:b/>
          <w:bCs/>
        </w:rPr>
      </w:pPr>
      <w:r w:rsidRPr="00D811DD">
        <w:tab/>
      </w:r>
      <w:r w:rsidR="0040460E" w:rsidRPr="00D811DD">
        <w:t>b)</w:t>
      </w:r>
      <w:r w:rsidR="0040460E" w:rsidRPr="00D811DD">
        <w:tab/>
      </w:r>
      <w:r w:rsidR="0040460E" w:rsidRPr="00D811DD">
        <w:rPr>
          <w:b/>
          <w:bCs/>
        </w:rPr>
        <w:t>увеличить количество специализированных приютов для женщин и девочек, ставших жертвами торговли людьми;</w:t>
      </w:r>
    </w:p>
    <w:p w14:paraId="79B9EC84" w14:textId="3A88ED2D" w:rsidR="0040460E" w:rsidRPr="00D811DD" w:rsidRDefault="00457D16" w:rsidP="0040460E">
      <w:pPr>
        <w:pStyle w:val="SingleTxt"/>
        <w:rPr>
          <w:b/>
          <w:bCs/>
        </w:rPr>
      </w:pPr>
      <w:r w:rsidRPr="00D811DD">
        <w:tab/>
      </w:r>
      <w:r w:rsidR="0040460E" w:rsidRPr="00D811DD">
        <w:t>c)</w:t>
      </w:r>
      <w:r w:rsidR="0040460E" w:rsidRPr="00D811DD">
        <w:tab/>
      </w:r>
      <w:r w:rsidR="0040460E" w:rsidRPr="00D811DD">
        <w:rPr>
          <w:b/>
          <w:bCs/>
        </w:rPr>
        <w:t>принимать меры по борьбе с распространенной практикой заключения временных, сезонных и договорных браков, особенно в сельских и отдаленных районах и среди женщин из бедных слоев населения, поскольку такие браки являются формами торговли людьми и сексуальной эксплуатации женщин, и обеспечить соблюдение закона о договорных браках.</w:t>
      </w:r>
    </w:p>
    <w:p w14:paraId="31FFA0A1" w14:textId="36C20CB1" w:rsidR="00457D16" w:rsidRPr="00D811DD" w:rsidRDefault="00457D16" w:rsidP="00457D16">
      <w:pPr>
        <w:pStyle w:val="SingleTxt"/>
        <w:spacing w:after="0" w:line="120" w:lineRule="exact"/>
        <w:rPr>
          <w:sz w:val="10"/>
        </w:rPr>
      </w:pPr>
    </w:p>
    <w:p w14:paraId="6CB383DA" w14:textId="0447F4BB" w:rsidR="0040460E" w:rsidRPr="00D811DD" w:rsidRDefault="0040460E" w:rsidP="00457D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Равноправное участие в политической и общественной жизни</w:t>
      </w:r>
    </w:p>
    <w:p w14:paraId="0B8A7C1F" w14:textId="5AC873CC" w:rsidR="00457D16" w:rsidRPr="00D811DD" w:rsidRDefault="00457D16" w:rsidP="00457D16">
      <w:pPr>
        <w:pStyle w:val="SingleTxt"/>
        <w:spacing w:after="0" w:line="120" w:lineRule="exact"/>
        <w:rPr>
          <w:sz w:val="10"/>
        </w:rPr>
      </w:pPr>
    </w:p>
    <w:p w14:paraId="3DD644CC" w14:textId="6F26AE9B" w:rsidR="0040460E" w:rsidRPr="00D811DD" w:rsidRDefault="0040460E" w:rsidP="0040460E">
      <w:pPr>
        <w:pStyle w:val="SingleTxt"/>
      </w:pPr>
      <w:r w:rsidRPr="00D811DD">
        <w:t>27.</w:t>
      </w:r>
      <w:r w:rsidRPr="00D811DD">
        <w:tab/>
        <w:t>Комитет с удовлетворением отмечает введение в государстве-участнике минимальных квот и резервирование мест для женщин, что позволило увеличить представленность женщин в Палате представителей, Сенате, органах исполнительной власти и на дипломатической службе. Тем не менее Комитет обеспокоен тем, что женщины по-прежнему недопредставлены в судебных органах, на гражданской службе и в местных советах.</w:t>
      </w:r>
    </w:p>
    <w:p w14:paraId="601A10A9" w14:textId="2DE526A6" w:rsidR="0040460E" w:rsidRPr="00D811DD" w:rsidRDefault="0040460E" w:rsidP="0040460E">
      <w:pPr>
        <w:pStyle w:val="SingleTxt"/>
        <w:rPr>
          <w:b/>
          <w:bCs/>
        </w:rPr>
      </w:pPr>
      <w:r w:rsidRPr="00D811DD">
        <w:t>28.</w:t>
      </w:r>
      <w:r w:rsidRPr="00D811DD">
        <w:tab/>
      </w:r>
      <w:r w:rsidRPr="00D811DD">
        <w:rPr>
          <w:b/>
          <w:bCs/>
        </w:rPr>
        <w:t>Комитет рекомендует государству-участнику принять дополнительные временные специальные меры в соответствии с пунктом</w:t>
      </w:r>
      <w:r w:rsidR="00457D16" w:rsidRPr="00D811DD">
        <w:rPr>
          <w:b/>
          <w:bCs/>
        </w:rPr>
        <w:t> </w:t>
      </w:r>
      <w:r w:rsidRPr="00D811DD">
        <w:rPr>
          <w:b/>
          <w:bCs/>
        </w:rPr>
        <w:t>1 статьи</w:t>
      </w:r>
      <w:r w:rsidR="00457D16" w:rsidRPr="00D811DD">
        <w:rPr>
          <w:b/>
          <w:bCs/>
        </w:rPr>
        <w:t> </w:t>
      </w:r>
      <w:r w:rsidRPr="00D811DD">
        <w:rPr>
          <w:b/>
          <w:bCs/>
        </w:rPr>
        <w:t>4 Конвенции и общими рекомендациями Комитета №</w:t>
      </w:r>
      <w:r w:rsidR="00457D16" w:rsidRPr="00D811DD">
        <w:rPr>
          <w:b/>
          <w:bCs/>
        </w:rPr>
        <w:t> </w:t>
      </w:r>
      <w:r w:rsidRPr="00D811DD">
        <w:rPr>
          <w:b/>
          <w:bCs/>
        </w:rPr>
        <w:t>25 и №</w:t>
      </w:r>
      <w:r w:rsidR="00457D16" w:rsidRPr="00D811DD">
        <w:rPr>
          <w:b/>
          <w:bCs/>
        </w:rPr>
        <w:t> </w:t>
      </w:r>
      <w:r w:rsidRPr="00CA1281">
        <w:rPr>
          <w:b/>
          <w:bCs/>
        </w:rPr>
        <w:t>23 (1997)</w:t>
      </w:r>
      <w:r w:rsidRPr="00D811DD">
        <w:rPr>
          <w:b/>
          <w:bCs/>
        </w:rPr>
        <w:t xml:space="preserve"> об участии женщин в политической и общественной жизни для достижения равной представленности женщин и мужчин, особенно в судебных органах, на гражданской службе и в местных советах.</w:t>
      </w:r>
      <w:r w:rsidRPr="00D811DD">
        <w:t xml:space="preserve"> </w:t>
      </w:r>
      <w:r w:rsidRPr="00D811DD">
        <w:rPr>
          <w:b/>
          <w:bCs/>
        </w:rPr>
        <w:t>Он также рекомендует государству-участнику обеспечить наличие программ по наращиванию потенциала женщин-кандидатов в области проведения избирательных кампаний и развитию навыков политического руководства и повысить осведомленность об их участии в процессах принятия решений, особенно для женщин в сельских и отдаленных районах и женщин из числа обездоленных и маргинализированных групп.</w:t>
      </w:r>
    </w:p>
    <w:p w14:paraId="06105F5D" w14:textId="3D2737A5" w:rsidR="00457D16" w:rsidRPr="00D811DD" w:rsidRDefault="00457D16" w:rsidP="00457D16">
      <w:pPr>
        <w:pStyle w:val="SingleTxt"/>
        <w:spacing w:after="0" w:line="120" w:lineRule="exact"/>
        <w:rPr>
          <w:sz w:val="10"/>
        </w:rPr>
      </w:pPr>
    </w:p>
    <w:p w14:paraId="62FE1954" w14:textId="77777777" w:rsidR="0040460E" w:rsidRPr="00D811DD" w:rsidRDefault="0040460E" w:rsidP="00457D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Женщины-правозащитницы и организации гражданского общества</w:t>
      </w:r>
    </w:p>
    <w:p w14:paraId="483701F3" w14:textId="0152AE02" w:rsidR="00457D16" w:rsidRPr="00D811DD" w:rsidRDefault="00457D16" w:rsidP="00457D16">
      <w:pPr>
        <w:pStyle w:val="SingleTxt"/>
        <w:spacing w:after="0" w:line="120" w:lineRule="exact"/>
        <w:rPr>
          <w:sz w:val="10"/>
        </w:rPr>
      </w:pPr>
    </w:p>
    <w:p w14:paraId="491EA7F9" w14:textId="725B62F4" w:rsidR="0040460E" w:rsidRPr="00D811DD" w:rsidRDefault="0040460E" w:rsidP="0040460E">
      <w:pPr>
        <w:pStyle w:val="SingleTxt"/>
      </w:pPr>
      <w:r w:rsidRPr="00D811DD">
        <w:t>29.</w:t>
      </w:r>
      <w:r w:rsidRPr="00D811DD">
        <w:tab/>
        <w:t>Комитет принимает к сведению информацию, представленную государством-участником, о конституционных и правовых гарантиях и гарантиях справедливого судебного разбирательства, в том числе при проведении расследований. Он также принимает к сведению информацию о принятии Закона №</w:t>
      </w:r>
      <w:r w:rsidR="00457D16" w:rsidRPr="00D811DD">
        <w:t> </w:t>
      </w:r>
      <w:r w:rsidRPr="00D811DD">
        <w:t>149 от 2019</w:t>
      </w:r>
      <w:r w:rsidR="00457D16" w:rsidRPr="00D811DD">
        <w:t> </w:t>
      </w:r>
      <w:r w:rsidRPr="00D811DD">
        <w:t xml:space="preserve">года о неправительственных организациях и инициативах, которые будут предприняты в рамках Стратегии по защите прав человека для обеспечения права на свободу ассоциации. Однако Комитет глубоко обеспокоен информацией о том, что женщины-правозащитницы, включая сотрудниц общественных организаций, подвергаются различным ограничениям, произвольному задержанию, длительному предварительному заключению, жестокому обращению в заключении и запретам на поездки за свою гражданскую активность. </w:t>
      </w:r>
    </w:p>
    <w:p w14:paraId="381EC9FC" w14:textId="36F02DD7" w:rsidR="0040460E" w:rsidRPr="00D811DD" w:rsidRDefault="0040460E" w:rsidP="0040460E">
      <w:pPr>
        <w:pStyle w:val="SingleTxt"/>
        <w:rPr>
          <w:b/>
          <w:bCs/>
        </w:rPr>
      </w:pPr>
      <w:r w:rsidRPr="00D811DD">
        <w:t>30.</w:t>
      </w:r>
      <w:r w:rsidRPr="00D811DD">
        <w:tab/>
      </w:r>
      <w:r w:rsidRPr="00D811DD">
        <w:rPr>
          <w:b/>
          <w:bCs/>
        </w:rPr>
        <w:t>Комитет рекомендует государству-участнику выполнять свои обязательства в соответствии с международными договорами по правам человека при обращении с женщинами-правозащитницами и их организациями, осуществляющими право на свободу выражения мнений и ассоциации.</w:t>
      </w:r>
      <w:r w:rsidRPr="00D811DD">
        <w:t xml:space="preserve"> </w:t>
      </w:r>
      <w:r w:rsidRPr="00D811DD">
        <w:rPr>
          <w:b/>
          <w:bCs/>
        </w:rPr>
        <w:t>Комитет также рекомендует государству-участнику систематически расследовать случаи репрессий, преследований и притеснений в отношении женщин-правозащитниц, включая гендерное насилие и жестокое обращение при задержании со стороны сотрудников правоохранительных органов.</w:t>
      </w:r>
    </w:p>
    <w:p w14:paraId="371B6D0B" w14:textId="323313F7" w:rsidR="00457D16" w:rsidRPr="00D811DD" w:rsidRDefault="00457D16" w:rsidP="00457D16">
      <w:pPr>
        <w:pStyle w:val="SingleTxt"/>
        <w:spacing w:after="0" w:line="120" w:lineRule="exact"/>
        <w:rPr>
          <w:sz w:val="10"/>
        </w:rPr>
      </w:pPr>
    </w:p>
    <w:p w14:paraId="103789D0" w14:textId="77777777" w:rsidR="0040460E" w:rsidRPr="00D811DD" w:rsidRDefault="0040460E" w:rsidP="00457D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Гражданство</w:t>
      </w:r>
    </w:p>
    <w:p w14:paraId="66958A99" w14:textId="11F3006D" w:rsidR="00457D16" w:rsidRPr="00D811DD" w:rsidRDefault="00457D16" w:rsidP="00457D16">
      <w:pPr>
        <w:pStyle w:val="SingleTxt"/>
        <w:spacing w:after="0" w:line="120" w:lineRule="exact"/>
        <w:rPr>
          <w:sz w:val="10"/>
        </w:rPr>
      </w:pPr>
    </w:p>
    <w:p w14:paraId="3DAEAC0E" w14:textId="4EB4E687" w:rsidR="0040460E" w:rsidRPr="00D811DD" w:rsidRDefault="0040460E" w:rsidP="0040460E">
      <w:pPr>
        <w:pStyle w:val="SingleTxt"/>
      </w:pPr>
      <w:r w:rsidRPr="00D811DD">
        <w:t>31.</w:t>
      </w:r>
      <w:r w:rsidRPr="00D811DD">
        <w:tab/>
        <w:t>Комитет отмечает, что гражданство является правом, которым обладает любой человек, родившийся от отца-египтянина или матери-египтянки в соответствии со статьей</w:t>
      </w:r>
      <w:r w:rsidR="00457D16" w:rsidRPr="00D811DD">
        <w:t> </w:t>
      </w:r>
      <w:r w:rsidRPr="00D811DD">
        <w:t>6 Конституции и Законом №</w:t>
      </w:r>
      <w:r w:rsidR="00457D16" w:rsidRPr="00D811DD">
        <w:t> </w:t>
      </w:r>
      <w:r w:rsidRPr="00D811DD">
        <w:t>154 от 2004</w:t>
      </w:r>
      <w:r w:rsidR="00457D16" w:rsidRPr="00D811DD">
        <w:t> </w:t>
      </w:r>
      <w:r w:rsidRPr="00D811DD">
        <w:t>года. Однако Комитет обеспокоен сообщениями о том, что египетские матери сталкиваются с трудностями при передаче своего гражданства мужьям-иностранцам, в отличие от египетских мужчин, которые имеют право сделать это после двух лет брака. Он также обеспокоен тем, что египетские женщины, вышедшие замуж за иностранцев, по-прежнему сталкиваются с препятствиями при передаче своего гражданства детям.</w:t>
      </w:r>
    </w:p>
    <w:p w14:paraId="710B7777" w14:textId="690A3101" w:rsidR="0040460E" w:rsidRPr="00D811DD" w:rsidRDefault="0040460E" w:rsidP="00CA1281">
      <w:pPr>
        <w:pStyle w:val="SingleTxt"/>
        <w:rPr>
          <w:b/>
          <w:bCs/>
        </w:rPr>
      </w:pPr>
      <w:r w:rsidRPr="00D811DD">
        <w:t>32.</w:t>
      </w:r>
      <w:r w:rsidRPr="00D811DD">
        <w:tab/>
      </w:r>
      <w:r w:rsidRPr="00D811DD">
        <w:rPr>
          <w:b/>
          <w:bCs/>
        </w:rPr>
        <w:t>Ссылаясь на свою предыдущую рекомендацию (</w:t>
      </w:r>
      <w:hyperlink r:id="rId25" w:history="1">
        <w:r w:rsidR="00CA1281" w:rsidRPr="00CA1281">
          <w:rPr>
            <w:rStyle w:val="Hyperlink"/>
            <w:b/>
            <w:bCs/>
            <w:lang w:val="en-GB"/>
          </w:rPr>
          <w:t>CEDAW</w:t>
        </w:r>
        <w:r w:rsidR="00CA1281" w:rsidRPr="00CA1281">
          <w:rPr>
            <w:rStyle w:val="Hyperlink"/>
            <w:b/>
            <w:bCs/>
          </w:rPr>
          <w:t>/</w:t>
        </w:r>
        <w:r w:rsidR="00CA1281" w:rsidRPr="00CA1281">
          <w:rPr>
            <w:rStyle w:val="Hyperlink"/>
            <w:b/>
            <w:bCs/>
            <w:lang w:val="en-GB"/>
          </w:rPr>
          <w:t>C</w:t>
        </w:r>
        <w:r w:rsidR="00CA1281" w:rsidRPr="00CA1281">
          <w:rPr>
            <w:rStyle w:val="Hyperlink"/>
            <w:b/>
            <w:bCs/>
          </w:rPr>
          <w:t>/</w:t>
        </w:r>
        <w:r w:rsidR="00CA1281" w:rsidRPr="00CA1281">
          <w:rPr>
            <w:rStyle w:val="Hyperlink"/>
            <w:b/>
            <w:bCs/>
            <w:lang w:val="en-GB"/>
          </w:rPr>
          <w:t>EGY</w:t>
        </w:r>
        <w:r w:rsidR="00CA1281" w:rsidRPr="00CA1281">
          <w:rPr>
            <w:rStyle w:val="Hyperlink"/>
            <w:b/>
            <w:bCs/>
          </w:rPr>
          <w:t>/</w:t>
        </w:r>
        <w:r w:rsidR="00CA1281" w:rsidRPr="00CA1281">
          <w:rPr>
            <w:rStyle w:val="Hyperlink"/>
            <w:b/>
            <w:bCs/>
            <w:lang w:val="en-GB"/>
          </w:rPr>
          <w:t>CO</w:t>
        </w:r>
        <w:r w:rsidR="00CA1281" w:rsidRPr="00CA1281">
          <w:rPr>
            <w:rStyle w:val="Hyperlink"/>
            <w:b/>
            <w:bCs/>
          </w:rPr>
          <w:t>/7</w:t>
        </w:r>
      </w:hyperlink>
      <w:r w:rsidRPr="00D811DD">
        <w:rPr>
          <w:b/>
          <w:bCs/>
        </w:rPr>
        <w:t>, пункт</w:t>
      </w:r>
      <w:r w:rsidR="00457D16" w:rsidRPr="00D811DD">
        <w:rPr>
          <w:b/>
          <w:bCs/>
        </w:rPr>
        <w:t> </w:t>
      </w:r>
      <w:r w:rsidRPr="00D811DD">
        <w:rPr>
          <w:b/>
          <w:bCs/>
        </w:rPr>
        <w:t>38), Комитет рекомендует государству-участнику обеспечить гендерное равенство путем устранения любых препятствий или задержек, с которыми сталкиваются египетские женщины при передаче своего гражданства мужьям-иностранцам и детям и при регистрации рождения детей.</w:t>
      </w:r>
    </w:p>
    <w:p w14:paraId="1C682FB9" w14:textId="63FB94F6" w:rsidR="00457D16" w:rsidRPr="00D811DD" w:rsidRDefault="00457D16" w:rsidP="00457D16">
      <w:pPr>
        <w:pStyle w:val="SingleTxt"/>
        <w:spacing w:after="0" w:line="120" w:lineRule="exact"/>
        <w:rPr>
          <w:sz w:val="10"/>
        </w:rPr>
      </w:pPr>
    </w:p>
    <w:p w14:paraId="5FF2FD06" w14:textId="083E793A" w:rsidR="0040460E" w:rsidRPr="00D811DD" w:rsidRDefault="0040460E" w:rsidP="00457D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Образование</w:t>
      </w:r>
    </w:p>
    <w:p w14:paraId="5FBD6B9A" w14:textId="00D5E25E" w:rsidR="00457D16" w:rsidRPr="00D811DD" w:rsidRDefault="00457D16" w:rsidP="00457D16">
      <w:pPr>
        <w:pStyle w:val="SingleTxt"/>
        <w:spacing w:after="0" w:line="120" w:lineRule="exact"/>
        <w:rPr>
          <w:sz w:val="10"/>
        </w:rPr>
      </w:pPr>
    </w:p>
    <w:p w14:paraId="07E1C57F" w14:textId="53F91142" w:rsidR="0040460E" w:rsidRPr="00D811DD" w:rsidRDefault="0040460E" w:rsidP="0040460E">
      <w:pPr>
        <w:pStyle w:val="SingleTxt"/>
      </w:pPr>
      <w:r w:rsidRPr="00D811DD">
        <w:t>33.</w:t>
      </w:r>
      <w:r w:rsidRPr="00D811DD">
        <w:tab/>
        <w:t>Комитет с удовлетворением отмечает увеличение показателей численности обучающихся женщин и девочек в учебных заведениях на всех уровнях образования, установление минимального уровня расходов на образование в размере 4</w:t>
      </w:r>
      <w:r w:rsidR="00457D16" w:rsidRPr="00D811DD">
        <w:t> </w:t>
      </w:r>
      <w:r w:rsidRPr="00D811DD">
        <w:t>процентов от валового внутреннего продукта в соответствии со статьей</w:t>
      </w:r>
      <w:r w:rsidR="00BC3E91">
        <w:rPr>
          <w:lang w:val="en-US"/>
        </w:rPr>
        <w:t> </w:t>
      </w:r>
      <w:r w:rsidRPr="00D811DD">
        <w:t>19 Конституции, а также принятие Стратегического плана развития довузовского образования с целью обеспечения равного доступа к образованию для всех лиц школьного возраста, особенно в бедных районах, и повышения качества образовательных услуг. Он также отмечает, что министерские указы №№</w:t>
      </w:r>
      <w:r w:rsidR="00457D16" w:rsidRPr="00D811DD">
        <w:t> </w:t>
      </w:r>
      <w:r w:rsidRPr="00D811DD">
        <w:t>43 и</w:t>
      </w:r>
      <w:r w:rsidR="00BC3E91">
        <w:rPr>
          <w:lang w:val="en-US"/>
        </w:rPr>
        <w:t> </w:t>
      </w:r>
      <w:r w:rsidRPr="00D811DD">
        <w:t>44 от апреля 2021</w:t>
      </w:r>
      <w:r w:rsidR="00457D16" w:rsidRPr="00D811DD">
        <w:t> </w:t>
      </w:r>
      <w:r w:rsidRPr="00D811DD">
        <w:t xml:space="preserve">года отменили положения трудового законодательства, запрещающие женщинам выполнять работу в ночное время и работать по определенным специальностям. Вместе с тем у Комитета вызывают обеспокоенность следующие проблемы: </w:t>
      </w:r>
    </w:p>
    <w:p w14:paraId="7B624557" w14:textId="7ADA7294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  <w:t xml:space="preserve">уровень неграмотности, включая цифровую неграмотность, среди женщин и девочек, а также более высокие показатели их отсева из школ, особенно в сельских и отдаленных районах и среди женщин и девочек из числа обездоленных и маргинализированных групп; </w:t>
      </w:r>
    </w:p>
    <w:p w14:paraId="040B2141" w14:textId="5033B5A2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b)</w:t>
      </w:r>
      <w:r w:rsidR="0040460E" w:rsidRPr="00D811DD">
        <w:tab/>
        <w:t>повышение уровня охвата образованием не приводит к расширению экономических возможностей женщин, уровень участия женщин в рабочей силе составляет половину общемирового показателя (22</w:t>
      </w:r>
      <w:r w:rsidR="00BC3E91">
        <w:rPr>
          <w:lang w:val="en-US"/>
        </w:rPr>
        <w:t> </w:t>
      </w:r>
      <w:r w:rsidR="0040460E" w:rsidRPr="00D811DD">
        <w:t>процента), при этом женщины и девочки, как правило, в основном заняты в традиционно женских областях образования и недопредставлены в науке и технике, инженерном деле и математике;</w:t>
      </w:r>
    </w:p>
    <w:p w14:paraId="3A077DD3" w14:textId="78D93C53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c)</w:t>
      </w:r>
      <w:r w:rsidR="0040460E" w:rsidRPr="00D811DD">
        <w:tab/>
        <w:t>отсутствие эффективных мер защиты женщин и девочек от сексуального насилия и домогательств в образовательных учреждениях, а также отсутствие механизма подачи жалоб и возмещения ущерба;</w:t>
      </w:r>
    </w:p>
    <w:p w14:paraId="4C72DEDE" w14:textId="40EC2D4B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d)</w:t>
      </w:r>
      <w:r w:rsidR="0040460E" w:rsidRPr="00D811DD">
        <w:tab/>
        <w:t xml:space="preserve">в программах школьного образования отсутствуют разделы, посвященные вопросам гендерного равенства, которые необходимы для борьбы с негативными стереотипами и всеми формами дискриминации и насилия по признаку пола, такими как калечащие операции на женских половых органах, детские и принудительные браки, сексуальные домогательства в частной и общественной сферах. </w:t>
      </w:r>
    </w:p>
    <w:p w14:paraId="6DDCD4F8" w14:textId="2C64408A" w:rsidR="0040460E" w:rsidRPr="00D811DD" w:rsidRDefault="0040460E" w:rsidP="0040460E">
      <w:pPr>
        <w:pStyle w:val="SingleTxt"/>
      </w:pPr>
      <w:r w:rsidRPr="00D811DD">
        <w:t>34.</w:t>
      </w:r>
      <w:r w:rsidRPr="00D811DD">
        <w:tab/>
      </w:r>
      <w:r w:rsidRPr="00D811DD">
        <w:rPr>
          <w:b/>
          <w:bCs/>
        </w:rPr>
        <w:t>Ссылаясь на свою общую рекомендацию №</w:t>
      </w:r>
      <w:r w:rsidR="0051166D" w:rsidRPr="00D811DD">
        <w:rPr>
          <w:b/>
          <w:bCs/>
        </w:rPr>
        <w:t> </w:t>
      </w:r>
      <w:r w:rsidRPr="00BC3E91">
        <w:rPr>
          <w:b/>
          <w:bCs/>
        </w:rPr>
        <w:t>36 (2017)</w:t>
      </w:r>
      <w:r w:rsidRPr="00D811DD">
        <w:rPr>
          <w:b/>
          <w:bCs/>
        </w:rPr>
        <w:t xml:space="preserve"> о праве девочек и женщин на образование, Комитет рекомендует государству-участнику:</w:t>
      </w:r>
    </w:p>
    <w:p w14:paraId="4BE324A1" w14:textId="72945C66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</w:r>
      <w:r w:rsidR="0040460E" w:rsidRPr="00D811DD">
        <w:rPr>
          <w:b/>
          <w:bCs/>
        </w:rPr>
        <w:t>активизировать усилия по решению проблемы неграмотности и отсева среди женщин и девочек, особенно в сельских и отдаленных районах, а также среди женщин и девочек, принадлежащих к обездоленным и маргинализированным группам, включая женщин и девочек с различными формами инвалидности, и проводить систематические оценки воздействия своих стратегий и политики для обеспечения их эффективности;</w:t>
      </w:r>
    </w:p>
    <w:p w14:paraId="64011C1D" w14:textId="40A9B94E" w:rsidR="0040460E" w:rsidRPr="00D811DD" w:rsidRDefault="0051166D" w:rsidP="0040460E">
      <w:pPr>
        <w:pStyle w:val="SingleTxt"/>
        <w:rPr>
          <w:b/>
        </w:rPr>
      </w:pPr>
      <w:r w:rsidRPr="00D811DD">
        <w:tab/>
      </w:r>
      <w:r w:rsidR="0040460E" w:rsidRPr="00D811DD">
        <w:t>b)</w:t>
      </w:r>
      <w:r w:rsidR="0040460E" w:rsidRPr="00D811DD">
        <w:tab/>
      </w:r>
      <w:r w:rsidR="0040460E" w:rsidRPr="00D811DD">
        <w:rPr>
          <w:b/>
          <w:bCs/>
        </w:rPr>
        <w:t>принять меры для устранения дискриминационных стереотипов и структурных барьеров, которые могут препятствовать выбору девочками областей образования и профессий, в которых традиционно преобладают мужчины, таких как естественные науки, технологии, инженерное дело, математика, образование и информационно-коммуникационные технологии, а также обеспечить им равный доступ к профессионально-техническому образованию и обучению, в том числе в нетрадиционных для них областях;</w:t>
      </w:r>
    </w:p>
    <w:p w14:paraId="19A06665" w14:textId="4A36AFBD" w:rsidR="0040460E" w:rsidRPr="00D811DD" w:rsidRDefault="0051166D" w:rsidP="0040460E">
      <w:pPr>
        <w:pStyle w:val="SingleTxt"/>
        <w:rPr>
          <w:b/>
        </w:rPr>
      </w:pPr>
      <w:r w:rsidRPr="00D811DD">
        <w:tab/>
      </w:r>
      <w:r w:rsidR="0040460E" w:rsidRPr="00D811DD">
        <w:t>c)</w:t>
      </w:r>
      <w:r w:rsidR="0040460E" w:rsidRPr="00D811DD">
        <w:tab/>
      </w:r>
      <w:r w:rsidR="0040460E" w:rsidRPr="00D811DD">
        <w:rPr>
          <w:b/>
          <w:bCs/>
        </w:rPr>
        <w:t>проводить политику абсолютной нетерпимости к сексуальному насилию и домогательствам в отношении женщин и девочек в школах, привлекать к ответственности и должным образом наказывать виновных и оказывать психологическую, медицинскую и правовую помощь жертвам;</w:t>
      </w:r>
    </w:p>
    <w:p w14:paraId="3984ECB6" w14:textId="2F00CDA9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d)</w:t>
      </w:r>
      <w:r w:rsidR="0040460E" w:rsidRPr="00D811DD">
        <w:tab/>
      </w:r>
      <w:r w:rsidR="0040460E" w:rsidRPr="00D811DD">
        <w:rPr>
          <w:b/>
          <w:bCs/>
        </w:rPr>
        <w:t>поощрять включение в школьные программы обязательного курса по вопросам сексуального и репродуктивного здоровья и прав, соответствующего возрасту учащихся, для девочек и мальчиков, с учебными материалами по планированию семьи, современным формам контрацепции и ответственному сексуальному поведению;</w:t>
      </w:r>
    </w:p>
    <w:p w14:paraId="3B79C88D" w14:textId="154895B6" w:rsidR="0040460E" w:rsidRPr="00D811DD" w:rsidRDefault="0051166D" w:rsidP="0040460E">
      <w:pPr>
        <w:pStyle w:val="SingleTxt"/>
        <w:rPr>
          <w:b/>
          <w:bCs/>
        </w:rPr>
      </w:pPr>
      <w:r w:rsidRPr="00D811DD">
        <w:tab/>
      </w:r>
      <w:r w:rsidR="0040460E" w:rsidRPr="00D811DD">
        <w:t>e)</w:t>
      </w:r>
      <w:r w:rsidR="0040460E" w:rsidRPr="00D811DD">
        <w:tab/>
      </w:r>
      <w:r w:rsidR="0040460E" w:rsidRPr="00D811DD">
        <w:rPr>
          <w:b/>
          <w:bCs/>
        </w:rPr>
        <w:t>разработать и включить в школьные программы инклюзивные и доступные материалы по гендерному равенству, в том числе по правам женщин, в целях повышения осведомленности детей о гендерных стереотипах, дискриминации и насилии по признаку пола и вредной практике, такой как калечащие операции на женских половых органах, детские и принудительные браки и сексуальные домогательства в частной и общественной сферах.</w:t>
      </w:r>
    </w:p>
    <w:p w14:paraId="1CA42F6D" w14:textId="61BC26F0" w:rsidR="0051166D" w:rsidRPr="00D811DD" w:rsidRDefault="0051166D" w:rsidP="0051166D">
      <w:pPr>
        <w:pStyle w:val="SingleTxt"/>
        <w:spacing w:after="0" w:line="120" w:lineRule="exact"/>
        <w:rPr>
          <w:sz w:val="10"/>
        </w:rPr>
      </w:pPr>
    </w:p>
    <w:p w14:paraId="4A0F992C" w14:textId="5E0D52BE" w:rsidR="0040460E" w:rsidRPr="00D811DD" w:rsidRDefault="0040460E" w:rsidP="0051166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Занятость</w:t>
      </w:r>
    </w:p>
    <w:p w14:paraId="1AAB0D60" w14:textId="2F2CDBB7" w:rsidR="0051166D" w:rsidRPr="00D811DD" w:rsidRDefault="0051166D" w:rsidP="0051166D">
      <w:pPr>
        <w:pStyle w:val="SingleTxt"/>
        <w:spacing w:after="0" w:line="120" w:lineRule="exact"/>
        <w:rPr>
          <w:sz w:val="10"/>
        </w:rPr>
      </w:pPr>
    </w:p>
    <w:p w14:paraId="5373FF8E" w14:textId="3A4F98F0" w:rsidR="0040460E" w:rsidRPr="00D811DD" w:rsidRDefault="0040460E" w:rsidP="0040460E">
      <w:pPr>
        <w:pStyle w:val="SingleTxt"/>
      </w:pPr>
      <w:r w:rsidRPr="00D811DD">
        <w:t>35.</w:t>
      </w:r>
      <w:r w:rsidRPr="00D811DD">
        <w:tab/>
        <w:t xml:space="preserve">Комитет отмечает усилия государства-участника по расширению возможностей трудоустройства для женщин. Вместе с тем у Комитета вызывают обеспокоенность следующие проблемы: </w:t>
      </w:r>
    </w:p>
    <w:p w14:paraId="241FCADF" w14:textId="7EA10C7E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  <w:t>вертикальная и горизонтальная профессиональная сегрегация, сохранение гендерного разрыва в оплате труда, даже несмотря на то, что Трудовой кодекс запрещает дискриминацию в оплате труда по признаку пола, а также концентрация женщин в неформальном и сельскохозяйственном секторах;</w:t>
      </w:r>
    </w:p>
    <w:p w14:paraId="72B69025" w14:textId="036949D2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b)</w:t>
      </w:r>
      <w:r w:rsidR="0040460E" w:rsidRPr="00D811DD">
        <w:tab/>
        <w:t xml:space="preserve">ограниченное число доступных по цене учреждений по уходу за детьми и отсутствие условий для кормления грудью на рабочем месте, особенно в частном секторе; </w:t>
      </w:r>
    </w:p>
    <w:p w14:paraId="60C4D20D" w14:textId="7173E2EA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c)</w:t>
      </w:r>
      <w:r w:rsidR="0040460E" w:rsidRPr="00D811DD">
        <w:tab/>
        <w:t>отсутствие информации о выполнении Закона №</w:t>
      </w:r>
      <w:r w:rsidRPr="00D811DD">
        <w:t> </w:t>
      </w:r>
      <w:r w:rsidR="0040460E" w:rsidRPr="00D811DD">
        <w:t>39 от 1975</w:t>
      </w:r>
      <w:r w:rsidRPr="00D811DD">
        <w:t> </w:t>
      </w:r>
      <w:r w:rsidR="0040460E" w:rsidRPr="00D811DD">
        <w:t>года о 5</w:t>
      </w:r>
      <w:r w:rsidRPr="00D811DD">
        <w:noBreakHyphen/>
      </w:r>
      <w:r w:rsidR="0040460E" w:rsidRPr="00D811DD">
        <w:t xml:space="preserve">процентной квоте для женщин-инвалидов; </w:t>
      </w:r>
    </w:p>
    <w:p w14:paraId="79BB2B3D" w14:textId="05D52FA3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d)</w:t>
      </w:r>
      <w:r w:rsidR="0040460E" w:rsidRPr="00D811DD">
        <w:tab/>
        <w:t>отсутствие в Уголовном кодексе положений, прямо устанавливающих уголовную ответственность за сексуальные домогательства на рабочем месте.</w:t>
      </w:r>
    </w:p>
    <w:p w14:paraId="1C76C04B" w14:textId="4706EFE5" w:rsidR="0040460E" w:rsidRPr="00D811DD" w:rsidRDefault="0040460E" w:rsidP="0040460E">
      <w:pPr>
        <w:pStyle w:val="SingleTxt"/>
      </w:pPr>
      <w:r w:rsidRPr="00D811DD">
        <w:t>36.</w:t>
      </w:r>
      <w:r w:rsidRPr="00D811DD">
        <w:tab/>
      </w:r>
      <w:r w:rsidRPr="00D811DD">
        <w:rPr>
          <w:b/>
          <w:bCs/>
        </w:rPr>
        <w:t>Ссылаясь на свою предыдущую рекомендацию (</w:t>
      </w:r>
      <w:hyperlink r:id="rId26" w:history="1">
        <w:r w:rsidRPr="00D811DD">
          <w:rPr>
            <w:rStyle w:val="Hyperlink"/>
            <w:b/>
            <w:bCs/>
          </w:rPr>
          <w:t>CEDAW/C/EGY/CO/7</w:t>
        </w:r>
      </w:hyperlink>
      <w:r w:rsidRPr="00D811DD">
        <w:rPr>
          <w:b/>
          <w:bCs/>
        </w:rPr>
        <w:t>, пункт</w:t>
      </w:r>
      <w:r w:rsidR="0051166D" w:rsidRPr="00D811DD">
        <w:rPr>
          <w:b/>
          <w:bCs/>
        </w:rPr>
        <w:t> </w:t>
      </w:r>
      <w:r w:rsidRPr="00D811DD">
        <w:rPr>
          <w:b/>
          <w:bCs/>
        </w:rPr>
        <w:t>34) и в соответствии со своей общей рекомендацией №</w:t>
      </w:r>
      <w:r w:rsidR="0051166D" w:rsidRPr="00D811DD">
        <w:rPr>
          <w:b/>
          <w:bCs/>
        </w:rPr>
        <w:t> </w:t>
      </w:r>
      <w:r w:rsidRPr="00BC3E91">
        <w:rPr>
          <w:b/>
          <w:bCs/>
        </w:rPr>
        <w:t>13 (1989)</w:t>
      </w:r>
      <w:r w:rsidRPr="00D811DD">
        <w:rPr>
          <w:b/>
          <w:bCs/>
        </w:rPr>
        <w:t xml:space="preserve"> о равном вознаграждении за труд равной ценности и с задачей</w:t>
      </w:r>
      <w:r w:rsidR="0051166D" w:rsidRPr="00D811DD">
        <w:rPr>
          <w:b/>
          <w:bCs/>
        </w:rPr>
        <w:t> </w:t>
      </w:r>
      <w:r w:rsidRPr="00D811DD">
        <w:rPr>
          <w:b/>
          <w:bCs/>
        </w:rPr>
        <w:t>8.5 Целей устойчивого развития Комитет рекомендует государству-участнику:</w:t>
      </w:r>
    </w:p>
    <w:p w14:paraId="12BBBDEA" w14:textId="089E06E2" w:rsidR="0040460E" w:rsidRPr="00D811DD" w:rsidRDefault="0051166D" w:rsidP="0040460E">
      <w:pPr>
        <w:pStyle w:val="SingleTxt"/>
        <w:rPr>
          <w:b/>
        </w:rPr>
      </w:pPr>
      <w:r w:rsidRPr="00D811DD">
        <w:tab/>
      </w:r>
      <w:r w:rsidR="0040460E" w:rsidRPr="00D811DD">
        <w:t>a)</w:t>
      </w:r>
      <w:r w:rsidR="0040460E" w:rsidRPr="00D811DD">
        <w:tab/>
      </w:r>
      <w:r w:rsidR="0040460E" w:rsidRPr="00D811DD">
        <w:rPr>
          <w:b/>
          <w:bCs/>
        </w:rPr>
        <w:t>обеспечить эффективное применение положений Трудового кодекса о запрете дискриминации в оплате труда и внести изменения в законодательные положения, касающиеся занятости, чтобы конкретно закрепить в них принцип равной оплаты за труд равной ценности и обеспечить его соблюдение;</w:t>
      </w:r>
      <w:r w:rsidR="0040460E" w:rsidRPr="00D811DD">
        <w:t xml:space="preserve"> </w:t>
      </w:r>
    </w:p>
    <w:p w14:paraId="4771641E" w14:textId="317AC054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b)</w:t>
      </w:r>
      <w:r w:rsidR="0040460E" w:rsidRPr="00D811DD">
        <w:tab/>
      </w:r>
      <w:r w:rsidR="0040460E" w:rsidRPr="00D811DD">
        <w:rPr>
          <w:b/>
          <w:bCs/>
        </w:rPr>
        <w:t>активизировать свои усилия по ликвидации горизонтальной и вертикальной профессиональной сегрегации и расширению доступа женщин, включая женщин-инвалидов, к формальному рынку труда, а также свои усилия по расширению их представленности на руководящих должностях, особенно в частном секторе;</w:t>
      </w:r>
    </w:p>
    <w:p w14:paraId="641AAFE2" w14:textId="4D312125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c)</w:t>
      </w:r>
      <w:r w:rsidR="0040460E" w:rsidRPr="00D811DD">
        <w:tab/>
      </w:r>
      <w:r w:rsidR="0040460E" w:rsidRPr="00D811DD">
        <w:rPr>
          <w:b/>
          <w:bCs/>
        </w:rPr>
        <w:t>увеличить количество недорогих и доступных учреждений по уходу за детьми на всей территории государства-участника;</w:t>
      </w:r>
    </w:p>
    <w:p w14:paraId="6EDA5AE6" w14:textId="70D15EFB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d)</w:t>
      </w:r>
      <w:r w:rsidR="0040460E" w:rsidRPr="00D811DD">
        <w:tab/>
      </w:r>
      <w:r w:rsidR="0040460E" w:rsidRPr="00D811DD">
        <w:rPr>
          <w:b/>
          <w:bCs/>
        </w:rPr>
        <w:t>внести в Уголовный кодекс поправки, недвусмысленно криминализирующие сексуальные домогательства на рабочем месте, в соответствии с применимыми международными стандартами в области прав человека, и обеспечить жертвам таких сексуальных домогательств доступ к эффективным, независимым и конфиденциальным процедурам подачи и рассмотрения жалоб с эффективными средствами правовой защиты, а также обеспечить эффективное расследование, привлечение виновных к ответственности и их соответствующее наказание и защиту жертв от преследования;</w:t>
      </w:r>
    </w:p>
    <w:p w14:paraId="49DE15AD" w14:textId="2B35BB85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e)</w:t>
      </w:r>
      <w:r w:rsidR="0040460E" w:rsidRPr="00D811DD">
        <w:tab/>
      </w:r>
      <w:r w:rsidR="0040460E" w:rsidRPr="00D811DD">
        <w:rPr>
          <w:b/>
          <w:bCs/>
        </w:rPr>
        <w:t>проводить информационно-просветительские кампании и учебную подготовку для представителей государственного и частного секторов, адвокатов, судей и сотрудников правоохранительных органов по вопросам предотвращения сексуальных домогательств на рабочем месте;</w:t>
      </w:r>
    </w:p>
    <w:p w14:paraId="67F26BE1" w14:textId="28DB6B70" w:rsidR="0040460E" w:rsidRPr="00D811DD" w:rsidRDefault="0051166D" w:rsidP="0040460E">
      <w:pPr>
        <w:pStyle w:val="SingleTxt"/>
        <w:rPr>
          <w:b/>
          <w:bCs/>
        </w:rPr>
      </w:pPr>
      <w:r w:rsidRPr="00D811DD">
        <w:tab/>
      </w:r>
      <w:r w:rsidR="0040460E" w:rsidRPr="00D811DD">
        <w:t>f)</w:t>
      </w:r>
      <w:r w:rsidR="0040460E" w:rsidRPr="00D811DD">
        <w:tab/>
      </w:r>
      <w:r w:rsidR="0040460E" w:rsidRPr="00D811DD">
        <w:rPr>
          <w:b/>
          <w:bCs/>
        </w:rPr>
        <w:t>ратифицировать Конвенцию Международной организации труда (МОТ) 2019</w:t>
      </w:r>
      <w:r w:rsidRPr="00D811DD">
        <w:rPr>
          <w:b/>
          <w:bCs/>
        </w:rPr>
        <w:t> </w:t>
      </w:r>
      <w:r w:rsidR="0040460E" w:rsidRPr="00D811DD">
        <w:rPr>
          <w:b/>
          <w:bCs/>
        </w:rPr>
        <w:t>года об искоренении насилия и домогательств в сфере труда (№</w:t>
      </w:r>
      <w:r w:rsidRPr="00D811DD">
        <w:rPr>
          <w:b/>
          <w:bCs/>
        </w:rPr>
        <w:t> </w:t>
      </w:r>
      <w:r w:rsidR="0040460E" w:rsidRPr="00D811DD">
        <w:rPr>
          <w:b/>
          <w:bCs/>
        </w:rPr>
        <w:t>190), Конвенцию МОТ 2000</w:t>
      </w:r>
      <w:r w:rsidRPr="00D811DD">
        <w:rPr>
          <w:b/>
          <w:bCs/>
        </w:rPr>
        <w:t> </w:t>
      </w:r>
      <w:r w:rsidR="0040460E" w:rsidRPr="00D811DD">
        <w:rPr>
          <w:b/>
          <w:bCs/>
        </w:rPr>
        <w:t>года об охране материнства (№</w:t>
      </w:r>
      <w:r w:rsidRPr="00D811DD">
        <w:rPr>
          <w:b/>
          <w:bCs/>
        </w:rPr>
        <w:t> </w:t>
      </w:r>
      <w:r w:rsidR="0040460E" w:rsidRPr="00D811DD">
        <w:rPr>
          <w:b/>
          <w:bCs/>
        </w:rPr>
        <w:t>183) и Конвенцию МОТ 1981</w:t>
      </w:r>
      <w:r w:rsidRPr="00D811DD">
        <w:rPr>
          <w:b/>
          <w:bCs/>
        </w:rPr>
        <w:t> </w:t>
      </w:r>
      <w:r w:rsidR="0040460E" w:rsidRPr="00D811DD">
        <w:rPr>
          <w:b/>
          <w:bCs/>
        </w:rPr>
        <w:t>года о работниках с семейными обязанностями (№</w:t>
      </w:r>
      <w:r w:rsidRPr="00D811DD">
        <w:rPr>
          <w:b/>
          <w:bCs/>
        </w:rPr>
        <w:t> </w:t>
      </w:r>
      <w:r w:rsidR="0040460E" w:rsidRPr="00D811DD">
        <w:rPr>
          <w:b/>
          <w:bCs/>
        </w:rPr>
        <w:t>156).</w:t>
      </w:r>
    </w:p>
    <w:p w14:paraId="04B57BE9" w14:textId="415F536A" w:rsidR="0051166D" w:rsidRPr="00D811DD" w:rsidRDefault="0051166D" w:rsidP="0051166D">
      <w:pPr>
        <w:pStyle w:val="SingleTxt"/>
        <w:spacing w:after="0" w:line="120" w:lineRule="exact"/>
        <w:rPr>
          <w:sz w:val="10"/>
        </w:rPr>
      </w:pPr>
    </w:p>
    <w:p w14:paraId="5A21955E" w14:textId="77777777" w:rsidR="0040460E" w:rsidRPr="00D811DD" w:rsidRDefault="0040460E" w:rsidP="0051166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Домработницы</w:t>
      </w:r>
    </w:p>
    <w:p w14:paraId="2AE1463E" w14:textId="1F507478" w:rsidR="0051166D" w:rsidRPr="00D811DD" w:rsidRDefault="0051166D" w:rsidP="0051166D">
      <w:pPr>
        <w:pStyle w:val="SingleTxt"/>
        <w:spacing w:after="0" w:line="120" w:lineRule="exact"/>
        <w:rPr>
          <w:sz w:val="10"/>
        </w:rPr>
      </w:pPr>
    </w:p>
    <w:p w14:paraId="556C0FF0" w14:textId="59D3BC07" w:rsidR="0040460E" w:rsidRPr="00D811DD" w:rsidRDefault="0040460E" w:rsidP="0040460E">
      <w:pPr>
        <w:pStyle w:val="SingleTxt"/>
      </w:pPr>
      <w:r w:rsidRPr="00D811DD">
        <w:t>37.</w:t>
      </w:r>
      <w:r w:rsidRPr="00D811DD">
        <w:tab/>
        <w:t>Комитет принимает к сведению введение практики добровольного заключения трудового договора для египетских домашних работников в качестве временной меры, а также информацию о том, что Палата представителей рассматривает законопроект о домашней занятости и соответствующие поправки к Трудовому кодексу.</w:t>
      </w:r>
    </w:p>
    <w:p w14:paraId="2DAC4D65" w14:textId="702DF9AF" w:rsidR="0040460E" w:rsidRPr="00D811DD" w:rsidRDefault="0040460E" w:rsidP="0040460E">
      <w:pPr>
        <w:pStyle w:val="SingleTxt"/>
        <w:rPr>
          <w:b/>
          <w:bCs/>
        </w:rPr>
      </w:pPr>
      <w:r w:rsidRPr="00D811DD">
        <w:t>38.</w:t>
      </w:r>
      <w:r w:rsidRPr="00D811DD">
        <w:tab/>
      </w:r>
      <w:r w:rsidRPr="00D811DD">
        <w:rPr>
          <w:b/>
          <w:bCs/>
        </w:rPr>
        <w:t>Ссылаясь на свою предыдущую рекомендацию (</w:t>
      </w:r>
      <w:hyperlink r:id="rId27" w:history="1">
        <w:r w:rsidRPr="00D811DD">
          <w:rPr>
            <w:rStyle w:val="Hyperlink"/>
            <w:b/>
            <w:bCs/>
          </w:rPr>
          <w:t>CEDAW/C/EGY/CO/7</w:t>
        </w:r>
      </w:hyperlink>
      <w:r w:rsidRPr="00D811DD">
        <w:rPr>
          <w:b/>
          <w:bCs/>
        </w:rPr>
        <w:t>, пункт</w:t>
      </w:r>
      <w:r w:rsidR="00BC3E91">
        <w:rPr>
          <w:b/>
          <w:bCs/>
          <w:lang w:val="en-US"/>
        </w:rPr>
        <w:t> </w:t>
      </w:r>
      <w:r w:rsidRPr="00D811DD">
        <w:rPr>
          <w:b/>
          <w:bCs/>
        </w:rPr>
        <w:t>36), Комитет рекомендует государству-участнику ускорить принятие законопроекта о регулировании труда трудящихся-мигрантов, чтобы обеспечить им такой же уровень защиты и такие же льготы, что и у других работников, защитить их от злоупотреблений и насилия, а также разработать и внедрить меры по трудовой инспекции, правоприменению и наказаниям.</w:t>
      </w:r>
      <w:r w:rsidRPr="00D811DD">
        <w:t xml:space="preserve"> </w:t>
      </w:r>
      <w:r w:rsidRPr="00D811DD">
        <w:rPr>
          <w:b/>
          <w:bCs/>
        </w:rPr>
        <w:t>Комитет также рекомендует государству-участнику ратифицировать Конвенцию МОТ 2011</w:t>
      </w:r>
      <w:r w:rsidR="0051166D" w:rsidRPr="00D811DD">
        <w:rPr>
          <w:b/>
          <w:bCs/>
        </w:rPr>
        <w:t> </w:t>
      </w:r>
      <w:r w:rsidRPr="00D811DD">
        <w:rPr>
          <w:b/>
          <w:bCs/>
        </w:rPr>
        <w:t>года о достойном труде домашних работников (№</w:t>
      </w:r>
      <w:r w:rsidR="0051166D" w:rsidRPr="00D811DD">
        <w:rPr>
          <w:b/>
          <w:bCs/>
        </w:rPr>
        <w:t> </w:t>
      </w:r>
      <w:r w:rsidRPr="00D811DD">
        <w:rPr>
          <w:b/>
          <w:bCs/>
        </w:rPr>
        <w:t>189).</w:t>
      </w:r>
    </w:p>
    <w:p w14:paraId="092F062F" w14:textId="6C0CEC53" w:rsidR="0051166D" w:rsidRPr="00D811DD" w:rsidRDefault="0051166D" w:rsidP="0051166D">
      <w:pPr>
        <w:pStyle w:val="SingleTxt"/>
        <w:spacing w:after="0" w:line="120" w:lineRule="exact"/>
        <w:rPr>
          <w:sz w:val="10"/>
        </w:rPr>
      </w:pPr>
    </w:p>
    <w:p w14:paraId="4621E20D" w14:textId="74920C98" w:rsidR="0040460E" w:rsidRPr="00D811DD" w:rsidRDefault="0040460E" w:rsidP="0051166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Здравоохранение</w:t>
      </w:r>
    </w:p>
    <w:p w14:paraId="21FA0707" w14:textId="0FEC48ED" w:rsidR="0051166D" w:rsidRPr="00D811DD" w:rsidRDefault="0051166D" w:rsidP="0051166D">
      <w:pPr>
        <w:pStyle w:val="SingleTxt"/>
        <w:spacing w:after="0" w:line="120" w:lineRule="exact"/>
        <w:rPr>
          <w:sz w:val="10"/>
        </w:rPr>
      </w:pPr>
    </w:p>
    <w:p w14:paraId="1CE9D5B5" w14:textId="77777777" w:rsidR="0040460E" w:rsidRPr="00D811DD" w:rsidRDefault="0040460E" w:rsidP="0040460E">
      <w:pPr>
        <w:pStyle w:val="SingleTxt"/>
      </w:pPr>
      <w:r w:rsidRPr="00D811DD">
        <w:t>39.</w:t>
      </w:r>
      <w:r w:rsidRPr="00D811DD">
        <w:tab/>
        <w:t xml:space="preserve">Комитет отмечает меры, принятые для улучшения медицинского обслуживания женщин и девочек, в частности охраны материнства и планирования семьи, а также принятие Закона о комплексной системе медицинского страхования и Национальной стратегии защиты детства и материнства. Вместе с тем Комитет с обеспокоенностью отмечает: </w:t>
      </w:r>
    </w:p>
    <w:p w14:paraId="51B83115" w14:textId="53F7E251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  <w:t>тот факт, что только 20</w:t>
      </w:r>
      <w:r w:rsidRPr="00D811DD">
        <w:t> </w:t>
      </w:r>
      <w:r w:rsidR="0040460E" w:rsidRPr="00D811DD">
        <w:t xml:space="preserve">процентов женщин в государстве-участнике имеют медицинскую страховку; </w:t>
      </w:r>
    </w:p>
    <w:p w14:paraId="223FD28A" w14:textId="67B22D24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b)</w:t>
      </w:r>
      <w:r w:rsidR="0040460E" w:rsidRPr="00D811DD">
        <w:tab/>
        <w:t>сообщения о росте числа случаев заражения ВИЧ/СПИДом и отсутствие политики, направленной на обеспечение предоставления соответствующих возрасту услуг по охране сексуального и репродуктивного здоровья и лечения, а также политики, направленной на борьбу со стигматизацией и насилием в отношении женщин и девочек, живущих с ВИЧ/СПИДом;</w:t>
      </w:r>
    </w:p>
    <w:p w14:paraId="057CBECB" w14:textId="76FCCC73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c)</w:t>
      </w:r>
      <w:r w:rsidR="0040460E" w:rsidRPr="00D811DD">
        <w:tab/>
        <w:t xml:space="preserve">что аборты в государстве-участнике по-прежнему криминализированы, за исключением случаев, когда речь идет </w:t>
      </w:r>
      <w:r w:rsidR="00FB17DA">
        <w:t xml:space="preserve">о </w:t>
      </w:r>
      <w:r w:rsidR="0040460E" w:rsidRPr="00D811DD">
        <w:t xml:space="preserve">спасении жизни женщины; </w:t>
      </w:r>
    </w:p>
    <w:p w14:paraId="1DB0303D" w14:textId="33E2CD57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d)</w:t>
      </w:r>
      <w:r w:rsidR="0040460E" w:rsidRPr="00D811DD">
        <w:tab/>
        <w:t>что женщины и девочки с различными формами инвалидности сталкиваются с препятствиями в получении доступа к услугам здравоохранения и что система здравоохранения не отвечает требованиям доступности и разумного приспособления для инвалидов;</w:t>
      </w:r>
    </w:p>
    <w:p w14:paraId="0B375A5F" w14:textId="1EEC4B23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e)</w:t>
      </w:r>
      <w:r w:rsidR="0040460E" w:rsidRPr="00D811DD">
        <w:tab/>
        <w:t>отсутствие адекватных услуг по охране психического здоровья женщин, включая лечение зависимостей.</w:t>
      </w:r>
    </w:p>
    <w:p w14:paraId="6592A98E" w14:textId="613D2870" w:rsidR="0040460E" w:rsidRPr="00D811DD" w:rsidRDefault="0040460E" w:rsidP="0040460E">
      <w:pPr>
        <w:pStyle w:val="SingleTxt"/>
        <w:rPr>
          <w:b/>
        </w:rPr>
      </w:pPr>
      <w:r w:rsidRPr="00D811DD">
        <w:t>40.</w:t>
      </w:r>
      <w:r w:rsidRPr="00D811DD">
        <w:tab/>
      </w:r>
      <w:r w:rsidRPr="00D811DD">
        <w:rPr>
          <w:b/>
          <w:bCs/>
        </w:rPr>
        <w:t>В соответствии со своей общей рекомендацией №</w:t>
      </w:r>
      <w:r w:rsidR="0051166D" w:rsidRPr="00D811DD">
        <w:rPr>
          <w:b/>
          <w:bCs/>
        </w:rPr>
        <w:t> </w:t>
      </w:r>
      <w:r w:rsidRPr="00BC3E91">
        <w:rPr>
          <w:b/>
          <w:bCs/>
        </w:rPr>
        <w:t>24 (1999)</w:t>
      </w:r>
      <w:r w:rsidRPr="00D811DD">
        <w:rPr>
          <w:b/>
          <w:bCs/>
        </w:rPr>
        <w:t xml:space="preserve"> о женщинах и здоровье Комитет рекомендует государству-участнику:</w:t>
      </w:r>
    </w:p>
    <w:p w14:paraId="467F8B85" w14:textId="291DBAFD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</w:r>
      <w:r w:rsidR="0040460E" w:rsidRPr="00D811DD">
        <w:rPr>
          <w:b/>
          <w:bCs/>
        </w:rPr>
        <w:t>увеличить объем ассигнований, выделяемых на нужды здравоохранение, и ускорить принятие Закона о комплексной системе медицинского страхования, чтобы обеспечить предоставление доступных и недорогих медицинских услуг всем женщинам и девочкам, особенно женщинам в сельских и отдаленных районах и женщинам, принадлежащим к обездоленным и маргинализированным группам;</w:t>
      </w:r>
    </w:p>
    <w:p w14:paraId="26184C7A" w14:textId="749B4F87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b)</w:t>
      </w:r>
      <w:r w:rsidR="0040460E" w:rsidRPr="00D811DD">
        <w:tab/>
      </w:r>
      <w:r w:rsidR="0040460E" w:rsidRPr="00D811DD">
        <w:rPr>
          <w:b/>
          <w:bCs/>
        </w:rPr>
        <w:t>принять меры по борьбе с насилием, дискриминацией и стигматизацией женщин, живущих с ВИЧ/СПИДом, и женщин, употребляющих наркотики, обеспечить им доступ к адекватным медицинским услугам, включая услуги по охране сексуального и репродуктивного здоровья и лечение ВИЧ и наркомании, а также организовать сбор данных в разбивке по признаку пола о распространенности ВИЧ и инфекций, передающихся половым путем, при полном соблюдении конфиденциальности информации о пациентах;</w:t>
      </w:r>
    </w:p>
    <w:p w14:paraId="0D3AB206" w14:textId="0546E329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c)</w:t>
      </w:r>
      <w:r w:rsidR="0040460E" w:rsidRPr="00D811DD">
        <w:tab/>
      </w:r>
      <w:r w:rsidR="0040460E" w:rsidRPr="00D811DD">
        <w:rPr>
          <w:b/>
          <w:bCs/>
        </w:rPr>
        <w:t>принять меры по обеспечению наличия и качества доступных услуг по охране психического здоровья, а также лечения зависимостей;</w:t>
      </w:r>
      <w:r w:rsidR="0040460E" w:rsidRPr="00D811DD">
        <w:t xml:space="preserve"> </w:t>
      </w:r>
    </w:p>
    <w:p w14:paraId="1FCC5185" w14:textId="13B8C765" w:rsidR="0040460E" w:rsidRPr="00D811DD" w:rsidRDefault="0051166D" w:rsidP="0040460E">
      <w:pPr>
        <w:pStyle w:val="SingleTxt"/>
        <w:rPr>
          <w:b/>
          <w:bCs/>
        </w:rPr>
      </w:pPr>
      <w:r w:rsidRPr="00D811DD">
        <w:tab/>
      </w:r>
      <w:r w:rsidR="0040460E" w:rsidRPr="00D811DD">
        <w:t>d)</w:t>
      </w:r>
      <w:r w:rsidR="0040460E" w:rsidRPr="00D811DD">
        <w:tab/>
      </w:r>
      <w:r w:rsidR="0040460E" w:rsidRPr="00D811DD">
        <w:rPr>
          <w:b/>
          <w:bCs/>
        </w:rPr>
        <w:t>легализовать аборты в случаях изнасилования, инцеста, угрозы физическому или психическому здоровью беременной женщины и тяжелых нарушений развития плода, а также обеспечить наличие и доступность безопасных с медицинской точки зрения современных методов прерывания беременности.</w:t>
      </w:r>
    </w:p>
    <w:p w14:paraId="32C626B7" w14:textId="76C7F6B8" w:rsidR="0051166D" w:rsidRPr="00D811DD" w:rsidRDefault="0051166D" w:rsidP="0051166D">
      <w:pPr>
        <w:pStyle w:val="SingleTxt"/>
        <w:spacing w:after="0" w:line="120" w:lineRule="exact"/>
        <w:rPr>
          <w:sz w:val="10"/>
        </w:rPr>
      </w:pPr>
    </w:p>
    <w:p w14:paraId="7C601DC6" w14:textId="6C75A884" w:rsidR="0040460E" w:rsidRPr="00D811DD" w:rsidRDefault="0040460E" w:rsidP="0051166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Экономические и социальные льготы</w:t>
      </w:r>
    </w:p>
    <w:p w14:paraId="78CED10D" w14:textId="3136DEBA" w:rsidR="0051166D" w:rsidRPr="00D811DD" w:rsidRDefault="0051166D" w:rsidP="0051166D">
      <w:pPr>
        <w:pStyle w:val="SingleTxt"/>
        <w:spacing w:after="0" w:line="120" w:lineRule="exact"/>
        <w:rPr>
          <w:sz w:val="10"/>
        </w:rPr>
      </w:pPr>
    </w:p>
    <w:p w14:paraId="0E63398E" w14:textId="3A055443" w:rsidR="0040460E" w:rsidRPr="00D811DD" w:rsidRDefault="0040460E" w:rsidP="0040460E">
      <w:pPr>
        <w:pStyle w:val="SingleTxt"/>
      </w:pPr>
      <w:r w:rsidRPr="00D811DD">
        <w:t>41.</w:t>
      </w:r>
      <w:r w:rsidRPr="00D811DD">
        <w:tab/>
        <w:t>Комитет отмечает инициативы государства-участника по развитию предпринимательства и расширению возможностей для трудоустройства женщин, а также тот факт, что женщины пользуются осуществляемой в стране программой социальной защиты. Тем не менее Комитет с озабоченностью отмечает, что в неформальном секторе женщины не охвачены услугами системы социального обеспечения и что оценки воздействия проектов и инициатив в этой области не проводятся.</w:t>
      </w:r>
    </w:p>
    <w:p w14:paraId="0FA3C38C" w14:textId="4BAB9893" w:rsidR="0040460E" w:rsidRPr="00D811DD" w:rsidRDefault="0040460E" w:rsidP="0040460E">
      <w:pPr>
        <w:pStyle w:val="SingleTxt"/>
        <w:rPr>
          <w:b/>
          <w:bCs/>
        </w:rPr>
      </w:pPr>
      <w:r w:rsidRPr="00D811DD">
        <w:t>42.</w:t>
      </w:r>
      <w:r w:rsidRPr="00D811DD">
        <w:tab/>
      </w:r>
      <w:r w:rsidRPr="00D811DD">
        <w:rPr>
          <w:b/>
          <w:bCs/>
        </w:rPr>
        <w:t>Комитет рекомендует государству-участнику выделить достаточные ресурсы для обеспечения доступа женщин, занятых в неформальном секторе, к национальным программам социального обеспечения и провести оценку воздействия этих программ с целью их укрепления.</w:t>
      </w:r>
    </w:p>
    <w:p w14:paraId="110929E1" w14:textId="2798547D" w:rsidR="0051166D" w:rsidRPr="00D811DD" w:rsidRDefault="0051166D" w:rsidP="0051166D">
      <w:pPr>
        <w:pStyle w:val="SingleTxt"/>
        <w:spacing w:after="0" w:line="120" w:lineRule="exact"/>
        <w:rPr>
          <w:sz w:val="10"/>
        </w:rPr>
      </w:pPr>
    </w:p>
    <w:p w14:paraId="189185DD" w14:textId="595AB6D3" w:rsidR="0040460E" w:rsidRPr="00D811DD" w:rsidRDefault="0040460E" w:rsidP="0051166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Женщины в сельских районах</w:t>
      </w:r>
    </w:p>
    <w:p w14:paraId="0824A03C" w14:textId="0023E0A3" w:rsidR="0051166D" w:rsidRPr="00D811DD" w:rsidRDefault="0051166D" w:rsidP="0051166D">
      <w:pPr>
        <w:pStyle w:val="SingleTxt"/>
        <w:spacing w:after="0" w:line="120" w:lineRule="exact"/>
        <w:rPr>
          <w:sz w:val="10"/>
        </w:rPr>
      </w:pPr>
    </w:p>
    <w:p w14:paraId="21C92503" w14:textId="3B2D49EC" w:rsidR="0040460E" w:rsidRPr="00D811DD" w:rsidRDefault="0040460E" w:rsidP="0040460E">
      <w:pPr>
        <w:pStyle w:val="SingleTxt"/>
      </w:pPr>
      <w:r w:rsidRPr="00D811DD">
        <w:t>43.</w:t>
      </w:r>
      <w:r w:rsidRPr="00D811DD">
        <w:tab/>
        <w:t>Комитет отмечает, что в Национальной стратегии по расширению прав и возможностей египетских женщин на 2016–2030</w:t>
      </w:r>
      <w:r w:rsidR="0051166D" w:rsidRPr="00D811DD">
        <w:t> </w:t>
      </w:r>
      <w:r w:rsidRPr="00D811DD">
        <w:t>годы особое внимание уделяется женщинам, проживающим в сельских районах, и усилиям по расширению выдачи этим женщинам удостоверений личности. В то же время Комитет с обеспокоенностью отмечает следующее:</w:t>
      </w:r>
    </w:p>
    <w:p w14:paraId="3C9DA0A2" w14:textId="5379B0A9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  <w:t xml:space="preserve">ограниченные возможности сельских женщин в плане землевладения и получения официальных кредитов и займов несмотря на то, что именно они являются основной рабочей силой в сельскохозяйственном секторе; </w:t>
      </w:r>
    </w:p>
    <w:p w14:paraId="062837B4" w14:textId="7E7B19A2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b)</w:t>
      </w:r>
      <w:r w:rsidR="0040460E" w:rsidRPr="00D811DD">
        <w:tab/>
        <w:t xml:space="preserve">низкий уровень представленности сельских женщин в политической жизни и на директивных должностях; </w:t>
      </w:r>
    </w:p>
    <w:p w14:paraId="4FEDA77E" w14:textId="53935EAD" w:rsidR="0040460E" w:rsidRPr="00AC3BD7" w:rsidRDefault="0051166D" w:rsidP="0040460E">
      <w:pPr>
        <w:pStyle w:val="SingleTxt"/>
      </w:pPr>
      <w:r w:rsidRPr="00D811DD">
        <w:tab/>
      </w:r>
      <w:r w:rsidR="0040460E" w:rsidRPr="00D811DD">
        <w:t>c)</w:t>
      </w:r>
      <w:r w:rsidR="0040460E" w:rsidRPr="00D811DD">
        <w:tab/>
        <w:t>низкий уровень грамотности, в том числе цифровой, и значительный отсев из школ среди девочек и женщин, а также их ограниченный доступ к услугам здравоохранения и планирования семьи.</w:t>
      </w:r>
    </w:p>
    <w:p w14:paraId="6B3F61F7" w14:textId="37D2B149" w:rsidR="0040460E" w:rsidRPr="00D811DD" w:rsidRDefault="0040460E" w:rsidP="0040460E">
      <w:pPr>
        <w:pStyle w:val="SingleTxt"/>
      </w:pPr>
      <w:r w:rsidRPr="00D811DD">
        <w:t>44.</w:t>
      </w:r>
      <w:r w:rsidRPr="00D811DD">
        <w:tab/>
      </w:r>
      <w:r w:rsidRPr="00D811DD">
        <w:rPr>
          <w:b/>
          <w:bCs/>
        </w:rPr>
        <w:t>В соответствии со своей общей рекомендацией №</w:t>
      </w:r>
      <w:r w:rsidR="0051166D" w:rsidRPr="00D811DD">
        <w:rPr>
          <w:b/>
          <w:bCs/>
        </w:rPr>
        <w:t> </w:t>
      </w:r>
      <w:r w:rsidRPr="00BC3E91">
        <w:rPr>
          <w:b/>
          <w:bCs/>
        </w:rPr>
        <w:t>34 (2016)</w:t>
      </w:r>
      <w:r w:rsidRPr="00D811DD">
        <w:rPr>
          <w:b/>
          <w:bCs/>
        </w:rPr>
        <w:t>, касающейся прав сельских жительниц, и задачей</w:t>
      </w:r>
      <w:r w:rsidR="0051166D" w:rsidRPr="00D811DD">
        <w:rPr>
          <w:b/>
          <w:bCs/>
        </w:rPr>
        <w:t> </w:t>
      </w:r>
      <w:r w:rsidRPr="00D811DD">
        <w:rPr>
          <w:b/>
          <w:bCs/>
        </w:rPr>
        <w:t>5.a целей в области устойчивого развития Комитет рекомендует государству-участнику:</w:t>
      </w:r>
    </w:p>
    <w:p w14:paraId="799E2EB9" w14:textId="33ED67B1" w:rsidR="0040460E" w:rsidRPr="00D811DD" w:rsidRDefault="0051166D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</w:r>
      <w:r w:rsidR="0040460E" w:rsidRPr="00D811DD">
        <w:rPr>
          <w:b/>
          <w:bCs/>
        </w:rPr>
        <w:t>обеспечить соблюдение Закона №</w:t>
      </w:r>
      <w:r w:rsidRPr="00D811DD">
        <w:rPr>
          <w:b/>
          <w:bCs/>
        </w:rPr>
        <w:t> </w:t>
      </w:r>
      <w:r w:rsidR="0040460E" w:rsidRPr="00D811DD">
        <w:rPr>
          <w:b/>
          <w:bCs/>
        </w:rPr>
        <w:t>219 от 2017</w:t>
      </w:r>
      <w:r w:rsidRPr="00D811DD">
        <w:rPr>
          <w:b/>
          <w:bCs/>
        </w:rPr>
        <w:t> </w:t>
      </w:r>
      <w:r w:rsidR="0040460E" w:rsidRPr="00D811DD">
        <w:rPr>
          <w:b/>
          <w:bCs/>
        </w:rPr>
        <w:t>года для обеспечения защиты прав сельских женщин на наследование имущества и владение землей, а также разработать механизм рассмотрения жалоб для оперативного расследования, судебного преследования и адекватного наказания виновных и возмещения жертвам причиненного ущерба;</w:t>
      </w:r>
    </w:p>
    <w:p w14:paraId="447361EC" w14:textId="22E74EE6" w:rsidR="0040460E" w:rsidRPr="00D811DD" w:rsidRDefault="0051166D" w:rsidP="0040460E">
      <w:pPr>
        <w:pStyle w:val="SingleTxt"/>
        <w:rPr>
          <w:b/>
          <w:bCs/>
        </w:rPr>
      </w:pPr>
      <w:r w:rsidRPr="00D811DD">
        <w:tab/>
      </w:r>
      <w:r w:rsidR="0040460E" w:rsidRPr="00D811DD">
        <w:t>b)</w:t>
      </w:r>
      <w:r w:rsidR="0040460E" w:rsidRPr="00D811DD">
        <w:tab/>
      </w:r>
      <w:r w:rsidR="0040460E" w:rsidRPr="00D811DD">
        <w:rPr>
          <w:b/>
          <w:bCs/>
        </w:rPr>
        <w:t>принять и реализовать правовые и политические меры для обеспечения сельским женщинам реального доступа к образованию, здравоохранению, занятости, микрофинансированию и микрокредитованию по низким процентным ставкам, жилью и услугам по планированию семьи, а также равных возможностей для участия в политической и общественной жизни.</w:t>
      </w:r>
    </w:p>
    <w:p w14:paraId="1ECA9929" w14:textId="5D6277EF" w:rsidR="00BA3A09" w:rsidRPr="00D811DD" w:rsidRDefault="00BA3A09" w:rsidP="00BA3A09">
      <w:pPr>
        <w:pStyle w:val="SingleTxt"/>
        <w:spacing w:after="0" w:line="120" w:lineRule="exact"/>
        <w:rPr>
          <w:sz w:val="10"/>
        </w:rPr>
      </w:pPr>
    </w:p>
    <w:p w14:paraId="1980782C" w14:textId="0484E20D" w:rsidR="0040460E" w:rsidRPr="00D811DD" w:rsidRDefault="0040460E" w:rsidP="00BA3A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Группы женщин, находящиеся в неблагоприятном положении</w:t>
      </w:r>
    </w:p>
    <w:p w14:paraId="78E0C30B" w14:textId="61A77148" w:rsidR="00BA3A09" w:rsidRPr="00D811DD" w:rsidRDefault="00BA3A09" w:rsidP="00BA3A09">
      <w:pPr>
        <w:pStyle w:val="SingleTxt"/>
        <w:spacing w:after="0" w:line="120" w:lineRule="exact"/>
        <w:rPr>
          <w:sz w:val="10"/>
        </w:rPr>
      </w:pPr>
    </w:p>
    <w:p w14:paraId="708EF6DD" w14:textId="797E742A" w:rsidR="0040460E" w:rsidRPr="00D811DD" w:rsidRDefault="0040460E" w:rsidP="0040460E">
      <w:pPr>
        <w:pStyle w:val="SingleTxt"/>
      </w:pPr>
      <w:r w:rsidRPr="00D811DD">
        <w:t>45.</w:t>
      </w:r>
      <w:r w:rsidRPr="00D811DD">
        <w:tab/>
        <w:t>Комитет обеспокоен сообщениями о том, что женщины-инвалиды, беженки, женщины, ищущие убежищ</w:t>
      </w:r>
      <w:r w:rsidR="00AC3BD7">
        <w:t>а</w:t>
      </w:r>
      <w:r w:rsidRPr="00D811DD">
        <w:t>, и женщины из числа трудящихся мигрантов по-прежнему подвергаются многочисленным и перекрестным формам дискриминации.</w:t>
      </w:r>
    </w:p>
    <w:p w14:paraId="37A1760B" w14:textId="77777777" w:rsidR="0040460E" w:rsidRPr="00D811DD" w:rsidRDefault="0040460E" w:rsidP="0040460E">
      <w:pPr>
        <w:pStyle w:val="SingleTxt"/>
      </w:pPr>
      <w:r w:rsidRPr="00D811DD">
        <w:t>46.</w:t>
      </w:r>
      <w:r w:rsidRPr="00D811DD">
        <w:tab/>
      </w:r>
      <w:r w:rsidRPr="00D811DD">
        <w:rPr>
          <w:b/>
          <w:bCs/>
        </w:rPr>
        <w:t>Комитет рекомендует государству-участнику:</w:t>
      </w:r>
    </w:p>
    <w:p w14:paraId="483A6447" w14:textId="1415BC4E" w:rsidR="0040460E" w:rsidRPr="00D811DD" w:rsidRDefault="00BA3A09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</w:r>
      <w:r w:rsidR="0040460E" w:rsidRPr="00D811DD">
        <w:rPr>
          <w:b/>
          <w:bCs/>
        </w:rPr>
        <w:t>в отношении женщин-инвалидов:</w:t>
      </w:r>
    </w:p>
    <w:p w14:paraId="0325E14C" w14:textId="20E5B582" w:rsidR="0040460E" w:rsidRPr="00D811DD" w:rsidRDefault="00BA3A09" w:rsidP="00BA3A09">
      <w:pPr>
        <w:pStyle w:val="SingleTxt"/>
        <w:ind w:left="1742" w:hanging="475"/>
      </w:pPr>
      <w:r w:rsidRPr="00D811DD">
        <w:tab/>
      </w:r>
      <w:r w:rsidR="0040460E" w:rsidRPr="00D811DD">
        <w:t>i)</w:t>
      </w:r>
      <w:r w:rsidR="0040460E" w:rsidRPr="00D811DD">
        <w:tab/>
      </w:r>
      <w:r w:rsidR="0040460E" w:rsidRPr="00D811DD">
        <w:rPr>
          <w:b/>
          <w:bCs/>
        </w:rPr>
        <w:t>обеспечить доступ женщин и девочек с различными формами инвалидности к инклюзивному образованию, занятости, правосудию, государственным услугам и адекватному медицинскому обслуживанию, а также обеспечить им доступ к объектам социальной, инженерной и транспортной инфраструктуры, к объектам связи и информации;</w:t>
      </w:r>
      <w:r w:rsidR="0040460E" w:rsidRPr="00D811DD">
        <w:t xml:space="preserve"> </w:t>
      </w:r>
    </w:p>
    <w:p w14:paraId="5F40CA7E" w14:textId="033B69B2" w:rsidR="0040460E" w:rsidRPr="00D811DD" w:rsidRDefault="00BA3A09" w:rsidP="0040460E">
      <w:pPr>
        <w:pStyle w:val="SingleTxt"/>
        <w:rPr>
          <w:b/>
        </w:rPr>
      </w:pPr>
      <w:r w:rsidRPr="00D811DD">
        <w:tab/>
      </w:r>
      <w:r w:rsidR="0040460E" w:rsidRPr="00D811DD">
        <w:t>b)</w:t>
      </w:r>
      <w:r w:rsidR="0040460E" w:rsidRPr="00D811DD">
        <w:tab/>
      </w:r>
      <w:r w:rsidR="0040460E" w:rsidRPr="00D811DD">
        <w:rPr>
          <w:b/>
          <w:bCs/>
        </w:rPr>
        <w:t xml:space="preserve">в отношении женщин-беженцев, </w:t>
      </w:r>
      <w:bookmarkStart w:id="4" w:name="_Hlk93572109"/>
      <w:r w:rsidR="0040460E" w:rsidRPr="00D811DD">
        <w:rPr>
          <w:b/>
          <w:bCs/>
        </w:rPr>
        <w:t>женщин, ищущих убежищ</w:t>
      </w:r>
      <w:r w:rsidR="00AC3BD7">
        <w:rPr>
          <w:b/>
          <w:bCs/>
        </w:rPr>
        <w:t>а</w:t>
      </w:r>
      <w:bookmarkEnd w:id="4"/>
      <w:r w:rsidR="0040460E" w:rsidRPr="00D811DD">
        <w:rPr>
          <w:b/>
          <w:bCs/>
        </w:rPr>
        <w:t>, и женщин из числа трудящихся-мигрантов:</w:t>
      </w:r>
    </w:p>
    <w:p w14:paraId="53A53238" w14:textId="52685264" w:rsidR="0040460E" w:rsidRPr="00D811DD" w:rsidRDefault="00BA3A09" w:rsidP="00BA3A09">
      <w:pPr>
        <w:pStyle w:val="SingleTxt"/>
        <w:ind w:left="1742" w:hanging="475"/>
      </w:pPr>
      <w:r w:rsidRPr="00D811DD">
        <w:tab/>
      </w:r>
      <w:r w:rsidR="0040460E" w:rsidRPr="00D811DD">
        <w:t>i)</w:t>
      </w:r>
      <w:r w:rsidR="0040460E" w:rsidRPr="00D811DD">
        <w:tab/>
      </w:r>
      <w:r w:rsidR="0040460E" w:rsidRPr="00D811DD">
        <w:rPr>
          <w:b/>
          <w:bCs/>
        </w:rPr>
        <w:t>установить четкие временн</w:t>
      </w:r>
      <w:r w:rsidR="00515937" w:rsidRPr="0010027B">
        <w:rPr>
          <w:b/>
          <w:bCs/>
        </w:rPr>
        <w:t>ы́</w:t>
      </w:r>
      <w:r w:rsidR="0040460E" w:rsidRPr="00D811DD">
        <w:rPr>
          <w:b/>
          <w:bCs/>
        </w:rPr>
        <w:t>е рамки для процессов оформления и продления срока действия официальных документов и видов на жительство для женщин-беженцев, женщин, ищущих убежищ</w:t>
      </w:r>
      <w:r w:rsidR="00AC3BD7">
        <w:rPr>
          <w:b/>
          <w:bCs/>
        </w:rPr>
        <w:t>а</w:t>
      </w:r>
      <w:r w:rsidR="0040460E" w:rsidRPr="00D811DD">
        <w:rPr>
          <w:b/>
          <w:bCs/>
        </w:rPr>
        <w:t>, и женщин из числа трудящихся-мигрантов;</w:t>
      </w:r>
    </w:p>
    <w:p w14:paraId="03847526" w14:textId="072D95D5" w:rsidR="0040460E" w:rsidRPr="00D811DD" w:rsidRDefault="00BA3A09" w:rsidP="00BA3A09">
      <w:pPr>
        <w:pStyle w:val="SingleTxt"/>
        <w:ind w:left="1742" w:hanging="475"/>
      </w:pPr>
      <w:r w:rsidRPr="00D811DD">
        <w:tab/>
      </w:r>
      <w:r w:rsidR="0040460E" w:rsidRPr="00D811DD">
        <w:t>ii)</w:t>
      </w:r>
      <w:r w:rsidR="0040460E" w:rsidRPr="00D811DD">
        <w:tab/>
      </w:r>
      <w:r w:rsidR="0040460E" w:rsidRPr="00D811DD">
        <w:rPr>
          <w:b/>
          <w:bCs/>
        </w:rPr>
        <w:t>принять меры по обеспечению женщинам, ищущим убежищ</w:t>
      </w:r>
      <w:r w:rsidR="00AC3BD7">
        <w:rPr>
          <w:b/>
          <w:bCs/>
        </w:rPr>
        <w:t>а</w:t>
      </w:r>
      <w:r w:rsidR="0040460E" w:rsidRPr="00D811DD">
        <w:rPr>
          <w:b/>
          <w:bCs/>
        </w:rPr>
        <w:t>, женщинам-беженцам и трудящимся-мигрантам возможностей для трудоустройства и доступа к основным медицинским услугам, включая дородовой и послеродовой уход;</w:t>
      </w:r>
    </w:p>
    <w:p w14:paraId="0B8EEE60" w14:textId="29EC7C6C" w:rsidR="0040460E" w:rsidRPr="00D811DD" w:rsidRDefault="00BA3A09" w:rsidP="00BA3A09">
      <w:pPr>
        <w:pStyle w:val="SingleTxt"/>
        <w:ind w:left="1742" w:hanging="475"/>
        <w:rPr>
          <w:b/>
          <w:bCs/>
        </w:rPr>
      </w:pPr>
      <w:r w:rsidRPr="00D811DD">
        <w:tab/>
      </w:r>
      <w:r w:rsidR="0040460E" w:rsidRPr="00D811DD">
        <w:t>iii)</w:t>
      </w:r>
      <w:r w:rsidR="0040460E" w:rsidRPr="00D811DD">
        <w:tab/>
      </w:r>
      <w:r w:rsidR="0040460E" w:rsidRPr="00D811DD">
        <w:rPr>
          <w:b/>
          <w:bCs/>
        </w:rPr>
        <w:t xml:space="preserve">повысить эффективность процедур выявления просителей убежища и предоставления им статуса беженца, обеспечив при этом учет гендерных, возрастных и культурных особенностей, в целях систематического и своевременного выявления женщин и девочек, которые стали жертвами гендерного насилия или торговли людьми, и оказания им соответствующей </w:t>
      </w:r>
      <w:r w:rsidR="00776C8E" w:rsidRPr="00D811DD">
        <w:rPr>
          <w:b/>
          <w:bCs/>
        </w:rPr>
        <w:t>помощи</w:t>
      </w:r>
      <w:r w:rsidRPr="00D811DD">
        <w:rPr>
          <w:b/>
          <w:bCs/>
        </w:rPr>
        <w:t>.</w:t>
      </w:r>
    </w:p>
    <w:p w14:paraId="121A435A" w14:textId="1496842D" w:rsidR="00BA3A09" w:rsidRPr="00D811DD" w:rsidRDefault="00BA3A09" w:rsidP="00BA3A09">
      <w:pPr>
        <w:pStyle w:val="SingleTxt"/>
        <w:spacing w:after="0" w:line="120" w:lineRule="exact"/>
        <w:rPr>
          <w:sz w:val="10"/>
        </w:rPr>
      </w:pPr>
    </w:p>
    <w:p w14:paraId="055B9BDD" w14:textId="77777777" w:rsidR="0040460E" w:rsidRPr="00D811DD" w:rsidRDefault="0040460E" w:rsidP="00BA3A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 xml:space="preserve">Женщины в местах содержания под стражей </w:t>
      </w:r>
    </w:p>
    <w:p w14:paraId="4C0FB76C" w14:textId="11FC96BC" w:rsidR="00BA3A09" w:rsidRPr="00D811DD" w:rsidRDefault="00BA3A09" w:rsidP="00BA3A09">
      <w:pPr>
        <w:pStyle w:val="SingleTxt"/>
        <w:spacing w:after="0" w:line="120" w:lineRule="exact"/>
        <w:rPr>
          <w:sz w:val="10"/>
        </w:rPr>
      </w:pPr>
    </w:p>
    <w:p w14:paraId="26772F99" w14:textId="2ED09215" w:rsidR="0040460E" w:rsidRPr="00D811DD" w:rsidRDefault="0040460E" w:rsidP="0040460E">
      <w:pPr>
        <w:pStyle w:val="SingleTxt"/>
      </w:pPr>
      <w:r w:rsidRPr="00D811DD">
        <w:t>47.</w:t>
      </w:r>
      <w:r w:rsidRPr="00D811DD">
        <w:tab/>
        <w:t>Комитет принимает к сведению информацию делегации государства-участника о том, что в Стратегии в области прав человека на 2021–2026</w:t>
      </w:r>
      <w:r w:rsidR="00BA3A09" w:rsidRPr="00D811DD">
        <w:t> </w:t>
      </w:r>
      <w:r w:rsidRPr="00D811DD">
        <w:t>годы особое внимание уделяется положению в тюрьмах и местах содержания под стражей. Однако Комитет глубоко обеспокоен сообщениями об отсутствии медицинской помощи и антисанитарных условиях в тюрьмах, в которых, по сообщениям, женщины-заключенные часто подвергаются обыскам с раздеванием и наказаниям в виде длительного одиночного заключения. Комитет также обеспокоен выводами, сделанными по результатам процедуры расследования, проведенной в соответствии со статьей</w:t>
      </w:r>
      <w:r w:rsidR="00BC3E91">
        <w:rPr>
          <w:lang w:val="en-US"/>
        </w:rPr>
        <w:t> </w:t>
      </w:r>
      <w:r w:rsidRPr="00D811DD">
        <w:t>20 Конвенции против пыток и других жестоких, бесчеловечных или унижающих достоинство видов обращения и наказания (</w:t>
      </w:r>
      <w:hyperlink r:id="rId28" w:history="1">
        <w:r w:rsidRPr="00D811DD">
          <w:rPr>
            <w:rStyle w:val="Hyperlink"/>
          </w:rPr>
          <w:t>A/72/44</w:t>
        </w:r>
      </w:hyperlink>
      <w:r w:rsidRPr="00D811DD">
        <w:t>, пункты</w:t>
      </w:r>
      <w:r w:rsidR="00BA3A09" w:rsidRPr="00D811DD">
        <w:t> </w:t>
      </w:r>
      <w:r w:rsidRPr="00D811DD">
        <w:t>58–71).</w:t>
      </w:r>
    </w:p>
    <w:p w14:paraId="4569D0E8" w14:textId="77777777" w:rsidR="0040460E" w:rsidRPr="00D811DD" w:rsidRDefault="0040460E" w:rsidP="0040460E">
      <w:pPr>
        <w:pStyle w:val="SingleTxt"/>
      </w:pPr>
      <w:r w:rsidRPr="00D811DD">
        <w:t>48.</w:t>
      </w:r>
      <w:r w:rsidRPr="00D811DD">
        <w:tab/>
      </w:r>
      <w:r w:rsidRPr="00D811DD">
        <w:rPr>
          <w:b/>
          <w:bCs/>
        </w:rPr>
        <w:t>Комитет рекомендует государству-участнику:</w:t>
      </w:r>
    </w:p>
    <w:p w14:paraId="07802356" w14:textId="11D94490" w:rsidR="0040460E" w:rsidRPr="00D811DD" w:rsidRDefault="00BA3A09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</w:r>
      <w:r w:rsidR="0040460E" w:rsidRPr="00D811DD">
        <w:rPr>
          <w:b/>
          <w:bCs/>
        </w:rPr>
        <w:t>улучшить условия содержания женщин в местах лишения свободы и обеспечить женщинам, находящимся в заключении, надлежащий доступ к медицинскому обслуживанию и средствам личной гигиены в соответствии с Правилами Организации Объединенных Наций, касающимися обращения с женщинами-заключенными и мер наказания для женщин-правонарушителей, не связанных с лишением свободы (Бангкокские правила);</w:t>
      </w:r>
    </w:p>
    <w:p w14:paraId="59D83F8E" w14:textId="1280EB80" w:rsidR="0040460E" w:rsidRPr="00D811DD" w:rsidRDefault="00BA3A09" w:rsidP="0040460E">
      <w:pPr>
        <w:pStyle w:val="SingleTxt"/>
        <w:rPr>
          <w:b/>
          <w:bCs/>
        </w:rPr>
      </w:pPr>
      <w:r w:rsidRPr="00D811DD">
        <w:tab/>
      </w:r>
      <w:r w:rsidR="0040460E" w:rsidRPr="00D811DD">
        <w:t>b)</w:t>
      </w:r>
      <w:r w:rsidR="0040460E" w:rsidRPr="00D811DD">
        <w:tab/>
      </w:r>
      <w:r w:rsidR="0040460E" w:rsidRPr="00D811DD">
        <w:rPr>
          <w:b/>
          <w:bCs/>
        </w:rPr>
        <w:t>оперативно расследовать все предполагаемые случаи насилия в отношении женщин в местах лишения свободы в соответствии с рекомендациями, содержащимися в докладе о расследовании Комитета против пыток (</w:t>
      </w:r>
      <w:hyperlink r:id="rId29" w:history="1">
        <w:r w:rsidR="0040460E" w:rsidRPr="00D811DD">
          <w:rPr>
            <w:rStyle w:val="Hyperlink"/>
            <w:b/>
            <w:bCs/>
          </w:rPr>
          <w:t>A/72/44</w:t>
        </w:r>
      </w:hyperlink>
      <w:r w:rsidR="0040460E" w:rsidRPr="00D811DD">
        <w:rPr>
          <w:b/>
          <w:bCs/>
        </w:rPr>
        <w:t>, пункт</w:t>
      </w:r>
      <w:r w:rsidRPr="00D811DD">
        <w:rPr>
          <w:b/>
          <w:bCs/>
        </w:rPr>
        <w:t> </w:t>
      </w:r>
      <w:r w:rsidR="0040460E" w:rsidRPr="00D811DD">
        <w:rPr>
          <w:b/>
          <w:bCs/>
        </w:rPr>
        <w:t>70).</w:t>
      </w:r>
    </w:p>
    <w:p w14:paraId="7ED99B74" w14:textId="7D2DB53C" w:rsidR="00BA3A09" w:rsidRPr="00D811DD" w:rsidRDefault="00BA3A09" w:rsidP="00BA3A09">
      <w:pPr>
        <w:pStyle w:val="SingleTxt"/>
        <w:spacing w:after="0" w:line="120" w:lineRule="exact"/>
        <w:rPr>
          <w:sz w:val="10"/>
        </w:rPr>
      </w:pPr>
    </w:p>
    <w:p w14:paraId="580B15F5" w14:textId="499B253A" w:rsidR="0040460E" w:rsidRPr="00D811DD" w:rsidRDefault="0040460E" w:rsidP="00BA3A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Брак и семейные отношения</w:t>
      </w:r>
    </w:p>
    <w:p w14:paraId="5FF0069F" w14:textId="163AF8D3" w:rsidR="00BA3A09" w:rsidRPr="00D811DD" w:rsidRDefault="00BA3A09" w:rsidP="00BA3A09">
      <w:pPr>
        <w:pStyle w:val="SingleTxt"/>
        <w:spacing w:after="0" w:line="120" w:lineRule="exact"/>
        <w:rPr>
          <w:sz w:val="10"/>
        </w:rPr>
      </w:pPr>
    </w:p>
    <w:p w14:paraId="3C563D02" w14:textId="77777777" w:rsidR="0040460E" w:rsidRPr="00D811DD" w:rsidRDefault="0040460E" w:rsidP="0040460E">
      <w:pPr>
        <w:pStyle w:val="SingleTxt"/>
      </w:pPr>
      <w:r w:rsidRPr="00D811DD">
        <w:t>49.</w:t>
      </w:r>
      <w:r w:rsidRPr="00D811DD">
        <w:tab/>
        <w:t>Комитет отмечает усилия и стремление государства-участника пересмотреть все дискриминационные законы о личном статусе, касающиеся брака и семейных отношений. Он принимает к сведению информацию о разработке проекта закона о внесении изменений в Кодекс о правовом статусе личности и его положения о браке, разводе, опеке и попечительстве, а также информацию о подготовке проекта закона о запрете детских браков. Вместе с тем обеспокоенность Комитета вызывают:</w:t>
      </w:r>
    </w:p>
    <w:p w14:paraId="536F49DF" w14:textId="7D34743B" w:rsidR="0040460E" w:rsidRPr="00D811DD" w:rsidRDefault="00BA3A09" w:rsidP="0040460E">
      <w:pPr>
        <w:pStyle w:val="SingleTxt"/>
      </w:pPr>
      <w:r w:rsidRPr="00D811DD">
        <w:tab/>
      </w:r>
      <w:r w:rsidR="0040460E" w:rsidRPr="00D811DD">
        <w:t>a)</w:t>
      </w:r>
      <w:r w:rsidR="0040460E" w:rsidRPr="00D811DD">
        <w:tab/>
        <w:t>тот факт, что мужчины имеют право разводиться со своими супругами в одностороннем порядке (талак), в том числе посредством устного заявления, с недельным периодом для официальной регистрации развода, что оставляет многих женщин в трудном положении, в то время как женщины, добивающиеся развода путем одностороннего расторжения брачного контракта (хула) в соответствии с Законом №</w:t>
      </w:r>
      <w:r w:rsidR="00BC3E91">
        <w:rPr>
          <w:lang w:val="en-US"/>
        </w:rPr>
        <w:t> </w:t>
      </w:r>
      <w:r w:rsidR="0040460E" w:rsidRPr="00D811DD">
        <w:t>1 от 2000</w:t>
      </w:r>
      <w:r w:rsidR="00BC3E91">
        <w:rPr>
          <w:lang w:val="en-US"/>
        </w:rPr>
        <w:t> </w:t>
      </w:r>
      <w:r w:rsidR="0040460E" w:rsidRPr="00D811DD">
        <w:t>года, могут получить такой развод только при условии отказа от алиментов и возврата приданого;</w:t>
      </w:r>
    </w:p>
    <w:p w14:paraId="6F71C92C" w14:textId="7F1404C2" w:rsidR="0040460E" w:rsidRPr="00D811DD" w:rsidRDefault="00BA3A09" w:rsidP="0040460E">
      <w:pPr>
        <w:pStyle w:val="SingleTxt"/>
      </w:pPr>
      <w:r w:rsidRPr="00D811DD">
        <w:tab/>
      </w:r>
      <w:r w:rsidR="0040460E" w:rsidRPr="00D811DD">
        <w:t>b)</w:t>
      </w:r>
      <w:r w:rsidR="0040460E" w:rsidRPr="00D811DD">
        <w:tab/>
        <w:t>опекунство над женщинами, которое дает мужчинам право препятствовать браку женщины;</w:t>
      </w:r>
    </w:p>
    <w:p w14:paraId="7B3FA307" w14:textId="7DF06677" w:rsidR="0040460E" w:rsidRPr="00D811DD" w:rsidRDefault="00BA3A09" w:rsidP="0040460E">
      <w:pPr>
        <w:pStyle w:val="SingleTxt"/>
      </w:pPr>
      <w:r w:rsidRPr="00D811DD">
        <w:tab/>
      </w:r>
      <w:r w:rsidR="0040460E" w:rsidRPr="00D811DD">
        <w:t>c)</w:t>
      </w:r>
      <w:r w:rsidR="0040460E" w:rsidRPr="00D811DD">
        <w:tab/>
        <w:t>тот факт, что, хотя женщины и сохраняют после развода опеку над детьми до достижения ими возраста 15</w:t>
      </w:r>
      <w:r w:rsidRPr="00D811DD">
        <w:t> </w:t>
      </w:r>
      <w:r w:rsidR="0040460E" w:rsidRPr="00D811DD">
        <w:t>лет, официальными опекунами детей являются отцы, даже если опекунство осуществляет мать, и что женщинам отказывают в опеке над детьми после повторного замужества;</w:t>
      </w:r>
    </w:p>
    <w:p w14:paraId="535E4219" w14:textId="0A97D234" w:rsidR="0040460E" w:rsidRPr="00D811DD" w:rsidRDefault="00BA3A09" w:rsidP="0040460E">
      <w:pPr>
        <w:pStyle w:val="SingleTxt"/>
      </w:pPr>
      <w:r w:rsidRPr="00D811DD">
        <w:tab/>
      </w:r>
      <w:r w:rsidR="0040460E" w:rsidRPr="00D811DD">
        <w:t>d)</w:t>
      </w:r>
      <w:r w:rsidR="0040460E" w:rsidRPr="00D811DD">
        <w:tab/>
        <w:t xml:space="preserve">дискриминация женщин и девочек в наследственном праве, как в качестве дочерей, так и в качестве вдов; </w:t>
      </w:r>
    </w:p>
    <w:p w14:paraId="621A8AFA" w14:textId="21175A4D" w:rsidR="0040460E" w:rsidRPr="00D811DD" w:rsidRDefault="00BA3A09" w:rsidP="0040460E">
      <w:pPr>
        <w:pStyle w:val="SingleTxt"/>
      </w:pPr>
      <w:r w:rsidRPr="00D811DD">
        <w:tab/>
      </w:r>
      <w:r w:rsidR="0040460E" w:rsidRPr="00D811DD">
        <w:t>e)</w:t>
      </w:r>
      <w:r w:rsidR="0040460E" w:rsidRPr="00D811DD">
        <w:tab/>
        <w:t>сохранение практики заключения детских браков по договоренности, особенно в сельских и отдаленных районах несмотря на то, что в соответствии с Законом №</w:t>
      </w:r>
      <w:r w:rsidRPr="00D811DD">
        <w:t> </w:t>
      </w:r>
      <w:r w:rsidR="0040460E" w:rsidRPr="00D811DD">
        <w:t>126 от 2008</w:t>
      </w:r>
      <w:r w:rsidRPr="00D811DD">
        <w:t> </w:t>
      </w:r>
      <w:r w:rsidR="0040460E" w:rsidRPr="00D811DD">
        <w:t>года минимальный возраст вступления в брак составляет 18</w:t>
      </w:r>
      <w:r w:rsidRPr="00D811DD">
        <w:t> </w:t>
      </w:r>
      <w:r w:rsidR="0040460E" w:rsidRPr="00D811DD">
        <w:t>лет для женщин и мужчин.</w:t>
      </w:r>
    </w:p>
    <w:p w14:paraId="2F52871E" w14:textId="76D745FE" w:rsidR="0040460E" w:rsidRPr="00D811DD" w:rsidRDefault="0040460E" w:rsidP="0040460E">
      <w:pPr>
        <w:pStyle w:val="SingleTxt"/>
      </w:pPr>
      <w:bookmarkStart w:id="5" w:name="_Hlk93572582"/>
      <w:r w:rsidRPr="00D811DD">
        <w:t>50.</w:t>
      </w:r>
      <w:r w:rsidRPr="00D811DD">
        <w:tab/>
      </w:r>
      <w:r w:rsidRPr="00D811DD">
        <w:rPr>
          <w:b/>
          <w:bCs/>
        </w:rPr>
        <w:t>Ссылаясь на свои предыдущие заключительные замечания (</w:t>
      </w:r>
      <w:hyperlink r:id="rId30" w:history="1">
        <w:r w:rsidRPr="00D811DD">
          <w:rPr>
            <w:rStyle w:val="Hyperlink"/>
            <w:b/>
            <w:bCs/>
          </w:rPr>
          <w:t>CEDAW/C/EGY/CO/7</w:t>
        </w:r>
      </w:hyperlink>
      <w:r w:rsidRPr="00D811DD">
        <w:rPr>
          <w:b/>
          <w:bCs/>
        </w:rPr>
        <w:t>, пункты</w:t>
      </w:r>
      <w:r w:rsidR="00BA3A09" w:rsidRPr="00D811DD">
        <w:rPr>
          <w:b/>
          <w:bCs/>
        </w:rPr>
        <w:t> </w:t>
      </w:r>
      <w:r w:rsidRPr="00D811DD">
        <w:rPr>
          <w:b/>
          <w:bCs/>
        </w:rPr>
        <w:t>48 и 50), свою общую рекомендацию №</w:t>
      </w:r>
      <w:r w:rsidR="00BA3A09" w:rsidRPr="00D811DD">
        <w:rPr>
          <w:b/>
          <w:bCs/>
        </w:rPr>
        <w:t> </w:t>
      </w:r>
      <w:r w:rsidRPr="00BC3E91">
        <w:rPr>
          <w:b/>
          <w:bCs/>
        </w:rPr>
        <w:t>21 (1994)</w:t>
      </w:r>
      <w:r w:rsidRPr="00D811DD">
        <w:rPr>
          <w:b/>
          <w:bCs/>
        </w:rPr>
        <w:t xml:space="preserve"> о равенстве в браке и семейных отношениях и свою общую рекомендацию №</w:t>
      </w:r>
      <w:r w:rsidR="00BA3A09" w:rsidRPr="00D811DD">
        <w:rPr>
          <w:b/>
          <w:bCs/>
        </w:rPr>
        <w:t> </w:t>
      </w:r>
      <w:r w:rsidRPr="00BC3E91">
        <w:rPr>
          <w:b/>
          <w:bCs/>
        </w:rPr>
        <w:t>29 (2013)</w:t>
      </w:r>
      <w:r w:rsidRPr="00D811DD">
        <w:rPr>
          <w:b/>
          <w:bCs/>
        </w:rPr>
        <w:t xml:space="preserve"> об экономических последствиях вступления в брак, семейных отношений и их расторжения, Комитет рекомендует государству-участнику:</w:t>
      </w:r>
    </w:p>
    <w:bookmarkEnd w:id="5"/>
    <w:p w14:paraId="0C164BC4" w14:textId="3478B933" w:rsidR="0040460E" w:rsidRPr="00D811DD" w:rsidRDefault="00BA3A09" w:rsidP="00BB2A3B">
      <w:pPr>
        <w:pStyle w:val="SingleTxt"/>
        <w:keepNext/>
        <w:keepLines/>
      </w:pPr>
      <w:r w:rsidRPr="00D811DD">
        <w:tab/>
      </w:r>
      <w:r w:rsidR="0040460E" w:rsidRPr="00D811DD">
        <w:t>a)</w:t>
      </w:r>
      <w:r w:rsidR="0040460E" w:rsidRPr="00D811DD">
        <w:tab/>
      </w:r>
      <w:r w:rsidR="0040460E" w:rsidRPr="00D811DD">
        <w:rPr>
          <w:b/>
          <w:bCs/>
        </w:rPr>
        <w:t>ускорить принятие поправки к Закону о личном статусе, установив для этого конкретные сроки, чтобы она гарантировала: равные права женщин и мужчин во всех вопросах, касающихся брака и семейных отношений, запретив полигамию;</w:t>
      </w:r>
      <w:r w:rsidR="0040460E" w:rsidRPr="00D811DD">
        <w:t xml:space="preserve"> </w:t>
      </w:r>
      <w:r w:rsidR="0040460E" w:rsidRPr="00D811DD">
        <w:rPr>
          <w:b/>
          <w:bCs/>
        </w:rPr>
        <w:t>обеспечить равенство прав мужчин и женщин при разводе, включая равные основания и процедуры получения развода;</w:t>
      </w:r>
      <w:r w:rsidR="0040460E" w:rsidRPr="00D811DD">
        <w:t xml:space="preserve"> </w:t>
      </w:r>
      <w:r w:rsidR="0040460E" w:rsidRPr="00D811DD">
        <w:rPr>
          <w:b/>
          <w:bCs/>
        </w:rPr>
        <w:t>предоставить обоим родителям равные права юридической опеки после расторжения брака, исходя из наилучших интересов ребенка, независимо от того, выходит ли женщина замуж повторно;</w:t>
      </w:r>
    </w:p>
    <w:p w14:paraId="4E6544B7" w14:textId="446DDD11" w:rsidR="0040460E" w:rsidRPr="00D811DD" w:rsidRDefault="00BA3A09" w:rsidP="0040460E">
      <w:pPr>
        <w:pStyle w:val="SingleTxt"/>
        <w:rPr>
          <w:b/>
        </w:rPr>
      </w:pPr>
      <w:r w:rsidRPr="00D811DD">
        <w:tab/>
      </w:r>
      <w:r w:rsidR="0040460E" w:rsidRPr="00D811DD">
        <w:t>b)</w:t>
      </w:r>
      <w:r w:rsidR="0040460E" w:rsidRPr="00D811DD">
        <w:tab/>
      </w:r>
      <w:r w:rsidR="0040460E" w:rsidRPr="00D811DD">
        <w:rPr>
          <w:b/>
          <w:bCs/>
        </w:rPr>
        <w:t>отменить дискриминационные положения в национальном законодательстве, включая Закон №</w:t>
      </w:r>
      <w:r w:rsidRPr="00D811DD">
        <w:rPr>
          <w:b/>
          <w:bCs/>
        </w:rPr>
        <w:t> </w:t>
      </w:r>
      <w:r w:rsidR="0040460E" w:rsidRPr="00D811DD">
        <w:rPr>
          <w:b/>
          <w:bCs/>
        </w:rPr>
        <w:t>77 от 1943</w:t>
      </w:r>
      <w:r w:rsidRPr="00D811DD">
        <w:rPr>
          <w:b/>
          <w:bCs/>
        </w:rPr>
        <w:t> </w:t>
      </w:r>
      <w:r w:rsidR="0040460E" w:rsidRPr="00D811DD">
        <w:rPr>
          <w:b/>
          <w:bCs/>
        </w:rPr>
        <w:t>года, чтобы гарантировать равные права женщин и мужчин на наследование;</w:t>
      </w:r>
    </w:p>
    <w:p w14:paraId="1E0A0842" w14:textId="294F981F" w:rsidR="0040460E" w:rsidRPr="00D811DD" w:rsidRDefault="00BA3A09" w:rsidP="0040460E">
      <w:pPr>
        <w:pStyle w:val="SingleTxt"/>
        <w:rPr>
          <w:b/>
          <w:bCs/>
        </w:rPr>
      </w:pPr>
      <w:r w:rsidRPr="00D811DD">
        <w:tab/>
      </w:r>
      <w:r w:rsidR="0040460E" w:rsidRPr="00D811DD">
        <w:t>c)</w:t>
      </w:r>
      <w:r w:rsidR="0040460E" w:rsidRPr="00D811DD">
        <w:tab/>
      </w:r>
      <w:r w:rsidR="0040460E" w:rsidRPr="00D811DD">
        <w:rPr>
          <w:b/>
          <w:bCs/>
        </w:rPr>
        <w:t>ускорить подготовку и принятие законопроекта о запрете детских браков, обеспечить строгое соблюдение Закона №</w:t>
      </w:r>
      <w:r w:rsidRPr="00D811DD">
        <w:rPr>
          <w:b/>
          <w:bCs/>
        </w:rPr>
        <w:t> </w:t>
      </w:r>
      <w:r w:rsidR="0040460E" w:rsidRPr="00D811DD">
        <w:rPr>
          <w:b/>
          <w:bCs/>
        </w:rPr>
        <w:t>126 от 2008</w:t>
      </w:r>
      <w:r w:rsidRPr="00D811DD">
        <w:rPr>
          <w:b/>
          <w:bCs/>
        </w:rPr>
        <w:t> </w:t>
      </w:r>
      <w:r w:rsidR="0040460E" w:rsidRPr="00D811DD">
        <w:rPr>
          <w:b/>
          <w:bCs/>
        </w:rPr>
        <w:t>года о минимальном возрасте вступления в брак и проводить информационно-просветительские кампании о негативных последствиях таких детских и принудительных браков.</w:t>
      </w:r>
    </w:p>
    <w:p w14:paraId="6D8B9D2C" w14:textId="20199EDE" w:rsidR="00BA3A09" w:rsidRPr="00D811DD" w:rsidRDefault="00BA3A09" w:rsidP="00BA3A09">
      <w:pPr>
        <w:pStyle w:val="SingleTxt"/>
        <w:spacing w:after="0" w:line="120" w:lineRule="exact"/>
        <w:rPr>
          <w:sz w:val="10"/>
        </w:rPr>
      </w:pPr>
    </w:p>
    <w:p w14:paraId="01EB9569" w14:textId="77777777" w:rsidR="0040460E" w:rsidRPr="00D811DD" w:rsidRDefault="0040460E" w:rsidP="00BA3A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Сбор и анализ данных</w:t>
      </w:r>
    </w:p>
    <w:p w14:paraId="30ED2B41" w14:textId="15A12273" w:rsidR="00BA3A09" w:rsidRPr="00D811DD" w:rsidRDefault="00BA3A09" w:rsidP="00BA3A09">
      <w:pPr>
        <w:pStyle w:val="SingleTxt"/>
        <w:spacing w:after="0" w:line="120" w:lineRule="exact"/>
        <w:rPr>
          <w:sz w:val="10"/>
        </w:rPr>
      </w:pPr>
    </w:p>
    <w:p w14:paraId="45CF90EC" w14:textId="36BDF643" w:rsidR="0040460E" w:rsidRPr="00D811DD" w:rsidRDefault="0040460E" w:rsidP="0040460E">
      <w:pPr>
        <w:pStyle w:val="SingleTxt"/>
        <w:rPr>
          <w:b/>
          <w:bCs/>
        </w:rPr>
      </w:pPr>
      <w:r w:rsidRPr="00D811DD">
        <w:t>51.</w:t>
      </w:r>
      <w:r w:rsidRPr="00D811DD">
        <w:tab/>
      </w:r>
      <w:r w:rsidRPr="00D811DD">
        <w:rPr>
          <w:b/>
          <w:bCs/>
        </w:rPr>
        <w:t>Комитет обеспокоен полным отсутствием статистических данных, дезагрегированных по признаку пола, возраста, этнической принадлежности, инвалидности, географического местоположения и социально-экономического происхождения, которые необходимы для точной оценки положения женщин, определения масштабов и характера дискриминации, выработки обоснованной и целенаправленной политики и осуществления систематического контроля и оценки прогресса в достижении реального равенства между женщинами и мужчинами во всех областях, охватываемых Конвенцией.</w:t>
      </w:r>
    </w:p>
    <w:p w14:paraId="309D4135" w14:textId="1BDB5211" w:rsidR="00C014AF" w:rsidRPr="00D811DD" w:rsidRDefault="00C014AF" w:rsidP="00C014AF">
      <w:pPr>
        <w:pStyle w:val="SingleTxt"/>
        <w:spacing w:after="0" w:line="120" w:lineRule="exact"/>
        <w:rPr>
          <w:sz w:val="10"/>
        </w:rPr>
      </w:pPr>
    </w:p>
    <w:p w14:paraId="46F774EB" w14:textId="0379E50E" w:rsidR="0040460E" w:rsidRPr="00D811DD" w:rsidRDefault="0040460E" w:rsidP="00C014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Факультативный протокол к Конвенции и поправка к пункту</w:t>
      </w:r>
      <w:r w:rsidR="00C014AF" w:rsidRPr="00D811DD">
        <w:t> </w:t>
      </w:r>
      <w:r w:rsidRPr="00D811DD">
        <w:t>1 статьи</w:t>
      </w:r>
      <w:r w:rsidR="00C014AF" w:rsidRPr="00D811DD">
        <w:t> </w:t>
      </w:r>
      <w:r w:rsidRPr="00D811DD">
        <w:t>20 Конвенции</w:t>
      </w:r>
    </w:p>
    <w:p w14:paraId="7654F1DF" w14:textId="33CFE329" w:rsidR="00C014AF" w:rsidRPr="00D811DD" w:rsidRDefault="00C014AF" w:rsidP="00C014AF">
      <w:pPr>
        <w:pStyle w:val="SingleTxt"/>
        <w:spacing w:after="0" w:line="120" w:lineRule="exact"/>
        <w:rPr>
          <w:sz w:val="10"/>
        </w:rPr>
      </w:pPr>
    </w:p>
    <w:p w14:paraId="1E4D3B48" w14:textId="47238F86" w:rsidR="0040460E" w:rsidRPr="00D811DD" w:rsidRDefault="0040460E" w:rsidP="0040460E">
      <w:pPr>
        <w:pStyle w:val="SingleTxt"/>
        <w:rPr>
          <w:b/>
          <w:bCs/>
        </w:rPr>
      </w:pPr>
      <w:r w:rsidRPr="00D811DD">
        <w:t>52.</w:t>
      </w:r>
      <w:r w:rsidRPr="00D811DD">
        <w:tab/>
      </w:r>
      <w:r w:rsidRPr="00D811DD">
        <w:rPr>
          <w:b/>
          <w:bCs/>
        </w:rPr>
        <w:t>Комитет призывает государство-участник ратифицировать Факультативный протокол к Конвенции.</w:t>
      </w:r>
    </w:p>
    <w:p w14:paraId="3A45D77B" w14:textId="24684E52" w:rsidR="00C014AF" w:rsidRPr="00D811DD" w:rsidRDefault="00C014AF" w:rsidP="00C014AF">
      <w:pPr>
        <w:pStyle w:val="SingleTxt"/>
        <w:spacing w:after="0" w:line="120" w:lineRule="exact"/>
        <w:rPr>
          <w:sz w:val="10"/>
        </w:rPr>
      </w:pPr>
    </w:p>
    <w:p w14:paraId="13E7FFD1" w14:textId="77777777" w:rsidR="0040460E" w:rsidRPr="00D811DD" w:rsidRDefault="0040460E" w:rsidP="00C014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 xml:space="preserve">Пекинская декларация и Платформа действий </w:t>
      </w:r>
    </w:p>
    <w:p w14:paraId="440D33D6" w14:textId="498A63BF" w:rsidR="00C014AF" w:rsidRPr="00D811DD" w:rsidRDefault="00C014AF" w:rsidP="00C014AF">
      <w:pPr>
        <w:pStyle w:val="SingleTxt"/>
        <w:spacing w:after="0" w:line="120" w:lineRule="exact"/>
        <w:rPr>
          <w:sz w:val="10"/>
        </w:rPr>
      </w:pPr>
    </w:p>
    <w:p w14:paraId="464DB36A" w14:textId="65D59E82" w:rsidR="0040460E" w:rsidRPr="00D811DD" w:rsidRDefault="0040460E" w:rsidP="0040460E">
      <w:pPr>
        <w:pStyle w:val="SingleTxt"/>
        <w:rPr>
          <w:b/>
          <w:bCs/>
        </w:rPr>
      </w:pPr>
      <w:r w:rsidRPr="00D811DD">
        <w:t>53.</w:t>
      </w:r>
      <w:r w:rsidRPr="00D811DD">
        <w:tab/>
      </w:r>
      <w:r w:rsidRPr="00D811DD">
        <w:rPr>
          <w:b/>
          <w:bCs/>
        </w:rPr>
        <w:t>Комитет призывает государство-участник руководствоваться Пекинской декларацией и Платформой действий и провести дальнейшую оценку осуществления прав, предусмотренных в Конвенции, в контексте 25-летнего обзора хода осуществления этой Декларации и Платформы действий в целях достижения реального равенства между женщинами и мужчинами.</w:t>
      </w:r>
    </w:p>
    <w:p w14:paraId="4F2ED85D" w14:textId="532F3A48" w:rsidR="00C014AF" w:rsidRPr="00D811DD" w:rsidRDefault="00C014AF" w:rsidP="00C014AF">
      <w:pPr>
        <w:pStyle w:val="SingleTxt"/>
        <w:spacing w:after="0" w:line="120" w:lineRule="exact"/>
        <w:rPr>
          <w:sz w:val="10"/>
        </w:rPr>
      </w:pPr>
    </w:p>
    <w:p w14:paraId="2DE8D615" w14:textId="77777777" w:rsidR="0040460E" w:rsidRPr="00D811DD" w:rsidRDefault="0040460E" w:rsidP="00C014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 xml:space="preserve">Распространение информации </w:t>
      </w:r>
    </w:p>
    <w:p w14:paraId="3507CFDB" w14:textId="07BDD02A" w:rsidR="00C014AF" w:rsidRPr="00D811DD" w:rsidRDefault="00C014AF" w:rsidP="00C014AF">
      <w:pPr>
        <w:pStyle w:val="SingleTxt"/>
        <w:spacing w:after="0" w:line="120" w:lineRule="exact"/>
        <w:rPr>
          <w:sz w:val="10"/>
        </w:rPr>
      </w:pPr>
    </w:p>
    <w:p w14:paraId="58699EAC" w14:textId="2AF0E1BC" w:rsidR="0040460E" w:rsidRPr="00D811DD" w:rsidRDefault="0040460E" w:rsidP="0040460E">
      <w:pPr>
        <w:pStyle w:val="SingleTxt"/>
        <w:rPr>
          <w:b/>
          <w:bCs/>
        </w:rPr>
      </w:pPr>
      <w:r w:rsidRPr="00D811DD">
        <w:t>54.</w:t>
      </w:r>
      <w:r w:rsidRPr="00D811DD">
        <w:tab/>
      </w:r>
      <w:r w:rsidRPr="00D811DD">
        <w:rPr>
          <w:b/>
          <w:bCs/>
        </w:rPr>
        <w:t>Комитет обращается к государству-участнику с просьбой обеспечить своевременное распространение настоящих заключительных замечаний на официальном языке государства-участника среди соответствующих государственных учреждений на всех уровнях (национальном, региональном и местном), в частности в правительстве, парламенте и судебных органах, для обеспечения их полного выполнения.</w:t>
      </w:r>
    </w:p>
    <w:p w14:paraId="7610BD10" w14:textId="7B3211DC" w:rsidR="00C014AF" w:rsidRPr="00D811DD" w:rsidRDefault="00C014AF" w:rsidP="00C014AF">
      <w:pPr>
        <w:pStyle w:val="SingleTxt"/>
        <w:spacing w:after="0" w:line="120" w:lineRule="exact"/>
        <w:rPr>
          <w:sz w:val="10"/>
        </w:rPr>
      </w:pPr>
    </w:p>
    <w:p w14:paraId="66F90B6B" w14:textId="77777777" w:rsidR="0040460E" w:rsidRPr="00D811DD" w:rsidRDefault="0040460E" w:rsidP="00BB2A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 xml:space="preserve">Ратификация других договоров </w:t>
      </w:r>
    </w:p>
    <w:p w14:paraId="55CBD825" w14:textId="082FDF15" w:rsidR="00C014AF" w:rsidRPr="00D811DD" w:rsidRDefault="00C014AF" w:rsidP="00BB2A3B">
      <w:pPr>
        <w:pStyle w:val="SingleTxt"/>
        <w:keepNext/>
        <w:keepLines/>
        <w:spacing w:after="0" w:line="120" w:lineRule="exact"/>
        <w:rPr>
          <w:sz w:val="10"/>
        </w:rPr>
      </w:pPr>
    </w:p>
    <w:p w14:paraId="7B37E707" w14:textId="71195FC7" w:rsidR="0040460E" w:rsidRPr="00D811DD" w:rsidRDefault="0040460E" w:rsidP="00BB2A3B">
      <w:pPr>
        <w:pStyle w:val="SingleTxt"/>
        <w:keepNext/>
        <w:keepLines/>
        <w:rPr>
          <w:b/>
          <w:bCs/>
        </w:rPr>
      </w:pPr>
      <w:r w:rsidRPr="00D811DD">
        <w:t>55.</w:t>
      </w:r>
      <w:r w:rsidRPr="00D811DD">
        <w:tab/>
      </w:r>
      <w:r w:rsidRPr="00D811DD">
        <w:rPr>
          <w:b/>
          <w:bCs/>
        </w:rPr>
        <w:t>Комитет отмечает, что присоединение государства-участника к девяти основным международным документам по правам человека будет способствовать более полному осуществлению женщинами их прав человека и основных свобод во всех сферах жизни</w:t>
      </w:r>
      <w:r w:rsidRPr="00BC3E91">
        <w:rPr>
          <w:vertAlign w:val="superscript"/>
        </w:rPr>
        <w:footnoteReference w:id="2"/>
      </w:r>
      <w:r w:rsidRPr="00D811DD">
        <w:rPr>
          <w:b/>
          <w:bCs/>
        </w:rPr>
        <w:t>.</w:t>
      </w:r>
      <w:r w:rsidRPr="00D811DD">
        <w:t xml:space="preserve"> </w:t>
      </w:r>
      <w:r w:rsidRPr="00D811DD">
        <w:rPr>
          <w:b/>
          <w:bCs/>
        </w:rPr>
        <w:t>В этой связи Комитет рекомендует государству-участнику ратифицировать Международную конвенцию для защиты всех лиц от насильственных исчезновений, участником которой оно пока не является.</w:t>
      </w:r>
    </w:p>
    <w:p w14:paraId="757C52DF" w14:textId="3D841F56" w:rsidR="00C014AF" w:rsidRPr="00D811DD" w:rsidRDefault="00C014AF" w:rsidP="00C014AF">
      <w:pPr>
        <w:pStyle w:val="SingleTxt"/>
        <w:spacing w:after="0" w:line="120" w:lineRule="exact"/>
        <w:rPr>
          <w:sz w:val="10"/>
        </w:rPr>
      </w:pPr>
    </w:p>
    <w:p w14:paraId="2AA6EB9C" w14:textId="77777777" w:rsidR="0040460E" w:rsidRPr="00D811DD" w:rsidRDefault="0040460E" w:rsidP="00C014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Последующая деятельность в связи с заключительными замечаниями</w:t>
      </w:r>
    </w:p>
    <w:p w14:paraId="6EE52C5B" w14:textId="68E38A0E" w:rsidR="00C014AF" w:rsidRPr="00D811DD" w:rsidRDefault="00C014AF" w:rsidP="00C014AF">
      <w:pPr>
        <w:pStyle w:val="SingleTxt"/>
        <w:spacing w:after="0" w:line="120" w:lineRule="exact"/>
        <w:rPr>
          <w:sz w:val="10"/>
        </w:rPr>
      </w:pPr>
    </w:p>
    <w:p w14:paraId="60A98115" w14:textId="6041EC5F" w:rsidR="0040460E" w:rsidRPr="00D811DD" w:rsidRDefault="0040460E" w:rsidP="0040460E">
      <w:pPr>
        <w:pStyle w:val="SingleTxt"/>
        <w:rPr>
          <w:b/>
          <w:bCs/>
        </w:rPr>
      </w:pPr>
      <w:r w:rsidRPr="00D811DD">
        <w:t>56.</w:t>
      </w:r>
      <w:r w:rsidRPr="00D811DD">
        <w:tab/>
      </w:r>
      <w:r w:rsidRPr="00D811DD">
        <w:rPr>
          <w:b/>
          <w:bCs/>
        </w:rPr>
        <w:t>Комитет просит государство-участник в течение двух лет представить в письменном виде информацию о мерах по выполнению рекомендаций, содержащихся в пунктах</w:t>
      </w:r>
      <w:r w:rsidR="00C014AF" w:rsidRPr="00D811DD">
        <w:rPr>
          <w:b/>
          <w:bCs/>
        </w:rPr>
        <w:t> </w:t>
      </w:r>
      <w:r w:rsidRPr="00D811DD">
        <w:rPr>
          <w:b/>
          <w:bCs/>
        </w:rPr>
        <w:t>18, 24</w:t>
      </w:r>
      <w:r w:rsidR="00C014AF" w:rsidRPr="00D811DD">
        <w:rPr>
          <w:b/>
          <w:bCs/>
        </w:rPr>
        <w:t> </w:t>
      </w:r>
      <w:r w:rsidRPr="00D811DD">
        <w:rPr>
          <w:b/>
          <w:bCs/>
        </w:rPr>
        <w:t>a) и</w:t>
      </w:r>
      <w:r w:rsidR="00BC3E91">
        <w:rPr>
          <w:b/>
          <w:bCs/>
          <w:lang w:val="en-US"/>
        </w:rPr>
        <w:t> </w:t>
      </w:r>
      <w:r w:rsidRPr="00D811DD">
        <w:rPr>
          <w:b/>
          <w:bCs/>
        </w:rPr>
        <w:t xml:space="preserve">d) </w:t>
      </w:r>
      <w:r w:rsidR="00BC3E91">
        <w:rPr>
          <w:b/>
          <w:bCs/>
        </w:rPr>
        <w:t xml:space="preserve">и </w:t>
      </w:r>
      <w:r w:rsidRPr="00D811DD">
        <w:rPr>
          <w:b/>
          <w:bCs/>
        </w:rPr>
        <w:t>32 выше.</w:t>
      </w:r>
    </w:p>
    <w:p w14:paraId="13C22A80" w14:textId="1AE51A2A" w:rsidR="00C014AF" w:rsidRPr="00D811DD" w:rsidRDefault="00C014AF" w:rsidP="00C014AF">
      <w:pPr>
        <w:pStyle w:val="SingleTxt"/>
        <w:spacing w:after="0" w:line="120" w:lineRule="exact"/>
        <w:rPr>
          <w:sz w:val="10"/>
        </w:rPr>
      </w:pPr>
    </w:p>
    <w:p w14:paraId="61C9F26C" w14:textId="5C15E66E" w:rsidR="0040460E" w:rsidRPr="00D811DD" w:rsidRDefault="0040460E" w:rsidP="00C014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11DD">
        <w:tab/>
      </w:r>
      <w:r w:rsidRPr="00D811DD">
        <w:tab/>
        <w:t>Подготовка следующего доклада</w:t>
      </w:r>
    </w:p>
    <w:p w14:paraId="0FC334EC" w14:textId="4ED20E89" w:rsidR="00C014AF" w:rsidRPr="00D811DD" w:rsidRDefault="00C014AF" w:rsidP="00C014AF">
      <w:pPr>
        <w:pStyle w:val="SingleTxt"/>
        <w:spacing w:after="0" w:line="120" w:lineRule="exact"/>
        <w:rPr>
          <w:sz w:val="10"/>
        </w:rPr>
      </w:pPr>
    </w:p>
    <w:p w14:paraId="1B65F360" w14:textId="6BCE6043" w:rsidR="0040460E" w:rsidRPr="00D811DD" w:rsidRDefault="0040460E" w:rsidP="0040460E">
      <w:pPr>
        <w:pStyle w:val="SingleTxt"/>
      </w:pPr>
      <w:r w:rsidRPr="00D811DD">
        <w:t>57.</w:t>
      </w:r>
      <w:r w:rsidRPr="00D811DD">
        <w:tab/>
      </w:r>
      <w:r w:rsidRPr="00D811DD">
        <w:rPr>
          <w:b/>
          <w:bCs/>
        </w:rPr>
        <w:t>Комитет предлагает государству-участнику представить свой одиннадцатый периодический доклад в ноябре 2025</w:t>
      </w:r>
      <w:r w:rsidR="00C014AF" w:rsidRPr="00D811DD">
        <w:rPr>
          <w:b/>
          <w:bCs/>
        </w:rPr>
        <w:t> </w:t>
      </w:r>
      <w:r w:rsidRPr="00D811DD">
        <w:rPr>
          <w:b/>
          <w:bCs/>
        </w:rPr>
        <w:t>года.</w:t>
      </w:r>
      <w:r w:rsidRPr="00D811DD">
        <w:t xml:space="preserve"> </w:t>
      </w:r>
      <w:r w:rsidRPr="00D811DD">
        <w:rPr>
          <w:b/>
          <w:bCs/>
        </w:rPr>
        <w:t>Доклад должен быть представлен в срок и охватывать весь период до момента его представления.</w:t>
      </w:r>
    </w:p>
    <w:p w14:paraId="3D107266" w14:textId="3A0BCB47" w:rsidR="007F1358" w:rsidRPr="00D811DD" w:rsidRDefault="0040460E" w:rsidP="0040460E">
      <w:pPr>
        <w:pStyle w:val="SingleTxt"/>
        <w:rPr>
          <w:b/>
          <w:bCs/>
        </w:rPr>
      </w:pPr>
      <w:r w:rsidRPr="00D811DD">
        <w:t>58.</w:t>
      </w:r>
      <w:r w:rsidRPr="00D811DD">
        <w:tab/>
      </w:r>
      <w:r w:rsidRPr="00D811DD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</w:t>
      </w:r>
      <w:hyperlink r:id="rId31" w:history="1">
        <w:r w:rsidRPr="00D811DD">
          <w:rPr>
            <w:rStyle w:val="Hyperlink"/>
            <w:b/>
            <w:bCs/>
          </w:rPr>
          <w:t>HRI/GEN/2/Rev.6</w:t>
        </w:r>
      </w:hyperlink>
      <w:r w:rsidRPr="00D811DD">
        <w:rPr>
          <w:b/>
          <w:bCs/>
        </w:rPr>
        <w:t>, глава</w:t>
      </w:r>
      <w:r w:rsidR="00C014AF" w:rsidRPr="00D811DD">
        <w:rPr>
          <w:b/>
          <w:bCs/>
        </w:rPr>
        <w:t> </w:t>
      </w:r>
      <w:r w:rsidRPr="00D811DD">
        <w:rPr>
          <w:b/>
          <w:bCs/>
        </w:rPr>
        <w:t>I).</w:t>
      </w:r>
    </w:p>
    <w:p w14:paraId="1F55D90A" w14:textId="6EB27CF8" w:rsidR="00C014AF" w:rsidRPr="00D811DD" w:rsidRDefault="00C014AF" w:rsidP="00C014AF">
      <w:pPr>
        <w:pStyle w:val="SingleTxt"/>
        <w:spacing w:after="0" w:line="240" w:lineRule="auto"/>
      </w:pPr>
      <w:r w:rsidRPr="00D811DD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12849" wp14:editId="6087C505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7061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014AF" w:rsidRPr="00D811DD" w:rsidSect="007F1358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art" w:date="2022-01-19T15:14:00Z" w:initials="Start">
    <w:p w14:paraId="4AF31390" w14:textId="77777777" w:rsidR="00457D16" w:rsidRPr="007F1358" w:rsidRDefault="00457D1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F1358">
        <w:rPr>
          <w:lang w:val="en-US"/>
        </w:rPr>
        <w:t>&lt;&lt;ODS JOB NO&gt;&gt;N2135613R&lt;&lt;ODS JOB NO&gt;&gt;</w:t>
      </w:r>
    </w:p>
    <w:p w14:paraId="0D4B1089" w14:textId="77777777" w:rsidR="00457D16" w:rsidRPr="007F1358" w:rsidRDefault="00457D16">
      <w:pPr>
        <w:pStyle w:val="CommentText"/>
        <w:rPr>
          <w:lang w:val="en-US"/>
        </w:rPr>
      </w:pPr>
      <w:r w:rsidRPr="007F1358">
        <w:rPr>
          <w:lang w:val="en-US"/>
        </w:rPr>
        <w:t>&lt;&lt;ODS DOC SYMBOL1&gt;&gt;CEDAW/C/EGY/CO/8-10&lt;&lt;ODS DOC SYMBOL1&gt;&gt;</w:t>
      </w:r>
    </w:p>
    <w:p w14:paraId="0F2EC758" w14:textId="13C6004F" w:rsidR="00457D16" w:rsidRDefault="00457D16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2EC7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2A93B" w16cex:dateUtc="2022-01-19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2EC758" w16cid:durableId="2592A9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B4435" w14:textId="77777777" w:rsidR="008A620C" w:rsidRDefault="008A620C" w:rsidP="001824A1">
      <w:pPr>
        <w:spacing w:line="240" w:lineRule="auto"/>
      </w:pPr>
      <w:r>
        <w:separator/>
      </w:r>
    </w:p>
  </w:endnote>
  <w:endnote w:type="continuationSeparator" w:id="0">
    <w:p w14:paraId="482E2A15" w14:textId="77777777" w:rsidR="008A620C" w:rsidRDefault="008A620C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57D16" w14:paraId="60ACE685" w14:textId="77777777" w:rsidTr="00053288">
      <w:tc>
        <w:tcPr>
          <w:tcW w:w="4920" w:type="dxa"/>
          <w:shd w:val="clear" w:color="auto" w:fill="auto"/>
          <w:vAlign w:val="bottom"/>
        </w:tcPr>
        <w:p w14:paraId="5C436E4D" w14:textId="4E3765BA" w:rsidR="00457D16" w:rsidRPr="00053288" w:rsidRDefault="00457D16" w:rsidP="0005328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 w:rsidR="008A620C">
            <w:fldChar w:fldCharType="begin"/>
          </w:r>
          <w:r w:rsidR="008A620C">
            <w:instrText xml:space="preserve"> NUMPAGES  \* Arabic  \* MERGEFORMAT </w:instrText>
          </w:r>
          <w:r w:rsidR="008A620C">
            <w:fldChar w:fldCharType="separate"/>
          </w:r>
          <w:r>
            <w:rPr>
              <w:noProof/>
            </w:rPr>
            <w:t>4</w:t>
          </w:r>
          <w:r w:rsidR="008A620C">
            <w:rPr>
              <w:noProof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1EB7324" w14:textId="74038839" w:rsidR="00457D16" w:rsidRPr="00053288" w:rsidRDefault="00457D16" w:rsidP="0005328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45166">
            <w:rPr>
              <w:b w:val="0"/>
              <w:color w:val="000000"/>
              <w:sz w:val="14"/>
            </w:rPr>
            <w:t>21-17374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5C3E3085" w14:textId="77777777" w:rsidR="00457D16" w:rsidRPr="00053288" w:rsidRDefault="00457D16" w:rsidP="00053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57D16" w14:paraId="371EFCC2" w14:textId="77777777" w:rsidTr="00053288">
      <w:tc>
        <w:tcPr>
          <w:tcW w:w="4920" w:type="dxa"/>
          <w:shd w:val="clear" w:color="auto" w:fill="auto"/>
          <w:vAlign w:val="bottom"/>
        </w:tcPr>
        <w:p w14:paraId="580DF4F0" w14:textId="4D48366D" w:rsidR="00457D16" w:rsidRPr="00053288" w:rsidRDefault="00457D16" w:rsidP="0005328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45166">
            <w:rPr>
              <w:b w:val="0"/>
              <w:color w:val="000000"/>
              <w:sz w:val="14"/>
            </w:rPr>
            <w:t>21-17374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A7A7674" w14:textId="1227F12C" w:rsidR="00457D16" w:rsidRPr="00053288" w:rsidRDefault="00457D16" w:rsidP="0005328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8A620C">
            <w:fldChar w:fldCharType="begin"/>
          </w:r>
          <w:r w:rsidR="008A620C">
            <w:instrText xml:space="preserve"> NUMPAGES  \* Arabic  \* MERGEFORMAT </w:instrText>
          </w:r>
          <w:r w:rsidR="008A620C">
            <w:fldChar w:fldCharType="separate"/>
          </w:r>
          <w:r>
            <w:rPr>
              <w:noProof/>
            </w:rPr>
            <w:t>4</w:t>
          </w:r>
          <w:r w:rsidR="008A620C">
            <w:rPr>
              <w:noProof/>
            </w:rPr>
            <w:fldChar w:fldCharType="end"/>
          </w:r>
        </w:p>
      </w:tc>
    </w:tr>
  </w:tbl>
  <w:p w14:paraId="440C67D2" w14:textId="77777777" w:rsidR="00457D16" w:rsidRPr="00053288" w:rsidRDefault="00457D16" w:rsidP="00053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457D16" w14:paraId="4DA5EB71" w14:textId="77777777" w:rsidTr="00053288">
      <w:tc>
        <w:tcPr>
          <w:tcW w:w="3830" w:type="dxa"/>
        </w:tcPr>
        <w:p w14:paraId="75EC9B7E" w14:textId="79B0278F" w:rsidR="00457D16" w:rsidRDefault="00457D16" w:rsidP="00053288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AC4B747" wp14:editId="1F2E6CAE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21-17374 (R)</w:t>
          </w:r>
          <w:r>
            <w:rPr>
              <w:color w:val="010000"/>
            </w:rPr>
            <w:t xml:space="preserve">    1</w:t>
          </w:r>
          <w:r w:rsidR="003F1374">
            <w:rPr>
              <w:color w:val="010000"/>
              <w:lang w:val="en-US"/>
            </w:rPr>
            <w:t>4</w:t>
          </w:r>
          <w:r>
            <w:rPr>
              <w:color w:val="010000"/>
            </w:rPr>
            <w:t xml:space="preserve">0122    </w:t>
          </w:r>
          <w:r w:rsidR="003F1374">
            <w:rPr>
              <w:color w:val="010000"/>
              <w:lang w:val="en-US"/>
            </w:rPr>
            <w:t>2</w:t>
          </w:r>
          <w:r>
            <w:rPr>
              <w:color w:val="010000"/>
            </w:rPr>
            <w:t>10122</w:t>
          </w:r>
        </w:p>
        <w:p w14:paraId="4D24207F" w14:textId="11162657" w:rsidR="00457D16" w:rsidRPr="00053288" w:rsidRDefault="00457D16" w:rsidP="0005328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*2117374*</w:t>
          </w:r>
        </w:p>
      </w:tc>
      <w:tc>
        <w:tcPr>
          <w:tcW w:w="4920" w:type="dxa"/>
        </w:tcPr>
        <w:p w14:paraId="7DFF7E87" w14:textId="63E3B68F" w:rsidR="00457D16" w:rsidRDefault="00457D16" w:rsidP="0005328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31DF6D95" wp14:editId="0B8E9DA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05EC06" w14:textId="77777777" w:rsidR="00457D16" w:rsidRPr="00053288" w:rsidRDefault="00457D16" w:rsidP="0005328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CFC48" w14:textId="77777777" w:rsidR="008A620C" w:rsidRPr="008659E5" w:rsidRDefault="008A620C" w:rsidP="008659E5">
      <w:pPr>
        <w:pStyle w:val="Footer"/>
        <w:spacing w:after="80"/>
        <w:ind w:left="792"/>
      </w:pPr>
      <w:r w:rsidRPr="008659E5">
        <w:t>__________________</w:t>
      </w:r>
    </w:p>
  </w:footnote>
  <w:footnote w:type="continuationSeparator" w:id="0">
    <w:p w14:paraId="3E8B5971" w14:textId="77777777" w:rsidR="008A620C" w:rsidRPr="008659E5" w:rsidRDefault="008A620C" w:rsidP="008659E5">
      <w:pPr>
        <w:pStyle w:val="Footer"/>
        <w:spacing w:after="80"/>
        <w:ind w:left="792"/>
      </w:pPr>
      <w:r w:rsidRPr="008659E5">
        <w:t>__________________</w:t>
      </w:r>
    </w:p>
  </w:footnote>
  <w:footnote w:id="1">
    <w:p w14:paraId="109C155C" w14:textId="51FD8593" w:rsidR="00457D16" w:rsidRPr="0032639B" w:rsidRDefault="00457D16" w:rsidP="008659E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Принята Комитетом на его восьмидесятой сессии (18 октября — 12 ноября 2021 года).</w:t>
      </w:r>
    </w:p>
  </w:footnote>
  <w:footnote w:id="2">
    <w:p w14:paraId="4EEC13C8" w14:textId="496AF8FF" w:rsidR="00457D16" w:rsidRPr="0032639B" w:rsidRDefault="00457D16" w:rsidP="008659E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</w:t>
      </w:r>
      <w:r w:rsidR="0009134F">
        <w:t> </w:t>
      </w:r>
      <w:r>
        <w:t>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57D16" w14:paraId="65B276A7" w14:textId="77777777" w:rsidTr="00053288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98E1FD0" w14:textId="03F19F04" w:rsidR="00457D16" w:rsidRPr="00053288" w:rsidRDefault="00457D16" w:rsidP="0005328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45166">
            <w:rPr>
              <w:b/>
            </w:rPr>
            <w:t>CEDAW/C/EGY/CO/8-10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C6765A0" w14:textId="77777777" w:rsidR="00457D16" w:rsidRDefault="00457D16" w:rsidP="00053288">
          <w:pPr>
            <w:pStyle w:val="Header"/>
          </w:pPr>
        </w:p>
      </w:tc>
    </w:tr>
  </w:tbl>
  <w:p w14:paraId="1AA902F9" w14:textId="77777777" w:rsidR="00457D16" w:rsidRPr="00053288" w:rsidRDefault="00457D16" w:rsidP="00053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57D16" w14:paraId="091442F6" w14:textId="77777777" w:rsidTr="00053288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10BCF6E" w14:textId="77777777" w:rsidR="00457D16" w:rsidRDefault="00457D16" w:rsidP="00053288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7D217F0E" w14:textId="051DE6DC" w:rsidR="00457D16" w:rsidRPr="00053288" w:rsidRDefault="00457D16" w:rsidP="0005328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45166">
            <w:rPr>
              <w:b/>
            </w:rPr>
            <w:t>CEDAW/C/EGY/CO/8-10</w:t>
          </w:r>
          <w:r>
            <w:rPr>
              <w:b/>
            </w:rPr>
            <w:fldChar w:fldCharType="end"/>
          </w:r>
        </w:p>
      </w:tc>
    </w:tr>
  </w:tbl>
  <w:p w14:paraId="0BDC0C16" w14:textId="77777777" w:rsidR="00457D16" w:rsidRPr="00053288" w:rsidRDefault="00457D16" w:rsidP="00053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457D16" w14:paraId="30039969" w14:textId="77777777" w:rsidTr="0005328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6612C900" w14:textId="65AC3CC9" w:rsidR="00457D16" w:rsidRPr="00053288" w:rsidRDefault="00457D16" w:rsidP="0005328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9B5EAAD" w14:textId="77777777" w:rsidR="00457D16" w:rsidRDefault="00457D16" w:rsidP="00053288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52F8DB58" w14:textId="1F512D5C" w:rsidR="00457D16" w:rsidRPr="00053288" w:rsidRDefault="00457D16" w:rsidP="0005328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/C/EGY/CO/8-10</w:t>
          </w:r>
        </w:p>
      </w:tc>
    </w:tr>
    <w:tr w:rsidR="00457D16" w:rsidRPr="0010027B" w14:paraId="23CC87E5" w14:textId="77777777" w:rsidTr="00053288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5210DD7" w14:textId="79B5CF87" w:rsidR="00457D16" w:rsidRPr="00053288" w:rsidRDefault="00457D16" w:rsidP="00053288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4EE756F1" wp14:editId="0184299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01CA987" w14:textId="463C2EC4" w:rsidR="00457D16" w:rsidRPr="00053288" w:rsidRDefault="00457D16" w:rsidP="00053288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6A07144" w14:textId="77777777" w:rsidR="00457D16" w:rsidRPr="00053288" w:rsidRDefault="00457D16" w:rsidP="00053288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FE361E2" w14:textId="77777777" w:rsidR="00457D16" w:rsidRPr="007F1358" w:rsidRDefault="00457D16" w:rsidP="00053288">
          <w:pPr>
            <w:pStyle w:val="Distribution"/>
            <w:rPr>
              <w:color w:val="000000"/>
              <w:lang w:val="en-US"/>
            </w:rPr>
          </w:pPr>
          <w:r w:rsidRPr="007F1358">
            <w:rPr>
              <w:color w:val="000000"/>
              <w:lang w:val="en-US"/>
            </w:rPr>
            <w:t>Distr.: General</w:t>
          </w:r>
        </w:p>
        <w:p w14:paraId="2725933A" w14:textId="77777777" w:rsidR="00457D16" w:rsidRPr="007F1358" w:rsidRDefault="00457D16" w:rsidP="00053288">
          <w:pPr>
            <w:pStyle w:val="Publication"/>
            <w:rPr>
              <w:color w:val="000000"/>
              <w:lang w:val="en-US"/>
            </w:rPr>
          </w:pPr>
          <w:r w:rsidRPr="007F1358">
            <w:rPr>
              <w:color w:val="000000"/>
              <w:lang w:val="en-US"/>
            </w:rPr>
            <w:t>26 November 2021</w:t>
          </w:r>
        </w:p>
        <w:p w14:paraId="3B468562" w14:textId="77777777" w:rsidR="00457D16" w:rsidRPr="007F1358" w:rsidRDefault="00457D16" w:rsidP="00053288">
          <w:pPr>
            <w:rPr>
              <w:color w:val="000000"/>
              <w:lang w:val="en-US"/>
            </w:rPr>
          </w:pPr>
          <w:r w:rsidRPr="007F1358">
            <w:rPr>
              <w:color w:val="000000"/>
              <w:lang w:val="en-US"/>
            </w:rPr>
            <w:t>Russian</w:t>
          </w:r>
        </w:p>
        <w:p w14:paraId="5D678894" w14:textId="77777777" w:rsidR="00457D16" w:rsidRPr="007F1358" w:rsidRDefault="00457D16" w:rsidP="00053288">
          <w:pPr>
            <w:pStyle w:val="Original"/>
            <w:rPr>
              <w:color w:val="000000"/>
              <w:lang w:val="en-US"/>
            </w:rPr>
          </w:pPr>
          <w:r w:rsidRPr="007F1358">
            <w:rPr>
              <w:color w:val="000000"/>
              <w:lang w:val="en-US"/>
            </w:rPr>
            <w:t>Original: English</w:t>
          </w:r>
        </w:p>
        <w:p w14:paraId="642613A5" w14:textId="3C27C96F" w:rsidR="00457D16" w:rsidRPr="007F1358" w:rsidRDefault="00457D16" w:rsidP="00053288">
          <w:pPr>
            <w:rPr>
              <w:lang w:val="en-US"/>
            </w:rPr>
          </w:pPr>
        </w:p>
      </w:tc>
    </w:tr>
  </w:tbl>
  <w:p w14:paraId="08AF1A92" w14:textId="77777777" w:rsidR="00457D16" w:rsidRPr="007F1358" w:rsidRDefault="00457D16" w:rsidP="0005328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0BD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GrammaticalErrors/>
  <w:revisionView w:markup="0"/>
  <w:defaultTabStop w:val="475"/>
  <w:autoHyphenation/>
  <w:doNotHyphenateCaps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117374*"/>
    <w:docVar w:name="CreationDt" w:val="19/01/2022 3:13: PM"/>
    <w:docVar w:name="DocCategory" w:val="Doc"/>
    <w:docVar w:name="DocType" w:val="Final"/>
    <w:docVar w:name="DutyStation" w:val="New York"/>
    <w:docVar w:name="FooterJN" w:val="21-17374"/>
    <w:docVar w:name="jobn" w:val="21-17374 (R)"/>
    <w:docVar w:name="jobnDT" w:val="21-17374 (R)   190122"/>
    <w:docVar w:name="jobnDTDT" w:val="21-17374 (R)   190122   190122"/>
    <w:docVar w:name="JobNo" w:val="2117374R"/>
    <w:docVar w:name="JobNo2" w:val="2135613R"/>
    <w:docVar w:name="LocalDrive" w:val="0"/>
    <w:docVar w:name="OandT" w:val=" "/>
    <w:docVar w:name="sss1" w:val="CEDAW/C/EGY/CO/8-10"/>
    <w:docVar w:name="sss2" w:val="-"/>
    <w:docVar w:name="Symbol1" w:val="CEDAW/C/EGY/CO/8-10"/>
    <w:docVar w:name="Symbol2" w:val="-"/>
    <w:docVar w:name="Title1" w:val="_x0009__x0009_Заключительные замечания по объединенным восьмому-десятому периодическим докладам Египта*_x000d_"/>
  </w:docVars>
  <w:rsids>
    <w:rsidRoot w:val="00570A6E"/>
    <w:rsid w:val="00003F8C"/>
    <w:rsid w:val="00013B5C"/>
    <w:rsid w:val="00053288"/>
    <w:rsid w:val="00057473"/>
    <w:rsid w:val="00074817"/>
    <w:rsid w:val="0009134F"/>
    <w:rsid w:val="000A1A1B"/>
    <w:rsid w:val="000B3C4A"/>
    <w:rsid w:val="0010027B"/>
    <w:rsid w:val="001824A1"/>
    <w:rsid w:val="00191C64"/>
    <w:rsid w:val="001B0786"/>
    <w:rsid w:val="001F427A"/>
    <w:rsid w:val="001F7371"/>
    <w:rsid w:val="00207EEB"/>
    <w:rsid w:val="00210AF4"/>
    <w:rsid w:val="00210EC3"/>
    <w:rsid w:val="00215A7D"/>
    <w:rsid w:val="00220AE6"/>
    <w:rsid w:val="002450A1"/>
    <w:rsid w:val="00287A5B"/>
    <w:rsid w:val="002D2C61"/>
    <w:rsid w:val="002F4047"/>
    <w:rsid w:val="003063F5"/>
    <w:rsid w:val="003218EF"/>
    <w:rsid w:val="003228A2"/>
    <w:rsid w:val="00323373"/>
    <w:rsid w:val="003807EF"/>
    <w:rsid w:val="0038495D"/>
    <w:rsid w:val="00391359"/>
    <w:rsid w:val="003A036A"/>
    <w:rsid w:val="003A67E4"/>
    <w:rsid w:val="003F1374"/>
    <w:rsid w:val="003F7347"/>
    <w:rsid w:val="0040460E"/>
    <w:rsid w:val="0040615F"/>
    <w:rsid w:val="004063EE"/>
    <w:rsid w:val="004240B1"/>
    <w:rsid w:val="00425FDE"/>
    <w:rsid w:val="004275D7"/>
    <w:rsid w:val="004279A5"/>
    <w:rsid w:val="0043068F"/>
    <w:rsid w:val="00431502"/>
    <w:rsid w:val="00432AC6"/>
    <w:rsid w:val="004368EA"/>
    <w:rsid w:val="00457D16"/>
    <w:rsid w:val="004731F9"/>
    <w:rsid w:val="0051166D"/>
    <w:rsid w:val="00513EF2"/>
    <w:rsid w:val="00515937"/>
    <w:rsid w:val="00542D6F"/>
    <w:rsid w:val="00545530"/>
    <w:rsid w:val="005644C2"/>
    <w:rsid w:val="00570A6E"/>
    <w:rsid w:val="00571999"/>
    <w:rsid w:val="005737B1"/>
    <w:rsid w:val="00593A5D"/>
    <w:rsid w:val="005A118A"/>
    <w:rsid w:val="005A2266"/>
    <w:rsid w:val="005B58D8"/>
    <w:rsid w:val="00635C39"/>
    <w:rsid w:val="00643F79"/>
    <w:rsid w:val="00646994"/>
    <w:rsid w:val="00656A09"/>
    <w:rsid w:val="006A2DAC"/>
    <w:rsid w:val="006B0972"/>
    <w:rsid w:val="006D4969"/>
    <w:rsid w:val="006D6F72"/>
    <w:rsid w:val="006E5CA5"/>
    <w:rsid w:val="006F7824"/>
    <w:rsid w:val="00705A84"/>
    <w:rsid w:val="00726630"/>
    <w:rsid w:val="00745410"/>
    <w:rsid w:val="00776C8E"/>
    <w:rsid w:val="007B590E"/>
    <w:rsid w:val="007D2E54"/>
    <w:rsid w:val="007E49AE"/>
    <w:rsid w:val="007E62A1"/>
    <w:rsid w:val="007F1358"/>
    <w:rsid w:val="0080025F"/>
    <w:rsid w:val="008253C8"/>
    <w:rsid w:val="0083640B"/>
    <w:rsid w:val="00840363"/>
    <w:rsid w:val="00843551"/>
    <w:rsid w:val="00856F0A"/>
    <w:rsid w:val="008659E5"/>
    <w:rsid w:val="008A5D73"/>
    <w:rsid w:val="008A620C"/>
    <w:rsid w:val="008B0B20"/>
    <w:rsid w:val="008B4A4B"/>
    <w:rsid w:val="008D7164"/>
    <w:rsid w:val="008E0493"/>
    <w:rsid w:val="008E3118"/>
    <w:rsid w:val="008E3D70"/>
    <w:rsid w:val="0090399E"/>
    <w:rsid w:val="00945166"/>
    <w:rsid w:val="0096420F"/>
    <w:rsid w:val="009707EE"/>
    <w:rsid w:val="00972652"/>
    <w:rsid w:val="009777C2"/>
    <w:rsid w:val="00985149"/>
    <w:rsid w:val="00994056"/>
    <w:rsid w:val="0099474D"/>
    <w:rsid w:val="009A1A35"/>
    <w:rsid w:val="009D5859"/>
    <w:rsid w:val="009F077A"/>
    <w:rsid w:val="00A10393"/>
    <w:rsid w:val="00A57ABA"/>
    <w:rsid w:val="00A72FF5"/>
    <w:rsid w:val="00A75EEC"/>
    <w:rsid w:val="00AA0CE4"/>
    <w:rsid w:val="00AC3BD7"/>
    <w:rsid w:val="00AD6EA0"/>
    <w:rsid w:val="00B16F27"/>
    <w:rsid w:val="00B306AF"/>
    <w:rsid w:val="00B535EE"/>
    <w:rsid w:val="00B545B4"/>
    <w:rsid w:val="00B745E4"/>
    <w:rsid w:val="00B95A96"/>
    <w:rsid w:val="00BA3A09"/>
    <w:rsid w:val="00BB2A3B"/>
    <w:rsid w:val="00BC3E91"/>
    <w:rsid w:val="00C014AF"/>
    <w:rsid w:val="00C06BC2"/>
    <w:rsid w:val="00C26FCC"/>
    <w:rsid w:val="00C41769"/>
    <w:rsid w:val="00C45C26"/>
    <w:rsid w:val="00C54064"/>
    <w:rsid w:val="00C67908"/>
    <w:rsid w:val="00C71CD0"/>
    <w:rsid w:val="00C85533"/>
    <w:rsid w:val="00CA1281"/>
    <w:rsid w:val="00CA4BB0"/>
    <w:rsid w:val="00CA708C"/>
    <w:rsid w:val="00CC19C2"/>
    <w:rsid w:val="00CD6E0B"/>
    <w:rsid w:val="00CF02FB"/>
    <w:rsid w:val="00D11AF9"/>
    <w:rsid w:val="00D13C1C"/>
    <w:rsid w:val="00D72CC3"/>
    <w:rsid w:val="00D760D3"/>
    <w:rsid w:val="00D811DD"/>
    <w:rsid w:val="00D82575"/>
    <w:rsid w:val="00D82BC5"/>
    <w:rsid w:val="00D92096"/>
    <w:rsid w:val="00D96F14"/>
    <w:rsid w:val="00DE24EC"/>
    <w:rsid w:val="00DF78D1"/>
    <w:rsid w:val="00E03929"/>
    <w:rsid w:val="00E10D88"/>
    <w:rsid w:val="00E144A8"/>
    <w:rsid w:val="00E25037"/>
    <w:rsid w:val="00E576B8"/>
    <w:rsid w:val="00E720E8"/>
    <w:rsid w:val="00E7414B"/>
    <w:rsid w:val="00E76D77"/>
    <w:rsid w:val="00EC2A36"/>
    <w:rsid w:val="00ED31CE"/>
    <w:rsid w:val="00EF1631"/>
    <w:rsid w:val="00EF73FE"/>
    <w:rsid w:val="00F2422B"/>
    <w:rsid w:val="00F5130A"/>
    <w:rsid w:val="00F63321"/>
    <w:rsid w:val="00F7316D"/>
    <w:rsid w:val="00F80936"/>
    <w:rsid w:val="00F81CC1"/>
    <w:rsid w:val="00FB17DA"/>
    <w:rsid w:val="00FB1E56"/>
    <w:rsid w:val="00FB37AA"/>
    <w:rsid w:val="00FB731E"/>
    <w:rsid w:val="00FC2FD3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E689C49"/>
  <w15:chartTrackingRefBased/>
  <w15:docId w15:val="{F4AFE2A0-838A-43A7-A7E3-8EABF7D7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191C64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191C6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191C6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1C6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191C64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191C64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191C64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191C64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91C6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191C64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191C6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191C64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91C6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191C64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191C6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191C64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191C6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191C64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191C64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191C64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191C64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191C64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191C6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191C64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191C64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191C64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191C64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191C6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191C64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91C64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191C64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191C64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1C64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1C64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91C64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191C64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191C64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191C64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191C64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191C64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191C64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191C64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191C64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191C64"/>
    <w:rPr>
      <w:szCs w:val="20"/>
    </w:rPr>
  </w:style>
  <w:style w:type="paragraph" w:customStyle="1" w:styleId="Publication">
    <w:name w:val="Publication"/>
    <w:basedOn w:val="Normal"/>
    <w:next w:val="Normal"/>
    <w:qFormat/>
    <w:rsid w:val="00191C64"/>
  </w:style>
  <w:style w:type="paragraph" w:customStyle="1" w:styleId="ReleaseDate">
    <w:name w:val="ReleaseDate"/>
    <w:basedOn w:val="Normal"/>
    <w:next w:val="Normal"/>
    <w:qFormat/>
    <w:rsid w:val="00191C64"/>
    <w:rPr>
      <w:szCs w:val="20"/>
    </w:rPr>
  </w:style>
  <w:style w:type="paragraph" w:customStyle="1" w:styleId="Small">
    <w:name w:val="Small"/>
    <w:basedOn w:val="Normal"/>
    <w:next w:val="Normal"/>
    <w:qFormat/>
    <w:rsid w:val="00191C6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191C6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191C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191C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191C6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D11AF9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3228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3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2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288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288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SR.1823" TargetMode="External"/><Relationship Id="rId26" Type="http://schemas.openxmlformats.org/officeDocument/2006/relationships/hyperlink" Target="https://undocs.org/ru/CEDAW/C/EGY/CO/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en/CEDAW/C/EGY/RQ/8-10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en/CEDAW/C/EGY/8-10" TargetMode="External"/><Relationship Id="rId25" Type="http://schemas.openxmlformats.org/officeDocument/2006/relationships/hyperlink" Target="https://undocs.org/ru/CEDAW/C/EGY/CO/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openxmlformats.org/officeDocument/2006/relationships/hyperlink" Target="https://undocs.org/en/CEDAW/C/EGY/Q/8-10" TargetMode="External"/><Relationship Id="rId29" Type="http://schemas.openxmlformats.org/officeDocument/2006/relationships/hyperlink" Target="https://undocs.org/ru/A/72/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en/CEDAW/C/EGY/CO/7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hyperlink" Target="https://undocs.org/ru/A/65/38" TargetMode="External"/><Relationship Id="rId28" Type="http://schemas.openxmlformats.org/officeDocument/2006/relationships/hyperlink" Target="https://undocs.org/ru/A/72/44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en/CEDAW/C/SR.1824" TargetMode="External"/><Relationship Id="rId31" Type="http://schemas.openxmlformats.org/officeDocument/2006/relationships/hyperlink" Target="https://undocs.org/ru/HRI/GEN/2/Rev.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en/CEDAW/C/EGY/CO/7/Add.1" TargetMode="External"/><Relationship Id="rId27" Type="http://schemas.openxmlformats.org/officeDocument/2006/relationships/hyperlink" Target="https://undocs.org/ru/CEDAW/C/EGY/CO/7" TargetMode="External"/><Relationship Id="rId30" Type="http://schemas.openxmlformats.org/officeDocument/2006/relationships/hyperlink" Target="https://undocs.org/ru/CEDAW/C/EGY/CO/7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7526</Words>
  <Characters>42902</Characters>
  <Application>Microsoft Office Word</Application>
  <DocSecurity>0</DocSecurity>
  <Lines>357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Комитет по ликвидации дискриминации в отношении женщин</vt:lpstr>
      <vt:lpstr>Заключительные замечания по объединенным восьмому — десятому периодическим док</vt:lpstr>
      <vt:lpstr>A.	Введение</vt:lpstr>
      <vt:lpstr>B.	Позитивные аспекты</vt:lpstr>
      <vt:lpstr>C.	Цели в области устойчивого развития</vt:lpstr>
      <vt:lpstr>D.	Парламент</vt:lpstr>
      <vt:lpstr>E.	Основные проблемные области и рекомендации</vt:lpstr>
      <vt:lpstr>    Оговорки</vt:lpstr>
      <vt:lpstr>    Распространение информации о Конвенции и общих рекомендациях Комитета</vt:lpstr>
      <vt:lpstr>    Дискриминационные законы</vt:lpstr>
      <vt:lpstr>    Доступ женщин к правосудию </vt:lpstr>
      <vt:lpstr>    Национальные механизмы по улучшению положения женщин</vt:lpstr>
      <vt:lpstr>    Временные специальные меры</vt:lpstr>
      <vt:lpstr>    Дискриминационные стереотипы</vt:lpstr>
      <vt:lpstr>    Гендерное насилие в отношении женщин</vt:lpstr>
      <vt:lpstr>    Торговля людьми и эксплуатация проституции</vt:lpstr>
      <vt:lpstr>    Равноправное участие в политической и общественной жизни</vt:lpstr>
      <vt:lpstr>    Женщины-правозащитницы и организации гражданского общества</vt:lpstr>
      <vt:lpstr>    Гражданство</vt:lpstr>
      <vt:lpstr>    Образование</vt:lpstr>
      <vt:lpstr>    Занятость</vt:lpstr>
      <vt:lpstr>    Домработницы</vt:lpstr>
      <vt:lpstr>    Здравоохранение</vt:lpstr>
      <vt:lpstr>    Экономические и социальные льготы</vt:lpstr>
      <vt:lpstr>    Женщины в сельских районах</vt:lpstr>
      <vt:lpstr>    Группы женщин, находящиеся в неблагоприятном положении</vt:lpstr>
      <vt:lpstr>    Женщины в местах содержания под стражей </vt:lpstr>
      <vt:lpstr>    Брак и семейные отношения</vt:lpstr>
      <vt:lpstr>    Сбор и анализ данных</vt:lpstr>
      <vt:lpstr>    Факультативный протокол к Конвенции и поправка к пункту 1 статьи 20 Конвенции</vt:lpstr>
      <vt:lpstr>    Пекинская декларация и Платформа действий </vt:lpstr>
      <vt:lpstr>    Распространение информации </vt:lpstr>
      <vt:lpstr>    Ратификация других договоров </vt:lpstr>
      <vt:lpstr>    Последующая деятельность в связи с заключительными замечаниями</vt:lpstr>
      <vt:lpstr>    Подготовка следующего доклада</vt:lpstr>
    </vt:vector>
  </TitlesOfParts>
  <Company/>
  <LinksUpToDate>false</LinksUpToDate>
  <CharactersWithSpaces>50328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Kuzishchina</dc:creator>
  <cp:keywords/>
  <dc:description/>
  <cp:lastModifiedBy>Svetlana Kuzishchina</cp:lastModifiedBy>
  <cp:revision>3</cp:revision>
  <cp:lastPrinted>2022-01-20T20:29:00Z</cp:lastPrinted>
  <dcterms:created xsi:type="dcterms:W3CDTF">2022-01-20T20:28:00Z</dcterms:created>
  <dcterms:modified xsi:type="dcterms:W3CDTF">2022-01-20T20:30:00Z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2117374R</vt:lpwstr>
  </property>
  <property fmtid="{D5CDD505-2E9C-101B-9397-08002B2CF9AE}" pid="3" name="ODSRefJobNo">
    <vt:lpwstr>2135613R</vt:lpwstr>
  </property>
  <property fmtid="{D5CDD505-2E9C-101B-9397-08002B2CF9AE}" pid="4" name="Symbol1">
    <vt:lpwstr>CEDAW/C/EGY/CO/8-10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Distribution">
    <vt:lpwstr>General</vt:lpwstr>
  </property>
  <property fmtid="{D5CDD505-2E9C-101B-9397-08002B2CF9AE}" pid="13" name="Publication Date">
    <vt:lpwstr>26 November 2021</vt:lpwstr>
  </property>
  <property fmtid="{D5CDD505-2E9C-101B-9397-08002B2CF9AE}" pid="14" name="Original">
    <vt:lpwstr>English</vt:lpwstr>
  </property>
  <property fmtid="{D5CDD505-2E9C-101B-9397-08002B2CF9AE}" pid="15" name="Release Date">
    <vt:lpwstr/>
  </property>
  <property fmtid="{D5CDD505-2E9C-101B-9397-08002B2CF9AE}" pid="16" name="Title1">
    <vt:lpwstr>		Заключительные замечания по объединенным восьмому — десятому периодическим докладам Египта*_x000d_</vt:lpwstr>
  </property>
</Properties>
</file>