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7EDD3365" w14:textId="77777777" w:rsidTr="00FC1527">
        <w:trPr>
          <w:cantSplit/>
          <w:trHeight w:hRule="exact" w:val="851"/>
        </w:trPr>
        <w:tc>
          <w:tcPr>
            <w:tcW w:w="1276" w:type="dxa"/>
            <w:tcBorders>
              <w:bottom w:val="single" w:sz="4" w:space="0" w:color="auto"/>
            </w:tcBorders>
            <w:vAlign w:val="bottom"/>
          </w:tcPr>
          <w:p w14:paraId="61C605FE" w14:textId="77777777" w:rsidR="00A43F01" w:rsidRDefault="00A43F01" w:rsidP="00FC1527">
            <w:pPr>
              <w:spacing w:after="80"/>
            </w:pPr>
          </w:p>
        </w:tc>
        <w:tc>
          <w:tcPr>
            <w:tcW w:w="2268" w:type="dxa"/>
            <w:tcBorders>
              <w:bottom w:val="single" w:sz="4" w:space="0" w:color="auto"/>
            </w:tcBorders>
            <w:vAlign w:val="bottom"/>
          </w:tcPr>
          <w:p w14:paraId="04E0C382"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DB90AB9" w14:textId="77777777" w:rsidR="00A43F01" w:rsidRPr="006E4EE9" w:rsidRDefault="00E41D09" w:rsidP="00E41D09">
            <w:pPr>
              <w:suppressAutoHyphens w:val="0"/>
              <w:spacing w:after="20"/>
              <w:jc w:val="right"/>
            </w:pPr>
            <w:r w:rsidRPr="00E41D09">
              <w:rPr>
                <w:sz w:val="40"/>
              </w:rPr>
              <w:t>CAT</w:t>
            </w:r>
            <w:r>
              <w:t>/C/PSE/1</w:t>
            </w:r>
          </w:p>
        </w:tc>
      </w:tr>
      <w:tr w:rsidR="00A43F01" w14:paraId="291B816C" w14:textId="77777777" w:rsidTr="00FC1527">
        <w:trPr>
          <w:cantSplit/>
          <w:trHeight w:hRule="exact" w:val="2835"/>
        </w:trPr>
        <w:tc>
          <w:tcPr>
            <w:tcW w:w="1276" w:type="dxa"/>
            <w:tcBorders>
              <w:top w:val="single" w:sz="4" w:space="0" w:color="auto"/>
              <w:bottom w:val="single" w:sz="12" w:space="0" w:color="auto"/>
            </w:tcBorders>
          </w:tcPr>
          <w:p w14:paraId="0709A1E1" w14:textId="77777777" w:rsidR="00A43F01" w:rsidRDefault="00A43F01" w:rsidP="00FC1527">
            <w:pPr>
              <w:spacing w:before="120"/>
              <w:jc w:val="center"/>
            </w:pPr>
            <w:r>
              <w:rPr>
                <w:noProof/>
                <w:lang w:val="fr-CH" w:eastAsia="fr-CH"/>
              </w:rPr>
              <w:drawing>
                <wp:inline distT="0" distB="0" distL="0" distR="0" wp14:anchorId="21398FFE" wp14:editId="3855D73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93F5B4"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2245C060" w14:textId="77777777" w:rsidR="00A43F01" w:rsidRDefault="00E41D09" w:rsidP="00E41D09">
            <w:pPr>
              <w:suppressAutoHyphens w:val="0"/>
              <w:spacing w:before="240"/>
            </w:pPr>
            <w:r>
              <w:t>Distr.: General</w:t>
            </w:r>
          </w:p>
          <w:p w14:paraId="68F1EF60" w14:textId="77777777" w:rsidR="00E41D09" w:rsidRDefault="00E41D09" w:rsidP="00E41D09">
            <w:pPr>
              <w:suppressAutoHyphens w:val="0"/>
            </w:pPr>
            <w:r>
              <w:t>26 August 2019</w:t>
            </w:r>
          </w:p>
          <w:p w14:paraId="2479212D" w14:textId="77777777" w:rsidR="00E41D09" w:rsidRDefault="00E41D09" w:rsidP="00E41D09">
            <w:pPr>
              <w:suppressAutoHyphens w:val="0"/>
            </w:pPr>
            <w:r>
              <w:t>English</w:t>
            </w:r>
          </w:p>
          <w:p w14:paraId="55FA7305" w14:textId="77777777" w:rsidR="00E41D09" w:rsidRDefault="00E41D09" w:rsidP="00E41D09">
            <w:pPr>
              <w:suppressAutoHyphens w:val="0"/>
            </w:pPr>
            <w:r>
              <w:t>Original: Arabic</w:t>
            </w:r>
          </w:p>
          <w:p w14:paraId="041B5F16" w14:textId="77777777" w:rsidR="00E41D09" w:rsidRDefault="00E41D09" w:rsidP="00E41D09">
            <w:pPr>
              <w:suppressAutoHyphens w:val="0"/>
            </w:pPr>
            <w:r>
              <w:t>Arabic, English, French and Spanish only</w:t>
            </w:r>
          </w:p>
        </w:tc>
      </w:tr>
    </w:tbl>
    <w:p w14:paraId="1F40C914" w14:textId="77777777" w:rsidR="00E72BB9" w:rsidRPr="005965E2" w:rsidRDefault="00E72BB9" w:rsidP="005965E2">
      <w:pPr>
        <w:spacing w:before="120"/>
        <w:rPr>
          <w:b/>
          <w:bCs/>
          <w:sz w:val="24"/>
          <w:szCs w:val="24"/>
        </w:rPr>
      </w:pPr>
      <w:r w:rsidRPr="005965E2">
        <w:rPr>
          <w:b/>
          <w:bCs/>
          <w:sz w:val="24"/>
          <w:szCs w:val="24"/>
        </w:rPr>
        <w:t>Committee against Torture</w:t>
      </w:r>
    </w:p>
    <w:p w14:paraId="136ECAA0" w14:textId="77777777" w:rsidR="00E72BB9" w:rsidRPr="0069412F" w:rsidRDefault="00E72BB9" w:rsidP="005965E2">
      <w:pPr>
        <w:pStyle w:val="HMG"/>
        <w:rPr>
          <w:rFonts w:eastAsia="Calibri"/>
        </w:rPr>
      </w:pPr>
      <w:r w:rsidRPr="0069412F">
        <w:tab/>
      </w:r>
      <w:r w:rsidR="005965E2">
        <w:tab/>
      </w:r>
      <w:r w:rsidRPr="0069412F">
        <w:t>Initial report submitted by the State of Palestine under article 19 of the Convention, due in 2015</w:t>
      </w:r>
      <w:r w:rsidR="005965E2" w:rsidRPr="00EA696E">
        <w:rPr>
          <w:rStyle w:val="FootnoteReference"/>
          <w:b w:val="0"/>
          <w:bCs/>
          <w:sz w:val="20"/>
          <w:szCs w:val="22"/>
          <w:vertAlign w:val="baseline"/>
        </w:rPr>
        <w:footnoteReference w:customMarkFollows="1" w:id="1"/>
        <w:t>*</w:t>
      </w:r>
    </w:p>
    <w:p w14:paraId="1C60251C" w14:textId="77777777" w:rsidR="00E72BB9" w:rsidRPr="0069412F" w:rsidRDefault="00E72BB9" w:rsidP="005965E2">
      <w:pPr>
        <w:pStyle w:val="SingleTxtG"/>
        <w:jc w:val="right"/>
      </w:pPr>
      <w:r w:rsidRPr="0069412F">
        <w:t>[Date received: 14 June 2019]</w:t>
      </w:r>
    </w:p>
    <w:p w14:paraId="2F7C5381" w14:textId="77777777" w:rsidR="005965E2" w:rsidRDefault="005965E2">
      <w:pPr>
        <w:suppressAutoHyphens w:val="0"/>
        <w:spacing w:after="200" w:line="276" w:lineRule="auto"/>
      </w:pPr>
      <w:r>
        <w:br w:type="page"/>
      </w:r>
    </w:p>
    <w:p w14:paraId="4F9C3568" w14:textId="77777777" w:rsidR="006E2B2A" w:rsidRDefault="006E2B2A" w:rsidP="006E2B2A">
      <w:pPr>
        <w:spacing w:after="120"/>
        <w:rPr>
          <w:sz w:val="28"/>
        </w:rPr>
      </w:pPr>
      <w:r>
        <w:rPr>
          <w:sz w:val="28"/>
        </w:rPr>
        <w:lastRenderedPageBreak/>
        <w:t>Contents</w:t>
      </w:r>
    </w:p>
    <w:p w14:paraId="36B9C3CE" w14:textId="77777777" w:rsidR="006E2B2A" w:rsidRDefault="006E2B2A" w:rsidP="006E2B2A">
      <w:pPr>
        <w:tabs>
          <w:tab w:val="right" w:pos="8929"/>
          <w:tab w:val="right" w:pos="9638"/>
        </w:tabs>
        <w:spacing w:after="120"/>
        <w:ind w:left="283"/>
      </w:pPr>
      <w:r>
        <w:rPr>
          <w:i/>
          <w:sz w:val="18"/>
        </w:rPr>
        <w:tab/>
        <w:t>Paragraphs</w:t>
      </w:r>
      <w:r>
        <w:rPr>
          <w:i/>
          <w:sz w:val="18"/>
        </w:rPr>
        <w:tab/>
        <w:t>Page</w:t>
      </w:r>
    </w:p>
    <w:p w14:paraId="0F997454" w14:textId="77777777" w:rsidR="00E72BB9" w:rsidRPr="0069412F" w:rsidRDefault="006E2B2A" w:rsidP="006E2B2A">
      <w:pPr>
        <w:tabs>
          <w:tab w:val="right" w:pos="850"/>
          <w:tab w:val="left" w:pos="1134"/>
          <w:tab w:val="left" w:pos="1559"/>
          <w:tab w:val="left" w:pos="1984"/>
          <w:tab w:val="left" w:leader="dot" w:pos="7654"/>
          <w:tab w:val="right" w:pos="8929"/>
          <w:tab w:val="right" w:pos="9638"/>
        </w:tabs>
        <w:spacing w:after="120"/>
      </w:pPr>
      <w:r>
        <w:tab/>
      </w:r>
      <w:r w:rsidR="00E72BB9" w:rsidRPr="0069412F">
        <w:t>Part I.</w:t>
      </w:r>
      <w:r>
        <w:tab/>
      </w:r>
      <w:r w:rsidR="00E72BB9" w:rsidRPr="0069412F">
        <w:t>General Information</w:t>
      </w:r>
      <w:r w:rsidR="00E72BB9" w:rsidRPr="0069412F">
        <w:tab/>
      </w:r>
      <w:r>
        <w:tab/>
      </w:r>
      <w:r w:rsidR="002F72C7">
        <w:t>1–16</w:t>
      </w:r>
      <w:r>
        <w:tab/>
      </w:r>
      <w:r w:rsidR="007C0DD0">
        <w:t>3</w:t>
      </w:r>
    </w:p>
    <w:p w14:paraId="0D1080BA" w14:textId="77777777" w:rsidR="00E72BB9" w:rsidRPr="0069412F" w:rsidRDefault="00EE4032" w:rsidP="006E2B2A">
      <w:pPr>
        <w:tabs>
          <w:tab w:val="right" w:pos="850"/>
          <w:tab w:val="left" w:pos="1134"/>
          <w:tab w:val="left" w:pos="1559"/>
          <w:tab w:val="left" w:pos="1984"/>
          <w:tab w:val="left" w:leader="dot" w:pos="7654"/>
          <w:tab w:val="right" w:pos="8929"/>
          <w:tab w:val="right" w:pos="9638"/>
        </w:tabs>
        <w:spacing w:after="120"/>
      </w:pPr>
      <w:r>
        <w:tab/>
      </w:r>
      <w:r>
        <w:tab/>
      </w:r>
      <w:r w:rsidR="00E72BB9" w:rsidRPr="0069412F">
        <w:t>A.</w:t>
      </w:r>
      <w:r>
        <w:tab/>
      </w:r>
      <w:r w:rsidR="00E72BB9" w:rsidRPr="0069412F">
        <w:t>Introduction</w:t>
      </w:r>
      <w:r w:rsidR="00E72BB9" w:rsidRPr="0069412F">
        <w:tab/>
      </w:r>
      <w:r>
        <w:tab/>
      </w:r>
      <w:r w:rsidR="00B011FB">
        <w:t>1–11</w:t>
      </w:r>
      <w:r w:rsidR="00E72BB9" w:rsidRPr="0069412F">
        <w:tab/>
      </w:r>
      <w:r w:rsidR="007C0DD0">
        <w:t>3</w:t>
      </w:r>
    </w:p>
    <w:p w14:paraId="4D271A9D" w14:textId="77777777" w:rsidR="00E72BB9" w:rsidRPr="0069412F" w:rsidRDefault="00EE4032" w:rsidP="006E2B2A">
      <w:pPr>
        <w:tabs>
          <w:tab w:val="right" w:pos="850"/>
          <w:tab w:val="left" w:pos="1134"/>
          <w:tab w:val="left" w:pos="1559"/>
          <w:tab w:val="left" w:pos="1984"/>
          <w:tab w:val="left" w:leader="dot" w:pos="7654"/>
          <w:tab w:val="right" w:pos="8929"/>
          <w:tab w:val="right" w:pos="9638"/>
        </w:tabs>
        <w:spacing w:after="120"/>
      </w:pPr>
      <w:r>
        <w:tab/>
      </w:r>
      <w:r>
        <w:tab/>
      </w:r>
      <w:r w:rsidR="00E72BB9" w:rsidRPr="0069412F">
        <w:t>B.</w:t>
      </w:r>
      <w:r>
        <w:tab/>
      </w:r>
      <w:r w:rsidR="00E72BB9" w:rsidRPr="0069412F">
        <w:t>Legal framework</w:t>
      </w:r>
      <w:r w:rsidR="00E72BB9" w:rsidRPr="0069412F">
        <w:tab/>
      </w:r>
      <w:r>
        <w:tab/>
      </w:r>
      <w:r w:rsidR="00B011FB">
        <w:t>12–16</w:t>
      </w:r>
      <w:r w:rsidR="00E72BB9" w:rsidRPr="0069412F">
        <w:tab/>
      </w:r>
      <w:r w:rsidR="007C0DD0">
        <w:t>4</w:t>
      </w:r>
    </w:p>
    <w:p w14:paraId="7034D7F7" w14:textId="77777777" w:rsidR="00E72BB9" w:rsidRPr="0069412F" w:rsidRDefault="00C70A95" w:rsidP="006E2B2A">
      <w:pPr>
        <w:tabs>
          <w:tab w:val="right" w:pos="850"/>
          <w:tab w:val="left" w:pos="1134"/>
          <w:tab w:val="left" w:pos="1559"/>
          <w:tab w:val="left" w:pos="1984"/>
          <w:tab w:val="left" w:leader="dot" w:pos="7654"/>
          <w:tab w:val="right" w:pos="8929"/>
          <w:tab w:val="right" w:pos="9638"/>
        </w:tabs>
        <w:spacing w:after="120"/>
      </w:pPr>
      <w:r>
        <w:tab/>
      </w:r>
      <w:r w:rsidR="00E72BB9" w:rsidRPr="0069412F">
        <w:t>Part II.</w:t>
      </w:r>
      <w:r>
        <w:tab/>
      </w:r>
      <w:r w:rsidR="00E72BB9" w:rsidRPr="0069412F">
        <w:t>Articles of the Convention</w:t>
      </w:r>
      <w:r w:rsidR="00E72BB9" w:rsidRPr="0069412F">
        <w:tab/>
      </w:r>
      <w:r>
        <w:tab/>
      </w:r>
      <w:r w:rsidR="00C5451B">
        <w:t>17–216</w:t>
      </w:r>
      <w:r w:rsidR="00E72BB9" w:rsidRPr="0069412F">
        <w:tab/>
      </w:r>
      <w:r w:rsidR="007C0DD0">
        <w:t>6</w:t>
      </w:r>
    </w:p>
    <w:p w14:paraId="364E2441" w14:textId="77777777" w:rsidR="00E72BB9" w:rsidRPr="0069412F" w:rsidRDefault="00C70A95" w:rsidP="006E2B2A">
      <w:pPr>
        <w:tabs>
          <w:tab w:val="right" w:pos="850"/>
          <w:tab w:val="left" w:pos="1134"/>
          <w:tab w:val="left" w:pos="1559"/>
          <w:tab w:val="left" w:pos="1984"/>
          <w:tab w:val="left" w:leader="dot" w:pos="7654"/>
          <w:tab w:val="right" w:pos="8929"/>
          <w:tab w:val="right" w:pos="9638"/>
        </w:tabs>
        <w:spacing w:after="120"/>
      </w:pPr>
      <w:r>
        <w:tab/>
      </w:r>
      <w:r>
        <w:tab/>
      </w:r>
      <w:r w:rsidR="00E72BB9" w:rsidRPr="0069412F">
        <w:t>Article 1</w:t>
      </w:r>
      <w:r w:rsidR="00A308D9">
        <w:tab/>
      </w:r>
      <w:r w:rsidR="00E72BB9" w:rsidRPr="0069412F">
        <w:t>Definition of the offence of torture</w:t>
      </w:r>
      <w:r w:rsidR="00E72BB9" w:rsidRPr="0069412F">
        <w:tab/>
      </w:r>
      <w:r>
        <w:tab/>
      </w:r>
      <w:r w:rsidR="00C5451B">
        <w:t>17</w:t>
      </w:r>
      <w:r w:rsidR="00E72BB9" w:rsidRPr="0069412F">
        <w:tab/>
      </w:r>
      <w:r w:rsidR="007C0DD0">
        <w:t>6</w:t>
      </w:r>
    </w:p>
    <w:p w14:paraId="6ED19F76" w14:textId="77777777" w:rsidR="00E72BB9" w:rsidRDefault="00C70A95" w:rsidP="006E2B2A">
      <w:pPr>
        <w:tabs>
          <w:tab w:val="right" w:pos="850"/>
          <w:tab w:val="left" w:pos="1134"/>
          <w:tab w:val="left" w:pos="1559"/>
          <w:tab w:val="left" w:pos="1984"/>
          <w:tab w:val="left" w:leader="dot" w:pos="7654"/>
          <w:tab w:val="right" w:pos="8929"/>
          <w:tab w:val="right" w:pos="9638"/>
        </w:tabs>
        <w:spacing w:after="120"/>
      </w:pPr>
      <w:r>
        <w:tab/>
      </w:r>
      <w:r>
        <w:tab/>
      </w:r>
      <w:r w:rsidR="00E72BB9" w:rsidRPr="0069412F">
        <w:t>Article 2</w:t>
      </w:r>
      <w:r w:rsidR="00E66281">
        <w:t xml:space="preserve"> (para. 1) </w:t>
      </w:r>
      <w:r w:rsidR="00E72BB9" w:rsidRPr="0069412F">
        <w:t>Measures necessary to prevent torture</w:t>
      </w:r>
      <w:r w:rsidR="00A308D9">
        <w:tab/>
      </w:r>
      <w:r w:rsidR="00A308D9">
        <w:tab/>
      </w:r>
      <w:r w:rsidR="00C5451B">
        <w:t>18–26</w:t>
      </w:r>
      <w:r w:rsidR="00A308D9">
        <w:tab/>
      </w:r>
      <w:r w:rsidR="007C0DD0">
        <w:t>6</w:t>
      </w:r>
    </w:p>
    <w:p w14:paraId="7ADF6780" w14:textId="77777777" w:rsidR="00ED7F08" w:rsidRPr="0069412F" w:rsidRDefault="00ED7F08" w:rsidP="00ED7F08">
      <w:pPr>
        <w:tabs>
          <w:tab w:val="right" w:pos="850"/>
          <w:tab w:val="left" w:pos="1134"/>
          <w:tab w:val="left" w:pos="1559"/>
          <w:tab w:val="left" w:pos="1984"/>
          <w:tab w:val="left" w:leader="dot" w:pos="7654"/>
          <w:tab w:val="right" w:pos="8929"/>
          <w:tab w:val="right" w:pos="9638"/>
        </w:tabs>
        <w:spacing w:after="120"/>
      </w:pPr>
      <w:r>
        <w:tab/>
      </w:r>
      <w:r>
        <w:tab/>
      </w:r>
      <w:r w:rsidRPr="0069412F">
        <w:t>Article 2</w:t>
      </w:r>
      <w:r w:rsidR="00E66281">
        <w:t xml:space="preserve"> (para. 2)</w:t>
      </w:r>
      <w:r w:rsidR="00C96AB7">
        <w:t xml:space="preserve"> P</w:t>
      </w:r>
      <w:r w:rsidRPr="0069412F">
        <w:t>rovisions in cases of necessity</w:t>
      </w:r>
      <w:r>
        <w:t xml:space="preserve"> </w:t>
      </w:r>
      <w:r w:rsidRPr="0069412F">
        <w:t>and emergency situations</w:t>
      </w:r>
      <w:r>
        <w:tab/>
      </w:r>
      <w:r>
        <w:tab/>
      </w:r>
      <w:r w:rsidR="00C5451B">
        <w:t>21–22</w:t>
      </w:r>
      <w:r>
        <w:tab/>
      </w:r>
      <w:r w:rsidR="007C0DD0">
        <w:t>7</w:t>
      </w:r>
    </w:p>
    <w:p w14:paraId="6792A098" w14:textId="77777777" w:rsidR="00ED7F08" w:rsidRPr="0069412F" w:rsidRDefault="00ED7F08" w:rsidP="00ED7F08">
      <w:pPr>
        <w:tabs>
          <w:tab w:val="right" w:pos="850"/>
          <w:tab w:val="left" w:pos="1134"/>
          <w:tab w:val="left" w:pos="1559"/>
          <w:tab w:val="left" w:pos="1984"/>
          <w:tab w:val="left" w:leader="dot" w:pos="7654"/>
          <w:tab w:val="right" w:pos="8929"/>
          <w:tab w:val="right" w:pos="9638"/>
        </w:tabs>
        <w:spacing w:after="120"/>
      </w:pPr>
      <w:r>
        <w:tab/>
      </w:r>
      <w:r>
        <w:tab/>
      </w:r>
      <w:r w:rsidRPr="0069412F">
        <w:t>Article 2</w:t>
      </w:r>
      <w:r w:rsidR="00E66281">
        <w:t xml:space="preserve"> (para. 3)</w:t>
      </w:r>
      <w:r w:rsidRPr="0069412F">
        <w:t xml:space="preserve"> </w:t>
      </w:r>
      <w:r w:rsidR="00C96AB7">
        <w:t>I</w:t>
      </w:r>
      <w:r w:rsidRPr="0069412F">
        <w:t>nvoking orders by</w:t>
      </w:r>
      <w:r w:rsidR="00E66281">
        <w:t xml:space="preserve"> </w:t>
      </w:r>
      <w:r w:rsidRPr="0069412F">
        <w:t>superiors as justification</w:t>
      </w:r>
      <w:r>
        <w:tab/>
      </w:r>
      <w:r>
        <w:tab/>
      </w:r>
      <w:r w:rsidR="00C5451B">
        <w:t>23–26</w:t>
      </w:r>
      <w:r>
        <w:tab/>
      </w:r>
      <w:r w:rsidR="007C0DD0">
        <w:t>7</w:t>
      </w:r>
    </w:p>
    <w:p w14:paraId="7F27D43C" w14:textId="77777777" w:rsidR="00E72BB9" w:rsidRPr="0069412F" w:rsidRDefault="00A308D9" w:rsidP="006E2B2A">
      <w:pPr>
        <w:tabs>
          <w:tab w:val="right" w:pos="850"/>
          <w:tab w:val="left" w:pos="1134"/>
          <w:tab w:val="left" w:pos="1559"/>
          <w:tab w:val="left" w:pos="1984"/>
          <w:tab w:val="left" w:leader="dot" w:pos="7654"/>
          <w:tab w:val="right" w:pos="8929"/>
          <w:tab w:val="right" w:pos="9638"/>
        </w:tabs>
        <w:spacing w:after="120"/>
      </w:pPr>
      <w:r>
        <w:tab/>
      </w:r>
      <w:r>
        <w:tab/>
      </w:r>
      <w:r w:rsidR="00E72BB9" w:rsidRPr="0069412F">
        <w:t>Article 3</w:t>
      </w:r>
      <w:r>
        <w:tab/>
      </w:r>
      <w:r w:rsidR="00E72BB9" w:rsidRPr="0069412F">
        <w:t>Prohibition of the extradition, expulsion or return of any person to</w:t>
      </w:r>
      <w:r w:rsidR="00E72BB9" w:rsidRPr="0069412F">
        <w:tab/>
      </w:r>
      <w:r>
        <w:br/>
      </w:r>
      <w:r>
        <w:tab/>
      </w:r>
      <w:r>
        <w:tab/>
      </w:r>
      <w:r w:rsidR="00F30462">
        <w:tab/>
      </w:r>
      <w:r w:rsidR="00F30462">
        <w:tab/>
      </w:r>
      <w:r w:rsidRPr="0069412F">
        <w:t xml:space="preserve">a State </w:t>
      </w:r>
      <w:r w:rsidR="00E72BB9" w:rsidRPr="0069412F">
        <w:t>where they might be subjected to torture</w:t>
      </w:r>
      <w:r>
        <w:tab/>
      </w:r>
      <w:r>
        <w:tab/>
      </w:r>
      <w:r w:rsidR="00C5451B">
        <w:t>27–29</w:t>
      </w:r>
      <w:r>
        <w:tab/>
      </w:r>
      <w:r w:rsidR="007C0DD0">
        <w:t>8</w:t>
      </w:r>
    </w:p>
    <w:p w14:paraId="36060D04" w14:textId="77777777" w:rsidR="00E72BB9" w:rsidRPr="0069412F" w:rsidRDefault="00A308D9" w:rsidP="006E2B2A">
      <w:pPr>
        <w:tabs>
          <w:tab w:val="right" w:pos="850"/>
          <w:tab w:val="left" w:pos="1134"/>
          <w:tab w:val="left" w:pos="1559"/>
          <w:tab w:val="left" w:pos="1984"/>
          <w:tab w:val="left" w:leader="dot" w:pos="7654"/>
          <w:tab w:val="right" w:pos="8929"/>
          <w:tab w:val="right" w:pos="9638"/>
        </w:tabs>
        <w:spacing w:after="120"/>
      </w:pPr>
      <w:r>
        <w:tab/>
      </w:r>
      <w:r>
        <w:tab/>
      </w:r>
      <w:r w:rsidR="00E72BB9" w:rsidRPr="0069412F">
        <w:t>Article 4</w:t>
      </w:r>
      <w:r>
        <w:tab/>
      </w:r>
      <w:r w:rsidR="00E72BB9" w:rsidRPr="0069412F">
        <w:t>Legislative provisions criminalizing torture</w:t>
      </w:r>
      <w:r w:rsidR="00E72BB9" w:rsidRPr="0069412F">
        <w:tab/>
      </w:r>
      <w:r>
        <w:tab/>
      </w:r>
      <w:r w:rsidR="00C5451B">
        <w:t>30–61</w:t>
      </w:r>
      <w:r>
        <w:tab/>
      </w:r>
      <w:r w:rsidR="007C0DD0">
        <w:t>8</w:t>
      </w:r>
    </w:p>
    <w:p w14:paraId="212E18D0" w14:textId="77777777" w:rsidR="00F30462" w:rsidRDefault="00A308D9" w:rsidP="00A308D9">
      <w:pPr>
        <w:tabs>
          <w:tab w:val="right" w:pos="850"/>
          <w:tab w:val="left" w:pos="1134"/>
          <w:tab w:val="left" w:pos="1559"/>
          <w:tab w:val="left" w:pos="1984"/>
          <w:tab w:val="left" w:leader="dot" w:pos="7654"/>
          <w:tab w:val="right" w:pos="8929"/>
          <w:tab w:val="right" w:pos="9638"/>
        </w:tabs>
        <w:spacing w:after="120"/>
      </w:pPr>
      <w:r>
        <w:tab/>
      </w:r>
      <w:r>
        <w:tab/>
      </w:r>
      <w:r w:rsidR="00E72BB9" w:rsidRPr="0069412F">
        <w:t>Article 5</w:t>
      </w:r>
      <w:r>
        <w:tab/>
      </w:r>
      <w:r w:rsidR="00E72BB9" w:rsidRPr="0069412F">
        <w:t>Jurisdiction</w:t>
      </w:r>
      <w:r w:rsidR="00E72BB9" w:rsidRPr="0069412F">
        <w:tab/>
      </w:r>
      <w:r w:rsidR="00F30462">
        <w:tab/>
      </w:r>
      <w:r w:rsidR="00777200">
        <w:t>62–71</w:t>
      </w:r>
      <w:r w:rsidR="00F30462">
        <w:tab/>
      </w:r>
      <w:r w:rsidR="007C0DD0">
        <w:t>18</w:t>
      </w:r>
    </w:p>
    <w:p w14:paraId="007AAC8C" w14:textId="77777777" w:rsidR="00E72BB9" w:rsidRPr="0069412F" w:rsidRDefault="00F30462" w:rsidP="00A308D9">
      <w:pPr>
        <w:tabs>
          <w:tab w:val="right" w:pos="850"/>
          <w:tab w:val="left" w:pos="1134"/>
          <w:tab w:val="left" w:pos="1559"/>
          <w:tab w:val="left" w:pos="1984"/>
          <w:tab w:val="left" w:leader="dot" w:pos="7654"/>
          <w:tab w:val="right" w:pos="8929"/>
          <w:tab w:val="right" w:pos="9638"/>
        </w:tabs>
        <w:spacing w:after="120"/>
      </w:pPr>
      <w:r>
        <w:tab/>
      </w:r>
      <w:r>
        <w:tab/>
      </w:r>
      <w:r w:rsidR="00E72BB9" w:rsidRPr="0069412F">
        <w:t>Article 6</w:t>
      </w:r>
      <w:r>
        <w:tab/>
      </w:r>
      <w:r w:rsidR="00E72BB9" w:rsidRPr="0069412F">
        <w:t>Jurisdiction over accused persons who are foreign nationals</w:t>
      </w:r>
      <w:r w:rsidR="00E72BB9" w:rsidRPr="0069412F">
        <w:tab/>
      </w:r>
      <w:r>
        <w:tab/>
      </w:r>
      <w:r w:rsidR="00777200">
        <w:t>72–73</w:t>
      </w:r>
      <w:r w:rsidR="00E72BB9" w:rsidRPr="0069412F">
        <w:tab/>
      </w:r>
      <w:r w:rsidR="007C0DD0">
        <w:t>18</w:t>
      </w:r>
    </w:p>
    <w:p w14:paraId="7D3A272F" w14:textId="77777777" w:rsidR="00E72BB9" w:rsidRPr="0069412F" w:rsidRDefault="00F30462" w:rsidP="006E2B2A">
      <w:pPr>
        <w:tabs>
          <w:tab w:val="right" w:pos="850"/>
          <w:tab w:val="left" w:pos="1134"/>
          <w:tab w:val="left" w:pos="1559"/>
          <w:tab w:val="left" w:pos="1984"/>
          <w:tab w:val="left" w:leader="dot" w:pos="7654"/>
          <w:tab w:val="right" w:pos="8929"/>
          <w:tab w:val="right" w:pos="9638"/>
        </w:tabs>
        <w:spacing w:after="120"/>
      </w:pPr>
      <w:r>
        <w:tab/>
      </w:r>
      <w:r>
        <w:tab/>
      </w:r>
      <w:r w:rsidR="00E72BB9" w:rsidRPr="0069412F">
        <w:t>Article 7</w:t>
      </w:r>
      <w:r>
        <w:tab/>
      </w:r>
      <w:r w:rsidR="00E72BB9" w:rsidRPr="0069412F">
        <w:t>Due process measures for foreign nationals</w:t>
      </w:r>
      <w:r w:rsidR="00E72BB9" w:rsidRPr="0069412F">
        <w:tab/>
      </w:r>
      <w:r>
        <w:tab/>
      </w:r>
      <w:r w:rsidR="00777200">
        <w:t>74–79</w:t>
      </w:r>
      <w:r>
        <w:tab/>
      </w:r>
      <w:r w:rsidR="007C0DD0">
        <w:t>1</w:t>
      </w:r>
      <w:r w:rsidR="00466FA7">
        <w:t>9</w:t>
      </w:r>
    </w:p>
    <w:p w14:paraId="3AFE3C59" w14:textId="77777777" w:rsidR="00E72BB9" w:rsidRPr="0069412F" w:rsidRDefault="00F30462" w:rsidP="006E2B2A">
      <w:pPr>
        <w:tabs>
          <w:tab w:val="right" w:pos="850"/>
          <w:tab w:val="left" w:pos="1134"/>
          <w:tab w:val="left" w:pos="1559"/>
          <w:tab w:val="left" w:pos="1984"/>
          <w:tab w:val="left" w:leader="dot" w:pos="7654"/>
          <w:tab w:val="right" w:pos="8929"/>
          <w:tab w:val="right" w:pos="9638"/>
        </w:tabs>
        <w:spacing w:after="120"/>
      </w:pPr>
      <w:r>
        <w:tab/>
      </w:r>
      <w:r>
        <w:tab/>
      </w:r>
      <w:r w:rsidR="00E72BB9" w:rsidRPr="0069412F">
        <w:t>Article 8</w:t>
      </w:r>
      <w:r>
        <w:tab/>
      </w:r>
      <w:r w:rsidR="00E72BB9" w:rsidRPr="0069412F">
        <w:t>Extradition of perpetrators of the offence of torture</w:t>
      </w:r>
      <w:r w:rsidR="00E72BB9" w:rsidRPr="0069412F">
        <w:tab/>
      </w:r>
      <w:r>
        <w:tab/>
      </w:r>
      <w:r w:rsidR="00777200">
        <w:t>80–82</w:t>
      </w:r>
      <w:r>
        <w:tab/>
      </w:r>
      <w:r w:rsidR="007C0DD0">
        <w:t>20</w:t>
      </w:r>
    </w:p>
    <w:p w14:paraId="465DF487" w14:textId="77777777" w:rsidR="00E72BB9" w:rsidRPr="0069412F" w:rsidRDefault="00F30462" w:rsidP="006E2B2A">
      <w:pPr>
        <w:tabs>
          <w:tab w:val="right" w:pos="850"/>
          <w:tab w:val="left" w:pos="1134"/>
          <w:tab w:val="left" w:pos="1559"/>
          <w:tab w:val="left" w:pos="1984"/>
          <w:tab w:val="left" w:leader="dot" w:pos="7654"/>
          <w:tab w:val="right" w:pos="8929"/>
          <w:tab w:val="right" w:pos="9638"/>
        </w:tabs>
        <w:spacing w:after="120"/>
      </w:pPr>
      <w:r>
        <w:tab/>
      </w:r>
      <w:r>
        <w:tab/>
      </w:r>
      <w:r w:rsidR="00E72BB9" w:rsidRPr="0069412F">
        <w:t>Article 9</w:t>
      </w:r>
      <w:r>
        <w:tab/>
      </w:r>
      <w:r w:rsidR="00E72BB9" w:rsidRPr="0069412F">
        <w:t>Judicial cooperation in matters of criminal procedure related to</w:t>
      </w:r>
      <w:r>
        <w:br/>
      </w:r>
      <w:r>
        <w:tab/>
      </w:r>
      <w:r>
        <w:tab/>
      </w:r>
      <w:r>
        <w:tab/>
      </w:r>
      <w:r>
        <w:tab/>
      </w:r>
      <w:r w:rsidR="00E72BB9" w:rsidRPr="0069412F">
        <w:t>the offence of torture</w:t>
      </w:r>
      <w:r w:rsidR="00E72BB9" w:rsidRPr="0069412F">
        <w:tab/>
      </w:r>
      <w:r w:rsidR="00442DDA">
        <w:tab/>
      </w:r>
      <w:r w:rsidR="00777200">
        <w:t>83–84</w:t>
      </w:r>
      <w:r w:rsidR="00E72BB9" w:rsidRPr="0069412F">
        <w:tab/>
      </w:r>
      <w:r w:rsidR="007C0DD0">
        <w:t>20</w:t>
      </w:r>
    </w:p>
    <w:p w14:paraId="1D7AC2DA" w14:textId="77777777" w:rsidR="00E72BB9" w:rsidRPr="0069412F" w:rsidRDefault="00F30462" w:rsidP="006E2B2A">
      <w:pPr>
        <w:tabs>
          <w:tab w:val="right" w:pos="850"/>
          <w:tab w:val="left" w:pos="1134"/>
          <w:tab w:val="left" w:pos="1559"/>
          <w:tab w:val="left" w:pos="1984"/>
          <w:tab w:val="left" w:leader="dot" w:pos="7654"/>
          <w:tab w:val="right" w:pos="8929"/>
          <w:tab w:val="right" w:pos="9638"/>
        </w:tabs>
        <w:spacing w:after="120"/>
      </w:pPr>
      <w:r>
        <w:tab/>
      </w:r>
      <w:r w:rsidR="00442DDA">
        <w:tab/>
      </w:r>
      <w:r w:rsidR="00E72BB9" w:rsidRPr="0069412F">
        <w:t>Article 10</w:t>
      </w:r>
      <w:r w:rsidR="00442DDA">
        <w:tab/>
      </w:r>
      <w:r w:rsidR="00E72BB9" w:rsidRPr="0069412F">
        <w:t>Policies and measures</w:t>
      </w:r>
      <w:r w:rsidR="00E72BB9" w:rsidRPr="0069412F">
        <w:tab/>
      </w:r>
      <w:r w:rsidR="00442DDA">
        <w:tab/>
      </w:r>
      <w:r w:rsidR="00777200">
        <w:t>85–120</w:t>
      </w:r>
      <w:r w:rsidR="00E72BB9" w:rsidRPr="0069412F">
        <w:tab/>
      </w:r>
      <w:r w:rsidR="000F5D36">
        <w:t>21</w:t>
      </w:r>
    </w:p>
    <w:p w14:paraId="0991D694" w14:textId="77777777" w:rsidR="00E72BB9" w:rsidRPr="0069412F" w:rsidRDefault="006C3C1C" w:rsidP="006E2B2A">
      <w:pPr>
        <w:tabs>
          <w:tab w:val="right" w:pos="850"/>
          <w:tab w:val="left" w:pos="1134"/>
          <w:tab w:val="left" w:pos="1559"/>
          <w:tab w:val="left" w:pos="1984"/>
          <w:tab w:val="left" w:leader="dot" w:pos="7654"/>
          <w:tab w:val="right" w:pos="8929"/>
          <w:tab w:val="right" w:pos="9638"/>
        </w:tabs>
        <w:spacing w:after="120"/>
      </w:pPr>
      <w:r>
        <w:tab/>
      </w:r>
      <w:r>
        <w:tab/>
      </w:r>
      <w:r w:rsidR="00E72BB9" w:rsidRPr="0069412F">
        <w:t>Article 11</w:t>
      </w:r>
      <w:r>
        <w:tab/>
      </w:r>
      <w:r w:rsidR="00E72BB9" w:rsidRPr="0069412F">
        <w:t>Interrogation rules, instructions and methods</w:t>
      </w:r>
      <w:r w:rsidR="00E72BB9" w:rsidRPr="0069412F">
        <w:tab/>
      </w:r>
      <w:r>
        <w:tab/>
      </w:r>
      <w:r w:rsidR="00777200">
        <w:t>121–143</w:t>
      </w:r>
      <w:r>
        <w:tab/>
      </w:r>
      <w:r w:rsidR="000F5D36">
        <w:t>42</w:t>
      </w:r>
    </w:p>
    <w:p w14:paraId="3AE193C7" w14:textId="77777777" w:rsidR="00E72BB9" w:rsidRPr="0069412F" w:rsidRDefault="006C3C1C" w:rsidP="006E2B2A">
      <w:pPr>
        <w:tabs>
          <w:tab w:val="right" w:pos="850"/>
          <w:tab w:val="left" w:pos="1134"/>
          <w:tab w:val="left" w:pos="1559"/>
          <w:tab w:val="left" w:pos="1984"/>
          <w:tab w:val="left" w:leader="dot" w:pos="7654"/>
          <w:tab w:val="right" w:pos="8929"/>
          <w:tab w:val="right" w:pos="9638"/>
        </w:tabs>
        <w:spacing w:after="120"/>
      </w:pPr>
      <w:r>
        <w:tab/>
      </w:r>
      <w:r>
        <w:tab/>
      </w:r>
      <w:r w:rsidR="00E72BB9" w:rsidRPr="0069412F">
        <w:t>Article 12</w:t>
      </w:r>
      <w:r>
        <w:tab/>
      </w:r>
      <w:r w:rsidR="00E72BB9" w:rsidRPr="0069412F">
        <w:t>Investigation procedures</w:t>
      </w:r>
      <w:r w:rsidR="00E72BB9" w:rsidRPr="0069412F">
        <w:tab/>
      </w:r>
      <w:r>
        <w:tab/>
      </w:r>
      <w:r w:rsidR="00777200">
        <w:t>144–146</w:t>
      </w:r>
      <w:r w:rsidR="00E72BB9" w:rsidRPr="0069412F">
        <w:tab/>
      </w:r>
      <w:r w:rsidR="000F5D36">
        <w:t>54</w:t>
      </w:r>
    </w:p>
    <w:p w14:paraId="7AEF12FB" w14:textId="77777777" w:rsidR="00E72BB9" w:rsidRPr="0069412F" w:rsidRDefault="006C3C1C" w:rsidP="006E2B2A">
      <w:pPr>
        <w:tabs>
          <w:tab w:val="right" w:pos="850"/>
          <w:tab w:val="left" w:pos="1134"/>
          <w:tab w:val="left" w:pos="1559"/>
          <w:tab w:val="left" w:pos="1984"/>
          <w:tab w:val="left" w:leader="dot" w:pos="7654"/>
          <w:tab w:val="right" w:pos="8929"/>
          <w:tab w:val="right" w:pos="9638"/>
        </w:tabs>
        <w:spacing w:after="120"/>
      </w:pPr>
      <w:r>
        <w:tab/>
      </w:r>
      <w:r>
        <w:tab/>
      </w:r>
      <w:r w:rsidR="00E72BB9" w:rsidRPr="0069412F">
        <w:t>Article 13</w:t>
      </w:r>
      <w:r>
        <w:tab/>
      </w:r>
      <w:r w:rsidR="00E72BB9" w:rsidRPr="0069412F">
        <w:t>Lodging and addressing complaints</w:t>
      </w:r>
      <w:r w:rsidR="00E72BB9" w:rsidRPr="0069412F">
        <w:tab/>
      </w:r>
      <w:r>
        <w:tab/>
      </w:r>
      <w:r w:rsidR="00777200">
        <w:t>147–167</w:t>
      </w:r>
      <w:r>
        <w:tab/>
      </w:r>
      <w:r w:rsidR="000F5D36">
        <w:t>55</w:t>
      </w:r>
    </w:p>
    <w:p w14:paraId="40B81148" w14:textId="77777777" w:rsidR="00E72BB9" w:rsidRPr="0069412F" w:rsidRDefault="006C3C1C" w:rsidP="006E2B2A">
      <w:pPr>
        <w:tabs>
          <w:tab w:val="right" w:pos="850"/>
          <w:tab w:val="left" w:pos="1134"/>
          <w:tab w:val="left" w:pos="1559"/>
          <w:tab w:val="left" w:pos="1984"/>
          <w:tab w:val="left" w:leader="dot" w:pos="7654"/>
          <w:tab w:val="right" w:pos="8929"/>
          <w:tab w:val="right" w:pos="9638"/>
        </w:tabs>
        <w:spacing w:after="120"/>
      </w:pPr>
      <w:r>
        <w:tab/>
      </w:r>
      <w:r>
        <w:tab/>
      </w:r>
      <w:r w:rsidR="00E72BB9" w:rsidRPr="0069412F">
        <w:t>Article 14</w:t>
      </w:r>
      <w:r>
        <w:tab/>
      </w:r>
      <w:r w:rsidR="00E72BB9" w:rsidRPr="0069412F">
        <w:t>Redress and compensation</w:t>
      </w:r>
      <w:r w:rsidR="00E72BB9" w:rsidRPr="0069412F">
        <w:tab/>
      </w:r>
      <w:r>
        <w:tab/>
      </w:r>
      <w:r w:rsidR="00777200">
        <w:t>168–182</w:t>
      </w:r>
      <w:r w:rsidR="00E72BB9" w:rsidRPr="0069412F">
        <w:tab/>
      </w:r>
      <w:r w:rsidR="000F5D36">
        <w:t>59</w:t>
      </w:r>
    </w:p>
    <w:p w14:paraId="707BD8C9" w14:textId="77777777" w:rsidR="00E72BB9" w:rsidRPr="0069412F" w:rsidRDefault="006C3C1C" w:rsidP="006E2B2A">
      <w:pPr>
        <w:tabs>
          <w:tab w:val="right" w:pos="850"/>
          <w:tab w:val="left" w:pos="1134"/>
          <w:tab w:val="left" w:pos="1559"/>
          <w:tab w:val="left" w:pos="1984"/>
          <w:tab w:val="left" w:leader="dot" w:pos="7654"/>
          <w:tab w:val="right" w:pos="8929"/>
          <w:tab w:val="right" w:pos="9638"/>
        </w:tabs>
        <w:spacing w:after="120"/>
      </w:pPr>
      <w:r>
        <w:tab/>
      </w:r>
      <w:r>
        <w:tab/>
      </w:r>
      <w:r w:rsidR="00E72BB9" w:rsidRPr="0069412F">
        <w:t>Article 15</w:t>
      </w:r>
      <w:r>
        <w:tab/>
      </w:r>
      <w:r w:rsidR="00E72BB9" w:rsidRPr="0069412F">
        <w:t>Inadmissibility of statements obtained through torture</w:t>
      </w:r>
      <w:r w:rsidR="00E72BB9" w:rsidRPr="0069412F">
        <w:tab/>
      </w:r>
      <w:r>
        <w:tab/>
      </w:r>
      <w:r w:rsidR="007C0DD0">
        <w:t>183–184</w:t>
      </w:r>
      <w:r w:rsidR="00E72BB9" w:rsidRPr="0069412F">
        <w:tab/>
      </w:r>
      <w:r w:rsidR="000F5D36">
        <w:t>62</w:t>
      </w:r>
    </w:p>
    <w:p w14:paraId="5A388ADB" w14:textId="77777777" w:rsidR="00E72BB9" w:rsidRPr="0069412F" w:rsidRDefault="006C3C1C" w:rsidP="006E2B2A">
      <w:pPr>
        <w:tabs>
          <w:tab w:val="right" w:pos="850"/>
          <w:tab w:val="left" w:pos="1134"/>
          <w:tab w:val="left" w:pos="1559"/>
          <w:tab w:val="left" w:pos="1984"/>
          <w:tab w:val="left" w:leader="dot" w:pos="7654"/>
          <w:tab w:val="right" w:pos="8929"/>
          <w:tab w:val="right" w:pos="9638"/>
        </w:tabs>
        <w:spacing w:after="120"/>
      </w:pPr>
      <w:r>
        <w:tab/>
      </w:r>
      <w:r>
        <w:tab/>
      </w:r>
      <w:r w:rsidR="00E72BB9" w:rsidRPr="0069412F">
        <w:t>Article 16</w:t>
      </w:r>
      <w:r>
        <w:tab/>
      </w:r>
      <w:r w:rsidR="00E72BB9" w:rsidRPr="0069412F">
        <w:t>Cruel, inhuman or degrading treatment or punishment</w:t>
      </w:r>
      <w:r w:rsidR="00E72BB9" w:rsidRPr="0069412F">
        <w:tab/>
      </w:r>
      <w:r>
        <w:tab/>
      </w:r>
      <w:r w:rsidR="007C0DD0">
        <w:t>185–213</w:t>
      </w:r>
      <w:r w:rsidR="00E72BB9" w:rsidRPr="0069412F">
        <w:tab/>
      </w:r>
      <w:r w:rsidR="000F5D36">
        <w:t>62</w:t>
      </w:r>
    </w:p>
    <w:p w14:paraId="4633ECDE" w14:textId="77777777" w:rsidR="00E72BB9" w:rsidRPr="0069412F" w:rsidRDefault="006C3C1C" w:rsidP="007C0971">
      <w:pPr>
        <w:tabs>
          <w:tab w:val="left" w:pos="850"/>
          <w:tab w:val="left" w:pos="1134"/>
          <w:tab w:val="left" w:pos="1559"/>
          <w:tab w:val="left" w:leader="dot" w:pos="7654"/>
          <w:tab w:val="right" w:pos="8929"/>
          <w:tab w:val="right" w:pos="9638"/>
        </w:tabs>
        <w:spacing w:after="120"/>
        <w:rPr>
          <w:rtl/>
        </w:rPr>
      </w:pPr>
      <w:r>
        <w:tab/>
      </w:r>
      <w:r w:rsidR="00E72BB9" w:rsidRPr="0069412F">
        <w:t>Conclusion</w:t>
      </w:r>
      <w:r w:rsidR="00E72BB9" w:rsidRPr="0069412F">
        <w:tab/>
      </w:r>
      <w:r w:rsidR="007C0971">
        <w:tab/>
      </w:r>
      <w:r w:rsidR="007C0DD0">
        <w:t>214–216</w:t>
      </w:r>
      <w:r w:rsidR="007C0971">
        <w:tab/>
      </w:r>
      <w:r w:rsidR="000F5D36">
        <w:t>69</w:t>
      </w:r>
    </w:p>
    <w:p w14:paraId="5112DD69" w14:textId="77777777" w:rsidR="00E72BB9" w:rsidRPr="0069412F" w:rsidRDefault="00E72BB9" w:rsidP="00E72BB9">
      <w:pPr>
        <w:rPr>
          <w:rtl/>
        </w:rPr>
      </w:pPr>
      <w:r w:rsidRPr="0069412F">
        <w:rPr>
          <w:rtl/>
        </w:rPr>
        <w:br w:type="page"/>
      </w:r>
    </w:p>
    <w:p w14:paraId="5BC4DA09" w14:textId="77777777" w:rsidR="00E72BB9" w:rsidRPr="0069412F" w:rsidRDefault="00E72BB9" w:rsidP="00870030">
      <w:pPr>
        <w:pStyle w:val="HChG"/>
      </w:pPr>
      <w:r w:rsidRPr="0069412F">
        <w:tab/>
      </w:r>
      <w:bookmarkStart w:id="0" w:name="_Toc28326405"/>
      <w:r w:rsidRPr="0069412F">
        <w:t>Part I.</w:t>
      </w:r>
      <w:r w:rsidRPr="0069412F">
        <w:tab/>
        <w:t>General information</w:t>
      </w:r>
      <w:bookmarkStart w:id="1" w:name="_Toc17466274"/>
      <w:bookmarkEnd w:id="1"/>
      <w:bookmarkEnd w:id="0"/>
    </w:p>
    <w:p w14:paraId="29ED83C2" w14:textId="77777777" w:rsidR="00E72BB9" w:rsidRPr="0069412F" w:rsidRDefault="00E72BB9" w:rsidP="00B16555">
      <w:pPr>
        <w:pStyle w:val="H1G"/>
      </w:pPr>
      <w:r w:rsidRPr="0069412F">
        <w:tab/>
      </w:r>
      <w:bookmarkStart w:id="2" w:name="_Toc28326406"/>
      <w:r w:rsidRPr="0069412F">
        <w:t>A.</w:t>
      </w:r>
      <w:r w:rsidRPr="0069412F">
        <w:tab/>
        <w:t>Introduction</w:t>
      </w:r>
      <w:bookmarkStart w:id="3" w:name="_Toc17466275"/>
      <w:bookmarkEnd w:id="3"/>
      <w:bookmarkEnd w:id="2"/>
    </w:p>
    <w:p w14:paraId="17E45FF4" w14:textId="77777777" w:rsidR="00E72BB9" w:rsidRPr="0069412F" w:rsidRDefault="00E72BB9" w:rsidP="00B16555">
      <w:pPr>
        <w:pStyle w:val="SingleTxtG"/>
      </w:pPr>
      <w:r w:rsidRPr="0069412F">
        <w:t>1.</w:t>
      </w:r>
      <w:r w:rsidRPr="0069412F">
        <w:tab/>
        <w:t>This report, which is the official initial report for the State of Palestine, was prepared in accordance with obligations arising under article 19 of the Convention against Torture and Other Cruel, Degrading or Inhuman Treatment or Punishment. The State of Palestine acceded to the Convention, without any reservations, on 1 April 2014. It has also acceded to numerous other conventions and treaties on human rights and international humanitarian law that also prohibit all forms of torture.</w:t>
      </w:r>
    </w:p>
    <w:p w14:paraId="2F41C924" w14:textId="77777777" w:rsidR="00E72BB9" w:rsidRPr="0069412F" w:rsidRDefault="00E72BB9" w:rsidP="00B16555">
      <w:pPr>
        <w:pStyle w:val="SingleTxtG"/>
      </w:pPr>
      <w:r w:rsidRPr="0069412F">
        <w:t>2.</w:t>
      </w:r>
      <w:r w:rsidRPr="0069412F">
        <w:tab/>
        <w:t>During the preparation of this and other treaty body reports due for submission, the Government of the State of Palestine provided a sound constitutional, legislative and procedural environment in line with the Committee</w:t>
      </w:r>
      <w:r w:rsidR="00026F28">
        <w:t>’</w:t>
      </w:r>
      <w:r w:rsidRPr="0069412F">
        <w:t>s general comment No. 2 of 2002 on the establishment of national institutions to facilitate the implementation of the Conventions. On 7 May 2014, the President of the State of Palestine, Mahmoud Abbas, issued a decree on the formation of a standing national committee at the ministerial level to follow up on the accession by the State of Palestine to those international conventions and treaties. The committee is chaired by the Ministry of Foreign Affairs and Migrants and its members are drawn from other ministries and competent government institutions. The Independent Commission for Human Rights acts as an observer to monitor the fulfilment of obligations arising from accession to the treaties in question. Moreover, a committee was set up in 2017 to harmonize existing legislation with international treaties and conventions. It is chaired by the Ministry of Justice and composed of members from the competent government institutions and civil society organizations. Its mandate is to review legislation and the compatibility of its provisions with those of international conventions to which the State of Palestine has acceded.</w:t>
      </w:r>
    </w:p>
    <w:p w14:paraId="09CE3815" w14:textId="77777777" w:rsidR="00E72BB9" w:rsidRPr="0069412F" w:rsidRDefault="00E72BB9" w:rsidP="00B16555">
      <w:pPr>
        <w:pStyle w:val="SingleTxtG"/>
      </w:pPr>
      <w:r w:rsidRPr="0069412F">
        <w:t>3.</w:t>
      </w:r>
      <w:r w:rsidRPr="0069412F">
        <w:tab/>
        <w:t>After acceding to the human rights conventions, the State of Palestine adopted a national policy agenda for the period 2017–2022 and announced its commitment to the United Nations 2030 Agenda for Sustainable Development. Those commitments have been incorporated into the national policy agenda out of a sense of duty to the Palestinian people and in order to guarantee their fundamental freedoms and human rights, justice and equality, as well as providing opportunities for and protecting marginalized groups.</w:t>
      </w:r>
    </w:p>
    <w:p w14:paraId="474A347A" w14:textId="77777777" w:rsidR="00E72BB9" w:rsidRPr="0069412F" w:rsidRDefault="00E72BB9" w:rsidP="00B16555">
      <w:pPr>
        <w:pStyle w:val="SingleTxtG"/>
      </w:pPr>
      <w:r w:rsidRPr="0069412F">
        <w:t>4.</w:t>
      </w:r>
      <w:r w:rsidRPr="0069412F">
        <w:tab/>
        <w:t>On 28 December 2017, the State of Palestine signed the Optional Protocol to the Convention against Torture and Other Cruel, Inhuman or Degrading Treatment or Punishment, demonstrating the seriousness of its political will to prevent torture and ensure accountability in that regard. It is one of the most important steps taken by the State of Palestine since its accession to the United Nations human rights treaties in 2014. Thereafter, the Palestinian Government announced its commitment to establishing an independent national preventive mechanism for the prevention of torture, as stipulated by the Optional Protocol. The core mandate of the mechanism will be to visit all places of detention in order to prevent torture and ensure that living and health conditions in them are proper, and to coordinate with the Subcommittee on Prevention of Torture and Other Cruel, Inhuman or Degrading Treatment or Punishment. The State of Palestine is currently working with national and international partners, including Palestinian civil society organizations, to set up the mechanism.</w:t>
      </w:r>
    </w:p>
    <w:p w14:paraId="04CC04AA" w14:textId="77777777" w:rsidR="00E72BB9" w:rsidRPr="0069412F" w:rsidRDefault="00E72BB9" w:rsidP="00B16555">
      <w:pPr>
        <w:pStyle w:val="SingleTxtG"/>
      </w:pPr>
      <w:r w:rsidRPr="0069412F">
        <w:t>5.</w:t>
      </w:r>
      <w:r w:rsidRPr="0069412F">
        <w:tab/>
        <w:t>This report was prepared by a committee of government institutions formed at the behest of the standing national committee and chaired by the Ministry of Interior. Its members were drawn from the Ministry of Justice, the Office of the Public Prosecutor, the Commission on Detainees Affairs, the Ministry of Social Development, the Ministry of Health, the Military Justice Commission and the Supreme Judicial Council.</w:t>
      </w:r>
    </w:p>
    <w:p w14:paraId="21DBA728" w14:textId="77777777" w:rsidR="00E72BB9" w:rsidRPr="0069412F" w:rsidRDefault="00E72BB9" w:rsidP="00B16555">
      <w:pPr>
        <w:pStyle w:val="SingleTxtG"/>
      </w:pPr>
      <w:r w:rsidRPr="0069412F">
        <w:t>6.</w:t>
      </w:r>
      <w:r w:rsidRPr="0069412F">
        <w:tab/>
        <w:t>In preparing the report, the committee benefited from information and reports provided by civil society organizations working in related areas. As part of its ongoing cooperation with those organizations, the committee also held two national consultation sessions to present and discuss the report in the West Bank and the Gaza Strip. The latter had to be held because participating organizations encountered difficulties in travelling from the Gaza Strip owing to discriminatory measures taken by the occupying Israeli authorities. The committee used the comments of those organizations to enrich and amend the report.</w:t>
      </w:r>
    </w:p>
    <w:p w14:paraId="02A86242" w14:textId="77777777" w:rsidR="00E72BB9" w:rsidRPr="0069412F" w:rsidRDefault="00E72BB9" w:rsidP="00B16555">
      <w:pPr>
        <w:pStyle w:val="SingleTxtG"/>
      </w:pPr>
      <w:r w:rsidRPr="0069412F">
        <w:t>7.</w:t>
      </w:r>
      <w:r w:rsidRPr="0069412F">
        <w:tab/>
        <w:t>The report contains a general overview and a detailed picture of the existing national laws and regulations in the State of Palestine relating to the implementation of the provisions of the Convention. It also contains data, information and statistics regarding efforts at the national level to stop torture and inhuman and degrading treatment.</w:t>
      </w:r>
    </w:p>
    <w:p w14:paraId="10CE1E59" w14:textId="77777777" w:rsidR="00E72BB9" w:rsidRPr="0069412F" w:rsidRDefault="00E72BB9" w:rsidP="00B16555">
      <w:pPr>
        <w:pStyle w:val="SingleTxtG"/>
      </w:pPr>
      <w:r w:rsidRPr="0069412F">
        <w:t>8.</w:t>
      </w:r>
      <w:r w:rsidRPr="0069412F">
        <w:tab/>
        <w:t>The legal situation and reality on the ground in the Gaza Strip are also examined in the report. Since they imposed a stringent and unlawful blockade in 2007, the occupying Israeli authorities have increasingly detached Gaza, which is an integral part of the territory of the State of Palestine, from its natural anchorage. To this day, they have continued to subject it to measures that flout international law, repeated aggression and unrelenting collective punishment. They have split the Palestinian people demographically, curtailing freedom of movement and contact between the West Bank, including East Jerusalem, and the Gaza Strip, in direct, systematic and broad violation of the human rights of all Palestinians. At the same time, Israel, the occupying Power, has targeted the institutions of the State of Palestine and its officials, thereby limiting its capacity to meet its obligations and responsibilities to the people with a sufficiently high degree of professionalism and effectiveness. Violations by occupying forces against the security authorities are set forth in an accompanying table.</w:t>
      </w:r>
    </w:p>
    <w:p w14:paraId="4E6F01CB" w14:textId="77777777" w:rsidR="00E72BB9" w:rsidRPr="0069412F" w:rsidRDefault="00E72BB9" w:rsidP="00B16555">
      <w:pPr>
        <w:pStyle w:val="SingleTxtG"/>
      </w:pPr>
      <w:r w:rsidRPr="0069412F">
        <w:t>9.</w:t>
      </w:r>
      <w:r w:rsidRPr="0069412F">
        <w:tab/>
        <w:t>In mid-2007, the Hamas movement led a coup d</w:t>
      </w:r>
      <w:r w:rsidR="00026F28">
        <w:t>’</w:t>
      </w:r>
      <w:r w:rsidRPr="0069412F">
        <w:t xml:space="preserve">état in the Gaza Strip by, the most </w:t>
      </w:r>
      <w:r w:rsidR="00A15F9F">
        <w:t>s</w:t>
      </w:r>
      <w:r w:rsidR="00A15F9F" w:rsidRPr="0069412F">
        <w:t>erious</w:t>
      </w:r>
      <w:r w:rsidRPr="0069412F">
        <w:t xml:space="preserve"> consequence of which has been to split the Palestinian political system. The Gaza Strip is legally subject to the authority of the State of Palestine and the actions taken by Hamas there since that time are inadmissible and illegal in the eyes of the Government of the State of Palestine. This has been underlined repeatedly in statements by the President of the State of Palestine, numerous government officials, faction heads and civil society leaders.</w:t>
      </w:r>
    </w:p>
    <w:p w14:paraId="13A4A1D7" w14:textId="77777777" w:rsidR="00E72BB9" w:rsidRPr="0069412F" w:rsidRDefault="00E72BB9" w:rsidP="00B16555">
      <w:pPr>
        <w:pStyle w:val="SingleTxtG"/>
      </w:pPr>
      <w:r w:rsidRPr="0069412F">
        <w:t>10.</w:t>
      </w:r>
      <w:r w:rsidRPr="0069412F">
        <w:tab/>
        <w:t>Violations of the Convention by Israel, the occupying Power, are also addressed in the report. Since occupying Palestinian territory in 1967, it has systematically violated the human rights of Palestinians on a large scale. The living conditions of Palestinian detainees held in the prisons of the Israeli occupiers are addressed, with supplementary data and statistics on the racist policy pursued by the occupying Israeli authorities in their torture and inhuman treatment of those detainees. The information contained in the report regarding the systematic violations by Israel, the occupying Power, must be seen in the light of its legal and moral responsibility and international obligations vis-à-vis the Palestinian people, who have been subjected to its colonial authority and are afflicted by its repressive and arbitrary practices, and the need for legal accountability. One of its greatest obligations, as a party to the Convention, is to ensure that people it has subjugated are not tortured. The violations by the occupying Israeli authorities include even the refusal to release the bodies of Palestinian martyrs, which amounts to collective punishment and a violation of the Convention. Moreover, Israel, the occupying Power, continually places obstacles in the way of the State of Palestine, thus preventing it from developing its justice and security sector.</w:t>
      </w:r>
    </w:p>
    <w:p w14:paraId="2DE16775" w14:textId="77777777" w:rsidR="00E72BB9" w:rsidRPr="0069412F" w:rsidRDefault="00E72BB9" w:rsidP="00B16555">
      <w:pPr>
        <w:pStyle w:val="SingleTxtG"/>
      </w:pPr>
      <w:r w:rsidRPr="0069412F">
        <w:t>11.</w:t>
      </w:r>
      <w:r w:rsidRPr="0069412F">
        <w:tab/>
        <w:t xml:space="preserve">The State of Palestine wishes to stress that the submission of this report does not absolve Israel, the occupying Power, of its legal responsibility under international law, </w:t>
      </w:r>
      <w:proofErr w:type="gramStart"/>
      <w:r w:rsidRPr="0069412F">
        <w:t>in particular international</w:t>
      </w:r>
      <w:proofErr w:type="gramEnd"/>
      <w:r w:rsidRPr="0069412F">
        <w:t xml:space="preserve"> humanitarian law and human rights law. That includes its obligation to uphold the provisions of the Convention and submit a report on its compliance with those provisions in the Occupied Palestinian Territory, including East Jerusalem. That obligation is alluded to in the advisory opinion of the International Court of Justice, issued in 2004, on the legal consequences of the construction of a wall in the Occupied Palestinian Territory.</w:t>
      </w:r>
    </w:p>
    <w:p w14:paraId="3B4ACFBE" w14:textId="77777777" w:rsidR="00E72BB9" w:rsidRPr="0069412F" w:rsidRDefault="00E72BB9" w:rsidP="00114048">
      <w:pPr>
        <w:pStyle w:val="H1G"/>
      </w:pPr>
      <w:r w:rsidRPr="0069412F">
        <w:tab/>
      </w:r>
      <w:bookmarkStart w:id="4" w:name="_Toc28326407"/>
      <w:r w:rsidRPr="0069412F">
        <w:t>B.</w:t>
      </w:r>
      <w:r w:rsidRPr="0069412F">
        <w:tab/>
        <w:t>Legal framework</w:t>
      </w:r>
      <w:bookmarkStart w:id="5" w:name="_Toc17466276"/>
      <w:bookmarkEnd w:id="5"/>
      <w:bookmarkEnd w:id="4"/>
    </w:p>
    <w:p w14:paraId="40107681" w14:textId="77777777" w:rsidR="00E72BB9" w:rsidRPr="0069412F" w:rsidRDefault="00E72BB9" w:rsidP="00B16555">
      <w:pPr>
        <w:pStyle w:val="SingleTxtG"/>
      </w:pPr>
      <w:r w:rsidRPr="0069412F">
        <w:t>12.</w:t>
      </w:r>
      <w:r w:rsidRPr="0069412F">
        <w:tab/>
        <w:t>The State of Palestine declared its commitment to abide by the principles and purposes of the United Nations and its Charter and the Universal Declaration of Human Rights in the Palestinian Declaration of Independence, issued in 1988 by the Palestinian National Council. The Declaration also served to announce the creation of the State of Palestine as a free and independent State based on the principle of full equality of rights and freedoms among all Palestinians, wherever they might be, within a democratic parliamentary system based on principles of social justice, equality and non-discrimination in public rights. The Declaration of Independence thereby also served to set forth the intention of the State of Palestine to adhere to the human rights system as enshrined in international treaties and conventions, including the Convention against Torture, and, in order to safeguard that commitment, laid the groundwork for a legal system rooted in the rule of law and an independent judiciary.</w:t>
      </w:r>
    </w:p>
    <w:p w14:paraId="529EFB78" w14:textId="77777777" w:rsidR="00E72BB9" w:rsidRPr="0069412F" w:rsidRDefault="00E72BB9" w:rsidP="00B16555">
      <w:pPr>
        <w:pStyle w:val="SingleTxtG"/>
      </w:pPr>
      <w:r w:rsidRPr="0069412F">
        <w:t>13.</w:t>
      </w:r>
      <w:r w:rsidRPr="0069412F">
        <w:tab/>
        <w:t>Torture and maltreatment are explicitly prohibited under the Amended Basic Law of 2003, as further amended (art. 13).</w:t>
      </w:r>
      <w:r w:rsidRPr="00EF5EA0">
        <w:rPr>
          <w:rStyle w:val="FootnoteReference"/>
        </w:rPr>
        <w:footnoteReference w:id="2"/>
      </w:r>
      <w:r w:rsidRPr="0069412F">
        <w:t xml:space="preserve"> A range of other guarantees to ensure the right of persons to be protected from torture and the commitment of the State of Palestine to prevent it are also set forth, specifically in article 11.</w:t>
      </w:r>
      <w:r w:rsidRPr="00EF5EA0">
        <w:rPr>
          <w:rStyle w:val="FootnoteReference"/>
        </w:rPr>
        <w:footnoteReference w:id="3"/>
      </w:r>
    </w:p>
    <w:p w14:paraId="382204CF" w14:textId="77777777" w:rsidR="00E72BB9" w:rsidRPr="0069412F" w:rsidRDefault="00E72BB9" w:rsidP="00B16555">
      <w:pPr>
        <w:pStyle w:val="SingleTxtG"/>
      </w:pPr>
      <w:r w:rsidRPr="0069412F">
        <w:t>14.</w:t>
      </w:r>
      <w:r w:rsidRPr="0069412F">
        <w:tab/>
        <w:t>Torture is prohibited under the criminal, procedural, security and administrative laws of Palestine. Perpetrators of torture are subject to criminal penalties such as imprisonment and fines and/or disciplinary penalties ranging up to dismissal from service. Key legislation in this regard includes: the Jordanian Criminal Code No. 16 of 1960, in force in the West Bank; the British Mandate-era Criminal Code (No. 74 of 1936), in force in the Gaza Strip; the Palestine Liberation Organization Revolutionary Criminal Code of 1979, in force in the West Bank and the Gaza Strip; the Military Code of Criminal Procedure of 1979; the Palestinian Code of Criminal Procedure (No. 3 of 2001); the Correctional and Rehabilitation Centres Act (No. 6 of 1998); the Palestinian Security Forces Service Act (No. 8 of 2005), the Decree-Law of 2016 on the protection of juveniles and other laws to which reference is made throughout the report.</w:t>
      </w:r>
    </w:p>
    <w:p w14:paraId="0C1F475A" w14:textId="77777777" w:rsidR="00E72BB9" w:rsidRPr="0069412F" w:rsidRDefault="00E72BB9" w:rsidP="00B16555">
      <w:pPr>
        <w:pStyle w:val="SingleTxtG"/>
      </w:pPr>
      <w:r w:rsidRPr="0069412F">
        <w:t>15.</w:t>
      </w:r>
      <w:r w:rsidRPr="0069412F">
        <w:tab/>
        <w:t>With regard to measures and policies relating to the prohibition of torture and other forms of cruel, inhuman and degrading treatment, on 14 May 2013 (prior to accession to the Convention), the President of the State of Palestine issued instructions prohibiting any form of torture and all practices that violate human rights and dignity to all bodies authorized to carry out arrests, detention and investigations. He also stressed the need for measures to develop monitoring tools and make them operational in order to ensure the application of those instructions and laws on human rights and the prohibition of torture and inhuman treatment.</w:t>
      </w:r>
    </w:p>
    <w:p w14:paraId="27010C7B" w14:textId="77777777" w:rsidR="00E72BB9" w:rsidRPr="0069412F" w:rsidRDefault="00E72BB9" w:rsidP="00B16555">
      <w:pPr>
        <w:pStyle w:val="SingleTxtG"/>
      </w:pPr>
      <w:r w:rsidRPr="0069412F">
        <w:t>16.</w:t>
      </w:r>
      <w:r w:rsidRPr="0069412F">
        <w:tab/>
        <w:t xml:space="preserve">On 19 April 2010, the Director-General of Police issued circular No. 6 of 2010 on refraining from the use of violence, torture and all forms of cruel and degrading treatment in dealings with the public. In 2011, the Ministry of the Interior issued a rule book governing the use of force and firearms by members of the Palestinian security forces. Similarly, under the code of ethics and public conduct for members of the Palestinian security forces, which was approved by the President of the State of Palestine on 26 February 2018, the use of violence, torture and all forms of cruel and degrading treatment in their dealings with the public is prohibited; the definition of torture contained in the Convention was adopted in the code. The Ministry of the Interior has held numerous training courses on the subject to raise awareness among security personnel, including those who carry out arrests and administer detention in places of deprivation of liberty, of human rights and about combating torture </w:t>
      </w:r>
      <w:proofErr w:type="gramStart"/>
      <w:r w:rsidRPr="0069412F">
        <w:t>on the basis of</w:t>
      </w:r>
      <w:proofErr w:type="gramEnd"/>
      <w:r w:rsidRPr="0069412F">
        <w:t xml:space="preserve"> the aforementioned codes and other guidelines developed by the Ministry.</w:t>
      </w:r>
    </w:p>
    <w:p w14:paraId="6E489AC8" w14:textId="77777777" w:rsidR="00E72BB9" w:rsidRPr="0069412F" w:rsidRDefault="00E72BB9" w:rsidP="00D962D6">
      <w:pPr>
        <w:pStyle w:val="HChG"/>
      </w:pPr>
      <w:r w:rsidRPr="0069412F">
        <w:tab/>
      </w:r>
      <w:bookmarkStart w:id="6" w:name="_Toc28326408"/>
      <w:r w:rsidRPr="0069412F">
        <w:t>Part II.</w:t>
      </w:r>
      <w:r w:rsidRPr="0069412F">
        <w:tab/>
        <w:t>Articles of the Convention</w:t>
      </w:r>
      <w:bookmarkStart w:id="7" w:name="_Toc17466277"/>
      <w:bookmarkEnd w:id="7"/>
      <w:bookmarkEnd w:id="6"/>
    </w:p>
    <w:p w14:paraId="7266CB29" w14:textId="77777777" w:rsidR="00E72BB9" w:rsidRPr="0069412F" w:rsidRDefault="00E72BB9" w:rsidP="00D962D6">
      <w:pPr>
        <w:pStyle w:val="H1G"/>
      </w:pPr>
      <w:r w:rsidRPr="0069412F">
        <w:tab/>
      </w:r>
      <w:r w:rsidR="00D962D6">
        <w:tab/>
      </w:r>
      <w:bookmarkStart w:id="8" w:name="_Toc28326409"/>
      <w:r w:rsidRPr="0069412F">
        <w:t>Article 1</w:t>
      </w:r>
      <w:r w:rsidR="00D962D6">
        <w:br/>
      </w:r>
      <w:r w:rsidRPr="0069412F">
        <w:t>Definition of the offence of torture</w:t>
      </w:r>
      <w:bookmarkStart w:id="9" w:name="_Toc17466278"/>
      <w:bookmarkEnd w:id="9"/>
      <w:bookmarkEnd w:id="8"/>
    </w:p>
    <w:p w14:paraId="6C8CE24C" w14:textId="77777777" w:rsidR="00E72BB9" w:rsidRPr="0069412F" w:rsidRDefault="00E72BB9" w:rsidP="00B16555">
      <w:pPr>
        <w:pStyle w:val="SingleTxtG"/>
      </w:pPr>
      <w:r w:rsidRPr="0069412F">
        <w:t>17.</w:t>
      </w:r>
      <w:r w:rsidRPr="0069412F">
        <w:tab/>
        <w:t>Torture is not defined as a crime in the legislation in force in the State of Palestine, under which it is merely classed as a misdemeanour and not a felony. This is set forth in article 208 of the Jordanian Criminal Code,</w:t>
      </w:r>
      <w:r w:rsidRPr="00EF5EA0">
        <w:rPr>
          <w:rStyle w:val="FootnoteReference"/>
        </w:rPr>
        <w:footnoteReference w:id="4"/>
      </w:r>
      <w:r w:rsidRPr="0069412F">
        <w:t xml:space="preserve"> article 108 of the British Mandate-era Criminal Code</w:t>
      </w:r>
      <w:r w:rsidRPr="00EF5EA0">
        <w:rPr>
          <w:rStyle w:val="FootnoteReference"/>
        </w:rPr>
        <w:footnoteReference w:id="5"/>
      </w:r>
      <w:r w:rsidRPr="0069412F">
        <w:t xml:space="preserve"> and article 280 of the Revolutionary Criminal Code.</w:t>
      </w:r>
      <w:r w:rsidRPr="00EF5EA0">
        <w:rPr>
          <w:rStyle w:val="FootnoteReference"/>
        </w:rPr>
        <w:footnoteReference w:id="6"/>
      </w:r>
      <w:r w:rsidRPr="0069412F">
        <w:t xml:space="preserve"> Under article 7 of the Decree-Law of 2016 on the protection of juveniles, it is prohibited to subject juveniles to physical or mental torture, cruel and degrading punishment or treatment, or such that is demeaning to human dignity. In a similar vein, torturing inmates and using lewd language with them is prohibited under articles 37 and 40 of the Correctional and Rehabilitation Centres Act, which stipulate that prisoners must not be subjected to public vilification or poor ventilation and lighting conditions while being transported.</w:t>
      </w:r>
    </w:p>
    <w:p w14:paraId="73D267EE" w14:textId="77777777" w:rsidR="00E72BB9" w:rsidRPr="0069412F" w:rsidRDefault="00E72BB9" w:rsidP="00925A10">
      <w:pPr>
        <w:pStyle w:val="H1G"/>
      </w:pPr>
      <w:r w:rsidRPr="0069412F">
        <w:tab/>
      </w:r>
      <w:r w:rsidRPr="0069412F">
        <w:tab/>
      </w:r>
      <w:bookmarkStart w:id="10" w:name="_Toc28326410"/>
      <w:r w:rsidRPr="0069412F">
        <w:t>Article 2 (para. 1)</w:t>
      </w:r>
      <w:r w:rsidR="00925A10">
        <w:br/>
      </w:r>
      <w:r w:rsidRPr="0069412F">
        <w:t>Measures necessary to prevent torture</w:t>
      </w:r>
      <w:bookmarkStart w:id="11" w:name="_Toc17466279"/>
      <w:bookmarkEnd w:id="11"/>
      <w:bookmarkEnd w:id="10"/>
    </w:p>
    <w:p w14:paraId="69EA0C12" w14:textId="77777777" w:rsidR="00E72BB9" w:rsidRPr="0069412F" w:rsidRDefault="00E72BB9" w:rsidP="00B16555">
      <w:pPr>
        <w:pStyle w:val="SingleTxtG"/>
      </w:pPr>
      <w:r w:rsidRPr="0069412F">
        <w:t>18.</w:t>
      </w:r>
      <w:r w:rsidRPr="0069412F">
        <w:tab/>
        <w:t>The laws in force contain numerous safeguards and measures aimed at preventing acts of torture or other forms of cruel, inhuman or degrading treatment and punishment, ensuring that their perpetrators do not go unpunished, overseeing places of detention and correctional and rehabilitation facilities, and setting forth the terms and conditions for arrest and detention. Under the Basic Law, no one may be arrested, searched, detained or have any restriction or prohibition placed on his or her freedom of movement, except by a warrant issued by a court. No one may be detained or imprisoned in places other than those designated for that purpose in article 11 (para. 2). Under article 105 of the Code of Criminal Procedure, the duration of pretrial detention may not exceed 24 hours. The director of the centre or place of detention must hand over the accused to the Office of the Public Prosecutor for investigation within 24 hours. After questioning, the Prosecutor may detain the accused for 48 hours where so determined by the courts in accordance with the law. Under articles 99 and 100 of the Code, the Prosecutor has the obligation to perform a physical examination of the accused and officially record any visible injuries and their causes.</w:t>
      </w:r>
    </w:p>
    <w:p w14:paraId="52DDFD0F" w14:textId="77777777" w:rsidR="00E72BB9" w:rsidRPr="0069412F" w:rsidRDefault="00E72BB9" w:rsidP="00B16555">
      <w:pPr>
        <w:pStyle w:val="SingleTxtG"/>
      </w:pPr>
      <w:r w:rsidRPr="0069412F">
        <w:t>19.</w:t>
      </w:r>
      <w:r w:rsidRPr="0069412F">
        <w:tab/>
        <w:t>Under article 7 of the Correctional and Rehabilitation Centres Act, any person who is detained or arrested or has restrictions otherwise placed on their liberty in accordance with the law shall be held in a place of detention designated for that purpose by decision of the Minister of the Interior. He or she shall be informed of the reasons for their arrest, the charges against them, their right to appoint defence counsel for the duration of proceedings and their right to contact family members. The article underscores the legal principle of the presumption of innocence until the accused</w:t>
      </w:r>
      <w:r w:rsidR="00026F28">
        <w:t>’</w:t>
      </w:r>
      <w:r w:rsidRPr="0069412F">
        <w:t>s guilt is established in a definitive ruling handed down in a trial held in accordance with the legal procedures, as set forth in article 14 of the Basic Law.</w:t>
      </w:r>
    </w:p>
    <w:p w14:paraId="2941FF38" w14:textId="77777777" w:rsidR="00E72BB9" w:rsidRPr="0069412F" w:rsidRDefault="00E72BB9" w:rsidP="00B16555">
      <w:pPr>
        <w:pStyle w:val="SingleTxtG"/>
      </w:pPr>
      <w:r w:rsidRPr="0069412F">
        <w:t>20.</w:t>
      </w:r>
      <w:r w:rsidRPr="0069412F">
        <w:tab/>
        <w:t>Article 13 of the General Intelligence Service Act (No. 17 of 2005) and article 8 of Decree-Law No. 11 of 2007 on preventive security contain general provisions stipulating the obligation to uphold the rights, freedoms and legal safeguards provided for in Palestinian legislation and international treaties, including the right to physical integrity and freedom from torture and inhuman and degrading treatment.</w:t>
      </w:r>
    </w:p>
    <w:p w14:paraId="63E8C7DB" w14:textId="77777777" w:rsidR="00E72BB9" w:rsidRPr="0069412F" w:rsidRDefault="00E72BB9" w:rsidP="00DA410C">
      <w:pPr>
        <w:pStyle w:val="H1G"/>
      </w:pPr>
      <w:r w:rsidRPr="0069412F">
        <w:tab/>
      </w:r>
      <w:r w:rsidRPr="0069412F">
        <w:tab/>
      </w:r>
      <w:bookmarkStart w:id="12" w:name="_Toc28326411"/>
      <w:r w:rsidRPr="0069412F">
        <w:t>Article 2 (para. 2)</w:t>
      </w:r>
      <w:r w:rsidR="00DA410C">
        <w:br/>
      </w:r>
      <w:r w:rsidRPr="0069412F">
        <w:t>Provisions in cases of necessity and emergency situations</w:t>
      </w:r>
      <w:bookmarkStart w:id="13" w:name="_Toc17466135"/>
      <w:bookmarkStart w:id="14" w:name="_Toc17466280"/>
      <w:bookmarkEnd w:id="13"/>
      <w:bookmarkEnd w:id="14"/>
      <w:bookmarkEnd w:id="12"/>
    </w:p>
    <w:p w14:paraId="74480575" w14:textId="77777777" w:rsidR="00E72BB9" w:rsidRPr="0069412F" w:rsidRDefault="00E72BB9" w:rsidP="00B16555">
      <w:pPr>
        <w:pStyle w:val="SingleTxtG"/>
      </w:pPr>
      <w:r w:rsidRPr="0069412F">
        <w:t>21.</w:t>
      </w:r>
      <w:r w:rsidRPr="0069412F">
        <w:tab/>
        <w:t>Under the Amended Basic Law (art. 110, para. 1), threats to national security arising from war, invasion, armed insurrection or natural disaster constitute states of emergency. Article 111 stipulates that no restrictions may be imposed on fundamental rights and freedoms except where necessary in order to achieve the aim stated in the decree declaring the state of emergency. In other words, any arrest or detention carried out under a state of emergency is reviewed by the Office of the Public Prosecutor or the competent court within 15 days of the date of arrest. The person arrested has the right to appoint counsel of his or her choice.</w:t>
      </w:r>
    </w:p>
    <w:p w14:paraId="0A063EBC" w14:textId="77777777" w:rsidR="00E72BB9" w:rsidRPr="0069412F" w:rsidRDefault="00E72BB9" w:rsidP="00B16555">
      <w:pPr>
        <w:pStyle w:val="SingleTxtG"/>
      </w:pPr>
      <w:r w:rsidRPr="0069412F">
        <w:t>22.</w:t>
      </w:r>
      <w:r w:rsidRPr="0069412F">
        <w:tab/>
        <w:t>In 2007, the President of the State of Palestine, in accordance with the Amended Basic Law and the emergency powers vested in him by it, issued presidential decrees declaring a state of emergency throughout the State of Palestine and the formation of a Government to implement it, following the military coup d</w:t>
      </w:r>
      <w:r w:rsidR="00026F28">
        <w:t>’</w:t>
      </w:r>
      <w:r w:rsidRPr="0069412F">
        <w:t>état carried out by the Hamas movement in the Gaza Strip.</w:t>
      </w:r>
    </w:p>
    <w:p w14:paraId="2CA1750F" w14:textId="77777777" w:rsidR="00E72BB9" w:rsidRPr="0069412F" w:rsidRDefault="00E72BB9" w:rsidP="000A7223">
      <w:pPr>
        <w:pStyle w:val="H1G"/>
      </w:pPr>
      <w:r w:rsidRPr="0069412F">
        <w:tab/>
      </w:r>
      <w:r w:rsidRPr="0069412F">
        <w:tab/>
      </w:r>
      <w:bookmarkStart w:id="15" w:name="_Toc28326412"/>
      <w:r w:rsidRPr="0069412F">
        <w:t>Article 2 (para. 3)</w:t>
      </w:r>
      <w:r w:rsidR="000A7223">
        <w:br/>
      </w:r>
      <w:r w:rsidRPr="0069412F">
        <w:t>Invoking orders by superiors as justification</w:t>
      </w:r>
      <w:bookmarkStart w:id="16" w:name="_Toc17466136"/>
      <w:bookmarkStart w:id="17" w:name="_Toc17466281"/>
      <w:bookmarkEnd w:id="16"/>
      <w:bookmarkEnd w:id="17"/>
      <w:bookmarkEnd w:id="15"/>
    </w:p>
    <w:p w14:paraId="49149438" w14:textId="77777777" w:rsidR="00E72BB9" w:rsidRPr="0069412F" w:rsidRDefault="00E72BB9" w:rsidP="00B16555">
      <w:pPr>
        <w:pStyle w:val="SingleTxtG"/>
      </w:pPr>
      <w:r w:rsidRPr="0069412F">
        <w:t>23.</w:t>
      </w:r>
      <w:r w:rsidRPr="0069412F">
        <w:tab/>
        <w:t xml:space="preserve">Under the Security Forces Service Act, any member of the security forces who, in the discharge of their duties, acts in a manner that is incompatible with their functions or whose conduct or comportment brings disrepute to the office is liable to be punished. There are no exemptions, except where it is established that the official acted on the orders of a superior who insisted that the orders be carried out, despite having been warned by the official that such orders contravened the law. In such cases, the superior alone shall be liable in accordance with articles 173 and 194 of the Act. Under article 4 (para. 3) of the code of ethics and rules of public conduct of the Palestinian security forces, neither orders from superiors nor exceptional circumstances, such as war or the threat thereof, internal political instability or any other public </w:t>
      </w:r>
      <w:proofErr w:type="gramStart"/>
      <w:r w:rsidRPr="0069412F">
        <w:t>emergency situation</w:t>
      </w:r>
      <w:proofErr w:type="gramEnd"/>
      <w:r w:rsidRPr="0069412F">
        <w:t>, may be invoked to justify torture or maltreatment, cruel, inhuman or degrading punishment, or other forms of abuse.</w:t>
      </w:r>
    </w:p>
    <w:p w14:paraId="35870508" w14:textId="77777777" w:rsidR="00E72BB9" w:rsidRPr="0069412F" w:rsidRDefault="00E72BB9" w:rsidP="009045C5">
      <w:pPr>
        <w:pStyle w:val="H23G"/>
      </w:pPr>
      <w:r w:rsidRPr="0069412F">
        <w:tab/>
      </w:r>
      <w:r w:rsidRPr="0069412F">
        <w:tab/>
      </w:r>
      <w:bookmarkStart w:id="18" w:name="_Toc28326413"/>
      <w:r w:rsidRPr="0069412F">
        <w:t>State of necessity and Israeli occupation law</w:t>
      </w:r>
      <w:bookmarkEnd w:id="18"/>
    </w:p>
    <w:p w14:paraId="17D8D1D6" w14:textId="77777777" w:rsidR="00E72BB9" w:rsidRPr="0069412F" w:rsidRDefault="00E72BB9" w:rsidP="00B16555">
      <w:pPr>
        <w:pStyle w:val="SingleTxtG"/>
      </w:pPr>
      <w:r w:rsidRPr="0069412F">
        <w:t>24.</w:t>
      </w:r>
      <w:r w:rsidRPr="0069412F">
        <w:tab/>
        <w:t xml:space="preserve">Torture is prohibited under international law under all circumstances, including in times of war or public emergency. It is a basic principle of international customary law that applies to all States, including those that have not ratify or acceded to any of the international treaties expressly prohibiting torture and its use on any person under any circumstances. Despite this and the fact that Israel, the occupying Power, is a party to the Convention, it continues unabated to torture and inflict other inhuman and shameful treatment on Palestinian prisoners and detainees in prisons of the occupying authorities. Palestinian inmates, </w:t>
      </w:r>
      <w:proofErr w:type="gramStart"/>
      <w:r w:rsidRPr="0069412F">
        <w:t>in particular children</w:t>
      </w:r>
      <w:proofErr w:type="gramEnd"/>
      <w:r w:rsidRPr="0069412F">
        <w:t>, face cruel and inhuman prison conditions and numerous practices on the part of the occupying Israeli forces that are demeaning to their human dignity and designed to break and humiliate them.</w:t>
      </w:r>
    </w:p>
    <w:p w14:paraId="73F6AE9E" w14:textId="77777777" w:rsidR="00E72BB9" w:rsidRPr="0069412F" w:rsidRDefault="00E72BB9" w:rsidP="00B16555">
      <w:pPr>
        <w:pStyle w:val="SingleTxtG"/>
      </w:pPr>
      <w:r w:rsidRPr="0069412F">
        <w:t>25.</w:t>
      </w:r>
      <w:r w:rsidRPr="0069412F">
        <w:tab/>
        <w:t xml:space="preserve">The prison authorities and investigators invoke the requirements of </w:t>
      </w:r>
      <w:r w:rsidR="00026F28">
        <w:t>“</w:t>
      </w:r>
      <w:r w:rsidRPr="0069412F">
        <w:t>necessity</w:t>
      </w:r>
      <w:r w:rsidR="00026F28">
        <w:t>”</w:t>
      </w:r>
      <w:r w:rsidRPr="0069412F">
        <w:t xml:space="preserve">; according to some interpretations of the outcome of the torture case heard by the Supreme Court of Israel in 1999, Palestinian detainees can be seen as </w:t>
      </w:r>
      <w:r w:rsidR="00026F28">
        <w:t>“</w:t>
      </w:r>
      <w:r w:rsidRPr="0069412F">
        <w:t>ticking time bombs</w:t>
      </w:r>
      <w:r w:rsidR="00026F28">
        <w:t>”</w:t>
      </w:r>
      <w:r w:rsidRPr="0069412F">
        <w:t xml:space="preserve"> on whom moderate physical pressure may be brought to bear by the occupation authorities in investigations in order to extract confessions and information from them. The </w:t>
      </w:r>
      <w:r w:rsidR="00026F28">
        <w:t>“</w:t>
      </w:r>
      <w:r w:rsidRPr="0069412F">
        <w:t>ticking time bomb</w:t>
      </w:r>
      <w:r w:rsidR="00026F28">
        <w:t>”</w:t>
      </w:r>
      <w:r w:rsidRPr="0069412F">
        <w:t xml:space="preserve"> label is applied to any case in which a detainee is believed to have information, the disclosure of which would prevent a potentially fatal imminent attack from taking place. In 1999, therefore, the Supreme Court (an arm of the colonial occupation authorities) ruled, </w:t>
      </w:r>
      <w:proofErr w:type="gramStart"/>
      <w:r w:rsidRPr="0069412F">
        <w:t>with regard to</w:t>
      </w:r>
      <w:proofErr w:type="gramEnd"/>
      <w:r w:rsidRPr="0069412F">
        <w:t xml:space="preserve"> torture, that reasonable means of pressure could be used on Palestinian detainees during their interrogation. That ruling is in addition to the many other decisions taken by the occupying authorities </w:t>
      </w:r>
      <w:proofErr w:type="gramStart"/>
      <w:r w:rsidRPr="0069412F">
        <w:t>with regard to</w:t>
      </w:r>
      <w:proofErr w:type="gramEnd"/>
      <w:r w:rsidRPr="0069412F">
        <w:t xml:space="preserve"> prisoners that permit and legalize torture.</w:t>
      </w:r>
    </w:p>
    <w:p w14:paraId="5995E639" w14:textId="77777777" w:rsidR="00E72BB9" w:rsidRPr="0069412F" w:rsidRDefault="00E72BB9" w:rsidP="00B16555">
      <w:pPr>
        <w:pStyle w:val="SingleTxtG"/>
      </w:pPr>
      <w:r w:rsidRPr="0069412F">
        <w:t>26.</w:t>
      </w:r>
      <w:r w:rsidRPr="0069412F">
        <w:tab/>
        <w:t xml:space="preserve">The Supreme Court ruling left the door wide open to the use of torture and other cruel, inhuman and degrading treatment against Palestinian prisoners on the pretext of necessity. The Israeli occupation prison authorities and investigators, including those attached to </w:t>
      </w:r>
      <w:proofErr w:type="spellStart"/>
      <w:r w:rsidRPr="0069412F">
        <w:t>Shabak</w:t>
      </w:r>
      <w:proofErr w:type="spellEnd"/>
      <w:r w:rsidRPr="0069412F">
        <w:t>, are exploiting the Court</w:t>
      </w:r>
      <w:r w:rsidR="00026F28">
        <w:t>’</w:t>
      </w:r>
      <w:r w:rsidRPr="0069412F">
        <w:t xml:space="preserve">s ruling cynically to use cruel physical methods on anyone being investigated in connection with allegedly serious security matters. Thus, under the ruling, the </w:t>
      </w:r>
      <w:r w:rsidR="00026F28">
        <w:t>“</w:t>
      </w:r>
      <w:r w:rsidRPr="0069412F">
        <w:t>necessity</w:t>
      </w:r>
      <w:r w:rsidR="00026F28">
        <w:t>”</w:t>
      </w:r>
      <w:r w:rsidRPr="0069412F">
        <w:t xml:space="preserve"> defence exempts investigators who employ prohibited interrogation methods from criminal responsibility, because the physical methods used are deemed to be nothing more than a necessary by-product of such interrogations, which, as a rule, are kept secret and not reviewed by any independent external body.</w:t>
      </w:r>
    </w:p>
    <w:p w14:paraId="66ADF83D" w14:textId="77777777" w:rsidR="00E72BB9" w:rsidRPr="0069412F" w:rsidRDefault="00E72BB9" w:rsidP="00883C6F">
      <w:pPr>
        <w:pStyle w:val="H1G"/>
      </w:pPr>
      <w:r w:rsidRPr="0069412F">
        <w:tab/>
      </w:r>
      <w:r w:rsidRPr="0069412F">
        <w:tab/>
      </w:r>
      <w:bookmarkStart w:id="19" w:name="_Toc28326414"/>
      <w:r w:rsidRPr="0069412F">
        <w:t>Article 3</w:t>
      </w:r>
      <w:r w:rsidR="00883C6F">
        <w:br/>
      </w:r>
      <w:r w:rsidRPr="0069412F">
        <w:t>Prohibition of the extradition, expulsion or return of any person to a State where they might be subjected to torture</w:t>
      </w:r>
      <w:bookmarkStart w:id="20" w:name="_Toc17466282"/>
      <w:bookmarkEnd w:id="20"/>
      <w:bookmarkEnd w:id="19"/>
    </w:p>
    <w:p w14:paraId="3B192CB4" w14:textId="77777777" w:rsidR="00E72BB9" w:rsidRPr="0069412F" w:rsidRDefault="00E72BB9" w:rsidP="00B16555">
      <w:pPr>
        <w:pStyle w:val="SingleTxtG"/>
      </w:pPr>
      <w:r w:rsidRPr="0069412F">
        <w:t>27.</w:t>
      </w:r>
      <w:r w:rsidRPr="0069412F">
        <w:tab/>
        <w:t>The extradition, expulsion or return of a person to another State where he or she might be liable to be tortured is not explicitly addressed in Palestinian extradition laws, since the extradition of any Palestinian national anywhere for any reason is prohibited under article 28 of the Amended Basic Law.</w:t>
      </w:r>
      <w:r w:rsidRPr="00EF5EA0">
        <w:rPr>
          <w:rStyle w:val="FootnoteReference"/>
        </w:rPr>
        <w:footnoteReference w:id="7"/>
      </w:r>
    </w:p>
    <w:p w14:paraId="4FD4C87C" w14:textId="77777777" w:rsidR="00E72BB9" w:rsidRPr="0069412F" w:rsidRDefault="00E72BB9" w:rsidP="00B16555">
      <w:pPr>
        <w:pStyle w:val="SingleTxtG"/>
      </w:pPr>
      <w:r w:rsidRPr="0069412F">
        <w:t>28.</w:t>
      </w:r>
      <w:r w:rsidRPr="0069412F">
        <w:tab/>
        <w:t>Under article 6 of the Extradition Act of 1927, in force in the West Bank, and article 7 of the Extradition Act of 1926, in force in the Gaza Strip, a fugitive criminal shall not be extradited if the crime requesting his extradition is of a political nature. The extradition of fugitive criminals in cases where they might be liable to be tortured is not prohibited under either Act. Extradition is addressed in the General Intelligence Service Act, article 16 of which provides that provisions regarding persons accused of extraditable crimes contained in treaties between the State of Palestine and other States must be observed in a manner that is not at variance with the law.</w:t>
      </w:r>
    </w:p>
    <w:p w14:paraId="311C27BF" w14:textId="77777777" w:rsidR="00E72BB9" w:rsidRPr="0069412F" w:rsidRDefault="00E72BB9" w:rsidP="00B16555">
      <w:pPr>
        <w:pStyle w:val="SingleTxtG"/>
      </w:pPr>
      <w:r w:rsidRPr="0069412F">
        <w:t>29.</w:t>
      </w:r>
      <w:r w:rsidRPr="0069412F">
        <w:tab/>
        <w:t xml:space="preserve">Under article 9 of the Extradition Act in force in the Gaza Strip, read together with article 2 of the Act, the justice of the peace is competent to consider extradition and expulsion cases, whereby the justice of the peace is the chief magistrate of the court of first instance, which is thus the competent court for the consideration of such cases. No requests for extradition, expulsion, deportation </w:t>
      </w:r>
      <w:proofErr w:type="gramStart"/>
      <w:r w:rsidRPr="0069412F">
        <w:t>were</w:t>
      </w:r>
      <w:proofErr w:type="gramEnd"/>
      <w:r w:rsidRPr="0069412F">
        <w:t xml:space="preserve"> recorded or appealed before the courts in the period covered by this report.</w:t>
      </w:r>
    </w:p>
    <w:p w14:paraId="202D970A" w14:textId="77777777" w:rsidR="00E72BB9" w:rsidRPr="0069412F" w:rsidRDefault="00E72BB9" w:rsidP="000642CE">
      <w:pPr>
        <w:pStyle w:val="H1G"/>
      </w:pPr>
      <w:r w:rsidRPr="0069412F">
        <w:tab/>
      </w:r>
      <w:r w:rsidRPr="0069412F">
        <w:tab/>
      </w:r>
      <w:bookmarkStart w:id="21" w:name="_Toc28326415"/>
      <w:r w:rsidRPr="0069412F">
        <w:t>Article 4</w:t>
      </w:r>
      <w:r w:rsidR="000642CE">
        <w:br/>
      </w:r>
      <w:r w:rsidRPr="0069412F">
        <w:t>Legislative provisions criminalizing torture</w:t>
      </w:r>
      <w:bookmarkStart w:id="22" w:name="_Toc17466283"/>
      <w:bookmarkEnd w:id="22"/>
      <w:bookmarkEnd w:id="21"/>
    </w:p>
    <w:p w14:paraId="10082D82" w14:textId="77777777" w:rsidR="00E72BB9" w:rsidRPr="0069412F" w:rsidRDefault="00E72BB9" w:rsidP="00B16555">
      <w:pPr>
        <w:pStyle w:val="SingleTxtG"/>
      </w:pPr>
      <w:r w:rsidRPr="0069412F">
        <w:t>30.</w:t>
      </w:r>
      <w:r w:rsidRPr="0069412F">
        <w:tab/>
        <w:t>The provisions of the Code of Conduct for Law Enforcement Officials, which was adopted under General Assembly resolution 34/169 of 1979, apply in the State of Palestine and establish the responsibilities of all law enforcement officials, including the police and military: serving the community (art</w:t>
      </w:r>
      <w:r w:rsidR="0003570E">
        <w:t>.</w:t>
      </w:r>
      <w:r w:rsidRPr="0069412F">
        <w:t xml:space="preserve"> 1); respecting human dignity and human rights (art</w:t>
      </w:r>
      <w:r w:rsidR="0003570E">
        <w:t>.</w:t>
      </w:r>
      <w:r w:rsidRPr="0069412F">
        <w:t xml:space="preserve"> 2), including confidentiality (art</w:t>
      </w:r>
      <w:r w:rsidR="00163766">
        <w:t>.</w:t>
      </w:r>
      <w:r w:rsidRPr="0069412F">
        <w:t xml:space="preserve"> 4); prohibiting torture (art</w:t>
      </w:r>
      <w:r w:rsidR="00163766">
        <w:t>.</w:t>
      </w:r>
      <w:r w:rsidRPr="0069412F">
        <w:t xml:space="preserve"> 5); and fully safeguarding the health of persons held in their custody (art</w:t>
      </w:r>
      <w:r w:rsidR="00163766">
        <w:t>.</w:t>
      </w:r>
      <w:r w:rsidRPr="0069412F">
        <w:t xml:space="preserve"> 6).</w:t>
      </w:r>
    </w:p>
    <w:p w14:paraId="24C683A8" w14:textId="77777777" w:rsidR="00E72BB9" w:rsidRPr="0069412F" w:rsidRDefault="00E72BB9" w:rsidP="00B16555">
      <w:pPr>
        <w:pStyle w:val="SingleTxtG"/>
      </w:pPr>
      <w:r w:rsidRPr="0069412F">
        <w:t>31.</w:t>
      </w:r>
      <w:r w:rsidRPr="0069412F">
        <w:tab/>
        <w:t>The prohibition of torture and measures to counter it in the State of Palestine are also addressed in article 4 (para. 1) of the Code, which stipulates that, in line with the law and international instruments, members of the security forces shall refrain from carrying out any acts of torture or cruel, degrading or inhuman treatment, whether physical or mental, consenting to such acts or tacitly permitting them to be carried out, whether directly or through third parties.</w:t>
      </w:r>
    </w:p>
    <w:p w14:paraId="6EB59D0B" w14:textId="77777777" w:rsidR="00E72BB9" w:rsidRPr="0069412F" w:rsidRDefault="00E72BB9" w:rsidP="00B16555">
      <w:pPr>
        <w:pStyle w:val="SingleTxtG"/>
      </w:pPr>
      <w:r w:rsidRPr="0069412F">
        <w:t>32.</w:t>
      </w:r>
      <w:r w:rsidRPr="0069412F">
        <w:tab/>
        <w:t xml:space="preserve">Under the Criminal Code in force in the West Bank, acts of violence or force committed for the purpose of obtaining a confession to an offence or information pertaining thereto, </w:t>
      </w:r>
      <w:proofErr w:type="gramStart"/>
      <w:r w:rsidRPr="0069412F">
        <w:t>whether or not</w:t>
      </w:r>
      <w:proofErr w:type="gramEnd"/>
      <w:r w:rsidRPr="0069412F">
        <w:t xml:space="preserve"> committed by a public official, are punishable by imprisonment for a term of between three months and three years. The Code further stipulates that, where such acts cause illness or injury, the penalty shall be imprisonment for a term of between six months and three years.</w:t>
      </w:r>
    </w:p>
    <w:p w14:paraId="4856A71B" w14:textId="77777777" w:rsidR="00E72BB9" w:rsidRPr="0069412F" w:rsidRDefault="00E72BB9" w:rsidP="00B16555">
      <w:pPr>
        <w:pStyle w:val="SingleTxtG"/>
      </w:pPr>
      <w:r w:rsidRPr="0069412F">
        <w:t>33.</w:t>
      </w:r>
      <w:r w:rsidRPr="0069412F">
        <w:tab/>
        <w:t>Under the Criminal Code in force in the Gaza Strip, any person employed in the public service who subjects or orders the subjection of any person to force or violence for the purpose of extorting from him or from any member of his family confession of an offence or any information relating to an offence is guilty of a misdemeanour. Such a person shall be liable to imprisonment for a term of between one week and three years, a fine ranging from 5 to 200 dinars or bail bond.</w:t>
      </w:r>
    </w:p>
    <w:p w14:paraId="3F55973E" w14:textId="77777777" w:rsidR="00E72BB9" w:rsidRPr="0069412F" w:rsidRDefault="00E72BB9" w:rsidP="00B16555">
      <w:pPr>
        <w:pStyle w:val="SingleTxtG"/>
      </w:pPr>
      <w:r w:rsidRPr="0069412F">
        <w:t>34.</w:t>
      </w:r>
      <w:r w:rsidRPr="0069412F">
        <w:tab/>
        <w:t>Under the criminal laws, any person who intentionally strikes, injures or harms a person through any act characterized by violence or assault that results in illness or leaves the person unable to work for a period exceeding 20 days is liable to imprisonment for a term ranging from three months to three years.</w:t>
      </w:r>
    </w:p>
    <w:p w14:paraId="5197F698" w14:textId="77777777" w:rsidR="00E72BB9" w:rsidRPr="0069412F" w:rsidRDefault="00E72BB9" w:rsidP="00B16555">
      <w:pPr>
        <w:pStyle w:val="SingleTxtG"/>
      </w:pPr>
      <w:r w:rsidRPr="0069412F">
        <w:t>35.</w:t>
      </w:r>
      <w:r w:rsidRPr="0069412F">
        <w:tab/>
        <w:t>Where the act in question leaves a person unable to work for less than 30 days, the penalty increases to a term of imprisonment not exceeding one year or a fine not exceeding 25 dinars or both. Under articles 333–345 of the Criminal Code in force in the West Bank and articles 238–244 and 248–251 of the Criminal Code in force in the Gaza Strip, the penalty is even more severe where the act results in the amputation or incapacitation of a limb or extremity or sensory disability, causes severe disfigurement or any other permanent disability or triggers a miscarriage. Under article 330 of the Criminal Code in force in the West Bank, the offence of manslaughter as a result of striking or injuring a person with a non-lethal instrument shall be punishable by hard labour for a term of not less than five years.</w:t>
      </w:r>
    </w:p>
    <w:p w14:paraId="4DDC1396" w14:textId="77777777" w:rsidR="00E72BB9" w:rsidRPr="0069412F" w:rsidRDefault="00E72BB9" w:rsidP="00B16555">
      <w:pPr>
        <w:pStyle w:val="SingleTxtG"/>
      </w:pPr>
      <w:r w:rsidRPr="0069412F">
        <w:t>36.</w:t>
      </w:r>
      <w:r w:rsidRPr="0069412F">
        <w:tab/>
        <w:t>Under article 280 of the Revolutionary Criminal Code of 1979, illegal acts of violence with a view to obtaining a confession to an offence or information pertaining thereto are punishable by imprisonment for terms of not less than three months. Where such acts of violence cause illness or wounds, imprisonment shall be for a term of not less than six months. Where torture causes death, the penalty shall be hard labour for a term of not less than five years.</w:t>
      </w:r>
    </w:p>
    <w:p w14:paraId="0EE850B0" w14:textId="77777777" w:rsidR="00E72BB9" w:rsidRPr="0069412F" w:rsidRDefault="00E72BB9" w:rsidP="00B16555">
      <w:pPr>
        <w:pStyle w:val="SingleTxtG"/>
      </w:pPr>
      <w:r w:rsidRPr="0069412F">
        <w:t>37.</w:t>
      </w:r>
      <w:r w:rsidRPr="0069412F">
        <w:tab/>
        <w:t>Pursuant to article 4 of Decision No. 172 of the Minister of the Interior, dated 20 August 2009, it is incumbent on all direct superiors and persons in leadership positions, within the limits of their authority, to apply penalties decided by the courts to any members of the security forces found to have subjected detainees to torture or inhuman treatment.</w:t>
      </w:r>
    </w:p>
    <w:p w14:paraId="016C38B2" w14:textId="77777777" w:rsidR="00E72BB9" w:rsidRPr="0069412F" w:rsidRDefault="00E72BB9" w:rsidP="00B16555">
      <w:pPr>
        <w:pStyle w:val="SingleTxtG"/>
      </w:pPr>
      <w:r w:rsidRPr="0069412F">
        <w:t xml:space="preserve">38. As for holding law enforcement officials accused of torture or inhuman or degrading treatment to account, the </w:t>
      </w:r>
      <w:proofErr w:type="gramStart"/>
      <w:r w:rsidRPr="0069412F">
        <w:t>aforementioned penalties</w:t>
      </w:r>
      <w:proofErr w:type="gramEnd"/>
      <w:r w:rsidRPr="0069412F">
        <w:t xml:space="preserve"> are insufficient to constitute a deterrent, are not commensurate with such criminal acts and do not conform with international conventions.</w:t>
      </w:r>
    </w:p>
    <w:p w14:paraId="2FC7C674" w14:textId="77777777" w:rsidR="00E72BB9" w:rsidRPr="0069412F" w:rsidRDefault="00E72BB9" w:rsidP="00C67024">
      <w:pPr>
        <w:pStyle w:val="H23G"/>
      </w:pPr>
      <w:r w:rsidRPr="0069412F">
        <w:tab/>
      </w:r>
      <w:r w:rsidRPr="0069412F">
        <w:tab/>
      </w:r>
      <w:bookmarkStart w:id="23" w:name="_Toc28326416"/>
      <w:r w:rsidRPr="0069412F">
        <w:t>General guarantees</w:t>
      </w:r>
      <w:bookmarkEnd w:id="23"/>
    </w:p>
    <w:p w14:paraId="1E15160D" w14:textId="77777777" w:rsidR="00E72BB9" w:rsidRPr="0069412F" w:rsidRDefault="00E72BB9" w:rsidP="00B16555">
      <w:pPr>
        <w:pStyle w:val="SingleTxtG"/>
      </w:pPr>
      <w:r w:rsidRPr="0069412F">
        <w:t>39.</w:t>
      </w:r>
      <w:r w:rsidRPr="0069412F">
        <w:tab/>
        <w:t>Under article 32 of the Amended Basic Law, the crime of torture is not subject to any statute of limitations; it provides that any violation of public rights or liberties guaranteed by the Basic Law and the laws in force constitutes an offence not subject to any statute of limitations with respect to civil or criminal proceedings that may ensue. By law, victims may therefore assert their rights at any time. Current criminal legislation also provides that the statute of limitations for misdemeanours is three years. In that case, the provisions of the Basic Law, which is the cornerstone of legislation, take precedence.</w:t>
      </w:r>
    </w:p>
    <w:p w14:paraId="29FBC1C2" w14:textId="77777777" w:rsidR="00E72BB9" w:rsidRPr="0069412F" w:rsidRDefault="00E72BB9" w:rsidP="00B16555">
      <w:pPr>
        <w:pStyle w:val="SingleTxtG"/>
      </w:pPr>
      <w:r w:rsidRPr="0069412F">
        <w:t>40.</w:t>
      </w:r>
      <w:r w:rsidRPr="0069412F">
        <w:tab/>
        <w:t>Under article 207 of the Criminal Code in force in the West Bank, any public officials entrusted with the investigation and prosecution of crimes who neglect or delay reporting a crime of which they have become aware in the course of their work are liable to a penalty of imprisonment for a term ranging from one week to one year. Similarly, such officials who neglect or delay notifying the competent authority about a felony or misdemeanour of which they have become aware in the discharge of their official duties are liable to imprisonment for a term ranging from one week to three months. Medical professionals who, while assisting an apparent victim of a felony or misdemeanour, fail to inform the competent authorities are also liable to such penalties. Such acts are exempt from penalties where the offences require that a complaint be filed in order to be prosecuted.</w:t>
      </w:r>
    </w:p>
    <w:p w14:paraId="3A45072E" w14:textId="77777777" w:rsidR="00E72BB9" w:rsidRPr="0069412F" w:rsidRDefault="00E72BB9" w:rsidP="00B16555">
      <w:pPr>
        <w:pStyle w:val="SingleTxtG"/>
      </w:pPr>
      <w:r w:rsidRPr="0069412F">
        <w:t>41.</w:t>
      </w:r>
      <w:r w:rsidRPr="0069412F">
        <w:tab/>
        <w:t xml:space="preserve">With regard to disciplinary accountability, where law enforcement officials commit illegal </w:t>
      </w:r>
      <w:proofErr w:type="gramStart"/>
      <w:r w:rsidRPr="0069412F">
        <w:t>acts</w:t>
      </w:r>
      <w:proofErr w:type="gramEnd"/>
      <w:r w:rsidRPr="0069412F">
        <w:t xml:space="preserve"> they are held accountable in accordance with the general provisions on administrative and legal accountability stipulated by the law. For example, under articles 47–59 and 72 of the Judicial Authority Act (No. 1 of 2002), an official of the Office of the Public Prosecutor may receive a warning if he or she commits a breach of his or her professional duties. Disciplinary proceedings may ensue where the official fails to heed the warning. In such cases, proceedings may be conducted only </w:t>
      </w:r>
      <w:proofErr w:type="gramStart"/>
      <w:r w:rsidRPr="0069412F">
        <w:t>on the basis of</w:t>
      </w:r>
      <w:proofErr w:type="gramEnd"/>
      <w:r w:rsidRPr="0069412F">
        <w:t xml:space="preserve"> an inquiry by a judge of the Supreme Court. Such proceedings result in either the official</w:t>
      </w:r>
      <w:r w:rsidR="00026F28">
        <w:t>’</w:t>
      </w:r>
      <w:r w:rsidRPr="0069412F">
        <w:t xml:space="preserve">s resignation or retirement. </w:t>
      </w:r>
    </w:p>
    <w:p w14:paraId="05314DCA" w14:textId="77777777" w:rsidR="00E72BB9" w:rsidRPr="0069412F" w:rsidRDefault="00E72BB9" w:rsidP="00B16555">
      <w:pPr>
        <w:pStyle w:val="SingleTxtG"/>
      </w:pPr>
      <w:r w:rsidRPr="0069412F">
        <w:t>42.</w:t>
      </w:r>
      <w:r w:rsidRPr="0069412F">
        <w:tab/>
        <w:t xml:space="preserve">The accountability of other law enforcement officials not employed by the Office of the Public Prosecutor is governed by articles 19–21 of the Code of Criminal Procedure, under which the Public Prosecutor, in his or her capacity as overseer of the work of law enforcement officials, has the authority to institute disciplinary measures that may include separation from service for any official who commits a breach or dereliction of his or her professional duties. Under the Security Forces Service Act, any member of the security forces who, in the discharge of their duties, acts in a manner that is incompatible with their functions or whose conduct or comportment brings disrepute to the office is liable to be punished, without prejudice to eventual civil or criminal proceedings, as is deemed to be necessary. There are no exemptions, except where it is established that the official acted on the orders of a superior who insisted that the orders be carried out, despite having been warned by the official that such orders contravened the law. In such cases, the superior alone shall be liable in accordance with articles 173 and 194 of the Act. This provision applies to all law enforcement personnel. Under article 218 of the Act, judicial rulings regarding administrative liability may be handed down under the Civil Service Act where there is a failure to hold perpetrators to account administratively under the </w:t>
      </w:r>
      <w:proofErr w:type="gramStart"/>
      <w:r w:rsidRPr="0069412F">
        <w:t>aforementioned laws</w:t>
      </w:r>
      <w:proofErr w:type="gramEnd"/>
      <w:r w:rsidRPr="0069412F">
        <w:t xml:space="preserve">. </w:t>
      </w:r>
    </w:p>
    <w:p w14:paraId="4F81E08D" w14:textId="77777777" w:rsidR="00E72BB9" w:rsidRPr="0069412F" w:rsidRDefault="00E72BB9" w:rsidP="00B16555">
      <w:pPr>
        <w:pStyle w:val="SingleTxtG"/>
      </w:pPr>
      <w:r w:rsidRPr="0069412F">
        <w:t>43.</w:t>
      </w:r>
      <w:r w:rsidRPr="0069412F">
        <w:tab/>
        <w:t>Members of the Palestinian security services who are alleged to have abused detainees are investigated and the completed files submitted to the competent court for due processing upon receipt by the Office of the Military Prosecutor in the West Bank of the relevant complaints. In 2015, four convictions were handed down, with sentences ranging from three to six months. Two cases resulted in acquittal for lack of evidence and another in a disciplinary penalty. Two further cases are pending before the courts and 12 others remain under investigation by the Office of the Military Prosecutor.</w:t>
      </w:r>
    </w:p>
    <w:p w14:paraId="44905478" w14:textId="77777777" w:rsidR="00E72BB9" w:rsidRPr="0069412F" w:rsidRDefault="00E72BB9" w:rsidP="00B671F4">
      <w:pPr>
        <w:pStyle w:val="H23G"/>
      </w:pPr>
      <w:r w:rsidRPr="0069412F">
        <w:tab/>
      </w:r>
      <w:r w:rsidRPr="0069412F">
        <w:tab/>
      </w:r>
      <w:bookmarkStart w:id="24" w:name="_Toc28326417"/>
      <w:r w:rsidRPr="0069412F">
        <w:t>Cases of torture and inhuman practices (2014 to 2017)</w:t>
      </w:r>
      <w:bookmarkEnd w:id="24"/>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709"/>
        <w:gridCol w:w="1418"/>
        <w:gridCol w:w="567"/>
        <w:gridCol w:w="1701"/>
        <w:gridCol w:w="567"/>
        <w:gridCol w:w="1357"/>
        <w:gridCol w:w="627"/>
        <w:gridCol w:w="1559"/>
      </w:tblGrid>
      <w:tr w:rsidR="00CD7D49" w:rsidRPr="008B2E26" w14:paraId="6B632F6B" w14:textId="77777777" w:rsidTr="00657217">
        <w:trPr>
          <w:cantSplit/>
          <w:tblHeader/>
        </w:trPr>
        <w:tc>
          <w:tcPr>
            <w:tcW w:w="1134" w:type="dxa"/>
            <w:vMerge w:val="restart"/>
            <w:tcBorders>
              <w:top w:val="single" w:sz="4" w:space="0" w:color="auto"/>
              <w:bottom w:val="single" w:sz="12" w:space="0" w:color="auto"/>
            </w:tcBorders>
            <w:shd w:val="clear" w:color="auto" w:fill="auto"/>
            <w:vAlign w:val="bottom"/>
          </w:tcPr>
          <w:p w14:paraId="700551DD" w14:textId="77777777" w:rsidR="00E72BB9" w:rsidRPr="008B2E26" w:rsidRDefault="00E72BB9" w:rsidP="00B671F4">
            <w:pPr>
              <w:keepNext/>
              <w:keepLines/>
              <w:suppressAutoHyphens w:val="0"/>
              <w:spacing w:before="80" w:after="80" w:line="200" w:lineRule="exact"/>
              <w:ind w:right="113"/>
              <w:rPr>
                <w:i/>
                <w:sz w:val="16"/>
              </w:rPr>
            </w:pPr>
            <w:r w:rsidRPr="008B2E26">
              <w:rPr>
                <w:i/>
                <w:sz w:val="16"/>
              </w:rPr>
              <w:t>Type of charge</w:t>
            </w:r>
          </w:p>
        </w:tc>
        <w:tc>
          <w:tcPr>
            <w:tcW w:w="2127" w:type="dxa"/>
            <w:gridSpan w:val="2"/>
            <w:tcBorders>
              <w:top w:val="single" w:sz="4" w:space="0" w:color="auto"/>
              <w:bottom w:val="single" w:sz="4" w:space="0" w:color="auto"/>
              <w:right w:val="single" w:sz="24" w:space="0" w:color="FFFFFF" w:themeColor="background1"/>
            </w:tcBorders>
            <w:shd w:val="clear" w:color="auto" w:fill="auto"/>
            <w:vAlign w:val="bottom"/>
          </w:tcPr>
          <w:p w14:paraId="17227610" w14:textId="77777777" w:rsidR="00E72BB9" w:rsidRPr="008B2E26" w:rsidRDefault="00E72BB9" w:rsidP="00CD7D49">
            <w:pPr>
              <w:keepNext/>
              <w:keepLines/>
              <w:suppressAutoHyphens w:val="0"/>
              <w:spacing w:before="80" w:after="80" w:line="200" w:lineRule="exact"/>
              <w:ind w:right="113"/>
              <w:jc w:val="center"/>
              <w:rPr>
                <w:i/>
                <w:sz w:val="16"/>
              </w:rPr>
            </w:pPr>
            <w:r w:rsidRPr="008B2E26">
              <w:rPr>
                <w:i/>
                <w:sz w:val="16"/>
              </w:rPr>
              <w:t>2014</w:t>
            </w:r>
          </w:p>
        </w:tc>
        <w:tc>
          <w:tcPr>
            <w:tcW w:w="226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017F125" w14:textId="77777777" w:rsidR="00E72BB9" w:rsidRPr="008B2E26" w:rsidRDefault="00E72BB9" w:rsidP="00CD7D49">
            <w:pPr>
              <w:keepNext/>
              <w:keepLines/>
              <w:suppressAutoHyphens w:val="0"/>
              <w:spacing w:before="80" w:after="80" w:line="200" w:lineRule="exact"/>
              <w:ind w:right="113"/>
              <w:jc w:val="center"/>
              <w:rPr>
                <w:i/>
                <w:sz w:val="16"/>
              </w:rPr>
            </w:pPr>
            <w:r w:rsidRPr="008B2E26">
              <w:rPr>
                <w:i/>
                <w:sz w:val="16"/>
              </w:rPr>
              <w:t>2015</w:t>
            </w:r>
          </w:p>
        </w:tc>
        <w:tc>
          <w:tcPr>
            <w:tcW w:w="192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18AEE29" w14:textId="77777777" w:rsidR="00E72BB9" w:rsidRPr="008B2E26" w:rsidRDefault="00E72BB9" w:rsidP="00CD7D49">
            <w:pPr>
              <w:keepNext/>
              <w:keepLines/>
              <w:suppressAutoHyphens w:val="0"/>
              <w:spacing w:before="80" w:after="80" w:line="200" w:lineRule="exact"/>
              <w:ind w:right="113"/>
              <w:jc w:val="center"/>
              <w:rPr>
                <w:i/>
                <w:sz w:val="16"/>
              </w:rPr>
            </w:pPr>
            <w:r w:rsidRPr="008B2E26">
              <w:rPr>
                <w:i/>
                <w:sz w:val="16"/>
              </w:rPr>
              <w:t>2016</w:t>
            </w:r>
          </w:p>
        </w:tc>
        <w:tc>
          <w:tcPr>
            <w:tcW w:w="2186" w:type="dxa"/>
            <w:gridSpan w:val="2"/>
            <w:tcBorders>
              <w:top w:val="single" w:sz="4" w:space="0" w:color="auto"/>
              <w:left w:val="single" w:sz="24" w:space="0" w:color="FFFFFF" w:themeColor="background1"/>
              <w:bottom w:val="single" w:sz="4" w:space="0" w:color="auto"/>
            </w:tcBorders>
            <w:shd w:val="clear" w:color="auto" w:fill="auto"/>
            <w:vAlign w:val="bottom"/>
          </w:tcPr>
          <w:p w14:paraId="59DF6CF1" w14:textId="77777777" w:rsidR="00E72BB9" w:rsidRPr="008B2E26" w:rsidRDefault="00E72BB9" w:rsidP="00CD7D49">
            <w:pPr>
              <w:keepNext/>
              <w:keepLines/>
              <w:suppressAutoHyphens w:val="0"/>
              <w:spacing w:before="80" w:after="80" w:line="200" w:lineRule="exact"/>
              <w:ind w:right="113"/>
              <w:jc w:val="center"/>
              <w:rPr>
                <w:i/>
                <w:sz w:val="16"/>
              </w:rPr>
            </w:pPr>
            <w:r w:rsidRPr="008B2E26">
              <w:rPr>
                <w:i/>
                <w:sz w:val="16"/>
              </w:rPr>
              <w:t>2017</w:t>
            </w:r>
          </w:p>
        </w:tc>
      </w:tr>
      <w:tr w:rsidR="00B671F4" w:rsidRPr="008B2E26" w14:paraId="0F831388" w14:textId="77777777" w:rsidTr="00657217">
        <w:trPr>
          <w:cantSplit/>
          <w:tblHeader/>
        </w:trPr>
        <w:tc>
          <w:tcPr>
            <w:tcW w:w="1134" w:type="dxa"/>
            <w:vMerge/>
            <w:tcBorders>
              <w:top w:val="single" w:sz="12" w:space="0" w:color="auto"/>
              <w:bottom w:val="single" w:sz="12" w:space="0" w:color="auto"/>
            </w:tcBorders>
            <w:shd w:val="clear" w:color="auto" w:fill="auto"/>
          </w:tcPr>
          <w:p w14:paraId="571EFBDA" w14:textId="77777777" w:rsidR="00E72BB9" w:rsidRPr="008B2E26" w:rsidRDefault="00E72BB9" w:rsidP="00B671F4">
            <w:pPr>
              <w:keepNext/>
              <w:keepLines/>
              <w:suppressAutoHyphens w:val="0"/>
              <w:spacing w:before="40" w:after="120" w:line="220" w:lineRule="exact"/>
              <w:ind w:right="113"/>
              <w:rPr>
                <w:rtl/>
              </w:rPr>
            </w:pPr>
          </w:p>
        </w:tc>
        <w:tc>
          <w:tcPr>
            <w:tcW w:w="709" w:type="dxa"/>
            <w:tcBorders>
              <w:top w:val="single" w:sz="4" w:space="0" w:color="auto"/>
              <w:bottom w:val="single" w:sz="12" w:space="0" w:color="auto"/>
            </w:tcBorders>
            <w:shd w:val="clear" w:color="auto" w:fill="auto"/>
          </w:tcPr>
          <w:p w14:paraId="5AB0CE42" w14:textId="77777777" w:rsidR="00E72BB9" w:rsidRPr="00B671F4" w:rsidRDefault="00E72BB9" w:rsidP="00CD7D49">
            <w:pPr>
              <w:keepNext/>
              <w:keepLines/>
              <w:suppressAutoHyphens w:val="0"/>
              <w:spacing w:before="80" w:after="80" w:line="200" w:lineRule="exact"/>
              <w:ind w:right="113"/>
              <w:jc w:val="right"/>
              <w:rPr>
                <w:i/>
                <w:sz w:val="16"/>
              </w:rPr>
            </w:pPr>
            <w:r w:rsidRPr="00B671F4">
              <w:rPr>
                <w:i/>
                <w:sz w:val="16"/>
              </w:rPr>
              <w:t>No. of cases</w:t>
            </w:r>
          </w:p>
        </w:tc>
        <w:tc>
          <w:tcPr>
            <w:tcW w:w="1418" w:type="dxa"/>
            <w:tcBorders>
              <w:top w:val="single" w:sz="4" w:space="0" w:color="auto"/>
              <w:bottom w:val="single" w:sz="12" w:space="0" w:color="auto"/>
              <w:right w:val="single" w:sz="24" w:space="0" w:color="FFFFFF" w:themeColor="background1"/>
            </w:tcBorders>
            <w:shd w:val="clear" w:color="auto" w:fill="auto"/>
          </w:tcPr>
          <w:p w14:paraId="4BE5A1AD" w14:textId="77777777" w:rsidR="00E72BB9" w:rsidRPr="00B671F4" w:rsidRDefault="00E72BB9" w:rsidP="00B671F4">
            <w:pPr>
              <w:keepNext/>
              <w:keepLines/>
              <w:suppressAutoHyphens w:val="0"/>
              <w:spacing w:before="80" w:after="80" w:line="200" w:lineRule="exact"/>
              <w:ind w:right="113"/>
              <w:rPr>
                <w:i/>
                <w:sz w:val="16"/>
              </w:rPr>
            </w:pPr>
            <w:r w:rsidRPr="00B671F4">
              <w:rPr>
                <w:i/>
                <w:sz w:val="16"/>
              </w:rPr>
              <w:t>Legal action taken</w:t>
            </w:r>
          </w:p>
        </w:tc>
        <w:tc>
          <w:tcPr>
            <w:tcW w:w="567" w:type="dxa"/>
            <w:tcBorders>
              <w:top w:val="single" w:sz="4" w:space="0" w:color="auto"/>
              <w:left w:val="single" w:sz="24" w:space="0" w:color="FFFFFF" w:themeColor="background1"/>
              <w:bottom w:val="single" w:sz="12" w:space="0" w:color="auto"/>
            </w:tcBorders>
            <w:shd w:val="clear" w:color="auto" w:fill="auto"/>
          </w:tcPr>
          <w:p w14:paraId="437852AC" w14:textId="77777777" w:rsidR="00E72BB9" w:rsidRPr="00B671F4" w:rsidRDefault="00E72BB9" w:rsidP="00CD7D49">
            <w:pPr>
              <w:keepNext/>
              <w:keepLines/>
              <w:suppressAutoHyphens w:val="0"/>
              <w:spacing w:before="80" w:after="80" w:line="200" w:lineRule="exact"/>
              <w:ind w:right="113"/>
              <w:jc w:val="right"/>
              <w:rPr>
                <w:i/>
                <w:sz w:val="16"/>
              </w:rPr>
            </w:pPr>
            <w:r w:rsidRPr="00B671F4">
              <w:rPr>
                <w:i/>
                <w:sz w:val="16"/>
              </w:rPr>
              <w:t>No. of cases</w:t>
            </w:r>
          </w:p>
        </w:tc>
        <w:tc>
          <w:tcPr>
            <w:tcW w:w="1701" w:type="dxa"/>
            <w:tcBorders>
              <w:top w:val="single" w:sz="4" w:space="0" w:color="auto"/>
              <w:bottom w:val="single" w:sz="12" w:space="0" w:color="auto"/>
              <w:right w:val="single" w:sz="24" w:space="0" w:color="FFFFFF" w:themeColor="background1"/>
            </w:tcBorders>
            <w:shd w:val="clear" w:color="auto" w:fill="auto"/>
          </w:tcPr>
          <w:p w14:paraId="7A086EBE" w14:textId="77777777" w:rsidR="00E72BB9" w:rsidRPr="00B671F4" w:rsidRDefault="00E72BB9" w:rsidP="00B671F4">
            <w:pPr>
              <w:keepNext/>
              <w:keepLines/>
              <w:suppressAutoHyphens w:val="0"/>
              <w:spacing w:before="80" w:after="80" w:line="200" w:lineRule="exact"/>
              <w:ind w:right="113"/>
              <w:rPr>
                <w:i/>
                <w:sz w:val="16"/>
              </w:rPr>
            </w:pPr>
            <w:r w:rsidRPr="00B671F4">
              <w:rPr>
                <w:i/>
                <w:sz w:val="16"/>
              </w:rPr>
              <w:t>Legal action taken</w:t>
            </w:r>
          </w:p>
        </w:tc>
        <w:tc>
          <w:tcPr>
            <w:tcW w:w="567" w:type="dxa"/>
            <w:tcBorders>
              <w:top w:val="single" w:sz="4" w:space="0" w:color="auto"/>
              <w:left w:val="single" w:sz="24" w:space="0" w:color="FFFFFF" w:themeColor="background1"/>
              <w:bottom w:val="single" w:sz="12" w:space="0" w:color="auto"/>
            </w:tcBorders>
            <w:shd w:val="clear" w:color="auto" w:fill="auto"/>
          </w:tcPr>
          <w:p w14:paraId="308D5C32" w14:textId="77777777" w:rsidR="00E72BB9" w:rsidRPr="00B671F4" w:rsidRDefault="00E72BB9" w:rsidP="00CD7D49">
            <w:pPr>
              <w:keepNext/>
              <w:keepLines/>
              <w:suppressAutoHyphens w:val="0"/>
              <w:spacing w:before="80" w:after="80" w:line="200" w:lineRule="exact"/>
              <w:ind w:right="113"/>
              <w:jc w:val="right"/>
              <w:rPr>
                <w:i/>
                <w:sz w:val="16"/>
              </w:rPr>
            </w:pPr>
            <w:r w:rsidRPr="00B671F4">
              <w:rPr>
                <w:i/>
                <w:sz w:val="16"/>
              </w:rPr>
              <w:t>No. of cases</w:t>
            </w:r>
          </w:p>
        </w:tc>
        <w:tc>
          <w:tcPr>
            <w:tcW w:w="1357" w:type="dxa"/>
            <w:tcBorders>
              <w:top w:val="single" w:sz="4" w:space="0" w:color="auto"/>
              <w:bottom w:val="single" w:sz="12" w:space="0" w:color="auto"/>
              <w:right w:val="single" w:sz="24" w:space="0" w:color="FFFFFF" w:themeColor="background1"/>
            </w:tcBorders>
            <w:shd w:val="clear" w:color="auto" w:fill="auto"/>
          </w:tcPr>
          <w:p w14:paraId="3A16B6AB" w14:textId="77777777" w:rsidR="00E72BB9" w:rsidRPr="00B671F4" w:rsidRDefault="00E72BB9" w:rsidP="00B671F4">
            <w:pPr>
              <w:keepNext/>
              <w:keepLines/>
              <w:suppressAutoHyphens w:val="0"/>
              <w:spacing w:before="80" w:after="80" w:line="200" w:lineRule="exact"/>
              <w:ind w:right="113"/>
              <w:rPr>
                <w:i/>
                <w:sz w:val="16"/>
              </w:rPr>
            </w:pPr>
            <w:r w:rsidRPr="00B671F4">
              <w:rPr>
                <w:i/>
                <w:sz w:val="16"/>
              </w:rPr>
              <w:t xml:space="preserve">Legal action taken </w:t>
            </w:r>
          </w:p>
        </w:tc>
        <w:tc>
          <w:tcPr>
            <w:tcW w:w="627" w:type="dxa"/>
            <w:tcBorders>
              <w:top w:val="single" w:sz="4" w:space="0" w:color="auto"/>
              <w:left w:val="single" w:sz="24" w:space="0" w:color="FFFFFF" w:themeColor="background1"/>
              <w:bottom w:val="single" w:sz="12" w:space="0" w:color="auto"/>
            </w:tcBorders>
            <w:shd w:val="clear" w:color="auto" w:fill="auto"/>
          </w:tcPr>
          <w:p w14:paraId="146A830F" w14:textId="77777777" w:rsidR="00E72BB9" w:rsidRPr="00B671F4" w:rsidRDefault="00E72BB9" w:rsidP="00CD7D49">
            <w:pPr>
              <w:keepNext/>
              <w:keepLines/>
              <w:suppressAutoHyphens w:val="0"/>
              <w:spacing w:before="80" w:after="80" w:line="200" w:lineRule="exact"/>
              <w:ind w:right="113"/>
              <w:jc w:val="right"/>
              <w:rPr>
                <w:i/>
                <w:sz w:val="16"/>
              </w:rPr>
            </w:pPr>
            <w:r w:rsidRPr="00B671F4">
              <w:rPr>
                <w:i/>
                <w:sz w:val="16"/>
              </w:rPr>
              <w:t>No. of cases</w:t>
            </w:r>
          </w:p>
        </w:tc>
        <w:tc>
          <w:tcPr>
            <w:tcW w:w="1559" w:type="dxa"/>
            <w:tcBorders>
              <w:top w:val="single" w:sz="4" w:space="0" w:color="auto"/>
              <w:bottom w:val="single" w:sz="12" w:space="0" w:color="auto"/>
            </w:tcBorders>
            <w:shd w:val="clear" w:color="auto" w:fill="auto"/>
          </w:tcPr>
          <w:p w14:paraId="55328E1F" w14:textId="77777777" w:rsidR="00E72BB9" w:rsidRPr="00B671F4" w:rsidRDefault="00E72BB9" w:rsidP="00B671F4">
            <w:pPr>
              <w:keepNext/>
              <w:keepLines/>
              <w:suppressAutoHyphens w:val="0"/>
              <w:spacing w:before="80" w:after="80" w:line="200" w:lineRule="exact"/>
              <w:ind w:right="113"/>
              <w:rPr>
                <w:i/>
                <w:sz w:val="16"/>
              </w:rPr>
            </w:pPr>
            <w:r w:rsidRPr="00B671F4">
              <w:rPr>
                <w:i/>
                <w:sz w:val="16"/>
              </w:rPr>
              <w:t xml:space="preserve">Legal action taken </w:t>
            </w:r>
          </w:p>
        </w:tc>
      </w:tr>
      <w:tr w:rsidR="00B671F4" w:rsidRPr="008B2E26" w14:paraId="0B0963BB" w14:textId="77777777" w:rsidTr="00657217">
        <w:trPr>
          <w:cantSplit/>
        </w:trPr>
        <w:tc>
          <w:tcPr>
            <w:tcW w:w="1134" w:type="dxa"/>
            <w:tcBorders>
              <w:top w:val="single" w:sz="12" w:space="0" w:color="auto"/>
            </w:tcBorders>
            <w:shd w:val="clear" w:color="auto" w:fill="auto"/>
          </w:tcPr>
          <w:p w14:paraId="3290FAD6" w14:textId="77777777" w:rsidR="00E72BB9" w:rsidRPr="008B2E26" w:rsidRDefault="00E72BB9" w:rsidP="008B2E26">
            <w:pPr>
              <w:suppressAutoHyphens w:val="0"/>
              <w:spacing w:before="40" w:after="120" w:line="220" w:lineRule="exact"/>
              <w:ind w:right="113"/>
            </w:pPr>
            <w:r w:rsidRPr="008B2E26">
              <w:t>Homicide</w:t>
            </w:r>
          </w:p>
        </w:tc>
        <w:tc>
          <w:tcPr>
            <w:tcW w:w="709" w:type="dxa"/>
            <w:tcBorders>
              <w:top w:val="single" w:sz="12" w:space="0" w:color="auto"/>
            </w:tcBorders>
            <w:shd w:val="clear" w:color="auto" w:fill="auto"/>
          </w:tcPr>
          <w:p w14:paraId="7EF3A095" w14:textId="77777777" w:rsidR="00E72BB9" w:rsidRPr="008B2E26" w:rsidRDefault="00E72BB9" w:rsidP="00CD7D49">
            <w:pPr>
              <w:suppressAutoHyphens w:val="0"/>
              <w:spacing w:before="40" w:after="120" w:line="220" w:lineRule="exact"/>
              <w:ind w:right="113"/>
              <w:jc w:val="right"/>
            </w:pPr>
            <w:r w:rsidRPr="008B2E26">
              <w:t>2</w:t>
            </w:r>
          </w:p>
        </w:tc>
        <w:tc>
          <w:tcPr>
            <w:tcW w:w="1418" w:type="dxa"/>
            <w:tcBorders>
              <w:top w:val="single" w:sz="12" w:space="0" w:color="auto"/>
            </w:tcBorders>
            <w:shd w:val="clear" w:color="auto" w:fill="auto"/>
          </w:tcPr>
          <w:p w14:paraId="636460D9" w14:textId="77777777" w:rsidR="00E72BB9" w:rsidRPr="008B2E26" w:rsidRDefault="00E72BB9" w:rsidP="008B2E26">
            <w:pPr>
              <w:suppressAutoHyphens w:val="0"/>
              <w:spacing w:before="40" w:after="120" w:line="220" w:lineRule="exact"/>
              <w:ind w:right="113"/>
            </w:pPr>
            <w:r w:rsidRPr="008B2E26">
              <w:t>Court rulings handed down in both cases</w:t>
            </w:r>
          </w:p>
        </w:tc>
        <w:tc>
          <w:tcPr>
            <w:tcW w:w="567" w:type="dxa"/>
            <w:tcBorders>
              <w:top w:val="single" w:sz="12" w:space="0" w:color="auto"/>
            </w:tcBorders>
            <w:shd w:val="clear" w:color="auto" w:fill="auto"/>
          </w:tcPr>
          <w:p w14:paraId="1CE45441" w14:textId="77777777" w:rsidR="00E72BB9" w:rsidRPr="008B2E26" w:rsidRDefault="00E72BB9" w:rsidP="00CD7D49">
            <w:pPr>
              <w:suppressAutoHyphens w:val="0"/>
              <w:spacing w:before="40" w:after="120" w:line="220" w:lineRule="exact"/>
              <w:ind w:right="113"/>
              <w:jc w:val="right"/>
            </w:pPr>
            <w:r w:rsidRPr="008B2E26">
              <w:t>10</w:t>
            </w:r>
          </w:p>
        </w:tc>
        <w:tc>
          <w:tcPr>
            <w:tcW w:w="1701" w:type="dxa"/>
            <w:tcBorders>
              <w:top w:val="single" w:sz="12" w:space="0" w:color="auto"/>
            </w:tcBorders>
            <w:shd w:val="clear" w:color="auto" w:fill="auto"/>
          </w:tcPr>
          <w:p w14:paraId="7E80F8E8" w14:textId="77777777" w:rsidR="00E72BB9" w:rsidRPr="008B2E26" w:rsidRDefault="00E72BB9" w:rsidP="008B2E26">
            <w:pPr>
              <w:suppressAutoHyphens w:val="0"/>
              <w:spacing w:before="40" w:after="120" w:line="220" w:lineRule="exact"/>
              <w:ind w:right="113"/>
            </w:pPr>
            <w:r w:rsidRPr="008B2E26">
              <w:t>Court rulings handed down in seven cases, three of them by military tribunals</w:t>
            </w:r>
          </w:p>
        </w:tc>
        <w:tc>
          <w:tcPr>
            <w:tcW w:w="567" w:type="dxa"/>
            <w:tcBorders>
              <w:top w:val="single" w:sz="12" w:space="0" w:color="auto"/>
            </w:tcBorders>
            <w:shd w:val="clear" w:color="auto" w:fill="auto"/>
          </w:tcPr>
          <w:p w14:paraId="34D9DE6F" w14:textId="77777777" w:rsidR="00E72BB9" w:rsidRPr="008B2E26" w:rsidRDefault="00E72BB9" w:rsidP="00CD7D49">
            <w:pPr>
              <w:suppressAutoHyphens w:val="0"/>
              <w:spacing w:before="40" w:after="120" w:line="220" w:lineRule="exact"/>
              <w:ind w:right="113"/>
              <w:jc w:val="right"/>
            </w:pPr>
            <w:r w:rsidRPr="008B2E26">
              <w:t>7</w:t>
            </w:r>
          </w:p>
        </w:tc>
        <w:tc>
          <w:tcPr>
            <w:tcW w:w="1357" w:type="dxa"/>
            <w:tcBorders>
              <w:top w:val="single" w:sz="12" w:space="0" w:color="auto"/>
            </w:tcBorders>
            <w:shd w:val="clear" w:color="auto" w:fill="auto"/>
          </w:tcPr>
          <w:p w14:paraId="25370F6F" w14:textId="77777777" w:rsidR="00E72BB9" w:rsidRPr="008B2E26" w:rsidRDefault="00E72BB9" w:rsidP="008B2E26">
            <w:pPr>
              <w:suppressAutoHyphens w:val="0"/>
              <w:spacing w:before="40" w:after="120" w:line="220" w:lineRule="exact"/>
              <w:ind w:right="113"/>
            </w:pPr>
            <w:r w:rsidRPr="008B2E26">
              <w:t>Pending before military tribunals</w:t>
            </w:r>
          </w:p>
        </w:tc>
        <w:tc>
          <w:tcPr>
            <w:tcW w:w="627" w:type="dxa"/>
            <w:tcBorders>
              <w:top w:val="single" w:sz="12" w:space="0" w:color="auto"/>
            </w:tcBorders>
            <w:shd w:val="clear" w:color="auto" w:fill="auto"/>
          </w:tcPr>
          <w:p w14:paraId="4C57D743" w14:textId="77777777" w:rsidR="00E72BB9" w:rsidRPr="008B2E26" w:rsidRDefault="00E72BB9" w:rsidP="00CD7D49">
            <w:pPr>
              <w:suppressAutoHyphens w:val="0"/>
              <w:spacing w:before="40" w:after="120" w:line="220" w:lineRule="exact"/>
              <w:ind w:right="113"/>
              <w:jc w:val="right"/>
            </w:pPr>
            <w:r w:rsidRPr="008B2E26">
              <w:t>1</w:t>
            </w:r>
          </w:p>
        </w:tc>
        <w:tc>
          <w:tcPr>
            <w:tcW w:w="1559" w:type="dxa"/>
            <w:tcBorders>
              <w:top w:val="single" w:sz="12" w:space="0" w:color="auto"/>
            </w:tcBorders>
            <w:shd w:val="clear" w:color="auto" w:fill="auto"/>
          </w:tcPr>
          <w:p w14:paraId="60E9F92F" w14:textId="77777777" w:rsidR="00E72BB9" w:rsidRPr="008B2E26" w:rsidRDefault="00E72BB9" w:rsidP="008B2E26">
            <w:pPr>
              <w:suppressAutoHyphens w:val="0"/>
              <w:spacing w:before="40" w:after="120" w:line="220" w:lineRule="exact"/>
              <w:ind w:right="113"/>
            </w:pPr>
            <w:r w:rsidRPr="008B2E26">
              <w:t>Under investigation</w:t>
            </w:r>
          </w:p>
        </w:tc>
      </w:tr>
      <w:tr w:rsidR="00B671F4" w:rsidRPr="008B2E26" w14:paraId="15EE24E9" w14:textId="77777777" w:rsidTr="00961EB8">
        <w:trPr>
          <w:cantSplit/>
        </w:trPr>
        <w:tc>
          <w:tcPr>
            <w:tcW w:w="1134" w:type="dxa"/>
            <w:shd w:val="clear" w:color="auto" w:fill="auto"/>
          </w:tcPr>
          <w:p w14:paraId="0243C6BE" w14:textId="77777777" w:rsidR="00E72BB9" w:rsidRPr="008B2E26" w:rsidRDefault="00E72BB9" w:rsidP="008B2E26">
            <w:pPr>
              <w:suppressAutoHyphens w:val="0"/>
              <w:spacing w:before="40" w:after="120" w:line="220" w:lineRule="exact"/>
              <w:ind w:right="113"/>
            </w:pPr>
            <w:r w:rsidRPr="008B2E26">
              <w:t>Deprivation of liberty</w:t>
            </w:r>
          </w:p>
        </w:tc>
        <w:tc>
          <w:tcPr>
            <w:tcW w:w="709" w:type="dxa"/>
            <w:shd w:val="clear" w:color="auto" w:fill="auto"/>
          </w:tcPr>
          <w:p w14:paraId="7D2C1746" w14:textId="77777777" w:rsidR="00E72BB9" w:rsidRPr="008B2E26" w:rsidRDefault="00E72BB9" w:rsidP="00CD7D49">
            <w:pPr>
              <w:suppressAutoHyphens w:val="0"/>
              <w:spacing w:before="40" w:after="120" w:line="220" w:lineRule="exact"/>
              <w:ind w:right="113"/>
              <w:jc w:val="right"/>
              <w:rPr>
                <w:rtl/>
              </w:rPr>
            </w:pPr>
          </w:p>
        </w:tc>
        <w:tc>
          <w:tcPr>
            <w:tcW w:w="1418" w:type="dxa"/>
            <w:shd w:val="clear" w:color="auto" w:fill="auto"/>
          </w:tcPr>
          <w:p w14:paraId="1F85D7BD" w14:textId="77777777" w:rsidR="00E72BB9" w:rsidRPr="008B2E26" w:rsidRDefault="00E72BB9" w:rsidP="008B2E26">
            <w:pPr>
              <w:suppressAutoHyphens w:val="0"/>
              <w:spacing w:before="40" w:after="120" w:line="220" w:lineRule="exact"/>
              <w:ind w:right="113"/>
              <w:rPr>
                <w:rtl/>
              </w:rPr>
            </w:pPr>
          </w:p>
        </w:tc>
        <w:tc>
          <w:tcPr>
            <w:tcW w:w="567" w:type="dxa"/>
            <w:shd w:val="clear" w:color="auto" w:fill="auto"/>
          </w:tcPr>
          <w:p w14:paraId="6CB22913" w14:textId="77777777" w:rsidR="00E72BB9" w:rsidRPr="008B2E26" w:rsidRDefault="00E72BB9" w:rsidP="00CD7D49">
            <w:pPr>
              <w:suppressAutoHyphens w:val="0"/>
              <w:spacing w:before="40" w:after="120" w:line="220" w:lineRule="exact"/>
              <w:ind w:right="113"/>
              <w:jc w:val="right"/>
            </w:pPr>
            <w:r w:rsidRPr="008B2E26">
              <w:t>3</w:t>
            </w:r>
          </w:p>
        </w:tc>
        <w:tc>
          <w:tcPr>
            <w:tcW w:w="1701" w:type="dxa"/>
            <w:shd w:val="clear" w:color="auto" w:fill="auto"/>
          </w:tcPr>
          <w:p w14:paraId="09DEBFAF" w14:textId="77777777" w:rsidR="00E72BB9" w:rsidRPr="008B2E26" w:rsidRDefault="00E72BB9" w:rsidP="008B2E26">
            <w:pPr>
              <w:suppressAutoHyphens w:val="0"/>
              <w:spacing w:before="40" w:after="120" w:line="220" w:lineRule="exact"/>
              <w:ind w:right="113"/>
            </w:pPr>
            <w:r w:rsidRPr="008B2E26">
              <w:t>Court rulings handed down in all three cases</w:t>
            </w:r>
          </w:p>
        </w:tc>
        <w:tc>
          <w:tcPr>
            <w:tcW w:w="567" w:type="dxa"/>
            <w:shd w:val="clear" w:color="auto" w:fill="auto"/>
          </w:tcPr>
          <w:p w14:paraId="416C40C4" w14:textId="77777777" w:rsidR="00E72BB9" w:rsidRPr="008B2E26" w:rsidRDefault="00E72BB9" w:rsidP="00CD7D49">
            <w:pPr>
              <w:suppressAutoHyphens w:val="0"/>
              <w:spacing w:before="40" w:after="120" w:line="220" w:lineRule="exact"/>
              <w:ind w:right="113"/>
              <w:jc w:val="right"/>
            </w:pPr>
            <w:r w:rsidRPr="008B2E26">
              <w:t xml:space="preserve">13 </w:t>
            </w:r>
          </w:p>
        </w:tc>
        <w:tc>
          <w:tcPr>
            <w:tcW w:w="1357" w:type="dxa"/>
            <w:shd w:val="clear" w:color="auto" w:fill="auto"/>
          </w:tcPr>
          <w:p w14:paraId="70FD6EC6" w14:textId="77777777" w:rsidR="00E72BB9" w:rsidRPr="008B2E26" w:rsidRDefault="00E72BB9" w:rsidP="008B2E26">
            <w:pPr>
              <w:suppressAutoHyphens w:val="0"/>
              <w:spacing w:before="40" w:after="120" w:line="220" w:lineRule="exact"/>
              <w:ind w:right="113"/>
            </w:pPr>
            <w:r w:rsidRPr="008B2E26">
              <w:t>Seven cases dismissed for lack of evidence and six pending before military tribunals</w:t>
            </w:r>
          </w:p>
        </w:tc>
        <w:tc>
          <w:tcPr>
            <w:tcW w:w="627" w:type="dxa"/>
            <w:shd w:val="clear" w:color="auto" w:fill="auto"/>
          </w:tcPr>
          <w:p w14:paraId="458F9E63" w14:textId="77777777" w:rsidR="00E72BB9" w:rsidRPr="008B2E26" w:rsidRDefault="00E72BB9" w:rsidP="00CD7D49">
            <w:pPr>
              <w:suppressAutoHyphens w:val="0"/>
              <w:spacing w:before="40" w:after="120" w:line="220" w:lineRule="exact"/>
              <w:ind w:right="113"/>
              <w:jc w:val="right"/>
            </w:pPr>
            <w:r w:rsidRPr="008B2E26">
              <w:t>8</w:t>
            </w:r>
          </w:p>
        </w:tc>
        <w:tc>
          <w:tcPr>
            <w:tcW w:w="1559" w:type="dxa"/>
            <w:shd w:val="clear" w:color="auto" w:fill="auto"/>
          </w:tcPr>
          <w:p w14:paraId="31BC0A91" w14:textId="77777777" w:rsidR="00E72BB9" w:rsidRPr="008B2E26" w:rsidRDefault="00E72BB9" w:rsidP="008B2E26">
            <w:pPr>
              <w:suppressAutoHyphens w:val="0"/>
              <w:spacing w:before="40" w:after="120" w:line="220" w:lineRule="exact"/>
              <w:ind w:right="113"/>
            </w:pPr>
            <w:r w:rsidRPr="008B2E26">
              <w:t>Two cases dismissed for lack of evidence, five under investigation and one pending before military tribunals</w:t>
            </w:r>
          </w:p>
        </w:tc>
      </w:tr>
      <w:tr w:rsidR="00B671F4" w:rsidRPr="008B2E26" w14:paraId="10EE9B72" w14:textId="77777777" w:rsidTr="00961EB8">
        <w:trPr>
          <w:cantSplit/>
        </w:trPr>
        <w:tc>
          <w:tcPr>
            <w:tcW w:w="1134" w:type="dxa"/>
            <w:shd w:val="clear" w:color="auto" w:fill="auto"/>
          </w:tcPr>
          <w:p w14:paraId="6C0AB604" w14:textId="77777777" w:rsidR="00E72BB9" w:rsidRPr="008B2E26" w:rsidRDefault="00E72BB9" w:rsidP="008B2E26">
            <w:pPr>
              <w:suppressAutoHyphens w:val="0"/>
              <w:spacing w:before="40" w:after="120" w:line="220" w:lineRule="exact"/>
              <w:ind w:right="113"/>
            </w:pPr>
            <w:r w:rsidRPr="008B2E26">
              <w:t>Torture</w:t>
            </w:r>
          </w:p>
        </w:tc>
        <w:tc>
          <w:tcPr>
            <w:tcW w:w="709" w:type="dxa"/>
            <w:shd w:val="clear" w:color="auto" w:fill="auto"/>
          </w:tcPr>
          <w:p w14:paraId="71F59A35" w14:textId="77777777" w:rsidR="00E72BB9" w:rsidRPr="008B2E26" w:rsidRDefault="00E72BB9" w:rsidP="00CD7D49">
            <w:pPr>
              <w:suppressAutoHyphens w:val="0"/>
              <w:spacing w:before="40" w:after="120" w:line="220" w:lineRule="exact"/>
              <w:ind w:right="113"/>
              <w:jc w:val="right"/>
              <w:rPr>
                <w:rtl/>
              </w:rPr>
            </w:pPr>
          </w:p>
        </w:tc>
        <w:tc>
          <w:tcPr>
            <w:tcW w:w="1418" w:type="dxa"/>
            <w:shd w:val="clear" w:color="auto" w:fill="auto"/>
          </w:tcPr>
          <w:p w14:paraId="7629CCAD" w14:textId="77777777" w:rsidR="00E72BB9" w:rsidRPr="008B2E26" w:rsidRDefault="00E72BB9" w:rsidP="008B2E26">
            <w:pPr>
              <w:suppressAutoHyphens w:val="0"/>
              <w:spacing w:before="40" w:after="120" w:line="220" w:lineRule="exact"/>
              <w:ind w:right="113"/>
              <w:rPr>
                <w:rtl/>
              </w:rPr>
            </w:pPr>
          </w:p>
        </w:tc>
        <w:tc>
          <w:tcPr>
            <w:tcW w:w="567" w:type="dxa"/>
            <w:shd w:val="clear" w:color="auto" w:fill="auto"/>
          </w:tcPr>
          <w:p w14:paraId="3C9DF891" w14:textId="77777777" w:rsidR="00E72BB9" w:rsidRPr="008B2E26" w:rsidRDefault="00E72BB9" w:rsidP="00CD7D49">
            <w:pPr>
              <w:suppressAutoHyphens w:val="0"/>
              <w:spacing w:before="40" w:after="120" w:line="220" w:lineRule="exact"/>
              <w:ind w:right="113"/>
              <w:jc w:val="right"/>
              <w:rPr>
                <w:rtl/>
              </w:rPr>
            </w:pPr>
          </w:p>
        </w:tc>
        <w:tc>
          <w:tcPr>
            <w:tcW w:w="1701" w:type="dxa"/>
            <w:shd w:val="clear" w:color="auto" w:fill="auto"/>
          </w:tcPr>
          <w:p w14:paraId="1355A5ED" w14:textId="77777777" w:rsidR="00E72BB9" w:rsidRPr="008B2E26" w:rsidRDefault="00E72BB9" w:rsidP="008B2E26">
            <w:pPr>
              <w:suppressAutoHyphens w:val="0"/>
              <w:spacing w:before="40" w:after="120" w:line="220" w:lineRule="exact"/>
              <w:ind w:right="113"/>
              <w:rPr>
                <w:rtl/>
              </w:rPr>
            </w:pPr>
          </w:p>
        </w:tc>
        <w:tc>
          <w:tcPr>
            <w:tcW w:w="567" w:type="dxa"/>
            <w:shd w:val="clear" w:color="auto" w:fill="auto"/>
          </w:tcPr>
          <w:p w14:paraId="57CB2101" w14:textId="77777777" w:rsidR="00E72BB9" w:rsidRPr="008B2E26" w:rsidRDefault="00E72BB9" w:rsidP="00CD7D49">
            <w:pPr>
              <w:suppressAutoHyphens w:val="0"/>
              <w:spacing w:before="40" w:after="120" w:line="220" w:lineRule="exact"/>
              <w:ind w:right="113"/>
              <w:jc w:val="right"/>
              <w:rPr>
                <w:rtl/>
              </w:rPr>
            </w:pPr>
          </w:p>
        </w:tc>
        <w:tc>
          <w:tcPr>
            <w:tcW w:w="1357" w:type="dxa"/>
            <w:shd w:val="clear" w:color="auto" w:fill="auto"/>
          </w:tcPr>
          <w:p w14:paraId="26BE0E23" w14:textId="77777777" w:rsidR="00E72BB9" w:rsidRPr="008B2E26" w:rsidRDefault="00E72BB9" w:rsidP="008B2E26">
            <w:pPr>
              <w:suppressAutoHyphens w:val="0"/>
              <w:spacing w:before="40" w:after="120" w:line="220" w:lineRule="exact"/>
              <w:ind w:right="113"/>
              <w:rPr>
                <w:rtl/>
              </w:rPr>
            </w:pPr>
          </w:p>
        </w:tc>
        <w:tc>
          <w:tcPr>
            <w:tcW w:w="627" w:type="dxa"/>
            <w:shd w:val="clear" w:color="auto" w:fill="auto"/>
          </w:tcPr>
          <w:p w14:paraId="64312855" w14:textId="77777777" w:rsidR="00E72BB9" w:rsidRPr="008B2E26" w:rsidRDefault="00E72BB9" w:rsidP="00CD7D49">
            <w:pPr>
              <w:suppressAutoHyphens w:val="0"/>
              <w:spacing w:before="40" w:after="120" w:line="220" w:lineRule="exact"/>
              <w:ind w:right="113"/>
              <w:jc w:val="right"/>
            </w:pPr>
            <w:r w:rsidRPr="008B2E26">
              <w:t>2</w:t>
            </w:r>
          </w:p>
        </w:tc>
        <w:tc>
          <w:tcPr>
            <w:tcW w:w="1559" w:type="dxa"/>
            <w:shd w:val="clear" w:color="auto" w:fill="auto"/>
          </w:tcPr>
          <w:p w14:paraId="4CE539FE" w14:textId="77777777" w:rsidR="00E72BB9" w:rsidRPr="008B2E26" w:rsidRDefault="00E72BB9" w:rsidP="008B2E26">
            <w:pPr>
              <w:suppressAutoHyphens w:val="0"/>
              <w:spacing w:before="40" w:after="120" w:line="220" w:lineRule="exact"/>
              <w:ind w:right="113"/>
            </w:pPr>
            <w:r w:rsidRPr="008B2E26">
              <w:t>Under investigation</w:t>
            </w:r>
          </w:p>
        </w:tc>
      </w:tr>
      <w:tr w:rsidR="00B671F4" w:rsidRPr="008B2E26" w14:paraId="4D02AEE5" w14:textId="77777777" w:rsidTr="00961EB8">
        <w:trPr>
          <w:cantSplit/>
        </w:trPr>
        <w:tc>
          <w:tcPr>
            <w:tcW w:w="1134" w:type="dxa"/>
            <w:shd w:val="clear" w:color="auto" w:fill="auto"/>
          </w:tcPr>
          <w:p w14:paraId="2CCE138C" w14:textId="77777777" w:rsidR="00E72BB9" w:rsidRPr="008B2E26" w:rsidRDefault="00E72BB9" w:rsidP="008B2E26">
            <w:pPr>
              <w:suppressAutoHyphens w:val="0"/>
              <w:spacing w:before="40" w:after="120" w:line="220" w:lineRule="exact"/>
              <w:ind w:right="113"/>
            </w:pPr>
            <w:r w:rsidRPr="008B2E26">
              <w:t>Kidnapping</w:t>
            </w:r>
          </w:p>
        </w:tc>
        <w:tc>
          <w:tcPr>
            <w:tcW w:w="709" w:type="dxa"/>
            <w:shd w:val="clear" w:color="auto" w:fill="auto"/>
          </w:tcPr>
          <w:p w14:paraId="78D09EFF" w14:textId="77777777" w:rsidR="00E72BB9" w:rsidRPr="008B2E26" w:rsidRDefault="00E72BB9" w:rsidP="00CD7D49">
            <w:pPr>
              <w:suppressAutoHyphens w:val="0"/>
              <w:spacing w:before="40" w:after="120" w:line="220" w:lineRule="exact"/>
              <w:ind w:right="113"/>
              <w:jc w:val="right"/>
              <w:rPr>
                <w:rtl/>
              </w:rPr>
            </w:pPr>
          </w:p>
        </w:tc>
        <w:tc>
          <w:tcPr>
            <w:tcW w:w="1418" w:type="dxa"/>
            <w:shd w:val="clear" w:color="auto" w:fill="auto"/>
          </w:tcPr>
          <w:p w14:paraId="7670A53A" w14:textId="77777777" w:rsidR="00E72BB9" w:rsidRPr="008B2E26" w:rsidRDefault="00E72BB9" w:rsidP="008B2E26">
            <w:pPr>
              <w:suppressAutoHyphens w:val="0"/>
              <w:spacing w:before="40" w:after="120" w:line="220" w:lineRule="exact"/>
              <w:ind w:right="113"/>
              <w:rPr>
                <w:rtl/>
              </w:rPr>
            </w:pPr>
          </w:p>
        </w:tc>
        <w:tc>
          <w:tcPr>
            <w:tcW w:w="567" w:type="dxa"/>
            <w:shd w:val="clear" w:color="auto" w:fill="auto"/>
          </w:tcPr>
          <w:p w14:paraId="5A7FA75E" w14:textId="77777777" w:rsidR="00E72BB9" w:rsidRPr="008B2E26" w:rsidRDefault="00E72BB9" w:rsidP="00CD7D49">
            <w:pPr>
              <w:suppressAutoHyphens w:val="0"/>
              <w:spacing w:before="40" w:after="120" w:line="220" w:lineRule="exact"/>
              <w:ind w:right="113"/>
              <w:jc w:val="right"/>
            </w:pPr>
            <w:r w:rsidRPr="008B2E26">
              <w:t>1</w:t>
            </w:r>
          </w:p>
        </w:tc>
        <w:tc>
          <w:tcPr>
            <w:tcW w:w="1701" w:type="dxa"/>
            <w:shd w:val="clear" w:color="auto" w:fill="auto"/>
          </w:tcPr>
          <w:p w14:paraId="6E44A061" w14:textId="77777777" w:rsidR="00E72BB9" w:rsidRPr="008B2E26" w:rsidRDefault="00E72BB9" w:rsidP="008B2E26">
            <w:pPr>
              <w:suppressAutoHyphens w:val="0"/>
              <w:spacing w:before="40" w:after="120" w:line="220" w:lineRule="exact"/>
              <w:ind w:right="113"/>
            </w:pPr>
            <w:r w:rsidRPr="008B2E26">
              <w:t>Court ruling handed down</w:t>
            </w:r>
          </w:p>
        </w:tc>
        <w:tc>
          <w:tcPr>
            <w:tcW w:w="567" w:type="dxa"/>
            <w:shd w:val="clear" w:color="auto" w:fill="auto"/>
          </w:tcPr>
          <w:p w14:paraId="59C9A445" w14:textId="77777777" w:rsidR="00E72BB9" w:rsidRPr="008B2E26" w:rsidRDefault="00E72BB9" w:rsidP="00CD7D49">
            <w:pPr>
              <w:suppressAutoHyphens w:val="0"/>
              <w:spacing w:before="40" w:after="120" w:line="220" w:lineRule="exact"/>
              <w:ind w:right="113"/>
              <w:jc w:val="right"/>
            </w:pPr>
            <w:r w:rsidRPr="008B2E26">
              <w:t>3</w:t>
            </w:r>
          </w:p>
        </w:tc>
        <w:tc>
          <w:tcPr>
            <w:tcW w:w="1357" w:type="dxa"/>
            <w:shd w:val="clear" w:color="auto" w:fill="auto"/>
          </w:tcPr>
          <w:p w14:paraId="27AFCECC" w14:textId="77777777" w:rsidR="00E72BB9" w:rsidRPr="008B2E26" w:rsidRDefault="00E72BB9" w:rsidP="008B2E26">
            <w:pPr>
              <w:suppressAutoHyphens w:val="0"/>
              <w:spacing w:before="40" w:after="120" w:line="220" w:lineRule="exact"/>
              <w:ind w:right="113"/>
            </w:pPr>
            <w:r w:rsidRPr="008B2E26">
              <w:t>Court rulings handed down</w:t>
            </w:r>
          </w:p>
        </w:tc>
        <w:tc>
          <w:tcPr>
            <w:tcW w:w="627" w:type="dxa"/>
            <w:shd w:val="clear" w:color="auto" w:fill="auto"/>
          </w:tcPr>
          <w:p w14:paraId="1E9D38E2" w14:textId="77777777" w:rsidR="00E72BB9" w:rsidRPr="008B2E26" w:rsidRDefault="00E72BB9" w:rsidP="00CD7D49">
            <w:pPr>
              <w:suppressAutoHyphens w:val="0"/>
              <w:spacing w:before="40" w:after="120" w:line="220" w:lineRule="exact"/>
              <w:ind w:right="113"/>
              <w:jc w:val="right"/>
            </w:pPr>
            <w:r w:rsidRPr="008B2E26">
              <w:t>1</w:t>
            </w:r>
          </w:p>
        </w:tc>
        <w:tc>
          <w:tcPr>
            <w:tcW w:w="1559" w:type="dxa"/>
            <w:shd w:val="clear" w:color="auto" w:fill="auto"/>
          </w:tcPr>
          <w:p w14:paraId="109C089A" w14:textId="77777777" w:rsidR="00E72BB9" w:rsidRPr="008B2E26" w:rsidRDefault="00E72BB9" w:rsidP="008B2E26">
            <w:pPr>
              <w:suppressAutoHyphens w:val="0"/>
              <w:spacing w:before="40" w:after="120" w:line="220" w:lineRule="exact"/>
              <w:ind w:right="113"/>
            </w:pPr>
            <w:r w:rsidRPr="008B2E26">
              <w:t>Case dismissed for lack of evidence</w:t>
            </w:r>
          </w:p>
        </w:tc>
      </w:tr>
      <w:tr w:rsidR="00B671F4" w:rsidRPr="008B2E26" w14:paraId="6FE532BF" w14:textId="77777777" w:rsidTr="00961EB8">
        <w:trPr>
          <w:cantSplit/>
        </w:trPr>
        <w:tc>
          <w:tcPr>
            <w:tcW w:w="1134" w:type="dxa"/>
            <w:shd w:val="clear" w:color="auto" w:fill="auto"/>
          </w:tcPr>
          <w:p w14:paraId="7AFC74CF" w14:textId="77777777" w:rsidR="00E72BB9" w:rsidRPr="008B2E26" w:rsidRDefault="00E72BB9" w:rsidP="008B2E26">
            <w:pPr>
              <w:suppressAutoHyphens w:val="0"/>
              <w:spacing w:before="40" w:after="120" w:line="220" w:lineRule="exact"/>
              <w:ind w:right="113"/>
            </w:pPr>
            <w:r w:rsidRPr="008B2E26">
              <w:t>Complaints by civil society institutions</w:t>
            </w:r>
          </w:p>
        </w:tc>
        <w:tc>
          <w:tcPr>
            <w:tcW w:w="709" w:type="dxa"/>
            <w:shd w:val="clear" w:color="auto" w:fill="auto"/>
          </w:tcPr>
          <w:p w14:paraId="421A1F70" w14:textId="77777777" w:rsidR="00E72BB9" w:rsidRPr="008B2E26" w:rsidRDefault="00E72BB9" w:rsidP="00CD7D49">
            <w:pPr>
              <w:suppressAutoHyphens w:val="0"/>
              <w:spacing w:before="40" w:after="120" w:line="220" w:lineRule="exact"/>
              <w:ind w:right="113"/>
              <w:jc w:val="right"/>
              <w:rPr>
                <w:rtl/>
              </w:rPr>
            </w:pPr>
          </w:p>
        </w:tc>
        <w:tc>
          <w:tcPr>
            <w:tcW w:w="1418" w:type="dxa"/>
            <w:shd w:val="clear" w:color="auto" w:fill="auto"/>
          </w:tcPr>
          <w:p w14:paraId="7F34D770" w14:textId="77777777" w:rsidR="00E72BB9" w:rsidRPr="008B2E26" w:rsidRDefault="00E72BB9" w:rsidP="008B2E26">
            <w:pPr>
              <w:suppressAutoHyphens w:val="0"/>
              <w:spacing w:before="40" w:after="120" w:line="220" w:lineRule="exact"/>
              <w:ind w:right="113"/>
              <w:rPr>
                <w:rtl/>
              </w:rPr>
            </w:pPr>
          </w:p>
        </w:tc>
        <w:tc>
          <w:tcPr>
            <w:tcW w:w="567" w:type="dxa"/>
            <w:shd w:val="clear" w:color="auto" w:fill="auto"/>
          </w:tcPr>
          <w:p w14:paraId="2939D608" w14:textId="77777777" w:rsidR="00E72BB9" w:rsidRPr="008B2E26" w:rsidRDefault="00E72BB9" w:rsidP="00CD7D49">
            <w:pPr>
              <w:suppressAutoHyphens w:val="0"/>
              <w:spacing w:before="40" w:after="120" w:line="220" w:lineRule="exact"/>
              <w:ind w:right="113"/>
              <w:jc w:val="right"/>
              <w:rPr>
                <w:rtl/>
              </w:rPr>
            </w:pPr>
          </w:p>
        </w:tc>
        <w:tc>
          <w:tcPr>
            <w:tcW w:w="1701" w:type="dxa"/>
            <w:shd w:val="clear" w:color="auto" w:fill="auto"/>
          </w:tcPr>
          <w:p w14:paraId="2AD4AB94" w14:textId="77777777" w:rsidR="00E72BB9" w:rsidRPr="008B2E26" w:rsidRDefault="00E72BB9" w:rsidP="008B2E26">
            <w:pPr>
              <w:suppressAutoHyphens w:val="0"/>
              <w:spacing w:before="40" w:after="120" w:line="220" w:lineRule="exact"/>
              <w:ind w:right="113"/>
              <w:rPr>
                <w:rtl/>
              </w:rPr>
            </w:pPr>
          </w:p>
        </w:tc>
        <w:tc>
          <w:tcPr>
            <w:tcW w:w="567" w:type="dxa"/>
            <w:shd w:val="clear" w:color="auto" w:fill="auto"/>
          </w:tcPr>
          <w:p w14:paraId="3BC708DC" w14:textId="77777777" w:rsidR="00E72BB9" w:rsidRPr="008B2E26" w:rsidRDefault="00E72BB9" w:rsidP="00CD7D49">
            <w:pPr>
              <w:suppressAutoHyphens w:val="0"/>
              <w:spacing w:before="40" w:after="120" w:line="220" w:lineRule="exact"/>
              <w:ind w:right="113"/>
              <w:jc w:val="right"/>
              <w:rPr>
                <w:rtl/>
              </w:rPr>
            </w:pPr>
          </w:p>
        </w:tc>
        <w:tc>
          <w:tcPr>
            <w:tcW w:w="1357" w:type="dxa"/>
            <w:shd w:val="clear" w:color="auto" w:fill="auto"/>
          </w:tcPr>
          <w:p w14:paraId="5DABAD52" w14:textId="77777777" w:rsidR="00E72BB9" w:rsidRPr="008B2E26" w:rsidRDefault="00E72BB9" w:rsidP="008B2E26">
            <w:pPr>
              <w:suppressAutoHyphens w:val="0"/>
              <w:spacing w:before="40" w:after="120" w:line="220" w:lineRule="exact"/>
              <w:ind w:right="113"/>
              <w:rPr>
                <w:rtl/>
              </w:rPr>
            </w:pPr>
          </w:p>
        </w:tc>
        <w:tc>
          <w:tcPr>
            <w:tcW w:w="627" w:type="dxa"/>
            <w:shd w:val="clear" w:color="auto" w:fill="auto"/>
          </w:tcPr>
          <w:p w14:paraId="1E2514FB" w14:textId="77777777" w:rsidR="00E72BB9" w:rsidRPr="008B2E26" w:rsidRDefault="00E72BB9" w:rsidP="00CD7D49">
            <w:pPr>
              <w:suppressAutoHyphens w:val="0"/>
              <w:spacing w:before="40" w:after="120" w:line="220" w:lineRule="exact"/>
              <w:ind w:right="113"/>
              <w:jc w:val="right"/>
              <w:rPr>
                <w:rtl/>
              </w:rPr>
            </w:pPr>
          </w:p>
        </w:tc>
        <w:tc>
          <w:tcPr>
            <w:tcW w:w="1559" w:type="dxa"/>
            <w:shd w:val="clear" w:color="auto" w:fill="auto"/>
          </w:tcPr>
          <w:p w14:paraId="0FA2B422" w14:textId="77777777" w:rsidR="00E72BB9" w:rsidRPr="008B2E26" w:rsidRDefault="00E72BB9" w:rsidP="008B2E26">
            <w:pPr>
              <w:suppressAutoHyphens w:val="0"/>
              <w:spacing w:before="40" w:after="120" w:line="220" w:lineRule="exact"/>
              <w:ind w:right="113"/>
              <w:rPr>
                <w:rtl/>
              </w:rPr>
            </w:pPr>
          </w:p>
        </w:tc>
      </w:tr>
      <w:tr w:rsidR="00B671F4" w:rsidRPr="008B2E26" w14:paraId="197FDCBC" w14:textId="77777777" w:rsidTr="00961EB8">
        <w:trPr>
          <w:cantSplit/>
        </w:trPr>
        <w:tc>
          <w:tcPr>
            <w:tcW w:w="1134" w:type="dxa"/>
            <w:shd w:val="clear" w:color="auto" w:fill="auto"/>
          </w:tcPr>
          <w:p w14:paraId="46D8C4A5" w14:textId="77777777" w:rsidR="00E72BB9" w:rsidRPr="008B2E26" w:rsidRDefault="00E72BB9" w:rsidP="008B2E26">
            <w:pPr>
              <w:suppressAutoHyphens w:val="0"/>
              <w:spacing w:before="40" w:after="120" w:line="220" w:lineRule="exact"/>
              <w:ind w:right="113"/>
            </w:pPr>
            <w:r w:rsidRPr="008B2E26">
              <w:t>Al-Haq</w:t>
            </w:r>
          </w:p>
        </w:tc>
        <w:tc>
          <w:tcPr>
            <w:tcW w:w="709" w:type="dxa"/>
            <w:shd w:val="clear" w:color="auto" w:fill="auto"/>
          </w:tcPr>
          <w:p w14:paraId="04FCC024" w14:textId="77777777" w:rsidR="00E72BB9" w:rsidRPr="008B2E26" w:rsidRDefault="00E72BB9" w:rsidP="00CD7D49">
            <w:pPr>
              <w:suppressAutoHyphens w:val="0"/>
              <w:spacing w:before="40" w:after="120" w:line="220" w:lineRule="exact"/>
              <w:ind w:right="113"/>
              <w:jc w:val="right"/>
              <w:rPr>
                <w:rtl/>
              </w:rPr>
            </w:pPr>
          </w:p>
        </w:tc>
        <w:tc>
          <w:tcPr>
            <w:tcW w:w="1418" w:type="dxa"/>
            <w:shd w:val="clear" w:color="auto" w:fill="auto"/>
          </w:tcPr>
          <w:p w14:paraId="6F63E284" w14:textId="77777777" w:rsidR="00E72BB9" w:rsidRPr="008B2E26" w:rsidRDefault="00E72BB9" w:rsidP="008B2E26">
            <w:pPr>
              <w:suppressAutoHyphens w:val="0"/>
              <w:spacing w:before="40" w:after="120" w:line="220" w:lineRule="exact"/>
              <w:ind w:right="113"/>
              <w:rPr>
                <w:rtl/>
              </w:rPr>
            </w:pPr>
          </w:p>
        </w:tc>
        <w:tc>
          <w:tcPr>
            <w:tcW w:w="567" w:type="dxa"/>
            <w:shd w:val="clear" w:color="auto" w:fill="auto"/>
          </w:tcPr>
          <w:p w14:paraId="65F5E00E" w14:textId="77777777" w:rsidR="00E72BB9" w:rsidRPr="008B2E26" w:rsidRDefault="00E72BB9" w:rsidP="00CD7D49">
            <w:pPr>
              <w:suppressAutoHyphens w:val="0"/>
              <w:spacing w:before="40" w:after="120" w:line="220" w:lineRule="exact"/>
              <w:ind w:right="113"/>
              <w:jc w:val="right"/>
              <w:rPr>
                <w:rtl/>
              </w:rPr>
            </w:pPr>
          </w:p>
        </w:tc>
        <w:tc>
          <w:tcPr>
            <w:tcW w:w="1701" w:type="dxa"/>
            <w:shd w:val="clear" w:color="auto" w:fill="auto"/>
          </w:tcPr>
          <w:p w14:paraId="24A16DE7" w14:textId="77777777" w:rsidR="00E72BB9" w:rsidRPr="008B2E26" w:rsidRDefault="00E72BB9" w:rsidP="008B2E26">
            <w:pPr>
              <w:suppressAutoHyphens w:val="0"/>
              <w:spacing w:before="40" w:after="120" w:line="220" w:lineRule="exact"/>
              <w:ind w:right="113"/>
              <w:rPr>
                <w:rtl/>
              </w:rPr>
            </w:pPr>
          </w:p>
        </w:tc>
        <w:tc>
          <w:tcPr>
            <w:tcW w:w="567" w:type="dxa"/>
            <w:shd w:val="clear" w:color="auto" w:fill="auto"/>
          </w:tcPr>
          <w:p w14:paraId="6001F136" w14:textId="77777777" w:rsidR="00E72BB9" w:rsidRPr="008B2E26" w:rsidRDefault="00E72BB9" w:rsidP="00CD7D49">
            <w:pPr>
              <w:suppressAutoHyphens w:val="0"/>
              <w:spacing w:before="40" w:after="120" w:line="220" w:lineRule="exact"/>
              <w:ind w:right="113"/>
              <w:jc w:val="right"/>
              <w:rPr>
                <w:rtl/>
              </w:rPr>
            </w:pPr>
          </w:p>
        </w:tc>
        <w:tc>
          <w:tcPr>
            <w:tcW w:w="1357" w:type="dxa"/>
            <w:shd w:val="clear" w:color="auto" w:fill="auto"/>
          </w:tcPr>
          <w:p w14:paraId="458F8A98" w14:textId="77777777" w:rsidR="00E72BB9" w:rsidRPr="008B2E26" w:rsidRDefault="00E72BB9" w:rsidP="008B2E26">
            <w:pPr>
              <w:suppressAutoHyphens w:val="0"/>
              <w:spacing w:before="40" w:after="120" w:line="220" w:lineRule="exact"/>
              <w:ind w:right="113"/>
              <w:rPr>
                <w:rtl/>
              </w:rPr>
            </w:pPr>
          </w:p>
        </w:tc>
        <w:tc>
          <w:tcPr>
            <w:tcW w:w="627" w:type="dxa"/>
            <w:shd w:val="clear" w:color="auto" w:fill="auto"/>
          </w:tcPr>
          <w:p w14:paraId="2EC4CB3A" w14:textId="77777777" w:rsidR="00E72BB9" w:rsidRPr="008B2E26" w:rsidRDefault="00E72BB9" w:rsidP="00CD7D49">
            <w:pPr>
              <w:suppressAutoHyphens w:val="0"/>
              <w:spacing w:before="40" w:after="120" w:line="220" w:lineRule="exact"/>
              <w:ind w:right="113"/>
              <w:jc w:val="right"/>
            </w:pPr>
            <w:r w:rsidRPr="008B2E26">
              <w:t>2</w:t>
            </w:r>
          </w:p>
        </w:tc>
        <w:tc>
          <w:tcPr>
            <w:tcW w:w="1559" w:type="dxa"/>
            <w:shd w:val="clear" w:color="auto" w:fill="auto"/>
          </w:tcPr>
          <w:p w14:paraId="4EB53A06" w14:textId="77777777" w:rsidR="00E72BB9" w:rsidRPr="008B2E26" w:rsidRDefault="00E72BB9" w:rsidP="008B2E26">
            <w:pPr>
              <w:suppressAutoHyphens w:val="0"/>
              <w:spacing w:before="40" w:after="120" w:line="220" w:lineRule="exact"/>
              <w:ind w:right="113"/>
            </w:pPr>
            <w:r w:rsidRPr="008B2E26">
              <w:t>Under investigation</w:t>
            </w:r>
          </w:p>
        </w:tc>
      </w:tr>
      <w:tr w:rsidR="00B671F4" w:rsidRPr="008B2E26" w14:paraId="5211E5C4" w14:textId="77777777" w:rsidTr="00483CF1">
        <w:trPr>
          <w:cantSplit/>
        </w:trPr>
        <w:tc>
          <w:tcPr>
            <w:tcW w:w="1134" w:type="dxa"/>
            <w:tcBorders>
              <w:bottom w:val="single" w:sz="12" w:space="0" w:color="auto"/>
            </w:tcBorders>
            <w:shd w:val="clear" w:color="auto" w:fill="auto"/>
          </w:tcPr>
          <w:p w14:paraId="5943E8FE" w14:textId="77777777" w:rsidR="00E72BB9" w:rsidRPr="008B2E26" w:rsidRDefault="00E72BB9" w:rsidP="008B2E26">
            <w:pPr>
              <w:suppressAutoHyphens w:val="0"/>
              <w:spacing w:before="40" w:after="120" w:line="220" w:lineRule="exact"/>
              <w:ind w:right="113"/>
            </w:pPr>
            <w:r w:rsidRPr="008B2E26">
              <w:t>Independent Commission for Human Rights</w:t>
            </w:r>
          </w:p>
        </w:tc>
        <w:tc>
          <w:tcPr>
            <w:tcW w:w="709" w:type="dxa"/>
            <w:tcBorders>
              <w:bottom w:val="single" w:sz="12" w:space="0" w:color="auto"/>
            </w:tcBorders>
            <w:shd w:val="clear" w:color="auto" w:fill="auto"/>
          </w:tcPr>
          <w:p w14:paraId="1D4E4A2B" w14:textId="77777777" w:rsidR="00E72BB9" w:rsidRPr="008B2E26" w:rsidRDefault="00E72BB9" w:rsidP="00CD7D49">
            <w:pPr>
              <w:suppressAutoHyphens w:val="0"/>
              <w:spacing w:before="40" w:after="120" w:line="220" w:lineRule="exact"/>
              <w:ind w:right="113"/>
              <w:jc w:val="right"/>
              <w:rPr>
                <w:rtl/>
              </w:rPr>
            </w:pPr>
          </w:p>
        </w:tc>
        <w:tc>
          <w:tcPr>
            <w:tcW w:w="1418" w:type="dxa"/>
            <w:tcBorders>
              <w:bottom w:val="single" w:sz="12" w:space="0" w:color="auto"/>
            </w:tcBorders>
            <w:shd w:val="clear" w:color="auto" w:fill="auto"/>
          </w:tcPr>
          <w:p w14:paraId="5F800AB1" w14:textId="77777777" w:rsidR="00E72BB9" w:rsidRPr="008B2E26" w:rsidRDefault="00E72BB9" w:rsidP="008B2E26">
            <w:pPr>
              <w:suppressAutoHyphens w:val="0"/>
              <w:spacing w:before="40" w:after="120" w:line="220" w:lineRule="exact"/>
              <w:ind w:right="113"/>
              <w:rPr>
                <w:rtl/>
              </w:rPr>
            </w:pPr>
          </w:p>
        </w:tc>
        <w:tc>
          <w:tcPr>
            <w:tcW w:w="567" w:type="dxa"/>
            <w:tcBorders>
              <w:bottom w:val="single" w:sz="12" w:space="0" w:color="auto"/>
            </w:tcBorders>
            <w:shd w:val="clear" w:color="auto" w:fill="auto"/>
          </w:tcPr>
          <w:p w14:paraId="4E27158C" w14:textId="77777777" w:rsidR="00E72BB9" w:rsidRPr="008B2E26" w:rsidRDefault="00E72BB9" w:rsidP="00CD7D49">
            <w:pPr>
              <w:suppressAutoHyphens w:val="0"/>
              <w:spacing w:before="40" w:after="120" w:line="220" w:lineRule="exact"/>
              <w:ind w:right="113"/>
              <w:jc w:val="right"/>
              <w:rPr>
                <w:rtl/>
              </w:rPr>
            </w:pPr>
          </w:p>
        </w:tc>
        <w:tc>
          <w:tcPr>
            <w:tcW w:w="1701" w:type="dxa"/>
            <w:tcBorders>
              <w:bottom w:val="single" w:sz="12" w:space="0" w:color="auto"/>
            </w:tcBorders>
            <w:shd w:val="clear" w:color="auto" w:fill="auto"/>
          </w:tcPr>
          <w:p w14:paraId="4C726F41" w14:textId="77777777" w:rsidR="00E72BB9" w:rsidRPr="008B2E26" w:rsidRDefault="00E72BB9" w:rsidP="008B2E26">
            <w:pPr>
              <w:suppressAutoHyphens w:val="0"/>
              <w:spacing w:before="40" w:after="120" w:line="220" w:lineRule="exact"/>
              <w:ind w:right="113"/>
              <w:rPr>
                <w:rtl/>
              </w:rPr>
            </w:pPr>
          </w:p>
        </w:tc>
        <w:tc>
          <w:tcPr>
            <w:tcW w:w="567" w:type="dxa"/>
            <w:tcBorders>
              <w:bottom w:val="single" w:sz="12" w:space="0" w:color="auto"/>
            </w:tcBorders>
            <w:shd w:val="clear" w:color="auto" w:fill="auto"/>
          </w:tcPr>
          <w:p w14:paraId="5D22F0D2" w14:textId="77777777" w:rsidR="00E72BB9" w:rsidRPr="008B2E26" w:rsidRDefault="00E72BB9" w:rsidP="00CD7D49">
            <w:pPr>
              <w:suppressAutoHyphens w:val="0"/>
              <w:spacing w:before="40" w:after="120" w:line="220" w:lineRule="exact"/>
              <w:ind w:right="113"/>
              <w:jc w:val="right"/>
              <w:rPr>
                <w:rtl/>
              </w:rPr>
            </w:pPr>
          </w:p>
        </w:tc>
        <w:tc>
          <w:tcPr>
            <w:tcW w:w="1357" w:type="dxa"/>
            <w:tcBorders>
              <w:bottom w:val="single" w:sz="12" w:space="0" w:color="auto"/>
            </w:tcBorders>
            <w:shd w:val="clear" w:color="auto" w:fill="auto"/>
          </w:tcPr>
          <w:p w14:paraId="207D8AD2" w14:textId="77777777" w:rsidR="00E72BB9" w:rsidRPr="008B2E26" w:rsidRDefault="00E72BB9" w:rsidP="008B2E26">
            <w:pPr>
              <w:suppressAutoHyphens w:val="0"/>
              <w:spacing w:before="40" w:after="120" w:line="220" w:lineRule="exact"/>
              <w:ind w:right="113"/>
              <w:rPr>
                <w:rtl/>
              </w:rPr>
            </w:pPr>
          </w:p>
        </w:tc>
        <w:tc>
          <w:tcPr>
            <w:tcW w:w="627" w:type="dxa"/>
            <w:tcBorders>
              <w:bottom w:val="single" w:sz="12" w:space="0" w:color="auto"/>
            </w:tcBorders>
            <w:shd w:val="clear" w:color="auto" w:fill="auto"/>
          </w:tcPr>
          <w:p w14:paraId="0B436EA9" w14:textId="77777777" w:rsidR="00E72BB9" w:rsidRPr="008B2E26" w:rsidRDefault="00E72BB9" w:rsidP="00CD7D49">
            <w:pPr>
              <w:suppressAutoHyphens w:val="0"/>
              <w:spacing w:before="40" w:after="120" w:line="220" w:lineRule="exact"/>
              <w:ind w:right="113"/>
              <w:jc w:val="right"/>
            </w:pPr>
            <w:r w:rsidRPr="008B2E26">
              <w:t>14</w:t>
            </w:r>
          </w:p>
        </w:tc>
        <w:tc>
          <w:tcPr>
            <w:tcW w:w="1559" w:type="dxa"/>
            <w:tcBorders>
              <w:bottom w:val="single" w:sz="12" w:space="0" w:color="auto"/>
            </w:tcBorders>
            <w:shd w:val="clear" w:color="auto" w:fill="auto"/>
          </w:tcPr>
          <w:p w14:paraId="34F9111A" w14:textId="77777777" w:rsidR="00E72BB9" w:rsidRPr="008B2E26" w:rsidRDefault="00E72BB9" w:rsidP="008B2E26">
            <w:pPr>
              <w:suppressAutoHyphens w:val="0"/>
              <w:spacing w:before="40" w:after="120" w:line="220" w:lineRule="exact"/>
              <w:ind w:right="113"/>
            </w:pPr>
            <w:r w:rsidRPr="008B2E26">
              <w:t>Under investigation</w:t>
            </w:r>
          </w:p>
        </w:tc>
      </w:tr>
    </w:tbl>
    <w:p w14:paraId="13A86972" w14:textId="77777777" w:rsidR="00E72BB9" w:rsidRPr="0069412F" w:rsidRDefault="00E72BB9" w:rsidP="00B33FAA">
      <w:pPr>
        <w:pStyle w:val="H23G"/>
        <w:spacing w:after="0"/>
      </w:pPr>
      <w:r w:rsidRPr="0069412F">
        <w:tab/>
      </w:r>
      <w:r w:rsidRPr="0069412F">
        <w:tab/>
      </w:r>
      <w:bookmarkStart w:id="25" w:name="_Toc28326418"/>
      <w:r w:rsidRPr="0069412F">
        <w:t>Persons charged with maltreatment of detainees or extraction of information by force (2016 to 2018)</w:t>
      </w:r>
      <w:bookmarkEnd w:id="25"/>
    </w:p>
    <w:p w14:paraId="3EE1FAB4" w14:textId="77777777" w:rsidR="00E72BB9" w:rsidRPr="00B33FAA" w:rsidRDefault="00293F7A" w:rsidP="00293F7A">
      <w:pPr>
        <w:pStyle w:val="H23G"/>
      </w:pPr>
      <w:r>
        <w:tab/>
      </w:r>
      <w:r>
        <w:tab/>
      </w:r>
      <w:bookmarkStart w:id="26" w:name="_Toc28326419"/>
      <w:r w:rsidR="00E72BB9" w:rsidRPr="00B33FAA">
        <w:t>Number of persons charged, by agency</w:t>
      </w:r>
      <w:bookmarkEnd w:id="2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5968"/>
        <w:gridCol w:w="835"/>
      </w:tblGrid>
      <w:tr w:rsidR="00293F7A" w:rsidRPr="00B33FAA" w14:paraId="596E1DEF" w14:textId="77777777" w:rsidTr="00293F7A">
        <w:trPr>
          <w:cantSplit/>
          <w:tblHeader/>
        </w:trPr>
        <w:tc>
          <w:tcPr>
            <w:tcW w:w="567" w:type="dxa"/>
            <w:tcBorders>
              <w:top w:val="single" w:sz="4" w:space="0" w:color="auto"/>
              <w:bottom w:val="single" w:sz="12" w:space="0" w:color="auto"/>
            </w:tcBorders>
            <w:shd w:val="clear" w:color="auto" w:fill="auto"/>
            <w:vAlign w:val="bottom"/>
          </w:tcPr>
          <w:p w14:paraId="7E5B9F62" w14:textId="77777777" w:rsidR="00E72BB9" w:rsidRPr="00B33FAA" w:rsidRDefault="00E72BB9" w:rsidP="00B33FAA">
            <w:pPr>
              <w:suppressAutoHyphens w:val="0"/>
              <w:spacing w:before="80" w:after="80" w:line="200" w:lineRule="exact"/>
              <w:ind w:right="113"/>
              <w:rPr>
                <w:rFonts w:eastAsia="Calibri"/>
                <w:i/>
                <w:sz w:val="16"/>
              </w:rPr>
            </w:pPr>
          </w:p>
        </w:tc>
        <w:tc>
          <w:tcPr>
            <w:tcW w:w="5968" w:type="dxa"/>
            <w:tcBorders>
              <w:top w:val="single" w:sz="4" w:space="0" w:color="auto"/>
              <w:bottom w:val="single" w:sz="12" w:space="0" w:color="auto"/>
            </w:tcBorders>
            <w:shd w:val="clear" w:color="auto" w:fill="auto"/>
            <w:vAlign w:val="bottom"/>
          </w:tcPr>
          <w:p w14:paraId="1BFE6432" w14:textId="77777777" w:rsidR="00E72BB9" w:rsidRPr="00B33FAA" w:rsidRDefault="00E72BB9" w:rsidP="00B33FAA">
            <w:pPr>
              <w:suppressAutoHyphens w:val="0"/>
              <w:spacing w:before="80" w:after="80" w:line="200" w:lineRule="exact"/>
              <w:ind w:right="113"/>
              <w:rPr>
                <w:rFonts w:eastAsia="Calibri"/>
                <w:i/>
                <w:sz w:val="16"/>
              </w:rPr>
            </w:pPr>
            <w:r w:rsidRPr="00B33FAA">
              <w:rPr>
                <w:i/>
                <w:sz w:val="16"/>
              </w:rPr>
              <w:t>Agency</w:t>
            </w:r>
          </w:p>
        </w:tc>
        <w:tc>
          <w:tcPr>
            <w:tcW w:w="835" w:type="dxa"/>
            <w:tcBorders>
              <w:top w:val="single" w:sz="4" w:space="0" w:color="auto"/>
              <w:bottom w:val="single" w:sz="12" w:space="0" w:color="auto"/>
            </w:tcBorders>
            <w:shd w:val="clear" w:color="auto" w:fill="auto"/>
            <w:vAlign w:val="bottom"/>
          </w:tcPr>
          <w:p w14:paraId="095693BB" w14:textId="77777777" w:rsidR="00E72BB9" w:rsidRPr="00B33FAA" w:rsidRDefault="00E72BB9" w:rsidP="00B33FAA">
            <w:pPr>
              <w:suppressAutoHyphens w:val="0"/>
              <w:spacing w:before="80" w:after="80" w:line="200" w:lineRule="exact"/>
              <w:ind w:right="113"/>
              <w:jc w:val="right"/>
              <w:rPr>
                <w:rFonts w:eastAsia="Calibri"/>
                <w:i/>
                <w:sz w:val="16"/>
              </w:rPr>
            </w:pPr>
            <w:r w:rsidRPr="00B33FAA">
              <w:rPr>
                <w:i/>
                <w:sz w:val="16"/>
              </w:rPr>
              <w:t>No.</w:t>
            </w:r>
          </w:p>
        </w:tc>
      </w:tr>
      <w:tr w:rsidR="00E72BB9" w:rsidRPr="00B33FAA" w14:paraId="312B403F" w14:textId="77777777" w:rsidTr="00293F7A">
        <w:trPr>
          <w:cantSplit/>
        </w:trPr>
        <w:tc>
          <w:tcPr>
            <w:tcW w:w="567" w:type="dxa"/>
            <w:tcBorders>
              <w:top w:val="single" w:sz="12" w:space="0" w:color="auto"/>
            </w:tcBorders>
            <w:shd w:val="clear" w:color="auto" w:fill="auto"/>
          </w:tcPr>
          <w:p w14:paraId="707F5215" w14:textId="77777777" w:rsidR="00E72BB9" w:rsidRPr="00B33FAA" w:rsidRDefault="00E72BB9" w:rsidP="00B33FAA">
            <w:pPr>
              <w:suppressAutoHyphens w:val="0"/>
              <w:spacing w:before="40" w:after="40" w:line="220" w:lineRule="exact"/>
              <w:ind w:right="113"/>
              <w:rPr>
                <w:rFonts w:eastAsia="Calibri"/>
                <w:sz w:val="18"/>
              </w:rPr>
            </w:pPr>
            <w:r w:rsidRPr="00B33FAA">
              <w:rPr>
                <w:sz w:val="18"/>
              </w:rPr>
              <w:t>1</w:t>
            </w:r>
          </w:p>
        </w:tc>
        <w:tc>
          <w:tcPr>
            <w:tcW w:w="5968" w:type="dxa"/>
            <w:tcBorders>
              <w:top w:val="single" w:sz="12" w:space="0" w:color="auto"/>
            </w:tcBorders>
            <w:shd w:val="clear" w:color="auto" w:fill="auto"/>
            <w:vAlign w:val="bottom"/>
          </w:tcPr>
          <w:p w14:paraId="5F7CDDEC" w14:textId="77777777" w:rsidR="00E72BB9" w:rsidRPr="00B33FAA" w:rsidRDefault="00E72BB9" w:rsidP="00B33FAA">
            <w:pPr>
              <w:suppressAutoHyphens w:val="0"/>
              <w:spacing w:before="40" w:after="40" w:line="220" w:lineRule="exact"/>
              <w:ind w:right="113"/>
              <w:rPr>
                <w:rFonts w:eastAsia="Calibri"/>
                <w:sz w:val="18"/>
              </w:rPr>
            </w:pPr>
            <w:r w:rsidRPr="00B33FAA">
              <w:rPr>
                <w:sz w:val="18"/>
              </w:rPr>
              <w:t>Police</w:t>
            </w:r>
          </w:p>
        </w:tc>
        <w:tc>
          <w:tcPr>
            <w:tcW w:w="835" w:type="dxa"/>
            <w:tcBorders>
              <w:top w:val="single" w:sz="12" w:space="0" w:color="auto"/>
            </w:tcBorders>
            <w:shd w:val="clear" w:color="auto" w:fill="auto"/>
            <w:vAlign w:val="bottom"/>
          </w:tcPr>
          <w:p w14:paraId="545A8EF5" w14:textId="77777777" w:rsidR="00E72BB9" w:rsidRPr="00B33FAA" w:rsidRDefault="00E72BB9" w:rsidP="00B33FAA">
            <w:pPr>
              <w:suppressAutoHyphens w:val="0"/>
              <w:spacing w:before="40" w:after="40" w:line="220" w:lineRule="exact"/>
              <w:ind w:right="113"/>
              <w:jc w:val="right"/>
              <w:rPr>
                <w:rFonts w:eastAsia="Calibri"/>
                <w:sz w:val="18"/>
              </w:rPr>
            </w:pPr>
            <w:r w:rsidRPr="00B33FAA">
              <w:rPr>
                <w:sz w:val="18"/>
              </w:rPr>
              <w:t>137</w:t>
            </w:r>
          </w:p>
        </w:tc>
      </w:tr>
      <w:tr w:rsidR="00E72BB9" w:rsidRPr="00B33FAA" w14:paraId="6F2D1F21" w14:textId="77777777" w:rsidTr="00293F7A">
        <w:trPr>
          <w:cantSplit/>
        </w:trPr>
        <w:tc>
          <w:tcPr>
            <w:tcW w:w="567" w:type="dxa"/>
            <w:shd w:val="clear" w:color="auto" w:fill="auto"/>
          </w:tcPr>
          <w:p w14:paraId="634C724C" w14:textId="77777777" w:rsidR="00E72BB9" w:rsidRPr="00B33FAA" w:rsidRDefault="00E72BB9" w:rsidP="00B33FAA">
            <w:pPr>
              <w:suppressAutoHyphens w:val="0"/>
              <w:spacing w:before="40" w:after="40" w:line="220" w:lineRule="exact"/>
              <w:ind w:right="113"/>
              <w:rPr>
                <w:rFonts w:eastAsia="Calibri"/>
                <w:sz w:val="18"/>
              </w:rPr>
            </w:pPr>
            <w:r w:rsidRPr="00B33FAA">
              <w:rPr>
                <w:sz w:val="18"/>
              </w:rPr>
              <w:t>2</w:t>
            </w:r>
          </w:p>
        </w:tc>
        <w:tc>
          <w:tcPr>
            <w:tcW w:w="5968" w:type="dxa"/>
            <w:shd w:val="clear" w:color="auto" w:fill="auto"/>
            <w:vAlign w:val="bottom"/>
          </w:tcPr>
          <w:p w14:paraId="06C9BD68" w14:textId="77777777" w:rsidR="00E72BB9" w:rsidRPr="00B33FAA" w:rsidRDefault="00E72BB9" w:rsidP="00B33FAA">
            <w:pPr>
              <w:suppressAutoHyphens w:val="0"/>
              <w:spacing w:before="40" w:after="40" w:line="220" w:lineRule="exact"/>
              <w:ind w:right="113"/>
              <w:rPr>
                <w:rFonts w:eastAsia="Calibri"/>
                <w:sz w:val="18"/>
              </w:rPr>
            </w:pPr>
            <w:r w:rsidRPr="00B33FAA">
              <w:rPr>
                <w:sz w:val="18"/>
              </w:rPr>
              <w:t>General Intelligence Service</w:t>
            </w:r>
          </w:p>
        </w:tc>
        <w:tc>
          <w:tcPr>
            <w:tcW w:w="835" w:type="dxa"/>
            <w:shd w:val="clear" w:color="auto" w:fill="auto"/>
            <w:vAlign w:val="bottom"/>
          </w:tcPr>
          <w:p w14:paraId="0473F290" w14:textId="77777777" w:rsidR="00E72BB9" w:rsidRPr="00B33FAA" w:rsidRDefault="00E72BB9" w:rsidP="00B33FAA">
            <w:pPr>
              <w:suppressAutoHyphens w:val="0"/>
              <w:spacing w:before="40" w:after="40" w:line="220" w:lineRule="exact"/>
              <w:ind w:right="113"/>
              <w:jc w:val="right"/>
              <w:rPr>
                <w:rFonts w:eastAsia="Calibri"/>
                <w:sz w:val="18"/>
              </w:rPr>
            </w:pPr>
            <w:r w:rsidRPr="00B33FAA">
              <w:rPr>
                <w:sz w:val="18"/>
              </w:rPr>
              <w:t>6</w:t>
            </w:r>
          </w:p>
        </w:tc>
      </w:tr>
      <w:tr w:rsidR="00E72BB9" w:rsidRPr="00B33FAA" w14:paraId="1D5729A0" w14:textId="77777777" w:rsidTr="00293F7A">
        <w:trPr>
          <w:cantSplit/>
        </w:trPr>
        <w:tc>
          <w:tcPr>
            <w:tcW w:w="567" w:type="dxa"/>
            <w:shd w:val="clear" w:color="auto" w:fill="auto"/>
          </w:tcPr>
          <w:p w14:paraId="31102442" w14:textId="77777777" w:rsidR="00E72BB9" w:rsidRPr="00B33FAA" w:rsidRDefault="00E72BB9" w:rsidP="00B33FAA">
            <w:pPr>
              <w:suppressAutoHyphens w:val="0"/>
              <w:spacing w:before="40" w:after="40" w:line="220" w:lineRule="exact"/>
              <w:ind w:right="113"/>
              <w:rPr>
                <w:rFonts w:eastAsia="Calibri"/>
                <w:sz w:val="18"/>
              </w:rPr>
            </w:pPr>
            <w:r w:rsidRPr="00B33FAA">
              <w:rPr>
                <w:sz w:val="18"/>
              </w:rPr>
              <w:t>3</w:t>
            </w:r>
          </w:p>
        </w:tc>
        <w:tc>
          <w:tcPr>
            <w:tcW w:w="5968" w:type="dxa"/>
            <w:shd w:val="clear" w:color="auto" w:fill="auto"/>
            <w:vAlign w:val="bottom"/>
          </w:tcPr>
          <w:p w14:paraId="534BC7C6" w14:textId="77777777" w:rsidR="00E72BB9" w:rsidRPr="00B33FAA" w:rsidRDefault="00E72BB9" w:rsidP="00B33FAA">
            <w:pPr>
              <w:suppressAutoHyphens w:val="0"/>
              <w:spacing w:before="40" w:after="40" w:line="220" w:lineRule="exact"/>
              <w:ind w:right="113"/>
              <w:rPr>
                <w:rFonts w:eastAsia="Calibri"/>
                <w:sz w:val="18"/>
              </w:rPr>
            </w:pPr>
            <w:r w:rsidRPr="00B33FAA">
              <w:rPr>
                <w:sz w:val="18"/>
              </w:rPr>
              <w:t>Preventive Security Service</w:t>
            </w:r>
          </w:p>
        </w:tc>
        <w:tc>
          <w:tcPr>
            <w:tcW w:w="835" w:type="dxa"/>
            <w:shd w:val="clear" w:color="auto" w:fill="auto"/>
            <w:vAlign w:val="bottom"/>
          </w:tcPr>
          <w:p w14:paraId="1D3BE1EE" w14:textId="77777777" w:rsidR="00E72BB9" w:rsidRPr="00B33FAA" w:rsidRDefault="00E72BB9" w:rsidP="00B33FAA">
            <w:pPr>
              <w:suppressAutoHyphens w:val="0"/>
              <w:spacing w:before="40" w:after="40" w:line="220" w:lineRule="exact"/>
              <w:ind w:right="113"/>
              <w:jc w:val="right"/>
              <w:rPr>
                <w:rFonts w:eastAsia="Calibri"/>
                <w:sz w:val="18"/>
              </w:rPr>
            </w:pPr>
            <w:r w:rsidRPr="00B33FAA">
              <w:rPr>
                <w:sz w:val="18"/>
              </w:rPr>
              <w:t>5</w:t>
            </w:r>
          </w:p>
        </w:tc>
      </w:tr>
      <w:tr w:rsidR="00E72BB9" w:rsidRPr="00B33FAA" w14:paraId="096CC0F6" w14:textId="77777777" w:rsidTr="00293F7A">
        <w:trPr>
          <w:cantSplit/>
        </w:trPr>
        <w:tc>
          <w:tcPr>
            <w:tcW w:w="567" w:type="dxa"/>
            <w:shd w:val="clear" w:color="auto" w:fill="auto"/>
          </w:tcPr>
          <w:p w14:paraId="33E4A183" w14:textId="77777777" w:rsidR="00E72BB9" w:rsidRPr="00B33FAA" w:rsidRDefault="00E72BB9" w:rsidP="00B33FAA">
            <w:pPr>
              <w:suppressAutoHyphens w:val="0"/>
              <w:spacing w:before="40" w:after="40" w:line="220" w:lineRule="exact"/>
              <w:ind w:right="113"/>
              <w:rPr>
                <w:rFonts w:eastAsia="Calibri"/>
                <w:sz w:val="18"/>
              </w:rPr>
            </w:pPr>
            <w:r w:rsidRPr="00B33FAA">
              <w:rPr>
                <w:sz w:val="18"/>
              </w:rPr>
              <w:t>4</w:t>
            </w:r>
          </w:p>
        </w:tc>
        <w:tc>
          <w:tcPr>
            <w:tcW w:w="5968" w:type="dxa"/>
            <w:shd w:val="clear" w:color="auto" w:fill="auto"/>
            <w:vAlign w:val="bottom"/>
          </w:tcPr>
          <w:p w14:paraId="6514F5E1" w14:textId="77777777" w:rsidR="00E72BB9" w:rsidRPr="00B33FAA" w:rsidRDefault="00E72BB9" w:rsidP="00B33FAA">
            <w:pPr>
              <w:suppressAutoHyphens w:val="0"/>
              <w:spacing w:before="40" w:after="40" w:line="220" w:lineRule="exact"/>
              <w:ind w:right="113"/>
              <w:rPr>
                <w:rFonts w:eastAsia="Calibri"/>
                <w:sz w:val="18"/>
              </w:rPr>
            </w:pPr>
            <w:r w:rsidRPr="00B33FAA">
              <w:rPr>
                <w:sz w:val="18"/>
              </w:rPr>
              <w:t>National Security Forces</w:t>
            </w:r>
          </w:p>
        </w:tc>
        <w:tc>
          <w:tcPr>
            <w:tcW w:w="835" w:type="dxa"/>
            <w:shd w:val="clear" w:color="auto" w:fill="auto"/>
            <w:vAlign w:val="bottom"/>
          </w:tcPr>
          <w:p w14:paraId="7029AA07" w14:textId="77777777" w:rsidR="00E72BB9" w:rsidRPr="00B33FAA" w:rsidRDefault="00E72BB9" w:rsidP="00B33FAA">
            <w:pPr>
              <w:suppressAutoHyphens w:val="0"/>
              <w:spacing w:before="40" w:after="40" w:line="220" w:lineRule="exact"/>
              <w:ind w:right="113"/>
              <w:jc w:val="right"/>
              <w:rPr>
                <w:rFonts w:eastAsia="Calibri"/>
                <w:sz w:val="18"/>
              </w:rPr>
            </w:pPr>
            <w:r w:rsidRPr="00B33FAA">
              <w:rPr>
                <w:sz w:val="18"/>
              </w:rPr>
              <w:t>4</w:t>
            </w:r>
          </w:p>
        </w:tc>
      </w:tr>
      <w:tr w:rsidR="00E72BB9" w:rsidRPr="00B33FAA" w14:paraId="786975F0" w14:textId="77777777" w:rsidTr="00293F7A">
        <w:trPr>
          <w:cantSplit/>
        </w:trPr>
        <w:tc>
          <w:tcPr>
            <w:tcW w:w="567" w:type="dxa"/>
            <w:shd w:val="clear" w:color="auto" w:fill="auto"/>
          </w:tcPr>
          <w:p w14:paraId="2C335EEE" w14:textId="77777777" w:rsidR="00E72BB9" w:rsidRPr="00B33FAA" w:rsidRDefault="00E72BB9" w:rsidP="00B33FAA">
            <w:pPr>
              <w:suppressAutoHyphens w:val="0"/>
              <w:spacing w:before="40" w:after="40" w:line="220" w:lineRule="exact"/>
              <w:ind w:right="113"/>
              <w:rPr>
                <w:rFonts w:eastAsia="Calibri"/>
                <w:sz w:val="18"/>
              </w:rPr>
            </w:pPr>
            <w:r w:rsidRPr="00B33FAA">
              <w:rPr>
                <w:sz w:val="18"/>
              </w:rPr>
              <w:t>5</w:t>
            </w:r>
          </w:p>
        </w:tc>
        <w:tc>
          <w:tcPr>
            <w:tcW w:w="5968" w:type="dxa"/>
            <w:shd w:val="clear" w:color="auto" w:fill="auto"/>
            <w:vAlign w:val="bottom"/>
          </w:tcPr>
          <w:p w14:paraId="49CDA7D4" w14:textId="77777777" w:rsidR="00E72BB9" w:rsidRPr="00B33FAA" w:rsidRDefault="00E72BB9" w:rsidP="00B33FAA">
            <w:pPr>
              <w:suppressAutoHyphens w:val="0"/>
              <w:spacing w:before="40" w:after="40" w:line="220" w:lineRule="exact"/>
              <w:ind w:right="113"/>
              <w:rPr>
                <w:rFonts w:eastAsia="Calibri"/>
                <w:sz w:val="18"/>
              </w:rPr>
            </w:pPr>
            <w:r w:rsidRPr="00B33FAA">
              <w:rPr>
                <w:sz w:val="18"/>
              </w:rPr>
              <w:t>Medical services</w:t>
            </w:r>
          </w:p>
        </w:tc>
        <w:tc>
          <w:tcPr>
            <w:tcW w:w="835" w:type="dxa"/>
            <w:shd w:val="clear" w:color="auto" w:fill="auto"/>
            <w:vAlign w:val="bottom"/>
          </w:tcPr>
          <w:p w14:paraId="71AC41E9" w14:textId="77777777" w:rsidR="00E72BB9" w:rsidRPr="00B33FAA" w:rsidRDefault="00E72BB9" w:rsidP="00B33FAA">
            <w:pPr>
              <w:suppressAutoHyphens w:val="0"/>
              <w:spacing w:before="40" w:after="40" w:line="220" w:lineRule="exact"/>
              <w:ind w:right="113"/>
              <w:jc w:val="right"/>
              <w:rPr>
                <w:rFonts w:eastAsia="Calibri"/>
                <w:sz w:val="18"/>
              </w:rPr>
            </w:pPr>
            <w:r w:rsidRPr="00B33FAA">
              <w:rPr>
                <w:sz w:val="18"/>
              </w:rPr>
              <w:t>4</w:t>
            </w:r>
          </w:p>
        </w:tc>
      </w:tr>
      <w:tr w:rsidR="00E72BB9" w:rsidRPr="00B33FAA" w14:paraId="61E1EA19" w14:textId="77777777" w:rsidTr="00293F7A">
        <w:trPr>
          <w:cantSplit/>
        </w:trPr>
        <w:tc>
          <w:tcPr>
            <w:tcW w:w="567" w:type="dxa"/>
            <w:shd w:val="clear" w:color="auto" w:fill="auto"/>
          </w:tcPr>
          <w:p w14:paraId="00DE606B" w14:textId="77777777" w:rsidR="00E72BB9" w:rsidRPr="00B33FAA" w:rsidRDefault="00E72BB9" w:rsidP="00B33FAA">
            <w:pPr>
              <w:suppressAutoHyphens w:val="0"/>
              <w:spacing w:before="40" w:after="40" w:line="220" w:lineRule="exact"/>
              <w:ind w:right="113"/>
              <w:rPr>
                <w:rFonts w:eastAsia="Calibri"/>
                <w:sz w:val="18"/>
              </w:rPr>
            </w:pPr>
            <w:r w:rsidRPr="00B33FAA">
              <w:rPr>
                <w:sz w:val="18"/>
              </w:rPr>
              <w:t>6</w:t>
            </w:r>
          </w:p>
        </w:tc>
        <w:tc>
          <w:tcPr>
            <w:tcW w:w="5968" w:type="dxa"/>
            <w:shd w:val="clear" w:color="auto" w:fill="auto"/>
            <w:vAlign w:val="bottom"/>
          </w:tcPr>
          <w:p w14:paraId="6E258F75" w14:textId="77777777" w:rsidR="00E72BB9" w:rsidRPr="00B33FAA" w:rsidRDefault="00E72BB9" w:rsidP="00B33FAA">
            <w:pPr>
              <w:suppressAutoHyphens w:val="0"/>
              <w:spacing w:before="40" w:after="40" w:line="220" w:lineRule="exact"/>
              <w:ind w:right="113"/>
              <w:rPr>
                <w:rFonts w:eastAsia="Calibri"/>
                <w:sz w:val="18"/>
              </w:rPr>
            </w:pPr>
            <w:r w:rsidRPr="00B33FAA">
              <w:rPr>
                <w:sz w:val="18"/>
              </w:rPr>
              <w:t>Customs</w:t>
            </w:r>
          </w:p>
        </w:tc>
        <w:tc>
          <w:tcPr>
            <w:tcW w:w="835" w:type="dxa"/>
            <w:shd w:val="clear" w:color="auto" w:fill="auto"/>
            <w:vAlign w:val="bottom"/>
          </w:tcPr>
          <w:p w14:paraId="31FD6A40" w14:textId="77777777" w:rsidR="00E72BB9" w:rsidRPr="00B33FAA" w:rsidRDefault="00E72BB9" w:rsidP="00B33FAA">
            <w:pPr>
              <w:suppressAutoHyphens w:val="0"/>
              <w:spacing w:before="40" w:after="40" w:line="220" w:lineRule="exact"/>
              <w:ind w:right="113"/>
              <w:jc w:val="right"/>
              <w:rPr>
                <w:rFonts w:eastAsia="Calibri"/>
                <w:sz w:val="18"/>
              </w:rPr>
            </w:pPr>
            <w:r w:rsidRPr="00B33FAA">
              <w:rPr>
                <w:sz w:val="18"/>
              </w:rPr>
              <w:t>3</w:t>
            </w:r>
          </w:p>
        </w:tc>
      </w:tr>
      <w:tr w:rsidR="00E72BB9" w:rsidRPr="00B33FAA" w14:paraId="6D951131" w14:textId="77777777" w:rsidTr="00293F7A">
        <w:trPr>
          <w:cantSplit/>
        </w:trPr>
        <w:tc>
          <w:tcPr>
            <w:tcW w:w="567" w:type="dxa"/>
            <w:shd w:val="clear" w:color="auto" w:fill="auto"/>
          </w:tcPr>
          <w:p w14:paraId="32DE9A8C" w14:textId="77777777" w:rsidR="00E72BB9" w:rsidRPr="00B33FAA" w:rsidRDefault="00E72BB9" w:rsidP="00B33FAA">
            <w:pPr>
              <w:suppressAutoHyphens w:val="0"/>
              <w:spacing w:before="40" w:after="40" w:line="220" w:lineRule="exact"/>
              <w:ind w:right="113"/>
              <w:rPr>
                <w:rFonts w:eastAsia="Calibri"/>
                <w:sz w:val="18"/>
              </w:rPr>
            </w:pPr>
            <w:r w:rsidRPr="00B33FAA">
              <w:rPr>
                <w:sz w:val="18"/>
              </w:rPr>
              <w:t>7</w:t>
            </w:r>
          </w:p>
        </w:tc>
        <w:tc>
          <w:tcPr>
            <w:tcW w:w="5968" w:type="dxa"/>
            <w:shd w:val="clear" w:color="auto" w:fill="auto"/>
            <w:vAlign w:val="bottom"/>
          </w:tcPr>
          <w:p w14:paraId="20DBC20E" w14:textId="77777777" w:rsidR="00E72BB9" w:rsidRPr="00B33FAA" w:rsidRDefault="00E72BB9" w:rsidP="00B33FAA">
            <w:pPr>
              <w:suppressAutoHyphens w:val="0"/>
              <w:spacing w:before="40" w:after="40" w:line="220" w:lineRule="exact"/>
              <w:ind w:right="113"/>
              <w:rPr>
                <w:rFonts w:eastAsia="Calibri"/>
                <w:sz w:val="18"/>
              </w:rPr>
            </w:pPr>
            <w:r w:rsidRPr="00B33FAA">
              <w:rPr>
                <w:sz w:val="18"/>
              </w:rPr>
              <w:t>Civil defence</w:t>
            </w:r>
          </w:p>
        </w:tc>
        <w:tc>
          <w:tcPr>
            <w:tcW w:w="835" w:type="dxa"/>
            <w:shd w:val="clear" w:color="auto" w:fill="auto"/>
            <w:vAlign w:val="bottom"/>
          </w:tcPr>
          <w:p w14:paraId="29B05AB8" w14:textId="77777777" w:rsidR="00E72BB9" w:rsidRPr="00B33FAA" w:rsidRDefault="00E72BB9" w:rsidP="00B33FAA">
            <w:pPr>
              <w:suppressAutoHyphens w:val="0"/>
              <w:spacing w:before="40" w:after="40" w:line="220" w:lineRule="exact"/>
              <w:ind w:right="113"/>
              <w:jc w:val="right"/>
              <w:rPr>
                <w:rFonts w:eastAsia="Calibri"/>
                <w:sz w:val="18"/>
              </w:rPr>
            </w:pPr>
            <w:r w:rsidRPr="00B33FAA">
              <w:rPr>
                <w:sz w:val="18"/>
              </w:rPr>
              <w:t>2</w:t>
            </w:r>
          </w:p>
        </w:tc>
      </w:tr>
      <w:tr w:rsidR="00E72BB9" w:rsidRPr="00B33FAA" w14:paraId="5F4029EE" w14:textId="77777777" w:rsidTr="00293F7A">
        <w:trPr>
          <w:cantSplit/>
        </w:trPr>
        <w:tc>
          <w:tcPr>
            <w:tcW w:w="567" w:type="dxa"/>
            <w:shd w:val="clear" w:color="auto" w:fill="auto"/>
          </w:tcPr>
          <w:p w14:paraId="0AC18887" w14:textId="77777777" w:rsidR="00E72BB9" w:rsidRPr="00B33FAA" w:rsidRDefault="00E72BB9" w:rsidP="00B33FAA">
            <w:pPr>
              <w:suppressAutoHyphens w:val="0"/>
              <w:spacing w:before="40" w:after="40" w:line="220" w:lineRule="exact"/>
              <w:ind w:right="113"/>
              <w:rPr>
                <w:rFonts w:eastAsia="Calibri"/>
                <w:sz w:val="18"/>
              </w:rPr>
            </w:pPr>
            <w:r w:rsidRPr="00B33FAA">
              <w:rPr>
                <w:sz w:val="18"/>
              </w:rPr>
              <w:t>8</w:t>
            </w:r>
          </w:p>
        </w:tc>
        <w:tc>
          <w:tcPr>
            <w:tcW w:w="5968" w:type="dxa"/>
            <w:shd w:val="clear" w:color="auto" w:fill="auto"/>
            <w:vAlign w:val="bottom"/>
          </w:tcPr>
          <w:p w14:paraId="3D9F631B" w14:textId="77777777" w:rsidR="00E72BB9" w:rsidRPr="00B33FAA" w:rsidRDefault="00E72BB9" w:rsidP="00B33FAA">
            <w:pPr>
              <w:suppressAutoHyphens w:val="0"/>
              <w:spacing w:before="40" w:after="40" w:line="220" w:lineRule="exact"/>
              <w:ind w:right="113"/>
              <w:rPr>
                <w:rFonts w:eastAsia="Calibri"/>
                <w:sz w:val="18"/>
              </w:rPr>
            </w:pPr>
            <w:r w:rsidRPr="00B33FAA">
              <w:rPr>
                <w:sz w:val="18"/>
              </w:rPr>
              <w:t>Intelligence services</w:t>
            </w:r>
          </w:p>
        </w:tc>
        <w:tc>
          <w:tcPr>
            <w:tcW w:w="835" w:type="dxa"/>
            <w:shd w:val="clear" w:color="auto" w:fill="auto"/>
            <w:vAlign w:val="bottom"/>
          </w:tcPr>
          <w:p w14:paraId="26A9E843" w14:textId="77777777" w:rsidR="00E72BB9" w:rsidRPr="00B33FAA" w:rsidRDefault="00E72BB9" w:rsidP="00B33FAA">
            <w:pPr>
              <w:suppressAutoHyphens w:val="0"/>
              <w:spacing w:before="40" w:after="40" w:line="220" w:lineRule="exact"/>
              <w:ind w:right="113"/>
              <w:jc w:val="right"/>
              <w:rPr>
                <w:rFonts w:eastAsia="Calibri"/>
                <w:sz w:val="18"/>
              </w:rPr>
            </w:pPr>
            <w:r w:rsidRPr="00B33FAA">
              <w:rPr>
                <w:sz w:val="18"/>
              </w:rPr>
              <w:t>1</w:t>
            </w:r>
          </w:p>
        </w:tc>
      </w:tr>
    </w:tbl>
    <w:p w14:paraId="3B957643" w14:textId="77777777" w:rsidR="00BC729A" w:rsidRDefault="00BC729A">
      <w:pPr>
        <w:suppressAutoHyphens w:val="0"/>
        <w:spacing w:after="200" w:line="276" w:lineRule="auto"/>
        <w:rPr>
          <w:b/>
        </w:rPr>
      </w:pPr>
      <w:r>
        <w:br w:type="page"/>
      </w:r>
    </w:p>
    <w:p w14:paraId="6FE6CA45" w14:textId="77777777" w:rsidR="00E72BB9" w:rsidRPr="0069412F" w:rsidRDefault="00E72BB9" w:rsidP="00293F7A">
      <w:pPr>
        <w:pStyle w:val="H23G"/>
      </w:pPr>
      <w:r w:rsidRPr="0069412F">
        <w:tab/>
      </w:r>
      <w:r w:rsidRPr="0069412F">
        <w:tab/>
      </w:r>
      <w:bookmarkStart w:id="27" w:name="_Toc28326420"/>
      <w:r w:rsidRPr="0069412F">
        <w:t>Number of cases, by legal action taken</w:t>
      </w:r>
      <w:bookmarkEnd w:id="2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5694"/>
        <w:gridCol w:w="1109"/>
      </w:tblGrid>
      <w:tr w:rsidR="00E72BB9" w:rsidRPr="00293F7A" w14:paraId="290107E3" w14:textId="77777777" w:rsidTr="006F5C2D">
        <w:trPr>
          <w:tblHeader/>
        </w:trPr>
        <w:tc>
          <w:tcPr>
            <w:tcW w:w="567" w:type="dxa"/>
            <w:tcBorders>
              <w:top w:val="single" w:sz="4" w:space="0" w:color="auto"/>
              <w:bottom w:val="single" w:sz="12" w:space="0" w:color="auto"/>
            </w:tcBorders>
            <w:shd w:val="clear" w:color="auto" w:fill="auto"/>
            <w:vAlign w:val="bottom"/>
          </w:tcPr>
          <w:p w14:paraId="03EAA26B" w14:textId="77777777" w:rsidR="00E72BB9" w:rsidRPr="00293F7A" w:rsidRDefault="00E72BB9" w:rsidP="00293F7A">
            <w:pPr>
              <w:suppressAutoHyphens w:val="0"/>
              <w:spacing w:before="80" w:after="80" w:line="200" w:lineRule="exact"/>
              <w:ind w:right="113"/>
              <w:rPr>
                <w:rFonts w:eastAsia="Calibri"/>
                <w:i/>
                <w:sz w:val="16"/>
              </w:rPr>
            </w:pPr>
          </w:p>
        </w:tc>
        <w:tc>
          <w:tcPr>
            <w:tcW w:w="5694" w:type="dxa"/>
            <w:tcBorders>
              <w:top w:val="single" w:sz="4" w:space="0" w:color="auto"/>
              <w:bottom w:val="single" w:sz="12" w:space="0" w:color="auto"/>
            </w:tcBorders>
            <w:shd w:val="clear" w:color="auto" w:fill="auto"/>
            <w:vAlign w:val="bottom"/>
          </w:tcPr>
          <w:p w14:paraId="5B65A555" w14:textId="77777777" w:rsidR="00E72BB9" w:rsidRPr="00293F7A" w:rsidRDefault="00E72BB9" w:rsidP="00293F7A">
            <w:pPr>
              <w:suppressAutoHyphens w:val="0"/>
              <w:spacing w:before="80" w:after="80" w:line="200" w:lineRule="exact"/>
              <w:ind w:right="113"/>
              <w:rPr>
                <w:rFonts w:eastAsia="Calibri"/>
                <w:i/>
                <w:sz w:val="16"/>
              </w:rPr>
            </w:pPr>
            <w:r w:rsidRPr="00293F7A">
              <w:rPr>
                <w:rFonts w:eastAsia="Calibri"/>
                <w:i/>
                <w:sz w:val="16"/>
              </w:rPr>
              <w:t>Legal action taken</w:t>
            </w:r>
          </w:p>
        </w:tc>
        <w:tc>
          <w:tcPr>
            <w:tcW w:w="1109" w:type="dxa"/>
            <w:tcBorders>
              <w:top w:val="single" w:sz="4" w:space="0" w:color="auto"/>
              <w:bottom w:val="single" w:sz="12" w:space="0" w:color="auto"/>
            </w:tcBorders>
            <w:shd w:val="clear" w:color="auto" w:fill="auto"/>
            <w:vAlign w:val="bottom"/>
          </w:tcPr>
          <w:p w14:paraId="65848C23" w14:textId="77777777" w:rsidR="00E72BB9" w:rsidRPr="00293F7A" w:rsidRDefault="00E72BB9" w:rsidP="00293F7A">
            <w:pPr>
              <w:suppressAutoHyphens w:val="0"/>
              <w:spacing w:before="80" w:after="80" w:line="200" w:lineRule="exact"/>
              <w:ind w:right="113"/>
              <w:jc w:val="right"/>
              <w:rPr>
                <w:rFonts w:eastAsia="Calibri"/>
                <w:i/>
                <w:sz w:val="16"/>
              </w:rPr>
            </w:pPr>
            <w:r w:rsidRPr="00293F7A">
              <w:rPr>
                <w:rFonts w:eastAsia="Calibri"/>
                <w:i/>
                <w:sz w:val="16"/>
              </w:rPr>
              <w:t>No.</w:t>
            </w:r>
          </w:p>
        </w:tc>
      </w:tr>
      <w:tr w:rsidR="00E72BB9" w:rsidRPr="00293F7A" w14:paraId="535A25D4" w14:textId="77777777" w:rsidTr="006F5C2D">
        <w:tc>
          <w:tcPr>
            <w:tcW w:w="567" w:type="dxa"/>
            <w:tcBorders>
              <w:top w:val="single" w:sz="12" w:space="0" w:color="auto"/>
              <w:bottom w:val="nil"/>
            </w:tcBorders>
            <w:shd w:val="clear" w:color="auto" w:fill="auto"/>
          </w:tcPr>
          <w:p w14:paraId="27985BE5" w14:textId="77777777" w:rsidR="00E72BB9" w:rsidRPr="00293F7A" w:rsidRDefault="00E72BB9" w:rsidP="00293F7A">
            <w:pPr>
              <w:suppressAutoHyphens w:val="0"/>
              <w:spacing w:before="40" w:after="40" w:line="220" w:lineRule="exact"/>
              <w:ind w:right="113"/>
              <w:rPr>
                <w:rFonts w:eastAsia="Calibri"/>
                <w:sz w:val="18"/>
              </w:rPr>
            </w:pPr>
            <w:r w:rsidRPr="00293F7A">
              <w:rPr>
                <w:rFonts w:eastAsia="Calibri"/>
                <w:sz w:val="18"/>
              </w:rPr>
              <w:t>1</w:t>
            </w:r>
          </w:p>
        </w:tc>
        <w:tc>
          <w:tcPr>
            <w:tcW w:w="5694" w:type="dxa"/>
            <w:tcBorders>
              <w:top w:val="single" w:sz="12" w:space="0" w:color="auto"/>
              <w:bottom w:val="nil"/>
            </w:tcBorders>
            <w:shd w:val="clear" w:color="auto" w:fill="auto"/>
            <w:vAlign w:val="bottom"/>
          </w:tcPr>
          <w:p w14:paraId="1B0A1E29" w14:textId="77777777" w:rsidR="00E72BB9" w:rsidRPr="00293F7A" w:rsidRDefault="00E72BB9" w:rsidP="00293F7A">
            <w:pPr>
              <w:suppressAutoHyphens w:val="0"/>
              <w:spacing w:before="40" w:after="40" w:line="220" w:lineRule="exact"/>
              <w:ind w:right="113"/>
              <w:rPr>
                <w:rFonts w:eastAsia="Calibri"/>
                <w:sz w:val="18"/>
              </w:rPr>
            </w:pPr>
            <w:r w:rsidRPr="00293F7A">
              <w:rPr>
                <w:rFonts w:eastAsia="Calibri"/>
                <w:sz w:val="18"/>
              </w:rPr>
              <w:t>Cases kept on file</w:t>
            </w:r>
          </w:p>
        </w:tc>
        <w:tc>
          <w:tcPr>
            <w:tcW w:w="1109" w:type="dxa"/>
            <w:tcBorders>
              <w:top w:val="single" w:sz="12" w:space="0" w:color="auto"/>
              <w:bottom w:val="nil"/>
            </w:tcBorders>
            <w:shd w:val="clear" w:color="auto" w:fill="auto"/>
            <w:vAlign w:val="bottom"/>
          </w:tcPr>
          <w:p w14:paraId="6E33C6AF" w14:textId="77777777" w:rsidR="00E72BB9" w:rsidRPr="00293F7A" w:rsidRDefault="00E72BB9" w:rsidP="00293F7A">
            <w:pPr>
              <w:suppressAutoHyphens w:val="0"/>
              <w:spacing w:before="40" w:after="40" w:line="220" w:lineRule="exact"/>
              <w:ind w:right="113"/>
              <w:jc w:val="right"/>
              <w:rPr>
                <w:rFonts w:eastAsia="Calibri"/>
                <w:sz w:val="18"/>
              </w:rPr>
            </w:pPr>
            <w:r w:rsidRPr="00293F7A">
              <w:rPr>
                <w:rFonts w:eastAsia="Calibri"/>
                <w:sz w:val="18"/>
              </w:rPr>
              <w:t>39</w:t>
            </w:r>
          </w:p>
        </w:tc>
      </w:tr>
      <w:tr w:rsidR="00E72BB9" w:rsidRPr="00293F7A" w14:paraId="4E4649C5" w14:textId="77777777" w:rsidTr="006F5C2D">
        <w:tc>
          <w:tcPr>
            <w:tcW w:w="567" w:type="dxa"/>
            <w:tcBorders>
              <w:top w:val="nil"/>
            </w:tcBorders>
            <w:shd w:val="clear" w:color="auto" w:fill="auto"/>
          </w:tcPr>
          <w:p w14:paraId="446A1267" w14:textId="77777777" w:rsidR="00E72BB9" w:rsidRPr="00293F7A" w:rsidRDefault="00E72BB9" w:rsidP="00293F7A">
            <w:pPr>
              <w:suppressAutoHyphens w:val="0"/>
              <w:spacing w:before="40" w:after="40" w:line="220" w:lineRule="exact"/>
              <w:ind w:right="113"/>
              <w:rPr>
                <w:rFonts w:eastAsia="Calibri"/>
                <w:sz w:val="18"/>
              </w:rPr>
            </w:pPr>
            <w:r w:rsidRPr="00293F7A">
              <w:rPr>
                <w:rFonts w:eastAsia="Calibri"/>
                <w:sz w:val="18"/>
              </w:rPr>
              <w:t>2</w:t>
            </w:r>
          </w:p>
        </w:tc>
        <w:tc>
          <w:tcPr>
            <w:tcW w:w="5694" w:type="dxa"/>
            <w:tcBorders>
              <w:top w:val="nil"/>
            </w:tcBorders>
            <w:shd w:val="clear" w:color="auto" w:fill="auto"/>
            <w:vAlign w:val="bottom"/>
          </w:tcPr>
          <w:p w14:paraId="3450D1D6" w14:textId="77777777" w:rsidR="00E72BB9" w:rsidRPr="00293F7A" w:rsidRDefault="00E72BB9" w:rsidP="00293F7A">
            <w:pPr>
              <w:suppressAutoHyphens w:val="0"/>
              <w:spacing w:before="40" w:after="40" w:line="220" w:lineRule="exact"/>
              <w:ind w:right="113"/>
              <w:rPr>
                <w:rFonts w:eastAsia="Calibri"/>
                <w:sz w:val="18"/>
              </w:rPr>
            </w:pPr>
            <w:r w:rsidRPr="00293F7A">
              <w:rPr>
                <w:rFonts w:eastAsia="Calibri"/>
                <w:sz w:val="18"/>
              </w:rPr>
              <w:t>Cases resulting in acquittal</w:t>
            </w:r>
          </w:p>
        </w:tc>
        <w:tc>
          <w:tcPr>
            <w:tcW w:w="1109" w:type="dxa"/>
            <w:tcBorders>
              <w:top w:val="nil"/>
            </w:tcBorders>
            <w:shd w:val="clear" w:color="auto" w:fill="auto"/>
            <w:vAlign w:val="bottom"/>
          </w:tcPr>
          <w:p w14:paraId="1B8EBF1C" w14:textId="77777777" w:rsidR="00E72BB9" w:rsidRPr="00293F7A" w:rsidRDefault="00E72BB9" w:rsidP="00293F7A">
            <w:pPr>
              <w:suppressAutoHyphens w:val="0"/>
              <w:spacing w:before="40" w:after="40" w:line="220" w:lineRule="exact"/>
              <w:ind w:right="113"/>
              <w:jc w:val="right"/>
              <w:rPr>
                <w:rFonts w:eastAsia="Calibri"/>
                <w:sz w:val="18"/>
              </w:rPr>
            </w:pPr>
            <w:r w:rsidRPr="00293F7A">
              <w:rPr>
                <w:rFonts w:eastAsia="Calibri"/>
                <w:sz w:val="18"/>
              </w:rPr>
              <w:t>40</w:t>
            </w:r>
          </w:p>
        </w:tc>
      </w:tr>
      <w:tr w:rsidR="00E72BB9" w:rsidRPr="00293F7A" w14:paraId="2A1D06C2" w14:textId="77777777" w:rsidTr="006F5C2D">
        <w:tc>
          <w:tcPr>
            <w:tcW w:w="567" w:type="dxa"/>
            <w:shd w:val="clear" w:color="auto" w:fill="auto"/>
          </w:tcPr>
          <w:p w14:paraId="7988F809" w14:textId="77777777" w:rsidR="00E72BB9" w:rsidRPr="00293F7A" w:rsidRDefault="00E72BB9" w:rsidP="00293F7A">
            <w:pPr>
              <w:suppressAutoHyphens w:val="0"/>
              <w:spacing w:before="40" w:after="40" w:line="220" w:lineRule="exact"/>
              <w:ind w:right="113"/>
              <w:rPr>
                <w:rFonts w:eastAsia="Calibri"/>
                <w:sz w:val="18"/>
              </w:rPr>
            </w:pPr>
            <w:r w:rsidRPr="00293F7A">
              <w:rPr>
                <w:rFonts w:eastAsia="Calibri"/>
                <w:sz w:val="18"/>
              </w:rPr>
              <w:t>3</w:t>
            </w:r>
          </w:p>
        </w:tc>
        <w:tc>
          <w:tcPr>
            <w:tcW w:w="5694" w:type="dxa"/>
            <w:shd w:val="clear" w:color="auto" w:fill="auto"/>
            <w:vAlign w:val="bottom"/>
          </w:tcPr>
          <w:p w14:paraId="16A05993" w14:textId="77777777" w:rsidR="00E72BB9" w:rsidRPr="00293F7A" w:rsidRDefault="00E72BB9" w:rsidP="00293F7A">
            <w:pPr>
              <w:suppressAutoHyphens w:val="0"/>
              <w:spacing w:before="40" w:after="40" w:line="220" w:lineRule="exact"/>
              <w:ind w:right="113"/>
              <w:rPr>
                <w:rFonts w:eastAsia="Calibri"/>
                <w:sz w:val="18"/>
              </w:rPr>
            </w:pPr>
            <w:r w:rsidRPr="00293F7A">
              <w:rPr>
                <w:rFonts w:eastAsia="Calibri"/>
                <w:sz w:val="18"/>
              </w:rPr>
              <w:t>Cases resulting in conviction</w:t>
            </w:r>
          </w:p>
        </w:tc>
        <w:tc>
          <w:tcPr>
            <w:tcW w:w="1109" w:type="dxa"/>
            <w:shd w:val="clear" w:color="auto" w:fill="auto"/>
            <w:vAlign w:val="bottom"/>
          </w:tcPr>
          <w:p w14:paraId="209909E3" w14:textId="77777777" w:rsidR="00E72BB9" w:rsidRPr="00293F7A" w:rsidRDefault="00E72BB9" w:rsidP="00293F7A">
            <w:pPr>
              <w:suppressAutoHyphens w:val="0"/>
              <w:spacing w:before="40" w:after="40" w:line="220" w:lineRule="exact"/>
              <w:ind w:right="113"/>
              <w:jc w:val="right"/>
              <w:rPr>
                <w:rFonts w:eastAsia="Calibri"/>
                <w:sz w:val="18"/>
              </w:rPr>
            </w:pPr>
            <w:r w:rsidRPr="00293F7A">
              <w:rPr>
                <w:rFonts w:eastAsia="Calibri"/>
                <w:sz w:val="18"/>
              </w:rPr>
              <w:t>24</w:t>
            </w:r>
          </w:p>
        </w:tc>
      </w:tr>
      <w:tr w:rsidR="00E72BB9" w:rsidRPr="00293F7A" w14:paraId="3EB1FBCA" w14:textId="77777777" w:rsidTr="006F5C2D">
        <w:tc>
          <w:tcPr>
            <w:tcW w:w="567" w:type="dxa"/>
            <w:shd w:val="clear" w:color="auto" w:fill="auto"/>
          </w:tcPr>
          <w:p w14:paraId="36990A48" w14:textId="77777777" w:rsidR="00E72BB9" w:rsidRPr="00293F7A" w:rsidRDefault="00E72BB9" w:rsidP="00293F7A">
            <w:pPr>
              <w:suppressAutoHyphens w:val="0"/>
              <w:spacing w:before="40" w:after="40" w:line="220" w:lineRule="exact"/>
              <w:ind w:right="113"/>
              <w:rPr>
                <w:rFonts w:eastAsia="Calibri"/>
                <w:sz w:val="18"/>
              </w:rPr>
            </w:pPr>
            <w:r w:rsidRPr="00293F7A">
              <w:rPr>
                <w:rFonts w:eastAsia="Calibri"/>
                <w:sz w:val="18"/>
              </w:rPr>
              <w:t>4</w:t>
            </w:r>
          </w:p>
        </w:tc>
        <w:tc>
          <w:tcPr>
            <w:tcW w:w="5694" w:type="dxa"/>
            <w:shd w:val="clear" w:color="auto" w:fill="auto"/>
            <w:vAlign w:val="bottom"/>
          </w:tcPr>
          <w:p w14:paraId="282C42C6" w14:textId="77777777" w:rsidR="00E72BB9" w:rsidRPr="00293F7A" w:rsidRDefault="00E72BB9" w:rsidP="00293F7A">
            <w:pPr>
              <w:suppressAutoHyphens w:val="0"/>
              <w:spacing w:before="40" w:after="40" w:line="220" w:lineRule="exact"/>
              <w:ind w:right="113"/>
              <w:rPr>
                <w:rFonts w:eastAsia="Calibri"/>
                <w:sz w:val="18"/>
              </w:rPr>
            </w:pPr>
            <w:r w:rsidRPr="00293F7A">
              <w:rPr>
                <w:rFonts w:eastAsia="Calibri"/>
                <w:sz w:val="18"/>
              </w:rPr>
              <w:t>Cases pending trial</w:t>
            </w:r>
          </w:p>
        </w:tc>
        <w:tc>
          <w:tcPr>
            <w:tcW w:w="1109" w:type="dxa"/>
            <w:shd w:val="clear" w:color="auto" w:fill="auto"/>
            <w:vAlign w:val="bottom"/>
          </w:tcPr>
          <w:p w14:paraId="450A7EDF" w14:textId="77777777" w:rsidR="00E72BB9" w:rsidRPr="00293F7A" w:rsidRDefault="00E72BB9" w:rsidP="00293F7A">
            <w:pPr>
              <w:suppressAutoHyphens w:val="0"/>
              <w:spacing w:before="40" w:after="40" w:line="220" w:lineRule="exact"/>
              <w:ind w:right="113"/>
              <w:jc w:val="right"/>
              <w:rPr>
                <w:rFonts w:eastAsia="Calibri"/>
                <w:sz w:val="18"/>
              </w:rPr>
            </w:pPr>
            <w:r w:rsidRPr="00293F7A">
              <w:rPr>
                <w:rFonts w:eastAsia="Calibri"/>
                <w:sz w:val="18"/>
              </w:rPr>
              <w:t>34</w:t>
            </w:r>
          </w:p>
        </w:tc>
      </w:tr>
      <w:tr w:rsidR="00E72BB9" w:rsidRPr="00293F7A" w14:paraId="7603C781" w14:textId="77777777" w:rsidTr="006F5C2D">
        <w:tc>
          <w:tcPr>
            <w:tcW w:w="567" w:type="dxa"/>
            <w:shd w:val="clear" w:color="auto" w:fill="auto"/>
          </w:tcPr>
          <w:p w14:paraId="4D1558DC" w14:textId="77777777" w:rsidR="00E72BB9" w:rsidRPr="00293F7A" w:rsidRDefault="00E72BB9" w:rsidP="00293F7A">
            <w:pPr>
              <w:suppressAutoHyphens w:val="0"/>
              <w:spacing w:before="40" w:after="40" w:line="220" w:lineRule="exact"/>
              <w:ind w:right="113"/>
              <w:rPr>
                <w:rFonts w:eastAsia="Calibri"/>
                <w:sz w:val="18"/>
              </w:rPr>
            </w:pPr>
            <w:r w:rsidRPr="00293F7A">
              <w:rPr>
                <w:rFonts w:eastAsia="Calibri"/>
                <w:sz w:val="18"/>
              </w:rPr>
              <w:t>5</w:t>
            </w:r>
          </w:p>
        </w:tc>
        <w:tc>
          <w:tcPr>
            <w:tcW w:w="5694" w:type="dxa"/>
            <w:shd w:val="clear" w:color="auto" w:fill="auto"/>
            <w:vAlign w:val="bottom"/>
          </w:tcPr>
          <w:p w14:paraId="46FEE004" w14:textId="77777777" w:rsidR="00E72BB9" w:rsidRPr="00293F7A" w:rsidRDefault="00E72BB9" w:rsidP="00293F7A">
            <w:pPr>
              <w:suppressAutoHyphens w:val="0"/>
              <w:spacing w:before="40" w:after="40" w:line="220" w:lineRule="exact"/>
              <w:ind w:right="113"/>
              <w:rPr>
                <w:rFonts w:eastAsia="Calibri"/>
                <w:sz w:val="18"/>
              </w:rPr>
            </w:pPr>
            <w:r w:rsidRPr="00293F7A">
              <w:rPr>
                <w:rFonts w:eastAsia="Calibri"/>
                <w:sz w:val="18"/>
              </w:rPr>
              <w:t>Cases under investigation</w:t>
            </w:r>
          </w:p>
        </w:tc>
        <w:tc>
          <w:tcPr>
            <w:tcW w:w="1109" w:type="dxa"/>
            <w:shd w:val="clear" w:color="auto" w:fill="auto"/>
            <w:vAlign w:val="bottom"/>
          </w:tcPr>
          <w:p w14:paraId="3AE4C91A" w14:textId="77777777" w:rsidR="00E72BB9" w:rsidRPr="00293F7A" w:rsidRDefault="00E72BB9" w:rsidP="00293F7A">
            <w:pPr>
              <w:suppressAutoHyphens w:val="0"/>
              <w:spacing w:before="40" w:after="40" w:line="220" w:lineRule="exact"/>
              <w:ind w:right="113"/>
              <w:jc w:val="right"/>
              <w:rPr>
                <w:rFonts w:eastAsia="Calibri"/>
                <w:sz w:val="18"/>
              </w:rPr>
            </w:pPr>
            <w:r w:rsidRPr="00293F7A">
              <w:rPr>
                <w:rFonts w:eastAsia="Calibri"/>
                <w:sz w:val="18"/>
              </w:rPr>
              <w:t>36</w:t>
            </w:r>
          </w:p>
        </w:tc>
      </w:tr>
    </w:tbl>
    <w:p w14:paraId="0A0990A2" w14:textId="77777777" w:rsidR="00E72BB9" w:rsidRPr="004A07AA" w:rsidRDefault="00E72BB9" w:rsidP="004A07AA">
      <w:pPr>
        <w:pStyle w:val="SingleTxtG"/>
        <w:spacing w:before="120" w:after="0"/>
        <w:ind w:firstLine="170"/>
        <w:jc w:val="left"/>
        <w:rPr>
          <w:sz w:val="18"/>
          <w:lang w:eastAsia="en-US"/>
        </w:rPr>
      </w:pPr>
      <w:r w:rsidRPr="004A07AA">
        <w:rPr>
          <w:i/>
          <w:iCs/>
          <w:sz w:val="18"/>
          <w:lang w:eastAsia="en-US"/>
        </w:rPr>
        <w:t>Note:</w:t>
      </w:r>
      <w:r w:rsidRPr="004A07AA">
        <w:rPr>
          <w:sz w:val="18"/>
          <w:lang w:eastAsia="en-US"/>
        </w:rPr>
        <w:t xml:space="preserve"> The discrepancy in the totals between the two tables is due to the fact some persons </w:t>
      </w:r>
      <w:r w:rsidRPr="0069412F">
        <w:t xml:space="preserve">were </w:t>
      </w:r>
      <w:r w:rsidRPr="004A07AA">
        <w:rPr>
          <w:sz w:val="18"/>
          <w:lang w:eastAsia="en-US"/>
        </w:rPr>
        <w:t>charged in multiple cases.</w:t>
      </w:r>
    </w:p>
    <w:p w14:paraId="2BFE5891" w14:textId="77777777" w:rsidR="00E72BB9" w:rsidRPr="0069412F" w:rsidRDefault="00E72BB9" w:rsidP="00F931B2">
      <w:pPr>
        <w:pStyle w:val="H23G"/>
      </w:pPr>
      <w:r w:rsidRPr="0069412F">
        <w:tab/>
      </w:r>
      <w:r w:rsidRPr="0069412F">
        <w:tab/>
      </w:r>
      <w:bookmarkStart w:id="28" w:name="_Toc28326421"/>
      <w:r w:rsidRPr="0069412F">
        <w:t>Situation of women inmates</w:t>
      </w:r>
      <w:bookmarkEnd w:id="28"/>
    </w:p>
    <w:p w14:paraId="5798719D" w14:textId="77777777" w:rsidR="00E72BB9" w:rsidRPr="0069412F" w:rsidRDefault="00E72BB9" w:rsidP="00B16555">
      <w:pPr>
        <w:pStyle w:val="SingleTxtG"/>
      </w:pPr>
      <w:r w:rsidRPr="0069412F">
        <w:t>44.</w:t>
      </w:r>
      <w:r w:rsidRPr="0069412F">
        <w:tab/>
      </w:r>
      <w:proofErr w:type="gramStart"/>
      <w:r w:rsidRPr="0069412F">
        <w:t>With regard to</w:t>
      </w:r>
      <w:proofErr w:type="gramEnd"/>
      <w:r w:rsidRPr="0069412F">
        <w:t xml:space="preserve"> the rights of female prison inmates, article 24 of the Correctional and Rehabilitation Centres Act stipulates that male inmates be housed separately from their female counterparts, thereby rendering spoken or visual contact between them impossible. Juvenile detainees are held in separate facilities altogether. Under article 27, special allowance is made for pregnant inmates. It provides that, from the time pregnancy becomes apparent until 60 days after delivery, pregnant inmates receive special treatment in terms of food, rest and work schedules. They are looked after and provided with medical care under a physician</w:t>
      </w:r>
      <w:r w:rsidR="00026F28">
        <w:t>’</w:t>
      </w:r>
      <w:r w:rsidRPr="0069412F">
        <w:t>s supervision and the necessary arrangements are made for delivery to take place in hospital. Article 28 provides that, where a woman gives birth in a correctional centre and that is noted neither in the official records nor in the birth certificate, it shall be deemed that the child</w:t>
      </w:r>
      <w:r w:rsidR="00026F28">
        <w:t>’</w:t>
      </w:r>
      <w:r w:rsidRPr="0069412F">
        <w:t>s place of birth was the hospital. The child remains in the care of its mother until it reaches 2 years of age. The facility director ensures that nursing mothers are housed separately from other inmates. Under article 402 of the Code of Criminal Procedure, a custodial sentence may be stayed in the case of a pregnant woman until three months after she has given birth.</w:t>
      </w:r>
    </w:p>
    <w:p w14:paraId="0E4B840E" w14:textId="77777777" w:rsidR="00E72BB9" w:rsidRPr="0069412F" w:rsidRDefault="00E72BB9" w:rsidP="00B16555">
      <w:pPr>
        <w:pStyle w:val="SingleTxtG"/>
      </w:pPr>
      <w:r w:rsidRPr="0069412F">
        <w:t>45.</w:t>
      </w:r>
      <w:r w:rsidRPr="0069412F">
        <w:tab/>
        <w:t>Women inmates are accorded special treatment, in that they are entitled to more frequent external contact, including two visits a week without dividers between them and their visitors. They may also make telephone calls periodically. All their personal hygiene and other needs are met by the administration of the correctional and rehabilitation facilities. All the needs of any children born in the facilities, such as clothing and medical treatment, are also covered, as indeed are any other needs that women inmates and their children may have.</w:t>
      </w:r>
    </w:p>
    <w:p w14:paraId="0215D5C5" w14:textId="77777777" w:rsidR="00E72BB9" w:rsidRPr="0069412F" w:rsidRDefault="00E72BB9" w:rsidP="008B2D16">
      <w:pPr>
        <w:pStyle w:val="H23G"/>
      </w:pPr>
      <w:r w:rsidRPr="0069412F">
        <w:tab/>
      </w:r>
      <w:r w:rsidRPr="0069412F">
        <w:tab/>
      </w:r>
      <w:bookmarkStart w:id="29" w:name="_Toc28326422"/>
      <w:r w:rsidRPr="0069412F">
        <w:t>Women detainees in the prisons of the Israeli occupiers</w:t>
      </w:r>
      <w:bookmarkEnd w:id="29"/>
    </w:p>
    <w:p w14:paraId="1AB6A163" w14:textId="77777777" w:rsidR="00E72BB9" w:rsidRPr="0069412F" w:rsidRDefault="00E72BB9" w:rsidP="00B16555">
      <w:pPr>
        <w:pStyle w:val="SingleTxtG"/>
      </w:pPr>
      <w:r w:rsidRPr="0069412F">
        <w:t>46.</w:t>
      </w:r>
      <w:r w:rsidRPr="0069412F">
        <w:tab/>
        <w:t>The health conditions experienced by Palestinian women inmates in the prisons of the Israeli occupiers are extraordinary. They are systematically subjected to various forms of physical and mental torture and a policy of medical neglect. They are deprived of even the most basic health-care services and healthy food. The ill are made to wait for treatment and are given medication past its use by date. Inmates with chronic illnesses are deprived of their medication while others are denied essential surgery.</w:t>
      </w:r>
    </w:p>
    <w:p w14:paraId="6B5A1CFE" w14:textId="77777777" w:rsidR="00E72BB9" w:rsidRPr="0069412F" w:rsidRDefault="00E72BB9" w:rsidP="00B16555">
      <w:pPr>
        <w:pStyle w:val="SingleTxtG"/>
      </w:pPr>
      <w:r w:rsidRPr="0069412F">
        <w:t>47.</w:t>
      </w:r>
      <w:r w:rsidRPr="0069412F">
        <w:tab/>
        <w:t>The conditions of detention in which Palestinian women are held are wretched, with poor ventilation, high humidity and significant overcrowding. They are sorely lacking in general cleaning materials and insecticides, and there is no separate housing for inmates with contagious diseases. They lack access to gynaecological care, which is especially problematic for those who were pregnant when detained and require medical follow-up. They are forced to give birth with their hands bound, regardless of the pain they endure in labour and childbirth.</w:t>
      </w:r>
    </w:p>
    <w:p w14:paraId="7B173ECC" w14:textId="77777777" w:rsidR="00E72BB9" w:rsidRPr="0069412F" w:rsidRDefault="00E72BB9" w:rsidP="008B2D16">
      <w:pPr>
        <w:pStyle w:val="H23G"/>
      </w:pPr>
      <w:r w:rsidRPr="0069412F">
        <w:tab/>
      </w:r>
      <w:r w:rsidRPr="0069412F">
        <w:tab/>
      </w:r>
      <w:bookmarkStart w:id="30" w:name="_Toc28326423"/>
      <w:r w:rsidRPr="0069412F">
        <w:t>Prohibition on the torture of juveniles</w:t>
      </w:r>
      <w:bookmarkEnd w:id="30"/>
    </w:p>
    <w:p w14:paraId="45D10222" w14:textId="77777777" w:rsidR="00E72BB9" w:rsidRPr="0069412F" w:rsidRDefault="00E72BB9" w:rsidP="00B16555">
      <w:pPr>
        <w:pStyle w:val="SingleTxtG"/>
      </w:pPr>
      <w:r w:rsidRPr="0069412F">
        <w:t>48.</w:t>
      </w:r>
      <w:r w:rsidRPr="0069412F">
        <w:tab/>
        <w:t>Under Palestinian law, the rights of children in conflict with the law are safeguarded to the same degree as for adults. That is set forth explicitly in article 5 of the Decree-Law on the protection of juveniles with regard to their arrest, detention and trial.</w:t>
      </w:r>
      <w:r w:rsidRPr="00EF5EA0">
        <w:rPr>
          <w:rStyle w:val="FootnoteReference"/>
        </w:rPr>
        <w:footnoteReference w:id="8"/>
      </w:r>
      <w:r w:rsidRPr="0069412F">
        <w:t xml:space="preserve"> Juveniles are guaranteed legal representation under article 10</w:t>
      </w:r>
      <w:r w:rsidRPr="00EF5EA0">
        <w:rPr>
          <w:rStyle w:val="FootnoteReference"/>
        </w:rPr>
        <w:footnoteReference w:id="9"/>
      </w:r>
      <w:r w:rsidRPr="0069412F">
        <w:t xml:space="preserve"> and the right to humane treatment under article 7,</w:t>
      </w:r>
      <w:r w:rsidRPr="00EF5EA0">
        <w:rPr>
          <w:rStyle w:val="FootnoteReference"/>
        </w:rPr>
        <w:footnoteReference w:id="10"/>
      </w:r>
      <w:r w:rsidRPr="0069412F">
        <w:t xml:space="preserve"> under which it is also prohibited to submit them to physical or mental torture or cruel, inhuman or degrading treatment or punishment. Under the Decree-Law, the juvenile prosecution service may hold a juvenile in a social welfare centre under the supervision of a child protection officer for not more than 48 hours, unless the court orders otherwise under the rules set forth in the Code of Criminal Procedure. Under articles 68 and 69 of the amended Palestinian Children</w:t>
      </w:r>
      <w:r w:rsidR="00026F28">
        <w:t>’</w:t>
      </w:r>
      <w:r w:rsidRPr="0069412F">
        <w:t>s Act, the torture or inhuman or degrading treatment of juveniles is prohibited.</w:t>
      </w:r>
      <w:r w:rsidRPr="00EF5EA0">
        <w:rPr>
          <w:rStyle w:val="FootnoteReference"/>
        </w:rPr>
        <w:footnoteReference w:id="11"/>
      </w:r>
    </w:p>
    <w:p w14:paraId="7E4BAD16" w14:textId="77777777" w:rsidR="00E72BB9" w:rsidRPr="0069412F" w:rsidRDefault="00E72BB9" w:rsidP="00B16555">
      <w:pPr>
        <w:pStyle w:val="SingleTxtG"/>
      </w:pPr>
      <w:r w:rsidRPr="0069412F">
        <w:t>49.</w:t>
      </w:r>
      <w:r w:rsidRPr="0069412F">
        <w:tab/>
        <w:t>The provisions of the Decree-Law on juvenile protection are consistent with international standards, in particular with regard to the principle of safeguarding the best interests of the juvenile throughout the preliminary investigation, investigation and sentencing stages, the jurisdiction over which is entrusted to the special police unit for juveniles under article 15.</w:t>
      </w:r>
      <w:r w:rsidRPr="00EF5EA0">
        <w:rPr>
          <w:rStyle w:val="FootnoteReference"/>
        </w:rPr>
        <w:footnoteReference w:id="12"/>
      </w:r>
      <w:r w:rsidRPr="0069412F">
        <w:t xml:space="preserve"> Article 16 stipulates the establishment of a specialized juvenile justice unit.</w:t>
      </w:r>
      <w:r w:rsidRPr="00EF5EA0">
        <w:rPr>
          <w:rStyle w:val="FootnoteReference"/>
        </w:rPr>
        <w:footnoteReference w:id="13"/>
      </w:r>
      <w:r w:rsidRPr="0069412F">
        <w:t xml:space="preserve"> The jurisdiction </w:t>
      </w:r>
      <w:proofErr w:type="spellStart"/>
      <w:r w:rsidRPr="008B2D16">
        <w:rPr>
          <w:i/>
          <w:iCs/>
        </w:rPr>
        <w:t>ratione</w:t>
      </w:r>
      <w:proofErr w:type="spellEnd"/>
      <w:r w:rsidRPr="008B2D16">
        <w:rPr>
          <w:i/>
          <w:iCs/>
        </w:rPr>
        <w:t xml:space="preserve"> </w:t>
      </w:r>
      <w:proofErr w:type="spellStart"/>
      <w:r w:rsidRPr="008B2D16">
        <w:rPr>
          <w:i/>
          <w:iCs/>
        </w:rPr>
        <w:t>materiae</w:t>
      </w:r>
      <w:proofErr w:type="spellEnd"/>
      <w:r w:rsidRPr="0069412F">
        <w:t xml:space="preserve"> and </w:t>
      </w:r>
      <w:proofErr w:type="spellStart"/>
      <w:r w:rsidRPr="008B2D16">
        <w:rPr>
          <w:i/>
          <w:iCs/>
        </w:rPr>
        <w:t>ratione</w:t>
      </w:r>
      <w:proofErr w:type="spellEnd"/>
      <w:r w:rsidRPr="008B2D16">
        <w:rPr>
          <w:i/>
          <w:iCs/>
        </w:rPr>
        <w:t xml:space="preserve"> personae</w:t>
      </w:r>
      <w:r w:rsidRPr="0069412F">
        <w:t xml:space="preserve"> of the juvenile court is enshrined in article 26,</w:t>
      </w:r>
      <w:r w:rsidRPr="00EF5EA0">
        <w:rPr>
          <w:rStyle w:val="FootnoteReference"/>
        </w:rPr>
        <w:footnoteReference w:id="14"/>
      </w:r>
      <w:r w:rsidRPr="0069412F">
        <w:t xml:space="preserve"> while article 24 addresses juvenile justice procedures.</w:t>
      </w:r>
      <w:r w:rsidRPr="00EF5EA0">
        <w:rPr>
          <w:rStyle w:val="FootnoteReference"/>
        </w:rPr>
        <w:footnoteReference w:id="15"/>
      </w:r>
      <w:r w:rsidRPr="0069412F">
        <w:t xml:space="preserve"> Under Palestinian law, juveniles may not be sentenced to death, life imprisonment or hard labour under any circumstances. The sensitive age of juveniles and international principles were both </w:t>
      </w:r>
      <w:proofErr w:type="gramStart"/>
      <w:r w:rsidRPr="0069412F">
        <w:t>taken into account</w:t>
      </w:r>
      <w:proofErr w:type="gramEnd"/>
      <w:r w:rsidRPr="0069412F">
        <w:t xml:space="preserve"> in the drafting of the Decree-Law on juvenile protection (or Juvenile Protection Act) in 2016. Under the Decree-Law, prevention and education are favoured to the degree possible over preventive arrest.</w:t>
      </w:r>
    </w:p>
    <w:p w14:paraId="383C23EC" w14:textId="77777777" w:rsidR="00E72BB9" w:rsidRPr="0069412F" w:rsidRDefault="00E72BB9" w:rsidP="00B16555">
      <w:pPr>
        <w:pStyle w:val="SingleTxtG"/>
      </w:pPr>
      <w:r w:rsidRPr="0069412F">
        <w:t>50.</w:t>
      </w:r>
      <w:r w:rsidRPr="0069412F">
        <w:tab/>
        <w:t xml:space="preserve">The court, therefore, is not concerned merely with establishing the facts of the crime and applying the law. An integral part of its jurisdiction is to take measures to protect minors in situations of difficulty that pose a threat to their physical or mental well-being and to shield them from delinquency. This area of jurisdiction, which is novel in Palestine, has a positive impact on minors and society. It is administered at the political, legislative and judicial levels, alongside measures taken by other specialized bodies designated by </w:t>
      </w:r>
      <w:proofErr w:type="gramStart"/>
      <w:r w:rsidRPr="0069412F">
        <w:t>a number of</w:t>
      </w:r>
      <w:proofErr w:type="gramEnd"/>
      <w:r w:rsidRPr="0069412F">
        <w:t xml:space="preserve"> institutions, primarily the Ministry of Social Development, and dovetails with current approaches to combating crime. The Ministry of Justice continues to develop plans for such specialized courts in order to meet its desired goals in this regard. Among the main raisons d</w:t>
      </w:r>
      <w:r w:rsidR="00026F28">
        <w:t>’</w:t>
      </w:r>
      <w:r w:rsidRPr="0069412F">
        <w:t>être for the court is to simplify trial proceedings and ensure that they remain confidential, prohibit hearings from being made public, ensure that the testimony is heard from persons concerned with the juveniles</w:t>
      </w:r>
      <w:r w:rsidR="00026F28">
        <w:t>’</w:t>
      </w:r>
      <w:r w:rsidRPr="0069412F">
        <w:t xml:space="preserve"> best interests, and provide legal aid. Sentences handed down by the court are not recorded as prior convictions once juveniles reach adulthood.</w:t>
      </w:r>
    </w:p>
    <w:p w14:paraId="763AE32E" w14:textId="77777777" w:rsidR="00E72BB9" w:rsidRPr="0069412F" w:rsidRDefault="00E72BB9" w:rsidP="00B16555">
      <w:pPr>
        <w:pStyle w:val="SingleTxtG"/>
      </w:pPr>
      <w:r w:rsidRPr="0069412F">
        <w:t>51.</w:t>
      </w:r>
      <w:r w:rsidRPr="0069412F">
        <w:tab/>
        <w:t xml:space="preserve">The term </w:t>
      </w:r>
      <w:r w:rsidR="00026F28">
        <w:t>“</w:t>
      </w:r>
      <w:r w:rsidRPr="0069412F">
        <w:t>penalties</w:t>
      </w:r>
      <w:r w:rsidR="00026F28">
        <w:t>”</w:t>
      </w:r>
      <w:r w:rsidRPr="0069412F">
        <w:t xml:space="preserve"> is avoided in the Decree-Law. Instead, in article 46,</w:t>
      </w:r>
      <w:r w:rsidRPr="00EF5EA0">
        <w:rPr>
          <w:rStyle w:val="FootnoteReference"/>
        </w:rPr>
        <w:footnoteReference w:id="16"/>
      </w:r>
      <w:r w:rsidRPr="0069412F">
        <w:t xml:space="preserve"> reference is made to special measures for juveniles over the age of 15 years. The system of juvenile justice is thus not based on the notion of punishing juveniles for their acts. Rather, decisions are taken on the time needed to rehabilitate and integrate them into society. One of the measures stipulated in article 36</w:t>
      </w:r>
      <w:r w:rsidRPr="00EF5EA0">
        <w:rPr>
          <w:rStyle w:val="FootnoteReference"/>
        </w:rPr>
        <w:footnoteReference w:id="17"/>
      </w:r>
      <w:r w:rsidRPr="0069412F">
        <w:t xml:space="preserve"> may be applied or they may be sentenced to community service, as provided for by the law.</w:t>
      </w:r>
    </w:p>
    <w:p w14:paraId="4C2A62BB" w14:textId="77777777" w:rsidR="00E72BB9" w:rsidRPr="0069412F" w:rsidRDefault="00E72BB9" w:rsidP="00B16555">
      <w:pPr>
        <w:pStyle w:val="SingleTxtG"/>
      </w:pPr>
      <w:r w:rsidRPr="0069412F">
        <w:t>52.</w:t>
      </w:r>
      <w:r w:rsidRPr="0069412F">
        <w:tab/>
      </w:r>
      <w:proofErr w:type="gramStart"/>
      <w:r w:rsidRPr="0069412F">
        <w:t>With regard to</w:t>
      </w:r>
      <w:proofErr w:type="gramEnd"/>
      <w:r w:rsidRPr="0069412F">
        <w:t xml:space="preserve"> policy, the legislative, executive and judicial branches in the State of Palestine, together with human rights institutions, are united in their determination to continue work on building a legislative and judicial environment for the rehabilitation of young people in conflict with the law. That </w:t>
      </w:r>
      <w:proofErr w:type="gramStart"/>
      <w:r w:rsidRPr="0069412F">
        <w:t>in itself demonstrates</w:t>
      </w:r>
      <w:proofErr w:type="gramEnd"/>
      <w:r w:rsidRPr="0069412F">
        <w:t xml:space="preserve"> the awareness in Palestine of the importance of protecting young people from delinquency, treating them properly and rehabilitating them. Palestinian legislators have not ignored restorative justice </w:t>
      </w:r>
      <w:proofErr w:type="gramStart"/>
      <w:r w:rsidRPr="0069412F">
        <w:t>with regard to</w:t>
      </w:r>
      <w:proofErr w:type="gramEnd"/>
      <w:r w:rsidRPr="0069412F">
        <w:t xml:space="preserve"> young people in conflict with the law, or alternatives to placement in welfare facilities. Also worthy of mention are: the children</w:t>
      </w:r>
      <w:r w:rsidR="00026F28">
        <w:t>’</w:t>
      </w:r>
      <w:r w:rsidRPr="0069412F">
        <w:t>s protection division and child protection officers in the Ministry of Social Development; social welfare facilities; the priority given to prevention, education and rehabilitation; the avoidance of punishment involving the deprivation of liberty, except as a last resort and for the shortest possible term; ensuring equal rights between the sexes and guarantees of due process.</w:t>
      </w:r>
    </w:p>
    <w:p w14:paraId="111A8610" w14:textId="77777777" w:rsidR="00E72BB9" w:rsidRPr="0069412F" w:rsidRDefault="00E72BB9" w:rsidP="008B2D16">
      <w:pPr>
        <w:pStyle w:val="H23G"/>
      </w:pPr>
      <w:r w:rsidRPr="0069412F">
        <w:tab/>
      </w:r>
      <w:r w:rsidRPr="0069412F">
        <w:tab/>
      </w:r>
      <w:bookmarkStart w:id="34" w:name="_Toc28326424"/>
      <w:r w:rsidRPr="0069412F">
        <w:t>Progress achieved</w:t>
      </w:r>
      <w:bookmarkEnd w:id="34"/>
    </w:p>
    <w:p w14:paraId="4195DD64" w14:textId="77777777" w:rsidR="00E72BB9" w:rsidRPr="0069412F" w:rsidRDefault="00E72BB9" w:rsidP="00B16555">
      <w:pPr>
        <w:pStyle w:val="SingleTxtG"/>
      </w:pPr>
      <w:r w:rsidRPr="0069412F">
        <w:t>53.</w:t>
      </w:r>
      <w:r w:rsidRPr="0069412F">
        <w:tab/>
        <w:t xml:space="preserve">After the adoption of the Decree-Law on the protection of juveniles, </w:t>
      </w:r>
      <w:proofErr w:type="gramStart"/>
      <w:r w:rsidRPr="0069412F">
        <w:t>a completely separate</w:t>
      </w:r>
      <w:proofErr w:type="gramEnd"/>
      <w:r w:rsidRPr="0069412F">
        <w:t xml:space="preserve"> criminal justice system for juveniles and children at risk of delinquency was introduced. It includes special police units for juveniles, a special juvenile division of the Office of the Public Prosecutor and a special juvenile court of first instance.</w:t>
      </w:r>
    </w:p>
    <w:p w14:paraId="2D5B2D68" w14:textId="77777777" w:rsidR="00E72BB9" w:rsidRPr="0069412F" w:rsidRDefault="00E72BB9" w:rsidP="00922138">
      <w:pPr>
        <w:pStyle w:val="H23G"/>
      </w:pPr>
      <w:r w:rsidRPr="0069412F">
        <w:tab/>
      </w:r>
      <w:r w:rsidRPr="0069412F">
        <w:tab/>
      </w:r>
      <w:bookmarkStart w:id="35" w:name="_Toc28326425"/>
      <w:r w:rsidRPr="0069412F">
        <w:t>Conditions of detention for Palestinian children in the prisons of the Israeli occupiers</w:t>
      </w:r>
      <w:bookmarkEnd w:id="35"/>
    </w:p>
    <w:p w14:paraId="1DE9ADB9" w14:textId="77777777" w:rsidR="00E72BB9" w:rsidRPr="0069412F" w:rsidRDefault="00E72BB9" w:rsidP="00B16555">
      <w:pPr>
        <w:pStyle w:val="SingleTxtG"/>
      </w:pPr>
      <w:r w:rsidRPr="0069412F">
        <w:t>54.</w:t>
      </w:r>
      <w:r w:rsidRPr="0069412F">
        <w:tab/>
        <w:t xml:space="preserve">Under the Israeli occupation, Palestinian children suffer from an ongoing policy of arbitrary detention and torture, even though, under international law, the United Nations Rules for the Protection of Juveniles Deprived of their Liberty, which were adopted under General Assembly resolution 45/113 of 14 December 1990, and Israeli law, persons under the age of 18 are deemed to be juveniles. Under current Israeli military law and the Israeli justice system in the Occupied Palestinian Territory, however, persons under the age of 16 years are treated as adults. Pursuant to Military Order No. 132, the Israeli occupation authorities may even arrest children as young as 12 years of age. As a result, they are tried by military tribunals under laws applying to adults, not those in force for juveniles. No account is taken in the courts of their age, nor are there specific courts for them. The result, of course, is that they are not treated as minors as stipulated under international guarantees, in particular those relating to the protection of juveniles deprived of their liberty and, specifically, under article 16 of the Convention on the Rights of the Child, which provides that: </w:t>
      </w:r>
      <w:r w:rsidR="00026F28">
        <w:t>“</w:t>
      </w:r>
      <w:r w:rsidRPr="0069412F">
        <w:t>No child shall be subjected to arbitrary or unlawful interference with his or her privacy, family, home or correspondence, nor to unlawful attacks on his or her honour and reputation. The child has the right to the protection of the law against such interference or attacks.</w:t>
      </w:r>
      <w:r w:rsidR="00026F28">
        <w:t>”</w:t>
      </w:r>
    </w:p>
    <w:p w14:paraId="28BA5BDD" w14:textId="77777777" w:rsidR="00E72BB9" w:rsidRPr="0069412F" w:rsidRDefault="00E72BB9" w:rsidP="00B16555">
      <w:pPr>
        <w:pStyle w:val="SingleTxtG"/>
      </w:pPr>
      <w:r w:rsidRPr="0069412F">
        <w:t>55.</w:t>
      </w:r>
      <w:r w:rsidRPr="0069412F">
        <w:tab/>
        <w:t>Since the onset of the Israeli occupation of the Palestinian territories, the matter of arrests has been a source of grave concern not only because of their significant and growing number, but also because all age groups and both sexes are affected. Not only are adult men and women being arrested, but also minors, both boys and girls. Perhaps the most worrying aspect is that the authorities are increasingly targeting young Palestinians below the age of 18 years. More than 1,200 Palestinian children have been arrested and imprisoned by the occupying Israeli authorities since 2000; more than 240 continue to languish in the prisons of the Israeli occupiers today. In 2018 alone, more than 900 Palestinian children aged between 11 and 18 years were arrested.</w:t>
      </w:r>
    </w:p>
    <w:p w14:paraId="1062F5F8" w14:textId="77777777" w:rsidR="00E72BB9" w:rsidRPr="0069412F" w:rsidRDefault="00E72BB9" w:rsidP="00B16555">
      <w:pPr>
        <w:pStyle w:val="SingleTxtG"/>
      </w:pPr>
      <w:r w:rsidRPr="0069412F">
        <w:t>56.</w:t>
      </w:r>
      <w:r w:rsidRPr="0069412F">
        <w:tab/>
        <w:t xml:space="preserve">Most of them are held in the prisons of </w:t>
      </w:r>
      <w:proofErr w:type="spellStart"/>
      <w:r w:rsidRPr="0069412F">
        <w:t>HaSharon</w:t>
      </w:r>
      <w:proofErr w:type="spellEnd"/>
      <w:r w:rsidRPr="0069412F">
        <w:t xml:space="preserve">, </w:t>
      </w:r>
      <w:proofErr w:type="spellStart"/>
      <w:r w:rsidRPr="0069412F">
        <w:t>Ofer</w:t>
      </w:r>
      <w:proofErr w:type="spellEnd"/>
      <w:r w:rsidRPr="0069412F">
        <w:t xml:space="preserve"> and Megiddo. A number are also held in detention centres such as </w:t>
      </w:r>
      <w:proofErr w:type="spellStart"/>
      <w:r w:rsidRPr="0069412F">
        <w:t>Huwwarah</w:t>
      </w:r>
      <w:proofErr w:type="spellEnd"/>
      <w:r w:rsidRPr="0069412F">
        <w:t xml:space="preserve">, Gush Etzion and </w:t>
      </w:r>
      <w:proofErr w:type="spellStart"/>
      <w:r w:rsidRPr="0069412F">
        <w:t>Maskubiyah</w:t>
      </w:r>
      <w:proofErr w:type="spellEnd"/>
      <w:r w:rsidRPr="0069412F">
        <w:t xml:space="preserve">. Children from Jerusalem and the 1948 zones are held in </w:t>
      </w:r>
      <w:proofErr w:type="spellStart"/>
      <w:r w:rsidRPr="0069412F">
        <w:t>Giv</w:t>
      </w:r>
      <w:r w:rsidR="00026F28">
        <w:t>’</w:t>
      </w:r>
      <w:r w:rsidRPr="0069412F">
        <w:t>on</w:t>
      </w:r>
      <w:proofErr w:type="spellEnd"/>
      <w:r w:rsidRPr="0069412F">
        <w:t xml:space="preserve"> prison in Ramallah, </w:t>
      </w:r>
      <w:proofErr w:type="gramStart"/>
      <w:r w:rsidRPr="0069412F">
        <w:t>in spite of the fact that</w:t>
      </w:r>
      <w:proofErr w:type="gramEnd"/>
      <w:r w:rsidRPr="0069412F">
        <w:t xml:space="preserve"> the transfer of Palestinian prisoners to prisons inside the occupied territories is a grave breach of international humanitarian law.</w:t>
      </w:r>
    </w:p>
    <w:p w14:paraId="3F82E5EA" w14:textId="77777777" w:rsidR="00E72BB9" w:rsidRPr="0069412F" w:rsidRDefault="00E72BB9" w:rsidP="00B16555">
      <w:pPr>
        <w:pStyle w:val="SingleTxtG"/>
      </w:pPr>
      <w:r w:rsidRPr="0069412F">
        <w:t>57.</w:t>
      </w:r>
      <w:r w:rsidRPr="0069412F">
        <w:tab/>
        <w:t>The suffering of Palestinian child prisoners starts from the moment of their arrest. They are routinely detained at military checkpoints, taken from their homes in the middle of the night or picked up when they are on their way to school in the early morning or on their way home. Their hands are bound, and they are blindfolded. The occupying Israeli police usually begin interrogating them as soon as they arrive at the police station, subjecting them to considerable psychological and physical pressure and a torrent of threats and insults. The aim is to intimidate and unnerve them and extract confessions. Most end up by confessing to having thrown stones and sign statements and other documents, the purport of which they do understand, that are written in Hebrew, a language that they do not understand.</w:t>
      </w:r>
    </w:p>
    <w:p w14:paraId="1BBB0C0A" w14:textId="77777777" w:rsidR="00E72BB9" w:rsidRPr="0069412F" w:rsidRDefault="00E72BB9" w:rsidP="00B16555">
      <w:pPr>
        <w:pStyle w:val="SingleTxtG"/>
      </w:pPr>
      <w:r w:rsidRPr="0069412F">
        <w:t>58.</w:t>
      </w:r>
      <w:r w:rsidRPr="0069412F">
        <w:tab/>
        <w:t>The occupying Israeli authorities deprive Palestinian child prisoners of their most basic rights, enshrined in international instruments, including: the right not to be subject to arbitrary arrest, the right to be notified of the charges; the right to a lawyer; the right of the family to be notified of the charges and the place of the child</w:t>
      </w:r>
      <w:r w:rsidR="00026F28">
        <w:t>’</w:t>
      </w:r>
      <w:r w:rsidRPr="0069412F">
        <w:t xml:space="preserve">s detention; the right to appear before a special juvenile court; the right to deny and appeal against the charges; the right to make external contact and the right to humane and decent treatment. Aside from the oppressive isolation that children experience in prison and the difficult living conditions in their approximately one-and-a-half-square-metre, dank, putrid and gloomy cells, they are deprived of sleep for days on end and poorly fed. </w:t>
      </w:r>
      <w:proofErr w:type="gramStart"/>
      <w:r w:rsidRPr="0069412F">
        <w:t>All of</w:t>
      </w:r>
      <w:proofErr w:type="gramEnd"/>
      <w:r w:rsidRPr="0069412F">
        <w:t xml:space="preserve"> that flies in the face of the United Nations Rules for the Protection of Juveniles Deprived of their Liberty.</w:t>
      </w:r>
    </w:p>
    <w:p w14:paraId="71C9A0CA" w14:textId="77777777" w:rsidR="00E72BB9" w:rsidRPr="0069412F" w:rsidRDefault="00E72BB9" w:rsidP="00B16555">
      <w:pPr>
        <w:pStyle w:val="SingleTxtG"/>
      </w:pPr>
      <w:r w:rsidRPr="0069412F">
        <w:t>59.</w:t>
      </w:r>
      <w:r w:rsidRPr="0069412F">
        <w:tab/>
        <w:t xml:space="preserve">While in arbitrary detention, child prisoners are subjected to various forms of torture and cruel, inhuman and degrading treatment. They are completely isolated from their families and lawyers, especially during the preliminary investigation phase. Torture is also used to extract confessions from children. They are held for an initial period of four days, extended thereafter for another four days by order of the investigation unit (they must appear before a military tribunal within eight days of their arrest). All of this constitutes a violation of Principle 21 of the Body of Principles for the Protection of All Persons under Any Form of Detention or Imprisonment and article 40 (2) (b) (iv) of the Convention on the Rights of the Child, under which it is forbidden to abuse the position of detainees in order to compel them to confess or implicate themselves in a crime or provide information implicating others. It also violates article 37 (c), which stipulates that every child deprived of liberty shall be treated with humanity and respect for the inherent dignity of the human person, and in a </w:t>
      </w:r>
      <w:proofErr w:type="gramStart"/>
      <w:r w:rsidRPr="0069412F">
        <w:t>manner</w:t>
      </w:r>
      <w:proofErr w:type="gramEnd"/>
      <w:r w:rsidRPr="0069412F">
        <w:t xml:space="preserve"> which takes into account the needs of persons of his or her age.</w:t>
      </w:r>
    </w:p>
    <w:p w14:paraId="5F2A5852" w14:textId="77777777" w:rsidR="00E72BB9" w:rsidRPr="0069412F" w:rsidRDefault="00E72BB9" w:rsidP="00B16555">
      <w:pPr>
        <w:pStyle w:val="SingleTxtG"/>
      </w:pPr>
      <w:r w:rsidRPr="0069412F">
        <w:t>60.</w:t>
      </w:r>
      <w:r w:rsidRPr="0069412F">
        <w:tab/>
        <w:t xml:space="preserve">Israeli military tribunals have not shrunk from handing child </w:t>
      </w:r>
      <w:proofErr w:type="gramStart"/>
      <w:r w:rsidRPr="0069412F">
        <w:t>prisoners</w:t>
      </w:r>
      <w:proofErr w:type="gramEnd"/>
      <w:r w:rsidRPr="0069412F">
        <w:t xml:space="preserve"> harsh sentences, including exorbitant fines. Children in occupied Jerusalem have been targeted for arrest since 2014. The tendency has been to release them on payment of a fine or bail by a third party, to place them under house arrest or to remove them from their place of residence. Penalties imposed on Palestinian children were stiffened recently with the adoption by the Israeli Ministerial Committee for Legislation of tougher penalties for stone-throwing. Under the first part of the new law, stone-throwing is punishable by imprisonment for a minimum term of four years. Under the second part, the families of anyone convicted of an offence under the law shall be stripped of their economic and political rights, such as national insurance benefits, child benefit, allowances for disabled children and any other benefits. This is a form of collective punishment designed to push Palestinians out of their territory.</w:t>
      </w:r>
    </w:p>
    <w:p w14:paraId="768B3434" w14:textId="77777777" w:rsidR="00E72BB9" w:rsidRPr="0069412F" w:rsidRDefault="00E72BB9" w:rsidP="00B16555">
      <w:pPr>
        <w:pStyle w:val="SingleTxtG"/>
      </w:pPr>
      <w:r w:rsidRPr="0069412F">
        <w:t>61.</w:t>
      </w:r>
      <w:r w:rsidRPr="0069412F">
        <w:tab/>
        <w:t>The most common forms of torture and cruel, inhuman and degrading treatment to which Palestinian child prisoners are subjected while in arbitrary detention in Israeli prisons include:</w:t>
      </w:r>
    </w:p>
    <w:p w14:paraId="555E96BE" w14:textId="77777777" w:rsidR="00E72BB9" w:rsidRPr="0069412F" w:rsidRDefault="00E72BB9" w:rsidP="00922138">
      <w:pPr>
        <w:pStyle w:val="Bullet1G"/>
        <w:rPr>
          <w:rFonts w:eastAsia="Calibri"/>
        </w:rPr>
      </w:pPr>
      <w:r w:rsidRPr="0069412F">
        <w:rPr>
          <w:rFonts w:eastAsia="Calibri"/>
        </w:rPr>
        <w:t>The denial of their right to education;</w:t>
      </w:r>
    </w:p>
    <w:p w14:paraId="28C9C793" w14:textId="77777777" w:rsidR="00E72BB9" w:rsidRPr="0069412F" w:rsidRDefault="00E72BB9" w:rsidP="00922138">
      <w:pPr>
        <w:pStyle w:val="Bullet1G"/>
        <w:rPr>
          <w:rFonts w:eastAsia="Calibri"/>
        </w:rPr>
      </w:pPr>
      <w:r w:rsidRPr="0069412F">
        <w:rPr>
          <w:rFonts w:eastAsia="Calibri"/>
        </w:rPr>
        <w:t>The absence of mental health care and professionals in prison facilities;</w:t>
      </w:r>
    </w:p>
    <w:p w14:paraId="5FFA0FFE" w14:textId="77777777" w:rsidR="00E72BB9" w:rsidRPr="0069412F" w:rsidRDefault="00E72BB9" w:rsidP="00922138">
      <w:pPr>
        <w:pStyle w:val="Bullet1G"/>
        <w:rPr>
          <w:rFonts w:eastAsia="Calibri"/>
        </w:rPr>
      </w:pPr>
      <w:r w:rsidRPr="0069412F">
        <w:rPr>
          <w:rFonts w:eastAsia="Calibri"/>
        </w:rPr>
        <w:t>The denial of regular visits by family members because they live in the occupied territories;</w:t>
      </w:r>
    </w:p>
    <w:p w14:paraId="174468F4" w14:textId="77777777" w:rsidR="00E72BB9" w:rsidRPr="0069412F" w:rsidRDefault="00E72BB9" w:rsidP="00922138">
      <w:pPr>
        <w:pStyle w:val="Bullet1G"/>
        <w:rPr>
          <w:rFonts w:eastAsia="Calibri"/>
        </w:rPr>
      </w:pPr>
      <w:r w:rsidRPr="0069412F">
        <w:rPr>
          <w:rFonts w:eastAsia="Calibri"/>
        </w:rPr>
        <w:t>Intimidation and harassment in detention;</w:t>
      </w:r>
    </w:p>
    <w:p w14:paraId="367B1EC6" w14:textId="77777777" w:rsidR="00E72BB9" w:rsidRPr="0069412F" w:rsidRDefault="00E72BB9" w:rsidP="00922138">
      <w:pPr>
        <w:pStyle w:val="Bullet1G"/>
        <w:rPr>
          <w:rFonts w:eastAsia="Calibri"/>
        </w:rPr>
      </w:pPr>
      <w:r w:rsidRPr="0069412F">
        <w:rPr>
          <w:rFonts w:eastAsia="Calibri"/>
        </w:rPr>
        <w:t>The sense of solitude and isolation;</w:t>
      </w:r>
    </w:p>
    <w:p w14:paraId="2C586C5F" w14:textId="77777777" w:rsidR="00E72BB9" w:rsidRPr="0069412F" w:rsidRDefault="00E72BB9" w:rsidP="00922138">
      <w:pPr>
        <w:pStyle w:val="Bullet1G"/>
        <w:rPr>
          <w:rFonts w:eastAsia="Calibri"/>
        </w:rPr>
      </w:pPr>
      <w:r w:rsidRPr="0069412F">
        <w:rPr>
          <w:rFonts w:eastAsia="Calibri"/>
        </w:rPr>
        <w:t>Attempts by the Israeli occupiers</w:t>
      </w:r>
      <w:r w:rsidR="00026F28">
        <w:rPr>
          <w:rFonts w:eastAsia="Calibri"/>
        </w:rPr>
        <w:t>’</w:t>
      </w:r>
      <w:r w:rsidRPr="0069412F">
        <w:rPr>
          <w:rFonts w:eastAsia="Calibri"/>
        </w:rPr>
        <w:t xml:space="preserve"> intelligence services to recruit them;</w:t>
      </w:r>
    </w:p>
    <w:p w14:paraId="57423534" w14:textId="77777777" w:rsidR="00E72BB9" w:rsidRPr="0069412F" w:rsidRDefault="00E72BB9" w:rsidP="00922138">
      <w:pPr>
        <w:pStyle w:val="Bullet1G"/>
        <w:rPr>
          <w:rFonts w:eastAsia="Calibri"/>
        </w:rPr>
      </w:pPr>
      <w:r w:rsidRPr="0069412F">
        <w:rPr>
          <w:rFonts w:eastAsia="Calibri"/>
        </w:rPr>
        <w:t>The denial of parental visits and its psychological impact on them;</w:t>
      </w:r>
    </w:p>
    <w:p w14:paraId="21FFEAAD" w14:textId="77777777" w:rsidR="00E72BB9" w:rsidRPr="0069412F" w:rsidRDefault="00E72BB9" w:rsidP="00922138">
      <w:pPr>
        <w:pStyle w:val="Bullet1G"/>
        <w:rPr>
          <w:rFonts w:eastAsia="Calibri"/>
        </w:rPr>
      </w:pPr>
      <w:r w:rsidRPr="0069412F">
        <w:rPr>
          <w:rFonts w:eastAsia="Calibri"/>
        </w:rPr>
        <w:t>Medical neglect and the lack of health care;</w:t>
      </w:r>
    </w:p>
    <w:p w14:paraId="71DAC011" w14:textId="77777777" w:rsidR="00E72BB9" w:rsidRPr="0069412F" w:rsidRDefault="00E72BB9" w:rsidP="00922138">
      <w:pPr>
        <w:pStyle w:val="Bullet1G"/>
        <w:rPr>
          <w:rFonts w:eastAsia="Calibri"/>
        </w:rPr>
      </w:pPr>
      <w:r w:rsidRPr="0069412F">
        <w:rPr>
          <w:rFonts w:eastAsia="Calibri"/>
        </w:rPr>
        <w:t>Beatings, intimidation and threats of beatings by investigating officials of the Israeli occupation prison authorities;</w:t>
      </w:r>
    </w:p>
    <w:p w14:paraId="7007487B" w14:textId="77777777" w:rsidR="00E72BB9" w:rsidRPr="0069412F" w:rsidRDefault="00E72BB9" w:rsidP="00922138">
      <w:pPr>
        <w:pStyle w:val="Bullet1G"/>
        <w:rPr>
          <w:rFonts w:eastAsia="Calibri"/>
        </w:rPr>
      </w:pPr>
      <w:r w:rsidRPr="0069412F">
        <w:rPr>
          <w:rFonts w:eastAsia="Calibri"/>
        </w:rPr>
        <w:t>Sexual harassment of some children, who are threatened with beatings if they attempt to complain to the prison authorities. In one instance, a child who did complain was assaulted by convicted criminals who slashed his legs with knives;</w:t>
      </w:r>
    </w:p>
    <w:p w14:paraId="62747DB5" w14:textId="77777777" w:rsidR="00E72BB9" w:rsidRPr="0069412F" w:rsidRDefault="00E72BB9" w:rsidP="00922138">
      <w:pPr>
        <w:pStyle w:val="Bullet1G"/>
        <w:rPr>
          <w:rFonts w:eastAsia="Calibri"/>
        </w:rPr>
      </w:pPr>
      <w:r w:rsidRPr="0069412F">
        <w:rPr>
          <w:rFonts w:eastAsia="Calibri"/>
        </w:rPr>
        <w:t>Imprisonment together with convicted criminals;</w:t>
      </w:r>
    </w:p>
    <w:p w14:paraId="2A077FAB" w14:textId="77777777" w:rsidR="00E72BB9" w:rsidRPr="0069412F" w:rsidRDefault="00E72BB9" w:rsidP="00922138">
      <w:pPr>
        <w:pStyle w:val="Bullet1G"/>
        <w:rPr>
          <w:rFonts w:eastAsia="Calibri"/>
        </w:rPr>
      </w:pPr>
      <w:r w:rsidRPr="0069412F">
        <w:rPr>
          <w:rFonts w:eastAsia="Calibri"/>
        </w:rPr>
        <w:t>Subjection to attempted sexual harassment and verbal and physical abuse.</w:t>
      </w:r>
    </w:p>
    <w:p w14:paraId="7CB980B5" w14:textId="77777777" w:rsidR="00E72BB9" w:rsidRPr="0069412F" w:rsidRDefault="00E72BB9" w:rsidP="006E479E">
      <w:pPr>
        <w:pStyle w:val="H1G"/>
      </w:pPr>
      <w:r w:rsidRPr="0069412F">
        <w:tab/>
      </w:r>
      <w:r w:rsidRPr="0069412F">
        <w:tab/>
      </w:r>
      <w:bookmarkStart w:id="36" w:name="_Toc28326426"/>
      <w:r w:rsidRPr="0069412F">
        <w:t>Article 5</w:t>
      </w:r>
      <w:r w:rsidR="006E479E">
        <w:br/>
      </w:r>
      <w:r w:rsidRPr="0069412F">
        <w:t>Jurisdiction</w:t>
      </w:r>
      <w:bookmarkStart w:id="37" w:name="_Toc17466284"/>
      <w:bookmarkEnd w:id="37"/>
      <w:bookmarkEnd w:id="36"/>
    </w:p>
    <w:p w14:paraId="738BABCB" w14:textId="77777777" w:rsidR="00E72BB9" w:rsidRPr="0069412F" w:rsidRDefault="00E72BB9" w:rsidP="00D35F49">
      <w:pPr>
        <w:pStyle w:val="H23G"/>
      </w:pPr>
      <w:r w:rsidRPr="0069412F">
        <w:tab/>
      </w:r>
      <w:r w:rsidRPr="0069412F">
        <w:tab/>
      </w:r>
      <w:bookmarkStart w:id="38" w:name="_Toc28326427"/>
      <w:r w:rsidRPr="0069412F">
        <w:t>Military tribunals</w:t>
      </w:r>
      <w:bookmarkEnd w:id="38"/>
    </w:p>
    <w:p w14:paraId="504A7751" w14:textId="77777777" w:rsidR="00E72BB9" w:rsidRPr="0069412F" w:rsidRDefault="00E72BB9" w:rsidP="00B16555">
      <w:pPr>
        <w:pStyle w:val="SingleTxtG"/>
      </w:pPr>
      <w:r w:rsidRPr="0069412F">
        <w:t>62.</w:t>
      </w:r>
      <w:r w:rsidRPr="0069412F">
        <w:tab/>
        <w:t>The Palestinian Military Justice Commission is an independent judicial body that deals with crimes committed by members of the Palestinian security forces. It consists of military tribunals established under article 101 (para. 2) of the Amended Palestinian Basic Law and the Office of the Military Prosecution,</w:t>
      </w:r>
      <w:r w:rsidRPr="00EF5EA0">
        <w:rPr>
          <w:rStyle w:val="FootnoteReference"/>
        </w:rPr>
        <w:footnoteReference w:id="18"/>
      </w:r>
      <w:r w:rsidRPr="0069412F">
        <w:t xml:space="preserve"> which reports to the head of the Military Justice Commission. The Office is headed by the Military Prosecutor, who is assisted by a team of prosecutors in the investigation of complaints of offences committed by Palestinian security forces personnel pursuant to articles 13–24 of the Palestine Liberation Organization Revolutionary Code of Criminal Procedure of 1979, as amended. The structure of the system of military tribunals and their areas of jurisdiction are set forth in articles 119–123 of the Code, which provide for a Central Military Tribunal, a Standing Military Tribunal, a Military Court of Appeals, a Special Military Tribunal and the Military Field Court.</w:t>
      </w:r>
    </w:p>
    <w:p w14:paraId="53D03FE8" w14:textId="77777777" w:rsidR="00E72BB9" w:rsidRPr="0069412F" w:rsidRDefault="00E72BB9" w:rsidP="00B16555">
      <w:pPr>
        <w:pStyle w:val="SingleTxtG"/>
      </w:pPr>
      <w:r w:rsidRPr="0069412F">
        <w:t>63.</w:t>
      </w:r>
      <w:r w:rsidRPr="0069412F">
        <w:tab/>
        <w:t>The jurisdiction of the military tribunals is as follows:</w:t>
      </w:r>
    </w:p>
    <w:p w14:paraId="77308D2E" w14:textId="77777777" w:rsidR="00E72BB9" w:rsidRPr="0069412F" w:rsidRDefault="00E72BB9" w:rsidP="00077134">
      <w:pPr>
        <w:pStyle w:val="Bullet1G"/>
        <w:rPr>
          <w:rFonts w:eastAsia="Calibri"/>
        </w:rPr>
      </w:pPr>
      <w:r w:rsidRPr="0069412F">
        <w:rPr>
          <w:rFonts w:eastAsia="Calibri"/>
        </w:rPr>
        <w:t>The Central Military Tribunal tries offences for which the penalty does not exceed one year, except in the case of those committed by officers. Appeals against its rulings may, in accordance with article 240 of the Code, be lodged within 10 days before the Chief Military Justice;</w:t>
      </w:r>
    </w:p>
    <w:p w14:paraId="1CA51F1D" w14:textId="77777777" w:rsidR="00E72BB9" w:rsidRPr="0069412F" w:rsidRDefault="00E72BB9" w:rsidP="00077134">
      <w:pPr>
        <w:pStyle w:val="Bullet1G"/>
        <w:rPr>
          <w:rFonts w:eastAsia="Calibri"/>
        </w:rPr>
      </w:pPr>
      <w:r w:rsidRPr="0069412F">
        <w:rPr>
          <w:rFonts w:eastAsia="Calibri"/>
        </w:rPr>
        <w:t>The Standing Military Tribunal is mandated to deal with all offences except where otherwise stipulated. That includes all misdemeanours committed by personnel and officers of the security forces punishable by prison terms of more than one year and terms of hard labour, pursuant to articles 121 and 126 (b);</w:t>
      </w:r>
    </w:p>
    <w:p w14:paraId="05A769B0" w14:textId="77777777" w:rsidR="00E72BB9" w:rsidRPr="0069412F" w:rsidRDefault="00E72BB9" w:rsidP="00077134">
      <w:pPr>
        <w:pStyle w:val="Bullet1G"/>
        <w:rPr>
          <w:rFonts w:eastAsia="Calibri"/>
        </w:rPr>
      </w:pPr>
      <w:r w:rsidRPr="0069412F">
        <w:rPr>
          <w:rFonts w:eastAsia="Calibri"/>
        </w:rPr>
        <w:t>The Military Court of Appeals is competent to hear any appeal against judgments and rulings handed down by the Standing Military Tribunal as a court of first instance and those handed down by the Special Military Tribunal, which examines offences committed by officers with the rank of major and above and other cases referred to in the decision regarding its establishment, as well as offences committed by officers from the rank of second lieutenant to major. The Court</w:t>
      </w:r>
      <w:r w:rsidR="00026F28">
        <w:rPr>
          <w:rFonts w:eastAsia="Calibri"/>
        </w:rPr>
        <w:t>’</w:t>
      </w:r>
      <w:r w:rsidRPr="0069412F">
        <w:rPr>
          <w:rFonts w:eastAsia="Calibri"/>
        </w:rPr>
        <w:t>s rulings are subject to appeal within one month of their being handed down;</w:t>
      </w:r>
    </w:p>
    <w:p w14:paraId="028E49BA" w14:textId="77777777" w:rsidR="00E72BB9" w:rsidRPr="0069412F" w:rsidRDefault="00E72BB9" w:rsidP="00077134">
      <w:pPr>
        <w:pStyle w:val="Bullet1G"/>
        <w:rPr>
          <w:rFonts w:eastAsia="Calibri"/>
        </w:rPr>
      </w:pPr>
      <w:r w:rsidRPr="0069412F">
        <w:rPr>
          <w:rFonts w:eastAsia="Calibri"/>
        </w:rPr>
        <w:t>The Military Field Court has jurisdiction for offences committed in the course of military operations, as set forth in the decision regarding its establishment and in accordance with the law.</w:t>
      </w:r>
    </w:p>
    <w:p w14:paraId="27AF0E4F" w14:textId="77777777" w:rsidR="00E72BB9" w:rsidRPr="0069412F" w:rsidRDefault="00E72BB9" w:rsidP="00077134">
      <w:pPr>
        <w:pStyle w:val="H23G"/>
      </w:pPr>
      <w:r w:rsidRPr="0069412F">
        <w:tab/>
      </w:r>
      <w:r w:rsidRPr="0069412F">
        <w:tab/>
      </w:r>
      <w:bookmarkStart w:id="39" w:name="_Toc28326428"/>
      <w:r w:rsidRPr="0069412F">
        <w:t>Territorial, personal and extraterritorial jurisdiction of Palestinian law</w:t>
      </w:r>
      <w:bookmarkEnd w:id="39"/>
    </w:p>
    <w:p w14:paraId="01C4A6DA" w14:textId="77777777" w:rsidR="00E72BB9" w:rsidRPr="0069412F" w:rsidRDefault="00E72BB9" w:rsidP="00B16555">
      <w:pPr>
        <w:pStyle w:val="SingleTxtG"/>
      </w:pPr>
      <w:r w:rsidRPr="0069412F">
        <w:t>64.</w:t>
      </w:r>
      <w:r w:rsidRPr="0069412F">
        <w:tab/>
        <w:t>Under article 14 of the Judicial Authority Act, regular Palestinian courts have jurisdiction to hear all disputes and try all offences except where specifically stipulated otherwise. Under articles 7, 8 and 10 of the Criminal Code in force in the West Bank, the provisions of the Code apply to anyone who commits an offence set forth therein in Palestine and to any Palestinian national who, when outside the State of Palestine, commits, takes part in, instigates or is an accessory to a felony or misdemeanour punishable by law. They apply equally to offences committed by Palestinian officials outside the State of Palestine in the discharge of their duties and by members of the Palestinian foreign service and consular staff who do not enjoy diplomatic immunity, as well as to offences perpetrated on board foreign aircraft passing through Palestinian airspace where either the offender or the victim is Palestinian, or where the aircraft lands in Palestinian territory after the offence is committed.</w:t>
      </w:r>
    </w:p>
    <w:p w14:paraId="70419B83" w14:textId="77777777" w:rsidR="00E72BB9" w:rsidRPr="0069412F" w:rsidRDefault="00E72BB9" w:rsidP="00B16555">
      <w:pPr>
        <w:pStyle w:val="SingleTxtG"/>
      </w:pPr>
      <w:r w:rsidRPr="0069412F">
        <w:t>65.</w:t>
      </w:r>
      <w:r w:rsidRPr="0069412F">
        <w:tab/>
        <w:t>Under the Code, Palestinian courts also have jurisdiction for offences that occur at the instigation of or with the complicity of foreign nationals, provided that the offence is punishable under Palestinian law and the State of which they are nationals has not requested their extradition. The provisions of the Code apply to any Palestinian or foreign national who commits, takes part in, instigates or is an accessory to a felony or misdemeanour abroad that threatens the security of the State or who forges the State seal, currency, banknotes or securities issued by Palestinian or foreign banks that are legal tender or traded in Palestine. It follows, therefore, that Palestinian courts may exercise extraterritorial jurisdiction and try foreign nationals charged with offences committed outside Palestine, including crimes against physical integrity, provided that such foreign nationals are resident in the State of Palestine, that the State of which they are nationals has not requested their extradition or that such a request has been turned down and the offence is punishable under Palestinian law.</w:t>
      </w:r>
    </w:p>
    <w:p w14:paraId="1FF7D1C7" w14:textId="77777777" w:rsidR="00E72BB9" w:rsidRPr="0069412F" w:rsidRDefault="00E72BB9" w:rsidP="00B16555">
      <w:pPr>
        <w:pStyle w:val="SingleTxtG"/>
      </w:pPr>
      <w:r w:rsidRPr="0069412F">
        <w:t>66.</w:t>
      </w:r>
      <w:r w:rsidRPr="0069412F">
        <w:tab/>
        <w:t xml:space="preserve">Under articles 6 and 7 of the Criminal Code in force in the Gaza Strip, the courts do not have extraterritorial or personal jurisdiction over nationals or foreign nationals who commit any offence, regardless of its nature, outside Palestine. The Code stipulates that the jurisdiction of Palestinian courts extends to all of Palestine and its coastal waters to </w:t>
      </w:r>
      <w:proofErr w:type="gramStart"/>
      <w:r w:rsidRPr="0069412F">
        <w:t>a distance of three</w:t>
      </w:r>
      <w:proofErr w:type="gramEnd"/>
      <w:r w:rsidRPr="0069412F">
        <w:t xml:space="preserve"> nautical miles.</w:t>
      </w:r>
    </w:p>
    <w:p w14:paraId="013779F7" w14:textId="77777777" w:rsidR="00E72BB9" w:rsidRPr="0069412F" w:rsidRDefault="00E72BB9" w:rsidP="00B16555">
      <w:pPr>
        <w:pStyle w:val="SingleTxtG"/>
      </w:pPr>
      <w:r w:rsidRPr="0069412F">
        <w:t>67.</w:t>
      </w:r>
      <w:r w:rsidRPr="0069412F">
        <w:tab/>
        <w:t>Article 165 of the Code of Criminal Procedure in force in the West Bank and the Gaza Strip, on spatial jurisdiction, stipulates that where an offence that is punishable under Palestinian law occurs abroad and the perpetrator has no fixed address in Palestine, he or she shall be prosecuted before the competent court.</w:t>
      </w:r>
    </w:p>
    <w:p w14:paraId="484EB4D3" w14:textId="77777777" w:rsidR="00E72BB9" w:rsidRPr="0069412F" w:rsidRDefault="00E72BB9" w:rsidP="00B16555">
      <w:pPr>
        <w:pStyle w:val="SingleTxtG"/>
      </w:pPr>
      <w:r w:rsidRPr="0069412F">
        <w:t>68.</w:t>
      </w:r>
      <w:r w:rsidRPr="0069412F">
        <w:tab/>
        <w:t>The jurisdiction of Palestinian courts is addressed in article 163 of the Code of Criminal Procedure, where it is stipulated that the jurisdiction of the courts shall be determined by the place in which the offence occurred or the place in which the offender resides and where he or she was apprehended. Article 166 stipulates that, where an offence punishable under the provisions of the Palestinian Criminal Code falls only partly within the jurisdiction of the Palestinian courts, it shall be treated as if it fell wholly within their jurisdiction.</w:t>
      </w:r>
    </w:p>
    <w:p w14:paraId="0E7BD00F" w14:textId="77777777" w:rsidR="00E72BB9" w:rsidRPr="0069412F" w:rsidRDefault="00E72BB9" w:rsidP="00B16555">
      <w:pPr>
        <w:pStyle w:val="SingleTxtG"/>
      </w:pPr>
      <w:r w:rsidRPr="0069412F">
        <w:t>69.</w:t>
      </w:r>
      <w:r w:rsidRPr="0069412F">
        <w:tab/>
        <w:t>Under article 28 of the Basic Law, the extradition of Palestinian nationals who are charged with an offence is totally prohibited. Under article 10 (para. 1) of the Criminal Code of 1960, such persons shall be tried before Palestinian courts. The procedures set forth in the Code of Criminal Procedure apply to court proceedings, evidence and other procedural matters. Where the perpetrator is a foreign national residing in Palestine whose extradition has not been requested, he or she comes under the jurisdiction of the Palestinian courts and is subject to Palestinian law in accordance with article 10 (para. 4) of the Code.</w:t>
      </w:r>
    </w:p>
    <w:p w14:paraId="3EE98061" w14:textId="77777777" w:rsidR="00E72BB9" w:rsidRPr="0069412F" w:rsidRDefault="00E72BB9" w:rsidP="00B16555">
      <w:pPr>
        <w:pStyle w:val="SingleTxtG"/>
      </w:pPr>
      <w:r w:rsidRPr="0069412F">
        <w:t>70.</w:t>
      </w:r>
      <w:r w:rsidRPr="0069412F">
        <w:tab/>
        <w:t>The Supreme Judicial Council has no record of any cases involving foreign nationals being brought before Palestinian courts because their extradition to another State had been refused; the trial of foreign nationals accused of the crime of torturing Palestinians outside Palestine; or the acceptance or refusal of any extradition requests in Palestine.</w:t>
      </w:r>
    </w:p>
    <w:p w14:paraId="1EEED42B" w14:textId="77777777" w:rsidR="00E72BB9" w:rsidRPr="0069412F" w:rsidRDefault="00E72BB9" w:rsidP="00B16555">
      <w:pPr>
        <w:pStyle w:val="SingleTxtG"/>
      </w:pPr>
      <w:r w:rsidRPr="0069412F">
        <w:t>71.</w:t>
      </w:r>
      <w:r w:rsidRPr="0069412F">
        <w:tab/>
        <w:t>Through its occupation of Palestinian territory, Israel, the occupying Power, exercises illegal control over the crossing points and land, sea and air borders of the State of Palestine. It thus controls the flow of persons and imposes restrictions on the movement of Palestinian and other travellers entering or exiting the State of Palestine. The Israeli occupation also constitutes a stumbling block for the exercise by Palestinian courts of their territorial and personal jurisdiction in Area C, which accounts for 61 per cent of the West Bank, and in occupied East Jerusalem.</w:t>
      </w:r>
    </w:p>
    <w:p w14:paraId="4B4E41AC" w14:textId="77777777" w:rsidR="00E72BB9" w:rsidRPr="0069412F" w:rsidRDefault="00E72BB9" w:rsidP="005E5E66">
      <w:pPr>
        <w:pStyle w:val="H1G"/>
      </w:pPr>
      <w:r w:rsidRPr="0069412F">
        <w:tab/>
      </w:r>
      <w:r w:rsidRPr="0069412F">
        <w:tab/>
      </w:r>
      <w:bookmarkStart w:id="40" w:name="_Toc28326429"/>
      <w:r w:rsidRPr="0069412F">
        <w:t>Article 6</w:t>
      </w:r>
      <w:r w:rsidR="005E5E66">
        <w:br/>
      </w:r>
      <w:r w:rsidRPr="0069412F">
        <w:t>Jurisdiction over accused persons who are foreign nationals</w:t>
      </w:r>
      <w:bookmarkStart w:id="41" w:name="_Toc17466285"/>
      <w:bookmarkEnd w:id="41"/>
      <w:bookmarkEnd w:id="40"/>
    </w:p>
    <w:p w14:paraId="143A4B57" w14:textId="77777777" w:rsidR="00E72BB9" w:rsidRPr="0069412F" w:rsidRDefault="00E72BB9" w:rsidP="00B16555">
      <w:pPr>
        <w:pStyle w:val="SingleTxtG"/>
      </w:pPr>
      <w:r w:rsidRPr="0069412F">
        <w:t>72.</w:t>
      </w:r>
      <w:r w:rsidRPr="0069412F">
        <w:tab/>
        <w:t>Under articles 11 and 12 of the Extradition Act of 1927 and articles 10–12 of the Extradition Act of 1926, the competent judge may order the arrest of a person accused of committing an offence requiring extradition to a foreign State, where the arrest warrant issued by that State is duly certified and evidence has been submitted to the court in compliance with the law. If the person has been found guilty of the offence, the competent judge may order the person</w:t>
      </w:r>
      <w:r w:rsidR="00026F28">
        <w:t>’</w:t>
      </w:r>
      <w:r w:rsidRPr="0069412F">
        <w:t>s arrest or release. In any case, such rulings may be appealed within 15 days of their issue and appeals may be appealed against within the same period under the rules set forth in the Code of Criminal Procedure. Upon issuing the arrest warrant, the judge must place the offender in custody, in a prison or other place of detention, until an order for his or her extradition is issued. Under the laws referred to above, the judge must inform the fugitive offender that he or she will not be extradited for 15 days and has the right to challenge the ruling before the Court of Appeals.</w:t>
      </w:r>
    </w:p>
    <w:p w14:paraId="1B68F2A5" w14:textId="77777777" w:rsidR="00E72BB9" w:rsidRPr="0069412F" w:rsidRDefault="00E72BB9" w:rsidP="00B16555">
      <w:pPr>
        <w:pStyle w:val="SingleTxtG"/>
      </w:pPr>
      <w:r w:rsidRPr="0069412F">
        <w:t>73.</w:t>
      </w:r>
      <w:r w:rsidRPr="0069412F">
        <w:tab/>
        <w:t>A foreign national who is detained in the State of Palestine shall by law be able to contact representatives of his or her country. Under article 123 of the Code of Criminal Procedure, a person charged with an offence also has the right to contact his or her family and a lawyer. Nothing in the law prohibits that.</w:t>
      </w:r>
    </w:p>
    <w:p w14:paraId="24315399" w14:textId="77777777" w:rsidR="00E72BB9" w:rsidRPr="0069412F" w:rsidRDefault="00E72BB9" w:rsidP="00EE6A52">
      <w:pPr>
        <w:pStyle w:val="H1G"/>
      </w:pPr>
      <w:r w:rsidRPr="0069412F">
        <w:tab/>
      </w:r>
      <w:r w:rsidRPr="0069412F">
        <w:tab/>
      </w:r>
      <w:bookmarkStart w:id="42" w:name="_Toc28326430"/>
      <w:r w:rsidRPr="0069412F">
        <w:t>Article 7</w:t>
      </w:r>
      <w:r w:rsidR="00EE6A52">
        <w:br/>
      </w:r>
      <w:r w:rsidRPr="0069412F">
        <w:t>Due process measures for foreign nationals</w:t>
      </w:r>
      <w:bookmarkStart w:id="43" w:name="_Toc17466286"/>
      <w:bookmarkEnd w:id="43"/>
      <w:bookmarkEnd w:id="42"/>
    </w:p>
    <w:p w14:paraId="1360DC24" w14:textId="77777777" w:rsidR="00E72BB9" w:rsidRPr="0069412F" w:rsidRDefault="00E72BB9" w:rsidP="00B16555">
      <w:pPr>
        <w:pStyle w:val="SingleTxtG"/>
      </w:pPr>
      <w:r w:rsidRPr="0069412F">
        <w:t>74.</w:t>
      </w:r>
      <w:r w:rsidRPr="0069412F">
        <w:tab/>
        <w:t>The constitutional and legal rights of detainees and persons charged with offences to proper treatment and due process throughout the judicial and legal proceedings (questioning, investigation and trial) are guaranteed under the Basic Law, Code of Criminal Procedure and Judicial Authority Act, regardless of whether the accused is a Palestinian or foreign national. This is also affirmed in articles 15</w:t>
      </w:r>
      <w:r w:rsidRPr="00EF5EA0">
        <w:rPr>
          <w:rStyle w:val="FootnoteReference"/>
        </w:rPr>
        <w:footnoteReference w:id="19"/>
      </w:r>
      <w:r w:rsidRPr="0069412F">
        <w:t xml:space="preserve"> and 16</w:t>
      </w:r>
      <w:r w:rsidRPr="00EF5EA0">
        <w:rPr>
          <w:rStyle w:val="FootnoteReference"/>
        </w:rPr>
        <w:footnoteReference w:id="20"/>
      </w:r>
      <w:r w:rsidRPr="0069412F">
        <w:t xml:space="preserve"> of the General Intelligence Service Act.</w:t>
      </w:r>
    </w:p>
    <w:p w14:paraId="05EA1677" w14:textId="77777777" w:rsidR="00E72BB9" w:rsidRPr="0069412F" w:rsidRDefault="00E72BB9" w:rsidP="00C526F5">
      <w:pPr>
        <w:pStyle w:val="H23G"/>
      </w:pPr>
      <w:r w:rsidRPr="0069412F">
        <w:tab/>
      </w:r>
      <w:r w:rsidRPr="0069412F">
        <w:tab/>
      </w:r>
      <w:bookmarkStart w:id="44" w:name="_Toc28326431"/>
      <w:r w:rsidRPr="0069412F">
        <w:t>Safeguards for the accused during questioning</w:t>
      </w:r>
      <w:bookmarkEnd w:id="44"/>
    </w:p>
    <w:p w14:paraId="006C8E5A" w14:textId="77777777" w:rsidR="00E72BB9" w:rsidRPr="0069412F" w:rsidRDefault="00E72BB9" w:rsidP="00B16555">
      <w:pPr>
        <w:pStyle w:val="SingleTxtG"/>
      </w:pPr>
      <w:r w:rsidRPr="0069412F">
        <w:t>75.</w:t>
      </w:r>
      <w:r w:rsidRPr="0069412F">
        <w:tab/>
        <w:t>Before trial, the accused enjoy such safeguards as the inadmissibility of being arrested, searched, imprisoned, detained or held in custody, or having their freedom of movement curtailed or prohibited except by a warrant issued by a court in accordance with article 11 (para. 2) of the Basic Law. Article 29 of the Criminal Procedure Code provides that arresting, imprisoning or curtailing the freedom of a person without a warrant shall be deemed arbitrary except, as provided for in article 30 of the Code, where a person is caught in the act of committing felonies or misdemeanours that are punishable by prison terms of more than six months or where the offender or person charged with committing an offence refuses to provide his or her name and address or has no fixed abode. The Code also stipulates that the accused shall be treated with dignity and come to no physical or mental harm. The period for which the accused may be held in custody is also regulated by law, as indicated earlier in this report.</w:t>
      </w:r>
    </w:p>
    <w:p w14:paraId="5F9DD23C" w14:textId="77777777" w:rsidR="00E72BB9" w:rsidRPr="0069412F" w:rsidRDefault="00E72BB9" w:rsidP="00B16555">
      <w:pPr>
        <w:pStyle w:val="SingleTxtG"/>
      </w:pPr>
      <w:r w:rsidRPr="0069412F">
        <w:t>76.</w:t>
      </w:r>
      <w:r w:rsidRPr="0069412F">
        <w:tab/>
        <w:t xml:space="preserve">Under the Criminal Code of 1960, the imprisonment or detention of a person in circumstances other than those stipulated by the law constitutes a punishable offence. Under article 12 of the Basic Law, the accused is entitled to have access to information concerning him or herself and, under article 112 of the Code of Criminal Procedure, a person who is arrested or detained has the right to be told of the reason for the arrest or detention and to be informed promptly of the charges in a language that he or she understands. </w:t>
      </w:r>
      <w:proofErr w:type="gramStart"/>
      <w:r w:rsidRPr="0069412F">
        <w:t>With regard to</w:t>
      </w:r>
      <w:proofErr w:type="gramEnd"/>
      <w:r w:rsidRPr="0069412F">
        <w:t xml:space="preserve"> the pretrial questioning stage, safeguards are built in to Palestinian law ensuring that, inter alia, the accused shall only be questioned when cognizant of the charges and presented with the evidence against him or her. Moreover, under article 12 of the Basic Law and article 102 of the Code of Criminal Procedure, the accused has the right to obtain the assistance of a defence lawyer without delay and questioning must take place within 24 hours of arrest.</w:t>
      </w:r>
    </w:p>
    <w:p w14:paraId="449722D6" w14:textId="77777777" w:rsidR="00E72BB9" w:rsidRPr="0069412F" w:rsidRDefault="00E72BB9" w:rsidP="005571B0">
      <w:pPr>
        <w:pStyle w:val="H23G"/>
      </w:pPr>
      <w:r w:rsidRPr="0069412F">
        <w:tab/>
      </w:r>
      <w:r w:rsidRPr="0069412F">
        <w:tab/>
      </w:r>
      <w:bookmarkStart w:id="45" w:name="_Toc28326432"/>
      <w:r w:rsidRPr="0069412F">
        <w:t>Safeguards for the accused in court</w:t>
      </w:r>
      <w:bookmarkEnd w:id="45"/>
    </w:p>
    <w:p w14:paraId="75204547" w14:textId="77777777" w:rsidR="00E72BB9" w:rsidRPr="0069412F" w:rsidRDefault="00E72BB9" w:rsidP="00B16555">
      <w:pPr>
        <w:pStyle w:val="SingleTxtG"/>
      </w:pPr>
      <w:r w:rsidRPr="0069412F">
        <w:t>77.</w:t>
      </w:r>
      <w:r w:rsidRPr="0069412F">
        <w:tab/>
        <w:t xml:space="preserve">Under Palestinian law, defendants are assured of a fair trial and decent treatment during court proceedings. The judiciary and judges are independent and subject only to the authority of the law. Interference by any other authority in their work or in matters of justice is not permitted. Defendants on trial are guaranteed the constitutional and legal safeguards enshrined in Palestinian laws, as stipulated in articles 97 and 98 of the Basic Law and articles 1 and 2 of the Judicial Authority Act. Under Palestinian law, the defendant is presumed innocent throughout the investigation and trial stages until found guilty in a definitive ruling by the competent court. The presumption of innocence places the burden of proof on the prosecution (Office of the Public Prosecutor) and the principle of in </w:t>
      </w:r>
      <w:proofErr w:type="spellStart"/>
      <w:r w:rsidRPr="0085102D">
        <w:rPr>
          <w:i/>
          <w:iCs/>
        </w:rPr>
        <w:t>dubio</w:t>
      </w:r>
      <w:proofErr w:type="spellEnd"/>
      <w:r w:rsidRPr="0085102D">
        <w:rPr>
          <w:i/>
          <w:iCs/>
        </w:rPr>
        <w:t xml:space="preserve"> pro </w:t>
      </w:r>
      <w:proofErr w:type="spellStart"/>
      <w:r w:rsidRPr="0085102D">
        <w:rPr>
          <w:i/>
          <w:iCs/>
        </w:rPr>
        <w:t>reo</w:t>
      </w:r>
      <w:proofErr w:type="spellEnd"/>
      <w:r w:rsidRPr="0069412F">
        <w:t xml:space="preserve"> applies. Moreover, the defendant shall not appear in court shackled or in a cage for defendants. He or she shall appear wearing his or her own clean clothes.</w:t>
      </w:r>
    </w:p>
    <w:p w14:paraId="720EB751" w14:textId="77777777" w:rsidR="00E72BB9" w:rsidRPr="0069412F" w:rsidRDefault="00E72BB9" w:rsidP="00B16555">
      <w:pPr>
        <w:pStyle w:val="SingleTxtG"/>
      </w:pPr>
      <w:r w:rsidRPr="0069412F">
        <w:t>78.</w:t>
      </w:r>
      <w:r w:rsidRPr="0069412F">
        <w:tab/>
        <w:t>The defendant has the right to a public hearing, except in limited cases where considerations of public order or morals justify the closure of proceedings. The defendant has the right to be represented by defence counsel throughout the hearings. Where he or she has not appointed counsel, the court shall assign him or her a lawyer with not less than five years of professional experience (article 244 of the Code of Criminal Procedure), where the court of first instance holding the hearings is constituted as a criminal court competent to rule on all the felonies and associated misdemeanours contained in the indictment (art</w:t>
      </w:r>
      <w:r w:rsidR="00163766">
        <w:t>.</w:t>
      </w:r>
      <w:r w:rsidRPr="0069412F">
        <w:t xml:space="preserve"> 168). Under the law, the defendant may not be removed from hearings unless he or she disrupts them in a manner that necessitates such action. The court, however, shall keep the defendant apprised of all measures taken in his or her absence.</w:t>
      </w:r>
    </w:p>
    <w:p w14:paraId="399B8873" w14:textId="77777777" w:rsidR="00E72BB9" w:rsidRPr="0069412F" w:rsidRDefault="00E72BB9" w:rsidP="004E0E28">
      <w:pPr>
        <w:pStyle w:val="H23G"/>
      </w:pPr>
      <w:r w:rsidRPr="0069412F">
        <w:tab/>
      </w:r>
      <w:r w:rsidRPr="0069412F">
        <w:tab/>
      </w:r>
      <w:bookmarkStart w:id="46" w:name="_Toc28326433"/>
      <w:r w:rsidRPr="0069412F">
        <w:t>Other safeguards to curb torture and maltreatment</w:t>
      </w:r>
      <w:bookmarkEnd w:id="46"/>
    </w:p>
    <w:p w14:paraId="1ECE7E85" w14:textId="77777777" w:rsidR="00E72BB9" w:rsidRPr="0069412F" w:rsidRDefault="00E72BB9" w:rsidP="00B16555">
      <w:pPr>
        <w:pStyle w:val="SingleTxtG"/>
      </w:pPr>
      <w:r w:rsidRPr="0069412F">
        <w:t>79.</w:t>
      </w:r>
      <w:r w:rsidRPr="0069412F">
        <w:tab/>
        <w:t>Under Palestinian law, persons accused of offences have the right not to be held in custody or imprisoned in any place other than those designated by specific legislation on the prisons system, i.e., correctional and rehabilitation centres and places of detention facilities established by the law. Prison directors may only admit inmates on receipt of a signed order by the competent authorities. They must abide by the specified term of detention and not hold inmates thereafter. Under articles 99 and 100 of the Code of Criminal Procedure, a representative of the Office of the Public Prosecutor shall carry out a physical examination of the accused prior to the commencement of questioning and take note of any visible injuries and their causes. The representative also has the authority to order medical and psychological examinations of the accused where he deems it necessary or at the request of the accused or their counsel.</w:t>
      </w:r>
    </w:p>
    <w:p w14:paraId="72D86684" w14:textId="77777777" w:rsidR="00E72BB9" w:rsidRPr="0069412F" w:rsidRDefault="00E72BB9" w:rsidP="00150747">
      <w:pPr>
        <w:pStyle w:val="H1G"/>
      </w:pPr>
      <w:r w:rsidRPr="0069412F">
        <w:tab/>
      </w:r>
      <w:r w:rsidRPr="0069412F">
        <w:tab/>
      </w:r>
      <w:bookmarkStart w:id="47" w:name="_Toc28326434"/>
      <w:r w:rsidRPr="0069412F">
        <w:t>Article 8</w:t>
      </w:r>
      <w:r w:rsidR="00150747">
        <w:br/>
      </w:r>
      <w:r w:rsidRPr="0069412F">
        <w:t>Extradition of perpetrators of the offence of torture</w:t>
      </w:r>
      <w:bookmarkStart w:id="48" w:name="_Toc17466287"/>
      <w:bookmarkEnd w:id="48"/>
      <w:bookmarkEnd w:id="47"/>
    </w:p>
    <w:p w14:paraId="72E1CA9D" w14:textId="77777777" w:rsidR="00E72BB9" w:rsidRPr="0069412F" w:rsidRDefault="00E72BB9" w:rsidP="00B16555">
      <w:pPr>
        <w:pStyle w:val="SingleTxtG"/>
      </w:pPr>
      <w:r w:rsidRPr="0069412F">
        <w:t>80.</w:t>
      </w:r>
      <w:r w:rsidRPr="0069412F">
        <w:tab/>
        <w:t>Although torture and maltreatment, as per the Convention, are not explicitly referred to in Palestinian law as extraditable crimes, there is nothing in the law exempting the perpetrators of such crimes from extradition. Under the Extradition Act of 1926, in force in the Gaza Strip, and the Extradition Act of 1927, in force in the West Bank, the offence of unlawful arrest is extraditable, and unlawful arrest is a form of maltreatment.</w:t>
      </w:r>
    </w:p>
    <w:p w14:paraId="5B26E231" w14:textId="77777777" w:rsidR="00E72BB9" w:rsidRPr="0069412F" w:rsidRDefault="00E72BB9" w:rsidP="00B16555">
      <w:pPr>
        <w:pStyle w:val="SingleTxtG"/>
      </w:pPr>
      <w:r w:rsidRPr="0069412F">
        <w:t>81.</w:t>
      </w:r>
      <w:r w:rsidRPr="0069412F">
        <w:tab/>
        <w:t xml:space="preserve">Under the Act of 1927, for an offence to be extraditable, it must be punishable as if it had been committed on Palestinian territory, defined as the West Bank, and included in the list of extraditable offences contained in the Act. Under the Act of 1926, on the other hand, all offences, whether punishable by law or merely referred to in the list of offences in the Act, even if they are not punishable under Palestinian law, are extraditable. The crime of torture is not among them. </w:t>
      </w:r>
    </w:p>
    <w:p w14:paraId="7DC0670F" w14:textId="77777777" w:rsidR="00E72BB9" w:rsidRPr="0069412F" w:rsidRDefault="00E72BB9" w:rsidP="00B16555">
      <w:pPr>
        <w:pStyle w:val="SingleTxtG"/>
      </w:pPr>
      <w:r w:rsidRPr="0069412F">
        <w:t>82.</w:t>
      </w:r>
      <w:r w:rsidRPr="0069412F">
        <w:tab/>
        <w:t xml:space="preserve">Article 28 of the Basic Law stipulates an exception to the obligation of the State of Palestine to extradite, whereby the extradition of Palestinian nationals to a foreign country is prohibited. Further exceptions are set forth in the two </w:t>
      </w:r>
      <w:proofErr w:type="gramStart"/>
      <w:r w:rsidRPr="0069412F">
        <w:t>aforementioned Extradition</w:t>
      </w:r>
      <w:proofErr w:type="gramEnd"/>
      <w:r w:rsidRPr="0069412F">
        <w:t xml:space="preserve"> Acts in force in the West Bank and the Gaza Strip.</w:t>
      </w:r>
    </w:p>
    <w:p w14:paraId="593EB4EA" w14:textId="77777777" w:rsidR="00E72BB9" w:rsidRPr="0069412F" w:rsidRDefault="00E72BB9" w:rsidP="00A36A88">
      <w:pPr>
        <w:pStyle w:val="H1G"/>
      </w:pPr>
      <w:r w:rsidRPr="0069412F">
        <w:tab/>
      </w:r>
      <w:r w:rsidRPr="0069412F">
        <w:tab/>
      </w:r>
      <w:bookmarkStart w:id="49" w:name="_Toc28326435"/>
      <w:r w:rsidRPr="0069412F">
        <w:t>Article 9</w:t>
      </w:r>
      <w:r w:rsidR="00A36A88">
        <w:br/>
      </w:r>
      <w:r w:rsidRPr="0069412F">
        <w:t>Judicial cooperation in matters of criminal procedure related to the offence of torture</w:t>
      </w:r>
      <w:bookmarkStart w:id="50" w:name="_Toc17466288"/>
      <w:bookmarkEnd w:id="50"/>
      <w:bookmarkEnd w:id="49"/>
    </w:p>
    <w:p w14:paraId="55AF689F" w14:textId="77777777" w:rsidR="00E72BB9" w:rsidRPr="0069412F" w:rsidRDefault="00E72BB9" w:rsidP="00B16555">
      <w:pPr>
        <w:pStyle w:val="SingleTxtG"/>
      </w:pPr>
      <w:r w:rsidRPr="0069412F">
        <w:t>83.</w:t>
      </w:r>
      <w:r w:rsidRPr="0069412F">
        <w:tab/>
        <w:t xml:space="preserve">The State of Palestine is a signatory to the Riyadh Arab Agreement on Judicial Cooperation, which forms the bedrock of judicial and legal cooperation between the Arab States parties </w:t>
      </w:r>
      <w:proofErr w:type="gramStart"/>
      <w:r w:rsidRPr="0069412F">
        <w:t>with regard to</w:t>
      </w:r>
      <w:proofErr w:type="gramEnd"/>
      <w:r w:rsidRPr="0069412F">
        <w:t xml:space="preserve"> the gamut of offences and guarantees mutual judicial assistance. Part 2 of that Agreement addresses the publication and notification of judicial and non-judicial documents and papers, while Part 3 regulates the matter of rogatory commissions. The State of Palestine has become a member of the Arab Criminal Police with a view to working with Arab police entities to combat crime. The European Union Police Mission has also worked with the Palestinian police on the legal and professional development of the international police unit within the Palestinian police force and the training of its personnel. </w:t>
      </w:r>
    </w:p>
    <w:p w14:paraId="454D8004" w14:textId="77777777" w:rsidR="00E72BB9" w:rsidRPr="0069412F" w:rsidRDefault="00E72BB9" w:rsidP="00B16555">
      <w:pPr>
        <w:pStyle w:val="SingleTxtG"/>
      </w:pPr>
      <w:r w:rsidRPr="0069412F">
        <w:t>84.</w:t>
      </w:r>
      <w:r w:rsidRPr="0069412F">
        <w:tab/>
        <w:t>In the area of international cooperation to combat crime, the State of Palestine acceded to the United Nations Convention against Transnational Organized Crime in 2015 and joined the International Criminal Police Organization (INTERPOL) on 27 September 2017. Thereafter, it established INTERPOL Palestine (the National Central Bureau of INTERPOL). It has been given the equipment that it needs to do its work and staffed with a group of experienced police officers who are proficient in the foreign languages required for their assignment, and several courses have been held on how to use the INTERPOL network and on article 3 of the organization</w:t>
      </w:r>
      <w:r w:rsidR="00026F28">
        <w:t>’</w:t>
      </w:r>
      <w:r w:rsidRPr="0069412F">
        <w:t>s constitution, as set forth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03"/>
        <w:gridCol w:w="1418"/>
        <w:gridCol w:w="849"/>
      </w:tblGrid>
      <w:tr w:rsidR="00A742F2" w:rsidRPr="001728BC" w14:paraId="687737B6" w14:textId="77777777" w:rsidTr="001728BC">
        <w:trPr>
          <w:tblHeader/>
        </w:trPr>
        <w:tc>
          <w:tcPr>
            <w:tcW w:w="5103" w:type="dxa"/>
            <w:tcBorders>
              <w:top w:val="single" w:sz="4" w:space="0" w:color="auto"/>
              <w:bottom w:val="single" w:sz="12" w:space="0" w:color="auto"/>
            </w:tcBorders>
            <w:shd w:val="clear" w:color="auto" w:fill="auto"/>
            <w:vAlign w:val="bottom"/>
          </w:tcPr>
          <w:p w14:paraId="4934F4A4" w14:textId="77777777" w:rsidR="00E72BB9" w:rsidRPr="001728BC" w:rsidRDefault="00E72BB9" w:rsidP="001728BC">
            <w:pPr>
              <w:suppressAutoHyphens w:val="0"/>
              <w:spacing w:before="80" w:after="80" w:line="200" w:lineRule="exact"/>
              <w:ind w:right="113"/>
              <w:rPr>
                <w:rFonts w:eastAsia="Calibri"/>
                <w:i/>
                <w:sz w:val="16"/>
              </w:rPr>
            </w:pPr>
            <w:r w:rsidRPr="001728BC">
              <w:rPr>
                <w:i/>
                <w:sz w:val="16"/>
              </w:rPr>
              <w:t>Title of the session</w:t>
            </w:r>
          </w:p>
        </w:tc>
        <w:tc>
          <w:tcPr>
            <w:tcW w:w="1418" w:type="dxa"/>
            <w:tcBorders>
              <w:top w:val="single" w:sz="4" w:space="0" w:color="auto"/>
              <w:bottom w:val="single" w:sz="12" w:space="0" w:color="auto"/>
            </w:tcBorders>
            <w:shd w:val="clear" w:color="auto" w:fill="auto"/>
            <w:vAlign w:val="bottom"/>
          </w:tcPr>
          <w:p w14:paraId="0F9A1398" w14:textId="77777777" w:rsidR="00E72BB9" w:rsidRPr="001728BC" w:rsidRDefault="00E72BB9" w:rsidP="00F64455">
            <w:pPr>
              <w:suppressAutoHyphens w:val="0"/>
              <w:spacing w:before="80" w:after="80" w:line="200" w:lineRule="exact"/>
              <w:ind w:right="113"/>
              <w:rPr>
                <w:rFonts w:eastAsia="Calibri"/>
                <w:i/>
                <w:sz w:val="16"/>
              </w:rPr>
            </w:pPr>
            <w:r w:rsidRPr="001728BC">
              <w:rPr>
                <w:i/>
                <w:sz w:val="16"/>
              </w:rPr>
              <w:t>Venue</w:t>
            </w:r>
          </w:p>
        </w:tc>
        <w:tc>
          <w:tcPr>
            <w:tcW w:w="849" w:type="dxa"/>
            <w:tcBorders>
              <w:top w:val="single" w:sz="4" w:space="0" w:color="auto"/>
              <w:bottom w:val="single" w:sz="12" w:space="0" w:color="auto"/>
            </w:tcBorders>
            <w:shd w:val="clear" w:color="auto" w:fill="auto"/>
            <w:vAlign w:val="bottom"/>
          </w:tcPr>
          <w:p w14:paraId="24EE63CB" w14:textId="77777777" w:rsidR="00E72BB9" w:rsidRPr="001728BC" w:rsidRDefault="00E72BB9" w:rsidP="001728BC">
            <w:pPr>
              <w:suppressAutoHyphens w:val="0"/>
              <w:spacing w:before="80" w:after="80" w:line="200" w:lineRule="exact"/>
              <w:ind w:right="113"/>
              <w:jc w:val="right"/>
              <w:rPr>
                <w:rFonts w:eastAsia="Calibri"/>
                <w:i/>
                <w:sz w:val="16"/>
              </w:rPr>
            </w:pPr>
            <w:r w:rsidRPr="001728BC">
              <w:rPr>
                <w:i/>
                <w:sz w:val="16"/>
              </w:rPr>
              <w:t>Number of trainees</w:t>
            </w:r>
          </w:p>
        </w:tc>
      </w:tr>
      <w:tr w:rsidR="00E72BB9" w:rsidRPr="001728BC" w14:paraId="21F6702D" w14:textId="77777777" w:rsidTr="001728BC">
        <w:tc>
          <w:tcPr>
            <w:tcW w:w="5103" w:type="dxa"/>
            <w:tcBorders>
              <w:top w:val="single" w:sz="12" w:space="0" w:color="auto"/>
            </w:tcBorders>
            <w:shd w:val="clear" w:color="auto" w:fill="auto"/>
          </w:tcPr>
          <w:p w14:paraId="40A14092" w14:textId="77777777" w:rsidR="00E72BB9" w:rsidRPr="001728BC" w:rsidRDefault="00E72BB9" w:rsidP="001728BC">
            <w:pPr>
              <w:suppressAutoHyphens w:val="0"/>
              <w:spacing w:before="40" w:after="40" w:line="220" w:lineRule="exact"/>
              <w:ind w:right="113"/>
              <w:rPr>
                <w:rFonts w:eastAsia="Calibri"/>
                <w:sz w:val="18"/>
              </w:rPr>
            </w:pPr>
            <w:r w:rsidRPr="001728BC">
              <w:rPr>
                <w:sz w:val="18"/>
              </w:rPr>
              <w:t>Coexistence and sharing of experiences</w:t>
            </w:r>
          </w:p>
        </w:tc>
        <w:tc>
          <w:tcPr>
            <w:tcW w:w="1418" w:type="dxa"/>
            <w:tcBorders>
              <w:top w:val="single" w:sz="12" w:space="0" w:color="auto"/>
            </w:tcBorders>
            <w:shd w:val="clear" w:color="auto" w:fill="auto"/>
            <w:vAlign w:val="bottom"/>
          </w:tcPr>
          <w:p w14:paraId="0536F9C2" w14:textId="77777777" w:rsidR="00E72BB9" w:rsidRPr="001728BC" w:rsidRDefault="00E72BB9" w:rsidP="00F64455">
            <w:pPr>
              <w:suppressAutoHyphens w:val="0"/>
              <w:spacing w:before="40" w:after="40" w:line="220" w:lineRule="exact"/>
              <w:ind w:right="113"/>
              <w:rPr>
                <w:rFonts w:eastAsia="Calibri"/>
                <w:sz w:val="18"/>
              </w:rPr>
            </w:pPr>
            <w:r w:rsidRPr="001728BC">
              <w:rPr>
                <w:sz w:val="18"/>
              </w:rPr>
              <w:t>Jordan</w:t>
            </w:r>
          </w:p>
        </w:tc>
        <w:tc>
          <w:tcPr>
            <w:tcW w:w="849" w:type="dxa"/>
            <w:tcBorders>
              <w:top w:val="single" w:sz="12" w:space="0" w:color="auto"/>
            </w:tcBorders>
            <w:shd w:val="clear" w:color="auto" w:fill="auto"/>
            <w:vAlign w:val="bottom"/>
          </w:tcPr>
          <w:p w14:paraId="29183D5A" w14:textId="77777777" w:rsidR="00E72BB9" w:rsidRPr="001728BC" w:rsidRDefault="00E72BB9" w:rsidP="001728BC">
            <w:pPr>
              <w:suppressAutoHyphens w:val="0"/>
              <w:spacing w:before="40" w:after="40" w:line="220" w:lineRule="exact"/>
              <w:ind w:right="113"/>
              <w:jc w:val="right"/>
              <w:rPr>
                <w:rFonts w:eastAsia="Calibri"/>
                <w:sz w:val="18"/>
              </w:rPr>
            </w:pPr>
            <w:r w:rsidRPr="001728BC">
              <w:rPr>
                <w:sz w:val="18"/>
              </w:rPr>
              <w:t>2</w:t>
            </w:r>
          </w:p>
        </w:tc>
      </w:tr>
      <w:tr w:rsidR="00E72BB9" w:rsidRPr="001728BC" w14:paraId="46B615E7" w14:textId="77777777" w:rsidTr="001728BC">
        <w:tc>
          <w:tcPr>
            <w:tcW w:w="5103" w:type="dxa"/>
            <w:shd w:val="clear" w:color="auto" w:fill="auto"/>
          </w:tcPr>
          <w:p w14:paraId="063A36F5" w14:textId="77777777" w:rsidR="00E72BB9" w:rsidRPr="001728BC" w:rsidRDefault="00E72BB9" w:rsidP="001728BC">
            <w:pPr>
              <w:suppressAutoHyphens w:val="0"/>
              <w:spacing w:before="40" w:after="40" w:line="220" w:lineRule="exact"/>
              <w:ind w:right="113"/>
              <w:rPr>
                <w:rFonts w:eastAsia="Calibri"/>
                <w:sz w:val="18"/>
              </w:rPr>
            </w:pPr>
            <w:r w:rsidRPr="001728BC">
              <w:rPr>
                <w:sz w:val="18"/>
              </w:rPr>
              <w:t>Capacity-building for INTERPOL officers</w:t>
            </w:r>
          </w:p>
        </w:tc>
        <w:tc>
          <w:tcPr>
            <w:tcW w:w="1418" w:type="dxa"/>
            <w:shd w:val="clear" w:color="auto" w:fill="auto"/>
            <w:vAlign w:val="bottom"/>
          </w:tcPr>
          <w:p w14:paraId="025B08DC" w14:textId="77777777" w:rsidR="00E72BB9" w:rsidRPr="001728BC" w:rsidRDefault="00E72BB9" w:rsidP="00F64455">
            <w:pPr>
              <w:suppressAutoHyphens w:val="0"/>
              <w:spacing w:before="40" w:after="40" w:line="220" w:lineRule="exact"/>
              <w:ind w:right="113"/>
              <w:rPr>
                <w:rFonts w:eastAsia="Calibri"/>
                <w:sz w:val="18"/>
              </w:rPr>
            </w:pPr>
            <w:r w:rsidRPr="001728BC">
              <w:rPr>
                <w:sz w:val="18"/>
              </w:rPr>
              <w:t>Turkey</w:t>
            </w:r>
          </w:p>
        </w:tc>
        <w:tc>
          <w:tcPr>
            <w:tcW w:w="849" w:type="dxa"/>
            <w:shd w:val="clear" w:color="auto" w:fill="auto"/>
            <w:vAlign w:val="bottom"/>
          </w:tcPr>
          <w:p w14:paraId="796F87B5" w14:textId="77777777" w:rsidR="00E72BB9" w:rsidRPr="001728BC" w:rsidRDefault="00E72BB9" w:rsidP="001728BC">
            <w:pPr>
              <w:suppressAutoHyphens w:val="0"/>
              <w:spacing w:before="40" w:after="40" w:line="220" w:lineRule="exact"/>
              <w:ind w:right="113"/>
              <w:jc w:val="right"/>
              <w:rPr>
                <w:rFonts w:eastAsia="Calibri"/>
                <w:sz w:val="18"/>
              </w:rPr>
            </w:pPr>
            <w:r w:rsidRPr="001728BC">
              <w:rPr>
                <w:sz w:val="18"/>
              </w:rPr>
              <w:t>5</w:t>
            </w:r>
          </w:p>
        </w:tc>
      </w:tr>
      <w:tr w:rsidR="00E72BB9" w:rsidRPr="001728BC" w14:paraId="28BA0B7C" w14:textId="77777777" w:rsidTr="001728BC">
        <w:tc>
          <w:tcPr>
            <w:tcW w:w="5103" w:type="dxa"/>
            <w:shd w:val="clear" w:color="auto" w:fill="auto"/>
          </w:tcPr>
          <w:p w14:paraId="52732618" w14:textId="77777777" w:rsidR="00E72BB9" w:rsidRPr="001728BC" w:rsidRDefault="00E72BB9" w:rsidP="001728BC">
            <w:pPr>
              <w:suppressAutoHyphens w:val="0"/>
              <w:spacing w:before="40" w:after="40" w:line="220" w:lineRule="exact"/>
              <w:ind w:right="113"/>
              <w:rPr>
                <w:rFonts w:eastAsia="Calibri"/>
                <w:sz w:val="18"/>
              </w:rPr>
            </w:pPr>
            <w:r w:rsidRPr="001728BC">
              <w:rPr>
                <w:sz w:val="18"/>
              </w:rPr>
              <w:t>Training in the use of the INTERPOL network and on article 3</w:t>
            </w:r>
          </w:p>
        </w:tc>
        <w:tc>
          <w:tcPr>
            <w:tcW w:w="1418" w:type="dxa"/>
            <w:shd w:val="clear" w:color="auto" w:fill="auto"/>
            <w:vAlign w:val="bottom"/>
          </w:tcPr>
          <w:p w14:paraId="26894521" w14:textId="77777777" w:rsidR="00E72BB9" w:rsidRPr="001728BC" w:rsidRDefault="00E72BB9" w:rsidP="00F64455">
            <w:pPr>
              <w:suppressAutoHyphens w:val="0"/>
              <w:spacing w:before="40" w:after="40" w:line="220" w:lineRule="exact"/>
              <w:ind w:right="113"/>
              <w:rPr>
                <w:rFonts w:eastAsia="Calibri"/>
                <w:sz w:val="18"/>
              </w:rPr>
            </w:pPr>
            <w:r w:rsidRPr="001728BC">
              <w:rPr>
                <w:sz w:val="18"/>
              </w:rPr>
              <w:t>State of Palestine</w:t>
            </w:r>
          </w:p>
        </w:tc>
        <w:tc>
          <w:tcPr>
            <w:tcW w:w="849" w:type="dxa"/>
            <w:shd w:val="clear" w:color="auto" w:fill="auto"/>
            <w:vAlign w:val="bottom"/>
          </w:tcPr>
          <w:p w14:paraId="7B2DD7BB" w14:textId="77777777" w:rsidR="00E72BB9" w:rsidRPr="001728BC" w:rsidRDefault="00E72BB9" w:rsidP="001728BC">
            <w:pPr>
              <w:suppressAutoHyphens w:val="0"/>
              <w:spacing w:before="40" w:after="40" w:line="220" w:lineRule="exact"/>
              <w:ind w:right="113"/>
              <w:jc w:val="right"/>
              <w:rPr>
                <w:rFonts w:eastAsia="Calibri"/>
                <w:sz w:val="18"/>
              </w:rPr>
            </w:pPr>
            <w:r w:rsidRPr="001728BC">
              <w:rPr>
                <w:sz w:val="18"/>
              </w:rPr>
              <w:t>9</w:t>
            </w:r>
          </w:p>
        </w:tc>
      </w:tr>
    </w:tbl>
    <w:p w14:paraId="045752EA" w14:textId="77777777" w:rsidR="00E72BB9" w:rsidRPr="0069412F" w:rsidRDefault="00E72BB9" w:rsidP="00B834A5">
      <w:pPr>
        <w:pStyle w:val="H1G"/>
      </w:pPr>
      <w:r w:rsidRPr="0069412F">
        <w:tab/>
      </w:r>
      <w:r w:rsidRPr="0069412F">
        <w:tab/>
      </w:r>
      <w:bookmarkStart w:id="51" w:name="_Toc28326436"/>
      <w:r w:rsidRPr="0069412F">
        <w:t>Article 10</w:t>
      </w:r>
      <w:r w:rsidR="00B834A5">
        <w:br/>
      </w:r>
      <w:r w:rsidRPr="0069412F">
        <w:t>Policies and measures</w:t>
      </w:r>
      <w:bookmarkStart w:id="52" w:name="_Toc17466289"/>
      <w:bookmarkEnd w:id="52"/>
      <w:bookmarkEnd w:id="51"/>
    </w:p>
    <w:p w14:paraId="25149DB2" w14:textId="77777777" w:rsidR="00E72BB9" w:rsidRPr="0069412F" w:rsidRDefault="00E72BB9" w:rsidP="00FC2ABD">
      <w:pPr>
        <w:pStyle w:val="H23G"/>
      </w:pPr>
      <w:r w:rsidRPr="0069412F">
        <w:tab/>
      </w:r>
      <w:bookmarkStart w:id="53" w:name="_Toc28326437"/>
      <w:r w:rsidRPr="0069412F">
        <w:t>1.</w:t>
      </w:r>
      <w:r w:rsidRPr="0069412F">
        <w:tab/>
        <w:t>Ministry of the Interior</w:t>
      </w:r>
      <w:bookmarkEnd w:id="53"/>
    </w:p>
    <w:p w14:paraId="22F28278" w14:textId="77777777" w:rsidR="00E72BB9" w:rsidRPr="0069412F" w:rsidRDefault="00E72BB9" w:rsidP="00FC2ABD">
      <w:pPr>
        <w:pStyle w:val="H23G"/>
      </w:pPr>
      <w:r w:rsidRPr="0069412F">
        <w:tab/>
      </w:r>
      <w:bookmarkStart w:id="54" w:name="_Toc28326438"/>
      <w:r w:rsidRPr="0069412F">
        <w:t>A.</w:t>
      </w:r>
      <w:r w:rsidRPr="0069412F">
        <w:tab/>
        <w:t>Instructions</w:t>
      </w:r>
      <w:bookmarkEnd w:id="54"/>
    </w:p>
    <w:p w14:paraId="4C83F00A" w14:textId="77777777" w:rsidR="00E72BB9" w:rsidRPr="0069412F" w:rsidRDefault="00E72BB9" w:rsidP="00B16555">
      <w:pPr>
        <w:pStyle w:val="SingleTxtG"/>
      </w:pPr>
      <w:r w:rsidRPr="0069412F">
        <w:t>85.</w:t>
      </w:r>
      <w:r w:rsidRPr="0069412F">
        <w:tab/>
        <w:t>In 2003, the Ministry of the Interior issued standing binding instructions to all training departments at security agencies to incorporate human rights training as a mandatory component of all training courses, regardless of the subject or nature of the training. The Ministry of the Interior and the security agencies began to develop a Democracy and Human Rights Unit at the Ministry of the Interior and complaints departments at the Ministry and all security agencies. The purpose was to promote awareness of human rights concepts among the staff of the security agencies so that they would be mindful of those concepts when dealing with the public.</w:t>
      </w:r>
    </w:p>
    <w:p w14:paraId="7C9C7D2E" w14:textId="77777777" w:rsidR="00E72BB9" w:rsidRPr="0069412F" w:rsidRDefault="00E72BB9" w:rsidP="00B16555">
      <w:pPr>
        <w:pStyle w:val="SingleTxtG"/>
      </w:pPr>
      <w:r w:rsidRPr="0069412F">
        <w:t>86.</w:t>
      </w:r>
      <w:r w:rsidRPr="0069412F">
        <w:tab/>
        <w:t>The Ministry of the Interior has issued instructions to circulate the Convention against Torture and Other Cruel, Inhuman or Degrading Treatment or Punishment to all security agencies and their staff so that they can become acquainted with its provisions and comply with them in the course of dealing with the public. A CD has been produced containing the Convention, its Optional Protocol and the Istanbul Protocol, and has been adopted as part of the training curriculum for all Palestinian law enforcement agencies.</w:t>
      </w:r>
    </w:p>
    <w:p w14:paraId="1A7B4DD7" w14:textId="77777777" w:rsidR="00E72BB9" w:rsidRPr="0069412F" w:rsidRDefault="00E72BB9" w:rsidP="00187B1F">
      <w:pPr>
        <w:pStyle w:val="Bullet1G"/>
        <w:rPr>
          <w:rFonts w:eastAsia="Calibri"/>
        </w:rPr>
      </w:pPr>
      <w:r w:rsidRPr="0069412F">
        <w:rPr>
          <w:rFonts w:eastAsia="Calibri"/>
        </w:rPr>
        <w:t>In 2017, the Minister of the Interior issued a decision creating a special team to monitor the Ministry</w:t>
      </w:r>
      <w:r w:rsidR="00026F28">
        <w:rPr>
          <w:rFonts w:eastAsia="Calibri"/>
        </w:rPr>
        <w:t>’</w:t>
      </w:r>
      <w:r w:rsidRPr="0069412F">
        <w:rPr>
          <w:rFonts w:eastAsia="Calibri"/>
        </w:rPr>
        <w:t>s compliance with human rights principles and the rule of law. The goal was to increase human rights awareness within the Ministry and security agencies and ensure that human rights are protected. That team works on the sections of periodic and annual reports and other publications required by conventions to which the State of Palestine is a party that relate to the work of the Ministry. It collects information related to legislation regulating the work of the Ministry and the Palestinian security forces and submits the draft laws and other information that are relevant to the strategic plans and policies followed by the Ministry and the security forces. It monitors human rights violations by the Ministry and the security forces and suggests mechanisms to limit such violations and prevent them from turning into systematic practices.</w:t>
      </w:r>
    </w:p>
    <w:p w14:paraId="0765FBF6" w14:textId="77777777" w:rsidR="00E72BB9" w:rsidRPr="0069412F" w:rsidRDefault="00E72BB9" w:rsidP="00B16555">
      <w:pPr>
        <w:pStyle w:val="SingleTxtG"/>
      </w:pPr>
      <w:r w:rsidRPr="0069412F">
        <w:t>87.</w:t>
      </w:r>
      <w:r w:rsidRPr="0069412F">
        <w:tab/>
        <w:t>The Ministry of the Interior and the security forces, in collaboration with national partners from Government agencies and civil society institutions, as well as the relevant international agencies, has produced a manual of standard operating procedure for health-care services at correctional and rehabilitation centres. The goal is to increase awareness among staff at detention facilities and correctional and rehabilitation centres of the most advanced treatment methods, in accordance with national legislation and international agreements to which the State of Palestine has acceded, so that standardized up-to-date health-care services are provided to all inmates at correctional and rehabilitation centres. Similarly, legal units at the Palestinian security agencies have been standardized through the adoption of a manual of operating procedure in collaboration with the relevant civil society and human rights institutions.</w:t>
      </w:r>
    </w:p>
    <w:p w14:paraId="6E7FD173" w14:textId="77777777" w:rsidR="00E72BB9" w:rsidRPr="0069412F" w:rsidRDefault="00E72BB9" w:rsidP="00B16555">
      <w:pPr>
        <w:pStyle w:val="SingleTxtG"/>
      </w:pPr>
      <w:r w:rsidRPr="0069412F">
        <w:t>88.</w:t>
      </w:r>
      <w:r w:rsidRPr="0069412F">
        <w:tab/>
        <w:t xml:space="preserve">In partnership with the </w:t>
      </w:r>
      <w:proofErr w:type="spellStart"/>
      <w:r w:rsidRPr="0069412F">
        <w:t>Hurriyyat</w:t>
      </w:r>
      <w:proofErr w:type="spellEnd"/>
      <w:r w:rsidRPr="0069412F">
        <w:t xml:space="preserve"> Centre, the bill of detainee rights has been developed for interrogation, detention and correctional and rehabilitation centres, both civilian and military.</w:t>
      </w:r>
    </w:p>
    <w:p w14:paraId="389314C0" w14:textId="77777777" w:rsidR="00E72BB9" w:rsidRPr="0069412F" w:rsidRDefault="00E72BB9" w:rsidP="00B16555">
      <w:pPr>
        <w:pStyle w:val="SingleTxtG"/>
      </w:pPr>
      <w:r w:rsidRPr="0069412F">
        <w:t>89.</w:t>
      </w:r>
      <w:r w:rsidRPr="0069412F">
        <w:tab/>
        <w:t xml:space="preserve">In 2018, the President of the State of Palestine signed a code of ethics and public conduct for members of the Palestinian security forces. It is to be used as a reference for the security forces in the course of carrying out their duties, in order to ensure that they </w:t>
      </w:r>
      <w:proofErr w:type="gramStart"/>
      <w:r w:rsidRPr="0069412F">
        <w:t>are able to</w:t>
      </w:r>
      <w:proofErr w:type="gramEnd"/>
      <w:r w:rsidRPr="0069412F">
        <w:t xml:space="preserve"> achieve a balance between protecting public rights and freedoms and the need to maintain security and order, consistent with international standards.</w:t>
      </w:r>
    </w:p>
    <w:p w14:paraId="7D8FD9D8" w14:textId="77777777" w:rsidR="00E72BB9" w:rsidRPr="0069412F" w:rsidRDefault="00E72BB9" w:rsidP="008737D2">
      <w:pPr>
        <w:pStyle w:val="H23G"/>
      </w:pPr>
      <w:r w:rsidRPr="0069412F">
        <w:tab/>
      </w:r>
      <w:bookmarkStart w:id="55" w:name="_Toc28326439"/>
      <w:r w:rsidRPr="0069412F">
        <w:t>B.</w:t>
      </w:r>
      <w:r w:rsidRPr="0069412F">
        <w:tab/>
        <w:t>Memorandums of understanding</w:t>
      </w:r>
      <w:bookmarkEnd w:id="55"/>
    </w:p>
    <w:p w14:paraId="12A53A58" w14:textId="77777777" w:rsidR="00E72BB9" w:rsidRPr="0069412F" w:rsidRDefault="00E72BB9" w:rsidP="00B16555">
      <w:pPr>
        <w:pStyle w:val="SingleTxtG"/>
      </w:pPr>
      <w:r w:rsidRPr="0069412F">
        <w:t>90.</w:t>
      </w:r>
      <w:r w:rsidRPr="0069412F">
        <w:tab/>
        <w:t>In 2017, the Ministry of the Interior signed a memorandum of understanding with Najah University to provide academic training on torture prevention for Ministry and security service staff using the Istanbul Protocol as a training tool. There have also been efforts to raise awareness about the Convention and torture prevention in all incarceration institutions, as well as within the Ministry of the Interior, the Ministry of Justice, and the forensic and military medical services agencies. The goal is to develop a national team that specializes in torture prevention on the basis the Istanbul Protocol standards.</w:t>
      </w:r>
    </w:p>
    <w:p w14:paraId="67BBF3A5" w14:textId="77777777" w:rsidR="00E72BB9" w:rsidRPr="0069412F" w:rsidRDefault="00E72BB9" w:rsidP="00B16555">
      <w:pPr>
        <w:pStyle w:val="SingleTxtG"/>
      </w:pPr>
      <w:r w:rsidRPr="0069412F">
        <w:t>91.</w:t>
      </w:r>
      <w:r w:rsidRPr="0069412F">
        <w:tab/>
        <w:t>A study was prepared in cooperation with the Treatment and Rehabilitation Centre for Victims of Torture on the compliance of Palestinian legislation with the Convention against Torture and the adoption of that Convention for the purposes of both harmonizing legislation and training.</w:t>
      </w:r>
    </w:p>
    <w:p w14:paraId="307EEB31" w14:textId="77777777" w:rsidR="00E72BB9" w:rsidRPr="0069412F" w:rsidRDefault="00E72BB9" w:rsidP="00B16555">
      <w:pPr>
        <w:pStyle w:val="SingleTxtG"/>
      </w:pPr>
      <w:r w:rsidRPr="0069412F">
        <w:t>92.</w:t>
      </w:r>
      <w:r w:rsidRPr="0069412F">
        <w:tab/>
        <w:t xml:space="preserve">In 2018, the Ministry of the Interior signed a cooperation agreement with the </w:t>
      </w:r>
      <w:proofErr w:type="spellStart"/>
      <w:r w:rsidRPr="0069412F">
        <w:t>Muwatin</w:t>
      </w:r>
      <w:proofErr w:type="spellEnd"/>
      <w:r w:rsidRPr="0069412F">
        <w:t xml:space="preserve"> Institute at </w:t>
      </w:r>
      <w:proofErr w:type="spellStart"/>
      <w:r w:rsidRPr="0069412F">
        <w:t>Birzeit</w:t>
      </w:r>
      <w:proofErr w:type="spellEnd"/>
      <w:r w:rsidRPr="0069412F">
        <w:t xml:space="preserve"> University to implement a training curriculum, entitled </w:t>
      </w:r>
      <w:r w:rsidR="00026F28">
        <w:t>“</w:t>
      </w:r>
      <w:r w:rsidRPr="0069412F">
        <w:t>Human Rights and Democracy Guide for the Security Forces and State Institutions</w:t>
      </w:r>
      <w:r w:rsidR="00026F28">
        <w:t>”</w:t>
      </w:r>
      <w:r w:rsidRPr="0069412F">
        <w:t>. Some 50 staff from the Ministry of the Interior and the security forces received training in the preparation of human rights training guides, and trainers were trained to transmit their experience to their agencies through ongoing education and by incorporating human rights issues into their annual plans and field activities.</w:t>
      </w:r>
    </w:p>
    <w:p w14:paraId="10118002" w14:textId="77777777" w:rsidR="00E72BB9" w:rsidRPr="0069412F" w:rsidRDefault="00E72BB9" w:rsidP="00B16555">
      <w:pPr>
        <w:pStyle w:val="SingleTxtG"/>
      </w:pPr>
      <w:r w:rsidRPr="0069412F">
        <w:t>93.</w:t>
      </w:r>
      <w:r w:rsidRPr="0069412F">
        <w:tab/>
        <w:t>A letter of commitment was signed between the General Intelligence Service and the Geneva Centre for the Democratic Control of Armed Forces (DCAF) to strengthen channels of communication with civil society and the media on the methods for addressing complaints that are followed by the enforcement authorities and security services, and to enhance the capacity of enforcement agencies and security services to handle complaints of torture and abuses of physical integrity.</w:t>
      </w:r>
    </w:p>
    <w:p w14:paraId="0A6891F7" w14:textId="77777777" w:rsidR="00E72BB9" w:rsidRPr="0069412F" w:rsidRDefault="00E72BB9" w:rsidP="00B16555">
      <w:pPr>
        <w:pStyle w:val="SingleTxtG"/>
      </w:pPr>
      <w:r w:rsidRPr="0069412F">
        <w:t>94.</w:t>
      </w:r>
      <w:r w:rsidRPr="0069412F">
        <w:tab/>
        <w:t>In April 2017, the State of Palestine renewed its memorandum of cooperation with the International Committee of the Red Cross (ICRC), reaffirming the authority granted to ICRC to make periodic visits to correctional and rehabilitation centres.</w:t>
      </w:r>
    </w:p>
    <w:p w14:paraId="68B45DE9" w14:textId="77777777" w:rsidR="00E72BB9" w:rsidRPr="0069412F" w:rsidRDefault="00E72BB9" w:rsidP="00F45299">
      <w:pPr>
        <w:pStyle w:val="H23G"/>
      </w:pPr>
      <w:r w:rsidRPr="0069412F">
        <w:tab/>
      </w:r>
      <w:bookmarkStart w:id="56" w:name="_Toc28326440"/>
      <w:r w:rsidRPr="0069412F">
        <w:t>C.</w:t>
      </w:r>
      <w:r w:rsidRPr="0069412F">
        <w:tab/>
        <w:t>Training</w:t>
      </w:r>
      <w:bookmarkEnd w:id="56"/>
    </w:p>
    <w:p w14:paraId="6A83A1C9" w14:textId="77777777" w:rsidR="00E72BB9" w:rsidRPr="0069412F" w:rsidRDefault="00E72BB9" w:rsidP="00B16555">
      <w:pPr>
        <w:pStyle w:val="SingleTxtG"/>
      </w:pPr>
      <w:r w:rsidRPr="0069412F">
        <w:t>95.</w:t>
      </w:r>
      <w:r w:rsidRPr="0069412F">
        <w:tab/>
        <w:t>The Ministry of Interior conducts ongoing human rights training for all members of the security forces, including raising awareness about obligations stemming from the Convention against Torture and Other Cruel, Inhuman, or Degrading Treatment or Punishment and the Optional Protocol to the Convention against Torture.</w:t>
      </w:r>
    </w:p>
    <w:p w14:paraId="56E29CAC" w14:textId="77777777" w:rsidR="009F6567" w:rsidRDefault="00E72BB9" w:rsidP="00B16555">
      <w:pPr>
        <w:pStyle w:val="SingleTxtG"/>
      </w:pPr>
      <w:r w:rsidRPr="0069412F">
        <w:t>96.</w:t>
      </w:r>
      <w:r w:rsidRPr="0069412F">
        <w:tab/>
        <w:t>The various Palestinian security services held over 416 training courses, lectures and workshops on a range of human rights issues, including torture, dealing with children and women victims of violence, psychological and social counselling, family protection, categorization of inmates, and relevant laws. Human rights training sessions were also held for Palestinian judges and prosecutors. Details are provided in the tables below.</w:t>
      </w:r>
    </w:p>
    <w:p w14:paraId="4EA1479A" w14:textId="77777777" w:rsidR="009F6567" w:rsidRDefault="009F6567" w:rsidP="00B16555">
      <w:pPr>
        <w:pStyle w:val="SingleTxtG"/>
        <w:sectPr w:rsidR="009F6567"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1C44C5F9" w14:textId="77777777" w:rsidR="00E72BB9" w:rsidRPr="0069412F" w:rsidRDefault="00F45299" w:rsidP="00F45299">
      <w:pPr>
        <w:pStyle w:val="H23G"/>
        <w:rPr>
          <w:rFonts w:eastAsia="Calibri"/>
        </w:rPr>
      </w:pPr>
      <w:r>
        <w:tab/>
      </w:r>
      <w:r>
        <w:tab/>
      </w:r>
      <w:bookmarkStart w:id="57" w:name="_Toc28326441"/>
      <w:r w:rsidR="00E72BB9" w:rsidRPr="0069412F">
        <w:t>Central report on human rights training for 2014</w:t>
      </w:r>
      <w:bookmarkEnd w:id="57"/>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6"/>
        <w:gridCol w:w="5055"/>
        <w:gridCol w:w="1745"/>
        <w:gridCol w:w="1416"/>
        <w:gridCol w:w="3577"/>
      </w:tblGrid>
      <w:tr w:rsidR="00E72BB9" w:rsidRPr="004C0374" w14:paraId="0F5D7F10" w14:textId="77777777" w:rsidTr="00CA5702">
        <w:trPr>
          <w:trHeight w:val="282"/>
          <w:tblHeader/>
        </w:trPr>
        <w:tc>
          <w:tcPr>
            <w:tcW w:w="229" w:type="pct"/>
            <w:tcBorders>
              <w:top w:val="single" w:sz="4" w:space="0" w:color="auto"/>
              <w:bottom w:val="single" w:sz="12" w:space="0" w:color="auto"/>
            </w:tcBorders>
            <w:shd w:val="clear" w:color="auto" w:fill="auto"/>
            <w:vAlign w:val="bottom"/>
            <w:hideMark/>
          </w:tcPr>
          <w:p w14:paraId="156BB1EF" w14:textId="77777777" w:rsidR="00E72BB9" w:rsidRPr="004C0374" w:rsidRDefault="00E72BB9" w:rsidP="004C0374">
            <w:pPr>
              <w:suppressAutoHyphens w:val="0"/>
              <w:spacing w:before="80" w:after="80" w:line="200" w:lineRule="exact"/>
              <w:ind w:right="113"/>
              <w:rPr>
                <w:i/>
                <w:sz w:val="16"/>
              </w:rPr>
            </w:pPr>
          </w:p>
        </w:tc>
        <w:tc>
          <w:tcPr>
            <w:tcW w:w="2045" w:type="pct"/>
            <w:tcBorders>
              <w:top w:val="single" w:sz="4" w:space="0" w:color="auto"/>
              <w:bottom w:val="single" w:sz="12" w:space="0" w:color="auto"/>
            </w:tcBorders>
            <w:shd w:val="clear" w:color="auto" w:fill="auto"/>
            <w:vAlign w:val="bottom"/>
            <w:hideMark/>
          </w:tcPr>
          <w:p w14:paraId="5F95D472" w14:textId="77777777" w:rsidR="00E72BB9" w:rsidRPr="004C0374" w:rsidRDefault="00E72BB9" w:rsidP="004C0374">
            <w:pPr>
              <w:suppressAutoHyphens w:val="0"/>
              <w:spacing w:before="80" w:after="80" w:line="200" w:lineRule="exact"/>
              <w:ind w:right="113"/>
              <w:rPr>
                <w:i/>
                <w:sz w:val="16"/>
              </w:rPr>
            </w:pPr>
            <w:r w:rsidRPr="004C0374">
              <w:rPr>
                <w:i/>
                <w:sz w:val="16"/>
              </w:rPr>
              <w:t>Title of session</w:t>
            </w:r>
          </w:p>
        </w:tc>
        <w:tc>
          <w:tcPr>
            <w:tcW w:w="706" w:type="pct"/>
            <w:tcBorders>
              <w:top w:val="single" w:sz="4" w:space="0" w:color="auto"/>
              <w:bottom w:val="single" w:sz="12" w:space="0" w:color="auto"/>
            </w:tcBorders>
            <w:shd w:val="clear" w:color="auto" w:fill="auto"/>
            <w:vAlign w:val="bottom"/>
            <w:hideMark/>
          </w:tcPr>
          <w:p w14:paraId="12040337" w14:textId="77777777" w:rsidR="00E72BB9" w:rsidRPr="004C0374" w:rsidRDefault="00E72BB9" w:rsidP="004C0374">
            <w:pPr>
              <w:suppressAutoHyphens w:val="0"/>
              <w:spacing w:before="80" w:after="80" w:line="200" w:lineRule="exact"/>
              <w:ind w:right="113"/>
              <w:rPr>
                <w:i/>
                <w:sz w:val="16"/>
              </w:rPr>
            </w:pPr>
            <w:r w:rsidRPr="004C0374">
              <w:rPr>
                <w:i/>
                <w:sz w:val="16"/>
              </w:rPr>
              <w:t>Number of participants</w:t>
            </w:r>
          </w:p>
        </w:tc>
        <w:tc>
          <w:tcPr>
            <w:tcW w:w="573" w:type="pct"/>
            <w:tcBorders>
              <w:top w:val="single" w:sz="4" w:space="0" w:color="auto"/>
              <w:bottom w:val="single" w:sz="12" w:space="0" w:color="auto"/>
            </w:tcBorders>
            <w:shd w:val="clear" w:color="auto" w:fill="auto"/>
            <w:vAlign w:val="bottom"/>
          </w:tcPr>
          <w:p w14:paraId="3EFC1ABD" w14:textId="77777777" w:rsidR="00E72BB9" w:rsidRPr="004C0374" w:rsidRDefault="00E72BB9" w:rsidP="004C0374">
            <w:pPr>
              <w:suppressAutoHyphens w:val="0"/>
              <w:spacing w:before="80" w:after="80" w:line="200" w:lineRule="exact"/>
              <w:ind w:right="113"/>
              <w:rPr>
                <w:i/>
                <w:sz w:val="16"/>
              </w:rPr>
            </w:pPr>
            <w:r w:rsidRPr="004C0374">
              <w:rPr>
                <w:i/>
                <w:sz w:val="16"/>
              </w:rPr>
              <w:t>Duration of session</w:t>
            </w:r>
          </w:p>
        </w:tc>
        <w:tc>
          <w:tcPr>
            <w:tcW w:w="1447" w:type="pct"/>
            <w:tcBorders>
              <w:top w:val="single" w:sz="4" w:space="0" w:color="auto"/>
              <w:bottom w:val="single" w:sz="12" w:space="0" w:color="auto"/>
            </w:tcBorders>
            <w:shd w:val="clear" w:color="auto" w:fill="auto"/>
            <w:vAlign w:val="bottom"/>
            <w:hideMark/>
          </w:tcPr>
          <w:p w14:paraId="689AA29E" w14:textId="77777777" w:rsidR="00E72BB9" w:rsidRPr="004C0374" w:rsidRDefault="00E72BB9" w:rsidP="004C0374">
            <w:pPr>
              <w:suppressAutoHyphens w:val="0"/>
              <w:spacing w:before="80" w:after="80" w:line="200" w:lineRule="exact"/>
              <w:ind w:right="113"/>
              <w:rPr>
                <w:i/>
                <w:sz w:val="16"/>
              </w:rPr>
            </w:pPr>
            <w:r w:rsidRPr="004C0374">
              <w:rPr>
                <w:i/>
                <w:sz w:val="16"/>
              </w:rPr>
              <w:t>Entity supporting the training</w:t>
            </w:r>
          </w:p>
        </w:tc>
      </w:tr>
      <w:tr w:rsidR="00E72BB9" w:rsidRPr="004C0374" w14:paraId="05E6D4AE" w14:textId="77777777" w:rsidTr="00CA5702">
        <w:tc>
          <w:tcPr>
            <w:tcW w:w="229" w:type="pct"/>
            <w:tcBorders>
              <w:top w:val="single" w:sz="12" w:space="0" w:color="auto"/>
            </w:tcBorders>
            <w:shd w:val="clear" w:color="auto" w:fill="auto"/>
            <w:hideMark/>
          </w:tcPr>
          <w:p w14:paraId="10E03F5D" w14:textId="77777777" w:rsidR="00E72BB9" w:rsidRPr="004C0374" w:rsidRDefault="00E72BB9" w:rsidP="004C0374">
            <w:pPr>
              <w:suppressAutoHyphens w:val="0"/>
              <w:spacing w:before="40" w:after="120" w:line="220" w:lineRule="exact"/>
              <w:ind w:right="113"/>
            </w:pPr>
            <w:r w:rsidRPr="004C0374">
              <w:t>1.</w:t>
            </w:r>
          </w:p>
        </w:tc>
        <w:tc>
          <w:tcPr>
            <w:tcW w:w="2045" w:type="pct"/>
            <w:tcBorders>
              <w:top w:val="single" w:sz="12" w:space="0" w:color="auto"/>
            </w:tcBorders>
            <w:shd w:val="clear" w:color="auto" w:fill="auto"/>
          </w:tcPr>
          <w:p w14:paraId="05EB8F42" w14:textId="77777777" w:rsidR="00E72BB9" w:rsidRPr="004C0374" w:rsidRDefault="00E72BB9" w:rsidP="004C0374">
            <w:pPr>
              <w:suppressAutoHyphens w:val="0"/>
              <w:spacing w:before="40" w:after="120" w:line="220" w:lineRule="exact"/>
              <w:ind w:right="113"/>
            </w:pPr>
            <w:r w:rsidRPr="004C0374">
              <w:t>Human rights</w:t>
            </w:r>
          </w:p>
        </w:tc>
        <w:tc>
          <w:tcPr>
            <w:tcW w:w="706" w:type="pct"/>
            <w:tcBorders>
              <w:top w:val="single" w:sz="12" w:space="0" w:color="auto"/>
            </w:tcBorders>
            <w:shd w:val="clear" w:color="auto" w:fill="auto"/>
          </w:tcPr>
          <w:p w14:paraId="38E37A7E" w14:textId="77777777" w:rsidR="00E72BB9" w:rsidRPr="004C0374" w:rsidRDefault="00E72BB9" w:rsidP="004C0374">
            <w:pPr>
              <w:suppressAutoHyphens w:val="0"/>
              <w:spacing w:before="40" w:after="120" w:line="220" w:lineRule="exact"/>
              <w:ind w:right="113"/>
            </w:pPr>
            <w:r w:rsidRPr="004C0374">
              <w:t>17</w:t>
            </w:r>
          </w:p>
        </w:tc>
        <w:tc>
          <w:tcPr>
            <w:tcW w:w="573" w:type="pct"/>
            <w:tcBorders>
              <w:top w:val="single" w:sz="12" w:space="0" w:color="auto"/>
            </w:tcBorders>
            <w:shd w:val="clear" w:color="auto" w:fill="auto"/>
          </w:tcPr>
          <w:p w14:paraId="09DF115D" w14:textId="77777777" w:rsidR="00E72BB9" w:rsidRPr="004C0374" w:rsidRDefault="00E72BB9" w:rsidP="004C0374">
            <w:pPr>
              <w:suppressAutoHyphens w:val="0"/>
              <w:spacing w:before="40" w:after="120" w:line="220" w:lineRule="exact"/>
              <w:ind w:right="113"/>
            </w:pPr>
            <w:r w:rsidRPr="004C0374">
              <w:t>5 days</w:t>
            </w:r>
          </w:p>
        </w:tc>
        <w:tc>
          <w:tcPr>
            <w:tcW w:w="1447" w:type="pct"/>
            <w:tcBorders>
              <w:top w:val="single" w:sz="12" w:space="0" w:color="auto"/>
            </w:tcBorders>
            <w:shd w:val="clear" w:color="auto" w:fill="auto"/>
          </w:tcPr>
          <w:p w14:paraId="4DA9CB3D" w14:textId="77777777" w:rsidR="00E72BB9" w:rsidRPr="004C0374" w:rsidRDefault="00E72BB9" w:rsidP="004C0374">
            <w:pPr>
              <w:suppressAutoHyphens w:val="0"/>
              <w:spacing w:before="40" w:after="120" w:line="220" w:lineRule="exact"/>
              <w:ind w:right="113"/>
            </w:pPr>
            <w:r w:rsidRPr="004C0374">
              <w:t>State of Palestine</w:t>
            </w:r>
          </w:p>
        </w:tc>
      </w:tr>
      <w:tr w:rsidR="00E72BB9" w:rsidRPr="004C0374" w14:paraId="5788AE0E" w14:textId="77777777" w:rsidTr="00CA5702">
        <w:tc>
          <w:tcPr>
            <w:tcW w:w="229" w:type="pct"/>
            <w:shd w:val="clear" w:color="auto" w:fill="auto"/>
            <w:hideMark/>
          </w:tcPr>
          <w:p w14:paraId="0379D1CF" w14:textId="77777777" w:rsidR="00E72BB9" w:rsidRPr="004C0374" w:rsidRDefault="00E72BB9" w:rsidP="004C0374">
            <w:pPr>
              <w:suppressAutoHyphens w:val="0"/>
              <w:spacing w:before="40" w:after="120" w:line="220" w:lineRule="exact"/>
              <w:ind w:right="113"/>
            </w:pPr>
            <w:r w:rsidRPr="004C0374">
              <w:t>2.</w:t>
            </w:r>
          </w:p>
        </w:tc>
        <w:tc>
          <w:tcPr>
            <w:tcW w:w="2045" w:type="pct"/>
            <w:shd w:val="clear" w:color="auto" w:fill="auto"/>
          </w:tcPr>
          <w:p w14:paraId="7372A752" w14:textId="77777777" w:rsidR="00E72BB9" w:rsidRPr="004C0374" w:rsidRDefault="00E72BB9" w:rsidP="004C0374">
            <w:pPr>
              <w:suppressAutoHyphens w:val="0"/>
              <w:spacing w:before="40" w:after="120" w:line="220" w:lineRule="exact"/>
              <w:ind w:right="113"/>
            </w:pPr>
            <w:r w:rsidRPr="004C0374">
              <w:t>The basic crime scene</w:t>
            </w:r>
          </w:p>
        </w:tc>
        <w:tc>
          <w:tcPr>
            <w:tcW w:w="706" w:type="pct"/>
            <w:shd w:val="clear" w:color="auto" w:fill="auto"/>
          </w:tcPr>
          <w:p w14:paraId="1089ECAD" w14:textId="77777777" w:rsidR="00E72BB9" w:rsidRPr="004C0374" w:rsidRDefault="00E72BB9" w:rsidP="004C0374">
            <w:pPr>
              <w:suppressAutoHyphens w:val="0"/>
              <w:spacing w:before="40" w:after="120" w:line="220" w:lineRule="exact"/>
              <w:ind w:right="113"/>
            </w:pPr>
            <w:r w:rsidRPr="004C0374">
              <w:t>19</w:t>
            </w:r>
          </w:p>
        </w:tc>
        <w:tc>
          <w:tcPr>
            <w:tcW w:w="573" w:type="pct"/>
            <w:shd w:val="clear" w:color="auto" w:fill="auto"/>
          </w:tcPr>
          <w:p w14:paraId="1649744E" w14:textId="77777777" w:rsidR="00E72BB9" w:rsidRPr="004C0374" w:rsidRDefault="00E72BB9" w:rsidP="004C0374">
            <w:pPr>
              <w:suppressAutoHyphens w:val="0"/>
              <w:spacing w:before="40" w:after="120" w:line="220" w:lineRule="exact"/>
              <w:ind w:right="113"/>
            </w:pPr>
            <w:r w:rsidRPr="004C0374">
              <w:t>12 days</w:t>
            </w:r>
          </w:p>
        </w:tc>
        <w:tc>
          <w:tcPr>
            <w:tcW w:w="1447" w:type="pct"/>
            <w:shd w:val="clear" w:color="auto" w:fill="auto"/>
          </w:tcPr>
          <w:p w14:paraId="1AFF8471" w14:textId="77777777" w:rsidR="00E72BB9" w:rsidRPr="004C0374" w:rsidRDefault="00E72BB9" w:rsidP="004C0374">
            <w:pPr>
              <w:suppressAutoHyphens w:val="0"/>
              <w:spacing w:before="40" w:after="120" w:line="220" w:lineRule="exact"/>
              <w:ind w:right="113"/>
            </w:pPr>
            <w:r w:rsidRPr="004C0374">
              <w:t>State of Palestine</w:t>
            </w:r>
          </w:p>
        </w:tc>
      </w:tr>
      <w:tr w:rsidR="00E72BB9" w:rsidRPr="004C0374" w14:paraId="720E1BED" w14:textId="77777777" w:rsidTr="00CA5702">
        <w:tc>
          <w:tcPr>
            <w:tcW w:w="229" w:type="pct"/>
            <w:shd w:val="clear" w:color="auto" w:fill="auto"/>
            <w:hideMark/>
          </w:tcPr>
          <w:p w14:paraId="318A221C" w14:textId="77777777" w:rsidR="00E72BB9" w:rsidRPr="004C0374" w:rsidRDefault="00E72BB9" w:rsidP="004C0374">
            <w:pPr>
              <w:suppressAutoHyphens w:val="0"/>
              <w:spacing w:before="40" w:after="120" w:line="220" w:lineRule="exact"/>
              <w:ind w:right="113"/>
            </w:pPr>
            <w:r w:rsidRPr="004C0374">
              <w:t>3.</w:t>
            </w:r>
          </w:p>
        </w:tc>
        <w:tc>
          <w:tcPr>
            <w:tcW w:w="2045" w:type="pct"/>
            <w:shd w:val="clear" w:color="auto" w:fill="auto"/>
          </w:tcPr>
          <w:p w14:paraId="1B4B498A" w14:textId="77777777" w:rsidR="00E72BB9" w:rsidRPr="004C0374" w:rsidRDefault="00E72BB9" w:rsidP="004C0374">
            <w:pPr>
              <w:suppressAutoHyphens w:val="0"/>
              <w:spacing w:before="40" w:after="120" w:line="220" w:lineRule="exact"/>
              <w:ind w:right="113"/>
            </w:pPr>
            <w:r w:rsidRPr="004C0374">
              <w:t>Approaches to interviewing children</w:t>
            </w:r>
          </w:p>
        </w:tc>
        <w:tc>
          <w:tcPr>
            <w:tcW w:w="706" w:type="pct"/>
            <w:shd w:val="clear" w:color="auto" w:fill="auto"/>
          </w:tcPr>
          <w:p w14:paraId="325103E8" w14:textId="77777777" w:rsidR="00E72BB9" w:rsidRPr="004C0374" w:rsidRDefault="00E72BB9" w:rsidP="004C0374">
            <w:pPr>
              <w:suppressAutoHyphens w:val="0"/>
              <w:spacing w:before="40" w:after="120" w:line="220" w:lineRule="exact"/>
              <w:ind w:right="113"/>
            </w:pPr>
            <w:r w:rsidRPr="004C0374">
              <w:t>22</w:t>
            </w:r>
          </w:p>
        </w:tc>
        <w:tc>
          <w:tcPr>
            <w:tcW w:w="573" w:type="pct"/>
            <w:shd w:val="clear" w:color="auto" w:fill="auto"/>
          </w:tcPr>
          <w:p w14:paraId="690FADC6" w14:textId="77777777" w:rsidR="00E72BB9" w:rsidRPr="004C0374" w:rsidRDefault="00E72BB9" w:rsidP="004C0374">
            <w:pPr>
              <w:suppressAutoHyphens w:val="0"/>
              <w:spacing w:before="40" w:after="120" w:line="220" w:lineRule="exact"/>
              <w:ind w:right="113"/>
            </w:pPr>
            <w:r w:rsidRPr="004C0374">
              <w:t>5 days</w:t>
            </w:r>
          </w:p>
        </w:tc>
        <w:tc>
          <w:tcPr>
            <w:tcW w:w="1447" w:type="pct"/>
            <w:shd w:val="clear" w:color="auto" w:fill="auto"/>
          </w:tcPr>
          <w:p w14:paraId="198A849C" w14:textId="77777777" w:rsidR="00E72BB9" w:rsidRPr="004C0374" w:rsidRDefault="00E72BB9" w:rsidP="004C0374">
            <w:pPr>
              <w:suppressAutoHyphens w:val="0"/>
              <w:spacing w:before="40" w:after="120" w:line="220" w:lineRule="exact"/>
              <w:ind w:right="113"/>
            </w:pPr>
            <w:r w:rsidRPr="004C0374">
              <w:t>The European Mission</w:t>
            </w:r>
          </w:p>
        </w:tc>
      </w:tr>
      <w:tr w:rsidR="00E72BB9" w:rsidRPr="004C0374" w14:paraId="34396B58" w14:textId="77777777" w:rsidTr="00CA5702">
        <w:tc>
          <w:tcPr>
            <w:tcW w:w="229" w:type="pct"/>
            <w:shd w:val="clear" w:color="auto" w:fill="auto"/>
            <w:hideMark/>
          </w:tcPr>
          <w:p w14:paraId="22524956" w14:textId="77777777" w:rsidR="00E72BB9" w:rsidRPr="004C0374" w:rsidRDefault="00E72BB9" w:rsidP="004C0374">
            <w:pPr>
              <w:suppressAutoHyphens w:val="0"/>
              <w:spacing w:before="40" w:after="120" w:line="220" w:lineRule="exact"/>
              <w:ind w:right="113"/>
            </w:pPr>
            <w:r w:rsidRPr="004C0374">
              <w:t>4.</w:t>
            </w:r>
          </w:p>
        </w:tc>
        <w:tc>
          <w:tcPr>
            <w:tcW w:w="2045" w:type="pct"/>
            <w:shd w:val="clear" w:color="auto" w:fill="auto"/>
          </w:tcPr>
          <w:p w14:paraId="49D433FF" w14:textId="77777777" w:rsidR="00E72BB9" w:rsidRPr="004C0374" w:rsidRDefault="00E72BB9" w:rsidP="004C0374">
            <w:pPr>
              <w:suppressAutoHyphens w:val="0"/>
              <w:spacing w:before="40" w:after="120" w:line="220" w:lineRule="exact"/>
              <w:ind w:right="113"/>
            </w:pPr>
            <w:r w:rsidRPr="004C0374">
              <w:t>Human rights</w:t>
            </w:r>
          </w:p>
        </w:tc>
        <w:tc>
          <w:tcPr>
            <w:tcW w:w="706" w:type="pct"/>
            <w:shd w:val="clear" w:color="auto" w:fill="auto"/>
          </w:tcPr>
          <w:p w14:paraId="6CDB899D" w14:textId="77777777" w:rsidR="00E72BB9" w:rsidRPr="004C0374" w:rsidRDefault="00E72BB9" w:rsidP="004C0374">
            <w:pPr>
              <w:suppressAutoHyphens w:val="0"/>
              <w:spacing w:before="40" w:after="120" w:line="220" w:lineRule="exact"/>
              <w:ind w:right="113"/>
            </w:pPr>
            <w:r w:rsidRPr="004C0374">
              <w:t>24</w:t>
            </w:r>
          </w:p>
        </w:tc>
        <w:tc>
          <w:tcPr>
            <w:tcW w:w="573" w:type="pct"/>
            <w:shd w:val="clear" w:color="auto" w:fill="auto"/>
          </w:tcPr>
          <w:p w14:paraId="3D3B2CEB" w14:textId="77777777" w:rsidR="00E72BB9" w:rsidRPr="004C0374" w:rsidRDefault="00E72BB9" w:rsidP="004C0374">
            <w:pPr>
              <w:suppressAutoHyphens w:val="0"/>
              <w:spacing w:before="40" w:after="120" w:line="220" w:lineRule="exact"/>
              <w:ind w:right="113"/>
            </w:pPr>
            <w:r w:rsidRPr="004C0374">
              <w:t>5 days</w:t>
            </w:r>
          </w:p>
        </w:tc>
        <w:tc>
          <w:tcPr>
            <w:tcW w:w="1447" w:type="pct"/>
            <w:shd w:val="clear" w:color="auto" w:fill="auto"/>
          </w:tcPr>
          <w:p w14:paraId="223707F8" w14:textId="77777777" w:rsidR="00E72BB9" w:rsidRPr="004C0374" w:rsidRDefault="00E72BB9" w:rsidP="004C0374">
            <w:pPr>
              <w:suppressAutoHyphens w:val="0"/>
              <w:spacing w:before="40" w:after="120" w:line="220" w:lineRule="exact"/>
              <w:ind w:right="113"/>
            </w:pPr>
            <w:r w:rsidRPr="004C0374">
              <w:t>State of Palestine</w:t>
            </w:r>
          </w:p>
        </w:tc>
      </w:tr>
      <w:tr w:rsidR="00E72BB9" w:rsidRPr="004C0374" w14:paraId="603EA437" w14:textId="77777777" w:rsidTr="00CA5702">
        <w:tc>
          <w:tcPr>
            <w:tcW w:w="229" w:type="pct"/>
            <w:shd w:val="clear" w:color="auto" w:fill="auto"/>
            <w:hideMark/>
          </w:tcPr>
          <w:p w14:paraId="19D7D5EE" w14:textId="77777777" w:rsidR="00E72BB9" w:rsidRPr="004C0374" w:rsidRDefault="00E72BB9" w:rsidP="004C0374">
            <w:pPr>
              <w:suppressAutoHyphens w:val="0"/>
              <w:spacing w:before="40" w:after="120" w:line="220" w:lineRule="exact"/>
              <w:ind w:right="113"/>
            </w:pPr>
            <w:r w:rsidRPr="004C0374">
              <w:t>5.</w:t>
            </w:r>
          </w:p>
        </w:tc>
        <w:tc>
          <w:tcPr>
            <w:tcW w:w="2045" w:type="pct"/>
            <w:shd w:val="clear" w:color="auto" w:fill="auto"/>
          </w:tcPr>
          <w:p w14:paraId="0836BF77" w14:textId="77777777" w:rsidR="00E72BB9" w:rsidRPr="004C0374" w:rsidRDefault="00E72BB9" w:rsidP="004C0374">
            <w:pPr>
              <w:suppressAutoHyphens w:val="0"/>
              <w:spacing w:before="40" w:after="120" w:line="220" w:lineRule="exact"/>
              <w:ind w:right="113"/>
            </w:pPr>
            <w:r w:rsidRPr="004C0374">
              <w:t>Standard operating procedures (family protection unit)</w:t>
            </w:r>
          </w:p>
        </w:tc>
        <w:tc>
          <w:tcPr>
            <w:tcW w:w="706" w:type="pct"/>
            <w:shd w:val="clear" w:color="auto" w:fill="auto"/>
          </w:tcPr>
          <w:p w14:paraId="375BEDF4" w14:textId="77777777" w:rsidR="00E72BB9" w:rsidRPr="004C0374" w:rsidRDefault="00E72BB9" w:rsidP="004C0374">
            <w:pPr>
              <w:suppressAutoHyphens w:val="0"/>
              <w:spacing w:before="40" w:after="120" w:line="220" w:lineRule="exact"/>
              <w:ind w:right="113"/>
            </w:pPr>
            <w:r w:rsidRPr="004C0374">
              <w:t>19</w:t>
            </w:r>
          </w:p>
        </w:tc>
        <w:tc>
          <w:tcPr>
            <w:tcW w:w="573" w:type="pct"/>
            <w:shd w:val="clear" w:color="auto" w:fill="auto"/>
          </w:tcPr>
          <w:p w14:paraId="5CC48C8B" w14:textId="77777777" w:rsidR="00E72BB9" w:rsidRPr="004C0374" w:rsidRDefault="00E72BB9" w:rsidP="004C0374">
            <w:pPr>
              <w:suppressAutoHyphens w:val="0"/>
              <w:spacing w:before="40" w:after="120" w:line="220" w:lineRule="exact"/>
              <w:ind w:right="113"/>
            </w:pPr>
            <w:r w:rsidRPr="004C0374">
              <w:t>2 days</w:t>
            </w:r>
          </w:p>
        </w:tc>
        <w:tc>
          <w:tcPr>
            <w:tcW w:w="1447" w:type="pct"/>
            <w:shd w:val="clear" w:color="auto" w:fill="auto"/>
          </w:tcPr>
          <w:p w14:paraId="7B50A7B4" w14:textId="77777777" w:rsidR="00E72BB9" w:rsidRPr="004C0374" w:rsidRDefault="00E72BB9" w:rsidP="004C0374">
            <w:pPr>
              <w:suppressAutoHyphens w:val="0"/>
              <w:spacing w:before="40" w:after="120" w:line="220" w:lineRule="exact"/>
              <w:ind w:right="113"/>
            </w:pPr>
            <w:r w:rsidRPr="004C0374">
              <w:t>State of Palestine</w:t>
            </w:r>
          </w:p>
        </w:tc>
      </w:tr>
      <w:tr w:rsidR="00E72BB9" w:rsidRPr="004C0374" w14:paraId="44096034" w14:textId="77777777" w:rsidTr="00CA5702">
        <w:tc>
          <w:tcPr>
            <w:tcW w:w="229" w:type="pct"/>
            <w:shd w:val="clear" w:color="auto" w:fill="auto"/>
            <w:hideMark/>
          </w:tcPr>
          <w:p w14:paraId="5E2ECDB0" w14:textId="77777777" w:rsidR="00E72BB9" w:rsidRPr="004C0374" w:rsidRDefault="00E72BB9" w:rsidP="004C0374">
            <w:pPr>
              <w:suppressAutoHyphens w:val="0"/>
              <w:spacing w:before="40" w:after="120" w:line="220" w:lineRule="exact"/>
              <w:ind w:right="113"/>
            </w:pPr>
            <w:r w:rsidRPr="004C0374">
              <w:t>6.</w:t>
            </w:r>
          </w:p>
        </w:tc>
        <w:tc>
          <w:tcPr>
            <w:tcW w:w="2045" w:type="pct"/>
            <w:shd w:val="clear" w:color="auto" w:fill="auto"/>
          </w:tcPr>
          <w:p w14:paraId="4495AE81" w14:textId="77777777" w:rsidR="00E72BB9" w:rsidRPr="004C0374" w:rsidRDefault="00E72BB9" w:rsidP="004C0374">
            <w:pPr>
              <w:suppressAutoHyphens w:val="0"/>
              <w:spacing w:before="40" w:after="120" w:line="220" w:lineRule="exact"/>
              <w:ind w:right="113"/>
            </w:pPr>
            <w:r w:rsidRPr="004C0374">
              <w:t>Intervention and referral procedures for battered women under the referral system II</w:t>
            </w:r>
          </w:p>
        </w:tc>
        <w:tc>
          <w:tcPr>
            <w:tcW w:w="706" w:type="pct"/>
            <w:shd w:val="clear" w:color="auto" w:fill="auto"/>
          </w:tcPr>
          <w:p w14:paraId="3D547556" w14:textId="77777777" w:rsidR="00E72BB9" w:rsidRPr="004C0374" w:rsidRDefault="00E72BB9" w:rsidP="004C0374">
            <w:pPr>
              <w:suppressAutoHyphens w:val="0"/>
              <w:spacing w:before="40" w:after="120" w:line="220" w:lineRule="exact"/>
              <w:ind w:right="113"/>
            </w:pPr>
            <w:r w:rsidRPr="004C0374">
              <w:t>5</w:t>
            </w:r>
          </w:p>
        </w:tc>
        <w:tc>
          <w:tcPr>
            <w:tcW w:w="573" w:type="pct"/>
            <w:shd w:val="clear" w:color="auto" w:fill="auto"/>
          </w:tcPr>
          <w:p w14:paraId="6C26425A" w14:textId="77777777" w:rsidR="00E72BB9" w:rsidRPr="004C0374" w:rsidRDefault="00E72BB9" w:rsidP="004C0374">
            <w:pPr>
              <w:suppressAutoHyphens w:val="0"/>
              <w:spacing w:before="40" w:after="120" w:line="220" w:lineRule="exact"/>
              <w:ind w:right="113"/>
            </w:pPr>
            <w:r w:rsidRPr="004C0374">
              <w:t>3 days</w:t>
            </w:r>
          </w:p>
        </w:tc>
        <w:tc>
          <w:tcPr>
            <w:tcW w:w="1447" w:type="pct"/>
            <w:shd w:val="clear" w:color="auto" w:fill="auto"/>
          </w:tcPr>
          <w:p w14:paraId="12CC55EF" w14:textId="77777777" w:rsidR="00E72BB9" w:rsidRPr="004C0374" w:rsidRDefault="00E72BB9" w:rsidP="004C0374">
            <w:pPr>
              <w:suppressAutoHyphens w:val="0"/>
              <w:spacing w:before="40" w:after="120" w:line="220" w:lineRule="exact"/>
              <w:ind w:right="113"/>
            </w:pPr>
            <w:r w:rsidRPr="004C0374">
              <w:t>UNODC</w:t>
            </w:r>
          </w:p>
        </w:tc>
      </w:tr>
      <w:tr w:rsidR="00E72BB9" w:rsidRPr="004C0374" w14:paraId="3E8A7243" w14:textId="77777777" w:rsidTr="00CA5702">
        <w:tc>
          <w:tcPr>
            <w:tcW w:w="229" w:type="pct"/>
            <w:shd w:val="clear" w:color="auto" w:fill="auto"/>
            <w:hideMark/>
          </w:tcPr>
          <w:p w14:paraId="36BC9571" w14:textId="77777777" w:rsidR="00E72BB9" w:rsidRPr="004C0374" w:rsidRDefault="00E72BB9" w:rsidP="004C0374">
            <w:pPr>
              <w:suppressAutoHyphens w:val="0"/>
              <w:spacing w:before="40" w:after="120" w:line="220" w:lineRule="exact"/>
              <w:ind w:right="113"/>
            </w:pPr>
            <w:r w:rsidRPr="004C0374">
              <w:t>7.</w:t>
            </w:r>
          </w:p>
        </w:tc>
        <w:tc>
          <w:tcPr>
            <w:tcW w:w="2045" w:type="pct"/>
            <w:shd w:val="clear" w:color="auto" w:fill="auto"/>
          </w:tcPr>
          <w:p w14:paraId="7BBDCEC3" w14:textId="77777777" w:rsidR="00E72BB9" w:rsidRPr="004C0374" w:rsidRDefault="00E72BB9" w:rsidP="004C0374">
            <w:pPr>
              <w:suppressAutoHyphens w:val="0"/>
              <w:spacing w:before="40" w:after="120" w:line="220" w:lineRule="exact"/>
              <w:ind w:right="113"/>
            </w:pPr>
            <w:r w:rsidRPr="004C0374">
              <w:t>Curbing child labour and the economic exploitation of children in accordance with the Labour Act and international standards.</w:t>
            </w:r>
          </w:p>
        </w:tc>
        <w:tc>
          <w:tcPr>
            <w:tcW w:w="706" w:type="pct"/>
            <w:shd w:val="clear" w:color="auto" w:fill="auto"/>
          </w:tcPr>
          <w:p w14:paraId="3BB21051" w14:textId="77777777" w:rsidR="00E72BB9" w:rsidRPr="004C0374" w:rsidRDefault="00E72BB9" w:rsidP="004C0374">
            <w:pPr>
              <w:suppressAutoHyphens w:val="0"/>
              <w:spacing w:before="40" w:after="120" w:line="220" w:lineRule="exact"/>
              <w:ind w:right="113"/>
            </w:pPr>
            <w:r w:rsidRPr="004C0374">
              <w:t>3</w:t>
            </w:r>
          </w:p>
        </w:tc>
        <w:tc>
          <w:tcPr>
            <w:tcW w:w="573" w:type="pct"/>
            <w:shd w:val="clear" w:color="auto" w:fill="auto"/>
          </w:tcPr>
          <w:p w14:paraId="3928C878" w14:textId="77777777" w:rsidR="00E72BB9" w:rsidRPr="004C0374" w:rsidRDefault="00E72BB9" w:rsidP="004C0374">
            <w:pPr>
              <w:suppressAutoHyphens w:val="0"/>
              <w:spacing w:before="40" w:after="120" w:line="220" w:lineRule="exact"/>
              <w:ind w:right="113"/>
            </w:pPr>
            <w:r w:rsidRPr="004C0374">
              <w:t>2 days</w:t>
            </w:r>
          </w:p>
        </w:tc>
        <w:tc>
          <w:tcPr>
            <w:tcW w:w="1447" w:type="pct"/>
            <w:shd w:val="clear" w:color="auto" w:fill="auto"/>
          </w:tcPr>
          <w:p w14:paraId="6C9F83A6" w14:textId="77777777" w:rsidR="00E72BB9" w:rsidRPr="004C0374" w:rsidRDefault="00E72BB9" w:rsidP="004C0374">
            <w:pPr>
              <w:suppressAutoHyphens w:val="0"/>
              <w:spacing w:before="40" w:after="120" w:line="220" w:lineRule="exact"/>
              <w:ind w:right="113"/>
            </w:pPr>
            <w:r w:rsidRPr="004C0374">
              <w:t>Defence for Children International</w:t>
            </w:r>
          </w:p>
        </w:tc>
      </w:tr>
      <w:tr w:rsidR="00E72BB9" w:rsidRPr="004C0374" w14:paraId="17B60C1D" w14:textId="77777777" w:rsidTr="00CA5702">
        <w:tc>
          <w:tcPr>
            <w:tcW w:w="229" w:type="pct"/>
            <w:shd w:val="clear" w:color="auto" w:fill="auto"/>
            <w:hideMark/>
          </w:tcPr>
          <w:p w14:paraId="604E5106" w14:textId="77777777" w:rsidR="00E72BB9" w:rsidRPr="004C0374" w:rsidRDefault="00E72BB9" w:rsidP="004C0374">
            <w:pPr>
              <w:suppressAutoHyphens w:val="0"/>
              <w:spacing w:before="40" w:after="120" w:line="220" w:lineRule="exact"/>
              <w:ind w:right="113"/>
            </w:pPr>
            <w:r w:rsidRPr="004C0374">
              <w:t>8.</w:t>
            </w:r>
          </w:p>
        </w:tc>
        <w:tc>
          <w:tcPr>
            <w:tcW w:w="2045" w:type="pct"/>
            <w:shd w:val="clear" w:color="auto" w:fill="auto"/>
          </w:tcPr>
          <w:p w14:paraId="37874778" w14:textId="77777777" w:rsidR="00E72BB9" w:rsidRPr="004C0374" w:rsidRDefault="00E72BB9" w:rsidP="004C0374">
            <w:pPr>
              <w:suppressAutoHyphens w:val="0"/>
              <w:spacing w:before="40" w:after="120" w:line="220" w:lineRule="exact"/>
              <w:ind w:right="113"/>
            </w:pPr>
            <w:r w:rsidRPr="004C0374">
              <w:t>Human rights</w:t>
            </w:r>
          </w:p>
        </w:tc>
        <w:tc>
          <w:tcPr>
            <w:tcW w:w="706" w:type="pct"/>
            <w:shd w:val="clear" w:color="auto" w:fill="auto"/>
          </w:tcPr>
          <w:p w14:paraId="5BCD9CD6" w14:textId="77777777" w:rsidR="00E72BB9" w:rsidRPr="004C0374" w:rsidRDefault="00E72BB9" w:rsidP="004C0374">
            <w:pPr>
              <w:suppressAutoHyphens w:val="0"/>
              <w:spacing w:before="40" w:after="120" w:line="220" w:lineRule="exact"/>
              <w:ind w:right="113"/>
            </w:pPr>
            <w:r w:rsidRPr="004C0374">
              <w:t>20</w:t>
            </w:r>
          </w:p>
        </w:tc>
        <w:tc>
          <w:tcPr>
            <w:tcW w:w="573" w:type="pct"/>
            <w:shd w:val="clear" w:color="auto" w:fill="auto"/>
          </w:tcPr>
          <w:p w14:paraId="7A069A33" w14:textId="77777777" w:rsidR="00E72BB9" w:rsidRPr="004C0374" w:rsidRDefault="00E72BB9" w:rsidP="004C0374">
            <w:pPr>
              <w:suppressAutoHyphens w:val="0"/>
              <w:spacing w:before="40" w:after="120" w:line="220" w:lineRule="exact"/>
              <w:ind w:right="113"/>
            </w:pPr>
            <w:r w:rsidRPr="004C0374">
              <w:t>5 days</w:t>
            </w:r>
          </w:p>
        </w:tc>
        <w:tc>
          <w:tcPr>
            <w:tcW w:w="1447" w:type="pct"/>
            <w:shd w:val="clear" w:color="auto" w:fill="auto"/>
          </w:tcPr>
          <w:p w14:paraId="6A569C46" w14:textId="77777777" w:rsidR="00E72BB9" w:rsidRPr="004C0374" w:rsidRDefault="00E72BB9" w:rsidP="004C0374">
            <w:pPr>
              <w:suppressAutoHyphens w:val="0"/>
              <w:spacing w:before="40" w:after="120" w:line="220" w:lineRule="exact"/>
              <w:ind w:right="113"/>
            </w:pPr>
            <w:r w:rsidRPr="004C0374">
              <w:t>State of Palestine</w:t>
            </w:r>
          </w:p>
        </w:tc>
      </w:tr>
      <w:tr w:rsidR="00E72BB9" w:rsidRPr="004C0374" w14:paraId="263AAFDD" w14:textId="77777777" w:rsidTr="00CA5702">
        <w:tc>
          <w:tcPr>
            <w:tcW w:w="229" w:type="pct"/>
            <w:shd w:val="clear" w:color="auto" w:fill="auto"/>
            <w:hideMark/>
          </w:tcPr>
          <w:p w14:paraId="3DFB707A" w14:textId="77777777" w:rsidR="00E72BB9" w:rsidRPr="004C0374" w:rsidRDefault="00E72BB9" w:rsidP="004C0374">
            <w:pPr>
              <w:suppressAutoHyphens w:val="0"/>
              <w:spacing w:before="40" w:after="120" w:line="220" w:lineRule="exact"/>
              <w:ind w:right="113"/>
            </w:pPr>
            <w:r w:rsidRPr="004C0374">
              <w:t>9.</w:t>
            </w:r>
          </w:p>
        </w:tc>
        <w:tc>
          <w:tcPr>
            <w:tcW w:w="2045" w:type="pct"/>
            <w:shd w:val="clear" w:color="auto" w:fill="auto"/>
          </w:tcPr>
          <w:p w14:paraId="7216DE25" w14:textId="77777777" w:rsidR="00E72BB9" w:rsidRPr="004C0374" w:rsidRDefault="00E72BB9" w:rsidP="004C0374">
            <w:pPr>
              <w:suppressAutoHyphens w:val="0"/>
              <w:spacing w:before="40" w:after="120" w:line="220" w:lineRule="exact"/>
              <w:ind w:right="113"/>
            </w:pPr>
            <w:r w:rsidRPr="004C0374">
              <w:t>Curbing child labour</w:t>
            </w:r>
          </w:p>
        </w:tc>
        <w:tc>
          <w:tcPr>
            <w:tcW w:w="706" w:type="pct"/>
            <w:shd w:val="clear" w:color="auto" w:fill="auto"/>
          </w:tcPr>
          <w:p w14:paraId="72552BDF" w14:textId="77777777" w:rsidR="00E72BB9" w:rsidRPr="004C0374" w:rsidRDefault="00E72BB9" w:rsidP="004C0374">
            <w:pPr>
              <w:suppressAutoHyphens w:val="0"/>
              <w:spacing w:before="40" w:after="120" w:line="220" w:lineRule="exact"/>
              <w:ind w:right="113"/>
            </w:pPr>
            <w:r w:rsidRPr="004C0374">
              <w:t>1</w:t>
            </w:r>
          </w:p>
        </w:tc>
        <w:tc>
          <w:tcPr>
            <w:tcW w:w="573" w:type="pct"/>
            <w:shd w:val="clear" w:color="auto" w:fill="auto"/>
          </w:tcPr>
          <w:p w14:paraId="488102B9" w14:textId="77777777" w:rsidR="00E72BB9" w:rsidRPr="004C0374" w:rsidRDefault="00E72BB9" w:rsidP="004C0374">
            <w:pPr>
              <w:suppressAutoHyphens w:val="0"/>
              <w:spacing w:before="40" w:after="120" w:line="220" w:lineRule="exact"/>
              <w:ind w:right="113"/>
            </w:pPr>
            <w:r w:rsidRPr="004C0374">
              <w:t>2 days</w:t>
            </w:r>
          </w:p>
        </w:tc>
        <w:tc>
          <w:tcPr>
            <w:tcW w:w="1447" w:type="pct"/>
            <w:shd w:val="clear" w:color="auto" w:fill="auto"/>
          </w:tcPr>
          <w:p w14:paraId="18523EAA" w14:textId="77777777" w:rsidR="00E72BB9" w:rsidRPr="004C0374" w:rsidRDefault="00E72BB9" w:rsidP="004C0374">
            <w:pPr>
              <w:suppressAutoHyphens w:val="0"/>
              <w:spacing w:before="40" w:after="120" w:line="220" w:lineRule="exact"/>
              <w:ind w:right="113"/>
            </w:pPr>
            <w:r w:rsidRPr="004C0374">
              <w:t>Defence for Children International</w:t>
            </w:r>
          </w:p>
        </w:tc>
      </w:tr>
      <w:tr w:rsidR="00E72BB9" w:rsidRPr="004C0374" w14:paraId="64B5823A" w14:textId="77777777" w:rsidTr="00CA5702">
        <w:tc>
          <w:tcPr>
            <w:tcW w:w="229" w:type="pct"/>
            <w:shd w:val="clear" w:color="auto" w:fill="auto"/>
            <w:hideMark/>
          </w:tcPr>
          <w:p w14:paraId="34797C4A" w14:textId="77777777" w:rsidR="00E72BB9" w:rsidRPr="004C0374" w:rsidRDefault="00E72BB9" w:rsidP="004C0374">
            <w:pPr>
              <w:suppressAutoHyphens w:val="0"/>
              <w:spacing w:before="40" w:after="120" w:line="220" w:lineRule="exact"/>
              <w:ind w:right="113"/>
            </w:pPr>
            <w:r w:rsidRPr="004C0374">
              <w:t>10.</w:t>
            </w:r>
          </w:p>
        </w:tc>
        <w:tc>
          <w:tcPr>
            <w:tcW w:w="2045" w:type="pct"/>
            <w:shd w:val="clear" w:color="auto" w:fill="auto"/>
          </w:tcPr>
          <w:p w14:paraId="33A1F5E8" w14:textId="77777777" w:rsidR="00E72BB9" w:rsidRPr="004C0374" w:rsidRDefault="00E72BB9" w:rsidP="004C0374">
            <w:pPr>
              <w:suppressAutoHyphens w:val="0"/>
              <w:spacing w:before="40" w:after="120" w:line="220" w:lineRule="exact"/>
              <w:ind w:right="113"/>
            </w:pPr>
            <w:r w:rsidRPr="004C0374">
              <w:t>Training for family protection unit staff</w:t>
            </w:r>
          </w:p>
        </w:tc>
        <w:tc>
          <w:tcPr>
            <w:tcW w:w="706" w:type="pct"/>
            <w:shd w:val="clear" w:color="auto" w:fill="auto"/>
          </w:tcPr>
          <w:p w14:paraId="676382A5" w14:textId="77777777" w:rsidR="00E72BB9" w:rsidRPr="004C0374" w:rsidRDefault="00E72BB9" w:rsidP="004C0374">
            <w:pPr>
              <w:suppressAutoHyphens w:val="0"/>
              <w:spacing w:before="40" w:after="120" w:line="220" w:lineRule="exact"/>
              <w:ind w:right="113"/>
            </w:pPr>
            <w:r w:rsidRPr="004C0374">
              <w:t>9</w:t>
            </w:r>
          </w:p>
        </w:tc>
        <w:tc>
          <w:tcPr>
            <w:tcW w:w="573" w:type="pct"/>
            <w:shd w:val="clear" w:color="auto" w:fill="auto"/>
          </w:tcPr>
          <w:p w14:paraId="6F97EB13" w14:textId="77777777" w:rsidR="00E72BB9" w:rsidRPr="004C0374" w:rsidRDefault="00E72BB9" w:rsidP="004C0374">
            <w:pPr>
              <w:suppressAutoHyphens w:val="0"/>
              <w:spacing w:before="40" w:after="120" w:line="220" w:lineRule="exact"/>
              <w:ind w:right="113"/>
            </w:pPr>
            <w:r w:rsidRPr="004C0374">
              <w:t>18 days</w:t>
            </w:r>
          </w:p>
        </w:tc>
        <w:tc>
          <w:tcPr>
            <w:tcW w:w="1447" w:type="pct"/>
            <w:shd w:val="clear" w:color="auto" w:fill="auto"/>
          </w:tcPr>
          <w:p w14:paraId="322230C3" w14:textId="77777777" w:rsidR="00E72BB9" w:rsidRPr="004C0374" w:rsidRDefault="00E72BB9" w:rsidP="004C0374">
            <w:pPr>
              <w:suppressAutoHyphens w:val="0"/>
              <w:spacing w:before="40" w:after="120" w:line="220" w:lineRule="exact"/>
              <w:ind w:right="113"/>
            </w:pPr>
            <w:r w:rsidRPr="004C0374">
              <w:t>State of Palestine</w:t>
            </w:r>
          </w:p>
        </w:tc>
      </w:tr>
      <w:tr w:rsidR="00E72BB9" w:rsidRPr="004C0374" w14:paraId="25A3AA50" w14:textId="77777777" w:rsidTr="00CA5702">
        <w:tc>
          <w:tcPr>
            <w:tcW w:w="229" w:type="pct"/>
            <w:shd w:val="clear" w:color="auto" w:fill="auto"/>
          </w:tcPr>
          <w:p w14:paraId="2251DFA9" w14:textId="77777777" w:rsidR="00E72BB9" w:rsidRPr="004C0374" w:rsidRDefault="00E72BB9" w:rsidP="004C0374">
            <w:pPr>
              <w:suppressAutoHyphens w:val="0"/>
              <w:spacing w:before="40" w:after="120" w:line="220" w:lineRule="exact"/>
              <w:ind w:right="113"/>
            </w:pPr>
            <w:r w:rsidRPr="004C0374">
              <w:t>11.</w:t>
            </w:r>
          </w:p>
        </w:tc>
        <w:tc>
          <w:tcPr>
            <w:tcW w:w="2045" w:type="pct"/>
            <w:shd w:val="clear" w:color="auto" w:fill="auto"/>
          </w:tcPr>
          <w:p w14:paraId="39FE2226" w14:textId="77777777" w:rsidR="00E72BB9" w:rsidRPr="004C0374" w:rsidRDefault="00E72BB9" w:rsidP="004C0374">
            <w:pPr>
              <w:suppressAutoHyphens w:val="0"/>
              <w:spacing w:before="40" w:after="120" w:line="220" w:lineRule="exact"/>
              <w:ind w:right="113"/>
            </w:pPr>
            <w:r w:rsidRPr="004C0374">
              <w:t>Psychological and social counselling</w:t>
            </w:r>
          </w:p>
        </w:tc>
        <w:tc>
          <w:tcPr>
            <w:tcW w:w="706" w:type="pct"/>
            <w:shd w:val="clear" w:color="auto" w:fill="auto"/>
          </w:tcPr>
          <w:p w14:paraId="6570D7C8" w14:textId="77777777" w:rsidR="00E72BB9" w:rsidRPr="004C0374" w:rsidRDefault="00E72BB9" w:rsidP="004C0374">
            <w:pPr>
              <w:suppressAutoHyphens w:val="0"/>
              <w:spacing w:before="40" w:after="120" w:line="220" w:lineRule="exact"/>
              <w:ind w:right="113"/>
            </w:pPr>
            <w:r w:rsidRPr="004C0374">
              <w:t>1</w:t>
            </w:r>
          </w:p>
        </w:tc>
        <w:tc>
          <w:tcPr>
            <w:tcW w:w="573" w:type="pct"/>
            <w:shd w:val="clear" w:color="auto" w:fill="auto"/>
          </w:tcPr>
          <w:p w14:paraId="3512F48A" w14:textId="77777777" w:rsidR="00E72BB9" w:rsidRPr="004C0374" w:rsidRDefault="00E72BB9" w:rsidP="004C0374">
            <w:pPr>
              <w:suppressAutoHyphens w:val="0"/>
              <w:spacing w:before="40" w:after="120" w:line="220" w:lineRule="exact"/>
              <w:ind w:right="113"/>
            </w:pPr>
            <w:r w:rsidRPr="004C0374">
              <w:t>2 days</w:t>
            </w:r>
          </w:p>
        </w:tc>
        <w:tc>
          <w:tcPr>
            <w:tcW w:w="1447" w:type="pct"/>
            <w:shd w:val="clear" w:color="auto" w:fill="auto"/>
          </w:tcPr>
          <w:p w14:paraId="333C26A7" w14:textId="77777777" w:rsidR="00E72BB9" w:rsidRPr="004C0374" w:rsidRDefault="00E72BB9" w:rsidP="004C0374">
            <w:pPr>
              <w:suppressAutoHyphens w:val="0"/>
              <w:spacing w:before="40" w:after="120" w:line="220" w:lineRule="exact"/>
              <w:ind w:right="113"/>
            </w:pPr>
            <w:r w:rsidRPr="004C0374">
              <w:t>SAWA Foundation</w:t>
            </w:r>
          </w:p>
        </w:tc>
      </w:tr>
      <w:tr w:rsidR="00E72BB9" w:rsidRPr="004C0374" w14:paraId="2B98AA4B" w14:textId="77777777" w:rsidTr="00CA5702">
        <w:tc>
          <w:tcPr>
            <w:tcW w:w="229" w:type="pct"/>
            <w:shd w:val="clear" w:color="auto" w:fill="auto"/>
          </w:tcPr>
          <w:p w14:paraId="12C98A25" w14:textId="77777777" w:rsidR="00E72BB9" w:rsidRPr="004C0374" w:rsidRDefault="00E72BB9" w:rsidP="004C0374">
            <w:pPr>
              <w:suppressAutoHyphens w:val="0"/>
              <w:spacing w:before="40" w:after="120" w:line="220" w:lineRule="exact"/>
              <w:ind w:right="113"/>
            </w:pPr>
            <w:r w:rsidRPr="004C0374">
              <w:t>12.</w:t>
            </w:r>
          </w:p>
        </w:tc>
        <w:tc>
          <w:tcPr>
            <w:tcW w:w="2045" w:type="pct"/>
            <w:shd w:val="clear" w:color="auto" w:fill="auto"/>
          </w:tcPr>
          <w:p w14:paraId="58C56111" w14:textId="77777777" w:rsidR="00E72BB9" w:rsidRPr="004C0374" w:rsidRDefault="00E72BB9" w:rsidP="004C0374">
            <w:pPr>
              <w:suppressAutoHyphens w:val="0"/>
              <w:spacing w:before="40" w:after="120" w:line="220" w:lineRule="exact"/>
              <w:ind w:right="113"/>
            </w:pPr>
            <w:r w:rsidRPr="004C0374">
              <w:t>First guide on ensuring human rights</w:t>
            </w:r>
          </w:p>
        </w:tc>
        <w:tc>
          <w:tcPr>
            <w:tcW w:w="706" w:type="pct"/>
            <w:shd w:val="clear" w:color="auto" w:fill="auto"/>
          </w:tcPr>
          <w:p w14:paraId="2729A8C9" w14:textId="77777777" w:rsidR="00E72BB9" w:rsidRPr="004C0374" w:rsidRDefault="00E72BB9" w:rsidP="004C0374">
            <w:pPr>
              <w:suppressAutoHyphens w:val="0"/>
              <w:spacing w:before="40" w:after="120" w:line="220" w:lineRule="exact"/>
              <w:ind w:right="113"/>
            </w:pPr>
            <w:r w:rsidRPr="004C0374">
              <w:t>20</w:t>
            </w:r>
          </w:p>
        </w:tc>
        <w:tc>
          <w:tcPr>
            <w:tcW w:w="573" w:type="pct"/>
            <w:shd w:val="clear" w:color="auto" w:fill="auto"/>
          </w:tcPr>
          <w:p w14:paraId="043CF82C" w14:textId="77777777" w:rsidR="00E72BB9" w:rsidRPr="004C0374" w:rsidRDefault="00E72BB9" w:rsidP="004C0374">
            <w:pPr>
              <w:suppressAutoHyphens w:val="0"/>
              <w:spacing w:before="40" w:after="120" w:line="220" w:lineRule="exact"/>
              <w:ind w:right="113"/>
            </w:pPr>
            <w:r w:rsidRPr="004C0374">
              <w:t>4 days</w:t>
            </w:r>
          </w:p>
        </w:tc>
        <w:tc>
          <w:tcPr>
            <w:tcW w:w="1447" w:type="pct"/>
            <w:shd w:val="clear" w:color="auto" w:fill="auto"/>
          </w:tcPr>
          <w:p w14:paraId="32095899" w14:textId="77777777" w:rsidR="00E72BB9" w:rsidRPr="004C0374" w:rsidRDefault="00E72BB9" w:rsidP="004C0374">
            <w:pPr>
              <w:suppressAutoHyphens w:val="0"/>
              <w:spacing w:before="40" w:after="120" w:line="220" w:lineRule="exact"/>
              <w:ind w:right="113"/>
            </w:pPr>
            <w:r w:rsidRPr="004C0374">
              <w:t>State of Palestine</w:t>
            </w:r>
          </w:p>
        </w:tc>
      </w:tr>
      <w:tr w:rsidR="00E72BB9" w:rsidRPr="004C0374" w14:paraId="7785CE3C" w14:textId="77777777" w:rsidTr="00CA5702">
        <w:tc>
          <w:tcPr>
            <w:tcW w:w="229" w:type="pct"/>
            <w:shd w:val="clear" w:color="auto" w:fill="auto"/>
          </w:tcPr>
          <w:p w14:paraId="1AC9C861" w14:textId="77777777" w:rsidR="00E72BB9" w:rsidRPr="004C0374" w:rsidRDefault="00E72BB9" w:rsidP="004C0374">
            <w:pPr>
              <w:suppressAutoHyphens w:val="0"/>
              <w:spacing w:before="40" w:after="120" w:line="220" w:lineRule="exact"/>
              <w:ind w:right="113"/>
            </w:pPr>
            <w:r w:rsidRPr="004C0374">
              <w:t>13.</w:t>
            </w:r>
          </w:p>
        </w:tc>
        <w:tc>
          <w:tcPr>
            <w:tcW w:w="2045" w:type="pct"/>
            <w:shd w:val="clear" w:color="auto" w:fill="auto"/>
          </w:tcPr>
          <w:p w14:paraId="4A18EF81" w14:textId="77777777" w:rsidR="00E72BB9" w:rsidRPr="004C0374" w:rsidRDefault="00E72BB9" w:rsidP="004C0374">
            <w:pPr>
              <w:suppressAutoHyphens w:val="0"/>
              <w:spacing w:before="40" w:after="120" w:line="220" w:lineRule="exact"/>
              <w:ind w:right="113"/>
            </w:pPr>
            <w:r w:rsidRPr="004C0374">
              <w:t>Human rights</w:t>
            </w:r>
          </w:p>
        </w:tc>
        <w:tc>
          <w:tcPr>
            <w:tcW w:w="706" w:type="pct"/>
            <w:shd w:val="clear" w:color="auto" w:fill="auto"/>
          </w:tcPr>
          <w:p w14:paraId="39A8FF88" w14:textId="77777777" w:rsidR="00E72BB9" w:rsidRPr="004C0374" w:rsidRDefault="00E72BB9" w:rsidP="004C0374">
            <w:pPr>
              <w:suppressAutoHyphens w:val="0"/>
              <w:spacing w:before="40" w:after="120" w:line="220" w:lineRule="exact"/>
              <w:ind w:right="113"/>
            </w:pPr>
            <w:r w:rsidRPr="004C0374">
              <w:t>18</w:t>
            </w:r>
          </w:p>
        </w:tc>
        <w:tc>
          <w:tcPr>
            <w:tcW w:w="573" w:type="pct"/>
            <w:shd w:val="clear" w:color="auto" w:fill="auto"/>
          </w:tcPr>
          <w:p w14:paraId="235FCBD1" w14:textId="77777777" w:rsidR="00E72BB9" w:rsidRPr="004C0374" w:rsidRDefault="00E72BB9" w:rsidP="004C0374">
            <w:pPr>
              <w:suppressAutoHyphens w:val="0"/>
              <w:spacing w:before="40" w:after="120" w:line="220" w:lineRule="exact"/>
              <w:ind w:right="113"/>
            </w:pPr>
            <w:r w:rsidRPr="004C0374">
              <w:t>3 days</w:t>
            </w:r>
          </w:p>
        </w:tc>
        <w:tc>
          <w:tcPr>
            <w:tcW w:w="1447" w:type="pct"/>
            <w:shd w:val="clear" w:color="auto" w:fill="auto"/>
          </w:tcPr>
          <w:p w14:paraId="2D1AC860" w14:textId="77777777" w:rsidR="00E72BB9" w:rsidRPr="004C0374" w:rsidRDefault="00E72BB9" w:rsidP="004C0374">
            <w:pPr>
              <w:suppressAutoHyphens w:val="0"/>
              <w:spacing w:before="40" w:after="120" w:line="220" w:lineRule="exact"/>
              <w:ind w:right="113"/>
            </w:pPr>
            <w:r w:rsidRPr="004C0374">
              <w:t>State of Palestine</w:t>
            </w:r>
          </w:p>
        </w:tc>
      </w:tr>
      <w:tr w:rsidR="00E72BB9" w:rsidRPr="004C0374" w14:paraId="19C16E64" w14:textId="77777777" w:rsidTr="00CA5702">
        <w:tc>
          <w:tcPr>
            <w:tcW w:w="229" w:type="pct"/>
            <w:shd w:val="clear" w:color="auto" w:fill="auto"/>
          </w:tcPr>
          <w:p w14:paraId="6345B8F3" w14:textId="77777777" w:rsidR="00E72BB9" w:rsidRPr="004C0374" w:rsidRDefault="00E72BB9" w:rsidP="004C0374">
            <w:pPr>
              <w:suppressAutoHyphens w:val="0"/>
              <w:spacing w:before="40" w:after="120" w:line="220" w:lineRule="exact"/>
              <w:ind w:right="113"/>
            </w:pPr>
            <w:r w:rsidRPr="004C0374">
              <w:t>14.</w:t>
            </w:r>
          </w:p>
        </w:tc>
        <w:tc>
          <w:tcPr>
            <w:tcW w:w="2045" w:type="pct"/>
            <w:shd w:val="clear" w:color="auto" w:fill="auto"/>
          </w:tcPr>
          <w:p w14:paraId="04D52483" w14:textId="77777777" w:rsidR="00E72BB9" w:rsidRPr="004C0374" w:rsidRDefault="00E72BB9" w:rsidP="004C0374">
            <w:pPr>
              <w:suppressAutoHyphens w:val="0"/>
              <w:spacing w:before="40" w:after="120" w:line="220" w:lineRule="exact"/>
              <w:ind w:right="113"/>
            </w:pPr>
            <w:r w:rsidRPr="004C0374">
              <w:t>The role of the police in child protection</w:t>
            </w:r>
          </w:p>
        </w:tc>
        <w:tc>
          <w:tcPr>
            <w:tcW w:w="706" w:type="pct"/>
            <w:shd w:val="clear" w:color="auto" w:fill="auto"/>
          </w:tcPr>
          <w:p w14:paraId="7FE66E15" w14:textId="77777777" w:rsidR="00E72BB9" w:rsidRPr="004C0374" w:rsidRDefault="00E72BB9" w:rsidP="004C0374">
            <w:pPr>
              <w:suppressAutoHyphens w:val="0"/>
              <w:spacing w:before="40" w:after="120" w:line="220" w:lineRule="exact"/>
              <w:ind w:right="113"/>
            </w:pPr>
            <w:r w:rsidRPr="004C0374">
              <w:t>20</w:t>
            </w:r>
          </w:p>
        </w:tc>
        <w:tc>
          <w:tcPr>
            <w:tcW w:w="573" w:type="pct"/>
            <w:shd w:val="clear" w:color="auto" w:fill="auto"/>
          </w:tcPr>
          <w:p w14:paraId="461A1A2F" w14:textId="77777777" w:rsidR="00E72BB9" w:rsidRPr="004C0374" w:rsidRDefault="00E72BB9" w:rsidP="004C0374">
            <w:pPr>
              <w:suppressAutoHyphens w:val="0"/>
              <w:spacing w:before="40" w:after="120" w:line="220" w:lineRule="exact"/>
              <w:ind w:right="113"/>
            </w:pPr>
            <w:r w:rsidRPr="004C0374">
              <w:t>1 day</w:t>
            </w:r>
          </w:p>
        </w:tc>
        <w:tc>
          <w:tcPr>
            <w:tcW w:w="1447" w:type="pct"/>
            <w:shd w:val="clear" w:color="auto" w:fill="auto"/>
          </w:tcPr>
          <w:p w14:paraId="726B4EF8" w14:textId="77777777" w:rsidR="00E72BB9" w:rsidRPr="004C0374" w:rsidRDefault="00E72BB9" w:rsidP="004C0374">
            <w:pPr>
              <w:suppressAutoHyphens w:val="0"/>
              <w:spacing w:before="40" w:after="120" w:line="220" w:lineRule="exact"/>
              <w:ind w:right="113"/>
            </w:pPr>
            <w:r w:rsidRPr="004C0374">
              <w:t>Palestinian Red Crescent</w:t>
            </w:r>
          </w:p>
        </w:tc>
      </w:tr>
      <w:tr w:rsidR="00E72BB9" w:rsidRPr="004C0374" w14:paraId="3712EAC1" w14:textId="77777777" w:rsidTr="00CA5702">
        <w:tc>
          <w:tcPr>
            <w:tcW w:w="229" w:type="pct"/>
            <w:shd w:val="clear" w:color="auto" w:fill="auto"/>
          </w:tcPr>
          <w:p w14:paraId="2CB4B431" w14:textId="77777777" w:rsidR="00E72BB9" w:rsidRPr="004C0374" w:rsidRDefault="00E72BB9" w:rsidP="004C0374">
            <w:pPr>
              <w:suppressAutoHyphens w:val="0"/>
              <w:spacing w:before="40" w:after="120" w:line="220" w:lineRule="exact"/>
              <w:ind w:right="113"/>
            </w:pPr>
            <w:r w:rsidRPr="004C0374">
              <w:t>15.</w:t>
            </w:r>
          </w:p>
        </w:tc>
        <w:tc>
          <w:tcPr>
            <w:tcW w:w="2045" w:type="pct"/>
            <w:shd w:val="clear" w:color="auto" w:fill="auto"/>
          </w:tcPr>
          <w:p w14:paraId="2B7188AE" w14:textId="77777777" w:rsidR="00E72BB9" w:rsidRPr="004C0374" w:rsidRDefault="00E72BB9" w:rsidP="004C0374">
            <w:pPr>
              <w:suppressAutoHyphens w:val="0"/>
              <w:spacing w:before="40" w:after="120" w:line="220" w:lineRule="exact"/>
              <w:ind w:right="113"/>
            </w:pPr>
            <w:r w:rsidRPr="004C0374">
              <w:t>Enshrining and honouring human rights</w:t>
            </w:r>
          </w:p>
        </w:tc>
        <w:tc>
          <w:tcPr>
            <w:tcW w:w="706" w:type="pct"/>
            <w:shd w:val="clear" w:color="auto" w:fill="auto"/>
          </w:tcPr>
          <w:p w14:paraId="3D953CA0" w14:textId="77777777" w:rsidR="00E72BB9" w:rsidRPr="004C0374" w:rsidRDefault="00E72BB9" w:rsidP="004C0374">
            <w:pPr>
              <w:suppressAutoHyphens w:val="0"/>
              <w:spacing w:before="40" w:after="120" w:line="220" w:lineRule="exact"/>
              <w:ind w:right="113"/>
            </w:pPr>
            <w:r w:rsidRPr="004C0374">
              <w:t>10</w:t>
            </w:r>
          </w:p>
        </w:tc>
        <w:tc>
          <w:tcPr>
            <w:tcW w:w="573" w:type="pct"/>
            <w:shd w:val="clear" w:color="auto" w:fill="auto"/>
          </w:tcPr>
          <w:p w14:paraId="21438F8F" w14:textId="77777777" w:rsidR="00E72BB9" w:rsidRPr="004C0374" w:rsidRDefault="00E72BB9" w:rsidP="004C0374">
            <w:pPr>
              <w:suppressAutoHyphens w:val="0"/>
              <w:spacing w:before="40" w:after="120" w:line="220" w:lineRule="exact"/>
              <w:ind w:right="113"/>
            </w:pPr>
            <w:r w:rsidRPr="004C0374">
              <w:t>4 days</w:t>
            </w:r>
          </w:p>
        </w:tc>
        <w:tc>
          <w:tcPr>
            <w:tcW w:w="1447" w:type="pct"/>
            <w:shd w:val="clear" w:color="auto" w:fill="auto"/>
          </w:tcPr>
          <w:p w14:paraId="37E714BA" w14:textId="77777777" w:rsidR="00E72BB9" w:rsidRPr="004C0374" w:rsidRDefault="00E72BB9" w:rsidP="004C0374">
            <w:pPr>
              <w:suppressAutoHyphens w:val="0"/>
              <w:spacing w:before="40" w:after="120" w:line="220" w:lineRule="exact"/>
              <w:ind w:right="113"/>
            </w:pPr>
            <w:r w:rsidRPr="004C0374">
              <w:t>State of Palestine</w:t>
            </w:r>
          </w:p>
        </w:tc>
      </w:tr>
      <w:tr w:rsidR="00E72BB9" w:rsidRPr="004C0374" w14:paraId="05379AF0" w14:textId="77777777" w:rsidTr="00CA5702">
        <w:tc>
          <w:tcPr>
            <w:tcW w:w="229" w:type="pct"/>
            <w:shd w:val="clear" w:color="auto" w:fill="auto"/>
          </w:tcPr>
          <w:p w14:paraId="6BC4B704" w14:textId="77777777" w:rsidR="00E72BB9" w:rsidRPr="004C0374" w:rsidRDefault="00E72BB9" w:rsidP="004C0374">
            <w:pPr>
              <w:suppressAutoHyphens w:val="0"/>
              <w:spacing w:before="40" w:after="120" w:line="220" w:lineRule="exact"/>
              <w:ind w:right="113"/>
            </w:pPr>
            <w:r w:rsidRPr="004C0374">
              <w:t>16.</w:t>
            </w:r>
          </w:p>
        </w:tc>
        <w:tc>
          <w:tcPr>
            <w:tcW w:w="2045" w:type="pct"/>
            <w:shd w:val="clear" w:color="auto" w:fill="auto"/>
          </w:tcPr>
          <w:p w14:paraId="74AE0A8A" w14:textId="77777777" w:rsidR="00E72BB9" w:rsidRPr="004C0374" w:rsidRDefault="00E72BB9" w:rsidP="004C0374">
            <w:pPr>
              <w:suppressAutoHyphens w:val="0"/>
              <w:spacing w:before="40" w:after="120" w:line="220" w:lineRule="exact"/>
              <w:ind w:right="113"/>
            </w:pPr>
            <w:r w:rsidRPr="004C0374">
              <w:t>Violence and interrogation</w:t>
            </w:r>
          </w:p>
        </w:tc>
        <w:tc>
          <w:tcPr>
            <w:tcW w:w="706" w:type="pct"/>
            <w:shd w:val="clear" w:color="auto" w:fill="auto"/>
          </w:tcPr>
          <w:p w14:paraId="53D73429" w14:textId="77777777" w:rsidR="00E72BB9" w:rsidRPr="004C0374" w:rsidRDefault="00E72BB9" w:rsidP="004C0374">
            <w:pPr>
              <w:suppressAutoHyphens w:val="0"/>
              <w:spacing w:before="40" w:after="120" w:line="220" w:lineRule="exact"/>
              <w:ind w:right="113"/>
            </w:pPr>
            <w:r w:rsidRPr="004C0374">
              <w:t>1</w:t>
            </w:r>
          </w:p>
        </w:tc>
        <w:tc>
          <w:tcPr>
            <w:tcW w:w="573" w:type="pct"/>
            <w:shd w:val="clear" w:color="auto" w:fill="auto"/>
          </w:tcPr>
          <w:p w14:paraId="01F8F59F" w14:textId="77777777" w:rsidR="00E72BB9" w:rsidRPr="004C0374" w:rsidRDefault="00E72BB9" w:rsidP="004C0374">
            <w:pPr>
              <w:suppressAutoHyphens w:val="0"/>
              <w:spacing w:before="40" w:after="120" w:line="220" w:lineRule="exact"/>
              <w:ind w:right="113"/>
            </w:pPr>
            <w:r w:rsidRPr="004C0374">
              <w:t>5 days</w:t>
            </w:r>
          </w:p>
        </w:tc>
        <w:tc>
          <w:tcPr>
            <w:tcW w:w="1447" w:type="pct"/>
            <w:shd w:val="clear" w:color="auto" w:fill="auto"/>
          </w:tcPr>
          <w:p w14:paraId="46F37761" w14:textId="77777777" w:rsidR="00E72BB9" w:rsidRPr="004C0374" w:rsidRDefault="00E72BB9" w:rsidP="004C0374">
            <w:pPr>
              <w:suppressAutoHyphens w:val="0"/>
              <w:spacing w:before="40" w:after="120" w:line="220" w:lineRule="exact"/>
              <w:ind w:right="113"/>
            </w:pPr>
            <w:r w:rsidRPr="004C0374">
              <w:t>State of Palestine</w:t>
            </w:r>
          </w:p>
        </w:tc>
      </w:tr>
      <w:tr w:rsidR="00E72BB9" w:rsidRPr="004C0374" w14:paraId="10506DFE" w14:textId="77777777" w:rsidTr="00CA5702">
        <w:tc>
          <w:tcPr>
            <w:tcW w:w="229" w:type="pct"/>
            <w:shd w:val="clear" w:color="auto" w:fill="auto"/>
          </w:tcPr>
          <w:p w14:paraId="413F935F" w14:textId="77777777" w:rsidR="00E72BB9" w:rsidRPr="004C0374" w:rsidRDefault="00E72BB9" w:rsidP="004C0374">
            <w:pPr>
              <w:suppressAutoHyphens w:val="0"/>
              <w:spacing w:before="40" w:after="120" w:line="220" w:lineRule="exact"/>
              <w:ind w:right="113"/>
            </w:pPr>
            <w:r w:rsidRPr="004C0374">
              <w:t>17.</w:t>
            </w:r>
          </w:p>
        </w:tc>
        <w:tc>
          <w:tcPr>
            <w:tcW w:w="2045" w:type="pct"/>
            <w:shd w:val="clear" w:color="auto" w:fill="auto"/>
          </w:tcPr>
          <w:p w14:paraId="3F058777" w14:textId="77777777" w:rsidR="00E72BB9" w:rsidRPr="004C0374" w:rsidRDefault="00E72BB9" w:rsidP="004C0374">
            <w:pPr>
              <w:suppressAutoHyphens w:val="0"/>
              <w:spacing w:before="40" w:after="120" w:line="220" w:lineRule="exact"/>
              <w:ind w:right="113"/>
            </w:pPr>
            <w:r w:rsidRPr="004C0374">
              <w:t>Juvenile justice</w:t>
            </w:r>
          </w:p>
        </w:tc>
        <w:tc>
          <w:tcPr>
            <w:tcW w:w="706" w:type="pct"/>
            <w:shd w:val="clear" w:color="auto" w:fill="auto"/>
          </w:tcPr>
          <w:p w14:paraId="522AC5E8" w14:textId="77777777" w:rsidR="00E72BB9" w:rsidRPr="004C0374" w:rsidRDefault="00E72BB9" w:rsidP="004C0374">
            <w:pPr>
              <w:suppressAutoHyphens w:val="0"/>
              <w:spacing w:before="40" w:after="120" w:line="220" w:lineRule="exact"/>
              <w:ind w:right="113"/>
            </w:pPr>
            <w:r w:rsidRPr="004C0374">
              <w:t>1</w:t>
            </w:r>
          </w:p>
        </w:tc>
        <w:tc>
          <w:tcPr>
            <w:tcW w:w="573" w:type="pct"/>
            <w:shd w:val="clear" w:color="auto" w:fill="auto"/>
          </w:tcPr>
          <w:p w14:paraId="4DF741C7" w14:textId="77777777" w:rsidR="00E72BB9" w:rsidRPr="004C0374" w:rsidRDefault="00E72BB9" w:rsidP="004C0374">
            <w:pPr>
              <w:suppressAutoHyphens w:val="0"/>
              <w:spacing w:before="40" w:after="120" w:line="220" w:lineRule="exact"/>
              <w:ind w:right="113"/>
            </w:pPr>
            <w:r w:rsidRPr="004C0374">
              <w:t>1 day</w:t>
            </w:r>
          </w:p>
        </w:tc>
        <w:tc>
          <w:tcPr>
            <w:tcW w:w="1447" w:type="pct"/>
            <w:shd w:val="clear" w:color="auto" w:fill="auto"/>
          </w:tcPr>
          <w:p w14:paraId="21A349BC" w14:textId="77777777" w:rsidR="00E72BB9" w:rsidRPr="004C0374" w:rsidRDefault="00E72BB9" w:rsidP="004C0374">
            <w:pPr>
              <w:suppressAutoHyphens w:val="0"/>
              <w:spacing w:before="40" w:after="120" w:line="220" w:lineRule="exact"/>
              <w:ind w:right="113"/>
            </w:pPr>
            <w:r w:rsidRPr="004C0374">
              <w:t>European Union</w:t>
            </w:r>
          </w:p>
        </w:tc>
      </w:tr>
      <w:tr w:rsidR="00E72BB9" w:rsidRPr="004C0374" w14:paraId="5B641294" w14:textId="77777777" w:rsidTr="00CA5702">
        <w:tc>
          <w:tcPr>
            <w:tcW w:w="229" w:type="pct"/>
            <w:shd w:val="clear" w:color="auto" w:fill="auto"/>
          </w:tcPr>
          <w:p w14:paraId="789861B1" w14:textId="77777777" w:rsidR="00E72BB9" w:rsidRPr="004C0374" w:rsidRDefault="00E72BB9" w:rsidP="004C0374">
            <w:pPr>
              <w:suppressAutoHyphens w:val="0"/>
              <w:spacing w:before="40" w:after="120" w:line="220" w:lineRule="exact"/>
              <w:ind w:right="113"/>
            </w:pPr>
            <w:r w:rsidRPr="004C0374">
              <w:t>18.</w:t>
            </w:r>
          </w:p>
        </w:tc>
        <w:tc>
          <w:tcPr>
            <w:tcW w:w="2045" w:type="pct"/>
            <w:shd w:val="clear" w:color="auto" w:fill="auto"/>
          </w:tcPr>
          <w:p w14:paraId="08E8BAE4" w14:textId="77777777" w:rsidR="00E72BB9" w:rsidRPr="004C0374" w:rsidRDefault="00E72BB9" w:rsidP="004C0374">
            <w:pPr>
              <w:suppressAutoHyphens w:val="0"/>
              <w:spacing w:before="40" w:after="120" w:line="220" w:lineRule="exact"/>
              <w:ind w:right="113"/>
            </w:pPr>
            <w:r w:rsidRPr="004C0374">
              <w:t>Training for the Women and Child Protection Unit</w:t>
            </w:r>
          </w:p>
        </w:tc>
        <w:tc>
          <w:tcPr>
            <w:tcW w:w="706" w:type="pct"/>
            <w:shd w:val="clear" w:color="auto" w:fill="auto"/>
          </w:tcPr>
          <w:p w14:paraId="63566C68" w14:textId="77777777" w:rsidR="00E72BB9" w:rsidRPr="004C0374" w:rsidRDefault="00E72BB9" w:rsidP="004C0374">
            <w:pPr>
              <w:suppressAutoHyphens w:val="0"/>
              <w:spacing w:before="40" w:after="120" w:line="220" w:lineRule="exact"/>
              <w:ind w:right="113"/>
            </w:pPr>
            <w:r w:rsidRPr="004C0374">
              <w:t>12</w:t>
            </w:r>
          </w:p>
        </w:tc>
        <w:tc>
          <w:tcPr>
            <w:tcW w:w="573" w:type="pct"/>
            <w:shd w:val="clear" w:color="auto" w:fill="auto"/>
          </w:tcPr>
          <w:p w14:paraId="0589B8BD" w14:textId="77777777" w:rsidR="00E72BB9" w:rsidRPr="004C0374" w:rsidRDefault="00E72BB9" w:rsidP="004C0374">
            <w:pPr>
              <w:suppressAutoHyphens w:val="0"/>
              <w:spacing w:before="40" w:after="120" w:line="220" w:lineRule="exact"/>
              <w:ind w:right="113"/>
            </w:pPr>
            <w:r w:rsidRPr="004C0374">
              <w:t>18 days</w:t>
            </w:r>
          </w:p>
        </w:tc>
        <w:tc>
          <w:tcPr>
            <w:tcW w:w="1447" w:type="pct"/>
            <w:shd w:val="clear" w:color="auto" w:fill="auto"/>
          </w:tcPr>
          <w:p w14:paraId="0F80CDCE" w14:textId="77777777" w:rsidR="00E72BB9" w:rsidRPr="004C0374" w:rsidRDefault="00E72BB9" w:rsidP="004C0374">
            <w:pPr>
              <w:suppressAutoHyphens w:val="0"/>
              <w:spacing w:before="40" w:after="120" w:line="220" w:lineRule="exact"/>
              <w:ind w:right="113"/>
            </w:pPr>
            <w:r w:rsidRPr="004C0374">
              <w:t>State of Palestine</w:t>
            </w:r>
          </w:p>
        </w:tc>
      </w:tr>
      <w:tr w:rsidR="00E72BB9" w:rsidRPr="004C0374" w14:paraId="2535F20B" w14:textId="77777777" w:rsidTr="00CA5702">
        <w:tc>
          <w:tcPr>
            <w:tcW w:w="229" w:type="pct"/>
            <w:shd w:val="clear" w:color="auto" w:fill="auto"/>
          </w:tcPr>
          <w:p w14:paraId="2929A131" w14:textId="77777777" w:rsidR="00E72BB9" w:rsidRPr="004C0374" w:rsidRDefault="00E72BB9" w:rsidP="004C0374">
            <w:pPr>
              <w:suppressAutoHyphens w:val="0"/>
              <w:spacing w:before="40" w:after="120" w:line="220" w:lineRule="exact"/>
              <w:ind w:right="113"/>
            </w:pPr>
            <w:r w:rsidRPr="004C0374">
              <w:t>19.</w:t>
            </w:r>
          </w:p>
        </w:tc>
        <w:tc>
          <w:tcPr>
            <w:tcW w:w="2045" w:type="pct"/>
            <w:shd w:val="clear" w:color="auto" w:fill="auto"/>
          </w:tcPr>
          <w:p w14:paraId="3D199E15" w14:textId="77777777" w:rsidR="00E72BB9" w:rsidRPr="004C0374" w:rsidRDefault="00E72BB9" w:rsidP="004C0374">
            <w:pPr>
              <w:suppressAutoHyphens w:val="0"/>
              <w:spacing w:before="40" w:after="120" w:line="220" w:lineRule="exact"/>
              <w:ind w:right="113"/>
            </w:pPr>
            <w:r w:rsidRPr="004C0374">
              <w:t>The role of the police in child protection</w:t>
            </w:r>
          </w:p>
        </w:tc>
        <w:tc>
          <w:tcPr>
            <w:tcW w:w="706" w:type="pct"/>
            <w:shd w:val="clear" w:color="auto" w:fill="auto"/>
          </w:tcPr>
          <w:p w14:paraId="1AD257D5" w14:textId="77777777" w:rsidR="00E72BB9" w:rsidRPr="004C0374" w:rsidRDefault="00E72BB9" w:rsidP="004C0374">
            <w:pPr>
              <w:suppressAutoHyphens w:val="0"/>
              <w:spacing w:before="40" w:after="120" w:line="220" w:lineRule="exact"/>
              <w:ind w:right="113"/>
            </w:pPr>
            <w:r w:rsidRPr="004C0374">
              <w:t>13</w:t>
            </w:r>
          </w:p>
        </w:tc>
        <w:tc>
          <w:tcPr>
            <w:tcW w:w="573" w:type="pct"/>
            <w:shd w:val="clear" w:color="auto" w:fill="auto"/>
          </w:tcPr>
          <w:p w14:paraId="128055CE" w14:textId="77777777" w:rsidR="00E72BB9" w:rsidRPr="004C0374" w:rsidRDefault="00E72BB9" w:rsidP="004C0374">
            <w:pPr>
              <w:suppressAutoHyphens w:val="0"/>
              <w:spacing w:before="40" w:after="120" w:line="220" w:lineRule="exact"/>
              <w:ind w:right="113"/>
            </w:pPr>
            <w:r w:rsidRPr="004C0374">
              <w:t>2 days</w:t>
            </w:r>
          </w:p>
        </w:tc>
        <w:tc>
          <w:tcPr>
            <w:tcW w:w="1447" w:type="pct"/>
            <w:shd w:val="clear" w:color="auto" w:fill="auto"/>
          </w:tcPr>
          <w:p w14:paraId="606887FD" w14:textId="77777777" w:rsidR="00E72BB9" w:rsidRPr="004C0374" w:rsidRDefault="00E72BB9" w:rsidP="004C0374">
            <w:pPr>
              <w:suppressAutoHyphens w:val="0"/>
              <w:spacing w:before="40" w:after="120" w:line="220" w:lineRule="exact"/>
              <w:ind w:right="113"/>
            </w:pPr>
            <w:r w:rsidRPr="004C0374">
              <w:t>Palestinian Red Crescent</w:t>
            </w:r>
          </w:p>
        </w:tc>
      </w:tr>
      <w:tr w:rsidR="00E72BB9" w:rsidRPr="004C0374" w14:paraId="62FDC1BE" w14:textId="77777777" w:rsidTr="00CA5702">
        <w:tc>
          <w:tcPr>
            <w:tcW w:w="229" w:type="pct"/>
            <w:tcBorders>
              <w:bottom w:val="nil"/>
            </w:tcBorders>
            <w:shd w:val="clear" w:color="auto" w:fill="auto"/>
          </w:tcPr>
          <w:p w14:paraId="21935083" w14:textId="77777777" w:rsidR="00E72BB9" w:rsidRPr="004C0374" w:rsidRDefault="00E72BB9" w:rsidP="004C0374">
            <w:pPr>
              <w:suppressAutoHyphens w:val="0"/>
              <w:spacing w:before="40" w:after="120" w:line="220" w:lineRule="exact"/>
              <w:ind w:right="113"/>
            </w:pPr>
            <w:r w:rsidRPr="004C0374">
              <w:t>20.</w:t>
            </w:r>
          </w:p>
        </w:tc>
        <w:tc>
          <w:tcPr>
            <w:tcW w:w="2045" w:type="pct"/>
            <w:tcBorders>
              <w:bottom w:val="nil"/>
            </w:tcBorders>
            <w:shd w:val="clear" w:color="auto" w:fill="auto"/>
          </w:tcPr>
          <w:p w14:paraId="2B847421" w14:textId="77777777" w:rsidR="00E72BB9" w:rsidRPr="004C0374" w:rsidRDefault="00E72BB9" w:rsidP="004C0374">
            <w:pPr>
              <w:suppressAutoHyphens w:val="0"/>
              <w:spacing w:before="40" w:after="120" w:line="220" w:lineRule="exact"/>
              <w:ind w:right="113"/>
            </w:pPr>
            <w:r w:rsidRPr="004C0374">
              <w:t>First guide on ensuring human rights</w:t>
            </w:r>
          </w:p>
        </w:tc>
        <w:tc>
          <w:tcPr>
            <w:tcW w:w="706" w:type="pct"/>
            <w:tcBorders>
              <w:bottom w:val="nil"/>
            </w:tcBorders>
            <w:shd w:val="clear" w:color="auto" w:fill="auto"/>
          </w:tcPr>
          <w:p w14:paraId="1367D4DB" w14:textId="77777777" w:rsidR="00E72BB9" w:rsidRPr="004C0374" w:rsidRDefault="00E72BB9" w:rsidP="004C0374">
            <w:pPr>
              <w:suppressAutoHyphens w:val="0"/>
              <w:spacing w:before="40" w:after="120" w:line="220" w:lineRule="exact"/>
              <w:ind w:right="113"/>
            </w:pPr>
            <w:r w:rsidRPr="004C0374">
              <w:t>19</w:t>
            </w:r>
          </w:p>
        </w:tc>
        <w:tc>
          <w:tcPr>
            <w:tcW w:w="573" w:type="pct"/>
            <w:tcBorders>
              <w:bottom w:val="nil"/>
            </w:tcBorders>
            <w:shd w:val="clear" w:color="auto" w:fill="auto"/>
          </w:tcPr>
          <w:p w14:paraId="115D983F" w14:textId="77777777" w:rsidR="00E72BB9" w:rsidRPr="004C0374" w:rsidRDefault="00E72BB9" w:rsidP="004C0374">
            <w:pPr>
              <w:suppressAutoHyphens w:val="0"/>
              <w:spacing w:before="40" w:after="120" w:line="220" w:lineRule="exact"/>
              <w:ind w:right="113"/>
            </w:pPr>
            <w:r w:rsidRPr="004C0374">
              <w:t>3 days</w:t>
            </w:r>
          </w:p>
        </w:tc>
        <w:tc>
          <w:tcPr>
            <w:tcW w:w="1447" w:type="pct"/>
            <w:tcBorders>
              <w:bottom w:val="nil"/>
            </w:tcBorders>
            <w:shd w:val="clear" w:color="auto" w:fill="auto"/>
          </w:tcPr>
          <w:p w14:paraId="4EA675B0" w14:textId="77777777" w:rsidR="00E72BB9" w:rsidRPr="004C0374" w:rsidRDefault="00E72BB9" w:rsidP="004C0374">
            <w:pPr>
              <w:suppressAutoHyphens w:val="0"/>
              <w:spacing w:before="40" w:after="120" w:line="220" w:lineRule="exact"/>
              <w:ind w:right="113"/>
            </w:pPr>
            <w:r w:rsidRPr="004C0374">
              <w:t>State of Palestine</w:t>
            </w:r>
          </w:p>
        </w:tc>
      </w:tr>
      <w:tr w:rsidR="00E72BB9" w:rsidRPr="004C0374" w14:paraId="5248C40B" w14:textId="77777777" w:rsidTr="00CA5702">
        <w:tc>
          <w:tcPr>
            <w:tcW w:w="229" w:type="pct"/>
            <w:tcBorders>
              <w:top w:val="nil"/>
              <w:bottom w:val="nil"/>
            </w:tcBorders>
            <w:shd w:val="clear" w:color="auto" w:fill="auto"/>
            <w:hideMark/>
          </w:tcPr>
          <w:p w14:paraId="3BFE89F0" w14:textId="77777777" w:rsidR="00E72BB9" w:rsidRPr="004C0374" w:rsidRDefault="00E72BB9" w:rsidP="004C0374">
            <w:pPr>
              <w:suppressAutoHyphens w:val="0"/>
              <w:spacing w:before="40" w:after="120" w:line="220" w:lineRule="exact"/>
              <w:ind w:right="113"/>
            </w:pPr>
            <w:r w:rsidRPr="004C0374">
              <w:t>21.</w:t>
            </w:r>
          </w:p>
        </w:tc>
        <w:tc>
          <w:tcPr>
            <w:tcW w:w="2045" w:type="pct"/>
            <w:tcBorders>
              <w:top w:val="nil"/>
              <w:bottom w:val="nil"/>
            </w:tcBorders>
            <w:shd w:val="clear" w:color="auto" w:fill="auto"/>
          </w:tcPr>
          <w:p w14:paraId="2EFE95F4" w14:textId="77777777" w:rsidR="00E72BB9" w:rsidRPr="004C0374" w:rsidRDefault="00E72BB9" w:rsidP="004C0374">
            <w:pPr>
              <w:suppressAutoHyphens w:val="0"/>
              <w:spacing w:before="40" w:after="120" w:line="220" w:lineRule="exact"/>
              <w:ind w:right="113"/>
            </w:pPr>
            <w:r w:rsidRPr="004C0374">
              <w:t>Human rights</w:t>
            </w:r>
          </w:p>
        </w:tc>
        <w:tc>
          <w:tcPr>
            <w:tcW w:w="706" w:type="pct"/>
            <w:tcBorders>
              <w:top w:val="nil"/>
              <w:bottom w:val="nil"/>
            </w:tcBorders>
            <w:shd w:val="clear" w:color="auto" w:fill="auto"/>
          </w:tcPr>
          <w:p w14:paraId="77CB7C57" w14:textId="77777777" w:rsidR="00E72BB9" w:rsidRPr="004C0374" w:rsidRDefault="00E72BB9" w:rsidP="004C0374">
            <w:pPr>
              <w:suppressAutoHyphens w:val="0"/>
              <w:spacing w:before="40" w:after="120" w:line="220" w:lineRule="exact"/>
              <w:ind w:right="113"/>
            </w:pPr>
            <w:r w:rsidRPr="004C0374">
              <w:t>19</w:t>
            </w:r>
          </w:p>
        </w:tc>
        <w:tc>
          <w:tcPr>
            <w:tcW w:w="573" w:type="pct"/>
            <w:tcBorders>
              <w:top w:val="nil"/>
              <w:bottom w:val="nil"/>
            </w:tcBorders>
            <w:shd w:val="clear" w:color="auto" w:fill="auto"/>
          </w:tcPr>
          <w:p w14:paraId="546E197A" w14:textId="77777777" w:rsidR="00E72BB9" w:rsidRPr="004C0374" w:rsidRDefault="00E72BB9" w:rsidP="004C0374">
            <w:pPr>
              <w:suppressAutoHyphens w:val="0"/>
              <w:spacing w:before="40" w:after="120" w:line="220" w:lineRule="exact"/>
              <w:ind w:right="113"/>
            </w:pPr>
            <w:r w:rsidRPr="004C0374">
              <w:t>5 days</w:t>
            </w:r>
          </w:p>
        </w:tc>
        <w:tc>
          <w:tcPr>
            <w:tcW w:w="1447" w:type="pct"/>
            <w:tcBorders>
              <w:top w:val="nil"/>
              <w:bottom w:val="nil"/>
            </w:tcBorders>
            <w:shd w:val="clear" w:color="auto" w:fill="auto"/>
          </w:tcPr>
          <w:p w14:paraId="1ED45189" w14:textId="77777777" w:rsidR="00E72BB9" w:rsidRPr="004C0374" w:rsidRDefault="00E72BB9" w:rsidP="004C0374">
            <w:pPr>
              <w:suppressAutoHyphens w:val="0"/>
              <w:spacing w:before="40" w:after="120" w:line="220" w:lineRule="exact"/>
              <w:ind w:right="113"/>
            </w:pPr>
            <w:r w:rsidRPr="004C0374">
              <w:t>State of Palestine</w:t>
            </w:r>
          </w:p>
        </w:tc>
      </w:tr>
      <w:tr w:rsidR="00E72BB9" w:rsidRPr="004C0374" w14:paraId="396C1FB4" w14:textId="77777777" w:rsidTr="00CA5702">
        <w:tc>
          <w:tcPr>
            <w:tcW w:w="229" w:type="pct"/>
            <w:tcBorders>
              <w:top w:val="nil"/>
            </w:tcBorders>
            <w:shd w:val="clear" w:color="auto" w:fill="auto"/>
            <w:hideMark/>
          </w:tcPr>
          <w:p w14:paraId="4C95BA94" w14:textId="77777777" w:rsidR="00E72BB9" w:rsidRPr="004C0374" w:rsidRDefault="00E72BB9" w:rsidP="004C0374">
            <w:pPr>
              <w:suppressAutoHyphens w:val="0"/>
              <w:spacing w:before="40" w:after="120" w:line="220" w:lineRule="exact"/>
              <w:ind w:right="113"/>
            </w:pPr>
            <w:r w:rsidRPr="004C0374">
              <w:t>22.</w:t>
            </w:r>
          </w:p>
        </w:tc>
        <w:tc>
          <w:tcPr>
            <w:tcW w:w="2045" w:type="pct"/>
            <w:tcBorders>
              <w:top w:val="nil"/>
            </w:tcBorders>
            <w:shd w:val="clear" w:color="auto" w:fill="auto"/>
          </w:tcPr>
          <w:p w14:paraId="27239EC7" w14:textId="77777777" w:rsidR="00E72BB9" w:rsidRPr="004C0374" w:rsidRDefault="00E72BB9" w:rsidP="004C0374">
            <w:pPr>
              <w:suppressAutoHyphens w:val="0"/>
              <w:spacing w:before="40" w:after="120" w:line="220" w:lineRule="exact"/>
              <w:ind w:right="113"/>
            </w:pPr>
            <w:r w:rsidRPr="004C0374">
              <w:t>First guide on ensuring human rights</w:t>
            </w:r>
          </w:p>
        </w:tc>
        <w:tc>
          <w:tcPr>
            <w:tcW w:w="706" w:type="pct"/>
            <w:tcBorders>
              <w:top w:val="nil"/>
            </w:tcBorders>
            <w:shd w:val="clear" w:color="auto" w:fill="auto"/>
          </w:tcPr>
          <w:p w14:paraId="1C8EF80F" w14:textId="77777777" w:rsidR="00E72BB9" w:rsidRPr="004C0374" w:rsidRDefault="00E72BB9" w:rsidP="004C0374">
            <w:pPr>
              <w:suppressAutoHyphens w:val="0"/>
              <w:spacing w:before="40" w:after="120" w:line="220" w:lineRule="exact"/>
              <w:ind w:right="113"/>
            </w:pPr>
            <w:r w:rsidRPr="004C0374">
              <w:t>20</w:t>
            </w:r>
          </w:p>
        </w:tc>
        <w:tc>
          <w:tcPr>
            <w:tcW w:w="573" w:type="pct"/>
            <w:tcBorders>
              <w:top w:val="nil"/>
            </w:tcBorders>
            <w:shd w:val="clear" w:color="auto" w:fill="auto"/>
          </w:tcPr>
          <w:p w14:paraId="33CF2108" w14:textId="77777777" w:rsidR="00E72BB9" w:rsidRPr="004C0374" w:rsidRDefault="00E72BB9" w:rsidP="004C0374">
            <w:pPr>
              <w:suppressAutoHyphens w:val="0"/>
              <w:spacing w:before="40" w:after="120" w:line="220" w:lineRule="exact"/>
              <w:ind w:right="113"/>
            </w:pPr>
            <w:r w:rsidRPr="004C0374">
              <w:t>3 days</w:t>
            </w:r>
          </w:p>
        </w:tc>
        <w:tc>
          <w:tcPr>
            <w:tcW w:w="1447" w:type="pct"/>
            <w:tcBorders>
              <w:top w:val="nil"/>
            </w:tcBorders>
            <w:shd w:val="clear" w:color="auto" w:fill="auto"/>
          </w:tcPr>
          <w:p w14:paraId="2C32F19F" w14:textId="77777777" w:rsidR="00E72BB9" w:rsidRPr="004C0374" w:rsidRDefault="00E72BB9" w:rsidP="004C0374">
            <w:pPr>
              <w:suppressAutoHyphens w:val="0"/>
              <w:spacing w:before="40" w:after="120" w:line="220" w:lineRule="exact"/>
              <w:ind w:right="113"/>
            </w:pPr>
            <w:r w:rsidRPr="004C0374">
              <w:t>State of Palestine</w:t>
            </w:r>
          </w:p>
        </w:tc>
      </w:tr>
      <w:tr w:rsidR="00E72BB9" w:rsidRPr="004C0374" w14:paraId="46EA69D6" w14:textId="77777777" w:rsidTr="00CA5702">
        <w:tc>
          <w:tcPr>
            <w:tcW w:w="229" w:type="pct"/>
            <w:shd w:val="clear" w:color="auto" w:fill="auto"/>
            <w:hideMark/>
          </w:tcPr>
          <w:p w14:paraId="0409060D" w14:textId="77777777" w:rsidR="00E72BB9" w:rsidRPr="004C0374" w:rsidRDefault="00E72BB9" w:rsidP="004C0374">
            <w:pPr>
              <w:suppressAutoHyphens w:val="0"/>
              <w:spacing w:before="40" w:after="120" w:line="220" w:lineRule="exact"/>
              <w:ind w:right="113"/>
            </w:pPr>
            <w:r w:rsidRPr="004C0374">
              <w:t>23.</w:t>
            </w:r>
          </w:p>
        </w:tc>
        <w:tc>
          <w:tcPr>
            <w:tcW w:w="2045" w:type="pct"/>
            <w:shd w:val="clear" w:color="auto" w:fill="auto"/>
          </w:tcPr>
          <w:p w14:paraId="6939C30A" w14:textId="77777777" w:rsidR="00E72BB9" w:rsidRPr="004C0374" w:rsidRDefault="00E72BB9" w:rsidP="004C0374">
            <w:pPr>
              <w:suppressAutoHyphens w:val="0"/>
              <w:spacing w:before="40" w:after="120" w:line="220" w:lineRule="exact"/>
              <w:ind w:right="113"/>
            </w:pPr>
            <w:r w:rsidRPr="004C0374">
              <w:t>International training programme for women</w:t>
            </w:r>
            <w:r w:rsidR="00026F28">
              <w:t>’</w:t>
            </w:r>
            <w:r w:rsidRPr="004C0374">
              <w:t>s safety and security</w:t>
            </w:r>
          </w:p>
        </w:tc>
        <w:tc>
          <w:tcPr>
            <w:tcW w:w="706" w:type="pct"/>
            <w:shd w:val="clear" w:color="auto" w:fill="auto"/>
          </w:tcPr>
          <w:p w14:paraId="67FC37D0" w14:textId="77777777" w:rsidR="00E72BB9" w:rsidRPr="004C0374" w:rsidRDefault="00E72BB9" w:rsidP="004C0374">
            <w:pPr>
              <w:suppressAutoHyphens w:val="0"/>
              <w:spacing w:before="40" w:after="120" w:line="220" w:lineRule="exact"/>
              <w:ind w:right="113"/>
            </w:pPr>
            <w:r w:rsidRPr="004C0374">
              <w:t>1</w:t>
            </w:r>
          </w:p>
        </w:tc>
        <w:tc>
          <w:tcPr>
            <w:tcW w:w="573" w:type="pct"/>
            <w:shd w:val="clear" w:color="auto" w:fill="auto"/>
          </w:tcPr>
          <w:p w14:paraId="51F616F4" w14:textId="77777777" w:rsidR="00E72BB9" w:rsidRPr="004C0374" w:rsidRDefault="00E72BB9" w:rsidP="004C0374">
            <w:pPr>
              <w:suppressAutoHyphens w:val="0"/>
              <w:spacing w:before="40" w:after="120" w:line="220" w:lineRule="exact"/>
              <w:ind w:right="113"/>
            </w:pPr>
            <w:r w:rsidRPr="004C0374">
              <w:t>19 days</w:t>
            </w:r>
          </w:p>
        </w:tc>
        <w:tc>
          <w:tcPr>
            <w:tcW w:w="1447" w:type="pct"/>
            <w:shd w:val="clear" w:color="auto" w:fill="auto"/>
          </w:tcPr>
          <w:p w14:paraId="68DB7A29" w14:textId="77777777" w:rsidR="00E72BB9" w:rsidRPr="004C0374" w:rsidRDefault="00E72BB9" w:rsidP="004C0374">
            <w:pPr>
              <w:suppressAutoHyphens w:val="0"/>
              <w:spacing w:before="40" w:after="120" w:line="220" w:lineRule="exact"/>
              <w:ind w:right="113"/>
            </w:pPr>
            <w:r w:rsidRPr="004C0374">
              <w:t>Sweden</w:t>
            </w:r>
          </w:p>
        </w:tc>
      </w:tr>
      <w:tr w:rsidR="00E72BB9" w:rsidRPr="004C0374" w14:paraId="4C26DE17" w14:textId="77777777" w:rsidTr="00CA5702">
        <w:tc>
          <w:tcPr>
            <w:tcW w:w="229" w:type="pct"/>
            <w:shd w:val="clear" w:color="auto" w:fill="auto"/>
            <w:hideMark/>
          </w:tcPr>
          <w:p w14:paraId="29EB02A5" w14:textId="77777777" w:rsidR="00E72BB9" w:rsidRPr="004C0374" w:rsidRDefault="00E72BB9" w:rsidP="004C0374">
            <w:pPr>
              <w:suppressAutoHyphens w:val="0"/>
              <w:spacing w:before="40" w:after="120" w:line="220" w:lineRule="exact"/>
              <w:ind w:right="113"/>
            </w:pPr>
            <w:r w:rsidRPr="004C0374">
              <w:t>24.</w:t>
            </w:r>
          </w:p>
        </w:tc>
        <w:tc>
          <w:tcPr>
            <w:tcW w:w="2045" w:type="pct"/>
            <w:shd w:val="clear" w:color="auto" w:fill="auto"/>
          </w:tcPr>
          <w:p w14:paraId="37D14DDB" w14:textId="77777777" w:rsidR="00E72BB9" w:rsidRPr="004C0374" w:rsidRDefault="00E72BB9" w:rsidP="004C0374">
            <w:pPr>
              <w:suppressAutoHyphens w:val="0"/>
              <w:spacing w:before="40" w:after="120" w:line="220" w:lineRule="exact"/>
              <w:ind w:right="113"/>
            </w:pPr>
            <w:r w:rsidRPr="004C0374">
              <w:t>Family justice project</w:t>
            </w:r>
          </w:p>
        </w:tc>
        <w:tc>
          <w:tcPr>
            <w:tcW w:w="706" w:type="pct"/>
            <w:shd w:val="clear" w:color="auto" w:fill="auto"/>
          </w:tcPr>
          <w:p w14:paraId="73A4A332" w14:textId="77777777" w:rsidR="00E72BB9" w:rsidRPr="004C0374" w:rsidRDefault="00E72BB9" w:rsidP="004C0374">
            <w:pPr>
              <w:suppressAutoHyphens w:val="0"/>
              <w:spacing w:before="40" w:after="120" w:line="220" w:lineRule="exact"/>
              <w:ind w:right="113"/>
            </w:pPr>
            <w:r w:rsidRPr="004C0374">
              <w:t>5</w:t>
            </w:r>
          </w:p>
        </w:tc>
        <w:tc>
          <w:tcPr>
            <w:tcW w:w="573" w:type="pct"/>
            <w:shd w:val="clear" w:color="auto" w:fill="auto"/>
          </w:tcPr>
          <w:p w14:paraId="0E15B0CD" w14:textId="77777777" w:rsidR="00E72BB9" w:rsidRPr="004C0374" w:rsidRDefault="00E72BB9" w:rsidP="004C0374">
            <w:pPr>
              <w:suppressAutoHyphens w:val="0"/>
              <w:spacing w:before="40" w:after="120" w:line="220" w:lineRule="exact"/>
              <w:ind w:right="113"/>
            </w:pPr>
            <w:r w:rsidRPr="004C0374">
              <w:t>1 day</w:t>
            </w:r>
          </w:p>
        </w:tc>
        <w:tc>
          <w:tcPr>
            <w:tcW w:w="1447" w:type="pct"/>
            <w:shd w:val="clear" w:color="auto" w:fill="auto"/>
          </w:tcPr>
          <w:p w14:paraId="712C50DB" w14:textId="77777777" w:rsidR="00E72BB9" w:rsidRPr="004C0374" w:rsidRDefault="00E72BB9" w:rsidP="004C0374">
            <w:pPr>
              <w:suppressAutoHyphens w:val="0"/>
              <w:spacing w:before="40" w:after="120" w:line="220" w:lineRule="exact"/>
              <w:ind w:right="113"/>
            </w:pPr>
            <w:r w:rsidRPr="004C0374">
              <w:t>European Union</w:t>
            </w:r>
          </w:p>
        </w:tc>
      </w:tr>
      <w:tr w:rsidR="00E72BB9" w:rsidRPr="004C0374" w14:paraId="5176AC6C" w14:textId="77777777" w:rsidTr="00CA5702">
        <w:tc>
          <w:tcPr>
            <w:tcW w:w="229" w:type="pct"/>
            <w:shd w:val="clear" w:color="auto" w:fill="auto"/>
            <w:hideMark/>
          </w:tcPr>
          <w:p w14:paraId="0A22EE01" w14:textId="77777777" w:rsidR="00E72BB9" w:rsidRPr="004C0374" w:rsidRDefault="00E72BB9" w:rsidP="004C0374">
            <w:pPr>
              <w:suppressAutoHyphens w:val="0"/>
              <w:spacing w:before="40" w:after="120" w:line="220" w:lineRule="exact"/>
              <w:ind w:right="113"/>
            </w:pPr>
            <w:r w:rsidRPr="004C0374">
              <w:t>25.</w:t>
            </w:r>
          </w:p>
        </w:tc>
        <w:tc>
          <w:tcPr>
            <w:tcW w:w="2045" w:type="pct"/>
            <w:shd w:val="clear" w:color="auto" w:fill="auto"/>
          </w:tcPr>
          <w:p w14:paraId="79114113" w14:textId="77777777" w:rsidR="00E72BB9" w:rsidRPr="004C0374" w:rsidRDefault="00E72BB9" w:rsidP="004C0374">
            <w:pPr>
              <w:suppressAutoHyphens w:val="0"/>
              <w:spacing w:before="40" w:after="120" w:line="220" w:lineRule="exact"/>
              <w:ind w:right="113"/>
            </w:pPr>
            <w:r w:rsidRPr="004C0374">
              <w:t>International conference on penal reform and human rights</w:t>
            </w:r>
          </w:p>
        </w:tc>
        <w:tc>
          <w:tcPr>
            <w:tcW w:w="706" w:type="pct"/>
            <w:shd w:val="clear" w:color="auto" w:fill="auto"/>
          </w:tcPr>
          <w:p w14:paraId="25FA7642" w14:textId="77777777" w:rsidR="00E72BB9" w:rsidRPr="004C0374" w:rsidRDefault="00E72BB9" w:rsidP="004C0374">
            <w:pPr>
              <w:suppressAutoHyphens w:val="0"/>
              <w:spacing w:before="40" w:after="120" w:line="220" w:lineRule="exact"/>
              <w:ind w:right="113"/>
            </w:pPr>
            <w:r w:rsidRPr="004C0374">
              <w:t>1</w:t>
            </w:r>
          </w:p>
        </w:tc>
        <w:tc>
          <w:tcPr>
            <w:tcW w:w="573" w:type="pct"/>
            <w:shd w:val="clear" w:color="auto" w:fill="auto"/>
          </w:tcPr>
          <w:p w14:paraId="14977B4D" w14:textId="77777777" w:rsidR="00E72BB9" w:rsidRPr="004C0374" w:rsidRDefault="00E72BB9" w:rsidP="004C0374">
            <w:pPr>
              <w:suppressAutoHyphens w:val="0"/>
              <w:spacing w:before="40" w:after="120" w:line="220" w:lineRule="exact"/>
              <w:ind w:right="113"/>
            </w:pPr>
            <w:r w:rsidRPr="004C0374">
              <w:t>2 days</w:t>
            </w:r>
          </w:p>
        </w:tc>
        <w:tc>
          <w:tcPr>
            <w:tcW w:w="1447" w:type="pct"/>
            <w:shd w:val="clear" w:color="auto" w:fill="auto"/>
          </w:tcPr>
          <w:p w14:paraId="1261EABA" w14:textId="77777777" w:rsidR="00E72BB9" w:rsidRPr="004C0374" w:rsidRDefault="00E72BB9" w:rsidP="004C0374">
            <w:pPr>
              <w:suppressAutoHyphens w:val="0"/>
              <w:spacing w:before="40" w:after="120" w:line="220" w:lineRule="exact"/>
              <w:ind w:right="113"/>
            </w:pPr>
            <w:r w:rsidRPr="004C0374">
              <w:t>European Mission/Sweden</w:t>
            </w:r>
          </w:p>
        </w:tc>
      </w:tr>
      <w:tr w:rsidR="00E72BB9" w:rsidRPr="004C0374" w14:paraId="7A0A667A" w14:textId="77777777" w:rsidTr="00CA5702">
        <w:tc>
          <w:tcPr>
            <w:tcW w:w="229" w:type="pct"/>
            <w:shd w:val="clear" w:color="auto" w:fill="auto"/>
            <w:hideMark/>
          </w:tcPr>
          <w:p w14:paraId="50C196AE" w14:textId="77777777" w:rsidR="00E72BB9" w:rsidRPr="004C0374" w:rsidRDefault="00E72BB9" w:rsidP="004C0374">
            <w:pPr>
              <w:suppressAutoHyphens w:val="0"/>
              <w:spacing w:before="40" w:after="120" w:line="220" w:lineRule="exact"/>
              <w:ind w:right="113"/>
            </w:pPr>
            <w:r w:rsidRPr="004C0374">
              <w:t>26.</w:t>
            </w:r>
          </w:p>
        </w:tc>
        <w:tc>
          <w:tcPr>
            <w:tcW w:w="2045" w:type="pct"/>
            <w:shd w:val="clear" w:color="auto" w:fill="auto"/>
          </w:tcPr>
          <w:p w14:paraId="2DBE7D2F" w14:textId="77777777" w:rsidR="00E72BB9" w:rsidRPr="004C0374" w:rsidRDefault="00E72BB9" w:rsidP="004C0374">
            <w:pPr>
              <w:suppressAutoHyphens w:val="0"/>
              <w:spacing w:before="40" w:after="120" w:line="220" w:lineRule="exact"/>
              <w:ind w:right="113"/>
            </w:pPr>
            <w:r w:rsidRPr="004C0374">
              <w:t>International conference on challenges to security and human rights in the Arab region</w:t>
            </w:r>
          </w:p>
        </w:tc>
        <w:tc>
          <w:tcPr>
            <w:tcW w:w="706" w:type="pct"/>
            <w:shd w:val="clear" w:color="auto" w:fill="auto"/>
          </w:tcPr>
          <w:p w14:paraId="7FD54418" w14:textId="77777777" w:rsidR="00E72BB9" w:rsidRPr="004C0374" w:rsidRDefault="00E72BB9" w:rsidP="004C0374">
            <w:pPr>
              <w:suppressAutoHyphens w:val="0"/>
              <w:spacing w:before="40" w:after="120" w:line="220" w:lineRule="exact"/>
              <w:ind w:right="113"/>
            </w:pPr>
            <w:r w:rsidRPr="004C0374">
              <w:t>1</w:t>
            </w:r>
          </w:p>
        </w:tc>
        <w:tc>
          <w:tcPr>
            <w:tcW w:w="573" w:type="pct"/>
            <w:shd w:val="clear" w:color="auto" w:fill="auto"/>
          </w:tcPr>
          <w:p w14:paraId="33A24C9F" w14:textId="77777777" w:rsidR="00E72BB9" w:rsidRPr="004C0374" w:rsidRDefault="00E72BB9" w:rsidP="004C0374">
            <w:pPr>
              <w:suppressAutoHyphens w:val="0"/>
              <w:spacing w:before="40" w:after="120" w:line="220" w:lineRule="exact"/>
              <w:ind w:right="113"/>
            </w:pPr>
            <w:r w:rsidRPr="004C0374">
              <w:t>2 days</w:t>
            </w:r>
          </w:p>
        </w:tc>
        <w:tc>
          <w:tcPr>
            <w:tcW w:w="1447" w:type="pct"/>
            <w:shd w:val="clear" w:color="auto" w:fill="auto"/>
          </w:tcPr>
          <w:p w14:paraId="74624BFF" w14:textId="77777777" w:rsidR="00E72BB9" w:rsidRPr="004C0374" w:rsidRDefault="00E72BB9" w:rsidP="004C0374">
            <w:pPr>
              <w:suppressAutoHyphens w:val="0"/>
              <w:spacing w:before="40" w:after="120" w:line="220" w:lineRule="exact"/>
              <w:ind w:right="113"/>
            </w:pPr>
            <w:r w:rsidRPr="004C0374">
              <w:t>Council of Arab Ministers of the Interior</w:t>
            </w:r>
          </w:p>
        </w:tc>
      </w:tr>
      <w:tr w:rsidR="00E72BB9" w:rsidRPr="004C0374" w14:paraId="2E66080A" w14:textId="77777777" w:rsidTr="00CA5702">
        <w:tc>
          <w:tcPr>
            <w:tcW w:w="229" w:type="pct"/>
            <w:shd w:val="clear" w:color="auto" w:fill="auto"/>
            <w:hideMark/>
          </w:tcPr>
          <w:p w14:paraId="7C0A4570" w14:textId="77777777" w:rsidR="00E72BB9" w:rsidRPr="004C0374" w:rsidRDefault="00E72BB9" w:rsidP="004C0374">
            <w:pPr>
              <w:suppressAutoHyphens w:val="0"/>
              <w:spacing w:before="40" w:after="120" w:line="220" w:lineRule="exact"/>
              <w:ind w:right="113"/>
            </w:pPr>
            <w:r w:rsidRPr="004C0374">
              <w:t>27.</w:t>
            </w:r>
          </w:p>
        </w:tc>
        <w:tc>
          <w:tcPr>
            <w:tcW w:w="2045" w:type="pct"/>
            <w:shd w:val="clear" w:color="auto" w:fill="auto"/>
          </w:tcPr>
          <w:p w14:paraId="3116C1EA" w14:textId="77777777" w:rsidR="00E72BB9" w:rsidRPr="004C0374" w:rsidRDefault="00E72BB9" w:rsidP="004C0374">
            <w:pPr>
              <w:suppressAutoHyphens w:val="0"/>
              <w:spacing w:before="40" w:after="120" w:line="220" w:lineRule="exact"/>
              <w:ind w:right="113"/>
            </w:pPr>
            <w:r w:rsidRPr="004C0374">
              <w:t>Training seminar entitled: Peace and women</w:t>
            </w:r>
            <w:r w:rsidR="00026F28">
              <w:t>’</w:t>
            </w:r>
            <w:r w:rsidRPr="004C0374">
              <w:t>s security</w:t>
            </w:r>
          </w:p>
        </w:tc>
        <w:tc>
          <w:tcPr>
            <w:tcW w:w="706" w:type="pct"/>
            <w:shd w:val="clear" w:color="auto" w:fill="auto"/>
          </w:tcPr>
          <w:p w14:paraId="5119FAF5" w14:textId="77777777" w:rsidR="00E72BB9" w:rsidRPr="004C0374" w:rsidRDefault="00E72BB9" w:rsidP="004C0374">
            <w:pPr>
              <w:suppressAutoHyphens w:val="0"/>
              <w:spacing w:before="40" w:after="120" w:line="220" w:lineRule="exact"/>
              <w:ind w:right="113"/>
            </w:pPr>
            <w:r w:rsidRPr="004C0374">
              <w:t>1</w:t>
            </w:r>
          </w:p>
        </w:tc>
        <w:tc>
          <w:tcPr>
            <w:tcW w:w="573" w:type="pct"/>
            <w:shd w:val="clear" w:color="auto" w:fill="auto"/>
          </w:tcPr>
          <w:p w14:paraId="6CBD77BF" w14:textId="77777777" w:rsidR="00E72BB9" w:rsidRPr="004C0374" w:rsidRDefault="00E72BB9" w:rsidP="004C0374">
            <w:pPr>
              <w:suppressAutoHyphens w:val="0"/>
              <w:spacing w:before="40" w:after="120" w:line="220" w:lineRule="exact"/>
              <w:ind w:right="113"/>
            </w:pPr>
            <w:r w:rsidRPr="004C0374">
              <w:t>14 days</w:t>
            </w:r>
          </w:p>
        </w:tc>
        <w:tc>
          <w:tcPr>
            <w:tcW w:w="1447" w:type="pct"/>
            <w:shd w:val="clear" w:color="auto" w:fill="auto"/>
          </w:tcPr>
          <w:p w14:paraId="3BA7C60F" w14:textId="77777777" w:rsidR="00E72BB9" w:rsidRPr="004C0374" w:rsidRDefault="00E72BB9" w:rsidP="004C0374">
            <w:pPr>
              <w:suppressAutoHyphens w:val="0"/>
              <w:spacing w:before="40" w:after="120" w:line="220" w:lineRule="exact"/>
              <w:ind w:right="113"/>
            </w:pPr>
            <w:r w:rsidRPr="004C0374">
              <w:t>European Mission/Sweden</w:t>
            </w:r>
          </w:p>
        </w:tc>
      </w:tr>
      <w:tr w:rsidR="00E72BB9" w:rsidRPr="004C0374" w14:paraId="29F76005" w14:textId="77777777" w:rsidTr="00CA5702">
        <w:tc>
          <w:tcPr>
            <w:tcW w:w="229" w:type="pct"/>
            <w:shd w:val="clear" w:color="auto" w:fill="auto"/>
            <w:hideMark/>
          </w:tcPr>
          <w:p w14:paraId="1B4F3244" w14:textId="77777777" w:rsidR="00E72BB9" w:rsidRPr="004C0374" w:rsidRDefault="00E72BB9" w:rsidP="004C0374">
            <w:pPr>
              <w:suppressAutoHyphens w:val="0"/>
              <w:spacing w:before="40" w:after="120" w:line="220" w:lineRule="exact"/>
              <w:ind w:right="113"/>
            </w:pPr>
            <w:r w:rsidRPr="004C0374">
              <w:t>28.</w:t>
            </w:r>
          </w:p>
        </w:tc>
        <w:tc>
          <w:tcPr>
            <w:tcW w:w="2045" w:type="pct"/>
            <w:shd w:val="clear" w:color="auto" w:fill="auto"/>
          </w:tcPr>
          <w:p w14:paraId="48480AE2" w14:textId="77777777" w:rsidR="00E72BB9" w:rsidRPr="004C0374" w:rsidRDefault="00E72BB9" w:rsidP="004C0374">
            <w:pPr>
              <w:suppressAutoHyphens w:val="0"/>
              <w:spacing w:before="40" w:after="120" w:line="220" w:lineRule="exact"/>
              <w:ind w:right="113"/>
            </w:pPr>
            <w:r w:rsidRPr="004C0374">
              <w:t>Strengthening the relationship between the Palestinian citizen and the security agencies</w:t>
            </w:r>
          </w:p>
        </w:tc>
        <w:tc>
          <w:tcPr>
            <w:tcW w:w="706" w:type="pct"/>
            <w:shd w:val="clear" w:color="auto" w:fill="auto"/>
          </w:tcPr>
          <w:p w14:paraId="0ED65214" w14:textId="77777777" w:rsidR="00E72BB9" w:rsidRPr="004C0374" w:rsidRDefault="00E72BB9" w:rsidP="004C0374">
            <w:pPr>
              <w:suppressAutoHyphens w:val="0"/>
              <w:spacing w:before="40" w:after="120" w:line="220" w:lineRule="exact"/>
              <w:ind w:right="113"/>
            </w:pPr>
            <w:r w:rsidRPr="004C0374">
              <w:t>1</w:t>
            </w:r>
          </w:p>
        </w:tc>
        <w:tc>
          <w:tcPr>
            <w:tcW w:w="573" w:type="pct"/>
            <w:shd w:val="clear" w:color="auto" w:fill="auto"/>
          </w:tcPr>
          <w:p w14:paraId="4F1771CD" w14:textId="77777777" w:rsidR="00E72BB9" w:rsidRPr="004C0374" w:rsidRDefault="00E72BB9" w:rsidP="004C0374">
            <w:pPr>
              <w:suppressAutoHyphens w:val="0"/>
              <w:spacing w:before="40" w:after="120" w:line="220" w:lineRule="exact"/>
              <w:ind w:right="113"/>
            </w:pPr>
            <w:r w:rsidRPr="004C0374">
              <w:t>1 day</w:t>
            </w:r>
          </w:p>
        </w:tc>
        <w:tc>
          <w:tcPr>
            <w:tcW w:w="1447" w:type="pct"/>
            <w:shd w:val="clear" w:color="auto" w:fill="auto"/>
          </w:tcPr>
          <w:p w14:paraId="5175A993" w14:textId="77777777" w:rsidR="00E72BB9" w:rsidRPr="004C0374" w:rsidRDefault="00E72BB9" w:rsidP="004C0374">
            <w:pPr>
              <w:suppressAutoHyphens w:val="0"/>
              <w:spacing w:before="40" w:after="120" w:line="220" w:lineRule="exact"/>
              <w:ind w:right="113"/>
            </w:pPr>
            <w:r w:rsidRPr="004C0374">
              <w:t>National Security Service</w:t>
            </w:r>
          </w:p>
        </w:tc>
      </w:tr>
      <w:tr w:rsidR="00E72BB9" w:rsidRPr="004C0374" w14:paraId="78237995" w14:textId="77777777" w:rsidTr="00CA5702">
        <w:tc>
          <w:tcPr>
            <w:tcW w:w="229" w:type="pct"/>
            <w:shd w:val="clear" w:color="auto" w:fill="auto"/>
            <w:hideMark/>
          </w:tcPr>
          <w:p w14:paraId="122B5DB6" w14:textId="77777777" w:rsidR="00E72BB9" w:rsidRPr="004C0374" w:rsidRDefault="00E72BB9" w:rsidP="004C0374">
            <w:pPr>
              <w:suppressAutoHyphens w:val="0"/>
              <w:spacing w:before="40" w:after="120" w:line="220" w:lineRule="exact"/>
              <w:ind w:right="113"/>
            </w:pPr>
            <w:r w:rsidRPr="004C0374">
              <w:t>29.</w:t>
            </w:r>
          </w:p>
        </w:tc>
        <w:tc>
          <w:tcPr>
            <w:tcW w:w="2045" w:type="pct"/>
            <w:shd w:val="clear" w:color="auto" w:fill="auto"/>
          </w:tcPr>
          <w:p w14:paraId="24B6C3F2" w14:textId="77777777" w:rsidR="00E72BB9" w:rsidRPr="004C0374" w:rsidRDefault="00E72BB9" w:rsidP="004C0374">
            <w:pPr>
              <w:suppressAutoHyphens w:val="0"/>
              <w:spacing w:before="40" w:after="120" w:line="220" w:lineRule="exact"/>
              <w:ind w:right="113"/>
            </w:pPr>
            <w:r w:rsidRPr="004C0374">
              <w:t>Violence and interrogation</w:t>
            </w:r>
          </w:p>
        </w:tc>
        <w:tc>
          <w:tcPr>
            <w:tcW w:w="706" w:type="pct"/>
            <w:shd w:val="clear" w:color="auto" w:fill="auto"/>
          </w:tcPr>
          <w:p w14:paraId="1287D091" w14:textId="77777777" w:rsidR="00E72BB9" w:rsidRPr="004C0374" w:rsidRDefault="00E72BB9" w:rsidP="004C0374">
            <w:pPr>
              <w:suppressAutoHyphens w:val="0"/>
              <w:spacing w:before="40" w:after="120" w:line="220" w:lineRule="exact"/>
              <w:ind w:right="113"/>
            </w:pPr>
            <w:r w:rsidRPr="004C0374">
              <w:t>2</w:t>
            </w:r>
          </w:p>
        </w:tc>
        <w:tc>
          <w:tcPr>
            <w:tcW w:w="573" w:type="pct"/>
            <w:shd w:val="clear" w:color="auto" w:fill="auto"/>
          </w:tcPr>
          <w:p w14:paraId="7F59003F" w14:textId="77777777" w:rsidR="00E72BB9" w:rsidRPr="004C0374" w:rsidRDefault="00E72BB9" w:rsidP="004C0374">
            <w:pPr>
              <w:suppressAutoHyphens w:val="0"/>
              <w:spacing w:before="40" w:after="120" w:line="220" w:lineRule="exact"/>
              <w:ind w:right="113"/>
            </w:pPr>
            <w:r w:rsidRPr="004C0374">
              <w:t>3 days</w:t>
            </w:r>
          </w:p>
        </w:tc>
        <w:tc>
          <w:tcPr>
            <w:tcW w:w="1447" w:type="pct"/>
            <w:shd w:val="clear" w:color="auto" w:fill="auto"/>
          </w:tcPr>
          <w:p w14:paraId="146B6C39" w14:textId="77777777" w:rsidR="00E72BB9" w:rsidRPr="004C0374" w:rsidRDefault="00E72BB9" w:rsidP="004C0374">
            <w:pPr>
              <w:suppressAutoHyphens w:val="0"/>
              <w:spacing w:before="40" w:after="120" w:line="220" w:lineRule="exact"/>
              <w:ind w:right="113"/>
            </w:pPr>
            <w:r w:rsidRPr="004C0374">
              <w:t>Ministry of the Interior</w:t>
            </w:r>
          </w:p>
        </w:tc>
      </w:tr>
      <w:tr w:rsidR="00E72BB9" w:rsidRPr="004C0374" w14:paraId="3A23A81F" w14:textId="77777777" w:rsidTr="00CA5702">
        <w:tc>
          <w:tcPr>
            <w:tcW w:w="229" w:type="pct"/>
            <w:shd w:val="clear" w:color="auto" w:fill="auto"/>
            <w:hideMark/>
          </w:tcPr>
          <w:p w14:paraId="03FC2FC9" w14:textId="77777777" w:rsidR="00E72BB9" w:rsidRPr="004C0374" w:rsidRDefault="00E72BB9" w:rsidP="004C0374">
            <w:pPr>
              <w:suppressAutoHyphens w:val="0"/>
              <w:spacing w:before="40" w:after="120" w:line="220" w:lineRule="exact"/>
              <w:ind w:right="113"/>
            </w:pPr>
            <w:r w:rsidRPr="004C0374">
              <w:t>30.</w:t>
            </w:r>
          </w:p>
        </w:tc>
        <w:tc>
          <w:tcPr>
            <w:tcW w:w="2045" w:type="pct"/>
            <w:shd w:val="clear" w:color="auto" w:fill="auto"/>
          </w:tcPr>
          <w:p w14:paraId="7CC1DFCC" w14:textId="77777777" w:rsidR="00E72BB9" w:rsidRPr="004C0374" w:rsidRDefault="00E72BB9" w:rsidP="004C0374">
            <w:pPr>
              <w:suppressAutoHyphens w:val="0"/>
              <w:spacing w:before="40" w:after="120" w:line="220" w:lineRule="exact"/>
              <w:ind w:right="113"/>
            </w:pPr>
            <w:r w:rsidRPr="004C0374">
              <w:t>Enshrining and honouring human rights</w:t>
            </w:r>
          </w:p>
        </w:tc>
        <w:tc>
          <w:tcPr>
            <w:tcW w:w="706" w:type="pct"/>
            <w:shd w:val="clear" w:color="auto" w:fill="auto"/>
          </w:tcPr>
          <w:p w14:paraId="34B394A3" w14:textId="77777777" w:rsidR="00E72BB9" w:rsidRPr="004C0374" w:rsidRDefault="00E72BB9" w:rsidP="004C0374">
            <w:pPr>
              <w:suppressAutoHyphens w:val="0"/>
              <w:spacing w:before="40" w:after="120" w:line="220" w:lineRule="exact"/>
              <w:ind w:right="113"/>
            </w:pPr>
            <w:r w:rsidRPr="004C0374">
              <w:t>5</w:t>
            </w:r>
          </w:p>
        </w:tc>
        <w:tc>
          <w:tcPr>
            <w:tcW w:w="573" w:type="pct"/>
            <w:shd w:val="clear" w:color="auto" w:fill="auto"/>
          </w:tcPr>
          <w:p w14:paraId="685A110C" w14:textId="77777777" w:rsidR="00E72BB9" w:rsidRPr="004C0374" w:rsidRDefault="00E72BB9" w:rsidP="004C0374">
            <w:pPr>
              <w:suppressAutoHyphens w:val="0"/>
              <w:spacing w:before="40" w:after="120" w:line="220" w:lineRule="exact"/>
              <w:ind w:right="113"/>
            </w:pPr>
            <w:r w:rsidRPr="004C0374">
              <w:t>4 days</w:t>
            </w:r>
          </w:p>
        </w:tc>
        <w:tc>
          <w:tcPr>
            <w:tcW w:w="1447" w:type="pct"/>
            <w:shd w:val="clear" w:color="auto" w:fill="auto"/>
          </w:tcPr>
          <w:p w14:paraId="624CDF69" w14:textId="77777777" w:rsidR="00E72BB9" w:rsidRPr="004C0374" w:rsidRDefault="00E72BB9" w:rsidP="004C0374">
            <w:pPr>
              <w:suppressAutoHyphens w:val="0"/>
              <w:spacing w:before="40" w:after="120" w:line="220" w:lineRule="exact"/>
              <w:ind w:right="113"/>
            </w:pPr>
            <w:r w:rsidRPr="004C0374">
              <w:t>Ministry of the Interior</w:t>
            </w:r>
          </w:p>
        </w:tc>
      </w:tr>
      <w:tr w:rsidR="00E72BB9" w:rsidRPr="004C0374" w14:paraId="2EE5580F" w14:textId="77777777" w:rsidTr="00CA5702">
        <w:tc>
          <w:tcPr>
            <w:tcW w:w="229" w:type="pct"/>
            <w:shd w:val="clear" w:color="auto" w:fill="auto"/>
          </w:tcPr>
          <w:p w14:paraId="04F57319" w14:textId="77777777" w:rsidR="00E72BB9" w:rsidRPr="004C0374" w:rsidRDefault="00E72BB9" w:rsidP="004C0374">
            <w:pPr>
              <w:suppressAutoHyphens w:val="0"/>
              <w:spacing w:before="40" w:after="120" w:line="220" w:lineRule="exact"/>
              <w:ind w:right="113"/>
            </w:pPr>
            <w:r w:rsidRPr="004C0374">
              <w:t>31.</w:t>
            </w:r>
          </w:p>
        </w:tc>
        <w:tc>
          <w:tcPr>
            <w:tcW w:w="2045" w:type="pct"/>
            <w:shd w:val="clear" w:color="auto" w:fill="auto"/>
          </w:tcPr>
          <w:p w14:paraId="574D44A5" w14:textId="77777777" w:rsidR="00E72BB9" w:rsidRPr="004C0374" w:rsidRDefault="00E72BB9" w:rsidP="004C0374">
            <w:pPr>
              <w:suppressAutoHyphens w:val="0"/>
              <w:spacing w:before="40" w:after="120" w:line="220" w:lineRule="exact"/>
              <w:ind w:right="113"/>
            </w:pPr>
            <w:r w:rsidRPr="004C0374">
              <w:t>Violence and interrogation</w:t>
            </w:r>
          </w:p>
        </w:tc>
        <w:tc>
          <w:tcPr>
            <w:tcW w:w="706" w:type="pct"/>
            <w:shd w:val="clear" w:color="auto" w:fill="auto"/>
          </w:tcPr>
          <w:p w14:paraId="4A4F617B" w14:textId="77777777" w:rsidR="00E72BB9" w:rsidRPr="004C0374" w:rsidRDefault="00E72BB9" w:rsidP="004C0374">
            <w:pPr>
              <w:suppressAutoHyphens w:val="0"/>
              <w:spacing w:before="40" w:after="120" w:line="220" w:lineRule="exact"/>
              <w:ind w:right="113"/>
            </w:pPr>
            <w:r w:rsidRPr="004C0374">
              <w:t>2</w:t>
            </w:r>
          </w:p>
        </w:tc>
        <w:tc>
          <w:tcPr>
            <w:tcW w:w="573" w:type="pct"/>
            <w:shd w:val="clear" w:color="auto" w:fill="auto"/>
          </w:tcPr>
          <w:p w14:paraId="625B88F8" w14:textId="77777777" w:rsidR="00E72BB9" w:rsidRPr="004C0374" w:rsidRDefault="00E72BB9" w:rsidP="004C0374">
            <w:pPr>
              <w:suppressAutoHyphens w:val="0"/>
              <w:spacing w:before="40" w:after="120" w:line="220" w:lineRule="exact"/>
              <w:ind w:right="113"/>
            </w:pPr>
            <w:r w:rsidRPr="004C0374">
              <w:t>3 days</w:t>
            </w:r>
          </w:p>
        </w:tc>
        <w:tc>
          <w:tcPr>
            <w:tcW w:w="1447" w:type="pct"/>
            <w:shd w:val="clear" w:color="auto" w:fill="auto"/>
          </w:tcPr>
          <w:p w14:paraId="6CA27166" w14:textId="77777777" w:rsidR="00E72BB9" w:rsidRPr="004C0374" w:rsidRDefault="00E72BB9" w:rsidP="004C0374">
            <w:pPr>
              <w:suppressAutoHyphens w:val="0"/>
              <w:spacing w:before="40" w:after="120" w:line="220" w:lineRule="exact"/>
              <w:ind w:right="113"/>
            </w:pPr>
            <w:r w:rsidRPr="004C0374">
              <w:t>Ministry of the Interior</w:t>
            </w:r>
          </w:p>
        </w:tc>
      </w:tr>
      <w:tr w:rsidR="00E72BB9" w:rsidRPr="004C0374" w14:paraId="3F36C532" w14:textId="77777777" w:rsidTr="00CA5702">
        <w:tc>
          <w:tcPr>
            <w:tcW w:w="229" w:type="pct"/>
            <w:shd w:val="clear" w:color="auto" w:fill="auto"/>
          </w:tcPr>
          <w:p w14:paraId="2F6FF09F" w14:textId="77777777" w:rsidR="00E72BB9" w:rsidRPr="004C0374" w:rsidRDefault="00E72BB9" w:rsidP="004C0374">
            <w:pPr>
              <w:suppressAutoHyphens w:val="0"/>
              <w:spacing w:before="40" w:after="120" w:line="220" w:lineRule="exact"/>
              <w:ind w:right="113"/>
            </w:pPr>
            <w:r w:rsidRPr="004C0374">
              <w:t>32.</w:t>
            </w:r>
          </w:p>
        </w:tc>
        <w:tc>
          <w:tcPr>
            <w:tcW w:w="2045" w:type="pct"/>
            <w:shd w:val="clear" w:color="auto" w:fill="auto"/>
          </w:tcPr>
          <w:p w14:paraId="746ECDF0" w14:textId="77777777" w:rsidR="00E72BB9" w:rsidRPr="004C0374" w:rsidRDefault="00E72BB9" w:rsidP="004C0374">
            <w:pPr>
              <w:suppressAutoHyphens w:val="0"/>
              <w:spacing w:before="40" w:after="120" w:line="220" w:lineRule="exact"/>
              <w:ind w:right="113"/>
            </w:pPr>
            <w:r w:rsidRPr="004C0374">
              <w:t>Conference: Towards a better future in which human rights are protected</w:t>
            </w:r>
          </w:p>
        </w:tc>
        <w:tc>
          <w:tcPr>
            <w:tcW w:w="706" w:type="pct"/>
            <w:shd w:val="clear" w:color="auto" w:fill="auto"/>
          </w:tcPr>
          <w:p w14:paraId="59DF69A5" w14:textId="77777777" w:rsidR="00E72BB9" w:rsidRPr="004C0374" w:rsidRDefault="00E72BB9" w:rsidP="004C0374">
            <w:pPr>
              <w:suppressAutoHyphens w:val="0"/>
              <w:spacing w:before="40" w:after="120" w:line="220" w:lineRule="exact"/>
              <w:ind w:right="113"/>
            </w:pPr>
            <w:r w:rsidRPr="004C0374">
              <w:t>1</w:t>
            </w:r>
          </w:p>
        </w:tc>
        <w:tc>
          <w:tcPr>
            <w:tcW w:w="573" w:type="pct"/>
            <w:shd w:val="clear" w:color="auto" w:fill="auto"/>
          </w:tcPr>
          <w:p w14:paraId="6AE4C9B6" w14:textId="77777777" w:rsidR="00E72BB9" w:rsidRPr="004C0374" w:rsidRDefault="00E72BB9" w:rsidP="004C0374">
            <w:pPr>
              <w:suppressAutoHyphens w:val="0"/>
              <w:spacing w:before="40" w:after="120" w:line="220" w:lineRule="exact"/>
              <w:ind w:right="113"/>
            </w:pPr>
            <w:r w:rsidRPr="004C0374">
              <w:t>1 day</w:t>
            </w:r>
          </w:p>
        </w:tc>
        <w:tc>
          <w:tcPr>
            <w:tcW w:w="1447" w:type="pct"/>
            <w:shd w:val="clear" w:color="auto" w:fill="auto"/>
          </w:tcPr>
          <w:p w14:paraId="661B4519" w14:textId="77777777" w:rsidR="00E72BB9" w:rsidRPr="004C0374" w:rsidRDefault="00E72BB9" w:rsidP="004C0374">
            <w:pPr>
              <w:suppressAutoHyphens w:val="0"/>
              <w:spacing w:before="40" w:after="120" w:line="220" w:lineRule="exact"/>
              <w:ind w:right="113"/>
            </w:pPr>
            <w:r w:rsidRPr="004C0374">
              <w:t>Treating torture victims</w:t>
            </w:r>
          </w:p>
        </w:tc>
      </w:tr>
      <w:tr w:rsidR="00E72BB9" w:rsidRPr="004C0374" w14:paraId="1EC910E4" w14:textId="77777777" w:rsidTr="00CA5702">
        <w:tc>
          <w:tcPr>
            <w:tcW w:w="229" w:type="pct"/>
            <w:shd w:val="clear" w:color="auto" w:fill="auto"/>
          </w:tcPr>
          <w:p w14:paraId="3337E555" w14:textId="77777777" w:rsidR="00E72BB9" w:rsidRPr="004C0374" w:rsidRDefault="00E72BB9" w:rsidP="004C0374">
            <w:pPr>
              <w:suppressAutoHyphens w:val="0"/>
              <w:spacing w:before="40" w:after="120" w:line="220" w:lineRule="exact"/>
              <w:ind w:right="113"/>
            </w:pPr>
            <w:r w:rsidRPr="004C0374">
              <w:t>33.</w:t>
            </w:r>
          </w:p>
        </w:tc>
        <w:tc>
          <w:tcPr>
            <w:tcW w:w="2045" w:type="pct"/>
            <w:shd w:val="clear" w:color="auto" w:fill="auto"/>
          </w:tcPr>
          <w:p w14:paraId="0265C360" w14:textId="77777777" w:rsidR="00E72BB9" w:rsidRPr="004C0374" w:rsidRDefault="00E72BB9" w:rsidP="004C0374">
            <w:pPr>
              <w:suppressAutoHyphens w:val="0"/>
              <w:spacing w:before="40" w:after="120" w:line="220" w:lineRule="exact"/>
              <w:ind w:right="113"/>
            </w:pPr>
            <w:r w:rsidRPr="004C0374">
              <w:t>Enshrining and honouring human rights</w:t>
            </w:r>
          </w:p>
        </w:tc>
        <w:tc>
          <w:tcPr>
            <w:tcW w:w="706" w:type="pct"/>
            <w:shd w:val="clear" w:color="auto" w:fill="auto"/>
          </w:tcPr>
          <w:p w14:paraId="1504F705" w14:textId="77777777" w:rsidR="00E72BB9" w:rsidRPr="004C0374" w:rsidRDefault="00E72BB9" w:rsidP="004C0374">
            <w:pPr>
              <w:suppressAutoHyphens w:val="0"/>
              <w:spacing w:before="40" w:after="120" w:line="220" w:lineRule="exact"/>
              <w:ind w:right="113"/>
            </w:pPr>
            <w:r w:rsidRPr="004C0374">
              <w:t>5</w:t>
            </w:r>
          </w:p>
        </w:tc>
        <w:tc>
          <w:tcPr>
            <w:tcW w:w="573" w:type="pct"/>
            <w:shd w:val="clear" w:color="auto" w:fill="auto"/>
          </w:tcPr>
          <w:p w14:paraId="7A8536AF" w14:textId="77777777" w:rsidR="00E72BB9" w:rsidRPr="004C0374" w:rsidRDefault="00E72BB9" w:rsidP="004C0374">
            <w:pPr>
              <w:suppressAutoHyphens w:val="0"/>
              <w:spacing w:before="40" w:after="120" w:line="220" w:lineRule="exact"/>
              <w:ind w:right="113"/>
            </w:pPr>
            <w:r w:rsidRPr="004C0374">
              <w:t>4 days</w:t>
            </w:r>
          </w:p>
        </w:tc>
        <w:tc>
          <w:tcPr>
            <w:tcW w:w="1447" w:type="pct"/>
            <w:shd w:val="clear" w:color="auto" w:fill="auto"/>
          </w:tcPr>
          <w:p w14:paraId="638FCD6F" w14:textId="77777777" w:rsidR="00E72BB9" w:rsidRPr="004C0374" w:rsidRDefault="00E72BB9" w:rsidP="004C0374">
            <w:pPr>
              <w:suppressAutoHyphens w:val="0"/>
              <w:spacing w:before="40" w:after="120" w:line="220" w:lineRule="exact"/>
              <w:ind w:right="113"/>
            </w:pPr>
            <w:r w:rsidRPr="004C0374">
              <w:t>Ministry of the Interior</w:t>
            </w:r>
          </w:p>
        </w:tc>
      </w:tr>
      <w:tr w:rsidR="00E72BB9" w:rsidRPr="004C0374" w14:paraId="0C01A648" w14:textId="77777777" w:rsidTr="00CA5702">
        <w:tc>
          <w:tcPr>
            <w:tcW w:w="229" w:type="pct"/>
            <w:shd w:val="clear" w:color="auto" w:fill="auto"/>
          </w:tcPr>
          <w:p w14:paraId="2299AE15" w14:textId="77777777" w:rsidR="00E72BB9" w:rsidRPr="004C0374" w:rsidRDefault="00E72BB9" w:rsidP="004C0374">
            <w:pPr>
              <w:suppressAutoHyphens w:val="0"/>
              <w:spacing w:before="40" w:after="120" w:line="220" w:lineRule="exact"/>
              <w:ind w:right="113"/>
            </w:pPr>
            <w:r w:rsidRPr="004C0374">
              <w:t>34.</w:t>
            </w:r>
          </w:p>
        </w:tc>
        <w:tc>
          <w:tcPr>
            <w:tcW w:w="2045" w:type="pct"/>
            <w:shd w:val="clear" w:color="auto" w:fill="auto"/>
          </w:tcPr>
          <w:p w14:paraId="7CB81864" w14:textId="77777777" w:rsidR="00E72BB9" w:rsidRPr="004C0374" w:rsidRDefault="00E72BB9" w:rsidP="004C0374">
            <w:pPr>
              <w:suppressAutoHyphens w:val="0"/>
              <w:spacing w:before="40" w:after="120" w:line="220" w:lineRule="exact"/>
              <w:ind w:right="113"/>
            </w:pPr>
            <w:r w:rsidRPr="004C0374">
              <w:t>International law and human rights</w:t>
            </w:r>
          </w:p>
        </w:tc>
        <w:tc>
          <w:tcPr>
            <w:tcW w:w="706" w:type="pct"/>
            <w:shd w:val="clear" w:color="auto" w:fill="auto"/>
          </w:tcPr>
          <w:p w14:paraId="3D8CC072" w14:textId="77777777" w:rsidR="00E72BB9" w:rsidRPr="004C0374" w:rsidRDefault="00E72BB9" w:rsidP="004C0374">
            <w:pPr>
              <w:suppressAutoHyphens w:val="0"/>
              <w:spacing w:before="40" w:after="120" w:line="220" w:lineRule="exact"/>
              <w:ind w:right="113"/>
            </w:pPr>
            <w:r w:rsidRPr="004C0374">
              <w:t>1</w:t>
            </w:r>
          </w:p>
        </w:tc>
        <w:tc>
          <w:tcPr>
            <w:tcW w:w="573" w:type="pct"/>
            <w:shd w:val="clear" w:color="auto" w:fill="auto"/>
          </w:tcPr>
          <w:p w14:paraId="5BBFA2AA" w14:textId="77777777" w:rsidR="00E72BB9" w:rsidRPr="004C0374" w:rsidRDefault="00E72BB9" w:rsidP="004C0374">
            <w:pPr>
              <w:suppressAutoHyphens w:val="0"/>
              <w:spacing w:before="40" w:after="120" w:line="220" w:lineRule="exact"/>
              <w:ind w:right="113"/>
            </w:pPr>
            <w:r w:rsidRPr="004C0374">
              <w:t>1 day</w:t>
            </w:r>
          </w:p>
        </w:tc>
        <w:tc>
          <w:tcPr>
            <w:tcW w:w="1447" w:type="pct"/>
            <w:shd w:val="clear" w:color="auto" w:fill="auto"/>
          </w:tcPr>
          <w:p w14:paraId="61D03803" w14:textId="77777777" w:rsidR="00E72BB9" w:rsidRPr="004C0374" w:rsidRDefault="00E72BB9" w:rsidP="004C0374">
            <w:pPr>
              <w:suppressAutoHyphens w:val="0"/>
              <w:spacing w:before="40" w:after="120" w:line="220" w:lineRule="exact"/>
              <w:ind w:right="113"/>
            </w:pPr>
            <w:r w:rsidRPr="004C0374">
              <w:t>Political guidance</w:t>
            </w:r>
          </w:p>
        </w:tc>
      </w:tr>
      <w:tr w:rsidR="00E72BB9" w:rsidRPr="004C0374" w14:paraId="09A5DA34" w14:textId="77777777" w:rsidTr="00CA5702">
        <w:tc>
          <w:tcPr>
            <w:tcW w:w="229" w:type="pct"/>
            <w:shd w:val="clear" w:color="auto" w:fill="auto"/>
          </w:tcPr>
          <w:p w14:paraId="3654CDCE" w14:textId="77777777" w:rsidR="00E72BB9" w:rsidRPr="004C0374" w:rsidRDefault="00E72BB9" w:rsidP="004C0374">
            <w:pPr>
              <w:suppressAutoHyphens w:val="0"/>
              <w:spacing w:before="40" w:after="120" w:line="220" w:lineRule="exact"/>
              <w:ind w:right="113"/>
            </w:pPr>
            <w:r w:rsidRPr="004C0374">
              <w:t>35.</w:t>
            </w:r>
          </w:p>
        </w:tc>
        <w:tc>
          <w:tcPr>
            <w:tcW w:w="2045" w:type="pct"/>
            <w:shd w:val="clear" w:color="auto" w:fill="auto"/>
          </w:tcPr>
          <w:p w14:paraId="6E6833C5" w14:textId="77777777" w:rsidR="00E72BB9" w:rsidRPr="004C0374" w:rsidRDefault="00E72BB9" w:rsidP="004C0374">
            <w:pPr>
              <w:suppressAutoHyphens w:val="0"/>
              <w:spacing w:before="40" w:after="120" w:line="220" w:lineRule="exact"/>
              <w:ind w:right="113"/>
            </w:pPr>
            <w:r w:rsidRPr="004C0374">
              <w:t>International law and human rights</w:t>
            </w:r>
          </w:p>
        </w:tc>
        <w:tc>
          <w:tcPr>
            <w:tcW w:w="706" w:type="pct"/>
            <w:shd w:val="clear" w:color="auto" w:fill="auto"/>
          </w:tcPr>
          <w:p w14:paraId="2E9707E6" w14:textId="77777777" w:rsidR="00E72BB9" w:rsidRPr="004C0374" w:rsidRDefault="00E72BB9" w:rsidP="004C0374">
            <w:pPr>
              <w:suppressAutoHyphens w:val="0"/>
              <w:spacing w:before="40" w:after="120" w:line="220" w:lineRule="exact"/>
              <w:ind w:right="113"/>
            </w:pPr>
            <w:r w:rsidRPr="004C0374">
              <w:t>1</w:t>
            </w:r>
          </w:p>
        </w:tc>
        <w:tc>
          <w:tcPr>
            <w:tcW w:w="573" w:type="pct"/>
            <w:shd w:val="clear" w:color="auto" w:fill="auto"/>
          </w:tcPr>
          <w:p w14:paraId="7316DBCB" w14:textId="77777777" w:rsidR="00E72BB9" w:rsidRPr="004C0374" w:rsidRDefault="00E72BB9" w:rsidP="004C0374">
            <w:pPr>
              <w:suppressAutoHyphens w:val="0"/>
              <w:spacing w:before="40" w:after="120" w:line="220" w:lineRule="exact"/>
              <w:ind w:right="113"/>
            </w:pPr>
            <w:r w:rsidRPr="004C0374">
              <w:t>1 day</w:t>
            </w:r>
          </w:p>
        </w:tc>
        <w:tc>
          <w:tcPr>
            <w:tcW w:w="1447" w:type="pct"/>
            <w:shd w:val="clear" w:color="auto" w:fill="auto"/>
          </w:tcPr>
          <w:p w14:paraId="4EFAE166" w14:textId="77777777" w:rsidR="00E72BB9" w:rsidRPr="004C0374" w:rsidRDefault="00E72BB9" w:rsidP="004C0374">
            <w:pPr>
              <w:suppressAutoHyphens w:val="0"/>
              <w:spacing w:before="40" w:after="120" w:line="220" w:lineRule="exact"/>
              <w:ind w:right="113"/>
            </w:pPr>
            <w:r w:rsidRPr="004C0374">
              <w:t>Political guidance</w:t>
            </w:r>
          </w:p>
        </w:tc>
      </w:tr>
      <w:tr w:rsidR="00E72BB9" w:rsidRPr="004C0374" w14:paraId="26BFE9DF" w14:textId="77777777" w:rsidTr="00CA5702">
        <w:tc>
          <w:tcPr>
            <w:tcW w:w="229" w:type="pct"/>
            <w:shd w:val="clear" w:color="auto" w:fill="auto"/>
          </w:tcPr>
          <w:p w14:paraId="3AB0AFB1" w14:textId="77777777" w:rsidR="00E72BB9" w:rsidRPr="004C0374" w:rsidRDefault="00E72BB9" w:rsidP="004C0374">
            <w:pPr>
              <w:suppressAutoHyphens w:val="0"/>
              <w:spacing w:before="40" w:after="120" w:line="220" w:lineRule="exact"/>
              <w:ind w:right="113"/>
            </w:pPr>
            <w:r w:rsidRPr="004C0374">
              <w:t>36.</w:t>
            </w:r>
          </w:p>
        </w:tc>
        <w:tc>
          <w:tcPr>
            <w:tcW w:w="2045" w:type="pct"/>
            <w:shd w:val="clear" w:color="auto" w:fill="auto"/>
          </w:tcPr>
          <w:p w14:paraId="2750F8FC" w14:textId="77777777" w:rsidR="00E72BB9" w:rsidRPr="004C0374" w:rsidRDefault="00E72BB9" w:rsidP="004C0374">
            <w:pPr>
              <w:suppressAutoHyphens w:val="0"/>
              <w:spacing w:before="40" w:after="120" w:line="220" w:lineRule="exact"/>
              <w:ind w:right="113"/>
            </w:pPr>
            <w:r w:rsidRPr="004C0374">
              <w:t>Citizenship and human rights</w:t>
            </w:r>
          </w:p>
        </w:tc>
        <w:tc>
          <w:tcPr>
            <w:tcW w:w="706" w:type="pct"/>
            <w:shd w:val="clear" w:color="auto" w:fill="auto"/>
          </w:tcPr>
          <w:p w14:paraId="686CB3A9" w14:textId="77777777" w:rsidR="00E72BB9" w:rsidRPr="004C0374" w:rsidRDefault="00E72BB9" w:rsidP="004C0374">
            <w:pPr>
              <w:suppressAutoHyphens w:val="0"/>
              <w:spacing w:before="40" w:after="120" w:line="220" w:lineRule="exact"/>
              <w:ind w:right="113"/>
            </w:pPr>
            <w:r w:rsidRPr="004C0374">
              <w:t>3</w:t>
            </w:r>
          </w:p>
        </w:tc>
        <w:tc>
          <w:tcPr>
            <w:tcW w:w="573" w:type="pct"/>
            <w:shd w:val="clear" w:color="auto" w:fill="auto"/>
          </w:tcPr>
          <w:p w14:paraId="2D354B9D" w14:textId="77777777" w:rsidR="00E72BB9" w:rsidRPr="004C0374" w:rsidRDefault="00E72BB9" w:rsidP="004C0374">
            <w:pPr>
              <w:suppressAutoHyphens w:val="0"/>
              <w:spacing w:before="40" w:after="120" w:line="220" w:lineRule="exact"/>
              <w:ind w:right="113"/>
            </w:pPr>
            <w:r w:rsidRPr="004C0374">
              <w:t>3 days</w:t>
            </w:r>
          </w:p>
        </w:tc>
        <w:tc>
          <w:tcPr>
            <w:tcW w:w="1447" w:type="pct"/>
            <w:shd w:val="clear" w:color="auto" w:fill="auto"/>
          </w:tcPr>
          <w:p w14:paraId="70A28B1E" w14:textId="77777777" w:rsidR="00E72BB9" w:rsidRPr="004C0374" w:rsidRDefault="00E72BB9" w:rsidP="004C0374">
            <w:pPr>
              <w:suppressAutoHyphens w:val="0"/>
              <w:spacing w:before="40" w:after="120" w:line="220" w:lineRule="exact"/>
              <w:ind w:right="113"/>
            </w:pPr>
            <w:r w:rsidRPr="004C0374">
              <w:t>Independent Commission for Human Rights</w:t>
            </w:r>
          </w:p>
        </w:tc>
      </w:tr>
      <w:tr w:rsidR="00E72BB9" w:rsidRPr="004C0374" w14:paraId="270D91FD" w14:textId="77777777" w:rsidTr="00CA5702">
        <w:tc>
          <w:tcPr>
            <w:tcW w:w="229" w:type="pct"/>
            <w:shd w:val="clear" w:color="auto" w:fill="auto"/>
          </w:tcPr>
          <w:p w14:paraId="2B7BE01D" w14:textId="77777777" w:rsidR="00E72BB9" w:rsidRPr="004C0374" w:rsidRDefault="00E72BB9" w:rsidP="004C0374">
            <w:pPr>
              <w:suppressAutoHyphens w:val="0"/>
              <w:spacing w:before="40" w:after="120" w:line="220" w:lineRule="exact"/>
              <w:ind w:right="113"/>
            </w:pPr>
            <w:r w:rsidRPr="004C0374">
              <w:t>37.</w:t>
            </w:r>
          </w:p>
        </w:tc>
        <w:tc>
          <w:tcPr>
            <w:tcW w:w="2045" w:type="pct"/>
            <w:shd w:val="clear" w:color="auto" w:fill="auto"/>
          </w:tcPr>
          <w:p w14:paraId="4A5172AE" w14:textId="77777777" w:rsidR="00E72BB9" w:rsidRPr="004C0374" w:rsidRDefault="00E72BB9" w:rsidP="004C0374">
            <w:pPr>
              <w:suppressAutoHyphens w:val="0"/>
              <w:spacing w:before="40" w:after="120" w:line="220" w:lineRule="exact"/>
              <w:ind w:right="113"/>
            </w:pPr>
            <w:r w:rsidRPr="004C0374">
              <w:t>The principles of international humanitarian law</w:t>
            </w:r>
          </w:p>
        </w:tc>
        <w:tc>
          <w:tcPr>
            <w:tcW w:w="706" w:type="pct"/>
            <w:shd w:val="clear" w:color="auto" w:fill="auto"/>
          </w:tcPr>
          <w:p w14:paraId="31A95541" w14:textId="77777777" w:rsidR="00E72BB9" w:rsidRPr="004C0374" w:rsidRDefault="00E72BB9" w:rsidP="004C0374">
            <w:pPr>
              <w:suppressAutoHyphens w:val="0"/>
              <w:spacing w:before="40" w:after="120" w:line="220" w:lineRule="exact"/>
              <w:ind w:right="113"/>
            </w:pPr>
            <w:r w:rsidRPr="004C0374">
              <w:t>1</w:t>
            </w:r>
          </w:p>
        </w:tc>
        <w:tc>
          <w:tcPr>
            <w:tcW w:w="573" w:type="pct"/>
            <w:shd w:val="clear" w:color="auto" w:fill="auto"/>
          </w:tcPr>
          <w:p w14:paraId="48386280" w14:textId="77777777" w:rsidR="00E72BB9" w:rsidRPr="004C0374" w:rsidRDefault="00E72BB9" w:rsidP="004C0374">
            <w:pPr>
              <w:suppressAutoHyphens w:val="0"/>
              <w:spacing w:before="40" w:after="120" w:line="220" w:lineRule="exact"/>
              <w:ind w:right="113"/>
            </w:pPr>
            <w:r w:rsidRPr="004C0374">
              <w:t>4 days</w:t>
            </w:r>
          </w:p>
        </w:tc>
        <w:tc>
          <w:tcPr>
            <w:tcW w:w="1447" w:type="pct"/>
            <w:shd w:val="clear" w:color="auto" w:fill="auto"/>
          </w:tcPr>
          <w:p w14:paraId="362791B5" w14:textId="77777777" w:rsidR="00E72BB9" w:rsidRPr="004C0374" w:rsidRDefault="00E72BB9" w:rsidP="004C0374">
            <w:pPr>
              <w:suppressAutoHyphens w:val="0"/>
              <w:spacing w:before="40" w:after="120" w:line="220" w:lineRule="exact"/>
              <w:ind w:right="113"/>
            </w:pPr>
            <w:r w:rsidRPr="004C0374">
              <w:t>Ministry of the Interior</w:t>
            </w:r>
          </w:p>
        </w:tc>
      </w:tr>
      <w:tr w:rsidR="00E72BB9" w:rsidRPr="004C0374" w14:paraId="0931629E" w14:textId="77777777" w:rsidTr="00CA5702">
        <w:tc>
          <w:tcPr>
            <w:tcW w:w="229" w:type="pct"/>
            <w:shd w:val="clear" w:color="auto" w:fill="auto"/>
          </w:tcPr>
          <w:p w14:paraId="4EA66A74" w14:textId="77777777" w:rsidR="00E72BB9" w:rsidRPr="004C0374" w:rsidRDefault="00E72BB9" w:rsidP="004C0374">
            <w:pPr>
              <w:suppressAutoHyphens w:val="0"/>
              <w:spacing w:before="40" w:after="120" w:line="220" w:lineRule="exact"/>
              <w:ind w:right="113"/>
            </w:pPr>
            <w:r w:rsidRPr="004C0374">
              <w:t>38.</w:t>
            </w:r>
          </w:p>
        </w:tc>
        <w:tc>
          <w:tcPr>
            <w:tcW w:w="2045" w:type="pct"/>
            <w:shd w:val="clear" w:color="auto" w:fill="auto"/>
          </w:tcPr>
          <w:p w14:paraId="614ED249" w14:textId="77777777" w:rsidR="00E72BB9" w:rsidRPr="004C0374" w:rsidRDefault="00E72BB9" w:rsidP="004C0374">
            <w:pPr>
              <w:suppressAutoHyphens w:val="0"/>
              <w:spacing w:before="40" w:after="120" w:line="220" w:lineRule="exact"/>
              <w:ind w:right="113"/>
            </w:pPr>
            <w:r w:rsidRPr="004C0374">
              <w:t>Persons with special needs</w:t>
            </w:r>
          </w:p>
        </w:tc>
        <w:tc>
          <w:tcPr>
            <w:tcW w:w="706" w:type="pct"/>
            <w:shd w:val="clear" w:color="auto" w:fill="auto"/>
          </w:tcPr>
          <w:p w14:paraId="27E614CF" w14:textId="77777777" w:rsidR="00E72BB9" w:rsidRPr="004C0374" w:rsidRDefault="00E72BB9" w:rsidP="004C0374">
            <w:pPr>
              <w:suppressAutoHyphens w:val="0"/>
              <w:spacing w:before="40" w:after="120" w:line="220" w:lineRule="exact"/>
              <w:ind w:right="113"/>
            </w:pPr>
            <w:r w:rsidRPr="004C0374">
              <w:t>3</w:t>
            </w:r>
          </w:p>
        </w:tc>
        <w:tc>
          <w:tcPr>
            <w:tcW w:w="573" w:type="pct"/>
            <w:shd w:val="clear" w:color="auto" w:fill="auto"/>
          </w:tcPr>
          <w:p w14:paraId="40B91E51" w14:textId="77777777" w:rsidR="00E72BB9" w:rsidRPr="004C0374" w:rsidRDefault="00E72BB9" w:rsidP="004C0374">
            <w:pPr>
              <w:suppressAutoHyphens w:val="0"/>
              <w:spacing w:before="40" w:after="120" w:line="220" w:lineRule="exact"/>
              <w:ind w:right="113"/>
            </w:pPr>
            <w:r w:rsidRPr="004C0374">
              <w:t>1 day</w:t>
            </w:r>
          </w:p>
        </w:tc>
        <w:tc>
          <w:tcPr>
            <w:tcW w:w="1447" w:type="pct"/>
            <w:shd w:val="clear" w:color="auto" w:fill="auto"/>
          </w:tcPr>
          <w:p w14:paraId="18CCF074" w14:textId="77777777" w:rsidR="00E72BB9" w:rsidRPr="004C0374" w:rsidRDefault="00E72BB9" w:rsidP="004C0374">
            <w:pPr>
              <w:suppressAutoHyphens w:val="0"/>
              <w:spacing w:before="40" w:after="120" w:line="220" w:lineRule="exact"/>
              <w:ind w:right="113"/>
            </w:pPr>
            <w:r w:rsidRPr="004C0374">
              <w:t>Palestine</w:t>
            </w:r>
          </w:p>
        </w:tc>
      </w:tr>
      <w:tr w:rsidR="00E72BB9" w:rsidRPr="004C0374" w14:paraId="3DA7B073" w14:textId="77777777" w:rsidTr="00CA5702">
        <w:tc>
          <w:tcPr>
            <w:tcW w:w="229" w:type="pct"/>
            <w:shd w:val="clear" w:color="auto" w:fill="auto"/>
          </w:tcPr>
          <w:p w14:paraId="46A0FE05" w14:textId="77777777" w:rsidR="00E72BB9" w:rsidRPr="004C0374" w:rsidRDefault="00E72BB9" w:rsidP="004C0374">
            <w:pPr>
              <w:suppressAutoHyphens w:val="0"/>
              <w:spacing w:before="40" w:after="120" w:line="220" w:lineRule="exact"/>
              <w:ind w:right="113"/>
            </w:pPr>
            <w:r w:rsidRPr="004C0374">
              <w:t>39.</w:t>
            </w:r>
          </w:p>
        </w:tc>
        <w:tc>
          <w:tcPr>
            <w:tcW w:w="2045" w:type="pct"/>
            <w:shd w:val="clear" w:color="auto" w:fill="auto"/>
          </w:tcPr>
          <w:p w14:paraId="293DEF9E" w14:textId="77777777" w:rsidR="00E72BB9" w:rsidRPr="004C0374" w:rsidRDefault="00E72BB9" w:rsidP="004C0374">
            <w:pPr>
              <w:suppressAutoHyphens w:val="0"/>
              <w:spacing w:before="40" w:after="120" w:line="220" w:lineRule="exact"/>
              <w:ind w:right="113"/>
            </w:pPr>
            <w:r w:rsidRPr="004C0374">
              <w:t>Dealing with women and children victims of violence</w:t>
            </w:r>
          </w:p>
        </w:tc>
        <w:tc>
          <w:tcPr>
            <w:tcW w:w="706" w:type="pct"/>
            <w:shd w:val="clear" w:color="auto" w:fill="auto"/>
          </w:tcPr>
          <w:p w14:paraId="481E4628" w14:textId="77777777" w:rsidR="00E72BB9" w:rsidRPr="004C0374" w:rsidRDefault="00E72BB9" w:rsidP="004C0374">
            <w:pPr>
              <w:suppressAutoHyphens w:val="0"/>
              <w:spacing w:before="40" w:after="120" w:line="220" w:lineRule="exact"/>
              <w:ind w:right="113"/>
            </w:pPr>
            <w:r w:rsidRPr="004C0374">
              <w:t>2</w:t>
            </w:r>
          </w:p>
        </w:tc>
        <w:tc>
          <w:tcPr>
            <w:tcW w:w="573" w:type="pct"/>
            <w:shd w:val="clear" w:color="auto" w:fill="auto"/>
          </w:tcPr>
          <w:p w14:paraId="4C764A7E" w14:textId="77777777" w:rsidR="00E72BB9" w:rsidRPr="004C0374" w:rsidRDefault="00E72BB9" w:rsidP="004C0374">
            <w:pPr>
              <w:suppressAutoHyphens w:val="0"/>
              <w:spacing w:before="40" w:after="120" w:line="220" w:lineRule="exact"/>
              <w:ind w:right="113"/>
            </w:pPr>
            <w:r w:rsidRPr="004C0374">
              <w:t>2 days</w:t>
            </w:r>
          </w:p>
        </w:tc>
        <w:tc>
          <w:tcPr>
            <w:tcW w:w="1447" w:type="pct"/>
            <w:shd w:val="clear" w:color="auto" w:fill="auto"/>
          </w:tcPr>
          <w:p w14:paraId="71149511" w14:textId="77777777" w:rsidR="00E72BB9" w:rsidRPr="004C0374" w:rsidRDefault="00E72BB9" w:rsidP="004C0374">
            <w:pPr>
              <w:suppressAutoHyphens w:val="0"/>
              <w:spacing w:before="40" w:after="120" w:line="220" w:lineRule="exact"/>
              <w:ind w:right="113"/>
            </w:pPr>
            <w:r w:rsidRPr="004C0374">
              <w:t>Ministry of the Interior</w:t>
            </w:r>
          </w:p>
        </w:tc>
      </w:tr>
      <w:tr w:rsidR="00E72BB9" w:rsidRPr="004C0374" w14:paraId="720FF6F0" w14:textId="77777777" w:rsidTr="00CA5702">
        <w:tc>
          <w:tcPr>
            <w:tcW w:w="229" w:type="pct"/>
            <w:shd w:val="clear" w:color="auto" w:fill="auto"/>
          </w:tcPr>
          <w:p w14:paraId="65290E9B" w14:textId="77777777" w:rsidR="00E72BB9" w:rsidRPr="004C0374" w:rsidRDefault="00E72BB9" w:rsidP="004C0374">
            <w:pPr>
              <w:suppressAutoHyphens w:val="0"/>
              <w:spacing w:before="40" w:after="120" w:line="220" w:lineRule="exact"/>
              <w:ind w:right="113"/>
            </w:pPr>
            <w:r w:rsidRPr="004C0374">
              <w:t>40.</w:t>
            </w:r>
          </w:p>
        </w:tc>
        <w:tc>
          <w:tcPr>
            <w:tcW w:w="2045" w:type="pct"/>
            <w:shd w:val="clear" w:color="auto" w:fill="auto"/>
          </w:tcPr>
          <w:p w14:paraId="7322408C" w14:textId="77777777" w:rsidR="00E72BB9" w:rsidRPr="004C0374" w:rsidRDefault="00E72BB9" w:rsidP="004C0374">
            <w:pPr>
              <w:suppressAutoHyphens w:val="0"/>
              <w:spacing w:before="40" w:after="120" w:line="220" w:lineRule="exact"/>
              <w:ind w:right="113"/>
            </w:pPr>
            <w:r w:rsidRPr="004C0374">
              <w:t>Violence and interrogation</w:t>
            </w:r>
          </w:p>
        </w:tc>
        <w:tc>
          <w:tcPr>
            <w:tcW w:w="706" w:type="pct"/>
            <w:shd w:val="clear" w:color="auto" w:fill="auto"/>
          </w:tcPr>
          <w:p w14:paraId="04133ED0" w14:textId="77777777" w:rsidR="00E72BB9" w:rsidRPr="004C0374" w:rsidRDefault="00E72BB9" w:rsidP="004C0374">
            <w:pPr>
              <w:suppressAutoHyphens w:val="0"/>
              <w:spacing w:before="40" w:after="120" w:line="220" w:lineRule="exact"/>
              <w:ind w:right="113"/>
            </w:pPr>
            <w:r w:rsidRPr="004C0374">
              <w:t>1</w:t>
            </w:r>
          </w:p>
        </w:tc>
        <w:tc>
          <w:tcPr>
            <w:tcW w:w="573" w:type="pct"/>
            <w:shd w:val="clear" w:color="auto" w:fill="auto"/>
          </w:tcPr>
          <w:p w14:paraId="715D6017" w14:textId="77777777" w:rsidR="00E72BB9" w:rsidRPr="004C0374" w:rsidRDefault="00E72BB9" w:rsidP="004C0374">
            <w:pPr>
              <w:suppressAutoHyphens w:val="0"/>
              <w:spacing w:before="40" w:after="120" w:line="220" w:lineRule="exact"/>
              <w:ind w:right="113"/>
            </w:pPr>
            <w:r w:rsidRPr="004C0374">
              <w:t>3 days</w:t>
            </w:r>
          </w:p>
        </w:tc>
        <w:tc>
          <w:tcPr>
            <w:tcW w:w="1447" w:type="pct"/>
            <w:shd w:val="clear" w:color="auto" w:fill="auto"/>
          </w:tcPr>
          <w:p w14:paraId="263C4AD8" w14:textId="77777777" w:rsidR="00E72BB9" w:rsidRPr="004C0374" w:rsidRDefault="00E72BB9" w:rsidP="004C0374">
            <w:pPr>
              <w:suppressAutoHyphens w:val="0"/>
              <w:spacing w:before="40" w:after="120" w:line="220" w:lineRule="exact"/>
              <w:ind w:right="113"/>
            </w:pPr>
            <w:r w:rsidRPr="004C0374">
              <w:t>Ministry of the Interior</w:t>
            </w:r>
          </w:p>
        </w:tc>
      </w:tr>
      <w:tr w:rsidR="00E72BB9" w:rsidRPr="004C0374" w14:paraId="22D30FAB" w14:textId="77777777" w:rsidTr="00CA5702">
        <w:tc>
          <w:tcPr>
            <w:tcW w:w="229" w:type="pct"/>
            <w:tcBorders>
              <w:bottom w:val="nil"/>
            </w:tcBorders>
            <w:shd w:val="clear" w:color="auto" w:fill="auto"/>
            <w:hideMark/>
          </w:tcPr>
          <w:p w14:paraId="69815769" w14:textId="77777777" w:rsidR="00E72BB9" w:rsidRPr="004C0374" w:rsidRDefault="00E72BB9" w:rsidP="004C0374">
            <w:pPr>
              <w:suppressAutoHyphens w:val="0"/>
              <w:spacing w:before="40" w:after="120" w:line="220" w:lineRule="exact"/>
              <w:ind w:right="113"/>
            </w:pPr>
            <w:r w:rsidRPr="004C0374">
              <w:t>41.</w:t>
            </w:r>
          </w:p>
        </w:tc>
        <w:tc>
          <w:tcPr>
            <w:tcW w:w="2045" w:type="pct"/>
            <w:tcBorders>
              <w:bottom w:val="nil"/>
            </w:tcBorders>
            <w:shd w:val="clear" w:color="auto" w:fill="auto"/>
          </w:tcPr>
          <w:p w14:paraId="22034BA9" w14:textId="77777777" w:rsidR="00E72BB9" w:rsidRPr="004C0374" w:rsidRDefault="00E72BB9" w:rsidP="004C0374">
            <w:pPr>
              <w:suppressAutoHyphens w:val="0"/>
              <w:spacing w:before="40" w:after="120" w:line="220" w:lineRule="exact"/>
              <w:ind w:right="113"/>
            </w:pPr>
            <w:r w:rsidRPr="004C0374">
              <w:t>Enshrining and honouring human rights</w:t>
            </w:r>
          </w:p>
        </w:tc>
        <w:tc>
          <w:tcPr>
            <w:tcW w:w="706" w:type="pct"/>
            <w:tcBorders>
              <w:bottom w:val="nil"/>
            </w:tcBorders>
            <w:shd w:val="clear" w:color="auto" w:fill="auto"/>
          </w:tcPr>
          <w:p w14:paraId="737A572D" w14:textId="77777777" w:rsidR="00E72BB9" w:rsidRPr="004C0374" w:rsidRDefault="00E72BB9" w:rsidP="004C0374">
            <w:pPr>
              <w:suppressAutoHyphens w:val="0"/>
              <w:spacing w:before="40" w:after="120" w:line="220" w:lineRule="exact"/>
              <w:ind w:right="113"/>
            </w:pPr>
            <w:r w:rsidRPr="004C0374">
              <w:t>25</w:t>
            </w:r>
          </w:p>
        </w:tc>
        <w:tc>
          <w:tcPr>
            <w:tcW w:w="573" w:type="pct"/>
            <w:tcBorders>
              <w:bottom w:val="nil"/>
            </w:tcBorders>
            <w:shd w:val="clear" w:color="auto" w:fill="auto"/>
          </w:tcPr>
          <w:p w14:paraId="376F4FCF" w14:textId="77777777" w:rsidR="00E72BB9" w:rsidRPr="004C0374" w:rsidRDefault="00E72BB9" w:rsidP="004C0374">
            <w:pPr>
              <w:suppressAutoHyphens w:val="0"/>
              <w:spacing w:before="40" w:after="120" w:line="220" w:lineRule="exact"/>
              <w:ind w:right="113"/>
            </w:pPr>
            <w:r w:rsidRPr="004C0374">
              <w:t>15 days</w:t>
            </w:r>
          </w:p>
        </w:tc>
        <w:tc>
          <w:tcPr>
            <w:tcW w:w="1447" w:type="pct"/>
            <w:tcBorders>
              <w:bottom w:val="nil"/>
            </w:tcBorders>
            <w:shd w:val="clear" w:color="auto" w:fill="auto"/>
          </w:tcPr>
          <w:p w14:paraId="445598C8" w14:textId="77777777" w:rsidR="00E72BB9" w:rsidRPr="004C0374" w:rsidRDefault="00E72BB9" w:rsidP="004C0374">
            <w:pPr>
              <w:suppressAutoHyphens w:val="0"/>
              <w:spacing w:before="40" w:after="120" w:line="220" w:lineRule="exact"/>
              <w:ind w:right="113"/>
            </w:pPr>
            <w:r w:rsidRPr="004C0374">
              <w:t>Ministry of the Interior</w:t>
            </w:r>
          </w:p>
        </w:tc>
      </w:tr>
      <w:tr w:rsidR="00E72BB9" w:rsidRPr="004C0374" w14:paraId="5F89094E" w14:textId="77777777" w:rsidTr="00CA5702">
        <w:tc>
          <w:tcPr>
            <w:tcW w:w="229" w:type="pct"/>
            <w:tcBorders>
              <w:top w:val="nil"/>
              <w:bottom w:val="nil"/>
            </w:tcBorders>
            <w:shd w:val="clear" w:color="auto" w:fill="auto"/>
            <w:hideMark/>
          </w:tcPr>
          <w:p w14:paraId="160CD2E3" w14:textId="77777777" w:rsidR="00E72BB9" w:rsidRPr="004C0374" w:rsidRDefault="00E72BB9" w:rsidP="006579F6">
            <w:pPr>
              <w:keepNext/>
              <w:keepLines/>
              <w:suppressAutoHyphens w:val="0"/>
              <w:spacing w:before="40" w:after="120" w:line="220" w:lineRule="exact"/>
              <w:ind w:right="113"/>
            </w:pPr>
            <w:r w:rsidRPr="004C0374">
              <w:t>42.</w:t>
            </w:r>
          </w:p>
        </w:tc>
        <w:tc>
          <w:tcPr>
            <w:tcW w:w="2045" w:type="pct"/>
            <w:tcBorders>
              <w:top w:val="nil"/>
              <w:bottom w:val="nil"/>
            </w:tcBorders>
            <w:shd w:val="clear" w:color="auto" w:fill="auto"/>
          </w:tcPr>
          <w:p w14:paraId="0503180C" w14:textId="77777777" w:rsidR="00E72BB9" w:rsidRPr="004C0374" w:rsidRDefault="00E72BB9" w:rsidP="006579F6">
            <w:pPr>
              <w:keepNext/>
              <w:keepLines/>
              <w:suppressAutoHyphens w:val="0"/>
              <w:spacing w:before="40" w:after="120" w:line="220" w:lineRule="exact"/>
              <w:ind w:right="113"/>
            </w:pPr>
            <w:r w:rsidRPr="004C0374">
              <w:t>The rights of the child under Palestinian law and international conventions</w:t>
            </w:r>
          </w:p>
        </w:tc>
        <w:tc>
          <w:tcPr>
            <w:tcW w:w="706" w:type="pct"/>
            <w:tcBorders>
              <w:top w:val="nil"/>
              <w:bottom w:val="nil"/>
            </w:tcBorders>
            <w:shd w:val="clear" w:color="auto" w:fill="auto"/>
          </w:tcPr>
          <w:p w14:paraId="62BE4612" w14:textId="77777777" w:rsidR="00E72BB9" w:rsidRPr="004C0374" w:rsidRDefault="00E72BB9" w:rsidP="006579F6">
            <w:pPr>
              <w:keepNext/>
              <w:keepLines/>
              <w:suppressAutoHyphens w:val="0"/>
              <w:spacing w:before="40" w:after="120" w:line="220" w:lineRule="exact"/>
              <w:ind w:right="113"/>
            </w:pPr>
            <w:r w:rsidRPr="004C0374">
              <w:t>20</w:t>
            </w:r>
          </w:p>
        </w:tc>
        <w:tc>
          <w:tcPr>
            <w:tcW w:w="573" w:type="pct"/>
            <w:tcBorders>
              <w:top w:val="nil"/>
              <w:bottom w:val="nil"/>
            </w:tcBorders>
            <w:shd w:val="clear" w:color="auto" w:fill="auto"/>
          </w:tcPr>
          <w:p w14:paraId="389305D8" w14:textId="77777777" w:rsidR="00E72BB9" w:rsidRPr="004C0374" w:rsidRDefault="00E72BB9" w:rsidP="006579F6">
            <w:pPr>
              <w:keepNext/>
              <w:keepLines/>
              <w:suppressAutoHyphens w:val="0"/>
              <w:spacing w:before="40" w:after="120" w:line="220" w:lineRule="exact"/>
              <w:ind w:right="113"/>
            </w:pPr>
            <w:r w:rsidRPr="004C0374">
              <w:t>1 day</w:t>
            </w:r>
          </w:p>
        </w:tc>
        <w:tc>
          <w:tcPr>
            <w:tcW w:w="1447" w:type="pct"/>
            <w:tcBorders>
              <w:top w:val="nil"/>
              <w:bottom w:val="nil"/>
            </w:tcBorders>
            <w:shd w:val="clear" w:color="auto" w:fill="auto"/>
          </w:tcPr>
          <w:p w14:paraId="7B53F91F" w14:textId="77777777" w:rsidR="00E72BB9" w:rsidRPr="004C0374" w:rsidRDefault="00E72BB9" w:rsidP="006579F6">
            <w:pPr>
              <w:keepNext/>
              <w:keepLines/>
              <w:suppressAutoHyphens w:val="0"/>
              <w:spacing w:before="40" w:after="120" w:line="220" w:lineRule="exact"/>
              <w:ind w:right="113"/>
            </w:pPr>
            <w:r w:rsidRPr="004C0374">
              <w:t>UNDP</w:t>
            </w:r>
          </w:p>
        </w:tc>
      </w:tr>
      <w:tr w:rsidR="00E72BB9" w:rsidRPr="004C0374" w14:paraId="5F0D5A33" w14:textId="77777777" w:rsidTr="00CA5702">
        <w:tc>
          <w:tcPr>
            <w:tcW w:w="229" w:type="pct"/>
            <w:tcBorders>
              <w:top w:val="nil"/>
            </w:tcBorders>
            <w:shd w:val="clear" w:color="auto" w:fill="auto"/>
            <w:hideMark/>
          </w:tcPr>
          <w:p w14:paraId="2736D6AB" w14:textId="77777777" w:rsidR="00E72BB9" w:rsidRPr="004C0374" w:rsidRDefault="00E72BB9" w:rsidP="004C0374">
            <w:pPr>
              <w:suppressAutoHyphens w:val="0"/>
              <w:spacing w:before="40" w:after="120" w:line="220" w:lineRule="exact"/>
              <w:ind w:right="113"/>
            </w:pPr>
            <w:r w:rsidRPr="004C0374">
              <w:t>43.</w:t>
            </w:r>
          </w:p>
        </w:tc>
        <w:tc>
          <w:tcPr>
            <w:tcW w:w="2045" w:type="pct"/>
            <w:tcBorders>
              <w:top w:val="nil"/>
            </w:tcBorders>
            <w:shd w:val="clear" w:color="auto" w:fill="auto"/>
          </w:tcPr>
          <w:p w14:paraId="7DD63615" w14:textId="77777777" w:rsidR="00E72BB9" w:rsidRPr="004C0374" w:rsidRDefault="00E72BB9" w:rsidP="004C0374">
            <w:pPr>
              <w:suppressAutoHyphens w:val="0"/>
              <w:spacing w:before="40" w:after="120" w:line="220" w:lineRule="exact"/>
              <w:ind w:right="113"/>
            </w:pPr>
            <w:r w:rsidRPr="004C0374">
              <w:t>Women</w:t>
            </w:r>
            <w:r w:rsidR="00026F28">
              <w:t>’</w:t>
            </w:r>
            <w:r w:rsidRPr="004C0374">
              <w:t>s rights: human rights</w:t>
            </w:r>
          </w:p>
        </w:tc>
        <w:tc>
          <w:tcPr>
            <w:tcW w:w="706" w:type="pct"/>
            <w:tcBorders>
              <w:top w:val="nil"/>
            </w:tcBorders>
            <w:shd w:val="clear" w:color="auto" w:fill="auto"/>
          </w:tcPr>
          <w:p w14:paraId="1DE5CD46" w14:textId="77777777" w:rsidR="00E72BB9" w:rsidRPr="004C0374" w:rsidRDefault="00E72BB9" w:rsidP="004C0374">
            <w:pPr>
              <w:suppressAutoHyphens w:val="0"/>
              <w:spacing w:before="40" w:after="120" w:line="220" w:lineRule="exact"/>
              <w:ind w:right="113"/>
            </w:pPr>
            <w:r w:rsidRPr="004C0374">
              <w:t>21</w:t>
            </w:r>
          </w:p>
        </w:tc>
        <w:tc>
          <w:tcPr>
            <w:tcW w:w="573" w:type="pct"/>
            <w:tcBorders>
              <w:top w:val="nil"/>
            </w:tcBorders>
            <w:shd w:val="clear" w:color="auto" w:fill="auto"/>
          </w:tcPr>
          <w:p w14:paraId="1400C3D5" w14:textId="77777777" w:rsidR="00E72BB9" w:rsidRPr="004C0374" w:rsidRDefault="00E72BB9" w:rsidP="004C0374">
            <w:pPr>
              <w:suppressAutoHyphens w:val="0"/>
              <w:spacing w:before="40" w:after="120" w:line="220" w:lineRule="exact"/>
              <w:ind w:right="113"/>
            </w:pPr>
            <w:r w:rsidRPr="004C0374">
              <w:t>3 days</w:t>
            </w:r>
          </w:p>
        </w:tc>
        <w:tc>
          <w:tcPr>
            <w:tcW w:w="1447" w:type="pct"/>
            <w:tcBorders>
              <w:top w:val="nil"/>
            </w:tcBorders>
            <w:shd w:val="clear" w:color="auto" w:fill="auto"/>
          </w:tcPr>
          <w:p w14:paraId="7C658E34" w14:textId="77777777" w:rsidR="00E72BB9" w:rsidRPr="004C0374" w:rsidRDefault="00E72BB9" w:rsidP="004C0374">
            <w:pPr>
              <w:suppressAutoHyphens w:val="0"/>
              <w:spacing w:before="40" w:after="120" w:line="220" w:lineRule="exact"/>
              <w:ind w:right="113"/>
            </w:pPr>
            <w:r w:rsidRPr="004C0374">
              <w:t>UNDP</w:t>
            </w:r>
          </w:p>
        </w:tc>
      </w:tr>
      <w:tr w:rsidR="00E72BB9" w:rsidRPr="004C0374" w14:paraId="716E3848" w14:textId="77777777" w:rsidTr="00CA5702">
        <w:tc>
          <w:tcPr>
            <w:tcW w:w="229" w:type="pct"/>
            <w:shd w:val="clear" w:color="auto" w:fill="auto"/>
            <w:hideMark/>
          </w:tcPr>
          <w:p w14:paraId="1E4A335E" w14:textId="77777777" w:rsidR="00E72BB9" w:rsidRPr="004C0374" w:rsidRDefault="00E72BB9" w:rsidP="004C0374">
            <w:pPr>
              <w:suppressAutoHyphens w:val="0"/>
              <w:spacing w:before="40" w:after="120" w:line="220" w:lineRule="exact"/>
              <w:ind w:right="113"/>
            </w:pPr>
            <w:r w:rsidRPr="004C0374">
              <w:t>44.</w:t>
            </w:r>
          </w:p>
        </w:tc>
        <w:tc>
          <w:tcPr>
            <w:tcW w:w="2045" w:type="pct"/>
            <w:shd w:val="clear" w:color="auto" w:fill="auto"/>
          </w:tcPr>
          <w:p w14:paraId="1FA152A6" w14:textId="77777777" w:rsidR="00E72BB9" w:rsidRPr="004C0374" w:rsidRDefault="00E72BB9" w:rsidP="004C0374">
            <w:pPr>
              <w:suppressAutoHyphens w:val="0"/>
              <w:spacing w:before="40" w:after="120" w:line="220" w:lineRule="exact"/>
              <w:ind w:right="113"/>
            </w:pPr>
            <w:r w:rsidRPr="004C0374">
              <w:t>Public lecture on the global campaign against violence against women</w:t>
            </w:r>
          </w:p>
        </w:tc>
        <w:tc>
          <w:tcPr>
            <w:tcW w:w="706" w:type="pct"/>
            <w:shd w:val="clear" w:color="auto" w:fill="auto"/>
          </w:tcPr>
          <w:p w14:paraId="0AEC784F" w14:textId="77777777" w:rsidR="00E72BB9" w:rsidRPr="004C0374" w:rsidRDefault="00E72BB9" w:rsidP="004C0374">
            <w:pPr>
              <w:suppressAutoHyphens w:val="0"/>
              <w:spacing w:before="40" w:after="120" w:line="220" w:lineRule="exact"/>
              <w:ind w:right="113"/>
            </w:pPr>
            <w:r w:rsidRPr="004C0374">
              <w:t>200</w:t>
            </w:r>
          </w:p>
        </w:tc>
        <w:tc>
          <w:tcPr>
            <w:tcW w:w="573" w:type="pct"/>
            <w:shd w:val="clear" w:color="auto" w:fill="auto"/>
          </w:tcPr>
          <w:p w14:paraId="2CD0258C" w14:textId="77777777" w:rsidR="00E72BB9" w:rsidRPr="004C0374" w:rsidRDefault="00E72BB9" w:rsidP="004C0374">
            <w:pPr>
              <w:suppressAutoHyphens w:val="0"/>
              <w:spacing w:before="40" w:after="120" w:line="220" w:lineRule="exact"/>
              <w:ind w:right="113"/>
            </w:pPr>
            <w:r w:rsidRPr="004C0374">
              <w:t>1 day</w:t>
            </w:r>
          </w:p>
        </w:tc>
        <w:tc>
          <w:tcPr>
            <w:tcW w:w="1447" w:type="pct"/>
            <w:shd w:val="clear" w:color="auto" w:fill="auto"/>
          </w:tcPr>
          <w:p w14:paraId="483D4433" w14:textId="77777777" w:rsidR="00E72BB9" w:rsidRPr="004C0374" w:rsidRDefault="00E72BB9" w:rsidP="004C0374">
            <w:pPr>
              <w:suppressAutoHyphens w:val="0"/>
              <w:spacing w:before="40" w:after="120" w:line="220" w:lineRule="exact"/>
              <w:ind w:right="113"/>
            </w:pPr>
            <w:r w:rsidRPr="004C0374">
              <w:t>UNDP</w:t>
            </w:r>
          </w:p>
        </w:tc>
      </w:tr>
    </w:tbl>
    <w:p w14:paraId="2C72279B" w14:textId="77777777" w:rsidR="00E72BB9" w:rsidRPr="0069412F" w:rsidRDefault="00CA5702" w:rsidP="00CA5702">
      <w:pPr>
        <w:pStyle w:val="H23G"/>
      </w:pPr>
      <w:r>
        <w:tab/>
      </w:r>
      <w:r>
        <w:tab/>
      </w:r>
      <w:bookmarkStart w:id="58" w:name="_Toc28326442"/>
      <w:r w:rsidR="00E72BB9" w:rsidRPr="0069412F">
        <w:t>Central report on human rights training for 2015</w:t>
      </w:r>
      <w:bookmarkEnd w:id="58"/>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6804"/>
        <w:gridCol w:w="917"/>
        <w:gridCol w:w="1527"/>
        <w:gridCol w:w="2544"/>
      </w:tblGrid>
      <w:tr w:rsidR="007C3E18" w:rsidRPr="008B37AF" w14:paraId="58C1F0F2" w14:textId="77777777" w:rsidTr="007C3E18">
        <w:trPr>
          <w:trHeight w:val="190"/>
          <w:tblHeader/>
        </w:trPr>
        <w:tc>
          <w:tcPr>
            <w:tcW w:w="567" w:type="dxa"/>
            <w:tcBorders>
              <w:top w:val="single" w:sz="4" w:space="0" w:color="auto"/>
              <w:bottom w:val="single" w:sz="12" w:space="0" w:color="auto"/>
            </w:tcBorders>
            <w:shd w:val="clear" w:color="auto" w:fill="auto"/>
            <w:vAlign w:val="bottom"/>
            <w:hideMark/>
          </w:tcPr>
          <w:p w14:paraId="32662C1E" w14:textId="77777777" w:rsidR="00E72BB9" w:rsidRPr="008B37AF" w:rsidRDefault="00E72BB9" w:rsidP="008B37AF">
            <w:pPr>
              <w:suppressAutoHyphens w:val="0"/>
              <w:spacing w:before="80" w:after="80" w:line="200" w:lineRule="exact"/>
              <w:ind w:right="113"/>
              <w:rPr>
                <w:i/>
                <w:sz w:val="16"/>
              </w:rPr>
            </w:pPr>
          </w:p>
        </w:tc>
        <w:tc>
          <w:tcPr>
            <w:tcW w:w="6804" w:type="dxa"/>
            <w:tcBorders>
              <w:top w:val="single" w:sz="4" w:space="0" w:color="auto"/>
              <w:bottom w:val="single" w:sz="12" w:space="0" w:color="auto"/>
            </w:tcBorders>
            <w:shd w:val="clear" w:color="auto" w:fill="auto"/>
            <w:vAlign w:val="bottom"/>
            <w:hideMark/>
          </w:tcPr>
          <w:p w14:paraId="14B74754" w14:textId="77777777" w:rsidR="00E72BB9" w:rsidRPr="008B37AF" w:rsidRDefault="00E72BB9" w:rsidP="008B37AF">
            <w:pPr>
              <w:suppressAutoHyphens w:val="0"/>
              <w:spacing w:before="80" w:after="80" w:line="200" w:lineRule="exact"/>
              <w:ind w:right="113"/>
              <w:rPr>
                <w:i/>
                <w:sz w:val="16"/>
              </w:rPr>
            </w:pPr>
            <w:r w:rsidRPr="008B37AF">
              <w:rPr>
                <w:i/>
                <w:sz w:val="16"/>
              </w:rPr>
              <w:t>Title of session</w:t>
            </w:r>
          </w:p>
        </w:tc>
        <w:tc>
          <w:tcPr>
            <w:tcW w:w="917" w:type="dxa"/>
            <w:tcBorders>
              <w:top w:val="single" w:sz="4" w:space="0" w:color="auto"/>
              <w:bottom w:val="single" w:sz="12" w:space="0" w:color="auto"/>
            </w:tcBorders>
            <w:shd w:val="clear" w:color="auto" w:fill="auto"/>
            <w:vAlign w:val="bottom"/>
            <w:hideMark/>
          </w:tcPr>
          <w:p w14:paraId="56381F7B" w14:textId="77777777" w:rsidR="00E72BB9" w:rsidRPr="008B37AF" w:rsidRDefault="00E72BB9" w:rsidP="008B37AF">
            <w:pPr>
              <w:suppressAutoHyphens w:val="0"/>
              <w:spacing w:before="80" w:after="80" w:line="200" w:lineRule="exact"/>
              <w:ind w:right="113"/>
              <w:rPr>
                <w:i/>
                <w:sz w:val="16"/>
              </w:rPr>
            </w:pPr>
            <w:r w:rsidRPr="008B37AF">
              <w:rPr>
                <w:i/>
                <w:sz w:val="16"/>
              </w:rPr>
              <w:t>Number of participants</w:t>
            </w:r>
          </w:p>
        </w:tc>
        <w:tc>
          <w:tcPr>
            <w:tcW w:w="1527" w:type="dxa"/>
            <w:tcBorders>
              <w:top w:val="single" w:sz="4" w:space="0" w:color="auto"/>
              <w:bottom w:val="single" w:sz="12" w:space="0" w:color="auto"/>
            </w:tcBorders>
            <w:shd w:val="clear" w:color="auto" w:fill="auto"/>
            <w:vAlign w:val="bottom"/>
          </w:tcPr>
          <w:p w14:paraId="421C93D7" w14:textId="77777777" w:rsidR="00E72BB9" w:rsidRPr="008B37AF" w:rsidRDefault="00E72BB9" w:rsidP="008B37AF">
            <w:pPr>
              <w:suppressAutoHyphens w:val="0"/>
              <w:spacing w:before="80" w:after="80" w:line="200" w:lineRule="exact"/>
              <w:ind w:right="113"/>
              <w:rPr>
                <w:i/>
                <w:sz w:val="16"/>
              </w:rPr>
            </w:pPr>
            <w:r w:rsidRPr="008B37AF">
              <w:rPr>
                <w:i/>
                <w:sz w:val="16"/>
              </w:rPr>
              <w:t>Duration of session</w:t>
            </w:r>
          </w:p>
        </w:tc>
        <w:tc>
          <w:tcPr>
            <w:tcW w:w="2544" w:type="dxa"/>
            <w:tcBorders>
              <w:top w:val="single" w:sz="4" w:space="0" w:color="auto"/>
              <w:bottom w:val="single" w:sz="12" w:space="0" w:color="auto"/>
            </w:tcBorders>
            <w:shd w:val="clear" w:color="auto" w:fill="auto"/>
            <w:vAlign w:val="bottom"/>
            <w:hideMark/>
          </w:tcPr>
          <w:p w14:paraId="5D6076FF" w14:textId="77777777" w:rsidR="00E72BB9" w:rsidRPr="008B37AF" w:rsidRDefault="00E72BB9" w:rsidP="008B37AF">
            <w:pPr>
              <w:suppressAutoHyphens w:val="0"/>
              <w:spacing w:before="80" w:after="80" w:line="200" w:lineRule="exact"/>
              <w:ind w:right="113"/>
              <w:rPr>
                <w:i/>
                <w:sz w:val="16"/>
              </w:rPr>
            </w:pPr>
            <w:r w:rsidRPr="008B37AF">
              <w:rPr>
                <w:i/>
                <w:sz w:val="16"/>
              </w:rPr>
              <w:t>Entity supporting the training</w:t>
            </w:r>
          </w:p>
        </w:tc>
      </w:tr>
      <w:tr w:rsidR="00E72BB9" w:rsidRPr="008B37AF" w14:paraId="63953754" w14:textId="77777777" w:rsidTr="007C3E18">
        <w:trPr>
          <w:trHeight w:val="165"/>
        </w:trPr>
        <w:tc>
          <w:tcPr>
            <w:tcW w:w="567" w:type="dxa"/>
            <w:tcBorders>
              <w:top w:val="single" w:sz="12" w:space="0" w:color="auto"/>
            </w:tcBorders>
            <w:shd w:val="clear" w:color="auto" w:fill="auto"/>
            <w:hideMark/>
          </w:tcPr>
          <w:p w14:paraId="23456BBA" w14:textId="77777777" w:rsidR="00E72BB9" w:rsidRPr="008B37AF" w:rsidRDefault="00E72BB9" w:rsidP="008B37AF">
            <w:pPr>
              <w:suppressAutoHyphens w:val="0"/>
              <w:spacing w:before="40" w:after="120" w:line="220" w:lineRule="exact"/>
              <w:ind w:right="113"/>
            </w:pPr>
            <w:r w:rsidRPr="008B37AF">
              <w:t>1.</w:t>
            </w:r>
          </w:p>
        </w:tc>
        <w:tc>
          <w:tcPr>
            <w:tcW w:w="6804" w:type="dxa"/>
            <w:tcBorders>
              <w:top w:val="single" w:sz="12" w:space="0" w:color="auto"/>
            </w:tcBorders>
            <w:shd w:val="clear" w:color="auto" w:fill="auto"/>
          </w:tcPr>
          <w:p w14:paraId="3942830E" w14:textId="77777777" w:rsidR="00E72BB9" w:rsidRPr="008B37AF" w:rsidRDefault="00E72BB9" w:rsidP="008B37AF">
            <w:pPr>
              <w:suppressAutoHyphens w:val="0"/>
              <w:spacing w:before="40" w:after="120" w:line="220" w:lineRule="exact"/>
              <w:ind w:right="113"/>
            </w:pPr>
            <w:r w:rsidRPr="008B37AF">
              <w:t>Ensuring human rights (correctional and rehabilitation centres)</w:t>
            </w:r>
          </w:p>
        </w:tc>
        <w:tc>
          <w:tcPr>
            <w:tcW w:w="917" w:type="dxa"/>
            <w:tcBorders>
              <w:top w:val="single" w:sz="12" w:space="0" w:color="auto"/>
            </w:tcBorders>
            <w:shd w:val="clear" w:color="auto" w:fill="auto"/>
          </w:tcPr>
          <w:p w14:paraId="47AA8AAD" w14:textId="77777777" w:rsidR="00E72BB9" w:rsidRPr="008B37AF" w:rsidRDefault="00E72BB9" w:rsidP="008B37AF">
            <w:pPr>
              <w:suppressAutoHyphens w:val="0"/>
              <w:spacing w:before="40" w:after="120" w:line="220" w:lineRule="exact"/>
              <w:ind w:right="113"/>
            </w:pPr>
            <w:r w:rsidRPr="008B37AF">
              <w:t>19</w:t>
            </w:r>
          </w:p>
        </w:tc>
        <w:tc>
          <w:tcPr>
            <w:tcW w:w="1527" w:type="dxa"/>
            <w:tcBorders>
              <w:top w:val="single" w:sz="12" w:space="0" w:color="auto"/>
            </w:tcBorders>
            <w:shd w:val="clear" w:color="auto" w:fill="auto"/>
          </w:tcPr>
          <w:p w14:paraId="7496D979" w14:textId="77777777" w:rsidR="00E72BB9" w:rsidRPr="008B37AF" w:rsidRDefault="00E72BB9" w:rsidP="008B37AF">
            <w:pPr>
              <w:suppressAutoHyphens w:val="0"/>
              <w:spacing w:before="40" w:after="120" w:line="220" w:lineRule="exact"/>
              <w:ind w:right="113"/>
            </w:pPr>
            <w:r w:rsidRPr="008B37AF">
              <w:t>4 days</w:t>
            </w:r>
          </w:p>
        </w:tc>
        <w:tc>
          <w:tcPr>
            <w:tcW w:w="2544" w:type="dxa"/>
            <w:tcBorders>
              <w:top w:val="single" w:sz="12" w:space="0" w:color="auto"/>
            </w:tcBorders>
            <w:shd w:val="clear" w:color="auto" w:fill="auto"/>
          </w:tcPr>
          <w:p w14:paraId="5A21F3DC" w14:textId="77777777" w:rsidR="00E72BB9" w:rsidRPr="008B37AF" w:rsidRDefault="00E72BB9" w:rsidP="008B37AF">
            <w:pPr>
              <w:suppressAutoHyphens w:val="0"/>
              <w:spacing w:before="40" w:after="120" w:line="220" w:lineRule="exact"/>
              <w:ind w:right="113"/>
            </w:pPr>
            <w:r w:rsidRPr="008B37AF">
              <w:t>State of Palestine</w:t>
            </w:r>
          </w:p>
        </w:tc>
      </w:tr>
      <w:tr w:rsidR="00E72BB9" w:rsidRPr="008B37AF" w14:paraId="772E7282" w14:textId="77777777" w:rsidTr="007C3E18">
        <w:trPr>
          <w:trHeight w:val="299"/>
        </w:trPr>
        <w:tc>
          <w:tcPr>
            <w:tcW w:w="567" w:type="dxa"/>
            <w:shd w:val="clear" w:color="auto" w:fill="auto"/>
            <w:hideMark/>
          </w:tcPr>
          <w:p w14:paraId="6E788DBF" w14:textId="77777777" w:rsidR="00E72BB9" w:rsidRPr="008B37AF" w:rsidRDefault="00E72BB9" w:rsidP="008B37AF">
            <w:pPr>
              <w:suppressAutoHyphens w:val="0"/>
              <w:spacing w:before="40" w:after="120" w:line="220" w:lineRule="exact"/>
              <w:ind w:right="113"/>
            </w:pPr>
            <w:r w:rsidRPr="008B37AF">
              <w:t>2.</w:t>
            </w:r>
          </w:p>
        </w:tc>
        <w:tc>
          <w:tcPr>
            <w:tcW w:w="6804" w:type="dxa"/>
            <w:shd w:val="clear" w:color="auto" w:fill="auto"/>
          </w:tcPr>
          <w:p w14:paraId="21E2B85F" w14:textId="77777777" w:rsidR="00E72BB9" w:rsidRPr="008B37AF" w:rsidRDefault="00E72BB9" w:rsidP="008B37AF">
            <w:pPr>
              <w:suppressAutoHyphens w:val="0"/>
              <w:spacing w:before="40" w:after="120" w:line="220" w:lineRule="exact"/>
              <w:ind w:right="113"/>
            </w:pPr>
            <w:r w:rsidRPr="008B37AF">
              <w:t>Joint workshop for prosecutors and police on creating a common understanding of measures to limit, assess and manage risk in the context of family protection</w:t>
            </w:r>
          </w:p>
        </w:tc>
        <w:tc>
          <w:tcPr>
            <w:tcW w:w="917" w:type="dxa"/>
            <w:shd w:val="clear" w:color="auto" w:fill="auto"/>
          </w:tcPr>
          <w:p w14:paraId="11C7E237" w14:textId="77777777" w:rsidR="00E72BB9" w:rsidRPr="008B37AF" w:rsidRDefault="00E72BB9" w:rsidP="008B37AF">
            <w:pPr>
              <w:suppressAutoHyphens w:val="0"/>
              <w:spacing w:before="40" w:after="120" w:line="220" w:lineRule="exact"/>
              <w:ind w:right="113"/>
            </w:pPr>
            <w:r w:rsidRPr="008B37AF">
              <w:t>15</w:t>
            </w:r>
          </w:p>
        </w:tc>
        <w:tc>
          <w:tcPr>
            <w:tcW w:w="1527" w:type="dxa"/>
            <w:shd w:val="clear" w:color="auto" w:fill="auto"/>
          </w:tcPr>
          <w:p w14:paraId="3C3E1952" w14:textId="77777777" w:rsidR="00E72BB9" w:rsidRPr="008B37AF" w:rsidRDefault="00E72BB9" w:rsidP="008B37AF">
            <w:pPr>
              <w:suppressAutoHyphens w:val="0"/>
              <w:spacing w:before="40" w:after="120" w:line="220" w:lineRule="exact"/>
              <w:ind w:right="113"/>
            </w:pPr>
            <w:r w:rsidRPr="008B37AF">
              <w:t>1 day</w:t>
            </w:r>
          </w:p>
        </w:tc>
        <w:tc>
          <w:tcPr>
            <w:tcW w:w="2544" w:type="dxa"/>
            <w:shd w:val="clear" w:color="auto" w:fill="auto"/>
          </w:tcPr>
          <w:p w14:paraId="355E2140" w14:textId="77777777" w:rsidR="00E72BB9" w:rsidRPr="008B37AF" w:rsidRDefault="00E72BB9" w:rsidP="008B37AF">
            <w:pPr>
              <w:suppressAutoHyphens w:val="0"/>
              <w:spacing w:before="40" w:after="120" w:line="220" w:lineRule="exact"/>
              <w:ind w:right="113"/>
            </w:pPr>
            <w:r w:rsidRPr="008B37AF">
              <w:t>European police mission</w:t>
            </w:r>
          </w:p>
        </w:tc>
      </w:tr>
      <w:tr w:rsidR="00E72BB9" w:rsidRPr="008B37AF" w14:paraId="732A98F9" w14:textId="77777777" w:rsidTr="007C3E18">
        <w:trPr>
          <w:trHeight w:val="165"/>
        </w:trPr>
        <w:tc>
          <w:tcPr>
            <w:tcW w:w="567" w:type="dxa"/>
            <w:shd w:val="clear" w:color="auto" w:fill="auto"/>
            <w:hideMark/>
          </w:tcPr>
          <w:p w14:paraId="4BEBD266" w14:textId="77777777" w:rsidR="00E72BB9" w:rsidRPr="008B37AF" w:rsidRDefault="00E72BB9" w:rsidP="008B37AF">
            <w:pPr>
              <w:suppressAutoHyphens w:val="0"/>
              <w:spacing w:before="40" w:after="120" w:line="220" w:lineRule="exact"/>
              <w:ind w:right="113"/>
            </w:pPr>
            <w:r w:rsidRPr="008B37AF">
              <w:t>3.</w:t>
            </w:r>
          </w:p>
        </w:tc>
        <w:tc>
          <w:tcPr>
            <w:tcW w:w="6804" w:type="dxa"/>
            <w:shd w:val="clear" w:color="auto" w:fill="auto"/>
          </w:tcPr>
          <w:p w14:paraId="30F35F8F" w14:textId="77777777" w:rsidR="00E72BB9" w:rsidRPr="008B37AF" w:rsidRDefault="00E72BB9" w:rsidP="008B37AF">
            <w:pPr>
              <w:suppressAutoHyphens w:val="0"/>
              <w:spacing w:before="40" w:after="120" w:line="220" w:lineRule="exact"/>
              <w:ind w:right="113"/>
            </w:pPr>
            <w:r w:rsidRPr="008B37AF">
              <w:t>First guide on ensuring human rights</w:t>
            </w:r>
          </w:p>
        </w:tc>
        <w:tc>
          <w:tcPr>
            <w:tcW w:w="917" w:type="dxa"/>
            <w:shd w:val="clear" w:color="auto" w:fill="auto"/>
          </w:tcPr>
          <w:p w14:paraId="03A5B5E3" w14:textId="77777777" w:rsidR="00E72BB9" w:rsidRPr="008B37AF" w:rsidRDefault="00E72BB9" w:rsidP="008B37AF">
            <w:pPr>
              <w:suppressAutoHyphens w:val="0"/>
              <w:spacing w:before="40" w:after="120" w:line="220" w:lineRule="exact"/>
              <w:ind w:right="113"/>
            </w:pPr>
            <w:r w:rsidRPr="008B37AF">
              <w:t>18</w:t>
            </w:r>
          </w:p>
        </w:tc>
        <w:tc>
          <w:tcPr>
            <w:tcW w:w="1527" w:type="dxa"/>
            <w:shd w:val="clear" w:color="auto" w:fill="auto"/>
          </w:tcPr>
          <w:p w14:paraId="073F7D24" w14:textId="77777777" w:rsidR="00E72BB9" w:rsidRPr="008B37AF" w:rsidRDefault="00E72BB9" w:rsidP="008B37AF">
            <w:pPr>
              <w:suppressAutoHyphens w:val="0"/>
              <w:spacing w:before="40" w:after="120" w:line="220" w:lineRule="exact"/>
              <w:ind w:right="113"/>
            </w:pPr>
            <w:r w:rsidRPr="008B37AF">
              <w:t>4 days</w:t>
            </w:r>
          </w:p>
        </w:tc>
        <w:tc>
          <w:tcPr>
            <w:tcW w:w="2544" w:type="dxa"/>
            <w:shd w:val="clear" w:color="auto" w:fill="auto"/>
          </w:tcPr>
          <w:p w14:paraId="29B07FFB" w14:textId="77777777" w:rsidR="00E72BB9" w:rsidRPr="008B37AF" w:rsidRDefault="00E72BB9" w:rsidP="008B37AF">
            <w:pPr>
              <w:suppressAutoHyphens w:val="0"/>
              <w:spacing w:before="40" w:after="120" w:line="220" w:lineRule="exact"/>
              <w:ind w:right="113"/>
            </w:pPr>
            <w:r w:rsidRPr="008B37AF">
              <w:t>State of Palestine</w:t>
            </w:r>
          </w:p>
        </w:tc>
      </w:tr>
      <w:tr w:rsidR="00E72BB9" w:rsidRPr="008B37AF" w14:paraId="1A1F508B" w14:textId="77777777" w:rsidTr="007C3E18">
        <w:trPr>
          <w:trHeight w:val="165"/>
        </w:trPr>
        <w:tc>
          <w:tcPr>
            <w:tcW w:w="567" w:type="dxa"/>
            <w:shd w:val="clear" w:color="auto" w:fill="auto"/>
            <w:hideMark/>
          </w:tcPr>
          <w:p w14:paraId="443B6BAA" w14:textId="77777777" w:rsidR="00E72BB9" w:rsidRPr="008B37AF" w:rsidRDefault="00E72BB9" w:rsidP="008B37AF">
            <w:pPr>
              <w:suppressAutoHyphens w:val="0"/>
              <w:spacing w:before="40" w:after="120" w:line="220" w:lineRule="exact"/>
              <w:ind w:right="113"/>
            </w:pPr>
            <w:r w:rsidRPr="008B37AF">
              <w:t>4.</w:t>
            </w:r>
          </w:p>
        </w:tc>
        <w:tc>
          <w:tcPr>
            <w:tcW w:w="6804" w:type="dxa"/>
            <w:shd w:val="clear" w:color="auto" w:fill="auto"/>
          </w:tcPr>
          <w:p w14:paraId="369E1F1E" w14:textId="77777777" w:rsidR="00E72BB9" w:rsidRPr="008B37AF" w:rsidRDefault="00E72BB9" w:rsidP="008B37AF">
            <w:pPr>
              <w:suppressAutoHyphens w:val="0"/>
              <w:spacing w:before="40" w:after="120" w:line="220" w:lineRule="exact"/>
              <w:ind w:right="113"/>
            </w:pPr>
            <w:r w:rsidRPr="008B37AF">
              <w:t>First training session on dealing with victims of violence</w:t>
            </w:r>
          </w:p>
        </w:tc>
        <w:tc>
          <w:tcPr>
            <w:tcW w:w="917" w:type="dxa"/>
            <w:shd w:val="clear" w:color="auto" w:fill="auto"/>
          </w:tcPr>
          <w:p w14:paraId="6B1C8AE0" w14:textId="77777777" w:rsidR="00E72BB9" w:rsidRPr="008B37AF" w:rsidRDefault="00E72BB9" w:rsidP="008B37AF">
            <w:pPr>
              <w:suppressAutoHyphens w:val="0"/>
              <w:spacing w:before="40" w:after="120" w:line="220" w:lineRule="exact"/>
              <w:ind w:right="113"/>
            </w:pPr>
            <w:r w:rsidRPr="008B37AF">
              <w:t>12</w:t>
            </w:r>
          </w:p>
        </w:tc>
        <w:tc>
          <w:tcPr>
            <w:tcW w:w="1527" w:type="dxa"/>
            <w:shd w:val="clear" w:color="auto" w:fill="auto"/>
          </w:tcPr>
          <w:p w14:paraId="4108B06E" w14:textId="77777777" w:rsidR="00E72BB9" w:rsidRPr="008B37AF" w:rsidRDefault="00E72BB9" w:rsidP="008B37AF">
            <w:pPr>
              <w:suppressAutoHyphens w:val="0"/>
              <w:spacing w:before="40" w:after="120" w:line="220" w:lineRule="exact"/>
              <w:ind w:right="113"/>
            </w:pPr>
            <w:r w:rsidRPr="008B37AF">
              <w:t>3 days</w:t>
            </w:r>
          </w:p>
        </w:tc>
        <w:tc>
          <w:tcPr>
            <w:tcW w:w="2544" w:type="dxa"/>
            <w:shd w:val="clear" w:color="auto" w:fill="auto"/>
          </w:tcPr>
          <w:p w14:paraId="05654BF3" w14:textId="77777777" w:rsidR="00E72BB9" w:rsidRPr="008B37AF" w:rsidRDefault="00E72BB9" w:rsidP="008B37AF">
            <w:pPr>
              <w:suppressAutoHyphens w:val="0"/>
              <w:spacing w:before="40" w:after="120" w:line="220" w:lineRule="exact"/>
              <w:ind w:right="113"/>
            </w:pPr>
            <w:r w:rsidRPr="008B37AF">
              <w:t>SAWA Foundation</w:t>
            </w:r>
          </w:p>
        </w:tc>
      </w:tr>
      <w:tr w:rsidR="00E72BB9" w:rsidRPr="008B37AF" w14:paraId="524E8DEA" w14:textId="77777777" w:rsidTr="007C3E18">
        <w:trPr>
          <w:trHeight w:val="165"/>
        </w:trPr>
        <w:tc>
          <w:tcPr>
            <w:tcW w:w="567" w:type="dxa"/>
            <w:shd w:val="clear" w:color="auto" w:fill="auto"/>
            <w:hideMark/>
          </w:tcPr>
          <w:p w14:paraId="3E619EDE" w14:textId="77777777" w:rsidR="00E72BB9" w:rsidRPr="008B37AF" w:rsidRDefault="00E72BB9" w:rsidP="008B37AF">
            <w:pPr>
              <w:suppressAutoHyphens w:val="0"/>
              <w:spacing w:before="40" w:after="120" w:line="220" w:lineRule="exact"/>
              <w:ind w:right="113"/>
            </w:pPr>
            <w:r w:rsidRPr="008B37AF">
              <w:t>5.</w:t>
            </w:r>
          </w:p>
        </w:tc>
        <w:tc>
          <w:tcPr>
            <w:tcW w:w="6804" w:type="dxa"/>
            <w:shd w:val="clear" w:color="auto" w:fill="auto"/>
          </w:tcPr>
          <w:p w14:paraId="4218713B" w14:textId="77777777" w:rsidR="00E72BB9" w:rsidRPr="008B37AF" w:rsidRDefault="00E72BB9" w:rsidP="008B37AF">
            <w:pPr>
              <w:suppressAutoHyphens w:val="0"/>
              <w:spacing w:before="40" w:after="120" w:line="220" w:lineRule="exact"/>
              <w:ind w:right="113"/>
            </w:pPr>
            <w:r w:rsidRPr="008B37AF">
              <w:t>Palestinian women</w:t>
            </w:r>
            <w:r w:rsidR="00026F28">
              <w:t>’</w:t>
            </w:r>
            <w:r w:rsidRPr="008B37AF">
              <w:t xml:space="preserve">s social and economic rights: access to inheritance </w:t>
            </w:r>
          </w:p>
        </w:tc>
        <w:tc>
          <w:tcPr>
            <w:tcW w:w="917" w:type="dxa"/>
            <w:shd w:val="clear" w:color="auto" w:fill="auto"/>
          </w:tcPr>
          <w:p w14:paraId="3EBCC252" w14:textId="77777777" w:rsidR="00E72BB9" w:rsidRPr="008B37AF" w:rsidRDefault="00E72BB9" w:rsidP="008B37AF">
            <w:pPr>
              <w:suppressAutoHyphens w:val="0"/>
              <w:spacing w:before="40" w:after="120" w:line="220" w:lineRule="exact"/>
              <w:ind w:right="113"/>
            </w:pPr>
            <w:r w:rsidRPr="008B37AF">
              <w:t>5</w:t>
            </w:r>
          </w:p>
        </w:tc>
        <w:tc>
          <w:tcPr>
            <w:tcW w:w="1527" w:type="dxa"/>
            <w:shd w:val="clear" w:color="auto" w:fill="auto"/>
          </w:tcPr>
          <w:p w14:paraId="6A778E1E" w14:textId="77777777" w:rsidR="00E72BB9" w:rsidRPr="008B37AF" w:rsidRDefault="00E72BB9" w:rsidP="008B37AF">
            <w:pPr>
              <w:suppressAutoHyphens w:val="0"/>
              <w:spacing w:before="40" w:after="120" w:line="220" w:lineRule="exact"/>
              <w:ind w:right="113"/>
            </w:pPr>
            <w:r w:rsidRPr="008B37AF">
              <w:t>1 day</w:t>
            </w:r>
          </w:p>
        </w:tc>
        <w:tc>
          <w:tcPr>
            <w:tcW w:w="2544" w:type="dxa"/>
            <w:shd w:val="clear" w:color="auto" w:fill="auto"/>
          </w:tcPr>
          <w:p w14:paraId="0793F5EF" w14:textId="77777777" w:rsidR="00E72BB9" w:rsidRPr="008B37AF" w:rsidRDefault="00E72BB9" w:rsidP="008B37AF">
            <w:pPr>
              <w:suppressAutoHyphens w:val="0"/>
              <w:spacing w:before="40" w:after="120" w:line="220" w:lineRule="exact"/>
              <w:ind w:right="113"/>
            </w:pPr>
            <w:r w:rsidRPr="008B37AF">
              <w:t>European Union</w:t>
            </w:r>
          </w:p>
        </w:tc>
      </w:tr>
      <w:tr w:rsidR="00E72BB9" w:rsidRPr="008B37AF" w14:paraId="57665891" w14:textId="77777777" w:rsidTr="007C3E18">
        <w:trPr>
          <w:trHeight w:val="165"/>
        </w:trPr>
        <w:tc>
          <w:tcPr>
            <w:tcW w:w="567" w:type="dxa"/>
            <w:shd w:val="clear" w:color="auto" w:fill="auto"/>
            <w:hideMark/>
          </w:tcPr>
          <w:p w14:paraId="2AA73DC6" w14:textId="77777777" w:rsidR="00E72BB9" w:rsidRPr="008B37AF" w:rsidRDefault="00E72BB9" w:rsidP="008B37AF">
            <w:pPr>
              <w:suppressAutoHyphens w:val="0"/>
              <w:spacing w:before="40" w:after="120" w:line="220" w:lineRule="exact"/>
              <w:ind w:right="113"/>
            </w:pPr>
            <w:r w:rsidRPr="008B37AF">
              <w:t>6.</w:t>
            </w:r>
          </w:p>
        </w:tc>
        <w:tc>
          <w:tcPr>
            <w:tcW w:w="6804" w:type="dxa"/>
            <w:shd w:val="clear" w:color="auto" w:fill="auto"/>
          </w:tcPr>
          <w:p w14:paraId="6CF9A0C1" w14:textId="77777777" w:rsidR="00E72BB9" w:rsidRPr="008B37AF" w:rsidRDefault="00E72BB9" w:rsidP="008B37AF">
            <w:pPr>
              <w:suppressAutoHyphens w:val="0"/>
              <w:spacing w:before="40" w:after="120" w:line="220" w:lineRule="exact"/>
              <w:ind w:right="113"/>
            </w:pPr>
            <w:r w:rsidRPr="008B37AF">
              <w:t>Human rights</w:t>
            </w:r>
          </w:p>
        </w:tc>
        <w:tc>
          <w:tcPr>
            <w:tcW w:w="917" w:type="dxa"/>
            <w:shd w:val="clear" w:color="auto" w:fill="auto"/>
          </w:tcPr>
          <w:p w14:paraId="3F99056C" w14:textId="77777777" w:rsidR="00E72BB9" w:rsidRPr="008B37AF" w:rsidRDefault="00E72BB9" w:rsidP="008B37AF">
            <w:pPr>
              <w:suppressAutoHyphens w:val="0"/>
              <w:spacing w:before="40" w:after="120" w:line="220" w:lineRule="exact"/>
              <w:ind w:right="113"/>
            </w:pPr>
            <w:r w:rsidRPr="008B37AF">
              <w:t>14</w:t>
            </w:r>
          </w:p>
        </w:tc>
        <w:tc>
          <w:tcPr>
            <w:tcW w:w="1527" w:type="dxa"/>
            <w:shd w:val="clear" w:color="auto" w:fill="auto"/>
          </w:tcPr>
          <w:p w14:paraId="6C71DD11" w14:textId="77777777" w:rsidR="00E72BB9" w:rsidRPr="008B37AF" w:rsidRDefault="00E72BB9" w:rsidP="008B37AF">
            <w:pPr>
              <w:suppressAutoHyphens w:val="0"/>
              <w:spacing w:before="40" w:after="120" w:line="220" w:lineRule="exact"/>
              <w:ind w:right="113"/>
            </w:pPr>
            <w:r w:rsidRPr="008B37AF">
              <w:t>5 days</w:t>
            </w:r>
          </w:p>
        </w:tc>
        <w:tc>
          <w:tcPr>
            <w:tcW w:w="2544" w:type="dxa"/>
            <w:shd w:val="clear" w:color="auto" w:fill="auto"/>
          </w:tcPr>
          <w:p w14:paraId="673AD766" w14:textId="77777777" w:rsidR="00E72BB9" w:rsidRPr="008B37AF" w:rsidRDefault="00E72BB9" w:rsidP="008B37AF">
            <w:pPr>
              <w:suppressAutoHyphens w:val="0"/>
              <w:spacing w:before="40" w:after="120" w:line="220" w:lineRule="exact"/>
              <w:ind w:right="113"/>
            </w:pPr>
            <w:r w:rsidRPr="008B37AF">
              <w:t>State of Palestine</w:t>
            </w:r>
          </w:p>
        </w:tc>
      </w:tr>
      <w:tr w:rsidR="00E72BB9" w:rsidRPr="008B37AF" w14:paraId="13ED5AC0" w14:textId="77777777" w:rsidTr="007C3E18">
        <w:trPr>
          <w:trHeight w:val="165"/>
        </w:trPr>
        <w:tc>
          <w:tcPr>
            <w:tcW w:w="567" w:type="dxa"/>
            <w:shd w:val="clear" w:color="auto" w:fill="auto"/>
            <w:hideMark/>
          </w:tcPr>
          <w:p w14:paraId="0C609DD4" w14:textId="77777777" w:rsidR="00E72BB9" w:rsidRPr="008B37AF" w:rsidRDefault="00E72BB9" w:rsidP="008B37AF">
            <w:pPr>
              <w:suppressAutoHyphens w:val="0"/>
              <w:spacing w:before="40" w:after="120" w:line="220" w:lineRule="exact"/>
              <w:ind w:right="113"/>
            </w:pPr>
            <w:r w:rsidRPr="008B37AF">
              <w:t>7.</w:t>
            </w:r>
          </w:p>
        </w:tc>
        <w:tc>
          <w:tcPr>
            <w:tcW w:w="6804" w:type="dxa"/>
            <w:shd w:val="clear" w:color="auto" w:fill="auto"/>
          </w:tcPr>
          <w:p w14:paraId="719377BF" w14:textId="77777777" w:rsidR="00E72BB9" w:rsidRPr="008B37AF" w:rsidRDefault="00E72BB9" w:rsidP="008B37AF">
            <w:pPr>
              <w:suppressAutoHyphens w:val="0"/>
              <w:spacing w:before="40" w:after="120" w:line="220" w:lineRule="exact"/>
              <w:ind w:right="113"/>
            </w:pPr>
            <w:r w:rsidRPr="008B37AF">
              <w:t>Second training session on dealing with victims of violence</w:t>
            </w:r>
          </w:p>
        </w:tc>
        <w:tc>
          <w:tcPr>
            <w:tcW w:w="917" w:type="dxa"/>
            <w:shd w:val="clear" w:color="auto" w:fill="auto"/>
          </w:tcPr>
          <w:p w14:paraId="4165E142" w14:textId="77777777" w:rsidR="00E72BB9" w:rsidRPr="008B37AF" w:rsidRDefault="00E72BB9" w:rsidP="008B37AF">
            <w:pPr>
              <w:suppressAutoHyphens w:val="0"/>
              <w:spacing w:before="40" w:after="120" w:line="220" w:lineRule="exact"/>
              <w:ind w:right="113"/>
            </w:pPr>
            <w:r w:rsidRPr="008B37AF">
              <w:t>21</w:t>
            </w:r>
          </w:p>
        </w:tc>
        <w:tc>
          <w:tcPr>
            <w:tcW w:w="1527" w:type="dxa"/>
            <w:shd w:val="clear" w:color="auto" w:fill="auto"/>
          </w:tcPr>
          <w:p w14:paraId="7C7F7904" w14:textId="77777777" w:rsidR="00E72BB9" w:rsidRPr="008B37AF" w:rsidRDefault="00E72BB9" w:rsidP="008B37AF">
            <w:pPr>
              <w:suppressAutoHyphens w:val="0"/>
              <w:spacing w:before="40" w:after="120" w:line="220" w:lineRule="exact"/>
              <w:ind w:right="113"/>
            </w:pPr>
            <w:r w:rsidRPr="008B37AF">
              <w:t>3 days</w:t>
            </w:r>
          </w:p>
        </w:tc>
        <w:tc>
          <w:tcPr>
            <w:tcW w:w="2544" w:type="dxa"/>
            <w:shd w:val="clear" w:color="auto" w:fill="auto"/>
          </w:tcPr>
          <w:p w14:paraId="415278B4" w14:textId="77777777" w:rsidR="00E72BB9" w:rsidRPr="008B37AF" w:rsidRDefault="00E72BB9" w:rsidP="008B37AF">
            <w:pPr>
              <w:suppressAutoHyphens w:val="0"/>
              <w:spacing w:before="40" w:after="120" w:line="220" w:lineRule="exact"/>
              <w:ind w:right="113"/>
            </w:pPr>
            <w:r w:rsidRPr="008B37AF">
              <w:t>SAWA Foundation</w:t>
            </w:r>
          </w:p>
        </w:tc>
      </w:tr>
      <w:tr w:rsidR="00E72BB9" w:rsidRPr="008B37AF" w14:paraId="78F44F06" w14:textId="77777777" w:rsidTr="007C3E18">
        <w:trPr>
          <w:trHeight w:val="165"/>
        </w:trPr>
        <w:tc>
          <w:tcPr>
            <w:tcW w:w="567" w:type="dxa"/>
            <w:shd w:val="clear" w:color="auto" w:fill="auto"/>
            <w:hideMark/>
          </w:tcPr>
          <w:p w14:paraId="13BF248F" w14:textId="77777777" w:rsidR="00E72BB9" w:rsidRPr="008B37AF" w:rsidRDefault="00E72BB9" w:rsidP="008B37AF">
            <w:pPr>
              <w:suppressAutoHyphens w:val="0"/>
              <w:spacing w:before="40" w:after="120" w:line="220" w:lineRule="exact"/>
              <w:ind w:right="113"/>
            </w:pPr>
            <w:r w:rsidRPr="008B37AF">
              <w:t>8.</w:t>
            </w:r>
          </w:p>
        </w:tc>
        <w:tc>
          <w:tcPr>
            <w:tcW w:w="6804" w:type="dxa"/>
            <w:shd w:val="clear" w:color="auto" w:fill="auto"/>
          </w:tcPr>
          <w:p w14:paraId="26EA4D41" w14:textId="77777777" w:rsidR="00E72BB9" w:rsidRPr="008B37AF" w:rsidRDefault="00E72BB9" w:rsidP="008B37AF">
            <w:pPr>
              <w:suppressAutoHyphens w:val="0"/>
              <w:spacing w:before="40" w:after="120" w:line="220" w:lineRule="exact"/>
              <w:ind w:right="113"/>
            </w:pPr>
            <w:r w:rsidRPr="008B37AF">
              <w:t>Mechanisms and skills for holding personal status hearings for women victims of violence in safe houses</w:t>
            </w:r>
          </w:p>
        </w:tc>
        <w:tc>
          <w:tcPr>
            <w:tcW w:w="917" w:type="dxa"/>
            <w:shd w:val="clear" w:color="auto" w:fill="auto"/>
          </w:tcPr>
          <w:p w14:paraId="05A27F26" w14:textId="77777777" w:rsidR="00E72BB9" w:rsidRPr="008B37AF" w:rsidRDefault="00E72BB9" w:rsidP="008B37AF">
            <w:pPr>
              <w:suppressAutoHyphens w:val="0"/>
              <w:spacing w:before="40" w:after="120" w:line="220" w:lineRule="exact"/>
              <w:ind w:right="113"/>
            </w:pPr>
            <w:r w:rsidRPr="008B37AF">
              <w:t>6</w:t>
            </w:r>
          </w:p>
        </w:tc>
        <w:tc>
          <w:tcPr>
            <w:tcW w:w="1527" w:type="dxa"/>
            <w:shd w:val="clear" w:color="auto" w:fill="auto"/>
          </w:tcPr>
          <w:p w14:paraId="45F481B0" w14:textId="77777777" w:rsidR="00E72BB9" w:rsidRPr="008B37AF" w:rsidRDefault="00E72BB9" w:rsidP="008B37AF">
            <w:pPr>
              <w:suppressAutoHyphens w:val="0"/>
              <w:spacing w:before="40" w:after="120" w:line="220" w:lineRule="exact"/>
              <w:ind w:right="113"/>
            </w:pPr>
            <w:r w:rsidRPr="008B37AF">
              <w:t>1 day</w:t>
            </w:r>
          </w:p>
        </w:tc>
        <w:tc>
          <w:tcPr>
            <w:tcW w:w="2544" w:type="dxa"/>
            <w:shd w:val="clear" w:color="auto" w:fill="auto"/>
          </w:tcPr>
          <w:p w14:paraId="50200F35" w14:textId="77777777" w:rsidR="00E72BB9" w:rsidRPr="008B37AF" w:rsidRDefault="00E72BB9" w:rsidP="008B37AF">
            <w:pPr>
              <w:suppressAutoHyphens w:val="0"/>
              <w:spacing w:before="40" w:after="120" w:line="220" w:lineRule="exact"/>
              <w:ind w:right="113"/>
            </w:pPr>
            <w:r w:rsidRPr="008B37AF">
              <w:t>UN-Women</w:t>
            </w:r>
          </w:p>
        </w:tc>
      </w:tr>
      <w:tr w:rsidR="00E72BB9" w:rsidRPr="008B37AF" w14:paraId="78EA3B7E" w14:textId="77777777" w:rsidTr="007C3E18">
        <w:trPr>
          <w:trHeight w:val="165"/>
        </w:trPr>
        <w:tc>
          <w:tcPr>
            <w:tcW w:w="567" w:type="dxa"/>
            <w:shd w:val="clear" w:color="auto" w:fill="auto"/>
            <w:hideMark/>
          </w:tcPr>
          <w:p w14:paraId="4F88932A" w14:textId="77777777" w:rsidR="00E72BB9" w:rsidRPr="008B37AF" w:rsidRDefault="00E72BB9" w:rsidP="008B37AF">
            <w:pPr>
              <w:suppressAutoHyphens w:val="0"/>
              <w:spacing w:before="40" w:after="120" w:line="220" w:lineRule="exact"/>
              <w:ind w:right="113"/>
            </w:pPr>
            <w:r w:rsidRPr="008B37AF">
              <w:t>9.</w:t>
            </w:r>
          </w:p>
        </w:tc>
        <w:tc>
          <w:tcPr>
            <w:tcW w:w="6804" w:type="dxa"/>
            <w:shd w:val="clear" w:color="auto" w:fill="auto"/>
          </w:tcPr>
          <w:p w14:paraId="45828102" w14:textId="77777777" w:rsidR="00E72BB9" w:rsidRPr="008B37AF" w:rsidRDefault="00E72BB9" w:rsidP="008B37AF">
            <w:pPr>
              <w:suppressAutoHyphens w:val="0"/>
              <w:spacing w:before="40" w:after="120" w:line="220" w:lineRule="exact"/>
              <w:ind w:right="113"/>
            </w:pPr>
            <w:r w:rsidRPr="008B37AF">
              <w:t>Human rights</w:t>
            </w:r>
          </w:p>
        </w:tc>
        <w:tc>
          <w:tcPr>
            <w:tcW w:w="917" w:type="dxa"/>
            <w:shd w:val="clear" w:color="auto" w:fill="auto"/>
          </w:tcPr>
          <w:p w14:paraId="3A9BFFE5" w14:textId="77777777" w:rsidR="00E72BB9" w:rsidRPr="008B37AF" w:rsidRDefault="00E72BB9" w:rsidP="008B37AF">
            <w:pPr>
              <w:suppressAutoHyphens w:val="0"/>
              <w:spacing w:before="40" w:after="120" w:line="220" w:lineRule="exact"/>
              <w:ind w:right="113"/>
            </w:pPr>
            <w:r w:rsidRPr="008B37AF">
              <w:t>13</w:t>
            </w:r>
          </w:p>
        </w:tc>
        <w:tc>
          <w:tcPr>
            <w:tcW w:w="1527" w:type="dxa"/>
            <w:shd w:val="clear" w:color="auto" w:fill="auto"/>
          </w:tcPr>
          <w:p w14:paraId="0DB4C9B0" w14:textId="77777777" w:rsidR="00E72BB9" w:rsidRPr="008B37AF" w:rsidRDefault="00E72BB9" w:rsidP="008B37AF">
            <w:pPr>
              <w:suppressAutoHyphens w:val="0"/>
              <w:spacing w:before="40" w:after="120" w:line="220" w:lineRule="exact"/>
              <w:ind w:right="113"/>
            </w:pPr>
            <w:r w:rsidRPr="008B37AF">
              <w:t>4 days</w:t>
            </w:r>
          </w:p>
        </w:tc>
        <w:tc>
          <w:tcPr>
            <w:tcW w:w="2544" w:type="dxa"/>
            <w:shd w:val="clear" w:color="auto" w:fill="auto"/>
          </w:tcPr>
          <w:p w14:paraId="6BAA2214" w14:textId="77777777" w:rsidR="00E72BB9" w:rsidRPr="008B37AF" w:rsidRDefault="00E72BB9" w:rsidP="008B37AF">
            <w:pPr>
              <w:suppressAutoHyphens w:val="0"/>
              <w:spacing w:before="40" w:after="120" w:line="220" w:lineRule="exact"/>
              <w:ind w:right="113"/>
            </w:pPr>
            <w:r w:rsidRPr="008B37AF">
              <w:t>State of Palestine</w:t>
            </w:r>
          </w:p>
        </w:tc>
      </w:tr>
      <w:tr w:rsidR="00E72BB9" w:rsidRPr="008B37AF" w14:paraId="7D5D0153" w14:textId="77777777" w:rsidTr="007C3E18">
        <w:trPr>
          <w:trHeight w:val="165"/>
        </w:trPr>
        <w:tc>
          <w:tcPr>
            <w:tcW w:w="567" w:type="dxa"/>
            <w:shd w:val="clear" w:color="auto" w:fill="auto"/>
            <w:hideMark/>
          </w:tcPr>
          <w:p w14:paraId="4CF95612" w14:textId="77777777" w:rsidR="00E72BB9" w:rsidRPr="008B37AF" w:rsidRDefault="00E72BB9" w:rsidP="008B37AF">
            <w:pPr>
              <w:suppressAutoHyphens w:val="0"/>
              <w:spacing w:before="40" w:after="120" w:line="220" w:lineRule="exact"/>
              <w:ind w:right="113"/>
            </w:pPr>
            <w:r w:rsidRPr="008B37AF">
              <w:t>10.</w:t>
            </w:r>
          </w:p>
        </w:tc>
        <w:tc>
          <w:tcPr>
            <w:tcW w:w="6804" w:type="dxa"/>
            <w:shd w:val="clear" w:color="auto" w:fill="auto"/>
          </w:tcPr>
          <w:p w14:paraId="1467CFC7" w14:textId="77777777" w:rsidR="00E72BB9" w:rsidRPr="008B37AF" w:rsidRDefault="00E72BB9" w:rsidP="008B37AF">
            <w:pPr>
              <w:suppressAutoHyphens w:val="0"/>
              <w:spacing w:before="40" w:after="120" w:line="220" w:lineRule="exact"/>
              <w:ind w:right="113"/>
            </w:pPr>
            <w:r w:rsidRPr="008B37AF">
              <w:t>Training of trainers for the care of juveniles, the juvenile justice project</w:t>
            </w:r>
          </w:p>
        </w:tc>
        <w:tc>
          <w:tcPr>
            <w:tcW w:w="917" w:type="dxa"/>
            <w:shd w:val="clear" w:color="auto" w:fill="auto"/>
          </w:tcPr>
          <w:p w14:paraId="6D9AB399" w14:textId="77777777" w:rsidR="00E72BB9" w:rsidRPr="008B37AF" w:rsidRDefault="00E72BB9" w:rsidP="008B37AF">
            <w:pPr>
              <w:suppressAutoHyphens w:val="0"/>
              <w:spacing w:before="40" w:after="120" w:line="220" w:lineRule="exact"/>
              <w:ind w:right="113"/>
            </w:pPr>
            <w:r w:rsidRPr="008B37AF">
              <w:t>2</w:t>
            </w:r>
          </w:p>
        </w:tc>
        <w:tc>
          <w:tcPr>
            <w:tcW w:w="1527" w:type="dxa"/>
            <w:shd w:val="clear" w:color="auto" w:fill="auto"/>
          </w:tcPr>
          <w:p w14:paraId="62E8D829" w14:textId="77777777" w:rsidR="00E72BB9" w:rsidRPr="008B37AF" w:rsidRDefault="00E72BB9" w:rsidP="008B37AF">
            <w:pPr>
              <w:suppressAutoHyphens w:val="0"/>
              <w:spacing w:before="40" w:after="120" w:line="220" w:lineRule="exact"/>
              <w:ind w:right="113"/>
            </w:pPr>
            <w:r w:rsidRPr="008B37AF">
              <w:t>10 days</w:t>
            </w:r>
          </w:p>
        </w:tc>
        <w:tc>
          <w:tcPr>
            <w:tcW w:w="2544" w:type="dxa"/>
            <w:shd w:val="clear" w:color="auto" w:fill="auto"/>
          </w:tcPr>
          <w:p w14:paraId="19B9862C" w14:textId="77777777" w:rsidR="00E72BB9" w:rsidRPr="008B37AF" w:rsidRDefault="00E72BB9" w:rsidP="008B37AF">
            <w:pPr>
              <w:suppressAutoHyphens w:val="0"/>
              <w:spacing w:before="40" w:after="120" w:line="220" w:lineRule="exact"/>
              <w:ind w:right="113"/>
            </w:pPr>
            <w:r w:rsidRPr="008B37AF">
              <w:t>European Union</w:t>
            </w:r>
          </w:p>
        </w:tc>
      </w:tr>
      <w:tr w:rsidR="00E72BB9" w:rsidRPr="008B37AF" w14:paraId="1C553C90" w14:textId="77777777" w:rsidTr="007C3E18">
        <w:trPr>
          <w:trHeight w:val="165"/>
        </w:trPr>
        <w:tc>
          <w:tcPr>
            <w:tcW w:w="567" w:type="dxa"/>
            <w:shd w:val="clear" w:color="auto" w:fill="auto"/>
          </w:tcPr>
          <w:p w14:paraId="7408C7F5" w14:textId="77777777" w:rsidR="00E72BB9" w:rsidRPr="008B37AF" w:rsidRDefault="00E72BB9" w:rsidP="008B37AF">
            <w:pPr>
              <w:suppressAutoHyphens w:val="0"/>
              <w:spacing w:before="40" w:after="120" w:line="220" w:lineRule="exact"/>
              <w:ind w:right="113"/>
            </w:pPr>
            <w:r w:rsidRPr="008B37AF">
              <w:t>11.</w:t>
            </w:r>
          </w:p>
        </w:tc>
        <w:tc>
          <w:tcPr>
            <w:tcW w:w="6804" w:type="dxa"/>
            <w:shd w:val="clear" w:color="auto" w:fill="auto"/>
          </w:tcPr>
          <w:p w14:paraId="0FEBF71F" w14:textId="77777777" w:rsidR="00E72BB9" w:rsidRPr="008B37AF" w:rsidRDefault="00E72BB9" w:rsidP="008B37AF">
            <w:pPr>
              <w:suppressAutoHyphens w:val="0"/>
              <w:spacing w:before="40" w:after="120" w:line="220" w:lineRule="exact"/>
              <w:ind w:right="113"/>
            </w:pPr>
            <w:r w:rsidRPr="008B37AF">
              <w:t xml:space="preserve">First training guide to ensuring human rights in correctional and rehabilitation centres </w:t>
            </w:r>
          </w:p>
        </w:tc>
        <w:tc>
          <w:tcPr>
            <w:tcW w:w="917" w:type="dxa"/>
            <w:shd w:val="clear" w:color="auto" w:fill="auto"/>
          </w:tcPr>
          <w:p w14:paraId="6A741023" w14:textId="77777777" w:rsidR="00E72BB9" w:rsidRPr="008B37AF" w:rsidRDefault="00E72BB9" w:rsidP="008B37AF">
            <w:pPr>
              <w:suppressAutoHyphens w:val="0"/>
              <w:spacing w:before="40" w:after="120" w:line="220" w:lineRule="exact"/>
              <w:ind w:right="113"/>
            </w:pPr>
            <w:r w:rsidRPr="008B37AF">
              <w:t>15</w:t>
            </w:r>
          </w:p>
        </w:tc>
        <w:tc>
          <w:tcPr>
            <w:tcW w:w="1527" w:type="dxa"/>
            <w:shd w:val="clear" w:color="auto" w:fill="auto"/>
          </w:tcPr>
          <w:p w14:paraId="019C118B" w14:textId="77777777" w:rsidR="00E72BB9" w:rsidRPr="008B37AF" w:rsidRDefault="00E72BB9" w:rsidP="008B37AF">
            <w:pPr>
              <w:suppressAutoHyphens w:val="0"/>
              <w:spacing w:before="40" w:after="120" w:line="220" w:lineRule="exact"/>
              <w:ind w:right="113"/>
            </w:pPr>
            <w:r w:rsidRPr="008B37AF">
              <w:t>5 days</w:t>
            </w:r>
          </w:p>
        </w:tc>
        <w:tc>
          <w:tcPr>
            <w:tcW w:w="2544" w:type="dxa"/>
            <w:shd w:val="clear" w:color="auto" w:fill="auto"/>
          </w:tcPr>
          <w:p w14:paraId="5B59BA84" w14:textId="77777777" w:rsidR="00E72BB9" w:rsidRPr="008B37AF" w:rsidRDefault="00E72BB9" w:rsidP="008B37AF">
            <w:pPr>
              <w:suppressAutoHyphens w:val="0"/>
              <w:spacing w:before="40" w:after="120" w:line="220" w:lineRule="exact"/>
              <w:ind w:right="113"/>
            </w:pPr>
            <w:r w:rsidRPr="008B37AF">
              <w:t>State of Palestine</w:t>
            </w:r>
          </w:p>
        </w:tc>
      </w:tr>
      <w:tr w:rsidR="00E72BB9" w:rsidRPr="008B37AF" w14:paraId="38D7A9C2" w14:textId="77777777" w:rsidTr="007C3E18">
        <w:trPr>
          <w:trHeight w:val="165"/>
        </w:trPr>
        <w:tc>
          <w:tcPr>
            <w:tcW w:w="567" w:type="dxa"/>
            <w:shd w:val="clear" w:color="auto" w:fill="auto"/>
          </w:tcPr>
          <w:p w14:paraId="0D0120C1" w14:textId="77777777" w:rsidR="00E72BB9" w:rsidRPr="008B37AF" w:rsidRDefault="00E72BB9" w:rsidP="008B37AF">
            <w:pPr>
              <w:suppressAutoHyphens w:val="0"/>
              <w:spacing w:before="40" w:after="120" w:line="220" w:lineRule="exact"/>
              <w:ind w:right="113"/>
            </w:pPr>
            <w:r w:rsidRPr="008B37AF">
              <w:t>12.</w:t>
            </w:r>
          </w:p>
        </w:tc>
        <w:tc>
          <w:tcPr>
            <w:tcW w:w="6804" w:type="dxa"/>
            <w:shd w:val="clear" w:color="auto" w:fill="auto"/>
          </w:tcPr>
          <w:p w14:paraId="7F5247AE" w14:textId="77777777" w:rsidR="00E72BB9" w:rsidRPr="008B37AF" w:rsidRDefault="00E72BB9" w:rsidP="008B37AF">
            <w:pPr>
              <w:suppressAutoHyphens w:val="0"/>
              <w:spacing w:before="40" w:after="120" w:line="220" w:lineRule="exact"/>
              <w:ind w:right="113"/>
            </w:pPr>
            <w:r w:rsidRPr="008B37AF">
              <w:t>Training session on the national referral system for battered women</w:t>
            </w:r>
          </w:p>
        </w:tc>
        <w:tc>
          <w:tcPr>
            <w:tcW w:w="917" w:type="dxa"/>
            <w:shd w:val="clear" w:color="auto" w:fill="auto"/>
          </w:tcPr>
          <w:p w14:paraId="1294C790" w14:textId="77777777" w:rsidR="00E72BB9" w:rsidRPr="008B37AF" w:rsidRDefault="00E72BB9" w:rsidP="008B37AF">
            <w:pPr>
              <w:suppressAutoHyphens w:val="0"/>
              <w:spacing w:before="40" w:after="120" w:line="220" w:lineRule="exact"/>
              <w:ind w:right="113"/>
            </w:pPr>
            <w:r w:rsidRPr="008B37AF">
              <w:t>5</w:t>
            </w:r>
          </w:p>
        </w:tc>
        <w:tc>
          <w:tcPr>
            <w:tcW w:w="1527" w:type="dxa"/>
            <w:shd w:val="clear" w:color="auto" w:fill="auto"/>
          </w:tcPr>
          <w:p w14:paraId="70B8A1C5" w14:textId="77777777" w:rsidR="00E72BB9" w:rsidRPr="008B37AF" w:rsidRDefault="00E72BB9" w:rsidP="008B37AF">
            <w:pPr>
              <w:suppressAutoHyphens w:val="0"/>
              <w:spacing w:before="40" w:after="120" w:line="220" w:lineRule="exact"/>
              <w:ind w:right="113"/>
            </w:pPr>
            <w:r w:rsidRPr="008B37AF">
              <w:t>30 days</w:t>
            </w:r>
          </w:p>
        </w:tc>
        <w:tc>
          <w:tcPr>
            <w:tcW w:w="2544" w:type="dxa"/>
            <w:shd w:val="clear" w:color="auto" w:fill="auto"/>
          </w:tcPr>
          <w:p w14:paraId="76230730" w14:textId="77777777" w:rsidR="00E72BB9" w:rsidRPr="008B37AF" w:rsidRDefault="00E72BB9" w:rsidP="008B37AF">
            <w:pPr>
              <w:suppressAutoHyphens w:val="0"/>
              <w:spacing w:before="40" w:after="120" w:line="220" w:lineRule="exact"/>
              <w:ind w:right="113"/>
            </w:pPr>
            <w:r w:rsidRPr="008B37AF">
              <w:t>Ministry of Women</w:t>
            </w:r>
            <w:r w:rsidR="00026F28">
              <w:t>’</w:t>
            </w:r>
            <w:r w:rsidRPr="008B37AF">
              <w:t>s Affairs</w:t>
            </w:r>
          </w:p>
        </w:tc>
      </w:tr>
      <w:tr w:rsidR="00E72BB9" w:rsidRPr="008B37AF" w14:paraId="5356D03E" w14:textId="77777777" w:rsidTr="007C3E18">
        <w:trPr>
          <w:trHeight w:val="165"/>
        </w:trPr>
        <w:tc>
          <w:tcPr>
            <w:tcW w:w="567" w:type="dxa"/>
            <w:tcBorders>
              <w:bottom w:val="nil"/>
            </w:tcBorders>
            <w:shd w:val="clear" w:color="auto" w:fill="auto"/>
          </w:tcPr>
          <w:p w14:paraId="449851EA" w14:textId="77777777" w:rsidR="00E72BB9" w:rsidRPr="008B37AF" w:rsidRDefault="00E72BB9" w:rsidP="008B37AF">
            <w:pPr>
              <w:suppressAutoHyphens w:val="0"/>
              <w:spacing w:before="40" w:after="120" w:line="220" w:lineRule="exact"/>
              <w:ind w:right="113"/>
            </w:pPr>
            <w:r w:rsidRPr="008B37AF">
              <w:t>13.</w:t>
            </w:r>
          </w:p>
        </w:tc>
        <w:tc>
          <w:tcPr>
            <w:tcW w:w="6804" w:type="dxa"/>
            <w:tcBorders>
              <w:bottom w:val="nil"/>
            </w:tcBorders>
            <w:shd w:val="clear" w:color="auto" w:fill="auto"/>
          </w:tcPr>
          <w:p w14:paraId="228B6111" w14:textId="77777777" w:rsidR="00E72BB9" w:rsidRPr="008B37AF" w:rsidRDefault="00E72BB9" w:rsidP="008B37AF">
            <w:pPr>
              <w:suppressAutoHyphens w:val="0"/>
              <w:spacing w:before="40" w:after="120" w:line="220" w:lineRule="exact"/>
              <w:ind w:right="113"/>
            </w:pPr>
            <w:r w:rsidRPr="008B37AF">
              <w:t>Human rights</w:t>
            </w:r>
          </w:p>
        </w:tc>
        <w:tc>
          <w:tcPr>
            <w:tcW w:w="917" w:type="dxa"/>
            <w:tcBorders>
              <w:bottom w:val="nil"/>
            </w:tcBorders>
            <w:shd w:val="clear" w:color="auto" w:fill="auto"/>
          </w:tcPr>
          <w:p w14:paraId="58178198" w14:textId="77777777" w:rsidR="00E72BB9" w:rsidRPr="008B37AF" w:rsidRDefault="00E72BB9" w:rsidP="008B37AF">
            <w:pPr>
              <w:suppressAutoHyphens w:val="0"/>
              <w:spacing w:before="40" w:after="120" w:line="220" w:lineRule="exact"/>
              <w:ind w:right="113"/>
            </w:pPr>
            <w:r w:rsidRPr="008B37AF">
              <w:t>12</w:t>
            </w:r>
          </w:p>
        </w:tc>
        <w:tc>
          <w:tcPr>
            <w:tcW w:w="1527" w:type="dxa"/>
            <w:tcBorders>
              <w:bottom w:val="nil"/>
            </w:tcBorders>
            <w:shd w:val="clear" w:color="auto" w:fill="auto"/>
          </w:tcPr>
          <w:p w14:paraId="18D39BCF" w14:textId="77777777" w:rsidR="00E72BB9" w:rsidRPr="008B37AF" w:rsidRDefault="00E72BB9" w:rsidP="008B37AF">
            <w:pPr>
              <w:suppressAutoHyphens w:val="0"/>
              <w:spacing w:before="40" w:after="120" w:line="220" w:lineRule="exact"/>
              <w:ind w:right="113"/>
            </w:pPr>
            <w:r w:rsidRPr="008B37AF">
              <w:t>26</w:t>
            </w:r>
            <w:r w:rsidR="00A74A0E">
              <w:t xml:space="preserve"> days</w:t>
            </w:r>
          </w:p>
        </w:tc>
        <w:tc>
          <w:tcPr>
            <w:tcW w:w="2544" w:type="dxa"/>
            <w:tcBorders>
              <w:bottom w:val="nil"/>
            </w:tcBorders>
            <w:shd w:val="clear" w:color="auto" w:fill="auto"/>
          </w:tcPr>
          <w:p w14:paraId="090D03C8" w14:textId="77777777" w:rsidR="00E72BB9" w:rsidRPr="008B37AF" w:rsidRDefault="00E72BB9" w:rsidP="008B37AF">
            <w:pPr>
              <w:suppressAutoHyphens w:val="0"/>
              <w:spacing w:before="40" w:after="120" w:line="220" w:lineRule="exact"/>
              <w:ind w:right="113"/>
            </w:pPr>
            <w:r w:rsidRPr="008B37AF">
              <w:t>State of Palestine</w:t>
            </w:r>
          </w:p>
        </w:tc>
      </w:tr>
      <w:tr w:rsidR="00E72BB9" w:rsidRPr="008B37AF" w14:paraId="57FA5B5B" w14:textId="77777777" w:rsidTr="007C3E18">
        <w:trPr>
          <w:trHeight w:val="165"/>
        </w:trPr>
        <w:tc>
          <w:tcPr>
            <w:tcW w:w="567" w:type="dxa"/>
            <w:tcBorders>
              <w:top w:val="nil"/>
              <w:bottom w:val="nil"/>
            </w:tcBorders>
            <w:shd w:val="clear" w:color="auto" w:fill="auto"/>
          </w:tcPr>
          <w:p w14:paraId="447FCA64" w14:textId="77777777" w:rsidR="00E72BB9" w:rsidRPr="008B37AF" w:rsidRDefault="00E72BB9" w:rsidP="008B37AF">
            <w:pPr>
              <w:suppressAutoHyphens w:val="0"/>
              <w:spacing w:before="40" w:after="120" w:line="220" w:lineRule="exact"/>
              <w:ind w:right="113"/>
            </w:pPr>
            <w:r w:rsidRPr="008B37AF">
              <w:t>14.</w:t>
            </w:r>
          </w:p>
        </w:tc>
        <w:tc>
          <w:tcPr>
            <w:tcW w:w="6804" w:type="dxa"/>
            <w:tcBorders>
              <w:top w:val="nil"/>
              <w:bottom w:val="nil"/>
            </w:tcBorders>
            <w:shd w:val="clear" w:color="auto" w:fill="auto"/>
          </w:tcPr>
          <w:p w14:paraId="75843F6F" w14:textId="77777777" w:rsidR="00E72BB9" w:rsidRPr="008B37AF" w:rsidRDefault="00E72BB9" w:rsidP="008B37AF">
            <w:pPr>
              <w:suppressAutoHyphens w:val="0"/>
              <w:spacing w:before="40" w:after="120" w:line="220" w:lineRule="exact"/>
              <w:ind w:right="113"/>
            </w:pPr>
            <w:r w:rsidRPr="008B37AF">
              <w:t>Enshrining and honouring human rights</w:t>
            </w:r>
          </w:p>
        </w:tc>
        <w:tc>
          <w:tcPr>
            <w:tcW w:w="917" w:type="dxa"/>
            <w:tcBorders>
              <w:top w:val="nil"/>
              <w:bottom w:val="nil"/>
            </w:tcBorders>
            <w:shd w:val="clear" w:color="auto" w:fill="auto"/>
          </w:tcPr>
          <w:p w14:paraId="6D826EBF" w14:textId="77777777" w:rsidR="00E72BB9" w:rsidRPr="008B37AF" w:rsidRDefault="00E72BB9" w:rsidP="008B37AF">
            <w:pPr>
              <w:suppressAutoHyphens w:val="0"/>
              <w:spacing w:before="40" w:after="120" w:line="220" w:lineRule="exact"/>
              <w:ind w:right="113"/>
            </w:pPr>
            <w:r w:rsidRPr="008B37AF">
              <w:t>10</w:t>
            </w:r>
          </w:p>
        </w:tc>
        <w:tc>
          <w:tcPr>
            <w:tcW w:w="1527" w:type="dxa"/>
            <w:tcBorders>
              <w:top w:val="nil"/>
              <w:bottom w:val="nil"/>
            </w:tcBorders>
            <w:shd w:val="clear" w:color="auto" w:fill="auto"/>
          </w:tcPr>
          <w:p w14:paraId="3FDF851B" w14:textId="77777777" w:rsidR="00E72BB9" w:rsidRPr="008B37AF" w:rsidRDefault="00E72BB9" w:rsidP="008B37AF">
            <w:pPr>
              <w:suppressAutoHyphens w:val="0"/>
              <w:spacing w:before="40" w:after="120" w:line="220" w:lineRule="exact"/>
              <w:ind w:right="113"/>
            </w:pPr>
            <w:r w:rsidRPr="008B37AF">
              <w:t>4 days</w:t>
            </w:r>
          </w:p>
        </w:tc>
        <w:tc>
          <w:tcPr>
            <w:tcW w:w="2544" w:type="dxa"/>
            <w:tcBorders>
              <w:top w:val="nil"/>
              <w:bottom w:val="nil"/>
            </w:tcBorders>
            <w:shd w:val="clear" w:color="auto" w:fill="auto"/>
          </w:tcPr>
          <w:p w14:paraId="7D02300D" w14:textId="77777777" w:rsidR="00E72BB9" w:rsidRPr="008B37AF" w:rsidRDefault="00E72BB9" w:rsidP="008B37AF">
            <w:pPr>
              <w:suppressAutoHyphens w:val="0"/>
              <w:spacing w:before="40" w:after="120" w:line="220" w:lineRule="exact"/>
              <w:ind w:right="113"/>
            </w:pPr>
            <w:r w:rsidRPr="008B37AF">
              <w:t>Independent Commission for Human Rights</w:t>
            </w:r>
          </w:p>
        </w:tc>
      </w:tr>
      <w:tr w:rsidR="00E72BB9" w:rsidRPr="008B37AF" w14:paraId="7664F79A" w14:textId="77777777" w:rsidTr="007C3E18">
        <w:trPr>
          <w:trHeight w:val="165"/>
        </w:trPr>
        <w:tc>
          <w:tcPr>
            <w:tcW w:w="567" w:type="dxa"/>
            <w:tcBorders>
              <w:top w:val="nil"/>
            </w:tcBorders>
            <w:shd w:val="clear" w:color="auto" w:fill="auto"/>
          </w:tcPr>
          <w:p w14:paraId="3A8F9CFB" w14:textId="77777777" w:rsidR="00E72BB9" w:rsidRPr="008B37AF" w:rsidRDefault="00E72BB9" w:rsidP="008B37AF">
            <w:pPr>
              <w:suppressAutoHyphens w:val="0"/>
              <w:spacing w:before="40" w:after="120" w:line="220" w:lineRule="exact"/>
              <w:ind w:right="113"/>
            </w:pPr>
            <w:r w:rsidRPr="008B37AF">
              <w:t>15.</w:t>
            </w:r>
          </w:p>
        </w:tc>
        <w:tc>
          <w:tcPr>
            <w:tcW w:w="6804" w:type="dxa"/>
            <w:tcBorders>
              <w:top w:val="nil"/>
            </w:tcBorders>
            <w:shd w:val="clear" w:color="auto" w:fill="auto"/>
          </w:tcPr>
          <w:p w14:paraId="32862ABE" w14:textId="77777777" w:rsidR="00E72BB9" w:rsidRPr="008B37AF" w:rsidRDefault="00E72BB9" w:rsidP="008B37AF">
            <w:pPr>
              <w:suppressAutoHyphens w:val="0"/>
              <w:spacing w:before="40" w:after="120" w:line="220" w:lineRule="exact"/>
              <w:ind w:right="113"/>
            </w:pPr>
            <w:r w:rsidRPr="008B37AF">
              <w:t>Human rights</w:t>
            </w:r>
          </w:p>
        </w:tc>
        <w:tc>
          <w:tcPr>
            <w:tcW w:w="917" w:type="dxa"/>
            <w:tcBorders>
              <w:top w:val="nil"/>
            </w:tcBorders>
            <w:shd w:val="clear" w:color="auto" w:fill="auto"/>
          </w:tcPr>
          <w:p w14:paraId="60228188" w14:textId="77777777" w:rsidR="00E72BB9" w:rsidRPr="008B37AF" w:rsidRDefault="00E72BB9" w:rsidP="008B37AF">
            <w:pPr>
              <w:suppressAutoHyphens w:val="0"/>
              <w:spacing w:before="40" w:after="120" w:line="220" w:lineRule="exact"/>
              <w:ind w:right="113"/>
            </w:pPr>
            <w:r w:rsidRPr="008B37AF">
              <w:t>13</w:t>
            </w:r>
          </w:p>
        </w:tc>
        <w:tc>
          <w:tcPr>
            <w:tcW w:w="1527" w:type="dxa"/>
            <w:tcBorders>
              <w:top w:val="nil"/>
            </w:tcBorders>
            <w:shd w:val="clear" w:color="auto" w:fill="auto"/>
          </w:tcPr>
          <w:p w14:paraId="26D01553" w14:textId="77777777" w:rsidR="00E72BB9" w:rsidRPr="008B37AF" w:rsidRDefault="00E72BB9" w:rsidP="008B37AF">
            <w:pPr>
              <w:suppressAutoHyphens w:val="0"/>
              <w:spacing w:before="40" w:after="120" w:line="220" w:lineRule="exact"/>
              <w:ind w:right="113"/>
            </w:pPr>
            <w:r w:rsidRPr="008B37AF">
              <w:t>5 days</w:t>
            </w:r>
          </w:p>
        </w:tc>
        <w:tc>
          <w:tcPr>
            <w:tcW w:w="2544" w:type="dxa"/>
            <w:tcBorders>
              <w:top w:val="nil"/>
            </w:tcBorders>
            <w:shd w:val="clear" w:color="auto" w:fill="auto"/>
          </w:tcPr>
          <w:p w14:paraId="17CEDF9B" w14:textId="77777777" w:rsidR="00E72BB9" w:rsidRPr="008B37AF" w:rsidRDefault="00E72BB9" w:rsidP="008B37AF">
            <w:pPr>
              <w:suppressAutoHyphens w:val="0"/>
              <w:spacing w:before="40" w:after="120" w:line="220" w:lineRule="exact"/>
              <w:ind w:right="113"/>
            </w:pPr>
            <w:r w:rsidRPr="008B37AF">
              <w:t>State of Palestine</w:t>
            </w:r>
          </w:p>
        </w:tc>
      </w:tr>
      <w:tr w:rsidR="00E72BB9" w:rsidRPr="008B37AF" w14:paraId="4AC0014C" w14:textId="77777777" w:rsidTr="007C3E18">
        <w:trPr>
          <w:trHeight w:val="165"/>
        </w:trPr>
        <w:tc>
          <w:tcPr>
            <w:tcW w:w="567" w:type="dxa"/>
            <w:shd w:val="clear" w:color="auto" w:fill="auto"/>
          </w:tcPr>
          <w:p w14:paraId="1A7BB4ED" w14:textId="77777777" w:rsidR="00E72BB9" w:rsidRPr="008B37AF" w:rsidRDefault="00E72BB9" w:rsidP="008B37AF">
            <w:pPr>
              <w:suppressAutoHyphens w:val="0"/>
              <w:spacing w:before="40" w:after="120" w:line="220" w:lineRule="exact"/>
              <w:ind w:right="113"/>
            </w:pPr>
            <w:r w:rsidRPr="008B37AF">
              <w:t>16.</w:t>
            </w:r>
          </w:p>
        </w:tc>
        <w:tc>
          <w:tcPr>
            <w:tcW w:w="6804" w:type="dxa"/>
            <w:shd w:val="clear" w:color="auto" w:fill="auto"/>
          </w:tcPr>
          <w:p w14:paraId="16D8A3D1" w14:textId="77777777" w:rsidR="00E72BB9" w:rsidRPr="008B37AF" w:rsidRDefault="00E72BB9" w:rsidP="008B37AF">
            <w:pPr>
              <w:suppressAutoHyphens w:val="0"/>
              <w:spacing w:before="40" w:after="120" w:line="220" w:lineRule="exact"/>
              <w:ind w:right="113"/>
            </w:pPr>
            <w:r w:rsidRPr="008B37AF">
              <w:t>Session on the rights of inmates and detainees</w:t>
            </w:r>
          </w:p>
        </w:tc>
        <w:tc>
          <w:tcPr>
            <w:tcW w:w="917" w:type="dxa"/>
            <w:shd w:val="clear" w:color="auto" w:fill="auto"/>
          </w:tcPr>
          <w:p w14:paraId="101159DA" w14:textId="77777777" w:rsidR="00E72BB9" w:rsidRPr="008B37AF" w:rsidRDefault="00E72BB9" w:rsidP="008B37AF">
            <w:pPr>
              <w:suppressAutoHyphens w:val="0"/>
              <w:spacing w:before="40" w:after="120" w:line="220" w:lineRule="exact"/>
              <w:ind w:right="113"/>
            </w:pPr>
            <w:r w:rsidRPr="008B37AF">
              <w:t>10</w:t>
            </w:r>
          </w:p>
        </w:tc>
        <w:tc>
          <w:tcPr>
            <w:tcW w:w="1527" w:type="dxa"/>
            <w:shd w:val="clear" w:color="auto" w:fill="auto"/>
          </w:tcPr>
          <w:p w14:paraId="04B0BA45" w14:textId="77777777" w:rsidR="00E72BB9" w:rsidRPr="008B37AF" w:rsidRDefault="00E72BB9" w:rsidP="008B37AF">
            <w:pPr>
              <w:suppressAutoHyphens w:val="0"/>
              <w:spacing w:before="40" w:after="120" w:line="220" w:lineRule="exact"/>
              <w:ind w:right="113"/>
            </w:pPr>
            <w:r w:rsidRPr="008B37AF">
              <w:t>3 days</w:t>
            </w:r>
          </w:p>
        </w:tc>
        <w:tc>
          <w:tcPr>
            <w:tcW w:w="2544" w:type="dxa"/>
            <w:shd w:val="clear" w:color="auto" w:fill="auto"/>
          </w:tcPr>
          <w:p w14:paraId="0AE693C7" w14:textId="77777777" w:rsidR="00E72BB9" w:rsidRPr="008B37AF" w:rsidRDefault="00E72BB9" w:rsidP="008B37AF">
            <w:pPr>
              <w:suppressAutoHyphens w:val="0"/>
              <w:spacing w:before="40" w:after="120" w:line="220" w:lineRule="exact"/>
              <w:ind w:right="113"/>
            </w:pPr>
            <w:r w:rsidRPr="008B37AF">
              <w:t>Independent Commission for Human Rights</w:t>
            </w:r>
          </w:p>
        </w:tc>
      </w:tr>
      <w:tr w:rsidR="00E72BB9" w:rsidRPr="008B37AF" w14:paraId="237FE1CF" w14:textId="77777777" w:rsidTr="007C3E18">
        <w:trPr>
          <w:trHeight w:val="165"/>
        </w:trPr>
        <w:tc>
          <w:tcPr>
            <w:tcW w:w="567" w:type="dxa"/>
            <w:shd w:val="clear" w:color="auto" w:fill="auto"/>
          </w:tcPr>
          <w:p w14:paraId="42FEAFCE" w14:textId="77777777" w:rsidR="00E72BB9" w:rsidRPr="008B37AF" w:rsidRDefault="00E72BB9" w:rsidP="008B37AF">
            <w:pPr>
              <w:suppressAutoHyphens w:val="0"/>
              <w:spacing w:before="40" w:after="120" w:line="220" w:lineRule="exact"/>
              <w:ind w:right="113"/>
            </w:pPr>
            <w:r w:rsidRPr="008B37AF">
              <w:t>17.</w:t>
            </w:r>
          </w:p>
        </w:tc>
        <w:tc>
          <w:tcPr>
            <w:tcW w:w="6804" w:type="dxa"/>
            <w:shd w:val="clear" w:color="auto" w:fill="auto"/>
          </w:tcPr>
          <w:p w14:paraId="3FAB3A97" w14:textId="77777777" w:rsidR="00E72BB9" w:rsidRPr="008B37AF" w:rsidRDefault="00E72BB9" w:rsidP="008B37AF">
            <w:pPr>
              <w:suppressAutoHyphens w:val="0"/>
              <w:spacing w:before="40" w:after="120" w:line="220" w:lineRule="exact"/>
              <w:ind w:right="113"/>
            </w:pPr>
            <w:r w:rsidRPr="008B37AF">
              <w:t xml:space="preserve">First training guide on ensuring human rights </w:t>
            </w:r>
          </w:p>
        </w:tc>
        <w:tc>
          <w:tcPr>
            <w:tcW w:w="917" w:type="dxa"/>
            <w:shd w:val="clear" w:color="auto" w:fill="auto"/>
          </w:tcPr>
          <w:p w14:paraId="26F39B02" w14:textId="77777777" w:rsidR="00E72BB9" w:rsidRPr="008B37AF" w:rsidRDefault="00E72BB9" w:rsidP="008B37AF">
            <w:pPr>
              <w:suppressAutoHyphens w:val="0"/>
              <w:spacing w:before="40" w:after="120" w:line="220" w:lineRule="exact"/>
              <w:ind w:right="113"/>
            </w:pPr>
            <w:r w:rsidRPr="008B37AF">
              <w:t>15</w:t>
            </w:r>
          </w:p>
        </w:tc>
        <w:tc>
          <w:tcPr>
            <w:tcW w:w="1527" w:type="dxa"/>
            <w:shd w:val="clear" w:color="auto" w:fill="auto"/>
          </w:tcPr>
          <w:p w14:paraId="6A8E61A2" w14:textId="77777777" w:rsidR="00E72BB9" w:rsidRPr="008B37AF" w:rsidRDefault="00E72BB9" w:rsidP="008B37AF">
            <w:pPr>
              <w:suppressAutoHyphens w:val="0"/>
              <w:spacing w:before="40" w:after="120" w:line="220" w:lineRule="exact"/>
              <w:ind w:right="113"/>
            </w:pPr>
            <w:r w:rsidRPr="008B37AF">
              <w:t>4 days</w:t>
            </w:r>
          </w:p>
        </w:tc>
        <w:tc>
          <w:tcPr>
            <w:tcW w:w="2544" w:type="dxa"/>
            <w:shd w:val="clear" w:color="auto" w:fill="auto"/>
          </w:tcPr>
          <w:p w14:paraId="73446FBF" w14:textId="77777777" w:rsidR="00E72BB9" w:rsidRPr="008B37AF" w:rsidRDefault="00E72BB9" w:rsidP="008B37AF">
            <w:pPr>
              <w:suppressAutoHyphens w:val="0"/>
              <w:spacing w:before="40" w:after="120" w:line="220" w:lineRule="exact"/>
              <w:ind w:right="113"/>
            </w:pPr>
            <w:r w:rsidRPr="008B37AF">
              <w:t>State of Palestine</w:t>
            </w:r>
          </w:p>
        </w:tc>
      </w:tr>
      <w:tr w:rsidR="00E72BB9" w:rsidRPr="008B37AF" w14:paraId="11B629B5" w14:textId="77777777" w:rsidTr="007C3E18">
        <w:trPr>
          <w:trHeight w:val="165"/>
        </w:trPr>
        <w:tc>
          <w:tcPr>
            <w:tcW w:w="567" w:type="dxa"/>
            <w:shd w:val="clear" w:color="auto" w:fill="auto"/>
          </w:tcPr>
          <w:p w14:paraId="7C067991" w14:textId="77777777" w:rsidR="00E72BB9" w:rsidRPr="008B37AF" w:rsidRDefault="00E72BB9" w:rsidP="008B37AF">
            <w:pPr>
              <w:suppressAutoHyphens w:val="0"/>
              <w:spacing w:before="40" w:after="120" w:line="220" w:lineRule="exact"/>
              <w:ind w:right="113"/>
            </w:pPr>
            <w:r w:rsidRPr="008B37AF">
              <w:t>18.</w:t>
            </w:r>
          </w:p>
        </w:tc>
        <w:tc>
          <w:tcPr>
            <w:tcW w:w="6804" w:type="dxa"/>
            <w:shd w:val="clear" w:color="auto" w:fill="auto"/>
          </w:tcPr>
          <w:p w14:paraId="1F72B8CC" w14:textId="77777777" w:rsidR="00E72BB9" w:rsidRPr="008B37AF" w:rsidRDefault="00E72BB9" w:rsidP="008B37AF">
            <w:pPr>
              <w:suppressAutoHyphens w:val="0"/>
              <w:spacing w:before="40" w:after="120" w:line="220" w:lineRule="exact"/>
              <w:ind w:right="113"/>
            </w:pPr>
            <w:r w:rsidRPr="008B37AF">
              <w:t>Maintaining order while respecting human rights</w:t>
            </w:r>
          </w:p>
        </w:tc>
        <w:tc>
          <w:tcPr>
            <w:tcW w:w="917" w:type="dxa"/>
            <w:shd w:val="clear" w:color="auto" w:fill="auto"/>
          </w:tcPr>
          <w:p w14:paraId="0F282D2C" w14:textId="77777777" w:rsidR="00E72BB9" w:rsidRPr="008B37AF" w:rsidRDefault="00E72BB9" w:rsidP="008B37AF">
            <w:pPr>
              <w:suppressAutoHyphens w:val="0"/>
              <w:spacing w:before="40" w:after="120" w:line="220" w:lineRule="exact"/>
              <w:ind w:right="113"/>
            </w:pPr>
            <w:r w:rsidRPr="008B37AF">
              <w:t>13</w:t>
            </w:r>
          </w:p>
        </w:tc>
        <w:tc>
          <w:tcPr>
            <w:tcW w:w="1527" w:type="dxa"/>
            <w:shd w:val="clear" w:color="auto" w:fill="auto"/>
          </w:tcPr>
          <w:p w14:paraId="1359BA44" w14:textId="77777777" w:rsidR="00E72BB9" w:rsidRPr="008B37AF" w:rsidRDefault="00E72BB9" w:rsidP="008B37AF">
            <w:pPr>
              <w:suppressAutoHyphens w:val="0"/>
              <w:spacing w:before="40" w:after="120" w:line="220" w:lineRule="exact"/>
              <w:ind w:right="113"/>
            </w:pPr>
            <w:r w:rsidRPr="008B37AF">
              <w:t>3 days</w:t>
            </w:r>
          </w:p>
        </w:tc>
        <w:tc>
          <w:tcPr>
            <w:tcW w:w="2544" w:type="dxa"/>
            <w:shd w:val="clear" w:color="auto" w:fill="auto"/>
          </w:tcPr>
          <w:p w14:paraId="744B8EE7" w14:textId="77777777" w:rsidR="00E72BB9" w:rsidRPr="008B37AF" w:rsidRDefault="00E72BB9" w:rsidP="008B37AF">
            <w:pPr>
              <w:suppressAutoHyphens w:val="0"/>
              <w:spacing w:before="40" w:after="120" w:line="220" w:lineRule="exact"/>
              <w:ind w:right="113"/>
            </w:pPr>
            <w:r w:rsidRPr="008B37AF">
              <w:t>Independent Commission for Human Rights</w:t>
            </w:r>
          </w:p>
        </w:tc>
      </w:tr>
      <w:tr w:rsidR="00E72BB9" w:rsidRPr="008B37AF" w14:paraId="64CDF9CD" w14:textId="77777777" w:rsidTr="007C3E18">
        <w:trPr>
          <w:trHeight w:val="165"/>
        </w:trPr>
        <w:tc>
          <w:tcPr>
            <w:tcW w:w="567" w:type="dxa"/>
            <w:shd w:val="clear" w:color="auto" w:fill="auto"/>
          </w:tcPr>
          <w:p w14:paraId="146ACCEA" w14:textId="77777777" w:rsidR="00E72BB9" w:rsidRPr="008B37AF" w:rsidRDefault="00E72BB9" w:rsidP="008B37AF">
            <w:pPr>
              <w:suppressAutoHyphens w:val="0"/>
              <w:spacing w:before="40" w:after="120" w:line="220" w:lineRule="exact"/>
              <w:ind w:right="113"/>
            </w:pPr>
            <w:r w:rsidRPr="008B37AF">
              <w:t>19.</w:t>
            </w:r>
          </w:p>
        </w:tc>
        <w:tc>
          <w:tcPr>
            <w:tcW w:w="6804" w:type="dxa"/>
            <w:shd w:val="clear" w:color="auto" w:fill="auto"/>
          </w:tcPr>
          <w:p w14:paraId="6043DD69" w14:textId="77777777" w:rsidR="00E72BB9" w:rsidRPr="008B37AF" w:rsidRDefault="00E72BB9" w:rsidP="008B37AF">
            <w:pPr>
              <w:suppressAutoHyphens w:val="0"/>
              <w:spacing w:before="40" w:after="120" w:line="220" w:lineRule="exact"/>
              <w:ind w:right="113"/>
            </w:pPr>
            <w:r w:rsidRPr="008B37AF">
              <w:t>First guide on ensuring human rights</w:t>
            </w:r>
          </w:p>
        </w:tc>
        <w:tc>
          <w:tcPr>
            <w:tcW w:w="917" w:type="dxa"/>
            <w:shd w:val="clear" w:color="auto" w:fill="auto"/>
          </w:tcPr>
          <w:p w14:paraId="2691EC06" w14:textId="77777777" w:rsidR="00E72BB9" w:rsidRPr="008B37AF" w:rsidRDefault="00E72BB9" w:rsidP="008B37AF">
            <w:pPr>
              <w:suppressAutoHyphens w:val="0"/>
              <w:spacing w:before="40" w:after="120" w:line="220" w:lineRule="exact"/>
              <w:ind w:right="113"/>
            </w:pPr>
            <w:r w:rsidRPr="008B37AF">
              <w:t>20</w:t>
            </w:r>
          </w:p>
        </w:tc>
        <w:tc>
          <w:tcPr>
            <w:tcW w:w="1527" w:type="dxa"/>
            <w:shd w:val="clear" w:color="auto" w:fill="auto"/>
          </w:tcPr>
          <w:p w14:paraId="471864B7" w14:textId="77777777" w:rsidR="00E72BB9" w:rsidRPr="008B37AF" w:rsidRDefault="00E72BB9" w:rsidP="008B37AF">
            <w:pPr>
              <w:suppressAutoHyphens w:val="0"/>
              <w:spacing w:before="40" w:after="120" w:line="220" w:lineRule="exact"/>
              <w:ind w:right="113"/>
            </w:pPr>
            <w:r w:rsidRPr="008B37AF">
              <w:t>4 days</w:t>
            </w:r>
          </w:p>
        </w:tc>
        <w:tc>
          <w:tcPr>
            <w:tcW w:w="2544" w:type="dxa"/>
            <w:shd w:val="clear" w:color="auto" w:fill="auto"/>
          </w:tcPr>
          <w:p w14:paraId="0DDCA5B6" w14:textId="77777777" w:rsidR="00E72BB9" w:rsidRPr="008B37AF" w:rsidRDefault="00E72BB9" w:rsidP="008B37AF">
            <w:pPr>
              <w:suppressAutoHyphens w:val="0"/>
              <w:spacing w:before="40" w:after="120" w:line="220" w:lineRule="exact"/>
              <w:ind w:right="113"/>
            </w:pPr>
            <w:r w:rsidRPr="008B37AF">
              <w:t>State of Palestine</w:t>
            </w:r>
          </w:p>
        </w:tc>
      </w:tr>
      <w:tr w:rsidR="00E72BB9" w:rsidRPr="008B37AF" w14:paraId="5B3D3A55" w14:textId="77777777" w:rsidTr="007C3E18">
        <w:trPr>
          <w:trHeight w:val="165"/>
        </w:trPr>
        <w:tc>
          <w:tcPr>
            <w:tcW w:w="567" w:type="dxa"/>
            <w:shd w:val="clear" w:color="auto" w:fill="auto"/>
          </w:tcPr>
          <w:p w14:paraId="4CF520A3" w14:textId="77777777" w:rsidR="00E72BB9" w:rsidRPr="008B37AF" w:rsidRDefault="00E72BB9" w:rsidP="008B37AF">
            <w:pPr>
              <w:suppressAutoHyphens w:val="0"/>
              <w:spacing w:before="40" w:after="120" w:line="220" w:lineRule="exact"/>
              <w:ind w:right="113"/>
            </w:pPr>
            <w:r w:rsidRPr="008B37AF">
              <w:t>20.</w:t>
            </w:r>
          </w:p>
        </w:tc>
        <w:tc>
          <w:tcPr>
            <w:tcW w:w="6804" w:type="dxa"/>
            <w:shd w:val="clear" w:color="auto" w:fill="auto"/>
          </w:tcPr>
          <w:p w14:paraId="72F1EE05" w14:textId="77777777" w:rsidR="00E72BB9" w:rsidRPr="008B37AF" w:rsidRDefault="00E72BB9" w:rsidP="008B37AF">
            <w:pPr>
              <w:suppressAutoHyphens w:val="0"/>
              <w:spacing w:before="40" w:after="120" w:line="220" w:lineRule="exact"/>
              <w:ind w:right="113"/>
            </w:pPr>
            <w:r w:rsidRPr="008B37AF">
              <w:t>Promoting human rights and gender diversity concepts for women police officers</w:t>
            </w:r>
          </w:p>
        </w:tc>
        <w:tc>
          <w:tcPr>
            <w:tcW w:w="917" w:type="dxa"/>
            <w:shd w:val="clear" w:color="auto" w:fill="auto"/>
          </w:tcPr>
          <w:p w14:paraId="464529BB" w14:textId="77777777" w:rsidR="00E72BB9" w:rsidRPr="008B37AF" w:rsidRDefault="00E72BB9" w:rsidP="008B37AF">
            <w:pPr>
              <w:suppressAutoHyphens w:val="0"/>
              <w:spacing w:before="40" w:after="120" w:line="220" w:lineRule="exact"/>
              <w:ind w:right="113"/>
            </w:pPr>
            <w:r w:rsidRPr="008B37AF">
              <w:t>10</w:t>
            </w:r>
          </w:p>
        </w:tc>
        <w:tc>
          <w:tcPr>
            <w:tcW w:w="1527" w:type="dxa"/>
            <w:shd w:val="clear" w:color="auto" w:fill="auto"/>
          </w:tcPr>
          <w:p w14:paraId="665EC4C5" w14:textId="77777777" w:rsidR="00E72BB9" w:rsidRPr="008B37AF" w:rsidRDefault="00E72BB9" w:rsidP="008B37AF">
            <w:pPr>
              <w:suppressAutoHyphens w:val="0"/>
              <w:spacing w:before="40" w:after="120" w:line="220" w:lineRule="exact"/>
              <w:ind w:right="113"/>
            </w:pPr>
            <w:r w:rsidRPr="008B37AF">
              <w:t>3 days</w:t>
            </w:r>
          </w:p>
        </w:tc>
        <w:tc>
          <w:tcPr>
            <w:tcW w:w="2544" w:type="dxa"/>
            <w:shd w:val="clear" w:color="auto" w:fill="auto"/>
          </w:tcPr>
          <w:p w14:paraId="5CAFB19A" w14:textId="77777777" w:rsidR="00E72BB9" w:rsidRPr="008B37AF" w:rsidRDefault="00E72BB9" w:rsidP="008B37AF">
            <w:pPr>
              <w:suppressAutoHyphens w:val="0"/>
              <w:spacing w:before="40" w:after="120" w:line="220" w:lineRule="exact"/>
              <w:ind w:right="113"/>
            </w:pPr>
            <w:r w:rsidRPr="008B37AF">
              <w:t>Independent Commission for Human Rights</w:t>
            </w:r>
          </w:p>
        </w:tc>
      </w:tr>
      <w:tr w:rsidR="00E72BB9" w:rsidRPr="008B37AF" w14:paraId="288194F3" w14:textId="77777777" w:rsidTr="007C3E18">
        <w:trPr>
          <w:trHeight w:val="126"/>
        </w:trPr>
        <w:tc>
          <w:tcPr>
            <w:tcW w:w="567" w:type="dxa"/>
            <w:shd w:val="clear" w:color="auto" w:fill="auto"/>
            <w:hideMark/>
          </w:tcPr>
          <w:p w14:paraId="56F3C377" w14:textId="77777777" w:rsidR="00E72BB9" w:rsidRPr="008B37AF" w:rsidRDefault="00E72BB9" w:rsidP="008B37AF">
            <w:pPr>
              <w:suppressAutoHyphens w:val="0"/>
              <w:spacing w:before="40" w:after="120" w:line="220" w:lineRule="exact"/>
              <w:ind w:right="113"/>
            </w:pPr>
            <w:r w:rsidRPr="008B37AF">
              <w:t>21.</w:t>
            </w:r>
          </w:p>
        </w:tc>
        <w:tc>
          <w:tcPr>
            <w:tcW w:w="6804" w:type="dxa"/>
            <w:shd w:val="clear" w:color="auto" w:fill="auto"/>
          </w:tcPr>
          <w:p w14:paraId="609E9E58" w14:textId="77777777" w:rsidR="00E72BB9" w:rsidRPr="008B37AF" w:rsidRDefault="00E72BB9" w:rsidP="008B37AF">
            <w:pPr>
              <w:suppressAutoHyphens w:val="0"/>
              <w:spacing w:before="40" w:after="120" w:line="220" w:lineRule="exact"/>
              <w:ind w:right="113"/>
            </w:pPr>
            <w:r w:rsidRPr="008B37AF">
              <w:t>Visits to courts, juvenile detention facilities and correctional and rehabilitation centres</w:t>
            </w:r>
          </w:p>
        </w:tc>
        <w:tc>
          <w:tcPr>
            <w:tcW w:w="917" w:type="dxa"/>
            <w:shd w:val="clear" w:color="auto" w:fill="auto"/>
          </w:tcPr>
          <w:p w14:paraId="402D884F" w14:textId="77777777" w:rsidR="00E72BB9" w:rsidRPr="008B37AF" w:rsidRDefault="00E72BB9" w:rsidP="008B37AF">
            <w:pPr>
              <w:suppressAutoHyphens w:val="0"/>
              <w:spacing w:before="40" w:after="120" w:line="220" w:lineRule="exact"/>
              <w:ind w:right="113"/>
            </w:pPr>
            <w:r w:rsidRPr="008B37AF">
              <w:t>3</w:t>
            </w:r>
          </w:p>
        </w:tc>
        <w:tc>
          <w:tcPr>
            <w:tcW w:w="1527" w:type="dxa"/>
            <w:shd w:val="clear" w:color="auto" w:fill="auto"/>
          </w:tcPr>
          <w:p w14:paraId="2DD31F95" w14:textId="77777777" w:rsidR="00E72BB9" w:rsidRPr="008B37AF" w:rsidRDefault="00E72BB9" w:rsidP="008B37AF">
            <w:pPr>
              <w:suppressAutoHyphens w:val="0"/>
              <w:spacing w:before="40" w:after="120" w:line="220" w:lineRule="exact"/>
              <w:ind w:right="113"/>
            </w:pPr>
            <w:r w:rsidRPr="008B37AF">
              <w:t>11 days</w:t>
            </w:r>
          </w:p>
        </w:tc>
        <w:tc>
          <w:tcPr>
            <w:tcW w:w="2544" w:type="dxa"/>
            <w:shd w:val="clear" w:color="auto" w:fill="auto"/>
          </w:tcPr>
          <w:p w14:paraId="176F6BA7" w14:textId="77777777" w:rsidR="00E72BB9" w:rsidRPr="008B37AF" w:rsidRDefault="00E72BB9" w:rsidP="008B37AF">
            <w:pPr>
              <w:suppressAutoHyphens w:val="0"/>
              <w:spacing w:before="40" w:after="120" w:line="220" w:lineRule="exact"/>
              <w:ind w:right="113"/>
            </w:pPr>
            <w:r w:rsidRPr="008B37AF">
              <w:t>European Union</w:t>
            </w:r>
          </w:p>
        </w:tc>
      </w:tr>
      <w:tr w:rsidR="00E72BB9" w:rsidRPr="008B37AF" w14:paraId="0C980436" w14:textId="77777777" w:rsidTr="007C3E18">
        <w:trPr>
          <w:trHeight w:val="126"/>
        </w:trPr>
        <w:tc>
          <w:tcPr>
            <w:tcW w:w="567" w:type="dxa"/>
            <w:shd w:val="clear" w:color="auto" w:fill="auto"/>
          </w:tcPr>
          <w:p w14:paraId="0E3BF95C" w14:textId="77777777" w:rsidR="00E72BB9" w:rsidRPr="008B37AF" w:rsidRDefault="00E72BB9" w:rsidP="008B37AF">
            <w:pPr>
              <w:suppressAutoHyphens w:val="0"/>
              <w:spacing w:before="40" w:after="120" w:line="220" w:lineRule="exact"/>
              <w:ind w:right="113"/>
            </w:pPr>
            <w:r w:rsidRPr="008B37AF">
              <w:t>22.</w:t>
            </w:r>
          </w:p>
        </w:tc>
        <w:tc>
          <w:tcPr>
            <w:tcW w:w="6804" w:type="dxa"/>
            <w:shd w:val="clear" w:color="auto" w:fill="auto"/>
          </w:tcPr>
          <w:p w14:paraId="2DD9F20D" w14:textId="77777777" w:rsidR="00E72BB9" w:rsidRPr="008B37AF" w:rsidRDefault="00E72BB9" w:rsidP="008B37AF">
            <w:pPr>
              <w:suppressAutoHyphens w:val="0"/>
              <w:spacing w:before="40" w:after="120" w:line="220" w:lineRule="exact"/>
              <w:ind w:right="113"/>
            </w:pPr>
            <w:r w:rsidRPr="008B37AF">
              <w:t>Conference on achieving a balance between counter-terrorism and human rights</w:t>
            </w:r>
          </w:p>
        </w:tc>
        <w:tc>
          <w:tcPr>
            <w:tcW w:w="917" w:type="dxa"/>
            <w:shd w:val="clear" w:color="auto" w:fill="auto"/>
          </w:tcPr>
          <w:p w14:paraId="1D2795F8" w14:textId="77777777" w:rsidR="00E72BB9" w:rsidRPr="008B37AF" w:rsidRDefault="00E72BB9" w:rsidP="008B37AF">
            <w:pPr>
              <w:suppressAutoHyphens w:val="0"/>
              <w:spacing w:before="40" w:after="120" w:line="220" w:lineRule="exact"/>
              <w:ind w:right="113"/>
            </w:pPr>
            <w:r w:rsidRPr="008B37AF">
              <w:t>2</w:t>
            </w:r>
          </w:p>
        </w:tc>
        <w:tc>
          <w:tcPr>
            <w:tcW w:w="1527" w:type="dxa"/>
            <w:shd w:val="clear" w:color="auto" w:fill="auto"/>
          </w:tcPr>
          <w:p w14:paraId="12B11C3F" w14:textId="77777777" w:rsidR="00E72BB9" w:rsidRPr="008B37AF" w:rsidRDefault="00E72BB9" w:rsidP="008B37AF">
            <w:pPr>
              <w:suppressAutoHyphens w:val="0"/>
              <w:spacing w:before="40" w:after="120" w:line="220" w:lineRule="exact"/>
              <w:ind w:right="113"/>
            </w:pPr>
            <w:r w:rsidRPr="008B37AF">
              <w:t>2 days</w:t>
            </w:r>
          </w:p>
        </w:tc>
        <w:tc>
          <w:tcPr>
            <w:tcW w:w="2544" w:type="dxa"/>
            <w:shd w:val="clear" w:color="auto" w:fill="auto"/>
          </w:tcPr>
          <w:p w14:paraId="2F954580" w14:textId="77777777" w:rsidR="00E72BB9" w:rsidRPr="008B37AF" w:rsidRDefault="00E72BB9" w:rsidP="008B37AF">
            <w:pPr>
              <w:suppressAutoHyphens w:val="0"/>
              <w:spacing w:before="40" w:after="120" w:line="220" w:lineRule="exact"/>
              <w:ind w:right="113"/>
            </w:pPr>
            <w:r w:rsidRPr="008B37AF">
              <w:t>Council of Arab Ministers of the Interior</w:t>
            </w:r>
          </w:p>
        </w:tc>
      </w:tr>
      <w:tr w:rsidR="00E72BB9" w:rsidRPr="008B37AF" w14:paraId="649B862F" w14:textId="77777777" w:rsidTr="007C3E18">
        <w:trPr>
          <w:trHeight w:val="126"/>
        </w:trPr>
        <w:tc>
          <w:tcPr>
            <w:tcW w:w="567" w:type="dxa"/>
            <w:shd w:val="clear" w:color="auto" w:fill="auto"/>
          </w:tcPr>
          <w:p w14:paraId="3EE654BF" w14:textId="77777777" w:rsidR="00E72BB9" w:rsidRPr="008B37AF" w:rsidRDefault="00E72BB9" w:rsidP="008B37AF">
            <w:pPr>
              <w:suppressAutoHyphens w:val="0"/>
              <w:spacing w:before="40" w:after="120" w:line="220" w:lineRule="exact"/>
              <w:ind w:right="113"/>
            </w:pPr>
            <w:r w:rsidRPr="008B37AF">
              <w:t>23.</w:t>
            </w:r>
          </w:p>
        </w:tc>
        <w:tc>
          <w:tcPr>
            <w:tcW w:w="6804" w:type="dxa"/>
            <w:shd w:val="clear" w:color="auto" w:fill="auto"/>
          </w:tcPr>
          <w:p w14:paraId="254E0804" w14:textId="77777777" w:rsidR="00E72BB9" w:rsidRPr="008B37AF" w:rsidRDefault="00E72BB9" w:rsidP="008B37AF">
            <w:pPr>
              <w:suppressAutoHyphens w:val="0"/>
              <w:spacing w:before="40" w:after="120" w:line="220" w:lineRule="exact"/>
              <w:ind w:right="113"/>
            </w:pPr>
            <w:r w:rsidRPr="008B37AF">
              <w:t>Visits to learn about the design and management of correctional and rehabilitation centres</w:t>
            </w:r>
          </w:p>
        </w:tc>
        <w:tc>
          <w:tcPr>
            <w:tcW w:w="917" w:type="dxa"/>
            <w:shd w:val="clear" w:color="auto" w:fill="auto"/>
          </w:tcPr>
          <w:p w14:paraId="3D96591F" w14:textId="77777777" w:rsidR="00E72BB9" w:rsidRPr="008B37AF" w:rsidRDefault="00E72BB9" w:rsidP="008B37AF">
            <w:pPr>
              <w:suppressAutoHyphens w:val="0"/>
              <w:spacing w:before="40" w:after="120" w:line="220" w:lineRule="exact"/>
              <w:ind w:right="113"/>
            </w:pPr>
            <w:r w:rsidRPr="008B37AF">
              <w:t>2</w:t>
            </w:r>
          </w:p>
        </w:tc>
        <w:tc>
          <w:tcPr>
            <w:tcW w:w="1527" w:type="dxa"/>
            <w:shd w:val="clear" w:color="auto" w:fill="auto"/>
          </w:tcPr>
          <w:p w14:paraId="4BE5C1AB" w14:textId="77777777" w:rsidR="00E72BB9" w:rsidRPr="008B37AF" w:rsidRDefault="00E72BB9" w:rsidP="008B37AF">
            <w:pPr>
              <w:suppressAutoHyphens w:val="0"/>
              <w:spacing w:before="40" w:after="120" w:line="220" w:lineRule="exact"/>
              <w:ind w:right="113"/>
            </w:pPr>
            <w:r w:rsidRPr="008B37AF">
              <w:t>2 days</w:t>
            </w:r>
          </w:p>
        </w:tc>
        <w:tc>
          <w:tcPr>
            <w:tcW w:w="2544" w:type="dxa"/>
            <w:shd w:val="clear" w:color="auto" w:fill="auto"/>
          </w:tcPr>
          <w:p w14:paraId="48439AEE" w14:textId="77777777" w:rsidR="00E72BB9" w:rsidRPr="008B37AF" w:rsidRDefault="00E72BB9" w:rsidP="008B37AF">
            <w:pPr>
              <w:suppressAutoHyphens w:val="0"/>
              <w:spacing w:before="40" w:after="120" w:line="220" w:lineRule="exact"/>
              <w:ind w:right="113"/>
            </w:pPr>
            <w:r w:rsidRPr="008B37AF">
              <w:t>INL</w:t>
            </w:r>
          </w:p>
        </w:tc>
      </w:tr>
      <w:tr w:rsidR="00E72BB9" w:rsidRPr="008B37AF" w14:paraId="0E5046AA" w14:textId="77777777" w:rsidTr="007C3E18">
        <w:trPr>
          <w:trHeight w:val="126"/>
        </w:trPr>
        <w:tc>
          <w:tcPr>
            <w:tcW w:w="567" w:type="dxa"/>
            <w:shd w:val="clear" w:color="auto" w:fill="auto"/>
          </w:tcPr>
          <w:p w14:paraId="3D779E3A" w14:textId="77777777" w:rsidR="00E72BB9" w:rsidRPr="008B37AF" w:rsidRDefault="00E72BB9" w:rsidP="008B37AF">
            <w:pPr>
              <w:suppressAutoHyphens w:val="0"/>
              <w:spacing w:before="40" w:after="120" w:line="220" w:lineRule="exact"/>
              <w:ind w:right="113"/>
            </w:pPr>
            <w:r w:rsidRPr="008B37AF">
              <w:t>24.</w:t>
            </w:r>
          </w:p>
        </w:tc>
        <w:tc>
          <w:tcPr>
            <w:tcW w:w="6804" w:type="dxa"/>
            <w:shd w:val="clear" w:color="auto" w:fill="auto"/>
          </w:tcPr>
          <w:p w14:paraId="30FDF927" w14:textId="77777777" w:rsidR="00E72BB9" w:rsidRPr="008B37AF" w:rsidRDefault="00E72BB9" w:rsidP="008B37AF">
            <w:pPr>
              <w:suppressAutoHyphens w:val="0"/>
              <w:spacing w:before="40" w:after="120" w:line="220" w:lineRule="exact"/>
              <w:ind w:right="113"/>
            </w:pPr>
            <w:r w:rsidRPr="008B37AF">
              <w:t>Arab session for the training of trainers in international humanitarian law</w:t>
            </w:r>
          </w:p>
        </w:tc>
        <w:tc>
          <w:tcPr>
            <w:tcW w:w="917" w:type="dxa"/>
            <w:shd w:val="clear" w:color="auto" w:fill="auto"/>
          </w:tcPr>
          <w:p w14:paraId="1A4C1E18" w14:textId="77777777" w:rsidR="00E72BB9" w:rsidRPr="008B37AF" w:rsidRDefault="00E72BB9" w:rsidP="008B37AF">
            <w:pPr>
              <w:suppressAutoHyphens w:val="0"/>
              <w:spacing w:before="40" w:after="120" w:line="220" w:lineRule="exact"/>
              <w:ind w:right="113"/>
            </w:pPr>
            <w:r w:rsidRPr="008B37AF">
              <w:t>1</w:t>
            </w:r>
          </w:p>
        </w:tc>
        <w:tc>
          <w:tcPr>
            <w:tcW w:w="1527" w:type="dxa"/>
            <w:shd w:val="clear" w:color="auto" w:fill="auto"/>
          </w:tcPr>
          <w:p w14:paraId="752B38C9" w14:textId="77777777" w:rsidR="00E72BB9" w:rsidRPr="008B37AF" w:rsidRDefault="00E72BB9" w:rsidP="008B37AF">
            <w:pPr>
              <w:suppressAutoHyphens w:val="0"/>
              <w:spacing w:before="40" w:after="120" w:line="220" w:lineRule="exact"/>
              <w:ind w:right="113"/>
            </w:pPr>
            <w:r w:rsidRPr="008B37AF">
              <w:t>12 days</w:t>
            </w:r>
          </w:p>
        </w:tc>
        <w:tc>
          <w:tcPr>
            <w:tcW w:w="2544" w:type="dxa"/>
            <w:shd w:val="clear" w:color="auto" w:fill="auto"/>
          </w:tcPr>
          <w:p w14:paraId="162E6E75" w14:textId="77777777" w:rsidR="00E72BB9" w:rsidRPr="008B37AF" w:rsidRDefault="00E72BB9" w:rsidP="008B37AF">
            <w:pPr>
              <w:suppressAutoHyphens w:val="0"/>
              <w:spacing w:before="40" w:after="120" w:line="220" w:lineRule="exact"/>
              <w:ind w:right="113"/>
            </w:pPr>
            <w:r w:rsidRPr="008B37AF">
              <w:t>Red Cross</w:t>
            </w:r>
          </w:p>
        </w:tc>
      </w:tr>
      <w:tr w:rsidR="00E72BB9" w:rsidRPr="008B37AF" w14:paraId="680A0489" w14:textId="77777777" w:rsidTr="007C3E18">
        <w:trPr>
          <w:trHeight w:val="126"/>
        </w:trPr>
        <w:tc>
          <w:tcPr>
            <w:tcW w:w="567" w:type="dxa"/>
            <w:shd w:val="clear" w:color="auto" w:fill="auto"/>
          </w:tcPr>
          <w:p w14:paraId="38B3982A" w14:textId="77777777" w:rsidR="00E72BB9" w:rsidRPr="008B37AF" w:rsidRDefault="00E72BB9" w:rsidP="008B37AF">
            <w:pPr>
              <w:suppressAutoHyphens w:val="0"/>
              <w:spacing w:before="40" w:after="120" w:line="220" w:lineRule="exact"/>
              <w:ind w:right="113"/>
            </w:pPr>
            <w:r w:rsidRPr="008B37AF">
              <w:t>25.</w:t>
            </w:r>
          </w:p>
        </w:tc>
        <w:tc>
          <w:tcPr>
            <w:tcW w:w="6804" w:type="dxa"/>
            <w:shd w:val="clear" w:color="auto" w:fill="auto"/>
          </w:tcPr>
          <w:p w14:paraId="5CE143C5" w14:textId="77777777" w:rsidR="00E72BB9" w:rsidRPr="008B37AF" w:rsidRDefault="00E72BB9" w:rsidP="008B37AF">
            <w:pPr>
              <w:suppressAutoHyphens w:val="0"/>
              <w:spacing w:before="40" w:after="120" w:line="220" w:lineRule="exact"/>
              <w:ind w:right="113"/>
            </w:pPr>
            <w:r w:rsidRPr="008B37AF">
              <w:t>First guide on ensuring human rights</w:t>
            </w:r>
          </w:p>
        </w:tc>
        <w:tc>
          <w:tcPr>
            <w:tcW w:w="917" w:type="dxa"/>
            <w:shd w:val="clear" w:color="auto" w:fill="auto"/>
          </w:tcPr>
          <w:p w14:paraId="48F1C577" w14:textId="77777777" w:rsidR="00E72BB9" w:rsidRPr="008B37AF" w:rsidRDefault="00E72BB9" w:rsidP="008B37AF">
            <w:pPr>
              <w:suppressAutoHyphens w:val="0"/>
              <w:spacing w:before="40" w:after="120" w:line="220" w:lineRule="exact"/>
              <w:ind w:right="113"/>
            </w:pPr>
            <w:r w:rsidRPr="008B37AF">
              <w:t>20</w:t>
            </w:r>
          </w:p>
        </w:tc>
        <w:tc>
          <w:tcPr>
            <w:tcW w:w="1527" w:type="dxa"/>
            <w:shd w:val="clear" w:color="auto" w:fill="auto"/>
          </w:tcPr>
          <w:p w14:paraId="7E314B75" w14:textId="77777777" w:rsidR="00E72BB9" w:rsidRPr="008B37AF" w:rsidRDefault="00E72BB9" w:rsidP="008B37AF">
            <w:pPr>
              <w:suppressAutoHyphens w:val="0"/>
              <w:spacing w:before="40" w:after="120" w:line="220" w:lineRule="exact"/>
              <w:ind w:right="113"/>
            </w:pPr>
            <w:r w:rsidRPr="008B37AF">
              <w:t>4 days</w:t>
            </w:r>
          </w:p>
        </w:tc>
        <w:tc>
          <w:tcPr>
            <w:tcW w:w="2544" w:type="dxa"/>
            <w:shd w:val="clear" w:color="auto" w:fill="auto"/>
          </w:tcPr>
          <w:p w14:paraId="4428B08E" w14:textId="77777777" w:rsidR="00E72BB9" w:rsidRPr="008B37AF" w:rsidRDefault="00E72BB9" w:rsidP="008B37AF">
            <w:pPr>
              <w:suppressAutoHyphens w:val="0"/>
              <w:spacing w:before="40" w:after="120" w:line="220" w:lineRule="exact"/>
              <w:ind w:right="113"/>
            </w:pPr>
            <w:r w:rsidRPr="008B37AF">
              <w:t>State of Palestine</w:t>
            </w:r>
          </w:p>
        </w:tc>
      </w:tr>
      <w:tr w:rsidR="00E72BB9" w:rsidRPr="008B37AF" w14:paraId="3AAA1132" w14:textId="77777777" w:rsidTr="007C3E18">
        <w:trPr>
          <w:trHeight w:val="126"/>
        </w:trPr>
        <w:tc>
          <w:tcPr>
            <w:tcW w:w="567" w:type="dxa"/>
            <w:shd w:val="clear" w:color="auto" w:fill="auto"/>
          </w:tcPr>
          <w:p w14:paraId="635CEA83" w14:textId="77777777" w:rsidR="00E72BB9" w:rsidRPr="008B37AF" w:rsidRDefault="00E72BB9" w:rsidP="008B37AF">
            <w:pPr>
              <w:suppressAutoHyphens w:val="0"/>
              <w:spacing w:before="40" w:after="120" w:line="220" w:lineRule="exact"/>
              <w:ind w:right="113"/>
            </w:pPr>
            <w:r w:rsidRPr="008B37AF">
              <w:t>26.</w:t>
            </w:r>
          </w:p>
        </w:tc>
        <w:tc>
          <w:tcPr>
            <w:tcW w:w="6804" w:type="dxa"/>
            <w:shd w:val="clear" w:color="auto" w:fill="auto"/>
          </w:tcPr>
          <w:p w14:paraId="7E9D8F42" w14:textId="77777777" w:rsidR="00E72BB9" w:rsidRPr="008B37AF" w:rsidRDefault="00E72BB9" w:rsidP="008B37AF">
            <w:pPr>
              <w:suppressAutoHyphens w:val="0"/>
              <w:spacing w:before="40" w:after="120" w:line="220" w:lineRule="exact"/>
              <w:ind w:right="113"/>
            </w:pPr>
            <w:r w:rsidRPr="008B37AF">
              <w:t>Strengthening human rights and gender diversity for female police officers</w:t>
            </w:r>
          </w:p>
        </w:tc>
        <w:tc>
          <w:tcPr>
            <w:tcW w:w="917" w:type="dxa"/>
            <w:shd w:val="clear" w:color="auto" w:fill="auto"/>
          </w:tcPr>
          <w:p w14:paraId="7D8DD7DA" w14:textId="77777777" w:rsidR="00E72BB9" w:rsidRPr="008B37AF" w:rsidRDefault="00E72BB9" w:rsidP="008B37AF">
            <w:pPr>
              <w:suppressAutoHyphens w:val="0"/>
              <w:spacing w:before="40" w:after="120" w:line="220" w:lineRule="exact"/>
              <w:ind w:right="113"/>
            </w:pPr>
            <w:r w:rsidRPr="008B37AF">
              <w:t>10</w:t>
            </w:r>
          </w:p>
        </w:tc>
        <w:tc>
          <w:tcPr>
            <w:tcW w:w="1527" w:type="dxa"/>
            <w:shd w:val="clear" w:color="auto" w:fill="auto"/>
          </w:tcPr>
          <w:p w14:paraId="459EB038" w14:textId="77777777" w:rsidR="00E72BB9" w:rsidRPr="008B37AF" w:rsidRDefault="00E72BB9" w:rsidP="008B37AF">
            <w:pPr>
              <w:suppressAutoHyphens w:val="0"/>
              <w:spacing w:before="40" w:after="120" w:line="220" w:lineRule="exact"/>
              <w:ind w:right="113"/>
            </w:pPr>
            <w:r w:rsidRPr="008B37AF">
              <w:t>3 days</w:t>
            </w:r>
          </w:p>
        </w:tc>
        <w:tc>
          <w:tcPr>
            <w:tcW w:w="2544" w:type="dxa"/>
            <w:shd w:val="clear" w:color="auto" w:fill="auto"/>
          </w:tcPr>
          <w:p w14:paraId="73DB2F14" w14:textId="77777777" w:rsidR="00E72BB9" w:rsidRPr="008B37AF" w:rsidRDefault="00E72BB9" w:rsidP="008B37AF">
            <w:pPr>
              <w:suppressAutoHyphens w:val="0"/>
              <w:spacing w:before="40" w:after="120" w:line="220" w:lineRule="exact"/>
              <w:ind w:right="113"/>
            </w:pPr>
            <w:r w:rsidRPr="008B37AF">
              <w:t>Independent Commission for Human Rights</w:t>
            </w:r>
          </w:p>
        </w:tc>
      </w:tr>
      <w:tr w:rsidR="00E72BB9" w:rsidRPr="008B37AF" w14:paraId="32341927" w14:textId="77777777" w:rsidTr="007C3E18">
        <w:trPr>
          <w:trHeight w:val="126"/>
        </w:trPr>
        <w:tc>
          <w:tcPr>
            <w:tcW w:w="567" w:type="dxa"/>
            <w:shd w:val="clear" w:color="auto" w:fill="auto"/>
          </w:tcPr>
          <w:p w14:paraId="2962799E" w14:textId="77777777" w:rsidR="00E72BB9" w:rsidRPr="008B37AF" w:rsidRDefault="00E72BB9" w:rsidP="008B37AF">
            <w:pPr>
              <w:suppressAutoHyphens w:val="0"/>
              <w:spacing w:before="40" w:after="120" w:line="220" w:lineRule="exact"/>
              <w:ind w:right="113"/>
            </w:pPr>
            <w:r w:rsidRPr="008B37AF">
              <w:t>27.</w:t>
            </w:r>
          </w:p>
        </w:tc>
        <w:tc>
          <w:tcPr>
            <w:tcW w:w="6804" w:type="dxa"/>
            <w:shd w:val="clear" w:color="auto" w:fill="auto"/>
          </w:tcPr>
          <w:p w14:paraId="41E05CB1" w14:textId="77777777" w:rsidR="00E72BB9" w:rsidRPr="008B37AF" w:rsidRDefault="00E72BB9" w:rsidP="008B37AF">
            <w:pPr>
              <w:suppressAutoHyphens w:val="0"/>
              <w:spacing w:before="40" w:after="120" w:line="220" w:lineRule="exact"/>
              <w:ind w:right="113"/>
            </w:pPr>
            <w:r w:rsidRPr="008B37AF">
              <w:t>First conference for human rights officials in the Arab Ministries of the Interior</w:t>
            </w:r>
          </w:p>
        </w:tc>
        <w:tc>
          <w:tcPr>
            <w:tcW w:w="917" w:type="dxa"/>
            <w:shd w:val="clear" w:color="auto" w:fill="auto"/>
          </w:tcPr>
          <w:p w14:paraId="5750D847" w14:textId="77777777" w:rsidR="00E72BB9" w:rsidRPr="008B37AF" w:rsidRDefault="00E72BB9" w:rsidP="008B37AF">
            <w:pPr>
              <w:suppressAutoHyphens w:val="0"/>
              <w:spacing w:before="40" w:after="120" w:line="220" w:lineRule="exact"/>
              <w:ind w:right="113"/>
            </w:pPr>
            <w:r w:rsidRPr="008B37AF">
              <w:t>1</w:t>
            </w:r>
          </w:p>
        </w:tc>
        <w:tc>
          <w:tcPr>
            <w:tcW w:w="1527" w:type="dxa"/>
            <w:shd w:val="clear" w:color="auto" w:fill="auto"/>
          </w:tcPr>
          <w:p w14:paraId="5385FDCC" w14:textId="77777777" w:rsidR="00E72BB9" w:rsidRPr="008B37AF" w:rsidRDefault="00E72BB9" w:rsidP="008B37AF">
            <w:pPr>
              <w:suppressAutoHyphens w:val="0"/>
              <w:spacing w:before="40" w:after="120" w:line="220" w:lineRule="exact"/>
              <w:ind w:right="113"/>
            </w:pPr>
            <w:r w:rsidRPr="008B37AF">
              <w:t>6 days</w:t>
            </w:r>
          </w:p>
        </w:tc>
        <w:tc>
          <w:tcPr>
            <w:tcW w:w="2544" w:type="dxa"/>
            <w:shd w:val="clear" w:color="auto" w:fill="auto"/>
          </w:tcPr>
          <w:p w14:paraId="56666B6D" w14:textId="77777777" w:rsidR="00E72BB9" w:rsidRPr="008B37AF" w:rsidRDefault="00E72BB9" w:rsidP="008B37AF">
            <w:pPr>
              <w:suppressAutoHyphens w:val="0"/>
              <w:spacing w:before="40" w:after="120" w:line="220" w:lineRule="exact"/>
              <w:ind w:right="113"/>
            </w:pPr>
            <w:r w:rsidRPr="008B37AF">
              <w:t>Council of Arab Ministers of the Interior</w:t>
            </w:r>
          </w:p>
        </w:tc>
      </w:tr>
      <w:tr w:rsidR="00E72BB9" w:rsidRPr="008B37AF" w14:paraId="5F708703" w14:textId="77777777" w:rsidTr="007C3E18">
        <w:trPr>
          <w:trHeight w:val="126"/>
        </w:trPr>
        <w:tc>
          <w:tcPr>
            <w:tcW w:w="567" w:type="dxa"/>
            <w:shd w:val="clear" w:color="auto" w:fill="auto"/>
          </w:tcPr>
          <w:p w14:paraId="13B5BDDE" w14:textId="77777777" w:rsidR="00E72BB9" w:rsidRPr="008B37AF" w:rsidRDefault="00E72BB9" w:rsidP="008B37AF">
            <w:pPr>
              <w:suppressAutoHyphens w:val="0"/>
              <w:spacing w:before="40" w:after="120" w:line="220" w:lineRule="exact"/>
              <w:ind w:right="113"/>
            </w:pPr>
            <w:r w:rsidRPr="008B37AF">
              <w:t>28.</w:t>
            </w:r>
          </w:p>
        </w:tc>
        <w:tc>
          <w:tcPr>
            <w:tcW w:w="6804" w:type="dxa"/>
            <w:shd w:val="clear" w:color="auto" w:fill="auto"/>
          </w:tcPr>
          <w:p w14:paraId="3E41B92D" w14:textId="77777777" w:rsidR="00E72BB9" w:rsidRPr="008B37AF" w:rsidRDefault="00E72BB9" w:rsidP="008B37AF">
            <w:pPr>
              <w:suppressAutoHyphens w:val="0"/>
              <w:spacing w:before="40" w:after="120" w:line="220" w:lineRule="exact"/>
              <w:ind w:right="113"/>
            </w:pPr>
            <w:r w:rsidRPr="008B37AF">
              <w:t>Workshop on implementation of the Convention against Torture</w:t>
            </w:r>
          </w:p>
        </w:tc>
        <w:tc>
          <w:tcPr>
            <w:tcW w:w="917" w:type="dxa"/>
            <w:shd w:val="clear" w:color="auto" w:fill="auto"/>
          </w:tcPr>
          <w:p w14:paraId="7A69D0C8" w14:textId="77777777" w:rsidR="00E72BB9" w:rsidRPr="008B37AF" w:rsidRDefault="00E72BB9" w:rsidP="008B37AF">
            <w:pPr>
              <w:suppressAutoHyphens w:val="0"/>
              <w:spacing w:before="40" w:after="120" w:line="220" w:lineRule="exact"/>
              <w:ind w:right="113"/>
            </w:pPr>
            <w:r w:rsidRPr="008B37AF">
              <w:t>1</w:t>
            </w:r>
          </w:p>
        </w:tc>
        <w:tc>
          <w:tcPr>
            <w:tcW w:w="1527" w:type="dxa"/>
            <w:shd w:val="clear" w:color="auto" w:fill="auto"/>
          </w:tcPr>
          <w:p w14:paraId="487B75E7" w14:textId="77777777" w:rsidR="00E72BB9" w:rsidRPr="008B37AF" w:rsidRDefault="00E72BB9" w:rsidP="008B37AF">
            <w:pPr>
              <w:suppressAutoHyphens w:val="0"/>
              <w:spacing w:before="40" w:after="120" w:line="220" w:lineRule="exact"/>
              <w:ind w:right="113"/>
            </w:pPr>
            <w:r w:rsidRPr="008B37AF">
              <w:t>4 days</w:t>
            </w:r>
          </w:p>
        </w:tc>
        <w:tc>
          <w:tcPr>
            <w:tcW w:w="2544" w:type="dxa"/>
            <w:shd w:val="clear" w:color="auto" w:fill="auto"/>
          </w:tcPr>
          <w:p w14:paraId="4366F277" w14:textId="77777777" w:rsidR="00E72BB9" w:rsidRPr="008B37AF" w:rsidRDefault="00E72BB9" w:rsidP="008B37AF">
            <w:pPr>
              <w:suppressAutoHyphens w:val="0"/>
              <w:spacing w:before="40" w:after="120" w:line="220" w:lineRule="exact"/>
              <w:ind w:right="113"/>
            </w:pPr>
            <w:r w:rsidRPr="008B37AF">
              <w:t>Morocco</w:t>
            </w:r>
          </w:p>
        </w:tc>
      </w:tr>
      <w:tr w:rsidR="00E72BB9" w:rsidRPr="008B37AF" w14:paraId="7A01B5DA" w14:textId="77777777" w:rsidTr="007C3E18">
        <w:trPr>
          <w:trHeight w:val="126"/>
        </w:trPr>
        <w:tc>
          <w:tcPr>
            <w:tcW w:w="567" w:type="dxa"/>
            <w:shd w:val="clear" w:color="auto" w:fill="auto"/>
          </w:tcPr>
          <w:p w14:paraId="7AF85860" w14:textId="77777777" w:rsidR="00E72BB9" w:rsidRPr="008B37AF" w:rsidRDefault="00E72BB9" w:rsidP="008B37AF">
            <w:pPr>
              <w:suppressAutoHyphens w:val="0"/>
              <w:spacing w:before="40" w:after="120" w:line="220" w:lineRule="exact"/>
              <w:ind w:right="113"/>
            </w:pPr>
            <w:r w:rsidRPr="008B37AF">
              <w:t>29.</w:t>
            </w:r>
          </w:p>
        </w:tc>
        <w:tc>
          <w:tcPr>
            <w:tcW w:w="6804" w:type="dxa"/>
            <w:shd w:val="clear" w:color="auto" w:fill="auto"/>
          </w:tcPr>
          <w:p w14:paraId="2463565C" w14:textId="77777777" w:rsidR="00E72BB9" w:rsidRPr="008B37AF" w:rsidRDefault="00E72BB9" w:rsidP="008B37AF">
            <w:pPr>
              <w:suppressAutoHyphens w:val="0"/>
              <w:spacing w:before="40" w:after="120" w:line="220" w:lineRule="exact"/>
              <w:ind w:right="113"/>
            </w:pPr>
            <w:r w:rsidRPr="008B37AF">
              <w:t>Preserving security and order while maintaining respect for human rights</w:t>
            </w:r>
          </w:p>
        </w:tc>
        <w:tc>
          <w:tcPr>
            <w:tcW w:w="917" w:type="dxa"/>
            <w:shd w:val="clear" w:color="auto" w:fill="auto"/>
          </w:tcPr>
          <w:p w14:paraId="11F4C817" w14:textId="77777777" w:rsidR="00E72BB9" w:rsidRPr="008B37AF" w:rsidRDefault="00E72BB9" w:rsidP="008B37AF">
            <w:pPr>
              <w:suppressAutoHyphens w:val="0"/>
              <w:spacing w:before="40" w:after="120" w:line="220" w:lineRule="exact"/>
              <w:ind w:right="113"/>
            </w:pPr>
            <w:r w:rsidRPr="008B37AF">
              <w:t>14</w:t>
            </w:r>
          </w:p>
        </w:tc>
        <w:tc>
          <w:tcPr>
            <w:tcW w:w="1527" w:type="dxa"/>
            <w:shd w:val="clear" w:color="auto" w:fill="auto"/>
          </w:tcPr>
          <w:p w14:paraId="76ACC476" w14:textId="77777777" w:rsidR="00E72BB9" w:rsidRPr="008B37AF" w:rsidRDefault="00E72BB9" w:rsidP="008B37AF">
            <w:pPr>
              <w:suppressAutoHyphens w:val="0"/>
              <w:spacing w:before="40" w:after="120" w:line="220" w:lineRule="exact"/>
              <w:ind w:right="113"/>
            </w:pPr>
            <w:r w:rsidRPr="008B37AF">
              <w:t>3 days</w:t>
            </w:r>
          </w:p>
        </w:tc>
        <w:tc>
          <w:tcPr>
            <w:tcW w:w="2544" w:type="dxa"/>
            <w:shd w:val="clear" w:color="auto" w:fill="auto"/>
          </w:tcPr>
          <w:p w14:paraId="5CF9E637" w14:textId="77777777" w:rsidR="00E72BB9" w:rsidRPr="008B37AF" w:rsidRDefault="00E72BB9" w:rsidP="008B37AF">
            <w:pPr>
              <w:suppressAutoHyphens w:val="0"/>
              <w:spacing w:before="40" w:after="120" w:line="220" w:lineRule="exact"/>
              <w:ind w:right="113"/>
            </w:pPr>
            <w:r w:rsidRPr="008B37AF">
              <w:t>Ministry of the Interior</w:t>
            </w:r>
          </w:p>
        </w:tc>
      </w:tr>
      <w:tr w:rsidR="00E72BB9" w:rsidRPr="008B37AF" w14:paraId="4E297ACF" w14:textId="77777777" w:rsidTr="007C3E18">
        <w:trPr>
          <w:trHeight w:val="126"/>
        </w:trPr>
        <w:tc>
          <w:tcPr>
            <w:tcW w:w="567" w:type="dxa"/>
            <w:shd w:val="clear" w:color="auto" w:fill="auto"/>
          </w:tcPr>
          <w:p w14:paraId="2EAA5F49" w14:textId="77777777" w:rsidR="00E72BB9" w:rsidRPr="008B37AF" w:rsidRDefault="00E72BB9" w:rsidP="008B37AF">
            <w:pPr>
              <w:suppressAutoHyphens w:val="0"/>
              <w:spacing w:before="40" w:after="120" w:line="220" w:lineRule="exact"/>
              <w:ind w:right="113"/>
            </w:pPr>
            <w:r w:rsidRPr="008B37AF">
              <w:t>30.</w:t>
            </w:r>
          </w:p>
        </w:tc>
        <w:tc>
          <w:tcPr>
            <w:tcW w:w="6804" w:type="dxa"/>
            <w:shd w:val="clear" w:color="auto" w:fill="auto"/>
          </w:tcPr>
          <w:p w14:paraId="59164D5B" w14:textId="77777777" w:rsidR="00E72BB9" w:rsidRPr="008B37AF" w:rsidRDefault="00E72BB9" w:rsidP="008B37AF">
            <w:pPr>
              <w:suppressAutoHyphens w:val="0"/>
              <w:spacing w:before="40" w:after="120" w:line="220" w:lineRule="exact"/>
              <w:ind w:right="113"/>
            </w:pPr>
            <w:r w:rsidRPr="008B37AF">
              <w:t>Workshop on developing the capacities of women</w:t>
            </w:r>
          </w:p>
        </w:tc>
        <w:tc>
          <w:tcPr>
            <w:tcW w:w="917" w:type="dxa"/>
            <w:shd w:val="clear" w:color="auto" w:fill="auto"/>
          </w:tcPr>
          <w:p w14:paraId="47A29418" w14:textId="77777777" w:rsidR="00E72BB9" w:rsidRPr="008B37AF" w:rsidRDefault="00E72BB9" w:rsidP="008B37AF">
            <w:pPr>
              <w:suppressAutoHyphens w:val="0"/>
              <w:spacing w:before="40" w:after="120" w:line="220" w:lineRule="exact"/>
              <w:ind w:right="113"/>
            </w:pPr>
            <w:r w:rsidRPr="008B37AF">
              <w:t>2</w:t>
            </w:r>
          </w:p>
        </w:tc>
        <w:tc>
          <w:tcPr>
            <w:tcW w:w="1527" w:type="dxa"/>
            <w:shd w:val="clear" w:color="auto" w:fill="auto"/>
          </w:tcPr>
          <w:p w14:paraId="4318361C" w14:textId="77777777" w:rsidR="00E72BB9" w:rsidRPr="008B37AF" w:rsidRDefault="00E72BB9" w:rsidP="008B37AF">
            <w:pPr>
              <w:suppressAutoHyphens w:val="0"/>
              <w:spacing w:before="40" w:after="120" w:line="220" w:lineRule="exact"/>
              <w:ind w:right="113"/>
            </w:pPr>
            <w:r w:rsidRPr="008B37AF">
              <w:t>21 days</w:t>
            </w:r>
          </w:p>
        </w:tc>
        <w:tc>
          <w:tcPr>
            <w:tcW w:w="2544" w:type="dxa"/>
            <w:shd w:val="clear" w:color="auto" w:fill="auto"/>
          </w:tcPr>
          <w:p w14:paraId="12E09E66" w14:textId="77777777" w:rsidR="00E72BB9" w:rsidRPr="008B37AF" w:rsidRDefault="00E72BB9" w:rsidP="008B37AF">
            <w:pPr>
              <w:suppressAutoHyphens w:val="0"/>
              <w:spacing w:before="40" w:after="120" w:line="220" w:lineRule="exact"/>
              <w:ind w:right="113"/>
            </w:pPr>
            <w:r w:rsidRPr="008B37AF">
              <w:t>China</w:t>
            </w:r>
          </w:p>
        </w:tc>
      </w:tr>
      <w:tr w:rsidR="00E72BB9" w:rsidRPr="008B37AF" w14:paraId="44DA3971" w14:textId="77777777" w:rsidTr="007C3E18">
        <w:trPr>
          <w:trHeight w:val="126"/>
        </w:trPr>
        <w:tc>
          <w:tcPr>
            <w:tcW w:w="567" w:type="dxa"/>
            <w:shd w:val="clear" w:color="auto" w:fill="auto"/>
          </w:tcPr>
          <w:p w14:paraId="2859232E" w14:textId="77777777" w:rsidR="00E72BB9" w:rsidRPr="008B37AF" w:rsidRDefault="00E72BB9" w:rsidP="008B37AF">
            <w:pPr>
              <w:suppressAutoHyphens w:val="0"/>
              <w:spacing w:before="40" w:after="120" w:line="220" w:lineRule="exact"/>
              <w:ind w:right="113"/>
            </w:pPr>
            <w:r w:rsidRPr="008B37AF">
              <w:t>31.</w:t>
            </w:r>
          </w:p>
        </w:tc>
        <w:tc>
          <w:tcPr>
            <w:tcW w:w="6804" w:type="dxa"/>
            <w:shd w:val="clear" w:color="auto" w:fill="auto"/>
          </w:tcPr>
          <w:p w14:paraId="7EA7563A" w14:textId="77777777" w:rsidR="00E72BB9" w:rsidRPr="008B37AF" w:rsidRDefault="00E72BB9" w:rsidP="008B37AF">
            <w:pPr>
              <w:suppressAutoHyphens w:val="0"/>
              <w:spacing w:before="40" w:after="120" w:line="220" w:lineRule="exact"/>
              <w:ind w:right="113"/>
            </w:pPr>
            <w:r w:rsidRPr="008B37AF">
              <w:t>Enshrining and honouring human rights</w:t>
            </w:r>
          </w:p>
        </w:tc>
        <w:tc>
          <w:tcPr>
            <w:tcW w:w="917" w:type="dxa"/>
            <w:shd w:val="clear" w:color="auto" w:fill="auto"/>
          </w:tcPr>
          <w:p w14:paraId="74A3E9F3" w14:textId="77777777" w:rsidR="00E72BB9" w:rsidRPr="008B37AF" w:rsidRDefault="00E72BB9" w:rsidP="008B37AF">
            <w:pPr>
              <w:suppressAutoHyphens w:val="0"/>
              <w:spacing w:before="40" w:after="120" w:line="220" w:lineRule="exact"/>
              <w:ind w:right="113"/>
            </w:pPr>
            <w:r w:rsidRPr="008B37AF">
              <w:t>5</w:t>
            </w:r>
          </w:p>
        </w:tc>
        <w:tc>
          <w:tcPr>
            <w:tcW w:w="1527" w:type="dxa"/>
            <w:shd w:val="clear" w:color="auto" w:fill="auto"/>
          </w:tcPr>
          <w:p w14:paraId="4F530B48" w14:textId="77777777" w:rsidR="00E72BB9" w:rsidRPr="008B37AF" w:rsidRDefault="00E72BB9" w:rsidP="008B37AF">
            <w:pPr>
              <w:suppressAutoHyphens w:val="0"/>
              <w:spacing w:before="40" w:after="120" w:line="220" w:lineRule="exact"/>
              <w:ind w:right="113"/>
            </w:pPr>
            <w:r w:rsidRPr="008B37AF">
              <w:t>5 days</w:t>
            </w:r>
          </w:p>
        </w:tc>
        <w:tc>
          <w:tcPr>
            <w:tcW w:w="2544" w:type="dxa"/>
            <w:shd w:val="clear" w:color="auto" w:fill="auto"/>
          </w:tcPr>
          <w:p w14:paraId="3FE4BAAC" w14:textId="77777777" w:rsidR="00E72BB9" w:rsidRPr="008B37AF" w:rsidRDefault="00E72BB9" w:rsidP="008B37AF">
            <w:pPr>
              <w:suppressAutoHyphens w:val="0"/>
              <w:spacing w:before="40" w:after="120" w:line="220" w:lineRule="exact"/>
              <w:ind w:right="113"/>
            </w:pPr>
            <w:r w:rsidRPr="008B37AF">
              <w:t>Ministry of the Interior</w:t>
            </w:r>
          </w:p>
        </w:tc>
      </w:tr>
      <w:tr w:rsidR="00E72BB9" w:rsidRPr="008B37AF" w14:paraId="6248AD75" w14:textId="77777777" w:rsidTr="00B56EF8">
        <w:trPr>
          <w:trHeight w:val="126"/>
        </w:trPr>
        <w:tc>
          <w:tcPr>
            <w:tcW w:w="567" w:type="dxa"/>
            <w:tcBorders>
              <w:bottom w:val="nil"/>
            </w:tcBorders>
            <w:shd w:val="clear" w:color="auto" w:fill="auto"/>
          </w:tcPr>
          <w:p w14:paraId="02DA7F8B" w14:textId="77777777" w:rsidR="00E72BB9" w:rsidRPr="008B37AF" w:rsidRDefault="00E72BB9" w:rsidP="008B37AF">
            <w:pPr>
              <w:suppressAutoHyphens w:val="0"/>
              <w:spacing w:before="40" w:after="120" w:line="220" w:lineRule="exact"/>
              <w:ind w:right="113"/>
            </w:pPr>
            <w:r w:rsidRPr="008B37AF">
              <w:t>32.</w:t>
            </w:r>
          </w:p>
        </w:tc>
        <w:tc>
          <w:tcPr>
            <w:tcW w:w="6804" w:type="dxa"/>
            <w:tcBorders>
              <w:bottom w:val="nil"/>
            </w:tcBorders>
            <w:shd w:val="clear" w:color="auto" w:fill="auto"/>
          </w:tcPr>
          <w:p w14:paraId="135BA2A8" w14:textId="77777777" w:rsidR="00E72BB9" w:rsidRPr="008B37AF" w:rsidRDefault="00E72BB9" w:rsidP="008B37AF">
            <w:pPr>
              <w:suppressAutoHyphens w:val="0"/>
              <w:spacing w:before="40" w:after="120" w:line="220" w:lineRule="exact"/>
              <w:ind w:right="113"/>
            </w:pPr>
            <w:r w:rsidRPr="008B37AF">
              <w:t>The rights of detainees and prisoners</w:t>
            </w:r>
          </w:p>
        </w:tc>
        <w:tc>
          <w:tcPr>
            <w:tcW w:w="917" w:type="dxa"/>
            <w:tcBorders>
              <w:bottom w:val="nil"/>
            </w:tcBorders>
            <w:shd w:val="clear" w:color="auto" w:fill="auto"/>
          </w:tcPr>
          <w:p w14:paraId="3D7BD27D" w14:textId="77777777" w:rsidR="00E72BB9" w:rsidRPr="008B37AF" w:rsidRDefault="00E72BB9" w:rsidP="008B37AF">
            <w:pPr>
              <w:suppressAutoHyphens w:val="0"/>
              <w:spacing w:before="40" w:after="120" w:line="220" w:lineRule="exact"/>
              <w:ind w:right="113"/>
            </w:pPr>
            <w:r w:rsidRPr="008B37AF">
              <w:t>5</w:t>
            </w:r>
          </w:p>
        </w:tc>
        <w:tc>
          <w:tcPr>
            <w:tcW w:w="1527" w:type="dxa"/>
            <w:tcBorders>
              <w:bottom w:val="nil"/>
            </w:tcBorders>
            <w:shd w:val="clear" w:color="auto" w:fill="auto"/>
          </w:tcPr>
          <w:p w14:paraId="5246CC84" w14:textId="77777777" w:rsidR="00E72BB9" w:rsidRPr="008B37AF" w:rsidRDefault="00E72BB9" w:rsidP="008B37AF">
            <w:pPr>
              <w:suppressAutoHyphens w:val="0"/>
              <w:spacing w:before="40" w:after="120" w:line="220" w:lineRule="exact"/>
              <w:ind w:right="113"/>
            </w:pPr>
            <w:r w:rsidRPr="008B37AF">
              <w:t>3 days</w:t>
            </w:r>
          </w:p>
        </w:tc>
        <w:tc>
          <w:tcPr>
            <w:tcW w:w="2544" w:type="dxa"/>
            <w:tcBorders>
              <w:bottom w:val="nil"/>
            </w:tcBorders>
            <w:shd w:val="clear" w:color="auto" w:fill="auto"/>
          </w:tcPr>
          <w:p w14:paraId="0120CC42" w14:textId="77777777" w:rsidR="00E72BB9" w:rsidRPr="008B37AF" w:rsidRDefault="00E72BB9" w:rsidP="008B37AF">
            <w:pPr>
              <w:suppressAutoHyphens w:val="0"/>
              <w:spacing w:before="40" w:after="120" w:line="220" w:lineRule="exact"/>
              <w:ind w:right="113"/>
            </w:pPr>
            <w:r w:rsidRPr="008B37AF">
              <w:t>Independent Commission</w:t>
            </w:r>
          </w:p>
        </w:tc>
      </w:tr>
      <w:tr w:rsidR="00E72BB9" w:rsidRPr="008B37AF" w14:paraId="01A379C1" w14:textId="77777777" w:rsidTr="00B56EF8">
        <w:trPr>
          <w:trHeight w:val="126"/>
        </w:trPr>
        <w:tc>
          <w:tcPr>
            <w:tcW w:w="567" w:type="dxa"/>
            <w:tcBorders>
              <w:top w:val="nil"/>
              <w:bottom w:val="nil"/>
            </w:tcBorders>
            <w:shd w:val="clear" w:color="auto" w:fill="auto"/>
          </w:tcPr>
          <w:p w14:paraId="1933452A" w14:textId="77777777" w:rsidR="00E72BB9" w:rsidRPr="008B37AF" w:rsidRDefault="00E72BB9" w:rsidP="008B37AF">
            <w:pPr>
              <w:suppressAutoHyphens w:val="0"/>
              <w:spacing w:before="40" w:after="120" w:line="220" w:lineRule="exact"/>
              <w:ind w:right="113"/>
            </w:pPr>
            <w:r w:rsidRPr="008B37AF">
              <w:t>33.</w:t>
            </w:r>
          </w:p>
        </w:tc>
        <w:tc>
          <w:tcPr>
            <w:tcW w:w="6804" w:type="dxa"/>
            <w:tcBorders>
              <w:top w:val="nil"/>
              <w:bottom w:val="nil"/>
            </w:tcBorders>
            <w:shd w:val="clear" w:color="auto" w:fill="auto"/>
          </w:tcPr>
          <w:p w14:paraId="5EF10B29" w14:textId="77777777" w:rsidR="00E72BB9" w:rsidRPr="008B37AF" w:rsidRDefault="00E72BB9" w:rsidP="008B37AF">
            <w:pPr>
              <w:suppressAutoHyphens w:val="0"/>
              <w:spacing w:before="40" w:after="120" w:line="220" w:lineRule="exact"/>
              <w:ind w:right="113"/>
            </w:pPr>
            <w:r w:rsidRPr="008B37AF">
              <w:t>Human rights workshop</w:t>
            </w:r>
          </w:p>
        </w:tc>
        <w:tc>
          <w:tcPr>
            <w:tcW w:w="917" w:type="dxa"/>
            <w:tcBorders>
              <w:top w:val="nil"/>
              <w:bottom w:val="nil"/>
            </w:tcBorders>
            <w:shd w:val="clear" w:color="auto" w:fill="auto"/>
          </w:tcPr>
          <w:p w14:paraId="604618DB" w14:textId="77777777" w:rsidR="00E72BB9" w:rsidRPr="008B37AF" w:rsidRDefault="00E72BB9" w:rsidP="008B37AF">
            <w:pPr>
              <w:suppressAutoHyphens w:val="0"/>
              <w:spacing w:before="40" w:after="120" w:line="220" w:lineRule="exact"/>
              <w:ind w:right="113"/>
            </w:pPr>
            <w:r w:rsidRPr="008B37AF">
              <w:t>35</w:t>
            </w:r>
          </w:p>
        </w:tc>
        <w:tc>
          <w:tcPr>
            <w:tcW w:w="1527" w:type="dxa"/>
            <w:tcBorders>
              <w:top w:val="nil"/>
              <w:bottom w:val="nil"/>
            </w:tcBorders>
            <w:shd w:val="clear" w:color="auto" w:fill="auto"/>
          </w:tcPr>
          <w:p w14:paraId="7C347826" w14:textId="77777777" w:rsidR="00E72BB9" w:rsidRPr="008B37AF" w:rsidRDefault="00E72BB9" w:rsidP="008B37AF">
            <w:pPr>
              <w:suppressAutoHyphens w:val="0"/>
              <w:spacing w:before="40" w:after="120" w:line="220" w:lineRule="exact"/>
              <w:ind w:right="113"/>
            </w:pPr>
            <w:r w:rsidRPr="008B37AF">
              <w:t>2 days</w:t>
            </w:r>
          </w:p>
        </w:tc>
        <w:tc>
          <w:tcPr>
            <w:tcW w:w="2544" w:type="dxa"/>
            <w:tcBorders>
              <w:top w:val="nil"/>
              <w:bottom w:val="nil"/>
            </w:tcBorders>
            <w:shd w:val="clear" w:color="auto" w:fill="auto"/>
          </w:tcPr>
          <w:p w14:paraId="03F24DE8" w14:textId="77777777" w:rsidR="00E72BB9" w:rsidRPr="008B37AF" w:rsidRDefault="00E72BB9" w:rsidP="008B37AF">
            <w:pPr>
              <w:suppressAutoHyphens w:val="0"/>
              <w:spacing w:before="40" w:after="120" w:line="220" w:lineRule="exact"/>
              <w:ind w:right="113"/>
            </w:pPr>
            <w:proofErr w:type="spellStart"/>
            <w:r w:rsidRPr="008B37AF">
              <w:t>Hurriyyat</w:t>
            </w:r>
            <w:proofErr w:type="spellEnd"/>
            <w:r w:rsidRPr="008B37AF">
              <w:t xml:space="preserve"> Centre</w:t>
            </w:r>
          </w:p>
        </w:tc>
      </w:tr>
      <w:tr w:rsidR="00E72BB9" w:rsidRPr="008B37AF" w14:paraId="7E1F4D3A" w14:textId="77777777" w:rsidTr="00B56EF8">
        <w:trPr>
          <w:trHeight w:val="126"/>
        </w:trPr>
        <w:tc>
          <w:tcPr>
            <w:tcW w:w="567" w:type="dxa"/>
            <w:tcBorders>
              <w:top w:val="nil"/>
            </w:tcBorders>
            <w:shd w:val="clear" w:color="auto" w:fill="auto"/>
          </w:tcPr>
          <w:p w14:paraId="778284A0" w14:textId="77777777" w:rsidR="00E72BB9" w:rsidRPr="008B37AF" w:rsidRDefault="00E72BB9" w:rsidP="008B37AF">
            <w:pPr>
              <w:suppressAutoHyphens w:val="0"/>
              <w:spacing w:before="40" w:after="120" w:line="220" w:lineRule="exact"/>
              <w:ind w:right="113"/>
            </w:pPr>
            <w:r w:rsidRPr="008B37AF">
              <w:t>34.</w:t>
            </w:r>
          </w:p>
        </w:tc>
        <w:tc>
          <w:tcPr>
            <w:tcW w:w="6804" w:type="dxa"/>
            <w:tcBorders>
              <w:top w:val="nil"/>
            </w:tcBorders>
            <w:shd w:val="clear" w:color="auto" w:fill="auto"/>
          </w:tcPr>
          <w:p w14:paraId="6526F213" w14:textId="77777777" w:rsidR="00E72BB9" w:rsidRPr="008B37AF" w:rsidRDefault="00E72BB9" w:rsidP="008B37AF">
            <w:pPr>
              <w:suppressAutoHyphens w:val="0"/>
              <w:spacing w:before="40" w:after="120" w:line="220" w:lineRule="exact"/>
              <w:ind w:right="113"/>
            </w:pPr>
            <w:r w:rsidRPr="008B37AF">
              <w:t>Human rights workshop</w:t>
            </w:r>
          </w:p>
        </w:tc>
        <w:tc>
          <w:tcPr>
            <w:tcW w:w="917" w:type="dxa"/>
            <w:tcBorders>
              <w:top w:val="nil"/>
            </w:tcBorders>
            <w:shd w:val="clear" w:color="auto" w:fill="auto"/>
          </w:tcPr>
          <w:p w14:paraId="2221A356" w14:textId="77777777" w:rsidR="00E72BB9" w:rsidRPr="008B37AF" w:rsidRDefault="00E72BB9" w:rsidP="008B37AF">
            <w:pPr>
              <w:suppressAutoHyphens w:val="0"/>
              <w:spacing w:before="40" w:after="120" w:line="220" w:lineRule="exact"/>
              <w:ind w:right="113"/>
            </w:pPr>
            <w:r w:rsidRPr="008B37AF">
              <w:t>8</w:t>
            </w:r>
          </w:p>
        </w:tc>
        <w:tc>
          <w:tcPr>
            <w:tcW w:w="1527" w:type="dxa"/>
            <w:tcBorders>
              <w:top w:val="nil"/>
            </w:tcBorders>
            <w:shd w:val="clear" w:color="auto" w:fill="auto"/>
          </w:tcPr>
          <w:p w14:paraId="7F83EB50" w14:textId="77777777" w:rsidR="00E72BB9" w:rsidRPr="008B37AF" w:rsidRDefault="00E72BB9" w:rsidP="008B37AF">
            <w:pPr>
              <w:suppressAutoHyphens w:val="0"/>
              <w:spacing w:before="40" w:after="120" w:line="220" w:lineRule="exact"/>
              <w:ind w:right="113"/>
            </w:pPr>
            <w:r w:rsidRPr="008B37AF">
              <w:t>2 days</w:t>
            </w:r>
          </w:p>
        </w:tc>
        <w:tc>
          <w:tcPr>
            <w:tcW w:w="2544" w:type="dxa"/>
            <w:tcBorders>
              <w:top w:val="nil"/>
            </w:tcBorders>
            <w:shd w:val="clear" w:color="auto" w:fill="auto"/>
          </w:tcPr>
          <w:p w14:paraId="02E74A70" w14:textId="77777777" w:rsidR="00E72BB9" w:rsidRPr="008B37AF" w:rsidRDefault="00E72BB9" w:rsidP="008B37AF">
            <w:pPr>
              <w:suppressAutoHyphens w:val="0"/>
              <w:spacing w:before="40" w:after="120" w:line="220" w:lineRule="exact"/>
              <w:ind w:right="113"/>
            </w:pPr>
            <w:proofErr w:type="spellStart"/>
            <w:r w:rsidRPr="008B37AF">
              <w:t>Hurriyyat</w:t>
            </w:r>
            <w:proofErr w:type="spellEnd"/>
            <w:r w:rsidRPr="008B37AF">
              <w:t xml:space="preserve"> Centre</w:t>
            </w:r>
          </w:p>
        </w:tc>
      </w:tr>
      <w:tr w:rsidR="00E72BB9" w:rsidRPr="008B37AF" w14:paraId="2E6BB4F6" w14:textId="77777777" w:rsidTr="007C3E18">
        <w:trPr>
          <w:trHeight w:val="126"/>
        </w:trPr>
        <w:tc>
          <w:tcPr>
            <w:tcW w:w="567" w:type="dxa"/>
            <w:shd w:val="clear" w:color="auto" w:fill="auto"/>
          </w:tcPr>
          <w:p w14:paraId="11E2A02A" w14:textId="77777777" w:rsidR="00E72BB9" w:rsidRPr="008B37AF" w:rsidRDefault="00E72BB9" w:rsidP="008B37AF">
            <w:pPr>
              <w:suppressAutoHyphens w:val="0"/>
              <w:spacing w:before="40" w:after="120" w:line="220" w:lineRule="exact"/>
              <w:ind w:right="113"/>
            </w:pPr>
            <w:r w:rsidRPr="008B37AF">
              <w:t>35.</w:t>
            </w:r>
          </w:p>
        </w:tc>
        <w:tc>
          <w:tcPr>
            <w:tcW w:w="6804" w:type="dxa"/>
            <w:shd w:val="clear" w:color="auto" w:fill="auto"/>
          </w:tcPr>
          <w:p w14:paraId="3E2719A4" w14:textId="77777777" w:rsidR="00E72BB9" w:rsidRPr="008B37AF" w:rsidRDefault="00E72BB9" w:rsidP="008B37AF">
            <w:pPr>
              <w:suppressAutoHyphens w:val="0"/>
              <w:spacing w:before="40" w:after="120" w:line="220" w:lineRule="exact"/>
              <w:ind w:right="113"/>
            </w:pPr>
            <w:r w:rsidRPr="008B37AF">
              <w:t>Human rights workshop</w:t>
            </w:r>
          </w:p>
        </w:tc>
        <w:tc>
          <w:tcPr>
            <w:tcW w:w="917" w:type="dxa"/>
            <w:shd w:val="clear" w:color="auto" w:fill="auto"/>
          </w:tcPr>
          <w:p w14:paraId="7D0F6CC2" w14:textId="77777777" w:rsidR="00E72BB9" w:rsidRPr="008B37AF" w:rsidRDefault="00E72BB9" w:rsidP="008B37AF">
            <w:pPr>
              <w:suppressAutoHyphens w:val="0"/>
              <w:spacing w:before="40" w:after="120" w:line="220" w:lineRule="exact"/>
              <w:ind w:right="113"/>
            </w:pPr>
            <w:r w:rsidRPr="008B37AF">
              <w:t>25</w:t>
            </w:r>
          </w:p>
        </w:tc>
        <w:tc>
          <w:tcPr>
            <w:tcW w:w="1527" w:type="dxa"/>
            <w:shd w:val="clear" w:color="auto" w:fill="auto"/>
          </w:tcPr>
          <w:p w14:paraId="53CC59EB" w14:textId="77777777" w:rsidR="00E72BB9" w:rsidRPr="008B37AF" w:rsidRDefault="00E72BB9" w:rsidP="008B37AF">
            <w:pPr>
              <w:suppressAutoHyphens w:val="0"/>
              <w:spacing w:before="40" w:after="120" w:line="220" w:lineRule="exact"/>
              <w:ind w:right="113"/>
            </w:pPr>
            <w:r w:rsidRPr="008B37AF">
              <w:t>2 days</w:t>
            </w:r>
          </w:p>
        </w:tc>
        <w:tc>
          <w:tcPr>
            <w:tcW w:w="2544" w:type="dxa"/>
            <w:shd w:val="clear" w:color="auto" w:fill="auto"/>
          </w:tcPr>
          <w:p w14:paraId="61A2678F" w14:textId="77777777" w:rsidR="00E72BB9" w:rsidRPr="008B37AF" w:rsidRDefault="00E72BB9" w:rsidP="008B37AF">
            <w:pPr>
              <w:suppressAutoHyphens w:val="0"/>
              <w:spacing w:before="40" w:after="120" w:line="220" w:lineRule="exact"/>
              <w:ind w:right="113"/>
            </w:pPr>
            <w:proofErr w:type="spellStart"/>
            <w:r w:rsidRPr="008B37AF">
              <w:t>Hurriyyat</w:t>
            </w:r>
            <w:proofErr w:type="spellEnd"/>
            <w:r w:rsidRPr="008B37AF">
              <w:t xml:space="preserve"> Centre</w:t>
            </w:r>
          </w:p>
        </w:tc>
      </w:tr>
      <w:tr w:rsidR="00E72BB9" w:rsidRPr="008B37AF" w14:paraId="088002DC" w14:textId="77777777" w:rsidTr="007C3E18">
        <w:trPr>
          <w:trHeight w:val="126"/>
        </w:trPr>
        <w:tc>
          <w:tcPr>
            <w:tcW w:w="567" w:type="dxa"/>
            <w:shd w:val="clear" w:color="auto" w:fill="auto"/>
          </w:tcPr>
          <w:p w14:paraId="750A1D4D" w14:textId="77777777" w:rsidR="00E72BB9" w:rsidRPr="008B37AF" w:rsidRDefault="00E72BB9" w:rsidP="008B37AF">
            <w:pPr>
              <w:suppressAutoHyphens w:val="0"/>
              <w:spacing w:before="40" w:after="120" w:line="220" w:lineRule="exact"/>
              <w:ind w:right="113"/>
            </w:pPr>
            <w:r w:rsidRPr="008B37AF">
              <w:t>36.</w:t>
            </w:r>
          </w:p>
        </w:tc>
        <w:tc>
          <w:tcPr>
            <w:tcW w:w="6804" w:type="dxa"/>
            <w:shd w:val="clear" w:color="auto" w:fill="auto"/>
          </w:tcPr>
          <w:p w14:paraId="20130E4F" w14:textId="77777777" w:rsidR="00E72BB9" w:rsidRPr="008B37AF" w:rsidRDefault="00E72BB9" w:rsidP="008B37AF">
            <w:pPr>
              <w:suppressAutoHyphens w:val="0"/>
              <w:spacing w:before="40" w:after="120" w:line="220" w:lineRule="exact"/>
              <w:ind w:right="113"/>
            </w:pPr>
            <w:r w:rsidRPr="008B37AF">
              <w:t>International human rights standards and law enforcement</w:t>
            </w:r>
          </w:p>
        </w:tc>
        <w:tc>
          <w:tcPr>
            <w:tcW w:w="917" w:type="dxa"/>
            <w:shd w:val="clear" w:color="auto" w:fill="auto"/>
          </w:tcPr>
          <w:p w14:paraId="16189F94" w14:textId="77777777" w:rsidR="00E72BB9" w:rsidRPr="008B37AF" w:rsidRDefault="00E72BB9" w:rsidP="008B37AF">
            <w:pPr>
              <w:suppressAutoHyphens w:val="0"/>
              <w:spacing w:before="40" w:after="120" w:line="220" w:lineRule="exact"/>
              <w:ind w:right="113"/>
            </w:pPr>
            <w:r w:rsidRPr="008B37AF">
              <w:t>17</w:t>
            </w:r>
          </w:p>
        </w:tc>
        <w:tc>
          <w:tcPr>
            <w:tcW w:w="1527" w:type="dxa"/>
            <w:shd w:val="clear" w:color="auto" w:fill="auto"/>
          </w:tcPr>
          <w:p w14:paraId="49AEB10E" w14:textId="77777777" w:rsidR="00E72BB9" w:rsidRPr="008B37AF" w:rsidRDefault="00E72BB9" w:rsidP="008B37AF">
            <w:pPr>
              <w:suppressAutoHyphens w:val="0"/>
              <w:spacing w:before="40" w:after="120" w:line="220" w:lineRule="exact"/>
              <w:ind w:right="113"/>
            </w:pPr>
            <w:r w:rsidRPr="008B37AF">
              <w:t>2 days</w:t>
            </w:r>
          </w:p>
        </w:tc>
        <w:tc>
          <w:tcPr>
            <w:tcW w:w="2544" w:type="dxa"/>
            <w:shd w:val="clear" w:color="auto" w:fill="auto"/>
          </w:tcPr>
          <w:p w14:paraId="4DCB3A14" w14:textId="77777777" w:rsidR="00E72BB9" w:rsidRPr="008B37AF" w:rsidRDefault="00E72BB9" w:rsidP="008B37AF">
            <w:pPr>
              <w:suppressAutoHyphens w:val="0"/>
              <w:spacing w:before="40" w:after="120" w:line="220" w:lineRule="exact"/>
              <w:ind w:right="113"/>
            </w:pPr>
            <w:r w:rsidRPr="008B37AF">
              <w:t>Red Cross</w:t>
            </w:r>
          </w:p>
        </w:tc>
      </w:tr>
      <w:tr w:rsidR="00E72BB9" w:rsidRPr="008B37AF" w14:paraId="6F5648BC" w14:textId="77777777" w:rsidTr="007C3E18">
        <w:trPr>
          <w:trHeight w:val="126"/>
        </w:trPr>
        <w:tc>
          <w:tcPr>
            <w:tcW w:w="567" w:type="dxa"/>
            <w:shd w:val="clear" w:color="auto" w:fill="auto"/>
          </w:tcPr>
          <w:p w14:paraId="31FA737C" w14:textId="77777777" w:rsidR="00E72BB9" w:rsidRPr="008B37AF" w:rsidRDefault="00E72BB9" w:rsidP="008B37AF">
            <w:pPr>
              <w:suppressAutoHyphens w:val="0"/>
              <w:spacing w:before="40" w:after="120" w:line="220" w:lineRule="exact"/>
              <w:ind w:right="113"/>
            </w:pPr>
            <w:r w:rsidRPr="008B37AF">
              <w:t>37.</w:t>
            </w:r>
          </w:p>
        </w:tc>
        <w:tc>
          <w:tcPr>
            <w:tcW w:w="6804" w:type="dxa"/>
            <w:shd w:val="clear" w:color="auto" w:fill="auto"/>
          </w:tcPr>
          <w:p w14:paraId="702D3369" w14:textId="77777777" w:rsidR="00E72BB9" w:rsidRPr="008B37AF" w:rsidRDefault="00E72BB9" w:rsidP="008B37AF">
            <w:pPr>
              <w:suppressAutoHyphens w:val="0"/>
              <w:spacing w:before="40" w:after="120" w:line="220" w:lineRule="exact"/>
              <w:ind w:right="113"/>
            </w:pPr>
            <w:r w:rsidRPr="008B37AF">
              <w:t>Enshrining and honouring human rights</w:t>
            </w:r>
          </w:p>
        </w:tc>
        <w:tc>
          <w:tcPr>
            <w:tcW w:w="917" w:type="dxa"/>
            <w:shd w:val="clear" w:color="auto" w:fill="auto"/>
          </w:tcPr>
          <w:p w14:paraId="111A3B68" w14:textId="77777777" w:rsidR="00E72BB9" w:rsidRPr="008B37AF" w:rsidRDefault="00E72BB9" w:rsidP="008B37AF">
            <w:pPr>
              <w:suppressAutoHyphens w:val="0"/>
              <w:spacing w:before="40" w:after="120" w:line="220" w:lineRule="exact"/>
              <w:ind w:right="113"/>
            </w:pPr>
            <w:r w:rsidRPr="008B37AF">
              <w:t>5</w:t>
            </w:r>
          </w:p>
        </w:tc>
        <w:tc>
          <w:tcPr>
            <w:tcW w:w="1527" w:type="dxa"/>
            <w:shd w:val="clear" w:color="auto" w:fill="auto"/>
          </w:tcPr>
          <w:p w14:paraId="3665CCCA" w14:textId="77777777" w:rsidR="00E72BB9" w:rsidRPr="008B37AF" w:rsidRDefault="00E72BB9" w:rsidP="008B37AF">
            <w:pPr>
              <w:suppressAutoHyphens w:val="0"/>
              <w:spacing w:before="40" w:after="120" w:line="220" w:lineRule="exact"/>
              <w:ind w:right="113"/>
            </w:pPr>
            <w:r w:rsidRPr="008B37AF">
              <w:t>4 days</w:t>
            </w:r>
          </w:p>
        </w:tc>
        <w:tc>
          <w:tcPr>
            <w:tcW w:w="2544" w:type="dxa"/>
            <w:shd w:val="clear" w:color="auto" w:fill="auto"/>
          </w:tcPr>
          <w:p w14:paraId="7A6E2A36" w14:textId="77777777" w:rsidR="00E72BB9" w:rsidRPr="008B37AF" w:rsidRDefault="00E72BB9" w:rsidP="008B37AF">
            <w:pPr>
              <w:suppressAutoHyphens w:val="0"/>
              <w:spacing w:before="40" w:after="120" w:line="220" w:lineRule="exact"/>
              <w:ind w:right="113"/>
            </w:pPr>
            <w:r w:rsidRPr="008B37AF">
              <w:t>Ministry of the Interior</w:t>
            </w:r>
          </w:p>
        </w:tc>
      </w:tr>
      <w:tr w:rsidR="00E72BB9" w:rsidRPr="008B37AF" w14:paraId="66E264CF" w14:textId="77777777" w:rsidTr="007C3E18">
        <w:trPr>
          <w:trHeight w:val="126"/>
        </w:trPr>
        <w:tc>
          <w:tcPr>
            <w:tcW w:w="567" w:type="dxa"/>
            <w:shd w:val="clear" w:color="auto" w:fill="auto"/>
          </w:tcPr>
          <w:p w14:paraId="5C313C85" w14:textId="77777777" w:rsidR="00E72BB9" w:rsidRPr="008B37AF" w:rsidRDefault="00E72BB9" w:rsidP="008B37AF">
            <w:pPr>
              <w:suppressAutoHyphens w:val="0"/>
              <w:spacing w:before="40" w:after="120" w:line="220" w:lineRule="exact"/>
              <w:ind w:right="113"/>
            </w:pPr>
            <w:r w:rsidRPr="008B37AF">
              <w:t>38.</w:t>
            </w:r>
          </w:p>
        </w:tc>
        <w:tc>
          <w:tcPr>
            <w:tcW w:w="6804" w:type="dxa"/>
            <w:shd w:val="clear" w:color="auto" w:fill="auto"/>
          </w:tcPr>
          <w:p w14:paraId="67EBADA1" w14:textId="77777777" w:rsidR="00E72BB9" w:rsidRPr="008B37AF" w:rsidRDefault="00E72BB9" w:rsidP="008B37AF">
            <w:pPr>
              <w:suppressAutoHyphens w:val="0"/>
              <w:spacing w:before="40" w:after="120" w:line="220" w:lineRule="exact"/>
              <w:ind w:right="113"/>
            </w:pPr>
            <w:r w:rsidRPr="008B37AF">
              <w:t>The rights of detainees and prisoners in correctional and rehabilitation centres and detention facilities</w:t>
            </w:r>
          </w:p>
        </w:tc>
        <w:tc>
          <w:tcPr>
            <w:tcW w:w="917" w:type="dxa"/>
            <w:shd w:val="clear" w:color="auto" w:fill="auto"/>
          </w:tcPr>
          <w:p w14:paraId="5770E83B" w14:textId="77777777" w:rsidR="00E72BB9" w:rsidRPr="008B37AF" w:rsidRDefault="00E72BB9" w:rsidP="008B37AF">
            <w:pPr>
              <w:suppressAutoHyphens w:val="0"/>
              <w:spacing w:before="40" w:after="120" w:line="220" w:lineRule="exact"/>
              <w:ind w:right="113"/>
            </w:pPr>
            <w:r w:rsidRPr="008B37AF">
              <w:t>6</w:t>
            </w:r>
          </w:p>
        </w:tc>
        <w:tc>
          <w:tcPr>
            <w:tcW w:w="1527" w:type="dxa"/>
            <w:shd w:val="clear" w:color="auto" w:fill="auto"/>
          </w:tcPr>
          <w:p w14:paraId="218A0B1C" w14:textId="77777777" w:rsidR="00E72BB9" w:rsidRPr="008B37AF" w:rsidRDefault="00E72BB9" w:rsidP="008B37AF">
            <w:pPr>
              <w:suppressAutoHyphens w:val="0"/>
              <w:spacing w:before="40" w:after="120" w:line="220" w:lineRule="exact"/>
              <w:ind w:right="113"/>
            </w:pPr>
            <w:r w:rsidRPr="008B37AF">
              <w:t>4 days</w:t>
            </w:r>
          </w:p>
        </w:tc>
        <w:tc>
          <w:tcPr>
            <w:tcW w:w="2544" w:type="dxa"/>
            <w:shd w:val="clear" w:color="auto" w:fill="auto"/>
          </w:tcPr>
          <w:p w14:paraId="47D8E552" w14:textId="77777777" w:rsidR="00E72BB9" w:rsidRPr="008B37AF" w:rsidRDefault="00E72BB9" w:rsidP="008B37AF">
            <w:pPr>
              <w:suppressAutoHyphens w:val="0"/>
              <w:spacing w:before="40" w:after="120" w:line="220" w:lineRule="exact"/>
              <w:ind w:right="113"/>
            </w:pPr>
            <w:r w:rsidRPr="008B37AF">
              <w:t>Ministry of the Interior</w:t>
            </w:r>
          </w:p>
        </w:tc>
      </w:tr>
      <w:tr w:rsidR="00E72BB9" w:rsidRPr="008B37AF" w14:paraId="39D73D55" w14:textId="77777777" w:rsidTr="007C3E18">
        <w:trPr>
          <w:trHeight w:val="126"/>
        </w:trPr>
        <w:tc>
          <w:tcPr>
            <w:tcW w:w="567" w:type="dxa"/>
            <w:shd w:val="clear" w:color="auto" w:fill="auto"/>
          </w:tcPr>
          <w:p w14:paraId="16425A3B" w14:textId="77777777" w:rsidR="00E72BB9" w:rsidRPr="008B37AF" w:rsidRDefault="00E72BB9" w:rsidP="008B37AF">
            <w:pPr>
              <w:suppressAutoHyphens w:val="0"/>
              <w:spacing w:before="40" w:after="120" w:line="220" w:lineRule="exact"/>
              <w:ind w:right="113"/>
            </w:pPr>
            <w:r w:rsidRPr="008B37AF">
              <w:t>39.</w:t>
            </w:r>
          </w:p>
        </w:tc>
        <w:tc>
          <w:tcPr>
            <w:tcW w:w="6804" w:type="dxa"/>
            <w:shd w:val="clear" w:color="auto" w:fill="auto"/>
          </w:tcPr>
          <w:p w14:paraId="0A8C34AC" w14:textId="77777777" w:rsidR="00E72BB9" w:rsidRPr="008B37AF" w:rsidRDefault="00E72BB9" w:rsidP="008B37AF">
            <w:pPr>
              <w:suppressAutoHyphens w:val="0"/>
              <w:spacing w:before="40" w:after="120" w:line="220" w:lineRule="exact"/>
              <w:ind w:right="113"/>
            </w:pPr>
            <w:r w:rsidRPr="008B37AF">
              <w:t>Human rights and criminal procedure</w:t>
            </w:r>
          </w:p>
        </w:tc>
        <w:tc>
          <w:tcPr>
            <w:tcW w:w="917" w:type="dxa"/>
            <w:shd w:val="clear" w:color="auto" w:fill="auto"/>
          </w:tcPr>
          <w:p w14:paraId="3FCD568B" w14:textId="77777777" w:rsidR="00E72BB9" w:rsidRPr="008B37AF" w:rsidRDefault="00E72BB9" w:rsidP="008B37AF">
            <w:pPr>
              <w:suppressAutoHyphens w:val="0"/>
              <w:spacing w:before="40" w:after="120" w:line="220" w:lineRule="exact"/>
              <w:ind w:right="113"/>
            </w:pPr>
            <w:r w:rsidRPr="008B37AF">
              <w:t>5</w:t>
            </w:r>
          </w:p>
        </w:tc>
        <w:tc>
          <w:tcPr>
            <w:tcW w:w="1527" w:type="dxa"/>
            <w:shd w:val="clear" w:color="auto" w:fill="auto"/>
          </w:tcPr>
          <w:p w14:paraId="437DE4D8" w14:textId="77777777" w:rsidR="00E72BB9" w:rsidRPr="008B37AF" w:rsidRDefault="00E72BB9" w:rsidP="008B37AF">
            <w:pPr>
              <w:suppressAutoHyphens w:val="0"/>
              <w:spacing w:before="40" w:after="120" w:line="220" w:lineRule="exact"/>
              <w:ind w:right="113"/>
            </w:pPr>
            <w:r w:rsidRPr="008B37AF">
              <w:t>3 days</w:t>
            </w:r>
          </w:p>
        </w:tc>
        <w:tc>
          <w:tcPr>
            <w:tcW w:w="2544" w:type="dxa"/>
            <w:shd w:val="clear" w:color="auto" w:fill="auto"/>
          </w:tcPr>
          <w:p w14:paraId="4FC0FDD9" w14:textId="77777777" w:rsidR="00E72BB9" w:rsidRPr="008B37AF" w:rsidRDefault="00E72BB9" w:rsidP="008B37AF">
            <w:pPr>
              <w:suppressAutoHyphens w:val="0"/>
              <w:spacing w:before="40" w:after="120" w:line="220" w:lineRule="exact"/>
              <w:ind w:right="113"/>
            </w:pPr>
            <w:r w:rsidRPr="008B37AF">
              <w:t>Ministry of the Interior</w:t>
            </w:r>
          </w:p>
        </w:tc>
      </w:tr>
      <w:tr w:rsidR="00E72BB9" w:rsidRPr="008B37AF" w14:paraId="2F4149BB" w14:textId="77777777" w:rsidTr="007C3E18">
        <w:trPr>
          <w:trHeight w:val="126"/>
        </w:trPr>
        <w:tc>
          <w:tcPr>
            <w:tcW w:w="567" w:type="dxa"/>
            <w:shd w:val="clear" w:color="auto" w:fill="auto"/>
          </w:tcPr>
          <w:p w14:paraId="1158B502" w14:textId="77777777" w:rsidR="00E72BB9" w:rsidRPr="008B37AF" w:rsidRDefault="00E72BB9" w:rsidP="008B37AF">
            <w:pPr>
              <w:suppressAutoHyphens w:val="0"/>
              <w:spacing w:before="40" w:after="120" w:line="220" w:lineRule="exact"/>
              <w:ind w:right="113"/>
            </w:pPr>
            <w:r w:rsidRPr="008B37AF">
              <w:t>40.</w:t>
            </w:r>
          </w:p>
        </w:tc>
        <w:tc>
          <w:tcPr>
            <w:tcW w:w="6804" w:type="dxa"/>
            <w:shd w:val="clear" w:color="auto" w:fill="auto"/>
          </w:tcPr>
          <w:p w14:paraId="1324BA03" w14:textId="77777777" w:rsidR="00E72BB9" w:rsidRPr="008B37AF" w:rsidRDefault="00E72BB9" w:rsidP="008B37AF">
            <w:pPr>
              <w:suppressAutoHyphens w:val="0"/>
              <w:spacing w:before="40" w:after="120" w:line="220" w:lineRule="exact"/>
              <w:ind w:right="113"/>
            </w:pPr>
            <w:r w:rsidRPr="008B37AF">
              <w:t>Women</w:t>
            </w:r>
            <w:r w:rsidR="00026F28">
              <w:t>’</w:t>
            </w:r>
            <w:r w:rsidRPr="008B37AF">
              <w:t>s rights</w:t>
            </w:r>
          </w:p>
        </w:tc>
        <w:tc>
          <w:tcPr>
            <w:tcW w:w="917" w:type="dxa"/>
            <w:shd w:val="clear" w:color="auto" w:fill="auto"/>
          </w:tcPr>
          <w:p w14:paraId="0300C5FB" w14:textId="77777777" w:rsidR="00E72BB9" w:rsidRPr="008B37AF" w:rsidRDefault="00E72BB9" w:rsidP="008B37AF">
            <w:pPr>
              <w:suppressAutoHyphens w:val="0"/>
              <w:spacing w:before="40" w:after="120" w:line="220" w:lineRule="exact"/>
              <w:ind w:right="113"/>
            </w:pPr>
            <w:r w:rsidRPr="008B37AF">
              <w:t>1</w:t>
            </w:r>
          </w:p>
        </w:tc>
        <w:tc>
          <w:tcPr>
            <w:tcW w:w="1527" w:type="dxa"/>
            <w:shd w:val="clear" w:color="auto" w:fill="auto"/>
          </w:tcPr>
          <w:p w14:paraId="4FB7ED33" w14:textId="77777777" w:rsidR="00E72BB9" w:rsidRPr="008B37AF" w:rsidRDefault="00E72BB9" w:rsidP="008B37AF">
            <w:pPr>
              <w:suppressAutoHyphens w:val="0"/>
              <w:spacing w:before="40" w:after="120" w:line="220" w:lineRule="exact"/>
              <w:ind w:right="113"/>
            </w:pPr>
            <w:r w:rsidRPr="008B37AF">
              <w:t>1 day</w:t>
            </w:r>
          </w:p>
        </w:tc>
        <w:tc>
          <w:tcPr>
            <w:tcW w:w="2544" w:type="dxa"/>
            <w:shd w:val="clear" w:color="auto" w:fill="auto"/>
          </w:tcPr>
          <w:p w14:paraId="5E138E27" w14:textId="77777777" w:rsidR="00E72BB9" w:rsidRPr="008B37AF" w:rsidRDefault="00E72BB9" w:rsidP="008B37AF">
            <w:pPr>
              <w:suppressAutoHyphens w:val="0"/>
              <w:spacing w:before="40" w:after="120" w:line="220" w:lineRule="exact"/>
              <w:ind w:right="113"/>
            </w:pPr>
            <w:r w:rsidRPr="008B37AF">
              <w:t>Political guidance</w:t>
            </w:r>
          </w:p>
        </w:tc>
      </w:tr>
      <w:tr w:rsidR="00E72BB9" w:rsidRPr="008B37AF" w14:paraId="639C0261" w14:textId="77777777" w:rsidTr="007C3E18">
        <w:trPr>
          <w:trHeight w:val="126"/>
        </w:trPr>
        <w:tc>
          <w:tcPr>
            <w:tcW w:w="567" w:type="dxa"/>
            <w:shd w:val="clear" w:color="auto" w:fill="auto"/>
          </w:tcPr>
          <w:p w14:paraId="76B6636C" w14:textId="77777777" w:rsidR="00E72BB9" w:rsidRPr="008B37AF" w:rsidRDefault="00E72BB9" w:rsidP="008B37AF">
            <w:pPr>
              <w:suppressAutoHyphens w:val="0"/>
              <w:spacing w:before="40" w:after="120" w:line="220" w:lineRule="exact"/>
              <w:ind w:right="113"/>
            </w:pPr>
            <w:r w:rsidRPr="008B37AF">
              <w:t>41.</w:t>
            </w:r>
          </w:p>
        </w:tc>
        <w:tc>
          <w:tcPr>
            <w:tcW w:w="6804" w:type="dxa"/>
            <w:shd w:val="clear" w:color="auto" w:fill="auto"/>
          </w:tcPr>
          <w:p w14:paraId="4E1113EE" w14:textId="77777777" w:rsidR="00E72BB9" w:rsidRPr="008B37AF" w:rsidRDefault="00E72BB9" w:rsidP="008B37AF">
            <w:pPr>
              <w:suppressAutoHyphens w:val="0"/>
              <w:spacing w:before="40" w:after="120" w:line="220" w:lineRule="exact"/>
              <w:ind w:right="113"/>
            </w:pPr>
            <w:r w:rsidRPr="008B37AF">
              <w:t>Workshop on the CEDAW convention and Security Council resolution 1325 (2000)</w:t>
            </w:r>
          </w:p>
        </w:tc>
        <w:tc>
          <w:tcPr>
            <w:tcW w:w="917" w:type="dxa"/>
            <w:shd w:val="clear" w:color="auto" w:fill="auto"/>
          </w:tcPr>
          <w:p w14:paraId="0036684F" w14:textId="77777777" w:rsidR="00E72BB9" w:rsidRPr="008B37AF" w:rsidRDefault="00E72BB9" w:rsidP="008B37AF">
            <w:pPr>
              <w:suppressAutoHyphens w:val="0"/>
              <w:spacing w:before="40" w:after="120" w:line="220" w:lineRule="exact"/>
              <w:ind w:right="113"/>
            </w:pPr>
            <w:r w:rsidRPr="008B37AF">
              <w:t>1</w:t>
            </w:r>
          </w:p>
        </w:tc>
        <w:tc>
          <w:tcPr>
            <w:tcW w:w="1527" w:type="dxa"/>
            <w:shd w:val="clear" w:color="auto" w:fill="auto"/>
          </w:tcPr>
          <w:p w14:paraId="424C3FD1" w14:textId="77777777" w:rsidR="00E72BB9" w:rsidRPr="008B37AF" w:rsidRDefault="00E72BB9" w:rsidP="008B37AF">
            <w:pPr>
              <w:suppressAutoHyphens w:val="0"/>
              <w:spacing w:before="40" w:after="120" w:line="220" w:lineRule="exact"/>
              <w:ind w:right="113"/>
            </w:pPr>
            <w:r w:rsidRPr="008B37AF">
              <w:t>1 day</w:t>
            </w:r>
          </w:p>
        </w:tc>
        <w:tc>
          <w:tcPr>
            <w:tcW w:w="2544" w:type="dxa"/>
            <w:shd w:val="clear" w:color="auto" w:fill="auto"/>
          </w:tcPr>
          <w:p w14:paraId="023919B6" w14:textId="77777777" w:rsidR="00E72BB9" w:rsidRPr="008B37AF" w:rsidRDefault="00E72BB9" w:rsidP="008B37AF">
            <w:pPr>
              <w:suppressAutoHyphens w:val="0"/>
              <w:spacing w:before="40" w:after="120" w:line="220" w:lineRule="exact"/>
              <w:ind w:right="113"/>
              <w:rPr>
                <w:rtl/>
              </w:rPr>
            </w:pPr>
          </w:p>
        </w:tc>
      </w:tr>
      <w:tr w:rsidR="00E72BB9" w:rsidRPr="008B37AF" w14:paraId="7EDC3265" w14:textId="77777777" w:rsidTr="007C3E18">
        <w:trPr>
          <w:trHeight w:val="126"/>
        </w:trPr>
        <w:tc>
          <w:tcPr>
            <w:tcW w:w="567" w:type="dxa"/>
            <w:shd w:val="clear" w:color="auto" w:fill="auto"/>
          </w:tcPr>
          <w:p w14:paraId="731423F8" w14:textId="77777777" w:rsidR="00E72BB9" w:rsidRPr="008B37AF" w:rsidRDefault="00E72BB9" w:rsidP="008B37AF">
            <w:pPr>
              <w:suppressAutoHyphens w:val="0"/>
              <w:spacing w:before="40" w:after="120" w:line="220" w:lineRule="exact"/>
              <w:ind w:right="113"/>
            </w:pPr>
            <w:r w:rsidRPr="008B37AF">
              <w:t>42.</w:t>
            </w:r>
          </w:p>
        </w:tc>
        <w:tc>
          <w:tcPr>
            <w:tcW w:w="6804" w:type="dxa"/>
            <w:shd w:val="clear" w:color="auto" w:fill="auto"/>
          </w:tcPr>
          <w:p w14:paraId="66B4E50A" w14:textId="77777777" w:rsidR="00E72BB9" w:rsidRPr="008B37AF" w:rsidRDefault="00E72BB9" w:rsidP="008B37AF">
            <w:pPr>
              <w:suppressAutoHyphens w:val="0"/>
              <w:spacing w:before="40" w:after="120" w:line="220" w:lineRule="exact"/>
              <w:ind w:right="113"/>
            </w:pPr>
            <w:r w:rsidRPr="008B37AF">
              <w:t>National conference on the benefits and challenges for Palestine of signing the Optional Protocol to the Convention against Torture</w:t>
            </w:r>
          </w:p>
        </w:tc>
        <w:tc>
          <w:tcPr>
            <w:tcW w:w="917" w:type="dxa"/>
            <w:shd w:val="clear" w:color="auto" w:fill="auto"/>
          </w:tcPr>
          <w:p w14:paraId="44C3ABE4" w14:textId="77777777" w:rsidR="00E72BB9" w:rsidRPr="008B37AF" w:rsidRDefault="00E72BB9" w:rsidP="008B37AF">
            <w:pPr>
              <w:suppressAutoHyphens w:val="0"/>
              <w:spacing w:before="40" w:after="120" w:line="220" w:lineRule="exact"/>
              <w:ind w:right="113"/>
            </w:pPr>
            <w:r w:rsidRPr="008B37AF">
              <w:t>2</w:t>
            </w:r>
          </w:p>
        </w:tc>
        <w:tc>
          <w:tcPr>
            <w:tcW w:w="1527" w:type="dxa"/>
            <w:shd w:val="clear" w:color="auto" w:fill="auto"/>
          </w:tcPr>
          <w:p w14:paraId="21A61BF4" w14:textId="77777777" w:rsidR="00E72BB9" w:rsidRPr="008B37AF" w:rsidRDefault="00E72BB9" w:rsidP="008B37AF">
            <w:pPr>
              <w:suppressAutoHyphens w:val="0"/>
              <w:spacing w:before="40" w:after="120" w:line="220" w:lineRule="exact"/>
              <w:ind w:right="113"/>
            </w:pPr>
            <w:r w:rsidRPr="008B37AF">
              <w:t>1 day</w:t>
            </w:r>
          </w:p>
        </w:tc>
        <w:tc>
          <w:tcPr>
            <w:tcW w:w="2544" w:type="dxa"/>
            <w:shd w:val="clear" w:color="auto" w:fill="auto"/>
          </w:tcPr>
          <w:p w14:paraId="7C8B161C" w14:textId="77777777" w:rsidR="00E72BB9" w:rsidRPr="008B37AF" w:rsidRDefault="00E72BB9" w:rsidP="008B37AF">
            <w:pPr>
              <w:suppressAutoHyphens w:val="0"/>
              <w:spacing w:before="40" w:after="120" w:line="220" w:lineRule="exact"/>
              <w:ind w:right="113"/>
              <w:rPr>
                <w:rtl/>
              </w:rPr>
            </w:pPr>
          </w:p>
        </w:tc>
      </w:tr>
      <w:tr w:rsidR="00E72BB9" w:rsidRPr="008B37AF" w14:paraId="2B2242D8" w14:textId="77777777" w:rsidTr="007C3E18">
        <w:trPr>
          <w:trHeight w:val="126"/>
        </w:trPr>
        <w:tc>
          <w:tcPr>
            <w:tcW w:w="567" w:type="dxa"/>
            <w:shd w:val="clear" w:color="auto" w:fill="auto"/>
          </w:tcPr>
          <w:p w14:paraId="60864134" w14:textId="77777777" w:rsidR="00E72BB9" w:rsidRPr="008B37AF" w:rsidRDefault="00E72BB9" w:rsidP="008B37AF">
            <w:pPr>
              <w:suppressAutoHyphens w:val="0"/>
              <w:spacing w:before="40" w:after="120" w:line="220" w:lineRule="exact"/>
              <w:ind w:right="113"/>
            </w:pPr>
            <w:r w:rsidRPr="008B37AF">
              <w:t>43.</w:t>
            </w:r>
          </w:p>
        </w:tc>
        <w:tc>
          <w:tcPr>
            <w:tcW w:w="6804" w:type="dxa"/>
            <w:shd w:val="clear" w:color="auto" w:fill="auto"/>
          </w:tcPr>
          <w:p w14:paraId="1980531E" w14:textId="77777777" w:rsidR="00E72BB9" w:rsidRPr="008B37AF" w:rsidRDefault="00E72BB9" w:rsidP="008B37AF">
            <w:pPr>
              <w:suppressAutoHyphens w:val="0"/>
              <w:spacing w:before="40" w:after="120" w:line="220" w:lineRule="exact"/>
              <w:ind w:right="113"/>
            </w:pPr>
            <w:r w:rsidRPr="008B37AF">
              <w:t>Human rights workshop</w:t>
            </w:r>
          </w:p>
        </w:tc>
        <w:tc>
          <w:tcPr>
            <w:tcW w:w="917" w:type="dxa"/>
            <w:shd w:val="clear" w:color="auto" w:fill="auto"/>
          </w:tcPr>
          <w:p w14:paraId="6B015699" w14:textId="77777777" w:rsidR="00E72BB9" w:rsidRPr="008B37AF" w:rsidRDefault="00E72BB9" w:rsidP="008B37AF">
            <w:pPr>
              <w:suppressAutoHyphens w:val="0"/>
              <w:spacing w:before="40" w:after="120" w:line="220" w:lineRule="exact"/>
              <w:ind w:right="113"/>
            </w:pPr>
            <w:r w:rsidRPr="008B37AF">
              <w:t>4</w:t>
            </w:r>
          </w:p>
        </w:tc>
        <w:tc>
          <w:tcPr>
            <w:tcW w:w="1527" w:type="dxa"/>
            <w:shd w:val="clear" w:color="auto" w:fill="auto"/>
          </w:tcPr>
          <w:p w14:paraId="2D642E55" w14:textId="77777777" w:rsidR="00E72BB9" w:rsidRPr="008B37AF" w:rsidRDefault="00E72BB9" w:rsidP="008B37AF">
            <w:pPr>
              <w:suppressAutoHyphens w:val="0"/>
              <w:spacing w:before="40" w:after="120" w:line="220" w:lineRule="exact"/>
              <w:ind w:right="113"/>
            </w:pPr>
            <w:r w:rsidRPr="008B37AF">
              <w:t>2 days</w:t>
            </w:r>
          </w:p>
        </w:tc>
        <w:tc>
          <w:tcPr>
            <w:tcW w:w="2544" w:type="dxa"/>
            <w:shd w:val="clear" w:color="auto" w:fill="auto"/>
          </w:tcPr>
          <w:p w14:paraId="77524B5E" w14:textId="77777777" w:rsidR="00E72BB9" w:rsidRPr="008B37AF" w:rsidRDefault="00E72BB9" w:rsidP="008B37AF">
            <w:pPr>
              <w:suppressAutoHyphens w:val="0"/>
              <w:spacing w:before="40" w:after="120" w:line="220" w:lineRule="exact"/>
              <w:ind w:right="113"/>
              <w:rPr>
                <w:rtl/>
              </w:rPr>
            </w:pPr>
          </w:p>
        </w:tc>
      </w:tr>
      <w:tr w:rsidR="00E72BB9" w:rsidRPr="008B37AF" w14:paraId="164317E3" w14:textId="77777777" w:rsidTr="007C3E18">
        <w:trPr>
          <w:trHeight w:val="126"/>
        </w:trPr>
        <w:tc>
          <w:tcPr>
            <w:tcW w:w="567" w:type="dxa"/>
            <w:shd w:val="clear" w:color="auto" w:fill="auto"/>
          </w:tcPr>
          <w:p w14:paraId="5C6B2F4F" w14:textId="77777777" w:rsidR="00E72BB9" w:rsidRPr="008B37AF" w:rsidRDefault="00E72BB9" w:rsidP="008B37AF">
            <w:pPr>
              <w:suppressAutoHyphens w:val="0"/>
              <w:spacing w:before="40" w:after="120" w:line="220" w:lineRule="exact"/>
              <w:ind w:right="113"/>
            </w:pPr>
            <w:r w:rsidRPr="008B37AF">
              <w:t>44.</w:t>
            </w:r>
          </w:p>
        </w:tc>
        <w:tc>
          <w:tcPr>
            <w:tcW w:w="6804" w:type="dxa"/>
            <w:shd w:val="clear" w:color="auto" w:fill="auto"/>
          </w:tcPr>
          <w:p w14:paraId="1702D78C" w14:textId="77777777" w:rsidR="00E72BB9" w:rsidRPr="008B37AF" w:rsidRDefault="00E72BB9" w:rsidP="008B37AF">
            <w:pPr>
              <w:suppressAutoHyphens w:val="0"/>
              <w:spacing w:before="40" w:after="120" w:line="220" w:lineRule="exact"/>
              <w:ind w:right="113"/>
            </w:pPr>
            <w:r w:rsidRPr="008B37AF">
              <w:t>Workshop on strengthening the social and economic rights of Palestinian men and women</w:t>
            </w:r>
          </w:p>
        </w:tc>
        <w:tc>
          <w:tcPr>
            <w:tcW w:w="917" w:type="dxa"/>
            <w:shd w:val="clear" w:color="auto" w:fill="auto"/>
          </w:tcPr>
          <w:p w14:paraId="6313D446" w14:textId="77777777" w:rsidR="00E72BB9" w:rsidRPr="008B37AF" w:rsidRDefault="00E72BB9" w:rsidP="008B37AF">
            <w:pPr>
              <w:suppressAutoHyphens w:val="0"/>
              <w:spacing w:before="40" w:after="120" w:line="220" w:lineRule="exact"/>
              <w:ind w:right="113"/>
            </w:pPr>
            <w:r w:rsidRPr="008B37AF">
              <w:t>29</w:t>
            </w:r>
          </w:p>
        </w:tc>
        <w:tc>
          <w:tcPr>
            <w:tcW w:w="1527" w:type="dxa"/>
            <w:shd w:val="clear" w:color="auto" w:fill="auto"/>
          </w:tcPr>
          <w:p w14:paraId="0AC36709" w14:textId="77777777" w:rsidR="00E72BB9" w:rsidRPr="008B37AF" w:rsidRDefault="00E72BB9" w:rsidP="008B37AF">
            <w:pPr>
              <w:suppressAutoHyphens w:val="0"/>
              <w:spacing w:before="40" w:after="120" w:line="220" w:lineRule="exact"/>
              <w:ind w:right="113"/>
            </w:pPr>
            <w:r w:rsidRPr="008B37AF">
              <w:t>1 day</w:t>
            </w:r>
          </w:p>
        </w:tc>
        <w:tc>
          <w:tcPr>
            <w:tcW w:w="2544" w:type="dxa"/>
            <w:shd w:val="clear" w:color="auto" w:fill="auto"/>
          </w:tcPr>
          <w:p w14:paraId="05548370" w14:textId="77777777" w:rsidR="00E72BB9" w:rsidRPr="008B37AF" w:rsidRDefault="00E72BB9" w:rsidP="008B37AF">
            <w:pPr>
              <w:suppressAutoHyphens w:val="0"/>
              <w:spacing w:before="40" w:after="120" w:line="220" w:lineRule="exact"/>
              <w:ind w:right="113"/>
              <w:rPr>
                <w:rtl/>
              </w:rPr>
            </w:pPr>
          </w:p>
        </w:tc>
      </w:tr>
      <w:tr w:rsidR="00E72BB9" w:rsidRPr="008B37AF" w14:paraId="0EDF5115" w14:textId="77777777" w:rsidTr="007C3E18">
        <w:trPr>
          <w:trHeight w:val="126"/>
        </w:trPr>
        <w:tc>
          <w:tcPr>
            <w:tcW w:w="567" w:type="dxa"/>
            <w:shd w:val="clear" w:color="auto" w:fill="auto"/>
          </w:tcPr>
          <w:p w14:paraId="26F81BC9" w14:textId="77777777" w:rsidR="00E72BB9" w:rsidRPr="008B37AF" w:rsidRDefault="00E72BB9" w:rsidP="008B37AF">
            <w:pPr>
              <w:suppressAutoHyphens w:val="0"/>
              <w:spacing w:before="40" w:after="120" w:line="220" w:lineRule="exact"/>
              <w:ind w:right="113"/>
            </w:pPr>
            <w:r w:rsidRPr="008B37AF">
              <w:t>45.</w:t>
            </w:r>
          </w:p>
        </w:tc>
        <w:tc>
          <w:tcPr>
            <w:tcW w:w="6804" w:type="dxa"/>
            <w:shd w:val="clear" w:color="auto" w:fill="auto"/>
          </w:tcPr>
          <w:p w14:paraId="174EA9F7" w14:textId="77777777" w:rsidR="00E72BB9" w:rsidRPr="008B37AF" w:rsidRDefault="00E72BB9" w:rsidP="008B37AF">
            <w:pPr>
              <w:suppressAutoHyphens w:val="0"/>
              <w:spacing w:before="40" w:after="120" w:line="220" w:lineRule="exact"/>
              <w:ind w:right="113"/>
            </w:pPr>
            <w:r w:rsidRPr="008B37AF">
              <w:t>Workshop on supporting victims of human trafficking and the national referral system</w:t>
            </w:r>
          </w:p>
        </w:tc>
        <w:tc>
          <w:tcPr>
            <w:tcW w:w="917" w:type="dxa"/>
            <w:shd w:val="clear" w:color="auto" w:fill="auto"/>
          </w:tcPr>
          <w:p w14:paraId="3FDB2832" w14:textId="77777777" w:rsidR="00E72BB9" w:rsidRPr="008B37AF" w:rsidRDefault="00E72BB9" w:rsidP="008B37AF">
            <w:pPr>
              <w:suppressAutoHyphens w:val="0"/>
              <w:spacing w:before="40" w:after="120" w:line="220" w:lineRule="exact"/>
              <w:ind w:right="113"/>
            </w:pPr>
            <w:r w:rsidRPr="008B37AF">
              <w:t>1</w:t>
            </w:r>
          </w:p>
        </w:tc>
        <w:tc>
          <w:tcPr>
            <w:tcW w:w="1527" w:type="dxa"/>
            <w:shd w:val="clear" w:color="auto" w:fill="auto"/>
          </w:tcPr>
          <w:p w14:paraId="55A1DA3C" w14:textId="77777777" w:rsidR="00E72BB9" w:rsidRPr="008B37AF" w:rsidRDefault="00E72BB9" w:rsidP="008B37AF">
            <w:pPr>
              <w:suppressAutoHyphens w:val="0"/>
              <w:spacing w:before="40" w:after="120" w:line="220" w:lineRule="exact"/>
              <w:ind w:right="113"/>
            </w:pPr>
            <w:r w:rsidRPr="008B37AF">
              <w:t>2 days</w:t>
            </w:r>
          </w:p>
        </w:tc>
        <w:tc>
          <w:tcPr>
            <w:tcW w:w="2544" w:type="dxa"/>
            <w:shd w:val="clear" w:color="auto" w:fill="auto"/>
          </w:tcPr>
          <w:p w14:paraId="3D3E01FE" w14:textId="77777777" w:rsidR="00E72BB9" w:rsidRPr="008B37AF" w:rsidRDefault="00E72BB9" w:rsidP="008B37AF">
            <w:pPr>
              <w:suppressAutoHyphens w:val="0"/>
              <w:spacing w:before="40" w:after="120" w:line="220" w:lineRule="exact"/>
              <w:ind w:right="113"/>
              <w:rPr>
                <w:rtl/>
              </w:rPr>
            </w:pPr>
          </w:p>
        </w:tc>
      </w:tr>
      <w:tr w:rsidR="00E72BB9" w:rsidRPr="008B37AF" w14:paraId="09415EA0" w14:textId="77777777" w:rsidTr="007C3E18">
        <w:trPr>
          <w:trHeight w:val="126"/>
        </w:trPr>
        <w:tc>
          <w:tcPr>
            <w:tcW w:w="567" w:type="dxa"/>
            <w:shd w:val="clear" w:color="auto" w:fill="auto"/>
          </w:tcPr>
          <w:p w14:paraId="28364402" w14:textId="77777777" w:rsidR="00E72BB9" w:rsidRPr="008B37AF" w:rsidRDefault="00E72BB9" w:rsidP="008B37AF">
            <w:pPr>
              <w:suppressAutoHyphens w:val="0"/>
              <w:spacing w:before="40" w:after="120" w:line="220" w:lineRule="exact"/>
              <w:ind w:right="113"/>
            </w:pPr>
            <w:r w:rsidRPr="008B37AF">
              <w:t>46.</w:t>
            </w:r>
          </w:p>
        </w:tc>
        <w:tc>
          <w:tcPr>
            <w:tcW w:w="6804" w:type="dxa"/>
            <w:shd w:val="clear" w:color="auto" w:fill="auto"/>
          </w:tcPr>
          <w:p w14:paraId="44DBCF1A" w14:textId="77777777" w:rsidR="00E72BB9" w:rsidRPr="008B37AF" w:rsidRDefault="00E72BB9" w:rsidP="008B37AF">
            <w:pPr>
              <w:suppressAutoHyphens w:val="0"/>
              <w:spacing w:before="40" w:after="120" w:line="220" w:lineRule="exact"/>
              <w:ind w:right="113"/>
            </w:pPr>
            <w:r w:rsidRPr="008B37AF">
              <w:t>Session on the rights of detainees and prisoners in correctional and rehabilitation centres and detention facilities</w:t>
            </w:r>
          </w:p>
        </w:tc>
        <w:tc>
          <w:tcPr>
            <w:tcW w:w="917" w:type="dxa"/>
            <w:shd w:val="clear" w:color="auto" w:fill="auto"/>
          </w:tcPr>
          <w:p w14:paraId="3FA4F223" w14:textId="77777777" w:rsidR="00E72BB9" w:rsidRPr="008B37AF" w:rsidRDefault="00E72BB9" w:rsidP="008B37AF">
            <w:pPr>
              <w:suppressAutoHyphens w:val="0"/>
              <w:spacing w:before="40" w:after="120" w:line="220" w:lineRule="exact"/>
              <w:ind w:right="113"/>
            </w:pPr>
            <w:r w:rsidRPr="008B37AF">
              <w:t>28</w:t>
            </w:r>
          </w:p>
        </w:tc>
        <w:tc>
          <w:tcPr>
            <w:tcW w:w="1527" w:type="dxa"/>
            <w:shd w:val="clear" w:color="auto" w:fill="auto"/>
          </w:tcPr>
          <w:p w14:paraId="35E9EC73" w14:textId="77777777" w:rsidR="00E72BB9" w:rsidRPr="008B37AF" w:rsidRDefault="00E72BB9" w:rsidP="008B37AF">
            <w:pPr>
              <w:suppressAutoHyphens w:val="0"/>
              <w:spacing w:before="40" w:after="120" w:line="220" w:lineRule="exact"/>
              <w:ind w:right="113"/>
            </w:pPr>
            <w:r w:rsidRPr="008B37AF">
              <w:t>3 days</w:t>
            </w:r>
          </w:p>
        </w:tc>
        <w:tc>
          <w:tcPr>
            <w:tcW w:w="2544" w:type="dxa"/>
            <w:shd w:val="clear" w:color="auto" w:fill="auto"/>
          </w:tcPr>
          <w:p w14:paraId="6A20D968" w14:textId="77777777" w:rsidR="00E72BB9" w:rsidRPr="008B37AF" w:rsidRDefault="00E72BB9" w:rsidP="008B37AF">
            <w:pPr>
              <w:suppressAutoHyphens w:val="0"/>
              <w:spacing w:before="40" w:after="120" w:line="220" w:lineRule="exact"/>
              <w:ind w:right="113"/>
              <w:rPr>
                <w:rtl/>
              </w:rPr>
            </w:pPr>
          </w:p>
        </w:tc>
      </w:tr>
      <w:tr w:rsidR="00E72BB9" w:rsidRPr="008B37AF" w14:paraId="4AB5211C" w14:textId="77777777" w:rsidTr="007C3E18">
        <w:trPr>
          <w:trHeight w:val="126"/>
        </w:trPr>
        <w:tc>
          <w:tcPr>
            <w:tcW w:w="567" w:type="dxa"/>
            <w:shd w:val="clear" w:color="auto" w:fill="auto"/>
          </w:tcPr>
          <w:p w14:paraId="2BD7CC8F" w14:textId="77777777" w:rsidR="00E72BB9" w:rsidRPr="008B37AF" w:rsidRDefault="00E72BB9" w:rsidP="008B37AF">
            <w:pPr>
              <w:suppressAutoHyphens w:val="0"/>
              <w:spacing w:before="40" w:after="120" w:line="220" w:lineRule="exact"/>
              <w:ind w:right="113"/>
            </w:pPr>
            <w:r w:rsidRPr="008B37AF">
              <w:t>47.</w:t>
            </w:r>
          </w:p>
        </w:tc>
        <w:tc>
          <w:tcPr>
            <w:tcW w:w="6804" w:type="dxa"/>
            <w:shd w:val="clear" w:color="auto" w:fill="auto"/>
          </w:tcPr>
          <w:p w14:paraId="10CF58C7" w14:textId="77777777" w:rsidR="00E72BB9" w:rsidRPr="008B37AF" w:rsidRDefault="00E72BB9" w:rsidP="008B37AF">
            <w:pPr>
              <w:suppressAutoHyphens w:val="0"/>
              <w:spacing w:before="40" w:after="120" w:line="220" w:lineRule="exact"/>
              <w:ind w:right="113"/>
            </w:pPr>
            <w:r w:rsidRPr="008B37AF">
              <w:t>Session on preserving security and order while maintaining respect for human rights</w:t>
            </w:r>
          </w:p>
        </w:tc>
        <w:tc>
          <w:tcPr>
            <w:tcW w:w="917" w:type="dxa"/>
            <w:shd w:val="clear" w:color="auto" w:fill="auto"/>
          </w:tcPr>
          <w:p w14:paraId="7D8D8110" w14:textId="77777777" w:rsidR="00E72BB9" w:rsidRPr="008B37AF" w:rsidRDefault="00E72BB9" w:rsidP="008B37AF">
            <w:pPr>
              <w:suppressAutoHyphens w:val="0"/>
              <w:spacing w:before="40" w:after="120" w:line="220" w:lineRule="exact"/>
              <w:ind w:right="113"/>
            </w:pPr>
            <w:r w:rsidRPr="008B37AF">
              <w:t>28</w:t>
            </w:r>
          </w:p>
        </w:tc>
        <w:tc>
          <w:tcPr>
            <w:tcW w:w="1527" w:type="dxa"/>
            <w:shd w:val="clear" w:color="auto" w:fill="auto"/>
          </w:tcPr>
          <w:p w14:paraId="389D3A8C" w14:textId="77777777" w:rsidR="00E72BB9" w:rsidRPr="008B37AF" w:rsidRDefault="00E72BB9" w:rsidP="008B37AF">
            <w:pPr>
              <w:suppressAutoHyphens w:val="0"/>
              <w:spacing w:before="40" w:after="120" w:line="220" w:lineRule="exact"/>
              <w:ind w:right="113"/>
            </w:pPr>
            <w:r w:rsidRPr="008B37AF">
              <w:t>2 days</w:t>
            </w:r>
          </w:p>
        </w:tc>
        <w:tc>
          <w:tcPr>
            <w:tcW w:w="2544" w:type="dxa"/>
            <w:shd w:val="clear" w:color="auto" w:fill="auto"/>
          </w:tcPr>
          <w:p w14:paraId="02DBF0E5" w14:textId="77777777" w:rsidR="00E72BB9" w:rsidRPr="008B37AF" w:rsidRDefault="00E72BB9" w:rsidP="008B37AF">
            <w:pPr>
              <w:suppressAutoHyphens w:val="0"/>
              <w:spacing w:before="40" w:after="120" w:line="220" w:lineRule="exact"/>
              <w:ind w:right="113"/>
              <w:rPr>
                <w:rtl/>
              </w:rPr>
            </w:pPr>
          </w:p>
        </w:tc>
      </w:tr>
      <w:tr w:rsidR="00E72BB9" w:rsidRPr="008B37AF" w14:paraId="26712EA4" w14:textId="77777777" w:rsidTr="007C3E18">
        <w:trPr>
          <w:trHeight w:val="126"/>
        </w:trPr>
        <w:tc>
          <w:tcPr>
            <w:tcW w:w="567" w:type="dxa"/>
            <w:shd w:val="clear" w:color="auto" w:fill="auto"/>
          </w:tcPr>
          <w:p w14:paraId="21C4178D" w14:textId="77777777" w:rsidR="00E72BB9" w:rsidRPr="008B37AF" w:rsidRDefault="00E72BB9" w:rsidP="008B37AF">
            <w:pPr>
              <w:suppressAutoHyphens w:val="0"/>
              <w:spacing w:before="40" w:after="120" w:line="220" w:lineRule="exact"/>
              <w:ind w:right="113"/>
            </w:pPr>
            <w:r w:rsidRPr="008B37AF">
              <w:t>48.</w:t>
            </w:r>
          </w:p>
        </w:tc>
        <w:tc>
          <w:tcPr>
            <w:tcW w:w="6804" w:type="dxa"/>
            <w:shd w:val="clear" w:color="auto" w:fill="auto"/>
          </w:tcPr>
          <w:p w14:paraId="7AC847AC" w14:textId="77777777" w:rsidR="00E72BB9" w:rsidRPr="008B37AF" w:rsidRDefault="00E72BB9" w:rsidP="008B37AF">
            <w:pPr>
              <w:suppressAutoHyphens w:val="0"/>
              <w:spacing w:before="40" w:after="120" w:line="220" w:lineRule="exact"/>
              <w:ind w:right="113"/>
            </w:pPr>
            <w:r w:rsidRPr="008B37AF">
              <w:t>Session on human rights and proper criminal procedure</w:t>
            </w:r>
          </w:p>
        </w:tc>
        <w:tc>
          <w:tcPr>
            <w:tcW w:w="917" w:type="dxa"/>
            <w:shd w:val="clear" w:color="auto" w:fill="auto"/>
          </w:tcPr>
          <w:p w14:paraId="70728E50" w14:textId="77777777" w:rsidR="00E72BB9" w:rsidRPr="008B37AF" w:rsidRDefault="00E72BB9" w:rsidP="008B37AF">
            <w:pPr>
              <w:suppressAutoHyphens w:val="0"/>
              <w:spacing w:before="40" w:after="120" w:line="220" w:lineRule="exact"/>
              <w:ind w:right="113"/>
            </w:pPr>
            <w:r w:rsidRPr="008B37AF">
              <w:t>22</w:t>
            </w:r>
          </w:p>
        </w:tc>
        <w:tc>
          <w:tcPr>
            <w:tcW w:w="1527" w:type="dxa"/>
            <w:shd w:val="clear" w:color="auto" w:fill="auto"/>
          </w:tcPr>
          <w:p w14:paraId="75CA8493" w14:textId="77777777" w:rsidR="00E72BB9" w:rsidRPr="008B37AF" w:rsidRDefault="00E72BB9" w:rsidP="008B37AF">
            <w:pPr>
              <w:suppressAutoHyphens w:val="0"/>
              <w:spacing w:before="40" w:after="120" w:line="220" w:lineRule="exact"/>
              <w:ind w:right="113"/>
            </w:pPr>
            <w:r w:rsidRPr="008B37AF">
              <w:t>3 days</w:t>
            </w:r>
          </w:p>
        </w:tc>
        <w:tc>
          <w:tcPr>
            <w:tcW w:w="2544" w:type="dxa"/>
            <w:shd w:val="clear" w:color="auto" w:fill="auto"/>
          </w:tcPr>
          <w:p w14:paraId="754D02CB" w14:textId="77777777" w:rsidR="00E72BB9" w:rsidRPr="008B37AF" w:rsidRDefault="00E72BB9" w:rsidP="008B37AF">
            <w:pPr>
              <w:suppressAutoHyphens w:val="0"/>
              <w:spacing w:before="40" w:after="120" w:line="220" w:lineRule="exact"/>
              <w:ind w:right="113"/>
              <w:rPr>
                <w:rtl/>
              </w:rPr>
            </w:pPr>
          </w:p>
        </w:tc>
      </w:tr>
      <w:tr w:rsidR="00E72BB9" w:rsidRPr="008B37AF" w14:paraId="44C181CD" w14:textId="77777777" w:rsidTr="007C3E18">
        <w:trPr>
          <w:trHeight w:val="126"/>
        </w:trPr>
        <w:tc>
          <w:tcPr>
            <w:tcW w:w="567" w:type="dxa"/>
            <w:shd w:val="clear" w:color="auto" w:fill="auto"/>
          </w:tcPr>
          <w:p w14:paraId="5F171E05" w14:textId="77777777" w:rsidR="00E72BB9" w:rsidRPr="008B37AF" w:rsidRDefault="00E72BB9" w:rsidP="008B37AF">
            <w:pPr>
              <w:suppressAutoHyphens w:val="0"/>
              <w:spacing w:before="40" w:after="120" w:line="220" w:lineRule="exact"/>
              <w:ind w:right="113"/>
            </w:pPr>
            <w:r w:rsidRPr="008B37AF">
              <w:t>49.</w:t>
            </w:r>
          </w:p>
        </w:tc>
        <w:tc>
          <w:tcPr>
            <w:tcW w:w="6804" w:type="dxa"/>
            <w:shd w:val="clear" w:color="auto" w:fill="auto"/>
          </w:tcPr>
          <w:p w14:paraId="14E79ADB" w14:textId="77777777" w:rsidR="00E72BB9" w:rsidRPr="008B37AF" w:rsidRDefault="00E72BB9" w:rsidP="008B37AF">
            <w:pPr>
              <w:suppressAutoHyphens w:val="0"/>
              <w:spacing w:before="40" w:after="120" w:line="220" w:lineRule="exact"/>
              <w:ind w:right="113"/>
            </w:pPr>
            <w:r w:rsidRPr="008B37AF">
              <w:t>Session on promoting human rights and gender diversity concepts for women members of the Palestinian security forces</w:t>
            </w:r>
          </w:p>
        </w:tc>
        <w:tc>
          <w:tcPr>
            <w:tcW w:w="917" w:type="dxa"/>
            <w:shd w:val="clear" w:color="auto" w:fill="auto"/>
          </w:tcPr>
          <w:p w14:paraId="142C92C3" w14:textId="77777777" w:rsidR="00E72BB9" w:rsidRPr="008B37AF" w:rsidRDefault="00E72BB9" w:rsidP="008B37AF">
            <w:pPr>
              <w:suppressAutoHyphens w:val="0"/>
              <w:spacing w:before="40" w:after="120" w:line="220" w:lineRule="exact"/>
              <w:ind w:right="113"/>
            </w:pPr>
            <w:r w:rsidRPr="008B37AF">
              <w:t>26</w:t>
            </w:r>
          </w:p>
        </w:tc>
        <w:tc>
          <w:tcPr>
            <w:tcW w:w="1527" w:type="dxa"/>
            <w:shd w:val="clear" w:color="auto" w:fill="auto"/>
          </w:tcPr>
          <w:p w14:paraId="0D06F618" w14:textId="77777777" w:rsidR="00E72BB9" w:rsidRPr="008B37AF" w:rsidRDefault="00E72BB9" w:rsidP="008B37AF">
            <w:pPr>
              <w:suppressAutoHyphens w:val="0"/>
              <w:spacing w:before="40" w:after="120" w:line="220" w:lineRule="exact"/>
              <w:ind w:right="113"/>
            </w:pPr>
            <w:r w:rsidRPr="008B37AF">
              <w:t>3 days</w:t>
            </w:r>
          </w:p>
        </w:tc>
        <w:tc>
          <w:tcPr>
            <w:tcW w:w="2544" w:type="dxa"/>
            <w:shd w:val="clear" w:color="auto" w:fill="auto"/>
          </w:tcPr>
          <w:p w14:paraId="5F1BB37C" w14:textId="77777777" w:rsidR="00E72BB9" w:rsidRPr="008B37AF" w:rsidRDefault="00E72BB9" w:rsidP="008B37AF">
            <w:pPr>
              <w:suppressAutoHyphens w:val="0"/>
              <w:spacing w:before="40" w:after="120" w:line="220" w:lineRule="exact"/>
              <w:ind w:right="113"/>
              <w:rPr>
                <w:rtl/>
              </w:rPr>
            </w:pPr>
          </w:p>
        </w:tc>
      </w:tr>
      <w:tr w:rsidR="00E72BB9" w:rsidRPr="008B37AF" w14:paraId="275253F9" w14:textId="77777777" w:rsidTr="007C3E18">
        <w:trPr>
          <w:trHeight w:val="126"/>
        </w:trPr>
        <w:tc>
          <w:tcPr>
            <w:tcW w:w="567" w:type="dxa"/>
            <w:shd w:val="clear" w:color="auto" w:fill="auto"/>
          </w:tcPr>
          <w:p w14:paraId="4E9D6293" w14:textId="77777777" w:rsidR="00E72BB9" w:rsidRPr="008B37AF" w:rsidRDefault="00E72BB9" w:rsidP="008B37AF">
            <w:pPr>
              <w:suppressAutoHyphens w:val="0"/>
              <w:spacing w:before="40" w:after="120" w:line="220" w:lineRule="exact"/>
              <w:ind w:right="113"/>
            </w:pPr>
            <w:r w:rsidRPr="008B37AF">
              <w:t>50.</w:t>
            </w:r>
          </w:p>
        </w:tc>
        <w:tc>
          <w:tcPr>
            <w:tcW w:w="6804" w:type="dxa"/>
            <w:shd w:val="clear" w:color="auto" w:fill="auto"/>
          </w:tcPr>
          <w:p w14:paraId="06DB77B9" w14:textId="77777777" w:rsidR="00E72BB9" w:rsidRPr="008B37AF" w:rsidRDefault="00E72BB9" w:rsidP="008B37AF">
            <w:pPr>
              <w:suppressAutoHyphens w:val="0"/>
              <w:spacing w:before="40" w:after="120" w:line="220" w:lineRule="exact"/>
              <w:ind w:right="113"/>
            </w:pPr>
            <w:r w:rsidRPr="008B37AF">
              <w:t>Enshrining and honouring human rights</w:t>
            </w:r>
          </w:p>
        </w:tc>
        <w:tc>
          <w:tcPr>
            <w:tcW w:w="917" w:type="dxa"/>
            <w:shd w:val="clear" w:color="auto" w:fill="auto"/>
          </w:tcPr>
          <w:p w14:paraId="2C8CB146" w14:textId="77777777" w:rsidR="00E72BB9" w:rsidRPr="008B37AF" w:rsidRDefault="00E72BB9" w:rsidP="008B37AF">
            <w:pPr>
              <w:suppressAutoHyphens w:val="0"/>
              <w:spacing w:before="40" w:after="120" w:line="220" w:lineRule="exact"/>
              <w:ind w:right="113"/>
            </w:pPr>
            <w:r w:rsidRPr="008B37AF">
              <w:t>22</w:t>
            </w:r>
          </w:p>
        </w:tc>
        <w:tc>
          <w:tcPr>
            <w:tcW w:w="1527" w:type="dxa"/>
            <w:shd w:val="clear" w:color="auto" w:fill="auto"/>
          </w:tcPr>
          <w:p w14:paraId="2C79A5B2" w14:textId="77777777" w:rsidR="00E72BB9" w:rsidRPr="008B37AF" w:rsidRDefault="00E72BB9" w:rsidP="008B37AF">
            <w:pPr>
              <w:suppressAutoHyphens w:val="0"/>
              <w:spacing w:before="40" w:after="120" w:line="220" w:lineRule="exact"/>
              <w:ind w:right="113"/>
            </w:pPr>
            <w:r w:rsidRPr="008B37AF">
              <w:t>4 days</w:t>
            </w:r>
          </w:p>
        </w:tc>
        <w:tc>
          <w:tcPr>
            <w:tcW w:w="2544" w:type="dxa"/>
            <w:shd w:val="clear" w:color="auto" w:fill="auto"/>
          </w:tcPr>
          <w:p w14:paraId="51D65A48" w14:textId="77777777" w:rsidR="00E72BB9" w:rsidRPr="008B37AF" w:rsidRDefault="00E72BB9" w:rsidP="008B37AF">
            <w:pPr>
              <w:suppressAutoHyphens w:val="0"/>
              <w:spacing w:before="40" w:after="120" w:line="220" w:lineRule="exact"/>
              <w:ind w:right="113"/>
              <w:rPr>
                <w:rtl/>
              </w:rPr>
            </w:pPr>
          </w:p>
        </w:tc>
      </w:tr>
    </w:tbl>
    <w:p w14:paraId="1C6C4CCE" w14:textId="77777777" w:rsidR="00E72BB9" w:rsidRPr="0069412F" w:rsidRDefault="00B16555" w:rsidP="00EF41F0">
      <w:pPr>
        <w:pStyle w:val="H23G"/>
      </w:pPr>
      <w:r>
        <w:br w:type="textWrapping" w:clear="all"/>
      </w:r>
      <w:bookmarkStart w:id="59" w:name="_Toc28326443"/>
      <w:r w:rsidR="00E72BB9" w:rsidRPr="0069412F">
        <w:t>Central report on human rights training for 2016</w:t>
      </w:r>
      <w:bookmarkEnd w:id="59"/>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6804"/>
        <w:gridCol w:w="970"/>
        <w:gridCol w:w="829"/>
        <w:gridCol w:w="3189"/>
      </w:tblGrid>
      <w:tr w:rsidR="00E72BB9" w:rsidRPr="005540D8" w14:paraId="2684ABD6" w14:textId="77777777" w:rsidTr="00835329">
        <w:trPr>
          <w:trHeight w:val="452"/>
          <w:tblHeader/>
        </w:trPr>
        <w:tc>
          <w:tcPr>
            <w:tcW w:w="567" w:type="dxa"/>
            <w:tcBorders>
              <w:top w:val="single" w:sz="4" w:space="0" w:color="auto"/>
              <w:bottom w:val="single" w:sz="12" w:space="0" w:color="auto"/>
            </w:tcBorders>
            <w:shd w:val="clear" w:color="auto" w:fill="auto"/>
            <w:vAlign w:val="bottom"/>
            <w:hideMark/>
          </w:tcPr>
          <w:p w14:paraId="01CB2A0B" w14:textId="77777777" w:rsidR="00E72BB9" w:rsidRPr="005540D8" w:rsidRDefault="00E72BB9" w:rsidP="005540D8">
            <w:pPr>
              <w:suppressAutoHyphens w:val="0"/>
              <w:spacing w:before="80" w:after="80" w:line="200" w:lineRule="exact"/>
              <w:ind w:right="113"/>
              <w:rPr>
                <w:i/>
                <w:sz w:val="16"/>
              </w:rPr>
            </w:pPr>
          </w:p>
        </w:tc>
        <w:tc>
          <w:tcPr>
            <w:tcW w:w="6804" w:type="dxa"/>
            <w:tcBorders>
              <w:top w:val="single" w:sz="4" w:space="0" w:color="auto"/>
              <w:bottom w:val="single" w:sz="12" w:space="0" w:color="auto"/>
            </w:tcBorders>
            <w:shd w:val="clear" w:color="auto" w:fill="auto"/>
            <w:vAlign w:val="bottom"/>
            <w:hideMark/>
          </w:tcPr>
          <w:p w14:paraId="6A18AC1B" w14:textId="77777777" w:rsidR="00E72BB9" w:rsidRPr="005540D8" w:rsidRDefault="00E72BB9" w:rsidP="005540D8">
            <w:pPr>
              <w:suppressAutoHyphens w:val="0"/>
              <w:spacing w:before="80" w:after="80" w:line="200" w:lineRule="exact"/>
              <w:ind w:right="113"/>
              <w:rPr>
                <w:i/>
                <w:sz w:val="16"/>
              </w:rPr>
            </w:pPr>
            <w:r w:rsidRPr="005540D8">
              <w:rPr>
                <w:i/>
                <w:sz w:val="16"/>
              </w:rPr>
              <w:t>Title of session</w:t>
            </w:r>
          </w:p>
        </w:tc>
        <w:tc>
          <w:tcPr>
            <w:tcW w:w="970" w:type="dxa"/>
            <w:tcBorders>
              <w:top w:val="single" w:sz="4" w:space="0" w:color="auto"/>
              <w:bottom w:val="single" w:sz="12" w:space="0" w:color="auto"/>
            </w:tcBorders>
            <w:shd w:val="clear" w:color="auto" w:fill="auto"/>
            <w:vAlign w:val="bottom"/>
            <w:hideMark/>
          </w:tcPr>
          <w:p w14:paraId="4F8F65EC" w14:textId="77777777" w:rsidR="00E72BB9" w:rsidRPr="005540D8" w:rsidRDefault="00E72BB9" w:rsidP="005540D8">
            <w:pPr>
              <w:suppressAutoHyphens w:val="0"/>
              <w:spacing w:before="80" w:after="80" w:line="200" w:lineRule="exact"/>
              <w:ind w:right="113"/>
              <w:rPr>
                <w:i/>
                <w:sz w:val="16"/>
              </w:rPr>
            </w:pPr>
            <w:r w:rsidRPr="005540D8">
              <w:rPr>
                <w:i/>
                <w:sz w:val="16"/>
              </w:rPr>
              <w:t>Number</w:t>
            </w:r>
          </w:p>
        </w:tc>
        <w:tc>
          <w:tcPr>
            <w:tcW w:w="829" w:type="dxa"/>
            <w:tcBorders>
              <w:top w:val="single" w:sz="4" w:space="0" w:color="auto"/>
              <w:bottom w:val="single" w:sz="12" w:space="0" w:color="auto"/>
            </w:tcBorders>
            <w:shd w:val="clear" w:color="auto" w:fill="auto"/>
            <w:vAlign w:val="bottom"/>
          </w:tcPr>
          <w:p w14:paraId="4B45DE9C" w14:textId="77777777" w:rsidR="00E72BB9" w:rsidRPr="005540D8" w:rsidRDefault="00E72BB9" w:rsidP="005540D8">
            <w:pPr>
              <w:suppressAutoHyphens w:val="0"/>
              <w:spacing w:before="80" w:after="80" w:line="200" w:lineRule="exact"/>
              <w:ind w:right="113"/>
              <w:rPr>
                <w:i/>
                <w:sz w:val="16"/>
              </w:rPr>
            </w:pPr>
            <w:r w:rsidRPr="005540D8">
              <w:rPr>
                <w:i/>
                <w:sz w:val="16"/>
              </w:rPr>
              <w:t>Duration of session</w:t>
            </w:r>
          </w:p>
        </w:tc>
        <w:tc>
          <w:tcPr>
            <w:tcW w:w="3189" w:type="dxa"/>
            <w:tcBorders>
              <w:top w:val="single" w:sz="4" w:space="0" w:color="auto"/>
              <w:bottom w:val="single" w:sz="12" w:space="0" w:color="auto"/>
            </w:tcBorders>
            <w:shd w:val="clear" w:color="auto" w:fill="auto"/>
            <w:vAlign w:val="bottom"/>
            <w:hideMark/>
          </w:tcPr>
          <w:p w14:paraId="5279D246" w14:textId="77777777" w:rsidR="00E72BB9" w:rsidRPr="005540D8" w:rsidRDefault="00E72BB9" w:rsidP="005540D8">
            <w:pPr>
              <w:suppressAutoHyphens w:val="0"/>
              <w:spacing w:before="80" w:after="80" w:line="200" w:lineRule="exact"/>
              <w:ind w:right="113"/>
              <w:rPr>
                <w:i/>
                <w:sz w:val="16"/>
              </w:rPr>
            </w:pPr>
            <w:r w:rsidRPr="005540D8">
              <w:rPr>
                <w:i/>
                <w:sz w:val="16"/>
              </w:rPr>
              <w:t>Entity supporting the training</w:t>
            </w:r>
          </w:p>
        </w:tc>
      </w:tr>
      <w:tr w:rsidR="00E72BB9" w:rsidRPr="005540D8" w14:paraId="4115ADC3" w14:textId="77777777" w:rsidTr="00835329">
        <w:trPr>
          <w:trHeight w:val="274"/>
        </w:trPr>
        <w:tc>
          <w:tcPr>
            <w:tcW w:w="567" w:type="dxa"/>
            <w:tcBorders>
              <w:top w:val="single" w:sz="12" w:space="0" w:color="auto"/>
            </w:tcBorders>
            <w:shd w:val="clear" w:color="auto" w:fill="auto"/>
          </w:tcPr>
          <w:p w14:paraId="4AC0F381" w14:textId="77777777" w:rsidR="00E72BB9" w:rsidRPr="005540D8" w:rsidRDefault="00E72BB9" w:rsidP="005540D8">
            <w:pPr>
              <w:suppressAutoHyphens w:val="0"/>
              <w:spacing w:before="40" w:after="120" w:line="220" w:lineRule="exact"/>
              <w:ind w:right="113"/>
            </w:pPr>
            <w:r w:rsidRPr="005540D8">
              <w:t>1.</w:t>
            </w:r>
          </w:p>
        </w:tc>
        <w:tc>
          <w:tcPr>
            <w:tcW w:w="6804" w:type="dxa"/>
            <w:tcBorders>
              <w:top w:val="single" w:sz="12" w:space="0" w:color="auto"/>
            </w:tcBorders>
            <w:shd w:val="clear" w:color="auto" w:fill="auto"/>
          </w:tcPr>
          <w:p w14:paraId="674A6FA2" w14:textId="77777777" w:rsidR="00E72BB9" w:rsidRPr="005540D8" w:rsidRDefault="00E72BB9" w:rsidP="005540D8">
            <w:pPr>
              <w:suppressAutoHyphens w:val="0"/>
              <w:spacing w:before="40" w:after="120" w:line="220" w:lineRule="exact"/>
              <w:ind w:right="113"/>
            </w:pPr>
            <w:r w:rsidRPr="005540D8">
              <w:t xml:space="preserve">First guide on ensuring human rights </w:t>
            </w:r>
          </w:p>
        </w:tc>
        <w:tc>
          <w:tcPr>
            <w:tcW w:w="970" w:type="dxa"/>
            <w:tcBorders>
              <w:top w:val="single" w:sz="12" w:space="0" w:color="auto"/>
            </w:tcBorders>
            <w:shd w:val="clear" w:color="auto" w:fill="auto"/>
          </w:tcPr>
          <w:p w14:paraId="2DA9768A" w14:textId="77777777" w:rsidR="00E72BB9" w:rsidRPr="005540D8" w:rsidRDefault="00E72BB9" w:rsidP="005540D8">
            <w:pPr>
              <w:suppressAutoHyphens w:val="0"/>
              <w:spacing w:before="40" w:after="120" w:line="220" w:lineRule="exact"/>
              <w:ind w:right="113"/>
            </w:pPr>
            <w:r w:rsidRPr="005540D8">
              <w:t>14</w:t>
            </w:r>
          </w:p>
        </w:tc>
        <w:tc>
          <w:tcPr>
            <w:tcW w:w="829" w:type="dxa"/>
            <w:tcBorders>
              <w:top w:val="single" w:sz="12" w:space="0" w:color="auto"/>
            </w:tcBorders>
            <w:shd w:val="clear" w:color="auto" w:fill="auto"/>
          </w:tcPr>
          <w:p w14:paraId="59355A0F" w14:textId="77777777" w:rsidR="00E72BB9" w:rsidRPr="005540D8" w:rsidRDefault="00E72BB9" w:rsidP="005540D8">
            <w:pPr>
              <w:suppressAutoHyphens w:val="0"/>
              <w:spacing w:before="40" w:after="120" w:line="220" w:lineRule="exact"/>
              <w:ind w:right="113"/>
            </w:pPr>
            <w:r w:rsidRPr="005540D8">
              <w:t>4 days</w:t>
            </w:r>
          </w:p>
        </w:tc>
        <w:tc>
          <w:tcPr>
            <w:tcW w:w="3189" w:type="dxa"/>
            <w:tcBorders>
              <w:top w:val="single" w:sz="12" w:space="0" w:color="auto"/>
            </w:tcBorders>
            <w:shd w:val="clear" w:color="auto" w:fill="auto"/>
          </w:tcPr>
          <w:p w14:paraId="6ECCC7B0" w14:textId="77777777" w:rsidR="00E72BB9" w:rsidRPr="005540D8" w:rsidRDefault="00E72BB9" w:rsidP="005540D8">
            <w:pPr>
              <w:suppressAutoHyphens w:val="0"/>
              <w:spacing w:before="40" w:after="120" w:line="220" w:lineRule="exact"/>
              <w:ind w:right="113"/>
            </w:pPr>
            <w:r w:rsidRPr="005540D8">
              <w:t>State of Palestine – Police</w:t>
            </w:r>
          </w:p>
        </w:tc>
      </w:tr>
      <w:tr w:rsidR="00E72BB9" w:rsidRPr="005540D8" w14:paraId="26ED6A63" w14:textId="77777777" w:rsidTr="00835329">
        <w:trPr>
          <w:trHeight w:val="238"/>
        </w:trPr>
        <w:tc>
          <w:tcPr>
            <w:tcW w:w="567" w:type="dxa"/>
            <w:shd w:val="clear" w:color="auto" w:fill="auto"/>
          </w:tcPr>
          <w:p w14:paraId="77B7F15F" w14:textId="77777777" w:rsidR="00E72BB9" w:rsidRPr="005540D8" w:rsidRDefault="00E72BB9" w:rsidP="005540D8">
            <w:pPr>
              <w:suppressAutoHyphens w:val="0"/>
              <w:spacing w:before="40" w:after="120" w:line="220" w:lineRule="exact"/>
              <w:ind w:right="113"/>
            </w:pPr>
            <w:r w:rsidRPr="005540D8">
              <w:t>2.</w:t>
            </w:r>
          </w:p>
        </w:tc>
        <w:tc>
          <w:tcPr>
            <w:tcW w:w="6804" w:type="dxa"/>
            <w:shd w:val="clear" w:color="auto" w:fill="auto"/>
          </w:tcPr>
          <w:p w14:paraId="66B3BA0D" w14:textId="77777777" w:rsidR="00E72BB9" w:rsidRPr="005540D8" w:rsidRDefault="00E72BB9" w:rsidP="005540D8">
            <w:pPr>
              <w:suppressAutoHyphens w:val="0"/>
              <w:spacing w:before="40" w:after="120" w:line="220" w:lineRule="exact"/>
              <w:ind w:right="113"/>
            </w:pPr>
            <w:r w:rsidRPr="005540D8">
              <w:t>Human rights</w:t>
            </w:r>
          </w:p>
        </w:tc>
        <w:tc>
          <w:tcPr>
            <w:tcW w:w="970" w:type="dxa"/>
            <w:shd w:val="clear" w:color="auto" w:fill="auto"/>
          </w:tcPr>
          <w:p w14:paraId="17F57E56" w14:textId="77777777" w:rsidR="00E72BB9" w:rsidRPr="005540D8" w:rsidRDefault="00E72BB9" w:rsidP="005540D8">
            <w:pPr>
              <w:suppressAutoHyphens w:val="0"/>
              <w:spacing w:before="40" w:after="120" w:line="220" w:lineRule="exact"/>
              <w:ind w:right="113"/>
            </w:pPr>
            <w:r w:rsidRPr="005540D8">
              <w:t>18</w:t>
            </w:r>
          </w:p>
        </w:tc>
        <w:tc>
          <w:tcPr>
            <w:tcW w:w="829" w:type="dxa"/>
            <w:shd w:val="clear" w:color="auto" w:fill="auto"/>
          </w:tcPr>
          <w:p w14:paraId="3FFC5527" w14:textId="77777777" w:rsidR="00E72BB9" w:rsidRPr="005540D8" w:rsidRDefault="00E72BB9" w:rsidP="005540D8">
            <w:pPr>
              <w:suppressAutoHyphens w:val="0"/>
              <w:spacing w:before="40" w:after="120" w:line="220" w:lineRule="exact"/>
              <w:ind w:right="113"/>
            </w:pPr>
            <w:r w:rsidRPr="005540D8">
              <w:t>1 day</w:t>
            </w:r>
          </w:p>
        </w:tc>
        <w:tc>
          <w:tcPr>
            <w:tcW w:w="3189" w:type="dxa"/>
            <w:shd w:val="clear" w:color="auto" w:fill="auto"/>
          </w:tcPr>
          <w:p w14:paraId="4E5B7D94" w14:textId="77777777" w:rsidR="00E72BB9" w:rsidRPr="005540D8" w:rsidRDefault="00E72BB9" w:rsidP="005540D8">
            <w:pPr>
              <w:suppressAutoHyphens w:val="0"/>
              <w:spacing w:before="40" w:after="120" w:line="220" w:lineRule="exact"/>
              <w:ind w:right="113"/>
            </w:pPr>
            <w:r w:rsidRPr="005540D8">
              <w:t>State of Palestine – Police</w:t>
            </w:r>
          </w:p>
        </w:tc>
      </w:tr>
      <w:tr w:rsidR="00E72BB9" w:rsidRPr="005540D8" w14:paraId="762CB4DB" w14:textId="77777777" w:rsidTr="00835329">
        <w:trPr>
          <w:trHeight w:val="201"/>
        </w:trPr>
        <w:tc>
          <w:tcPr>
            <w:tcW w:w="567" w:type="dxa"/>
            <w:shd w:val="clear" w:color="auto" w:fill="auto"/>
          </w:tcPr>
          <w:p w14:paraId="7D1726B6" w14:textId="77777777" w:rsidR="00E72BB9" w:rsidRPr="005540D8" w:rsidRDefault="00E72BB9" w:rsidP="005540D8">
            <w:pPr>
              <w:suppressAutoHyphens w:val="0"/>
              <w:spacing w:before="40" w:after="120" w:line="220" w:lineRule="exact"/>
              <w:ind w:right="113"/>
            </w:pPr>
            <w:r w:rsidRPr="005540D8">
              <w:t>3.</w:t>
            </w:r>
          </w:p>
        </w:tc>
        <w:tc>
          <w:tcPr>
            <w:tcW w:w="6804" w:type="dxa"/>
            <w:shd w:val="clear" w:color="auto" w:fill="auto"/>
          </w:tcPr>
          <w:p w14:paraId="7C3510A5" w14:textId="77777777" w:rsidR="00E72BB9" w:rsidRPr="005540D8" w:rsidRDefault="00E72BB9" w:rsidP="005540D8">
            <w:pPr>
              <w:suppressAutoHyphens w:val="0"/>
              <w:spacing w:before="40" w:after="120" w:line="220" w:lineRule="exact"/>
              <w:ind w:right="113"/>
            </w:pPr>
            <w:r w:rsidRPr="005540D8">
              <w:t>Enshrining and honouring human rights</w:t>
            </w:r>
          </w:p>
        </w:tc>
        <w:tc>
          <w:tcPr>
            <w:tcW w:w="970" w:type="dxa"/>
            <w:shd w:val="clear" w:color="auto" w:fill="auto"/>
          </w:tcPr>
          <w:p w14:paraId="1ACC85F3" w14:textId="77777777" w:rsidR="00E72BB9" w:rsidRPr="005540D8" w:rsidRDefault="00E72BB9" w:rsidP="005540D8">
            <w:pPr>
              <w:suppressAutoHyphens w:val="0"/>
              <w:spacing w:before="40" w:after="120" w:line="220" w:lineRule="exact"/>
              <w:ind w:right="113"/>
            </w:pPr>
            <w:r w:rsidRPr="005540D8">
              <w:t>10</w:t>
            </w:r>
          </w:p>
        </w:tc>
        <w:tc>
          <w:tcPr>
            <w:tcW w:w="829" w:type="dxa"/>
            <w:shd w:val="clear" w:color="auto" w:fill="auto"/>
          </w:tcPr>
          <w:p w14:paraId="333B866E" w14:textId="77777777" w:rsidR="00E72BB9" w:rsidRPr="005540D8" w:rsidRDefault="00E72BB9" w:rsidP="005540D8">
            <w:pPr>
              <w:suppressAutoHyphens w:val="0"/>
              <w:spacing w:before="40" w:after="120" w:line="220" w:lineRule="exact"/>
              <w:ind w:right="113"/>
            </w:pPr>
            <w:r w:rsidRPr="005540D8">
              <w:t>4 days</w:t>
            </w:r>
          </w:p>
        </w:tc>
        <w:tc>
          <w:tcPr>
            <w:tcW w:w="3189" w:type="dxa"/>
            <w:shd w:val="clear" w:color="auto" w:fill="auto"/>
          </w:tcPr>
          <w:p w14:paraId="0DA10AEC" w14:textId="77777777" w:rsidR="00E72BB9" w:rsidRPr="005540D8" w:rsidRDefault="00E72BB9" w:rsidP="005540D8">
            <w:pPr>
              <w:suppressAutoHyphens w:val="0"/>
              <w:spacing w:before="40" w:after="120" w:line="220" w:lineRule="exact"/>
              <w:ind w:right="113"/>
            </w:pPr>
            <w:r w:rsidRPr="005540D8">
              <w:t>Treatment and Rehabilitation Centre for Victims of Torture</w:t>
            </w:r>
          </w:p>
        </w:tc>
      </w:tr>
      <w:tr w:rsidR="00E72BB9" w:rsidRPr="005540D8" w14:paraId="3EA2EBEB" w14:textId="77777777" w:rsidTr="00835329">
        <w:trPr>
          <w:trHeight w:val="165"/>
        </w:trPr>
        <w:tc>
          <w:tcPr>
            <w:tcW w:w="567" w:type="dxa"/>
            <w:shd w:val="clear" w:color="auto" w:fill="auto"/>
          </w:tcPr>
          <w:p w14:paraId="2C232D72" w14:textId="77777777" w:rsidR="00E72BB9" w:rsidRPr="005540D8" w:rsidRDefault="00E72BB9" w:rsidP="005540D8">
            <w:pPr>
              <w:suppressAutoHyphens w:val="0"/>
              <w:spacing w:before="40" w:after="120" w:line="220" w:lineRule="exact"/>
              <w:ind w:right="113"/>
            </w:pPr>
            <w:r w:rsidRPr="005540D8">
              <w:t>4.</w:t>
            </w:r>
          </w:p>
        </w:tc>
        <w:tc>
          <w:tcPr>
            <w:tcW w:w="6804" w:type="dxa"/>
            <w:shd w:val="clear" w:color="auto" w:fill="auto"/>
          </w:tcPr>
          <w:p w14:paraId="5C9339DE" w14:textId="77777777" w:rsidR="00E72BB9" w:rsidRPr="005540D8" w:rsidRDefault="00E72BB9" w:rsidP="005540D8">
            <w:pPr>
              <w:suppressAutoHyphens w:val="0"/>
              <w:spacing w:before="40" w:after="120" w:line="220" w:lineRule="exact"/>
              <w:ind w:right="113"/>
            </w:pPr>
            <w:r w:rsidRPr="005540D8">
              <w:t>Human rights</w:t>
            </w:r>
          </w:p>
        </w:tc>
        <w:tc>
          <w:tcPr>
            <w:tcW w:w="970" w:type="dxa"/>
            <w:shd w:val="clear" w:color="auto" w:fill="auto"/>
          </w:tcPr>
          <w:p w14:paraId="171FD01E" w14:textId="77777777" w:rsidR="00E72BB9" w:rsidRPr="005540D8" w:rsidRDefault="00E72BB9" w:rsidP="005540D8">
            <w:pPr>
              <w:suppressAutoHyphens w:val="0"/>
              <w:spacing w:before="40" w:after="120" w:line="220" w:lineRule="exact"/>
              <w:ind w:right="113"/>
            </w:pPr>
            <w:r w:rsidRPr="005540D8">
              <w:t>9</w:t>
            </w:r>
          </w:p>
        </w:tc>
        <w:tc>
          <w:tcPr>
            <w:tcW w:w="829" w:type="dxa"/>
            <w:shd w:val="clear" w:color="auto" w:fill="auto"/>
          </w:tcPr>
          <w:p w14:paraId="3A7FD9E7" w14:textId="77777777" w:rsidR="00E72BB9" w:rsidRPr="005540D8" w:rsidRDefault="00E72BB9" w:rsidP="005540D8">
            <w:pPr>
              <w:suppressAutoHyphens w:val="0"/>
              <w:spacing w:before="40" w:after="120" w:line="220" w:lineRule="exact"/>
              <w:ind w:right="113"/>
            </w:pPr>
            <w:r w:rsidRPr="005540D8">
              <w:t>1 day</w:t>
            </w:r>
          </w:p>
        </w:tc>
        <w:tc>
          <w:tcPr>
            <w:tcW w:w="3189" w:type="dxa"/>
            <w:shd w:val="clear" w:color="auto" w:fill="auto"/>
          </w:tcPr>
          <w:p w14:paraId="55D745F0" w14:textId="77777777" w:rsidR="00E72BB9" w:rsidRPr="005540D8" w:rsidRDefault="00E72BB9" w:rsidP="005540D8">
            <w:pPr>
              <w:suppressAutoHyphens w:val="0"/>
              <w:spacing w:before="40" w:after="120" w:line="220" w:lineRule="exact"/>
              <w:ind w:right="113"/>
            </w:pPr>
            <w:r w:rsidRPr="005540D8">
              <w:t>State of Palestine Police</w:t>
            </w:r>
          </w:p>
        </w:tc>
      </w:tr>
      <w:tr w:rsidR="00E72BB9" w:rsidRPr="005540D8" w14:paraId="19B6DF52" w14:textId="77777777" w:rsidTr="00835329">
        <w:trPr>
          <w:trHeight w:val="129"/>
        </w:trPr>
        <w:tc>
          <w:tcPr>
            <w:tcW w:w="567" w:type="dxa"/>
            <w:shd w:val="clear" w:color="auto" w:fill="auto"/>
          </w:tcPr>
          <w:p w14:paraId="0B416726" w14:textId="77777777" w:rsidR="00E72BB9" w:rsidRPr="005540D8" w:rsidRDefault="00E72BB9" w:rsidP="005540D8">
            <w:pPr>
              <w:suppressAutoHyphens w:val="0"/>
              <w:spacing w:before="40" w:after="120" w:line="220" w:lineRule="exact"/>
              <w:ind w:right="113"/>
            </w:pPr>
            <w:r w:rsidRPr="005540D8">
              <w:t>5.</w:t>
            </w:r>
          </w:p>
        </w:tc>
        <w:tc>
          <w:tcPr>
            <w:tcW w:w="6804" w:type="dxa"/>
            <w:shd w:val="clear" w:color="auto" w:fill="auto"/>
          </w:tcPr>
          <w:p w14:paraId="671EC8EF" w14:textId="77777777" w:rsidR="00E72BB9" w:rsidRPr="005540D8" w:rsidRDefault="00E72BB9" w:rsidP="005540D8">
            <w:pPr>
              <w:suppressAutoHyphens w:val="0"/>
              <w:spacing w:before="40" w:after="120" w:line="220" w:lineRule="exact"/>
              <w:ind w:right="113"/>
            </w:pPr>
            <w:r w:rsidRPr="005540D8">
              <w:t>Training on the national referral system for battered women</w:t>
            </w:r>
          </w:p>
        </w:tc>
        <w:tc>
          <w:tcPr>
            <w:tcW w:w="970" w:type="dxa"/>
            <w:shd w:val="clear" w:color="auto" w:fill="auto"/>
          </w:tcPr>
          <w:p w14:paraId="230F7881" w14:textId="77777777" w:rsidR="00E72BB9" w:rsidRPr="005540D8" w:rsidRDefault="00E72BB9" w:rsidP="005540D8">
            <w:pPr>
              <w:suppressAutoHyphens w:val="0"/>
              <w:spacing w:before="40" w:after="120" w:line="220" w:lineRule="exact"/>
              <w:ind w:right="113"/>
            </w:pPr>
            <w:r w:rsidRPr="005540D8">
              <w:t>8</w:t>
            </w:r>
          </w:p>
        </w:tc>
        <w:tc>
          <w:tcPr>
            <w:tcW w:w="829" w:type="dxa"/>
            <w:shd w:val="clear" w:color="auto" w:fill="auto"/>
          </w:tcPr>
          <w:p w14:paraId="238EB41F" w14:textId="77777777" w:rsidR="00E72BB9" w:rsidRPr="005540D8" w:rsidRDefault="00E72BB9" w:rsidP="005540D8">
            <w:pPr>
              <w:suppressAutoHyphens w:val="0"/>
              <w:spacing w:before="40" w:after="120" w:line="220" w:lineRule="exact"/>
              <w:ind w:right="113"/>
            </w:pPr>
            <w:r w:rsidRPr="005540D8">
              <w:t>8 days</w:t>
            </w:r>
          </w:p>
        </w:tc>
        <w:tc>
          <w:tcPr>
            <w:tcW w:w="3189" w:type="dxa"/>
            <w:shd w:val="clear" w:color="auto" w:fill="auto"/>
          </w:tcPr>
          <w:p w14:paraId="34A0D923" w14:textId="77777777" w:rsidR="00E72BB9" w:rsidRPr="005540D8" w:rsidRDefault="00E72BB9" w:rsidP="005540D8">
            <w:pPr>
              <w:suppressAutoHyphens w:val="0"/>
              <w:spacing w:before="40" w:after="120" w:line="220" w:lineRule="exact"/>
              <w:ind w:right="113"/>
            </w:pPr>
            <w:r w:rsidRPr="005540D8">
              <w:t>State of Palestine, Ministry of Women</w:t>
            </w:r>
            <w:r w:rsidR="00026F28">
              <w:t>’</w:t>
            </w:r>
            <w:r w:rsidRPr="005540D8">
              <w:t>s Affairs</w:t>
            </w:r>
          </w:p>
        </w:tc>
      </w:tr>
      <w:tr w:rsidR="00E72BB9" w:rsidRPr="005540D8" w14:paraId="0912FDC5" w14:textId="77777777" w:rsidTr="00835329">
        <w:trPr>
          <w:trHeight w:val="235"/>
        </w:trPr>
        <w:tc>
          <w:tcPr>
            <w:tcW w:w="567" w:type="dxa"/>
            <w:shd w:val="clear" w:color="auto" w:fill="auto"/>
          </w:tcPr>
          <w:p w14:paraId="17A20AD5" w14:textId="77777777" w:rsidR="00E72BB9" w:rsidRPr="005540D8" w:rsidRDefault="00E72BB9" w:rsidP="005540D8">
            <w:pPr>
              <w:suppressAutoHyphens w:val="0"/>
              <w:spacing w:before="40" w:after="120" w:line="220" w:lineRule="exact"/>
              <w:ind w:right="113"/>
            </w:pPr>
            <w:r w:rsidRPr="005540D8">
              <w:t>6.</w:t>
            </w:r>
          </w:p>
        </w:tc>
        <w:tc>
          <w:tcPr>
            <w:tcW w:w="6804" w:type="dxa"/>
            <w:shd w:val="clear" w:color="auto" w:fill="auto"/>
          </w:tcPr>
          <w:p w14:paraId="3E865024" w14:textId="77777777" w:rsidR="00E72BB9" w:rsidRPr="005540D8" w:rsidRDefault="00E72BB9" w:rsidP="005540D8">
            <w:pPr>
              <w:suppressAutoHyphens w:val="0"/>
              <w:spacing w:before="40" w:after="120" w:line="220" w:lineRule="exact"/>
              <w:ind w:right="113"/>
            </w:pPr>
            <w:r w:rsidRPr="005540D8">
              <w:t>Protecting an enabling battered women and survivors of violence – Victims of violence</w:t>
            </w:r>
          </w:p>
        </w:tc>
        <w:tc>
          <w:tcPr>
            <w:tcW w:w="970" w:type="dxa"/>
            <w:shd w:val="clear" w:color="auto" w:fill="auto"/>
          </w:tcPr>
          <w:p w14:paraId="41BD48D9" w14:textId="77777777" w:rsidR="00E72BB9" w:rsidRPr="005540D8" w:rsidRDefault="00E72BB9" w:rsidP="005540D8">
            <w:pPr>
              <w:suppressAutoHyphens w:val="0"/>
              <w:spacing w:before="40" w:after="120" w:line="220" w:lineRule="exact"/>
              <w:ind w:right="113"/>
            </w:pPr>
            <w:r w:rsidRPr="005540D8">
              <w:t>7</w:t>
            </w:r>
          </w:p>
        </w:tc>
        <w:tc>
          <w:tcPr>
            <w:tcW w:w="829" w:type="dxa"/>
            <w:shd w:val="clear" w:color="auto" w:fill="auto"/>
          </w:tcPr>
          <w:p w14:paraId="15A08985" w14:textId="77777777" w:rsidR="00E72BB9" w:rsidRPr="005540D8" w:rsidRDefault="00E72BB9" w:rsidP="005540D8">
            <w:pPr>
              <w:suppressAutoHyphens w:val="0"/>
              <w:spacing w:before="40" w:after="120" w:line="220" w:lineRule="exact"/>
              <w:ind w:right="113"/>
            </w:pPr>
            <w:r w:rsidRPr="005540D8">
              <w:t>98 days</w:t>
            </w:r>
          </w:p>
        </w:tc>
        <w:tc>
          <w:tcPr>
            <w:tcW w:w="3189" w:type="dxa"/>
            <w:shd w:val="clear" w:color="auto" w:fill="auto"/>
          </w:tcPr>
          <w:p w14:paraId="4AC8813E" w14:textId="77777777" w:rsidR="00E72BB9" w:rsidRPr="005540D8" w:rsidRDefault="00E72BB9" w:rsidP="005540D8">
            <w:pPr>
              <w:suppressAutoHyphens w:val="0"/>
              <w:spacing w:before="40" w:after="120" w:line="220" w:lineRule="exact"/>
              <w:ind w:right="113"/>
            </w:pPr>
            <w:r w:rsidRPr="005540D8">
              <w:t>State of Palestine, Ministry of Social Development</w:t>
            </w:r>
          </w:p>
        </w:tc>
      </w:tr>
      <w:tr w:rsidR="00E72BB9" w:rsidRPr="005540D8" w14:paraId="3D36B2EB" w14:textId="77777777" w:rsidTr="00835329">
        <w:trPr>
          <w:trHeight w:val="269"/>
        </w:trPr>
        <w:tc>
          <w:tcPr>
            <w:tcW w:w="567" w:type="dxa"/>
            <w:shd w:val="clear" w:color="auto" w:fill="auto"/>
          </w:tcPr>
          <w:p w14:paraId="389E24AA" w14:textId="77777777" w:rsidR="00E72BB9" w:rsidRPr="005540D8" w:rsidRDefault="00E72BB9" w:rsidP="005540D8">
            <w:pPr>
              <w:suppressAutoHyphens w:val="0"/>
              <w:spacing w:before="40" w:after="120" w:line="220" w:lineRule="exact"/>
              <w:ind w:right="113"/>
            </w:pPr>
            <w:r w:rsidRPr="005540D8">
              <w:t>7.</w:t>
            </w:r>
          </w:p>
        </w:tc>
        <w:tc>
          <w:tcPr>
            <w:tcW w:w="6804" w:type="dxa"/>
            <w:shd w:val="clear" w:color="auto" w:fill="auto"/>
          </w:tcPr>
          <w:p w14:paraId="25F16D25" w14:textId="77777777" w:rsidR="00E72BB9" w:rsidRPr="005540D8" w:rsidRDefault="00E72BB9" w:rsidP="005540D8">
            <w:pPr>
              <w:suppressAutoHyphens w:val="0"/>
              <w:spacing w:before="40" w:after="120" w:line="220" w:lineRule="exact"/>
              <w:ind w:right="113"/>
            </w:pPr>
            <w:r w:rsidRPr="005540D8">
              <w:t>Family protection and juvenile courts on juvenile law</w:t>
            </w:r>
          </w:p>
        </w:tc>
        <w:tc>
          <w:tcPr>
            <w:tcW w:w="970" w:type="dxa"/>
            <w:shd w:val="clear" w:color="auto" w:fill="auto"/>
          </w:tcPr>
          <w:p w14:paraId="39F4E0AF" w14:textId="77777777" w:rsidR="00E72BB9" w:rsidRPr="005540D8" w:rsidRDefault="00E72BB9" w:rsidP="005540D8">
            <w:pPr>
              <w:suppressAutoHyphens w:val="0"/>
              <w:spacing w:before="40" w:after="120" w:line="220" w:lineRule="exact"/>
              <w:ind w:right="113"/>
            </w:pPr>
            <w:r w:rsidRPr="005540D8">
              <w:t>13</w:t>
            </w:r>
          </w:p>
        </w:tc>
        <w:tc>
          <w:tcPr>
            <w:tcW w:w="829" w:type="dxa"/>
            <w:shd w:val="clear" w:color="auto" w:fill="auto"/>
          </w:tcPr>
          <w:p w14:paraId="025C74EA" w14:textId="77777777" w:rsidR="00E72BB9" w:rsidRPr="005540D8" w:rsidRDefault="00E72BB9" w:rsidP="005540D8">
            <w:pPr>
              <w:suppressAutoHyphens w:val="0"/>
              <w:spacing w:before="40" w:after="120" w:line="220" w:lineRule="exact"/>
              <w:ind w:right="113"/>
            </w:pPr>
            <w:r w:rsidRPr="005540D8">
              <w:t>1 day</w:t>
            </w:r>
          </w:p>
        </w:tc>
        <w:tc>
          <w:tcPr>
            <w:tcW w:w="3189" w:type="dxa"/>
            <w:shd w:val="clear" w:color="auto" w:fill="auto"/>
          </w:tcPr>
          <w:p w14:paraId="2FFDF898" w14:textId="77777777" w:rsidR="00E72BB9" w:rsidRPr="005540D8" w:rsidRDefault="00E72BB9" w:rsidP="005540D8">
            <w:pPr>
              <w:suppressAutoHyphens w:val="0"/>
              <w:spacing w:before="40" w:after="120" w:line="220" w:lineRule="exact"/>
              <w:ind w:right="113"/>
            </w:pPr>
            <w:r w:rsidRPr="005540D8">
              <w:t>State of Palestine, Ministry of Social Development</w:t>
            </w:r>
          </w:p>
        </w:tc>
      </w:tr>
      <w:tr w:rsidR="00E72BB9" w:rsidRPr="005540D8" w14:paraId="21E79ABB" w14:textId="77777777" w:rsidTr="00835329">
        <w:trPr>
          <w:trHeight w:val="224"/>
        </w:trPr>
        <w:tc>
          <w:tcPr>
            <w:tcW w:w="567" w:type="dxa"/>
            <w:shd w:val="clear" w:color="auto" w:fill="auto"/>
          </w:tcPr>
          <w:p w14:paraId="767AA7BA" w14:textId="77777777" w:rsidR="00E72BB9" w:rsidRPr="005540D8" w:rsidRDefault="00E72BB9" w:rsidP="005540D8">
            <w:pPr>
              <w:suppressAutoHyphens w:val="0"/>
              <w:spacing w:before="40" w:after="120" w:line="220" w:lineRule="exact"/>
              <w:ind w:right="113"/>
            </w:pPr>
            <w:r w:rsidRPr="005540D8">
              <w:t>8.</w:t>
            </w:r>
          </w:p>
        </w:tc>
        <w:tc>
          <w:tcPr>
            <w:tcW w:w="6804" w:type="dxa"/>
            <w:shd w:val="clear" w:color="auto" w:fill="auto"/>
          </w:tcPr>
          <w:p w14:paraId="5A8179EA" w14:textId="77777777" w:rsidR="00E72BB9" w:rsidRPr="005540D8" w:rsidRDefault="00E72BB9" w:rsidP="005540D8">
            <w:pPr>
              <w:suppressAutoHyphens w:val="0"/>
              <w:spacing w:before="40" w:after="120" w:line="220" w:lineRule="exact"/>
              <w:ind w:right="113"/>
            </w:pPr>
            <w:r w:rsidRPr="005540D8">
              <w:t>Legal framework governing the handling by the family protection and juvenile court of battered women and girls with disabilities</w:t>
            </w:r>
          </w:p>
        </w:tc>
        <w:tc>
          <w:tcPr>
            <w:tcW w:w="970" w:type="dxa"/>
            <w:shd w:val="clear" w:color="auto" w:fill="auto"/>
          </w:tcPr>
          <w:p w14:paraId="342EDCDA" w14:textId="77777777" w:rsidR="00E72BB9" w:rsidRPr="005540D8" w:rsidRDefault="00E72BB9" w:rsidP="005540D8">
            <w:pPr>
              <w:suppressAutoHyphens w:val="0"/>
              <w:spacing w:before="40" w:after="120" w:line="220" w:lineRule="exact"/>
              <w:ind w:right="113"/>
            </w:pPr>
            <w:r w:rsidRPr="005540D8">
              <w:t>13</w:t>
            </w:r>
          </w:p>
        </w:tc>
        <w:tc>
          <w:tcPr>
            <w:tcW w:w="829" w:type="dxa"/>
            <w:shd w:val="clear" w:color="auto" w:fill="auto"/>
          </w:tcPr>
          <w:p w14:paraId="04DB5EAE" w14:textId="77777777" w:rsidR="00E72BB9" w:rsidRPr="005540D8" w:rsidRDefault="00E72BB9" w:rsidP="005540D8">
            <w:pPr>
              <w:suppressAutoHyphens w:val="0"/>
              <w:spacing w:before="40" w:after="120" w:line="220" w:lineRule="exact"/>
              <w:ind w:right="113"/>
            </w:pPr>
            <w:r w:rsidRPr="005540D8">
              <w:t>2 days</w:t>
            </w:r>
          </w:p>
        </w:tc>
        <w:tc>
          <w:tcPr>
            <w:tcW w:w="3189" w:type="dxa"/>
            <w:shd w:val="clear" w:color="auto" w:fill="auto"/>
          </w:tcPr>
          <w:p w14:paraId="6ECBF7A0" w14:textId="77777777" w:rsidR="00E72BB9" w:rsidRPr="005540D8" w:rsidRDefault="00E72BB9" w:rsidP="005540D8">
            <w:pPr>
              <w:suppressAutoHyphens w:val="0"/>
              <w:spacing w:before="40" w:after="120" w:line="220" w:lineRule="exact"/>
              <w:ind w:right="113"/>
            </w:pPr>
            <w:r w:rsidRPr="005540D8">
              <w:t>QADER for institutional development, Bethlehem</w:t>
            </w:r>
          </w:p>
        </w:tc>
      </w:tr>
      <w:tr w:rsidR="00E72BB9" w:rsidRPr="005540D8" w14:paraId="35A5869E" w14:textId="77777777" w:rsidTr="00835329">
        <w:trPr>
          <w:trHeight w:val="278"/>
        </w:trPr>
        <w:tc>
          <w:tcPr>
            <w:tcW w:w="567" w:type="dxa"/>
            <w:shd w:val="clear" w:color="auto" w:fill="auto"/>
          </w:tcPr>
          <w:p w14:paraId="4D27B719" w14:textId="77777777" w:rsidR="00E72BB9" w:rsidRPr="005540D8" w:rsidRDefault="00E72BB9" w:rsidP="005540D8">
            <w:pPr>
              <w:suppressAutoHyphens w:val="0"/>
              <w:spacing w:before="40" w:after="120" w:line="220" w:lineRule="exact"/>
              <w:ind w:right="113"/>
            </w:pPr>
            <w:r w:rsidRPr="005540D8">
              <w:t>9.</w:t>
            </w:r>
          </w:p>
        </w:tc>
        <w:tc>
          <w:tcPr>
            <w:tcW w:w="6804" w:type="dxa"/>
            <w:shd w:val="clear" w:color="auto" w:fill="auto"/>
          </w:tcPr>
          <w:p w14:paraId="07A818A5" w14:textId="77777777" w:rsidR="00E72BB9" w:rsidRPr="005540D8" w:rsidRDefault="00E72BB9" w:rsidP="005540D8">
            <w:pPr>
              <w:suppressAutoHyphens w:val="0"/>
              <w:spacing w:before="40" w:after="120" w:line="220" w:lineRule="exact"/>
              <w:ind w:right="113"/>
            </w:pPr>
            <w:r w:rsidRPr="005540D8">
              <w:t>Legal framework governing the handling by the family protection and juvenile courts of battered women and girls with disabilities</w:t>
            </w:r>
          </w:p>
        </w:tc>
        <w:tc>
          <w:tcPr>
            <w:tcW w:w="970" w:type="dxa"/>
            <w:shd w:val="clear" w:color="auto" w:fill="auto"/>
          </w:tcPr>
          <w:p w14:paraId="56C62E42" w14:textId="77777777" w:rsidR="00E72BB9" w:rsidRPr="005540D8" w:rsidRDefault="00E72BB9" w:rsidP="005540D8">
            <w:pPr>
              <w:suppressAutoHyphens w:val="0"/>
              <w:spacing w:before="40" w:after="120" w:line="220" w:lineRule="exact"/>
              <w:ind w:right="113"/>
            </w:pPr>
            <w:r w:rsidRPr="005540D8">
              <w:t>12</w:t>
            </w:r>
          </w:p>
        </w:tc>
        <w:tc>
          <w:tcPr>
            <w:tcW w:w="829" w:type="dxa"/>
            <w:shd w:val="clear" w:color="auto" w:fill="auto"/>
          </w:tcPr>
          <w:p w14:paraId="0BE97C49" w14:textId="77777777" w:rsidR="00E72BB9" w:rsidRPr="005540D8" w:rsidRDefault="00E72BB9" w:rsidP="005540D8">
            <w:pPr>
              <w:suppressAutoHyphens w:val="0"/>
              <w:spacing w:before="40" w:after="120" w:line="220" w:lineRule="exact"/>
              <w:ind w:right="113"/>
            </w:pPr>
            <w:r w:rsidRPr="005540D8">
              <w:t>2 days</w:t>
            </w:r>
          </w:p>
        </w:tc>
        <w:tc>
          <w:tcPr>
            <w:tcW w:w="3189" w:type="dxa"/>
            <w:shd w:val="clear" w:color="auto" w:fill="auto"/>
          </w:tcPr>
          <w:p w14:paraId="1751BBFD" w14:textId="77777777" w:rsidR="00E72BB9" w:rsidRPr="005540D8" w:rsidRDefault="00E72BB9" w:rsidP="005540D8">
            <w:pPr>
              <w:suppressAutoHyphens w:val="0"/>
              <w:spacing w:before="40" w:after="120" w:line="220" w:lineRule="exact"/>
              <w:ind w:right="113"/>
            </w:pPr>
            <w:r w:rsidRPr="005540D8">
              <w:t>QADER for institutional development, Bethlehem</w:t>
            </w:r>
          </w:p>
        </w:tc>
      </w:tr>
      <w:tr w:rsidR="00E72BB9" w:rsidRPr="005540D8" w14:paraId="393F6205" w14:textId="77777777" w:rsidTr="00835329">
        <w:trPr>
          <w:trHeight w:val="296"/>
        </w:trPr>
        <w:tc>
          <w:tcPr>
            <w:tcW w:w="567" w:type="dxa"/>
            <w:shd w:val="clear" w:color="auto" w:fill="auto"/>
          </w:tcPr>
          <w:p w14:paraId="2A2A2D99" w14:textId="77777777" w:rsidR="00E72BB9" w:rsidRPr="005540D8" w:rsidRDefault="00E72BB9" w:rsidP="005540D8">
            <w:pPr>
              <w:suppressAutoHyphens w:val="0"/>
              <w:spacing w:before="40" w:after="120" w:line="220" w:lineRule="exact"/>
              <w:ind w:right="113"/>
            </w:pPr>
            <w:r w:rsidRPr="005540D8">
              <w:t>10.</w:t>
            </w:r>
          </w:p>
        </w:tc>
        <w:tc>
          <w:tcPr>
            <w:tcW w:w="6804" w:type="dxa"/>
            <w:shd w:val="clear" w:color="auto" w:fill="auto"/>
          </w:tcPr>
          <w:p w14:paraId="2F240406" w14:textId="77777777" w:rsidR="00E72BB9" w:rsidRPr="005540D8" w:rsidRDefault="00E72BB9" w:rsidP="005540D8">
            <w:pPr>
              <w:suppressAutoHyphens w:val="0"/>
              <w:spacing w:before="40" w:after="120" w:line="220" w:lineRule="exact"/>
              <w:ind w:right="113"/>
            </w:pPr>
            <w:r w:rsidRPr="005540D8">
              <w:t>International human rights law and standards related to police work</w:t>
            </w:r>
          </w:p>
        </w:tc>
        <w:tc>
          <w:tcPr>
            <w:tcW w:w="970" w:type="dxa"/>
            <w:shd w:val="clear" w:color="auto" w:fill="auto"/>
          </w:tcPr>
          <w:p w14:paraId="13BB31EC" w14:textId="77777777" w:rsidR="00E72BB9" w:rsidRPr="005540D8" w:rsidRDefault="00E72BB9" w:rsidP="005540D8">
            <w:pPr>
              <w:suppressAutoHyphens w:val="0"/>
              <w:spacing w:before="40" w:after="120" w:line="220" w:lineRule="exact"/>
              <w:ind w:right="113"/>
            </w:pPr>
            <w:r w:rsidRPr="005540D8">
              <w:t>25</w:t>
            </w:r>
          </w:p>
        </w:tc>
        <w:tc>
          <w:tcPr>
            <w:tcW w:w="829" w:type="dxa"/>
            <w:shd w:val="clear" w:color="auto" w:fill="auto"/>
          </w:tcPr>
          <w:p w14:paraId="0F76F91D" w14:textId="77777777" w:rsidR="00E72BB9" w:rsidRPr="005540D8" w:rsidRDefault="00E72BB9" w:rsidP="005540D8">
            <w:pPr>
              <w:suppressAutoHyphens w:val="0"/>
              <w:spacing w:before="40" w:after="120" w:line="220" w:lineRule="exact"/>
              <w:ind w:right="113"/>
            </w:pPr>
            <w:r w:rsidRPr="005540D8">
              <w:t>1 day</w:t>
            </w:r>
          </w:p>
        </w:tc>
        <w:tc>
          <w:tcPr>
            <w:tcW w:w="3189" w:type="dxa"/>
            <w:shd w:val="clear" w:color="auto" w:fill="auto"/>
          </w:tcPr>
          <w:p w14:paraId="623F80DC" w14:textId="77777777" w:rsidR="00E72BB9" w:rsidRPr="005540D8" w:rsidRDefault="00E72BB9" w:rsidP="005540D8">
            <w:pPr>
              <w:suppressAutoHyphens w:val="0"/>
              <w:spacing w:before="40" w:after="120" w:line="220" w:lineRule="exact"/>
              <w:ind w:right="113"/>
            </w:pPr>
            <w:r w:rsidRPr="005540D8">
              <w:t>Red Cross</w:t>
            </w:r>
          </w:p>
        </w:tc>
      </w:tr>
      <w:tr w:rsidR="00E72BB9" w:rsidRPr="005540D8" w14:paraId="685655CE" w14:textId="77777777" w:rsidTr="00835329">
        <w:trPr>
          <w:trHeight w:val="260"/>
        </w:trPr>
        <w:tc>
          <w:tcPr>
            <w:tcW w:w="567" w:type="dxa"/>
            <w:shd w:val="clear" w:color="auto" w:fill="auto"/>
          </w:tcPr>
          <w:p w14:paraId="4FA03B73" w14:textId="77777777" w:rsidR="00E72BB9" w:rsidRPr="005540D8" w:rsidRDefault="00E72BB9" w:rsidP="005540D8">
            <w:pPr>
              <w:suppressAutoHyphens w:val="0"/>
              <w:spacing w:before="40" w:after="120" w:line="220" w:lineRule="exact"/>
              <w:ind w:right="113"/>
            </w:pPr>
            <w:r w:rsidRPr="005540D8">
              <w:t>11.</w:t>
            </w:r>
          </w:p>
        </w:tc>
        <w:tc>
          <w:tcPr>
            <w:tcW w:w="6804" w:type="dxa"/>
            <w:shd w:val="clear" w:color="auto" w:fill="auto"/>
          </w:tcPr>
          <w:p w14:paraId="51157841" w14:textId="77777777" w:rsidR="00E72BB9" w:rsidRPr="005540D8" w:rsidRDefault="00E72BB9" w:rsidP="005540D8">
            <w:pPr>
              <w:suppressAutoHyphens w:val="0"/>
              <w:spacing w:before="40" w:after="120" w:line="220" w:lineRule="exact"/>
              <w:ind w:right="113"/>
            </w:pPr>
            <w:r w:rsidRPr="005540D8">
              <w:t>Legal framework governing the handling by the family protection and juvenile courts of women and girls with disabilities</w:t>
            </w:r>
          </w:p>
        </w:tc>
        <w:tc>
          <w:tcPr>
            <w:tcW w:w="970" w:type="dxa"/>
            <w:shd w:val="clear" w:color="auto" w:fill="auto"/>
          </w:tcPr>
          <w:p w14:paraId="3FB32869" w14:textId="77777777" w:rsidR="00E72BB9" w:rsidRPr="005540D8" w:rsidRDefault="00E72BB9" w:rsidP="005540D8">
            <w:pPr>
              <w:suppressAutoHyphens w:val="0"/>
              <w:spacing w:before="40" w:after="120" w:line="220" w:lineRule="exact"/>
              <w:ind w:right="113"/>
            </w:pPr>
            <w:r w:rsidRPr="005540D8">
              <w:t>9</w:t>
            </w:r>
          </w:p>
        </w:tc>
        <w:tc>
          <w:tcPr>
            <w:tcW w:w="829" w:type="dxa"/>
            <w:shd w:val="clear" w:color="auto" w:fill="auto"/>
          </w:tcPr>
          <w:p w14:paraId="572212F8" w14:textId="77777777" w:rsidR="00E72BB9" w:rsidRPr="005540D8" w:rsidRDefault="00E72BB9" w:rsidP="005540D8">
            <w:pPr>
              <w:suppressAutoHyphens w:val="0"/>
              <w:spacing w:before="40" w:after="120" w:line="220" w:lineRule="exact"/>
              <w:ind w:right="113"/>
            </w:pPr>
            <w:r w:rsidRPr="005540D8">
              <w:t>2 days</w:t>
            </w:r>
          </w:p>
        </w:tc>
        <w:tc>
          <w:tcPr>
            <w:tcW w:w="3189" w:type="dxa"/>
            <w:shd w:val="clear" w:color="auto" w:fill="auto"/>
          </w:tcPr>
          <w:p w14:paraId="513E913B" w14:textId="77777777" w:rsidR="00E72BB9" w:rsidRPr="005540D8" w:rsidRDefault="00E72BB9" w:rsidP="005540D8">
            <w:pPr>
              <w:suppressAutoHyphens w:val="0"/>
              <w:spacing w:before="40" w:after="120" w:line="220" w:lineRule="exact"/>
              <w:ind w:right="113"/>
            </w:pPr>
            <w:r w:rsidRPr="005540D8">
              <w:t>QADER for institutional development, Bethlehem</w:t>
            </w:r>
          </w:p>
        </w:tc>
      </w:tr>
      <w:tr w:rsidR="00E72BB9" w:rsidRPr="005540D8" w14:paraId="77104BA0" w14:textId="77777777" w:rsidTr="00835329">
        <w:trPr>
          <w:trHeight w:val="353"/>
        </w:trPr>
        <w:tc>
          <w:tcPr>
            <w:tcW w:w="567" w:type="dxa"/>
            <w:shd w:val="clear" w:color="auto" w:fill="auto"/>
          </w:tcPr>
          <w:p w14:paraId="5326A3B7" w14:textId="77777777" w:rsidR="00E72BB9" w:rsidRPr="005540D8" w:rsidRDefault="00E72BB9" w:rsidP="005540D8">
            <w:pPr>
              <w:suppressAutoHyphens w:val="0"/>
              <w:spacing w:before="40" w:after="120" w:line="220" w:lineRule="exact"/>
              <w:ind w:right="113"/>
            </w:pPr>
            <w:r w:rsidRPr="005540D8">
              <w:t>12.</w:t>
            </w:r>
          </w:p>
        </w:tc>
        <w:tc>
          <w:tcPr>
            <w:tcW w:w="6804" w:type="dxa"/>
            <w:shd w:val="clear" w:color="auto" w:fill="auto"/>
          </w:tcPr>
          <w:p w14:paraId="0C638231" w14:textId="77777777" w:rsidR="00E72BB9" w:rsidRPr="005540D8" w:rsidRDefault="00E72BB9" w:rsidP="005540D8">
            <w:pPr>
              <w:suppressAutoHyphens w:val="0"/>
              <w:spacing w:before="40" w:after="120" w:line="220" w:lineRule="exact"/>
              <w:ind w:right="113"/>
            </w:pPr>
            <w:r w:rsidRPr="005540D8">
              <w:t>International human rights law and standards as they relate to police operations</w:t>
            </w:r>
          </w:p>
        </w:tc>
        <w:tc>
          <w:tcPr>
            <w:tcW w:w="970" w:type="dxa"/>
            <w:shd w:val="clear" w:color="auto" w:fill="auto"/>
          </w:tcPr>
          <w:p w14:paraId="60865C0E" w14:textId="77777777" w:rsidR="00E72BB9" w:rsidRPr="005540D8" w:rsidRDefault="00E72BB9" w:rsidP="005540D8">
            <w:pPr>
              <w:suppressAutoHyphens w:val="0"/>
              <w:spacing w:before="40" w:after="120" w:line="220" w:lineRule="exact"/>
              <w:ind w:right="113"/>
            </w:pPr>
            <w:r w:rsidRPr="005540D8">
              <w:t>25</w:t>
            </w:r>
          </w:p>
        </w:tc>
        <w:tc>
          <w:tcPr>
            <w:tcW w:w="829" w:type="dxa"/>
            <w:shd w:val="clear" w:color="auto" w:fill="auto"/>
          </w:tcPr>
          <w:p w14:paraId="1D865F27" w14:textId="77777777" w:rsidR="00E72BB9" w:rsidRPr="005540D8" w:rsidRDefault="00E72BB9" w:rsidP="005540D8">
            <w:pPr>
              <w:suppressAutoHyphens w:val="0"/>
              <w:spacing w:before="40" w:after="120" w:line="220" w:lineRule="exact"/>
              <w:ind w:right="113"/>
            </w:pPr>
            <w:r w:rsidRPr="005540D8">
              <w:t>1 day</w:t>
            </w:r>
          </w:p>
        </w:tc>
        <w:tc>
          <w:tcPr>
            <w:tcW w:w="3189" w:type="dxa"/>
            <w:shd w:val="clear" w:color="auto" w:fill="auto"/>
          </w:tcPr>
          <w:p w14:paraId="46FD1B62" w14:textId="77777777" w:rsidR="00E72BB9" w:rsidRPr="005540D8" w:rsidRDefault="00E72BB9" w:rsidP="005540D8">
            <w:pPr>
              <w:suppressAutoHyphens w:val="0"/>
              <w:spacing w:before="40" w:after="120" w:line="220" w:lineRule="exact"/>
              <w:ind w:right="113"/>
            </w:pPr>
            <w:r w:rsidRPr="005540D8">
              <w:t>Red Cross</w:t>
            </w:r>
          </w:p>
        </w:tc>
      </w:tr>
      <w:tr w:rsidR="00E72BB9" w:rsidRPr="005540D8" w14:paraId="3F50ABE4" w14:textId="77777777" w:rsidTr="00835329">
        <w:trPr>
          <w:trHeight w:val="317"/>
        </w:trPr>
        <w:tc>
          <w:tcPr>
            <w:tcW w:w="567" w:type="dxa"/>
            <w:shd w:val="clear" w:color="auto" w:fill="auto"/>
          </w:tcPr>
          <w:p w14:paraId="47322ED6" w14:textId="77777777" w:rsidR="00E72BB9" w:rsidRPr="005540D8" w:rsidRDefault="00E72BB9" w:rsidP="005540D8">
            <w:pPr>
              <w:suppressAutoHyphens w:val="0"/>
              <w:spacing w:before="40" w:after="120" w:line="220" w:lineRule="exact"/>
              <w:ind w:right="113"/>
            </w:pPr>
            <w:r w:rsidRPr="005540D8">
              <w:t>13.</w:t>
            </w:r>
          </w:p>
        </w:tc>
        <w:tc>
          <w:tcPr>
            <w:tcW w:w="6804" w:type="dxa"/>
            <w:shd w:val="clear" w:color="auto" w:fill="auto"/>
          </w:tcPr>
          <w:p w14:paraId="6B3BAF5E" w14:textId="77777777" w:rsidR="00E72BB9" w:rsidRPr="005540D8" w:rsidRDefault="00E72BB9" w:rsidP="005540D8">
            <w:pPr>
              <w:suppressAutoHyphens w:val="0"/>
              <w:spacing w:before="40" w:after="120" w:line="220" w:lineRule="exact"/>
              <w:ind w:right="113"/>
            </w:pPr>
            <w:r w:rsidRPr="005540D8">
              <w:t>Preserving security and order while maintaining respect for human rights</w:t>
            </w:r>
          </w:p>
        </w:tc>
        <w:tc>
          <w:tcPr>
            <w:tcW w:w="970" w:type="dxa"/>
            <w:shd w:val="clear" w:color="auto" w:fill="auto"/>
          </w:tcPr>
          <w:p w14:paraId="6BC38B01" w14:textId="77777777" w:rsidR="00E72BB9" w:rsidRPr="005540D8" w:rsidRDefault="00E72BB9" w:rsidP="005540D8">
            <w:pPr>
              <w:suppressAutoHyphens w:val="0"/>
              <w:spacing w:before="40" w:after="120" w:line="220" w:lineRule="exact"/>
              <w:ind w:right="113"/>
            </w:pPr>
            <w:r w:rsidRPr="005540D8">
              <w:t>5</w:t>
            </w:r>
          </w:p>
        </w:tc>
        <w:tc>
          <w:tcPr>
            <w:tcW w:w="829" w:type="dxa"/>
            <w:shd w:val="clear" w:color="auto" w:fill="auto"/>
          </w:tcPr>
          <w:p w14:paraId="47B887E5" w14:textId="77777777" w:rsidR="00E72BB9" w:rsidRPr="005540D8" w:rsidRDefault="00E72BB9" w:rsidP="005540D8">
            <w:pPr>
              <w:suppressAutoHyphens w:val="0"/>
              <w:spacing w:before="40" w:after="120" w:line="220" w:lineRule="exact"/>
              <w:ind w:right="113"/>
            </w:pPr>
            <w:r w:rsidRPr="005540D8">
              <w:t>3 days</w:t>
            </w:r>
          </w:p>
        </w:tc>
        <w:tc>
          <w:tcPr>
            <w:tcW w:w="3189" w:type="dxa"/>
            <w:shd w:val="clear" w:color="auto" w:fill="auto"/>
          </w:tcPr>
          <w:p w14:paraId="0D4230A4" w14:textId="77777777" w:rsidR="00E72BB9" w:rsidRPr="005540D8" w:rsidRDefault="00E72BB9" w:rsidP="005540D8">
            <w:pPr>
              <w:suppressAutoHyphens w:val="0"/>
              <w:spacing w:before="40" w:after="120" w:line="220" w:lineRule="exact"/>
              <w:ind w:right="113"/>
            </w:pPr>
            <w:r w:rsidRPr="005540D8">
              <w:t>Independent Commission for Human Rights</w:t>
            </w:r>
          </w:p>
        </w:tc>
      </w:tr>
      <w:tr w:rsidR="00E72BB9" w:rsidRPr="005540D8" w14:paraId="0EA2719A" w14:textId="77777777" w:rsidTr="00835329">
        <w:trPr>
          <w:trHeight w:val="267"/>
        </w:trPr>
        <w:tc>
          <w:tcPr>
            <w:tcW w:w="567" w:type="dxa"/>
            <w:shd w:val="clear" w:color="auto" w:fill="auto"/>
          </w:tcPr>
          <w:p w14:paraId="14DF1908" w14:textId="77777777" w:rsidR="00E72BB9" w:rsidRPr="005540D8" w:rsidRDefault="00E72BB9" w:rsidP="005540D8">
            <w:pPr>
              <w:suppressAutoHyphens w:val="0"/>
              <w:spacing w:before="40" w:after="120" w:line="220" w:lineRule="exact"/>
              <w:ind w:right="113"/>
            </w:pPr>
            <w:r w:rsidRPr="005540D8">
              <w:t>14.</w:t>
            </w:r>
          </w:p>
        </w:tc>
        <w:tc>
          <w:tcPr>
            <w:tcW w:w="6804" w:type="dxa"/>
            <w:shd w:val="clear" w:color="auto" w:fill="auto"/>
          </w:tcPr>
          <w:p w14:paraId="4DCFFB28" w14:textId="77777777" w:rsidR="00E72BB9" w:rsidRPr="005540D8" w:rsidRDefault="00E72BB9" w:rsidP="005540D8">
            <w:pPr>
              <w:suppressAutoHyphens w:val="0"/>
              <w:spacing w:before="40" w:after="120" w:line="220" w:lineRule="exact"/>
              <w:ind w:right="113"/>
            </w:pPr>
            <w:r w:rsidRPr="005540D8">
              <w:t>Legal framework governing the handling by the family protection court of women and girls with disabilities</w:t>
            </w:r>
          </w:p>
        </w:tc>
        <w:tc>
          <w:tcPr>
            <w:tcW w:w="970" w:type="dxa"/>
            <w:shd w:val="clear" w:color="auto" w:fill="auto"/>
          </w:tcPr>
          <w:p w14:paraId="3EE310A9" w14:textId="77777777" w:rsidR="00E72BB9" w:rsidRPr="005540D8" w:rsidRDefault="00E72BB9" w:rsidP="005540D8">
            <w:pPr>
              <w:suppressAutoHyphens w:val="0"/>
              <w:spacing w:before="40" w:after="120" w:line="220" w:lineRule="exact"/>
              <w:ind w:right="113"/>
            </w:pPr>
            <w:r w:rsidRPr="005540D8">
              <w:t>12</w:t>
            </w:r>
          </w:p>
        </w:tc>
        <w:tc>
          <w:tcPr>
            <w:tcW w:w="829" w:type="dxa"/>
            <w:shd w:val="clear" w:color="auto" w:fill="auto"/>
          </w:tcPr>
          <w:p w14:paraId="28030926" w14:textId="77777777" w:rsidR="00E72BB9" w:rsidRPr="005540D8" w:rsidRDefault="00E72BB9" w:rsidP="005540D8">
            <w:pPr>
              <w:suppressAutoHyphens w:val="0"/>
              <w:spacing w:before="40" w:after="120" w:line="220" w:lineRule="exact"/>
              <w:ind w:right="113"/>
            </w:pPr>
            <w:r w:rsidRPr="005540D8">
              <w:t>2 days</w:t>
            </w:r>
          </w:p>
        </w:tc>
        <w:tc>
          <w:tcPr>
            <w:tcW w:w="3189" w:type="dxa"/>
            <w:shd w:val="clear" w:color="auto" w:fill="auto"/>
          </w:tcPr>
          <w:p w14:paraId="1782C3E9" w14:textId="77777777" w:rsidR="00E72BB9" w:rsidRPr="005540D8" w:rsidRDefault="00E72BB9" w:rsidP="005540D8">
            <w:pPr>
              <w:suppressAutoHyphens w:val="0"/>
              <w:spacing w:before="40" w:after="120" w:line="220" w:lineRule="exact"/>
              <w:ind w:right="113"/>
            </w:pPr>
            <w:r w:rsidRPr="005540D8">
              <w:t>QADER for institutional development, Bethlehem</w:t>
            </w:r>
          </w:p>
        </w:tc>
      </w:tr>
      <w:tr w:rsidR="00E72BB9" w:rsidRPr="005540D8" w14:paraId="109AB92F" w14:textId="77777777" w:rsidTr="00835329">
        <w:trPr>
          <w:trHeight w:val="269"/>
        </w:trPr>
        <w:tc>
          <w:tcPr>
            <w:tcW w:w="567" w:type="dxa"/>
            <w:tcBorders>
              <w:bottom w:val="nil"/>
            </w:tcBorders>
            <w:shd w:val="clear" w:color="auto" w:fill="auto"/>
          </w:tcPr>
          <w:p w14:paraId="08ECDE04" w14:textId="77777777" w:rsidR="00E72BB9" w:rsidRPr="005540D8" w:rsidRDefault="00E72BB9" w:rsidP="005540D8">
            <w:pPr>
              <w:suppressAutoHyphens w:val="0"/>
              <w:spacing w:before="40" w:after="120" w:line="220" w:lineRule="exact"/>
              <w:ind w:right="113"/>
            </w:pPr>
            <w:r w:rsidRPr="005540D8">
              <w:t>15.</w:t>
            </w:r>
          </w:p>
        </w:tc>
        <w:tc>
          <w:tcPr>
            <w:tcW w:w="6804" w:type="dxa"/>
            <w:tcBorders>
              <w:bottom w:val="nil"/>
            </w:tcBorders>
            <w:shd w:val="clear" w:color="auto" w:fill="auto"/>
          </w:tcPr>
          <w:p w14:paraId="020DF45B" w14:textId="77777777" w:rsidR="00E72BB9" w:rsidRPr="005540D8" w:rsidRDefault="00E72BB9" w:rsidP="005540D8">
            <w:pPr>
              <w:suppressAutoHyphens w:val="0"/>
              <w:spacing w:before="40" w:after="120" w:line="220" w:lineRule="exact"/>
              <w:ind w:right="113"/>
            </w:pPr>
            <w:r w:rsidRPr="005540D8">
              <w:t>Investigation procedures for domestic violence cases</w:t>
            </w:r>
          </w:p>
        </w:tc>
        <w:tc>
          <w:tcPr>
            <w:tcW w:w="970" w:type="dxa"/>
            <w:tcBorders>
              <w:bottom w:val="nil"/>
            </w:tcBorders>
            <w:shd w:val="clear" w:color="auto" w:fill="auto"/>
          </w:tcPr>
          <w:p w14:paraId="6C6403AC" w14:textId="77777777" w:rsidR="00E72BB9" w:rsidRPr="005540D8" w:rsidRDefault="00E72BB9" w:rsidP="005540D8">
            <w:pPr>
              <w:suppressAutoHyphens w:val="0"/>
              <w:spacing w:before="40" w:after="120" w:line="220" w:lineRule="exact"/>
              <w:ind w:right="113"/>
            </w:pPr>
            <w:r w:rsidRPr="005540D8">
              <w:t>14</w:t>
            </w:r>
          </w:p>
        </w:tc>
        <w:tc>
          <w:tcPr>
            <w:tcW w:w="829" w:type="dxa"/>
            <w:tcBorders>
              <w:bottom w:val="nil"/>
            </w:tcBorders>
            <w:shd w:val="clear" w:color="auto" w:fill="auto"/>
          </w:tcPr>
          <w:p w14:paraId="53EDDBAA" w14:textId="77777777" w:rsidR="00E72BB9" w:rsidRPr="005540D8" w:rsidRDefault="00E72BB9" w:rsidP="005540D8">
            <w:pPr>
              <w:suppressAutoHyphens w:val="0"/>
              <w:spacing w:before="40" w:after="120" w:line="220" w:lineRule="exact"/>
              <w:ind w:right="113"/>
            </w:pPr>
            <w:r w:rsidRPr="005540D8">
              <w:t>3 days</w:t>
            </w:r>
          </w:p>
        </w:tc>
        <w:tc>
          <w:tcPr>
            <w:tcW w:w="3189" w:type="dxa"/>
            <w:tcBorders>
              <w:bottom w:val="nil"/>
            </w:tcBorders>
            <w:shd w:val="clear" w:color="auto" w:fill="auto"/>
          </w:tcPr>
          <w:p w14:paraId="6710F52D" w14:textId="77777777" w:rsidR="00E72BB9" w:rsidRPr="005540D8" w:rsidRDefault="00E72BB9" w:rsidP="005540D8">
            <w:pPr>
              <w:suppressAutoHyphens w:val="0"/>
              <w:spacing w:before="40" w:after="120" w:line="220" w:lineRule="exact"/>
              <w:ind w:right="113"/>
            </w:pPr>
            <w:r w:rsidRPr="005540D8">
              <w:t>UN-Women</w:t>
            </w:r>
          </w:p>
        </w:tc>
      </w:tr>
      <w:tr w:rsidR="00E72BB9" w:rsidRPr="005540D8" w14:paraId="08F53FA2" w14:textId="77777777" w:rsidTr="00835329">
        <w:trPr>
          <w:trHeight w:val="97"/>
        </w:trPr>
        <w:tc>
          <w:tcPr>
            <w:tcW w:w="567" w:type="dxa"/>
            <w:tcBorders>
              <w:top w:val="nil"/>
              <w:bottom w:val="nil"/>
            </w:tcBorders>
            <w:shd w:val="clear" w:color="auto" w:fill="auto"/>
          </w:tcPr>
          <w:p w14:paraId="1ABF00E4" w14:textId="77777777" w:rsidR="00E72BB9" w:rsidRPr="005540D8" w:rsidRDefault="00E72BB9" w:rsidP="005540D8">
            <w:pPr>
              <w:suppressAutoHyphens w:val="0"/>
              <w:spacing w:before="40" w:after="120" w:line="220" w:lineRule="exact"/>
              <w:ind w:right="113"/>
            </w:pPr>
            <w:r w:rsidRPr="005540D8">
              <w:t>16.</w:t>
            </w:r>
          </w:p>
        </w:tc>
        <w:tc>
          <w:tcPr>
            <w:tcW w:w="6804" w:type="dxa"/>
            <w:tcBorders>
              <w:top w:val="nil"/>
              <w:bottom w:val="nil"/>
            </w:tcBorders>
            <w:shd w:val="clear" w:color="auto" w:fill="auto"/>
          </w:tcPr>
          <w:p w14:paraId="2C91E2E0" w14:textId="77777777" w:rsidR="00E72BB9" w:rsidRPr="005540D8" w:rsidRDefault="00E72BB9" w:rsidP="005540D8">
            <w:pPr>
              <w:suppressAutoHyphens w:val="0"/>
              <w:spacing w:before="40" w:after="120" w:line="220" w:lineRule="exact"/>
              <w:ind w:right="113"/>
            </w:pPr>
            <w:r w:rsidRPr="005540D8">
              <w:t>Raising the capacities of specialists in supporting battered women</w:t>
            </w:r>
          </w:p>
        </w:tc>
        <w:tc>
          <w:tcPr>
            <w:tcW w:w="970" w:type="dxa"/>
            <w:tcBorders>
              <w:top w:val="nil"/>
              <w:bottom w:val="nil"/>
            </w:tcBorders>
            <w:shd w:val="clear" w:color="auto" w:fill="auto"/>
          </w:tcPr>
          <w:p w14:paraId="73B9801E" w14:textId="77777777" w:rsidR="00E72BB9" w:rsidRPr="005540D8" w:rsidRDefault="00E72BB9" w:rsidP="005540D8">
            <w:pPr>
              <w:suppressAutoHyphens w:val="0"/>
              <w:spacing w:before="40" w:after="120" w:line="220" w:lineRule="exact"/>
              <w:ind w:right="113"/>
            </w:pPr>
            <w:r w:rsidRPr="005540D8">
              <w:t>1</w:t>
            </w:r>
          </w:p>
        </w:tc>
        <w:tc>
          <w:tcPr>
            <w:tcW w:w="829" w:type="dxa"/>
            <w:tcBorders>
              <w:top w:val="nil"/>
              <w:bottom w:val="nil"/>
            </w:tcBorders>
            <w:shd w:val="clear" w:color="auto" w:fill="auto"/>
          </w:tcPr>
          <w:p w14:paraId="2E74E973" w14:textId="77777777" w:rsidR="00E72BB9" w:rsidRPr="005540D8" w:rsidRDefault="00E72BB9" w:rsidP="005540D8">
            <w:pPr>
              <w:suppressAutoHyphens w:val="0"/>
              <w:spacing w:before="40" w:after="120" w:line="220" w:lineRule="exact"/>
              <w:ind w:right="113"/>
            </w:pPr>
            <w:r w:rsidRPr="005540D8">
              <w:t>14 days</w:t>
            </w:r>
          </w:p>
        </w:tc>
        <w:tc>
          <w:tcPr>
            <w:tcW w:w="3189" w:type="dxa"/>
            <w:tcBorders>
              <w:top w:val="nil"/>
              <w:bottom w:val="nil"/>
            </w:tcBorders>
            <w:shd w:val="clear" w:color="auto" w:fill="auto"/>
          </w:tcPr>
          <w:p w14:paraId="562C9FA4" w14:textId="77777777" w:rsidR="00E72BB9" w:rsidRPr="005540D8" w:rsidRDefault="00E72BB9" w:rsidP="005540D8">
            <w:pPr>
              <w:suppressAutoHyphens w:val="0"/>
              <w:spacing w:before="40" w:after="120" w:line="220" w:lineRule="exact"/>
              <w:ind w:right="113"/>
            </w:pPr>
            <w:r w:rsidRPr="005540D8">
              <w:t>Korea</w:t>
            </w:r>
          </w:p>
        </w:tc>
      </w:tr>
      <w:tr w:rsidR="00E72BB9" w:rsidRPr="005540D8" w14:paraId="4827120D" w14:textId="77777777" w:rsidTr="00835329">
        <w:trPr>
          <w:trHeight w:val="70"/>
        </w:trPr>
        <w:tc>
          <w:tcPr>
            <w:tcW w:w="567" w:type="dxa"/>
            <w:tcBorders>
              <w:top w:val="nil"/>
            </w:tcBorders>
            <w:shd w:val="clear" w:color="auto" w:fill="auto"/>
          </w:tcPr>
          <w:p w14:paraId="4396D04A" w14:textId="77777777" w:rsidR="00E72BB9" w:rsidRPr="005540D8" w:rsidRDefault="00E72BB9" w:rsidP="005540D8">
            <w:pPr>
              <w:suppressAutoHyphens w:val="0"/>
              <w:spacing w:before="40" w:after="120" w:line="220" w:lineRule="exact"/>
              <w:ind w:right="113"/>
            </w:pPr>
            <w:r w:rsidRPr="005540D8">
              <w:t>17.</w:t>
            </w:r>
          </w:p>
        </w:tc>
        <w:tc>
          <w:tcPr>
            <w:tcW w:w="6804" w:type="dxa"/>
            <w:tcBorders>
              <w:top w:val="nil"/>
            </w:tcBorders>
            <w:shd w:val="clear" w:color="auto" w:fill="auto"/>
          </w:tcPr>
          <w:p w14:paraId="0BC187B2" w14:textId="77777777" w:rsidR="00E72BB9" w:rsidRPr="005540D8" w:rsidRDefault="00E72BB9" w:rsidP="005540D8">
            <w:pPr>
              <w:suppressAutoHyphens w:val="0"/>
              <w:spacing w:before="40" w:after="120" w:line="220" w:lineRule="exact"/>
              <w:ind w:right="113"/>
            </w:pPr>
            <w:r w:rsidRPr="005540D8">
              <w:t>UNICEF regional workshop on child justice</w:t>
            </w:r>
          </w:p>
        </w:tc>
        <w:tc>
          <w:tcPr>
            <w:tcW w:w="970" w:type="dxa"/>
            <w:tcBorders>
              <w:top w:val="nil"/>
            </w:tcBorders>
            <w:shd w:val="clear" w:color="auto" w:fill="auto"/>
          </w:tcPr>
          <w:p w14:paraId="1A7F5EDB" w14:textId="77777777" w:rsidR="00E72BB9" w:rsidRPr="005540D8" w:rsidRDefault="00E72BB9" w:rsidP="005540D8">
            <w:pPr>
              <w:suppressAutoHyphens w:val="0"/>
              <w:spacing w:before="40" w:after="120" w:line="220" w:lineRule="exact"/>
              <w:ind w:right="113"/>
            </w:pPr>
            <w:r w:rsidRPr="005540D8">
              <w:t>1</w:t>
            </w:r>
          </w:p>
        </w:tc>
        <w:tc>
          <w:tcPr>
            <w:tcW w:w="829" w:type="dxa"/>
            <w:tcBorders>
              <w:top w:val="nil"/>
            </w:tcBorders>
            <w:shd w:val="clear" w:color="auto" w:fill="auto"/>
          </w:tcPr>
          <w:p w14:paraId="2366AAF6" w14:textId="77777777" w:rsidR="00E72BB9" w:rsidRPr="005540D8" w:rsidRDefault="00E72BB9" w:rsidP="005540D8">
            <w:pPr>
              <w:suppressAutoHyphens w:val="0"/>
              <w:spacing w:before="40" w:after="120" w:line="220" w:lineRule="exact"/>
              <w:ind w:right="113"/>
            </w:pPr>
            <w:r w:rsidRPr="005540D8">
              <w:t>3 days</w:t>
            </w:r>
          </w:p>
        </w:tc>
        <w:tc>
          <w:tcPr>
            <w:tcW w:w="3189" w:type="dxa"/>
            <w:tcBorders>
              <w:top w:val="nil"/>
            </w:tcBorders>
            <w:shd w:val="clear" w:color="auto" w:fill="auto"/>
          </w:tcPr>
          <w:p w14:paraId="34B96A12" w14:textId="77777777" w:rsidR="00E72BB9" w:rsidRPr="005540D8" w:rsidRDefault="00E72BB9" w:rsidP="005540D8">
            <w:pPr>
              <w:suppressAutoHyphens w:val="0"/>
              <w:spacing w:before="40" w:after="120" w:line="220" w:lineRule="exact"/>
              <w:ind w:right="113"/>
            </w:pPr>
            <w:r w:rsidRPr="005540D8">
              <w:t>UNICEF</w:t>
            </w:r>
          </w:p>
        </w:tc>
      </w:tr>
      <w:tr w:rsidR="00E72BB9" w:rsidRPr="005540D8" w14:paraId="46B00749" w14:textId="77777777" w:rsidTr="00835329">
        <w:trPr>
          <w:trHeight w:val="166"/>
        </w:trPr>
        <w:tc>
          <w:tcPr>
            <w:tcW w:w="567" w:type="dxa"/>
            <w:shd w:val="clear" w:color="auto" w:fill="auto"/>
          </w:tcPr>
          <w:p w14:paraId="1DEC4A93" w14:textId="77777777" w:rsidR="00E72BB9" w:rsidRPr="005540D8" w:rsidRDefault="00E72BB9" w:rsidP="005540D8">
            <w:pPr>
              <w:suppressAutoHyphens w:val="0"/>
              <w:spacing w:before="40" w:after="120" w:line="220" w:lineRule="exact"/>
              <w:ind w:right="113"/>
            </w:pPr>
            <w:r w:rsidRPr="005540D8">
              <w:t>18.</w:t>
            </w:r>
          </w:p>
        </w:tc>
        <w:tc>
          <w:tcPr>
            <w:tcW w:w="6804" w:type="dxa"/>
            <w:shd w:val="clear" w:color="auto" w:fill="auto"/>
          </w:tcPr>
          <w:p w14:paraId="0CF5B8AE" w14:textId="77777777" w:rsidR="00E72BB9" w:rsidRPr="005540D8" w:rsidRDefault="00E72BB9" w:rsidP="005540D8">
            <w:pPr>
              <w:suppressAutoHyphens w:val="0"/>
              <w:spacing w:before="40" w:after="120" w:line="220" w:lineRule="exact"/>
              <w:ind w:right="113"/>
            </w:pPr>
            <w:r w:rsidRPr="005540D8">
              <w:t>Second conference for human rights officials in the Arab Ministries of the Interior</w:t>
            </w:r>
          </w:p>
        </w:tc>
        <w:tc>
          <w:tcPr>
            <w:tcW w:w="970" w:type="dxa"/>
            <w:shd w:val="clear" w:color="auto" w:fill="auto"/>
          </w:tcPr>
          <w:p w14:paraId="49BAA56E" w14:textId="77777777" w:rsidR="00E72BB9" w:rsidRPr="005540D8" w:rsidRDefault="00E72BB9" w:rsidP="005540D8">
            <w:pPr>
              <w:suppressAutoHyphens w:val="0"/>
              <w:spacing w:before="40" w:after="120" w:line="220" w:lineRule="exact"/>
              <w:ind w:right="113"/>
            </w:pPr>
            <w:r w:rsidRPr="005540D8">
              <w:t>1</w:t>
            </w:r>
          </w:p>
        </w:tc>
        <w:tc>
          <w:tcPr>
            <w:tcW w:w="829" w:type="dxa"/>
            <w:shd w:val="clear" w:color="auto" w:fill="auto"/>
          </w:tcPr>
          <w:p w14:paraId="18694BF9" w14:textId="77777777" w:rsidR="00E72BB9" w:rsidRPr="005540D8" w:rsidRDefault="00E72BB9" w:rsidP="005540D8">
            <w:pPr>
              <w:suppressAutoHyphens w:val="0"/>
              <w:spacing w:before="40" w:after="120" w:line="220" w:lineRule="exact"/>
              <w:ind w:right="113"/>
            </w:pPr>
            <w:r w:rsidRPr="005540D8">
              <w:t>3 days</w:t>
            </w:r>
          </w:p>
        </w:tc>
        <w:tc>
          <w:tcPr>
            <w:tcW w:w="3189" w:type="dxa"/>
            <w:shd w:val="clear" w:color="auto" w:fill="auto"/>
          </w:tcPr>
          <w:p w14:paraId="1A944F39" w14:textId="77777777" w:rsidR="00E72BB9" w:rsidRPr="005540D8" w:rsidRDefault="00E72BB9" w:rsidP="005540D8">
            <w:pPr>
              <w:suppressAutoHyphens w:val="0"/>
              <w:spacing w:before="40" w:after="120" w:line="220" w:lineRule="exact"/>
              <w:ind w:right="113"/>
            </w:pPr>
            <w:r w:rsidRPr="005540D8">
              <w:t>Secretariat of the Council of the Arab Ministers of the Interior</w:t>
            </w:r>
          </w:p>
        </w:tc>
      </w:tr>
      <w:tr w:rsidR="00E72BB9" w:rsidRPr="005540D8" w14:paraId="1D51F325" w14:textId="77777777" w:rsidTr="00835329">
        <w:trPr>
          <w:trHeight w:val="129"/>
        </w:trPr>
        <w:tc>
          <w:tcPr>
            <w:tcW w:w="567" w:type="dxa"/>
            <w:shd w:val="clear" w:color="auto" w:fill="auto"/>
          </w:tcPr>
          <w:p w14:paraId="6A146398" w14:textId="77777777" w:rsidR="00E72BB9" w:rsidRPr="005540D8" w:rsidRDefault="00E72BB9" w:rsidP="005540D8">
            <w:pPr>
              <w:suppressAutoHyphens w:val="0"/>
              <w:spacing w:before="40" w:after="120" w:line="220" w:lineRule="exact"/>
              <w:ind w:right="113"/>
            </w:pPr>
            <w:r w:rsidRPr="005540D8">
              <w:t>19.</w:t>
            </w:r>
          </w:p>
        </w:tc>
        <w:tc>
          <w:tcPr>
            <w:tcW w:w="6804" w:type="dxa"/>
            <w:shd w:val="clear" w:color="auto" w:fill="auto"/>
          </w:tcPr>
          <w:p w14:paraId="2B3DA386" w14:textId="77777777" w:rsidR="00E72BB9" w:rsidRPr="005540D8" w:rsidRDefault="00E72BB9" w:rsidP="005540D8">
            <w:pPr>
              <w:suppressAutoHyphens w:val="0"/>
              <w:spacing w:before="40" w:after="120" w:line="220" w:lineRule="exact"/>
              <w:ind w:right="113"/>
            </w:pPr>
            <w:r w:rsidRPr="005540D8">
              <w:t>Enshrining and honouring human rights</w:t>
            </w:r>
          </w:p>
        </w:tc>
        <w:tc>
          <w:tcPr>
            <w:tcW w:w="970" w:type="dxa"/>
            <w:shd w:val="clear" w:color="auto" w:fill="auto"/>
          </w:tcPr>
          <w:p w14:paraId="76B71555" w14:textId="77777777" w:rsidR="00E72BB9" w:rsidRPr="005540D8" w:rsidRDefault="00E72BB9" w:rsidP="005540D8">
            <w:pPr>
              <w:suppressAutoHyphens w:val="0"/>
              <w:spacing w:before="40" w:after="120" w:line="220" w:lineRule="exact"/>
              <w:ind w:right="113"/>
            </w:pPr>
            <w:r w:rsidRPr="005540D8">
              <w:t>5</w:t>
            </w:r>
          </w:p>
        </w:tc>
        <w:tc>
          <w:tcPr>
            <w:tcW w:w="829" w:type="dxa"/>
            <w:shd w:val="clear" w:color="auto" w:fill="auto"/>
          </w:tcPr>
          <w:p w14:paraId="68BA4CEC" w14:textId="77777777" w:rsidR="00E72BB9" w:rsidRPr="005540D8" w:rsidRDefault="00E72BB9" w:rsidP="005540D8">
            <w:pPr>
              <w:suppressAutoHyphens w:val="0"/>
              <w:spacing w:before="40" w:after="120" w:line="220" w:lineRule="exact"/>
              <w:ind w:right="113"/>
            </w:pPr>
            <w:r w:rsidRPr="005540D8">
              <w:t>4 days</w:t>
            </w:r>
          </w:p>
        </w:tc>
        <w:tc>
          <w:tcPr>
            <w:tcW w:w="3189" w:type="dxa"/>
            <w:shd w:val="clear" w:color="auto" w:fill="auto"/>
          </w:tcPr>
          <w:p w14:paraId="4E25DB11" w14:textId="77777777" w:rsidR="00E72BB9" w:rsidRPr="005540D8" w:rsidRDefault="00E72BB9" w:rsidP="005540D8">
            <w:pPr>
              <w:suppressAutoHyphens w:val="0"/>
              <w:spacing w:before="40" w:after="120" w:line="220" w:lineRule="exact"/>
              <w:ind w:right="113"/>
            </w:pPr>
            <w:r w:rsidRPr="005540D8">
              <w:t>Treatment and Rehabilitation Centre for Victims of Torture</w:t>
            </w:r>
          </w:p>
        </w:tc>
      </w:tr>
      <w:tr w:rsidR="00E72BB9" w:rsidRPr="005540D8" w14:paraId="043ADBAB" w14:textId="77777777" w:rsidTr="00835329">
        <w:trPr>
          <w:trHeight w:val="377"/>
        </w:trPr>
        <w:tc>
          <w:tcPr>
            <w:tcW w:w="567" w:type="dxa"/>
            <w:shd w:val="clear" w:color="auto" w:fill="auto"/>
          </w:tcPr>
          <w:p w14:paraId="6BE98F5B" w14:textId="77777777" w:rsidR="00E72BB9" w:rsidRPr="005540D8" w:rsidRDefault="00E72BB9" w:rsidP="005540D8">
            <w:pPr>
              <w:suppressAutoHyphens w:val="0"/>
              <w:spacing w:before="40" w:after="120" w:line="220" w:lineRule="exact"/>
              <w:ind w:right="113"/>
            </w:pPr>
            <w:r w:rsidRPr="005540D8">
              <w:t>20.</w:t>
            </w:r>
          </w:p>
        </w:tc>
        <w:tc>
          <w:tcPr>
            <w:tcW w:w="6804" w:type="dxa"/>
            <w:shd w:val="clear" w:color="auto" w:fill="auto"/>
          </w:tcPr>
          <w:p w14:paraId="7A2D89BF" w14:textId="77777777" w:rsidR="00E72BB9" w:rsidRPr="005540D8" w:rsidRDefault="00E72BB9" w:rsidP="005540D8">
            <w:pPr>
              <w:suppressAutoHyphens w:val="0"/>
              <w:spacing w:before="40" w:after="120" w:line="220" w:lineRule="exact"/>
              <w:ind w:right="113"/>
            </w:pPr>
            <w:r w:rsidRPr="005540D8">
              <w:t>Preserving order while maintaining respect for human rights</w:t>
            </w:r>
          </w:p>
        </w:tc>
        <w:tc>
          <w:tcPr>
            <w:tcW w:w="970" w:type="dxa"/>
            <w:shd w:val="clear" w:color="auto" w:fill="auto"/>
          </w:tcPr>
          <w:p w14:paraId="400A4F9C" w14:textId="77777777" w:rsidR="00E72BB9" w:rsidRPr="005540D8" w:rsidRDefault="00E72BB9" w:rsidP="005540D8">
            <w:pPr>
              <w:suppressAutoHyphens w:val="0"/>
              <w:spacing w:before="40" w:after="120" w:line="220" w:lineRule="exact"/>
              <w:ind w:right="113"/>
            </w:pPr>
            <w:r w:rsidRPr="005540D8">
              <w:t>2</w:t>
            </w:r>
          </w:p>
        </w:tc>
        <w:tc>
          <w:tcPr>
            <w:tcW w:w="829" w:type="dxa"/>
            <w:shd w:val="clear" w:color="auto" w:fill="auto"/>
          </w:tcPr>
          <w:p w14:paraId="669CEAD0" w14:textId="77777777" w:rsidR="00E72BB9" w:rsidRPr="005540D8" w:rsidRDefault="00E72BB9" w:rsidP="005540D8">
            <w:pPr>
              <w:suppressAutoHyphens w:val="0"/>
              <w:spacing w:before="40" w:after="120" w:line="220" w:lineRule="exact"/>
              <w:ind w:right="113"/>
            </w:pPr>
            <w:r w:rsidRPr="005540D8">
              <w:t>3 days</w:t>
            </w:r>
          </w:p>
        </w:tc>
        <w:tc>
          <w:tcPr>
            <w:tcW w:w="3189" w:type="dxa"/>
            <w:shd w:val="clear" w:color="auto" w:fill="auto"/>
          </w:tcPr>
          <w:p w14:paraId="2CE910EB" w14:textId="77777777" w:rsidR="00E72BB9" w:rsidRPr="005540D8" w:rsidRDefault="00E72BB9" w:rsidP="005540D8">
            <w:pPr>
              <w:suppressAutoHyphens w:val="0"/>
              <w:spacing w:before="40" w:after="120" w:line="220" w:lineRule="exact"/>
              <w:ind w:right="113"/>
            </w:pPr>
            <w:r w:rsidRPr="005540D8">
              <w:t>Political commissioner</w:t>
            </w:r>
          </w:p>
        </w:tc>
      </w:tr>
      <w:tr w:rsidR="00E72BB9" w:rsidRPr="005540D8" w14:paraId="619D5B16" w14:textId="77777777" w:rsidTr="00835329">
        <w:trPr>
          <w:trHeight w:val="339"/>
        </w:trPr>
        <w:tc>
          <w:tcPr>
            <w:tcW w:w="567" w:type="dxa"/>
            <w:shd w:val="clear" w:color="auto" w:fill="auto"/>
            <w:hideMark/>
          </w:tcPr>
          <w:p w14:paraId="6109EFDC" w14:textId="77777777" w:rsidR="00E72BB9" w:rsidRPr="005540D8" w:rsidRDefault="00E72BB9" w:rsidP="005540D8">
            <w:pPr>
              <w:suppressAutoHyphens w:val="0"/>
              <w:spacing w:before="40" w:after="120" w:line="220" w:lineRule="exact"/>
              <w:ind w:right="113"/>
            </w:pPr>
            <w:r w:rsidRPr="005540D8">
              <w:t>21.</w:t>
            </w:r>
          </w:p>
        </w:tc>
        <w:tc>
          <w:tcPr>
            <w:tcW w:w="6804" w:type="dxa"/>
            <w:shd w:val="clear" w:color="auto" w:fill="auto"/>
          </w:tcPr>
          <w:p w14:paraId="5543A25D" w14:textId="77777777" w:rsidR="00E72BB9" w:rsidRPr="005540D8" w:rsidRDefault="00E72BB9" w:rsidP="005540D8">
            <w:pPr>
              <w:suppressAutoHyphens w:val="0"/>
              <w:spacing w:before="40" w:after="120" w:line="220" w:lineRule="exact"/>
              <w:ind w:right="113"/>
            </w:pPr>
            <w:r w:rsidRPr="005540D8">
              <w:t>Enshrining and honouring human rights</w:t>
            </w:r>
          </w:p>
        </w:tc>
        <w:tc>
          <w:tcPr>
            <w:tcW w:w="970" w:type="dxa"/>
            <w:shd w:val="clear" w:color="auto" w:fill="auto"/>
          </w:tcPr>
          <w:p w14:paraId="1EB8A2A7" w14:textId="77777777" w:rsidR="00E72BB9" w:rsidRPr="005540D8" w:rsidRDefault="00E72BB9" w:rsidP="005540D8">
            <w:pPr>
              <w:suppressAutoHyphens w:val="0"/>
              <w:spacing w:before="40" w:after="120" w:line="220" w:lineRule="exact"/>
              <w:ind w:right="113"/>
            </w:pPr>
            <w:r w:rsidRPr="005540D8">
              <w:t>5</w:t>
            </w:r>
          </w:p>
        </w:tc>
        <w:tc>
          <w:tcPr>
            <w:tcW w:w="829" w:type="dxa"/>
            <w:shd w:val="clear" w:color="auto" w:fill="auto"/>
          </w:tcPr>
          <w:p w14:paraId="2C44A47B" w14:textId="77777777" w:rsidR="00E72BB9" w:rsidRPr="005540D8" w:rsidRDefault="00E72BB9" w:rsidP="005540D8">
            <w:pPr>
              <w:suppressAutoHyphens w:val="0"/>
              <w:spacing w:before="40" w:after="120" w:line="220" w:lineRule="exact"/>
              <w:ind w:right="113"/>
            </w:pPr>
            <w:r w:rsidRPr="005540D8">
              <w:t>4 days</w:t>
            </w:r>
          </w:p>
        </w:tc>
        <w:tc>
          <w:tcPr>
            <w:tcW w:w="3189" w:type="dxa"/>
            <w:shd w:val="clear" w:color="auto" w:fill="auto"/>
          </w:tcPr>
          <w:p w14:paraId="6066C4EB" w14:textId="77777777" w:rsidR="00E72BB9" w:rsidRPr="005540D8" w:rsidRDefault="00E72BB9" w:rsidP="005540D8">
            <w:pPr>
              <w:suppressAutoHyphens w:val="0"/>
              <w:spacing w:before="40" w:after="120" w:line="220" w:lineRule="exact"/>
              <w:ind w:right="113"/>
            </w:pPr>
            <w:r w:rsidRPr="005540D8">
              <w:t>Ministry of the Interior</w:t>
            </w:r>
          </w:p>
        </w:tc>
      </w:tr>
      <w:tr w:rsidR="00E72BB9" w:rsidRPr="005540D8" w14:paraId="607027E6" w14:textId="77777777" w:rsidTr="00835329">
        <w:trPr>
          <w:trHeight w:val="339"/>
        </w:trPr>
        <w:tc>
          <w:tcPr>
            <w:tcW w:w="567" w:type="dxa"/>
            <w:shd w:val="clear" w:color="auto" w:fill="auto"/>
          </w:tcPr>
          <w:p w14:paraId="6CBC5486" w14:textId="77777777" w:rsidR="00E72BB9" w:rsidRPr="005540D8" w:rsidRDefault="00E72BB9" w:rsidP="005540D8">
            <w:pPr>
              <w:suppressAutoHyphens w:val="0"/>
              <w:spacing w:before="40" w:after="120" w:line="220" w:lineRule="exact"/>
              <w:ind w:right="113"/>
            </w:pPr>
            <w:r w:rsidRPr="005540D8">
              <w:t>22.</w:t>
            </w:r>
          </w:p>
        </w:tc>
        <w:tc>
          <w:tcPr>
            <w:tcW w:w="6804" w:type="dxa"/>
            <w:shd w:val="clear" w:color="auto" w:fill="auto"/>
          </w:tcPr>
          <w:p w14:paraId="10038A59" w14:textId="77777777" w:rsidR="00E72BB9" w:rsidRPr="005540D8" w:rsidRDefault="00E72BB9" w:rsidP="005540D8">
            <w:pPr>
              <w:suppressAutoHyphens w:val="0"/>
              <w:spacing w:before="40" w:after="120" w:line="220" w:lineRule="exact"/>
              <w:ind w:right="113"/>
            </w:pPr>
            <w:r w:rsidRPr="005540D8">
              <w:t>Code of conduct for security forces</w:t>
            </w:r>
          </w:p>
        </w:tc>
        <w:tc>
          <w:tcPr>
            <w:tcW w:w="970" w:type="dxa"/>
            <w:shd w:val="clear" w:color="auto" w:fill="auto"/>
          </w:tcPr>
          <w:p w14:paraId="72DF40EF" w14:textId="77777777" w:rsidR="00E72BB9" w:rsidRPr="005540D8" w:rsidRDefault="00E72BB9" w:rsidP="005540D8">
            <w:pPr>
              <w:suppressAutoHyphens w:val="0"/>
              <w:spacing w:before="40" w:after="120" w:line="220" w:lineRule="exact"/>
              <w:ind w:right="113"/>
            </w:pPr>
            <w:r w:rsidRPr="005540D8">
              <w:t>3</w:t>
            </w:r>
          </w:p>
        </w:tc>
        <w:tc>
          <w:tcPr>
            <w:tcW w:w="829" w:type="dxa"/>
            <w:shd w:val="clear" w:color="auto" w:fill="auto"/>
          </w:tcPr>
          <w:p w14:paraId="79CB1166" w14:textId="77777777" w:rsidR="00E72BB9" w:rsidRPr="005540D8" w:rsidRDefault="00E72BB9" w:rsidP="005540D8">
            <w:pPr>
              <w:suppressAutoHyphens w:val="0"/>
              <w:spacing w:before="40" w:after="120" w:line="220" w:lineRule="exact"/>
              <w:ind w:right="113"/>
            </w:pPr>
            <w:r w:rsidRPr="005540D8">
              <w:t>1 day</w:t>
            </w:r>
          </w:p>
        </w:tc>
        <w:tc>
          <w:tcPr>
            <w:tcW w:w="3189" w:type="dxa"/>
            <w:shd w:val="clear" w:color="auto" w:fill="auto"/>
          </w:tcPr>
          <w:p w14:paraId="7E676A91" w14:textId="77777777" w:rsidR="00E72BB9" w:rsidRPr="005540D8" w:rsidRDefault="00E72BB9" w:rsidP="005540D8">
            <w:pPr>
              <w:suppressAutoHyphens w:val="0"/>
              <w:spacing w:before="40" w:after="120" w:line="220" w:lineRule="exact"/>
              <w:ind w:right="113"/>
            </w:pPr>
            <w:r w:rsidRPr="005540D8">
              <w:t>Ministry of the Interior</w:t>
            </w:r>
          </w:p>
        </w:tc>
      </w:tr>
      <w:tr w:rsidR="00E72BB9" w:rsidRPr="005540D8" w14:paraId="5ED8E1F3" w14:textId="77777777" w:rsidTr="00835329">
        <w:trPr>
          <w:trHeight w:val="339"/>
        </w:trPr>
        <w:tc>
          <w:tcPr>
            <w:tcW w:w="567" w:type="dxa"/>
            <w:shd w:val="clear" w:color="auto" w:fill="auto"/>
          </w:tcPr>
          <w:p w14:paraId="49B779B2" w14:textId="77777777" w:rsidR="00E72BB9" w:rsidRPr="005540D8" w:rsidRDefault="00E72BB9" w:rsidP="005540D8">
            <w:pPr>
              <w:suppressAutoHyphens w:val="0"/>
              <w:spacing w:before="40" w:after="120" w:line="220" w:lineRule="exact"/>
              <w:ind w:right="113"/>
            </w:pPr>
            <w:r w:rsidRPr="005540D8">
              <w:t>23.</w:t>
            </w:r>
          </w:p>
        </w:tc>
        <w:tc>
          <w:tcPr>
            <w:tcW w:w="6804" w:type="dxa"/>
            <w:shd w:val="clear" w:color="auto" w:fill="auto"/>
          </w:tcPr>
          <w:p w14:paraId="1EC48505" w14:textId="77777777" w:rsidR="00E72BB9" w:rsidRPr="005540D8" w:rsidRDefault="00E72BB9" w:rsidP="005540D8">
            <w:pPr>
              <w:suppressAutoHyphens w:val="0"/>
              <w:spacing w:before="40" w:after="120" w:line="220" w:lineRule="exact"/>
              <w:ind w:right="113"/>
            </w:pPr>
            <w:r w:rsidRPr="005540D8">
              <w:t>Department of military correctional and rehabilitation centres</w:t>
            </w:r>
          </w:p>
        </w:tc>
        <w:tc>
          <w:tcPr>
            <w:tcW w:w="970" w:type="dxa"/>
            <w:shd w:val="clear" w:color="auto" w:fill="auto"/>
          </w:tcPr>
          <w:p w14:paraId="742FE51C" w14:textId="77777777" w:rsidR="00E72BB9" w:rsidRPr="005540D8" w:rsidRDefault="00E72BB9" w:rsidP="005540D8">
            <w:pPr>
              <w:suppressAutoHyphens w:val="0"/>
              <w:spacing w:before="40" w:after="120" w:line="220" w:lineRule="exact"/>
              <w:ind w:right="113"/>
            </w:pPr>
            <w:r w:rsidRPr="005540D8">
              <w:t>1</w:t>
            </w:r>
          </w:p>
        </w:tc>
        <w:tc>
          <w:tcPr>
            <w:tcW w:w="829" w:type="dxa"/>
            <w:shd w:val="clear" w:color="auto" w:fill="auto"/>
          </w:tcPr>
          <w:p w14:paraId="6C754A45" w14:textId="77777777" w:rsidR="00E72BB9" w:rsidRPr="005540D8" w:rsidRDefault="00E72BB9" w:rsidP="005540D8">
            <w:pPr>
              <w:suppressAutoHyphens w:val="0"/>
              <w:spacing w:before="40" w:after="120" w:line="220" w:lineRule="exact"/>
              <w:ind w:right="113"/>
            </w:pPr>
            <w:r w:rsidRPr="005540D8">
              <w:t>28 days</w:t>
            </w:r>
          </w:p>
        </w:tc>
        <w:tc>
          <w:tcPr>
            <w:tcW w:w="3189" w:type="dxa"/>
            <w:shd w:val="clear" w:color="auto" w:fill="auto"/>
          </w:tcPr>
          <w:p w14:paraId="6AAF36DE" w14:textId="77777777" w:rsidR="00E72BB9" w:rsidRPr="005540D8" w:rsidRDefault="00E72BB9" w:rsidP="005540D8">
            <w:pPr>
              <w:suppressAutoHyphens w:val="0"/>
              <w:spacing w:before="40" w:after="120" w:line="220" w:lineRule="exact"/>
              <w:ind w:right="113"/>
            </w:pPr>
            <w:r w:rsidRPr="005540D8">
              <w:t>Military intelligence</w:t>
            </w:r>
          </w:p>
        </w:tc>
      </w:tr>
      <w:tr w:rsidR="00E72BB9" w:rsidRPr="005540D8" w14:paraId="759B4DAE" w14:textId="77777777" w:rsidTr="00835329">
        <w:trPr>
          <w:trHeight w:val="339"/>
        </w:trPr>
        <w:tc>
          <w:tcPr>
            <w:tcW w:w="567" w:type="dxa"/>
            <w:shd w:val="clear" w:color="auto" w:fill="auto"/>
          </w:tcPr>
          <w:p w14:paraId="4161186B" w14:textId="77777777" w:rsidR="00E72BB9" w:rsidRPr="005540D8" w:rsidRDefault="00E72BB9" w:rsidP="005540D8">
            <w:pPr>
              <w:suppressAutoHyphens w:val="0"/>
              <w:spacing w:before="40" w:after="120" w:line="220" w:lineRule="exact"/>
              <w:ind w:right="113"/>
            </w:pPr>
            <w:r w:rsidRPr="005540D8">
              <w:t>24.</w:t>
            </w:r>
          </w:p>
        </w:tc>
        <w:tc>
          <w:tcPr>
            <w:tcW w:w="6804" w:type="dxa"/>
            <w:shd w:val="clear" w:color="auto" w:fill="auto"/>
          </w:tcPr>
          <w:p w14:paraId="44F2A55A" w14:textId="77777777" w:rsidR="00E72BB9" w:rsidRPr="005540D8" w:rsidRDefault="00E72BB9" w:rsidP="005540D8">
            <w:pPr>
              <w:suppressAutoHyphens w:val="0"/>
              <w:spacing w:before="40" w:after="120" w:line="220" w:lineRule="exact"/>
              <w:ind w:right="113"/>
            </w:pPr>
            <w:r w:rsidRPr="005540D8">
              <w:t>Town hall meetings run by the Jerusalem Legal Aid and Human Rights Centre</w:t>
            </w:r>
          </w:p>
        </w:tc>
        <w:tc>
          <w:tcPr>
            <w:tcW w:w="970" w:type="dxa"/>
            <w:shd w:val="clear" w:color="auto" w:fill="auto"/>
          </w:tcPr>
          <w:p w14:paraId="2BBE376D" w14:textId="77777777" w:rsidR="00E72BB9" w:rsidRPr="005540D8" w:rsidRDefault="00E72BB9" w:rsidP="005540D8">
            <w:pPr>
              <w:suppressAutoHyphens w:val="0"/>
              <w:spacing w:before="40" w:after="120" w:line="220" w:lineRule="exact"/>
              <w:ind w:right="113"/>
            </w:pPr>
            <w:r w:rsidRPr="005540D8">
              <w:t>3</w:t>
            </w:r>
          </w:p>
        </w:tc>
        <w:tc>
          <w:tcPr>
            <w:tcW w:w="829" w:type="dxa"/>
            <w:shd w:val="clear" w:color="auto" w:fill="auto"/>
          </w:tcPr>
          <w:p w14:paraId="3B61203F" w14:textId="77777777" w:rsidR="00E72BB9" w:rsidRPr="005540D8" w:rsidRDefault="00E72BB9" w:rsidP="005540D8">
            <w:pPr>
              <w:suppressAutoHyphens w:val="0"/>
              <w:spacing w:before="40" w:after="120" w:line="220" w:lineRule="exact"/>
              <w:ind w:right="113"/>
            </w:pPr>
            <w:r w:rsidRPr="005540D8">
              <w:t>1 day</w:t>
            </w:r>
          </w:p>
        </w:tc>
        <w:tc>
          <w:tcPr>
            <w:tcW w:w="3189" w:type="dxa"/>
            <w:shd w:val="clear" w:color="auto" w:fill="auto"/>
          </w:tcPr>
          <w:p w14:paraId="181EEDF3" w14:textId="77777777" w:rsidR="00E72BB9" w:rsidRPr="005540D8" w:rsidRDefault="00E72BB9" w:rsidP="005540D8">
            <w:pPr>
              <w:suppressAutoHyphens w:val="0"/>
              <w:spacing w:before="40" w:after="120" w:line="220" w:lineRule="exact"/>
              <w:ind w:right="113"/>
            </w:pPr>
            <w:r w:rsidRPr="005540D8">
              <w:t xml:space="preserve">Jerusalem Legal Aid Centre </w:t>
            </w:r>
          </w:p>
        </w:tc>
      </w:tr>
      <w:tr w:rsidR="00E72BB9" w:rsidRPr="005540D8" w14:paraId="218AF75D" w14:textId="77777777" w:rsidTr="00835329">
        <w:trPr>
          <w:trHeight w:val="183"/>
        </w:trPr>
        <w:tc>
          <w:tcPr>
            <w:tcW w:w="567" w:type="dxa"/>
            <w:shd w:val="clear" w:color="auto" w:fill="auto"/>
          </w:tcPr>
          <w:p w14:paraId="61FFF436" w14:textId="77777777" w:rsidR="00E72BB9" w:rsidRPr="005540D8" w:rsidRDefault="00E72BB9" w:rsidP="005540D8">
            <w:pPr>
              <w:suppressAutoHyphens w:val="0"/>
              <w:spacing w:before="40" w:after="120" w:line="220" w:lineRule="exact"/>
              <w:ind w:right="113"/>
            </w:pPr>
            <w:r w:rsidRPr="005540D8">
              <w:t>25.</w:t>
            </w:r>
          </w:p>
        </w:tc>
        <w:tc>
          <w:tcPr>
            <w:tcW w:w="6804" w:type="dxa"/>
            <w:shd w:val="clear" w:color="auto" w:fill="auto"/>
          </w:tcPr>
          <w:p w14:paraId="334899F4" w14:textId="77777777" w:rsidR="00E72BB9" w:rsidRPr="005540D8" w:rsidRDefault="00E72BB9" w:rsidP="005540D8">
            <w:pPr>
              <w:suppressAutoHyphens w:val="0"/>
              <w:spacing w:before="40" w:after="120" w:line="220" w:lineRule="exact"/>
              <w:ind w:right="113"/>
            </w:pPr>
            <w:r w:rsidRPr="005540D8">
              <w:t>Empowering women and children and raising awareness among men to combat gender-based violence</w:t>
            </w:r>
          </w:p>
        </w:tc>
        <w:tc>
          <w:tcPr>
            <w:tcW w:w="970" w:type="dxa"/>
            <w:shd w:val="clear" w:color="auto" w:fill="auto"/>
          </w:tcPr>
          <w:p w14:paraId="0346F36C" w14:textId="77777777" w:rsidR="00E72BB9" w:rsidRPr="005540D8" w:rsidRDefault="00E72BB9" w:rsidP="005540D8">
            <w:pPr>
              <w:suppressAutoHyphens w:val="0"/>
              <w:spacing w:before="40" w:after="120" w:line="220" w:lineRule="exact"/>
              <w:ind w:right="113"/>
            </w:pPr>
            <w:r w:rsidRPr="005540D8">
              <w:t>1</w:t>
            </w:r>
          </w:p>
        </w:tc>
        <w:tc>
          <w:tcPr>
            <w:tcW w:w="829" w:type="dxa"/>
            <w:shd w:val="clear" w:color="auto" w:fill="auto"/>
          </w:tcPr>
          <w:p w14:paraId="53F5182D" w14:textId="77777777" w:rsidR="00E72BB9" w:rsidRPr="005540D8" w:rsidRDefault="00E72BB9" w:rsidP="005540D8">
            <w:pPr>
              <w:suppressAutoHyphens w:val="0"/>
              <w:spacing w:before="40" w:after="120" w:line="220" w:lineRule="exact"/>
              <w:ind w:right="113"/>
            </w:pPr>
            <w:r w:rsidRPr="005540D8">
              <w:t>51 days</w:t>
            </w:r>
          </w:p>
        </w:tc>
        <w:tc>
          <w:tcPr>
            <w:tcW w:w="3189" w:type="dxa"/>
            <w:shd w:val="clear" w:color="auto" w:fill="auto"/>
          </w:tcPr>
          <w:p w14:paraId="7CAD5B0D" w14:textId="77777777" w:rsidR="00E72BB9" w:rsidRPr="005540D8" w:rsidRDefault="00E72BB9" w:rsidP="005540D8">
            <w:pPr>
              <w:suppressAutoHyphens w:val="0"/>
              <w:spacing w:before="40" w:after="120" w:line="220" w:lineRule="exact"/>
              <w:ind w:right="113"/>
            </w:pPr>
            <w:r w:rsidRPr="005540D8">
              <w:t>Political guidance</w:t>
            </w:r>
          </w:p>
        </w:tc>
      </w:tr>
      <w:tr w:rsidR="00E72BB9" w:rsidRPr="005540D8" w14:paraId="0D0F18D5" w14:textId="77777777" w:rsidTr="00835329">
        <w:trPr>
          <w:trHeight w:val="339"/>
        </w:trPr>
        <w:tc>
          <w:tcPr>
            <w:tcW w:w="567" w:type="dxa"/>
            <w:shd w:val="clear" w:color="auto" w:fill="auto"/>
          </w:tcPr>
          <w:p w14:paraId="6B406527" w14:textId="77777777" w:rsidR="00E72BB9" w:rsidRPr="005540D8" w:rsidRDefault="00E72BB9" w:rsidP="005540D8">
            <w:pPr>
              <w:suppressAutoHyphens w:val="0"/>
              <w:spacing w:before="40" w:after="120" w:line="220" w:lineRule="exact"/>
              <w:ind w:right="113"/>
            </w:pPr>
            <w:r w:rsidRPr="005540D8">
              <w:t>26.</w:t>
            </w:r>
          </w:p>
        </w:tc>
        <w:tc>
          <w:tcPr>
            <w:tcW w:w="6804" w:type="dxa"/>
            <w:shd w:val="clear" w:color="auto" w:fill="auto"/>
          </w:tcPr>
          <w:p w14:paraId="2075761E" w14:textId="77777777" w:rsidR="00E72BB9" w:rsidRPr="005540D8" w:rsidRDefault="00E72BB9" w:rsidP="005540D8">
            <w:pPr>
              <w:suppressAutoHyphens w:val="0"/>
              <w:spacing w:before="40" w:after="120" w:line="220" w:lineRule="exact"/>
              <w:ind w:right="113"/>
            </w:pPr>
            <w:r w:rsidRPr="005540D8">
              <w:t>Building a culture of nonviolence and repudiation of ideological extremism</w:t>
            </w:r>
          </w:p>
        </w:tc>
        <w:tc>
          <w:tcPr>
            <w:tcW w:w="970" w:type="dxa"/>
            <w:shd w:val="clear" w:color="auto" w:fill="auto"/>
          </w:tcPr>
          <w:p w14:paraId="55411492" w14:textId="77777777" w:rsidR="00E72BB9" w:rsidRPr="005540D8" w:rsidRDefault="00E72BB9" w:rsidP="005540D8">
            <w:pPr>
              <w:suppressAutoHyphens w:val="0"/>
              <w:spacing w:before="40" w:after="120" w:line="220" w:lineRule="exact"/>
              <w:ind w:right="113"/>
            </w:pPr>
            <w:r w:rsidRPr="005540D8">
              <w:t>1</w:t>
            </w:r>
          </w:p>
        </w:tc>
        <w:tc>
          <w:tcPr>
            <w:tcW w:w="829" w:type="dxa"/>
            <w:shd w:val="clear" w:color="auto" w:fill="auto"/>
          </w:tcPr>
          <w:p w14:paraId="3CBEFD4E" w14:textId="77777777" w:rsidR="00E72BB9" w:rsidRPr="005540D8" w:rsidRDefault="00E72BB9" w:rsidP="005540D8">
            <w:pPr>
              <w:suppressAutoHyphens w:val="0"/>
              <w:spacing w:before="40" w:after="120" w:line="220" w:lineRule="exact"/>
              <w:ind w:right="113"/>
            </w:pPr>
            <w:r w:rsidRPr="005540D8">
              <w:t>1 day</w:t>
            </w:r>
          </w:p>
        </w:tc>
        <w:tc>
          <w:tcPr>
            <w:tcW w:w="3189" w:type="dxa"/>
            <w:shd w:val="clear" w:color="auto" w:fill="auto"/>
          </w:tcPr>
          <w:p w14:paraId="06087221" w14:textId="77777777" w:rsidR="00E72BB9" w:rsidRPr="005540D8" w:rsidRDefault="00E72BB9" w:rsidP="005540D8">
            <w:pPr>
              <w:suppressAutoHyphens w:val="0"/>
              <w:spacing w:before="40" w:after="120" w:line="220" w:lineRule="exact"/>
              <w:ind w:right="113"/>
            </w:pPr>
            <w:r w:rsidRPr="005540D8">
              <w:t>Political guidance</w:t>
            </w:r>
          </w:p>
        </w:tc>
      </w:tr>
      <w:tr w:rsidR="00E72BB9" w:rsidRPr="005540D8" w14:paraId="24D10E2D" w14:textId="77777777" w:rsidTr="00835329">
        <w:trPr>
          <w:trHeight w:val="339"/>
        </w:trPr>
        <w:tc>
          <w:tcPr>
            <w:tcW w:w="567" w:type="dxa"/>
            <w:shd w:val="clear" w:color="auto" w:fill="auto"/>
          </w:tcPr>
          <w:p w14:paraId="173869BD" w14:textId="77777777" w:rsidR="00E72BB9" w:rsidRPr="005540D8" w:rsidRDefault="00E72BB9" w:rsidP="005540D8">
            <w:pPr>
              <w:suppressAutoHyphens w:val="0"/>
              <w:spacing w:before="40" w:after="120" w:line="220" w:lineRule="exact"/>
              <w:ind w:right="113"/>
            </w:pPr>
            <w:r w:rsidRPr="005540D8">
              <w:t>27.</w:t>
            </w:r>
          </w:p>
        </w:tc>
        <w:tc>
          <w:tcPr>
            <w:tcW w:w="6804" w:type="dxa"/>
            <w:shd w:val="clear" w:color="auto" w:fill="auto"/>
          </w:tcPr>
          <w:p w14:paraId="6A3D40A3" w14:textId="77777777" w:rsidR="00E72BB9" w:rsidRPr="005540D8" w:rsidRDefault="00E72BB9" w:rsidP="005540D8">
            <w:pPr>
              <w:suppressAutoHyphens w:val="0"/>
              <w:spacing w:before="40" w:after="120" w:line="220" w:lineRule="exact"/>
              <w:ind w:right="113"/>
            </w:pPr>
            <w:r w:rsidRPr="005540D8">
              <w:t>International day against torture</w:t>
            </w:r>
          </w:p>
        </w:tc>
        <w:tc>
          <w:tcPr>
            <w:tcW w:w="970" w:type="dxa"/>
            <w:shd w:val="clear" w:color="auto" w:fill="auto"/>
          </w:tcPr>
          <w:p w14:paraId="4AE5AA45" w14:textId="77777777" w:rsidR="00E72BB9" w:rsidRPr="005540D8" w:rsidRDefault="00E72BB9" w:rsidP="005540D8">
            <w:pPr>
              <w:suppressAutoHyphens w:val="0"/>
              <w:spacing w:before="40" w:after="120" w:line="220" w:lineRule="exact"/>
              <w:ind w:right="113"/>
            </w:pPr>
            <w:r w:rsidRPr="005540D8">
              <w:t>1</w:t>
            </w:r>
          </w:p>
        </w:tc>
        <w:tc>
          <w:tcPr>
            <w:tcW w:w="829" w:type="dxa"/>
            <w:shd w:val="clear" w:color="auto" w:fill="auto"/>
          </w:tcPr>
          <w:p w14:paraId="67C1F8F9" w14:textId="77777777" w:rsidR="00E72BB9" w:rsidRPr="005540D8" w:rsidRDefault="00E72BB9" w:rsidP="005540D8">
            <w:pPr>
              <w:suppressAutoHyphens w:val="0"/>
              <w:spacing w:before="40" w:after="120" w:line="220" w:lineRule="exact"/>
              <w:ind w:right="113"/>
            </w:pPr>
            <w:r w:rsidRPr="005540D8">
              <w:t>1 day</w:t>
            </w:r>
          </w:p>
        </w:tc>
        <w:tc>
          <w:tcPr>
            <w:tcW w:w="3189" w:type="dxa"/>
            <w:shd w:val="clear" w:color="auto" w:fill="auto"/>
          </w:tcPr>
          <w:p w14:paraId="1779557B" w14:textId="77777777" w:rsidR="00E72BB9" w:rsidRPr="005540D8" w:rsidRDefault="00E72BB9" w:rsidP="005540D8">
            <w:pPr>
              <w:suppressAutoHyphens w:val="0"/>
              <w:spacing w:before="40" w:after="120" w:line="220" w:lineRule="exact"/>
              <w:ind w:right="113"/>
            </w:pPr>
            <w:r w:rsidRPr="005540D8">
              <w:t>Political guidance</w:t>
            </w:r>
          </w:p>
        </w:tc>
      </w:tr>
      <w:tr w:rsidR="00E72BB9" w:rsidRPr="005540D8" w14:paraId="44AC1933" w14:textId="77777777" w:rsidTr="00835329">
        <w:trPr>
          <w:trHeight w:val="339"/>
        </w:trPr>
        <w:tc>
          <w:tcPr>
            <w:tcW w:w="567" w:type="dxa"/>
            <w:shd w:val="clear" w:color="auto" w:fill="auto"/>
          </w:tcPr>
          <w:p w14:paraId="03199A8F" w14:textId="77777777" w:rsidR="00E72BB9" w:rsidRPr="005540D8" w:rsidRDefault="00E72BB9" w:rsidP="005540D8">
            <w:pPr>
              <w:suppressAutoHyphens w:val="0"/>
              <w:spacing w:before="40" w:after="120" w:line="220" w:lineRule="exact"/>
              <w:ind w:right="113"/>
            </w:pPr>
            <w:r w:rsidRPr="005540D8">
              <w:t>2</w:t>
            </w:r>
            <w:r w:rsidR="0047167A">
              <w:t>9</w:t>
            </w:r>
            <w:r w:rsidRPr="005540D8">
              <w:t>.</w:t>
            </w:r>
          </w:p>
        </w:tc>
        <w:tc>
          <w:tcPr>
            <w:tcW w:w="6804" w:type="dxa"/>
            <w:shd w:val="clear" w:color="auto" w:fill="auto"/>
          </w:tcPr>
          <w:p w14:paraId="084B1AFF" w14:textId="77777777" w:rsidR="00E72BB9" w:rsidRPr="005540D8" w:rsidRDefault="00E72BB9" w:rsidP="005540D8">
            <w:pPr>
              <w:suppressAutoHyphens w:val="0"/>
              <w:spacing w:before="40" w:after="120" w:line="220" w:lineRule="exact"/>
              <w:ind w:right="113"/>
            </w:pPr>
            <w:r w:rsidRPr="005540D8">
              <w:t>First meeting of the Steering and Follow-up Committee of the Regional Programme for the Arab States to Prevent and Combat Crime, Terrorism and Health Threats, and to Strengthen Criminal Justice Systems in Line with International Human Rights Standards (2016</w:t>
            </w:r>
            <w:r w:rsidR="00697842">
              <w:t>–</w:t>
            </w:r>
            <w:r w:rsidRPr="005540D8">
              <w:t>2021)</w:t>
            </w:r>
          </w:p>
        </w:tc>
        <w:tc>
          <w:tcPr>
            <w:tcW w:w="970" w:type="dxa"/>
            <w:shd w:val="clear" w:color="auto" w:fill="auto"/>
          </w:tcPr>
          <w:p w14:paraId="44576136" w14:textId="77777777" w:rsidR="00E72BB9" w:rsidRPr="005540D8" w:rsidRDefault="00E72BB9" w:rsidP="005540D8">
            <w:pPr>
              <w:suppressAutoHyphens w:val="0"/>
              <w:spacing w:before="40" w:after="120" w:line="220" w:lineRule="exact"/>
              <w:ind w:right="113"/>
            </w:pPr>
            <w:r w:rsidRPr="005540D8">
              <w:t>1</w:t>
            </w:r>
          </w:p>
        </w:tc>
        <w:tc>
          <w:tcPr>
            <w:tcW w:w="829" w:type="dxa"/>
            <w:shd w:val="clear" w:color="auto" w:fill="auto"/>
          </w:tcPr>
          <w:p w14:paraId="67392468" w14:textId="77777777" w:rsidR="00E72BB9" w:rsidRPr="005540D8" w:rsidRDefault="00E72BB9" w:rsidP="005540D8">
            <w:pPr>
              <w:suppressAutoHyphens w:val="0"/>
              <w:spacing w:before="40" w:after="120" w:line="220" w:lineRule="exact"/>
              <w:ind w:right="113"/>
            </w:pPr>
            <w:r w:rsidRPr="005540D8">
              <w:t>2 days</w:t>
            </w:r>
          </w:p>
        </w:tc>
        <w:tc>
          <w:tcPr>
            <w:tcW w:w="3189" w:type="dxa"/>
            <w:shd w:val="clear" w:color="auto" w:fill="auto"/>
          </w:tcPr>
          <w:p w14:paraId="1636857F" w14:textId="77777777" w:rsidR="00E72BB9" w:rsidRPr="005540D8" w:rsidRDefault="00E72BB9" w:rsidP="005540D8">
            <w:pPr>
              <w:suppressAutoHyphens w:val="0"/>
              <w:spacing w:before="40" w:after="120" w:line="220" w:lineRule="exact"/>
              <w:ind w:right="113"/>
            </w:pPr>
            <w:r w:rsidRPr="005540D8">
              <w:t>Secretariat of the Council of the Arab Ministers of the Interior</w:t>
            </w:r>
          </w:p>
        </w:tc>
      </w:tr>
    </w:tbl>
    <w:p w14:paraId="194F9EFC" w14:textId="77777777" w:rsidR="00E72BB9" w:rsidRPr="0069412F" w:rsidRDefault="00835329" w:rsidP="00835329">
      <w:pPr>
        <w:pStyle w:val="H23G"/>
      </w:pPr>
      <w:r>
        <w:tab/>
      </w:r>
      <w:r>
        <w:tab/>
      </w:r>
      <w:bookmarkStart w:id="60" w:name="_Toc28326444"/>
      <w:r w:rsidR="00E72BB9" w:rsidRPr="0069412F">
        <w:t>Central report on human rights training for 2017</w:t>
      </w:r>
      <w:bookmarkEnd w:id="60"/>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6804"/>
        <w:gridCol w:w="806"/>
        <w:gridCol w:w="1037"/>
        <w:gridCol w:w="3145"/>
      </w:tblGrid>
      <w:tr w:rsidR="00761A49" w:rsidRPr="00AC2ECB" w14:paraId="4D2D9CAA" w14:textId="77777777" w:rsidTr="00761A49">
        <w:trPr>
          <w:trHeight w:val="417"/>
          <w:tblHeader/>
        </w:trPr>
        <w:tc>
          <w:tcPr>
            <w:tcW w:w="567" w:type="dxa"/>
            <w:tcBorders>
              <w:top w:val="single" w:sz="4" w:space="0" w:color="auto"/>
              <w:bottom w:val="single" w:sz="12" w:space="0" w:color="auto"/>
            </w:tcBorders>
            <w:shd w:val="clear" w:color="auto" w:fill="auto"/>
            <w:vAlign w:val="bottom"/>
            <w:hideMark/>
          </w:tcPr>
          <w:p w14:paraId="1E92DAC7" w14:textId="77777777" w:rsidR="00E72BB9" w:rsidRPr="00AC2ECB" w:rsidRDefault="00E72BB9" w:rsidP="00AC2ECB">
            <w:pPr>
              <w:suppressAutoHyphens w:val="0"/>
              <w:spacing w:before="80" w:after="80" w:line="200" w:lineRule="exact"/>
              <w:ind w:right="113"/>
              <w:rPr>
                <w:i/>
                <w:sz w:val="16"/>
              </w:rPr>
            </w:pPr>
          </w:p>
        </w:tc>
        <w:tc>
          <w:tcPr>
            <w:tcW w:w="6804" w:type="dxa"/>
            <w:tcBorders>
              <w:top w:val="single" w:sz="4" w:space="0" w:color="auto"/>
              <w:bottom w:val="single" w:sz="12" w:space="0" w:color="auto"/>
            </w:tcBorders>
            <w:shd w:val="clear" w:color="auto" w:fill="auto"/>
            <w:vAlign w:val="bottom"/>
            <w:hideMark/>
          </w:tcPr>
          <w:p w14:paraId="02DFC4BC" w14:textId="77777777" w:rsidR="00E72BB9" w:rsidRPr="00AC2ECB" w:rsidRDefault="00E72BB9" w:rsidP="00AC2ECB">
            <w:pPr>
              <w:suppressAutoHyphens w:val="0"/>
              <w:spacing w:before="80" w:after="80" w:line="200" w:lineRule="exact"/>
              <w:ind w:right="113"/>
              <w:rPr>
                <w:i/>
                <w:sz w:val="16"/>
              </w:rPr>
            </w:pPr>
            <w:r w:rsidRPr="00AC2ECB">
              <w:rPr>
                <w:i/>
                <w:sz w:val="16"/>
              </w:rPr>
              <w:t>Title of session</w:t>
            </w:r>
          </w:p>
        </w:tc>
        <w:tc>
          <w:tcPr>
            <w:tcW w:w="806" w:type="dxa"/>
            <w:tcBorders>
              <w:top w:val="single" w:sz="4" w:space="0" w:color="auto"/>
              <w:bottom w:val="single" w:sz="12" w:space="0" w:color="auto"/>
            </w:tcBorders>
            <w:shd w:val="clear" w:color="auto" w:fill="auto"/>
            <w:vAlign w:val="bottom"/>
            <w:hideMark/>
          </w:tcPr>
          <w:p w14:paraId="5D8B1BDD" w14:textId="77777777" w:rsidR="00E72BB9" w:rsidRPr="00AC2ECB" w:rsidRDefault="00E72BB9" w:rsidP="00AC2ECB">
            <w:pPr>
              <w:suppressAutoHyphens w:val="0"/>
              <w:spacing w:before="80" w:after="80" w:line="200" w:lineRule="exact"/>
              <w:ind w:right="113"/>
              <w:rPr>
                <w:i/>
                <w:sz w:val="16"/>
              </w:rPr>
            </w:pPr>
            <w:r w:rsidRPr="00AC2ECB">
              <w:rPr>
                <w:i/>
                <w:sz w:val="16"/>
              </w:rPr>
              <w:t>Number</w:t>
            </w:r>
          </w:p>
        </w:tc>
        <w:tc>
          <w:tcPr>
            <w:tcW w:w="1037" w:type="dxa"/>
            <w:tcBorders>
              <w:top w:val="single" w:sz="4" w:space="0" w:color="auto"/>
              <w:bottom w:val="single" w:sz="12" w:space="0" w:color="auto"/>
            </w:tcBorders>
            <w:shd w:val="clear" w:color="auto" w:fill="auto"/>
            <w:vAlign w:val="bottom"/>
          </w:tcPr>
          <w:p w14:paraId="3CB8D6A3" w14:textId="77777777" w:rsidR="00E72BB9" w:rsidRPr="00AC2ECB" w:rsidRDefault="00E72BB9" w:rsidP="00AC2ECB">
            <w:pPr>
              <w:suppressAutoHyphens w:val="0"/>
              <w:spacing w:before="80" w:after="80" w:line="200" w:lineRule="exact"/>
              <w:ind w:right="113"/>
              <w:rPr>
                <w:i/>
                <w:sz w:val="16"/>
              </w:rPr>
            </w:pPr>
            <w:r w:rsidRPr="00AC2ECB">
              <w:rPr>
                <w:i/>
                <w:sz w:val="16"/>
              </w:rPr>
              <w:t>Duration of session</w:t>
            </w:r>
          </w:p>
        </w:tc>
        <w:tc>
          <w:tcPr>
            <w:tcW w:w="3145" w:type="dxa"/>
            <w:tcBorders>
              <w:top w:val="single" w:sz="4" w:space="0" w:color="auto"/>
              <w:bottom w:val="single" w:sz="12" w:space="0" w:color="auto"/>
            </w:tcBorders>
            <w:shd w:val="clear" w:color="auto" w:fill="auto"/>
            <w:vAlign w:val="bottom"/>
            <w:hideMark/>
          </w:tcPr>
          <w:p w14:paraId="1A0F0488" w14:textId="77777777" w:rsidR="00E72BB9" w:rsidRPr="00AC2ECB" w:rsidRDefault="00E72BB9" w:rsidP="00AC2ECB">
            <w:pPr>
              <w:suppressAutoHyphens w:val="0"/>
              <w:spacing w:before="80" w:after="80" w:line="200" w:lineRule="exact"/>
              <w:ind w:right="113"/>
              <w:rPr>
                <w:i/>
                <w:sz w:val="16"/>
              </w:rPr>
            </w:pPr>
            <w:r w:rsidRPr="00AC2ECB">
              <w:rPr>
                <w:i/>
                <w:sz w:val="16"/>
              </w:rPr>
              <w:t>Entity supporting the training</w:t>
            </w:r>
          </w:p>
        </w:tc>
      </w:tr>
      <w:tr w:rsidR="00E72BB9" w:rsidRPr="00AC2ECB" w14:paraId="574D2F17" w14:textId="77777777" w:rsidTr="00761A49">
        <w:trPr>
          <w:trHeight w:val="362"/>
        </w:trPr>
        <w:tc>
          <w:tcPr>
            <w:tcW w:w="567" w:type="dxa"/>
            <w:tcBorders>
              <w:top w:val="single" w:sz="12" w:space="0" w:color="auto"/>
              <w:bottom w:val="nil"/>
            </w:tcBorders>
            <w:shd w:val="clear" w:color="auto" w:fill="auto"/>
          </w:tcPr>
          <w:p w14:paraId="69DFF5A1" w14:textId="77777777" w:rsidR="00E72BB9" w:rsidRPr="00AC2ECB" w:rsidRDefault="00E72BB9" w:rsidP="00AC2ECB">
            <w:pPr>
              <w:suppressAutoHyphens w:val="0"/>
              <w:spacing w:before="40" w:after="120" w:line="220" w:lineRule="exact"/>
              <w:ind w:right="113"/>
            </w:pPr>
            <w:r w:rsidRPr="00AC2ECB">
              <w:t>1.</w:t>
            </w:r>
          </w:p>
        </w:tc>
        <w:tc>
          <w:tcPr>
            <w:tcW w:w="6804" w:type="dxa"/>
            <w:tcBorders>
              <w:top w:val="single" w:sz="12" w:space="0" w:color="auto"/>
              <w:bottom w:val="nil"/>
            </w:tcBorders>
            <w:shd w:val="clear" w:color="auto" w:fill="auto"/>
          </w:tcPr>
          <w:p w14:paraId="4FDF1374" w14:textId="77777777" w:rsidR="00E72BB9" w:rsidRPr="00AC2ECB" w:rsidRDefault="00E72BB9" w:rsidP="00AC2ECB">
            <w:pPr>
              <w:suppressAutoHyphens w:val="0"/>
              <w:spacing w:before="40" w:after="120" w:line="220" w:lineRule="exact"/>
              <w:ind w:right="113"/>
            </w:pPr>
            <w:r w:rsidRPr="00AC2ECB">
              <w:t>Legal framework governing the handling by family protection courts of women with disabilities</w:t>
            </w:r>
          </w:p>
        </w:tc>
        <w:tc>
          <w:tcPr>
            <w:tcW w:w="806" w:type="dxa"/>
            <w:tcBorders>
              <w:top w:val="single" w:sz="12" w:space="0" w:color="auto"/>
              <w:bottom w:val="nil"/>
            </w:tcBorders>
            <w:shd w:val="clear" w:color="auto" w:fill="auto"/>
          </w:tcPr>
          <w:p w14:paraId="3BFA2D8C" w14:textId="77777777" w:rsidR="00E72BB9" w:rsidRPr="00AC2ECB" w:rsidRDefault="00E72BB9" w:rsidP="00AC2ECB">
            <w:pPr>
              <w:suppressAutoHyphens w:val="0"/>
              <w:spacing w:before="40" w:after="120" w:line="220" w:lineRule="exact"/>
              <w:ind w:right="113"/>
            </w:pPr>
            <w:r w:rsidRPr="00AC2ECB">
              <w:t>16</w:t>
            </w:r>
          </w:p>
        </w:tc>
        <w:tc>
          <w:tcPr>
            <w:tcW w:w="1037" w:type="dxa"/>
            <w:tcBorders>
              <w:top w:val="single" w:sz="12" w:space="0" w:color="auto"/>
              <w:bottom w:val="nil"/>
            </w:tcBorders>
            <w:shd w:val="clear" w:color="auto" w:fill="auto"/>
          </w:tcPr>
          <w:p w14:paraId="07B216A0" w14:textId="77777777" w:rsidR="00E72BB9" w:rsidRPr="00AC2ECB" w:rsidRDefault="00E72BB9" w:rsidP="00AC2ECB">
            <w:pPr>
              <w:suppressAutoHyphens w:val="0"/>
              <w:spacing w:before="40" w:after="120" w:line="220" w:lineRule="exact"/>
              <w:ind w:right="113"/>
            </w:pPr>
            <w:r w:rsidRPr="00AC2ECB">
              <w:t>2 days</w:t>
            </w:r>
          </w:p>
        </w:tc>
        <w:tc>
          <w:tcPr>
            <w:tcW w:w="3145" w:type="dxa"/>
            <w:tcBorders>
              <w:top w:val="single" w:sz="12" w:space="0" w:color="auto"/>
              <w:bottom w:val="nil"/>
            </w:tcBorders>
            <w:shd w:val="clear" w:color="auto" w:fill="auto"/>
          </w:tcPr>
          <w:p w14:paraId="561AA588" w14:textId="77777777" w:rsidR="00E72BB9" w:rsidRPr="00AC2ECB" w:rsidRDefault="00E72BB9" w:rsidP="00AC2ECB">
            <w:pPr>
              <w:suppressAutoHyphens w:val="0"/>
              <w:spacing w:before="40" w:after="120" w:line="220" w:lineRule="exact"/>
              <w:ind w:right="113"/>
            </w:pPr>
            <w:r w:rsidRPr="00AC2ECB">
              <w:t>QADER for community development</w:t>
            </w:r>
          </w:p>
        </w:tc>
      </w:tr>
      <w:tr w:rsidR="00E72BB9" w:rsidRPr="00AC2ECB" w14:paraId="38ABE433" w14:textId="77777777" w:rsidTr="004B4F22">
        <w:trPr>
          <w:trHeight w:val="362"/>
        </w:trPr>
        <w:tc>
          <w:tcPr>
            <w:tcW w:w="567" w:type="dxa"/>
            <w:tcBorders>
              <w:top w:val="nil"/>
              <w:bottom w:val="nil"/>
            </w:tcBorders>
            <w:shd w:val="clear" w:color="auto" w:fill="auto"/>
          </w:tcPr>
          <w:p w14:paraId="471479A5" w14:textId="77777777" w:rsidR="00E72BB9" w:rsidRPr="00AC2ECB" w:rsidRDefault="00E72BB9" w:rsidP="00AC2ECB">
            <w:pPr>
              <w:suppressAutoHyphens w:val="0"/>
              <w:spacing w:before="40" w:after="120" w:line="220" w:lineRule="exact"/>
              <w:ind w:right="113"/>
            </w:pPr>
            <w:r w:rsidRPr="00AC2ECB">
              <w:t>2.</w:t>
            </w:r>
          </w:p>
        </w:tc>
        <w:tc>
          <w:tcPr>
            <w:tcW w:w="6804" w:type="dxa"/>
            <w:tcBorders>
              <w:top w:val="nil"/>
              <w:bottom w:val="nil"/>
            </w:tcBorders>
            <w:shd w:val="clear" w:color="auto" w:fill="auto"/>
          </w:tcPr>
          <w:p w14:paraId="778B852E" w14:textId="77777777" w:rsidR="00E72BB9" w:rsidRPr="00AC2ECB" w:rsidRDefault="00E72BB9" w:rsidP="00AC2ECB">
            <w:pPr>
              <w:suppressAutoHyphens w:val="0"/>
              <w:spacing w:before="40" w:after="120" w:line="220" w:lineRule="exact"/>
              <w:ind w:right="113"/>
            </w:pPr>
            <w:r w:rsidRPr="00AC2ECB">
              <w:t xml:space="preserve">National referral system for battered women </w:t>
            </w:r>
          </w:p>
        </w:tc>
        <w:tc>
          <w:tcPr>
            <w:tcW w:w="806" w:type="dxa"/>
            <w:tcBorders>
              <w:top w:val="nil"/>
              <w:bottom w:val="nil"/>
            </w:tcBorders>
            <w:shd w:val="clear" w:color="auto" w:fill="auto"/>
          </w:tcPr>
          <w:p w14:paraId="3E813889" w14:textId="77777777" w:rsidR="00E72BB9" w:rsidRPr="00AC2ECB" w:rsidRDefault="00E72BB9" w:rsidP="00AC2ECB">
            <w:pPr>
              <w:suppressAutoHyphens w:val="0"/>
              <w:spacing w:before="40" w:after="120" w:line="220" w:lineRule="exact"/>
              <w:ind w:right="113"/>
            </w:pPr>
            <w:r w:rsidRPr="00AC2ECB">
              <w:t>6</w:t>
            </w:r>
          </w:p>
        </w:tc>
        <w:tc>
          <w:tcPr>
            <w:tcW w:w="1037" w:type="dxa"/>
            <w:tcBorders>
              <w:top w:val="nil"/>
              <w:bottom w:val="nil"/>
            </w:tcBorders>
            <w:shd w:val="clear" w:color="auto" w:fill="auto"/>
          </w:tcPr>
          <w:p w14:paraId="7E62BF4D" w14:textId="77777777" w:rsidR="00E72BB9" w:rsidRPr="00AC2ECB" w:rsidRDefault="00E72BB9" w:rsidP="00AC2ECB">
            <w:pPr>
              <w:suppressAutoHyphens w:val="0"/>
              <w:spacing w:before="40" w:after="120" w:line="220" w:lineRule="exact"/>
              <w:ind w:right="113"/>
            </w:pPr>
            <w:r w:rsidRPr="00AC2ECB">
              <w:t>4 days</w:t>
            </w:r>
          </w:p>
        </w:tc>
        <w:tc>
          <w:tcPr>
            <w:tcW w:w="3145" w:type="dxa"/>
            <w:tcBorders>
              <w:top w:val="nil"/>
              <w:bottom w:val="nil"/>
            </w:tcBorders>
            <w:shd w:val="clear" w:color="auto" w:fill="auto"/>
          </w:tcPr>
          <w:p w14:paraId="2D51DD84" w14:textId="77777777" w:rsidR="00E72BB9" w:rsidRPr="00AC2ECB" w:rsidRDefault="00E72BB9" w:rsidP="00AC2ECB">
            <w:pPr>
              <w:suppressAutoHyphens w:val="0"/>
              <w:spacing w:before="40" w:after="120" w:line="220" w:lineRule="exact"/>
              <w:ind w:right="113"/>
            </w:pPr>
            <w:r w:rsidRPr="00AC2ECB">
              <w:t>Ministry of Women</w:t>
            </w:r>
            <w:r w:rsidR="00026F28">
              <w:t>’</w:t>
            </w:r>
            <w:r w:rsidRPr="00AC2ECB">
              <w:t>s Affairs/United States Agency for International Development (USAID)</w:t>
            </w:r>
          </w:p>
        </w:tc>
      </w:tr>
      <w:tr w:rsidR="00E72BB9" w:rsidRPr="00AC2ECB" w14:paraId="53B6D87A" w14:textId="77777777" w:rsidTr="004B4F22">
        <w:trPr>
          <w:trHeight w:val="362"/>
        </w:trPr>
        <w:tc>
          <w:tcPr>
            <w:tcW w:w="567" w:type="dxa"/>
            <w:tcBorders>
              <w:top w:val="nil"/>
              <w:bottom w:val="nil"/>
            </w:tcBorders>
            <w:shd w:val="clear" w:color="auto" w:fill="auto"/>
          </w:tcPr>
          <w:p w14:paraId="355E4ACD" w14:textId="77777777" w:rsidR="00E72BB9" w:rsidRPr="00AC2ECB" w:rsidRDefault="00E72BB9" w:rsidP="00AC2ECB">
            <w:pPr>
              <w:suppressAutoHyphens w:val="0"/>
              <w:spacing w:before="40" w:after="120" w:line="220" w:lineRule="exact"/>
              <w:ind w:right="113"/>
            </w:pPr>
            <w:r w:rsidRPr="00AC2ECB">
              <w:t>3.</w:t>
            </w:r>
          </w:p>
        </w:tc>
        <w:tc>
          <w:tcPr>
            <w:tcW w:w="6804" w:type="dxa"/>
            <w:tcBorders>
              <w:top w:val="nil"/>
              <w:bottom w:val="nil"/>
            </w:tcBorders>
            <w:shd w:val="clear" w:color="auto" w:fill="auto"/>
          </w:tcPr>
          <w:p w14:paraId="7D685EE1" w14:textId="77777777" w:rsidR="00E72BB9" w:rsidRPr="00AC2ECB" w:rsidRDefault="00E72BB9" w:rsidP="00AC2ECB">
            <w:pPr>
              <w:suppressAutoHyphens w:val="0"/>
              <w:spacing w:before="40" w:after="120" w:line="220" w:lineRule="exact"/>
              <w:ind w:right="113"/>
            </w:pPr>
            <w:r w:rsidRPr="00AC2ECB">
              <w:t>Techniques for interviewing children</w:t>
            </w:r>
          </w:p>
        </w:tc>
        <w:tc>
          <w:tcPr>
            <w:tcW w:w="806" w:type="dxa"/>
            <w:tcBorders>
              <w:top w:val="nil"/>
              <w:bottom w:val="nil"/>
            </w:tcBorders>
            <w:shd w:val="clear" w:color="auto" w:fill="auto"/>
          </w:tcPr>
          <w:p w14:paraId="280CD7B9" w14:textId="77777777" w:rsidR="00E72BB9" w:rsidRPr="00AC2ECB" w:rsidRDefault="00E72BB9" w:rsidP="00AC2ECB">
            <w:pPr>
              <w:suppressAutoHyphens w:val="0"/>
              <w:spacing w:before="40" w:after="120" w:line="220" w:lineRule="exact"/>
              <w:ind w:right="113"/>
            </w:pPr>
            <w:r w:rsidRPr="00AC2ECB">
              <w:t>15</w:t>
            </w:r>
          </w:p>
        </w:tc>
        <w:tc>
          <w:tcPr>
            <w:tcW w:w="1037" w:type="dxa"/>
            <w:tcBorders>
              <w:top w:val="nil"/>
              <w:bottom w:val="nil"/>
            </w:tcBorders>
            <w:shd w:val="clear" w:color="auto" w:fill="auto"/>
          </w:tcPr>
          <w:p w14:paraId="0FBCA2F6" w14:textId="77777777" w:rsidR="00E72BB9" w:rsidRPr="00AC2ECB" w:rsidRDefault="00E72BB9" w:rsidP="00AC2ECB">
            <w:pPr>
              <w:suppressAutoHyphens w:val="0"/>
              <w:spacing w:before="40" w:after="120" w:line="220" w:lineRule="exact"/>
              <w:ind w:right="113"/>
            </w:pPr>
            <w:r w:rsidRPr="00AC2ECB">
              <w:t>3 days</w:t>
            </w:r>
          </w:p>
        </w:tc>
        <w:tc>
          <w:tcPr>
            <w:tcW w:w="3145" w:type="dxa"/>
            <w:tcBorders>
              <w:top w:val="nil"/>
              <w:bottom w:val="nil"/>
            </w:tcBorders>
            <w:shd w:val="clear" w:color="auto" w:fill="auto"/>
          </w:tcPr>
          <w:p w14:paraId="52C4672C" w14:textId="77777777" w:rsidR="00E72BB9" w:rsidRPr="00AC2ECB" w:rsidRDefault="00E72BB9" w:rsidP="00AC2ECB">
            <w:pPr>
              <w:suppressAutoHyphens w:val="0"/>
              <w:spacing w:before="40" w:after="120" w:line="220" w:lineRule="exact"/>
              <w:ind w:right="113"/>
            </w:pPr>
            <w:r w:rsidRPr="00AC2ECB">
              <w:t>European police mission</w:t>
            </w:r>
          </w:p>
        </w:tc>
      </w:tr>
      <w:tr w:rsidR="00E72BB9" w:rsidRPr="00AC2ECB" w14:paraId="4395338B" w14:textId="77777777" w:rsidTr="004B4F22">
        <w:trPr>
          <w:trHeight w:val="362"/>
        </w:trPr>
        <w:tc>
          <w:tcPr>
            <w:tcW w:w="567" w:type="dxa"/>
            <w:tcBorders>
              <w:top w:val="nil"/>
            </w:tcBorders>
            <w:shd w:val="clear" w:color="auto" w:fill="auto"/>
          </w:tcPr>
          <w:p w14:paraId="289BA3D4" w14:textId="77777777" w:rsidR="00E72BB9" w:rsidRPr="00AC2ECB" w:rsidRDefault="00E72BB9" w:rsidP="00AC2ECB">
            <w:pPr>
              <w:suppressAutoHyphens w:val="0"/>
              <w:spacing w:before="40" w:after="120" w:line="220" w:lineRule="exact"/>
              <w:ind w:right="113"/>
            </w:pPr>
            <w:r w:rsidRPr="00AC2ECB">
              <w:t>4.</w:t>
            </w:r>
          </w:p>
        </w:tc>
        <w:tc>
          <w:tcPr>
            <w:tcW w:w="6804" w:type="dxa"/>
            <w:tcBorders>
              <w:top w:val="nil"/>
            </w:tcBorders>
            <w:shd w:val="clear" w:color="auto" w:fill="auto"/>
          </w:tcPr>
          <w:p w14:paraId="75E8B7E1" w14:textId="77777777" w:rsidR="00E72BB9" w:rsidRPr="00AC2ECB" w:rsidRDefault="00E72BB9" w:rsidP="00AC2ECB">
            <w:pPr>
              <w:suppressAutoHyphens w:val="0"/>
              <w:spacing w:before="40" w:after="120" w:line="220" w:lineRule="exact"/>
              <w:ind w:right="113"/>
            </w:pPr>
            <w:r w:rsidRPr="00AC2ECB">
              <w:t>Guide to ensuring human rights at correctional and rehabilitation centres</w:t>
            </w:r>
          </w:p>
        </w:tc>
        <w:tc>
          <w:tcPr>
            <w:tcW w:w="806" w:type="dxa"/>
            <w:tcBorders>
              <w:top w:val="nil"/>
            </w:tcBorders>
            <w:shd w:val="clear" w:color="auto" w:fill="auto"/>
          </w:tcPr>
          <w:p w14:paraId="7BE337F5" w14:textId="77777777" w:rsidR="00E72BB9" w:rsidRPr="00AC2ECB" w:rsidRDefault="00E72BB9" w:rsidP="00AC2ECB">
            <w:pPr>
              <w:suppressAutoHyphens w:val="0"/>
              <w:spacing w:before="40" w:after="120" w:line="220" w:lineRule="exact"/>
              <w:ind w:right="113"/>
            </w:pPr>
            <w:r w:rsidRPr="00AC2ECB">
              <w:t>17</w:t>
            </w:r>
          </w:p>
        </w:tc>
        <w:tc>
          <w:tcPr>
            <w:tcW w:w="1037" w:type="dxa"/>
            <w:tcBorders>
              <w:top w:val="nil"/>
            </w:tcBorders>
            <w:shd w:val="clear" w:color="auto" w:fill="auto"/>
          </w:tcPr>
          <w:p w14:paraId="56E6B0B5" w14:textId="77777777" w:rsidR="00E72BB9" w:rsidRPr="00AC2ECB" w:rsidRDefault="00E72BB9" w:rsidP="00AC2ECB">
            <w:pPr>
              <w:suppressAutoHyphens w:val="0"/>
              <w:spacing w:before="40" w:after="120" w:line="220" w:lineRule="exact"/>
              <w:ind w:right="113"/>
            </w:pPr>
            <w:r w:rsidRPr="00AC2ECB">
              <w:t>4 days</w:t>
            </w:r>
          </w:p>
        </w:tc>
        <w:tc>
          <w:tcPr>
            <w:tcW w:w="3145" w:type="dxa"/>
            <w:tcBorders>
              <w:top w:val="nil"/>
            </w:tcBorders>
            <w:shd w:val="clear" w:color="auto" w:fill="auto"/>
          </w:tcPr>
          <w:p w14:paraId="6B15EF96" w14:textId="77777777" w:rsidR="00E72BB9" w:rsidRPr="00AC2ECB" w:rsidRDefault="00E72BB9" w:rsidP="00AC2ECB">
            <w:pPr>
              <w:suppressAutoHyphens w:val="0"/>
              <w:spacing w:before="40" w:after="120" w:line="220" w:lineRule="exact"/>
              <w:ind w:right="113"/>
            </w:pPr>
            <w:r w:rsidRPr="00AC2ECB">
              <w:t>Police</w:t>
            </w:r>
          </w:p>
        </w:tc>
      </w:tr>
      <w:tr w:rsidR="00E72BB9" w:rsidRPr="00AC2ECB" w14:paraId="0F84CE8A" w14:textId="77777777" w:rsidTr="00761A49">
        <w:trPr>
          <w:trHeight w:val="362"/>
        </w:trPr>
        <w:tc>
          <w:tcPr>
            <w:tcW w:w="567" w:type="dxa"/>
            <w:shd w:val="clear" w:color="auto" w:fill="auto"/>
          </w:tcPr>
          <w:p w14:paraId="4DE7449F" w14:textId="77777777" w:rsidR="00E72BB9" w:rsidRPr="00AC2ECB" w:rsidRDefault="00E72BB9" w:rsidP="00AC2ECB">
            <w:pPr>
              <w:suppressAutoHyphens w:val="0"/>
              <w:spacing w:before="40" w:after="120" w:line="220" w:lineRule="exact"/>
              <w:ind w:right="113"/>
            </w:pPr>
            <w:r w:rsidRPr="00AC2ECB">
              <w:t>5.</w:t>
            </w:r>
          </w:p>
        </w:tc>
        <w:tc>
          <w:tcPr>
            <w:tcW w:w="6804" w:type="dxa"/>
            <w:shd w:val="clear" w:color="auto" w:fill="auto"/>
          </w:tcPr>
          <w:p w14:paraId="3C405B88" w14:textId="77777777" w:rsidR="00E72BB9" w:rsidRPr="00AC2ECB" w:rsidRDefault="00E72BB9" w:rsidP="00AC2ECB">
            <w:pPr>
              <w:suppressAutoHyphens w:val="0"/>
              <w:spacing w:before="40" w:after="120" w:line="220" w:lineRule="exact"/>
              <w:ind w:right="113"/>
            </w:pPr>
            <w:r w:rsidRPr="00AC2ECB">
              <w:t>National referral system for battered women, Nablus police station</w:t>
            </w:r>
          </w:p>
        </w:tc>
        <w:tc>
          <w:tcPr>
            <w:tcW w:w="806" w:type="dxa"/>
            <w:shd w:val="clear" w:color="auto" w:fill="auto"/>
          </w:tcPr>
          <w:p w14:paraId="0C044D19" w14:textId="77777777" w:rsidR="00E72BB9" w:rsidRPr="00AC2ECB" w:rsidRDefault="00E72BB9" w:rsidP="00AC2ECB">
            <w:pPr>
              <w:suppressAutoHyphens w:val="0"/>
              <w:spacing w:before="40" w:after="120" w:line="220" w:lineRule="exact"/>
              <w:ind w:right="113"/>
            </w:pPr>
            <w:r w:rsidRPr="00AC2ECB">
              <w:t>6</w:t>
            </w:r>
          </w:p>
        </w:tc>
        <w:tc>
          <w:tcPr>
            <w:tcW w:w="1037" w:type="dxa"/>
            <w:shd w:val="clear" w:color="auto" w:fill="auto"/>
          </w:tcPr>
          <w:p w14:paraId="1C0E5FA6" w14:textId="77777777" w:rsidR="00E72BB9" w:rsidRPr="00AC2ECB" w:rsidRDefault="00E72BB9" w:rsidP="00AC2ECB">
            <w:pPr>
              <w:suppressAutoHyphens w:val="0"/>
              <w:spacing w:before="40" w:after="120" w:line="220" w:lineRule="exact"/>
              <w:ind w:right="113"/>
            </w:pPr>
            <w:r w:rsidRPr="00AC2ECB">
              <w:t>4 days</w:t>
            </w:r>
          </w:p>
        </w:tc>
        <w:tc>
          <w:tcPr>
            <w:tcW w:w="3145" w:type="dxa"/>
            <w:shd w:val="clear" w:color="auto" w:fill="auto"/>
          </w:tcPr>
          <w:p w14:paraId="6E78132E" w14:textId="77777777" w:rsidR="00E72BB9" w:rsidRPr="00AC2ECB" w:rsidRDefault="00E72BB9" w:rsidP="00AC2ECB">
            <w:pPr>
              <w:suppressAutoHyphens w:val="0"/>
              <w:spacing w:before="40" w:after="120" w:line="220" w:lineRule="exact"/>
              <w:ind w:right="113"/>
            </w:pPr>
            <w:r w:rsidRPr="00AC2ECB">
              <w:t>Ministry of Women</w:t>
            </w:r>
            <w:r w:rsidR="00026F28">
              <w:t>’</w:t>
            </w:r>
            <w:r w:rsidRPr="00AC2ECB">
              <w:t>s Affairs/USAID</w:t>
            </w:r>
          </w:p>
        </w:tc>
      </w:tr>
      <w:tr w:rsidR="00E72BB9" w:rsidRPr="00AC2ECB" w14:paraId="69467DB8" w14:textId="77777777" w:rsidTr="00761A49">
        <w:trPr>
          <w:trHeight w:val="362"/>
        </w:trPr>
        <w:tc>
          <w:tcPr>
            <w:tcW w:w="567" w:type="dxa"/>
            <w:shd w:val="clear" w:color="auto" w:fill="auto"/>
          </w:tcPr>
          <w:p w14:paraId="74F43D4D" w14:textId="77777777" w:rsidR="00E72BB9" w:rsidRPr="00AC2ECB" w:rsidRDefault="00E72BB9" w:rsidP="00AC2ECB">
            <w:pPr>
              <w:suppressAutoHyphens w:val="0"/>
              <w:spacing w:before="40" w:after="120" w:line="220" w:lineRule="exact"/>
              <w:ind w:right="113"/>
            </w:pPr>
            <w:r w:rsidRPr="00AC2ECB">
              <w:t>6.</w:t>
            </w:r>
          </w:p>
        </w:tc>
        <w:tc>
          <w:tcPr>
            <w:tcW w:w="6804" w:type="dxa"/>
            <w:shd w:val="clear" w:color="auto" w:fill="auto"/>
          </w:tcPr>
          <w:p w14:paraId="58E0A384" w14:textId="77777777" w:rsidR="00E72BB9" w:rsidRPr="00AC2ECB" w:rsidRDefault="00E72BB9" w:rsidP="00AC2ECB">
            <w:pPr>
              <w:suppressAutoHyphens w:val="0"/>
              <w:spacing w:before="40" w:after="120" w:line="220" w:lineRule="exact"/>
              <w:ind w:right="113"/>
            </w:pPr>
            <w:r w:rsidRPr="00AC2ECB">
              <w:t>Techniques for interviewing children</w:t>
            </w:r>
          </w:p>
        </w:tc>
        <w:tc>
          <w:tcPr>
            <w:tcW w:w="806" w:type="dxa"/>
            <w:shd w:val="clear" w:color="auto" w:fill="auto"/>
          </w:tcPr>
          <w:p w14:paraId="3CEDD233" w14:textId="77777777" w:rsidR="00E72BB9" w:rsidRPr="00AC2ECB" w:rsidRDefault="00E72BB9" w:rsidP="00AC2ECB">
            <w:pPr>
              <w:suppressAutoHyphens w:val="0"/>
              <w:spacing w:before="40" w:after="120" w:line="220" w:lineRule="exact"/>
              <w:ind w:right="113"/>
            </w:pPr>
            <w:r w:rsidRPr="00AC2ECB">
              <w:t>8</w:t>
            </w:r>
          </w:p>
        </w:tc>
        <w:tc>
          <w:tcPr>
            <w:tcW w:w="1037" w:type="dxa"/>
            <w:shd w:val="clear" w:color="auto" w:fill="auto"/>
          </w:tcPr>
          <w:p w14:paraId="0AA5C0CD" w14:textId="77777777" w:rsidR="00E72BB9" w:rsidRPr="00AC2ECB" w:rsidRDefault="00E72BB9" w:rsidP="00AC2ECB">
            <w:pPr>
              <w:suppressAutoHyphens w:val="0"/>
              <w:spacing w:before="40" w:after="120" w:line="220" w:lineRule="exact"/>
              <w:ind w:right="113"/>
            </w:pPr>
            <w:r w:rsidRPr="00AC2ECB">
              <w:t>2 days</w:t>
            </w:r>
          </w:p>
        </w:tc>
        <w:tc>
          <w:tcPr>
            <w:tcW w:w="3145" w:type="dxa"/>
            <w:shd w:val="clear" w:color="auto" w:fill="auto"/>
          </w:tcPr>
          <w:p w14:paraId="13E23CE3" w14:textId="77777777" w:rsidR="00E72BB9" w:rsidRPr="00AC2ECB" w:rsidRDefault="00E72BB9" w:rsidP="00AC2ECB">
            <w:pPr>
              <w:suppressAutoHyphens w:val="0"/>
              <w:spacing w:before="40" w:after="120" w:line="220" w:lineRule="exact"/>
              <w:ind w:right="113"/>
            </w:pPr>
            <w:r w:rsidRPr="00AC2ECB">
              <w:t>European police mission</w:t>
            </w:r>
          </w:p>
        </w:tc>
      </w:tr>
      <w:tr w:rsidR="00E72BB9" w:rsidRPr="00AC2ECB" w14:paraId="5DADB7B8" w14:textId="77777777" w:rsidTr="00761A49">
        <w:trPr>
          <w:trHeight w:val="362"/>
        </w:trPr>
        <w:tc>
          <w:tcPr>
            <w:tcW w:w="567" w:type="dxa"/>
            <w:shd w:val="clear" w:color="auto" w:fill="auto"/>
          </w:tcPr>
          <w:p w14:paraId="5051F0F5" w14:textId="77777777" w:rsidR="00E72BB9" w:rsidRPr="00AC2ECB" w:rsidRDefault="00E72BB9" w:rsidP="00AC2ECB">
            <w:pPr>
              <w:suppressAutoHyphens w:val="0"/>
              <w:spacing w:before="40" w:after="120" w:line="220" w:lineRule="exact"/>
              <w:ind w:right="113"/>
            </w:pPr>
            <w:r w:rsidRPr="00AC2ECB">
              <w:t>7.</w:t>
            </w:r>
          </w:p>
        </w:tc>
        <w:tc>
          <w:tcPr>
            <w:tcW w:w="6804" w:type="dxa"/>
            <w:shd w:val="clear" w:color="auto" w:fill="auto"/>
          </w:tcPr>
          <w:p w14:paraId="7295BD2B" w14:textId="77777777" w:rsidR="00E72BB9" w:rsidRPr="00AC2ECB" w:rsidRDefault="00E72BB9" w:rsidP="00AC2ECB">
            <w:pPr>
              <w:suppressAutoHyphens w:val="0"/>
              <w:spacing w:before="40" w:after="120" w:line="220" w:lineRule="exact"/>
              <w:ind w:right="113"/>
            </w:pPr>
            <w:r w:rsidRPr="00AC2ECB">
              <w:t>First guide on ensuring human rights in correctional and rehabilitation centres</w:t>
            </w:r>
          </w:p>
        </w:tc>
        <w:tc>
          <w:tcPr>
            <w:tcW w:w="806" w:type="dxa"/>
            <w:shd w:val="clear" w:color="auto" w:fill="auto"/>
          </w:tcPr>
          <w:p w14:paraId="7587167A" w14:textId="77777777" w:rsidR="00E72BB9" w:rsidRPr="00AC2ECB" w:rsidRDefault="00E72BB9" w:rsidP="00AC2ECB">
            <w:pPr>
              <w:suppressAutoHyphens w:val="0"/>
              <w:spacing w:before="40" w:after="120" w:line="220" w:lineRule="exact"/>
              <w:ind w:right="113"/>
            </w:pPr>
            <w:r w:rsidRPr="00AC2ECB">
              <w:t>19</w:t>
            </w:r>
          </w:p>
        </w:tc>
        <w:tc>
          <w:tcPr>
            <w:tcW w:w="1037" w:type="dxa"/>
            <w:shd w:val="clear" w:color="auto" w:fill="auto"/>
          </w:tcPr>
          <w:p w14:paraId="5A7629E6" w14:textId="77777777" w:rsidR="00E72BB9" w:rsidRPr="00AC2ECB" w:rsidRDefault="00E72BB9" w:rsidP="00AC2ECB">
            <w:pPr>
              <w:suppressAutoHyphens w:val="0"/>
              <w:spacing w:before="40" w:after="120" w:line="220" w:lineRule="exact"/>
              <w:ind w:right="113"/>
            </w:pPr>
            <w:r w:rsidRPr="00AC2ECB">
              <w:t>4 days</w:t>
            </w:r>
          </w:p>
        </w:tc>
        <w:tc>
          <w:tcPr>
            <w:tcW w:w="3145" w:type="dxa"/>
            <w:shd w:val="clear" w:color="auto" w:fill="auto"/>
          </w:tcPr>
          <w:p w14:paraId="023245D5" w14:textId="77777777" w:rsidR="00E72BB9" w:rsidRPr="00AC2ECB" w:rsidRDefault="00E72BB9" w:rsidP="00AC2ECB">
            <w:pPr>
              <w:suppressAutoHyphens w:val="0"/>
              <w:spacing w:before="40" w:after="120" w:line="220" w:lineRule="exact"/>
              <w:ind w:right="113"/>
            </w:pPr>
            <w:r w:rsidRPr="00AC2ECB">
              <w:t>Police</w:t>
            </w:r>
          </w:p>
        </w:tc>
      </w:tr>
      <w:tr w:rsidR="00E72BB9" w:rsidRPr="00AC2ECB" w14:paraId="43238B56" w14:textId="77777777" w:rsidTr="00761A49">
        <w:trPr>
          <w:trHeight w:val="362"/>
        </w:trPr>
        <w:tc>
          <w:tcPr>
            <w:tcW w:w="567" w:type="dxa"/>
            <w:shd w:val="clear" w:color="auto" w:fill="auto"/>
          </w:tcPr>
          <w:p w14:paraId="6C6E08A7" w14:textId="77777777" w:rsidR="00E72BB9" w:rsidRPr="00AC2ECB" w:rsidRDefault="00E72BB9" w:rsidP="00AC2ECB">
            <w:pPr>
              <w:suppressAutoHyphens w:val="0"/>
              <w:spacing w:before="40" w:after="120" w:line="220" w:lineRule="exact"/>
              <w:ind w:right="113"/>
            </w:pPr>
            <w:r w:rsidRPr="00AC2ECB">
              <w:t>8.</w:t>
            </w:r>
          </w:p>
        </w:tc>
        <w:tc>
          <w:tcPr>
            <w:tcW w:w="6804" w:type="dxa"/>
            <w:shd w:val="clear" w:color="auto" w:fill="auto"/>
          </w:tcPr>
          <w:p w14:paraId="544ED458" w14:textId="77777777" w:rsidR="00E72BB9" w:rsidRPr="00AC2ECB" w:rsidRDefault="00E72BB9" w:rsidP="00AC2ECB">
            <w:pPr>
              <w:suppressAutoHyphens w:val="0"/>
              <w:spacing w:before="40" w:after="120" w:line="220" w:lineRule="exact"/>
              <w:ind w:right="113"/>
            </w:pPr>
            <w:r w:rsidRPr="00AC2ECB">
              <w:t>National referral system for battered women, Nablus police station</w:t>
            </w:r>
          </w:p>
        </w:tc>
        <w:tc>
          <w:tcPr>
            <w:tcW w:w="806" w:type="dxa"/>
            <w:shd w:val="clear" w:color="auto" w:fill="auto"/>
          </w:tcPr>
          <w:p w14:paraId="6F35208A" w14:textId="77777777" w:rsidR="00E72BB9" w:rsidRPr="00AC2ECB" w:rsidRDefault="00E72BB9" w:rsidP="00AC2ECB">
            <w:pPr>
              <w:suppressAutoHyphens w:val="0"/>
              <w:spacing w:before="40" w:after="120" w:line="220" w:lineRule="exact"/>
              <w:ind w:right="113"/>
            </w:pPr>
            <w:r w:rsidRPr="00AC2ECB">
              <w:t>6</w:t>
            </w:r>
          </w:p>
        </w:tc>
        <w:tc>
          <w:tcPr>
            <w:tcW w:w="1037" w:type="dxa"/>
            <w:shd w:val="clear" w:color="auto" w:fill="auto"/>
          </w:tcPr>
          <w:p w14:paraId="642E2F8A" w14:textId="77777777" w:rsidR="00E72BB9" w:rsidRPr="00AC2ECB" w:rsidRDefault="00E72BB9" w:rsidP="00AC2ECB">
            <w:pPr>
              <w:suppressAutoHyphens w:val="0"/>
              <w:spacing w:before="40" w:after="120" w:line="220" w:lineRule="exact"/>
              <w:ind w:right="113"/>
            </w:pPr>
            <w:r w:rsidRPr="00AC2ECB">
              <w:t>4 days</w:t>
            </w:r>
          </w:p>
        </w:tc>
        <w:tc>
          <w:tcPr>
            <w:tcW w:w="3145" w:type="dxa"/>
            <w:shd w:val="clear" w:color="auto" w:fill="auto"/>
          </w:tcPr>
          <w:p w14:paraId="5AE2A011" w14:textId="77777777" w:rsidR="00E72BB9" w:rsidRPr="00AC2ECB" w:rsidRDefault="00E72BB9" w:rsidP="00AC2ECB">
            <w:pPr>
              <w:suppressAutoHyphens w:val="0"/>
              <w:spacing w:before="40" w:after="120" w:line="220" w:lineRule="exact"/>
              <w:ind w:right="113"/>
            </w:pPr>
            <w:r w:rsidRPr="00AC2ECB">
              <w:t>Ministry of Women</w:t>
            </w:r>
            <w:r w:rsidR="00026F28">
              <w:t>’</w:t>
            </w:r>
            <w:r w:rsidRPr="00AC2ECB">
              <w:t>s Affairs/USAID</w:t>
            </w:r>
          </w:p>
        </w:tc>
      </w:tr>
      <w:tr w:rsidR="00E72BB9" w:rsidRPr="00AC2ECB" w14:paraId="784CF35C" w14:textId="77777777" w:rsidTr="00761A49">
        <w:trPr>
          <w:trHeight w:val="362"/>
        </w:trPr>
        <w:tc>
          <w:tcPr>
            <w:tcW w:w="567" w:type="dxa"/>
            <w:shd w:val="clear" w:color="auto" w:fill="auto"/>
          </w:tcPr>
          <w:p w14:paraId="45A52FF1" w14:textId="77777777" w:rsidR="00E72BB9" w:rsidRPr="00AC2ECB" w:rsidRDefault="00E72BB9" w:rsidP="00AC2ECB">
            <w:pPr>
              <w:suppressAutoHyphens w:val="0"/>
              <w:spacing w:before="40" w:after="120" w:line="220" w:lineRule="exact"/>
              <w:ind w:right="113"/>
            </w:pPr>
            <w:r w:rsidRPr="00AC2ECB">
              <w:t>9.</w:t>
            </w:r>
          </w:p>
        </w:tc>
        <w:tc>
          <w:tcPr>
            <w:tcW w:w="6804" w:type="dxa"/>
            <w:shd w:val="clear" w:color="auto" w:fill="auto"/>
          </w:tcPr>
          <w:p w14:paraId="6D2D1840" w14:textId="77777777" w:rsidR="00E72BB9" w:rsidRPr="00AC2ECB" w:rsidRDefault="00E72BB9" w:rsidP="00AC2ECB">
            <w:pPr>
              <w:suppressAutoHyphens w:val="0"/>
              <w:spacing w:before="40" w:after="120" w:line="220" w:lineRule="exact"/>
              <w:ind w:right="113"/>
            </w:pPr>
            <w:r w:rsidRPr="00AC2ECB">
              <w:t>National referral system for battered women, Tubas police station</w:t>
            </w:r>
          </w:p>
        </w:tc>
        <w:tc>
          <w:tcPr>
            <w:tcW w:w="806" w:type="dxa"/>
            <w:shd w:val="clear" w:color="auto" w:fill="auto"/>
          </w:tcPr>
          <w:p w14:paraId="76083812" w14:textId="77777777" w:rsidR="00E72BB9" w:rsidRPr="00AC2ECB" w:rsidRDefault="00E72BB9" w:rsidP="00AC2ECB">
            <w:pPr>
              <w:suppressAutoHyphens w:val="0"/>
              <w:spacing w:before="40" w:after="120" w:line="220" w:lineRule="exact"/>
              <w:ind w:right="113"/>
            </w:pPr>
            <w:r w:rsidRPr="00AC2ECB">
              <w:t>6</w:t>
            </w:r>
          </w:p>
        </w:tc>
        <w:tc>
          <w:tcPr>
            <w:tcW w:w="1037" w:type="dxa"/>
            <w:shd w:val="clear" w:color="auto" w:fill="auto"/>
          </w:tcPr>
          <w:p w14:paraId="345C0F3D" w14:textId="77777777" w:rsidR="00E72BB9" w:rsidRPr="00AC2ECB" w:rsidRDefault="00E72BB9" w:rsidP="00AC2ECB">
            <w:pPr>
              <w:suppressAutoHyphens w:val="0"/>
              <w:spacing w:before="40" w:after="120" w:line="220" w:lineRule="exact"/>
              <w:ind w:right="113"/>
            </w:pPr>
            <w:r w:rsidRPr="00AC2ECB">
              <w:t>4 days</w:t>
            </w:r>
          </w:p>
        </w:tc>
        <w:tc>
          <w:tcPr>
            <w:tcW w:w="3145" w:type="dxa"/>
            <w:shd w:val="clear" w:color="auto" w:fill="auto"/>
          </w:tcPr>
          <w:p w14:paraId="4AC16503" w14:textId="77777777" w:rsidR="00E72BB9" w:rsidRPr="00AC2ECB" w:rsidRDefault="00E72BB9" w:rsidP="00AC2ECB">
            <w:pPr>
              <w:suppressAutoHyphens w:val="0"/>
              <w:spacing w:before="40" w:after="120" w:line="220" w:lineRule="exact"/>
              <w:ind w:right="113"/>
            </w:pPr>
            <w:r w:rsidRPr="00AC2ECB">
              <w:t>Ministry of Women</w:t>
            </w:r>
            <w:r w:rsidR="00026F28">
              <w:t>’</w:t>
            </w:r>
            <w:r w:rsidRPr="00AC2ECB">
              <w:t>s Affairs/USAID</w:t>
            </w:r>
          </w:p>
        </w:tc>
      </w:tr>
      <w:tr w:rsidR="00E72BB9" w:rsidRPr="00AC2ECB" w14:paraId="4A8515F3" w14:textId="77777777" w:rsidTr="00761A49">
        <w:trPr>
          <w:trHeight w:val="362"/>
        </w:trPr>
        <w:tc>
          <w:tcPr>
            <w:tcW w:w="567" w:type="dxa"/>
            <w:shd w:val="clear" w:color="auto" w:fill="auto"/>
          </w:tcPr>
          <w:p w14:paraId="3B21175E" w14:textId="77777777" w:rsidR="00E72BB9" w:rsidRPr="00AC2ECB" w:rsidRDefault="00E72BB9" w:rsidP="00AC2ECB">
            <w:pPr>
              <w:suppressAutoHyphens w:val="0"/>
              <w:spacing w:before="40" w:after="120" w:line="220" w:lineRule="exact"/>
              <w:ind w:right="113"/>
            </w:pPr>
            <w:r w:rsidRPr="00AC2ECB">
              <w:t>11.</w:t>
            </w:r>
          </w:p>
        </w:tc>
        <w:tc>
          <w:tcPr>
            <w:tcW w:w="6804" w:type="dxa"/>
            <w:shd w:val="clear" w:color="auto" w:fill="auto"/>
          </w:tcPr>
          <w:p w14:paraId="7F8A503B" w14:textId="77777777" w:rsidR="00E72BB9" w:rsidRPr="00AC2ECB" w:rsidRDefault="00E72BB9" w:rsidP="00AC2ECB">
            <w:pPr>
              <w:suppressAutoHyphens w:val="0"/>
              <w:spacing w:before="40" w:after="120" w:line="220" w:lineRule="exact"/>
              <w:ind w:right="113"/>
            </w:pPr>
            <w:r w:rsidRPr="00AC2ECB">
              <w:t xml:space="preserve">National referral system for battered women, </w:t>
            </w:r>
            <w:proofErr w:type="spellStart"/>
            <w:r w:rsidRPr="00AC2ECB">
              <w:t>Qalqilyah</w:t>
            </w:r>
            <w:proofErr w:type="spellEnd"/>
            <w:r w:rsidRPr="00AC2ECB">
              <w:t xml:space="preserve"> police station</w:t>
            </w:r>
          </w:p>
        </w:tc>
        <w:tc>
          <w:tcPr>
            <w:tcW w:w="806" w:type="dxa"/>
            <w:shd w:val="clear" w:color="auto" w:fill="auto"/>
          </w:tcPr>
          <w:p w14:paraId="7834D487" w14:textId="77777777" w:rsidR="00E72BB9" w:rsidRPr="00AC2ECB" w:rsidRDefault="00E72BB9" w:rsidP="00AC2ECB">
            <w:pPr>
              <w:suppressAutoHyphens w:val="0"/>
              <w:spacing w:before="40" w:after="120" w:line="220" w:lineRule="exact"/>
              <w:ind w:right="113"/>
            </w:pPr>
            <w:r w:rsidRPr="00AC2ECB">
              <w:t>6</w:t>
            </w:r>
          </w:p>
        </w:tc>
        <w:tc>
          <w:tcPr>
            <w:tcW w:w="1037" w:type="dxa"/>
            <w:shd w:val="clear" w:color="auto" w:fill="auto"/>
          </w:tcPr>
          <w:p w14:paraId="1DCA2ADE" w14:textId="77777777" w:rsidR="00E72BB9" w:rsidRPr="00AC2ECB" w:rsidRDefault="00E72BB9" w:rsidP="00AC2ECB">
            <w:pPr>
              <w:suppressAutoHyphens w:val="0"/>
              <w:spacing w:before="40" w:after="120" w:line="220" w:lineRule="exact"/>
              <w:ind w:right="113"/>
            </w:pPr>
            <w:r w:rsidRPr="00AC2ECB">
              <w:t>4 days</w:t>
            </w:r>
          </w:p>
        </w:tc>
        <w:tc>
          <w:tcPr>
            <w:tcW w:w="3145" w:type="dxa"/>
            <w:shd w:val="clear" w:color="auto" w:fill="auto"/>
          </w:tcPr>
          <w:p w14:paraId="6FDB48CF" w14:textId="77777777" w:rsidR="00E72BB9" w:rsidRPr="00AC2ECB" w:rsidRDefault="00E72BB9" w:rsidP="00AC2ECB">
            <w:pPr>
              <w:suppressAutoHyphens w:val="0"/>
              <w:spacing w:before="40" w:after="120" w:line="220" w:lineRule="exact"/>
              <w:ind w:right="113"/>
            </w:pPr>
            <w:r w:rsidRPr="00AC2ECB">
              <w:t>Ministry of Women</w:t>
            </w:r>
            <w:r w:rsidR="00026F28">
              <w:t>’</w:t>
            </w:r>
            <w:r w:rsidRPr="00AC2ECB">
              <w:t>s Affairs/USAID</w:t>
            </w:r>
          </w:p>
        </w:tc>
      </w:tr>
      <w:tr w:rsidR="00E72BB9" w:rsidRPr="00AC2ECB" w14:paraId="6D415D2D" w14:textId="77777777" w:rsidTr="00761A49">
        <w:trPr>
          <w:trHeight w:val="438"/>
        </w:trPr>
        <w:tc>
          <w:tcPr>
            <w:tcW w:w="567" w:type="dxa"/>
            <w:shd w:val="clear" w:color="auto" w:fill="auto"/>
          </w:tcPr>
          <w:p w14:paraId="6EA7E2B7" w14:textId="77777777" w:rsidR="00E72BB9" w:rsidRPr="00AC2ECB" w:rsidRDefault="00E72BB9" w:rsidP="00AC2ECB">
            <w:pPr>
              <w:suppressAutoHyphens w:val="0"/>
              <w:spacing w:before="40" w:after="120" w:line="220" w:lineRule="exact"/>
              <w:ind w:right="113"/>
            </w:pPr>
            <w:r w:rsidRPr="00AC2ECB">
              <w:t>12.</w:t>
            </w:r>
          </w:p>
        </w:tc>
        <w:tc>
          <w:tcPr>
            <w:tcW w:w="6804" w:type="dxa"/>
            <w:shd w:val="clear" w:color="auto" w:fill="auto"/>
          </w:tcPr>
          <w:p w14:paraId="39B185B6" w14:textId="77777777" w:rsidR="00E72BB9" w:rsidRPr="00AC2ECB" w:rsidRDefault="00E72BB9" w:rsidP="00AC2ECB">
            <w:pPr>
              <w:suppressAutoHyphens w:val="0"/>
              <w:spacing w:before="40" w:after="120" w:line="220" w:lineRule="exact"/>
              <w:ind w:right="113"/>
            </w:pPr>
            <w:r w:rsidRPr="00AC2ECB">
              <w:t xml:space="preserve">National referral system for battered women, </w:t>
            </w:r>
            <w:proofErr w:type="spellStart"/>
            <w:r w:rsidRPr="00AC2ECB">
              <w:t>Janin</w:t>
            </w:r>
            <w:proofErr w:type="spellEnd"/>
            <w:r w:rsidRPr="00AC2ECB">
              <w:t xml:space="preserve"> police station</w:t>
            </w:r>
          </w:p>
        </w:tc>
        <w:tc>
          <w:tcPr>
            <w:tcW w:w="806" w:type="dxa"/>
            <w:shd w:val="clear" w:color="auto" w:fill="auto"/>
          </w:tcPr>
          <w:p w14:paraId="6A635B13" w14:textId="77777777" w:rsidR="00E72BB9" w:rsidRPr="00AC2ECB" w:rsidRDefault="00E72BB9" w:rsidP="00AC2ECB">
            <w:pPr>
              <w:suppressAutoHyphens w:val="0"/>
              <w:spacing w:before="40" w:after="120" w:line="220" w:lineRule="exact"/>
              <w:ind w:right="113"/>
            </w:pPr>
            <w:r w:rsidRPr="00AC2ECB">
              <w:t>5</w:t>
            </w:r>
          </w:p>
        </w:tc>
        <w:tc>
          <w:tcPr>
            <w:tcW w:w="1037" w:type="dxa"/>
            <w:shd w:val="clear" w:color="auto" w:fill="auto"/>
          </w:tcPr>
          <w:p w14:paraId="00A9DE71" w14:textId="77777777" w:rsidR="00E72BB9" w:rsidRPr="00AC2ECB" w:rsidRDefault="00E72BB9" w:rsidP="00AC2ECB">
            <w:pPr>
              <w:suppressAutoHyphens w:val="0"/>
              <w:spacing w:before="40" w:after="120" w:line="220" w:lineRule="exact"/>
              <w:ind w:right="113"/>
            </w:pPr>
            <w:r w:rsidRPr="00AC2ECB">
              <w:t>4 days</w:t>
            </w:r>
          </w:p>
        </w:tc>
        <w:tc>
          <w:tcPr>
            <w:tcW w:w="3145" w:type="dxa"/>
            <w:shd w:val="clear" w:color="auto" w:fill="auto"/>
          </w:tcPr>
          <w:p w14:paraId="0FC7562B" w14:textId="77777777" w:rsidR="00E72BB9" w:rsidRPr="00AC2ECB" w:rsidRDefault="00E72BB9" w:rsidP="00AC2ECB">
            <w:pPr>
              <w:suppressAutoHyphens w:val="0"/>
              <w:spacing w:before="40" w:after="120" w:line="220" w:lineRule="exact"/>
              <w:ind w:right="113"/>
            </w:pPr>
            <w:r w:rsidRPr="00AC2ECB">
              <w:t>Ministry of Women</w:t>
            </w:r>
            <w:r w:rsidR="00026F28">
              <w:t>’</w:t>
            </w:r>
            <w:r w:rsidRPr="00AC2ECB">
              <w:t>s Affairs/USAID</w:t>
            </w:r>
          </w:p>
        </w:tc>
      </w:tr>
      <w:tr w:rsidR="00E72BB9" w:rsidRPr="00AC2ECB" w14:paraId="5ADE81E2" w14:textId="77777777" w:rsidTr="00761A49">
        <w:trPr>
          <w:trHeight w:val="362"/>
        </w:trPr>
        <w:tc>
          <w:tcPr>
            <w:tcW w:w="567" w:type="dxa"/>
            <w:shd w:val="clear" w:color="auto" w:fill="auto"/>
          </w:tcPr>
          <w:p w14:paraId="7FA07D78" w14:textId="77777777" w:rsidR="00E72BB9" w:rsidRPr="00AC2ECB" w:rsidRDefault="00E72BB9" w:rsidP="00AC2ECB">
            <w:pPr>
              <w:suppressAutoHyphens w:val="0"/>
              <w:spacing w:before="40" w:after="120" w:line="220" w:lineRule="exact"/>
              <w:ind w:right="113"/>
            </w:pPr>
            <w:r w:rsidRPr="00AC2ECB">
              <w:t>13.</w:t>
            </w:r>
          </w:p>
        </w:tc>
        <w:tc>
          <w:tcPr>
            <w:tcW w:w="6804" w:type="dxa"/>
            <w:shd w:val="clear" w:color="auto" w:fill="auto"/>
          </w:tcPr>
          <w:p w14:paraId="4AFA5F67" w14:textId="77777777" w:rsidR="00E72BB9" w:rsidRPr="00AC2ECB" w:rsidRDefault="00E72BB9" w:rsidP="00AC2ECB">
            <w:pPr>
              <w:suppressAutoHyphens w:val="0"/>
              <w:spacing w:before="40" w:after="120" w:line="220" w:lineRule="exact"/>
              <w:ind w:right="113"/>
            </w:pPr>
            <w:r w:rsidRPr="00AC2ECB">
              <w:t xml:space="preserve">National referral system for battered women, </w:t>
            </w:r>
            <w:proofErr w:type="spellStart"/>
            <w:r w:rsidRPr="00AC2ECB">
              <w:t>Tulkarm</w:t>
            </w:r>
            <w:proofErr w:type="spellEnd"/>
            <w:r w:rsidRPr="00AC2ECB">
              <w:t xml:space="preserve"> police station</w:t>
            </w:r>
          </w:p>
        </w:tc>
        <w:tc>
          <w:tcPr>
            <w:tcW w:w="806" w:type="dxa"/>
            <w:shd w:val="clear" w:color="auto" w:fill="auto"/>
          </w:tcPr>
          <w:p w14:paraId="022AC12C" w14:textId="77777777" w:rsidR="00E72BB9" w:rsidRPr="00AC2ECB" w:rsidRDefault="00E72BB9" w:rsidP="00AC2ECB">
            <w:pPr>
              <w:suppressAutoHyphens w:val="0"/>
              <w:spacing w:before="40" w:after="120" w:line="220" w:lineRule="exact"/>
              <w:ind w:right="113"/>
            </w:pPr>
            <w:r w:rsidRPr="00AC2ECB">
              <w:t>5</w:t>
            </w:r>
          </w:p>
        </w:tc>
        <w:tc>
          <w:tcPr>
            <w:tcW w:w="1037" w:type="dxa"/>
            <w:shd w:val="clear" w:color="auto" w:fill="auto"/>
          </w:tcPr>
          <w:p w14:paraId="3D4164CA" w14:textId="77777777" w:rsidR="00E72BB9" w:rsidRPr="00AC2ECB" w:rsidRDefault="00E72BB9" w:rsidP="00AC2ECB">
            <w:pPr>
              <w:suppressAutoHyphens w:val="0"/>
              <w:spacing w:before="40" w:after="120" w:line="220" w:lineRule="exact"/>
              <w:ind w:right="113"/>
            </w:pPr>
            <w:r w:rsidRPr="00AC2ECB">
              <w:t>4 days</w:t>
            </w:r>
          </w:p>
        </w:tc>
        <w:tc>
          <w:tcPr>
            <w:tcW w:w="3145" w:type="dxa"/>
            <w:shd w:val="clear" w:color="auto" w:fill="auto"/>
          </w:tcPr>
          <w:p w14:paraId="10C46EE2" w14:textId="77777777" w:rsidR="00E72BB9" w:rsidRPr="00AC2ECB" w:rsidRDefault="00E72BB9" w:rsidP="00AC2ECB">
            <w:pPr>
              <w:suppressAutoHyphens w:val="0"/>
              <w:spacing w:before="40" w:after="120" w:line="220" w:lineRule="exact"/>
              <w:ind w:right="113"/>
            </w:pPr>
            <w:r w:rsidRPr="00AC2ECB">
              <w:t>Ministry of Women</w:t>
            </w:r>
            <w:r w:rsidR="00026F28">
              <w:t>’</w:t>
            </w:r>
            <w:r w:rsidRPr="00AC2ECB">
              <w:t>s Affairs/USAID</w:t>
            </w:r>
          </w:p>
        </w:tc>
      </w:tr>
      <w:tr w:rsidR="00E72BB9" w:rsidRPr="00AC2ECB" w14:paraId="2F717A1C" w14:textId="77777777" w:rsidTr="00761A49">
        <w:trPr>
          <w:trHeight w:val="362"/>
        </w:trPr>
        <w:tc>
          <w:tcPr>
            <w:tcW w:w="567" w:type="dxa"/>
            <w:shd w:val="clear" w:color="auto" w:fill="auto"/>
          </w:tcPr>
          <w:p w14:paraId="25299445" w14:textId="77777777" w:rsidR="00E72BB9" w:rsidRPr="00AC2ECB" w:rsidRDefault="00E72BB9" w:rsidP="00AC2ECB">
            <w:pPr>
              <w:suppressAutoHyphens w:val="0"/>
              <w:spacing w:before="40" w:after="120" w:line="220" w:lineRule="exact"/>
              <w:ind w:right="113"/>
            </w:pPr>
            <w:r w:rsidRPr="00AC2ECB">
              <w:t>14.</w:t>
            </w:r>
          </w:p>
        </w:tc>
        <w:tc>
          <w:tcPr>
            <w:tcW w:w="6804" w:type="dxa"/>
            <w:shd w:val="clear" w:color="auto" w:fill="auto"/>
          </w:tcPr>
          <w:p w14:paraId="4729D463" w14:textId="77777777" w:rsidR="00E72BB9" w:rsidRPr="00AC2ECB" w:rsidRDefault="00E72BB9" w:rsidP="00AC2ECB">
            <w:pPr>
              <w:suppressAutoHyphens w:val="0"/>
              <w:spacing w:before="40" w:after="120" w:line="220" w:lineRule="exact"/>
              <w:ind w:right="113"/>
            </w:pPr>
            <w:r w:rsidRPr="00AC2ECB">
              <w:t>First guide on ensuring human rights and second guide on operation of correctional and rehabilitation centres</w:t>
            </w:r>
          </w:p>
        </w:tc>
        <w:tc>
          <w:tcPr>
            <w:tcW w:w="806" w:type="dxa"/>
            <w:shd w:val="clear" w:color="auto" w:fill="auto"/>
          </w:tcPr>
          <w:p w14:paraId="2AC5B215" w14:textId="77777777" w:rsidR="00E72BB9" w:rsidRPr="00AC2ECB" w:rsidRDefault="00E72BB9" w:rsidP="00AC2ECB">
            <w:pPr>
              <w:suppressAutoHyphens w:val="0"/>
              <w:spacing w:before="40" w:after="120" w:line="220" w:lineRule="exact"/>
              <w:ind w:right="113"/>
            </w:pPr>
            <w:r w:rsidRPr="00AC2ECB">
              <w:t>200</w:t>
            </w:r>
          </w:p>
        </w:tc>
        <w:tc>
          <w:tcPr>
            <w:tcW w:w="1037" w:type="dxa"/>
            <w:shd w:val="clear" w:color="auto" w:fill="auto"/>
          </w:tcPr>
          <w:p w14:paraId="7D4D9A7B" w14:textId="77777777" w:rsidR="00E72BB9" w:rsidRPr="00AC2ECB" w:rsidRDefault="00E72BB9" w:rsidP="00AC2ECB">
            <w:pPr>
              <w:suppressAutoHyphens w:val="0"/>
              <w:spacing w:before="40" w:after="120" w:line="220" w:lineRule="exact"/>
              <w:ind w:right="113"/>
            </w:pPr>
            <w:r w:rsidRPr="00AC2ECB">
              <w:t>24 days</w:t>
            </w:r>
          </w:p>
        </w:tc>
        <w:tc>
          <w:tcPr>
            <w:tcW w:w="3145" w:type="dxa"/>
            <w:shd w:val="clear" w:color="auto" w:fill="auto"/>
          </w:tcPr>
          <w:p w14:paraId="252C4C22" w14:textId="77777777" w:rsidR="00E72BB9" w:rsidRPr="00AC2ECB" w:rsidRDefault="00E72BB9" w:rsidP="00AC2ECB">
            <w:pPr>
              <w:suppressAutoHyphens w:val="0"/>
              <w:spacing w:before="40" w:after="120" w:line="220" w:lineRule="exact"/>
              <w:ind w:right="113"/>
            </w:pPr>
            <w:r w:rsidRPr="00AC2ECB">
              <w:t>Police</w:t>
            </w:r>
          </w:p>
        </w:tc>
      </w:tr>
      <w:tr w:rsidR="00E72BB9" w:rsidRPr="00AC2ECB" w14:paraId="232D91A3" w14:textId="77777777" w:rsidTr="00761A49">
        <w:trPr>
          <w:trHeight w:val="362"/>
        </w:trPr>
        <w:tc>
          <w:tcPr>
            <w:tcW w:w="567" w:type="dxa"/>
            <w:shd w:val="clear" w:color="auto" w:fill="auto"/>
          </w:tcPr>
          <w:p w14:paraId="2F666222" w14:textId="77777777" w:rsidR="00E72BB9" w:rsidRPr="00AC2ECB" w:rsidRDefault="00E72BB9" w:rsidP="00AC2ECB">
            <w:pPr>
              <w:suppressAutoHyphens w:val="0"/>
              <w:spacing w:before="40" w:after="120" w:line="220" w:lineRule="exact"/>
              <w:ind w:right="113"/>
            </w:pPr>
            <w:r w:rsidRPr="00AC2ECB">
              <w:t>15.</w:t>
            </w:r>
          </w:p>
        </w:tc>
        <w:tc>
          <w:tcPr>
            <w:tcW w:w="6804" w:type="dxa"/>
            <w:shd w:val="clear" w:color="auto" w:fill="auto"/>
          </w:tcPr>
          <w:p w14:paraId="05CF83A7" w14:textId="77777777" w:rsidR="00E72BB9" w:rsidRPr="00AC2ECB" w:rsidRDefault="00E72BB9" w:rsidP="00AC2ECB">
            <w:pPr>
              <w:suppressAutoHyphens w:val="0"/>
              <w:spacing w:before="40" w:after="120" w:line="220" w:lineRule="exact"/>
              <w:ind w:right="113"/>
            </w:pPr>
            <w:r w:rsidRPr="00AC2ECB">
              <w:t>National referral system for battered women, Bethlehem police station</w:t>
            </w:r>
          </w:p>
        </w:tc>
        <w:tc>
          <w:tcPr>
            <w:tcW w:w="806" w:type="dxa"/>
            <w:shd w:val="clear" w:color="auto" w:fill="auto"/>
          </w:tcPr>
          <w:p w14:paraId="04FA5438" w14:textId="77777777" w:rsidR="00E72BB9" w:rsidRPr="00AC2ECB" w:rsidRDefault="00E72BB9" w:rsidP="00AC2ECB">
            <w:pPr>
              <w:suppressAutoHyphens w:val="0"/>
              <w:spacing w:before="40" w:after="120" w:line="220" w:lineRule="exact"/>
              <w:ind w:right="113"/>
            </w:pPr>
            <w:r w:rsidRPr="00AC2ECB">
              <w:t>6</w:t>
            </w:r>
          </w:p>
        </w:tc>
        <w:tc>
          <w:tcPr>
            <w:tcW w:w="1037" w:type="dxa"/>
            <w:shd w:val="clear" w:color="auto" w:fill="auto"/>
          </w:tcPr>
          <w:p w14:paraId="127DA4D0" w14:textId="77777777" w:rsidR="00E72BB9" w:rsidRPr="00AC2ECB" w:rsidRDefault="00E72BB9" w:rsidP="00AC2ECB">
            <w:pPr>
              <w:suppressAutoHyphens w:val="0"/>
              <w:spacing w:before="40" w:after="120" w:line="220" w:lineRule="exact"/>
              <w:ind w:right="113"/>
            </w:pPr>
            <w:r w:rsidRPr="00AC2ECB">
              <w:t>4 days</w:t>
            </w:r>
          </w:p>
        </w:tc>
        <w:tc>
          <w:tcPr>
            <w:tcW w:w="3145" w:type="dxa"/>
            <w:shd w:val="clear" w:color="auto" w:fill="auto"/>
          </w:tcPr>
          <w:p w14:paraId="79288970" w14:textId="77777777" w:rsidR="00E72BB9" w:rsidRPr="00AC2ECB" w:rsidRDefault="00E72BB9" w:rsidP="00AC2ECB">
            <w:pPr>
              <w:suppressAutoHyphens w:val="0"/>
              <w:spacing w:before="40" w:after="120" w:line="220" w:lineRule="exact"/>
              <w:ind w:right="113"/>
            </w:pPr>
            <w:r w:rsidRPr="00AC2ECB">
              <w:t>Ministry of Women</w:t>
            </w:r>
            <w:r w:rsidR="00026F28">
              <w:t>’</w:t>
            </w:r>
            <w:r w:rsidRPr="00AC2ECB">
              <w:t>s Affairs/USAID</w:t>
            </w:r>
          </w:p>
        </w:tc>
      </w:tr>
      <w:tr w:rsidR="00E72BB9" w:rsidRPr="00AC2ECB" w14:paraId="46BD5808" w14:textId="77777777" w:rsidTr="00761A49">
        <w:trPr>
          <w:trHeight w:val="362"/>
        </w:trPr>
        <w:tc>
          <w:tcPr>
            <w:tcW w:w="567" w:type="dxa"/>
            <w:shd w:val="clear" w:color="auto" w:fill="auto"/>
          </w:tcPr>
          <w:p w14:paraId="2638EF1C" w14:textId="77777777" w:rsidR="00E72BB9" w:rsidRPr="00AC2ECB" w:rsidRDefault="00E72BB9" w:rsidP="00AC2ECB">
            <w:pPr>
              <w:suppressAutoHyphens w:val="0"/>
              <w:spacing w:before="40" w:after="120" w:line="220" w:lineRule="exact"/>
              <w:ind w:right="113"/>
            </w:pPr>
            <w:r w:rsidRPr="00AC2ECB">
              <w:t>16.</w:t>
            </w:r>
          </w:p>
        </w:tc>
        <w:tc>
          <w:tcPr>
            <w:tcW w:w="6804" w:type="dxa"/>
            <w:shd w:val="clear" w:color="auto" w:fill="auto"/>
          </w:tcPr>
          <w:p w14:paraId="7139D74A" w14:textId="77777777" w:rsidR="00E72BB9" w:rsidRPr="00AC2ECB" w:rsidRDefault="00E72BB9" w:rsidP="00AC2ECB">
            <w:pPr>
              <w:suppressAutoHyphens w:val="0"/>
              <w:spacing w:before="40" w:after="120" w:line="220" w:lineRule="exact"/>
              <w:ind w:right="113"/>
            </w:pPr>
            <w:r w:rsidRPr="00AC2ECB">
              <w:t>International human rights law and standards for the police in Nablus</w:t>
            </w:r>
          </w:p>
        </w:tc>
        <w:tc>
          <w:tcPr>
            <w:tcW w:w="806" w:type="dxa"/>
            <w:shd w:val="clear" w:color="auto" w:fill="auto"/>
          </w:tcPr>
          <w:p w14:paraId="53053515" w14:textId="77777777" w:rsidR="00E72BB9" w:rsidRPr="00AC2ECB" w:rsidRDefault="00E72BB9" w:rsidP="00AC2ECB">
            <w:pPr>
              <w:suppressAutoHyphens w:val="0"/>
              <w:spacing w:before="40" w:after="120" w:line="220" w:lineRule="exact"/>
              <w:ind w:right="113"/>
            </w:pPr>
            <w:r w:rsidRPr="00AC2ECB">
              <w:t>25</w:t>
            </w:r>
          </w:p>
        </w:tc>
        <w:tc>
          <w:tcPr>
            <w:tcW w:w="1037" w:type="dxa"/>
            <w:shd w:val="clear" w:color="auto" w:fill="auto"/>
          </w:tcPr>
          <w:p w14:paraId="09D24292" w14:textId="77777777" w:rsidR="00E72BB9" w:rsidRPr="00AC2ECB" w:rsidRDefault="00E72BB9" w:rsidP="00AC2ECB">
            <w:pPr>
              <w:suppressAutoHyphens w:val="0"/>
              <w:spacing w:before="40" w:after="120" w:line="220" w:lineRule="exact"/>
              <w:ind w:right="113"/>
            </w:pPr>
            <w:r w:rsidRPr="00AC2ECB">
              <w:t>1 day</w:t>
            </w:r>
          </w:p>
        </w:tc>
        <w:tc>
          <w:tcPr>
            <w:tcW w:w="3145" w:type="dxa"/>
            <w:shd w:val="clear" w:color="auto" w:fill="auto"/>
          </w:tcPr>
          <w:p w14:paraId="625089A5" w14:textId="77777777" w:rsidR="00E72BB9" w:rsidRPr="00AC2ECB" w:rsidRDefault="00E72BB9" w:rsidP="00AC2ECB">
            <w:pPr>
              <w:suppressAutoHyphens w:val="0"/>
              <w:spacing w:before="40" w:after="120" w:line="220" w:lineRule="exact"/>
              <w:ind w:right="113"/>
            </w:pPr>
            <w:r w:rsidRPr="00AC2ECB">
              <w:t xml:space="preserve">ICRC </w:t>
            </w:r>
          </w:p>
        </w:tc>
      </w:tr>
      <w:tr w:rsidR="00E72BB9" w:rsidRPr="00AC2ECB" w14:paraId="1F44EE62" w14:textId="77777777" w:rsidTr="00761A49">
        <w:trPr>
          <w:trHeight w:val="362"/>
        </w:trPr>
        <w:tc>
          <w:tcPr>
            <w:tcW w:w="567" w:type="dxa"/>
            <w:shd w:val="clear" w:color="auto" w:fill="auto"/>
          </w:tcPr>
          <w:p w14:paraId="68E7039F" w14:textId="77777777" w:rsidR="00E72BB9" w:rsidRPr="00AC2ECB" w:rsidRDefault="00E72BB9" w:rsidP="00AC2ECB">
            <w:pPr>
              <w:suppressAutoHyphens w:val="0"/>
              <w:spacing w:before="40" w:after="120" w:line="220" w:lineRule="exact"/>
              <w:ind w:right="113"/>
            </w:pPr>
            <w:r w:rsidRPr="00AC2ECB">
              <w:t>17.</w:t>
            </w:r>
          </w:p>
        </w:tc>
        <w:tc>
          <w:tcPr>
            <w:tcW w:w="6804" w:type="dxa"/>
            <w:shd w:val="clear" w:color="auto" w:fill="auto"/>
          </w:tcPr>
          <w:p w14:paraId="0182C701" w14:textId="77777777" w:rsidR="00E72BB9" w:rsidRPr="00AC2ECB" w:rsidRDefault="00E72BB9" w:rsidP="00AC2ECB">
            <w:pPr>
              <w:suppressAutoHyphens w:val="0"/>
              <w:spacing w:before="40" w:after="120" w:line="220" w:lineRule="exact"/>
              <w:ind w:right="113"/>
            </w:pPr>
            <w:r w:rsidRPr="00AC2ECB">
              <w:t>National referral system for battered women, Hebron police station</w:t>
            </w:r>
          </w:p>
        </w:tc>
        <w:tc>
          <w:tcPr>
            <w:tcW w:w="806" w:type="dxa"/>
            <w:shd w:val="clear" w:color="auto" w:fill="auto"/>
          </w:tcPr>
          <w:p w14:paraId="1119157B" w14:textId="77777777" w:rsidR="00E72BB9" w:rsidRPr="00AC2ECB" w:rsidRDefault="00E72BB9" w:rsidP="00AC2ECB">
            <w:pPr>
              <w:suppressAutoHyphens w:val="0"/>
              <w:spacing w:before="40" w:after="120" w:line="220" w:lineRule="exact"/>
              <w:ind w:right="113"/>
            </w:pPr>
            <w:r w:rsidRPr="00AC2ECB">
              <w:t>6</w:t>
            </w:r>
          </w:p>
        </w:tc>
        <w:tc>
          <w:tcPr>
            <w:tcW w:w="1037" w:type="dxa"/>
            <w:shd w:val="clear" w:color="auto" w:fill="auto"/>
          </w:tcPr>
          <w:p w14:paraId="0A59D84B" w14:textId="77777777" w:rsidR="00E72BB9" w:rsidRPr="00AC2ECB" w:rsidRDefault="00E72BB9" w:rsidP="00AC2ECB">
            <w:pPr>
              <w:suppressAutoHyphens w:val="0"/>
              <w:spacing w:before="40" w:after="120" w:line="220" w:lineRule="exact"/>
              <w:ind w:right="113"/>
            </w:pPr>
            <w:r w:rsidRPr="00AC2ECB">
              <w:t>4 days</w:t>
            </w:r>
          </w:p>
        </w:tc>
        <w:tc>
          <w:tcPr>
            <w:tcW w:w="3145" w:type="dxa"/>
            <w:shd w:val="clear" w:color="auto" w:fill="auto"/>
          </w:tcPr>
          <w:p w14:paraId="33CB7499" w14:textId="77777777" w:rsidR="00E72BB9" w:rsidRPr="00AC2ECB" w:rsidRDefault="00E72BB9" w:rsidP="00AC2ECB">
            <w:pPr>
              <w:suppressAutoHyphens w:val="0"/>
              <w:spacing w:before="40" w:after="120" w:line="220" w:lineRule="exact"/>
              <w:ind w:right="113"/>
            </w:pPr>
            <w:r w:rsidRPr="00AC2ECB">
              <w:t>Ministry of Women</w:t>
            </w:r>
            <w:r w:rsidR="00026F28">
              <w:t>’</w:t>
            </w:r>
            <w:r w:rsidRPr="00AC2ECB">
              <w:t>s Affairs/USAID</w:t>
            </w:r>
          </w:p>
        </w:tc>
      </w:tr>
      <w:tr w:rsidR="00E72BB9" w:rsidRPr="00AC2ECB" w14:paraId="15A56BE5" w14:textId="77777777" w:rsidTr="00761A49">
        <w:trPr>
          <w:trHeight w:val="362"/>
        </w:trPr>
        <w:tc>
          <w:tcPr>
            <w:tcW w:w="567" w:type="dxa"/>
            <w:shd w:val="clear" w:color="auto" w:fill="auto"/>
          </w:tcPr>
          <w:p w14:paraId="3279EACD" w14:textId="77777777" w:rsidR="00E72BB9" w:rsidRPr="00AC2ECB" w:rsidRDefault="00E72BB9" w:rsidP="00AC2ECB">
            <w:pPr>
              <w:suppressAutoHyphens w:val="0"/>
              <w:spacing w:before="40" w:after="120" w:line="220" w:lineRule="exact"/>
              <w:ind w:right="113"/>
            </w:pPr>
            <w:r w:rsidRPr="00AC2ECB">
              <w:t>18.</w:t>
            </w:r>
          </w:p>
        </w:tc>
        <w:tc>
          <w:tcPr>
            <w:tcW w:w="6804" w:type="dxa"/>
            <w:shd w:val="clear" w:color="auto" w:fill="auto"/>
          </w:tcPr>
          <w:p w14:paraId="0A31775B" w14:textId="77777777" w:rsidR="00E72BB9" w:rsidRPr="00AC2ECB" w:rsidRDefault="00E72BB9" w:rsidP="00AC2ECB">
            <w:pPr>
              <w:suppressAutoHyphens w:val="0"/>
              <w:spacing w:before="40" w:after="120" w:line="220" w:lineRule="exact"/>
              <w:ind w:right="113"/>
            </w:pPr>
            <w:r w:rsidRPr="00AC2ECB">
              <w:t>International human rights law and standards, Hebron police</w:t>
            </w:r>
          </w:p>
        </w:tc>
        <w:tc>
          <w:tcPr>
            <w:tcW w:w="806" w:type="dxa"/>
            <w:shd w:val="clear" w:color="auto" w:fill="auto"/>
          </w:tcPr>
          <w:p w14:paraId="26BC94B8" w14:textId="77777777" w:rsidR="00E72BB9" w:rsidRPr="00AC2ECB" w:rsidRDefault="00E72BB9" w:rsidP="00AC2ECB">
            <w:pPr>
              <w:suppressAutoHyphens w:val="0"/>
              <w:spacing w:before="40" w:after="120" w:line="220" w:lineRule="exact"/>
              <w:ind w:right="113"/>
            </w:pPr>
            <w:r w:rsidRPr="00AC2ECB">
              <w:t>25</w:t>
            </w:r>
          </w:p>
        </w:tc>
        <w:tc>
          <w:tcPr>
            <w:tcW w:w="1037" w:type="dxa"/>
            <w:shd w:val="clear" w:color="auto" w:fill="auto"/>
          </w:tcPr>
          <w:p w14:paraId="2BA230F2" w14:textId="77777777" w:rsidR="00E72BB9" w:rsidRPr="00AC2ECB" w:rsidRDefault="00E72BB9" w:rsidP="00AC2ECB">
            <w:pPr>
              <w:suppressAutoHyphens w:val="0"/>
              <w:spacing w:before="40" w:after="120" w:line="220" w:lineRule="exact"/>
              <w:ind w:right="113"/>
            </w:pPr>
            <w:r w:rsidRPr="00AC2ECB">
              <w:t>1 day</w:t>
            </w:r>
          </w:p>
        </w:tc>
        <w:tc>
          <w:tcPr>
            <w:tcW w:w="3145" w:type="dxa"/>
            <w:shd w:val="clear" w:color="auto" w:fill="auto"/>
          </w:tcPr>
          <w:p w14:paraId="083C8ACC" w14:textId="77777777" w:rsidR="00E72BB9" w:rsidRPr="00AC2ECB" w:rsidRDefault="00E72BB9" w:rsidP="00AC2ECB">
            <w:pPr>
              <w:suppressAutoHyphens w:val="0"/>
              <w:spacing w:before="40" w:after="120" w:line="220" w:lineRule="exact"/>
              <w:ind w:right="113"/>
            </w:pPr>
            <w:r w:rsidRPr="00AC2ECB">
              <w:t xml:space="preserve">ICRC </w:t>
            </w:r>
          </w:p>
        </w:tc>
      </w:tr>
      <w:tr w:rsidR="00E72BB9" w:rsidRPr="00AC2ECB" w14:paraId="625E63B8" w14:textId="77777777" w:rsidTr="00761A49">
        <w:trPr>
          <w:trHeight w:val="362"/>
        </w:trPr>
        <w:tc>
          <w:tcPr>
            <w:tcW w:w="567" w:type="dxa"/>
            <w:shd w:val="clear" w:color="auto" w:fill="auto"/>
          </w:tcPr>
          <w:p w14:paraId="0628FFBB" w14:textId="77777777" w:rsidR="00E72BB9" w:rsidRPr="00AC2ECB" w:rsidRDefault="00E72BB9" w:rsidP="00AC2ECB">
            <w:pPr>
              <w:suppressAutoHyphens w:val="0"/>
              <w:spacing w:before="40" w:after="120" w:line="220" w:lineRule="exact"/>
              <w:ind w:right="113"/>
            </w:pPr>
            <w:r w:rsidRPr="00AC2ECB">
              <w:t>19.</w:t>
            </w:r>
          </w:p>
        </w:tc>
        <w:tc>
          <w:tcPr>
            <w:tcW w:w="6804" w:type="dxa"/>
            <w:shd w:val="clear" w:color="auto" w:fill="auto"/>
          </w:tcPr>
          <w:p w14:paraId="6DE7685C" w14:textId="77777777" w:rsidR="00E72BB9" w:rsidRPr="00AC2ECB" w:rsidRDefault="00E72BB9" w:rsidP="00AC2ECB">
            <w:pPr>
              <w:suppressAutoHyphens w:val="0"/>
              <w:spacing w:before="40" w:after="120" w:line="220" w:lineRule="exact"/>
              <w:ind w:right="113"/>
            </w:pPr>
            <w:r w:rsidRPr="00AC2ECB">
              <w:t>International human rights law and standards, Bethlehem police</w:t>
            </w:r>
          </w:p>
        </w:tc>
        <w:tc>
          <w:tcPr>
            <w:tcW w:w="806" w:type="dxa"/>
            <w:shd w:val="clear" w:color="auto" w:fill="auto"/>
          </w:tcPr>
          <w:p w14:paraId="619B7530" w14:textId="77777777" w:rsidR="00E72BB9" w:rsidRPr="00AC2ECB" w:rsidRDefault="00E72BB9" w:rsidP="00AC2ECB">
            <w:pPr>
              <w:suppressAutoHyphens w:val="0"/>
              <w:spacing w:before="40" w:after="120" w:line="220" w:lineRule="exact"/>
              <w:ind w:right="113"/>
            </w:pPr>
            <w:r w:rsidRPr="00AC2ECB">
              <w:t>26</w:t>
            </w:r>
          </w:p>
        </w:tc>
        <w:tc>
          <w:tcPr>
            <w:tcW w:w="1037" w:type="dxa"/>
            <w:shd w:val="clear" w:color="auto" w:fill="auto"/>
          </w:tcPr>
          <w:p w14:paraId="23EB99EA" w14:textId="77777777" w:rsidR="00E72BB9" w:rsidRPr="00AC2ECB" w:rsidRDefault="00E72BB9" w:rsidP="00AC2ECB">
            <w:pPr>
              <w:suppressAutoHyphens w:val="0"/>
              <w:spacing w:before="40" w:after="120" w:line="220" w:lineRule="exact"/>
              <w:ind w:right="113"/>
            </w:pPr>
            <w:r w:rsidRPr="00AC2ECB">
              <w:t>1 day</w:t>
            </w:r>
          </w:p>
        </w:tc>
        <w:tc>
          <w:tcPr>
            <w:tcW w:w="3145" w:type="dxa"/>
            <w:shd w:val="clear" w:color="auto" w:fill="auto"/>
          </w:tcPr>
          <w:p w14:paraId="207C79EE" w14:textId="77777777" w:rsidR="00E72BB9" w:rsidRPr="00AC2ECB" w:rsidRDefault="00E72BB9" w:rsidP="00AC2ECB">
            <w:pPr>
              <w:suppressAutoHyphens w:val="0"/>
              <w:spacing w:before="40" w:after="120" w:line="220" w:lineRule="exact"/>
              <w:ind w:right="113"/>
            </w:pPr>
            <w:r w:rsidRPr="00AC2ECB">
              <w:t xml:space="preserve">ICRC </w:t>
            </w:r>
          </w:p>
        </w:tc>
      </w:tr>
      <w:tr w:rsidR="00E72BB9" w:rsidRPr="00AC2ECB" w14:paraId="73472426" w14:textId="77777777" w:rsidTr="00761A49">
        <w:trPr>
          <w:trHeight w:val="362"/>
        </w:trPr>
        <w:tc>
          <w:tcPr>
            <w:tcW w:w="567" w:type="dxa"/>
            <w:shd w:val="clear" w:color="auto" w:fill="auto"/>
          </w:tcPr>
          <w:p w14:paraId="5A2475E4" w14:textId="77777777" w:rsidR="00E72BB9" w:rsidRPr="00AC2ECB" w:rsidRDefault="00E72BB9" w:rsidP="00AC2ECB">
            <w:pPr>
              <w:suppressAutoHyphens w:val="0"/>
              <w:spacing w:before="40" w:after="120" w:line="220" w:lineRule="exact"/>
              <w:ind w:right="113"/>
            </w:pPr>
            <w:r w:rsidRPr="00AC2ECB">
              <w:t>20.</w:t>
            </w:r>
          </w:p>
        </w:tc>
        <w:tc>
          <w:tcPr>
            <w:tcW w:w="6804" w:type="dxa"/>
            <w:shd w:val="clear" w:color="auto" w:fill="auto"/>
          </w:tcPr>
          <w:p w14:paraId="43CB82D2" w14:textId="77777777" w:rsidR="00E72BB9" w:rsidRPr="00AC2ECB" w:rsidRDefault="00E72BB9" w:rsidP="00AC2ECB">
            <w:pPr>
              <w:suppressAutoHyphens w:val="0"/>
              <w:spacing w:before="40" w:after="120" w:line="220" w:lineRule="exact"/>
              <w:ind w:right="113"/>
            </w:pPr>
            <w:r w:rsidRPr="00AC2ECB">
              <w:t>Family protection and juvenile crime</w:t>
            </w:r>
          </w:p>
        </w:tc>
        <w:tc>
          <w:tcPr>
            <w:tcW w:w="806" w:type="dxa"/>
            <w:shd w:val="clear" w:color="auto" w:fill="auto"/>
          </w:tcPr>
          <w:p w14:paraId="716687B4" w14:textId="77777777" w:rsidR="00E72BB9" w:rsidRPr="00AC2ECB" w:rsidRDefault="00E72BB9" w:rsidP="00AC2ECB">
            <w:pPr>
              <w:suppressAutoHyphens w:val="0"/>
              <w:spacing w:before="40" w:after="120" w:line="220" w:lineRule="exact"/>
              <w:ind w:right="113"/>
            </w:pPr>
            <w:r w:rsidRPr="00AC2ECB">
              <w:t>12</w:t>
            </w:r>
          </w:p>
        </w:tc>
        <w:tc>
          <w:tcPr>
            <w:tcW w:w="1037" w:type="dxa"/>
            <w:shd w:val="clear" w:color="auto" w:fill="auto"/>
          </w:tcPr>
          <w:p w14:paraId="0571074B" w14:textId="77777777" w:rsidR="00E72BB9" w:rsidRPr="00AC2ECB" w:rsidRDefault="00E72BB9" w:rsidP="00AC2ECB">
            <w:pPr>
              <w:suppressAutoHyphens w:val="0"/>
              <w:spacing w:before="40" w:after="120" w:line="220" w:lineRule="exact"/>
              <w:ind w:right="113"/>
            </w:pPr>
            <w:r w:rsidRPr="00AC2ECB">
              <w:t>1 day</w:t>
            </w:r>
          </w:p>
        </w:tc>
        <w:tc>
          <w:tcPr>
            <w:tcW w:w="3145" w:type="dxa"/>
            <w:shd w:val="clear" w:color="auto" w:fill="auto"/>
          </w:tcPr>
          <w:p w14:paraId="5C31884F" w14:textId="77777777" w:rsidR="00E72BB9" w:rsidRPr="00AC2ECB" w:rsidRDefault="00E72BB9" w:rsidP="00AC2ECB">
            <w:pPr>
              <w:suppressAutoHyphens w:val="0"/>
              <w:spacing w:before="40" w:after="120" w:line="220" w:lineRule="exact"/>
              <w:ind w:right="113"/>
            </w:pPr>
            <w:r w:rsidRPr="00AC2ECB">
              <w:t>UN-Women and the European Union Police Mission</w:t>
            </w:r>
          </w:p>
        </w:tc>
      </w:tr>
      <w:tr w:rsidR="00E72BB9" w:rsidRPr="00AC2ECB" w14:paraId="7597BD07" w14:textId="77777777" w:rsidTr="00761A49">
        <w:trPr>
          <w:trHeight w:val="336"/>
        </w:trPr>
        <w:tc>
          <w:tcPr>
            <w:tcW w:w="567" w:type="dxa"/>
            <w:shd w:val="clear" w:color="auto" w:fill="auto"/>
            <w:hideMark/>
          </w:tcPr>
          <w:p w14:paraId="0B42C3C3" w14:textId="77777777" w:rsidR="00E72BB9" w:rsidRPr="00AC2ECB" w:rsidRDefault="00E72BB9" w:rsidP="00AC2ECB">
            <w:pPr>
              <w:suppressAutoHyphens w:val="0"/>
              <w:spacing w:before="40" w:after="120" w:line="220" w:lineRule="exact"/>
              <w:ind w:right="113"/>
            </w:pPr>
            <w:r w:rsidRPr="00AC2ECB">
              <w:t>21.</w:t>
            </w:r>
          </w:p>
        </w:tc>
        <w:tc>
          <w:tcPr>
            <w:tcW w:w="6804" w:type="dxa"/>
            <w:shd w:val="clear" w:color="auto" w:fill="auto"/>
          </w:tcPr>
          <w:p w14:paraId="1B5CD05B" w14:textId="77777777" w:rsidR="00E72BB9" w:rsidRPr="00AC2ECB" w:rsidRDefault="00E72BB9" w:rsidP="00AC2ECB">
            <w:pPr>
              <w:suppressAutoHyphens w:val="0"/>
              <w:spacing w:before="40" w:after="120" w:line="220" w:lineRule="exact"/>
              <w:ind w:right="113"/>
            </w:pPr>
            <w:r w:rsidRPr="00AC2ECB">
              <w:t>International human rights law and standards, Nablus police</w:t>
            </w:r>
          </w:p>
        </w:tc>
        <w:tc>
          <w:tcPr>
            <w:tcW w:w="806" w:type="dxa"/>
            <w:shd w:val="clear" w:color="auto" w:fill="auto"/>
          </w:tcPr>
          <w:p w14:paraId="52B1F598" w14:textId="77777777" w:rsidR="00E72BB9" w:rsidRPr="00AC2ECB" w:rsidRDefault="00E72BB9" w:rsidP="00AC2ECB">
            <w:pPr>
              <w:suppressAutoHyphens w:val="0"/>
              <w:spacing w:before="40" w:after="120" w:line="220" w:lineRule="exact"/>
              <w:ind w:right="113"/>
            </w:pPr>
            <w:r w:rsidRPr="00AC2ECB">
              <w:t>30</w:t>
            </w:r>
          </w:p>
        </w:tc>
        <w:tc>
          <w:tcPr>
            <w:tcW w:w="1037" w:type="dxa"/>
            <w:shd w:val="clear" w:color="auto" w:fill="auto"/>
          </w:tcPr>
          <w:p w14:paraId="1027AD73" w14:textId="77777777" w:rsidR="00E72BB9" w:rsidRPr="00AC2ECB" w:rsidRDefault="00E72BB9" w:rsidP="00AC2ECB">
            <w:pPr>
              <w:suppressAutoHyphens w:val="0"/>
              <w:spacing w:before="40" w:after="120" w:line="220" w:lineRule="exact"/>
              <w:ind w:right="113"/>
            </w:pPr>
            <w:r w:rsidRPr="00AC2ECB">
              <w:t>1 day</w:t>
            </w:r>
          </w:p>
        </w:tc>
        <w:tc>
          <w:tcPr>
            <w:tcW w:w="3145" w:type="dxa"/>
            <w:shd w:val="clear" w:color="auto" w:fill="auto"/>
          </w:tcPr>
          <w:p w14:paraId="5D35D776" w14:textId="77777777" w:rsidR="00E72BB9" w:rsidRPr="00AC2ECB" w:rsidRDefault="00E72BB9" w:rsidP="00AC2ECB">
            <w:pPr>
              <w:suppressAutoHyphens w:val="0"/>
              <w:spacing w:before="40" w:after="120" w:line="220" w:lineRule="exact"/>
              <w:ind w:right="113"/>
            </w:pPr>
            <w:r w:rsidRPr="00AC2ECB">
              <w:t xml:space="preserve">ICRC </w:t>
            </w:r>
          </w:p>
        </w:tc>
      </w:tr>
      <w:tr w:rsidR="00E72BB9" w:rsidRPr="00AC2ECB" w14:paraId="2713C921" w14:textId="77777777" w:rsidTr="00761A49">
        <w:trPr>
          <w:trHeight w:val="336"/>
        </w:trPr>
        <w:tc>
          <w:tcPr>
            <w:tcW w:w="567" w:type="dxa"/>
            <w:shd w:val="clear" w:color="auto" w:fill="auto"/>
          </w:tcPr>
          <w:p w14:paraId="593BBCB6" w14:textId="77777777" w:rsidR="00E72BB9" w:rsidRPr="00AC2ECB" w:rsidRDefault="00E72BB9" w:rsidP="00AC2ECB">
            <w:pPr>
              <w:suppressAutoHyphens w:val="0"/>
              <w:spacing w:before="40" w:after="120" w:line="220" w:lineRule="exact"/>
              <w:ind w:right="113"/>
            </w:pPr>
            <w:r w:rsidRPr="00AC2ECB">
              <w:t>22.</w:t>
            </w:r>
          </w:p>
        </w:tc>
        <w:tc>
          <w:tcPr>
            <w:tcW w:w="6804" w:type="dxa"/>
            <w:shd w:val="clear" w:color="auto" w:fill="auto"/>
          </w:tcPr>
          <w:p w14:paraId="63C38608" w14:textId="77777777" w:rsidR="00E72BB9" w:rsidRPr="00AC2ECB" w:rsidRDefault="00E72BB9" w:rsidP="00AC2ECB">
            <w:pPr>
              <w:suppressAutoHyphens w:val="0"/>
              <w:spacing w:before="40" w:after="120" w:line="220" w:lineRule="exact"/>
              <w:ind w:right="113"/>
            </w:pPr>
            <w:r w:rsidRPr="00AC2ECB">
              <w:t xml:space="preserve">International human rights law and standards for the police in </w:t>
            </w:r>
            <w:proofErr w:type="spellStart"/>
            <w:r w:rsidRPr="00AC2ECB">
              <w:t>Janin</w:t>
            </w:r>
            <w:proofErr w:type="spellEnd"/>
          </w:p>
        </w:tc>
        <w:tc>
          <w:tcPr>
            <w:tcW w:w="806" w:type="dxa"/>
            <w:shd w:val="clear" w:color="auto" w:fill="auto"/>
          </w:tcPr>
          <w:p w14:paraId="5EF9BAAB" w14:textId="77777777" w:rsidR="00E72BB9" w:rsidRPr="00AC2ECB" w:rsidRDefault="00E72BB9" w:rsidP="00AC2ECB">
            <w:pPr>
              <w:suppressAutoHyphens w:val="0"/>
              <w:spacing w:before="40" w:after="120" w:line="220" w:lineRule="exact"/>
              <w:ind w:right="113"/>
            </w:pPr>
            <w:r w:rsidRPr="00AC2ECB">
              <w:t>22</w:t>
            </w:r>
          </w:p>
        </w:tc>
        <w:tc>
          <w:tcPr>
            <w:tcW w:w="1037" w:type="dxa"/>
            <w:shd w:val="clear" w:color="auto" w:fill="auto"/>
          </w:tcPr>
          <w:p w14:paraId="2D7B2330" w14:textId="77777777" w:rsidR="00E72BB9" w:rsidRPr="00AC2ECB" w:rsidRDefault="00E72BB9" w:rsidP="00AC2ECB">
            <w:pPr>
              <w:suppressAutoHyphens w:val="0"/>
              <w:spacing w:before="40" w:after="120" w:line="220" w:lineRule="exact"/>
              <w:ind w:right="113"/>
            </w:pPr>
            <w:r w:rsidRPr="00AC2ECB">
              <w:t>1 day</w:t>
            </w:r>
          </w:p>
        </w:tc>
        <w:tc>
          <w:tcPr>
            <w:tcW w:w="3145" w:type="dxa"/>
            <w:shd w:val="clear" w:color="auto" w:fill="auto"/>
          </w:tcPr>
          <w:p w14:paraId="6801C5F2" w14:textId="77777777" w:rsidR="00E72BB9" w:rsidRPr="00AC2ECB" w:rsidRDefault="00E72BB9" w:rsidP="00AC2ECB">
            <w:pPr>
              <w:suppressAutoHyphens w:val="0"/>
              <w:spacing w:before="40" w:after="120" w:line="220" w:lineRule="exact"/>
              <w:ind w:right="113"/>
            </w:pPr>
            <w:r w:rsidRPr="00AC2ECB">
              <w:t xml:space="preserve">ICRC </w:t>
            </w:r>
          </w:p>
        </w:tc>
      </w:tr>
      <w:tr w:rsidR="00E72BB9" w:rsidRPr="00AC2ECB" w14:paraId="4D891F76" w14:textId="77777777" w:rsidTr="00761A49">
        <w:trPr>
          <w:trHeight w:val="336"/>
        </w:trPr>
        <w:tc>
          <w:tcPr>
            <w:tcW w:w="567" w:type="dxa"/>
            <w:shd w:val="clear" w:color="auto" w:fill="auto"/>
          </w:tcPr>
          <w:p w14:paraId="3D17C643" w14:textId="77777777" w:rsidR="00E72BB9" w:rsidRPr="00AC2ECB" w:rsidRDefault="00E72BB9" w:rsidP="00AC2ECB">
            <w:pPr>
              <w:suppressAutoHyphens w:val="0"/>
              <w:spacing w:before="40" w:after="120" w:line="220" w:lineRule="exact"/>
              <w:ind w:right="113"/>
            </w:pPr>
            <w:r w:rsidRPr="00AC2ECB">
              <w:t>23.</w:t>
            </w:r>
          </w:p>
        </w:tc>
        <w:tc>
          <w:tcPr>
            <w:tcW w:w="6804" w:type="dxa"/>
            <w:shd w:val="clear" w:color="auto" w:fill="auto"/>
          </w:tcPr>
          <w:p w14:paraId="541DD8EC" w14:textId="77777777" w:rsidR="00E72BB9" w:rsidRPr="00AC2ECB" w:rsidRDefault="00E72BB9" w:rsidP="00AC2ECB">
            <w:pPr>
              <w:suppressAutoHyphens w:val="0"/>
              <w:spacing w:before="40" w:after="120" w:line="220" w:lineRule="exact"/>
              <w:ind w:right="113"/>
            </w:pPr>
            <w:r w:rsidRPr="00AC2ECB">
              <w:t>Techniques for interviewing children, family and juvenile protection officers and prosecutors</w:t>
            </w:r>
          </w:p>
        </w:tc>
        <w:tc>
          <w:tcPr>
            <w:tcW w:w="806" w:type="dxa"/>
            <w:shd w:val="clear" w:color="auto" w:fill="auto"/>
          </w:tcPr>
          <w:p w14:paraId="1817B4BF" w14:textId="77777777" w:rsidR="00E72BB9" w:rsidRPr="00AC2ECB" w:rsidRDefault="00E72BB9" w:rsidP="00AC2ECB">
            <w:pPr>
              <w:suppressAutoHyphens w:val="0"/>
              <w:spacing w:before="40" w:after="120" w:line="220" w:lineRule="exact"/>
              <w:ind w:right="113"/>
            </w:pPr>
            <w:r w:rsidRPr="00AC2ECB">
              <w:t>6</w:t>
            </w:r>
          </w:p>
        </w:tc>
        <w:tc>
          <w:tcPr>
            <w:tcW w:w="1037" w:type="dxa"/>
            <w:shd w:val="clear" w:color="auto" w:fill="auto"/>
          </w:tcPr>
          <w:p w14:paraId="607DC326" w14:textId="77777777" w:rsidR="00E72BB9" w:rsidRPr="00AC2ECB" w:rsidRDefault="00E72BB9" w:rsidP="00AC2ECB">
            <w:pPr>
              <w:suppressAutoHyphens w:val="0"/>
              <w:spacing w:before="40" w:after="120" w:line="220" w:lineRule="exact"/>
              <w:ind w:right="113"/>
            </w:pPr>
            <w:r w:rsidRPr="00AC2ECB">
              <w:t>2 days</w:t>
            </w:r>
          </w:p>
        </w:tc>
        <w:tc>
          <w:tcPr>
            <w:tcW w:w="3145" w:type="dxa"/>
            <w:shd w:val="clear" w:color="auto" w:fill="auto"/>
          </w:tcPr>
          <w:p w14:paraId="53B478BF" w14:textId="77777777" w:rsidR="00E72BB9" w:rsidRPr="00AC2ECB" w:rsidRDefault="00E72BB9" w:rsidP="00AC2ECB">
            <w:pPr>
              <w:suppressAutoHyphens w:val="0"/>
              <w:spacing w:before="40" w:after="120" w:line="220" w:lineRule="exact"/>
              <w:ind w:right="113"/>
            </w:pPr>
            <w:r w:rsidRPr="00AC2ECB">
              <w:t xml:space="preserve"> European Union Police Mission</w:t>
            </w:r>
          </w:p>
        </w:tc>
      </w:tr>
      <w:tr w:rsidR="00E72BB9" w:rsidRPr="00AC2ECB" w14:paraId="20BD7442" w14:textId="77777777" w:rsidTr="00646CC1">
        <w:trPr>
          <w:trHeight w:val="336"/>
        </w:trPr>
        <w:tc>
          <w:tcPr>
            <w:tcW w:w="567" w:type="dxa"/>
            <w:tcBorders>
              <w:bottom w:val="nil"/>
            </w:tcBorders>
            <w:shd w:val="clear" w:color="auto" w:fill="auto"/>
          </w:tcPr>
          <w:p w14:paraId="2088D72C" w14:textId="77777777" w:rsidR="00E72BB9" w:rsidRPr="00AC2ECB" w:rsidRDefault="00E72BB9" w:rsidP="00AC2ECB">
            <w:pPr>
              <w:suppressAutoHyphens w:val="0"/>
              <w:spacing w:before="40" w:after="120" w:line="220" w:lineRule="exact"/>
              <w:ind w:right="113"/>
            </w:pPr>
            <w:r w:rsidRPr="00AC2ECB">
              <w:t>24.</w:t>
            </w:r>
          </w:p>
        </w:tc>
        <w:tc>
          <w:tcPr>
            <w:tcW w:w="6804" w:type="dxa"/>
            <w:tcBorders>
              <w:bottom w:val="nil"/>
            </w:tcBorders>
            <w:shd w:val="clear" w:color="auto" w:fill="auto"/>
          </w:tcPr>
          <w:p w14:paraId="3CB37CA4" w14:textId="77777777" w:rsidR="00E72BB9" w:rsidRPr="00AC2ECB" w:rsidRDefault="00E72BB9" w:rsidP="00AC2ECB">
            <w:pPr>
              <w:suppressAutoHyphens w:val="0"/>
              <w:spacing w:before="40" w:after="120" w:line="220" w:lineRule="exact"/>
              <w:ind w:right="113"/>
            </w:pPr>
            <w:r w:rsidRPr="00AC2ECB">
              <w:t>Psychological and social support for family protection officers</w:t>
            </w:r>
          </w:p>
        </w:tc>
        <w:tc>
          <w:tcPr>
            <w:tcW w:w="806" w:type="dxa"/>
            <w:tcBorders>
              <w:bottom w:val="nil"/>
            </w:tcBorders>
            <w:shd w:val="clear" w:color="auto" w:fill="auto"/>
          </w:tcPr>
          <w:p w14:paraId="4CC16842" w14:textId="77777777" w:rsidR="00E72BB9" w:rsidRPr="00AC2ECB" w:rsidRDefault="00E72BB9" w:rsidP="00AC2ECB">
            <w:pPr>
              <w:suppressAutoHyphens w:val="0"/>
              <w:spacing w:before="40" w:after="120" w:line="220" w:lineRule="exact"/>
              <w:ind w:right="113"/>
            </w:pPr>
            <w:r w:rsidRPr="00AC2ECB">
              <w:t>4</w:t>
            </w:r>
          </w:p>
        </w:tc>
        <w:tc>
          <w:tcPr>
            <w:tcW w:w="1037" w:type="dxa"/>
            <w:tcBorders>
              <w:bottom w:val="nil"/>
            </w:tcBorders>
            <w:shd w:val="clear" w:color="auto" w:fill="auto"/>
          </w:tcPr>
          <w:p w14:paraId="32C98D29" w14:textId="77777777" w:rsidR="00E72BB9" w:rsidRPr="00AC2ECB" w:rsidRDefault="00E72BB9" w:rsidP="00AC2ECB">
            <w:pPr>
              <w:suppressAutoHyphens w:val="0"/>
              <w:spacing w:before="40" w:after="120" w:line="220" w:lineRule="exact"/>
              <w:ind w:right="113"/>
            </w:pPr>
            <w:r w:rsidRPr="00AC2ECB">
              <w:t>2 days</w:t>
            </w:r>
          </w:p>
        </w:tc>
        <w:tc>
          <w:tcPr>
            <w:tcW w:w="3145" w:type="dxa"/>
            <w:tcBorders>
              <w:bottom w:val="nil"/>
            </w:tcBorders>
            <w:shd w:val="clear" w:color="auto" w:fill="auto"/>
          </w:tcPr>
          <w:p w14:paraId="793927EC" w14:textId="77777777" w:rsidR="00E72BB9" w:rsidRPr="00AC2ECB" w:rsidRDefault="00E72BB9" w:rsidP="00AC2ECB">
            <w:pPr>
              <w:suppressAutoHyphens w:val="0"/>
              <w:spacing w:before="40" w:after="120" w:line="220" w:lineRule="exact"/>
              <w:ind w:right="113"/>
            </w:pPr>
            <w:r w:rsidRPr="00AC2ECB">
              <w:t>Ministry of Social Development</w:t>
            </w:r>
          </w:p>
        </w:tc>
      </w:tr>
      <w:tr w:rsidR="00E72BB9" w:rsidRPr="00AC2ECB" w14:paraId="4695E9DA" w14:textId="77777777" w:rsidTr="00646CC1">
        <w:trPr>
          <w:trHeight w:val="336"/>
        </w:trPr>
        <w:tc>
          <w:tcPr>
            <w:tcW w:w="567" w:type="dxa"/>
            <w:tcBorders>
              <w:top w:val="nil"/>
              <w:bottom w:val="nil"/>
            </w:tcBorders>
            <w:shd w:val="clear" w:color="auto" w:fill="auto"/>
          </w:tcPr>
          <w:p w14:paraId="1F21D4A1" w14:textId="77777777" w:rsidR="00E72BB9" w:rsidRPr="00AC2ECB" w:rsidRDefault="00E72BB9" w:rsidP="00AC2ECB">
            <w:pPr>
              <w:suppressAutoHyphens w:val="0"/>
              <w:spacing w:before="40" w:after="120" w:line="220" w:lineRule="exact"/>
              <w:ind w:right="113"/>
            </w:pPr>
            <w:r w:rsidRPr="00AC2ECB">
              <w:t>25.</w:t>
            </w:r>
          </w:p>
        </w:tc>
        <w:tc>
          <w:tcPr>
            <w:tcW w:w="6804" w:type="dxa"/>
            <w:tcBorders>
              <w:top w:val="nil"/>
              <w:bottom w:val="nil"/>
            </w:tcBorders>
            <w:shd w:val="clear" w:color="auto" w:fill="auto"/>
          </w:tcPr>
          <w:p w14:paraId="6FE6F75B" w14:textId="77777777" w:rsidR="00E72BB9" w:rsidRPr="00AC2ECB" w:rsidRDefault="00E72BB9" w:rsidP="00AC2ECB">
            <w:pPr>
              <w:suppressAutoHyphens w:val="0"/>
              <w:spacing w:before="40" w:after="120" w:line="220" w:lineRule="exact"/>
              <w:ind w:right="113"/>
            </w:pPr>
            <w:r w:rsidRPr="00AC2ECB">
              <w:t>Psychological and social support for family protection officers</w:t>
            </w:r>
          </w:p>
        </w:tc>
        <w:tc>
          <w:tcPr>
            <w:tcW w:w="806" w:type="dxa"/>
            <w:tcBorders>
              <w:top w:val="nil"/>
              <w:bottom w:val="nil"/>
            </w:tcBorders>
            <w:shd w:val="clear" w:color="auto" w:fill="auto"/>
          </w:tcPr>
          <w:p w14:paraId="0AAC5A38" w14:textId="77777777" w:rsidR="00E72BB9" w:rsidRPr="00AC2ECB" w:rsidRDefault="00E72BB9" w:rsidP="00AC2ECB">
            <w:pPr>
              <w:suppressAutoHyphens w:val="0"/>
              <w:spacing w:before="40" w:after="120" w:line="220" w:lineRule="exact"/>
              <w:ind w:right="113"/>
            </w:pPr>
            <w:r w:rsidRPr="00AC2ECB">
              <w:t>5</w:t>
            </w:r>
          </w:p>
        </w:tc>
        <w:tc>
          <w:tcPr>
            <w:tcW w:w="1037" w:type="dxa"/>
            <w:tcBorders>
              <w:top w:val="nil"/>
              <w:bottom w:val="nil"/>
            </w:tcBorders>
            <w:shd w:val="clear" w:color="auto" w:fill="auto"/>
          </w:tcPr>
          <w:p w14:paraId="110DC913" w14:textId="77777777" w:rsidR="00E72BB9" w:rsidRPr="00AC2ECB" w:rsidRDefault="00E72BB9" w:rsidP="00AC2ECB">
            <w:pPr>
              <w:suppressAutoHyphens w:val="0"/>
              <w:spacing w:before="40" w:after="120" w:line="220" w:lineRule="exact"/>
              <w:ind w:right="113"/>
            </w:pPr>
            <w:r w:rsidRPr="00AC2ECB">
              <w:t>2 days</w:t>
            </w:r>
          </w:p>
        </w:tc>
        <w:tc>
          <w:tcPr>
            <w:tcW w:w="3145" w:type="dxa"/>
            <w:tcBorders>
              <w:top w:val="nil"/>
              <w:bottom w:val="nil"/>
            </w:tcBorders>
            <w:shd w:val="clear" w:color="auto" w:fill="auto"/>
          </w:tcPr>
          <w:p w14:paraId="58E79041" w14:textId="77777777" w:rsidR="00E72BB9" w:rsidRPr="00AC2ECB" w:rsidRDefault="00E72BB9" w:rsidP="00AC2ECB">
            <w:pPr>
              <w:suppressAutoHyphens w:val="0"/>
              <w:spacing w:before="40" w:after="120" w:line="220" w:lineRule="exact"/>
              <w:ind w:right="113"/>
            </w:pPr>
            <w:r w:rsidRPr="00AC2ECB">
              <w:t>Ministry of Social Development</w:t>
            </w:r>
          </w:p>
        </w:tc>
      </w:tr>
      <w:tr w:rsidR="00E72BB9" w:rsidRPr="00AC2ECB" w14:paraId="23333279" w14:textId="77777777" w:rsidTr="00646CC1">
        <w:trPr>
          <w:trHeight w:val="336"/>
        </w:trPr>
        <w:tc>
          <w:tcPr>
            <w:tcW w:w="567" w:type="dxa"/>
            <w:tcBorders>
              <w:top w:val="nil"/>
            </w:tcBorders>
            <w:shd w:val="clear" w:color="auto" w:fill="auto"/>
          </w:tcPr>
          <w:p w14:paraId="00391AAE" w14:textId="77777777" w:rsidR="00E72BB9" w:rsidRPr="00AC2ECB" w:rsidRDefault="00E72BB9" w:rsidP="00AC2ECB">
            <w:pPr>
              <w:suppressAutoHyphens w:val="0"/>
              <w:spacing w:before="40" w:after="120" w:line="220" w:lineRule="exact"/>
              <w:ind w:right="113"/>
            </w:pPr>
            <w:r w:rsidRPr="00AC2ECB">
              <w:t>26.</w:t>
            </w:r>
          </w:p>
        </w:tc>
        <w:tc>
          <w:tcPr>
            <w:tcW w:w="6804" w:type="dxa"/>
            <w:tcBorders>
              <w:top w:val="nil"/>
            </w:tcBorders>
            <w:shd w:val="clear" w:color="auto" w:fill="auto"/>
          </w:tcPr>
          <w:p w14:paraId="29C12774" w14:textId="77777777" w:rsidR="00E72BB9" w:rsidRPr="00AC2ECB" w:rsidRDefault="00E72BB9" w:rsidP="00AC2ECB">
            <w:pPr>
              <w:suppressAutoHyphens w:val="0"/>
              <w:spacing w:before="40" w:after="120" w:line="220" w:lineRule="exact"/>
              <w:ind w:right="113"/>
            </w:pPr>
            <w:r w:rsidRPr="00AC2ECB">
              <w:t>International human rights law and standards, special police forces</w:t>
            </w:r>
          </w:p>
        </w:tc>
        <w:tc>
          <w:tcPr>
            <w:tcW w:w="806" w:type="dxa"/>
            <w:tcBorders>
              <w:top w:val="nil"/>
            </w:tcBorders>
            <w:shd w:val="clear" w:color="auto" w:fill="auto"/>
          </w:tcPr>
          <w:p w14:paraId="7213675A" w14:textId="77777777" w:rsidR="00E72BB9" w:rsidRPr="00AC2ECB" w:rsidRDefault="00E72BB9" w:rsidP="00AC2ECB">
            <w:pPr>
              <w:suppressAutoHyphens w:val="0"/>
              <w:spacing w:before="40" w:after="120" w:line="220" w:lineRule="exact"/>
              <w:ind w:right="113"/>
            </w:pPr>
            <w:r w:rsidRPr="00AC2ECB">
              <w:t>28</w:t>
            </w:r>
          </w:p>
        </w:tc>
        <w:tc>
          <w:tcPr>
            <w:tcW w:w="1037" w:type="dxa"/>
            <w:tcBorders>
              <w:top w:val="nil"/>
            </w:tcBorders>
            <w:shd w:val="clear" w:color="auto" w:fill="auto"/>
          </w:tcPr>
          <w:p w14:paraId="6D70EA98" w14:textId="77777777" w:rsidR="00E72BB9" w:rsidRPr="00AC2ECB" w:rsidRDefault="00E72BB9" w:rsidP="00AC2ECB">
            <w:pPr>
              <w:suppressAutoHyphens w:val="0"/>
              <w:spacing w:before="40" w:after="120" w:line="220" w:lineRule="exact"/>
              <w:ind w:right="113"/>
            </w:pPr>
            <w:r w:rsidRPr="00AC2ECB">
              <w:t>1 day</w:t>
            </w:r>
          </w:p>
        </w:tc>
        <w:tc>
          <w:tcPr>
            <w:tcW w:w="3145" w:type="dxa"/>
            <w:tcBorders>
              <w:top w:val="nil"/>
            </w:tcBorders>
            <w:shd w:val="clear" w:color="auto" w:fill="auto"/>
          </w:tcPr>
          <w:p w14:paraId="1FE4AFA6" w14:textId="77777777" w:rsidR="00E72BB9" w:rsidRPr="00AC2ECB" w:rsidRDefault="00E72BB9" w:rsidP="00AC2ECB">
            <w:pPr>
              <w:suppressAutoHyphens w:val="0"/>
              <w:spacing w:before="40" w:after="120" w:line="220" w:lineRule="exact"/>
              <w:ind w:right="113"/>
            </w:pPr>
            <w:r w:rsidRPr="00AC2ECB">
              <w:t xml:space="preserve">ICRC </w:t>
            </w:r>
          </w:p>
        </w:tc>
      </w:tr>
      <w:tr w:rsidR="00E72BB9" w:rsidRPr="00AC2ECB" w14:paraId="352DBA27" w14:textId="77777777" w:rsidTr="00761A49">
        <w:trPr>
          <w:trHeight w:val="336"/>
        </w:trPr>
        <w:tc>
          <w:tcPr>
            <w:tcW w:w="567" w:type="dxa"/>
            <w:shd w:val="clear" w:color="auto" w:fill="auto"/>
          </w:tcPr>
          <w:p w14:paraId="7E240426" w14:textId="77777777" w:rsidR="00E72BB9" w:rsidRPr="00AC2ECB" w:rsidRDefault="00E72BB9" w:rsidP="00AC2ECB">
            <w:pPr>
              <w:suppressAutoHyphens w:val="0"/>
              <w:spacing w:before="40" w:after="120" w:line="220" w:lineRule="exact"/>
              <w:ind w:right="113"/>
            </w:pPr>
            <w:r w:rsidRPr="00AC2ECB">
              <w:t>27.</w:t>
            </w:r>
          </w:p>
        </w:tc>
        <w:tc>
          <w:tcPr>
            <w:tcW w:w="6804" w:type="dxa"/>
            <w:shd w:val="clear" w:color="auto" w:fill="auto"/>
          </w:tcPr>
          <w:p w14:paraId="46C02ED9" w14:textId="77777777" w:rsidR="00E72BB9" w:rsidRPr="00AC2ECB" w:rsidRDefault="00E72BB9" w:rsidP="00AC2ECB">
            <w:pPr>
              <w:suppressAutoHyphens w:val="0"/>
              <w:spacing w:before="40" w:after="120" w:line="220" w:lineRule="exact"/>
              <w:ind w:right="113"/>
            </w:pPr>
            <w:r w:rsidRPr="00AC2ECB">
              <w:t>Techniques for interviewing children, family and juvenile protection officers and prosecutors</w:t>
            </w:r>
          </w:p>
        </w:tc>
        <w:tc>
          <w:tcPr>
            <w:tcW w:w="806" w:type="dxa"/>
            <w:shd w:val="clear" w:color="auto" w:fill="auto"/>
          </w:tcPr>
          <w:p w14:paraId="55D21D36" w14:textId="77777777" w:rsidR="00E72BB9" w:rsidRPr="00AC2ECB" w:rsidRDefault="00E72BB9" w:rsidP="00AC2ECB">
            <w:pPr>
              <w:suppressAutoHyphens w:val="0"/>
              <w:spacing w:before="40" w:after="120" w:line="220" w:lineRule="exact"/>
              <w:ind w:right="113"/>
            </w:pPr>
            <w:r w:rsidRPr="00AC2ECB">
              <w:t>5</w:t>
            </w:r>
          </w:p>
        </w:tc>
        <w:tc>
          <w:tcPr>
            <w:tcW w:w="1037" w:type="dxa"/>
            <w:shd w:val="clear" w:color="auto" w:fill="auto"/>
          </w:tcPr>
          <w:p w14:paraId="78B78D69" w14:textId="77777777" w:rsidR="00E72BB9" w:rsidRPr="00AC2ECB" w:rsidRDefault="00E72BB9" w:rsidP="00AC2ECB">
            <w:pPr>
              <w:suppressAutoHyphens w:val="0"/>
              <w:spacing w:before="40" w:after="120" w:line="220" w:lineRule="exact"/>
              <w:ind w:right="113"/>
            </w:pPr>
            <w:r w:rsidRPr="00AC2ECB">
              <w:t>2 days</w:t>
            </w:r>
          </w:p>
        </w:tc>
        <w:tc>
          <w:tcPr>
            <w:tcW w:w="3145" w:type="dxa"/>
            <w:shd w:val="clear" w:color="auto" w:fill="auto"/>
          </w:tcPr>
          <w:p w14:paraId="34B8EB75" w14:textId="77777777" w:rsidR="00E72BB9" w:rsidRPr="00AC2ECB" w:rsidRDefault="00E72BB9" w:rsidP="00AC2ECB">
            <w:pPr>
              <w:suppressAutoHyphens w:val="0"/>
              <w:spacing w:before="40" w:after="120" w:line="220" w:lineRule="exact"/>
              <w:ind w:right="113"/>
            </w:pPr>
            <w:r w:rsidRPr="00AC2ECB">
              <w:t>European Union Police Mission</w:t>
            </w:r>
          </w:p>
        </w:tc>
      </w:tr>
      <w:tr w:rsidR="00E72BB9" w:rsidRPr="00AC2ECB" w14:paraId="75525B02" w14:textId="77777777" w:rsidTr="00761A49">
        <w:trPr>
          <w:trHeight w:val="336"/>
        </w:trPr>
        <w:tc>
          <w:tcPr>
            <w:tcW w:w="567" w:type="dxa"/>
            <w:shd w:val="clear" w:color="auto" w:fill="auto"/>
          </w:tcPr>
          <w:p w14:paraId="364B2B0F" w14:textId="77777777" w:rsidR="00E72BB9" w:rsidRPr="00AC2ECB" w:rsidRDefault="00E72BB9" w:rsidP="00AC2ECB">
            <w:pPr>
              <w:suppressAutoHyphens w:val="0"/>
              <w:spacing w:before="40" w:after="120" w:line="220" w:lineRule="exact"/>
              <w:ind w:right="113"/>
            </w:pPr>
            <w:r w:rsidRPr="00AC2ECB">
              <w:t>28.</w:t>
            </w:r>
          </w:p>
        </w:tc>
        <w:tc>
          <w:tcPr>
            <w:tcW w:w="6804" w:type="dxa"/>
            <w:shd w:val="clear" w:color="auto" w:fill="auto"/>
          </w:tcPr>
          <w:p w14:paraId="7CBF9D76" w14:textId="77777777" w:rsidR="00E72BB9" w:rsidRPr="00AC2ECB" w:rsidRDefault="00E72BB9" w:rsidP="00AC2ECB">
            <w:pPr>
              <w:suppressAutoHyphens w:val="0"/>
              <w:spacing w:before="40" w:after="120" w:line="220" w:lineRule="exact"/>
              <w:ind w:right="113"/>
            </w:pPr>
            <w:r w:rsidRPr="00AC2ECB">
              <w:t>International conference on a human-rights approach to conflict in the Arab region</w:t>
            </w:r>
          </w:p>
        </w:tc>
        <w:tc>
          <w:tcPr>
            <w:tcW w:w="806" w:type="dxa"/>
            <w:shd w:val="clear" w:color="auto" w:fill="auto"/>
          </w:tcPr>
          <w:p w14:paraId="5E08AEDA" w14:textId="77777777" w:rsidR="00E72BB9" w:rsidRPr="00AC2ECB" w:rsidRDefault="00E72BB9" w:rsidP="00AC2ECB">
            <w:pPr>
              <w:suppressAutoHyphens w:val="0"/>
              <w:spacing w:before="40" w:after="120" w:line="220" w:lineRule="exact"/>
              <w:ind w:right="113"/>
            </w:pPr>
            <w:r w:rsidRPr="00AC2ECB">
              <w:t>1</w:t>
            </w:r>
          </w:p>
        </w:tc>
        <w:tc>
          <w:tcPr>
            <w:tcW w:w="1037" w:type="dxa"/>
            <w:shd w:val="clear" w:color="auto" w:fill="auto"/>
          </w:tcPr>
          <w:p w14:paraId="0E28CC1F" w14:textId="77777777" w:rsidR="00E72BB9" w:rsidRPr="00AC2ECB" w:rsidRDefault="00E72BB9" w:rsidP="00AC2ECB">
            <w:pPr>
              <w:suppressAutoHyphens w:val="0"/>
              <w:spacing w:before="40" w:after="120" w:line="220" w:lineRule="exact"/>
              <w:ind w:right="113"/>
            </w:pPr>
            <w:r w:rsidRPr="00AC2ECB">
              <w:t>2 days</w:t>
            </w:r>
          </w:p>
        </w:tc>
        <w:tc>
          <w:tcPr>
            <w:tcW w:w="3145" w:type="dxa"/>
            <w:shd w:val="clear" w:color="auto" w:fill="auto"/>
          </w:tcPr>
          <w:p w14:paraId="4E2B7C74" w14:textId="77777777" w:rsidR="00E72BB9" w:rsidRPr="00AC2ECB" w:rsidRDefault="00E72BB9" w:rsidP="00AC2ECB">
            <w:pPr>
              <w:suppressAutoHyphens w:val="0"/>
              <w:spacing w:before="40" w:after="120" w:line="220" w:lineRule="exact"/>
              <w:ind w:right="113"/>
            </w:pPr>
            <w:r w:rsidRPr="00AC2ECB">
              <w:t>Council of Arab Ministers of the Interior</w:t>
            </w:r>
          </w:p>
        </w:tc>
      </w:tr>
      <w:tr w:rsidR="00E72BB9" w:rsidRPr="00AC2ECB" w14:paraId="06A1F732" w14:textId="77777777" w:rsidTr="00761A49">
        <w:trPr>
          <w:trHeight w:val="336"/>
        </w:trPr>
        <w:tc>
          <w:tcPr>
            <w:tcW w:w="567" w:type="dxa"/>
            <w:shd w:val="clear" w:color="auto" w:fill="auto"/>
          </w:tcPr>
          <w:p w14:paraId="737A5901" w14:textId="77777777" w:rsidR="00E72BB9" w:rsidRPr="00AC2ECB" w:rsidRDefault="00E72BB9" w:rsidP="00AC2ECB">
            <w:pPr>
              <w:suppressAutoHyphens w:val="0"/>
              <w:spacing w:before="40" w:after="120" w:line="220" w:lineRule="exact"/>
              <w:ind w:right="113"/>
            </w:pPr>
            <w:r w:rsidRPr="00AC2ECB">
              <w:t>29.</w:t>
            </w:r>
          </w:p>
        </w:tc>
        <w:tc>
          <w:tcPr>
            <w:tcW w:w="6804" w:type="dxa"/>
            <w:shd w:val="clear" w:color="auto" w:fill="auto"/>
          </w:tcPr>
          <w:p w14:paraId="37B5702D" w14:textId="77777777" w:rsidR="00E72BB9" w:rsidRPr="00AC2ECB" w:rsidRDefault="00E72BB9" w:rsidP="00AC2ECB">
            <w:pPr>
              <w:suppressAutoHyphens w:val="0"/>
              <w:spacing w:before="40" w:after="120" w:line="220" w:lineRule="exact"/>
              <w:ind w:right="113"/>
            </w:pPr>
            <w:r w:rsidRPr="00AC2ECB">
              <w:t>Training session for the committee preparing a training guide on juvenile justice</w:t>
            </w:r>
          </w:p>
        </w:tc>
        <w:tc>
          <w:tcPr>
            <w:tcW w:w="806" w:type="dxa"/>
            <w:shd w:val="clear" w:color="auto" w:fill="auto"/>
          </w:tcPr>
          <w:p w14:paraId="469D4F14" w14:textId="77777777" w:rsidR="00E72BB9" w:rsidRPr="00AC2ECB" w:rsidRDefault="00E72BB9" w:rsidP="00AC2ECB">
            <w:pPr>
              <w:suppressAutoHyphens w:val="0"/>
              <w:spacing w:before="40" w:after="120" w:line="220" w:lineRule="exact"/>
              <w:ind w:right="113"/>
            </w:pPr>
            <w:r w:rsidRPr="00AC2ECB">
              <w:t>1</w:t>
            </w:r>
          </w:p>
        </w:tc>
        <w:tc>
          <w:tcPr>
            <w:tcW w:w="1037" w:type="dxa"/>
            <w:shd w:val="clear" w:color="auto" w:fill="auto"/>
          </w:tcPr>
          <w:p w14:paraId="1BEF9F37" w14:textId="77777777" w:rsidR="00E72BB9" w:rsidRPr="00AC2ECB" w:rsidRDefault="00E72BB9" w:rsidP="00AC2ECB">
            <w:pPr>
              <w:suppressAutoHyphens w:val="0"/>
              <w:spacing w:before="40" w:after="120" w:line="220" w:lineRule="exact"/>
              <w:ind w:right="113"/>
            </w:pPr>
            <w:r w:rsidRPr="00AC2ECB">
              <w:t>5 days</w:t>
            </w:r>
          </w:p>
        </w:tc>
        <w:tc>
          <w:tcPr>
            <w:tcW w:w="3145" w:type="dxa"/>
            <w:shd w:val="clear" w:color="auto" w:fill="auto"/>
          </w:tcPr>
          <w:p w14:paraId="52BBB880" w14:textId="77777777" w:rsidR="00E72BB9" w:rsidRPr="00AC2ECB" w:rsidRDefault="00E72BB9" w:rsidP="00AC2ECB">
            <w:pPr>
              <w:suppressAutoHyphens w:val="0"/>
              <w:spacing w:before="40" w:after="120" w:line="220" w:lineRule="exact"/>
              <w:ind w:right="113"/>
            </w:pPr>
            <w:r w:rsidRPr="00AC2ECB">
              <w:t xml:space="preserve">Defence for Children International </w:t>
            </w:r>
          </w:p>
        </w:tc>
      </w:tr>
      <w:tr w:rsidR="00E72BB9" w:rsidRPr="00AC2ECB" w14:paraId="5CD48FED" w14:textId="77777777" w:rsidTr="00761A49">
        <w:trPr>
          <w:trHeight w:val="336"/>
        </w:trPr>
        <w:tc>
          <w:tcPr>
            <w:tcW w:w="567" w:type="dxa"/>
            <w:shd w:val="clear" w:color="auto" w:fill="auto"/>
          </w:tcPr>
          <w:p w14:paraId="0E94F3D6" w14:textId="77777777" w:rsidR="00E72BB9" w:rsidRPr="00AC2ECB" w:rsidRDefault="00E72BB9" w:rsidP="00AC2ECB">
            <w:pPr>
              <w:suppressAutoHyphens w:val="0"/>
              <w:spacing w:before="40" w:after="120" w:line="220" w:lineRule="exact"/>
              <w:ind w:right="113"/>
            </w:pPr>
            <w:r w:rsidRPr="00AC2ECB">
              <w:t>30.</w:t>
            </w:r>
          </w:p>
        </w:tc>
        <w:tc>
          <w:tcPr>
            <w:tcW w:w="6804" w:type="dxa"/>
            <w:shd w:val="clear" w:color="auto" w:fill="auto"/>
          </w:tcPr>
          <w:p w14:paraId="035B14D7" w14:textId="77777777" w:rsidR="00E72BB9" w:rsidRPr="00AC2ECB" w:rsidRDefault="00E72BB9" w:rsidP="00AC2ECB">
            <w:pPr>
              <w:suppressAutoHyphens w:val="0"/>
              <w:spacing w:before="40" w:after="120" w:line="220" w:lineRule="exact"/>
              <w:ind w:right="113"/>
            </w:pPr>
            <w:r w:rsidRPr="00AC2ECB">
              <w:t>Freedom of expression and the safety of journalists</w:t>
            </w:r>
          </w:p>
        </w:tc>
        <w:tc>
          <w:tcPr>
            <w:tcW w:w="806" w:type="dxa"/>
            <w:shd w:val="clear" w:color="auto" w:fill="auto"/>
          </w:tcPr>
          <w:p w14:paraId="583B2324" w14:textId="77777777" w:rsidR="00E72BB9" w:rsidRPr="00AC2ECB" w:rsidRDefault="00E72BB9" w:rsidP="00AC2ECB">
            <w:pPr>
              <w:suppressAutoHyphens w:val="0"/>
              <w:spacing w:before="40" w:after="120" w:line="220" w:lineRule="exact"/>
              <w:ind w:right="113"/>
            </w:pPr>
            <w:r w:rsidRPr="00AC2ECB">
              <w:t>3</w:t>
            </w:r>
          </w:p>
        </w:tc>
        <w:tc>
          <w:tcPr>
            <w:tcW w:w="1037" w:type="dxa"/>
            <w:shd w:val="clear" w:color="auto" w:fill="auto"/>
          </w:tcPr>
          <w:p w14:paraId="6FC00E44" w14:textId="77777777" w:rsidR="00E72BB9" w:rsidRPr="00AC2ECB" w:rsidRDefault="00E72BB9" w:rsidP="00AC2ECB">
            <w:pPr>
              <w:suppressAutoHyphens w:val="0"/>
              <w:spacing w:before="40" w:after="120" w:line="220" w:lineRule="exact"/>
              <w:ind w:right="113"/>
            </w:pPr>
            <w:r w:rsidRPr="00AC2ECB">
              <w:t>3 days</w:t>
            </w:r>
          </w:p>
        </w:tc>
        <w:tc>
          <w:tcPr>
            <w:tcW w:w="3145" w:type="dxa"/>
            <w:shd w:val="clear" w:color="auto" w:fill="auto"/>
          </w:tcPr>
          <w:p w14:paraId="35F04003" w14:textId="77777777" w:rsidR="00E72BB9" w:rsidRPr="00AC2ECB" w:rsidRDefault="00E72BB9" w:rsidP="00AC2ECB">
            <w:pPr>
              <w:suppressAutoHyphens w:val="0"/>
              <w:spacing w:before="40" w:after="120" w:line="220" w:lineRule="exact"/>
              <w:ind w:right="113"/>
            </w:pPr>
            <w:r w:rsidRPr="00AC2ECB">
              <w:t>Ministry of the Interior</w:t>
            </w:r>
          </w:p>
        </w:tc>
      </w:tr>
      <w:tr w:rsidR="00E72BB9" w:rsidRPr="00AC2ECB" w14:paraId="09FA31AB" w14:textId="77777777" w:rsidTr="00761A49">
        <w:trPr>
          <w:trHeight w:val="336"/>
        </w:trPr>
        <w:tc>
          <w:tcPr>
            <w:tcW w:w="567" w:type="dxa"/>
            <w:shd w:val="clear" w:color="auto" w:fill="auto"/>
          </w:tcPr>
          <w:p w14:paraId="61A252F5" w14:textId="77777777" w:rsidR="00E72BB9" w:rsidRPr="00AC2ECB" w:rsidRDefault="00E72BB9" w:rsidP="00AC2ECB">
            <w:pPr>
              <w:suppressAutoHyphens w:val="0"/>
              <w:spacing w:before="40" w:after="120" w:line="220" w:lineRule="exact"/>
              <w:ind w:right="113"/>
            </w:pPr>
            <w:r w:rsidRPr="00AC2ECB">
              <w:t>31.</w:t>
            </w:r>
          </w:p>
        </w:tc>
        <w:tc>
          <w:tcPr>
            <w:tcW w:w="6804" w:type="dxa"/>
            <w:shd w:val="clear" w:color="auto" w:fill="auto"/>
          </w:tcPr>
          <w:p w14:paraId="2B55755E" w14:textId="77777777" w:rsidR="00E72BB9" w:rsidRPr="00AC2ECB" w:rsidRDefault="00E72BB9" w:rsidP="00AC2ECB">
            <w:pPr>
              <w:suppressAutoHyphens w:val="0"/>
              <w:spacing w:before="40" w:after="120" w:line="220" w:lineRule="exact"/>
              <w:ind w:right="113"/>
            </w:pPr>
            <w:r w:rsidRPr="00AC2ECB">
              <w:t>Freedom of expression and the safety of journalists</w:t>
            </w:r>
          </w:p>
        </w:tc>
        <w:tc>
          <w:tcPr>
            <w:tcW w:w="806" w:type="dxa"/>
            <w:shd w:val="clear" w:color="auto" w:fill="auto"/>
          </w:tcPr>
          <w:p w14:paraId="0884745D" w14:textId="77777777" w:rsidR="00E72BB9" w:rsidRPr="00AC2ECB" w:rsidRDefault="00E72BB9" w:rsidP="00AC2ECB">
            <w:pPr>
              <w:suppressAutoHyphens w:val="0"/>
              <w:spacing w:before="40" w:after="120" w:line="220" w:lineRule="exact"/>
              <w:ind w:right="113"/>
            </w:pPr>
            <w:r w:rsidRPr="00AC2ECB">
              <w:t>3</w:t>
            </w:r>
          </w:p>
        </w:tc>
        <w:tc>
          <w:tcPr>
            <w:tcW w:w="1037" w:type="dxa"/>
            <w:shd w:val="clear" w:color="auto" w:fill="auto"/>
          </w:tcPr>
          <w:p w14:paraId="5C70C5C3" w14:textId="77777777" w:rsidR="00E72BB9" w:rsidRPr="00AC2ECB" w:rsidRDefault="00E72BB9" w:rsidP="00AC2ECB">
            <w:pPr>
              <w:suppressAutoHyphens w:val="0"/>
              <w:spacing w:before="40" w:after="120" w:line="220" w:lineRule="exact"/>
              <w:ind w:right="113"/>
            </w:pPr>
            <w:r w:rsidRPr="00AC2ECB">
              <w:t>3 days</w:t>
            </w:r>
          </w:p>
        </w:tc>
        <w:tc>
          <w:tcPr>
            <w:tcW w:w="3145" w:type="dxa"/>
            <w:shd w:val="clear" w:color="auto" w:fill="auto"/>
          </w:tcPr>
          <w:p w14:paraId="6D5FA999" w14:textId="77777777" w:rsidR="00E72BB9" w:rsidRPr="00AC2ECB" w:rsidRDefault="00E72BB9" w:rsidP="00AC2ECB">
            <w:pPr>
              <w:suppressAutoHyphens w:val="0"/>
              <w:spacing w:before="40" w:after="120" w:line="220" w:lineRule="exact"/>
              <w:ind w:right="113"/>
            </w:pPr>
            <w:r w:rsidRPr="00AC2ECB">
              <w:t xml:space="preserve">Ministry of the Interior </w:t>
            </w:r>
          </w:p>
        </w:tc>
      </w:tr>
      <w:tr w:rsidR="00E72BB9" w:rsidRPr="00AC2ECB" w14:paraId="7D8DAC40" w14:textId="77777777" w:rsidTr="00761A49">
        <w:trPr>
          <w:trHeight w:val="336"/>
        </w:trPr>
        <w:tc>
          <w:tcPr>
            <w:tcW w:w="567" w:type="dxa"/>
            <w:shd w:val="clear" w:color="auto" w:fill="auto"/>
          </w:tcPr>
          <w:p w14:paraId="5E5033ED" w14:textId="77777777" w:rsidR="00E72BB9" w:rsidRPr="00AC2ECB" w:rsidRDefault="00E72BB9" w:rsidP="00AC2ECB">
            <w:pPr>
              <w:suppressAutoHyphens w:val="0"/>
              <w:spacing w:before="40" w:after="120" w:line="220" w:lineRule="exact"/>
              <w:ind w:right="113"/>
            </w:pPr>
            <w:r w:rsidRPr="00AC2ECB">
              <w:t>32.</w:t>
            </w:r>
          </w:p>
        </w:tc>
        <w:tc>
          <w:tcPr>
            <w:tcW w:w="6804" w:type="dxa"/>
            <w:shd w:val="clear" w:color="auto" w:fill="auto"/>
          </w:tcPr>
          <w:p w14:paraId="45E4FDE3" w14:textId="77777777" w:rsidR="00E72BB9" w:rsidRPr="00AC2ECB" w:rsidRDefault="00E72BB9" w:rsidP="00AC2ECB">
            <w:pPr>
              <w:suppressAutoHyphens w:val="0"/>
              <w:spacing w:before="40" w:after="120" w:line="220" w:lineRule="exact"/>
              <w:ind w:right="113"/>
            </w:pPr>
            <w:r w:rsidRPr="00AC2ECB">
              <w:t>The International Red Cross and Red Crescent emblem</w:t>
            </w:r>
          </w:p>
        </w:tc>
        <w:tc>
          <w:tcPr>
            <w:tcW w:w="806" w:type="dxa"/>
            <w:shd w:val="clear" w:color="auto" w:fill="auto"/>
          </w:tcPr>
          <w:p w14:paraId="7CECD1CA" w14:textId="77777777" w:rsidR="00E72BB9" w:rsidRPr="00AC2ECB" w:rsidRDefault="00E72BB9" w:rsidP="00AC2ECB">
            <w:pPr>
              <w:suppressAutoHyphens w:val="0"/>
              <w:spacing w:before="40" w:after="120" w:line="220" w:lineRule="exact"/>
              <w:ind w:right="113"/>
            </w:pPr>
            <w:r w:rsidRPr="00AC2ECB">
              <w:t>20</w:t>
            </w:r>
          </w:p>
        </w:tc>
        <w:tc>
          <w:tcPr>
            <w:tcW w:w="1037" w:type="dxa"/>
            <w:shd w:val="clear" w:color="auto" w:fill="auto"/>
          </w:tcPr>
          <w:p w14:paraId="24393AE7" w14:textId="77777777" w:rsidR="00E72BB9" w:rsidRPr="00AC2ECB" w:rsidRDefault="00E72BB9" w:rsidP="00AC2ECB">
            <w:pPr>
              <w:suppressAutoHyphens w:val="0"/>
              <w:spacing w:before="40" w:after="120" w:line="220" w:lineRule="exact"/>
              <w:ind w:right="113"/>
            </w:pPr>
            <w:r w:rsidRPr="00AC2ECB">
              <w:t>1 day</w:t>
            </w:r>
          </w:p>
        </w:tc>
        <w:tc>
          <w:tcPr>
            <w:tcW w:w="3145" w:type="dxa"/>
            <w:shd w:val="clear" w:color="auto" w:fill="auto"/>
          </w:tcPr>
          <w:p w14:paraId="429587F5" w14:textId="77777777" w:rsidR="00E72BB9" w:rsidRPr="00AC2ECB" w:rsidRDefault="00E72BB9" w:rsidP="00AC2ECB">
            <w:pPr>
              <w:suppressAutoHyphens w:val="0"/>
              <w:spacing w:before="40" w:after="120" w:line="220" w:lineRule="exact"/>
              <w:ind w:right="113"/>
            </w:pPr>
            <w:r w:rsidRPr="00AC2ECB">
              <w:t>Ministry of the Interior</w:t>
            </w:r>
          </w:p>
        </w:tc>
      </w:tr>
      <w:tr w:rsidR="00E72BB9" w:rsidRPr="00AC2ECB" w14:paraId="65DFF988" w14:textId="77777777" w:rsidTr="00761A49">
        <w:trPr>
          <w:trHeight w:val="336"/>
        </w:trPr>
        <w:tc>
          <w:tcPr>
            <w:tcW w:w="567" w:type="dxa"/>
            <w:shd w:val="clear" w:color="auto" w:fill="auto"/>
          </w:tcPr>
          <w:p w14:paraId="3F1602D2" w14:textId="77777777" w:rsidR="00E72BB9" w:rsidRPr="00AC2ECB" w:rsidRDefault="00E72BB9" w:rsidP="00AC2ECB">
            <w:pPr>
              <w:suppressAutoHyphens w:val="0"/>
              <w:spacing w:before="40" w:after="120" w:line="220" w:lineRule="exact"/>
              <w:ind w:right="113"/>
            </w:pPr>
            <w:r w:rsidRPr="00AC2ECB">
              <w:t>33.</w:t>
            </w:r>
          </w:p>
        </w:tc>
        <w:tc>
          <w:tcPr>
            <w:tcW w:w="6804" w:type="dxa"/>
            <w:shd w:val="clear" w:color="auto" w:fill="auto"/>
          </w:tcPr>
          <w:p w14:paraId="4A76F799" w14:textId="77777777" w:rsidR="00E72BB9" w:rsidRPr="00AC2ECB" w:rsidRDefault="00E72BB9" w:rsidP="00AC2ECB">
            <w:pPr>
              <w:suppressAutoHyphens w:val="0"/>
              <w:spacing w:before="40" w:after="120" w:line="220" w:lineRule="exact"/>
              <w:ind w:right="113"/>
            </w:pPr>
            <w:r w:rsidRPr="00AC2ECB">
              <w:t>Standard operating procedures for health services provided in correctional and rehabilitation centres</w:t>
            </w:r>
          </w:p>
        </w:tc>
        <w:tc>
          <w:tcPr>
            <w:tcW w:w="806" w:type="dxa"/>
            <w:shd w:val="clear" w:color="auto" w:fill="auto"/>
          </w:tcPr>
          <w:p w14:paraId="51058318" w14:textId="77777777" w:rsidR="00E72BB9" w:rsidRPr="00AC2ECB" w:rsidRDefault="00E72BB9" w:rsidP="00AC2ECB">
            <w:pPr>
              <w:suppressAutoHyphens w:val="0"/>
              <w:spacing w:before="40" w:after="120" w:line="220" w:lineRule="exact"/>
              <w:ind w:right="113"/>
            </w:pPr>
            <w:r w:rsidRPr="00AC2ECB">
              <w:t>2</w:t>
            </w:r>
          </w:p>
        </w:tc>
        <w:tc>
          <w:tcPr>
            <w:tcW w:w="1037" w:type="dxa"/>
            <w:shd w:val="clear" w:color="auto" w:fill="auto"/>
          </w:tcPr>
          <w:p w14:paraId="5B8319BE" w14:textId="77777777" w:rsidR="00E72BB9" w:rsidRPr="00AC2ECB" w:rsidRDefault="00E72BB9" w:rsidP="00AC2ECB">
            <w:pPr>
              <w:suppressAutoHyphens w:val="0"/>
              <w:spacing w:before="40" w:after="120" w:line="220" w:lineRule="exact"/>
              <w:ind w:right="113"/>
            </w:pPr>
            <w:r w:rsidRPr="00AC2ECB">
              <w:t>1 day</w:t>
            </w:r>
          </w:p>
        </w:tc>
        <w:tc>
          <w:tcPr>
            <w:tcW w:w="3145" w:type="dxa"/>
            <w:shd w:val="clear" w:color="auto" w:fill="auto"/>
          </w:tcPr>
          <w:p w14:paraId="4F7F68B0" w14:textId="77777777" w:rsidR="00E72BB9" w:rsidRPr="00AC2ECB" w:rsidRDefault="00E72BB9" w:rsidP="00AC2ECB">
            <w:pPr>
              <w:suppressAutoHyphens w:val="0"/>
              <w:spacing w:before="40" w:after="120" w:line="220" w:lineRule="exact"/>
              <w:ind w:right="113"/>
            </w:pPr>
            <w:r w:rsidRPr="00AC2ECB">
              <w:t>Ministry of the Interior</w:t>
            </w:r>
          </w:p>
        </w:tc>
      </w:tr>
      <w:tr w:rsidR="00E72BB9" w:rsidRPr="00AC2ECB" w14:paraId="3D9D53B0" w14:textId="77777777" w:rsidTr="00761A49">
        <w:trPr>
          <w:trHeight w:val="336"/>
        </w:trPr>
        <w:tc>
          <w:tcPr>
            <w:tcW w:w="567" w:type="dxa"/>
            <w:shd w:val="clear" w:color="auto" w:fill="auto"/>
          </w:tcPr>
          <w:p w14:paraId="5C74CF30" w14:textId="77777777" w:rsidR="00E72BB9" w:rsidRPr="00AC2ECB" w:rsidRDefault="00E72BB9" w:rsidP="00AC2ECB">
            <w:pPr>
              <w:suppressAutoHyphens w:val="0"/>
              <w:spacing w:before="40" w:after="120" w:line="220" w:lineRule="exact"/>
              <w:ind w:right="113"/>
            </w:pPr>
            <w:r w:rsidRPr="00AC2ECB">
              <w:t>34.</w:t>
            </w:r>
          </w:p>
        </w:tc>
        <w:tc>
          <w:tcPr>
            <w:tcW w:w="6804" w:type="dxa"/>
            <w:shd w:val="clear" w:color="auto" w:fill="auto"/>
          </w:tcPr>
          <w:p w14:paraId="083D5D27" w14:textId="77777777" w:rsidR="00E72BB9" w:rsidRPr="00AC2ECB" w:rsidRDefault="00E72BB9" w:rsidP="00AC2ECB">
            <w:pPr>
              <w:suppressAutoHyphens w:val="0"/>
              <w:spacing w:before="40" w:after="120" w:line="220" w:lineRule="exact"/>
              <w:ind w:right="113"/>
            </w:pPr>
            <w:r w:rsidRPr="00AC2ECB">
              <w:t>Annual International Human Rights Day conference</w:t>
            </w:r>
          </w:p>
        </w:tc>
        <w:tc>
          <w:tcPr>
            <w:tcW w:w="806" w:type="dxa"/>
            <w:shd w:val="clear" w:color="auto" w:fill="auto"/>
          </w:tcPr>
          <w:p w14:paraId="352B462F" w14:textId="77777777" w:rsidR="00E72BB9" w:rsidRPr="00AC2ECB" w:rsidRDefault="00E72BB9" w:rsidP="00AC2ECB">
            <w:pPr>
              <w:suppressAutoHyphens w:val="0"/>
              <w:spacing w:before="40" w:after="120" w:line="220" w:lineRule="exact"/>
              <w:ind w:right="113"/>
            </w:pPr>
            <w:r w:rsidRPr="00AC2ECB">
              <w:t>1</w:t>
            </w:r>
          </w:p>
        </w:tc>
        <w:tc>
          <w:tcPr>
            <w:tcW w:w="1037" w:type="dxa"/>
            <w:shd w:val="clear" w:color="auto" w:fill="auto"/>
          </w:tcPr>
          <w:p w14:paraId="58304892" w14:textId="77777777" w:rsidR="00E72BB9" w:rsidRPr="00AC2ECB" w:rsidRDefault="00E72BB9" w:rsidP="00AC2ECB">
            <w:pPr>
              <w:suppressAutoHyphens w:val="0"/>
              <w:spacing w:before="40" w:after="120" w:line="220" w:lineRule="exact"/>
              <w:ind w:right="113"/>
            </w:pPr>
            <w:r w:rsidRPr="00AC2ECB">
              <w:t>1 day</w:t>
            </w:r>
          </w:p>
        </w:tc>
        <w:tc>
          <w:tcPr>
            <w:tcW w:w="3145" w:type="dxa"/>
            <w:shd w:val="clear" w:color="auto" w:fill="auto"/>
          </w:tcPr>
          <w:p w14:paraId="4F5CFE87" w14:textId="77777777" w:rsidR="00E72BB9" w:rsidRPr="00AC2ECB" w:rsidRDefault="00E72BB9" w:rsidP="00AC2ECB">
            <w:pPr>
              <w:suppressAutoHyphens w:val="0"/>
              <w:spacing w:before="40" w:after="120" w:line="220" w:lineRule="exact"/>
              <w:ind w:right="113"/>
            </w:pPr>
            <w:r w:rsidRPr="00AC2ECB">
              <w:t>Human Rights Association</w:t>
            </w:r>
          </w:p>
        </w:tc>
      </w:tr>
      <w:tr w:rsidR="00E72BB9" w:rsidRPr="00AC2ECB" w14:paraId="31AA797D" w14:textId="77777777" w:rsidTr="00761A49">
        <w:trPr>
          <w:trHeight w:val="336"/>
        </w:trPr>
        <w:tc>
          <w:tcPr>
            <w:tcW w:w="567" w:type="dxa"/>
            <w:shd w:val="clear" w:color="auto" w:fill="auto"/>
          </w:tcPr>
          <w:p w14:paraId="57A06E30" w14:textId="77777777" w:rsidR="00E72BB9" w:rsidRPr="00AC2ECB" w:rsidRDefault="00E72BB9" w:rsidP="00AC2ECB">
            <w:pPr>
              <w:suppressAutoHyphens w:val="0"/>
              <w:spacing w:before="40" w:after="120" w:line="220" w:lineRule="exact"/>
              <w:ind w:right="113"/>
            </w:pPr>
            <w:r w:rsidRPr="00AC2ECB">
              <w:t>35.</w:t>
            </w:r>
          </w:p>
        </w:tc>
        <w:tc>
          <w:tcPr>
            <w:tcW w:w="6804" w:type="dxa"/>
            <w:shd w:val="clear" w:color="auto" w:fill="auto"/>
          </w:tcPr>
          <w:p w14:paraId="40B00CD1" w14:textId="77777777" w:rsidR="00E72BB9" w:rsidRPr="00AC2ECB" w:rsidRDefault="00E72BB9" w:rsidP="00AC2ECB">
            <w:pPr>
              <w:suppressAutoHyphens w:val="0"/>
              <w:spacing w:before="40" w:after="120" w:line="220" w:lineRule="exact"/>
              <w:ind w:right="113"/>
            </w:pPr>
            <w:r w:rsidRPr="00AC2ECB">
              <w:t>The dividing line between freedom of opinion and expression and the right to peaceful assembly</w:t>
            </w:r>
          </w:p>
        </w:tc>
        <w:tc>
          <w:tcPr>
            <w:tcW w:w="806" w:type="dxa"/>
            <w:shd w:val="clear" w:color="auto" w:fill="auto"/>
          </w:tcPr>
          <w:p w14:paraId="3CE87E8D" w14:textId="77777777" w:rsidR="00E72BB9" w:rsidRPr="00AC2ECB" w:rsidRDefault="00E72BB9" w:rsidP="00AC2ECB">
            <w:pPr>
              <w:suppressAutoHyphens w:val="0"/>
              <w:spacing w:before="40" w:after="120" w:line="220" w:lineRule="exact"/>
              <w:ind w:right="113"/>
            </w:pPr>
            <w:r w:rsidRPr="00AC2ECB">
              <w:t>4</w:t>
            </w:r>
          </w:p>
        </w:tc>
        <w:tc>
          <w:tcPr>
            <w:tcW w:w="1037" w:type="dxa"/>
            <w:shd w:val="clear" w:color="auto" w:fill="auto"/>
          </w:tcPr>
          <w:p w14:paraId="3E4BABC8" w14:textId="77777777" w:rsidR="00E72BB9" w:rsidRPr="00AC2ECB" w:rsidRDefault="00E72BB9" w:rsidP="00AC2ECB">
            <w:pPr>
              <w:suppressAutoHyphens w:val="0"/>
              <w:spacing w:before="40" w:after="120" w:line="220" w:lineRule="exact"/>
              <w:ind w:right="113"/>
            </w:pPr>
            <w:r w:rsidRPr="00AC2ECB">
              <w:t>1 day</w:t>
            </w:r>
          </w:p>
        </w:tc>
        <w:tc>
          <w:tcPr>
            <w:tcW w:w="3145" w:type="dxa"/>
            <w:shd w:val="clear" w:color="auto" w:fill="auto"/>
          </w:tcPr>
          <w:p w14:paraId="7809F936" w14:textId="77777777" w:rsidR="00E72BB9" w:rsidRPr="00AC2ECB" w:rsidRDefault="00E72BB9" w:rsidP="00AC2ECB">
            <w:pPr>
              <w:suppressAutoHyphens w:val="0"/>
              <w:spacing w:before="40" w:after="120" w:line="220" w:lineRule="exact"/>
              <w:ind w:right="113"/>
            </w:pPr>
            <w:r w:rsidRPr="00AC2ECB">
              <w:t>European Union Police Mission</w:t>
            </w:r>
          </w:p>
        </w:tc>
      </w:tr>
    </w:tbl>
    <w:p w14:paraId="74038766" w14:textId="77777777" w:rsidR="00803B78" w:rsidRDefault="00803B78" w:rsidP="00B16555">
      <w:pPr>
        <w:pStyle w:val="SingleTxtG"/>
        <w:sectPr w:rsidR="00803B78" w:rsidSect="00803B78">
          <w:headerReference w:type="even" r:id="rId14"/>
          <w:headerReference w:type="default" r:id="rId15"/>
          <w:footerReference w:type="even" r:id="rId16"/>
          <w:footerReference w:type="default" r:id="rId17"/>
          <w:headerReference w:type="first" r:id="rId18"/>
          <w:footerReference w:type="first" r:id="rId19"/>
          <w:endnotePr>
            <w:numFmt w:val="decimal"/>
          </w:endnotePr>
          <w:pgSz w:w="16840" w:h="11907" w:orient="landscape" w:code="9"/>
          <w:pgMar w:top="1134" w:right="1418" w:bottom="1134" w:left="1134" w:header="851" w:footer="567" w:gutter="0"/>
          <w:cols w:space="720"/>
          <w:titlePg/>
          <w:docGrid w:linePitch="272"/>
        </w:sectPr>
      </w:pPr>
    </w:p>
    <w:p w14:paraId="466E4FD6" w14:textId="77777777" w:rsidR="00E72BB9" w:rsidRPr="0069412F" w:rsidRDefault="00E72BB9" w:rsidP="00674857">
      <w:pPr>
        <w:pStyle w:val="H23G"/>
      </w:pPr>
      <w:r w:rsidRPr="0069412F">
        <w:tab/>
      </w:r>
      <w:bookmarkStart w:id="61" w:name="_Toc28326445"/>
      <w:r w:rsidRPr="0069412F">
        <w:t>2.</w:t>
      </w:r>
      <w:r w:rsidRPr="0069412F">
        <w:tab/>
        <w:t>The Ministry of Foreign Affairs and Expatriates</w:t>
      </w:r>
      <w:bookmarkEnd w:id="61"/>
    </w:p>
    <w:p w14:paraId="10F9A148" w14:textId="77777777" w:rsidR="00E72BB9" w:rsidRPr="0069412F" w:rsidRDefault="00E72BB9" w:rsidP="00B16555">
      <w:pPr>
        <w:pStyle w:val="SingleTxtG"/>
      </w:pPr>
      <w:r w:rsidRPr="0069412F">
        <w:t>97.</w:t>
      </w:r>
      <w:r w:rsidRPr="0069412F">
        <w:tab/>
        <w:t>The Ministry of Foreign Affairs and Expatriates, in its capacity as Chair of the national standing committee that follows up the accession of the State of Palestine to international conventions and treaties, and the Independent Commission for Human Rights, as the national human rights institution and an observer in the national committee, have signed a memorandum of understanding with a view to combining in a joint national effort to raise awareness within Palestinian society of the rights and duties entailed by accession to international agreements. That effort would be in parallel with the work being done by each of them separately. They would provide the necessary training to the relevant parties with a view to improving understanding of agreements and developing capacities to make use of international mechanisms and benefit from the best experiences of the Independent Commission for Human Rights in the area and from the foreign relations of the State of Palestine.</w:t>
      </w:r>
    </w:p>
    <w:p w14:paraId="53AD0725" w14:textId="77777777" w:rsidR="00E72BB9" w:rsidRPr="0069412F" w:rsidRDefault="00E72BB9" w:rsidP="00B16555">
      <w:pPr>
        <w:pStyle w:val="SingleTxtG"/>
      </w:pPr>
      <w:r w:rsidRPr="0069412F">
        <w:t>98.</w:t>
      </w:r>
      <w:r w:rsidRPr="0069412F">
        <w:tab/>
        <w:t>The Independent Commission participates in the drafting of reports submitted to international bodies by providing information and advice that is needed to compile such reports, and by ensuring that they are transparent and inclusive. It takes part in national consultations on drafting the periodic reports required by human rights conventions. The Ministry engages in ongoing consultations with the Independent Commission for Human Rights on legislative, legal and political reforms, and harmonizing legal provisions with the commitments of the State of Palestine under international agreements. It sets up cooperation mechanisms for implementing obligations stemming from accession to those agreements and ensures that they guarantee the rights and freedoms of the Palestinian people, especially with respect to accountability for the occupying Power and justice for victims.</w:t>
      </w:r>
    </w:p>
    <w:p w14:paraId="2FF7F4ED" w14:textId="77777777" w:rsidR="00E72BB9" w:rsidRPr="0069412F" w:rsidRDefault="00E72BB9" w:rsidP="00B16555">
      <w:pPr>
        <w:pStyle w:val="SingleTxtG"/>
      </w:pPr>
      <w:r w:rsidRPr="0069412F">
        <w:t>99.</w:t>
      </w:r>
      <w:r w:rsidRPr="0069412F">
        <w:tab/>
        <w:t>The Ministry of Foreign Affairs and Expatriates, in collaboration with the Office of the High Commissioner for Human Rights, the Ministry of Education and Higher Education and the Independent Commission for Human Rights, celebrated International Human Rights Day on 10 December 2015 by creating a poster containing the articles of the Universal Declaration of Human Rights in simplified language for schoolchildren. It was distributed in all schools in the West Bank and the Gaza Strip. That was in addition to taking part in a morning radio programme at a Palestinian school that is affected daily by violations committed by the Israeli occupiers, and participation in an awareness-raising programme on the state of human rights in Palestine.</w:t>
      </w:r>
    </w:p>
    <w:p w14:paraId="567C03CF" w14:textId="77777777" w:rsidR="00E72BB9" w:rsidRPr="0069412F" w:rsidRDefault="00E72BB9" w:rsidP="00B16555">
      <w:pPr>
        <w:pStyle w:val="SingleTxtG"/>
      </w:pPr>
      <w:r w:rsidRPr="0069412F">
        <w:t>100.</w:t>
      </w:r>
      <w:r w:rsidRPr="0069412F">
        <w:tab/>
        <w:t>The Ministry created and distributed a booklet containing the basic human rights agreements to which the State of Palestine had acceded in 2014, with a view to raising public awareness of the content of those agreements.</w:t>
      </w:r>
    </w:p>
    <w:p w14:paraId="6EAB02A0" w14:textId="77777777" w:rsidR="00E72BB9" w:rsidRPr="0069412F" w:rsidRDefault="00E72BB9" w:rsidP="008B1147">
      <w:pPr>
        <w:pStyle w:val="H23G"/>
      </w:pPr>
      <w:r w:rsidRPr="0069412F">
        <w:tab/>
      </w:r>
      <w:bookmarkStart w:id="62" w:name="_Toc28326446"/>
      <w:r w:rsidRPr="0069412F">
        <w:t>3.</w:t>
      </w:r>
      <w:r w:rsidRPr="0069412F">
        <w:tab/>
        <w:t>Ministry of Justice</w:t>
      </w:r>
      <w:bookmarkEnd w:id="62"/>
    </w:p>
    <w:p w14:paraId="31909994" w14:textId="77777777" w:rsidR="00E72BB9" w:rsidRPr="0069412F" w:rsidRDefault="00E72BB9" w:rsidP="00B16555">
      <w:pPr>
        <w:pStyle w:val="SingleTxtG"/>
      </w:pPr>
      <w:r w:rsidRPr="0069412F">
        <w:t>101.</w:t>
      </w:r>
      <w:r w:rsidRPr="0069412F">
        <w:tab/>
        <w:t>The Ministry of Justice is the entity responsible for taking measures to protect the basic freedoms of citizens in accordance with the Palestinian Basic Law, ensuring implementation of regional and international conventions and treaties having to do with basic rights and freedoms, and proposing policies, plans, programs and measures to ensure the promotion, protection and realization of human rights in coordination with the competent authorities.</w:t>
      </w:r>
    </w:p>
    <w:p w14:paraId="13609A82" w14:textId="77777777" w:rsidR="00E72BB9" w:rsidRPr="0069412F" w:rsidRDefault="00E72BB9" w:rsidP="00B16555">
      <w:pPr>
        <w:pStyle w:val="SingleTxtG"/>
      </w:pPr>
      <w:r w:rsidRPr="0069412F">
        <w:t>102.</w:t>
      </w:r>
      <w:r w:rsidRPr="0069412F">
        <w:tab/>
        <w:t>Article 10 of the Correctional and Rehabilitation Centre Act grants the Ministry of Justice the power to inspect correctional and rehabilitation centres by making field visits and hearing prisoner complaints, in addition to following up coordination with the relevant official parties to draft the relevant plans, studies and legislation.</w:t>
      </w:r>
    </w:p>
    <w:p w14:paraId="7C143B99" w14:textId="77777777" w:rsidR="00E72BB9" w:rsidRPr="0069412F" w:rsidRDefault="00E72BB9" w:rsidP="00B16555">
      <w:pPr>
        <w:pStyle w:val="SingleTxtG"/>
      </w:pPr>
      <w:r w:rsidRPr="0069412F">
        <w:t>103.</w:t>
      </w:r>
      <w:r w:rsidRPr="0069412F">
        <w:tab/>
        <w:t>The Ministry</w:t>
      </w:r>
      <w:r w:rsidR="00026F28">
        <w:t>’</w:t>
      </w:r>
      <w:r w:rsidRPr="0069412F">
        <w:t>s Department of Forensic Medicine conducts examinations to detect torture of inmates in correctional and rehabilitation centres and detention facilities.</w:t>
      </w:r>
    </w:p>
    <w:p w14:paraId="2F3F5CA3" w14:textId="77777777" w:rsidR="00E72BB9" w:rsidRPr="0069412F" w:rsidRDefault="00E72BB9" w:rsidP="00B16555">
      <w:pPr>
        <w:pStyle w:val="SingleTxtG"/>
      </w:pPr>
      <w:r w:rsidRPr="0069412F">
        <w:t>104.</w:t>
      </w:r>
      <w:r w:rsidRPr="0069412F">
        <w:tab/>
        <w:t>Among the achievements of the Ministry of Justice was the signature of a memorandum of understanding with the Treatment and Rehabilitation Centre for Victims of Torture on improving the capacities of human rights and legal staff to document allegations of torture and other violations in Palestine with the General Directorate of the Police. The goal was cooperation to facilitate implementation of the provisions of the Correctional and Rehabilitation Centres Act, and to study ways of improving operations in compliance with international standards for prisoners.</w:t>
      </w:r>
    </w:p>
    <w:p w14:paraId="2CD19D07" w14:textId="77777777" w:rsidR="00E72BB9" w:rsidRPr="0069412F" w:rsidRDefault="00E72BB9" w:rsidP="00B16555">
      <w:pPr>
        <w:pStyle w:val="SingleTxtG"/>
      </w:pPr>
      <w:r w:rsidRPr="0069412F">
        <w:t>105.</w:t>
      </w:r>
      <w:r w:rsidRPr="0069412F">
        <w:tab/>
        <w:t>The Ministry of Justice and the Italian Agency for Development Cooperation signed a memorandum of understanding to support a human rights unit as part of a training programme on monitoring correctional and rehabilitation centres and compliance with international instruments.</w:t>
      </w:r>
    </w:p>
    <w:p w14:paraId="0081D7C9" w14:textId="77777777" w:rsidR="00E72BB9" w:rsidRPr="0069412F" w:rsidRDefault="00E72BB9" w:rsidP="008B1147">
      <w:pPr>
        <w:pStyle w:val="H23G"/>
      </w:pPr>
      <w:r w:rsidRPr="0069412F">
        <w:tab/>
      </w:r>
      <w:bookmarkStart w:id="63" w:name="_Toc28326447"/>
      <w:r w:rsidRPr="0069412F">
        <w:t>4.</w:t>
      </w:r>
      <w:r w:rsidRPr="0069412F">
        <w:tab/>
        <w:t>Office of the Public Prosecutor</w:t>
      </w:r>
      <w:bookmarkEnd w:id="63"/>
    </w:p>
    <w:p w14:paraId="103FDD04" w14:textId="77777777" w:rsidR="00E72BB9" w:rsidRPr="0069412F" w:rsidRDefault="00E72BB9" w:rsidP="00B16555">
      <w:pPr>
        <w:pStyle w:val="SingleTxtG"/>
      </w:pPr>
      <w:r w:rsidRPr="0069412F">
        <w:t>106.</w:t>
      </w:r>
      <w:r w:rsidRPr="0069412F">
        <w:tab/>
        <w:t>The human rights unit of the Office of the Public Prosecutor is working to mainstream and instil principles and standards of international law. It operates in accordance with the provisions of the Basic Law and the national justice sector strategy for 2018-2022, and in the context of a comprehensive vision for the State of Palestine after it had acceded to numerous treaties and protocols and join various international organizations. The office has prepared a handbook on operating procedure and another on the competencies of its various departments, divisions and branches, to be used in workshops for prosecutors and staff. The unit provides training courses to meet the needs of prosecutors in areas of their work relevant to international agreements to which the State of Palestine is a party, especially as regards juvenile justice, gender equality and guarantees for fair trials.</w:t>
      </w:r>
    </w:p>
    <w:p w14:paraId="7D0E8F42" w14:textId="77777777" w:rsidR="00E72BB9" w:rsidRPr="0069412F" w:rsidRDefault="00E72BB9" w:rsidP="00B16555">
      <w:pPr>
        <w:pStyle w:val="SingleTxtG"/>
      </w:pPr>
      <w:r w:rsidRPr="0069412F">
        <w:t>107.</w:t>
      </w:r>
      <w:r w:rsidRPr="0069412F">
        <w:tab/>
        <w:t>It develops and prepares methods and standards for monitoring prisons and detention facilities to ensure compliance with human right standards under the Mandela Rules. It ensures follow-up of periodic inspections of prisons and detention facilities. It prepares relevant reports and monitors violations so that they can be addressed in accordance with procedures and the law. It conducts its work through prosecutors</w:t>
      </w:r>
      <w:r w:rsidR="00026F28">
        <w:t>’</w:t>
      </w:r>
      <w:r w:rsidRPr="0069412F">
        <w:t xml:space="preserve"> offices throughout the governorates.</w:t>
      </w:r>
    </w:p>
    <w:p w14:paraId="329AD425" w14:textId="77777777" w:rsidR="00E72BB9" w:rsidRPr="0069412F" w:rsidRDefault="00E72BB9" w:rsidP="00B16555">
      <w:pPr>
        <w:pStyle w:val="SingleTxtG"/>
      </w:pPr>
      <w:r w:rsidRPr="0069412F">
        <w:t>108.</w:t>
      </w:r>
      <w:r w:rsidRPr="0069412F">
        <w:tab/>
        <w:t>It investigates complaints, including complaints submitted electronically and any complaints having to do with torture and maltreatment.</w:t>
      </w:r>
    </w:p>
    <w:p w14:paraId="78C966BB" w14:textId="77777777" w:rsidR="00E72BB9" w:rsidRPr="0069412F" w:rsidRDefault="00E72BB9" w:rsidP="008B1147">
      <w:pPr>
        <w:pStyle w:val="H23G"/>
      </w:pPr>
      <w:r w:rsidRPr="0069412F">
        <w:tab/>
      </w:r>
      <w:bookmarkStart w:id="64" w:name="_Toc28326448"/>
      <w:r w:rsidRPr="0069412F">
        <w:t>5.</w:t>
      </w:r>
      <w:r w:rsidRPr="0069412F">
        <w:tab/>
        <w:t>Ministry of Health</w:t>
      </w:r>
      <w:bookmarkEnd w:id="64"/>
    </w:p>
    <w:p w14:paraId="61770539" w14:textId="77777777" w:rsidR="00E72BB9" w:rsidRPr="0069412F" w:rsidRDefault="00E72BB9" w:rsidP="00B16555">
      <w:pPr>
        <w:pStyle w:val="SingleTxtG"/>
      </w:pPr>
      <w:r w:rsidRPr="0069412F">
        <w:t>109.</w:t>
      </w:r>
      <w:r w:rsidRPr="0069412F">
        <w:tab/>
        <w:t>In accordance with the provisions of the Public Health Act, the Ministry of Health provides mental health services at 14 community clinics in health directorates in the West Bank. They include a centre specializing in the psychological health of children and adolescents. Mental and psychological health services are also offered at the Bethlehem Psychiatric Hospital. Health services are also provided to persons released from Palestinian correctional and rehabilitation centres. When needed, specialists are called in to examine, analyse and treat cases at correctional and rehabilitation centres. That is done in coordination with the General Directorate of Correctional and Rehabilitation Centres. These services are provided free of charge and are included in the Government health insurance scheme.</w:t>
      </w:r>
    </w:p>
    <w:p w14:paraId="2E104E20" w14:textId="77777777" w:rsidR="00E72BB9" w:rsidRPr="0069412F" w:rsidRDefault="00E72BB9" w:rsidP="00B16555">
      <w:pPr>
        <w:pStyle w:val="SingleTxtG"/>
      </w:pPr>
      <w:r w:rsidRPr="0069412F">
        <w:t>110.</w:t>
      </w:r>
      <w:r w:rsidRPr="0069412F">
        <w:tab/>
        <w:t>Government clinics also provide mental health services to persons who have been released from the prisons and detention facilities of the occupying Israeli authorities.</w:t>
      </w:r>
    </w:p>
    <w:p w14:paraId="4291E31D" w14:textId="77777777" w:rsidR="00E72BB9" w:rsidRPr="0069412F" w:rsidRDefault="00E72BB9" w:rsidP="008B1147">
      <w:pPr>
        <w:pStyle w:val="H23G"/>
      </w:pPr>
      <w:r w:rsidRPr="0069412F">
        <w:tab/>
      </w:r>
      <w:r w:rsidRPr="0069412F">
        <w:tab/>
      </w:r>
      <w:bookmarkStart w:id="65" w:name="_Toc28326449"/>
      <w:r w:rsidRPr="0069412F">
        <w:t>6.</w:t>
      </w:r>
      <w:r w:rsidRPr="0069412F">
        <w:tab/>
        <w:t>Ministry of Social Development</w:t>
      </w:r>
      <w:bookmarkEnd w:id="65"/>
    </w:p>
    <w:p w14:paraId="71C29FEE" w14:textId="77777777" w:rsidR="00E72BB9" w:rsidRPr="0069412F" w:rsidRDefault="00E72BB9" w:rsidP="00B16555">
      <w:pPr>
        <w:pStyle w:val="SingleTxtG"/>
      </w:pPr>
      <w:r w:rsidRPr="0069412F">
        <w:t>111.</w:t>
      </w:r>
      <w:r w:rsidRPr="0069412F">
        <w:tab/>
        <w:t>The Ministry of Social Development takes the lead in regulating and administering the social protection sector. It develops the relevant policies via active coordination and partnership with all relevant agencies. It carries out the tasks of monitoring, supervising and providing services to all the groups covered under the social protection sector in the State of Palestine.</w:t>
      </w:r>
    </w:p>
    <w:p w14:paraId="527E69D7" w14:textId="77777777" w:rsidR="00E72BB9" w:rsidRPr="0069412F" w:rsidRDefault="00E72BB9" w:rsidP="00B16555">
      <w:pPr>
        <w:pStyle w:val="SingleTxtG"/>
      </w:pPr>
      <w:r w:rsidRPr="0069412F">
        <w:t>112.</w:t>
      </w:r>
      <w:r w:rsidRPr="0069412F">
        <w:tab/>
        <w:t>The Ministry has assigned a special section within its organizational structure made up of qualified counsellors to supervise and follow-up conditions among prisoners of both genders in the correctional and rehabilitation centres. It offers the following services:</w:t>
      </w:r>
    </w:p>
    <w:p w14:paraId="56AF4B06" w14:textId="77777777" w:rsidR="00E72BB9" w:rsidRPr="0069412F" w:rsidRDefault="00E72BB9" w:rsidP="008B1147">
      <w:pPr>
        <w:pStyle w:val="Bullet1G"/>
        <w:rPr>
          <w:rFonts w:eastAsia="Calibri"/>
        </w:rPr>
      </w:pPr>
      <w:r w:rsidRPr="0069412F">
        <w:rPr>
          <w:rFonts w:eastAsia="Calibri"/>
        </w:rPr>
        <w:t xml:space="preserve">It provides social welfare and psychological counselling services for inmates. These are provided to prisoners by a welfare counsellor during a visit to a </w:t>
      </w:r>
      <w:r w:rsidRPr="0069412F">
        <w:t>correctional</w:t>
      </w:r>
      <w:r w:rsidRPr="0069412F">
        <w:rPr>
          <w:rFonts w:eastAsia="Calibri"/>
        </w:rPr>
        <w:t xml:space="preserve"> and rehabilitation centre. A qualified counsellor makes at least one weekly visit, during which he provides individual and group counselling services to inmates. He helps them stay connected with the outside world and overcome any psychological problems from which they may be suffering.</w:t>
      </w:r>
    </w:p>
    <w:p w14:paraId="1DDE10EE" w14:textId="77777777" w:rsidR="00E72BB9" w:rsidRPr="0069412F" w:rsidRDefault="00E72BB9" w:rsidP="008B1147">
      <w:pPr>
        <w:pStyle w:val="Bullet1G"/>
        <w:rPr>
          <w:rFonts w:eastAsia="Calibri"/>
        </w:rPr>
      </w:pPr>
      <w:r w:rsidRPr="0069412F">
        <w:rPr>
          <w:rFonts w:eastAsia="Calibri"/>
        </w:rPr>
        <w:t>It organizes meetings and recreational activities for inmates on special social and national occasions.</w:t>
      </w:r>
    </w:p>
    <w:p w14:paraId="6B3C3594" w14:textId="77777777" w:rsidR="00E72BB9" w:rsidRPr="0069412F" w:rsidRDefault="00E72BB9" w:rsidP="008B1147">
      <w:pPr>
        <w:pStyle w:val="Bullet1G"/>
        <w:rPr>
          <w:rFonts w:eastAsia="Calibri"/>
        </w:rPr>
      </w:pPr>
      <w:r w:rsidRPr="0069412F">
        <w:rPr>
          <w:rFonts w:eastAsia="Calibri"/>
        </w:rPr>
        <w:t xml:space="preserve">It provides cash assistance to </w:t>
      </w:r>
      <w:proofErr w:type="gramStart"/>
      <w:r w:rsidRPr="0069412F">
        <w:rPr>
          <w:rFonts w:eastAsia="Calibri"/>
        </w:rPr>
        <w:t>a number of</w:t>
      </w:r>
      <w:proofErr w:type="gramEnd"/>
      <w:r w:rsidRPr="0069412F">
        <w:rPr>
          <w:rFonts w:eastAsia="Calibri"/>
        </w:rPr>
        <w:t xml:space="preserve"> inmates who are suffering from economic hardship.</w:t>
      </w:r>
    </w:p>
    <w:p w14:paraId="7FE054AA" w14:textId="77777777" w:rsidR="00E72BB9" w:rsidRPr="0069412F" w:rsidRDefault="00E72BB9" w:rsidP="008B1147">
      <w:pPr>
        <w:pStyle w:val="Bullet1G"/>
        <w:rPr>
          <w:rFonts w:eastAsia="Calibri"/>
        </w:rPr>
      </w:pPr>
      <w:r w:rsidRPr="0069412F">
        <w:rPr>
          <w:rFonts w:eastAsia="Calibri"/>
        </w:rPr>
        <w:t>It provides recommendations on home visits for prisoners who have demonstrated good behaviour.</w:t>
      </w:r>
    </w:p>
    <w:p w14:paraId="5C1CFF28" w14:textId="77777777" w:rsidR="00E72BB9" w:rsidRPr="0069412F" w:rsidRDefault="00E72BB9" w:rsidP="008B1147">
      <w:pPr>
        <w:pStyle w:val="Bullet1G"/>
        <w:rPr>
          <w:rFonts w:eastAsia="Calibri"/>
        </w:rPr>
      </w:pPr>
      <w:r w:rsidRPr="0069412F">
        <w:rPr>
          <w:rFonts w:eastAsia="Calibri"/>
        </w:rPr>
        <w:t>It helps inmates contact their families and it contacts family members about visiting their incarcerated relatives.</w:t>
      </w:r>
    </w:p>
    <w:p w14:paraId="5F75960B" w14:textId="77777777" w:rsidR="00E72BB9" w:rsidRPr="0069412F" w:rsidRDefault="00E72BB9" w:rsidP="008B1147">
      <w:pPr>
        <w:pStyle w:val="Bullet1G"/>
        <w:rPr>
          <w:rFonts w:eastAsia="Calibri"/>
        </w:rPr>
      </w:pPr>
      <w:r w:rsidRPr="0069412F">
        <w:rPr>
          <w:rFonts w:eastAsia="Calibri"/>
        </w:rPr>
        <w:t xml:space="preserve">It arranges visits by children to their mothers imprisoned in </w:t>
      </w:r>
      <w:r w:rsidRPr="0069412F">
        <w:t>correctional</w:t>
      </w:r>
      <w:r w:rsidRPr="0069412F">
        <w:rPr>
          <w:rFonts w:eastAsia="Calibri"/>
        </w:rPr>
        <w:t xml:space="preserve"> and rehabilitation centres.</w:t>
      </w:r>
    </w:p>
    <w:p w14:paraId="3D0A0F25" w14:textId="77777777" w:rsidR="00E72BB9" w:rsidRPr="0069412F" w:rsidRDefault="00E72BB9" w:rsidP="00B16555">
      <w:pPr>
        <w:pStyle w:val="SingleTxtG"/>
      </w:pPr>
      <w:r w:rsidRPr="0069412F">
        <w:t>113.</w:t>
      </w:r>
      <w:r w:rsidRPr="0069412F">
        <w:tab/>
        <w:t xml:space="preserve">Activities have been conducted to promote the rule of law as part of the Justice and Security for the Palestinian People programme (SAWASYA) with the support of UN-Women. Women inmates in correctional and rehabilitation centres in Jericho, Ramallah and </w:t>
      </w:r>
      <w:proofErr w:type="spellStart"/>
      <w:r w:rsidRPr="0069412F">
        <w:t>Janin</w:t>
      </w:r>
      <w:proofErr w:type="spellEnd"/>
      <w:r w:rsidRPr="0069412F">
        <w:t xml:space="preserve"> were supplied with personal items for themselves and their children, including basic hygiene supplies and other necessary items. First-class transportation was provided for their families.</w:t>
      </w:r>
    </w:p>
    <w:p w14:paraId="45F3CE8A" w14:textId="77777777" w:rsidR="00E72BB9" w:rsidRPr="0069412F" w:rsidRDefault="00E72BB9" w:rsidP="00B16555">
      <w:pPr>
        <w:pStyle w:val="SingleTxtG"/>
      </w:pPr>
      <w:r w:rsidRPr="0069412F">
        <w:t>114.</w:t>
      </w:r>
      <w:r w:rsidRPr="0069412F">
        <w:tab/>
        <w:t>A special department has been established to protect children victims of violence, abuse and neglect, as well as children who have committed violations of law. It is staffed by qualified counsellors, who follow up cases of juvenile delinquency in accordance with the 2016 decree-law on protecting juveniles. There is also the 2017-2020 strategy for protecting juveniles, which was drafted in cooperation with partners in the juvenile justice sector. It provides for the needs of the centres, including special standards for the court developed by House of Hope that meet international standards. There is also a code of conduct for people who work with children and juveniles in coordination with juvenile welfare centres and local community institutions that offer vocational training to juveniles.</w:t>
      </w:r>
    </w:p>
    <w:p w14:paraId="354764A4" w14:textId="77777777" w:rsidR="00E72BB9" w:rsidRPr="0069412F" w:rsidRDefault="00E72BB9" w:rsidP="00B16555">
      <w:pPr>
        <w:pStyle w:val="SingleTxtG"/>
      </w:pPr>
      <w:r w:rsidRPr="0069412F">
        <w:t>115.</w:t>
      </w:r>
      <w:r w:rsidRPr="0069412F">
        <w:tab/>
        <w:t>The Ministry of Development also provides centres for the protection of children victims of violence, abuse and neglect. Those centres provide care, protection and psychological support services for children. The Ministry also provides centres for the care and protection of juvenile delinquents, such as House of Hope in Ramallah. In that connection, the Ministry has prepared an instructional handbook for juvenile centres. It provides detailed instructions on handling juveniles from the moment they are taken in by a centre to the moment they leave.</w:t>
      </w:r>
    </w:p>
    <w:p w14:paraId="0EECBF9F" w14:textId="77777777" w:rsidR="00E72BB9" w:rsidRPr="0069412F" w:rsidRDefault="00E72BB9" w:rsidP="00B16555">
      <w:pPr>
        <w:pStyle w:val="SingleTxtG"/>
      </w:pPr>
      <w:r w:rsidRPr="0069412F">
        <w:t>116.</w:t>
      </w:r>
      <w:r w:rsidRPr="0069412F">
        <w:tab/>
        <w:t xml:space="preserve">A special unit was established to protect and enable marginalized women, especially those who are victims of violence, and to provide shelter for women who are victims of violence and abuse, and whose lives are under threat. In the West Bank, there are three centres devoted to that purpose. One of them, the </w:t>
      </w:r>
      <w:proofErr w:type="spellStart"/>
      <w:r w:rsidRPr="0069412F">
        <w:t>Mihwar</w:t>
      </w:r>
      <w:proofErr w:type="spellEnd"/>
      <w:r w:rsidRPr="0069412F">
        <w:t xml:space="preserve"> Centre in Bethlehem, is affiliated with the Ministry of Social Development and operates under its supervision. The Ministry also oversees centres for the protection of women affiliated with non-governmental institutions. That includes three centres, two of which are in the West Bank and one of which is in the Gaza Strip.</w:t>
      </w:r>
    </w:p>
    <w:p w14:paraId="2B7FFAA6" w14:textId="77777777" w:rsidR="00E72BB9" w:rsidRDefault="00E72BB9" w:rsidP="00B16555">
      <w:pPr>
        <w:pStyle w:val="SingleTxtG"/>
      </w:pPr>
      <w:r w:rsidRPr="0069412F">
        <w:t>117.</w:t>
      </w:r>
      <w:r w:rsidRPr="0069412F">
        <w:tab/>
        <w:t xml:space="preserve">These centres provide protection for women and children victims of violence and empower the Palestinian family and society in general. Operation of the protection centres is covered by the 2011 statute for the protection centres and 2013 national referral system. A national team was formed to ensure implementation of the statute by all partners. A handbook was prepared to clarify roles and ensure integrated operations based on human rights principles. Efforts are now under way to establish protection networks for women victims of violence in cooperation with partners, and </w:t>
      </w:r>
      <w:proofErr w:type="gramStart"/>
      <w:r w:rsidRPr="0069412F">
        <w:t>in particular the</w:t>
      </w:r>
      <w:proofErr w:type="gramEnd"/>
      <w:r w:rsidRPr="0069412F">
        <w:t xml:space="preserve"> Ministry of Women</w:t>
      </w:r>
      <w:r w:rsidR="00026F28">
        <w:t>’</w:t>
      </w:r>
      <w:r w:rsidRPr="0069412F">
        <w:t>s Affairs and the Women</w:t>
      </w:r>
      <w:r w:rsidR="00026F28">
        <w:t>’</w:t>
      </w:r>
      <w:r w:rsidRPr="0069412F">
        <w:t>s Centre for Legal Aid and Counselling. That includes the provision of health care free of charge for victims of violence and abuse in coordination with the Ministry of Health.</w:t>
      </w:r>
    </w:p>
    <w:p w14:paraId="67BF7B82" w14:textId="77777777" w:rsidR="008822B4" w:rsidRPr="0069412F" w:rsidRDefault="008822B4" w:rsidP="008822B4">
      <w:pPr>
        <w:pStyle w:val="SingleTxtG"/>
        <w:spacing w:before="240"/>
      </w:pPr>
      <w:r w:rsidRPr="0069412F">
        <w:t>118.</w:t>
      </w:r>
      <w:r w:rsidRPr="0069412F">
        <w:tab/>
        <w:t>The Ministry also supervises and monitors the work of centres that provide residential and day services to persons with special needs, including monitoring the condition of residents.</w:t>
      </w:r>
    </w:p>
    <w:p w14:paraId="37F215D3" w14:textId="77777777" w:rsidR="008822B4" w:rsidRPr="0069412F" w:rsidRDefault="008822B4" w:rsidP="008822B4">
      <w:pPr>
        <w:pStyle w:val="SingleTxtG"/>
      </w:pPr>
      <w:r w:rsidRPr="0069412F">
        <w:t>119.</w:t>
      </w:r>
      <w:r w:rsidRPr="0069412F">
        <w:tab/>
        <w:t>With a view to coordinating Government and non-governmental efforts to ensure a life of dignity for persons with disabilities, a Presidential Decree was issued in 2012 amending the Presidential Decree of September 2010 concerning the Supreme Council for Persons with Disabilities. The Decree provides that the Council would consist of 16 agencies, including government agencies, civil society agencies, organizations of persons with disabilities and the private sector, together with the Independent Commission for Human Rights as an observer. It follows up implementation of the law and international agreements that the Palestinian Authority has acceded to concerning persons with disabilities.</w:t>
      </w:r>
    </w:p>
    <w:p w14:paraId="5D3C1332" w14:textId="77777777" w:rsidR="008822B4" w:rsidRDefault="008822B4" w:rsidP="008822B4">
      <w:pPr>
        <w:pStyle w:val="SingleTxtG"/>
        <w:spacing w:after="240"/>
      </w:pPr>
      <w:r w:rsidRPr="0069412F">
        <w:t>120.</w:t>
      </w:r>
      <w:r w:rsidRPr="0069412F">
        <w:tab/>
        <w:t>The Ministry also supplies inclusiveness and disability counsellors in all the governorates. Their job is to provide protection, support and interventions in cases of violations committed against persons with disabilities.</w:t>
      </w:r>
    </w:p>
    <w:p w14:paraId="64B9534F" w14:textId="77777777" w:rsidR="00855CEA" w:rsidRPr="0069412F" w:rsidRDefault="00855CEA" w:rsidP="00855CEA">
      <w:pPr>
        <w:pStyle w:val="H23G"/>
      </w:pPr>
      <w:r>
        <w:tab/>
      </w:r>
      <w:r>
        <w:tab/>
      </w:r>
      <w:bookmarkStart w:id="66" w:name="_Toc28326450"/>
      <w:r w:rsidRPr="0069412F">
        <w:t>Data on residential care centres in the West Bank</w:t>
      </w:r>
      <w:bookmarkEnd w:id="66"/>
    </w:p>
    <w:tbl>
      <w:tblPr>
        <w:bidiVisual/>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2135"/>
        <w:gridCol w:w="3251"/>
        <w:gridCol w:w="1511"/>
        <w:gridCol w:w="1324"/>
      </w:tblGrid>
      <w:tr w:rsidR="00D73D68" w:rsidRPr="00407424" w14:paraId="45E0B2F6" w14:textId="77777777" w:rsidTr="000B140B">
        <w:trPr>
          <w:cantSplit/>
          <w:trHeight w:val="635"/>
          <w:tblHeader/>
        </w:trPr>
        <w:tc>
          <w:tcPr>
            <w:tcW w:w="1418" w:type="dxa"/>
            <w:tcBorders>
              <w:top w:val="single" w:sz="4" w:space="0" w:color="auto"/>
              <w:bottom w:val="single" w:sz="12" w:space="0" w:color="auto"/>
            </w:tcBorders>
            <w:shd w:val="clear" w:color="auto" w:fill="auto"/>
            <w:vAlign w:val="bottom"/>
          </w:tcPr>
          <w:p w14:paraId="34BDD7FD" w14:textId="77777777" w:rsidR="006535C9" w:rsidRPr="00407424" w:rsidRDefault="006535C9" w:rsidP="00407424">
            <w:pPr>
              <w:suppressAutoHyphens w:val="0"/>
              <w:spacing w:before="80" w:after="80" w:line="200" w:lineRule="exact"/>
              <w:ind w:right="113"/>
              <w:rPr>
                <w:i/>
                <w:sz w:val="16"/>
              </w:rPr>
            </w:pPr>
            <w:r w:rsidRPr="00407424">
              <w:rPr>
                <w:i/>
                <w:sz w:val="16"/>
              </w:rPr>
              <w:t>Yearly average</w:t>
            </w:r>
          </w:p>
        </w:tc>
        <w:tc>
          <w:tcPr>
            <w:tcW w:w="2135" w:type="dxa"/>
            <w:tcBorders>
              <w:top w:val="single" w:sz="4" w:space="0" w:color="auto"/>
              <w:bottom w:val="single" w:sz="12" w:space="0" w:color="auto"/>
            </w:tcBorders>
            <w:shd w:val="clear" w:color="auto" w:fill="auto"/>
            <w:vAlign w:val="bottom"/>
          </w:tcPr>
          <w:p w14:paraId="7213DA07" w14:textId="77777777" w:rsidR="006535C9" w:rsidRPr="00407424" w:rsidRDefault="006535C9" w:rsidP="00407424">
            <w:pPr>
              <w:suppressAutoHyphens w:val="0"/>
              <w:spacing w:before="80" w:after="80" w:line="200" w:lineRule="exact"/>
              <w:ind w:right="113"/>
              <w:rPr>
                <w:i/>
                <w:sz w:val="16"/>
              </w:rPr>
            </w:pPr>
            <w:r w:rsidRPr="00407424">
              <w:rPr>
                <w:i/>
                <w:sz w:val="16"/>
              </w:rPr>
              <w:t>Target group</w:t>
            </w:r>
          </w:p>
        </w:tc>
        <w:tc>
          <w:tcPr>
            <w:tcW w:w="3251" w:type="dxa"/>
            <w:tcBorders>
              <w:top w:val="single" w:sz="4" w:space="0" w:color="auto"/>
              <w:bottom w:val="single" w:sz="12" w:space="0" w:color="auto"/>
            </w:tcBorders>
            <w:shd w:val="clear" w:color="auto" w:fill="auto"/>
            <w:vAlign w:val="bottom"/>
          </w:tcPr>
          <w:p w14:paraId="7EA02591" w14:textId="77777777" w:rsidR="006535C9" w:rsidRPr="00407424" w:rsidRDefault="006535C9" w:rsidP="00407424">
            <w:pPr>
              <w:suppressAutoHyphens w:val="0"/>
              <w:spacing w:before="80" w:after="80" w:line="200" w:lineRule="exact"/>
              <w:ind w:right="113"/>
              <w:rPr>
                <w:i/>
                <w:sz w:val="16"/>
              </w:rPr>
            </w:pPr>
            <w:r w:rsidRPr="00407424">
              <w:rPr>
                <w:i/>
                <w:sz w:val="16"/>
              </w:rPr>
              <w:t>Goals of centre</w:t>
            </w:r>
          </w:p>
        </w:tc>
        <w:tc>
          <w:tcPr>
            <w:tcW w:w="1511" w:type="dxa"/>
            <w:tcBorders>
              <w:top w:val="single" w:sz="4" w:space="0" w:color="auto"/>
              <w:bottom w:val="single" w:sz="12" w:space="0" w:color="auto"/>
            </w:tcBorders>
            <w:shd w:val="clear" w:color="auto" w:fill="auto"/>
            <w:vAlign w:val="bottom"/>
          </w:tcPr>
          <w:p w14:paraId="60CE2296" w14:textId="77777777" w:rsidR="006535C9" w:rsidRPr="00407424" w:rsidRDefault="006535C9" w:rsidP="00407424">
            <w:pPr>
              <w:suppressAutoHyphens w:val="0"/>
              <w:spacing w:before="80" w:after="80" w:line="200" w:lineRule="exact"/>
              <w:ind w:right="113"/>
              <w:rPr>
                <w:i/>
                <w:sz w:val="16"/>
              </w:rPr>
            </w:pPr>
            <w:r w:rsidRPr="00407424">
              <w:rPr>
                <w:i/>
                <w:sz w:val="16"/>
              </w:rPr>
              <w:t>Address of centre</w:t>
            </w:r>
          </w:p>
        </w:tc>
        <w:tc>
          <w:tcPr>
            <w:tcW w:w="1324" w:type="dxa"/>
            <w:tcBorders>
              <w:top w:val="single" w:sz="4" w:space="0" w:color="auto"/>
              <w:bottom w:val="single" w:sz="12" w:space="0" w:color="auto"/>
            </w:tcBorders>
            <w:shd w:val="clear" w:color="auto" w:fill="auto"/>
            <w:vAlign w:val="bottom"/>
          </w:tcPr>
          <w:p w14:paraId="5F11B885" w14:textId="77777777" w:rsidR="006535C9" w:rsidRPr="00407424" w:rsidRDefault="006535C9" w:rsidP="00407424">
            <w:pPr>
              <w:suppressAutoHyphens w:val="0"/>
              <w:spacing w:before="80" w:after="80" w:line="200" w:lineRule="exact"/>
              <w:ind w:right="113"/>
              <w:rPr>
                <w:i/>
                <w:sz w:val="16"/>
              </w:rPr>
            </w:pPr>
            <w:r w:rsidRPr="00407424">
              <w:rPr>
                <w:i/>
                <w:sz w:val="16"/>
              </w:rPr>
              <w:t>Name of centre</w:t>
            </w:r>
          </w:p>
        </w:tc>
      </w:tr>
      <w:tr w:rsidR="00853D28" w:rsidRPr="00407424" w14:paraId="3149FCD0" w14:textId="77777777" w:rsidTr="000B140B">
        <w:trPr>
          <w:cantSplit/>
          <w:trHeight w:val="888"/>
        </w:trPr>
        <w:tc>
          <w:tcPr>
            <w:tcW w:w="1418" w:type="dxa"/>
            <w:tcBorders>
              <w:top w:val="single" w:sz="12" w:space="0" w:color="auto"/>
            </w:tcBorders>
            <w:shd w:val="clear" w:color="auto" w:fill="auto"/>
          </w:tcPr>
          <w:p w14:paraId="583E6FBE" w14:textId="77777777" w:rsidR="006535C9" w:rsidRPr="00407424" w:rsidRDefault="006535C9" w:rsidP="00407424">
            <w:pPr>
              <w:suppressAutoHyphens w:val="0"/>
              <w:spacing w:before="40" w:after="120" w:line="220" w:lineRule="exact"/>
              <w:ind w:right="113"/>
            </w:pPr>
            <w:r w:rsidRPr="00407424">
              <w:t>65</w:t>
            </w:r>
            <w:r w:rsidR="00D73D68" w:rsidRPr="00407424">
              <w:t>–</w:t>
            </w:r>
            <w:r w:rsidRPr="00407424">
              <w:t>70</w:t>
            </w:r>
          </w:p>
        </w:tc>
        <w:tc>
          <w:tcPr>
            <w:tcW w:w="2135" w:type="dxa"/>
            <w:tcBorders>
              <w:top w:val="single" w:sz="12" w:space="0" w:color="auto"/>
            </w:tcBorders>
            <w:shd w:val="clear" w:color="auto" w:fill="auto"/>
          </w:tcPr>
          <w:p w14:paraId="6E51A6D6" w14:textId="77777777" w:rsidR="006535C9" w:rsidRPr="00407424" w:rsidRDefault="006535C9" w:rsidP="00407424">
            <w:pPr>
              <w:suppressAutoHyphens w:val="0"/>
              <w:spacing w:before="40" w:after="120" w:line="220" w:lineRule="exact"/>
              <w:ind w:right="113"/>
            </w:pPr>
            <w:r w:rsidRPr="00407424">
              <w:t>Persons with severe disabilities (motor, intellectual and mental) age 4 and up</w:t>
            </w:r>
          </w:p>
        </w:tc>
        <w:tc>
          <w:tcPr>
            <w:tcW w:w="3251" w:type="dxa"/>
            <w:tcBorders>
              <w:top w:val="single" w:sz="12" w:space="0" w:color="auto"/>
            </w:tcBorders>
            <w:shd w:val="clear" w:color="auto" w:fill="auto"/>
          </w:tcPr>
          <w:p w14:paraId="4D7A3F46" w14:textId="77777777" w:rsidR="006535C9" w:rsidRPr="00407424" w:rsidRDefault="006535C9" w:rsidP="00407424">
            <w:pPr>
              <w:suppressAutoHyphens w:val="0"/>
              <w:spacing w:before="40" w:after="120" w:line="220" w:lineRule="exact"/>
              <w:ind w:right="113"/>
            </w:pPr>
            <w:r w:rsidRPr="00407424">
              <w:t xml:space="preserve">Care and rehabilitation of persons with severe mental and motor disabilities </w:t>
            </w:r>
          </w:p>
        </w:tc>
        <w:tc>
          <w:tcPr>
            <w:tcW w:w="1511" w:type="dxa"/>
            <w:tcBorders>
              <w:top w:val="single" w:sz="12" w:space="0" w:color="auto"/>
            </w:tcBorders>
            <w:shd w:val="clear" w:color="auto" w:fill="auto"/>
          </w:tcPr>
          <w:p w14:paraId="65DA510C" w14:textId="77777777" w:rsidR="006535C9" w:rsidRPr="00407424" w:rsidRDefault="006535C9" w:rsidP="00407424">
            <w:pPr>
              <w:suppressAutoHyphens w:val="0"/>
              <w:spacing w:before="40" w:after="120" w:line="220" w:lineRule="exact"/>
              <w:ind w:right="113"/>
            </w:pPr>
            <w:r w:rsidRPr="00407424">
              <w:t xml:space="preserve">Jerusalem, </w:t>
            </w:r>
            <w:proofErr w:type="spellStart"/>
            <w:r w:rsidRPr="00407424">
              <w:t>Ayzariyah</w:t>
            </w:r>
            <w:proofErr w:type="spellEnd"/>
            <w:r w:rsidRPr="00407424">
              <w:t xml:space="preserve">, </w:t>
            </w:r>
            <w:proofErr w:type="spellStart"/>
            <w:r w:rsidRPr="00407424">
              <w:t>Zahr</w:t>
            </w:r>
            <w:proofErr w:type="spellEnd"/>
            <w:r w:rsidRPr="00407424">
              <w:t xml:space="preserve"> </w:t>
            </w:r>
            <w:proofErr w:type="spellStart"/>
            <w:r w:rsidRPr="00407424">
              <w:t>Burukah</w:t>
            </w:r>
            <w:proofErr w:type="spellEnd"/>
          </w:p>
        </w:tc>
        <w:tc>
          <w:tcPr>
            <w:tcW w:w="1324" w:type="dxa"/>
            <w:tcBorders>
              <w:top w:val="single" w:sz="12" w:space="0" w:color="auto"/>
            </w:tcBorders>
            <w:shd w:val="clear" w:color="auto" w:fill="auto"/>
          </w:tcPr>
          <w:p w14:paraId="0364136D" w14:textId="77777777" w:rsidR="006535C9" w:rsidRPr="00407424" w:rsidRDefault="006535C9" w:rsidP="00407424">
            <w:pPr>
              <w:suppressAutoHyphens w:val="0"/>
              <w:spacing w:before="40" w:after="120" w:line="220" w:lineRule="exact"/>
              <w:ind w:right="113"/>
            </w:pPr>
            <w:r w:rsidRPr="00407424">
              <w:t>The Arab Orthodox Benevolent Society</w:t>
            </w:r>
          </w:p>
        </w:tc>
      </w:tr>
      <w:tr w:rsidR="002550F9" w:rsidRPr="00407424" w14:paraId="2C0DD490" w14:textId="77777777" w:rsidTr="000B140B">
        <w:trPr>
          <w:cantSplit/>
          <w:trHeight w:val="906"/>
        </w:trPr>
        <w:tc>
          <w:tcPr>
            <w:tcW w:w="1418" w:type="dxa"/>
            <w:shd w:val="clear" w:color="auto" w:fill="auto"/>
          </w:tcPr>
          <w:p w14:paraId="7E748496" w14:textId="77777777" w:rsidR="006535C9" w:rsidRPr="00407424" w:rsidRDefault="006535C9" w:rsidP="00407424">
            <w:pPr>
              <w:suppressAutoHyphens w:val="0"/>
              <w:spacing w:before="40" w:after="120" w:line="220" w:lineRule="exact"/>
              <w:ind w:right="113"/>
            </w:pPr>
            <w:r w:rsidRPr="00407424">
              <w:t xml:space="preserve">35 </w:t>
            </w:r>
          </w:p>
        </w:tc>
        <w:tc>
          <w:tcPr>
            <w:tcW w:w="2135" w:type="dxa"/>
            <w:shd w:val="clear" w:color="auto" w:fill="auto"/>
          </w:tcPr>
          <w:p w14:paraId="570F6434" w14:textId="77777777" w:rsidR="006535C9" w:rsidRPr="00407424" w:rsidRDefault="006535C9" w:rsidP="00407424">
            <w:pPr>
              <w:suppressAutoHyphens w:val="0"/>
              <w:spacing w:before="40" w:after="120" w:line="220" w:lineRule="exact"/>
              <w:ind w:right="113"/>
            </w:pPr>
            <w:r w:rsidRPr="00407424">
              <w:t>Age 60 and up</w:t>
            </w:r>
          </w:p>
        </w:tc>
        <w:tc>
          <w:tcPr>
            <w:tcW w:w="3251" w:type="dxa"/>
            <w:shd w:val="clear" w:color="auto" w:fill="auto"/>
          </w:tcPr>
          <w:p w14:paraId="04840685" w14:textId="77777777" w:rsidR="006535C9" w:rsidRPr="00407424" w:rsidRDefault="006535C9" w:rsidP="00407424">
            <w:pPr>
              <w:suppressAutoHyphens w:val="0"/>
              <w:spacing w:before="40" w:after="120" w:line="220" w:lineRule="exact"/>
              <w:ind w:right="113"/>
            </w:pPr>
            <w:r w:rsidRPr="00407424">
              <w:t xml:space="preserve">Full care and shelter for older persons </w:t>
            </w:r>
          </w:p>
        </w:tc>
        <w:tc>
          <w:tcPr>
            <w:tcW w:w="1511" w:type="dxa"/>
            <w:shd w:val="clear" w:color="auto" w:fill="auto"/>
          </w:tcPr>
          <w:p w14:paraId="57FAD7CF" w14:textId="77777777" w:rsidR="006535C9" w:rsidRPr="00407424" w:rsidRDefault="006535C9" w:rsidP="00407424">
            <w:pPr>
              <w:suppressAutoHyphens w:val="0"/>
              <w:spacing w:before="40" w:after="120" w:line="220" w:lineRule="exact"/>
              <w:ind w:right="113"/>
            </w:pPr>
            <w:r w:rsidRPr="00407424">
              <w:t xml:space="preserve">Jerusalem, </w:t>
            </w:r>
            <w:proofErr w:type="spellStart"/>
            <w:r w:rsidRPr="00407424">
              <w:t>Qubaybah</w:t>
            </w:r>
            <w:proofErr w:type="spellEnd"/>
            <w:r w:rsidRPr="00407424">
              <w:t xml:space="preserve">, main road </w:t>
            </w:r>
          </w:p>
        </w:tc>
        <w:tc>
          <w:tcPr>
            <w:tcW w:w="1324" w:type="dxa"/>
            <w:shd w:val="clear" w:color="auto" w:fill="auto"/>
          </w:tcPr>
          <w:p w14:paraId="4D360294" w14:textId="77777777" w:rsidR="006535C9" w:rsidRPr="00407424" w:rsidRDefault="006535C9" w:rsidP="00407424">
            <w:pPr>
              <w:suppressAutoHyphens w:val="0"/>
              <w:spacing w:before="40" w:after="120" w:line="220" w:lineRule="exact"/>
              <w:ind w:right="113"/>
            </w:pPr>
            <w:proofErr w:type="spellStart"/>
            <w:r w:rsidRPr="00407424">
              <w:t>Qubaybah</w:t>
            </w:r>
            <w:proofErr w:type="spellEnd"/>
            <w:r w:rsidRPr="00407424">
              <w:t xml:space="preserve"> Shelter </w:t>
            </w:r>
          </w:p>
        </w:tc>
      </w:tr>
      <w:tr w:rsidR="002550F9" w:rsidRPr="00407424" w14:paraId="6381C775" w14:textId="77777777" w:rsidTr="000B140B">
        <w:trPr>
          <w:cantSplit/>
        </w:trPr>
        <w:tc>
          <w:tcPr>
            <w:tcW w:w="1418" w:type="dxa"/>
            <w:shd w:val="clear" w:color="auto" w:fill="auto"/>
          </w:tcPr>
          <w:p w14:paraId="29A06843" w14:textId="77777777" w:rsidR="006535C9" w:rsidRPr="00407424" w:rsidRDefault="006535C9" w:rsidP="00407424">
            <w:pPr>
              <w:suppressAutoHyphens w:val="0"/>
              <w:spacing w:before="40" w:after="120" w:line="220" w:lineRule="exact"/>
              <w:ind w:right="113"/>
            </w:pPr>
            <w:r w:rsidRPr="00407424">
              <w:t xml:space="preserve">43 </w:t>
            </w:r>
          </w:p>
        </w:tc>
        <w:tc>
          <w:tcPr>
            <w:tcW w:w="2135" w:type="dxa"/>
            <w:shd w:val="clear" w:color="auto" w:fill="auto"/>
          </w:tcPr>
          <w:p w14:paraId="09CCA4EA" w14:textId="77777777" w:rsidR="006535C9" w:rsidRPr="00407424" w:rsidRDefault="006535C9" w:rsidP="00407424">
            <w:pPr>
              <w:suppressAutoHyphens w:val="0"/>
              <w:spacing w:before="40" w:after="120" w:line="220" w:lineRule="exact"/>
              <w:ind w:right="113"/>
            </w:pPr>
            <w:r w:rsidRPr="00407424">
              <w:t xml:space="preserve">Older Palestinians in and around Jerusalem, age 60 and up </w:t>
            </w:r>
          </w:p>
        </w:tc>
        <w:tc>
          <w:tcPr>
            <w:tcW w:w="3251" w:type="dxa"/>
            <w:shd w:val="clear" w:color="auto" w:fill="auto"/>
          </w:tcPr>
          <w:p w14:paraId="0ADF5EEE" w14:textId="77777777" w:rsidR="006535C9" w:rsidRPr="00407424" w:rsidRDefault="006535C9" w:rsidP="00407424">
            <w:pPr>
              <w:suppressAutoHyphens w:val="0"/>
              <w:spacing w:before="40" w:after="120" w:line="220" w:lineRule="exact"/>
              <w:ind w:right="113"/>
            </w:pPr>
            <w:r w:rsidRPr="00407424">
              <w:t>Care and protection for older Palestinians (male and female) in Jerusalem; shelter, food and psychological care</w:t>
            </w:r>
          </w:p>
        </w:tc>
        <w:tc>
          <w:tcPr>
            <w:tcW w:w="1511" w:type="dxa"/>
            <w:shd w:val="clear" w:color="auto" w:fill="auto"/>
          </w:tcPr>
          <w:p w14:paraId="36499399" w14:textId="77777777" w:rsidR="006535C9" w:rsidRPr="00407424" w:rsidRDefault="006535C9" w:rsidP="00407424">
            <w:pPr>
              <w:suppressAutoHyphens w:val="0"/>
              <w:spacing w:before="40" w:after="120" w:line="220" w:lineRule="exact"/>
              <w:ind w:right="113"/>
            </w:pPr>
            <w:r w:rsidRPr="00407424">
              <w:t>Jerusalem, Ra</w:t>
            </w:r>
            <w:r w:rsidR="00026F28" w:rsidRPr="00407424">
              <w:t>’</w:t>
            </w:r>
            <w:r w:rsidRPr="00407424">
              <w:t xml:space="preserve">s </w:t>
            </w:r>
            <w:proofErr w:type="spellStart"/>
            <w:r w:rsidRPr="00407424">
              <w:t>Kabsah</w:t>
            </w:r>
            <w:proofErr w:type="spellEnd"/>
          </w:p>
        </w:tc>
        <w:tc>
          <w:tcPr>
            <w:tcW w:w="1324" w:type="dxa"/>
            <w:shd w:val="clear" w:color="auto" w:fill="auto"/>
          </w:tcPr>
          <w:p w14:paraId="3FB024D5" w14:textId="77777777" w:rsidR="006535C9" w:rsidRPr="00407424" w:rsidRDefault="006535C9" w:rsidP="00407424">
            <w:pPr>
              <w:suppressAutoHyphens w:val="0"/>
              <w:spacing w:before="40" w:after="120" w:line="220" w:lineRule="exact"/>
              <w:ind w:right="113"/>
            </w:pPr>
            <w:r w:rsidRPr="00407424">
              <w:t>Our Lady of Sorrows House</w:t>
            </w:r>
          </w:p>
        </w:tc>
      </w:tr>
      <w:tr w:rsidR="002550F9" w:rsidRPr="00407424" w14:paraId="6BE0DA2E" w14:textId="77777777" w:rsidTr="000B140B">
        <w:trPr>
          <w:cantSplit/>
          <w:trHeight w:val="1353"/>
        </w:trPr>
        <w:tc>
          <w:tcPr>
            <w:tcW w:w="1418" w:type="dxa"/>
            <w:shd w:val="clear" w:color="auto" w:fill="auto"/>
          </w:tcPr>
          <w:p w14:paraId="04CDC9AB" w14:textId="77777777" w:rsidR="006535C9" w:rsidRPr="00407424" w:rsidRDefault="006535C9" w:rsidP="00407424">
            <w:pPr>
              <w:suppressAutoHyphens w:val="0"/>
              <w:spacing w:before="40" w:after="120" w:line="220" w:lineRule="exact"/>
              <w:ind w:right="113"/>
            </w:pPr>
            <w:r w:rsidRPr="00407424">
              <w:t xml:space="preserve">15 </w:t>
            </w:r>
          </w:p>
        </w:tc>
        <w:tc>
          <w:tcPr>
            <w:tcW w:w="2135" w:type="dxa"/>
            <w:shd w:val="clear" w:color="auto" w:fill="auto"/>
          </w:tcPr>
          <w:p w14:paraId="65BE69C1" w14:textId="77777777" w:rsidR="006535C9" w:rsidRPr="00407424" w:rsidRDefault="006535C9" w:rsidP="00407424">
            <w:pPr>
              <w:suppressAutoHyphens w:val="0"/>
              <w:spacing w:before="40" w:after="120" w:line="220" w:lineRule="exact"/>
              <w:ind w:right="113"/>
            </w:pPr>
            <w:r w:rsidRPr="00407424">
              <w:t>Elderly persons (male and female) in Palestine age 60 and up</w:t>
            </w:r>
          </w:p>
        </w:tc>
        <w:tc>
          <w:tcPr>
            <w:tcW w:w="3251" w:type="dxa"/>
            <w:shd w:val="clear" w:color="auto" w:fill="auto"/>
          </w:tcPr>
          <w:p w14:paraId="54EBF9A3" w14:textId="77777777" w:rsidR="006535C9" w:rsidRPr="00407424" w:rsidRDefault="006535C9" w:rsidP="00407424">
            <w:pPr>
              <w:suppressAutoHyphens w:val="0"/>
              <w:spacing w:before="40" w:after="120" w:line="220" w:lineRule="exact"/>
              <w:ind w:right="113"/>
            </w:pPr>
            <w:r w:rsidRPr="00407424">
              <w:t>Elder care, including shelter, medical and food services; a life of dignity for older persons, especially those with no other source of care</w:t>
            </w:r>
          </w:p>
        </w:tc>
        <w:tc>
          <w:tcPr>
            <w:tcW w:w="1511" w:type="dxa"/>
            <w:shd w:val="clear" w:color="auto" w:fill="auto"/>
          </w:tcPr>
          <w:p w14:paraId="7BD4CAF6" w14:textId="77777777" w:rsidR="006535C9" w:rsidRPr="00407424" w:rsidRDefault="006535C9" w:rsidP="00407424">
            <w:pPr>
              <w:suppressAutoHyphens w:val="0"/>
              <w:spacing w:before="40" w:after="120" w:line="220" w:lineRule="exact"/>
              <w:ind w:right="113"/>
            </w:pPr>
            <w:r w:rsidRPr="00407424">
              <w:t>Jerusalem, Jabal al-</w:t>
            </w:r>
            <w:proofErr w:type="spellStart"/>
            <w:r w:rsidRPr="00407424">
              <w:t>Mukabbir</w:t>
            </w:r>
            <w:proofErr w:type="spellEnd"/>
            <w:r w:rsidRPr="00407424">
              <w:t>, old Bethlehem road</w:t>
            </w:r>
          </w:p>
        </w:tc>
        <w:tc>
          <w:tcPr>
            <w:tcW w:w="1324" w:type="dxa"/>
            <w:shd w:val="clear" w:color="auto" w:fill="auto"/>
          </w:tcPr>
          <w:p w14:paraId="2D7B3D06" w14:textId="77777777" w:rsidR="006535C9" w:rsidRPr="00407424" w:rsidRDefault="006535C9" w:rsidP="00407424">
            <w:pPr>
              <w:suppressAutoHyphens w:val="0"/>
              <w:spacing w:before="40" w:after="120" w:line="220" w:lineRule="exact"/>
              <w:ind w:right="113"/>
            </w:pPr>
            <w:r w:rsidRPr="00407424">
              <w:t>Islamic Mercy Charitable Organization for the Elderly</w:t>
            </w:r>
          </w:p>
        </w:tc>
      </w:tr>
      <w:tr w:rsidR="002550F9" w:rsidRPr="00407424" w14:paraId="5CAC170A" w14:textId="77777777" w:rsidTr="000B140B">
        <w:trPr>
          <w:cantSplit/>
        </w:trPr>
        <w:tc>
          <w:tcPr>
            <w:tcW w:w="1418" w:type="dxa"/>
            <w:shd w:val="clear" w:color="auto" w:fill="auto"/>
          </w:tcPr>
          <w:p w14:paraId="2C1F1019" w14:textId="77777777" w:rsidR="006535C9" w:rsidRPr="00407424" w:rsidRDefault="006535C9" w:rsidP="00407424">
            <w:pPr>
              <w:suppressAutoHyphens w:val="0"/>
              <w:spacing w:before="40" w:after="120" w:line="220" w:lineRule="exact"/>
              <w:ind w:right="113"/>
            </w:pPr>
            <w:r w:rsidRPr="00407424">
              <w:t xml:space="preserve">40 </w:t>
            </w:r>
          </w:p>
        </w:tc>
        <w:tc>
          <w:tcPr>
            <w:tcW w:w="2135" w:type="dxa"/>
            <w:shd w:val="clear" w:color="auto" w:fill="auto"/>
          </w:tcPr>
          <w:p w14:paraId="3EB94C73" w14:textId="77777777" w:rsidR="006535C9" w:rsidRPr="00407424" w:rsidRDefault="006535C9" w:rsidP="00407424">
            <w:pPr>
              <w:suppressAutoHyphens w:val="0"/>
              <w:spacing w:before="40" w:after="120" w:line="220" w:lineRule="exact"/>
              <w:ind w:right="113"/>
            </w:pPr>
            <w:r w:rsidRPr="00407424">
              <w:t>Older women only</w:t>
            </w:r>
          </w:p>
          <w:p w14:paraId="65B6A88C" w14:textId="77777777" w:rsidR="006535C9" w:rsidRPr="00407424" w:rsidRDefault="006535C9" w:rsidP="00407424">
            <w:pPr>
              <w:suppressAutoHyphens w:val="0"/>
              <w:spacing w:before="40" w:after="120" w:line="220" w:lineRule="exact"/>
              <w:ind w:right="113"/>
            </w:pPr>
            <w:r w:rsidRPr="00407424">
              <w:t>Some residents under 60, in cases of need</w:t>
            </w:r>
          </w:p>
        </w:tc>
        <w:tc>
          <w:tcPr>
            <w:tcW w:w="3251" w:type="dxa"/>
            <w:shd w:val="clear" w:color="auto" w:fill="auto"/>
          </w:tcPr>
          <w:p w14:paraId="2B6CFBB8" w14:textId="77777777" w:rsidR="006535C9" w:rsidRPr="00407424" w:rsidRDefault="006535C9" w:rsidP="00407424">
            <w:pPr>
              <w:suppressAutoHyphens w:val="0"/>
              <w:spacing w:before="40" w:after="120" w:line="220" w:lineRule="exact"/>
              <w:ind w:right="113"/>
            </w:pPr>
            <w:r w:rsidRPr="00407424">
              <w:t xml:space="preserve">Residential care for older and needy cases </w:t>
            </w:r>
          </w:p>
        </w:tc>
        <w:tc>
          <w:tcPr>
            <w:tcW w:w="1511" w:type="dxa"/>
            <w:shd w:val="clear" w:color="auto" w:fill="auto"/>
          </w:tcPr>
          <w:p w14:paraId="0F019B29" w14:textId="77777777" w:rsidR="006535C9" w:rsidRPr="00407424" w:rsidRDefault="006535C9" w:rsidP="00407424">
            <w:pPr>
              <w:suppressAutoHyphens w:val="0"/>
              <w:spacing w:before="40" w:after="120" w:line="220" w:lineRule="exact"/>
              <w:ind w:right="113"/>
            </w:pPr>
            <w:r w:rsidRPr="00407424">
              <w:t xml:space="preserve">Jerusalem, Al-Tur, across from </w:t>
            </w:r>
            <w:proofErr w:type="spellStart"/>
            <w:r w:rsidRPr="00407424">
              <w:t>Maqasid</w:t>
            </w:r>
            <w:proofErr w:type="spellEnd"/>
            <w:r w:rsidRPr="00407424">
              <w:t xml:space="preserve"> Hospital, </w:t>
            </w:r>
            <w:proofErr w:type="spellStart"/>
            <w:r w:rsidRPr="00407424">
              <w:t>Rabi</w:t>
            </w:r>
            <w:r w:rsidR="00026F28" w:rsidRPr="00407424">
              <w:t>’</w:t>
            </w:r>
            <w:r w:rsidRPr="00407424">
              <w:t>ah</w:t>
            </w:r>
            <w:proofErr w:type="spellEnd"/>
            <w:r w:rsidRPr="00407424">
              <w:t xml:space="preserve"> al-</w:t>
            </w:r>
            <w:proofErr w:type="spellStart"/>
            <w:r w:rsidRPr="00407424">
              <w:t>Adawiyah</w:t>
            </w:r>
            <w:proofErr w:type="spellEnd"/>
            <w:r w:rsidRPr="00407424">
              <w:t xml:space="preserve"> Street</w:t>
            </w:r>
          </w:p>
        </w:tc>
        <w:tc>
          <w:tcPr>
            <w:tcW w:w="1324" w:type="dxa"/>
            <w:shd w:val="clear" w:color="auto" w:fill="auto"/>
          </w:tcPr>
          <w:p w14:paraId="4BAA3B27" w14:textId="77777777" w:rsidR="006535C9" w:rsidRPr="00407424" w:rsidRDefault="006535C9" w:rsidP="00407424">
            <w:pPr>
              <w:suppressAutoHyphens w:val="0"/>
              <w:spacing w:before="40" w:after="120" w:line="220" w:lineRule="exact"/>
              <w:ind w:right="113"/>
            </w:pPr>
            <w:r w:rsidRPr="00407424">
              <w:t xml:space="preserve">Russian Monastery, </w:t>
            </w:r>
            <w:proofErr w:type="spellStart"/>
            <w:r w:rsidRPr="00407424">
              <w:t>Maskub</w:t>
            </w:r>
            <w:proofErr w:type="spellEnd"/>
          </w:p>
        </w:tc>
      </w:tr>
      <w:tr w:rsidR="002550F9" w:rsidRPr="00407424" w14:paraId="5FB60CE5" w14:textId="77777777" w:rsidTr="000B140B">
        <w:trPr>
          <w:cantSplit/>
          <w:trHeight w:val="1136"/>
        </w:trPr>
        <w:tc>
          <w:tcPr>
            <w:tcW w:w="1418" w:type="dxa"/>
            <w:shd w:val="clear" w:color="auto" w:fill="auto"/>
          </w:tcPr>
          <w:p w14:paraId="50FCCC99" w14:textId="77777777" w:rsidR="006535C9" w:rsidRPr="00407424" w:rsidRDefault="006535C9" w:rsidP="00407424">
            <w:pPr>
              <w:suppressAutoHyphens w:val="0"/>
              <w:spacing w:before="40" w:after="120" w:line="220" w:lineRule="exact"/>
              <w:ind w:right="113"/>
            </w:pPr>
            <w:r w:rsidRPr="00407424">
              <w:t xml:space="preserve">45 </w:t>
            </w:r>
          </w:p>
        </w:tc>
        <w:tc>
          <w:tcPr>
            <w:tcW w:w="2135" w:type="dxa"/>
            <w:shd w:val="clear" w:color="auto" w:fill="auto"/>
          </w:tcPr>
          <w:p w14:paraId="0D41EDFD" w14:textId="77777777" w:rsidR="006535C9" w:rsidRPr="00407424" w:rsidRDefault="006535C9" w:rsidP="00407424">
            <w:pPr>
              <w:suppressAutoHyphens w:val="0"/>
              <w:spacing w:before="40" w:after="120" w:line="220" w:lineRule="exact"/>
              <w:ind w:right="113"/>
            </w:pPr>
            <w:r w:rsidRPr="00407424">
              <w:t>Orphans with social issues ages 5 to 12</w:t>
            </w:r>
          </w:p>
        </w:tc>
        <w:tc>
          <w:tcPr>
            <w:tcW w:w="3251" w:type="dxa"/>
            <w:shd w:val="clear" w:color="auto" w:fill="auto"/>
          </w:tcPr>
          <w:p w14:paraId="3553C5AC" w14:textId="77777777" w:rsidR="006535C9" w:rsidRPr="00407424" w:rsidRDefault="006535C9" w:rsidP="00407424">
            <w:pPr>
              <w:suppressAutoHyphens w:val="0"/>
              <w:spacing w:before="40" w:after="120" w:line="220" w:lineRule="exact"/>
              <w:ind w:right="113"/>
            </w:pPr>
            <w:r w:rsidRPr="00407424">
              <w:t xml:space="preserve">Care, education, shelter, medical treatment, clothing and food for orphans and children with social issues </w:t>
            </w:r>
          </w:p>
        </w:tc>
        <w:tc>
          <w:tcPr>
            <w:tcW w:w="1511" w:type="dxa"/>
            <w:shd w:val="clear" w:color="auto" w:fill="auto"/>
          </w:tcPr>
          <w:p w14:paraId="69D32B41" w14:textId="77777777" w:rsidR="006535C9" w:rsidRPr="00407424" w:rsidRDefault="006535C9" w:rsidP="00407424">
            <w:pPr>
              <w:suppressAutoHyphens w:val="0"/>
              <w:spacing w:before="40" w:after="120" w:line="220" w:lineRule="exact"/>
              <w:ind w:right="113"/>
            </w:pPr>
            <w:proofErr w:type="spellStart"/>
            <w:r w:rsidRPr="00407424">
              <w:t>Ayzariyah</w:t>
            </w:r>
            <w:proofErr w:type="spellEnd"/>
            <w:r w:rsidRPr="00407424">
              <w:t>, main street, near Jerusalem Health Directorate</w:t>
            </w:r>
          </w:p>
        </w:tc>
        <w:tc>
          <w:tcPr>
            <w:tcW w:w="1324" w:type="dxa"/>
            <w:shd w:val="clear" w:color="auto" w:fill="auto"/>
          </w:tcPr>
          <w:p w14:paraId="652F394C" w14:textId="77777777" w:rsidR="006535C9" w:rsidRPr="00407424" w:rsidRDefault="006535C9" w:rsidP="00407424">
            <w:pPr>
              <w:suppressAutoHyphens w:val="0"/>
              <w:spacing w:before="40" w:after="120" w:line="220" w:lineRule="exact"/>
              <w:ind w:right="113"/>
            </w:pPr>
            <w:proofErr w:type="spellStart"/>
            <w:r w:rsidRPr="00407424">
              <w:t>Jil</w:t>
            </w:r>
            <w:proofErr w:type="spellEnd"/>
            <w:r w:rsidRPr="00407424">
              <w:t xml:space="preserve"> al-Amal Foundation</w:t>
            </w:r>
          </w:p>
        </w:tc>
      </w:tr>
      <w:tr w:rsidR="002550F9" w:rsidRPr="00407424" w14:paraId="2CAA5843" w14:textId="77777777" w:rsidTr="000B140B">
        <w:trPr>
          <w:cantSplit/>
        </w:trPr>
        <w:tc>
          <w:tcPr>
            <w:tcW w:w="1418" w:type="dxa"/>
            <w:tcBorders>
              <w:bottom w:val="nil"/>
            </w:tcBorders>
            <w:shd w:val="clear" w:color="auto" w:fill="auto"/>
          </w:tcPr>
          <w:p w14:paraId="6619A9CC" w14:textId="77777777" w:rsidR="006535C9" w:rsidRPr="00407424" w:rsidRDefault="006535C9" w:rsidP="00407424">
            <w:pPr>
              <w:suppressAutoHyphens w:val="0"/>
              <w:spacing w:before="40" w:after="120" w:line="220" w:lineRule="exact"/>
              <w:ind w:right="113"/>
            </w:pPr>
            <w:r w:rsidRPr="00407424">
              <w:t>60 orphans</w:t>
            </w:r>
            <w:r w:rsidR="00923D83" w:rsidRPr="00407424">
              <w:br/>
            </w:r>
            <w:r w:rsidRPr="00407424">
              <w:t>18 poor persons</w:t>
            </w:r>
          </w:p>
        </w:tc>
        <w:tc>
          <w:tcPr>
            <w:tcW w:w="2135" w:type="dxa"/>
            <w:tcBorders>
              <w:bottom w:val="nil"/>
            </w:tcBorders>
            <w:shd w:val="clear" w:color="auto" w:fill="auto"/>
          </w:tcPr>
          <w:p w14:paraId="0193D393" w14:textId="77777777" w:rsidR="006535C9" w:rsidRPr="00407424" w:rsidRDefault="006535C9" w:rsidP="00407424">
            <w:pPr>
              <w:suppressAutoHyphens w:val="0"/>
              <w:spacing w:before="40" w:after="120" w:line="220" w:lineRule="exact"/>
              <w:ind w:right="113"/>
            </w:pPr>
            <w:r w:rsidRPr="00407424">
              <w:t xml:space="preserve">Children ages 12 to 18 </w:t>
            </w:r>
          </w:p>
        </w:tc>
        <w:tc>
          <w:tcPr>
            <w:tcW w:w="3251" w:type="dxa"/>
            <w:tcBorders>
              <w:bottom w:val="nil"/>
            </w:tcBorders>
            <w:shd w:val="clear" w:color="auto" w:fill="auto"/>
          </w:tcPr>
          <w:p w14:paraId="1F28676D" w14:textId="77777777" w:rsidR="006535C9" w:rsidRPr="00407424" w:rsidRDefault="006535C9" w:rsidP="00407424">
            <w:pPr>
              <w:suppressAutoHyphens w:val="0"/>
              <w:spacing w:before="40" w:after="120" w:line="220" w:lineRule="exact"/>
              <w:ind w:right="113"/>
            </w:pPr>
            <w:r w:rsidRPr="00407424">
              <w:t xml:space="preserve">Comprehensive care for orphan children and social hardship cases, including education, food, care and protection </w:t>
            </w:r>
          </w:p>
        </w:tc>
        <w:tc>
          <w:tcPr>
            <w:tcW w:w="1511" w:type="dxa"/>
            <w:tcBorders>
              <w:bottom w:val="nil"/>
            </w:tcBorders>
            <w:shd w:val="clear" w:color="auto" w:fill="auto"/>
          </w:tcPr>
          <w:p w14:paraId="6C147CD7" w14:textId="77777777" w:rsidR="006535C9" w:rsidRPr="00407424" w:rsidRDefault="006535C9" w:rsidP="00407424">
            <w:pPr>
              <w:suppressAutoHyphens w:val="0"/>
              <w:spacing w:before="40" w:after="120" w:line="220" w:lineRule="exact"/>
              <w:ind w:right="113"/>
            </w:pPr>
            <w:r w:rsidRPr="00407424">
              <w:t xml:space="preserve">Jerusalem, Abu Dis </w:t>
            </w:r>
          </w:p>
        </w:tc>
        <w:tc>
          <w:tcPr>
            <w:tcW w:w="1324" w:type="dxa"/>
            <w:tcBorders>
              <w:bottom w:val="nil"/>
            </w:tcBorders>
            <w:shd w:val="clear" w:color="auto" w:fill="auto"/>
          </w:tcPr>
          <w:p w14:paraId="69062AF1" w14:textId="77777777" w:rsidR="006535C9" w:rsidRPr="00407424" w:rsidRDefault="006535C9" w:rsidP="00407424">
            <w:pPr>
              <w:suppressAutoHyphens w:val="0"/>
              <w:spacing w:before="40" w:after="120" w:line="220" w:lineRule="exact"/>
              <w:ind w:right="113"/>
            </w:pPr>
            <w:r w:rsidRPr="00407424">
              <w:t xml:space="preserve">The Arab Academy </w:t>
            </w:r>
          </w:p>
        </w:tc>
      </w:tr>
      <w:tr w:rsidR="002550F9" w:rsidRPr="00407424" w14:paraId="6D700297" w14:textId="77777777" w:rsidTr="000B140B">
        <w:trPr>
          <w:cantSplit/>
        </w:trPr>
        <w:tc>
          <w:tcPr>
            <w:tcW w:w="1418" w:type="dxa"/>
            <w:tcBorders>
              <w:top w:val="nil"/>
              <w:bottom w:val="nil"/>
            </w:tcBorders>
            <w:shd w:val="clear" w:color="auto" w:fill="auto"/>
          </w:tcPr>
          <w:p w14:paraId="1E08CDB8" w14:textId="77777777" w:rsidR="006535C9" w:rsidRPr="00407424" w:rsidRDefault="006535C9" w:rsidP="00407424">
            <w:pPr>
              <w:suppressAutoHyphens w:val="0"/>
              <w:spacing w:before="40" w:after="120" w:line="220" w:lineRule="exact"/>
              <w:ind w:right="113"/>
            </w:pPr>
            <w:r w:rsidRPr="00407424">
              <w:t xml:space="preserve">45 </w:t>
            </w:r>
          </w:p>
        </w:tc>
        <w:tc>
          <w:tcPr>
            <w:tcW w:w="2135" w:type="dxa"/>
            <w:tcBorders>
              <w:top w:val="nil"/>
              <w:bottom w:val="nil"/>
            </w:tcBorders>
            <w:shd w:val="clear" w:color="auto" w:fill="auto"/>
          </w:tcPr>
          <w:p w14:paraId="52C8DB58" w14:textId="77777777" w:rsidR="006535C9" w:rsidRPr="00407424" w:rsidRDefault="006535C9" w:rsidP="00407424">
            <w:pPr>
              <w:suppressAutoHyphens w:val="0"/>
              <w:spacing w:before="40" w:after="120" w:line="220" w:lineRule="exact"/>
              <w:ind w:right="113"/>
            </w:pPr>
            <w:r w:rsidRPr="00407424">
              <w:t>Orphan girls and some social hardship cases age 5 and up</w:t>
            </w:r>
          </w:p>
        </w:tc>
        <w:tc>
          <w:tcPr>
            <w:tcW w:w="3251" w:type="dxa"/>
            <w:tcBorders>
              <w:top w:val="nil"/>
              <w:bottom w:val="nil"/>
            </w:tcBorders>
            <w:shd w:val="clear" w:color="auto" w:fill="auto"/>
          </w:tcPr>
          <w:p w14:paraId="7E938E17" w14:textId="77777777" w:rsidR="006535C9" w:rsidRPr="00407424" w:rsidRDefault="006535C9" w:rsidP="00407424">
            <w:pPr>
              <w:suppressAutoHyphens w:val="0"/>
              <w:spacing w:before="40" w:after="120" w:line="220" w:lineRule="exact"/>
              <w:ind w:right="113"/>
            </w:pPr>
            <w:r w:rsidRPr="00407424">
              <w:t>Care for orphan girls, including shelter, clothing, housing, food and academic and vocational education</w:t>
            </w:r>
          </w:p>
        </w:tc>
        <w:tc>
          <w:tcPr>
            <w:tcW w:w="1511" w:type="dxa"/>
            <w:tcBorders>
              <w:top w:val="nil"/>
              <w:bottom w:val="nil"/>
            </w:tcBorders>
            <w:shd w:val="clear" w:color="auto" w:fill="auto"/>
          </w:tcPr>
          <w:p w14:paraId="7DBF015C" w14:textId="77777777" w:rsidR="006535C9" w:rsidRPr="00407424" w:rsidRDefault="006535C9" w:rsidP="00407424">
            <w:pPr>
              <w:suppressAutoHyphens w:val="0"/>
              <w:spacing w:before="40" w:after="120" w:line="220" w:lineRule="exact"/>
              <w:ind w:right="113"/>
            </w:pPr>
            <w:r w:rsidRPr="00407424">
              <w:t xml:space="preserve">Ras al-Bustan, </w:t>
            </w:r>
            <w:proofErr w:type="spellStart"/>
            <w:r w:rsidRPr="00407424">
              <w:t>Ayzariyah</w:t>
            </w:r>
            <w:proofErr w:type="spellEnd"/>
            <w:r w:rsidRPr="00407424">
              <w:t>, behind the water tower</w:t>
            </w:r>
          </w:p>
        </w:tc>
        <w:tc>
          <w:tcPr>
            <w:tcW w:w="1324" w:type="dxa"/>
            <w:tcBorders>
              <w:top w:val="nil"/>
              <w:bottom w:val="nil"/>
            </w:tcBorders>
            <w:shd w:val="clear" w:color="auto" w:fill="auto"/>
          </w:tcPr>
          <w:p w14:paraId="23A4341D" w14:textId="77777777" w:rsidR="006535C9" w:rsidRPr="00407424" w:rsidRDefault="006535C9" w:rsidP="00407424">
            <w:pPr>
              <w:suppressAutoHyphens w:val="0"/>
              <w:spacing w:before="40" w:after="120" w:line="220" w:lineRule="exact"/>
              <w:ind w:right="113"/>
            </w:pPr>
            <w:r w:rsidRPr="00407424">
              <w:t>Association of Friends of the Islamic Home for Orphans</w:t>
            </w:r>
          </w:p>
        </w:tc>
      </w:tr>
      <w:tr w:rsidR="00853D28" w:rsidRPr="00407424" w14:paraId="30FB0DC9" w14:textId="77777777" w:rsidTr="000B140B">
        <w:trPr>
          <w:cantSplit/>
          <w:trHeight w:val="1467"/>
        </w:trPr>
        <w:tc>
          <w:tcPr>
            <w:tcW w:w="1418" w:type="dxa"/>
            <w:tcBorders>
              <w:top w:val="nil"/>
            </w:tcBorders>
            <w:shd w:val="clear" w:color="auto" w:fill="auto"/>
          </w:tcPr>
          <w:p w14:paraId="7D2054AF" w14:textId="77777777" w:rsidR="006535C9" w:rsidRPr="00407424" w:rsidRDefault="006535C9" w:rsidP="00407424">
            <w:pPr>
              <w:suppressAutoHyphens w:val="0"/>
              <w:spacing w:before="40" w:after="120" w:line="220" w:lineRule="exact"/>
              <w:ind w:right="113"/>
            </w:pPr>
            <w:r w:rsidRPr="00407424">
              <w:t>50, with capacity for 200</w:t>
            </w:r>
          </w:p>
        </w:tc>
        <w:tc>
          <w:tcPr>
            <w:tcW w:w="2135" w:type="dxa"/>
            <w:tcBorders>
              <w:top w:val="nil"/>
            </w:tcBorders>
            <w:shd w:val="clear" w:color="auto" w:fill="auto"/>
          </w:tcPr>
          <w:p w14:paraId="5C5DCB43" w14:textId="77777777" w:rsidR="006535C9" w:rsidRPr="00407424" w:rsidRDefault="006535C9" w:rsidP="00407424">
            <w:pPr>
              <w:suppressAutoHyphens w:val="0"/>
              <w:spacing w:before="40" w:after="120" w:line="220" w:lineRule="exact"/>
              <w:ind w:right="113"/>
            </w:pPr>
            <w:r w:rsidRPr="00407424">
              <w:t>Orphans and social hardship cases ages 6 to 18</w:t>
            </w:r>
          </w:p>
        </w:tc>
        <w:tc>
          <w:tcPr>
            <w:tcW w:w="3251" w:type="dxa"/>
            <w:tcBorders>
              <w:top w:val="nil"/>
            </w:tcBorders>
            <w:shd w:val="clear" w:color="auto" w:fill="auto"/>
          </w:tcPr>
          <w:p w14:paraId="154BB5C4" w14:textId="77777777" w:rsidR="006535C9" w:rsidRPr="00407424" w:rsidRDefault="006535C9" w:rsidP="00407424">
            <w:pPr>
              <w:suppressAutoHyphens w:val="0"/>
              <w:spacing w:before="40" w:after="120" w:line="220" w:lineRule="exact"/>
              <w:ind w:right="113"/>
            </w:pPr>
            <w:r w:rsidRPr="00407424">
              <w:t xml:space="preserve">Residential care and vocational education for orphan children and social hardship cases </w:t>
            </w:r>
          </w:p>
        </w:tc>
        <w:tc>
          <w:tcPr>
            <w:tcW w:w="1511" w:type="dxa"/>
            <w:tcBorders>
              <w:top w:val="nil"/>
            </w:tcBorders>
            <w:shd w:val="clear" w:color="auto" w:fill="auto"/>
          </w:tcPr>
          <w:p w14:paraId="1488CD50" w14:textId="77777777" w:rsidR="006535C9" w:rsidRPr="00407424" w:rsidRDefault="006535C9" w:rsidP="00407424">
            <w:pPr>
              <w:suppressAutoHyphens w:val="0"/>
              <w:spacing w:before="40" w:after="120" w:line="220" w:lineRule="exact"/>
              <w:ind w:right="113"/>
            </w:pPr>
            <w:proofErr w:type="spellStart"/>
            <w:r w:rsidRPr="00407424">
              <w:t>Ayzariyah</w:t>
            </w:r>
            <w:proofErr w:type="spellEnd"/>
            <w:r w:rsidRPr="00407424">
              <w:t>, main street, near Jerusalem Health Directorate</w:t>
            </w:r>
          </w:p>
        </w:tc>
        <w:tc>
          <w:tcPr>
            <w:tcW w:w="1324" w:type="dxa"/>
            <w:tcBorders>
              <w:top w:val="nil"/>
            </w:tcBorders>
            <w:shd w:val="clear" w:color="auto" w:fill="auto"/>
          </w:tcPr>
          <w:p w14:paraId="5F3936E0" w14:textId="77777777" w:rsidR="006535C9" w:rsidRPr="00407424" w:rsidRDefault="006535C9" w:rsidP="00407424">
            <w:pPr>
              <w:suppressAutoHyphens w:val="0"/>
              <w:spacing w:before="40" w:after="120" w:line="220" w:lineRule="exact"/>
              <w:ind w:right="113"/>
            </w:pPr>
            <w:r w:rsidRPr="00407424">
              <w:t>Industrial Islamic Orphanage</w:t>
            </w:r>
          </w:p>
        </w:tc>
      </w:tr>
      <w:tr w:rsidR="00853D28" w:rsidRPr="00407424" w14:paraId="239C1C3B" w14:textId="77777777" w:rsidTr="000B140B">
        <w:trPr>
          <w:cantSplit/>
        </w:trPr>
        <w:tc>
          <w:tcPr>
            <w:tcW w:w="1418" w:type="dxa"/>
            <w:shd w:val="clear" w:color="auto" w:fill="auto"/>
          </w:tcPr>
          <w:p w14:paraId="2A4CACC4" w14:textId="77777777" w:rsidR="006535C9" w:rsidRPr="00407424" w:rsidRDefault="006535C9" w:rsidP="00407424">
            <w:pPr>
              <w:suppressAutoHyphens w:val="0"/>
              <w:spacing w:before="40" w:after="120" w:line="220" w:lineRule="exact"/>
              <w:ind w:right="113"/>
              <w:rPr>
                <w:rtl/>
              </w:rPr>
            </w:pPr>
          </w:p>
        </w:tc>
        <w:tc>
          <w:tcPr>
            <w:tcW w:w="2135" w:type="dxa"/>
            <w:shd w:val="clear" w:color="auto" w:fill="auto"/>
          </w:tcPr>
          <w:p w14:paraId="5A8C9F63" w14:textId="77777777" w:rsidR="006535C9" w:rsidRPr="00407424" w:rsidRDefault="006535C9" w:rsidP="00407424">
            <w:pPr>
              <w:suppressAutoHyphens w:val="0"/>
              <w:spacing w:before="40" w:after="120" w:line="220" w:lineRule="exact"/>
              <w:ind w:right="113"/>
            </w:pPr>
            <w:r w:rsidRPr="00407424">
              <w:t>Orphan girls in need and schoolgirls ages 3 to 18</w:t>
            </w:r>
          </w:p>
        </w:tc>
        <w:tc>
          <w:tcPr>
            <w:tcW w:w="3251" w:type="dxa"/>
            <w:shd w:val="clear" w:color="auto" w:fill="auto"/>
          </w:tcPr>
          <w:p w14:paraId="5FCB7E0B" w14:textId="77777777" w:rsidR="006535C9" w:rsidRPr="00407424" w:rsidRDefault="006535C9" w:rsidP="00407424">
            <w:pPr>
              <w:suppressAutoHyphens w:val="0"/>
              <w:spacing w:before="40" w:after="120" w:line="220" w:lineRule="exact"/>
              <w:ind w:right="113"/>
            </w:pPr>
            <w:r w:rsidRPr="00407424">
              <w:t>Care and shelter for orphan Palestinian girls from poor backgrounds.</w:t>
            </w:r>
          </w:p>
          <w:p w14:paraId="1CAF471D" w14:textId="77777777" w:rsidR="006535C9" w:rsidRPr="00407424" w:rsidRDefault="006535C9" w:rsidP="00407424">
            <w:pPr>
              <w:suppressAutoHyphens w:val="0"/>
              <w:spacing w:before="40" w:after="120" w:line="220" w:lineRule="exact"/>
              <w:ind w:right="113"/>
            </w:pPr>
            <w:r w:rsidRPr="00407424">
              <w:t xml:space="preserve">Academic education and extracurricular activities </w:t>
            </w:r>
          </w:p>
        </w:tc>
        <w:tc>
          <w:tcPr>
            <w:tcW w:w="1511" w:type="dxa"/>
            <w:shd w:val="clear" w:color="auto" w:fill="auto"/>
          </w:tcPr>
          <w:p w14:paraId="0B47D238" w14:textId="77777777" w:rsidR="006535C9" w:rsidRPr="00407424" w:rsidRDefault="006535C9" w:rsidP="00407424">
            <w:pPr>
              <w:suppressAutoHyphens w:val="0"/>
              <w:spacing w:before="40" w:after="120" w:line="220" w:lineRule="exact"/>
              <w:ind w:right="113"/>
            </w:pPr>
            <w:r w:rsidRPr="00407424">
              <w:t xml:space="preserve">Jerusalem, Abu </w:t>
            </w:r>
            <w:proofErr w:type="spellStart"/>
            <w:r w:rsidRPr="00407424">
              <w:t>Ubaydah</w:t>
            </w:r>
            <w:proofErr w:type="spellEnd"/>
            <w:r w:rsidRPr="00407424">
              <w:t xml:space="preserve"> Amir bin al-Jarrah</w:t>
            </w:r>
          </w:p>
        </w:tc>
        <w:tc>
          <w:tcPr>
            <w:tcW w:w="1324" w:type="dxa"/>
            <w:shd w:val="clear" w:color="auto" w:fill="auto"/>
          </w:tcPr>
          <w:p w14:paraId="5D586809" w14:textId="77777777" w:rsidR="006535C9" w:rsidRPr="00407424" w:rsidRDefault="006535C9" w:rsidP="00407424">
            <w:pPr>
              <w:suppressAutoHyphens w:val="0"/>
              <w:spacing w:before="40" w:after="120" w:line="220" w:lineRule="exact"/>
              <w:ind w:right="113"/>
            </w:pPr>
            <w:r w:rsidRPr="00407424">
              <w:t>Arab Children</w:t>
            </w:r>
            <w:r w:rsidR="00026F28" w:rsidRPr="00407424">
              <w:t>’</w:t>
            </w:r>
            <w:r w:rsidRPr="00407424">
              <w:t>s Home Foundation</w:t>
            </w:r>
          </w:p>
        </w:tc>
      </w:tr>
      <w:tr w:rsidR="00853D28" w:rsidRPr="00407424" w14:paraId="0B49FAB8" w14:textId="77777777" w:rsidTr="000B140B">
        <w:trPr>
          <w:cantSplit/>
        </w:trPr>
        <w:tc>
          <w:tcPr>
            <w:tcW w:w="1418" w:type="dxa"/>
            <w:shd w:val="clear" w:color="auto" w:fill="auto"/>
          </w:tcPr>
          <w:p w14:paraId="36F3B9AF" w14:textId="77777777" w:rsidR="006535C9" w:rsidRPr="00407424" w:rsidRDefault="006535C9" w:rsidP="00407424">
            <w:pPr>
              <w:suppressAutoHyphens w:val="0"/>
              <w:spacing w:before="40" w:after="120" w:line="220" w:lineRule="exact"/>
              <w:ind w:right="113"/>
            </w:pPr>
            <w:r w:rsidRPr="00407424">
              <w:t xml:space="preserve">20 </w:t>
            </w:r>
          </w:p>
        </w:tc>
        <w:tc>
          <w:tcPr>
            <w:tcW w:w="2135" w:type="dxa"/>
            <w:shd w:val="clear" w:color="auto" w:fill="auto"/>
          </w:tcPr>
          <w:p w14:paraId="3F273588" w14:textId="77777777" w:rsidR="006535C9" w:rsidRPr="00407424" w:rsidRDefault="006535C9" w:rsidP="00407424">
            <w:pPr>
              <w:suppressAutoHyphens w:val="0"/>
              <w:spacing w:before="40" w:after="120" w:line="220" w:lineRule="exact"/>
              <w:ind w:right="113"/>
            </w:pPr>
            <w:r w:rsidRPr="00407424">
              <w:t>Elderly persons and special cases with no caregivers</w:t>
            </w:r>
          </w:p>
        </w:tc>
        <w:tc>
          <w:tcPr>
            <w:tcW w:w="3251" w:type="dxa"/>
            <w:shd w:val="clear" w:color="auto" w:fill="auto"/>
          </w:tcPr>
          <w:p w14:paraId="5E3D7CC5" w14:textId="77777777" w:rsidR="006535C9" w:rsidRPr="00407424" w:rsidRDefault="006535C9" w:rsidP="00407424">
            <w:pPr>
              <w:suppressAutoHyphens w:val="0"/>
              <w:spacing w:before="40" w:after="120" w:line="220" w:lineRule="exact"/>
              <w:ind w:right="113"/>
            </w:pPr>
            <w:r w:rsidRPr="00407424">
              <w:t>Care and shelter for older women</w:t>
            </w:r>
          </w:p>
          <w:p w14:paraId="77E86DA6" w14:textId="77777777" w:rsidR="006535C9" w:rsidRPr="00407424" w:rsidRDefault="006535C9" w:rsidP="00407424">
            <w:pPr>
              <w:suppressAutoHyphens w:val="0"/>
              <w:spacing w:before="40" w:after="120" w:line="220" w:lineRule="exact"/>
              <w:ind w:right="113"/>
            </w:pPr>
            <w:r w:rsidRPr="00407424">
              <w:t>including healthcare and other services for older women</w:t>
            </w:r>
          </w:p>
        </w:tc>
        <w:tc>
          <w:tcPr>
            <w:tcW w:w="1511" w:type="dxa"/>
            <w:shd w:val="clear" w:color="auto" w:fill="auto"/>
          </w:tcPr>
          <w:p w14:paraId="2AC38293" w14:textId="77777777" w:rsidR="006535C9" w:rsidRPr="00407424" w:rsidRDefault="006535C9" w:rsidP="00407424">
            <w:pPr>
              <w:suppressAutoHyphens w:val="0"/>
              <w:spacing w:before="40" w:after="120" w:line="220" w:lineRule="exact"/>
              <w:ind w:right="113"/>
            </w:pPr>
            <w:proofErr w:type="spellStart"/>
            <w:r w:rsidRPr="00407424">
              <w:t>Birah</w:t>
            </w:r>
            <w:proofErr w:type="spellEnd"/>
            <w:r w:rsidRPr="00407424">
              <w:t xml:space="preserve">, </w:t>
            </w:r>
            <w:proofErr w:type="spellStart"/>
            <w:r w:rsidRPr="00407424">
              <w:t>Madaris</w:t>
            </w:r>
            <w:proofErr w:type="spellEnd"/>
            <w:r w:rsidRPr="00407424">
              <w:t xml:space="preserve"> Street, across from the </w:t>
            </w:r>
            <w:proofErr w:type="spellStart"/>
            <w:r w:rsidRPr="00407424">
              <w:t>Birah</w:t>
            </w:r>
            <w:proofErr w:type="spellEnd"/>
            <w:r w:rsidRPr="00407424">
              <w:t xml:space="preserve"> municipality</w:t>
            </w:r>
          </w:p>
        </w:tc>
        <w:tc>
          <w:tcPr>
            <w:tcW w:w="1324" w:type="dxa"/>
            <w:shd w:val="clear" w:color="auto" w:fill="auto"/>
          </w:tcPr>
          <w:p w14:paraId="29751240" w14:textId="77777777" w:rsidR="006535C9" w:rsidRPr="00407424" w:rsidRDefault="006535C9" w:rsidP="00407424">
            <w:pPr>
              <w:suppressAutoHyphens w:val="0"/>
              <w:spacing w:before="40" w:after="120" w:line="220" w:lineRule="exact"/>
              <w:ind w:right="113"/>
            </w:pPr>
            <w:r w:rsidRPr="00407424">
              <w:t>Women</w:t>
            </w:r>
            <w:r w:rsidR="00026F28" w:rsidRPr="00407424">
              <w:t>’</w:t>
            </w:r>
            <w:r w:rsidRPr="00407424">
              <w:t xml:space="preserve">s Federation Association, </w:t>
            </w:r>
            <w:proofErr w:type="spellStart"/>
            <w:r w:rsidRPr="00407424">
              <w:t>Birah</w:t>
            </w:r>
            <w:proofErr w:type="spellEnd"/>
          </w:p>
        </w:tc>
      </w:tr>
      <w:tr w:rsidR="00853D28" w:rsidRPr="00407424" w14:paraId="61FBCEE1" w14:textId="77777777" w:rsidTr="000B140B">
        <w:trPr>
          <w:cantSplit/>
        </w:trPr>
        <w:tc>
          <w:tcPr>
            <w:tcW w:w="1418" w:type="dxa"/>
            <w:shd w:val="clear" w:color="auto" w:fill="auto"/>
          </w:tcPr>
          <w:p w14:paraId="302413AD" w14:textId="77777777" w:rsidR="006535C9" w:rsidRPr="00407424" w:rsidRDefault="006535C9" w:rsidP="00407424">
            <w:pPr>
              <w:suppressAutoHyphens w:val="0"/>
              <w:spacing w:before="40" w:after="120" w:line="220" w:lineRule="exact"/>
              <w:ind w:right="113"/>
            </w:pPr>
            <w:r w:rsidRPr="00407424">
              <w:t>22 older women</w:t>
            </w:r>
          </w:p>
          <w:p w14:paraId="73139B7A" w14:textId="77777777" w:rsidR="006535C9" w:rsidRPr="00407424" w:rsidRDefault="006535C9" w:rsidP="00407424">
            <w:pPr>
              <w:suppressAutoHyphens w:val="0"/>
              <w:spacing w:before="40" w:after="120" w:line="220" w:lineRule="exact"/>
              <w:ind w:right="113"/>
            </w:pPr>
            <w:r w:rsidRPr="00407424">
              <w:t>18 older men</w:t>
            </w:r>
          </w:p>
        </w:tc>
        <w:tc>
          <w:tcPr>
            <w:tcW w:w="2135" w:type="dxa"/>
            <w:shd w:val="clear" w:color="auto" w:fill="auto"/>
          </w:tcPr>
          <w:p w14:paraId="52408A09" w14:textId="77777777" w:rsidR="006535C9" w:rsidRPr="00407424" w:rsidRDefault="006535C9" w:rsidP="00407424">
            <w:pPr>
              <w:suppressAutoHyphens w:val="0"/>
              <w:spacing w:before="40" w:after="120" w:line="220" w:lineRule="exact"/>
              <w:ind w:right="113"/>
            </w:pPr>
            <w:r w:rsidRPr="00407424">
              <w:t>Older persons, male and female</w:t>
            </w:r>
          </w:p>
        </w:tc>
        <w:tc>
          <w:tcPr>
            <w:tcW w:w="3251" w:type="dxa"/>
            <w:shd w:val="clear" w:color="auto" w:fill="auto"/>
          </w:tcPr>
          <w:p w14:paraId="10FC58B5" w14:textId="77777777" w:rsidR="006535C9" w:rsidRPr="00407424" w:rsidRDefault="006535C9" w:rsidP="00407424">
            <w:pPr>
              <w:suppressAutoHyphens w:val="0"/>
              <w:spacing w:before="40" w:after="120" w:line="220" w:lineRule="exact"/>
              <w:ind w:right="113"/>
            </w:pPr>
            <w:r w:rsidRPr="00407424">
              <w:t>Care for older persons, male and female</w:t>
            </w:r>
          </w:p>
        </w:tc>
        <w:tc>
          <w:tcPr>
            <w:tcW w:w="1511" w:type="dxa"/>
            <w:shd w:val="clear" w:color="auto" w:fill="auto"/>
          </w:tcPr>
          <w:p w14:paraId="3BE3DEA3" w14:textId="77777777" w:rsidR="006535C9" w:rsidRPr="00407424" w:rsidRDefault="006535C9" w:rsidP="00407424">
            <w:pPr>
              <w:suppressAutoHyphens w:val="0"/>
              <w:spacing w:before="40" w:after="120" w:line="220" w:lineRule="exact"/>
              <w:ind w:right="113"/>
            </w:pPr>
            <w:r w:rsidRPr="00407424">
              <w:t>Ramallah, near Ramallah Government Hospital</w:t>
            </w:r>
          </w:p>
        </w:tc>
        <w:tc>
          <w:tcPr>
            <w:tcW w:w="1324" w:type="dxa"/>
            <w:shd w:val="clear" w:color="auto" w:fill="auto"/>
          </w:tcPr>
          <w:p w14:paraId="2FE0E69D" w14:textId="77777777" w:rsidR="006535C9" w:rsidRPr="00407424" w:rsidRDefault="006535C9" w:rsidP="00407424">
            <w:pPr>
              <w:suppressAutoHyphens w:val="0"/>
              <w:spacing w:before="40" w:after="120" w:line="220" w:lineRule="exact"/>
              <w:ind w:right="113"/>
            </w:pPr>
            <w:r w:rsidRPr="00407424">
              <w:t>Women</w:t>
            </w:r>
            <w:r w:rsidR="00026F28" w:rsidRPr="00407424">
              <w:t>’</w:t>
            </w:r>
            <w:r w:rsidRPr="00407424">
              <w:t>s Federation Association, Ramallah</w:t>
            </w:r>
          </w:p>
        </w:tc>
      </w:tr>
      <w:tr w:rsidR="002550F9" w:rsidRPr="00407424" w14:paraId="55040454" w14:textId="77777777" w:rsidTr="000B140B">
        <w:trPr>
          <w:cantSplit/>
        </w:trPr>
        <w:tc>
          <w:tcPr>
            <w:tcW w:w="1418" w:type="dxa"/>
            <w:shd w:val="clear" w:color="auto" w:fill="auto"/>
          </w:tcPr>
          <w:p w14:paraId="143C7046" w14:textId="77777777" w:rsidR="006535C9" w:rsidRPr="00407424" w:rsidRDefault="006535C9" w:rsidP="00407424">
            <w:pPr>
              <w:suppressAutoHyphens w:val="0"/>
              <w:spacing w:before="40" w:after="120" w:line="220" w:lineRule="exact"/>
              <w:ind w:right="113"/>
            </w:pPr>
            <w:r w:rsidRPr="00407424">
              <w:t>38 occupants receiving residential care</w:t>
            </w:r>
          </w:p>
          <w:p w14:paraId="6DABDB6F" w14:textId="77777777" w:rsidR="006535C9" w:rsidRPr="00407424" w:rsidRDefault="006535C9" w:rsidP="00407424">
            <w:pPr>
              <w:suppressAutoHyphens w:val="0"/>
              <w:spacing w:before="40" w:after="120" w:line="220" w:lineRule="exact"/>
              <w:ind w:right="113"/>
            </w:pPr>
            <w:r w:rsidRPr="00407424">
              <w:t>33 clients receiving daily services</w:t>
            </w:r>
          </w:p>
        </w:tc>
        <w:tc>
          <w:tcPr>
            <w:tcW w:w="2135" w:type="dxa"/>
            <w:shd w:val="clear" w:color="auto" w:fill="auto"/>
          </w:tcPr>
          <w:p w14:paraId="750E1F64" w14:textId="77777777" w:rsidR="006535C9" w:rsidRPr="00407424" w:rsidRDefault="006535C9" w:rsidP="00407424">
            <w:pPr>
              <w:suppressAutoHyphens w:val="0"/>
              <w:spacing w:before="40" w:after="120" w:line="220" w:lineRule="exact"/>
              <w:ind w:right="113"/>
            </w:pPr>
            <w:r w:rsidRPr="00407424">
              <w:t>Persons with visual disabilities ages 5 to 18</w:t>
            </w:r>
          </w:p>
        </w:tc>
        <w:tc>
          <w:tcPr>
            <w:tcW w:w="3251" w:type="dxa"/>
            <w:shd w:val="clear" w:color="auto" w:fill="auto"/>
          </w:tcPr>
          <w:p w14:paraId="39D73916" w14:textId="77777777" w:rsidR="006535C9" w:rsidRPr="00407424" w:rsidRDefault="006535C9" w:rsidP="00407424">
            <w:pPr>
              <w:suppressAutoHyphens w:val="0"/>
              <w:spacing w:before="40" w:after="120" w:line="220" w:lineRule="exact"/>
              <w:ind w:right="113"/>
            </w:pPr>
            <w:r w:rsidRPr="00407424">
              <w:t>Care for vision-impaired children</w:t>
            </w:r>
          </w:p>
          <w:p w14:paraId="10B5E147" w14:textId="77777777" w:rsidR="006535C9" w:rsidRPr="00407424" w:rsidRDefault="006535C9" w:rsidP="00407424">
            <w:pPr>
              <w:suppressAutoHyphens w:val="0"/>
              <w:spacing w:before="40" w:after="120" w:line="220" w:lineRule="exact"/>
              <w:ind w:right="113"/>
            </w:pPr>
            <w:r w:rsidRPr="00407424">
              <w:t>Education services and assistive devices</w:t>
            </w:r>
          </w:p>
          <w:p w14:paraId="2C9023EE" w14:textId="77777777" w:rsidR="006535C9" w:rsidRPr="00407424" w:rsidRDefault="006535C9" w:rsidP="00407424">
            <w:pPr>
              <w:suppressAutoHyphens w:val="0"/>
              <w:spacing w:before="40" w:after="120" w:line="220" w:lineRule="exact"/>
              <w:ind w:right="113"/>
            </w:pPr>
            <w:r w:rsidRPr="00407424">
              <w:t>Provision of educational opportunities</w:t>
            </w:r>
          </w:p>
          <w:p w14:paraId="30BF31B6" w14:textId="77777777" w:rsidR="006535C9" w:rsidRPr="00407424" w:rsidRDefault="006535C9" w:rsidP="00407424">
            <w:pPr>
              <w:suppressAutoHyphens w:val="0"/>
              <w:spacing w:before="40" w:after="120" w:line="220" w:lineRule="exact"/>
              <w:ind w:right="113"/>
            </w:pPr>
            <w:r w:rsidRPr="00407424">
              <w:t>Awareness raising on visual impairment</w:t>
            </w:r>
          </w:p>
          <w:p w14:paraId="31E2DB33" w14:textId="77777777" w:rsidR="006535C9" w:rsidRPr="00407424" w:rsidRDefault="006535C9" w:rsidP="00407424">
            <w:pPr>
              <w:suppressAutoHyphens w:val="0"/>
              <w:spacing w:before="40" w:after="120" w:line="220" w:lineRule="exact"/>
              <w:ind w:right="113"/>
            </w:pPr>
            <w:r w:rsidRPr="00407424">
              <w:t>Integration of blind persons into society</w:t>
            </w:r>
          </w:p>
        </w:tc>
        <w:tc>
          <w:tcPr>
            <w:tcW w:w="1511" w:type="dxa"/>
            <w:shd w:val="clear" w:color="auto" w:fill="auto"/>
          </w:tcPr>
          <w:p w14:paraId="67000353" w14:textId="77777777" w:rsidR="006535C9" w:rsidRPr="00407424" w:rsidRDefault="006535C9" w:rsidP="00407424">
            <w:pPr>
              <w:suppressAutoHyphens w:val="0"/>
              <w:spacing w:before="40" w:after="120" w:line="220" w:lineRule="exact"/>
              <w:ind w:right="113"/>
            </w:pPr>
            <w:proofErr w:type="spellStart"/>
            <w:r w:rsidRPr="00407424">
              <w:t>Birah</w:t>
            </w:r>
            <w:proofErr w:type="spellEnd"/>
            <w:r w:rsidRPr="00407424">
              <w:t xml:space="preserve">, Jinan neighbourhood, Nur Street, across from the Ministry of </w:t>
            </w:r>
            <w:proofErr w:type="spellStart"/>
            <w:r w:rsidRPr="00407424">
              <w:t>Awqaf</w:t>
            </w:r>
            <w:proofErr w:type="spellEnd"/>
          </w:p>
        </w:tc>
        <w:tc>
          <w:tcPr>
            <w:tcW w:w="1324" w:type="dxa"/>
            <w:shd w:val="clear" w:color="auto" w:fill="auto"/>
          </w:tcPr>
          <w:p w14:paraId="068C7227" w14:textId="77777777" w:rsidR="006535C9" w:rsidRPr="00407424" w:rsidRDefault="006535C9" w:rsidP="00407424">
            <w:pPr>
              <w:suppressAutoHyphens w:val="0"/>
              <w:spacing w:before="40" w:after="120" w:line="220" w:lineRule="exact"/>
              <w:ind w:right="113"/>
            </w:pPr>
            <w:r w:rsidRPr="00407424">
              <w:t>Friends of the Blind Association</w:t>
            </w:r>
          </w:p>
        </w:tc>
      </w:tr>
      <w:tr w:rsidR="002550F9" w:rsidRPr="00407424" w14:paraId="45486991" w14:textId="77777777" w:rsidTr="000B140B">
        <w:trPr>
          <w:cantSplit/>
        </w:trPr>
        <w:tc>
          <w:tcPr>
            <w:tcW w:w="1418" w:type="dxa"/>
            <w:shd w:val="clear" w:color="auto" w:fill="auto"/>
          </w:tcPr>
          <w:p w14:paraId="1626F345" w14:textId="77777777" w:rsidR="006535C9" w:rsidRPr="00407424" w:rsidRDefault="006535C9" w:rsidP="00407424">
            <w:pPr>
              <w:suppressAutoHyphens w:val="0"/>
              <w:spacing w:before="40" w:after="120" w:line="220" w:lineRule="exact"/>
              <w:ind w:right="113"/>
            </w:pPr>
            <w:r w:rsidRPr="00407424">
              <w:t xml:space="preserve">Approximately 25 occupants </w:t>
            </w:r>
          </w:p>
        </w:tc>
        <w:tc>
          <w:tcPr>
            <w:tcW w:w="2135" w:type="dxa"/>
            <w:shd w:val="clear" w:color="auto" w:fill="auto"/>
          </w:tcPr>
          <w:p w14:paraId="6F4F4EFE" w14:textId="77777777" w:rsidR="006535C9" w:rsidRPr="00407424" w:rsidRDefault="006535C9" w:rsidP="00407424">
            <w:pPr>
              <w:suppressAutoHyphens w:val="0"/>
              <w:spacing w:before="40" w:after="120" w:line="220" w:lineRule="exact"/>
              <w:ind w:right="113"/>
            </w:pPr>
            <w:r w:rsidRPr="00407424">
              <w:t>Elderly persons and special cases ages 34 to 94</w:t>
            </w:r>
          </w:p>
        </w:tc>
        <w:tc>
          <w:tcPr>
            <w:tcW w:w="3251" w:type="dxa"/>
            <w:shd w:val="clear" w:color="auto" w:fill="auto"/>
          </w:tcPr>
          <w:p w14:paraId="50965790" w14:textId="77777777" w:rsidR="006535C9" w:rsidRPr="00407424" w:rsidRDefault="006535C9" w:rsidP="00407424">
            <w:pPr>
              <w:suppressAutoHyphens w:val="0"/>
              <w:spacing w:before="40" w:after="120" w:line="220" w:lineRule="exact"/>
              <w:ind w:right="113"/>
            </w:pPr>
            <w:r w:rsidRPr="00407424">
              <w:t>Provision of social care and ensuring a life of dignity for older persons and social hardship cases</w:t>
            </w:r>
          </w:p>
          <w:p w14:paraId="32AA21BB" w14:textId="77777777" w:rsidR="006535C9" w:rsidRPr="00407424" w:rsidRDefault="006535C9" w:rsidP="00407424">
            <w:pPr>
              <w:suppressAutoHyphens w:val="0"/>
              <w:spacing w:before="40" w:after="120" w:line="220" w:lineRule="exact"/>
              <w:ind w:right="113"/>
            </w:pPr>
            <w:r w:rsidRPr="00407424">
              <w:t>Provision of living needs</w:t>
            </w:r>
          </w:p>
          <w:p w14:paraId="43DCC46C" w14:textId="77777777" w:rsidR="006535C9" w:rsidRPr="00407424" w:rsidRDefault="006535C9" w:rsidP="00407424">
            <w:pPr>
              <w:suppressAutoHyphens w:val="0"/>
              <w:spacing w:before="40" w:after="120" w:line="220" w:lineRule="exact"/>
              <w:ind w:right="113"/>
            </w:pPr>
            <w:r w:rsidRPr="00407424">
              <w:t xml:space="preserve">Health and health insurance services </w:t>
            </w:r>
          </w:p>
        </w:tc>
        <w:tc>
          <w:tcPr>
            <w:tcW w:w="1511" w:type="dxa"/>
            <w:shd w:val="clear" w:color="auto" w:fill="auto"/>
          </w:tcPr>
          <w:p w14:paraId="076833A3" w14:textId="77777777" w:rsidR="006535C9" w:rsidRPr="00407424" w:rsidRDefault="006535C9" w:rsidP="00407424">
            <w:pPr>
              <w:suppressAutoHyphens w:val="0"/>
              <w:spacing w:before="40" w:after="120" w:line="220" w:lineRule="exact"/>
              <w:ind w:right="113"/>
            </w:pPr>
            <w:r w:rsidRPr="00407424">
              <w:t xml:space="preserve">Ramallah and </w:t>
            </w:r>
            <w:proofErr w:type="spellStart"/>
            <w:r w:rsidRPr="00407424">
              <w:t>Birah</w:t>
            </w:r>
            <w:proofErr w:type="spellEnd"/>
            <w:r w:rsidRPr="00407424">
              <w:t xml:space="preserve">, </w:t>
            </w:r>
            <w:proofErr w:type="spellStart"/>
            <w:r w:rsidRPr="00407424">
              <w:t>Sath</w:t>
            </w:r>
            <w:proofErr w:type="spellEnd"/>
            <w:r w:rsidRPr="00407424">
              <w:t xml:space="preserve"> </w:t>
            </w:r>
            <w:proofErr w:type="spellStart"/>
            <w:r w:rsidRPr="00407424">
              <w:t>Marhaba</w:t>
            </w:r>
            <w:proofErr w:type="spellEnd"/>
          </w:p>
        </w:tc>
        <w:tc>
          <w:tcPr>
            <w:tcW w:w="1324" w:type="dxa"/>
            <w:shd w:val="clear" w:color="auto" w:fill="auto"/>
          </w:tcPr>
          <w:p w14:paraId="4391A3DF" w14:textId="77777777" w:rsidR="006535C9" w:rsidRPr="00407424" w:rsidRDefault="006535C9" w:rsidP="00407424">
            <w:pPr>
              <w:suppressAutoHyphens w:val="0"/>
              <w:spacing w:before="40" w:after="120" w:line="220" w:lineRule="exact"/>
              <w:ind w:right="113"/>
            </w:pPr>
            <w:r w:rsidRPr="00407424">
              <w:t>Bayt al-</w:t>
            </w:r>
            <w:proofErr w:type="spellStart"/>
            <w:r w:rsidRPr="00407424">
              <w:t>Rifah</w:t>
            </w:r>
            <w:proofErr w:type="spellEnd"/>
            <w:r w:rsidRPr="00407424">
              <w:t xml:space="preserve"> villa</w:t>
            </w:r>
          </w:p>
        </w:tc>
      </w:tr>
      <w:tr w:rsidR="002550F9" w:rsidRPr="00407424" w14:paraId="1505FAB9" w14:textId="77777777" w:rsidTr="000B140B">
        <w:trPr>
          <w:cantSplit/>
          <w:trHeight w:val="1022"/>
        </w:trPr>
        <w:tc>
          <w:tcPr>
            <w:tcW w:w="1418" w:type="dxa"/>
            <w:shd w:val="clear" w:color="auto" w:fill="auto"/>
          </w:tcPr>
          <w:p w14:paraId="0606CB6D" w14:textId="77777777" w:rsidR="006535C9" w:rsidRPr="00407424" w:rsidRDefault="006535C9" w:rsidP="00407424">
            <w:pPr>
              <w:suppressAutoHyphens w:val="0"/>
              <w:spacing w:before="40" w:after="120" w:line="220" w:lineRule="exact"/>
              <w:ind w:right="113"/>
            </w:pPr>
            <w:r w:rsidRPr="00407424">
              <w:t xml:space="preserve">25 to 30 annually </w:t>
            </w:r>
          </w:p>
        </w:tc>
        <w:tc>
          <w:tcPr>
            <w:tcW w:w="2135" w:type="dxa"/>
            <w:shd w:val="clear" w:color="auto" w:fill="auto"/>
          </w:tcPr>
          <w:p w14:paraId="4DB6CFB7" w14:textId="77777777" w:rsidR="006535C9" w:rsidRPr="00407424" w:rsidRDefault="006535C9" w:rsidP="00407424">
            <w:pPr>
              <w:suppressAutoHyphens w:val="0"/>
              <w:spacing w:before="40" w:after="120" w:line="220" w:lineRule="exact"/>
              <w:ind w:right="113"/>
            </w:pPr>
            <w:r w:rsidRPr="00407424">
              <w:t xml:space="preserve">Children ages 6 to 18 </w:t>
            </w:r>
          </w:p>
        </w:tc>
        <w:tc>
          <w:tcPr>
            <w:tcW w:w="3251" w:type="dxa"/>
            <w:shd w:val="clear" w:color="auto" w:fill="auto"/>
          </w:tcPr>
          <w:p w14:paraId="794B8561" w14:textId="77777777" w:rsidR="006535C9" w:rsidRPr="00407424" w:rsidRDefault="006535C9" w:rsidP="00407424">
            <w:pPr>
              <w:suppressAutoHyphens w:val="0"/>
              <w:spacing w:before="40" w:after="120" w:line="220" w:lineRule="exact"/>
              <w:ind w:right="113"/>
            </w:pPr>
            <w:r w:rsidRPr="00407424">
              <w:t xml:space="preserve">Protection and care for child victims of violence and broken homes </w:t>
            </w:r>
          </w:p>
        </w:tc>
        <w:tc>
          <w:tcPr>
            <w:tcW w:w="1511" w:type="dxa"/>
            <w:shd w:val="clear" w:color="auto" w:fill="auto"/>
          </w:tcPr>
          <w:p w14:paraId="6148DBA3" w14:textId="77777777" w:rsidR="006535C9" w:rsidRPr="00407424" w:rsidRDefault="006535C9" w:rsidP="00407424">
            <w:pPr>
              <w:suppressAutoHyphens w:val="0"/>
              <w:spacing w:before="40" w:after="120" w:line="220" w:lineRule="exact"/>
              <w:ind w:right="113"/>
            </w:pPr>
            <w:r w:rsidRPr="00407424">
              <w:t xml:space="preserve">Ramallah, </w:t>
            </w:r>
            <w:proofErr w:type="spellStart"/>
            <w:r w:rsidRPr="00407424">
              <w:t>Baytuniya</w:t>
            </w:r>
            <w:proofErr w:type="spellEnd"/>
            <w:r w:rsidRPr="00407424">
              <w:t xml:space="preserve">, Old City </w:t>
            </w:r>
          </w:p>
        </w:tc>
        <w:tc>
          <w:tcPr>
            <w:tcW w:w="1324" w:type="dxa"/>
            <w:shd w:val="clear" w:color="auto" w:fill="auto"/>
          </w:tcPr>
          <w:p w14:paraId="431EF0BA" w14:textId="77777777" w:rsidR="006535C9" w:rsidRPr="00407424" w:rsidRDefault="006535C9" w:rsidP="00407424">
            <w:pPr>
              <w:suppressAutoHyphens w:val="0"/>
              <w:spacing w:before="40" w:after="120" w:line="220" w:lineRule="exact"/>
              <w:ind w:right="113"/>
            </w:pPr>
            <w:r w:rsidRPr="00407424">
              <w:t xml:space="preserve">Centre for Child Protection </w:t>
            </w:r>
          </w:p>
        </w:tc>
      </w:tr>
      <w:tr w:rsidR="002550F9" w:rsidRPr="00407424" w14:paraId="0652872F" w14:textId="77777777" w:rsidTr="000B140B">
        <w:trPr>
          <w:cantSplit/>
          <w:trHeight w:val="1419"/>
        </w:trPr>
        <w:tc>
          <w:tcPr>
            <w:tcW w:w="1418" w:type="dxa"/>
            <w:tcBorders>
              <w:bottom w:val="nil"/>
            </w:tcBorders>
            <w:shd w:val="clear" w:color="auto" w:fill="auto"/>
          </w:tcPr>
          <w:p w14:paraId="217034F2" w14:textId="77777777" w:rsidR="006535C9" w:rsidRPr="00407424" w:rsidRDefault="006535C9" w:rsidP="00407424">
            <w:pPr>
              <w:suppressAutoHyphens w:val="0"/>
              <w:spacing w:before="40" w:after="120" w:line="220" w:lineRule="exact"/>
              <w:ind w:right="113"/>
            </w:pPr>
            <w:r w:rsidRPr="00407424">
              <w:t xml:space="preserve">Approximately 200 per year </w:t>
            </w:r>
          </w:p>
        </w:tc>
        <w:tc>
          <w:tcPr>
            <w:tcW w:w="2135" w:type="dxa"/>
            <w:tcBorders>
              <w:bottom w:val="nil"/>
            </w:tcBorders>
            <w:shd w:val="clear" w:color="auto" w:fill="auto"/>
          </w:tcPr>
          <w:p w14:paraId="68ABE20E" w14:textId="77777777" w:rsidR="006535C9" w:rsidRPr="00407424" w:rsidRDefault="006535C9" w:rsidP="00407424">
            <w:pPr>
              <w:suppressAutoHyphens w:val="0"/>
              <w:spacing w:before="40" w:after="120" w:line="220" w:lineRule="exact"/>
              <w:ind w:right="113"/>
            </w:pPr>
            <w:r w:rsidRPr="00407424">
              <w:t>Juvenile delinquents ages 12 to 18 (arrested or under investigation)</w:t>
            </w:r>
          </w:p>
        </w:tc>
        <w:tc>
          <w:tcPr>
            <w:tcW w:w="3251" w:type="dxa"/>
            <w:tcBorders>
              <w:bottom w:val="nil"/>
            </w:tcBorders>
            <w:shd w:val="clear" w:color="auto" w:fill="auto"/>
          </w:tcPr>
          <w:p w14:paraId="250C317E" w14:textId="77777777" w:rsidR="006535C9" w:rsidRPr="00407424" w:rsidRDefault="006535C9" w:rsidP="00407424">
            <w:pPr>
              <w:suppressAutoHyphens w:val="0"/>
              <w:spacing w:before="40" w:after="120" w:line="220" w:lineRule="exact"/>
              <w:ind w:right="113"/>
            </w:pPr>
            <w:r w:rsidRPr="00407424">
              <w:t>Care, protection, rehabilitation and shelter for juvenile delinquents ages 12 to 18</w:t>
            </w:r>
          </w:p>
        </w:tc>
        <w:tc>
          <w:tcPr>
            <w:tcW w:w="1511" w:type="dxa"/>
            <w:tcBorders>
              <w:bottom w:val="nil"/>
            </w:tcBorders>
            <w:shd w:val="clear" w:color="auto" w:fill="auto"/>
          </w:tcPr>
          <w:p w14:paraId="5FD372A8" w14:textId="77777777" w:rsidR="006535C9" w:rsidRPr="00407424" w:rsidRDefault="006535C9" w:rsidP="00407424">
            <w:pPr>
              <w:suppressAutoHyphens w:val="0"/>
              <w:spacing w:before="40" w:after="120" w:line="220" w:lineRule="exact"/>
              <w:ind w:right="113"/>
            </w:pPr>
            <w:r w:rsidRPr="00407424">
              <w:t>Ramallah, Jaffa Street, across from the Abu Raya rehabilitation hospital</w:t>
            </w:r>
          </w:p>
        </w:tc>
        <w:tc>
          <w:tcPr>
            <w:tcW w:w="1324" w:type="dxa"/>
            <w:tcBorders>
              <w:bottom w:val="nil"/>
            </w:tcBorders>
            <w:shd w:val="clear" w:color="auto" w:fill="auto"/>
          </w:tcPr>
          <w:p w14:paraId="4DE28699" w14:textId="77777777" w:rsidR="006535C9" w:rsidRPr="00407424" w:rsidRDefault="006535C9" w:rsidP="00407424">
            <w:pPr>
              <w:suppressAutoHyphens w:val="0"/>
              <w:spacing w:before="40" w:after="120" w:line="220" w:lineRule="exact"/>
              <w:ind w:right="113"/>
            </w:pPr>
            <w:r w:rsidRPr="00407424">
              <w:t>House of Hope Social Observation and Welfare Centre</w:t>
            </w:r>
          </w:p>
        </w:tc>
      </w:tr>
      <w:tr w:rsidR="00853D28" w:rsidRPr="00407424" w14:paraId="3AE08E4A" w14:textId="77777777" w:rsidTr="000B140B">
        <w:trPr>
          <w:cantSplit/>
          <w:trHeight w:val="1539"/>
        </w:trPr>
        <w:tc>
          <w:tcPr>
            <w:tcW w:w="1418" w:type="dxa"/>
            <w:tcBorders>
              <w:top w:val="nil"/>
              <w:bottom w:val="nil"/>
            </w:tcBorders>
            <w:shd w:val="clear" w:color="auto" w:fill="auto"/>
          </w:tcPr>
          <w:p w14:paraId="2718C342" w14:textId="77777777" w:rsidR="006535C9" w:rsidRPr="00407424" w:rsidRDefault="006535C9" w:rsidP="00407424">
            <w:pPr>
              <w:suppressAutoHyphens w:val="0"/>
              <w:spacing w:before="40" w:after="120" w:line="220" w:lineRule="exact"/>
              <w:ind w:right="113"/>
            </w:pPr>
            <w:r w:rsidRPr="00407424">
              <w:t xml:space="preserve">30 occupants </w:t>
            </w:r>
          </w:p>
        </w:tc>
        <w:tc>
          <w:tcPr>
            <w:tcW w:w="2135" w:type="dxa"/>
            <w:tcBorders>
              <w:top w:val="nil"/>
              <w:bottom w:val="nil"/>
            </w:tcBorders>
            <w:shd w:val="clear" w:color="auto" w:fill="auto"/>
          </w:tcPr>
          <w:p w14:paraId="7C0782C1" w14:textId="77777777" w:rsidR="006535C9" w:rsidRPr="00407424" w:rsidRDefault="006535C9" w:rsidP="00407424">
            <w:pPr>
              <w:suppressAutoHyphens w:val="0"/>
              <w:spacing w:before="40" w:after="120" w:line="220" w:lineRule="exact"/>
              <w:ind w:right="113"/>
            </w:pPr>
            <w:r w:rsidRPr="00407424">
              <w:t xml:space="preserve">Elderly women aged 60 and up </w:t>
            </w:r>
          </w:p>
        </w:tc>
        <w:tc>
          <w:tcPr>
            <w:tcW w:w="3251" w:type="dxa"/>
            <w:tcBorders>
              <w:top w:val="nil"/>
              <w:bottom w:val="nil"/>
            </w:tcBorders>
            <w:shd w:val="clear" w:color="auto" w:fill="auto"/>
          </w:tcPr>
          <w:p w14:paraId="473026C4" w14:textId="77777777" w:rsidR="006535C9" w:rsidRPr="00407424" w:rsidRDefault="006535C9" w:rsidP="00407424">
            <w:pPr>
              <w:suppressAutoHyphens w:val="0"/>
              <w:spacing w:before="40" w:after="120" w:line="220" w:lineRule="exact"/>
              <w:ind w:right="113"/>
            </w:pPr>
            <w:r w:rsidRPr="00407424">
              <w:t>Care, shelter, treatment and rehabilitation for older people and Alzheimer patients</w:t>
            </w:r>
          </w:p>
        </w:tc>
        <w:tc>
          <w:tcPr>
            <w:tcW w:w="1511" w:type="dxa"/>
            <w:tcBorders>
              <w:top w:val="nil"/>
              <w:bottom w:val="nil"/>
            </w:tcBorders>
            <w:shd w:val="clear" w:color="auto" w:fill="auto"/>
          </w:tcPr>
          <w:p w14:paraId="1D4C0266" w14:textId="77777777" w:rsidR="006535C9" w:rsidRPr="00407424" w:rsidRDefault="006535C9" w:rsidP="00407424">
            <w:pPr>
              <w:suppressAutoHyphens w:val="0"/>
              <w:spacing w:before="40" w:after="120" w:line="220" w:lineRule="exact"/>
              <w:ind w:right="113"/>
            </w:pPr>
            <w:r w:rsidRPr="00407424">
              <w:t xml:space="preserve">Near </w:t>
            </w:r>
            <w:proofErr w:type="spellStart"/>
            <w:r w:rsidRPr="00407424">
              <w:t>Zaytunah</w:t>
            </w:r>
            <w:proofErr w:type="spellEnd"/>
            <w:r w:rsidRPr="00407424">
              <w:t xml:space="preserve"> al-</w:t>
            </w:r>
            <w:proofErr w:type="spellStart"/>
            <w:r w:rsidRPr="00407424">
              <w:t>Siyahiyah</w:t>
            </w:r>
            <w:proofErr w:type="spellEnd"/>
            <w:r w:rsidRPr="00407424">
              <w:t xml:space="preserve">, </w:t>
            </w:r>
            <w:proofErr w:type="spellStart"/>
            <w:r w:rsidRPr="00407424">
              <w:t>Jadawil</w:t>
            </w:r>
            <w:proofErr w:type="spellEnd"/>
            <w:r w:rsidRPr="00407424">
              <w:t xml:space="preserve"> Street, Bayt </w:t>
            </w:r>
            <w:proofErr w:type="spellStart"/>
            <w:r w:rsidRPr="00407424">
              <w:t>Jala</w:t>
            </w:r>
            <w:proofErr w:type="spellEnd"/>
          </w:p>
        </w:tc>
        <w:tc>
          <w:tcPr>
            <w:tcW w:w="1324" w:type="dxa"/>
            <w:tcBorders>
              <w:top w:val="nil"/>
              <w:bottom w:val="nil"/>
            </w:tcBorders>
            <w:shd w:val="clear" w:color="auto" w:fill="auto"/>
          </w:tcPr>
          <w:p w14:paraId="0804CAB1" w14:textId="77777777" w:rsidR="006535C9" w:rsidRPr="00407424" w:rsidRDefault="006535C9" w:rsidP="00407424">
            <w:pPr>
              <w:suppressAutoHyphens w:val="0"/>
              <w:spacing w:before="40" w:after="120" w:line="220" w:lineRule="exact"/>
              <w:ind w:right="113"/>
            </w:pPr>
            <w:r w:rsidRPr="00407424">
              <w:t>Saint Nicholas Charitable Association for the Elderly</w:t>
            </w:r>
          </w:p>
        </w:tc>
      </w:tr>
      <w:tr w:rsidR="00853D28" w:rsidRPr="00407424" w14:paraId="621FD306" w14:textId="77777777" w:rsidTr="000B140B">
        <w:trPr>
          <w:cantSplit/>
        </w:trPr>
        <w:tc>
          <w:tcPr>
            <w:tcW w:w="1418" w:type="dxa"/>
            <w:tcBorders>
              <w:top w:val="nil"/>
            </w:tcBorders>
            <w:shd w:val="clear" w:color="auto" w:fill="auto"/>
          </w:tcPr>
          <w:p w14:paraId="53BF8A3E" w14:textId="77777777" w:rsidR="006535C9" w:rsidRPr="00407424" w:rsidRDefault="006535C9" w:rsidP="00407424">
            <w:pPr>
              <w:suppressAutoHyphens w:val="0"/>
              <w:spacing w:before="40" w:after="120" w:line="220" w:lineRule="exact"/>
              <w:ind w:right="113"/>
            </w:pPr>
            <w:r w:rsidRPr="00407424">
              <w:t xml:space="preserve">Approximately 30 occupants </w:t>
            </w:r>
          </w:p>
        </w:tc>
        <w:tc>
          <w:tcPr>
            <w:tcW w:w="2135" w:type="dxa"/>
            <w:tcBorders>
              <w:top w:val="nil"/>
            </w:tcBorders>
            <w:shd w:val="clear" w:color="auto" w:fill="auto"/>
          </w:tcPr>
          <w:p w14:paraId="762752CC" w14:textId="77777777" w:rsidR="006535C9" w:rsidRPr="00407424" w:rsidRDefault="006535C9" w:rsidP="00407424">
            <w:pPr>
              <w:suppressAutoHyphens w:val="0"/>
              <w:spacing w:before="40" w:after="120" w:line="220" w:lineRule="exact"/>
              <w:ind w:right="113"/>
            </w:pPr>
            <w:r w:rsidRPr="00407424">
              <w:t>Male and female older persons ages 60 and up</w:t>
            </w:r>
          </w:p>
        </w:tc>
        <w:tc>
          <w:tcPr>
            <w:tcW w:w="3251" w:type="dxa"/>
            <w:tcBorders>
              <w:top w:val="nil"/>
            </w:tcBorders>
            <w:shd w:val="clear" w:color="auto" w:fill="auto"/>
          </w:tcPr>
          <w:p w14:paraId="5DA059FD" w14:textId="77777777" w:rsidR="006535C9" w:rsidRPr="00407424" w:rsidRDefault="006535C9" w:rsidP="00407424">
            <w:pPr>
              <w:suppressAutoHyphens w:val="0"/>
              <w:spacing w:before="40" w:after="120" w:line="220" w:lineRule="exact"/>
              <w:ind w:right="113"/>
            </w:pPr>
            <w:r w:rsidRPr="00407424">
              <w:t>Care, shelter, treatment and rehabilitation for older people and Alzheimer</w:t>
            </w:r>
            <w:r w:rsidR="00026F28" w:rsidRPr="00407424">
              <w:t>’</w:t>
            </w:r>
            <w:r w:rsidRPr="00407424">
              <w:t>s disease patients</w:t>
            </w:r>
          </w:p>
        </w:tc>
        <w:tc>
          <w:tcPr>
            <w:tcW w:w="1511" w:type="dxa"/>
            <w:tcBorders>
              <w:top w:val="nil"/>
            </w:tcBorders>
            <w:shd w:val="clear" w:color="auto" w:fill="auto"/>
          </w:tcPr>
          <w:p w14:paraId="6BA91EBE" w14:textId="77777777" w:rsidR="006535C9" w:rsidRPr="00407424" w:rsidRDefault="006535C9" w:rsidP="00407424">
            <w:pPr>
              <w:suppressAutoHyphens w:val="0"/>
              <w:spacing w:before="40" w:after="120" w:line="220" w:lineRule="exact"/>
              <w:ind w:right="113"/>
            </w:pPr>
            <w:proofErr w:type="spellStart"/>
            <w:r w:rsidRPr="00407424">
              <w:t>Saqa</w:t>
            </w:r>
            <w:proofErr w:type="spellEnd"/>
            <w:r w:rsidRPr="00407424">
              <w:t xml:space="preserve"> neighbourhood, Antonian Society street, Bethlehem, </w:t>
            </w:r>
            <w:proofErr w:type="spellStart"/>
            <w:r w:rsidRPr="00407424">
              <w:t>Izzah</w:t>
            </w:r>
            <w:proofErr w:type="spellEnd"/>
            <w:r w:rsidRPr="00407424">
              <w:t xml:space="preserve"> camp</w:t>
            </w:r>
          </w:p>
        </w:tc>
        <w:tc>
          <w:tcPr>
            <w:tcW w:w="1324" w:type="dxa"/>
            <w:tcBorders>
              <w:top w:val="nil"/>
            </w:tcBorders>
            <w:shd w:val="clear" w:color="auto" w:fill="auto"/>
          </w:tcPr>
          <w:p w14:paraId="520D4513" w14:textId="77777777" w:rsidR="006535C9" w:rsidRPr="00407424" w:rsidRDefault="006535C9" w:rsidP="00407424">
            <w:pPr>
              <w:suppressAutoHyphens w:val="0"/>
              <w:spacing w:before="40" w:after="120" w:line="220" w:lineRule="exact"/>
              <w:ind w:right="113"/>
            </w:pPr>
            <w:r w:rsidRPr="00407424">
              <w:t>Antonian Charitable Society</w:t>
            </w:r>
          </w:p>
        </w:tc>
      </w:tr>
      <w:tr w:rsidR="00853D28" w:rsidRPr="00407424" w14:paraId="48593DF5" w14:textId="77777777" w:rsidTr="000B140B">
        <w:trPr>
          <w:cantSplit/>
        </w:trPr>
        <w:tc>
          <w:tcPr>
            <w:tcW w:w="1418" w:type="dxa"/>
            <w:shd w:val="clear" w:color="auto" w:fill="auto"/>
          </w:tcPr>
          <w:p w14:paraId="79EF874F" w14:textId="77777777" w:rsidR="006535C9" w:rsidRPr="00407424" w:rsidRDefault="006535C9" w:rsidP="00407424">
            <w:pPr>
              <w:suppressAutoHyphens w:val="0"/>
              <w:spacing w:before="40" w:after="120" w:line="220" w:lineRule="exact"/>
              <w:ind w:right="113"/>
            </w:pPr>
            <w:r w:rsidRPr="00407424">
              <w:t>Approximately 60 women and 20 accompanying children</w:t>
            </w:r>
          </w:p>
        </w:tc>
        <w:tc>
          <w:tcPr>
            <w:tcW w:w="2135" w:type="dxa"/>
            <w:shd w:val="clear" w:color="auto" w:fill="auto"/>
          </w:tcPr>
          <w:p w14:paraId="7526E4BF" w14:textId="77777777" w:rsidR="006535C9" w:rsidRPr="00407424" w:rsidRDefault="006535C9" w:rsidP="00407424">
            <w:pPr>
              <w:suppressAutoHyphens w:val="0"/>
              <w:spacing w:before="40" w:after="120" w:line="220" w:lineRule="exact"/>
              <w:ind w:right="113"/>
            </w:pPr>
            <w:r w:rsidRPr="00407424">
              <w:t>Married women victims of domestic and social violence age 18 and up, and married girls under 18</w:t>
            </w:r>
          </w:p>
          <w:p w14:paraId="702267BF" w14:textId="77777777" w:rsidR="006535C9" w:rsidRPr="00407424" w:rsidRDefault="006535C9" w:rsidP="00407424">
            <w:pPr>
              <w:suppressAutoHyphens w:val="0"/>
              <w:spacing w:before="40" w:after="120" w:line="220" w:lineRule="exact"/>
              <w:ind w:right="113"/>
              <w:rPr>
                <w:rtl/>
              </w:rPr>
            </w:pPr>
            <w:r w:rsidRPr="00407424">
              <w:t>Children of battered women accompanying their mothers (females, and males under 12)</w:t>
            </w:r>
          </w:p>
        </w:tc>
        <w:tc>
          <w:tcPr>
            <w:tcW w:w="3251" w:type="dxa"/>
            <w:shd w:val="clear" w:color="auto" w:fill="auto"/>
          </w:tcPr>
          <w:p w14:paraId="72F30E08" w14:textId="77777777" w:rsidR="006535C9" w:rsidRPr="00407424" w:rsidRDefault="006535C9" w:rsidP="00407424">
            <w:pPr>
              <w:suppressAutoHyphens w:val="0"/>
              <w:spacing w:before="40" w:after="120" w:line="220" w:lineRule="exact"/>
              <w:ind w:right="113"/>
            </w:pPr>
            <w:r w:rsidRPr="00407424">
              <w:t>Protection, safety, rehabilitation and empowerment for women victims of violence, and protection for children of battered women</w:t>
            </w:r>
          </w:p>
          <w:p w14:paraId="716E4EA7" w14:textId="77777777" w:rsidR="006535C9" w:rsidRPr="00407424" w:rsidRDefault="006535C9" w:rsidP="00407424">
            <w:pPr>
              <w:suppressAutoHyphens w:val="0"/>
              <w:spacing w:before="40" w:after="120" w:line="220" w:lineRule="exact"/>
              <w:ind w:right="113"/>
            </w:pPr>
            <w:r w:rsidRPr="00407424">
              <w:t>Reinforcing family and social relationships based on dialogue and acceptance of the other</w:t>
            </w:r>
          </w:p>
          <w:p w14:paraId="2FCC3F5A" w14:textId="77777777" w:rsidR="006535C9" w:rsidRPr="00407424" w:rsidRDefault="006535C9" w:rsidP="00407424">
            <w:pPr>
              <w:suppressAutoHyphens w:val="0"/>
              <w:spacing w:before="40" w:after="120" w:line="220" w:lineRule="exact"/>
              <w:ind w:right="113"/>
            </w:pPr>
            <w:r w:rsidRPr="00407424">
              <w:t>Shelter services, social and legal counselling, rehabilitation, and various community-based prevention programmes</w:t>
            </w:r>
          </w:p>
        </w:tc>
        <w:tc>
          <w:tcPr>
            <w:tcW w:w="1511" w:type="dxa"/>
            <w:shd w:val="clear" w:color="auto" w:fill="auto"/>
          </w:tcPr>
          <w:p w14:paraId="49A71BB6" w14:textId="77777777" w:rsidR="006535C9" w:rsidRPr="00407424" w:rsidRDefault="006535C9" w:rsidP="00407424">
            <w:pPr>
              <w:suppressAutoHyphens w:val="0"/>
              <w:spacing w:before="40" w:after="120" w:line="220" w:lineRule="exact"/>
              <w:ind w:right="113"/>
            </w:pPr>
            <w:r w:rsidRPr="00407424">
              <w:t xml:space="preserve">Bayt </w:t>
            </w:r>
            <w:proofErr w:type="spellStart"/>
            <w:r w:rsidRPr="00407424">
              <w:t>Sahur</w:t>
            </w:r>
            <w:proofErr w:type="spellEnd"/>
            <w:r w:rsidRPr="00407424">
              <w:t xml:space="preserve">, Bayt </w:t>
            </w:r>
            <w:proofErr w:type="spellStart"/>
            <w:r w:rsidRPr="00407424">
              <w:t>Bassah</w:t>
            </w:r>
            <w:proofErr w:type="spellEnd"/>
            <w:r w:rsidRPr="00407424">
              <w:t xml:space="preserve">, next to the </w:t>
            </w:r>
            <w:proofErr w:type="spellStart"/>
            <w:r w:rsidRPr="00407424">
              <w:t>Muhandisin</w:t>
            </w:r>
            <w:proofErr w:type="spellEnd"/>
            <w:r w:rsidRPr="00407424">
              <w:t xml:space="preserve"> residences</w:t>
            </w:r>
          </w:p>
        </w:tc>
        <w:tc>
          <w:tcPr>
            <w:tcW w:w="1324" w:type="dxa"/>
            <w:shd w:val="clear" w:color="auto" w:fill="auto"/>
          </w:tcPr>
          <w:p w14:paraId="2ADF01EA" w14:textId="77777777" w:rsidR="006535C9" w:rsidRPr="00407424" w:rsidRDefault="006535C9" w:rsidP="00407424">
            <w:pPr>
              <w:suppressAutoHyphens w:val="0"/>
              <w:spacing w:before="40" w:after="120" w:line="220" w:lineRule="exact"/>
              <w:ind w:right="113"/>
            </w:pPr>
            <w:proofErr w:type="spellStart"/>
            <w:r w:rsidRPr="00407424">
              <w:t>Mihwar</w:t>
            </w:r>
            <w:proofErr w:type="spellEnd"/>
            <w:r w:rsidRPr="00407424">
              <w:t xml:space="preserve"> Centre for Women</w:t>
            </w:r>
            <w:r w:rsidR="00026F28" w:rsidRPr="00407424">
              <w:t>’</w:t>
            </w:r>
            <w:r w:rsidRPr="00407424">
              <w:t>s Protection</w:t>
            </w:r>
          </w:p>
        </w:tc>
      </w:tr>
      <w:tr w:rsidR="00853D28" w:rsidRPr="00407424" w14:paraId="0FF54834" w14:textId="77777777" w:rsidTr="000B140B">
        <w:trPr>
          <w:cantSplit/>
        </w:trPr>
        <w:tc>
          <w:tcPr>
            <w:tcW w:w="1418" w:type="dxa"/>
            <w:shd w:val="clear" w:color="auto" w:fill="auto"/>
          </w:tcPr>
          <w:p w14:paraId="22AAB294" w14:textId="77777777" w:rsidR="006535C9" w:rsidRPr="00407424" w:rsidRDefault="006535C9" w:rsidP="00407424">
            <w:pPr>
              <w:suppressAutoHyphens w:val="0"/>
              <w:spacing w:before="40" w:after="120" w:line="220" w:lineRule="exact"/>
              <w:ind w:right="113"/>
            </w:pPr>
            <w:r w:rsidRPr="00407424">
              <w:t xml:space="preserve">Approximately 20 occupants </w:t>
            </w:r>
          </w:p>
        </w:tc>
        <w:tc>
          <w:tcPr>
            <w:tcW w:w="2135" w:type="dxa"/>
            <w:shd w:val="clear" w:color="auto" w:fill="auto"/>
          </w:tcPr>
          <w:p w14:paraId="099191B0" w14:textId="77777777" w:rsidR="006535C9" w:rsidRPr="00407424" w:rsidRDefault="006535C9" w:rsidP="00407424">
            <w:pPr>
              <w:suppressAutoHyphens w:val="0"/>
              <w:spacing w:before="40" w:after="120" w:line="220" w:lineRule="exact"/>
              <w:ind w:right="113"/>
            </w:pPr>
            <w:r w:rsidRPr="00407424">
              <w:t xml:space="preserve">Girl victims of violence, abuse and exploitation ages 13 to 18 </w:t>
            </w:r>
          </w:p>
        </w:tc>
        <w:tc>
          <w:tcPr>
            <w:tcW w:w="3251" w:type="dxa"/>
            <w:shd w:val="clear" w:color="auto" w:fill="auto"/>
          </w:tcPr>
          <w:p w14:paraId="308ED013" w14:textId="77777777" w:rsidR="006535C9" w:rsidRPr="00407424" w:rsidRDefault="006535C9" w:rsidP="00407424">
            <w:pPr>
              <w:suppressAutoHyphens w:val="0"/>
              <w:spacing w:before="40" w:after="120" w:line="220" w:lineRule="exact"/>
              <w:ind w:right="113"/>
            </w:pPr>
            <w:r w:rsidRPr="00407424">
              <w:t>Protection, care, shelter and rehabilitation for children and women victims of any kind of violence, abuse, exploitation, neglect or maltreatment that might threaten their safety or their physical or mental health; reintegration into the family or a protective environment</w:t>
            </w:r>
          </w:p>
        </w:tc>
        <w:tc>
          <w:tcPr>
            <w:tcW w:w="1511" w:type="dxa"/>
            <w:shd w:val="clear" w:color="auto" w:fill="auto"/>
          </w:tcPr>
          <w:p w14:paraId="71D13926" w14:textId="77777777" w:rsidR="006535C9" w:rsidRPr="00407424" w:rsidRDefault="006535C9" w:rsidP="00407424">
            <w:pPr>
              <w:suppressAutoHyphens w:val="0"/>
              <w:spacing w:before="40" w:after="120" w:line="220" w:lineRule="exact"/>
              <w:ind w:right="113"/>
            </w:pPr>
            <w:r w:rsidRPr="00407424">
              <w:t xml:space="preserve">Bayt </w:t>
            </w:r>
            <w:proofErr w:type="spellStart"/>
            <w:r w:rsidRPr="00407424">
              <w:t>Jala</w:t>
            </w:r>
            <w:proofErr w:type="spellEnd"/>
            <w:r w:rsidRPr="00407424">
              <w:t xml:space="preserve">, education complex </w:t>
            </w:r>
          </w:p>
        </w:tc>
        <w:tc>
          <w:tcPr>
            <w:tcW w:w="1324" w:type="dxa"/>
            <w:shd w:val="clear" w:color="auto" w:fill="auto"/>
          </w:tcPr>
          <w:p w14:paraId="028A5541" w14:textId="77777777" w:rsidR="006535C9" w:rsidRPr="00407424" w:rsidRDefault="006535C9" w:rsidP="00407424">
            <w:pPr>
              <w:suppressAutoHyphens w:val="0"/>
              <w:spacing w:before="40" w:after="120" w:line="220" w:lineRule="exact"/>
              <w:ind w:right="113"/>
            </w:pPr>
            <w:r w:rsidRPr="00407424">
              <w:t>Home for Girls Foundation</w:t>
            </w:r>
          </w:p>
        </w:tc>
      </w:tr>
      <w:tr w:rsidR="002550F9" w:rsidRPr="00407424" w14:paraId="5F59028B" w14:textId="77777777" w:rsidTr="000B140B">
        <w:trPr>
          <w:cantSplit/>
        </w:trPr>
        <w:tc>
          <w:tcPr>
            <w:tcW w:w="1418" w:type="dxa"/>
            <w:shd w:val="clear" w:color="auto" w:fill="auto"/>
          </w:tcPr>
          <w:p w14:paraId="4FDF9F1A" w14:textId="77777777" w:rsidR="006535C9" w:rsidRPr="00407424" w:rsidRDefault="006535C9" w:rsidP="00407424">
            <w:pPr>
              <w:suppressAutoHyphens w:val="0"/>
              <w:spacing w:before="40" w:after="120" w:line="220" w:lineRule="exact"/>
              <w:ind w:right="113"/>
            </w:pPr>
            <w:r w:rsidRPr="00407424">
              <w:t xml:space="preserve">Approximately 30 boys and girls with disabilities </w:t>
            </w:r>
          </w:p>
        </w:tc>
        <w:tc>
          <w:tcPr>
            <w:tcW w:w="2135" w:type="dxa"/>
            <w:shd w:val="clear" w:color="auto" w:fill="auto"/>
          </w:tcPr>
          <w:p w14:paraId="50E7795E" w14:textId="77777777" w:rsidR="006535C9" w:rsidRPr="00407424" w:rsidRDefault="006535C9" w:rsidP="00407424">
            <w:pPr>
              <w:suppressAutoHyphens w:val="0"/>
              <w:spacing w:before="40" w:after="120" w:line="220" w:lineRule="exact"/>
              <w:ind w:right="113"/>
            </w:pPr>
            <w:r w:rsidRPr="00407424">
              <w:t>Children with severe mental and physical disabilities ages 3 to 20</w:t>
            </w:r>
          </w:p>
        </w:tc>
        <w:tc>
          <w:tcPr>
            <w:tcW w:w="3251" w:type="dxa"/>
            <w:shd w:val="clear" w:color="auto" w:fill="auto"/>
          </w:tcPr>
          <w:p w14:paraId="5B27EB94" w14:textId="77777777" w:rsidR="006535C9" w:rsidRPr="00407424" w:rsidRDefault="006535C9" w:rsidP="00242AA8">
            <w:pPr>
              <w:pStyle w:val="Bullet1G"/>
              <w:tabs>
                <w:tab w:val="clear" w:pos="1701"/>
              </w:tabs>
              <w:suppressAutoHyphens w:val="0"/>
              <w:spacing w:before="40" w:line="220" w:lineRule="exact"/>
              <w:ind w:left="170" w:right="113"/>
              <w:jc w:val="left"/>
            </w:pPr>
            <w:r w:rsidRPr="00407424">
              <w:t>Care for persons with complex mental disabilities</w:t>
            </w:r>
          </w:p>
          <w:p w14:paraId="25858434" w14:textId="77777777" w:rsidR="006535C9" w:rsidRPr="00407424" w:rsidRDefault="006535C9" w:rsidP="00242AA8">
            <w:pPr>
              <w:pStyle w:val="Bullet1G"/>
              <w:tabs>
                <w:tab w:val="clear" w:pos="1701"/>
              </w:tabs>
              <w:suppressAutoHyphens w:val="0"/>
              <w:spacing w:before="40" w:line="220" w:lineRule="exact"/>
              <w:ind w:left="170" w:right="113"/>
              <w:jc w:val="left"/>
            </w:pPr>
            <w:r w:rsidRPr="00407424">
              <w:t xml:space="preserve">Development of work in the area of mental disability </w:t>
            </w:r>
          </w:p>
          <w:p w14:paraId="0E2D86E6" w14:textId="77777777" w:rsidR="006535C9" w:rsidRPr="00407424" w:rsidRDefault="006535C9" w:rsidP="00242AA8">
            <w:pPr>
              <w:pStyle w:val="Bullet1G"/>
              <w:tabs>
                <w:tab w:val="clear" w:pos="1701"/>
              </w:tabs>
              <w:suppressAutoHyphens w:val="0"/>
              <w:spacing w:before="40" w:line="220" w:lineRule="exact"/>
              <w:ind w:left="170" w:right="113"/>
              <w:jc w:val="left"/>
            </w:pPr>
            <w:r w:rsidRPr="00407424">
              <w:t>creation of a safe environment for persons with disabilities</w:t>
            </w:r>
          </w:p>
          <w:p w14:paraId="039CEE64" w14:textId="77777777" w:rsidR="006535C9" w:rsidRPr="00407424" w:rsidRDefault="006535C9" w:rsidP="00242AA8">
            <w:pPr>
              <w:pStyle w:val="Bullet1G"/>
              <w:tabs>
                <w:tab w:val="clear" w:pos="1701"/>
              </w:tabs>
              <w:suppressAutoHyphens w:val="0"/>
              <w:spacing w:before="40" w:line="220" w:lineRule="exact"/>
              <w:ind w:left="170" w:right="113"/>
              <w:jc w:val="left"/>
              <w:rPr>
                <w:rtl/>
              </w:rPr>
            </w:pPr>
            <w:r w:rsidRPr="00407424">
              <w:t>training and education for people in the villages around the city of Bethlehem in how to deal with any children they have who suffer from disabilities; the foundation also has a daytime centre for vocational training, education and other activities</w:t>
            </w:r>
          </w:p>
        </w:tc>
        <w:tc>
          <w:tcPr>
            <w:tcW w:w="1511" w:type="dxa"/>
            <w:shd w:val="clear" w:color="auto" w:fill="auto"/>
          </w:tcPr>
          <w:p w14:paraId="367214B9" w14:textId="77777777" w:rsidR="006535C9" w:rsidRPr="00407424" w:rsidRDefault="006535C9" w:rsidP="00407424">
            <w:pPr>
              <w:suppressAutoHyphens w:val="0"/>
              <w:spacing w:before="40" w:after="120" w:line="220" w:lineRule="exact"/>
              <w:ind w:right="113"/>
            </w:pPr>
            <w:r w:rsidRPr="00407424">
              <w:t xml:space="preserve">Bayt </w:t>
            </w:r>
            <w:proofErr w:type="spellStart"/>
            <w:r w:rsidRPr="00407424">
              <w:t>Jala</w:t>
            </w:r>
            <w:proofErr w:type="spellEnd"/>
            <w:r w:rsidRPr="00407424">
              <w:t>, 117 Sadr Street</w:t>
            </w:r>
          </w:p>
        </w:tc>
        <w:tc>
          <w:tcPr>
            <w:tcW w:w="1324" w:type="dxa"/>
            <w:shd w:val="clear" w:color="auto" w:fill="auto"/>
          </w:tcPr>
          <w:p w14:paraId="5191BEFE" w14:textId="77777777" w:rsidR="006535C9" w:rsidRPr="00407424" w:rsidRDefault="006535C9" w:rsidP="00407424">
            <w:pPr>
              <w:suppressAutoHyphens w:val="0"/>
              <w:spacing w:before="40" w:after="120" w:line="220" w:lineRule="exact"/>
              <w:ind w:right="113"/>
            </w:pPr>
            <w:proofErr w:type="spellStart"/>
            <w:r w:rsidRPr="00407424">
              <w:t>Yamimah</w:t>
            </w:r>
            <w:proofErr w:type="spellEnd"/>
            <w:r w:rsidRPr="00407424">
              <w:t xml:space="preserve"> Foundation </w:t>
            </w:r>
          </w:p>
        </w:tc>
      </w:tr>
      <w:tr w:rsidR="002550F9" w:rsidRPr="00407424" w14:paraId="62E80146" w14:textId="77777777" w:rsidTr="000B140B">
        <w:trPr>
          <w:cantSplit/>
        </w:trPr>
        <w:tc>
          <w:tcPr>
            <w:tcW w:w="1418" w:type="dxa"/>
            <w:shd w:val="clear" w:color="auto" w:fill="auto"/>
          </w:tcPr>
          <w:p w14:paraId="74C37A64" w14:textId="77777777" w:rsidR="006535C9" w:rsidRPr="00407424" w:rsidRDefault="006535C9" w:rsidP="00407424">
            <w:pPr>
              <w:suppressAutoHyphens w:val="0"/>
              <w:spacing w:before="40" w:after="120" w:line="220" w:lineRule="exact"/>
              <w:ind w:right="113"/>
            </w:pPr>
            <w:r w:rsidRPr="00407424">
              <w:t xml:space="preserve">Approximately 18 male and female children </w:t>
            </w:r>
          </w:p>
        </w:tc>
        <w:tc>
          <w:tcPr>
            <w:tcW w:w="2135" w:type="dxa"/>
            <w:shd w:val="clear" w:color="auto" w:fill="auto"/>
          </w:tcPr>
          <w:p w14:paraId="0A3B3DC0" w14:textId="77777777" w:rsidR="006535C9" w:rsidRPr="00407424" w:rsidRDefault="006535C9" w:rsidP="00407424">
            <w:pPr>
              <w:suppressAutoHyphens w:val="0"/>
              <w:spacing w:before="40" w:after="120" w:line="220" w:lineRule="exact"/>
              <w:ind w:right="113"/>
            </w:pPr>
            <w:r w:rsidRPr="00407424">
              <w:t>Blind children ages 7 to 18</w:t>
            </w:r>
          </w:p>
        </w:tc>
        <w:tc>
          <w:tcPr>
            <w:tcW w:w="3251" w:type="dxa"/>
            <w:shd w:val="clear" w:color="auto" w:fill="auto"/>
          </w:tcPr>
          <w:p w14:paraId="1DBCA620" w14:textId="77777777" w:rsidR="006535C9" w:rsidRPr="00407424" w:rsidRDefault="006535C9" w:rsidP="00407424">
            <w:pPr>
              <w:suppressAutoHyphens w:val="0"/>
              <w:spacing w:before="40" w:after="120" w:line="220" w:lineRule="exact"/>
              <w:ind w:right="113"/>
            </w:pPr>
            <w:r w:rsidRPr="00407424">
              <w:t>Improving the quality of life of and enabling blind and visually impaired Palestinians by raising their cultural, intellectual, social and economic levels</w:t>
            </w:r>
          </w:p>
        </w:tc>
        <w:tc>
          <w:tcPr>
            <w:tcW w:w="1511" w:type="dxa"/>
            <w:shd w:val="clear" w:color="auto" w:fill="auto"/>
          </w:tcPr>
          <w:p w14:paraId="693DD604" w14:textId="77777777" w:rsidR="006535C9" w:rsidRPr="00407424" w:rsidRDefault="006535C9" w:rsidP="00407424">
            <w:pPr>
              <w:suppressAutoHyphens w:val="0"/>
              <w:spacing w:before="40" w:after="120" w:line="220" w:lineRule="exact"/>
              <w:ind w:right="113"/>
            </w:pPr>
            <w:r w:rsidRPr="00407424">
              <w:t xml:space="preserve">Bayt </w:t>
            </w:r>
            <w:proofErr w:type="spellStart"/>
            <w:r w:rsidRPr="00407424">
              <w:t>Jala</w:t>
            </w:r>
            <w:proofErr w:type="spellEnd"/>
            <w:r w:rsidRPr="00407424">
              <w:t xml:space="preserve">, </w:t>
            </w:r>
            <w:proofErr w:type="spellStart"/>
            <w:r w:rsidRPr="00407424">
              <w:t>Amayir</w:t>
            </w:r>
            <w:proofErr w:type="spellEnd"/>
            <w:r w:rsidRPr="00407424">
              <w:t xml:space="preserve"> street, near </w:t>
            </w:r>
            <w:proofErr w:type="spellStart"/>
            <w:r w:rsidRPr="00407424">
              <w:t>Zaytunah</w:t>
            </w:r>
            <w:proofErr w:type="spellEnd"/>
            <w:r w:rsidRPr="00407424">
              <w:t xml:space="preserve"> village</w:t>
            </w:r>
          </w:p>
        </w:tc>
        <w:tc>
          <w:tcPr>
            <w:tcW w:w="1324" w:type="dxa"/>
            <w:shd w:val="clear" w:color="auto" w:fill="auto"/>
          </w:tcPr>
          <w:p w14:paraId="044840BB" w14:textId="77777777" w:rsidR="006535C9" w:rsidRPr="00407424" w:rsidRDefault="006535C9" w:rsidP="00407424">
            <w:pPr>
              <w:suppressAutoHyphens w:val="0"/>
              <w:spacing w:before="40" w:after="120" w:line="220" w:lineRule="exact"/>
              <w:ind w:right="113"/>
            </w:pPr>
            <w:r w:rsidRPr="00407424">
              <w:t>National Society for the Vision Impaired</w:t>
            </w:r>
          </w:p>
        </w:tc>
      </w:tr>
      <w:tr w:rsidR="002550F9" w:rsidRPr="00407424" w14:paraId="10C82420" w14:textId="77777777" w:rsidTr="000B140B">
        <w:trPr>
          <w:cantSplit/>
        </w:trPr>
        <w:tc>
          <w:tcPr>
            <w:tcW w:w="1418" w:type="dxa"/>
            <w:tcBorders>
              <w:bottom w:val="nil"/>
            </w:tcBorders>
            <w:shd w:val="clear" w:color="auto" w:fill="auto"/>
          </w:tcPr>
          <w:p w14:paraId="7985D53C" w14:textId="77777777" w:rsidR="006535C9" w:rsidRPr="00407424" w:rsidRDefault="006535C9" w:rsidP="00407424">
            <w:pPr>
              <w:suppressAutoHyphens w:val="0"/>
              <w:spacing w:before="40" w:after="120" w:line="220" w:lineRule="exact"/>
              <w:ind w:right="113"/>
            </w:pPr>
            <w:r w:rsidRPr="00407424">
              <w:t xml:space="preserve">Approximately 30 male and female occupants </w:t>
            </w:r>
          </w:p>
        </w:tc>
        <w:tc>
          <w:tcPr>
            <w:tcW w:w="2135" w:type="dxa"/>
            <w:tcBorders>
              <w:bottom w:val="nil"/>
            </w:tcBorders>
            <w:shd w:val="clear" w:color="auto" w:fill="auto"/>
          </w:tcPr>
          <w:p w14:paraId="1E5253D6" w14:textId="77777777" w:rsidR="006535C9" w:rsidRPr="00407424" w:rsidRDefault="006535C9" w:rsidP="00407424">
            <w:pPr>
              <w:suppressAutoHyphens w:val="0"/>
              <w:spacing w:before="40" w:after="120" w:line="220" w:lineRule="exact"/>
              <w:ind w:right="113"/>
            </w:pPr>
            <w:r w:rsidRPr="00407424">
              <w:t>Blind children and young people and persons with moderate mental disabilities of both sexes ages 7 to 20</w:t>
            </w:r>
          </w:p>
        </w:tc>
        <w:tc>
          <w:tcPr>
            <w:tcW w:w="3251" w:type="dxa"/>
            <w:tcBorders>
              <w:bottom w:val="nil"/>
            </w:tcBorders>
            <w:shd w:val="clear" w:color="auto" w:fill="auto"/>
          </w:tcPr>
          <w:p w14:paraId="57670817" w14:textId="77777777" w:rsidR="006535C9" w:rsidRPr="00407424" w:rsidRDefault="006535C9" w:rsidP="00407424">
            <w:pPr>
              <w:suppressAutoHyphens w:val="0"/>
              <w:spacing w:before="40" w:after="120" w:line="220" w:lineRule="exact"/>
              <w:ind w:right="113"/>
            </w:pPr>
            <w:r w:rsidRPr="00407424">
              <w:t>Residential services, education and health care for the blind and persons with special needs</w:t>
            </w:r>
          </w:p>
        </w:tc>
        <w:tc>
          <w:tcPr>
            <w:tcW w:w="1511" w:type="dxa"/>
            <w:tcBorders>
              <w:bottom w:val="nil"/>
            </w:tcBorders>
            <w:shd w:val="clear" w:color="auto" w:fill="auto"/>
          </w:tcPr>
          <w:p w14:paraId="26AE41E9" w14:textId="77777777" w:rsidR="006535C9" w:rsidRPr="00407424" w:rsidRDefault="006535C9" w:rsidP="00407424">
            <w:pPr>
              <w:suppressAutoHyphens w:val="0"/>
              <w:spacing w:before="40" w:after="120" w:line="220" w:lineRule="exact"/>
              <w:ind w:right="113"/>
            </w:pPr>
            <w:r w:rsidRPr="00407424">
              <w:t>Bethlehem, Jerusalem–Hebron road, Bab al-</w:t>
            </w:r>
            <w:proofErr w:type="spellStart"/>
            <w:r w:rsidRPr="00407424">
              <w:t>Zuqaq</w:t>
            </w:r>
            <w:proofErr w:type="spellEnd"/>
            <w:r w:rsidRPr="00407424">
              <w:t>, near the Bank of Jordan</w:t>
            </w:r>
          </w:p>
        </w:tc>
        <w:tc>
          <w:tcPr>
            <w:tcW w:w="1324" w:type="dxa"/>
            <w:tcBorders>
              <w:bottom w:val="nil"/>
            </w:tcBorders>
            <w:shd w:val="clear" w:color="auto" w:fill="auto"/>
          </w:tcPr>
          <w:p w14:paraId="06233C2C" w14:textId="77777777" w:rsidR="006535C9" w:rsidRPr="00407424" w:rsidRDefault="006535C9" w:rsidP="00407424">
            <w:pPr>
              <w:suppressAutoHyphens w:val="0"/>
              <w:spacing w:before="40" w:after="120" w:line="220" w:lineRule="exact"/>
              <w:ind w:right="113"/>
              <w:rPr>
                <w:rtl/>
              </w:rPr>
            </w:pPr>
            <w:r w:rsidRPr="00407424">
              <w:t>House of Hope association for the blind and persons with special needs</w:t>
            </w:r>
          </w:p>
        </w:tc>
      </w:tr>
      <w:tr w:rsidR="002550F9" w:rsidRPr="00407424" w14:paraId="5B6E0CF2" w14:textId="77777777" w:rsidTr="000B140B">
        <w:trPr>
          <w:cantSplit/>
        </w:trPr>
        <w:tc>
          <w:tcPr>
            <w:tcW w:w="1418" w:type="dxa"/>
            <w:tcBorders>
              <w:top w:val="nil"/>
              <w:bottom w:val="nil"/>
            </w:tcBorders>
            <w:shd w:val="clear" w:color="auto" w:fill="auto"/>
          </w:tcPr>
          <w:p w14:paraId="691EA5AE" w14:textId="77777777" w:rsidR="006535C9" w:rsidRPr="00407424" w:rsidRDefault="006535C9" w:rsidP="00407424">
            <w:pPr>
              <w:suppressAutoHyphens w:val="0"/>
              <w:spacing w:before="40" w:after="120" w:line="220" w:lineRule="exact"/>
              <w:ind w:right="113"/>
              <w:rPr>
                <w:rtl/>
              </w:rPr>
            </w:pPr>
          </w:p>
        </w:tc>
        <w:tc>
          <w:tcPr>
            <w:tcW w:w="2135" w:type="dxa"/>
            <w:tcBorders>
              <w:top w:val="nil"/>
              <w:bottom w:val="nil"/>
            </w:tcBorders>
            <w:shd w:val="clear" w:color="auto" w:fill="auto"/>
          </w:tcPr>
          <w:p w14:paraId="57C6FE0B" w14:textId="77777777" w:rsidR="006535C9" w:rsidRPr="00407424" w:rsidRDefault="006535C9" w:rsidP="00407424">
            <w:pPr>
              <w:suppressAutoHyphens w:val="0"/>
              <w:spacing w:before="40" w:after="120" w:line="220" w:lineRule="exact"/>
              <w:ind w:right="113"/>
            </w:pPr>
            <w:r w:rsidRPr="00407424">
              <w:t>Children and young people of both sexes with no family caregivers ages 1 to 20</w:t>
            </w:r>
          </w:p>
        </w:tc>
        <w:tc>
          <w:tcPr>
            <w:tcW w:w="3251" w:type="dxa"/>
            <w:tcBorders>
              <w:top w:val="nil"/>
              <w:bottom w:val="nil"/>
            </w:tcBorders>
            <w:shd w:val="clear" w:color="auto" w:fill="auto"/>
          </w:tcPr>
          <w:p w14:paraId="080CD32D" w14:textId="77777777" w:rsidR="006535C9" w:rsidRPr="00407424" w:rsidRDefault="006535C9" w:rsidP="00407424">
            <w:pPr>
              <w:suppressAutoHyphens w:val="0"/>
              <w:spacing w:before="40" w:after="120" w:line="220" w:lineRule="exact"/>
              <w:ind w:right="113"/>
            </w:pPr>
            <w:r w:rsidRPr="00407424">
              <w:t xml:space="preserve">Care, shelter and rehabilitation for children with no family caregivers and orphans </w:t>
            </w:r>
          </w:p>
        </w:tc>
        <w:tc>
          <w:tcPr>
            <w:tcW w:w="1511" w:type="dxa"/>
            <w:tcBorders>
              <w:top w:val="nil"/>
              <w:bottom w:val="nil"/>
            </w:tcBorders>
            <w:shd w:val="clear" w:color="auto" w:fill="auto"/>
          </w:tcPr>
          <w:p w14:paraId="6F0E1D64" w14:textId="77777777" w:rsidR="006535C9" w:rsidRPr="00407424" w:rsidRDefault="006535C9" w:rsidP="00407424">
            <w:pPr>
              <w:suppressAutoHyphens w:val="0"/>
              <w:spacing w:before="40" w:after="120" w:line="220" w:lineRule="exact"/>
              <w:ind w:right="113"/>
            </w:pPr>
            <w:r w:rsidRPr="00407424">
              <w:t xml:space="preserve">Bethlehem, </w:t>
            </w:r>
            <w:proofErr w:type="spellStart"/>
            <w:r w:rsidRPr="00407424">
              <w:t>Karkafah</w:t>
            </w:r>
            <w:proofErr w:type="spellEnd"/>
          </w:p>
        </w:tc>
        <w:tc>
          <w:tcPr>
            <w:tcW w:w="1324" w:type="dxa"/>
            <w:tcBorders>
              <w:top w:val="nil"/>
              <w:bottom w:val="nil"/>
            </w:tcBorders>
            <w:shd w:val="clear" w:color="auto" w:fill="auto"/>
          </w:tcPr>
          <w:p w14:paraId="0B8A8070" w14:textId="77777777" w:rsidR="006535C9" w:rsidRPr="00407424" w:rsidRDefault="006535C9" w:rsidP="00407424">
            <w:pPr>
              <w:suppressAutoHyphens w:val="0"/>
              <w:spacing w:before="40" w:after="120" w:line="220" w:lineRule="exact"/>
              <w:ind w:right="113"/>
            </w:pPr>
            <w:r w:rsidRPr="00407424">
              <w:t>SOS Children</w:t>
            </w:r>
            <w:r w:rsidR="00026F28" w:rsidRPr="00407424">
              <w:t>’</w:t>
            </w:r>
            <w:r w:rsidRPr="00407424">
              <w:t>s Villages</w:t>
            </w:r>
          </w:p>
        </w:tc>
      </w:tr>
      <w:tr w:rsidR="002550F9" w:rsidRPr="00407424" w14:paraId="226CEAF3" w14:textId="77777777" w:rsidTr="000B140B">
        <w:trPr>
          <w:cantSplit/>
        </w:trPr>
        <w:tc>
          <w:tcPr>
            <w:tcW w:w="1418" w:type="dxa"/>
            <w:tcBorders>
              <w:top w:val="nil"/>
            </w:tcBorders>
            <w:shd w:val="clear" w:color="auto" w:fill="auto"/>
          </w:tcPr>
          <w:p w14:paraId="27F38BF6" w14:textId="77777777" w:rsidR="006535C9" w:rsidRPr="00407424" w:rsidRDefault="006535C9" w:rsidP="00407424">
            <w:pPr>
              <w:suppressAutoHyphens w:val="0"/>
              <w:spacing w:before="40" w:after="120" w:line="220" w:lineRule="exact"/>
              <w:ind w:right="113"/>
            </w:pPr>
            <w:r w:rsidRPr="00407424">
              <w:t xml:space="preserve">32 male and female children </w:t>
            </w:r>
          </w:p>
        </w:tc>
        <w:tc>
          <w:tcPr>
            <w:tcW w:w="2135" w:type="dxa"/>
            <w:tcBorders>
              <w:top w:val="nil"/>
            </w:tcBorders>
            <w:shd w:val="clear" w:color="auto" w:fill="auto"/>
          </w:tcPr>
          <w:p w14:paraId="454D335C" w14:textId="77777777" w:rsidR="006535C9" w:rsidRPr="00407424" w:rsidRDefault="006535C9" w:rsidP="00407424">
            <w:pPr>
              <w:suppressAutoHyphens w:val="0"/>
              <w:spacing w:before="40" w:after="120" w:line="220" w:lineRule="exact"/>
              <w:ind w:right="113"/>
            </w:pPr>
            <w:r w:rsidRPr="00407424">
              <w:t>Disabled children of both sexes up to age 15</w:t>
            </w:r>
          </w:p>
        </w:tc>
        <w:tc>
          <w:tcPr>
            <w:tcW w:w="3251" w:type="dxa"/>
            <w:tcBorders>
              <w:top w:val="nil"/>
            </w:tcBorders>
            <w:shd w:val="clear" w:color="auto" w:fill="auto"/>
          </w:tcPr>
          <w:p w14:paraId="3DB825D7" w14:textId="77777777" w:rsidR="006535C9" w:rsidRPr="00407424" w:rsidRDefault="006535C9" w:rsidP="00407424">
            <w:pPr>
              <w:suppressAutoHyphens w:val="0"/>
              <w:spacing w:before="40" w:after="120" w:line="220" w:lineRule="exact"/>
              <w:ind w:right="113"/>
            </w:pPr>
            <w:r w:rsidRPr="00407424">
              <w:t>Care for children with physical and mental disabilities</w:t>
            </w:r>
          </w:p>
        </w:tc>
        <w:tc>
          <w:tcPr>
            <w:tcW w:w="1511" w:type="dxa"/>
            <w:tcBorders>
              <w:top w:val="nil"/>
            </w:tcBorders>
            <w:shd w:val="clear" w:color="auto" w:fill="auto"/>
          </w:tcPr>
          <w:p w14:paraId="5C9085A4" w14:textId="77777777" w:rsidR="006535C9" w:rsidRPr="00407424" w:rsidRDefault="006535C9" w:rsidP="00407424">
            <w:pPr>
              <w:suppressAutoHyphens w:val="0"/>
              <w:spacing w:before="40" w:after="120" w:line="220" w:lineRule="exact"/>
              <w:ind w:right="113"/>
            </w:pPr>
            <w:r w:rsidRPr="00407424">
              <w:t xml:space="preserve">Bethlehem, </w:t>
            </w:r>
            <w:proofErr w:type="spellStart"/>
            <w:r w:rsidRPr="00407424">
              <w:t>Muhafazah</w:t>
            </w:r>
            <w:proofErr w:type="spellEnd"/>
            <w:r w:rsidRPr="00407424">
              <w:t xml:space="preserve"> road, near Terra Sancta school</w:t>
            </w:r>
          </w:p>
        </w:tc>
        <w:tc>
          <w:tcPr>
            <w:tcW w:w="1324" w:type="dxa"/>
            <w:tcBorders>
              <w:top w:val="nil"/>
            </w:tcBorders>
            <w:shd w:val="clear" w:color="auto" w:fill="auto"/>
          </w:tcPr>
          <w:p w14:paraId="2F63CAEE" w14:textId="77777777" w:rsidR="006535C9" w:rsidRPr="00407424" w:rsidRDefault="006535C9" w:rsidP="00407424">
            <w:pPr>
              <w:suppressAutoHyphens w:val="0"/>
              <w:spacing w:before="40" w:after="120" w:line="220" w:lineRule="exact"/>
              <w:ind w:right="113"/>
            </w:pPr>
            <w:r w:rsidRPr="00407424">
              <w:t>Baby Jesus Bethlehem</w:t>
            </w:r>
          </w:p>
        </w:tc>
      </w:tr>
      <w:tr w:rsidR="002550F9" w:rsidRPr="00407424" w14:paraId="549B9F57" w14:textId="77777777" w:rsidTr="000B140B">
        <w:trPr>
          <w:cantSplit/>
        </w:trPr>
        <w:tc>
          <w:tcPr>
            <w:tcW w:w="1418" w:type="dxa"/>
            <w:shd w:val="clear" w:color="auto" w:fill="auto"/>
          </w:tcPr>
          <w:p w14:paraId="477E21A0" w14:textId="77777777" w:rsidR="006535C9" w:rsidRPr="00407424" w:rsidRDefault="006535C9" w:rsidP="00407424">
            <w:pPr>
              <w:suppressAutoHyphens w:val="0"/>
              <w:spacing w:before="40" w:after="120" w:line="220" w:lineRule="exact"/>
              <w:ind w:right="113"/>
            </w:pPr>
            <w:r w:rsidRPr="00407424">
              <w:t xml:space="preserve">Ages 10 to 15 </w:t>
            </w:r>
          </w:p>
        </w:tc>
        <w:tc>
          <w:tcPr>
            <w:tcW w:w="2135" w:type="dxa"/>
            <w:shd w:val="clear" w:color="auto" w:fill="auto"/>
          </w:tcPr>
          <w:p w14:paraId="4CDCDD8D" w14:textId="77777777" w:rsidR="006535C9" w:rsidRPr="00407424" w:rsidRDefault="006535C9" w:rsidP="00407424">
            <w:pPr>
              <w:suppressAutoHyphens w:val="0"/>
              <w:spacing w:before="40" w:after="120" w:line="220" w:lineRule="exact"/>
              <w:ind w:right="113"/>
            </w:pPr>
            <w:r w:rsidRPr="00407424">
              <w:t>Children with moderate mental disabilities and Down</w:t>
            </w:r>
            <w:r w:rsidR="00026F28" w:rsidRPr="00407424">
              <w:t>’</w:t>
            </w:r>
            <w:r w:rsidRPr="00407424">
              <w:t>s syndrome, boys and girls, ages 6 to 18</w:t>
            </w:r>
          </w:p>
        </w:tc>
        <w:tc>
          <w:tcPr>
            <w:tcW w:w="3251" w:type="dxa"/>
            <w:shd w:val="clear" w:color="auto" w:fill="auto"/>
          </w:tcPr>
          <w:p w14:paraId="502C4FAD" w14:textId="77777777" w:rsidR="006535C9" w:rsidRPr="00407424" w:rsidRDefault="006535C9" w:rsidP="00407424">
            <w:pPr>
              <w:suppressAutoHyphens w:val="0"/>
              <w:spacing w:before="40" w:after="120" w:line="220" w:lineRule="exact"/>
              <w:ind w:right="113"/>
            </w:pPr>
            <w:r w:rsidRPr="00407424">
              <w:t>Shelter and health and social care for children with disabilities</w:t>
            </w:r>
          </w:p>
        </w:tc>
        <w:tc>
          <w:tcPr>
            <w:tcW w:w="1511" w:type="dxa"/>
            <w:shd w:val="clear" w:color="auto" w:fill="auto"/>
          </w:tcPr>
          <w:p w14:paraId="4EF97770" w14:textId="77777777" w:rsidR="006535C9" w:rsidRPr="00407424" w:rsidRDefault="006535C9" w:rsidP="00407424">
            <w:pPr>
              <w:suppressAutoHyphens w:val="0"/>
              <w:spacing w:before="40" w:after="120" w:line="220" w:lineRule="exact"/>
              <w:ind w:right="113"/>
            </w:pPr>
            <w:proofErr w:type="spellStart"/>
            <w:r w:rsidRPr="00407424">
              <w:t>Tulkarm</w:t>
            </w:r>
            <w:proofErr w:type="spellEnd"/>
            <w:r w:rsidRPr="00407424">
              <w:t>, western neighbourhood, behind Zakat hospital</w:t>
            </w:r>
          </w:p>
        </w:tc>
        <w:tc>
          <w:tcPr>
            <w:tcW w:w="1324" w:type="dxa"/>
            <w:shd w:val="clear" w:color="auto" w:fill="auto"/>
          </w:tcPr>
          <w:p w14:paraId="5367EA7D" w14:textId="77777777" w:rsidR="006535C9" w:rsidRPr="00407424" w:rsidRDefault="006535C9" w:rsidP="00407424">
            <w:pPr>
              <w:suppressAutoHyphens w:val="0"/>
              <w:spacing w:before="40" w:after="120" w:line="220" w:lineRule="exact"/>
              <w:ind w:right="113"/>
            </w:pPr>
            <w:r w:rsidRPr="00407424">
              <w:t>Arab Women</w:t>
            </w:r>
            <w:r w:rsidR="00026F28" w:rsidRPr="00407424">
              <w:t>’</w:t>
            </w:r>
            <w:r w:rsidRPr="00407424">
              <w:t xml:space="preserve">s Union, </w:t>
            </w:r>
            <w:proofErr w:type="spellStart"/>
            <w:r w:rsidRPr="00407424">
              <w:t>Tulkarm</w:t>
            </w:r>
            <w:proofErr w:type="spellEnd"/>
            <w:r w:rsidRPr="00407424">
              <w:t xml:space="preserve"> </w:t>
            </w:r>
          </w:p>
        </w:tc>
      </w:tr>
      <w:tr w:rsidR="002550F9" w:rsidRPr="00407424" w14:paraId="5F9E20DE" w14:textId="77777777" w:rsidTr="000B140B">
        <w:trPr>
          <w:cantSplit/>
        </w:trPr>
        <w:tc>
          <w:tcPr>
            <w:tcW w:w="1418" w:type="dxa"/>
            <w:shd w:val="clear" w:color="auto" w:fill="auto"/>
          </w:tcPr>
          <w:p w14:paraId="713CB5F4" w14:textId="77777777" w:rsidR="006535C9" w:rsidRPr="00407424" w:rsidRDefault="006535C9" w:rsidP="00407424">
            <w:pPr>
              <w:suppressAutoHyphens w:val="0"/>
              <w:spacing w:before="40" w:after="120" w:line="220" w:lineRule="exact"/>
              <w:ind w:right="113"/>
            </w:pPr>
            <w:r w:rsidRPr="00407424">
              <w:t>Approximately 60 males and female children</w:t>
            </w:r>
          </w:p>
        </w:tc>
        <w:tc>
          <w:tcPr>
            <w:tcW w:w="2135" w:type="dxa"/>
            <w:shd w:val="clear" w:color="auto" w:fill="auto"/>
          </w:tcPr>
          <w:p w14:paraId="411D3A51" w14:textId="77777777" w:rsidR="006535C9" w:rsidRPr="00407424" w:rsidRDefault="006535C9" w:rsidP="00407424">
            <w:pPr>
              <w:suppressAutoHyphens w:val="0"/>
              <w:spacing w:before="40" w:after="120" w:line="220" w:lineRule="exact"/>
              <w:ind w:right="113"/>
            </w:pPr>
            <w:r w:rsidRPr="00407424">
              <w:t>Orphan children and children from broken homes, male and female</w:t>
            </w:r>
          </w:p>
          <w:p w14:paraId="195305D4" w14:textId="77777777" w:rsidR="006535C9" w:rsidRPr="00407424" w:rsidRDefault="006535C9" w:rsidP="00407424">
            <w:pPr>
              <w:suppressAutoHyphens w:val="0"/>
              <w:spacing w:before="40" w:after="120" w:line="220" w:lineRule="exact"/>
              <w:ind w:right="113"/>
            </w:pPr>
            <w:r w:rsidRPr="00407424">
              <w:t>Ages 6 to 18</w:t>
            </w:r>
          </w:p>
        </w:tc>
        <w:tc>
          <w:tcPr>
            <w:tcW w:w="3251" w:type="dxa"/>
            <w:shd w:val="clear" w:color="auto" w:fill="auto"/>
          </w:tcPr>
          <w:p w14:paraId="211345AC" w14:textId="77777777" w:rsidR="006535C9" w:rsidRPr="00407424" w:rsidRDefault="006535C9" w:rsidP="00407424">
            <w:pPr>
              <w:suppressAutoHyphens w:val="0"/>
              <w:spacing w:before="40" w:after="120" w:line="220" w:lineRule="exact"/>
              <w:ind w:right="113"/>
            </w:pPr>
            <w:r w:rsidRPr="00407424">
              <w:t>Childcare for orphans, shelter, food, health and social care, and education</w:t>
            </w:r>
          </w:p>
        </w:tc>
        <w:tc>
          <w:tcPr>
            <w:tcW w:w="1511" w:type="dxa"/>
            <w:shd w:val="clear" w:color="auto" w:fill="auto"/>
          </w:tcPr>
          <w:p w14:paraId="7B649F0A" w14:textId="77777777" w:rsidR="006535C9" w:rsidRPr="00407424" w:rsidRDefault="006535C9" w:rsidP="00407424">
            <w:pPr>
              <w:suppressAutoHyphens w:val="0"/>
              <w:spacing w:before="40" w:after="120" w:line="220" w:lineRule="exact"/>
              <w:ind w:right="113"/>
            </w:pPr>
            <w:proofErr w:type="spellStart"/>
            <w:r w:rsidRPr="00407424">
              <w:t>Tulkarm</w:t>
            </w:r>
            <w:proofErr w:type="spellEnd"/>
            <w:r w:rsidRPr="00407424">
              <w:t xml:space="preserve">, western neighbourhood, behind the municipal park </w:t>
            </w:r>
          </w:p>
        </w:tc>
        <w:tc>
          <w:tcPr>
            <w:tcW w:w="1324" w:type="dxa"/>
            <w:shd w:val="clear" w:color="auto" w:fill="auto"/>
          </w:tcPr>
          <w:p w14:paraId="5E362E61" w14:textId="77777777" w:rsidR="006535C9" w:rsidRPr="00407424" w:rsidRDefault="006535C9" w:rsidP="00407424">
            <w:pPr>
              <w:suppressAutoHyphens w:val="0"/>
              <w:spacing w:before="40" w:after="120" w:line="220" w:lineRule="exact"/>
              <w:ind w:right="113"/>
            </w:pPr>
            <w:r w:rsidRPr="00407424">
              <w:t>Arab Society for Orphans</w:t>
            </w:r>
          </w:p>
        </w:tc>
      </w:tr>
      <w:tr w:rsidR="002550F9" w:rsidRPr="00407424" w14:paraId="6E75CB42" w14:textId="77777777" w:rsidTr="000B140B">
        <w:trPr>
          <w:cantSplit/>
        </w:trPr>
        <w:tc>
          <w:tcPr>
            <w:tcW w:w="1418" w:type="dxa"/>
            <w:shd w:val="clear" w:color="auto" w:fill="auto"/>
          </w:tcPr>
          <w:p w14:paraId="505FD87D" w14:textId="77777777" w:rsidR="006535C9" w:rsidRPr="00407424" w:rsidRDefault="006535C9" w:rsidP="00407424">
            <w:pPr>
              <w:suppressAutoHyphens w:val="0"/>
              <w:spacing w:before="40" w:after="120" w:line="220" w:lineRule="exact"/>
              <w:ind w:right="113"/>
            </w:pPr>
            <w:r w:rsidRPr="00407424">
              <w:t xml:space="preserve">Approximately 26 older persons </w:t>
            </w:r>
          </w:p>
        </w:tc>
        <w:tc>
          <w:tcPr>
            <w:tcW w:w="2135" w:type="dxa"/>
            <w:shd w:val="clear" w:color="auto" w:fill="auto"/>
          </w:tcPr>
          <w:p w14:paraId="08010636" w14:textId="77777777" w:rsidR="006535C9" w:rsidRPr="00407424" w:rsidRDefault="006535C9" w:rsidP="00407424">
            <w:pPr>
              <w:suppressAutoHyphens w:val="0"/>
              <w:spacing w:before="40" w:after="120" w:line="220" w:lineRule="exact"/>
              <w:ind w:right="113"/>
            </w:pPr>
            <w:r w:rsidRPr="00407424">
              <w:t>Older persons and persons with special needs, male and female</w:t>
            </w:r>
          </w:p>
        </w:tc>
        <w:tc>
          <w:tcPr>
            <w:tcW w:w="3251" w:type="dxa"/>
            <w:shd w:val="clear" w:color="auto" w:fill="auto"/>
          </w:tcPr>
          <w:p w14:paraId="2A57EE15" w14:textId="77777777" w:rsidR="006535C9" w:rsidRPr="00407424" w:rsidRDefault="006535C9" w:rsidP="00407424">
            <w:pPr>
              <w:suppressAutoHyphens w:val="0"/>
              <w:spacing w:before="40" w:after="120" w:line="220" w:lineRule="exact"/>
              <w:ind w:right="113"/>
            </w:pPr>
            <w:r w:rsidRPr="00407424">
              <w:t>Shelter and health and social care for older persons and persons with special needs of both sexes</w:t>
            </w:r>
          </w:p>
        </w:tc>
        <w:tc>
          <w:tcPr>
            <w:tcW w:w="1511" w:type="dxa"/>
            <w:shd w:val="clear" w:color="auto" w:fill="auto"/>
          </w:tcPr>
          <w:p w14:paraId="0A555268" w14:textId="77777777" w:rsidR="006535C9" w:rsidRPr="00407424" w:rsidRDefault="006535C9" w:rsidP="00407424">
            <w:pPr>
              <w:suppressAutoHyphens w:val="0"/>
              <w:spacing w:before="40" w:after="120" w:line="220" w:lineRule="exact"/>
              <w:ind w:right="113"/>
            </w:pPr>
            <w:proofErr w:type="spellStart"/>
            <w:r w:rsidRPr="00407424">
              <w:t>Tulkarm</w:t>
            </w:r>
            <w:proofErr w:type="spellEnd"/>
            <w:r w:rsidRPr="00407424">
              <w:t>, Dayr al-</w:t>
            </w:r>
            <w:proofErr w:type="spellStart"/>
            <w:r w:rsidRPr="00407424">
              <w:t>Ghusn</w:t>
            </w:r>
            <w:proofErr w:type="spellEnd"/>
            <w:r w:rsidRPr="00407424">
              <w:t xml:space="preserve">, centre of town </w:t>
            </w:r>
          </w:p>
        </w:tc>
        <w:tc>
          <w:tcPr>
            <w:tcW w:w="1324" w:type="dxa"/>
            <w:shd w:val="clear" w:color="auto" w:fill="auto"/>
          </w:tcPr>
          <w:p w14:paraId="06470ACB" w14:textId="77777777" w:rsidR="006535C9" w:rsidRPr="00407424" w:rsidRDefault="006535C9" w:rsidP="00407424">
            <w:pPr>
              <w:suppressAutoHyphens w:val="0"/>
              <w:spacing w:before="40" w:after="120" w:line="220" w:lineRule="exact"/>
              <w:ind w:right="113"/>
            </w:pPr>
            <w:r w:rsidRPr="00407424">
              <w:t>Bayt al-</w:t>
            </w:r>
            <w:proofErr w:type="spellStart"/>
            <w:r w:rsidRPr="00407424">
              <w:t>Ajdad</w:t>
            </w:r>
            <w:proofErr w:type="spellEnd"/>
            <w:r w:rsidRPr="00407424">
              <w:t xml:space="preserve"> Society for the care of older people</w:t>
            </w:r>
          </w:p>
        </w:tc>
      </w:tr>
      <w:tr w:rsidR="002550F9" w:rsidRPr="00407424" w14:paraId="3A579F4B" w14:textId="77777777" w:rsidTr="000B140B">
        <w:trPr>
          <w:cantSplit/>
        </w:trPr>
        <w:tc>
          <w:tcPr>
            <w:tcW w:w="1418" w:type="dxa"/>
            <w:shd w:val="clear" w:color="auto" w:fill="auto"/>
          </w:tcPr>
          <w:p w14:paraId="3803A80D" w14:textId="77777777" w:rsidR="006535C9" w:rsidRPr="00407424" w:rsidRDefault="006535C9" w:rsidP="00407424">
            <w:pPr>
              <w:suppressAutoHyphens w:val="0"/>
              <w:spacing w:before="40" w:after="120" w:line="220" w:lineRule="exact"/>
              <w:ind w:right="113"/>
            </w:pPr>
            <w:r w:rsidRPr="00407424">
              <w:t>Approximately 30 male and female children</w:t>
            </w:r>
          </w:p>
        </w:tc>
        <w:tc>
          <w:tcPr>
            <w:tcW w:w="2135" w:type="dxa"/>
            <w:shd w:val="clear" w:color="auto" w:fill="auto"/>
          </w:tcPr>
          <w:p w14:paraId="7F52C4F9" w14:textId="77777777" w:rsidR="006535C9" w:rsidRPr="00407424" w:rsidRDefault="006535C9" w:rsidP="00407424">
            <w:pPr>
              <w:suppressAutoHyphens w:val="0"/>
              <w:spacing w:before="40" w:after="120" w:line="220" w:lineRule="exact"/>
              <w:ind w:right="113"/>
            </w:pPr>
            <w:r w:rsidRPr="00407424">
              <w:t>Orphan children, children of unknown parentage and battered children: boys ages 1 day to 12 years and girls ages 1 day to 14 years</w:t>
            </w:r>
          </w:p>
        </w:tc>
        <w:tc>
          <w:tcPr>
            <w:tcW w:w="3251" w:type="dxa"/>
            <w:shd w:val="clear" w:color="auto" w:fill="auto"/>
          </w:tcPr>
          <w:p w14:paraId="255B84E3" w14:textId="77777777" w:rsidR="006535C9" w:rsidRPr="00407424" w:rsidRDefault="006535C9" w:rsidP="00407424">
            <w:pPr>
              <w:suppressAutoHyphens w:val="0"/>
              <w:spacing w:before="40" w:after="120" w:line="220" w:lineRule="exact"/>
              <w:ind w:right="113"/>
            </w:pPr>
            <w:r w:rsidRPr="00407424">
              <w:t>Shelter, health and social care, and protection for orphans, children of unknown parentage and battered children</w:t>
            </w:r>
          </w:p>
        </w:tc>
        <w:tc>
          <w:tcPr>
            <w:tcW w:w="1511" w:type="dxa"/>
            <w:shd w:val="clear" w:color="auto" w:fill="auto"/>
          </w:tcPr>
          <w:p w14:paraId="4305B8D4" w14:textId="77777777" w:rsidR="006535C9" w:rsidRPr="00407424" w:rsidRDefault="006535C9" w:rsidP="00407424">
            <w:pPr>
              <w:suppressAutoHyphens w:val="0"/>
              <w:spacing w:before="40" w:after="120" w:line="220" w:lineRule="exact"/>
              <w:ind w:right="113"/>
            </w:pPr>
            <w:proofErr w:type="spellStart"/>
            <w:r w:rsidRPr="00407424">
              <w:t>Tulkarm</w:t>
            </w:r>
            <w:proofErr w:type="spellEnd"/>
            <w:r w:rsidRPr="00407424">
              <w:t>, Red Crescent Society</w:t>
            </w:r>
          </w:p>
        </w:tc>
        <w:tc>
          <w:tcPr>
            <w:tcW w:w="1324" w:type="dxa"/>
            <w:shd w:val="clear" w:color="auto" w:fill="auto"/>
          </w:tcPr>
          <w:p w14:paraId="4D9077FA" w14:textId="77777777" w:rsidR="006535C9" w:rsidRPr="00407424" w:rsidRDefault="006535C9" w:rsidP="00407424">
            <w:pPr>
              <w:suppressAutoHyphens w:val="0"/>
              <w:spacing w:before="40" w:after="120" w:line="220" w:lineRule="exact"/>
              <w:ind w:right="113"/>
            </w:pPr>
            <w:r w:rsidRPr="00407424">
              <w:t>Centre for Child Protection</w:t>
            </w:r>
          </w:p>
        </w:tc>
      </w:tr>
      <w:tr w:rsidR="002550F9" w:rsidRPr="00407424" w14:paraId="31E2A438" w14:textId="77777777" w:rsidTr="000B140B">
        <w:trPr>
          <w:cantSplit/>
        </w:trPr>
        <w:tc>
          <w:tcPr>
            <w:tcW w:w="1418" w:type="dxa"/>
            <w:shd w:val="clear" w:color="auto" w:fill="auto"/>
          </w:tcPr>
          <w:p w14:paraId="4E86C22F" w14:textId="77777777" w:rsidR="006535C9" w:rsidRPr="00407424" w:rsidRDefault="006535C9" w:rsidP="00407424">
            <w:pPr>
              <w:suppressAutoHyphens w:val="0"/>
              <w:spacing w:before="40" w:after="120" w:line="220" w:lineRule="exact"/>
              <w:ind w:right="113"/>
            </w:pPr>
            <w:r w:rsidRPr="00407424">
              <w:t xml:space="preserve">20 older persons, male and female </w:t>
            </w:r>
          </w:p>
        </w:tc>
        <w:tc>
          <w:tcPr>
            <w:tcW w:w="2135" w:type="dxa"/>
            <w:shd w:val="clear" w:color="auto" w:fill="auto"/>
          </w:tcPr>
          <w:p w14:paraId="22D458EC" w14:textId="77777777" w:rsidR="006535C9" w:rsidRPr="00407424" w:rsidRDefault="006535C9" w:rsidP="00407424">
            <w:pPr>
              <w:suppressAutoHyphens w:val="0"/>
              <w:spacing w:before="40" w:after="120" w:line="220" w:lineRule="exact"/>
              <w:ind w:right="113"/>
            </w:pPr>
            <w:r w:rsidRPr="00407424">
              <w:t xml:space="preserve">Persons ages 60 and up </w:t>
            </w:r>
          </w:p>
        </w:tc>
        <w:tc>
          <w:tcPr>
            <w:tcW w:w="3251" w:type="dxa"/>
            <w:shd w:val="clear" w:color="auto" w:fill="auto"/>
          </w:tcPr>
          <w:p w14:paraId="47641307" w14:textId="77777777" w:rsidR="006535C9" w:rsidRPr="00407424" w:rsidRDefault="006535C9" w:rsidP="00407424">
            <w:pPr>
              <w:suppressAutoHyphens w:val="0"/>
              <w:spacing w:before="40" w:after="120" w:line="220" w:lineRule="exact"/>
              <w:ind w:right="113"/>
            </w:pPr>
            <w:r w:rsidRPr="00407424">
              <w:t>Healthcare and shelter for older persons of both sexes</w:t>
            </w:r>
          </w:p>
        </w:tc>
        <w:tc>
          <w:tcPr>
            <w:tcW w:w="1511" w:type="dxa"/>
            <w:shd w:val="clear" w:color="auto" w:fill="auto"/>
          </w:tcPr>
          <w:p w14:paraId="653ABD58" w14:textId="77777777" w:rsidR="006535C9" w:rsidRPr="00407424" w:rsidRDefault="006535C9" w:rsidP="00407424">
            <w:pPr>
              <w:suppressAutoHyphens w:val="0"/>
              <w:spacing w:before="40" w:after="120" w:line="220" w:lineRule="exact"/>
              <w:ind w:right="113"/>
            </w:pPr>
            <w:r w:rsidRPr="00407424">
              <w:t xml:space="preserve">Nablus, </w:t>
            </w:r>
            <w:proofErr w:type="spellStart"/>
            <w:r w:rsidRPr="00407424">
              <w:t>Rafidiyah</w:t>
            </w:r>
            <w:proofErr w:type="spellEnd"/>
            <w:r w:rsidRPr="00407424">
              <w:t>, street 15</w:t>
            </w:r>
          </w:p>
        </w:tc>
        <w:tc>
          <w:tcPr>
            <w:tcW w:w="1324" w:type="dxa"/>
            <w:shd w:val="clear" w:color="auto" w:fill="auto"/>
          </w:tcPr>
          <w:p w14:paraId="197ED5F4" w14:textId="77777777" w:rsidR="006535C9" w:rsidRPr="00407424" w:rsidRDefault="006535C9" w:rsidP="00407424">
            <w:pPr>
              <w:suppressAutoHyphens w:val="0"/>
              <w:spacing w:before="40" w:after="120" w:line="220" w:lineRule="exact"/>
              <w:ind w:right="113"/>
            </w:pPr>
            <w:r w:rsidRPr="00407424">
              <w:t xml:space="preserve">Home for the Elderly </w:t>
            </w:r>
          </w:p>
        </w:tc>
      </w:tr>
      <w:tr w:rsidR="002550F9" w:rsidRPr="00407424" w14:paraId="1CBA8653" w14:textId="77777777" w:rsidTr="000B140B">
        <w:trPr>
          <w:cantSplit/>
        </w:trPr>
        <w:tc>
          <w:tcPr>
            <w:tcW w:w="1418" w:type="dxa"/>
            <w:shd w:val="clear" w:color="auto" w:fill="auto"/>
          </w:tcPr>
          <w:p w14:paraId="5EC2C31F" w14:textId="77777777" w:rsidR="006535C9" w:rsidRPr="00407424" w:rsidRDefault="006535C9" w:rsidP="00407424">
            <w:pPr>
              <w:suppressAutoHyphens w:val="0"/>
              <w:spacing w:before="40" w:after="120" w:line="220" w:lineRule="exact"/>
              <w:ind w:right="113"/>
            </w:pPr>
            <w:r w:rsidRPr="00407424">
              <w:t xml:space="preserve">25 children </w:t>
            </w:r>
          </w:p>
        </w:tc>
        <w:tc>
          <w:tcPr>
            <w:tcW w:w="2135" w:type="dxa"/>
            <w:shd w:val="clear" w:color="auto" w:fill="auto"/>
          </w:tcPr>
          <w:p w14:paraId="70C460BD" w14:textId="77777777" w:rsidR="006535C9" w:rsidRPr="00407424" w:rsidRDefault="006535C9" w:rsidP="00407424">
            <w:pPr>
              <w:suppressAutoHyphens w:val="0"/>
              <w:spacing w:before="40" w:after="120" w:line="220" w:lineRule="exact"/>
              <w:ind w:right="113"/>
            </w:pPr>
            <w:r w:rsidRPr="00407424">
              <w:t xml:space="preserve">Orphan girls ages 6 to 10 </w:t>
            </w:r>
          </w:p>
        </w:tc>
        <w:tc>
          <w:tcPr>
            <w:tcW w:w="3251" w:type="dxa"/>
            <w:shd w:val="clear" w:color="auto" w:fill="auto"/>
          </w:tcPr>
          <w:p w14:paraId="38C022C1" w14:textId="77777777" w:rsidR="006535C9" w:rsidRPr="00407424" w:rsidRDefault="006535C9" w:rsidP="00407424">
            <w:pPr>
              <w:suppressAutoHyphens w:val="0"/>
              <w:spacing w:before="40" w:after="120" w:line="220" w:lineRule="exact"/>
              <w:ind w:right="113"/>
            </w:pPr>
            <w:r w:rsidRPr="00407424">
              <w:t xml:space="preserve">Shelter for orphan girls </w:t>
            </w:r>
          </w:p>
        </w:tc>
        <w:tc>
          <w:tcPr>
            <w:tcW w:w="1511" w:type="dxa"/>
            <w:shd w:val="clear" w:color="auto" w:fill="auto"/>
          </w:tcPr>
          <w:p w14:paraId="3E0215C3" w14:textId="77777777" w:rsidR="006535C9" w:rsidRPr="00407424" w:rsidRDefault="006535C9" w:rsidP="00407424">
            <w:pPr>
              <w:suppressAutoHyphens w:val="0"/>
              <w:spacing w:before="40" w:after="120" w:line="220" w:lineRule="exact"/>
              <w:ind w:right="113"/>
            </w:pPr>
            <w:r w:rsidRPr="00407424">
              <w:t>Nablus, Headquarters of the Women</w:t>
            </w:r>
            <w:r w:rsidR="00026F28" w:rsidRPr="00407424">
              <w:t>’</w:t>
            </w:r>
            <w:r w:rsidRPr="00407424">
              <w:t xml:space="preserve">s Union </w:t>
            </w:r>
          </w:p>
        </w:tc>
        <w:tc>
          <w:tcPr>
            <w:tcW w:w="1324" w:type="dxa"/>
            <w:shd w:val="clear" w:color="auto" w:fill="auto"/>
          </w:tcPr>
          <w:p w14:paraId="7109B6E6" w14:textId="77777777" w:rsidR="006535C9" w:rsidRPr="00407424" w:rsidRDefault="006535C9" w:rsidP="00407424">
            <w:pPr>
              <w:suppressAutoHyphens w:val="0"/>
              <w:spacing w:before="40" w:after="120" w:line="220" w:lineRule="exact"/>
              <w:ind w:right="113"/>
            </w:pPr>
            <w:r w:rsidRPr="00407424">
              <w:t xml:space="preserve">Home for Orphan Girls Foundation </w:t>
            </w:r>
          </w:p>
        </w:tc>
      </w:tr>
      <w:tr w:rsidR="002550F9" w:rsidRPr="00407424" w14:paraId="2580350B" w14:textId="77777777" w:rsidTr="000B140B">
        <w:trPr>
          <w:cantSplit/>
        </w:trPr>
        <w:tc>
          <w:tcPr>
            <w:tcW w:w="1418" w:type="dxa"/>
            <w:shd w:val="clear" w:color="auto" w:fill="auto"/>
          </w:tcPr>
          <w:p w14:paraId="3ABFDFDD" w14:textId="77777777" w:rsidR="006535C9" w:rsidRPr="00407424" w:rsidRDefault="006535C9" w:rsidP="00407424">
            <w:pPr>
              <w:suppressAutoHyphens w:val="0"/>
              <w:spacing w:before="40" w:after="120" w:line="220" w:lineRule="exact"/>
              <w:ind w:right="113"/>
            </w:pPr>
            <w:r w:rsidRPr="00407424">
              <w:t xml:space="preserve">30 older persons </w:t>
            </w:r>
          </w:p>
        </w:tc>
        <w:tc>
          <w:tcPr>
            <w:tcW w:w="2135" w:type="dxa"/>
            <w:shd w:val="clear" w:color="auto" w:fill="auto"/>
          </w:tcPr>
          <w:p w14:paraId="6DFC0696" w14:textId="77777777" w:rsidR="006535C9" w:rsidRPr="00407424" w:rsidRDefault="006535C9" w:rsidP="00407424">
            <w:pPr>
              <w:suppressAutoHyphens w:val="0"/>
              <w:spacing w:before="40" w:after="120" w:line="220" w:lineRule="exact"/>
              <w:ind w:right="113"/>
            </w:pPr>
            <w:r w:rsidRPr="00407424">
              <w:t xml:space="preserve">Elderly persons ages 60 and up </w:t>
            </w:r>
          </w:p>
        </w:tc>
        <w:tc>
          <w:tcPr>
            <w:tcW w:w="3251" w:type="dxa"/>
            <w:shd w:val="clear" w:color="auto" w:fill="auto"/>
          </w:tcPr>
          <w:p w14:paraId="78959882" w14:textId="77777777" w:rsidR="006535C9" w:rsidRPr="00407424" w:rsidRDefault="006535C9" w:rsidP="00407424">
            <w:pPr>
              <w:suppressAutoHyphens w:val="0"/>
              <w:spacing w:before="40" w:after="120" w:line="220" w:lineRule="exact"/>
              <w:ind w:right="113"/>
            </w:pPr>
            <w:r w:rsidRPr="00407424">
              <w:t>Care and shelter for older persons</w:t>
            </w:r>
          </w:p>
        </w:tc>
        <w:tc>
          <w:tcPr>
            <w:tcW w:w="1511" w:type="dxa"/>
            <w:shd w:val="clear" w:color="auto" w:fill="auto"/>
          </w:tcPr>
          <w:p w14:paraId="1E08A259" w14:textId="77777777" w:rsidR="006535C9" w:rsidRPr="00407424" w:rsidRDefault="006535C9" w:rsidP="00407424">
            <w:pPr>
              <w:suppressAutoHyphens w:val="0"/>
              <w:spacing w:before="40" w:after="120" w:line="220" w:lineRule="exact"/>
              <w:ind w:right="113"/>
            </w:pPr>
            <w:r w:rsidRPr="00407424">
              <w:t xml:space="preserve">Nablus, </w:t>
            </w:r>
            <w:proofErr w:type="spellStart"/>
            <w:r w:rsidRPr="00407424">
              <w:t>Rafidiyah</w:t>
            </w:r>
            <w:proofErr w:type="spellEnd"/>
            <w:r w:rsidRPr="00407424">
              <w:t xml:space="preserve">, </w:t>
            </w:r>
            <w:proofErr w:type="spellStart"/>
            <w:r w:rsidRPr="00407424">
              <w:t>Marij</w:t>
            </w:r>
            <w:proofErr w:type="spellEnd"/>
            <w:r w:rsidRPr="00407424">
              <w:t xml:space="preserve"> street</w:t>
            </w:r>
          </w:p>
        </w:tc>
        <w:tc>
          <w:tcPr>
            <w:tcW w:w="1324" w:type="dxa"/>
            <w:shd w:val="clear" w:color="auto" w:fill="auto"/>
          </w:tcPr>
          <w:p w14:paraId="4C48F232" w14:textId="77777777" w:rsidR="006535C9" w:rsidRPr="00407424" w:rsidRDefault="006535C9" w:rsidP="00407424">
            <w:pPr>
              <w:suppressAutoHyphens w:val="0"/>
              <w:spacing w:before="40" w:after="120" w:line="220" w:lineRule="exact"/>
              <w:ind w:right="113"/>
            </w:pPr>
            <w:r w:rsidRPr="00407424">
              <w:t xml:space="preserve">House of Love and Harmony </w:t>
            </w:r>
          </w:p>
        </w:tc>
      </w:tr>
      <w:tr w:rsidR="002550F9" w:rsidRPr="00407424" w14:paraId="747F2F5C" w14:textId="77777777" w:rsidTr="000B140B">
        <w:trPr>
          <w:cantSplit/>
        </w:trPr>
        <w:tc>
          <w:tcPr>
            <w:tcW w:w="1418" w:type="dxa"/>
            <w:tcBorders>
              <w:bottom w:val="nil"/>
            </w:tcBorders>
            <w:shd w:val="clear" w:color="auto" w:fill="auto"/>
          </w:tcPr>
          <w:p w14:paraId="427FA869" w14:textId="77777777" w:rsidR="006535C9" w:rsidRPr="00407424" w:rsidRDefault="006535C9" w:rsidP="00407424">
            <w:pPr>
              <w:suppressAutoHyphens w:val="0"/>
              <w:spacing w:before="40" w:after="120" w:line="220" w:lineRule="exact"/>
              <w:ind w:right="113"/>
            </w:pPr>
            <w:r w:rsidRPr="00407424">
              <w:t xml:space="preserve">15 male and female occupants </w:t>
            </w:r>
          </w:p>
        </w:tc>
        <w:tc>
          <w:tcPr>
            <w:tcW w:w="2135" w:type="dxa"/>
            <w:tcBorders>
              <w:bottom w:val="nil"/>
            </w:tcBorders>
            <w:shd w:val="clear" w:color="auto" w:fill="auto"/>
          </w:tcPr>
          <w:p w14:paraId="366C8D93" w14:textId="77777777" w:rsidR="006535C9" w:rsidRPr="00407424" w:rsidRDefault="006535C9" w:rsidP="00407424">
            <w:pPr>
              <w:suppressAutoHyphens w:val="0"/>
              <w:spacing w:before="40" w:after="120" w:line="220" w:lineRule="exact"/>
              <w:ind w:right="113"/>
            </w:pPr>
            <w:r w:rsidRPr="00407424">
              <w:t xml:space="preserve">Older persons and children with disabilities </w:t>
            </w:r>
          </w:p>
        </w:tc>
        <w:tc>
          <w:tcPr>
            <w:tcW w:w="3251" w:type="dxa"/>
            <w:tcBorders>
              <w:bottom w:val="nil"/>
            </w:tcBorders>
            <w:shd w:val="clear" w:color="auto" w:fill="auto"/>
          </w:tcPr>
          <w:p w14:paraId="7D801A8A" w14:textId="77777777" w:rsidR="006535C9" w:rsidRPr="00407424" w:rsidRDefault="006535C9" w:rsidP="00407424">
            <w:pPr>
              <w:suppressAutoHyphens w:val="0"/>
              <w:spacing w:before="40" w:after="120" w:line="220" w:lineRule="exact"/>
              <w:ind w:right="113"/>
            </w:pPr>
            <w:r w:rsidRPr="00407424">
              <w:t xml:space="preserve">Care and shelter for children with disabilities </w:t>
            </w:r>
          </w:p>
        </w:tc>
        <w:tc>
          <w:tcPr>
            <w:tcW w:w="1511" w:type="dxa"/>
            <w:tcBorders>
              <w:bottom w:val="nil"/>
            </w:tcBorders>
            <w:shd w:val="clear" w:color="auto" w:fill="auto"/>
          </w:tcPr>
          <w:p w14:paraId="36870DAE" w14:textId="77777777" w:rsidR="006535C9" w:rsidRPr="00407424" w:rsidRDefault="006535C9" w:rsidP="00407424">
            <w:pPr>
              <w:suppressAutoHyphens w:val="0"/>
              <w:spacing w:before="40" w:after="120" w:line="220" w:lineRule="exact"/>
              <w:ind w:right="113"/>
            </w:pPr>
            <w:r w:rsidRPr="00407424">
              <w:t xml:space="preserve">Nablus, old Najah street </w:t>
            </w:r>
          </w:p>
        </w:tc>
        <w:tc>
          <w:tcPr>
            <w:tcW w:w="1324" w:type="dxa"/>
            <w:tcBorders>
              <w:bottom w:val="nil"/>
            </w:tcBorders>
            <w:shd w:val="clear" w:color="auto" w:fill="auto"/>
          </w:tcPr>
          <w:p w14:paraId="76249543" w14:textId="77777777" w:rsidR="006535C9" w:rsidRPr="00407424" w:rsidRDefault="006535C9" w:rsidP="00407424">
            <w:pPr>
              <w:suppressAutoHyphens w:val="0"/>
              <w:spacing w:before="40" w:after="120" w:line="220" w:lineRule="exact"/>
              <w:ind w:right="113"/>
            </w:pPr>
            <w:r w:rsidRPr="00407424">
              <w:t xml:space="preserve">Mother Teresa mission </w:t>
            </w:r>
          </w:p>
        </w:tc>
      </w:tr>
      <w:tr w:rsidR="002550F9" w:rsidRPr="00407424" w14:paraId="4544A21D" w14:textId="77777777" w:rsidTr="000B140B">
        <w:trPr>
          <w:cantSplit/>
        </w:trPr>
        <w:tc>
          <w:tcPr>
            <w:tcW w:w="1418" w:type="dxa"/>
            <w:tcBorders>
              <w:top w:val="nil"/>
              <w:bottom w:val="nil"/>
            </w:tcBorders>
            <w:shd w:val="clear" w:color="auto" w:fill="auto"/>
          </w:tcPr>
          <w:p w14:paraId="4E48DEB9" w14:textId="77777777" w:rsidR="006535C9" w:rsidRPr="00407424" w:rsidRDefault="006535C9" w:rsidP="00407424">
            <w:pPr>
              <w:suppressAutoHyphens w:val="0"/>
              <w:spacing w:before="40" w:after="120" w:line="220" w:lineRule="exact"/>
              <w:ind w:right="113"/>
            </w:pPr>
            <w:r w:rsidRPr="00407424">
              <w:t>Approximately 74 women and 8 adolescent children</w:t>
            </w:r>
          </w:p>
        </w:tc>
        <w:tc>
          <w:tcPr>
            <w:tcW w:w="2135" w:type="dxa"/>
            <w:tcBorders>
              <w:top w:val="nil"/>
              <w:bottom w:val="nil"/>
            </w:tcBorders>
            <w:shd w:val="clear" w:color="auto" w:fill="auto"/>
          </w:tcPr>
          <w:p w14:paraId="5C953440" w14:textId="77777777" w:rsidR="006535C9" w:rsidRPr="00407424" w:rsidRDefault="006535C9" w:rsidP="00407424">
            <w:pPr>
              <w:suppressAutoHyphens w:val="0"/>
              <w:spacing w:before="40" w:after="120" w:line="220" w:lineRule="exact"/>
              <w:ind w:right="113"/>
            </w:pPr>
            <w:r w:rsidRPr="00407424">
              <w:t>Married women victims of domestic and social violence age 18 and up, and married girls under 18</w:t>
            </w:r>
          </w:p>
          <w:p w14:paraId="63025B4E" w14:textId="77777777" w:rsidR="006535C9" w:rsidRPr="00407424" w:rsidRDefault="006535C9" w:rsidP="00407424">
            <w:pPr>
              <w:suppressAutoHyphens w:val="0"/>
              <w:spacing w:before="40" w:after="120" w:line="220" w:lineRule="exact"/>
              <w:ind w:right="113"/>
            </w:pPr>
            <w:r w:rsidRPr="00407424">
              <w:t>Adolescent children accompanying battered women (female children of all ages and male children up to the age of 12)</w:t>
            </w:r>
          </w:p>
        </w:tc>
        <w:tc>
          <w:tcPr>
            <w:tcW w:w="3251" w:type="dxa"/>
            <w:tcBorders>
              <w:top w:val="nil"/>
              <w:bottom w:val="nil"/>
            </w:tcBorders>
            <w:shd w:val="clear" w:color="auto" w:fill="auto"/>
          </w:tcPr>
          <w:p w14:paraId="6C75BA4A" w14:textId="77777777" w:rsidR="006535C9" w:rsidRPr="00407424" w:rsidRDefault="006535C9" w:rsidP="00B33B8C">
            <w:pPr>
              <w:pStyle w:val="Bullet1G"/>
              <w:tabs>
                <w:tab w:val="clear" w:pos="1701"/>
              </w:tabs>
              <w:suppressAutoHyphens w:val="0"/>
              <w:spacing w:before="40" w:line="220" w:lineRule="exact"/>
              <w:ind w:left="170" w:right="113"/>
              <w:jc w:val="left"/>
            </w:pPr>
            <w:r w:rsidRPr="00407424">
              <w:t>Protection and care for women victims of violence</w:t>
            </w:r>
          </w:p>
          <w:p w14:paraId="7B78ABDB" w14:textId="77777777" w:rsidR="006535C9" w:rsidRPr="00407424" w:rsidRDefault="006535C9" w:rsidP="00B33B8C">
            <w:pPr>
              <w:pStyle w:val="Bullet1G"/>
              <w:tabs>
                <w:tab w:val="clear" w:pos="1701"/>
              </w:tabs>
              <w:suppressAutoHyphens w:val="0"/>
              <w:spacing w:before="40" w:line="220" w:lineRule="exact"/>
              <w:ind w:left="170" w:right="113"/>
              <w:jc w:val="left"/>
            </w:pPr>
            <w:r w:rsidRPr="00407424">
              <w:t>Health, legal. psychological, educational and rehabilitative services</w:t>
            </w:r>
          </w:p>
          <w:p w14:paraId="5F65DDE1" w14:textId="77777777" w:rsidR="006535C9" w:rsidRPr="00407424" w:rsidRDefault="006535C9" w:rsidP="00B33B8C">
            <w:pPr>
              <w:pStyle w:val="Bullet1G"/>
              <w:tabs>
                <w:tab w:val="clear" w:pos="1701"/>
              </w:tabs>
              <w:suppressAutoHyphens w:val="0"/>
              <w:spacing w:before="40" w:line="220" w:lineRule="exact"/>
              <w:ind w:left="170" w:right="113"/>
              <w:jc w:val="left"/>
            </w:pPr>
            <w:r w:rsidRPr="00407424">
              <w:t>Strengthening and supporting the relationship between the client and her family, and establishing family relations based on respect for the rights of each individual member</w:t>
            </w:r>
          </w:p>
          <w:p w14:paraId="61FDDB2D" w14:textId="77777777" w:rsidR="006535C9" w:rsidRPr="00407424" w:rsidRDefault="006535C9" w:rsidP="00B33B8C">
            <w:pPr>
              <w:pStyle w:val="Bullet1G"/>
              <w:tabs>
                <w:tab w:val="clear" w:pos="1701"/>
              </w:tabs>
              <w:suppressAutoHyphens w:val="0"/>
              <w:spacing w:before="40" w:line="220" w:lineRule="exact"/>
              <w:ind w:left="170" w:right="113"/>
              <w:jc w:val="left"/>
            </w:pPr>
            <w:r w:rsidRPr="00407424">
              <w:t>Reintegration of the client into society in a manner that guarantees protection and a life of safety and dignity</w:t>
            </w:r>
          </w:p>
        </w:tc>
        <w:tc>
          <w:tcPr>
            <w:tcW w:w="1511" w:type="dxa"/>
            <w:tcBorders>
              <w:top w:val="nil"/>
              <w:bottom w:val="nil"/>
            </w:tcBorders>
            <w:shd w:val="clear" w:color="auto" w:fill="auto"/>
          </w:tcPr>
          <w:p w14:paraId="62CE3067" w14:textId="77777777" w:rsidR="006535C9" w:rsidRPr="00407424" w:rsidRDefault="006535C9" w:rsidP="00407424">
            <w:pPr>
              <w:suppressAutoHyphens w:val="0"/>
              <w:spacing w:before="40" w:after="120" w:line="220" w:lineRule="exact"/>
              <w:ind w:right="113"/>
            </w:pPr>
            <w:r w:rsidRPr="00407424">
              <w:t xml:space="preserve">Nablus, </w:t>
            </w:r>
            <w:proofErr w:type="spellStart"/>
            <w:r w:rsidRPr="00407424">
              <w:t>Ma</w:t>
            </w:r>
            <w:r w:rsidR="00026F28" w:rsidRPr="00407424">
              <w:t>’</w:t>
            </w:r>
            <w:r w:rsidRPr="00407424">
              <w:t>ajin</w:t>
            </w:r>
            <w:proofErr w:type="spellEnd"/>
            <w:r w:rsidRPr="00407424">
              <w:t xml:space="preserve">, across from Al-Quds Open University </w:t>
            </w:r>
          </w:p>
        </w:tc>
        <w:tc>
          <w:tcPr>
            <w:tcW w:w="1324" w:type="dxa"/>
            <w:tcBorders>
              <w:top w:val="nil"/>
              <w:bottom w:val="nil"/>
            </w:tcBorders>
            <w:shd w:val="clear" w:color="auto" w:fill="auto"/>
          </w:tcPr>
          <w:p w14:paraId="1B23BE34" w14:textId="77777777" w:rsidR="006535C9" w:rsidRPr="00407424" w:rsidRDefault="006535C9" w:rsidP="00407424">
            <w:pPr>
              <w:suppressAutoHyphens w:val="0"/>
              <w:spacing w:before="40" w:after="120" w:line="220" w:lineRule="exact"/>
              <w:ind w:right="113"/>
            </w:pPr>
            <w:r w:rsidRPr="00407424">
              <w:t xml:space="preserve">Al-Bayt al-Amin </w:t>
            </w:r>
          </w:p>
        </w:tc>
      </w:tr>
      <w:tr w:rsidR="002550F9" w:rsidRPr="00407424" w14:paraId="25BA5F9F" w14:textId="77777777" w:rsidTr="000B140B">
        <w:trPr>
          <w:cantSplit/>
        </w:trPr>
        <w:tc>
          <w:tcPr>
            <w:tcW w:w="1418" w:type="dxa"/>
            <w:tcBorders>
              <w:top w:val="nil"/>
            </w:tcBorders>
            <w:shd w:val="clear" w:color="auto" w:fill="auto"/>
          </w:tcPr>
          <w:p w14:paraId="750C087A" w14:textId="77777777" w:rsidR="006535C9" w:rsidRPr="00407424" w:rsidRDefault="006535C9" w:rsidP="00407424">
            <w:pPr>
              <w:suppressAutoHyphens w:val="0"/>
              <w:spacing w:before="40" w:after="120" w:line="220" w:lineRule="exact"/>
              <w:ind w:right="113"/>
            </w:pPr>
            <w:r w:rsidRPr="00407424">
              <w:t>Approximately 25 women and children</w:t>
            </w:r>
          </w:p>
        </w:tc>
        <w:tc>
          <w:tcPr>
            <w:tcW w:w="2135" w:type="dxa"/>
            <w:tcBorders>
              <w:top w:val="nil"/>
            </w:tcBorders>
            <w:shd w:val="clear" w:color="auto" w:fill="auto"/>
          </w:tcPr>
          <w:p w14:paraId="69AE1745" w14:textId="77777777" w:rsidR="006535C9" w:rsidRPr="00407424" w:rsidRDefault="006535C9" w:rsidP="00B33B8C">
            <w:pPr>
              <w:pStyle w:val="Bullet1G"/>
              <w:tabs>
                <w:tab w:val="clear" w:pos="1701"/>
              </w:tabs>
              <w:suppressAutoHyphens w:val="0"/>
              <w:spacing w:before="40" w:line="220" w:lineRule="exact"/>
              <w:ind w:left="170" w:right="113"/>
              <w:jc w:val="left"/>
            </w:pPr>
            <w:r w:rsidRPr="00407424">
              <w:t>Married women victims of domestic and social violence age 18 and up, and married girls under 18</w:t>
            </w:r>
          </w:p>
          <w:p w14:paraId="56BFA215" w14:textId="77777777" w:rsidR="006535C9" w:rsidRPr="00407424" w:rsidRDefault="006535C9" w:rsidP="00B33B8C">
            <w:pPr>
              <w:pStyle w:val="Bullet1G"/>
              <w:tabs>
                <w:tab w:val="clear" w:pos="1701"/>
              </w:tabs>
              <w:suppressAutoHyphens w:val="0"/>
              <w:spacing w:before="40" w:line="220" w:lineRule="exact"/>
              <w:ind w:left="170" w:right="113"/>
              <w:jc w:val="left"/>
            </w:pPr>
            <w:r w:rsidRPr="00407424">
              <w:t>Accompanying children of battered women (girls, and boys up to age 10)</w:t>
            </w:r>
          </w:p>
        </w:tc>
        <w:tc>
          <w:tcPr>
            <w:tcW w:w="3251" w:type="dxa"/>
            <w:tcBorders>
              <w:top w:val="nil"/>
            </w:tcBorders>
            <w:shd w:val="clear" w:color="auto" w:fill="auto"/>
          </w:tcPr>
          <w:p w14:paraId="10B9EEAD" w14:textId="77777777" w:rsidR="006535C9" w:rsidRPr="00407424" w:rsidRDefault="006535C9" w:rsidP="00B33B8C">
            <w:pPr>
              <w:pStyle w:val="Bullet1G"/>
              <w:tabs>
                <w:tab w:val="clear" w:pos="1701"/>
              </w:tabs>
              <w:suppressAutoHyphens w:val="0"/>
              <w:spacing w:before="40" w:line="220" w:lineRule="exact"/>
              <w:ind w:left="170" w:right="113"/>
              <w:jc w:val="left"/>
            </w:pPr>
            <w:r w:rsidRPr="00407424">
              <w:t>Specialized centre providing primary services to women victims of violence including examinations and diagnoses</w:t>
            </w:r>
          </w:p>
          <w:p w14:paraId="48061DAB" w14:textId="77777777" w:rsidR="006535C9" w:rsidRPr="00407424" w:rsidRDefault="006535C9" w:rsidP="00B33B8C">
            <w:pPr>
              <w:pStyle w:val="Bullet1G"/>
              <w:tabs>
                <w:tab w:val="clear" w:pos="1701"/>
              </w:tabs>
              <w:suppressAutoHyphens w:val="0"/>
              <w:spacing w:before="40" w:line="220" w:lineRule="exact"/>
              <w:ind w:left="170" w:right="113"/>
              <w:jc w:val="left"/>
            </w:pPr>
            <w:r w:rsidRPr="00407424">
              <w:t>Protection of women from all forms of violence, including legal and social services</w:t>
            </w:r>
          </w:p>
          <w:p w14:paraId="2DACF327" w14:textId="77777777" w:rsidR="006535C9" w:rsidRPr="00407424" w:rsidRDefault="006535C9" w:rsidP="00B33B8C">
            <w:pPr>
              <w:pStyle w:val="Bullet1G"/>
              <w:tabs>
                <w:tab w:val="clear" w:pos="1701"/>
              </w:tabs>
              <w:suppressAutoHyphens w:val="0"/>
              <w:spacing w:before="40" w:line="220" w:lineRule="exact"/>
              <w:ind w:left="170" w:right="113"/>
              <w:jc w:val="left"/>
            </w:pPr>
            <w:r w:rsidRPr="00407424">
              <w:t>Shelter for battered women for a period of no more than one month, except in exceptional cases</w:t>
            </w:r>
          </w:p>
        </w:tc>
        <w:tc>
          <w:tcPr>
            <w:tcW w:w="1511" w:type="dxa"/>
            <w:tcBorders>
              <w:top w:val="nil"/>
            </w:tcBorders>
            <w:shd w:val="clear" w:color="auto" w:fill="auto"/>
          </w:tcPr>
          <w:p w14:paraId="5EF8E453" w14:textId="77777777" w:rsidR="006535C9" w:rsidRPr="00407424" w:rsidRDefault="006535C9" w:rsidP="00407424">
            <w:pPr>
              <w:suppressAutoHyphens w:val="0"/>
              <w:spacing w:before="40" w:after="120" w:line="220" w:lineRule="exact"/>
              <w:ind w:right="113"/>
            </w:pPr>
            <w:r w:rsidRPr="00407424">
              <w:t xml:space="preserve">Jericho, Amman street, near the Development Society </w:t>
            </w:r>
          </w:p>
        </w:tc>
        <w:tc>
          <w:tcPr>
            <w:tcW w:w="1324" w:type="dxa"/>
            <w:tcBorders>
              <w:top w:val="nil"/>
            </w:tcBorders>
            <w:shd w:val="clear" w:color="auto" w:fill="auto"/>
          </w:tcPr>
          <w:p w14:paraId="0D5C3719" w14:textId="77777777" w:rsidR="006535C9" w:rsidRPr="00407424" w:rsidRDefault="006535C9" w:rsidP="00407424">
            <w:pPr>
              <w:suppressAutoHyphens w:val="0"/>
              <w:spacing w:before="40" w:after="120" w:line="220" w:lineRule="exact"/>
              <w:ind w:right="113"/>
            </w:pPr>
            <w:r w:rsidRPr="00407424">
              <w:t>Women</w:t>
            </w:r>
            <w:r w:rsidR="00026F28" w:rsidRPr="00407424">
              <w:t>’</w:t>
            </w:r>
            <w:r w:rsidRPr="00407424">
              <w:t>s Emergency Protection Centre</w:t>
            </w:r>
          </w:p>
        </w:tc>
      </w:tr>
      <w:tr w:rsidR="002550F9" w:rsidRPr="00407424" w14:paraId="1AEA0DB2" w14:textId="77777777" w:rsidTr="000B140B">
        <w:trPr>
          <w:cantSplit/>
        </w:trPr>
        <w:tc>
          <w:tcPr>
            <w:tcW w:w="1418" w:type="dxa"/>
            <w:shd w:val="clear" w:color="auto" w:fill="auto"/>
          </w:tcPr>
          <w:p w14:paraId="79F330AC" w14:textId="77777777" w:rsidR="006535C9" w:rsidRPr="00407424" w:rsidRDefault="006535C9" w:rsidP="00407424">
            <w:pPr>
              <w:suppressAutoHyphens w:val="0"/>
              <w:spacing w:before="40" w:after="120" w:line="220" w:lineRule="exact"/>
              <w:ind w:right="113"/>
            </w:pPr>
            <w:r w:rsidRPr="00407424">
              <w:t xml:space="preserve">75 occupants are receiving shelter, and </w:t>
            </w:r>
            <w:proofErr w:type="gramStart"/>
            <w:r w:rsidRPr="00407424">
              <w:t>a number of</w:t>
            </w:r>
            <w:proofErr w:type="gramEnd"/>
            <w:r w:rsidRPr="00407424">
              <w:t xml:space="preserve"> others are receiving day services </w:t>
            </w:r>
          </w:p>
        </w:tc>
        <w:tc>
          <w:tcPr>
            <w:tcW w:w="2135" w:type="dxa"/>
            <w:shd w:val="clear" w:color="auto" w:fill="auto"/>
          </w:tcPr>
          <w:p w14:paraId="019F357E" w14:textId="77777777" w:rsidR="006535C9" w:rsidRPr="00407424" w:rsidRDefault="006535C9" w:rsidP="00407424">
            <w:pPr>
              <w:suppressAutoHyphens w:val="0"/>
              <w:spacing w:before="40" w:after="120" w:line="220" w:lineRule="exact"/>
              <w:ind w:right="113"/>
            </w:pPr>
            <w:r w:rsidRPr="00407424">
              <w:t xml:space="preserve">Older persons age 60 and up of both sexes </w:t>
            </w:r>
          </w:p>
        </w:tc>
        <w:tc>
          <w:tcPr>
            <w:tcW w:w="3251" w:type="dxa"/>
            <w:shd w:val="clear" w:color="auto" w:fill="auto"/>
          </w:tcPr>
          <w:p w14:paraId="53D3D1C1" w14:textId="77777777" w:rsidR="006535C9" w:rsidRPr="00407424" w:rsidRDefault="006535C9" w:rsidP="00B33B8C">
            <w:pPr>
              <w:pStyle w:val="Bullet1G"/>
              <w:tabs>
                <w:tab w:val="clear" w:pos="1701"/>
              </w:tabs>
              <w:suppressAutoHyphens w:val="0"/>
              <w:spacing w:before="40" w:line="220" w:lineRule="exact"/>
              <w:ind w:left="170" w:right="113"/>
              <w:jc w:val="left"/>
            </w:pPr>
            <w:r w:rsidRPr="00407424">
              <w:t>Care and shelter for older persons of both sexes</w:t>
            </w:r>
          </w:p>
          <w:p w14:paraId="0022AEB0" w14:textId="77777777" w:rsidR="006535C9" w:rsidRPr="00407424" w:rsidRDefault="006535C9" w:rsidP="00B33B8C">
            <w:pPr>
              <w:pStyle w:val="Bullet1G"/>
              <w:tabs>
                <w:tab w:val="clear" w:pos="1701"/>
              </w:tabs>
              <w:suppressAutoHyphens w:val="0"/>
              <w:spacing w:before="40" w:line="220" w:lineRule="exact"/>
              <w:ind w:left="170" w:right="113"/>
              <w:jc w:val="left"/>
            </w:pPr>
            <w:r w:rsidRPr="00407424">
              <w:t>Health services (physical and psychological), support mechanisms and counselling for older persons</w:t>
            </w:r>
          </w:p>
          <w:p w14:paraId="4D943F26" w14:textId="77777777" w:rsidR="006535C9" w:rsidRPr="00407424" w:rsidRDefault="006535C9" w:rsidP="00B33B8C">
            <w:pPr>
              <w:pStyle w:val="Bullet1G"/>
              <w:tabs>
                <w:tab w:val="clear" w:pos="1701"/>
              </w:tabs>
              <w:suppressAutoHyphens w:val="0"/>
              <w:spacing w:before="40" w:line="220" w:lineRule="exact"/>
              <w:ind w:left="170" w:right="113"/>
              <w:jc w:val="left"/>
            </w:pPr>
            <w:r w:rsidRPr="00407424">
              <w:t xml:space="preserve">Home care services for </w:t>
            </w:r>
            <w:proofErr w:type="gramStart"/>
            <w:r w:rsidRPr="00407424">
              <w:t>a number of</w:t>
            </w:r>
            <w:proofErr w:type="gramEnd"/>
            <w:r w:rsidRPr="00407424">
              <w:t xml:space="preserve"> older persons suffering from social and economic hardship</w:t>
            </w:r>
          </w:p>
          <w:p w14:paraId="4B476AE6" w14:textId="77777777" w:rsidR="006535C9" w:rsidRPr="00407424" w:rsidRDefault="006535C9" w:rsidP="00B33B8C">
            <w:pPr>
              <w:pStyle w:val="Bullet1G"/>
              <w:tabs>
                <w:tab w:val="clear" w:pos="1701"/>
              </w:tabs>
              <w:suppressAutoHyphens w:val="0"/>
              <w:spacing w:before="40" w:line="220" w:lineRule="exact"/>
              <w:ind w:left="170" w:right="113"/>
              <w:jc w:val="left"/>
            </w:pPr>
            <w:r w:rsidRPr="00407424">
              <w:t>Day services for older people</w:t>
            </w:r>
          </w:p>
        </w:tc>
        <w:tc>
          <w:tcPr>
            <w:tcW w:w="1511" w:type="dxa"/>
            <w:shd w:val="clear" w:color="auto" w:fill="auto"/>
          </w:tcPr>
          <w:p w14:paraId="0DDCD678" w14:textId="77777777" w:rsidR="006535C9" w:rsidRPr="00407424" w:rsidRDefault="006535C9" w:rsidP="00407424">
            <w:pPr>
              <w:suppressAutoHyphens w:val="0"/>
              <w:spacing w:before="40" w:after="120" w:line="220" w:lineRule="exact"/>
              <w:ind w:right="113"/>
            </w:pPr>
            <w:r w:rsidRPr="00407424">
              <w:t>Jericho, Qasr Hisham Street, near the Jericho Governorate offices</w:t>
            </w:r>
          </w:p>
        </w:tc>
        <w:tc>
          <w:tcPr>
            <w:tcW w:w="1324" w:type="dxa"/>
            <w:shd w:val="clear" w:color="auto" w:fill="auto"/>
          </w:tcPr>
          <w:p w14:paraId="6C1C760F" w14:textId="77777777" w:rsidR="006535C9" w:rsidRPr="00407424" w:rsidRDefault="006535C9" w:rsidP="00407424">
            <w:pPr>
              <w:suppressAutoHyphens w:val="0"/>
              <w:spacing w:before="40" w:after="120" w:line="220" w:lineRule="exact"/>
              <w:ind w:right="113"/>
            </w:pPr>
            <w:r w:rsidRPr="00407424">
              <w:t>Bayt al-</w:t>
            </w:r>
            <w:proofErr w:type="spellStart"/>
            <w:r w:rsidRPr="00407424">
              <w:t>Ajdad</w:t>
            </w:r>
            <w:proofErr w:type="spellEnd"/>
            <w:r w:rsidRPr="00407424">
              <w:t xml:space="preserve"> Centre for the care of older people </w:t>
            </w:r>
          </w:p>
        </w:tc>
      </w:tr>
      <w:tr w:rsidR="002550F9" w:rsidRPr="00407424" w14:paraId="1759AC5C" w14:textId="77777777" w:rsidTr="000B140B">
        <w:trPr>
          <w:cantSplit/>
        </w:trPr>
        <w:tc>
          <w:tcPr>
            <w:tcW w:w="1418" w:type="dxa"/>
            <w:shd w:val="clear" w:color="auto" w:fill="auto"/>
          </w:tcPr>
          <w:p w14:paraId="201C1D0A" w14:textId="77777777" w:rsidR="006535C9" w:rsidRPr="00407424" w:rsidRDefault="006535C9" w:rsidP="00407424">
            <w:pPr>
              <w:suppressAutoHyphens w:val="0"/>
              <w:spacing w:before="40" w:after="120" w:line="220" w:lineRule="exact"/>
              <w:ind w:right="113"/>
            </w:pPr>
            <w:r w:rsidRPr="00407424">
              <w:t xml:space="preserve">Approximately 50 </w:t>
            </w:r>
          </w:p>
        </w:tc>
        <w:tc>
          <w:tcPr>
            <w:tcW w:w="2135" w:type="dxa"/>
            <w:shd w:val="clear" w:color="auto" w:fill="auto"/>
          </w:tcPr>
          <w:p w14:paraId="7192C506" w14:textId="77777777" w:rsidR="006535C9" w:rsidRPr="00407424" w:rsidRDefault="006535C9" w:rsidP="00407424">
            <w:pPr>
              <w:suppressAutoHyphens w:val="0"/>
              <w:spacing w:before="40" w:after="120" w:line="220" w:lineRule="exact"/>
              <w:ind w:right="113"/>
            </w:pPr>
            <w:r w:rsidRPr="00407424">
              <w:t xml:space="preserve">Children and young people ages 11 to 17 </w:t>
            </w:r>
          </w:p>
        </w:tc>
        <w:tc>
          <w:tcPr>
            <w:tcW w:w="3251" w:type="dxa"/>
            <w:shd w:val="clear" w:color="auto" w:fill="auto"/>
          </w:tcPr>
          <w:p w14:paraId="269D6075" w14:textId="77777777" w:rsidR="006535C9" w:rsidRPr="00407424" w:rsidRDefault="006535C9" w:rsidP="00407424">
            <w:pPr>
              <w:suppressAutoHyphens w:val="0"/>
              <w:spacing w:before="40" w:after="120" w:line="220" w:lineRule="exact"/>
              <w:ind w:right="113"/>
            </w:pPr>
            <w:r w:rsidRPr="00407424">
              <w:t xml:space="preserve">Residential care, protection, psychological rehabilitation and vocational training for children and young people who are dropouts, children of persons in need and social hardship cases </w:t>
            </w:r>
          </w:p>
        </w:tc>
        <w:tc>
          <w:tcPr>
            <w:tcW w:w="1511" w:type="dxa"/>
            <w:shd w:val="clear" w:color="auto" w:fill="auto"/>
          </w:tcPr>
          <w:p w14:paraId="7E8A23EB" w14:textId="77777777" w:rsidR="006535C9" w:rsidRPr="00407424" w:rsidRDefault="006535C9" w:rsidP="00407424">
            <w:pPr>
              <w:suppressAutoHyphens w:val="0"/>
              <w:spacing w:before="40" w:after="120" w:line="220" w:lineRule="exact"/>
              <w:ind w:right="113"/>
            </w:pPr>
            <w:r w:rsidRPr="00407424">
              <w:t xml:space="preserve">Jericho, </w:t>
            </w:r>
            <w:proofErr w:type="spellStart"/>
            <w:r w:rsidRPr="00407424">
              <w:t>Uqbat</w:t>
            </w:r>
            <w:proofErr w:type="spellEnd"/>
            <w:r w:rsidRPr="00407424">
              <w:t xml:space="preserve"> Jabr camp, Quds Street</w:t>
            </w:r>
          </w:p>
        </w:tc>
        <w:tc>
          <w:tcPr>
            <w:tcW w:w="1324" w:type="dxa"/>
            <w:shd w:val="clear" w:color="auto" w:fill="auto"/>
          </w:tcPr>
          <w:p w14:paraId="1490F026" w14:textId="77777777" w:rsidR="006535C9" w:rsidRPr="00407424" w:rsidRDefault="006535C9" w:rsidP="00407424">
            <w:pPr>
              <w:suppressAutoHyphens w:val="0"/>
              <w:spacing w:before="40" w:after="120" w:line="220" w:lineRule="exact"/>
              <w:ind w:right="113"/>
            </w:pPr>
            <w:r w:rsidRPr="00407424">
              <w:t xml:space="preserve">Association for Justice for the Children of Martyrs </w:t>
            </w:r>
          </w:p>
        </w:tc>
      </w:tr>
      <w:tr w:rsidR="002550F9" w:rsidRPr="00407424" w14:paraId="403C4BDA" w14:textId="77777777" w:rsidTr="000B140B">
        <w:trPr>
          <w:cantSplit/>
        </w:trPr>
        <w:tc>
          <w:tcPr>
            <w:tcW w:w="1418" w:type="dxa"/>
            <w:shd w:val="clear" w:color="auto" w:fill="auto"/>
          </w:tcPr>
          <w:p w14:paraId="663614FE" w14:textId="77777777" w:rsidR="006535C9" w:rsidRPr="00407424" w:rsidRDefault="006535C9" w:rsidP="00407424">
            <w:pPr>
              <w:suppressAutoHyphens w:val="0"/>
              <w:spacing w:before="40" w:after="120" w:line="220" w:lineRule="exact"/>
              <w:ind w:right="113"/>
            </w:pPr>
            <w:r w:rsidRPr="00407424">
              <w:t xml:space="preserve">Approximately 150 children </w:t>
            </w:r>
          </w:p>
        </w:tc>
        <w:tc>
          <w:tcPr>
            <w:tcW w:w="2135" w:type="dxa"/>
            <w:shd w:val="clear" w:color="auto" w:fill="auto"/>
          </w:tcPr>
          <w:p w14:paraId="43D050BB" w14:textId="77777777" w:rsidR="006535C9" w:rsidRPr="00407424" w:rsidRDefault="006535C9" w:rsidP="00407424">
            <w:pPr>
              <w:suppressAutoHyphens w:val="0"/>
              <w:spacing w:before="40" w:after="120" w:line="220" w:lineRule="exact"/>
              <w:ind w:right="113"/>
            </w:pPr>
            <w:r w:rsidRPr="00407424">
              <w:t xml:space="preserve">Male orphan children ages 6 to 18 </w:t>
            </w:r>
          </w:p>
        </w:tc>
        <w:tc>
          <w:tcPr>
            <w:tcW w:w="3251" w:type="dxa"/>
            <w:shd w:val="clear" w:color="auto" w:fill="auto"/>
          </w:tcPr>
          <w:p w14:paraId="29B5E476" w14:textId="77777777" w:rsidR="006535C9" w:rsidRPr="00407424" w:rsidRDefault="006535C9" w:rsidP="00407424">
            <w:pPr>
              <w:suppressAutoHyphens w:val="0"/>
              <w:spacing w:before="40" w:after="120" w:line="220" w:lineRule="exact"/>
              <w:ind w:right="113"/>
            </w:pPr>
            <w:r w:rsidRPr="00407424">
              <w:t xml:space="preserve">Residential care, clothing, food, education, counselling and recreational services for male orphan children </w:t>
            </w:r>
          </w:p>
        </w:tc>
        <w:tc>
          <w:tcPr>
            <w:tcW w:w="1511" w:type="dxa"/>
            <w:shd w:val="clear" w:color="auto" w:fill="auto"/>
          </w:tcPr>
          <w:p w14:paraId="420A4421" w14:textId="77777777" w:rsidR="006535C9" w:rsidRPr="00407424" w:rsidRDefault="006535C9" w:rsidP="00407424">
            <w:pPr>
              <w:suppressAutoHyphens w:val="0"/>
              <w:spacing w:before="40" w:after="120" w:line="220" w:lineRule="exact"/>
              <w:ind w:right="113"/>
            </w:pPr>
            <w:r w:rsidRPr="00407424">
              <w:t xml:space="preserve">Hebron, </w:t>
            </w:r>
            <w:proofErr w:type="spellStart"/>
            <w:r w:rsidRPr="00407424">
              <w:t>Duwayriban</w:t>
            </w:r>
            <w:proofErr w:type="spellEnd"/>
            <w:r w:rsidRPr="00407424">
              <w:t xml:space="preserve"> </w:t>
            </w:r>
          </w:p>
        </w:tc>
        <w:tc>
          <w:tcPr>
            <w:tcW w:w="1324" w:type="dxa"/>
            <w:shd w:val="clear" w:color="auto" w:fill="auto"/>
          </w:tcPr>
          <w:p w14:paraId="1EE487D9" w14:textId="77777777" w:rsidR="006535C9" w:rsidRPr="00407424" w:rsidRDefault="006535C9" w:rsidP="00407424">
            <w:pPr>
              <w:suppressAutoHyphens w:val="0"/>
              <w:spacing w:before="40" w:after="120" w:line="220" w:lineRule="exact"/>
              <w:ind w:right="113"/>
            </w:pPr>
            <w:r w:rsidRPr="00407424">
              <w:t xml:space="preserve">Al-Khalil Charitable Association Orphanage </w:t>
            </w:r>
          </w:p>
        </w:tc>
      </w:tr>
      <w:tr w:rsidR="002550F9" w:rsidRPr="00407424" w14:paraId="23AE5C92" w14:textId="77777777" w:rsidTr="000B140B">
        <w:trPr>
          <w:cantSplit/>
        </w:trPr>
        <w:tc>
          <w:tcPr>
            <w:tcW w:w="1418" w:type="dxa"/>
            <w:shd w:val="clear" w:color="auto" w:fill="auto"/>
          </w:tcPr>
          <w:p w14:paraId="6436B0A0" w14:textId="77777777" w:rsidR="006535C9" w:rsidRPr="00407424" w:rsidRDefault="006535C9" w:rsidP="00407424">
            <w:pPr>
              <w:suppressAutoHyphens w:val="0"/>
              <w:spacing w:before="40" w:after="120" w:line="220" w:lineRule="exact"/>
              <w:ind w:right="113"/>
            </w:pPr>
            <w:r w:rsidRPr="00407424">
              <w:t xml:space="preserve">Approximately 180 children </w:t>
            </w:r>
          </w:p>
        </w:tc>
        <w:tc>
          <w:tcPr>
            <w:tcW w:w="2135" w:type="dxa"/>
            <w:shd w:val="clear" w:color="auto" w:fill="auto"/>
          </w:tcPr>
          <w:p w14:paraId="2122E070" w14:textId="77777777" w:rsidR="006535C9" w:rsidRPr="00407424" w:rsidRDefault="006535C9" w:rsidP="00407424">
            <w:pPr>
              <w:suppressAutoHyphens w:val="0"/>
              <w:spacing w:before="40" w:after="120" w:line="220" w:lineRule="exact"/>
              <w:ind w:right="113"/>
            </w:pPr>
            <w:r w:rsidRPr="00407424">
              <w:t xml:space="preserve">Orphan girls ages 6 to 18 </w:t>
            </w:r>
          </w:p>
        </w:tc>
        <w:tc>
          <w:tcPr>
            <w:tcW w:w="3251" w:type="dxa"/>
            <w:shd w:val="clear" w:color="auto" w:fill="auto"/>
          </w:tcPr>
          <w:p w14:paraId="5208FB42" w14:textId="77777777" w:rsidR="006535C9" w:rsidRPr="00407424" w:rsidRDefault="006535C9" w:rsidP="00407424">
            <w:pPr>
              <w:suppressAutoHyphens w:val="0"/>
              <w:spacing w:before="40" w:after="120" w:line="220" w:lineRule="exact"/>
              <w:ind w:right="113"/>
            </w:pPr>
            <w:r w:rsidRPr="00407424">
              <w:t>Residential care, clothing, food, education, counselling and recreational services for female orphan children</w:t>
            </w:r>
          </w:p>
        </w:tc>
        <w:tc>
          <w:tcPr>
            <w:tcW w:w="1511" w:type="dxa"/>
            <w:shd w:val="clear" w:color="auto" w:fill="auto"/>
          </w:tcPr>
          <w:p w14:paraId="3D9BF343" w14:textId="77777777" w:rsidR="006535C9" w:rsidRPr="00407424" w:rsidRDefault="006535C9" w:rsidP="00407424">
            <w:pPr>
              <w:suppressAutoHyphens w:val="0"/>
              <w:spacing w:before="40" w:after="120" w:line="220" w:lineRule="exact"/>
              <w:ind w:right="113"/>
            </w:pPr>
            <w:r w:rsidRPr="00407424">
              <w:t xml:space="preserve">Hebron, Salam Street, </w:t>
            </w:r>
            <w:proofErr w:type="spellStart"/>
            <w:r w:rsidRPr="00407424">
              <w:t>Murabba</w:t>
            </w:r>
            <w:r w:rsidR="00026F28" w:rsidRPr="00407424">
              <w:t>’</w:t>
            </w:r>
            <w:r w:rsidRPr="00407424">
              <w:t>at</w:t>
            </w:r>
            <w:proofErr w:type="spellEnd"/>
            <w:r w:rsidRPr="00407424">
              <w:t xml:space="preserve"> </w:t>
            </w:r>
            <w:proofErr w:type="spellStart"/>
            <w:r w:rsidRPr="00407424">
              <w:t>Sabtah</w:t>
            </w:r>
            <w:proofErr w:type="spellEnd"/>
          </w:p>
        </w:tc>
        <w:tc>
          <w:tcPr>
            <w:tcW w:w="1324" w:type="dxa"/>
            <w:shd w:val="clear" w:color="auto" w:fill="auto"/>
          </w:tcPr>
          <w:p w14:paraId="22D0147A" w14:textId="77777777" w:rsidR="006535C9" w:rsidRPr="00407424" w:rsidRDefault="006535C9" w:rsidP="00407424">
            <w:pPr>
              <w:suppressAutoHyphens w:val="0"/>
              <w:spacing w:before="40" w:after="120" w:line="220" w:lineRule="exact"/>
              <w:ind w:right="113"/>
            </w:pPr>
            <w:r w:rsidRPr="00407424">
              <w:t xml:space="preserve">Al-Khalil Charitable Association Orphanage </w:t>
            </w:r>
          </w:p>
        </w:tc>
      </w:tr>
      <w:tr w:rsidR="002550F9" w:rsidRPr="00407424" w14:paraId="015BF894" w14:textId="77777777" w:rsidTr="000B140B">
        <w:trPr>
          <w:cantSplit/>
        </w:trPr>
        <w:tc>
          <w:tcPr>
            <w:tcW w:w="1418" w:type="dxa"/>
            <w:shd w:val="clear" w:color="auto" w:fill="auto"/>
          </w:tcPr>
          <w:p w14:paraId="7322151E" w14:textId="77777777" w:rsidR="006535C9" w:rsidRPr="00407424" w:rsidRDefault="006535C9" w:rsidP="00407424">
            <w:pPr>
              <w:suppressAutoHyphens w:val="0"/>
              <w:spacing w:before="40" w:after="120" w:line="220" w:lineRule="exact"/>
              <w:ind w:right="113"/>
            </w:pPr>
            <w:r w:rsidRPr="00407424">
              <w:t xml:space="preserve">Approximately 60 male and female children </w:t>
            </w:r>
          </w:p>
        </w:tc>
        <w:tc>
          <w:tcPr>
            <w:tcW w:w="2135" w:type="dxa"/>
            <w:shd w:val="clear" w:color="auto" w:fill="auto"/>
          </w:tcPr>
          <w:p w14:paraId="7D91160F" w14:textId="77777777" w:rsidR="006535C9" w:rsidRPr="00407424" w:rsidRDefault="006535C9" w:rsidP="00407424">
            <w:pPr>
              <w:suppressAutoHyphens w:val="0"/>
              <w:spacing w:before="40" w:after="120" w:line="220" w:lineRule="exact"/>
              <w:ind w:right="113"/>
            </w:pPr>
            <w:r w:rsidRPr="00407424">
              <w:t xml:space="preserve">Blind children ages 6 to 14 </w:t>
            </w:r>
          </w:p>
        </w:tc>
        <w:tc>
          <w:tcPr>
            <w:tcW w:w="3251" w:type="dxa"/>
            <w:shd w:val="clear" w:color="auto" w:fill="auto"/>
          </w:tcPr>
          <w:p w14:paraId="42082886" w14:textId="77777777" w:rsidR="006535C9" w:rsidRPr="00407424" w:rsidRDefault="006535C9" w:rsidP="00407424">
            <w:pPr>
              <w:suppressAutoHyphens w:val="0"/>
              <w:spacing w:before="40" w:after="120" w:line="220" w:lineRule="exact"/>
              <w:ind w:right="113"/>
            </w:pPr>
            <w:r w:rsidRPr="00407424">
              <w:t xml:space="preserve">Care and rehabilitation of blind children </w:t>
            </w:r>
          </w:p>
        </w:tc>
        <w:tc>
          <w:tcPr>
            <w:tcW w:w="1511" w:type="dxa"/>
            <w:shd w:val="clear" w:color="auto" w:fill="auto"/>
          </w:tcPr>
          <w:p w14:paraId="4E0765E2" w14:textId="77777777" w:rsidR="006535C9" w:rsidRPr="00407424" w:rsidRDefault="006535C9" w:rsidP="00407424">
            <w:pPr>
              <w:suppressAutoHyphens w:val="0"/>
              <w:spacing w:before="40" w:after="120" w:line="220" w:lineRule="exact"/>
              <w:ind w:right="113"/>
            </w:pPr>
            <w:r w:rsidRPr="00407424">
              <w:t xml:space="preserve">Hebron, next to the Royal factory </w:t>
            </w:r>
          </w:p>
        </w:tc>
        <w:tc>
          <w:tcPr>
            <w:tcW w:w="1324" w:type="dxa"/>
            <w:shd w:val="clear" w:color="auto" w:fill="auto"/>
          </w:tcPr>
          <w:p w14:paraId="0CDC7AB4" w14:textId="77777777" w:rsidR="006535C9" w:rsidRPr="00407424" w:rsidRDefault="006535C9" w:rsidP="00407424">
            <w:pPr>
              <w:suppressAutoHyphens w:val="0"/>
              <w:spacing w:before="40" w:after="120" w:line="220" w:lineRule="exact"/>
              <w:ind w:right="113"/>
            </w:pPr>
            <w:r w:rsidRPr="00407424">
              <w:t xml:space="preserve">Charitable Association for the Blind </w:t>
            </w:r>
          </w:p>
        </w:tc>
      </w:tr>
      <w:tr w:rsidR="002550F9" w:rsidRPr="00407424" w14:paraId="74062DF9" w14:textId="77777777" w:rsidTr="000B140B">
        <w:trPr>
          <w:cantSplit/>
        </w:trPr>
        <w:tc>
          <w:tcPr>
            <w:tcW w:w="1418" w:type="dxa"/>
            <w:shd w:val="clear" w:color="auto" w:fill="auto"/>
          </w:tcPr>
          <w:p w14:paraId="405BE72F" w14:textId="77777777" w:rsidR="006535C9" w:rsidRPr="00407424" w:rsidRDefault="006535C9" w:rsidP="00407424">
            <w:pPr>
              <w:suppressAutoHyphens w:val="0"/>
              <w:spacing w:before="40" w:after="120" w:line="220" w:lineRule="exact"/>
              <w:ind w:right="113"/>
            </w:pPr>
            <w:r w:rsidRPr="00407424">
              <w:t xml:space="preserve">Approximately 140 </w:t>
            </w:r>
          </w:p>
        </w:tc>
        <w:tc>
          <w:tcPr>
            <w:tcW w:w="2135" w:type="dxa"/>
            <w:shd w:val="clear" w:color="auto" w:fill="auto"/>
          </w:tcPr>
          <w:p w14:paraId="20C0D05E" w14:textId="77777777" w:rsidR="006535C9" w:rsidRPr="00407424" w:rsidRDefault="006535C9" w:rsidP="00407424">
            <w:pPr>
              <w:suppressAutoHyphens w:val="0"/>
              <w:spacing w:before="40" w:after="120" w:line="220" w:lineRule="exact"/>
              <w:ind w:right="113"/>
            </w:pPr>
            <w:r w:rsidRPr="00407424">
              <w:t xml:space="preserve">Persons with mental disabilities ages 16 to 60 </w:t>
            </w:r>
          </w:p>
        </w:tc>
        <w:tc>
          <w:tcPr>
            <w:tcW w:w="3251" w:type="dxa"/>
            <w:shd w:val="clear" w:color="auto" w:fill="auto"/>
          </w:tcPr>
          <w:p w14:paraId="2006605F" w14:textId="77777777" w:rsidR="006535C9" w:rsidRPr="00407424" w:rsidRDefault="006535C9" w:rsidP="00407424">
            <w:pPr>
              <w:suppressAutoHyphens w:val="0"/>
              <w:spacing w:before="40" w:after="120" w:line="220" w:lineRule="exact"/>
              <w:ind w:right="113"/>
            </w:pPr>
            <w:r w:rsidRPr="00407424">
              <w:t xml:space="preserve">Comprehensive care and shelter for persons with mental disabilities </w:t>
            </w:r>
          </w:p>
        </w:tc>
        <w:tc>
          <w:tcPr>
            <w:tcW w:w="1511" w:type="dxa"/>
            <w:shd w:val="clear" w:color="auto" w:fill="auto"/>
          </w:tcPr>
          <w:p w14:paraId="2FABD529" w14:textId="77777777" w:rsidR="006535C9" w:rsidRPr="00407424" w:rsidRDefault="006535C9" w:rsidP="00407424">
            <w:pPr>
              <w:suppressAutoHyphens w:val="0"/>
              <w:spacing w:before="40" w:after="120" w:line="220" w:lineRule="exact"/>
              <w:ind w:right="113"/>
            </w:pPr>
            <w:r w:rsidRPr="00407424">
              <w:t xml:space="preserve">Hebron, </w:t>
            </w:r>
            <w:proofErr w:type="spellStart"/>
            <w:r w:rsidRPr="00407424">
              <w:t>Bi</w:t>
            </w:r>
            <w:r w:rsidR="00026F28" w:rsidRPr="00407424">
              <w:t>’</w:t>
            </w:r>
            <w:r w:rsidRPr="00407424">
              <w:t>r</w:t>
            </w:r>
            <w:proofErr w:type="spellEnd"/>
            <w:r w:rsidRPr="00407424">
              <w:t xml:space="preserve"> al-</w:t>
            </w:r>
            <w:proofErr w:type="spellStart"/>
            <w:r w:rsidRPr="00407424">
              <w:t>Mahjar</w:t>
            </w:r>
            <w:proofErr w:type="spellEnd"/>
            <w:r w:rsidRPr="00407424">
              <w:t xml:space="preserve"> </w:t>
            </w:r>
          </w:p>
        </w:tc>
        <w:tc>
          <w:tcPr>
            <w:tcW w:w="1324" w:type="dxa"/>
            <w:shd w:val="clear" w:color="auto" w:fill="auto"/>
          </w:tcPr>
          <w:p w14:paraId="6E1D45A8" w14:textId="77777777" w:rsidR="006535C9" w:rsidRPr="00407424" w:rsidRDefault="006535C9" w:rsidP="00407424">
            <w:pPr>
              <w:suppressAutoHyphens w:val="0"/>
              <w:spacing w:before="40" w:after="120" w:line="220" w:lineRule="exact"/>
              <w:ind w:right="113"/>
            </w:pPr>
            <w:r w:rsidRPr="00407424">
              <w:t xml:space="preserve">Ihsan Charitable Association </w:t>
            </w:r>
          </w:p>
        </w:tc>
      </w:tr>
      <w:tr w:rsidR="002550F9" w:rsidRPr="00407424" w14:paraId="7B0257C4" w14:textId="77777777" w:rsidTr="000B140B">
        <w:trPr>
          <w:cantSplit/>
        </w:trPr>
        <w:tc>
          <w:tcPr>
            <w:tcW w:w="1418" w:type="dxa"/>
            <w:shd w:val="clear" w:color="auto" w:fill="auto"/>
          </w:tcPr>
          <w:p w14:paraId="2C1E91AF" w14:textId="77777777" w:rsidR="006535C9" w:rsidRPr="00407424" w:rsidRDefault="006535C9" w:rsidP="00407424">
            <w:pPr>
              <w:suppressAutoHyphens w:val="0"/>
              <w:spacing w:before="40" w:after="120" w:line="220" w:lineRule="exact"/>
              <w:ind w:right="113"/>
            </w:pPr>
            <w:r w:rsidRPr="00407424">
              <w:t xml:space="preserve">Approximately 30 </w:t>
            </w:r>
          </w:p>
        </w:tc>
        <w:tc>
          <w:tcPr>
            <w:tcW w:w="2135" w:type="dxa"/>
            <w:shd w:val="clear" w:color="auto" w:fill="auto"/>
          </w:tcPr>
          <w:p w14:paraId="2BC7B387" w14:textId="77777777" w:rsidR="006535C9" w:rsidRPr="00407424" w:rsidRDefault="006535C9" w:rsidP="00407424">
            <w:pPr>
              <w:suppressAutoHyphens w:val="0"/>
              <w:spacing w:before="40" w:after="120" w:line="220" w:lineRule="exact"/>
              <w:ind w:right="113"/>
            </w:pPr>
            <w:r w:rsidRPr="00407424">
              <w:t xml:space="preserve">Orphans and poor children ages 6 to 14 </w:t>
            </w:r>
          </w:p>
        </w:tc>
        <w:tc>
          <w:tcPr>
            <w:tcW w:w="3251" w:type="dxa"/>
            <w:shd w:val="clear" w:color="auto" w:fill="auto"/>
          </w:tcPr>
          <w:p w14:paraId="273F0A6D" w14:textId="77777777" w:rsidR="006535C9" w:rsidRPr="00407424" w:rsidRDefault="006535C9" w:rsidP="00407424">
            <w:pPr>
              <w:suppressAutoHyphens w:val="0"/>
              <w:spacing w:before="40" w:after="120" w:line="220" w:lineRule="exact"/>
              <w:ind w:right="113"/>
            </w:pPr>
            <w:r w:rsidRPr="00407424">
              <w:t xml:space="preserve">Care and shelter for orphans and poor children </w:t>
            </w:r>
          </w:p>
        </w:tc>
        <w:tc>
          <w:tcPr>
            <w:tcW w:w="1511" w:type="dxa"/>
            <w:shd w:val="clear" w:color="auto" w:fill="auto"/>
          </w:tcPr>
          <w:p w14:paraId="387FBCE8" w14:textId="77777777" w:rsidR="006535C9" w:rsidRPr="00407424" w:rsidRDefault="006535C9" w:rsidP="00407424">
            <w:pPr>
              <w:suppressAutoHyphens w:val="0"/>
              <w:spacing w:before="40" w:after="120" w:line="220" w:lineRule="exact"/>
              <w:ind w:right="113"/>
            </w:pPr>
            <w:r w:rsidRPr="00407424">
              <w:t xml:space="preserve">Hebron, Ayn Sarah Street </w:t>
            </w:r>
          </w:p>
        </w:tc>
        <w:tc>
          <w:tcPr>
            <w:tcW w:w="1324" w:type="dxa"/>
            <w:shd w:val="clear" w:color="auto" w:fill="auto"/>
          </w:tcPr>
          <w:p w14:paraId="177EEACC" w14:textId="77777777" w:rsidR="006535C9" w:rsidRPr="00407424" w:rsidRDefault="006535C9" w:rsidP="00407424">
            <w:pPr>
              <w:suppressAutoHyphens w:val="0"/>
              <w:spacing w:before="40" w:after="120" w:line="220" w:lineRule="exact"/>
              <w:ind w:right="113"/>
            </w:pPr>
            <w:r w:rsidRPr="00407424">
              <w:t xml:space="preserve">Apostolic School </w:t>
            </w:r>
          </w:p>
        </w:tc>
      </w:tr>
      <w:tr w:rsidR="002550F9" w:rsidRPr="00407424" w14:paraId="057489C8" w14:textId="77777777" w:rsidTr="000B140B">
        <w:trPr>
          <w:cantSplit/>
        </w:trPr>
        <w:tc>
          <w:tcPr>
            <w:tcW w:w="1418" w:type="dxa"/>
            <w:shd w:val="clear" w:color="auto" w:fill="auto"/>
          </w:tcPr>
          <w:p w14:paraId="23EDFB3B" w14:textId="77777777" w:rsidR="006535C9" w:rsidRPr="00407424" w:rsidRDefault="006535C9" w:rsidP="00407424">
            <w:pPr>
              <w:suppressAutoHyphens w:val="0"/>
              <w:spacing w:before="40" w:after="120" w:line="220" w:lineRule="exact"/>
              <w:ind w:right="113"/>
            </w:pPr>
          </w:p>
        </w:tc>
        <w:tc>
          <w:tcPr>
            <w:tcW w:w="2135" w:type="dxa"/>
            <w:shd w:val="clear" w:color="auto" w:fill="auto"/>
          </w:tcPr>
          <w:p w14:paraId="7BCBD82D" w14:textId="77777777" w:rsidR="006535C9" w:rsidRPr="00407424" w:rsidRDefault="006535C9" w:rsidP="00407424">
            <w:pPr>
              <w:suppressAutoHyphens w:val="0"/>
              <w:spacing w:before="40" w:after="120" w:line="220" w:lineRule="exact"/>
              <w:ind w:right="113"/>
            </w:pPr>
            <w:r w:rsidRPr="00407424">
              <w:t xml:space="preserve">Age 60 and up </w:t>
            </w:r>
          </w:p>
        </w:tc>
        <w:tc>
          <w:tcPr>
            <w:tcW w:w="3251" w:type="dxa"/>
            <w:shd w:val="clear" w:color="auto" w:fill="auto"/>
          </w:tcPr>
          <w:p w14:paraId="56313D11" w14:textId="77777777" w:rsidR="006535C9" w:rsidRPr="00407424" w:rsidRDefault="006535C9" w:rsidP="00407424">
            <w:pPr>
              <w:suppressAutoHyphens w:val="0"/>
              <w:spacing w:before="40" w:after="120" w:line="220" w:lineRule="exact"/>
              <w:ind w:right="113"/>
            </w:pPr>
            <w:r w:rsidRPr="00407424">
              <w:t xml:space="preserve">Care and shelter for older persons </w:t>
            </w:r>
          </w:p>
        </w:tc>
        <w:tc>
          <w:tcPr>
            <w:tcW w:w="1511" w:type="dxa"/>
            <w:shd w:val="clear" w:color="auto" w:fill="auto"/>
          </w:tcPr>
          <w:p w14:paraId="3A00A5CB" w14:textId="77777777" w:rsidR="006535C9" w:rsidRPr="00407424" w:rsidRDefault="006535C9" w:rsidP="00407424">
            <w:pPr>
              <w:suppressAutoHyphens w:val="0"/>
              <w:spacing w:before="40" w:after="120" w:line="220" w:lineRule="exact"/>
              <w:ind w:right="113"/>
            </w:pPr>
            <w:proofErr w:type="spellStart"/>
            <w:r w:rsidRPr="00407424">
              <w:t>Janin</w:t>
            </w:r>
            <w:proofErr w:type="spellEnd"/>
            <w:r w:rsidRPr="00407424">
              <w:t xml:space="preserve">, </w:t>
            </w:r>
            <w:proofErr w:type="spellStart"/>
            <w:r w:rsidRPr="00407424">
              <w:t>Basatin</w:t>
            </w:r>
            <w:proofErr w:type="spellEnd"/>
            <w:r w:rsidRPr="00407424">
              <w:t xml:space="preserve"> neighbourhood </w:t>
            </w:r>
          </w:p>
        </w:tc>
        <w:tc>
          <w:tcPr>
            <w:tcW w:w="1324" w:type="dxa"/>
            <w:shd w:val="clear" w:color="auto" w:fill="auto"/>
          </w:tcPr>
          <w:p w14:paraId="45E536CF" w14:textId="77777777" w:rsidR="006535C9" w:rsidRPr="00407424" w:rsidRDefault="006535C9" w:rsidP="00407424">
            <w:pPr>
              <w:suppressAutoHyphens w:val="0"/>
              <w:spacing w:before="40" w:after="120" w:line="220" w:lineRule="exact"/>
              <w:ind w:right="113"/>
            </w:pPr>
            <w:r w:rsidRPr="00407424">
              <w:t xml:space="preserve">Home for the Elderly </w:t>
            </w:r>
          </w:p>
        </w:tc>
      </w:tr>
      <w:tr w:rsidR="002550F9" w:rsidRPr="00407424" w14:paraId="03C4F87C" w14:textId="77777777" w:rsidTr="000B140B">
        <w:trPr>
          <w:cantSplit/>
        </w:trPr>
        <w:tc>
          <w:tcPr>
            <w:tcW w:w="1418" w:type="dxa"/>
            <w:tcBorders>
              <w:bottom w:val="nil"/>
            </w:tcBorders>
            <w:shd w:val="clear" w:color="auto" w:fill="auto"/>
          </w:tcPr>
          <w:p w14:paraId="62D66451" w14:textId="77777777" w:rsidR="006535C9" w:rsidRPr="00407424" w:rsidRDefault="006535C9" w:rsidP="00407424">
            <w:pPr>
              <w:suppressAutoHyphens w:val="0"/>
              <w:spacing w:before="40" w:after="120" w:line="220" w:lineRule="exact"/>
              <w:ind w:right="113"/>
            </w:pPr>
          </w:p>
        </w:tc>
        <w:tc>
          <w:tcPr>
            <w:tcW w:w="2135" w:type="dxa"/>
            <w:tcBorders>
              <w:bottom w:val="nil"/>
            </w:tcBorders>
            <w:shd w:val="clear" w:color="auto" w:fill="auto"/>
          </w:tcPr>
          <w:p w14:paraId="55D36D23" w14:textId="77777777" w:rsidR="006535C9" w:rsidRPr="00407424" w:rsidRDefault="006535C9" w:rsidP="00407424">
            <w:pPr>
              <w:suppressAutoHyphens w:val="0"/>
              <w:spacing w:before="40" w:after="120" w:line="220" w:lineRule="exact"/>
              <w:ind w:right="113"/>
            </w:pPr>
            <w:r w:rsidRPr="00407424">
              <w:t xml:space="preserve">Blind children </w:t>
            </w:r>
          </w:p>
        </w:tc>
        <w:tc>
          <w:tcPr>
            <w:tcW w:w="3251" w:type="dxa"/>
            <w:tcBorders>
              <w:bottom w:val="nil"/>
            </w:tcBorders>
            <w:shd w:val="clear" w:color="auto" w:fill="auto"/>
          </w:tcPr>
          <w:p w14:paraId="2B0EBF44" w14:textId="77777777" w:rsidR="006535C9" w:rsidRPr="00407424" w:rsidRDefault="006535C9" w:rsidP="00407424">
            <w:pPr>
              <w:suppressAutoHyphens w:val="0"/>
              <w:spacing w:before="40" w:after="120" w:line="220" w:lineRule="exact"/>
              <w:ind w:right="113"/>
            </w:pPr>
            <w:r w:rsidRPr="00407424">
              <w:t xml:space="preserve">Care, shelter, rehabilitation and education for blind children </w:t>
            </w:r>
          </w:p>
        </w:tc>
        <w:tc>
          <w:tcPr>
            <w:tcW w:w="1511" w:type="dxa"/>
            <w:tcBorders>
              <w:bottom w:val="nil"/>
            </w:tcBorders>
            <w:shd w:val="clear" w:color="auto" w:fill="auto"/>
          </w:tcPr>
          <w:p w14:paraId="6FCC6E97" w14:textId="77777777" w:rsidR="006535C9" w:rsidRPr="00407424" w:rsidRDefault="006535C9" w:rsidP="00407424">
            <w:pPr>
              <w:suppressAutoHyphens w:val="0"/>
              <w:spacing w:before="40" w:after="120" w:line="220" w:lineRule="exact"/>
              <w:ind w:right="113"/>
            </w:pPr>
            <w:proofErr w:type="spellStart"/>
            <w:r w:rsidRPr="00407424">
              <w:t>Janin</w:t>
            </w:r>
            <w:proofErr w:type="spellEnd"/>
            <w:r w:rsidRPr="00407424">
              <w:t xml:space="preserve">, </w:t>
            </w:r>
            <w:proofErr w:type="spellStart"/>
            <w:r w:rsidRPr="00407424">
              <w:t>Suwaytat</w:t>
            </w:r>
            <w:proofErr w:type="spellEnd"/>
            <w:r w:rsidRPr="00407424">
              <w:t xml:space="preserve"> </w:t>
            </w:r>
          </w:p>
        </w:tc>
        <w:tc>
          <w:tcPr>
            <w:tcW w:w="1324" w:type="dxa"/>
            <w:tcBorders>
              <w:bottom w:val="nil"/>
            </w:tcBorders>
            <w:shd w:val="clear" w:color="auto" w:fill="auto"/>
          </w:tcPr>
          <w:p w14:paraId="10BB7D5C" w14:textId="77777777" w:rsidR="006535C9" w:rsidRPr="00407424" w:rsidRDefault="006535C9" w:rsidP="00407424">
            <w:pPr>
              <w:suppressAutoHyphens w:val="0"/>
              <w:spacing w:before="40" w:after="120" w:line="220" w:lineRule="exact"/>
              <w:ind w:right="113"/>
            </w:pPr>
            <w:r w:rsidRPr="00407424">
              <w:t xml:space="preserve">Association for the Care and Rehabilitation of the Blind </w:t>
            </w:r>
          </w:p>
        </w:tc>
      </w:tr>
      <w:tr w:rsidR="002550F9" w:rsidRPr="00407424" w14:paraId="7CE2FA4E" w14:textId="77777777" w:rsidTr="000B140B">
        <w:trPr>
          <w:cantSplit/>
        </w:trPr>
        <w:tc>
          <w:tcPr>
            <w:tcW w:w="1418" w:type="dxa"/>
            <w:tcBorders>
              <w:top w:val="nil"/>
              <w:bottom w:val="nil"/>
            </w:tcBorders>
            <w:shd w:val="clear" w:color="auto" w:fill="auto"/>
          </w:tcPr>
          <w:p w14:paraId="367D5A28" w14:textId="77777777" w:rsidR="006535C9" w:rsidRPr="00407424" w:rsidRDefault="006535C9" w:rsidP="00407424">
            <w:pPr>
              <w:suppressAutoHyphens w:val="0"/>
              <w:spacing w:before="40" w:after="120" w:line="220" w:lineRule="exact"/>
              <w:ind w:right="113"/>
            </w:pPr>
          </w:p>
        </w:tc>
        <w:tc>
          <w:tcPr>
            <w:tcW w:w="2135" w:type="dxa"/>
            <w:tcBorders>
              <w:top w:val="nil"/>
              <w:bottom w:val="nil"/>
            </w:tcBorders>
            <w:shd w:val="clear" w:color="auto" w:fill="auto"/>
          </w:tcPr>
          <w:p w14:paraId="01F87159" w14:textId="77777777" w:rsidR="006535C9" w:rsidRPr="00407424" w:rsidRDefault="006535C9" w:rsidP="00407424">
            <w:pPr>
              <w:suppressAutoHyphens w:val="0"/>
              <w:spacing w:before="40" w:after="120" w:line="220" w:lineRule="exact"/>
              <w:ind w:right="113"/>
            </w:pPr>
          </w:p>
        </w:tc>
        <w:tc>
          <w:tcPr>
            <w:tcW w:w="3251" w:type="dxa"/>
            <w:tcBorders>
              <w:top w:val="nil"/>
              <w:bottom w:val="nil"/>
            </w:tcBorders>
            <w:shd w:val="clear" w:color="auto" w:fill="auto"/>
          </w:tcPr>
          <w:p w14:paraId="33211B61" w14:textId="77777777" w:rsidR="006535C9" w:rsidRPr="00407424" w:rsidRDefault="006535C9" w:rsidP="00407424">
            <w:pPr>
              <w:suppressAutoHyphens w:val="0"/>
              <w:spacing w:before="40" w:after="120" w:line="220" w:lineRule="exact"/>
              <w:ind w:right="113"/>
            </w:pPr>
            <w:r w:rsidRPr="00407424">
              <w:t xml:space="preserve">Care for autistic children </w:t>
            </w:r>
          </w:p>
        </w:tc>
        <w:tc>
          <w:tcPr>
            <w:tcW w:w="1511" w:type="dxa"/>
            <w:tcBorders>
              <w:top w:val="nil"/>
              <w:bottom w:val="nil"/>
            </w:tcBorders>
            <w:shd w:val="clear" w:color="auto" w:fill="auto"/>
          </w:tcPr>
          <w:p w14:paraId="18242CFD" w14:textId="77777777" w:rsidR="006535C9" w:rsidRPr="00407424" w:rsidRDefault="006535C9" w:rsidP="00407424">
            <w:pPr>
              <w:suppressAutoHyphens w:val="0"/>
              <w:spacing w:before="40" w:after="120" w:line="220" w:lineRule="exact"/>
              <w:ind w:right="113"/>
            </w:pPr>
            <w:proofErr w:type="spellStart"/>
            <w:r w:rsidRPr="00407424">
              <w:t>Janin</w:t>
            </w:r>
            <w:proofErr w:type="spellEnd"/>
            <w:r w:rsidRPr="00407424">
              <w:t xml:space="preserve">, </w:t>
            </w:r>
            <w:proofErr w:type="spellStart"/>
            <w:r w:rsidRPr="00407424">
              <w:t>Jabiriyat</w:t>
            </w:r>
            <w:proofErr w:type="spellEnd"/>
          </w:p>
        </w:tc>
        <w:tc>
          <w:tcPr>
            <w:tcW w:w="1324" w:type="dxa"/>
            <w:tcBorders>
              <w:top w:val="nil"/>
              <w:bottom w:val="nil"/>
            </w:tcBorders>
            <w:shd w:val="clear" w:color="auto" w:fill="auto"/>
          </w:tcPr>
          <w:p w14:paraId="3EDE9ABC" w14:textId="77777777" w:rsidR="006535C9" w:rsidRPr="00407424" w:rsidRDefault="006535C9" w:rsidP="00407424">
            <w:pPr>
              <w:suppressAutoHyphens w:val="0"/>
              <w:spacing w:before="40" w:after="120" w:line="220" w:lineRule="exact"/>
              <w:ind w:right="113"/>
            </w:pPr>
            <w:r w:rsidRPr="00407424">
              <w:t>Al-</w:t>
            </w:r>
            <w:proofErr w:type="spellStart"/>
            <w:r w:rsidRPr="00407424">
              <w:t>Ghadd</w:t>
            </w:r>
            <w:proofErr w:type="spellEnd"/>
            <w:r w:rsidRPr="00407424">
              <w:t xml:space="preserve"> Centre for Autism</w:t>
            </w:r>
          </w:p>
        </w:tc>
      </w:tr>
      <w:tr w:rsidR="002550F9" w:rsidRPr="00407424" w14:paraId="18CE2F08" w14:textId="77777777" w:rsidTr="000B140B">
        <w:trPr>
          <w:cantSplit/>
        </w:trPr>
        <w:tc>
          <w:tcPr>
            <w:tcW w:w="1418" w:type="dxa"/>
            <w:tcBorders>
              <w:top w:val="nil"/>
            </w:tcBorders>
            <w:shd w:val="clear" w:color="auto" w:fill="auto"/>
          </w:tcPr>
          <w:p w14:paraId="2AA984A3" w14:textId="77777777" w:rsidR="006535C9" w:rsidRPr="00407424" w:rsidRDefault="006535C9" w:rsidP="00407424">
            <w:pPr>
              <w:suppressAutoHyphens w:val="0"/>
              <w:spacing w:before="40" w:after="120" w:line="220" w:lineRule="exact"/>
              <w:ind w:right="113"/>
            </w:pPr>
            <w:r w:rsidRPr="00407424">
              <w:t>65 male and female occupants</w:t>
            </w:r>
          </w:p>
        </w:tc>
        <w:tc>
          <w:tcPr>
            <w:tcW w:w="2135" w:type="dxa"/>
            <w:tcBorders>
              <w:top w:val="nil"/>
            </w:tcBorders>
            <w:shd w:val="clear" w:color="auto" w:fill="auto"/>
          </w:tcPr>
          <w:p w14:paraId="44523642" w14:textId="77777777" w:rsidR="006535C9" w:rsidRPr="00407424" w:rsidRDefault="006535C9" w:rsidP="00407424">
            <w:pPr>
              <w:suppressAutoHyphens w:val="0"/>
              <w:spacing w:before="40" w:after="120" w:line="220" w:lineRule="exact"/>
              <w:ind w:right="113"/>
            </w:pPr>
            <w:r w:rsidRPr="00407424">
              <w:t>Education for deaf children (boys and girls) ages 5 to 18</w:t>
            </w:r>
          </w:p>
          <w:p w14:paraId="20F86209" w14:textId="77777777" w:rsidR="006535C9" w:rsidRPr="00407424" w:rsidRDefault="006535C9" w:rsidP="00407424">
            <w:pPr>
              <w:suppressAutoHyphens w:val="0"/>
              <w:spacing w:before="40" w:after="120" w:line="220" w:lineRule="exact"/>
              <w:ind w:right="113"/>
            </w:pPr>
          </w:p>
        </w:tc>
        <w:tc>
          <w:tcPr>
            <w:tcW w:w="3251" w:type="dxa"/>
            <w:tcBorders>
              <w:top w:val="nil"/>
            </w:tcBorders>
            <w:shd w:val="clear" w:color="auto" w:fill="auto"/>
          </w:tcPr>
          <w:p w14:paraId="73D5C7DC" w14:textId="77777777" w:rsidR="006535C9" w:rsidRPr="00407424" w:rsidRDefault="006535C9" w:rsidP="00407424">
            <w:pPr>
              <w:suppressAutoHyphens w:val="0"/>
              <w:spacing w:before="40" w:after="120" w:line="220" w:lineRule="exact"/>
              <w:ind w:right="113"/>
            </w:pPr>
            <w:r w:rsidRPr="00407424">
              <w:t xml:space="preserve">Care, rehabilitation, education, shelter and social integration for deaf children </w:t>
            </w:r>
          </w:p>
        </w:tc>
        <w:tc>
          <w:tcPr>
            <w:tcW w:w="1511" w:type="dxa"/>
            <w:tcBorders>
              <w:top w:val="nil"/>
            </w:tcBorders>
            <w:shd w:val="clear" w:color="auto" w:fill="auto"/>
          </w:tcPr>
          <w:p w14:paraId="6B6145E5" w14:textId="77777777" w:rsidR="006535C9" w:rsidRPr="00407424" w:rsidRDefault="006535C9" w:rsidP="00407424">
            <w:pPr>
              <w:suppressAutoHyphens w:val="0"/>
              <w:spacing w:before="40" w:after="120" w:line="220" w:lineRule="exact"/>
              <w:ind w:right="113"/>
            </w:pPr>
            <w:proofErr w:type="spellStart"/>
            <w:r w:rsidRPr="00407424">
              <w:t>Qalqiliyah</w:t>
            </w:r>
            <w:proofErr w:type="spellEnd"/>
            <w:r w:rsidRPr="00407424">
              <w:t xml:space="preserve">, </w:t>
            </w:r>
            <w:proofErr w:type="spellStart"/>
            <w:r w:rsidRPr="00407424">
              <w:t>Kafr</w:t>
            </w:r>
            <w:proofErr w:type="spellEnd"/>
            <w:r w:rsidRPr="00407424">
              <w:t xml:space="preserve"> Saba neighbourhood, Salam Street </w:t>
            </w:r>
          </w:p>
        </w:tc>
        <w:tc>
          <w:tcPr>
            <w:tcW w:w="1324" w:type="dxa"/>
            <w:tcBorders>
              <w:top w:val="nil"/>
            </w:tcBorders>
            <w:shd w:val="clear" w:color="auto" w:fill="auto"/>
          </w:tcPr>
          <w:p w14:paraId="0DC34F84" w14:textId="77777777" w:rsidR="006535C9" w:rsidRPr="00407424" w:rsidRDefault="006535C9" w:rsidP="00407424">
            <w:pPr>
              <w:suppressAutoHyphens w:val="0"/>
              <w:spacing w:before="40" w:after="120" w:line="220" w:lineRule="exact"/>
              <w:ind w:right="113"/>
            </w:pPr>
            <w:r w:rsidRPr="00407424">
              <w:t xml:space="preserve">Amal Charitable Association for the Deaf </w:t>
            </w:r>
          </w:p>
        </w:tc>
      </w:tr>
      <w:tr w:rsidR="002550F9" w:rsidRPr="00407424" w14:paraId="3B5A05EE" w14:textId="77777777" w:rsidTr="000B140B">
        <w:trPr>
          <w:cantSplit/>
        </w:trPr>
        <w:tc>
          <w:tcPr>
            <w:tcW w:w="1418" w:type="dxa"/>
            <w:shd w:val="clear" w:color="auto" w:fill="auto"/>
          </w:tcPr>
          <w:p w14:paraId="38EF0299" w14:textId="77777777" w:rsidR="006535C9" w:rsidRPr="00407424" w:rsidRDefault="006535C9" w:rsidP="00407424">
            <w:pPr>
              <w:suppressAutoHyphens w:val="0"/>
              <w:spacing w:before="40" w:after="120" w:line="220" w:lineRule="exact"/>
              <w:ind w:right="113"/>
            </w:pPr>
            <w:r w:rsidRPr="00407424">
              <w:t xml:space="preserve">Approximately 25 occupants </w:t>
            </w:r>
          </w:p>
        </w:tc>
        <w:tc>
          <w:tcPr>
            <w:tcW w:w="2135" w:type="dxa"/>
            <w:shd w:val="clear" w:color="auto" w:fill="auto"/>
          </w:tcPr>
          <w:p w14:paraId="4443865E" w14:textId="77777777" w:rsidR="006535C9" w:rsidRPr="00407424" w:rsidRDefault="006535C9" w:rsidP="00407424">
            <w:pPr>
              <w:suppressAutoHyphens w:val="0"/>
              <w:spacing w:before="40" w:after="120" w:line="220" w:lineRule="exact"/>
              <w:ind w:right="113"/>
            </w:pPr>
            <w:r w:rsidRPr="00407424">
              <w:t>Residential services for deaf children</w:t>
            </w:r>
          </w:p>
          <w:p w14:paraId="6D86955E" w14:textId="77777777" w:rsidR="006535C9" w:rsidRPr="00407424" w:rsidRDefault="006535C9" w:rsidP="00407424">
            <w:pPr>
              <w:suppressAutoHyphens w:val="0"/>
              <w:spacing w:before="40" w:after="120" w:line="220" w:lineRule="exact"/>
              <w:ind w:right="113"/>
            </w:pPr>
            <w:r w:rsidRPr="00407424">
              <w:t>Females ages 5 years and up</w:t>
            </w:r>
          </w:p>
          <w:p w14:paraId="5F1D3374" w14:textId="77777777" w:rsidR="006535C9" w:rsidRPr="00407424" w:rsidRDefault="006535C9" w:rsidP="00407424">
            <w:pPr>
              <w:suppressAutoHyphens w:val="0"/>
              <w:spacing w:before="40" w:after="120" w:line="220" w:lineRule="exact"/>
              <w:ind w:right="113"/>
            </w:pPr>
            <w:r w:rsidRPr="00407424">
              <w:t xml:space="preserve">Males ages 5 to 14 </w:t>
            </w:r>
          </w:p>
        </w:tc>
        <w:tc>
          <w:tcPr>
            <w:tcW w:w="3251" w:type="dxa"/>
            <w:shd w:val="clear" w:color="auto" w:fill="auto"/>
          </w:tcPr>
          <w:p w14:paraId="7E4BD02A" w14:textId="77777777" w:rsidR="006535C9" w:rsidRPr="00407424" w:rsidRDefault="006535C9" w:rsidP="00407424">
            <w:pPr>
              <w:suppressAutoHyphens w:val="0"/>
              <w:spacing w:before="40" w:after="120" w:line="220" w:lineRule="exact"/>
              <w:ind w:right="113"/>
            </w:pPr>
            <w:r w:rsidRPr="00407424">
              <w:t xml:space="preserve">Care, education, rehabilitation and shelter for persons with disabilities, including mute and deaf persons </w:t>
            </w:r>
          </w:p>
        </w:tc>
        <w:tc>
          <w:tcPr>
            <w:tcW w:w="1511" w:type="dxa"/>
            <w:shd w:val="clear" w:color="auto" w:fill="auto"/>
          </w:tcPr>
          <w:p w14:paraId="3D7DD218" w14:textId="77777777" w:rsidR="006535C9" w:rsidRPr="00407424" w:rsidRDefault="006535C9" w:rsidP="00407424">
            <w:pPr>
              <w:suppressAutoHyphens w:val="0"/>
              <w:spacing w:before="40" w:after="120" w:line="220" w:lineRule="exact"/>
              <w:ind w:right="113"/>
            </w:pPr>
            <w:proofErr w:type="spellStart"/>
            <w:r w:rsidRPr="00407424">
              <w:t>Qalqiliyah</w:t>
            </w:r>
            <w:proofErr w:type="spellEnd"/>
            <w:r w:rsidRPr="00407424">
              <w:t>, electricity project street, across from the former Civil Defence building</w:t>
            </w:r>
          </w:p>
        </w:tc>
        <w:tc>
          <w:tcPr>
            <w:tcW w:w="1324" w:type="dxa"/>
            <w:shd w:val="clear" w:color="auto" w:fill="auto"/>
          </w:tcPr>
          <w:p w14:paraId="1EF1BFDB" w14:textId="77777777" w:rsidR="006535C9" w:rsidRPr="00407424" w:rsidRDefault="006535C9" w:rsidP="00407424">
            <w:pPr>
              <w:suppressAutoHyphens w:val="0"/>
              <w:spacing w:before="40" w:after="120" w:line="220" w:lineRule="exact"/>
              <w:ind w:right="113"/>
            </w:pPr>
            <w:proofErr w:type="spellStart"/>
            <w:r w:rsidRPr="00407424">
              <w:t>Murabitat</w:t>
            </w:r>
            <w:proofErr w:type="spellEnd"/>
            <w:r w:rsidRPr="00407424">
              <w:t xml:space="preserve"> Charitable Association </w:t>
            </w:r>
          </w:p>
        </w:tc>
      </w:tr>
      <w:tr w:rsidR="002550F9" w:rsidRPr="00407424" w14:paraId="006CE8CC" w14:textId="77777777" w:rsidTr="000B140B">
        <w:trPr>
          <w:cantSplit/>
        </w:trPr>
        <w:tc>
          <w:tcPr>
            <w:tcW w:w="1418" w:type="dxa"/>
            <w:shd w:val="clear" w:color="auto" w:fill="auto"/>
          </w:tcPr>
          <w:p w14:paraId="07A25F58" w14:textId="77777777" w:rsidR="006535C9" w:rsidRPr="00407424" w:rsidRDefault="006535C9" w:rsidP="00407424">
            <w:pPr>
              <w:suppressAutoHyphens w:val="0"/>
              <w:spacing w:before="40" w:after="120" w:line="220" w:lineRule="exact"/>
              <w:ind w:right="113"/>
            </w:pPr>
            <w:r w:rsidRPr="00407424">
              <w:t xml:space="preserve">Approximately 35 male and female occupants </w:t>
            </w:r>
          </w:p>
        </w:tc>
        <w:tc>
          <w:tcPr>
            <w:tcW w:w="2135" w:type="dxa"/>
            <w:shd w:val="clear" w:color="auto" w:fill="auto"/>
          </w:tcPr>
          <w:p w14:paraId="7B306B50" w14:textId="77777777" w:rsidR="006535C9" w:rsidRPr="00407424" w:rsidRDefault="006535C9" w:rsidP="00407424">
            <w:pPr>
              <w:suppressAutoHyphens w:val="0"/>
              <w:spacing w:before="40" w:after="120" w:line="220" w:lineRule="exact"/>
              <w:ind w:right="113"/>
            </w:pPr>
            <w:r w:rsidRPr="00407424">
              <w:t xml:space="preserve">Children ages 3 to 13 for males, and ages 3 and up for females </w:t>
            </w:r>
          </w:p>
        </w:tc>
        <w:tc>
          <w:tcPr>
            <w:tcW w:w="3251" w:type="dxa"/>
            <w:shd w:val="clear" w:color="auto" w:fill="auto"/>
          </w:tcPr>
          <w:p w14:paraId="0B91CCAF" w14:textId="77777777" w:rsidR="006535C9" w:rsidRPr="00407424" w:rsidRDefault="006535C9" w:rsidP="00407424">
            <w:pPr>
              <w:suppressAutoHyphens w:val="0"/>
              <w:spacing w:before="40" w:after="120" w:line="220" w:lineRule="exact"/>
              <w:ind w:right="113"/>
            </w:pPr>
            <w:r w:rsidRPr="00407424">
              <w:t xml:space="preserve">Care, shelter, education and rehabilitation for orphan children and social hardship cases </w:t>
            </w:r>
          </w:p>
        </w:tc>
        <w:tc>
          <w:tcPr>
            <w:tcW w:w="1511" w:type="dxa"/>
            <w:shd w:val="clear" w:color="auto" w:fill="auto"/>
          </w:tcPr>
          <w:p w14:paraId="73660959" w14:textId="77777777" w:rsidR="006535C9" w:rsidRPr="00407424" w:rsidRDefault="006535C9" w:rsidP="00407424">
            <w:pPr>
              <w:suppressAutoHyphens w:val="0"/>
              <w:spacing w:before="40" w:after="120" w:line="220" w:lineRule="exact"/>
              <w:ind w:right="113"/>
            </w:pPr>
            <w:proofErr w:type="spellStart"/>
            <w:r w:rsidRPr="00407424">
              <w:t>Qalqiliyah</w:t>
            </w:r>
            <w:proofErr w:type="spellEnd"/>
            <w:r w:rsidRPr="00407424">
              <w:t xml:space="preserve"> - </w:t>
            </w:r>
            <w:proofErr w:type="spellStart"/>
            <w:r w:rsidRPr="00407424">
              <w:t>Kafr</w:t>
            </w:r>
            <w:proofErr w:type="spellEnd"/>
            <w:r w:rsidRPr="00407424">
              <w:t xml:space="preserve"> Saba neighbourhood, across from the Islamic kindergarten </w:t>
            </w:r>
          </w:p>
        </w:tc>
        <w:tc>
          <w:tcPr>
            <w:tcW w:w="1324" w:type="dxa"/>
            <w:shd w:val="clear" w:color="auto" w:fill="auto"/>
          </w:tcPr>
          <w:p w14:paraId="2C8188E1" w14:textId="77777777" w:rsidR="006535C9" w:rsidRPr="00407424" w:rsidRDefault="006535C9" w:rsidP="00407424">
            <w:pPr>
              <w:suppressAutoHyphens w:val="0"/>
              <w:spacing w:before="40" w:after="120" w:line="220" w:lineRule="exact"/>
              <w:ind w:right="113"/>
            </w:pPr>
            <w:r w:rsidRPr="00407424">
              <w:t xml:space="preserve">Iman Home for the Care and Shelter of Children </w:t>
            </w:r>
          </w:p>
        </w:tc>
      </w:tr>
      <w:tr w:rsidR="002550F9" w:rsidRPr="00407424" w14:paraId="5A3E0A49" w14:textId="77777777" w:rsidTr="000B140B">
        <w:trPr>
          <w:cantSplit/>
        </w:trPr>
        <w:tc>
          <w:tcPr>
            <w:tcW w:w="1418" w:type="dxa"/>
            <w:shd w:val="clear" w:color="auto" w:fill="auto"/>
          </w:tcPr>
          <w:p w14:paraId="6D2B9167" w14:textId="77777777" w:rsidR="006535C9" w:rsidRPr="00407424" w:rsidRDefault="006535C9" w:rsidP="00407424">
            <w:pPr>
              <w:suppressAutoHyphens w:val="0"/>
              <w:spacing w:before="40" w:after="120" w:line="220" w:lineRule="exact"/>
              <w:ind w:right="113"/>
            </w:pPr>
            <w:r w:rsidRPr="00407424">
              <w:t xml:space="preserve">30-35 boys and girls annually </w:t>
            </w:r>
          </w:p>
        </w:tc>
        <w:tc>
          <w:tcPr>
            <w:tcW w:w="2135" w:type="dxa"/>
            <w:shd w:val="clear" w:color="auto" w:fill="auto"/>
          </w:tcPr>
          <w:p w14:paraId="3B761E92" w14:textId="77777777" w:rsidR="006535C9" w:rsidRPr="00407424" w:rsidRDefault="006535C9" w:rsidP="00407424">
            <w:pPr>
              <w:suppressAutoHyphens w:val="0"/>
              <w:spacing w:before="40" w:after="120" w:line="220" w:lineRule="exact"/>
              <w:ind w:right="113"/>
            </w:pPr>
            <w:r w:rsidRPr="00407424">
              <w:t>Children with mental disabilities</w:t>
            </w:r>
          </w:p>
          <w:p w14:paraId="3D7F99AF" w14:textId="77777777" w:rsidR="006535C9" w:rsidRPr="00407424" w:rsidRDefault="006535C9" w:rsidP="00407424">
            <w:pPr>
              <w:suppressAutoHyphens w:val="0"/>
              <w:spacing w:before="40" w:after="120" w:line="220" w:lineRule="exact"/>
              <w:ind w:right="113"/>
            </w:pPr>
            <w:r w:rsidRPr="00407424">
              <w:t>Males ages 5 to 12</w:t>
            </w:r>
          </w:p>
          <w:p w14:paraId="6337B5D3" w14:textId="77777777" w:rsidR="006535C9" w:rsidRPr="00407424" w:rsidRDefault="006535C9" w:rsidP="00407424">
            <w:pPr>
              <w:suppressAutoHyphens w:val="0"/>
              <w:spacing w:before="40" w:after="120" w:line="220" w:lineRule="exact"/>
              <w:ind w:right="113"/>
            </w:pPr>
            <w:r w:rsidRPr="00407424">
              <w:t>Females ages 5 to 15</w:t>
            </w:r>
          </w:p>
        </w:tc>
        <w:tc>
          <w:tcPr>
            <w:tcW w:w="3251" w:type="dxa"/>
            <w:shd w:val="clear" w:color="auto" w:fill="auto"/>
          </w:tcPr>
          <w:p w14:paraId="6B474507" w14:textId="77777777" w:rsidR="006535C9" w:rsidRPr="00407424" w:rsidRDefault="006535C9" w:rsidP="00407424">
            <w:pPr>
              <w:suppressAutoHyphens w:val="0"/>
              <w:spacing w:before="40" w:after="120" w:line="220" w:lineRule="exact"/>
              <w:ind w:right="113"/>
            </w:pPr>
            <w:r w:rsidRPr="00407424">
              <w:t xml:space="preserve">Care, shelter, protection and rehabilitation of children with mental disabilities </w:t>
            </w:r>
          </w:p>
        </w:tc>
        <w:tc>
          <w:tcPr>
            <w:tcW w:w="1511" w:type="dxa"/>
            <w:shd w:val="clear" w:color="auto" w:fill="auto"/>
          </w:tcPr>
          <w:p w14:paraId="28301488" w14:textId="77777777" w:rsidR="006535C9" w:rsidRPr="00407424" w:rsidRDefault="006535C9" w:rsidP="00407424">
            <w:pPr>
              <w:suppressAutoHyphens w:val="0"/>
              <w:spacing w:before="40" w:after="120" w:line="220" w:lineRule="exact"/>
              <w:ind w:right="113"/>
            </w:pPr>
            <w:proofErr w:type="spellStart"/>
            <w:r w:rsidRPr="00407424">
              <w:t>Salfit</w:t>
            </w:r>
            <w:proofErr w:type="spellEnd"/>
            <w:r w:rsidRPr="00407424">
              <w:t>, centre of town</w:t>
            </w:r>
          </w:p>
        </w:tc>
        <w:tc>
          <w:tcPr>
            <w:tcW w:w="1324" w:type="dxa"/>
            <w:shd w:val="clear" w:color="auto" w:fill="auto"/>
          </w:tcPr>
          <w:p w14:paraId="579069F7" w14:textId="77777777" w:rsidR="006535C9" w:rsidRPr="00407424" w:rsidRDefault="006535C9" w:rsidP="00407424">
            <w:pPr>
              <w:suppressAutoHyphens w:val="0"/>
              <w:spacing w:before="40" w:after="120" w:line="220" w:lineRule="exact"/>
              <w:ind w:right="113"/>
            </w:pPr>
            <w:r w:rsidRPr="00407424">
              <w:t>Dar al-</w:t>
            </w:r>
            <w:proofErr w:type="spellStart"/>
            <w:r w:rsidRPr="00407424">
              <w:t>Bayda</w:t>
            </w:r>
            <w:proofErr w:type="spellEnd"/>
            <w:r w:rsidR="00026F28" w:rsidRPr="00407424">
              <w:t>’</w:t>
            </w:r>
            <w:r w:rsidRPr="00407424">
              <w:t xml:space="preserve"> Centre</w:t>
            </w:r>
          </w:p>
        </w:tc>
      </w:tr>
      <w:tr w:rsidR="00853D28" w:rsidRPr="00407424" w14:paraId="112B386A" w14:textId="77777777" w:rsidTr="000B140B">
        <w:trPr>
          <w:cantSplit/>
        </w:trPr>
        <w:tc>
          <w:tcPr>
            <w:tcW w:w="1418" w:type="dxa"/>
            <w:shd w:val="clear" w:color="auto" w:fill="auto"/>
          </w:tcPr>
          <w:p w14:paraId="191D7F65" w14:textId="77777777" w:rsidR="006535C9" w:rsidRPr="00407424" w:rsidRDefault="006535C9" w:rsidP="00407424">
            <w:pPr>
              <w:suppressAutoHyphens w:val="0"/>
              <w:spacing w:before="40" w:after="120" w:line="220" w:lineRule="exact"/>
              <w:ind w:right="113"/>
            </w:pPr>
            <w:r w:rsidRPr="00407424">
              <w:t xml:space="preserve">Approximately 11 older persons </w:t>
            </w:r>
          </w:p>
        </w:tc>
        <w:tc>
          <w:tcPr>
            <w:tcW w:w="2135" w:type="dxa"/>
            <w:shd w:val="clear" w:color="auto" w:fill="auto"/>
          </w:tcPr>
          <w:p w14:paraId="1BACF63F" w14:textId="77777777" w:rsidR="006535C9" w:rsidRPr="00407424" w:rsidRDefault="006535C9" w:rsidP="00407424">
            <w:pPr>
              <w:suppressAutoHyphens w:val="0"/>
              <w:spacing w:before="40" w:after="120" w:line="220" w:lineRule="exact"/>
              <w:ind w:right="113"/>
            </w:pPr>
            <w:r w:rsidRPr="00407424">
              <w:t xml:space="preserve">Older women ages 60 and up </w:t>
            </w:r>
          </w:p>
        </w:tc>
        <w:tc>
          <w:tcPr>
            <w:tcW w:w="3251" w:type="dxa"/>
            <w:shd w:val="clear" w:color="auto" w:fill="auto"/>
          </w:tcPr>
          <w:p w14:paraId="556F9D56" w14:textId="77777777" w:rsidR="006535C9" w:rsidRPr="00407424" w:rsidRDefault="006535C9" w:rsidP="00407424">
            <w:pPr>
              <w:suppressAutoHyphens w:val="0"/>
              <w:spacing w:before="40" w:after="120" w:line="220" w:lineRule="exact"/>
              <w:ind w:right="113"/>
            </w:pPr>
            <w:r w:rsidRPr="00407424">
              <w:t xml:space="preserve">Care, protection and shelter for older persons </w:t>
            </w:r>
          </w:p>
        </w:tc>
        <w:tc>
          <w:tcPr>
            <w:tcW w:w="1511" w:type="dxa"/>
            <w:shd w:val="clear" w:color="auto" w:fill="auto"/>
          </w:tcPr>
          <w:p w14:paraId="35F3CCE7" w14:textId="77777777" w:rsidR="006535C9" w:rsidRPr="00407424" w:rsidRDefault="006535C9" w:rsidP="00407424">
            <w:pPr>
              <w:suppressAutoHyphens w:val="0"/>
              <w:spacing w:before="40" w:after="120" w:line="220" w:lineRule="exact"/>
              <w:ind w:right="113"/>
            </w:pPr>
            <w:proofErr w:type="spellStart"/>
            <w:r w:rsidRPr="00407424">
              <w:t>Salfit</w:t>
            </w:r>
            <w:proofErr w:type="spellEnd"/>
            <w:r w:rsidRPr="00407424">
              <w:t xml:space="preserve">, </w:t>
            </w:r>
            <w:proofErr w:type="spellStart"/>
            <w:r w:rsidRPr="00407424">
              <w:t>Madaris</w:t>
            </w:r>
            <w:proofErr w:type="spellEnd"/>
            <w:r w:rsidRPr="00407424">
              <w:t xml:space="preserve"> Street</w:t>
            </w:r>
          </w:p>
        </w:tc>
        <w:tc>
          <w:tcPr>
            <w:tcW w:w="1324" w:type="dxa"/>
            <w:shd w:val="clear" w:color="auto" w:fill="auto"/>
          </w:tcPr>
          <w:p w14:paraId="65087988" w14:textId="77777777" w:rsidR="006535C9" w:rsidRPr="00407424" w:rsidRDefault="006535C9" w:rsidP="00407424">
            <w:pPr>
              <w:suppressAutoHyphens w:val="0"/>
              <w:spacing w:before="40" w:after="120" w:line="220" w:lineRule="exact"/>
              <w:ind w:right="113"/>
            </w:pPr>
            <w:proofErr w:type="spellStart"/>
            <w:r w:rsidRPr="00407424">
              <w:t>Wafa</w:t>
            </w:r>
            <w:proofErr w:type="spellEnd"/>
            <w:r w:rsidRPr="00407424">
              <w:t xml:space="preserve"> Centre for the Elderly </w:t>
            </w:r>
          </w:p>
        </w:tc>
      </w:tr>
    </w:tbl>
    <w:p w14:paraId="42200476" w14:textId="77777777" w:rsidR="00E72BB9" w:rsidRPr="0069412F" w:rsidRDefault="00E72BB9" w:rsidP="006B1ABB">
      <w:pPr>
        <w:pStyle w:val="H23G"/>
        <w:rPr>
          <w:rFonts w:eastAsia="Calibri"/>
        </w:rPr>
      </w:pPr>
      <w:r w:rsidRPr="0069412F">
        <w:tab/>
      </w:r>
      <w:r w:rsidRPr="0069412F">
        <w:tab/>
      </w:r>
      <w:bookmarkStart w:id="67" w:name="_Toc28326451"/>
      <w:r w:rsidRPr="0069412F">
        <w:t>Number of visits by counsellors and social workers (2014)</w:t>
      </w:r>
      <w:bookmarkEnd w:id="6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3260"/>
        <w:gridCol w:w="706"/>
        <w:gridCol w:w="2128"/>
      </w:tblGrid>
      <w:tr w:rsidR="00E72BB9" w:rsidRPr="004C3265" w14:paraId="1CCEBF3C" w14:textId="77777777" w:rsidTr="004C3265">
        <w:trPr>
          <w:trHeight w:val="431"/>
          <w:tblHeader/>
        </w:trPr>
        <w:tc>
          <w:tcPr>
            <w:tcW w:w="1276" w:type="dxa"/>
            <w:tcBorders>
              <w:top w:val="single" w:sz="4" w:space="0" w:color="auto"/>
              <w:bottom w:val="single" w:sz="12" w:space="0" w:color="auto"/>
            </w:tcBorders>
            <w:shd w:val="clear" w:color="auto" w:fill="auto"/>
            <w:vAlign w:val="bottom"/>
          </w:tcPr>
          <w:p w14:paraId="6158076B" w14:textId="77777777" w:rsidR="00E72BB9" w:rsidRPr="004C3265" w:rsidRDefault="00E72BB9" w:rsidP="004C3265">
            <w:pPr>
              <w:suppressAutoHyphens w:val="0"/>
              <w:spacing w:before="80" w:after="80" w:line="200" w:lineRule="exact"/>
              <w:ind w:right="113"/>
              <w:rPr>
                <w:i/>
                <w:sz w:val="16"/>
              </w:rPr>
            </w:pPr>
            <w:r w:rsidRPr="004C3265">
              <w:rPr>
                <w:i/>
                <w:sz w:val="16"/>
              </w:rPr>
              <w:t>Centre</w:t>
            </w:r>
          </w:p>
        </w:tc>
        <w:tc>
          <w:tcPr>
            <w:tcW w:w="3260" w:type="dxa"/>
            <w:tcBorders>
              <w:top w:val="single" w:sz="4" w:space="0" w:color="auto"/>
              <w:bottom w:val="single" w:sz="12" w:space="0" w:color="auto"/>
            </w:tcBorders>
            <w:shd w:val="clear" w:color="auto" w:fill="auto"/>
            <w:vAlign w:val="bottom"/>
          </w:tcPr>
          <w:p w14:paraId="09218AF0" w14:textId="77777777" w:rsidR="00E72BB9" w:rsidRPr="004C3265" w:rsidRDefault="00E72BB9" w:rsidP="004C3265">
            <w:pPr>
              <w:suppressAutoHyphens w:val="0"/>
              <w:spacing w:before="80" w:after="80" w:line="200" w:lineRule="exact"/>
              <w:ind w:right="113"/>
              <w:rPr>
                <w:i/>
                <w:sz w:val="16"/>
              </w:rPr>
            </w:pPr>
            <w:r w:rsidRPr="004C3265">
              <w:rPr>
                <w:i/>
                <w:sz w:val="16"/>
              </w:rPr>
              <w:t>Entity</w:t>
            </w:r>
          </w:p>
        </w:tc>
        <w:tc>
          <w:tcPr>
            <w:tcW w:w="706" w:type="dxa"/>
            <w:tcBorders>
              <w:top w:val="single" w:sz="4" w:space="0" w:color="auto"/>
              <w:bottom w:val="single" w:sz="12" w:space="0" w:color="auto"/>
            </w:tcBorders>
            <w:shd w:val="clear" w:color="auto" w:fill="auto"/>
            <w:vAlign w:val="bottom"/>
          </w:tcPr>
          <w:p w14:paraId="66DBBE5A" w14:textId="77777777" w:rsidR="00E72BB9" w:rsidRPr="004C3265" w:rsidRDefault="00E72BB9" w:rsidP="009E3A08">
            <w:pPr>
              <w:suppressAutoHyphens w:val="0"/>
              <w:spacing w:before="80" w:after="80" w:line="200" w:lineRule="exact"/>
              <w:ind w:right="113"/>
              <w:rPr>
                <w:i/>
                <w:sz w:val="16"/>
              </w:rPr>
            </w:pPr>
            <w:r w:rsidRPr="004C3265">
              <w:rPr>
                <w:i/>
                <w:sz w:val="16"/>
              </w:rPr>
              <w:t>No. of visits</w:t>
            </w:r>
          </w:p>
        </w:tc>
        <w:tc>
          <w:tcPr>
            <w:tcW w:w="2128" w:type="dxa"/>
            <w:tcBorders>
              <w:top w:val="single" w:sz="4" w:space="0" w:color="auto"/>
              <w:bottom w:val="single" w:sz="12" w:space="0" w:color="auto"/>
            </w:tcBorders>
            <w:shd w:val="clear" w:color="auto" w:fill="auto"/>
            <w:vAlign w:val="bottom"/>
          </w:tcPr>
          <w:p w14:paraId="17226022" w14:textId="77777777" w:rsidR="00E72BB9" w:rsidRPr="004C3265" w:rsidRDefault="00E72BB9" w:rsidP="004C3265">
            <w:pPr>
              <w:suppressAutoHyphens w:val="0"/>
              <w:spacing w:before="80" w:after="80" w:line="200" w:lineRule="exact"/>
              <w:ind w:right="113"/>
              <w:rPr>
                <w:i/>
                <w:sz w:val="16"/>
              </w:rPr>
            </w:pPr>
            <w:r w:rsidRPr="004C3265">
              <w:rPr>
                <w:i/>
                <w:sz w:val="16"/>
              </w:rPr>
              <w:t>Type of visit</w:t>
            </w:r>
          </w:p>
        </w:tc>
      </w:tr>
      <w:tr w:rsidR="00E72BB9" w:rsidRPr="004C3265" w14:paraId="2C7148E9" w14:textId="77777777" w:rsidTr="004C3265">
        <w:trPr>
          <w:trHeight w:val="280"/>
        </w:trPr>
        <w:tc>
          <w:tcPr>
            <w:tcW w:w="1276" w:type="dxa"/>
            <w:tcBorders>
              <w:top w:val="single" w:sz="12" w:space="0" w:color="auto"/>
            </w:tcBorders>
            <w:shd w:val="clear" w:color="auto" w:fill="auto"/>
          </w:tcPr>
          <w:p w14:paraId="428B3431" w14:textId="77777777" w:rsidR="00E72BB9" w:rsidRPr="004C3265" w:rsidRDefault="00E72BB9" w:rsidP="004C3265">
            <w:pPr>
              <w:suppressAutoHyphens w:val="0"/>
              <w:spacing w:before="40" w:after="120" w:line="220" w:lineRule="exact"/>
              <w:ind w:right="113"/>
            </w:pPr>
            <w:r w:rsidRPr="004C3265">
              <w:t>Bethlehem</w:t>
            </w:r>
          </w:p>
        </w:tc>
        <w:tc>
          <w:tcPr>
            <w:tcW w:w="3260" w:type="dxa"/>
            <w:tcBorders>
              <w:top w:val="single" w:sz="12" w:space="0" w:color="auto"/>
            </w:tcBorders>
            <w:shd w:val="clear" w:color="auto" w:fill="auto"/>
          </w:tcPr>
          <w:p w14:paraId="715E1C02" w14:textId="77777777" w:rsidR="00E72BB9" w:rsidRPr="004C3265" w:rsidRDefault="00E72BB9" w:rsidP="004C3265">
            <w:pPr>
              <w:suppressAutoHyphens w:val="0"/>
              <w:spacing w:before="40" w:after="120" w:line="220" w:lineRule="exact"/>
              <w:ind w:right="113"/>
            </w:pPr>
            <w:r w:rsidRPr="004C3265">
              <w:t>Ministry of Social Development</w:t>
            </w:r>
          </w:p>
        </w:tc>
        <w:tc>
          <w:tcPr>
            <w:tcW w:w="706" w:type="dxa"/>
            <w:tcBorders>
              <w:top w:val="single" w:sz="12" w:space="0" w:color="auto"/>
            </w:tcBorders>
            <w:shd w:val="clear" w:color="auto" w:fill="auto"/>
          </w:tcPr>
          <w:p w14:paraId="42655B42" w14:textId="77777777" w:rsidR="00E72BB9" w:rsidRPr="004C3265" w:rsidRDefault="00E72BB9" w:rsidP="009E3A08">
            <w:pPr>
              <w:suppressAutoHyphens w:val="0"/>
              <w:spacing w:before="40" w:after="120" w:line="220" w:lineRule="exact"/>
              <w:ind w:right="113"/>
            </w:pPr>
            <w:r w:rsidRPr="004C3265">
              <w:t>42</w:t>
            </w:r>
          </w:p>
        </w:tc>
        <w:tc>
          <w:tcPr>
            <w:tcW w:w="2128" w:type="dxa"/>
            <w:tcBorders>
              <w:top w:val="single" w:sz="12" w:space="0" w:color="auto"/>
            </w:tcBorders>
            <w:shd w:val="clear" w:color="auto" w:fill="auto"/>
          </w:tcPr>
          <w:p w14:paraId="456AC76C" w14:textId="77777777" w:rsidR="00E72BB9" w:rsidRPr="004C3265" w:rsidRDefault="00E72BB9" w:rsidP="004C3265">
            <w:pPr>
              <w:suppressAutoHyphens w:val="0"/>
              <w:spacing w:before="40" w:after="120" w:line="220" w:lineRule="exact"/>
              <w:ind w:right="113"/>
            </w:pPr>
            <w:r w:rsidRPr="004C3265">
              <w:t>Psychosocial support</w:t>
            </w:r>
          </w:p>
        </w:tc>
      </w:tr>
      <w:tr w:rsidR="00E72BB9" w:rsidRPr="004C3265" w14:paraId="6000C2B8" w14:textId="77777777" w:rsidTr="00F5230B">
        <w:trPr>
          <w:trHeight w:val="525"/>
        </w:trPr>
        <w:tc>
          <w:tcPr>
            <w:tcW w:w="1276" w:type="dxa"/>
            <w:tcBorders>
              <w:bottom w:val="nil"/>
            </w:tcBorders>
            <w:shd w:val="clear" w:color="auto" w:fill="auto"/>
          </w:tcPr>
          <w:p w14:paraId="1106E1D9" w14:textId="77777777" w:rsidR="00E72BB9" w:rsidRPr="004C3265" w:rsidRDefault="00E72BB9" w:rsidP="004C3265">
            <w:pPr>
              <w:suppressAutoHyphens w:val="0"/>
              <w:spacing w:before="40" w:after="120" w:line="220" w:lineRule="exact"/>
              <w:ind w:right="113"/>
            </w:pPr>
            <w:proofErr w:type="spellStart"/>
            <w:r w:rsidRPr="004C3265">
              <w:t>Janin</w:t>
            </w:r>
            <w:proofErr w:type="spellEnd"/>
          </w:p>
        </w:tc>
        <w:tc>
          <w:tcPr>
            <w:tcW w:w="3260" w:type="dxa"/>
            <w:tcBorders>
              <w:bottom w:val="nil"/>
            </w:tcBorders>
            <w:shd w:val="clear" w:color="auto" w:fill="auto"/>
          </w:tcPr>
          <w:p w14:paraId="5012F515" w14:textId="77777777" w:rsidR="00E72BB9" w:rsidRPr="004C3265" w:rsidRDefault="00E72BB9" w:rsidP="004C3265">
            <w:pPr>
              <w:suppressAutoHyphens w:val="0"/>
              <w:spacing w:before="40" w:after="120" w:line="220" w:lineRule="exact"/>
              <w:ind w:right="113"/>
            </w:pPr>
            <w:r w:rsidRPr="004C3265">
              <w:t>Ministry of Social Development</w:t>
            </w:r>
          </w:p>
          <w:p w14:paraId="025109C3" w14:textId="77777777" w:rsidR="00E72BB9" w:rsidRPr="004C3265" w:rsidRDefault="00E72BB9" w:rsidP="004C3265">
            <w:pPr>
              <w:suppressAutoHyphens w:val="0"/>
              <w:spacing w:before="40" w:after="120" w:line="220" w:lineRule="exact"/>
              <w:ind w:right="113"/>
            </w:pPr>
            <w:r w:rsidRPr="004C3265">
              <w:t>Defence for Children International</w:t>
            </w:r>
          </w:p>
        </w:tc>
        <w:tc>
          <w:tcPr>
            <w:tcW w:w="706" w:type="dxa"/>
            <w:tcBorders>
              <w:bottom w:val="nil"/>
            </w:tcBorders>
            <w:shd w:val="clear" w:color="auto" w:fill="auto"/>
          </w:tcPr>
          <w:p w14:paraId="79F03D3A" w14:textId="77777777" w:rsidR="00E72BB9" w:rsidRPr="004C3265" w:rsidRDefault="00E72BB9" w:rsidP="009E3A08">
            <w:pPr>
              <w:suppressAutoHyphens w:val="0"/>
              <w:spacing w:before="40" w:after="120" w:line="220" w:lineRule="exact"/>
              <w:ind w:right="113"/>
            </w:pPr>
            <w:r w:rsidRPr="004C3265">
              <w:t>30</w:t>
            </w:r>
          </w:p>
        </w:tc>
        <w:tc>
          <w:tcPr>
            <w:tcW w:w="2128" w:type="dxa"/>
            <w:tcBorders>
              <w:bottom w:val="nil"/>
            </w:tcBorders>
            <w:shd w:val="clear" w:color="auto" w:fill="auto"/>
          </w:tcPr>
          <w:p w14:paraId="1069CD8A" w14:textId="77777777" w:rsidR="00E72BB9" w:rsidRPr="004C3265" w:rsidRDefault="00E72BB9" w:rsidP="004C3265">
            <w:pPr>
              <w:suppressAutoHyphens w:val="0"/>
              <w:spacing w:before="40" w:after="120" w:line="220" w:lineRule="exact"/>
              <w:ind w:right="113"/>
            </w:pPr>
            <w:r w:rsidRPr="004C3265">
              <w:t>Psychosocial support</w:t>
            </w:r>
          </w:p>
          <w:p w14:paraId="45FEEE17" w14:textId="77777777" w:rsidR="00E72BB9" w:rsidRPr="004C3265" w:rsidRDefault="00E72BB9" w:rsidP="004C3265">
            <w:pPr>
              <w:suppressAutoHyphens w:val="0"/>
              <w:spacing w:before="40" w:after="120" w:line="220" w:lineRule="exact"/>
              <w:ind w:right="113"/>
            </w:pPr>
            <w:r w:rsidRPr="004C3265">
              <w:t>Psychological and legal support for juveniles</w:t>
            </w:r>
          </w:p>
        </w:tc>
      </w:tr>
      <w:tr w:rsidR="00E72BB9" w:rsidRPr="004C3265" w14:paraId="1C736E6C" w14:textId="77777777" w:rsidTr="00F5230B">
        <w:trPr>
          <w:trHeight w:val="525"/>
        </w:trPr>
        <w:tc>
          <w:tcPr>
            <w:tcW w:w="1276" w:type="dxa"/>
            <w:tcBorders>
              <w:top w:val="nil"/>
              <w:bottom w:val="nil"/>
            </w:tcBorders>
            <w:shd w:val="clear" w:color="auto" w:fill="auto"/>
          </w:tcPr>
          <w:p w14:paraId="183AE8EF" w14:textId="77777777" w:rsidR="00E72BB9" w:rsidRPr="004C3265" w:rsidRDefault="00E72BB9" w:rsidP="004C3265">
            <w:pPr>
              <w:suppressAutoHyphens w:val="0"/>
              <w:spacing w:before="40" w:after="120" w:line="220" w:lineRule="exact"/>
              <w:ind w:right="113"/>
            </w:pPr>
            <w:r w:rsidRPr="004C3265">
              <w:t>Nabulus</w:t>
            </w:r>
          </w:p>
        </w:tc>
        <w:tc>
          <w:tcPr>
            <w:tcW w:w="3260" w:type="dxa"/>
            <w:tcBorders>
              <w:top w:val="nil"/>
              <w:bottom w:val="nil"/>
            </w:tcBorders>
            <w:shd w:val="clear" w:color="auto" w:fill="auto"/>
          </w:tcPr>
          <w:p w14:paraId="2706D55E" w14:textId="77777777" w:rsidR="00E72BB9" w:rsidRPr="004C3265" w:rsidRDefault="00E72BB9" w:rsidP="004C3265">
            <w:pPr>
              <w:suppressAutoHyphens w:val="0"/>
              <w:spacing w:before="40" w:after="120" w:line="220" w:lineRule="exact"/>
              <w:ind w:right="113"/>
            </w:pPr>
            <w:r w:rsidRPr="004C3265">
              <w:t>Ministry of Social Development</w:t>
            </w:r>
          </w:p>
          <w:p w14:paraId="4C3447FF" w14:textId="77777777" w:rsidR="00E72BB9" w:rsidRPr="004C3265" w:rsidRDefault="00E72BB9" w:rsidP="004C3265">
            <w:pPr>
              <w:suppressAutoHyphens w:val="0"/>
              <w:spacing w:before="40" w:after="120" w:line="220" w:lineRule="exact"/>
              <w:ind w:right="113"/>
            </w:pPr>
            <w:r w:rsidRPr="004C3265">
              <w:t>Defence for Children International</w:t>
            </w:r>
          </w:p>
          <w:p w14:paraId="0CBADB1B" w14:textId="77777777" w:rsidR="00E72BB9" w:rsidRPr="004C3265" w:rsidRDefault="00E72BB9" w:rsidP="004C3265">
            <w:pPr>
              <w:suppressAutoHyphens w:val="0"/>
              <w:spacing w:before="40" w:after="120" w:line="220" w:lineRule="exact"/>
              <w:ind w:right="113"/>
            </w:pPr>
            <w:r w:rsidRPr="004C3265">
              <w:t>The Centre for Democracy and Conflict Resolution (3 visits)</w:t>
            </w:r>
          </w:p>
        </w:tc>
        <w:tc>
          <w:tcPr>
            <w:tcW w:w="706" w:type="dxa"/>
            <w:tcBorders>
              <w:top w:val="nil"/>
              <w:bottom w:val="nil"/>
            </w:tcBorders>
            <w:shd w:val="clear" w:color="auto" w:fill="auto"/>
          </w:tcPr>
          <w:p w14:paraId="777449A3" w14:textId="77777777" w:rsidR="00E72BB9" w:rsidRPr="004C3265" w:rsidRDefault="00E72BB9" w:rsidP="009E3A08">
            <w:pPr>
              <w:suppressAutoHyphens w:val="0"/>
              <w:spacing w:before="40" w:after="120" w:line="220" w:lineRule="exact"/>
              <w:ind w:right="113"/>
            </w:pPr>
            <w:r w:rsidRPr="004C3265">
              <w:t>52</w:t>
            </w:r>
          </w:p>
        </w:tc>
        <w:tc>
          <w:tcPr>
            <w:tcW w:w="2128" w:type="dxa"/>
            <w:tcBorders>
              <w:top w:val="nil"/>
              <w:bottom w:val="nil"/>
            </w:tcBorders>
            <w:shd w:val="clear" w:color="auto" w:fill="auto"/>
          </w:tcPr>
          <w:p w14:paraId="4339E036" w14:textId="77777777" w:rsidR="00E72BB9" w:rsidRPr="004C3265" w:rsidRDefault="00E72BB9" w:rsidP="004C3265">
            <w:pPr>
              <w:suppressAutoHyphens w:val="0"/>
              <w:spacing w:before="40" w:after="120" w:line="220" w:lineRule="exact"/>
              <w:ind w:right="113"/>
            </w:pPr>
            <w:r w:rsidRPr="004C3265">
              <w:t>Support, psychological catharsis and lectures</w:t>
            </w:r>
          </w:p>
          <w:p w14:paraId="1E5B43F9" w14:textId="77777777" w:rsidR="00E72BB9" w:rsidRPr="004C3265" w:rsidRDefault="00E72BB9" w:rsidP="004C3265">
            <w:pPr>
              <w:suppressAutoHyphens w:val="0"/>
              <w:spacing w:before="40" w:after="120" w:line="220" w:lineRule="exact"/>
              <w:ind w:right="113"/>
            </w:pPr>
            <w:r w:rsidRPr="004C3265">
              <w:t>Psychological and legal support for juveniles</w:t>
            </w:r>
          </w:p>
          <w:p w14:paraId="2E4B5E75" w14:textId="77777777" w:rsidR="00E72BB9" w:rsidRPr="004C3265" w:rsidRDefault="00E72BB9" w:rsidP="004C3265">
            <w:pPr>
              <w:suppressAutoHyphens w:val="0"/>
              <w:spacing w:before="40" w:after="120" w:line="220" w:lineRule="exact"/>
              <w:ind w:right="113"/>
            </w:pPr>
            <w:r w:rsidRPr="004C3265">
              <w:t>Social intervention</w:t>
            </w:r>
          </w:p>
        </w:tc>
      </w:tr>
      <w:tr w:rsidR="00E72BB9" w:rsidRPr="004C3265" w14:paraId="6A378AE4" w14:textId="77777777" w:rsidTr="001B16CD">
        <w:trPr>
          <w:trHeight w:val="525"/>
        </w:trPr>
        <w:tc>
          <w:tcPr>
            <w:tcW w:w="1276" w:type="dxa"/>
            <w:tcBorders>
              <w:top w:val="nil"/>
              <w:bottom w:val="nil"/>
            </w:tcBorders>
            <w:shd w:val="clear" w:color="auto" w:fill="auto"/>
          </w:tcPr>
          <w:p w14:paraId="135FD664" w14:textId="77777777" w:rsidR="00E72BB9" w:rsidRPr="004C3265" w:rsidRDefault="00E72BB9" w:rsidP="004C3265">
            <w:pPr>
              <w:suppressAutoHyphens w:val="0"/>
              <w:spacing w:before="40" w:after="120" w:line="220" w:lineRule="exact"/>
              <w:ind w:right="113"/>
            </w:pPr>
            <w:r w:rsidRPr="004C3265">
              <w:t>Ramallah</w:t>
            </w:r>
          </w:p>
        </w:tc>
        <w:tc>
          <w:tcPr>
            <w:tcW w:w="3260" w:type="dxa"/>
            <w:tcBorders>
              <w:top w:val="nil"/>
              <w:bottom w:val="nil"/>
            </w:tcBorders>
            <w:shd w:val="clear" w:color="auto" w:fill="auto"/>
          </w:tcPr>
          <w:p w14:paraId="5EB073CC" w14:textId="77777777" w:rsidR="00E72BB9" w:rsidRPr="004C3265" w:rsidRDefault="00E72BB9" w:rsidP="004C3265">
            <w:pPr>
              <w:suppressAutoHyphens w:val="0"/>
              <w:spacing w:before="40" w:after="120" w:line="220" w:lineRule="exact"/>
              <w:ind w:right="113"/>
            </w:pPr>
            <w:r w:rsidRPr="004C3265">
              <w:t>Ministry of Social Development</w:t>
            </w:r>
          </w:p>
          <w:p w14:paraId="32573F2A" w14:textId="77777777" w:rsidR="00E72BB9" w:rsidRPr="004C3265" w:rsidRDefault="00E72BB9" w:rsidP="004C3265">
            <w:pPr>
              <w:suppressAutoHyphens w:val="0"/>
              <w:spacing w:before="40" w:after="120" w:line="220" w:lineRule="exact"/>
              <w:ind w:right="113"/>
            </w:pPr>
            <w:r w:rsidRPr="004C3265">
              <w:t>Treatment and Rehabilitation Centre for Victims of Torture</w:t>
            </w:r>
          </w:p>
          <w:p w14:paraId="581EF0DE" w14:textId="77777777" w:rsidR="00E72BB9" w:rsidRPr="004C3265" w:rsidRDefault="00E72BB9" w:rsidP="004C3265">
            <w:pPr>
              <w:suppressAutoHyphens w:val="0"/>
              <w:spacing w:before="40" w:after="120" w:line="220" w:lineRule="exact"/>
              <w:ind w:right="113"/>
            </w:pPr>
            <w:r w:rsidRPr="004C3265">
              <w:t>Defence for Children International</w:t>
            </w:r>
          </w:p>
        </w:tc>
        <w:tc>
          <w:tcPr>
            <w:tcW w:w="706" w:type="dxa"/>
            <w:tcBorders>
              <w:top w:val="nil"/>
              <w:bottom w:val="nil"/>
            </w:tcBorders>
            <w:shd w:val="clear" w:color="auto" w:fill="auto"/>
          </w:tcPr>
          <w:p w14:paraId="360B60D9" w14:textId="77777777" w:rsidR="00E72BB9" w:rsidRPr="004C3265" w:rsidRDefault="00E72BB9" w:rsidP="009E3A08">
            <w:pPr>
              <w:suppressAutoHyphens w:val="0"/>
              <w:spacing w:before="40" w:after="120" w:line="220" w:lineRule="exact"/>
              <w:ind w:right="113"/>
            </w:pPr>
            <w:r w:rsidRPr="004C3265">
              <w:t>31</w:t>
            </w:r>
          </w:p>
        </w:tc>
        <w:tc>
          <w:tcPr>
            <w:tcW w:w="2128" w:type="dxa"/>
            <w:tcBorders>
              <w:top w:val="nil"/>
              <w:bottom w:val="nil"/>
            </w:tcBorders>
            <w:shd w:val="clear" w:color="auto" w:fill="auto"/>
          </w:tcPr>
          <w:p w14:paraId="6D8F2365" w14:textId="77777777" w:rsidR="00E72BB9" w:rsidRPr="004C3265" w:rsidRDefault="00E72BB9" w:rsidP="004C3265">
            <w:pPr>
              <w:suppressAutoHyphens w:val="0"/>
              <w:spacing w:before="40" w:after="120" w:line="220" w:lineRule="exact"/>
              <w:ind w:right="113"/>
            </w:pPr>
            <w:r w:rsidRPr="004C3265">
              <w:t>Psychosocial support</w:t>
            </w:r>
          </w:p>
          <w:p w14:paraId="274DCD3C" w14:textId="77777777" w:rsidR="00E72BB9" w:rsidRPr="004C3265" w:rsidRDefault="00E72BB9" w:rsidP="004C3265">
            <w:pPr>
              <w:suppressAutoHyphens w:val="0"/>
              <w:spacing w:before="40" w:after="120" w:line="220" w:lineRule="exact"/>
              <w:ind w:right="113"/>
            </w:pPr>
            <w:r w:rsidRPr="004C3265">
              <w:t>Psychological support</w:t>
            </w:r>
          </w:p>
          <w:p w14:paraId="6EC72DDE" w14:textId="77777777" w:rsidR="00E72BB9" w:rsidRPr="004C3265" w:rsidRDefault="00E72BB9" w:rsidP="004C3265">
            <w:pPr>
              <w:suppressAutoHyphens w:val="0"/>
              <w:spacing w:before="40" w:after="120" w:line="220" w:lineRule="exact"/>
              <w:ind w:right="113"/>
            </w:pPr>
            <w:r w:rsidRPr="004C3265">
              <w:t>Miscellaneous activities and interviews</w:t>
            </w:r>
          </w:p>
        </w:tc>
      </w:tr>
      <w:tr w:rsidR="00E72BB9" w:rsidRPr="004C3265" w14:paraId="7D880FBE" w14:textId="77777777" w:rsidTr="001A2CC6">
        <w:trPr>
          <w:trHeight w:val="924"/>
        </w:trPr>
        <w:tc>
          <w:tcPr>
            <w:tcW w:w="1276" w:type="dxa"/>
            <w:tcBorders>
              <w:top w:val="nil"/>
              <w:bottom w:val="nil"/>
            </w:tcBorders>
            <w:shd w:val="clear" w:color="auto" w:fill="auto"/>
          </w:tcPr>
          <w:p w14:paraId="6FD846BC" w14:textId="77777777" w:rsidR="00E72BB9" w:rsidRPr="004C3265" w:rsidRDefault="00E72BB9" w:rsidP="004C3265">
            <w:pPr>
              <w:suppressAutoHyphens w:val="0"/>
              <w:spacing w:before="40" w:after="120" w:line="220" w:lineRule="exact"/>
              <w:ind w:right="113"/>
            </w:pPr>
            <w:r w:rsidRPr="004C3265">
              <w:t>Jericho</w:t>
            </w:r>
          </w:p>
        </w:tc>
        <w:tc>
          <w:tcPr>
            <w:tcW w:w="3260" w:type="dxa"/>
            <w:tcBorders>
              <w:top w:val="nil"/>
              <w:bottom w:val="nil"/>
            </w:tcBorders>
            <w:shd w:val="clear" w:color="auto" w:fill="auto"/>
          </w:tcPr>
          <w:p w14:paraId="571E8871" w14:textId="77777777" w:rsidR="00E72BB9" w:rsidRPr="004C3265" w:rsidRDefault="00E72BB9" w:rsidP="004C3265">
            <w:pPr>
              <w:suppressAutoHyphens w:val="0"/>
              <w:spacing w:before="40" w:after="120" w:line="220" w:lineRule="exact"/>
              <w:ind w:right="113"/>
            </w:pPr>
            <w:r w:rsidRPr="004C3265">
              <w:t>Ministry of Social Development</w:t>
            </w:r>
          </w:p>
          <w:p w14:paraId="4965317D" w14:textId="77777777" w:rsidR="00E72BB9" w:rsidRPr="004C3265" w:rsidRDefault="00E72BB9" w:rsidP="004C3265">
            <w:pPr>
              <w:suppressAutoHyphens w:val="0"/>
              <w:spacing w:before="40" w:after="120" w:line="220" w:lineRule="exact"/>
              <w:ind w:right="113"/>
            </w:pPr>
            <w:r w:rsidRPr="004C3265">
              <w:t>Treatment and Rehabilitation Centre for Victims of Torture</w:t>
            </w:r>
          </w:p>
          <w:p w14:paraId="4A286B77" w14:textId="77777777" w:rsidR="00E72BB9" w:rsidRPr="004C3265" w:rsidRDefault="00E72BB9" w:rsidP="004C3265">
            <w:pPr>
              <w:suppressAutoHyphens w:val="0"/>
              <w:spacing w:before="40" w:after="120" w:line="220" w:lineRule="exact"/>
              <w:ind w:right="113"/>
            </w:pPr>
            <w:r w:rsidRPr="004C3265">
              <w:t>Defence for Children International</w:t>
            </w:r>
          </w:p>
        </w:tc>
        <w:tc>
          <w:tcPr>
            <w:tcW w:w="706" w:type="dxa"/>
            <w:tcBorders>
              <w:top w:val="nil"/>
              <w:bottom w:val="nil"/>
            </w:tcBorders>
            <w:shd w:val="clear" w:color="auto" w:fill="auto"/>
          </w:tcPr>
          <w:p w14:paraId="0BAF9305" w14:textId="77777777" w:rsidR="00E72BB9" w:rsidRPr="004C3265" w:rsidRDefault="00E72BB9" w:rsidP="009E3A08">
            <w:pPr>
              <w:suppressAutoHyphens w:val="0"/>
              <w:spacing w:before="40" w:after="120" w:line="220" w:lineRule="exact"/>
              <w:ind w:right="113"/>
            </w:pPr>
            <w:r w:rsidRPr="004C3265">
              <w:t>39</w:t>
            </w:r>
          </w:p>
        </w:tc>
        <w:tc>
          <w:tcPr>
            <w:tcW w:w="2128" w:type="dxa"/>
            <w:tcBorders>
              <w:top w:val="nil"/>
              <w:bottom w:val="nil"/>
            </w:tcBorders>
            <w:shd w:val="clear" w:color="auto" w:fill="auto"/>
          </w:tcPr>
          <w:p w14:paraId="69A7D1AC" w14:textId="77777777" w:rsidR="00E72BB9" w:rsidRPr="004C3265" w:rsidRDefault="00E72BB9" w:rsidP="004C3265">
            <w:pPr>
              <w:suppressAutoHyphens w:val="0"/>
              <w:spacing w:before="40" w:after="120" w:line="220" w:lineRule="exact"/>
              <w:ind w:right="113"/>
            </w:pPr>
            <w:r w:rsidRPr="004C3265">
              <w:t>Psychosocial support</w:t>
            </w:r>
          </w:p>
          <w:p w14:paraId="6623AFCA" w14:textId="77777777" w:rsidR="00E72BB9" w:rsidRPr="004C3265" w:rsidRDefault="00E72BB9" w:rsidP="004C3265">
            <w:pPr>
              <w:suppressAutoHyphens w:val="0"/>
              <w:spacing w:before="40" w:after="120" w:line="220" w:lineRule="exact"/>
              <w:ind w:right="113"/>
            </w:pPr>
            <w:r w:rsidRPr="004C3265">
              <w:t>Psychological support</w:t>
            </w:r>
          </w:p>
          <w:p w14:paraId="021BBF57" w14:textId="77777777" w:rsidR="00E72BB9" w:rsidRPr="004C3265" w:rsidRDefault="00E72BB9" w:rsidP="004C3265">
            <w:pPr>
              <w:suppressAutoHyphens w:val="0"/>
              <w:spacing w:before="40" w:after="120" w:line="220" w:lineRule="exact"/>
              <w:ind w:right="113"/>
            </w:pPr>
            <w:r w:rsidRPr="004C3265">
              <w:t>Miscellaneous activities and interviews</w:t>
            </w:r>
          </w:p>
        </w:tc>
      </w:tr>
      <w:tr w:rsidR="00E72BB9" w:rsidRPr="004C3265" w14:paraId="3F308827" w14:textId="77777777" w:rsidTr="001A2CC6">
        <w:trPr>
          <w:trHeight w:val="335"/>
        </w:trPr>
        <w:tc>
          <w:tcPr>
            <w:tcW w:w="1276" w:type="dxa"/>
            <w:tcBorders>
              <w:top w:val="nil"/>
              <w:bottom w:val="nil"/>
            </w:tcBorders>
            <w:shd w:val="clear" w:color="auto" w:fill="auto"/>
          </w:tcPr>
          <w:p w14:paraId="67D0F37E" w14:textId="77777777" w:rsidR="00E72BB9" w:rsidRPr="004C3265" w:rsidRDefault="00E72BB9" w:rsidP="00773E1E">
            <w:pPr>
              <w:keepNext/>
              <w:keepLines/>
              <w:suppressAutoHyphens w:val="0"/>
              <w:spacing w:before="40" w:after="120" w:line="220" w:lineRule="exact"/>
              <w:ind w:right="113"/>
            </w:pPr>
            <w:r w:rsidRPr="004C3265">
              <w:t>Hebron</w:t>
            </w:r>
          </w:p>
        </w:tc>
        <w:tc>
          <w:tcPr>
            <w:tcW w:w="3260" w:type="dxa"/>
            <w:tcBorders>
              <w:top w:val="nil"/>
              <w:bottom w:val="nil"/>
            </w:tcBorders>
            <w:shd w:val="clear" w:color="auto" w:fill="auto"/>
          </w:tcPr>
          <w:p w14:paraId="561A2946" w14:textId="77777777" w:rsidR="00E72BB9" w:rsidRPr="004C3265" w:rsidRDefault="00E72BB9" w:rsidP="00773E1E">
            <w:pPr>
              <w:keepNext/>
              <w:keepLines/>
              <w:suppressAutoHyphens w:val="0"/>
              <w:spacing w:before="40" w:after="120" w:line="220" w:lineRule="exact"/>
              <w:ind w:right="113"/>
            </w:pPr>
            <w:r w:rsidRPr="004C3265">
              <w:t>Ministry of Social Development</w:t>
            </w:r>
          </w:p>
          <w:p w14:paraId="44AE4FFA" w14:textId="77777777" w:rsidR="00E72BB9" w:rsidRPr="004C3265" w:rsidRDefault="00E72BB9" w:rsidP="00773E1E">
            <w:pPr>
              <w:keepNext/>
              <w:keepLines/>
              <w:suppressAutoHyphens w:val="0"/>
              <w:spacing w:before="40" w:after="120" w:line="220" w:lineRule="exact"/>
              <w:ind w:right="113"/>
            </w:pPr>
            <w:r w:rsidRPr="004C3265">
              <w:t>Treatment and Rehabilitation Centre for Victims of Torture</w:t>
            </w:r>
          </w:p>
        </w:tc>
        <w:tc>
          <w:tcPr>
            <w:tcW w:w="706" w:type="dxa"/>
            <w:tcBorders>
              <w:top w:val="nil"/>
              <w:bottom w:val="nil"/>
            </w:tcBorders>
            <w:shd w:val="clear" w:color="auto" w:fill="auto"/>
          </w:tcPr>
          <w:p w14:paraId="6E3EF2B9" w14:textId="77777777" w:rsidR="00E72BB9" w:rsidRPr="004C3265" w:rsidRDefault="00E72BB9" w:rsidP="009E3A08">
            <w:pPr>
              <w:keepNext/>
              <w:keepLines/>
              <w:suppressAutoHyphens w:val="0"/>
              <w:spacing w:before="40" w:after="120" w:line="220" w:lineRule="exact"/>
              <w:ind w:right="113"/>
            </w:pPr>
            <w:r w:rsidRPr="004C3265">
              <w:t>7</w:t>
            </w:r>
          </w:p>
        </w:tc>
        <w:tc>
          <w:tcPr>
            <w:tcW w:w="2128" w:type="dxa"/>
            <w:tcBorders>
              <w:top w:val="nil"/>
              <w:bottom w:val="nil"/>
            </w:tcBorders>
            <w:shd w:val="clear" w:color="auto" w:fill="auto"/>
          </w:tcPr>
          <w:p w14:paraId="7FF2994A" w14:textId="77777777" w:rsidR="00E72BB9" w:rsidRPr="004C3265" w:rsidRDefault="00E72BB9" w:rsidP="00773E1E">
            <w:pPr>
              <w:keepNext/>
              <w:keepLines/>
              <w:suppressAutoHyphens w:val="0"/>
              <w:spacing w:before="40" w:after="120" w:line="220" w:lineRule="exact"/>
              <w:ind w:right="113"/>
            </w:pPr>
            <w:r w:rsidRPr="004C3265">
              <w:t>Psychosocial support</w:t>
            </w:r>
          </w:p>
          <w:p w14:paraId="18EFB647" w14:textId="77777777" w:rsidR="00E72BB9" w:rsidRPr="004C3265" w:rsidRDefault="00E72BB9" w:rsidP="00773E1E">
            <w:pPr>
              <w:keepNext/>
              <w:keepLines/>
              <w:suppressAutoHyphens w:val="0"/>
              <w:spacing w:before="40" w:after="120" w:line="220" w:lineRule="exact"/>
              <w:ind w:right="113"/>
            </w:pPr>
            <w:r w:rsidRPr="004C3265">
              <w:t>Individual and group catharsis sessions</w:t>
            </w:r>
          </w:p>
        </w:tc>
      </w:tr>
      <w:tr w:rsidR="00E72BB9" w:rsidRPr="004C3265" w14:paraId="100E0F82" w14:textId="77777777" w:rsidTr="001A2CC6">
        <w:trPr>
          <w:trHeight w:val="70"/>
        </w:trPr>
        <w:tc>
          <w:tcPr>
            <w:tcW w:w="1276" w:type="dxa"/>
            <w:tcBorders>
              <w:top w:val="nil"/>
            </w:tcBorders>
            <w:shd w:val="clear" w:color="auto" w:fill="auto"/>
          </w:tcPr>
          <w:p w14:paraId="43E40926" w14:textId="77777777" w:rsidR="00E72BB9" w:rsidRPr="004C3265" w:rsidRDefault="00E72BB9" w:rsidP="004C3265">
            <w:pPr>
              <w:suppressAutoHyphens w:val="0"/>
              <w:spacing w:before="40" w:after="120" w:line="220" w:lineRule="exact"/>
              <w:ind w:right="113"/>
            </w:pPr>
            <w:proofErr w:type="spellStart"/>
            <w:r w:rsidRPr="004C3265">
              <w:t>Tulkarm</w:t>
            </w:r>
            <w:proofErr w:type="spellEnd"/>
          </w:p>
        </w:tc>
        <w:tc>
          <w:tcPr>
            <w:tcW w:w="3260" w:type="dxa"/>
            <w:tcBorders>
              <w:top w:val="nil"/>
            </w:tcBorders>
            <w:shd w:val="clear" w:color="auto" w:fill="auto"/>
          </w:tcPr>
          <w:p w14:paraId="1E3FCD80" w14:textId="77777777" w:rsidR="00E72BB9" w:rsidRPr="004C3265" w:rsidRDefault="00E72BB9" w:rsidP="004C3265">
            <w:pPr>
              <w:suppressAutoHyphens w:val="0"/>
              <w:spacing w:before="40" w:after="120" w:line="220" w:lineRule="exact"/>
              <w:ind w:right="113"/>
            </w:pPr>
            <w:r w:rsidRPr="004C3265">
              <w:t>Ministry of Social Development</w:t>
            </w:r>
          </w:p>
          <w:p w14:paraId="10BB610C" w14:textId="77777777" w:rsidR="00E72BB9" w:rsidRPr="004C3265" w:rsidRDefault="00E72BB9" w:rsidP="004C3265">
            <w:pPr>
              <w:suppressAutoHyphens w:val="0"/>
              <w:spacing w:before="40" w:after="120" w:line="220" w:lineRule="exact"/>
              <w:ind w:right="113"/>
            </w:pPr>
            <w:r w:rsidRPr="004C3265">
              <w:t>Defence for Children International</w:t>
            </w:r>
          </w:p>
        </w:tc>
        <w:tc>
          <w:tcPr>
            <w:tcW w:w="706" w:type="dxa"/>
            <w:tcBorders>
              <w:top w:val="nil"/>
            </w:tcBorders>
            <w:shd w:val="clear" w:color="auto" w:fill="auto"/>
          </w:tcPr>
          <w:p w14:paraId="7F86D003" w14:textId="77777777" w:rsidR="00E72BB9" w:rsidRPr="004C3265" w:rsidRDefault="00E72BB9" w:rsidP="009E3A08">
            <w:pPr>
              <w:suppressAutoHyphens w:val="0"/>
              <w:spacing w:before="40" w:after="120" w:line="220" w:lineRule="exact"/>
              <w:ind w:right="113"/>
            </w:pPr>
            <w:r w:rsidRPr="004C3265">
              <w:t>31</w:t>
            </w:r>
          </w:p>
        </w:tc>
        <w:tc>
          <w:tcPr>
            <w:tcW w:w="2128" w:type="dxa"/>
            <w:tcBorders>
              <w:top w:val="nil"/>
            </w:tcBorders>
            <w:shd w:val="clear" w:color="auto" w:fill="auto"/>
          </w:tcPr>
          <w:p w14:paraId="71E70E4E" w14:textId="77777777" w:rsidR="00E72BB9" w:rsidRPr="004C3265" w:rsidRDefault="00E72BB9" w:rsidP="004C3265">
            <w:pPr>
              <w:suppressAutoHyphens w:val="0"/>
              <w:spacing w:before="40" w:after="120" w:line="220" w:lineRule="exact"/>
              <w:ind w:right="113"/>
            </w:pPr>
            <w:r w:rsidRPr="004C3265">
              <w:t>Psychosocial support</w:t>
            </w:r>
          </w:p>
          <w:p w14:paraId="481CB30F" w14:textId="77777777" w:rsidR="00E72BB9" w:rsidRPr="004C3265" w:rsidRDefault="00E72BB9" w:rsidP="004C3265">
            <w:pPr>
              <w:suppressAutoHyphens w:val="0"/>
              <w:spacing w:before="40" w:after="120" w:line="220" w:lineRule="exact"/>
              <w:ind w:right="113"/>
            </w:pPr>
            <w:r w:rsidRPr="004C3265">
              <w:t>Psychological support</w:t>
            </w:r>
          </w:p>
        </w:tc>
      </w:tr>
    </w:tbl>
    <w:p w14:paraId="0675A587" w14:textId="77777777" w:rsidR="00E72BB9" w:rsidRPr="0069412F" w:rsidRDefault="00E72BB9" w:rsidP="004C3265">
      <w:pPr>
        <w:pStyle w:val="H23G"/>
      </w:pPr>
      <w:r w:rsidRPr="0069412F">
        <w:tab/>
      </w:r>
      <w:r w:rsidRPr="0069412F">
        <w:tab/>
      </w:r>
      <w:bookmarkStart w:id="68" w:name="_Toc28326452"/>
      <w:r w:rsidRPr="0069412F">
        <w:t>Number of visits by counsellors and social workers (2015)</w:t>
      </w:r>
      <w:bookmarkEnd w:id="68"/>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3260"/>
        <w:gridCol w:w="732"/>
        <w:gridCol w:w="2102"/>
      </w:tblGrid>
      <w:tr w:rsidR="00E72BB9" w:rsidRPr="00DD05AD" w14:paraId="43BA2CE0" w14:textId="77777777" w:rsidTr="004D484F">
        <w:trPr>
          <w:tblHeader/>
        </w:trPr>
        <w:tc>
          <w:tcPr>
            <w:tcW w:w="1276" w:type="dxa"/>
            <w:tcBorders>
              <w:top w:val="single" w:sz="4" w:space="0" w:color="auto"/>
              <w:bottom w:val="single" w:sz="12" w:space="0" w:color="auto"/>
            </w:tcBorders>
            <w:shd w:val="clear" w:color="auto" w:fill="auto"/>
            <w:vAlign w:val="bottom"/>
          </w:tcPr>
          <w:p w14:paraId="6A5BE177" w14:textId="77777777" w:rsidR="00E72BB9" w:rsidRPr="00DD05AD" w:rsidRDefault="00E72BB9" w:rsidP="00DD05AD">
            <w:pPr>
              <w:suppressAutoHyphens w:val="0"/>
              <w:spacing w:before="80" w:after="80" w:line="200" w:lineRule="exact"/>
              <w:ind w:right="113"/>
              <w:rPr>
                <w:rFonts w:eastAsia="Calibri"/>
                <w:i/>
                <w:sz w:val="16"/>
              </w:rPr>
            </w:pPr>
            <w:r w:rsidRPr="00DD05AD">
              <w:rPr>
                <w:i/>
                <w:sz w:val="16"/>
              </w:rPr>
              <w:t>Centre</w:t>
            </w:r>
          </w:p>
        </w:tc>
        <w:tc>
          <w:tcPr>
            <w:tcW w:w="3260" w:type="dxa"/>
            <w:tcBorders>
              <w:top w:val="single" w:sz="4" w:space="0" w:color="auto"/>
              <w:bottom w:val="single" w:sz="12" w:space="0" w:color="auto"/>
            </w:tcBorders>
            <w:shd w:val="clear" w:color="auto" w:fill="auto"/>
            <w:vAlign w:val="bottom"/>
          </w:tcPr>
          <w:p w14:paraId="61E57FA0" w14:textId="77777777" w:rsidR="00E72BB9" w:rsidRPr="00DD05AD" w:rsidRDefault="00E72BB9" w:rsidP="00DD05AD">
            <w:pPr>
              <w:suppressAutoHyphens w:val="0"/>
              <w:spacing w:before="80" w:after="80" w:line="200" w:lineRule="exact"/>
              <w:ind w:right="113"/>
              <w:rPr>
                <w:rFonts w:eastAsia="Calibri"/>
                <w:i/>
                <w:sz w:val="16"/>
              </w:rPr>
            </w:pPr>
            <w:r w:rsidRPr="00DD05AD">
              <w:rPr>
                <w:i/>
                <w:sz w:val="16"/>
              </w:rPr>
              <w:t>Entity</w:t>
            </w:r>
          </w:p>
        </w:tc>
        <w:tc>
          <w:tcPr>
            <w:tcW w:w="732" w:type="dxa"/>
            <w:tcBorders>
              <w:top w:val="single" w:sz="4" w:space="0" w:color="auto"/>
              <w:bottom w:val="single" w:sz="12" w:space="0" w:color="auto"/>
            </w:tcBorders>
            <w:shd w:val="clear" w:color="auto" w:fill="auto"/>
            <w:vAlign w:val="bottom"/>
          </w:tcPr>
          <w:p w14:paraId="3C5DFE75" w14:textId="77777777" w:rsidR="00E72BB9" w:rsidRPr="00DD05AD" w:rsidRDefault="00E72BB9" w:rsidP="00D7079C">
            <w:pPr>
              <w:suppressAutoHyphens w:val="0"/>
              <w:spacing w:before="80" w:after="80" w:line="200" w:lineRule="exact"/>
              <w:ind w:right="113"/>
              <w:rPr>
                <w:rFonts w:eastAsia="Calibri"/>
                <w:i/>
                <w:sz w:val="16"/>
              </w:rPr>
            </w:pPr>
            <w:r w:rsidRPr="00DD05AD">
              <w:rPr>
                <w:i/>
                <w:sz w:val="16"/>
              </w:rPr>
              <w:t>No. of visits</w:t>
            </w:r>
          </w:p>
        </w:tc>
        <w:tc>
          <w:tcPr>
            <w:tcW w:w="2102" w:type="dxa"/>
            <w:tcBorders>
              <w:top w:val="single" w:sz="4" w:space="0" w:color="auto"/>
              <w:bottom w:val="single" w:sz="12" w:space="0" w:color="auto"/>
            </w:tcBorders>
            <w:shd w:val="clear" w:color="auto" w:fill="auto"/>
            <w:vAlign w:val="bottom"/>
          </w:tcPr>
          <w:p w14:paraId="7CF7A677" w14:textId="77777777" w:rsidR="00E72BB9" w:rsidRPr="00DD05AD" w:rsidRDefault="00E72BB9" w:rsidP="00DD05AD">
            <w:pPr>
              <w:suppressAutoHyphens w:val="0"/>
              <w:spacing w:before="80" w:after="80" w:line="200" w:lineRule="exact"/>
              <w:ind w:right="113"/>
              <w:rPr>
                <w:rFonts w:eastAsia="Calibri"/>
                <w:i/>
                <w:sz w:val="16"/>
              </w:rPr>
            </w:pPr>
            <w:r w:rsidRPr="00DD05AD">
              <w:rPr>
                <w:i/>
                <w:sz w:val="16"/>
              </w:rPr>
              <w:t>Type of visit</w:t>
            </w:r>
          </w:p>
        </w:tc>
      </w:tr>
      <w:tr w:rsidR="00E72BB9" w:rsidRPr="00DD05AD" w14:paraId="301C0C59" w14:textId="77777777" w:rsidTr="004D484F">
        <w:trPr>
          <w:trHeight w:val="525"/>
        </w:trPr>
        <w:tc>
          <w:tcPr>
            <w:tcW w:w="1276" w:type="dxa"/>
            <w:tcBorders>
              <w:top w:val="single" w:sz="12" w:space="0" w:color="auto"/>
            </w:tcBorders>
            <w:shd w:val="clear" w:color="auto" w:fill="auto"/>
          </w:tcPr>
          <w:p w14:paraId="58585AC6" w14:textId="77777777" w:rsidR="00E72BB9" w:rsidRPr="00DD05AD" w:rsidRDefault="00E72BB9" w:rsidP="00DD05AD">
            <w:pPr>
              <w:suppressAutoHyphens w:val="0"/>
              <w:spacing w:before="40" w:after="120" w:line="220" w:lineRule="exact"/>
              <w:ind w:right="113"/>
              <w:rPr>
                <w:rFonts w:eastAsia="Calibri"/>
              </w:rPr>
            </w:pPr>
            <w:r w:rsidRPr="00DD05AD">
              <w:t>Bethlehem</w:t>
            </w:r>
          </w:p>
        </w:tc>
        <w:tc>
          <w:tcPr>
            <w:tcW w:w="3260" w:type="dxa"/>
            <w:tcBorders>
              <w:top w:val="single" w:sz="12" w:space="0" w:color="auto"/>
            </w:tcBorders>
            <w:shd w:val="clear" w:color="auto" w:fill="auto"/>
          </w:tcPr>
          <w:p w14:paraId="509F501F" w14:textId="77777777" w:rsidR="00E72BB9" w:rsidRPr="00DD05AD" w:rsidRDefault="00E72BB9" w:rsidP="00DD05AD">
            <w:pPr>
              <w:suppressAutoHyphens w:val="0"/>
              <w:spacing w:before="40" w:after="120" w:line="220" w:lineRule="exact"/>
              <w:ind w:right="113"/>
              <w:rPr>
                <w:rFonts w:eastAsia="Calibri"/>
              </w:rPr>
            </w:pPr>
            <w:r w:rsidRPr="00DD05AD">
              <w:t>The Ministry of Social Development</w:t>
            </w:r>
          </w:p>
        </w:tc>
        <w:tc>
          <w:tcPr>
            <w:tcW w:w="732" w:type="dxa"/>
            <w:tcBorders>
              <w:top w:val="single" w:sz="12" w:space="0" w:color="auto"/>
            </w:tcBorders>
            <w:shd w:val="clear" w:color="auto" w:fill="auto"/>
          </w:tcPr>
          <w:p w14:paraId="0AD18836" w14:textId="77777777" w:rsidR="00E72BB9" w:rsidRPr="00DD05AD" w:rsidRDefault="00E72BB9" w:rsidP="00D7079C">
            <w:pPr>
              <w:suppressAutoHyphens w:val="0"/>
              <w:spacing w:before="40" w:after="120" w:line="220" w:lineRule="exact"/>
              <w:ind w:right="113"/>
              <w:rPr>
                <w:rFonts w:eastAsia="Calibri"/>
              </w:rPr>
            </w:pPr>
            <w:r w:rsidRPr="00DD05AD">
              <w:t>42</w:t>
            </w:r>
          </w:p>
        </w:tc>
        <w:tc>
          <w:tcPr>
            <w:tcW w:w="2102" w:type="dxa"/>
            <w:tcBorders>
              <w:top w:val="single" w:sz="12" w:space="0" w:color="auto"/>
            </w:tcBorders>
            <w:shd w:val="clear" w:color="auto" w:fill="auto"/>
          </w:tcPr>
          <w:p w14:paraId="23633604" w14:textId="77777777" w:rsidR="00E72BB9" w:rsidRPr="00DD05AD" w:rsidRDefault="00E72BB9" w:rsidP="00DD05AD">
            <w:pPr>
              <w:suppressAutoHyphens w:val="0"/>
              <w:spacing w:before="40" w:after="120" w:line="220" w:lineRule="exact"/>
              <w:ind w:right="113"/>
              <w:rPr>
                <w:rFonts w:eastAsia="Calibri"/>
              </w:rPr>
            </w:pPr>
            <w:r w:rsidRPr="00DD05AD">
              <w:t>Psychosocial support</w:t>
            </w:r>
          </w:p>
        </w:tc>
      </w:tr>
      <w:tr w:rsidR="00E72BB9" w:rsidRPr="00DD05AD" w14:paraId="440928A2" w14:textId="77777777" w:rsidTr="004D484F">
        <w:trPr>
          <w:trHeight w:val="525"/>
        </w:trPr>
        <w:tc>
          <w:tcPr>
            <w:tcW w:w="1276" w:type="dxa"/>
            <w:shd w:val="clear" w:color="auto" w:fill="auto"/>
          </w:tcPr>
          <w:p w14:paraId="3F128474" w14:textId="77777777" w:rsidR="00E72BB9" w:rsidRPr="00DD05AD" w:rsidRDefault="00E72BB9" w:rsidP="00DD05AD">
            <w:pPr>
              <w:suppressAutoHyphens w:val="0"/>
              <w:spacing w:before="40" w:after="120" w:line="220" w:lineRule="exact"/>
              <w:ind w:right="113"/>
              <w:rPr>
                <w:rFonts w:eastAsia="Calibri"/>
              </w:rPr>
            </w:pPr>
            <w:proofErr w:type="spellStart"/>
            <w:r w:rsidRPr="00DD05AD">
              <w:t>Janin</w:t>
            </w:r>
            <w:proofErr w:type="spellEnd"/>
          </w:p>
        </w:tc>
        <w:tc>
          <w:tcPr>
            <w:tcW w:w="3260" w:type="dxa"/>
            <w:shd w:val="clear" w:color="auto" w:fill="auto"/>
          </w:tcPr>
          <w:p w14:paraId="447032FA" w14:textId="77777777" w:rsidR="00E72BB9" w:rsidRPr="00DD05AD" w:rsidRDefault="00E72BB9" w:rsidP="00DD05AD">
            <w:pPr>
              <w:suppressAutoHyphens w:val="0"/>
              <w:spacing w:before="40" w:after="120" w:line="220" w:lineRule="exact"/>
              <w:ind w:right="113"/>
              <w:rPr>
                <w:rFonts w:eastAsia="Calibri"/>
              </w:rPr>
            </w:pPr>
            <w:r w:rsidRPr="00DD05AD">
              <w:t>Ministry of Social Development</w:t>
            </w:r>
          </w:p>
          <w:p w14:paraId="1F607CAF" w14:textId="77777777" w:rsidR="00E72BB9" w:rsidRPr="00DD05AD" w:rsidRDefault="00E72BB9" w:rsidP="00DD05AD">
            <w:pPr>
              <w:suppressAutoHyphens w:val="0"/>
              <w:spacing w:before="40" w:after="120" w:line="220" w:lineRule="exact"/>
              <w:ind w:right="113"/>
              <w:rPr>
                <w:rFonts w:eastAsia="Calibri"/>
              </w:rPr>
            </w:pPr>
            <w:r w:rsidRPr="00DD05AD">
              <w:t>Defence for Children International</w:t>
            </w:r>
          </w:p>
        </w:tc>
        <w:tc>
          <w:tcPr>
            <w:tcW w:w="732" w:type="dxa"/>
            <w:shd w:val="clear" w:color="auto" w:fill="auto"/>
          </w:tcPr>
          <w:p w14:paraId="539C1393" w14:textId="77777777" w:rsidR="00E72BB9" w:rsidRPr="00DD05AD" w:rsidRDefault="00E72BB9" w:rsidP="00D7079C">
            <w:pPr>
              <w:suppressAutoHyphens w:val="0"/>
              <w:spacing w:before="40" w:after="120" w:line="220" w:lineRule="exact"/>
              <w:ind w:right="113"/>
              <w:rPr>
                <w:rFonts w:eastAsia="Calibri"/>
              </w:rPr>
            </w:pPr>
            <w:r w:rsidRPr="00DD05AD">
              <w:t>30</w:t>
            </w:r>
          </w:p>
        </w:tc>
        <w:tc>
          <w:tcPr>
            <w:tcW w:w="2102" w:type="dxa"/>
            <w:shd w:val="clear" w:color="auto" w:fill="auto"/>
          </w:tcPr>
          <w:p w14:paraId="25A7CB9D" w14:textId="77777777" w:rsidR="00E72BB9" w:rsidRPr="00DD05AD" w:rsidRDefault="00E72BB9" w:rsidP="00DD05AD">
            <w:pPr>
              <w:suppressAutoHyphens w:val="0"/>
              <w:spacing w:before="40" w:after="120" w:line="220" w:lineRule="exact"/>
              <w:ind w:right="113"/>
              <w:rPr>
                <w:rFonts w:eastAsia="Calibri"/>
              </w:rPr>
            </w:pPr>
            <w:r w:rsidRPr="00DD05AD">
              <w:t>Psychosocial support</w:t>
            </w:r>
          </w:p>
          <w:p w14:paraId="313B1E60" w14:textId="77777777" w:rsidR="00E72BB9" w:rsidRPr="00DD05AD" w:rsidRDefault="00E72BB9" w:rsidP="00DD05AD">
            <w:pPr>
              <w:suppressAutoHyphens w:val="0"/>
              <w:spacing w:before="40" w:after="120" w:line="220" w:lineRule="exact"/>
              <w:ind w:right="113"/>
              <w:rPr>
                <w:rFonts w:eastAsia="Calibri"/>
              </w:rPr>
            </w:pPr>
            <w:r w:rsidRPr="00DD05AD">
              <w:t>Psychological and legal support for juveniles</w:t>
            </w:r>
          </w:p>
        </w:tc>
      </w:tr>
      <w:tr w:rsidR="00E72BB9" w:rsidRPr="00DD05AD" w14:paraId="5231677A" w14:textId="77777777" w:rsidTr="004D484F">
        <w:trPr>
          <w:trHeight w:val="525"/>
        </w:trPr>
        <w:tc>
          <w:tcPr>
            <w:tcW w:w="1276" w:type="dxa"/>
            <w:shd w:val="clear" w:color="auto" w:fill="auto"/>
          </w:tcPr>
          <w:p w14:paraId="2E68ADF0" w14:textId="77777777" w:rsidR="00E72BB9" w:rsidRPr="00DD05AD" w:rsidRDefault="00E72BB9" w:rsidP="00DD05AD">
            <w:pPr>
              <w:suppressAutoHyphens w:val="0"/>
              <w:spacing w:before="40" w:after="120" w:line="220" w:lineRule="exact"/>
              <w:ind w:right="113"/>
              <w:rPr>
                <w:rFonts w:eastAsia="Calibri"/>
              </w:rPr>
            </w:pPr>
            <w:r w:rsidRPr="00DD05AD">
              <w:t>Nabulus</w:t>
            </w:r>
          </w:p>
        </w:tc>
        <w:tc>
          <w:tcPr>
            <w:tcW w:w="3260" w:type="dxa"/>
            <w:shd w:val="clear" w:color="auto" w:fill="auto"/>
          </w:tcPr>
          <w:p w14:paraId="00E596ED" w14:textId="77777777" w:rsidR="00E72BB9" w:rsidRPr="00DD05AD" w:rsidRDefault="00E72BB9" w:rsidP="00DD05AD">
            <w:pPr>
              <w:suppressAutoHyphens w:val="0"/>
              <w:spacing w:before="40" w:after="120" w:line="220" w:lineRule="exact"/>
              <w:ind w:right="113"/>
              <w:rPr>
                <w:rFonts w:eastAsia="Calibri"/>
              </w:rPr>
            </w:pPr>
            <w:r w:rsidRPr="00DD05AD">
              <w:t>Ministry of Social Development</w:t>
            </w:r>
          </w:p>
          <w:p w14:paraId="02DBA132" w14:textId="77777777" w:rsidR="00E72BB9" w:rsidRPr="00DD05AD" w:rsidRDefault="00E72BB9" w:rsidP="00DD05AD">
            <w:pPr>
              <w:suppressAutoHyphens w:val="0"/>
              <w:spacing w:before="40" w:after="120" w:line="220" w:lineRule="exact"/>
              <w:ind w:right="113"/>
              <w:rPr>
                <w:rFonts w:eastAsia="Calibri"/>
              </w:rPr>
            </w:pPr>
            <w:r w:rsidRPr="00DD05AD">
              <w:t>Defence for Children International</w:t>
            </w:r>
          </w:p>
          <w:p w14:paraId="3EC3BD41" w14:textId="77777777" w:rsidR="00E72BB9" w:rsidRPr="00DD05AD" w:rsidRDefault="00E72BB9" w:rsidP="00DD05AD">
            <w:pPr>
              <w:suppressAutoHyphens w:val="0"/>
              <w:spacing w:before="40" w:after="120" w:line="220" w:lineRule="exact"/>
              <w:ind w:right="113"/>
              <w:rPr>
                <w:rFonts w:eastAsia="Calibri"/>
              </w:rPr>
            </w:pPr>
            <w:r w:rsidRPr="00DD05AD">
              <w:t xml:space="preserve">The Centre for Democracy and Conflict Resolution </w:t>
            </w:r>
          </w:p>
        </w:tc>
        <w:tc>
          <w:tcPr>
            <w:tcW w:w="732" w:type="dxa"/>
            <w:shd w:val="clear" w:color="auto" w:fill="auto"/>
          </w:tcPr>
          <w:p w14:paraId="76402D87" w14:textId="77777777" w:rsidR="00E72BB9" w:rsidRPr="00DD05AD" w:rsidRDefault="00E72BB9" w:rsidP="00D7079C">
            <w:pPr>
              <w:suppressAutoHyphens w:val="0"/>
              <w:spacing w:before="40" w:after="120" w:line="220" w:lineRule="exact"/>
              <w:ind w:right="113"/>
              <w:rPr>
                <w:rFonts w:eastAsia="Calibri"/>
              </w:rPr>
            </w:pPr>
            <w:r w:rsidRPr="00DD05AD">
              <w:t>52</w:t>
            </w:r>
          </w:p>
          <w:p w14:paraId="171F8D81" w14:textId="77777777" w:rsidR="00E72BB9" w:rsidRPr="00DD05AD" w:rsidRDefault="00E72BB9" w:rsidP="00D7079C">
            <w:pPr>
              <w:suppressAutoHyphens w:val="0"/>
              <w:spacing w:before="40" w:after="120" w:line="220" w:lineRule="exact"/>
              <w:ind w:right="113"/>
              <w:rPr>
                <w:rFonts w:eastAsia="Calibri"/>
              </w:rPr>
            </w:pPr>
          </w:p>
          <w:p w14:paraId="30845246" w14:textId="77777777" w:rsidR="00E72BB9" w:rsidRPr="00DD05AD" w:rsidRDefault="00E72BB9" w:rsidP="00D7079C">
            <w:pPr>
              <w:suppressAutoHyphens w:val="0"/>
              <w:spacing w:before="40" w:after="120" w:line="220" w:lineRule="exact"/>
              <w:ind w:right="113"/>
              <w:rPr>
                <w:rFonts w:eastAsia="Calibri"/>
              </w:rPr>
            </w:pPr>
            <w:r w:rsidRPr="00DD05AD">
              <w:t>3</w:t>
            </w:r>
          </w:p>
          <w:p w14:paraId="5F551B0C" w14:textId="77777777" w:rsidR="00E72BB9" w:rsidRPr="00DD05AD" w:rsidRDefault="00E72BB9" w:rsidP="00D7079C">
            <w:pPr>
              <w:suppressAutoHyphens w:val="0"/>
              <w:spacing w:before="40" w:after="120" w:line="220" w:lineRule="exact"/>
              <w:ind w:right="113"/>
              <w:rPr>
                <w:rFonts w:eastAsia="Calibri"/>
                <w:rtl/>
              </w:rPr>
            </w:pPr>
          </w:p>
        </w:tc>
        <w:tc>
          <w:tcPr>
            <w:tcW w:w="2102" w:type="dxa"/>
            <w:shd w:val="clear" w:color="auto" w:fill="auto"/>
          </w:tcPr>
          <w:p w14:paraId="5EFB9079" w14:textId="77777777" w:rsidR="00E72BB9" w:rsidRPr="00DD05AD" w:rsidRDefault="00E72BB9" w:rsidP="00DD05AD">
            <w:pPr>
              <w:suppressAutoHyphens w:val="0"/>
              <w:spacing w:before="40" w:after="120" w:line="220" w:lineRule="exact"/>
              <w:ind w:right="113"/>
              <w:rPr>
                <w:rFonts w:eastAsia="Calibri"/>
              </w:rPr>
            </w:pPr>
            <w:r w:rsidRPr="00DD05AD">
              <w:t>Support, psychological catharsis and lectures</w:t>
            </w:r>
          </w:p>
          <w:p w14:paraId="73E2481F" w14:textId="77777777" w:rsidR="00E72BB9" w:rsidRPr="00DD05AD" w:rsidRDefault="00E72BB9" w:rsidP="00DD05AD">
            <w:pPr>
              <w:suppressAutoHyphens w:val="0"/>
              <w:spacing w:before="40" w:after="120" w:line="220" w:lineRule="exact"/>
              <w:ind w:right="113"/>
              <w:rPr>
                <w:rFonts w:eastAsia="Calibri"/>
              </w:rPr>
            </w:pPr>
            <w:r w:rsidRPr="00DD05AD">
              <w:t>Psychological and legal support for juveniles</w:t>
            </w:r>
          </w:p>
          <w:p w14:paraId="4AF5C91E" w14:textId="77777777" w:rsidR="00E72BB9" w:rsidRPr="00DD05AD" w:rsidRDefault="00E72BB9" w:rsidP="00DD05AD">
            <w:pPr>
              <w:suppressAutoHyphens w:val="0"/>
              <w:spacing w:before="40" w:after="120" w:line="220" w:lineRule="exact"/>
              <w:ind w:right="113"/>
              <w:rPr>
                <w:rFonts w:eastAsia="Calibri"/>
              </w:rPr>
            </w:pPr>
            <w:r w:rsidRPr="00DD05AD">
              <w:t>Social intervention</w:t>
            </w:r>
          </w:p>
        </w:tc>
      </w:tr>
      <w:tr w:rsidR="00E72BB9" w:rsidRPr="00DD05AD" w14:paraId="502AAD94" w14:textId="77777777" w:rsidTr="004D484F">
        <w:trPr>
          <w:trHeight w:val="525"/>
        </w:trPr>
        <w:tc>
          <w:tcPr>
            <w:tcW w:w="1276" w:type="dxa"/>
            <w:shd w:val="clear" w:color="auto" w:fill="auto"/>
          </w:tcPr>
          <w:p w14:paraId="4C5B9C85" w14:textId="77777777" w:rsidR="00E72BB9" w:rsidRPr="00DD05AD" w:rsidRDefault="00E72BB9" w:rsidP="00DD05AD">
            <w:pPr>
              <w:suppressAutoHyphens w:val="0"/>
              <w:spacing w:before="40" w:after="120" w:line="220" w:lineRule="exact"/>
              <w:ind w:right="113"/>
              <w:rPr>
                <w:rFonts w:eastAsia="Calibri"/>
              </w:rPr>
            </w:pPr>
            <w:r w:rsidRPr="00DD05AD">
              <w:t>Ramallah</w:t>
            </w:r>
          </w:p>
        </w:tc>
        <w:tc>
          <w:tcPr>
            <w:tcW w:w="3260" w:type="dxa"/>
            <w:shd w:val="clear" w:color="auto" w:fill="auto"/>
          </w:tcPr>
          <w:p w14:paraId="7190750D" w14:textId="77777777" w:rsidR="00E72BB9" w:rsidRPr="00DD05AD" w:rsidRDefault="00E72BB9" w:rsidP="00DD05AD">
            <w:pPr>
              <w:suppressAutoHyphens w:val="0"/>
              <w:spacing w:before="40" w:after="120" w:line="220" w:lineRule="exact"/>
              <w:ind w:right="113"/>
              <w:rPr>
                <w:rFonts w:eastAsia="Calibri"/>
              </w:rPr>
            </w:pPr>
            <w:r w:rsidRPr="00DD05AD">
              <w:t>Ministry of Social Development</w:t>
            </w:r>
          </w:p>
          <w:p w14:paraId="4DE772A7" w14:textId="77777777" w:rsidR="00E72BB9" w:rsidRPr="00DD05AD" w:rsidRDefault="00E72BB9" w:rsidP="00DD05AD">
            <w:pPr>
              <w:suppressAutoHyphens w:val="0"/>
              <w:spacing w:before="40" w:after="120" w:line="220" w:lineRule="exact"/>
              <w:ind w:right="113"/>
              <w:rPr>
                <w:rFonts w:eastAsia="Calibri"/>
              </w:rPr>
            </w:pPr>
            <w:r w:rsidRPr="00DD05AD">
              <w:t>Treatment and Rehabilitation Centre for Victims of Torture</w:t>
            </w:r>
          </w:p>
          <w:p w14:paraId="43263F1E" w14:textId="77777777" w:rsidR="00E72BB9" w:rsidRPr="00DD05AD" w:rsidRDefault="00E72BB9" w:rsidP="00DD05AD">
            <w:pPr>
              <w:suppressAutoHyphens w:val="0"/>
              <w:spacing w:before="40" w:after="120" w:line="220" w:lineRule="exact"/>
              <w:ind w:right="113"/>
              <w:rPr>
                <w:rFonts w:eastAsia="Calibri"/>
              </w:rPr>
            </w:pPr>
            <w:r w:rsidRPr="00DD05AD">
              <w:t>Defence for Children International</w:t>
            </w:r>
          </w:p>
        </w:tc>
        <w:tc>
          <w:tcPr>
            <w:tcW w:w="732" w:type="dxa"/>
            <w:shd w:val="clear" w:color="auto" w:fill="auto"/>
          </w:tcPr>
          <w:p w14:paraId="2D50428F" w14:textId="77777777" w:rsidR="00E72BB9" w:rsidRPr="00DD05AD" w:rsidRDefault="00E72BB9" w:rsidP="00D7079C">
            <w:pPr>
              <w:suppressAutoHyphens w:val="0"/>
              <w:spacing w:before="40" w:after="120" w:line="220" w:lineRule="exact"/>
              <w:ind w:right="113"/>
              <w:rPr>
                <w:rFonts w:eastAsia="Calibri"/>
              </w:rPr>
            </w:pPr>
            <w:r w:rsidRPr="00DD05AD">
              <w:t>31</w:t>
            </w:r>
          </w:p>
        </w:tc>
        <w:tc>
          <w:tcPr>
            <w:tcW w:w="2102" w:type="dxa"/>
            <w:shd w:val="clear" w:color="auto" w:fill="auto"/>
          </w:tcPr>
          <w:p w14:paraId="7B16278F" w14:textId="77777777" w:rsidR="00E72BB9" w:rsidRPr="00DD05AD" w:rsidRDefault="00E72BB9" w:rsidP="00DD05AD">
            <w:pPr>
              <w:suppressAutoHyphens w:val="0"/>
              <w:spacing w:before="40" w:after="120" w:line="220" w:lineRule="exact"/>
              <w:ind w:right="113"/>
              <w:rPr>
                <w:rFonts w:eastAsia="Calibri"/>
              </w:rPr>
            </w:pPr>
            <w:r w:rsidRPr="00DD05AD">
              <w:t>Psychosocial support</w:t>
            </w:r>
          </w:p>
          <w:p w14:paraId="1BF8A152" w14:textId="77777777" w:rsidR="00E72BB9" w:rsidRPr="00DD05AD" w:rsidRDefault="00E72BB9" w:rsidP="00DD05AD">
            <w:pPr>
              <w:suppressAutoHyphens w:val="0"/>
              <w:spacing w:before="40" w:after="120" w:line="220" w:lineRule="exact"/>
              <w:ind w:right="113"/>
              <w:rPr>
                <w:rFonts w:eastAsia="Calibri"/>
              </w:rPr>
            </w:pPr>
            <w:r w:rsidRPr="00DD05AD">
              <w:t>Psychological support</w:t>
            </w:r>
          </w:p>
          <w:p w14:paraId="2C5190BF" w14:textId="77777777" w:rsidR="00E72BB9" w:rsidRPr="00DD05AD" w:rsidRDefault="00E72BB9" w:rsidP="00DD05AD">
            <w:pPr>
              <w:suppressAutoHyphens w:val="0"/>
              <w:spacing w:before="40" w:after="120" w:line="220" w:lineRule="exact"/>
              <w:ind w:right="113"/>
              <w:rPr>
                <w:rFonts w:eastAsia="Calibri"/>
              </w:rPr>
            </w:pPr>
            <w:r w:rsidRPr="00DD05AD">
              <w:t>Miscellaneous activities and interviews</w:t>
            </w:r>
          </w:p>
        </w:tc>
      </w:tr>
      <w:tr w:rsidR="00E72BB9" w:rsidRPr="00DD05AD" w14:paraId="08F59AC7" w14:textId="77777777" w:rsidTr="004D484F">
        <w:trPr>
          <w:trHeight w:val="525"/>
        </w:trPr>
        <w:tc>
          <w:tcPr>
            <w:tcW w:w="1276" w:type="dxa"/>
            <w:shd w:val="clear" w:color="auto" w:fill="auto"/>
          </w:tcPr>
          <w:p w14:paraId="1051D777" w14:textId="77777777" w:rsidR="00E72BB9" w:rsidRPr="00DD05AD" w:rsidRDefault="00E72BB9" w:rsidP="00DD05AD">
            <w:pPr>
              <w:suppressAutoHyphens w:val="0"/>
              <w:spacing w:before="40" w:after="120" w:line="220" w:lineRule="exact"/>
              <w:ind w:right="113"/>
              <w:rPr>
                <w:rFonts w:eastAsia="Calibri"/>
              </w:rPr>
            </w:pPr>
            <w:r w:rsidRPr="00DD05AD">
              <w:t>Jericho</w:t>
            </w:r>
          </w:p>
        </w:tc>
        <w:tc>
          <w:tcPr>
            <w:tcW w:w="3260" w:type="dxa"/>
            <w:shd w:val="clear" w:color="auto" w:fill="auto"/>
          </w:tcPr>
          <w:p w14:paraId="2EC3BBC2" w14:textId="77777777" w:rsidR="00E72BB9" w:rsidRPr="00DD05AD" w:rsidRDefault="00E72BB9" w:rsidP="00DD05AD">
            <w:pPr>
              <w:suppressAutoHyphens w:val="0"/>
              <w:spacing w:before="40" w:after="120" w:line="220" w:lineRule="exact"/>
              <w:ind w:right="113"/>
              <w:rPr>
                <w:rFonts w:eastAsia="Calibri"/>
              </w:rPr>
            </w:pPr>
            <w:r w:rsidRPr="00DD05AD">
              <w:t>Ministry of Social Development</w:t>
            </w:r>
          </w:p>
          <w:p w14:paraId="2606DEEA" w14:textId="77777777" w:rsidR="00E72BB9" w:rsidRPr="00DD05AD" w:rsidRDefault="00E72BB9" w:rsidP="00DD05AD">
            <w:pPr>
              <w:suppressAutoHyphens w:val="0"/>
              <w:spacing w:before="40" w:after="120" w:line="220" w:lineRule="exact"/>
              <w:ind w:right="113"/>
              <w:rPr>
                <w:rFonts w:eastAsia="Calibri"/>
              </w:rPr>
            </w:pPr>
            <w:r w:rsidRPr="00DD05AD">
              <w:t>Treatment and Rehabilitation Centre for Victims of Torture</w:t>
            </w:r>
          </w:p>
          <w:p w14:paraId="70A27DE3" w14:textId="77777777" w:rsidR="00E72BB9" w:rsidRPr="00DD05AD" w:rsidRDefault="00E72BB9" w:rsidP="00DD05AD">
            <w:pPr>
              <w:suppressAutoHyphens w:val="0"/>
              <w:spacing w:before="40" w:after="120" w:line="220" w:lineRule="exact"/>
              <w:ind w:right="113"/>
              <w:rPr>
                <w:rFonts w:eastAsia="Calibri"/>
              </w:rPr>
            </w:pPr>
            <w:r w:rsidRPr="00DD05AD">
              <w:t>Defence for Children International</w:t>
            </w:r>
          </w:p>
        </w:tc>
        <w:tc>
          <w:tcPr>
            <w:tcW w:w="732" w:type="dxa"/>
            <w:shd w:val="clear" w:color="auto" w:fill="auto"/>
          </w:tcPr>
          <w:p w14:paraId="24C4673A" w14:textId="77777777" w:rsidR="00E72BB9" w:rsidRPr="00DD05AD" w:rsidRDefault="00E72BB9" w:rsidP="00D7079C">
            <w:pPr>
              <w:suppressAutoHyphens w:val="0"/>
              <w:spacing w:before="40" w:after="120" w:line="220" w:lineRule="exact"/>
              <w:ind w:right="113"/>
              <w:rPr>
                <w:rFonts w:eastAsia="Calibri"/>
              </w:rPr>
            </w:pPr>
            <w:r w:rsidRPr="00DD05AD">
              <w:t>39</w:t>
            </w:r>
          </w:p>
        </w:tc>
        <w:tc>
          <w:tcPr>
            <w:tcW w:w="2102" w:type="dxa"/>
            <w:shd w:val="clear" w:color="auto" w:fill="auto"/>
          </w:tcPr>
          <w:p w14:paraId="1DB8D5FE" w14:textId="77777777" w:rsidR="00E72BB9" w:rsidRPr="00DD05AD" w:rsidRDefault="00E72BB9" w:rsidP="00DD05AD">
            <w:pPr>
              <w:suppressAutoHyphens w:val="0"/>
              <w:spacing w:before="40" w:after="120" w:line="220" w:lineRule="exact"/>
              <w:ind w:right="113"/>
              <w:rPr>
                <w:rFonts w:eastAsia="Calibri"/>
              </w:rPr>
            </w:pPr>
            <w:r w:rsidRPr="00DD05AD">
              <w:t>Psychosocial support</w:t>
            </w:r>
          </w:p>
          <w:p w14:paraId="56F63468" w14:textId="77777777" w:rsidR="00E72BB9" w:rsidRPr="00DD05AD" w:rsidRDefault="00E72BB9" w:rsidP="00DD05AD">
            <w:pPr>
              <w:suppressAutoHyphens w:val="0"/>
              <w:spacing w:before="40" w:after="120" w:line="220" w:lineRule="exact"/>
              <w:ind w:right="113"/>
              <w:rPr>
                <w:rFonts w:eastAsia="Calibri"/>
              </w:rPr>
            </w:pPr>
            <w:r w:rsidRPr="00DD05AD">
              <w:t>Psychological support</w:t>
            </w:r>
          </w:p>
          <w:p w14:paraId="3E457065" w14:textId="77777777" w:rsidR="00E72BB9" w:rsidRPr="00DD05AD" w:rsidRDefault="00E72BB9" w:rsidP="00DD05AD">
            <w:pPr>
              <w:suppressAutoHyphens w:val="0"/>
              <w:spacing w:before="40" w:after="120" w:line="220" w:lineRule="exact"/>
              <w:ind w:right="113"/>
              <w:rPr>
                <w:rFonts w:eastAsia="Calibri"/>
              </w:rPr>
            </w:pPr>
            <w:r w:rsidRPr="00DD05AD">
              <w:t>Miscellaneous activities and interviews</w:t>
            </w:r>
          </w:p>
        </w:tc>
      </w:tr>
      <w:tr w:rsidR="00E72BB9" w:rsidRPr="00DD05AD" w14:paraId="515F0991" w14:textId="77777777" w:rsidTr="004D484F">
        <w:trPr>
          <w:trHeight w:val="525"/>
        </w:trPr>
        <w:tc>
          <w:tcPr>
            <w:tcW w:w="1276" w:type="dxa"/>
            <w:shd w:val="clear" w:color="auto" w:fill="auto"/>
          </w:tcPr>
          <w:p w14:paraId="513F6DBA" w14:textId="77777777" w:rsidR="00E72BB9" w:rsidRPr="00DD05AD" w:rsidRDefault="00E72BB9" w:rsidP="00DD05AD">
            <w:pPr>
              <w:suppressAutoHyphens w:val="0"/>
              <w:spacing w:before="40" w:after="120" w:line="220" w:lineRule="exact"/>
              <w:ind w:right="113"/>
              <w:rPr>
                <w:rFonts w:eastAsia="Calibri"/>
              </w:rPr>
            </w:pPr>
            <w:r w:rsidRPr="00DD05AD">
              <w:t>Hebron</w:t>
            </w:r>
          </w:p>
        </w:tc>
        <w:tc>
          <w:tcPr>
            <w:tcW w:w="3260" w:type="dxa"/>
            <w:shd w:val="clear" w:color="auto" w:fill="auto"/>
          </w:tcPr>
          <w:p w14:paraId="09616392" w14:textId="77777777" w:rsidR="00E72BB9" w:rsidRPr="00DD05AD" w:rsidRDefault="00E72BB9" w:rsidP="00DD05AD">
            <w:pPr>
              <w:suppressAutoHyphens w:val="0"/>
              <w:spacing w:before="40" w:after="120" w:line="220" w:lineRule="exact"/>
              <w:ind w:right="113"/>
              <w:rPr>
                <w:rFonts w:eastAsia="Calibri"/>
              </w:rPr>
            </w:pPr>
            <w:r w:rsidRPr="00DD05AD">
              <w:t>Ministry of Social Development</w:t>
            </w:r>
          </w:p>
          <w:p w14:paraId="78359A33" w14:textId="77777777" w:rsidR="00E72BB9" w:rsidRPr="00DD05AD" w:rsidRDefault="00E72BB9" w:rsidP="00DD05AD">
            <w:pPr>
              <w:suppressAutoHyphens w:val="0"/>
              <w:spacing w:before="40" w:after="120" w:line="220" w:lineRule="exact"/>
              <w:ind w:right="113"/>
              <w:rPr>
                <w:rFonts w:eastAsia="Calibri"/>
              </w:rPr>
            </w:pPr>
            <w:r w:rsidRPr="00DD05AD">
              <w:t>Treatment and Rehabilitation Centre for Victims of Torture</w:t>
            </w:r>
          </w:p>
        </w:tc>
        <w:tc>
          <w:tcPr>
            <w:tcW w:w="732" w:type="dxa"/>
            <w:shd w:val="clear" w:color="auto" w:fill="auto"/>
          </w:tcPr>
          <w:p w14:paraId="3B697F47" w14:textId="77777777" w:rsidR="00E72BB9" w:rsidRPr="00DD05AD" w:rsidRDefault="00E72BB9" w:rsidP="00D7079C">
            <w:pPr>
              <w:suppressAutoHyphens w:val="0"/>
              <w:spacing w:before="40" w:after="120" w:line="220" w:lineRule="exact"/>
              <w:ind w:right="113"/>
              <w:rPr>
                <w:rFonts w:eastAsia="Calibri"/>
              </w:rPr>
            </w:pPr>
            <w:r w:rsidRPr="00DD05AD">
              <w:t>7</w:t>
            </w:r>
          </w:p>
        </w:tc>
        <w:tc>
          <w:tcPr>
            <w:tcW w:w="2102" w:type="dxa"/>
            <w:shd w:val="clear" w:color="auto" w:fill="auto"/>
          </w:tcPr>
          <w:p w14:paraId="59449E3C" w14:textId="77777777" w:rsidR="00E72BB9" w:rsidRPr="00DD05AD" w:rsidRDefault="00E72BB9" w:rsidP="00DD05AD">
            <w:pPr>
              <w:suppressAutoHyphens w:val="0"/>
              <w:spacing w:before="40" w:after="120" w:line="220" w:lineRule="exact"/>
              <w:ind w:right="113"/>
              <w:rPr>
                <w:rFonts w:eastAsia="Calibri"/>
              </w:rPr>
            </w:pPr>
            <w:r w:rsidRPr="00DD05AD">
              <w:t>Psychosocial support</w:t>
            </w:r>
          </w:p>
          <w:p w14:paraId="38773CAA" w14:textId="77777777" w:rsidR="00E72BB9" w:rsidRPr="00DD05AD" w:rsidRDefault="00E72BB9" w:rsidP="00DD05AD">
            <w:pPr>
              <w:suppressAutoHyphens w:val="0"/>
              <w:spacing w:before="40" w:after="120" w:line="220" w:lineRule="exact"/>
              <w:ind w:right="113"/>
              <w:rPr>
                <w:rFonts w:eastAsia="Calibri"/>
              </w:rPr>
            </w:pPr>
            <w:r w:rsidRPr="00DD05AD">
              <w:t>Individual and group catharsis sessions</w:t>
            </w:r>
          </w:p>
        </w:tc>
      </w:tr>
      <w:tr w:rsidR="00E72BB9" w:rsidRPr="00DD05AD" w14:paraId="7AFD6490" w14:textId="77777777" w:rsidTr="004D484F">
        <w:trPr>
          <w:trHeight w:val="525"/>
        </w:trPr>
        <w:tc>
          <w:tcPr>
            <w:tcW w:w="1276" w:type="dxa"/>
            <w:shd w:val="clear" w:color="auto" w:fill="auto"/>
          </w:tcPr>
          <w:p w14:paraId="45FEE847" w14:textId="77777777" w:rsidR="00E72BB9" w:rsidRPr="00DD05AD" w:rsidRDefault="00E72BB9" w:rsidP="00DD05AD">
            <w:pPr>
              <w:suppressAutoHyphens w:val="0"/>
              <w:spacing w:before="40" w:after="120" w:line="220" w:lineRule="exact"/>
              <w:ind w:right="113"/>
              <w:rPr>
                <w:rFonts w:eastAsia="Calibri"/>
              </w:rPr>
            </w:pPr>
            <w:proofErr w:type="spellStart"/>
            <w:r w:rsidRPr="00DD05AD">
              <w:t>Tulkarm</w:t>
            </w:r>
            <w:proofErr w:type="spellEnd"/>
          </w:p>
        </w:tc>
        <w:tc>
          <w:tcPr>
            <w:tcW w:w="3260" w:type="dxa"/>
            <w:shd w:val="clear" w:color="auto" w:fill="auto"/>
          </w:tcPr>
          <w:p w14:paraId="5F21B525" w14:textId="77777777" w:rsidR="00E72BB9" w:rsidRPr="00DD05AD" w:rsidRDefault="00E72BB9" w:rsidP="00DD05AD">
            <w:pPr>
              <w:suppressAutoHyphens w:val="0"/>
              <w:spacing w:before="40" w:after="120" w:line="220" w:lineRule="exact"/>
              <w:ind w:right="113"/>
              <w:rPr>
                <w:rFonts w:eastAsia="Calibri"/>
              </w:rPr>
            </w:pPr>
            <w:r w:rsidRPr="00DD05AD">
              <w:t>Ministry of Social Development</w:t>
            </w:r>
          </w:p>
          <w:p w14:paraId="2B2F45FA" w14:textId="77777777" w:rsidR="00E72BB9" w:rsidRPr="00DD05AD" w:rsidRDefault="00E72BB9" w:rsidP="00DD05AD">
            <w:pPr>
              <w:suppressAutoHyphens w:val="0"/>
              <w:spacing w:before="40" w:after="120" w:line="220" w:lineRule="exact"/>
              <w:ind w:right="113"/>
              <w:rPr>
                <w:rFonts w:eastAsia="Calibri"/>
              </w:rPr>
            </w:pPr>
            <w:r w:rsidRPr="00DD05AD">
              <w:t>Defence for Children International</w:t>
            </w:r>
          </w:p>
        </w:tc>
        <w:tc>
          <w:tcPr>
            <w:tcW w:w="732" w:type="dxa"/>
            <w:shd w:val="clear" w:color="auto" w:fill="auto"/>
          </w:tcPr>
          <w:p w14:paraId="4F9C531F" w14:textId="77777777" w:rsidR="00E72BB9" w:rsidRPr="00DD05AD" w:rsidRDefault="00E72BB9" w:rsidP="00D7079C">
            <w:pPr>
              <w:suppressAutoHyphens w:val="0"/>
              <w:spacing w:before="40" w:after="120" w:line="220" w:lineRule="exact"/>
              <w:ind w:right="113"/>
              <w:rPr>
                <w:rFonts w:eastAsia="Calibri"/>
              </w:rPr>
            </w:pPr>
            <w:r w:rsidRPr="00DD05AD">
              <w:t>31</w:t>
            </w:r>
          </w:p>
        </w:tc>
        <w:tc>
          <w:tcPr>
            <w:tcW w:w="2102" w:type="dxa"/>
            <w:shd w:val="clear" w:color="auto" w:fill="auto"/>
          </w:tcPr>
          <w:p w14:paraId="3B2DBB28" w14:textId="77777777" w:rsidR="00E72BB9" w:rsidRPr="00DD05AD" w:rsidRDefault="00E72BB9" w:rsidP="00DD05AD">
            <w:pPr>
              <w:suppressAutoHyphens w:val="0"/>
              <w:spacing w:before="40" w:after="120" w:line="220" w:lineRule="exact"/>
              <w:ind w:right="113"/>
              <w:rPr>
                <w:rFonts w:eastAsia="Calibri"/>
              </w:rPr>
            </w:pPr>
            <w:r w:rsidRPr="00DD05AD">
              <w:t>Psychosocial support</w:t>
            </w:r>
          </w:p>
          <w:p w14:paraId="6471C0C6" w14:textId="77777777" w:rsidR="00E72BB9" w:rsidRPr="00DD05AD" w:rsidRDefault="00E72BB9" w:rsidP="00DD05AD">
            <w:pPr>
              <w:suppressAutoHyphens w:val="0"/>
              <w:spacing w:before="40" w:after="120" w:line="220" w:lineRule="exact"/>
              <w:ind w:right="113"/>
              <w:rPr>
                <w:rFonts w:eastAsia="Calibri"/>
              </w:rPr>
            </w:pPr>
            <w:r w:rsidRPr="00DD05AD">
              <w:t>Psychological support</w:t>
            </w:r>
          </w:p>
        </w:tc>
      </w:tr>
    </w:tbl>
    <w:p w14:paraId="6607D315" w14:textId="77777777" w:rsidR="00E72BB9" w:rsidRPr="0069412F" w:rsidRDefault="00E72BB9" w:rsidP="00DE0259">
      <w:pPr>
        <w:pStyle w:val="H23G"/>
      </w:pPr>
      <w:r w:rsidRPr="0069412F">
        <w:tab/>
      </w:r>
      <w:r w:rsidRPr="0069412F">
        <w:tab/>
      </w:r>
      <w:bookmarkStart w:id="69" w:name="_Toc28326453"/>
      <w:r w:rsidRPr="0069412F">
        <w:t>Number of visits by counsellors and social workers (2016)</w:t>
      </w:r>
      <w:bookmarkEnd w:id="6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3260"/>
        <w:gridCol w:w="709"/>
        <w:gridCol w:w="2125"/>
      </w:tblGrid>
      <w:tr w:rsidR="00E72BB9" w:rsidRPr="00DE0259" w14:paraId="53893F55" w14:textId="77777777" w:rsidTr="00DE0259">
        <w:trPr>
          <w:trHeight w:val="198"/>
          <w:tblHeader/>
        </w:trPr>
        <w:tc>
          <w:tcPr>
            <w:tcW w:w="1276" w:type="dxa"/>
            <w:tcBorders>
              <w:top w:val="single" w:sz="4" w:space="0" w:color="auto"/>
              <w:bottom w:val="single" w:sz="12" w:space="0" w:color="auto"/>
            </w:tcBorders>
            <w:shd w:val="clear" w:color="auto" w:fill="auto"/>
            <w:vAlign w:val="bottom"/>
          </w:tcPr>
          <w:p w14:paraId="5539C6B0" w14:textId="77777777" w:rsidR="00E72BB9" w:rsidRPr="00DE0259" w:rsidRDefault="00E72BB9" w:rsidP="00DE0259">
            <w:pPr>
              <w:suppressAutoHyphens w:val="0"/>
              <w:spacing w:before="80" w:after="80" w:line="200" w:lineRule="exact"/>
              <w:ind w:right="113"/>
              <w:rPr>
                <w:rFonts w:eastAsia="Calibri"/>
                <w:i/>
                <w:sz w:val="16"/>
              </w:rPr>
            </w:pPr>
            <w:r w:rsidRPr="00DE0259">
              <w:rPr>
                <w:i/>
                <w:sz w:val="16"/>
              </w:rPr>
              <w:t>Centre</w:t>
            </w:r>
          </w:p>
        </w:tc>
        <w:tc>
          <w:tcPr>
            <w:tcW w:w="3260" w:type="dxa"/>
            <w:tcBorders>
              <w:top w:val="single" w:sz="4" w:space="0" w:color="auto"/>
              <w:bottom w:val="single" w:sz="12" w:space="0" w:color="auto"/>
            </w:tcBorders>
            <w:shd w:val="clear" w:color="auto" w:fill="auto"/>
            <w:vAlign w:val="bottom"/>
          </w:tcPr>
          <w:p w14:paraId="248823A8" w14:textId="77777777" w:rsidR="00E72BB9" w:rsidRPr="00DE0259" w:rsidRDefault="00E72BB9" w:rsidP="00DE0259">
            <w:pPr>
              <w:suppressAutoHyphens w:val="0"/>
              <w:spacing w:before="80" w:after="80" w:line="200" w:lineRule="exact"/>
              <w:ind w:right="113"/>
              <w:rPr>
                <w:rFonts w:eastAsia="Calibri"/>
                <w:i/>
                <w:sz w:val="16"/>
              </w:rPr>
            </w:pPr>
            <w:r w:rsidRPr="00DE0259">
              <w:rPr>
                <w:i/>
                <w:sz w:val="16"/>
              </w:rPr>
              <w:t>Entity</w:t>
            </w:r>
          </w:p>
        </w:tc>
        <w:tc>
          <w:tcPr>
            <w:tcW w:w="709" w:type="dxa"/>
            <w:tcBorders>
              <w:top w:val="single" w:sz="4" w:space="0" w:color="auto"/>
              <w:bottom w:val="single" w:sz="12" w:space="0" w:color="auto"/>
            </w:tcBorders>
            <w:shd w:val="clear" w:color="auto" w:fill="auto"/>
            <w:vAlign w:val="bottom"/>
          </w:tcPr>
          <w:p w14:paraId="15CCB615" w14:textId="77777777" w:rsidR="00E72BB9" w:rsidRPr="00DE0259" w:rsidRDefault="00E72BB9" w:rsidP="00D7079C">
            <w:pPr>
              <w:suppressAutoHyphens w:val="0"/>
              <w:spacing w:before="80" w:after="80" w:line="200" w:lineRule="exact"/>
              <w:ind w:right="113"/>
              <w:rPr>
                <w:rFonts w:eastAsia="Calibri"/>
                <w:i/>
                <w:sz w:val="16"/>
              </w:rPr>
            </w:pPr>
            <w:r w:rsidRPr="00DE0259">
              <w:rPr>
                <w:i/>
                <w:sz w:val="16"/>
              </w:rPr>
              <w:t>No. of visits</w:t>
            </w:r>
          </w:p>
        </w:tc>
        <w:tc>
          <w:tcPr>
            <w:tcW w:w="2125" w:type="dxa"/>
            <w:tcBorders>
              <w:top w:val="single" w:sz="4" w:space="0" w:color="auto"/>
              <w:bottom w:val="single" w:sz="12" w:space="0" w:color="auto"/>
            </w:tcBorders>
            <w:shd w:val="clear" w:color="auto" w:fill="auto"/>
            <w:vAlign w:val="bottom"/>
          </w:tcPr>
          <w:p w14:paraId="6971F322" w14:textId="77777777" w:rsidR="00E72BB9" w:rsidRPr="00DE0259" w:rsidRDefault="00E72BB9" w:rsidP="00DE0259">
            <w:pPr>
              <w:suppressAutoHyphens w:val="0"/>
              <w:spacing w:before="80" w:after="80" w:line="200" w:lineRule="exact"/>
              <w:ind w:right="113"/>
              <w:rPr>
                <w:rFonts w:eastAsia="Calibri"/>
                <w:i/>
                <w:sz w:val="16"/>
              </w:rPr>
            </w:pPr>
            <w:r w:rsidRPr="00DE0259">
              <w:rPr>
                <w:i/>
                <w:sz w:val="16"/>
              </w:rPr>
              <w:t>Type of visit</w:t>
            </w:r>
          </w:p>
        </w:tc>
      </w:tr>
      <w:tr w:rsidR="00E72BB9" w:rsidRPr="00DE0259" w14:paraId="7A7551B1" w14:textId="77777777" w:rsidTr="00DE0259">
        <w:trPr>
          <w:trHeight w:val="525"/>
        </w:trPr>
        <w:tc>
          <w:tcPr>
            <w:tcW w:w="1276" w:type="dxa"/>
            <w:tcBorders>
              <w:top w:val="single" w:sz="12" w:space="0" w:color="auto"/>
            </w:tcBorders>
            <w:shd w:val="clear" w:color="auto" w:fill="auto"/>
          </w:tcPr>
          <w:p w14:paraId="534F93DE" w14:textId="77777777" w:rsidR="00E72BB9" w:rsidRPr="00DE0259" w:rsidRDefault="00E72BB9" w:rsidP="00DE0259">
            <w:pPr>
              <w:suppressAutoHyphens w:val="0"/>
              <w:spacing w:before="40" w:after="120" w:line="220" w:lineRule="exact"/>
              <w:ind w:right="113"/>
              <w:rPr>
                <w:rFonts w:eastAsia="Calibri"/>
              </w:rPr>
            </w:pPr>
            <w:r w:rsidRPr="00DE0259">
              <w:t>Bethlehem</w:t>
            </w:r>
          </w:p>
        </w:tc>
        <w:tc>
          <w:tcPr>
            <w:tcW w:w="3260" w:type="dxa"/>
            <w:tcBorders>
              <w:top w:val="single" w:sz="12" w:space="0" w:color="auto"/>
            </w:tcBorders>
            <w:shd w:val="clear" w:color="auto" w:fill="auto"/>
          </w:tcPr>
          <w:p w14:paraId="2EE88C62" w14:textId="77777777" w:rsidR="00E72BB9" w:rsidRPr="00DE0259" w:rsidRDefault="00E72BB9" w:rsidP="00DE0259">
            <w:pPr>
              <w:suppressAutoHyphens w:val="0"/>
              <w:spacing w:before="40" w:after="120" w:line="220" w:lineRule="exact"/>
              <w:ind w:right="113"/>
              <w:rPr>
                <w:rFonts w:eastAsia="Calibri"/>
              </w:rPr>
            </w:pPr>
            <w:r w:rsidRPr="00DE0259">
              <w:t>Ministry of Social Development</w:t>
            </w:r>
          </w:p>
        </w:tc>
        <w:tc>
          <w:tcPr>
            <w:tcW w:w="709" w:type="dxa"/>
            <w:tcBorders>
              <w:top w:val="single" w:sz="12" w:space="0" w:color="auto"/>
            </w:tcBorders>
            <w:shd w:val="clear" w:color="auto" w:fill="auto"/>
          </w:tcPr>
          <w:p w14:paraId="2A5E5230" w14:textId="77777777" w:rsidR="00E72BB9" w:rsidRPr="00DE0259" w:rsidRDefault="00E72BB9" w:rsidP="00D7079C">
            <w:pPr>
              <w:suppressAutoHyphens w:val="0"/>
              <w:spacing w:before="40" w:after="120" w:line="220" w:lineRule="exact"/>
              <w:ind w:right="113"/>
              <w:rPr>
                <w:rFonts w:eastAsia="Calibri"/>
              </w:rPr>
            </w:pPr>
            <w:r w:rsidRPr="00DE0259">
              <w:t>42</w:t>
            </w:r>
          </w:p>
        </w:tc>
        <w:tc>
          <w:tcPr>
            <w:tcW w:w="2125" w:type="dxa"/>
            <w:tcBorders>
              <w:top w:val="single" w:sz="12" w:space="0" w:color="auto"/>
            </w:tcBorders>
            <w:shd w:val="clear" w:color="auto" w:fill="auto"/>
          </w:tcPr>
          <w:p w14:paraId="7F83B2F5" w14:textId="77777777" w:rsidR="00E72BB9" w:rsidRPr="00DE0259" w:rsidRDefault="00E72BB9" w:rsidP="00DE0259">
            <w:pPr>
              <w:suppressAutoHyphens w:val="0"/>
              <w:spacing w:before="40" w:after="120" w:line="220" w:lineRule="exact"/>
              <w:ind w:right="113"/>
              <w:rPr>
                <w:rFonts w:eastAsia="Calibri"/>
              </w:rPr>
            </w:pPr>
            <w:r w:rsidRPr="00DE0259">
              <w:t>Psychosocial support</w:t>
            </w:r>
          </w:p>
        </w:tc>
      </w:tr>
      <w:tr w:rsidR="00E72BB9" w:rsidRPr="00DE0259" w14:paraId="478A2E3E" w14:textId="77777777" w:rsidTr="0014763D">
        <w:trPr>
          <w:trHeight w:val="525"/>
        </w:trPr>
        <w:tc>
          <w:tcPr>
            <w:tcW w:w="1276" w:type="dxa"/>
            <w:tcBorders>
              <w:bottom w:val="nil"/>
            </w:tcBorders>
            <w:shd w:val="clear" w:color="auto" w:fill="auto"/>
          </w:tcPr>
          <w:p w14:paraId="01CBFAB3" w14:textId="77777777" w:rsidR="00E72BB9" w:rsidRPr="00DE0259" w:rsidRDefault="00E72BB9" w:rsidP="00DE0259">
            <w:pPr>
              <w:suppressAutoHyphens w:val="0"/>
              <w:spacing w:before="40" w:after="120" w:line="220" w:lineRule="exact"/>
              <w:ind w:right="113"/>
              <w:rPr>
                <w:rFonts w:eastAsia="Calibri"/>
              </w:rPr>
            </w:pPr>
            <w:proofErr w:type="spellStart"/>
            <w:r w:rsidRPr="00DE0259">
              <w:t>Janin</w:t>
            </w:r>
            <w:proofErr w:type="spellEnd"/>
          </w:p>
        </w:tc>
        <w:tc>
          <w:tcPr>
            <w:tcW w:w="3260" w:type="dxa"/>
            <w:tcBorders>
              <w:bottom w:val="nil"/>
            </w:tcBorders>
            <w:shd w:val="clear" w:color="auto" w:fill="auto"/>
          </w:tcPr>
          <w:p w14:paraId="095D6133" w14:textId="77777777" w:rsidR="00E72BB9" w:rsidRPr="00DE0259" w:rsidRDefault="00E72BB9" w:rsidP="00DE0259">
            <w:pPr>
              <w:suppressAutoHyphens w:val="0"/>
              <w:spacing w:before="40" w:after="120" w:line="220" w:lineRule="exact"/>
              <w:ind w:right="113"/>
              <w:rPr>
                <w:rFonts w:eastAsia="Calibri"/>
              </w:rPr>
            </w:pPr>
            <w:r w:rsidRPr="00DE0259">
              <w:t>Ministry of Social Development</w:t>
            </w:r>
          </w:p>
          <w:p w14:paraId="5E668F89" w14:textId="77777777" w:rsidR="00E72BB9" w:rsidRPr="00DE0259" w:rsidRDefault="00E72BB9" w:rsidP="00DE0259">
            <w:pPr>
              <w:suppressAutoHyphens w:val="0"/>
              <w:spacing w:before="40" w:after="120" w:line="220" w:lineRule="exact"/>
              <w:ind w:right="113"/>
              <w:rPr>
                <w:rFonts w:eastAsia="Calibri"/>
              </w:rPr>
            </w:pPr>
            <w:r w:rsidRPr="00DE0259">
              <w:t>Defence for Children International</w:t>
            </w:r>
          </w:p>
        </w:tc>
        <w:tc>
          <w:tcPr>
            <w:tcW w:w="709" w:type="dxa"/>
            <w:tcBorders>
              <w:bottom w:val="nil"/>
            </w:tcBorders>
            <w:shd w:val="clear" w:color="auto" w:fill="auto"/>
          </w:tcPr>
          <w:p w14:paraId="1F9D5979" w14:textId="77777777" w:rsidR="00E72BB9" w:rsidRPr="00DE0259" w:rsidRDefault="00E72BB9" w:rsidP="00D7079C">
            <w:pPr>
              <w:suppressAutoHyphens w:val="0"/>
              <w:spacing w:before="40" w:after="120" w:line="220" w:lineRule="exact"/>
              <w:ind w:right="113"/>
              <w:rPr>
                <w:rFonts w:eastAsia="Calibri"/>
              </w:rPr>
            </w:pPr>
            <w:r w:rsidRPr="00DE0259">
              <w:t>30</w:t>
            </w:r>
          </w:p>
        </w:tc>
        <w:tc>
          <w:tcPr>
            <w:tcW w:w="2125" w:type="dxa"/>
            <w:tcBorders>
              <w:bottom w:val="nil"/>
            </w:tcBorders>
            <w:shd w:val="clear" w:color="auto" w:fill="auto"/>
          </w:tcPr>
          <w:p w14:paraId="727E31EC" w14:textId="77777777" w:rsidR="00E72BB9" w:rsidRPr="00DE0259" w:rsidRDefault="00E72BB9" w:rsidP="00DE0259">
            <w:pPr>
              <w:suppressAutoHyphens w:val="0"/>
              <w:spacing w:before="40" w:after="120" w:line="220" w:lineRule="exact"/>
              <w:ind w:right="113"/>
              <w:rPr>
                <w:rFonts w:eastAsia="Calibri"/>
              </w:rPr>
            </w:pPr>
            <w:r w:rsidRPr="00DE0259">
              <w:t>Psychosocial support</w:t>
            </w:r>
          </w:p>
          <w:p w14:paraId="6E4E2910" w14:textId="77777777" w:rsidR="00E72BB9" w:rsidRPr="00DE0259" w:rsidRDefault="00E72BB9" w:rsidP="00DE0259">
            <w:pPr>
              <w:suppressAutoHyphens w:val="0"/>
              <w:spacing w:before="40" w:after="120" w:line="220" w:lineRule="exact"/>
              <w:ind w:right="113"/>
              <w:rPr>
                <w:rFonts w:eastAsia="Calibri"/>
              </w:rPr>
            </w:pPr>
            <w:r w:rsidRPr="00DE0259">
              <w:t>Psychological and legal support for juveniles</w:t>
            </w:r>
          </w:p>
        </w:tc>
      </w:tr>
      <w:tr w:rsidR="00E72BB9" w:rsidRPr="00DE0259" w14:paraId="4C144137" w14:textId="77777777" w:rsidTr="0014763D">
        <w:trPr>
          <w:trHeight w:val="525"/>
        </w:trPr>
        <w:tc>
          <w:tcPr>
            <w:tcW w:w="1276" w:type="dxa"/>
            <w:tcBorders>
              <w:top w:val="nil"/>
              <w:bottom w:val="nil"/>
            </w:tcBorders>
            <w:shd w:val="clear" w:color="auto" w:fill="auto"/>
          </w:tcPr>
          <w:p w14:paraId="1B1CDBDD" w14:textId="77777777" w:rsidR="00E72BB9" w:rsidRPr="00DE0259" w:rsidRDefault="00E72BB9" w:rsidP="00DE0259">
            <w:pPr>
              <w:suppressAutoHyphens w:val="0"/>
              <w:spacing w:before="40" w:after="120" w:line="220" w:lineRule="exact"/>
              <w:ind w:right="113"/>
              <w:rPr>
                <w:rFonts w:eastAsia="Calibri"/>
              </w:rPr>
            </w:pPr>
            <w:r w:rsidRPr="00DE0259">
              <w:t>Nabulus</w:t>
            </w:r>
          </w:p>
        </w:tc>
        <w:tc>
          <w:tcPr>
            <w:tcW w:w="3260" w:type="dxa"/>
            <w:tcBorders>
              <w:top w:val="nil"/>
              <w:bottom w:val="nil"/>
            </w:tcBorders>
            <w:shd w:val="clear" w:color="auto" w:fill="auto"/>
          </w:tcPr>
          <w:p w14:paraId="3D2B70DF" w14:textId="77777777" w:rsidR="00E72BB9" w:rsidRPr="00DE0259" w:rsidRDefault="00E72BB9" w:rsidP="00DE0259">
            <w:pPr>
              <w:suppressAutoHyphens w:val="0"/>
              <w:spacing w:before="40" w:after="120" w:line="220" w:lineRule="exact"/>
              <w:ind w:right="113"/>
              <w:rPr>
                <w:rFonts w:eastAsia="Calibri"/>
              </w:rPr>
            </w:pPr>
            <w:r w:rsidRPr="00DE0259">
              <w:t>Ministry of Social Development</w:t>
            </w:r>
          </w:p>
          <w:p w14:paraId="4695EEB5" w14:textId="77777777" w:rsidR="00E72BB9" w:rsidRPr="00DE0259" w:rsidRDefault="00E72BB9" w:rsidP="00DE0259">
            <w:pPr>
              <w:suppressAutoHyphens w:val="0"/>
              <w:spacing w:before="40" w:after="120" w:line="220" w:lineRule="exact"/>
              <w:ind w:right="113"/>
              <w:rPr>
                <w:rFonts w:eastAsia="Calibri"/>
              </w:rPr>
            </w:pPr>
            <w:r w:rsidRPr="00DE0259">
              <w:t>Defence for Children International</w:t>
            </w:r>
          </w:p>
          <w:p w14:paraId="00F36B7A" w14:textId="77777777" w:rsidR="00E72BB9" w:rsidRPr="00DE0259" w:rsidRDefault="00E72BB9" w:rsidP="00DE0259">
            <w:pPr>
              <w:suppressAutoHyphens w:val="0"/>
              <w:spacing w:before="40" w:after="120" w:line="220" w:lineRule="exact"/>
              <w:ind w:right="113"/>
              <w:rPr>
                <w:rFonts w:eastAsia="Calibri"/>
              </w:rPr>
            </w:pPr>
            <w:r w:rsidRPr="00DE0259">
              <w:t>The Centre for Democracy and Conflict Resolution</w:t>
            </w:r>
          </w:p>
        </w:tc>
        <w:tc>
          <w:tcPr>
            <w:tcW w:w="709" w:type="dxa"/>
            <w:tcBorders>
              <w:top w:val="nil"/>
              <w:bottom w:val="nil"/>
            </w:tcBorders>
            <w:shd w:val="clear" w:color="auto" w:fill="auto"/>
          </w:tcPr>
          <w:p w14:paraId="156ED302" w14:textId="77777777" w:rsidR="00E72BB9" w:rsidRPr="00DE0259" w:rsidRDefault="00E72BB9" w:rsidP="00D7079C">
            <w:pPr>
              <w:suppressAutoHyphens w:val="0"/>
              <w:spacing w:before="40" w:after="120" w:line="220" w:lineRule="exact"/>
              <w:ind w:right="113"/>
              <w:rPr>
                <w:rFonts w:eastAsia="Calibri"/>
              </w:rPr>
            </w:pPr>
            <w:r w:rsidRPr="00DE0259">
              <w:t>52</w:t>
            </w:r>
          </w:p>
          <w:p w14:paraId="57A1A33B" w14:textId="77777777" w:rsidR="00E72BB9" w:rsidRPr="00DE0259" w:rsidRDefault="00E72BB9" w:rsidP="00D7079C">
            <w:pPr>
              <w:suppressAutoHyphens w:val="0"/>
              <w:spacing w:before="40" w:after="120" w:line="220" w:lineRule="exact"/>
              <w:ind w:right="113"/>
              <w:rPr>
                <w:rFonts w:eastAsia="Calibri"/>
              </w:rPr>
            </w:pPr>
          </w:p>
          <w:p w14:paraId="6EFFF9EA" w14:textId="77777777" w:rsidR="00E72BB9" w:rsidRPr="00DE0259" w:rsidRDefault="00E72BB9" w:rsidP="00D7079C">
            <w:pPr>
              <w:suppressAutoHyphens w:val="0"/>
              <w:spacing w:before="40" w:after="120" w:line="220" w:lineRule="exact"/>
              <w:ind w:right="113"/>
              <w:rPr>
                <w:rFonts w:eastAsia="Calibri"/>
              </w:rPr>
            </w:pPr>
            <w:r w:rsidRPr="00DE0259">
              <w:t>3</w:t>
            </w:r>
          </w:p>
        </w:tc>
        <w:tc>
          <w:tcPr>
            <w:tcW w:w="2125" w:type="dxa"/>
            <w:tcBorders>
              <w:top w:val="nil"/>
              <w:bottom w:val="nil"/>
            </w:tcBorders>
            <w:shd w:val="clear" w:color="auto" w:fill="auto"/>
          </w:tcPr>
          <w:p w14:paraId="6D2388AE" w14:textId="77777777" w:rsidR="00E72BB9" w:rsidRPr="00DE0259" w:rsidRDefault="00E72BB9" w:rsidP="00DE0259">
            <w:pPr>
              <w:suppressAutoHyphens w:val="0"/>
              <w:spacing w:before="40" w:after="120" w:line="220" w:lineRule="exact"/>
              <w:ind w:right="113"/>
              <w:rPr>
                <w:rFonts w:eastAsia="Calibri"/>
              </w:rPr>
            </w:pPr>
            <w:r w:rsidRPr="00DE0259">
              <w:t>Support, psychological catharsis and lectures</w:t>
            </w:r>
          </w:p>
          <w:p w14:paraId="073F7306" w14:textId="77777777" w:rsidR="00E72BB9" w:rsidRPr="00DE0259" w:rsidRDefault="00E72BB9" w:rsidP="00DE0259">
            <w:pPr>
              <w:suppressAutoHyphens w:val="0"/>
              <w:spacing w:before="40" w:after="120" w:line="220" w:lineRule="exact"/>
              <w:ind w:right="113"/>
              <w:rPr>
                <w:rFonts w:eastAsia="Calibri"/>
              </w:rPr>
            </w:pPr>
            <w:r w:rsidRPr="00DE0259">
              <w:t>Psychological and legal support for juveniles</w:t>
            </w:r>
          </w:p>
          <w:p w14:paraId="282C71BE" w14:textId="77777777" w:rsidR="00E72BB9" w:rsidRPr="00DE0259" w:rsidRDefault="00E72BB9" w:rsidP="00DE0259">
            <w:pPr>
              <w:suppressAutoHyphens w:val="0"/>
              <w:spacing w:before="40" w:after="120" w:line="220" w:lineRule="exact"/>
              <w:ind w:right="113"/>
              <w:rPr>
                <w:rFonts w:eastAsia="Calibri"/>
              </w:rPr>
            </w:pPr>
            <w:r w:rsidRPr="00DE0259">
              <w:t>Social intervention</w:t>
            </w:r>
          </w:p>
        </w:tc>
      </w:tr>
      <w:tr w:rsidR="00E72BB9" w:rsidRPr="00DE0259" w14:paraId="5F5DFD58" w14:textId="77777777" w:rsidTr="0014763D">
        <w:trPr>
          <w:trHeight w:val="525"/>
        </w:trPr>
        <w:tc>
          <w:tcPr>
            <w:tcW w:w="1276" w:type="dxa"/>
            <w:tcBorders>
              <w:top w:val="nil"/>
            </w:tcBorders>
            <w:shd w:val="clear" w:color="auto" w:fill="auto"/>
          </w:tcPr>
          <w:p w14:paraId="4016C7DA" w14:textId="77777777" w:rsidR="00E72BB9" w:rsidRPr="00DE0259" w:rsidRDefault="00E72BB9" w:rsidP="00DE0259">
            <w:pPr>
              <w:suppressAutoHyphens w:val="0"/>
              <w:spacing w:before="40" w:after="120" w:line="220" w:lineRule="exact"/>
              <w:ind w:right="113"/>
              <w:rPr>
                <w:rFonts w:eastAsia="Calibri"/>
              </w:rPr>
            </w:pPr>
            <w:r w:rsidRPr="00DE0259">
              <w:t>Ramallah</w:t>
            </w:r>
          </w:p>
        </w:tc>
        <w:tc>
          <w:tcPr>
            <w:tcW w:w="3260" w:type="dxa"/>
            <w:tcBorders>
              <w:top w:val="nil"/>
            </w:tcBorders>
            <w:shd w:val="clear" w:color="auto" w:fill="auto"/>
          </w:tcPr>
          <w:p w14:paraId="44FDCD1D" w14:textId="77777777" w:rsidR="00E72BB9" w:rsidRPr="00DE0259" w:rsidRDefault="00E72BB9" w:rsidP="00DE0259">
            <w:pPr>
              <w:suppressAutoHyphens w:val="0"/>
              <w:spacing w:before="40" w:after="120" w:line="220" w:lineRule="exact"/>
              <w:ind w:right="113"/>
              <w:rPr>
                <w:rFonts w:eastAsia="Calibri"/>
              </w:rPr>
            </w:pPr>
            <w:r w:rsidRPr="00DE0259">
              <w:t>Ministry of Social Development</w:t>
            </w:r>
          </w:p>
          <w:p w14:paraId="57B29FFC" w14:textId="77777777" w:rsidR="00E72BB9" w:rsidRPr="00DE0259" w:rsidRDefault="00E72BB9" w:rsidP="00DE0259">
            <w:pPr>
              <w:suppressAutoHyphens w:val="0"/>
              <w:spacing w:before="40" w:after="120" w:line="220" w:lineRule="exact"/>
              <w:ind w:right="113"/>
              <w:rPr>
                <w:rFonts w:eastAsia="Calibri"/>
              </w:rPr>
            </w:pPr>
            <w:r w:rsidRPr="00DE0259">
              <w:t>Treatment and Rehabilitation Centre for Victims of Torture</w:t>
            </w:r>
          </w:p>
          <w:p w14:paraId="7AB06733" w14:textId="77777777" w:rsidR="00E72BB9" w:rsidRPr="00DE0259" w:rsidRDefault="00E72BB9" w:rsidP="00DE0259">
            <w:pPr>
              <w:suppressAutoHyphens w:val="0"/>
              <w:spacing w:before="40" w:after="120" w:line="220" w:lineRule="exact"/>
              <w:ind w:right="113"/>
              <w:rPr>
                <w:rFonts w:eastAsia="Calibri"/>
              </w:rPr>
            </w:pPr>
            <w:r w:rsidRPr="00DE0259">
              <w:t>The global movement to defend the children</w:t>
            </w:r>
          </w:p>
        </w:tc>
        <w:tc>
          <w:tcPr>
            <w:tcW w:w="709" w:type="dxa"/>
            <w:tcBorders>
              <w:top w:val="nil"/>
            </w:tcBorders>
            <w:shd w:val="clear" w:color="auto" w:fill="auto"/>
          </w:tcPr>
          <w:p w14:paraId="5C741BDE" w14:textId="77777777" w:rsidR="00E72BB9" w:rsidRPr="00DE0259" w:rsidRDefault="00E72BB9" w:rsidP="00D7079C">
            <w:pPr>
              <w:suppressAutoHyphens w:val="0"/>
              <w:spacing w:before="40" w:after="120" w:line="220" w:lineRule="exact"/>
              <w:ind w:right="113"/>
              <w:rPr>
                <w:rFonts w:eastAsia="Calibri"/>
              </w:rPr>
            </w:pPr>
            <w:r w:rsidRPr="00DE0259">
              <w:t>31</w:t>
            </w:r>
          </w:p>
        </w:tc>
        <w:tc>
          <w:tcPr>
            <w:tcW w:w="2125" w:type="dxa"/>
            <w:tcBorders>
              <w:top w:val="nil"/>
            </w:tcBorders>
            <w:shd w:val="clear" w:color="auto" w:fill="auto"/>
          </w:tcPr>
          <w:p w14:paraId="6D5DF5BA" w14:textId="77777777" w:rsidR="00E72BB9" w:rsidRPr="00DE0259" w:rsidRDefault="00E72BB9" w:rsidP="00DE0259">
            <w:pPr>
              <w:suppressAutoHyphens w:val="0"/>
              <w:spacing w:before="40" w:after="120" w:line="220" w:lineRule="exact"/>
              <w:ind w:right="113"/>
              <w:rPr>
                <w:rFonts w:eastAsia="Calibri"/>
              </w:rPr>
            </w:pPr>
            <w:r w:rsidRPr="00DE0259">
              <w:t>Psychosocial support</w:t>
            </w:r>
          </w:p>
          <w:p w14:paraId="48A8D7DB" w14:textId="77777777" w:rsidR="00E72BB9" w:rsidRPr="00DE0259" w:rsidRDefault="00E72BB9" w:rsidP="00DE0259">
            <w:pPr>
              <w:suppressAutoHyphens w:val="0"/>
              <w:spacing w:before="40" w:after="120" w:line="220" w:lineRule="exact"/>
              <w:ind w:right="113"/>
              <w:rPr>
                <w:rFonts w:eastAsia="Calibri"/>
              </w:rPr>
            </w:pPr>
            <w:r w:rsidRPr="00DE0259">
              <w:t>Psychological support</w:t>
            </w:r>
          </w:p>
          <w:p w14:paraId="106DCCFF" w14:textId="77777777" w:rsidR="00E72BB9" w:rsidRPr="00DE0259" w:rsidRDefault="00E72BB9" w:rsidP="00DE0259">
            <w:pPr>
              <w:suppressAutoHyphens w:val="0"/>
              <w:spacing w:before="40" w:after="120" w:line="220" w:lineRule="exact"/>
              <w:ind w:right="113"/>
              <w:rPr>
                <w:rFonts w:eastAsia="Calibri"/>
              </w:rPr>
            </w:pPr>
            <w:r w:rsidRPr="00DE0259">
              <w:t>Miscellaneous activities and interviews</w:t>
            </w:r>
          </w:p>
        </w:tc>
      </w:tr>
      <w:tr w:rsidR="00E72BB9" w:rsidRPr="00DE0259" w14:paraId="7D331536" w14:textId="77777777" w:rsidTr="00DE0259">
        <w:trPr>
          <w:trHeight w:val="525"/>
        </w:trPr>
        <w:tc>
          <w:tcPr>
            <w:tcW w:w="1276" w:type="dxa"/>
            <w:shd w:val="clear" w:color="auto" w:fill="auto"/>
          </w:tcPr>
          <w:p w14:paraId="33CD0757" w14:textId="77777777" w:rsidR="00E72BB9" w:rsidRPr="00DE0259" w:rsidRDefault="00E72BB9" w:rsidP="00DE0259">
            <w:pPr>
              <w:suppressAutoHyphens w:val="0"/>
              <w:spacing w:before="40" w:after="120" w:line="220" w:lineRule="exact"/>
              <w:ind w:right="113"/>
              <w:rPr>
                <w:rFonts w:eastAsia="Calibri"/>
              </w:rPr>
            </w:pPr>
            <w:r w:rsidRPr="00DE0259">
              <w:t>Jericho</w:t>
            </w:r>
          </w:p>
        </w:tc>
        <w:tc>
          <w:tcPr>
            <w:tcW w:w="3260" w:type="dxa"/>
            <w:shd w:val="clear" w:color="auto" w:fill="auto"/>
          </w:tcPr>
          <w:p w14:paraId="5B9F5D6F" w14:textId="77777777" w:rsidR="00E72BB9" w:rsidRPr="00DE0259" w:rsidRDefault="00E72BB9" w:rsidP="00DE0259">
            <w:pPr>
              <w:suppressAutoHyphens w:val="0"/>
              <w:spacing w:before="40" w:after="120" w:line="220" w:lineRule="exact"/>
              <w:ind w:right="113"/>
              <w:rPr>
                <w:rFonts w:eastAsia="Calibri"/>
              </w:rPr>
            </w:pPr>
            <w:r w:rsidRPr="00DE0259">
              <w:t>Ministry of Social Development</w:t>
            </w:r>
          </w:p>
          <w:p w14:paraId="0BD05A72" w14:textId="77777777" w:rsidR="00E72BB9" w:rsidRPr="00DE0259" w:rsidRDefault="00E72BB9" w:rsidP="00DE0259">
            <w:pPr>
              <w:suppressAutoHyphens w:val="0"/>
              <w:spacing w:before="40" w:after="120" w:line="220" w:lineRule="exact"/>
              <w:ind w:right="113"/>
              <w:rPr>
                <w:rFonts w:eastAsia="Calibri"/>
              </w:rPr>
            </w:pPr>
            <w:r w:rsidRPr="00DE0259">
              <w:t>Treatment and Rehabilitation Centre for Victims of Torture</w:t>
            </w:r>
          </w:p>
          <w:p w14:paraId="532A8933" w14:textId="77777777" w:rsidR="00E72BB9" w:rsidRPr="00DE0259" w:rsidRDefault="00E72BB9" w:rsidP="00DE0259">
            <w:pPr>
              <w:suppressAutoHyphens w:val="0"/>
              <w:spacing w:before="40" w:after="120" w:line="220" w:lineRule="exact"/>
              <w:ind w:right="113"/>
              <w:rPr>
                <w:rFonts w:eastAsia="Calibri"/>
              </w:rPr>
            </w:pPr>
            <w:r w:rsidRPr="00DE0259">
              <w:t>Defence for Children International</w:t>
            </w:r>
          </w:p>
        </w:tc>
        <w:tc>
          <w:tcPr>
            <w:tcW w:w="709" w:type="dxa"/>
            <w:shd w:val="clear" w:color="auto" w:fill="auto"/>
          </w:tcPr>
          <w:p w14:paraId="21DE55CD" w14:textId="77777777" w:rsidR="00E72BB9" w:rsidRPr="00DE0259" w:rsidRDefault="00E72BB9" w:rsidP="00D7079C">
            <w:pPr>
              <w:suppressAutoHyphens w:val="0"/>
              <w:spacing w:before="40" w:after="120" w:line="220" w:lineRule="exact"/>
              <w:ind w:right="113"/>
              <w:rPr>
                <w:rFonts w:eastAsia="Calibri"/>
              </w:rPr>
            </w:pPr>
            <w:r w:rsidRPr="00DE0259">
              <w:t>39</w:t>
            </w:r>
          </w:p>
        </w:tc>
        <w:tc>
          <w:tcPr>
            <w:tcW w:w="2125" w:type="dxa"/>
            <w:shd w:val="clear" w:color="auto" w:fill="auto"/>
          </w:tcPr>
          <w:p w14:paraId="698E5F01" w14:textId="77777777" w:rsidR="00E72BB9" w:rsidRPr="00DE0259" w:rsidRDefault="00E72BB9" w:rsidP="00DE0259">
            <w:pPr>
              <w:suppressAutoHyphens w:val="0"/>
              <w:spacing w:before="40" w:after="120" w:line="220" w:lineRule="exact"/>
              <w:ind w:right="113"/>
              <w:rPr>
                <w:rFonts w:eastAsia="Calibri"/>
              </w:rPr>
            </w:pPr>
            <w:r w:rsidRPr="00DE0259">
              <w:t>Psychosocial support</w:t>
            </w:r>
          </w:p>
          <w:p w14:paraId="15DF98C9" w14:textId="77777777" w:rsidR="00E72BB9" w:rsidRPr="00DE0259" w:rsidRDefault="00E72BB9" w:rsidP="00DE0259">
            <w:pPr>
              <w:suppressAutoHyphens w:val="0"/>
              <w:spacing w:before="40" w:after="120" w:line="220" w:lineRule="exact"/>
              <w:ind w:right="113"/>
              <w:rPr>
                <w:rFonts w:eastAsia="Calibri"/>
              </w:rPr>
            </w:pPr>
            <w:r w:rsidRPr="00DE0259">
              <w:t>Psychological support</w:t>
            </w:r>
          </w:p>
          <w:p w14:paraId="3DF50E51" w14:textId="77777777" w:rsidR="00E72BB9" w:rsidRPr="00DE0259" w:rsidRDefault="00E72BB9" w:rsidP="00DE0259">
            <w:pPr>
              <w:suppressAutoHyphens w:val="0"/>
              <w:spacing w:before="40" w:after="120" w:line="220" w:lineRule="exact"/>
              <w:ind w:right="113"/>
              <w:rPr>
                <w:rFonts w:eastAsia="Calibri"/>
              </w:rPr>
            </w:pPr>
            <w:r w:rsidRPr="00DE0259">
              <w:t>Miscellaneous activities and interviews</w:t>
            </w:r>
          </w:p>
        </w:tc>
      </w:tr>
      <w:tr w:rsidR="00E72BB9" w:rsidRPr="00DE0259" w14:paraId="07AA4E10" w14:textId="77777777" w:rsidTr="00DE0259">
        <w:trPr>
          <w:trHeight w:val="525"/>
        </w:trPr>
        <w:tc>
          <w:tcPr>
            <w:tcW w:w="1276" w:type="dxa"/>
            <w:shd w:val="clear" w:color="auto" w:fill="auto"/>
          </w:tcPr>
          <w:p w14:paraId="2BC1A604" w14:textId="77777777" w:rsidR="00E72BB9" w:rsidRPr="00DE0259" w:rsidRDefault="00E72BB9" w:rsidP="00DE0259">
            <w:pPr>
              <w:suppressAutoHyphens w:val="0"/>
              <w:spacing w:before="40" w:after="120" w:line="220" w:lineRule="exact"/>
              <w:ind w:right="113"/>
              <w:rPr>
                <w:rFonts w:eastAsia="Calibri"/>
              </w:rPr>
            </w:pPr>
            <w:r w:rsidRPr="00DE0259">
              <w:t>Hebron</w:t>
            </w:r>
          </w:p>
        </w:tc>
        <w:tc>
          <w:tcPr>
            <w:tcW w:w="3260" w:type="dxa"/>
            <w:shd w:val="clear" w:color="auto" w:fill="auto"/>
          </w:tcPr>
          <w:p w14:paraId="3F0AA26C" w14:textId="77777777" w:rsidR="00E72BB9" w:rsidRPr="00DE0259" w:rsidRDefault="00E72BB9" w:rsidP="00DE0259">
            <w:pPr>
              <w:suppressAutoHyphens w:val="0"/>
              <w:spacing w:before="40" w:after="120" w:line="220" w:lineRule="exact"/>
              <w:ind w:right="113"/>
              <w:rPr>
                <w:rFonts w:eastAsia="Calibri"/>
              </w:rPr>
            </w:pPr>
            <w:r w:rsidRPr="00DE0259">
              <w:t>Ministry of Social Development</w:t>
            </w:r>
          </w:p>
          <w:p w14:paraId="1605E134" w14:textId="77777777" w:rsidR="00E72BB9" w:rsidRPr="00DE0259" w:rsidRDefault="00E72BB9" w:rsidP="00DE0259">
            <w:pPr>
              <w:suppressAutoHyphens w:val="0"/>
              <w:spacing w:before="40" w:after="120" w:line="220" w:lineRule="exact"/>
              <w:ind w:right="113"/>
              <w:rPr>
                <w:rFonts w:eastAsia="Calibri"/>
              </w:rPr>
            </w:pPr>
            <w:r w:rsidRPr="00DE0259">
              <w:t>Treatment and Rehabilitation Centre for Victims of Torture</w:t>
            </w:r>
          </w:p>
        </w:tc>
        <w:tc>
          <w:tcPr>
            <w:tcW w:w="709" w:type="dxa"/>
            <w:shd w:val="clear" w:color="auto" w:fill="auto"/>
          </w:tcPr>
          <w:p w14:paraId="7A9D44CE" w14:textId="77777777" w:rsidR="00E72BB9" w:rsidRPr="00DE0259" w:rsidRDefault="00E72BB9" w:rsidP="00D7079C">
            <w:pPr>
              <w:suppressAutoHyphens w:val="0"/>
              <w:spacing w:before="40" w:after="120" w:line="220" w:lineRule="exact"/>
              <w:ind w:right="113"/>
              <w:rPr>
                <w:rFonts w:eastAsia="Calibri"/>
              </w:rPr>
            </w:pPr>
            <w:r w:rsidRPr="00DE0259">
              <w:t>7</w:t>
            </w:r>
          </w:p>
        </w:tc>
        <w:tc>
          <w:tcPr>
            <w:tcW w:w="2125" w:type="dxa"/>
            <w:shd w:val="clear" w:color="auto" w:fill="auto"/>
          </w:tcPr>
          <w:p w14:paraId="7E658686" w14:textId="77777777" w:rsidR="00E72BB9" w:rsidRPr="00DE0259" w:rsidRDefault="00E72BB9" w:rsidP="00DE0259">
            <w:pPr>
              <w:suppressAutoHyphens w:val="0"/>
              <w:spacing w:before="40" w:after="120" w:line="220" w:lineRule="exact"/>
              <w:ind w:right="113"/>
              <w:rPr>
                <w:rFonts w:eastAsia="Calibri"/>
              </w:rPr>
            </w:pPr>
            <w:r w:rsidRPr="00DE0259">
              <w:t>Psychosocial support</w:t>
            </w:r>
          </w:p>
          <w:p w14:paraId="17E6ADE8" w14:textId="77777777" w:rsidR="00E72BB9" w:rsidRPr="00DE0259" w:rsidRDefault="00E72BB9" w:rsidP="00DE0259">
            <w:pPr>
              <w:suppressAutoHyphens w:val="0"/>
              <w:spacing w:before="40" w:after="120" w:line="220" w:lineRule="exact"/>
              <w:ind w:right="113"/>
              <w:rPr>
                <w:rFonts w:eastAsia="Calibri"/>
              </w:rPr>
            </w:pPr>
            <w:r w:rsidRPr="00DE0259">
              <w:t>Individual and group catharsis sessions</w:t>
            </w:r>
          </w:p>
        </w:tc>
      </w:tr>
      <w:tr w:rsidR="00E72BB9" w:rsidRPr="00DE0259" w14:paraId="6EA05A16" w14:textId="77777777" w:rsidTr="00DE0259">
        <w:trPr>
          <w:trHeight w:val="525"/>
        </w:trPr>
        <w:tc>
          <w:tcPr>
            <w:tcW w:w="1276" w:type="dxa"/>
            <w:shd w:val="clear" w:color="auto" w:fill="auto"/>
          </w:tcPr>
          <w:p w14:paraId="2B8178CE" w14:textId="77777777" w:rsidR="00E72BB9" w:rsidRPr="00DE0259" w:rsidRDefault="00E72BB9" w:rsidP="00DE0259">
            <w:pPr>
              <w:suppressAutoHyphens w:val="0"/>
              <w:spacing w:before="40" w:after="120" w:line="220" w:lineRule="exact"/>
              <w:ind w:right="113"/>
              <w:rPr>
                <w:rFonts w:eastAsia="Calibri"/>
              </w:rPr>
            </w:pPr>
            <w:proofErr w:type="spellStart"/>
            <w:r w:rsidRPr="00DE0259">
              <w:t>Tulkarm</w:t>
            </w:r>
            <w:proofErr w:type="spellEnd"/>
          </w:p>
        </w:tc>
        <w:tc>
          <w:tcPr>
            <w:tcW w:w="3260" w:type="dxa"/>
            <w:shd w:val="clear" w:color="auto" w:fill="auto"/>
          </w:tcPr>
          <w:p w14:paraId="21044B22" w14:textId="77777777" w:rsidR="00E72BB9" w:rsidRPr="00DE0259" w:rsidRDefault="00E72BB9" w:rsidP="00DE0259">
            <w:pPr>
              <w:suppressAutoHyphens w:val="0"/>
              <w:spacing w:before="40" w:after="120" w:line="220" w:lineRule="exact"/>
              <w:ind w:right="113"/>
              <w:rPr>
                <w:rFonts w:eastAsia="Calibri"/>
              </w:rPr>
            </w:pPr>
            <w:r w:rsidRPr="00DE0259">
              <w:t>Ministry of Social Development</w:t>
            </w:r>
          </w:p>
          <w:p w14:paraId="3CC31817" w14:textId="77777777" w:rsidR="00E72BB9" w:rsidRPr="00DE0259" w:rsidRDefault="00E72BB9" w:rsidP="00DE0259">
            <w:pPr>
              <w:suppressAutoHyphens w:val="0"/>
              <w:spacing w:before="40" w:after="120" w:line="220" w:lineRule="exact"/>
              <w:ind w:right="113"/>
              <w:rPr>
                <w:rFonts w:eastAsia="Calibri"/>
              </w:rPr>
            </w:pPr>
            <w:r w:rsidRPr="00DE0259">
              <w:t>Defence for Children International</w:t>
            </w:r>
          </w:p>
        </w:tc>
        <w:tc>
          <w:tcPr>
            <w:tcW w:w="709" w:type="dxa"/>
            <w:shd w:val="clear" w:color="auto" w:fill="auto"/>
          </w:tcPr>
          <w:p w14:paraId="238001CD" w14:textId="77777777" w:rsidR="00E72BB9" w:rsidRPr="00DE0259" w:rsidRDefault="00E72BB9" w:rsidP="00D7079C">
            <w:pPr>
              <w:suppressAutoHyphens w:val="0"/>
              <w:spacing w:before="40" w:after="120" w:line="220" w:lineRule="exact"/>
              <w:ind w:right="113"/>
              <w:rPr>
                <w:rFonts w:eastAsia="Calibri"/>
              </w:rPr>
            </w:pPr>
            <w:r w:rsidRPr="00DE0259">
              <w:t>31</w:t>
            </w:r>
          </w:p>
        </w:tc>
        <w:tc>
          <w:tcPr>
            <w:tcW w:w="2125" w:type="dxa"/>
            <w:shd w:val="clear" w:color="auto" w:fill="auto"/>
          </w:tcPr>
          <w:p w14:paraId="00D1C7FA" w14:textId="77777777" w:rsidR="00E72BB9" w:rsidRPr="00DE0259" w:rsidRDefault="00E72BB9" w:rsidP="00DE0259">
            <w:pPr>
              <w:suppressAutoHyphens w:val="0"/>
              <w:spacing w:before="40" w:after="120" w:line="220" w:lineRule="exact"/>
              <w:ind w:right="113"/>
              <w:rPr>
                <w:rFonts w:eastAsia="Calibri"/>
              </w:rPr>
            </w:pPr>
            <w:r w:rsidRPr="00DE0259">
              <w:t>Psychosocial support</w:t>
            </w:r>
          </w:p>
          <w:p w14:paraId="0AF185A2" w14:textId="77777777" w:rsidR="00E72BB9" w:rsidRPr="00DE0259" w:rsidRDefault="00E72BB9" w:rsidP="00DE0259">
            <w:pPr>
              <w:suppressAutoHyphens w:val="0"/>
              <w:spacing w:before="40" w:after="120" w:line="220" w:lineRule="exact"/>
              <w:ind w:right="113"/>
              <w:rPr>
                <w:rFonts w:eastAsia="Calibri"/>
              </w:rPr>
            </w:pPr>
            <w:r w:rsidRPr="00DE0259">
              <w:t>Psychological support</w:t>
            </w:r>
          </w:p>
        </w:tc>
      </w:tr>
    </w:tbl>
    <w:p w14:paraId="18ACF937" w14:textId="77777777" w:rsidR="00E72BB9" w:rsidRPr="0069412F" w:rsidRDefault="00E72BB9" w:rsidP="008F71B3">
      <w:pPr>
        <w:pStyle w:val="H1G"/>
      </w:pPr>
      <w:r w:rsidRPr="0069412F">
        <w:tab/>
      </w:r>
      <w:r w:rsidRPr="0069412F">
        <w:tab/>
      </w:r>
      <w:bookmarkStart w:id="70" w:name="_Toc28326454"/>
      <w:r w:rsidRPr="0069412F">
        <w:t>Article 11</w:t>
      </w:r>
      <w:r w:rsidR="008F71B3">
        <w:br/>
      </w:r>
      <w:r w:rsidRPr="0069412F">
        <w:t>Interrogation rules, instructions and methods</w:t>
      </w:r>
      <w:bookmarkStart w:id="71" w:name="_Toc17466290"/>
      <w:bookmarkEnd w:id="71"/>
      <w:bookmarkEnd w:id="70"/>
    </w:p>
    <w:p w14:paraId="3EE16E8D" w14:textId="77777777" w:rsidR="00E72BB9" w:rsidRPr="0069412F" w:rsidRDefault="00E72BB9" w:rsidP="00B16555">
      <w:pPr>
        <w:pStyle w:val="SingleTxtG"/>
      </w:pPr>
      <w:r w:rsidRPr="0069412F">
        <w:t>121.</w:t>
      </w:r>
      <w:r w:rsidRPr="0069412F">
        <w:tab/>
        <w:t xml:space="preserve">Legislation in force provides for legal guarantees </w:t>
      </w:r>
      <w:proofErr w:type="gramStart"/>
      <w:r w:rsidRPr="0069412F">
        <w:t>with regard to</w:t>
      </w:r>
      <w:proofErr w:type="gramEnd"/>
      <w:r w:rsidRPr="0069412F">
        <w:t xml:space="preserve"> methods used in the interrogation, arrest and treatment of detainees. That helps to prevent torture and inhuman treatment. We note </w:t>
      </w:r>
      <w:proofErr w:type="gramStart"/>
      <w:r w:rsidRPr="0069412F">
        <w:t>in particular the</w:t>
      </w:r>
      <w:proofErr w:type="gramEnd"/>
      <w:r w:rsidRPr="0069412F">
        <w:t xml:space="preserve"> provisions of article 11 of the Basic Law.</w:t>
      </w:r>
      <w:r w:rsidRPr="00EF5EA0">
        <w:rPr>
          <w:rStyle w:val="FootnoteReference"/>
        </w:rPr>
        <w:footnoteReference w:id="21"/>
      </w:r>
    </w:p>
    <w:p w14:paraId="695ADA35" w14:textId="77777777" w:rsidR="00E72BB9" w:rsidRPr="0069412F" w:rsidRDefault="00E72BB9" w:rsidP="00B16555">
      <w:pPr>
        <w:pStyle w:val="SingleTxtG"/>
      </w:pPr>
      <w:r w:rsidRPr="0069412F">
        <w:t>122.</w:t>
      </w:r>
      <w:r w:rsidRPr="0069412F">
        <w:tab/>
        <w:t>The Code of Criminal Procedure defines interrogation as the detailed questioning of the accused in connection with the acts attributed to him, during which he shall be confronted with inquiries, questions and suspicions related to the accusation and asked to respond thereto. The Code restricts the authority to conduct interrogations in felony and misdemeanour cases to the Office of the Public Prosecutor. When the suspect appears for interrogation, the prosecutor must ascertain and confirm his personal details, including his name and identity. Then he may interrogate and question him about the charge made against him. The statements of the accused are recorded in the interrogation file. This all happens after he has undergone a physical examination and note has been made of all external injuries and the causes thereof. In addition, the necessary medical and psychological examinations are conducted on the suspect upon his demand, the demand of his attorney or the demand of the prosecutor.</w:t>
      </w:r>
    </w:p>
    <w:p w14:paraId="5D720BED" w14:textId="77777777" w:rsidR="00E72BB9" w:rsidRPr="0069412F" w:rsidRDefault="00E72BB9" w:rsidP="00B16555">
      <w:pPr>
        <w:pStyle w:val="SingleTxtG"/>
      </w:pPr>
      <w:r w:rsidRPr="0069412F">
        <w:t>123.</w:t>
      </w:r>
      <w:r w:rsidRPr="0069412F">
        <w:tab/>
        <w:t>The Code charges members of the Office of the Prosecutor with the task of supervising and overseeing officers of the court, as well as identifying and investigating crimes committed within their areas of competence. The Public Prosecutor has the right to request that the competent authorities take disciplinary action against anyone found to be in violation of their obligations or in dereliction of their duties, without prejudice to their further criminal accountability. Military judicial officers are subject to the authority of the Chief Military Prosecutor, as are all members of the Office of the Military Prosecutor. He has the authority to oversee judicial proceedings and supervise correctional and rehabilitation centres and detention facilities in accordance with the provisions of articles 16 and 17 of the 1979 Code of Military Justice.</w:t>
      </w:r>
    </w:p>
    <w:p w14:paraId="7B4079C8" w14:textId="77777777" w:rsidR="00E72BB9" w:rsidRPr="0069412F" w:rsidRDefault="00E72BB9" w:rsidP="003D7016">
      <w:pPr>
        <w:pStyle w:val="H23G"/>
      </w:pPr>
      <w:r w:rsidRPr="0069412F">
        <w:tab/>
      </w:r>
      <w:r w:rsidRPr="0069412F">
        <w:tab/>
      </w:r>
      <w:bookmarkStart w:id="72" w:name="_Toc28326455"/>
      <w:r w:rsidRPr="0069412F">
        <w:t>Government oversight</w:t>
      </w:r>
      <w:bookmarkEnd w:id="72"/>
    </w:p>
    <w:p w14:paraId="738CE311" w14:textId="77777777" w:rsidR="00E72BB9" w:rsidRPr="0069412F" w:rsidRDefault="00E72BB9" w:rsidP="00B16555">
      <w:pPr>
        <w:pStyle w:val="SingleTxtG"/>
      </w:pPr>
      <w:r w:rsidRPr="0069412F">
        <w:t>124.</w:t>
      </w:r>
      <w:r w:rsidRPr="0069412F">
        <w:tab/>
        <w:t>The Correctional and Rehabilitation Centres Act (No. 6 of 1998), article 10, grants authority to oversee correctional and rehabilitation centres to the Minister of the Interior, the Minister of Justice, the Public Prosecutor and the Justices of the Supreme Court. They are supposed to make sure that health and living conditions in detention facilities and correctional and rehabilitation centres meet the requirements stipulated in laws and international instruments and that the rights of inmates and detainees are protected, including their right to continuous attention to their health, their right to their sleeping quarters and cells inspected periodically by a doctor and the right to be transferred to a clinic or hospital when necessary. The Act also grants the Minister of the Interior the right to coordinate with the Minister for Social Development in the appointment of qualified inspectors and social workers to study the psychological and social condition of inmates.</w:t>
      </w:r>
    </w:p>
    <w:p w14:paraId="7EEFF54A" w14:textId="77777777" w:rsidR="00E72BB9" w:rsidRPr="0069412F" w:rsidRDefault="00E72BB9" w:rsidP="00B16555">
      <w:pPr>
        <w:pStyle w:val="SingleTxtG"/>
      </w:pPr>
      <w:r w:rsidRPr="0069412F">
        <w:t>125.</w:t>
      </w:r>
      <w:r w:rsidRPr="0069412F">
        <w:tab/>
        <w:t>Article 354 of the 1979 Code of Procedure of Revolutionary Criminal Tribunals provides that members of the Office of the Public Prosecutor are accessories to the crime of deprivation of freedom and should be prosecuted if they neglect their duty to oversee correction centres. The Code stresses the individual responsibility of members of the Office of the Prosecutor to ensure that rights and freedoms are protected and their obligation to inspect places of detention. That duty is confirmed by article 126 of the Code of Criminal Procedure and article 70 of the Judiciary Act (No. 1 of 2002).</w:t>
      </w:r>
    </w:p>
    <w:p w14:paraId="56A20A4C" w14:textId="77777777" w:rsidR="00E72BB9" w:rsidRPr="0069412F" w:rsidRDefault="00E72BB9" w:rsidP="00B16555">
      <w:pPr>
        <w:pStyle w:val="SingleTxtG"/>
      </w:pPr>
      <w:r w:rsidRPr="0069412F">
        <w:t>126.</w:t>
      </w:r>
      <w:r w:rsidRPr="0069412F">
        <w:tab/>
        <w:t>The Executive Authority has issued several sets of standing instructions urging officials to comply with laws and instructions issued to ensure the right of detainees and inmates to dignified living conditions in which their rights are protected. Those instructions include their right not to be subject to torture or inhuman or degrading treatment. Those sets of instructions include the following:</w:t>
      </w:r>
    </w:p>
    <w:p w14:paraId="2171ED89" w14:textId="77777777" w:rsidR="00E72BB9" w:rsidRPr="0069412F" w:rsidRDefault="00E72BB9" w:rsidP="00EA4C2C">
      <w:pPr>
        <w:pStyle w:val="Bullet1G"/>
        <w:rPr>
          <w:rFonts w:eastAsia="Calibri"/>
        </w:rPr>
      </w:pPr>
      <w:r w:rsidRPr="0069412F">
        <w:rPr>
          <w:rFonts w:eastAsia="Calibri"/>
        </w:rPr>
        <w:t>Instructions issued by the President the State of Palestine on 13 September 2009 addressed to all agencies that detain persons. Those instructions stressed the need to refrain from any form of torture and all practices that violate human rights and dignity. They have been circulated to the heads of the security agencies.</w:t>
      </w:r>
    </w:p>
    <w:p w14:paraId="2AB27823" w14:textId="77777777" w:rsidR="00E72BB9" w:rsidRPr="0069412F" w:rsidRDefault="00E72BB9" w:rsidP="00EA4C2C">
      <w:pPr>
        <w:pStyle w:val="Bullet1G"/>
        <w:rPr>
          <w:rFonts w:eastAsia="Calibri"/>
        </w:rPr>
      </w:pPr>
      <w:r w:rsidRPr="0069412F">
        <w:rPr>
          <w:rFonts w:eastAsia="Calibri"/>
        </w:rPr>
        <w:t xml:space="preserve">Decision No. 149 of 2009 concerning compliance by the security services with rules and standards for treating detainees. Article 1 of that Decision provides that all members of security services must comply with legal provisions regarding arrest, detention and search, and must respect the human rights, public freedoms and human dignity of detainees. Article 2 provides that all detainees </w:t>
      </w:r>
      <w:proofErr w:type="gramStart"/>
      <w:r w:rsidRPr="0069412F">
        <w:rPr>
          <w:rFonts w:eastAsia="Calibri"/>
        </w:rPr>
        <w:t>shall at all times</w:t>
      </w:r>
      <w:proofErr w:type="gramEnd"/>
      <w:r w:rsidRPr="0069412F">
        <w:rPr>
          <w:rFonts w:eastAsia="Calibri"/>
        </w:rPr>
        <w:t xml:space="preserve"> be treated humanely by the security services and with respect for their basic human dignity. They may be detained only in properly equipped detention centres that meet all health requirements. Under article 3 of that Decision, members of the security services are under an obligation to refrain from permitting or approving any physical or psychological punishment of detainees, </w:t>
      </w:r>
      <w:proofErr w:type="gramStart"/>
      <w:r w:rsidRPr="0069412F">
        <w:rPr>
          <w:rFonts w:eastAsia="Calibri"/>
        </w:rPr>
        <w:t>and also</w:t>
      </w:r>
      <w:proofErr w:type="gramEnd"/>
      <w:r w:rsidRPr="0069412F">
        <w:rPr>
          <w:rFonts w:eastAsia="Calibri"/>
        </w:rPr>
        <w:t xml:space="preserve"> to refrain from taking part in any kind of torture of detainees.</w:t>
      </w:r>
    </w:p>
    <w:p w14:paraId="1BB7A89D" w14:textId="77777777" w:rsidR="00E72BB9" w:rsidRPr="0069412F" w:rsidRDefault="00E72BB9" w:rsidP="00EA4C2C">
      <w:pPr>
        <w:pStyle w:val="Bullet1G"/>
        <w:rPr>
          <w:rFonts w:eastAsia="Calibri"/>
        </w:rPr>
      </w:pPr>
      <w:r w:rsidRPr="0069412F">
        <w:rPr>
          <w:rFonts w:eastAsia="Calibri"/>
        </w:rPr>
        <w:t xml:space="preserve">Decision No. 172 issued by the Minister of the Interior on 17 September 2009 concerning security detainees in </w:t>
      </w:r>
      <w:proofErr w:type="spellStart"/>
      <w:r w:rsidRPr="0069412F">
        <w:rPr>
          <w:rFonts w:eastAsia="Calibri"/>
        </w:rPr>
        <w:t>Junayd</w:t>
      </w:r>
      <w:proofErr w:type="spellEnd"/>
      <w:r w:rsidRPr="0069412F">
        <w:rPr>
          <w:rFonts w:eastAsia="Calibri"/>
        </w:rPr>
        <w:t xml:space="preserve"> prison in the city of Nabulus. That decision provides that for the purposes of operation and in the public interest, the interrogation system should be reformed and no form of torture or any other method that detracts from human dignity should be employed. The detention system should be reformed, and detainee contentions should be improved, including food, medical services, lodging and recreation.</w:t>
      </w:r>
    </w:p>
    <w:p w14:paraId="6FCC56F7" w14:textId="77777777" w:rsidR="00E72BB9" w:rsidRPr="0069412F" w:rsidRDefault="00E72BB9" w:rsidP="00EA4C2C">
      <w:pPr>
        <w:pStyle w:val="Bullet1G"/>
        <w:rPr>
          <w:rFonts w:eastAsia="Calibri"/>
        </w:rPr>
      </w:pPr>
      <w:r w:rsidRPr="0069412F">
        <w:rPr>
          <w:rFonts w:eastAsia="Calibri"/>
        </w:rPr>
        <w:t>Decision No. 192 issued by the Minister of the Interior on 1 December 2009 concerning disciplinary offences committed by members of the Palestinian security forces that involve harming, torturing or abusing others in violation of humanitarian values and legislation in force. First-degree violations are punishable by the administrative penalty of separation from service.</w:t>
      </w:r>
    </w:p>
    <w:p w14:paraId="0D3129F6" w14:textId="77777777" w:rsidR="00E72BB9" w:rsidRPr="0069412F" w:rsidRDefault="00E72BB9" w:rsidP="00EA4C2C">
      <w:pPr>
        <w:pStyle w:val="Bullet1G"/>
        <w:rPr>
          <w:rFonts w:eastAsia="Calibri"/>
        </w:rPr>
      </w:pPr>
      <w:r w:rsidRPr="0069412F">
        <w:rPr>
          <w:rFonts w:eastAsia="Calibri"/>
        </w:rPr>
        <w:t>Circular No. 6 of 2010 issued on 19 April 2010 by the Director-General of the Palestinian police prohibiting the use of violence, torture or any other form of cruel or degrading treatment when dealing with citizens.</w:t>
      </w:r>
    </w:p>
    <w:p w14:paraId="322368F5" w14:textId="77777777" w:rsidR="00E72BB9" w:rsidRPr="0069412F" w:rsidRDefault="00E72BB9" w:rsidP="00EA4C2C">
      <w:pPr>
        <w:pStyle w:val="Bullet1G"/>
        <w:rPr>
          <w:rFonts w:eastAsia="Calibri"/>
        </w:rPr>
      </w:pPr>
      <w:r w:rsidRPr="0069412F">
        <w:rPr>
          <w:rFonts w:eastAsia="Calibri"/>
        </w:rPr>
        <w:t>The written instructions issued by the heads of the security agencies to law enforcement officials urging them to comply with legal procedures when apprehending, detaining, interrogating, searching or taking statements from suspects, or remanding them for prosecution. The instructions also stressed the need to take measures to prevent detainees from being subjected to torture or maltreatment.</w:t>
      </w:r>
    </w:p>
    <w:p w14:paraId="137E4763" w14:textId="77777777" w:rsidR="00E72BB9" w:rsidRPr="0069412F" w:rsidRDefault="00E72BB9" w:rsidP="00EA4C2C">
      <w:pPr>
        <w:pStyle w:val="Bullet1G"/>
        <w:rPr>
          <w:rFonts w:eastAsia="Calibri"/>
        </w:rPr>
      </w:pPr>
      <w:r w:rsidRPr="0069412F">
        <w:rPr>
          <w:rFonts w:eastAsia="Calibri"/>
        </w:rPr>
        <w:t xml:space="preserve">The instructions issued by the Military Prosecutor General to military prosecutors requiring them to visit and inspect </w:t>
      </w:r>
      <w:r w:rsidRPr="0069412F">
        <w:t>correctional</w:t>
      </w:r>
      <w:r w:rsidRPr="0069412F">
        <w:rPr>
          <w:rFonts w:eastAsia="Calibri"/>
        </w:rPr>
        <w:t xml:space="preserve"> and rehabilitation centres and detention facilities at least once per month, submit reports, and provide monthly disclosures of the names of detainees. He also issued instructions prohibiting detention, or any other form of confinement outside of </w:t>
      </w:r>
      <w:r w:rsidRPr="0069412F">
        <w:t>correctional</w:t>
      </w:r>
      <w:r w:rsidRPr="0069412F">
        <w:rPr>
          <w:rFonts w:eastAsia="Calibri"/>
        </w:rPr>
        <w:t xml:space="preserve"> and rehabilitation centres.</w:t>
      </w:r>
    </w:p>
    <w:p w14:paraId="6E856645" w14:textId="77777777" w:rsidR="00E72BB9" w:rsidRPr="0069412F" w:rsidRDefault="00E72BB9" w:rsidP="00EA4C2C">
      <w:pPr>
        <w:pStyle w:val="Bullet1G"/>
        <w:rPr>
          <w:rFonts w:eastAsia="Calibri"/>
        </w:rPr>
      </w:pPr>
      <w:r w:rsidRPr="0069412F">
        <w:rPr>
          <w:rFonts w:eastAsia="Calibri"/>
        </w:rPr>
        <w:t>The administrations of all the security agencies intend to approve and adopt codes of conduct governing the conduct of their members that will ensure proper treatment of detainees and suspects. The codes require compliance with legal provisions and human rights principles when conducting any legal procedures and when dealing with detainees, especially during apprehensions, detentions and searches. They also stressed the need to refrain from excessive use of force.</w:t>
      </w:r>
    </w:p>
    <w:p w14:paraId="0EB165F2" w14:textId="77777777" w:rsidR="00E72BB9" w:rsidRPr="0069412F" w:rsidRDefault="00E72BB9" w:rsidP="00EA4C2C">
      <w:pPr>
        <w:pStyle w:val="Bullet1G"/>
        <w:rPr>
          <w:rFonts w:eastAsia="Calibri"/>
        </w:rPr>
      </w:pPr>
      <w:r w:rsidRPr="0069412F">
        <w:rPr>
          <w:rFonts w:eastAsia="Calibri"/>
        </w:rPr>
        <w:t>The organizational structure of each of the law enforcement agencies includes a department for the receipt and consideration of complaints. That includes complaints about torture or maltreatment. That is in addition to a department of inspection and supervision. The State of Palestine has tried to strengthen the oversight mechanisms for enforcing rules on detention, preventive detention and the treatment of detainees with a view to preventing any instances of torture or inhuman treatment.</w:t>
      </w:r>
    </w:p>
    <w:p w14:paraId="46A0B893" w14:textId="77777777" w:rsidR="00E72BB9" w:rsidRPr="0069412F" w:rsidRDefault="00E72BB9" w:rsidP="00EA4C2C">
      <w:pPr>
        <w:pStyle w:val="Bullet1G"/>
        <w:rPr>
          <w:rFonts w:eastAsia="Calibri"/>
        </w:rPr>
      </w:pPr>
      <w:r w:rsidRPr="0069412F">
        <w:rPr>
          <w:rFonts w:eastAsia="Calibri"/>
        </w:rPr>
        <w:t xml:space="preserve">Human rights units have been created in ministries and Government departments. That includes complaints departments at the Ministry of the Interior and the Ministry of Justice. Those departments receive and address complaints from citizens on human rights matters in general and </w:t>
      </w:r>
      <w:proofErr w:type="gramStart"/>
      <w:r w:rsidRPr="0069412F">
        <w:rPr>
          <w:rFonts w:eastAsia="Calibri"/>
        </w:rPr>
        <w:t>torture in particular</w:t>
      </w:r>
      <w:proofErr w:type="gramEnd"/>
      <w:r w:rsidRPr="0069412F">
        <w:rPr>
          <w:rFonts w:eastAsia="Calibri"/>
        </w:rPr>
        <w:t>.</w:t>
      </w:r>
    </w:p>
    <w:p w14:paraId="1ED5BA11" w14:textId="77777777" w:rsidR="00E72BB9" w:rsidRPr="0069412F" w:rsidRDefault="00E72BB9" w:rsidP="00B16555">
      <w:pPr>
        <w:pStyle w:val="SingleTxtG"/>
      </w:pPr>
      <w:r w:rsidRPr="0069412F">
        <w:t>Supervision of detention facilities is carried out through surprise visits that are conducted regularly by inspectors from the Palestinian Ministry of Justice. They send their observations to the Ministry of the Interior, the director of the relevant correctional centre and the director of the police on an ongoing basis.</w:t>
      </w:r>
    </w:p>
    <w:p w14:paraId="084FEFC7" w14:textId="77777777" w:rsidR="00E72BB9" w:rsidRPr="0069412F" w:rsidRDefault="00E72BB9" w:rsidP="00456341">
      <w:pPr>
        <w:pStyle w:val="H23G"/>
        <w:rPr>
          <w:rFonts w:eastAsia="Calibri"/>
        </w:rPr>
      </w:pPr>
      <w:r w:rsidRPr="0069412F">
        <w:tab/>
      </w:r>
      <w:r w:rsidRPr="0069412F">
        <w:tab/>
      </w:r>
      <w:bookmarkStart w:id="73" w:name="_Toc28326456"/>
      <w:r w:rsidRPr="0069412F">
        <w:t>Inspection of correctional and rehabilitation centres by Government agencies</w:t>
      </w:r>
      <w:bookmarkEnd w:id="73"/>
    </w:p>
    <w:tbl>
      <w:tblPr>
        <w:bidiVisual/>
        <w:tblW w:w="85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2126"/>
        <w:gridCol w:w="1843"/>
        <w:gridCol w:w="708"/>
        <w:gridCol w:w="1701"/>
      </w:tblGrid>
      <w:tr w:rsidR="00797310" w:rsidRPr="00456341" w14:paraId="1F9B3FDA" w14:textId="77777777" w:rsidTr="009B23B7">
        <w:trPr>
          <w:trHeight w:val="533"/>
          <w:tblHeader/>
        </w:trPr>
        <w:tc>
          <w:tcPr>
            <w:tcW w:w="2127" w:type="dxa"/>
            <w:tcBorders>
              <w:top w:val="single" w:sz="4" w:space="0" w:color="auto"/>
              <w:bottom w:val="single" w:sz="12" w:space="0" w:color="auto"/>
            </w:tcBorders>
            <w:shd w:val="clear" w:color="auto" w:fill="auto"/>
            <w:vAlign w:val="bottom"/>
          </w:tcPr>
          <w:p w14:paraId="7DAE5159" w14:textId="77777777" w:rsidR="00E72BB9" w:rsidRPr="00456341" w:rsidRDefault="00E72BB9" w:rsidP="00456341">
            <w:pPr>
              <w:suppressAutoHyphens w:val="0"/>
              <w:spacing w:before="80" w:after="80" w:line="200" w:lineRule="exact"/>
              <w:ind w:right="113"/>
              <w:rPr>
                <w:rFonts w:eastAsia="Calibri"/>
                <w:i/>
                <w:sz w:val="16"/>
              </w:rPr>
            </w:pPr>
            <w:r w:rsidRPr="00456341">
              <w:rPr>
                <w:i/>
                <w:sz w:val="16"/>
              </w:rPr>
              <w:t>Number of visits to Preventive Security detention facilities</w:t>
            </w:r>
          </w:p>
        </w:tc>
        <w:tc>
          <w:tcPr>
            <w:tcW w:w="2126" w:type="dxa"/>
            <w:tcBorders>
              <w:top w:val="single" w:sz="4" w:space="0" w:color="auto"/>
              <w:bottom w:val="single" w:sz="12" w:space="0" w:color="auto"/>
            </w:tcBorders>
            <w:shd w:val="clear" w:color="auto" w:fill="auto"/>
            <w:vAlign w:val="bottom"/>
          </w:tcPr>
          <w:p w14:paraId="2373BC0B" w14:textId="77777777" w:rsidR="00E72BB9" w:rsidRPr="00456341" w:rsidRDefault="00E72BB9" w:rsidP="00456341">
            <w:pPr>
              <w:suppressAutoHyphens w:val="0"/>
              <w:spacing w:before="80" w:after="80" w:line="200" w:lineRule="exact"/>
              <w:ind w:right="113"/>
              <w:rPr>
                <w:rFonts w:eastAsia="Calibri"/>
                <w:i/>
                <w:sz w:val="16"/>
              </w:rPr>
            </w:pPr>
            <w:r w:rsidRPr="00456341">
              <w:rPr>
                <w:i/>
                <w:sz w:val="16"/>
              </w:rPr>
              <w:t>Number of visits to Military Intelligence detention facilities</w:t>
            </w:r>
          </w:p>
        </w:tc>
        <w:tc>
          <w:tcPr>
            <w:tcW w:w="1843" w:type="dxa"/>
            <w:tcBorders>
              <w:top w:val="single" w:sz="4" w:space="0" w:color="auto"/>
              <w:bottom w:val="single" w:sz="12" w:space="0" w:color="auto"/>
            </w:tcBorders>
            <w:shd w:val="clear" w:color="auto" w:fill="auto"/>
            <w:vAlign w:val="bottom"/>
          </w:tcPr>
          <w:p w14:paraId="2A01BD73" w14:textId="77777777" w:rsidR="00E72BB9" w:rsidRPr="00456341" w:rsidRDefault="00E72BB9" w:rsidP="00186289">
            <w:pPr>
              <w:suppressAutoHyphens w:val="0"/>
              <w:spacing w:before="80" w:after="80" w:line="200" w:lineRule="exact"/>
              <w:ind w:right="113"/>
              <w:rPr>
                <w:rFonts w:eastAsia="Calibri"/>
                <w:i/>
                <w:sz w:val="16"/>
              </w:rPr>
            </w:pPr>
            <w:r w:rsidRPr="00456341">
              <w:rPr>
                <w:i/>
                <w:sz w:val="16"/>
              </w:rPr>
              <w:t>Number of visits to General Intelligence detention facilities</w:t>
            </w:r>
          </w:p>
        </w:tc>
        <w:tc>
          <w:tcPr>
            <w:tcW w:w="708" w:type="dxa"/>
            <w:tcBorders>
              <w:top w:val="single" w:sz="4" w:space="0" w:color="auto"/>
              <w:bottom w:val="single" w:sz="12" w:space="0" w:color="auto"/>
            </w:tcBorders>
            <w:shd w:val="clear" w:color="auto" w:fill="auto"/>
            <w:vAlign w:val="bottom"/>
          </w:tcPr>
          <w:p w14:paraId="1FCDBB3F" w14:textId="77777777" w:rsidR="00E72BB9" w:rsidRPr="00456341" w:rsidRDefault="00E72BB9" w:rsidP="00186289">
            <w:pPr>
              <w:suppressAutoHyphens w:val="0"/>
              <w:spacing w:before="80" w:after="80" w:line="200" w:lineRule="exact"/>
              <w:ind w:right="113"/>
              <w:rPr>
                <w:rFonts w:eastAsia="Calibri"/>
                <w:i/>
                <w:sz w:val="16"/>
              </w:rPr>
            </w:pPr>
            <w:r w:rsidRPr="00456341">
              <w:rPr>
                <w:i/>
                <w:sz w:val="16"/>
              </w:rPr>
              <w:t>Year</w:t>
            </w:r>
          </w:p>
        </w:tc>
        <w:tc>
          <w:tcPr>
            <w:tcW w:w="1701" w:type="dxa"/>
            <w:tcBorders>
              <w:top w:val="single" w:sz="4" w:space="0" w:color="auto"/>
              <w:bottom w:val="single" w:sz="12" w:space="0" w:color="auto"/>
            </w:tcBorders>
            <w:shd w:val="clear" w:color="auto" w:fill="auto"/>
            <w:vAlign w:val="bottom"/>
          </w:tcPr>
          <w:p w14:paraId="32952AE4" w14:textId="77777777" w:rsidR="00E72BB9" w:rsidRPr="00456341" w:rsidRDefault="00E72BB9" w:rsidP="00456341">
            <w:pPr>
              <w:suppressAutoHyphens w:val="0"/>
              <w:spacing w:before="80" w:after="80" w:line="200" w:lineRule="exact"/>
              <w:ind w:right="113"/>
              <w:rPr>
                <w:rFonts w:eastAsia="Calibri"/>
                <w:i/>
                <w:sz w:val="16"/>
              </w:rPr>
            </w:pPr>
            <w:r w:rsidRPr="00456341">
              <w:rPr>
                <w:i/>
                <w:sz w:val="16"/>
              </w:rPr>
              <w:t>Agency</w:t>
            </w:r>
          </w:p>
        </w:tc>
      </w:tr>
      <w:tr w:rsidR="00CD01BF" w:rsidRPr="00456341" w14:paraId="25DE90E4" w14:textId="77777777" w:rsidTr="009B23B7">
        <w:trPr>
          <w:trHeight w:val="338"/>
        </w:trPr>
        <w:tc>
          <w:tcPr>
            <w:tcW w:w="2127" w:type="dxa"/>
            <w:tcBorders>
              <w:top w:val="single" w:sz="12" w:space="0" w:color="auto"/>
            </w:tcBorders>
            <w:shd w:val="clear" w:color="auto" w:fill="auto"/>
          </w:tcPr>
          <w:p w14:paraId="21ED4B90" w14:textId="77777777" w:rsidR="00CD01BF" w:rsidRPr="00456341" w:rsidRDefault="00CD01BF" w:rsidP="00456341">
            <w:pPr>
              <w:suppressAutoHyphens w:val="0"/>
              <w:spacing w:before="40" w:after="120" w:line="220" w:lineRule="exact"/>
              <w:ind w:right="113"/>
              <w:rPr>
                <w:rFonts w:eastAsia="Calibri"/>
              </w:rPr>
            </w:pPr>
            <w:r w:rsidRPr="00456341">
              <w:t>Monthly periodic visits</w:t>
            </w:r>
          </w:p>
        </w:tc>
        <w:tc>
          <w:tcPr>
            <w:tcW w:w="2126" w:type="dxa"/>
            <w:tcBorders>
              <w:top w:val="single" w:sz="12" w:space="0" w:color="auto"/>
            </w:tcBorders>
            <w:shd w:val="clear" w:color="auto" w:fill="auto"/>
          </w:tcPr>
          <w:p w14:paraId="2778A416" w14:textId="77777777" w:rsidR="00CD01BF" w:rsidRPr="00456341" w:rsidRDefault="00CD01BF" w:rsidP="00456341">
            <w:pPr>
              <w:suppressAutoHyphens w:val="0"/>
              <w:spacing w:before="40" w:after="120" w:line="220" w:lineRule="exact"/>
              <w:ind w:right="113"/>
              <w:rPr>
                <w:rFonts w:eastAsia="Calibri"/>
              </w:rPr>
            </w:pPr>
            <w:r w:rsidRPr="00456341">
              <w:t>Monthly periodic visits</w:t>
            </w:r>
          </w:p>
        </w:tc>
        <w:tc>
          <w:tcPr>
            <w:tcW w:w="1843" w:type="dxa"/>
            <w:tcBorders>
              <w:top w:val="single" w:sz="12" w:space="0" w:color="auto"/>
            </w:tcBorders>
            <w:shd w:val="clear" w:color="auto" w:fill="auto"/>
          </w:tcPr>
          <w:p w14:paraId="5A3BB27D" w14:textId="77777777" w:rsidR="00CD01BF" w:rsidRPr="00456341" w:rsidRDefault="00CD01BF" w:rsidP="00186289">
            <w:pPr>
              <w:suppressAutoHyphens w:val="0"/>
              <w:spacing w:before="40" w:after="120" w:line="220" w:lineRule="exact"/>
              <w:ind w:right="113"/>
              <w:rPr>
                <w:rFonts w:eastAsia="Calibri"/>
              </w:rPr>
            </w:pPr>
            <w:r w:rsidRPr="00456341">
              <w:t>24</w:t>
            </w:r>
          </w:p>
        </w:tc>
        <w:tc>
          <w:tcPr>
            <w:tcW w:w="708" w:type="dxa"/>
            <w:tcBorders>
              <w:top w:val="single" w:sz="12" w:space="0" w:color="auto"/>
            </w:tcBorders>
            <w:shd w:val="clear" w:color="auto" w:fill="auto"/>
          </w:tcPr>
          <w:p w14:paraId="3F3B3EBA" w14:textId="77777777" w:rsidR="00CD01BF" w:rsidRPr="00456341" w:rsidRDefault="00CD01BF" w:rsidP="00186289">
            <w:pPr>
              <w:suppressAutoHyphens w:val="0"/>
              <w:spacing w:before="40" w:after="120" w:line="220" w:lineRule="exact"/>
              <w:ind w:right="113"/>
              <w:rPr>
                <w:rFonts w:eastAsia="Calibri"/>
              </w:rPr>
            </w:pPr>
            <w:r w:rsidRPr="00456341">
              <w:t>2014</w:t>
            </w:r>
          </w:p>
        </w:tc>
        <w:tc>
          <w:tcPr>
            <w:tcW w:w="1701" w:type="dxa"/>
            <w:vMerge w:val="restart"/>
            <w:tcBorders>
              <w:top w:val="single" w:sz="12" w:space="0" w:color="auto"/>
            </w:tcBorders>
            <w:shd w:val="clear" w:color="auto" w:fill="auto"/>
          </w:tcPr>
          <w:p w14:paraId="5EE22CD3" w14:textId="77777777" w:rsidR="00CD01BF" w:rsidRPr="00456341" w:rsidRDefault="00CD01BF" w:rsidP="00456341">
            <w:pPr>
              <w:suppressAutoHyphens w:val="0"/>
              <w:spacing w:before="40" w:after="120" w:line="220" w:lineRule="exact"/>
              <w:ind w:right="113"/>
              <w:rPr>
                <w:rFonts w:eastAsia="Calibri"/>
              </w:rPr>
            </w:pPr>
            <w:r w:rsidRPr="00456341">
              <w:t>Office of the Public Prosecutor/senior prosecutors</w:t>
            </w:r>
          </w:p>
        </w:tc>
      </w:tr>
      <w:tr w:rsidR="00CD01BF" w:rsidRPr="00456341" w14:paraId="30A7AD22" w14:textId="77777777" w:rsidTr="009B23B7">
        <w:trPr>
          <w:trHeight w:val="338"/>
        </w:trPr>
        <w:tc>
          <w:tcPr>
            <w:tcW w:w="2127" w:type="dxa"/>
            <w:tcBorders>
              <w:bottom w:val="nil"/>
            </w:tcBorders>
            <w:shd w:val="clear" w:color="auto" w:fill="auto"/>
          </w:tcPr>
          <w:p w14:paraId="6669466E" w14:textId="77777777" w:rsidR="00CD01BF" w:rsidRPr="00456341" w:rsidRDefault="00CD01BF" w:rsidP="00456341">
            <w:pPr>
              <w:suppressAutoHyphens w:val="0"/>
              <w:spacing w:before="40" w:after="120" w:line="220" w:lineRule="exact"/>
              <w:ind w:right="113"/>
              <w:rPr>
                <w:rFonts w:eastAsia="Calibri"/>
              </w:rPr>
            </w:pPr>
            <w:r w:rsidRPr="00456341">
              <w:t>Monthly periodic visits</w:t>
            </w:r>
          </w:p>
        </w:tc>
        <w:tc>
          <w:tcPr>
            <w:tcW w:w="2126" w:type="dxa"/>
            <w:tcBorders>
              <w:bottom w:val="nil"/>
            </w:tcBorders>
            <w:shd w:val="clear" w:color="auto" w:fill="auto"/>
          </w:tcPr>
          <w:p w14:paraId="6FBFCE5D" w14:textId="77777777" w:rsidR="00CD01BF" w:rsidRPr="00456341" w:rsidRDefault="00CD01BF" w:rsidP="00456341">
            <w:pPr>
              <w:suppressAutoHyphens w:val="0"/>
              <w:spacing w:before="40" w:after="120" w:line="220" w:lineRule="exact"/>
              <w:ind w:right="113"/>
              <w:rPr>
                <w:rFonts w:eastAsia="Calibri"/>
              </w:rPr>
            </w:pPr>
            <w:r w:rsidRPr="00456341">
              <w:t>Monthly periodic visits</w:t>
            </w:r>
          </w:p>
        </w:tc>
        <w:tc>
          <w:tcPr>
            <w:tcW w:w="1843" w:type="dxa"/>
            <w:tcBorders>
              <w:bottom w:val="nil"/>
            </w:tcBorders>
            <w:shd w:val="clear" w:color="auto" w:fill="auto"/>
          </w:tcPr>
          <w:p w14:paraId="2C5CAEE9" w14:textId="77777777" w:rsidR="00CD01BF" w:rsidRPr="00456341" w:rsidRDefault="00CD01BF" w:rsidP="00186289">
            <w:pPr>
              <w:suppressAutoHyphens w:val="0"/>
              <w:spacing w:before="40" w:after="120" w:line="220" w:lineRule="exact"/>
              <w:ind w:right="113"/>
              <w:rPr>
                <w:rFonts w:eastAsia="Calibri"/>
              </w:rPr>
            </w:pPr>
            <w:r w:rsidRPr="00456341">
              <w:t>24</w:t>
            </w:r>
          </w:p>
        </w:tc>
        <w:tc>
          <w:tcPr>
            <w:tcW w:w="708" w:type="dxa"/>
            <w:tcBorders>
              <w:bottom w:val="nil"/>
            </w:tcBorders>
            <w:shd w:val="clear" w:color="auto" w:fill="auto"/>
          </w:tcPr>
          <w:p w14:paraId="7AAEF47C" w14:textId="77777777" w:rsidR="00CD01BF" w:rsidRPr="00456341" w:rsidRDefault="00CD01BF" w:rsidP="00186289">
            <w:pPr>
              <w:suppressAutoHyphens w:val="0"/>
              <w:spacing w:before="40" w:after="120" w:line="220" w:lineRule="exact"/>
              <w:ind w:right="113"/>
              <w:rPr>
                <w:rFonts w:eastAsia="Calibri"/>
              </w:rPr>
            </w:pPr>
            <w:r w:rsidRPr="00456341">
              <w:t>2015</w:t>
            </w:r>
          </w:p>
        </w:tc>
        <w:tc>
          <w:tcPr>
            <w:tcW w:w="1701" w:type="dxa"/>
            <w:vMerge/>
            <w:shd w:val="clear" w:color="auto" w:fill="auto"/>
          </w:tcPr>
          <w:p w14:paraId="24E64311" w14:textId="77777777" w:rsidR="00CD01BF" w:rsidRPr="00456341" w:rsidRDefault="00CD01BF" w:rsidP="00456341">
            <w:pPr>
              <w:suppressAutoHyphens w:val="0"/>
              <w:spacing w:before="40" w:after="120" w:line="220" w:lineRule="exact"/>
              <w:ind w:right="113"/>
              <w:rPr>
                <w:rFonts w:eastAsia="Calibri"/>
              </w:rPr>
            </w:pPr>
          </w:p>
        </w:tc>
      </w:tr>
      <w:tr w:rsidR="00797310" w:rsidRPr="00456341" w14:paraId="2BAC9CE5" w14:textId="77777777" w:rsidTr="009B23B7">
        <w:trPr>
          <w:trHeight w:val="338"/>
        </w:trPr>
        <w:tc>
          <w:tcPr>
            <w:tcW w:w="2127" w:type="dxa"/>
            <w:tcBorders>
              <w:top w:val="nil"/>
              <w:bottom w:val="nil"/>
            </w:tcBorders>
            <w:shd w:val="clear" w:color="auto" w:fill="auto"/>
          </w:tcPr>
          <w:p w14:paraId="2BA9AF8B" w14:textId="77777777" w:rsidR="00E72BB9" w:rsidRPr="00456341" w:rsidRDefault="00E72BB9" w:rsidP="00456341">
            <w:pPr>
              <w:suppressAutoHyphens w:val="0"/>
              <w:spacing w:before="40" w:after="120" w:line="220" w:lineRule="exact"/>
              <w:ind w:right="113"/>
              <w:rPr>
                <w:rFonts w:eastAsia="Calibri"/>
              </w:rPr>
            </w:pPr>
            <w:r w:rsidRPr="00456341">
              <w:t>Monthly periodic visits</w:t>
            </w:r>
          </w:p>
        </w:tc>
        <w:tc>
          <w:tcPr>
            <w:tcW w:w="2126" w:type="dxa"/>
            <w:tcBorders>
              <w:top w:val="nil"/>
              <w:bottom w:val="nil"/>
            </w:tcBorders>
            <w:shd w:val="clear" w:color="auto" w:fill="auto"/>
          </w:tcPr>
          <w:p w14:paraId="27C03832" w14:textId="77777777" w:rsidR="00E72BB9" w:rsidRPr="00456341" w:rsidRDefault="00E72BB9" w:rsidP="00456341">
            <w:pPr>
              <w:suppressAutoHyphens w:val="0"/>
              <w:spacing w:before="40" w:after="120" w:line="220" w:lineRule="exact"/>
              <w:ind w:right="113"/>
              <w:rPr>
                <w:rFonts w:eastAsia="Calibri"/>
              </w:rPr>
            </w:pPr>
            <w:r w:rsidRPr="00456341">
              <w:t>Monthly periodic visits</w:t>
            </w:r>
          </w:p>
        </w:tc>
        <w:tc>
          <w:tcPr>
            <w:tcW w:w="1843" w:type="dxa"/>
            <w:tcBorders>
              <w:top w:val="nil"/>
              <w:bottom w:val="nil"/>
            </w:tcBorders>
            <w:shd w:val="clear" w:color="auto" w:fill="auto"/>
          </w:tcPr>
          <w:p w14:paraId="1438A1B2" w14:textId="77777777" w:rsidR="00E72BB9" w:rsidRPr="00456341" w:rsidRDefault="00E72BB9" w:rsidP="00186289">
            <w:pPr>
              <w:suppressAutoHyphens w:val="0"/>
              <w:spacing w:before="40" w:after="120" w:line="220" w:lineRule="exact"/>
              <w:ind w:right="113"/>
              <w:rPr>
                <w:rFonts w:eastAsia="Calibri"/>
              </w:rPr>
            </w:pPr>
            <w:r w:rsidRPr="00456341">
              <w:t>24</w:t>
            </w:r>
          </w:p>
        </w:tc>
        <w:tc>
          <w:tcPr>
            <w:tcW w:w="708" w:type="dxa"/>
            <w:tcBorders>
              <w:top w:val="nil"/>
              <w:bottom w:val="nil"/>
            </w:tcBorders>
            <w:shd w:val="clear" w:color="auto" w:fill="auto"/>
          </w:tcPr>
          <w:p w14:paraId="5B9FE0BC" w14:textId="77777777" w:rsidR="00E72BB9" w:rsidRPr="00456341" w:rsidRDefault="00E72BB9" w:rsidP="00186289">
            <w:pPr>
              <w:suppressAutoHyphens w:val="0"/>
              <w:spacing w:before="40" w:after="120" w:line="220" w:lineRule="exact"/>
              <w:ind w:right="113"/>
              <w:rPr>
                <w:rFonts w:eastAsia="Calibri"/>
              </w:rPr>
            </w:pPr>
            <w:r w:rsidRPr="00456341">
              <w:t>2016</w:t>
            </w:r>
          </w:p>
        </w:tc>
        <w:tc>
          <w:tcPr>
            <w:tcW w:w="1701" w:type="dxa"/>
            <w:tcBorders>
              <w:bottom w:val="nil"/>
            </w:tcBorders>
            <w:shd w:val="clear" w:color="auto" w:fill="auto"/>
          </w:tcPr>
          <w:p w14:paraId="1F7D798B" w14:textId="77777777" w:rsidR="00E72BB9" w:rsidRPr="00456341" w:rsidRDefault="00E72BB9" w:rsidP="00456341">
            <w:pPr>
              <w:suppressAutoHyphens w:val="0"/>
              <w:spacing w:before="40" w:after="120" w:line="220" w:lineRule="exact"/>
              <w:ind w:right="113"/>
              <w:rPr>
                <w:rFonts w:eastAsia="Calibri"/>
              </w:rPr>
            </w:pPr>
          </w:p>
        </w:tc>
      </w:tr>
      <w:tr w:rsidR="00797310" w:rsidRPr="00456341" w14:paraId="3F1A4E5C" w14:textId="77777777" w:rsidTr="009B23B7">
        <w:trPr>
          <w:trHeight w:val="338"/>
        </w:trPr>
        <w:tc>
          <w:tcPr>
            <w:tcW w:w="2127" w:type="dxa"/>
            <w:tcBorders>
              <w:top w:val="nil"/>
              <w:bottom w:val="nil"/>
            </w:tcBorders>
            <w:shd w:val="clear" w:color="auto" w:fill="auto"/>
          </w:tcPr>
          <w:p w14:paraId="180BB70A" w14:textId="77777777" w:rsidR="00E72BB9" w:rsidRPr="00456341" w:rsidRDefault="00E72BB9" w:rsidP="00456341">
            <w:pPr>
              <w:suppressAutoHyphens w:val="0"/>
              <w:spacing w:before="40" w:after="120" w:line="220" w:lineRule="exact"/>
              <w:ind w:right="113"/>
              <w:rPr>
                <w:rFonts w:eastAsia="Calibri"/>
              </w:rPr>
            </w:pPr>
            <w:r w:rsidRPr="00456341">
              <w:t>Monthly periodic visits</w:t>
            </w:r>
          </w:p>
        </w:tc>
        <w:tc>
          <w:tcPr>
            <w:tcW w:w="2126" w:type="dxa"/>
            <w:tcBorders>
              <w:top w:val="nil"/>
              <w:bottom w:val="nil"/>
            </w:tcBorders>
            <w:shd w:val="clear" w:color="auto" w:fill="auto"/>
          </w:tcPr>
          <w:p w14:paraId="1479B6CE" w14:textId="77777777" w:rsidR="00E72BB9" w:rsidRPr="00456341" w:rsidRDefault="00E72BB9" w:rsidP="00456341">
            <w:pPr>
              <w:suppressAutoHyphens w:val="0"/>
              <w:spacing w:before="40" w:after="120" w:line="220" w:lineRule="exact"/>
              <w:ind w:right="113"/>
              <w:rPr>
                <w:rFonts w:eastAsia="Calibri"/>
              </w:rPr>
            </w:pPr>
            <w:r w:rsidRPr="00456341">
              <w:t>Monthly periodic visits</w:t>
            </w:r>
          </w:p>
        </w:tc>
        <w:tc>
          <w:tcPr>
            <w:tcW w:w="1843" w:type="dxa"/>
            <w:tcBorders>
              <w:top w:val="nil"/>
              <w:bottom w:val="nil"/>
            </w:tcBorders>
            <w:shd w:val="clear" w:color="auto" w:fill="auto"/>
          </w:tcPr>
          <w:p w14:paraId="1C66AAD8" w14:textId="77777777" w:rsidR="00E72BB9" w:rsidRPr="00456341" w:rsidRDefault="00E72BB9" w:rsidP="00186289">
            <w:pPr>
              <w:suppressAutoHyphens w:val="0"/>
              <w:spacing w:before="40" w:after="120" w:line="220" w:lineRule="exact"/>
              <w:ind w:right="113"/>
              <w:rPr>
                <w:rFonts w:eastAsia="Calibri"/>
              </w:rPr>
            </w:pPr>
            <w:r w:rsidRPr="00456341">
              <w:t>24</w:t>
            </w:r>
          </w:p>
        </w:tc>
        <w:tc>
          <w:tcPr>
            <w:tcW w:w="708" w:type="dxa"/>
            <w:tcBorders>
              <w:top w:val="nil"/>
              <w:bottom w:val="nil"/>
            </w:tcBorders>
            <w:shd w:val="clear" w:color="auto" w:fill="auto"/>
          </w:tcPr>
          <w:p w14:paraId="29B4E82D" w14:textId="77777777" w:rsidR="00E72BB9" w:rsidRPr="00456341" w:rsidRDefault="00E72BB9" w:rsidP="00186289">
            <w:pPr>
              <w:suppressAutoHyphens w:val="0"/>
              <w:spacing w:before="40" w:after="120" w:line="220" w:lineRule="exact"/>
              <w:ind w:right="113"/>
              <w:rPr>
                <w:rFonts w:eastAsia="Calibri"/>
              </w:rPr>
            </w:pPr>
            <w:r w:rsidRPr="00456341">
              <w:t>2017</w:t>
            </w:r>
          </w:p>
        </w:tc>
        <w:tc>
          <w:tcPr>
            <w:tcW w:w="1701" w:type="dxa"/>
            <w:tcBorders>
              <w:top w:val="nil"/>
              <w:bottom w:val="nil"/>
            </w:tcBorders>
            <w:shd w:val="clear" w:color="auto" w:fill="auto"/>
          </w:tcPr>
          <w:p w14:paraId="1C3BD9AC" w14:textId="77777777" w:rsidR="00E72BB9" w:rsidRPr="00456341" w:rsidRDefault="00E72BB9" w:rsidP="00456341">
            <w:pPr>
              <w:suppressAutoHyphens w:val="0"/>
              <w:spacing w:before="40" w:after="120" w:line="220" w:lineRule="exact"/>
              <w:ind w:right="113"/>
              <w:rPr>
                <w:rFonts w:eastAsia="Calibri"/>
              </w:rPr>
            </w:pPr>
          </w:p>
        </w:tc>
      </w:tr>
      <w:tr w:rsidR="00797310" w:rsidRPr="00456341" w14:paraId="6E00ED4F" w14:textId="77777777" w:rsidTr="009B23B7">
        <w:trPr>
          <w:trHeight w:val="338"/>
        </w:trPr>
        <w:tc>
          <w:tcPr>
            <w:tcW w:w="2127" w:type="dxa"/>
            <w:tcBorders>
              <w:top w:val="nil"/>
            </w:tcBorders>
            <w:shd w:val="clear" w:color="auto" w:fill="auto"/>
          </w:tcPr>
          <w:p w14:paraId="6F3D0612" w14:textId="77777777" w:rsidR="00E72BB9" w:rsidRPr="00456341" w:rsidRDefault="00E72BB9" w:rsidP="00456341">
            <w:pPr>
              <w:suppressAutoHyphens w:val="0"/>
              <w:spacing w:before="40" w:after="120" w:line="220" w:lineRule="exact"/>
              <w:ind w:right="113"/>
              <w:rPr>
                <w:rFonts w:eastAsia="Calibri"/>
              </w:rPr>
            </w:pPr>
            <w:r w:rsidRPr="00456341">
              <w:t>Monthly periodic visits</w:t>
            </w:r>
          </w:p>
        </w:tc>
        <w:tc>
          <w:tcPr>
            <w:tcW w:w="2126" w:type="dxa"/>
            <w:tcBorders>
              <w:top w:val="nil"/>
            </w:tcBorders>
            <w:shd w:val="clear" w:color="auto" w:fill="auto"/>
          </w:tcPr>
          <w:p w14:paraId="131EDAE6" w14:textId="77777777" w:rsidR="00E72BB9" w:rsidRPr="00456341" w:rsidRDefault="00E72BB9" w:rsidP="00456341">
            <w:pPr>
              <w:suppressAutoHyphens w:val="0"/>
              <w:spacing w:before="40" w:after="120" w:line="220" w:lineRule="exact"/>
              <w:ind w:right="113"/>
              <w:rPr>
                <w:rFonts w:eastAsia="Calibri"/>
              </w:rPr>
            </w:pPr>
            <w:r w:rsidRPr="00456341">
              <w:t>Monthly periodic visits</w:t>
            </w:r>
          </w:p>
        </w:tc>
        <w:tc>
          <w:tcPr>
            <w:tcW w:w="1843" w:type="dxa"/>
            <w:tcBorders>
              <w:top w:val="nil"/>
            </w:tcBorders>
            <w:shd w:val="clear" w:color="auto" w:fill="auto"/>
          </w:tcPr>
          <w:p w14:paraId="21C074DC" w14:textId="77777777" w:rsidR="00E72BB9" w:rsidRPr="00456341" w:rsidRDefault="00E72BB9" w:rsidP="00186289">
            <w:pPr>
              <w:suppressAutoHyphens w:val="0"/>
              <w:spacing w:before="40" w:after="120" w:line="220" w:lineRule="exact"/>
              <w:ind w:right="113"/>
              <w:rPr>
                <w:rFonts w:eastAsia="Calibri"/>
              </w:rPr>
            </w:pPr>
            <w:r w:rsidRPr="00456341">
              <w:t>24</w:t>
            </w:r>
          </w:p>
        </w:tc>
        <w:tc>
          <w:tcPr>
            <w:tcW w:w="708" w:type="dxa"/>
            <w:tcBorders>
              <w:top w:val="nil"/>
            </w:tcBorders>
            <w:shd w:val="clear" w:color="auto" w:fill="auto"/>
          </w:tcPr>
          <w:p w14:paraId="6F4FE473" w14:textId="77777777" w:rsidR="00E72BB9" w:rsidRPr="00456341" w:rsidRDefault="00E72BB9" w:rsidP="00186289">
            <w:pPr>
              <w:suppressAutoHyphens w:val="0"/>
              <w:spacing w:before="40" w:after="120" w:line="220" w:lineRule="exact"/>
              <w:ind w:right="113"/>
              <w:rPr>
                <w:rFonts w:eastAsia="Calibri"/>
              </w:rPr>
            </w:pPr>
            <w:r w:rsidRPr="00456341">
              <w:t>2018</w:t>
            </w:r>
          </w:p>
        </w:tc>
        <w:tc>
          <w:tcPr>
            <w:tcW w:w="1701" w:type="dxa"/>
            <w:tcBorders>
              <w:top w:val="nil"/>
            </w:tcBorders>
            <w:shd w:val="clear" w:color="auto" w:fill="auto"/>
          </w:tcPr>
          <w:p w14:paraId="66FC0962" w14:textId="77777777" w:rsidR="00E72BB9" w:rsidRPr="00456341" w:rsidRDefault="00E72BB9" w:rsidP="00456341">
            <w:pPr>
              <w:suppressAutoHyphens w:val="0"/>
              <w:spacing w:before="40" w:after="120" w:line="220" w:lineRule="exact"/>
              <w:ind w:right="113"/>
              <w:rPr>
                <w:rFonts w:eastAsia="Calibri"/>
              </w:rPr>
            </w:pPr>
          </w:p>
        </w:tc>
      </w:tr>
    </w:tbl>
    <w:p w14:paraId="349CE171" w14:textId="77777777" w:rsidR="00E72BB9" w:rsidRPr="0069412F" w:rsidRDefault="00E72BB9" w:rsidP="00574292">
      <w:pPr>
        <w:pStyle w:val="H23G"/>
        <w:rPr>
          <w:rFonts w:eastAsia="Calibri"/>
        </w:rPr>
      </w:pPr>
      <w:r w:rsidRPr="0069412F">
        <w:tab/>
      </w:r>
      <w:r w:rsidRPr="0069412F">
        <w:tab/>
      </w:r>
      <w:bookmarkStart w:id="74" w:name="_Toc28326457"/>
      <w:r w:rsidRPr="0069412F">
        <w:t>Oversight of correctional and rehabilitation centres by Government agencies/police</w:t>
      </w:r>
      <w:bookmarkEnd w:id="74"/>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59"/>
        <w:gridCol w:w="1984"/>
        <w:gridCol w:w="3827"/>
      </w:tblGrid>
      <w:tr w:rsidR="00E72BB9" w:rsidRPr="00574292" w14:paraId="58B068F1" w14:textId="77777777" w:rsidTr="00142DA1">
        <w:trPr>
          <w:trHeight w:val="142"/>
          <w:tblHeader/>
        </w:trPr>
        <w:tc>
          <w:tcPr>
            <w:tcW w:w="1559" w:type="dxa"/>
            <w:tcBorders>
              <w:top w:val="single" w:sz="4" w:space="0" w:color="auto"/>
              <w:bottom w:val="single" w:sz="12" w:space="0" w:color="auto"/>
            </w:tcBorders>
            <w:shd w:val="clear" w:color="auto" w:fill="auto"/>
            <w:vAlign w:val="bottom"/>
            <w:hideMark/>
          </w:tcPr>
          <w:p w14:paraId="01817BB4" w14:textId="77777777" w:rsidR="00E72BB9" w:rsidRPr="00574292" w:rsidRDefault="00E72BB9" w:rsidP="00574292">
            <w:pPr>
              <w:pStyle w:val="SingleTxtG"/>
              <w:suppressAutoHyphens w:val="0"/>
              <w:spacing w:before="80" w:after="80" w:line="200" w:lineRule="exact"/>
              <w:ind w:left="0" w:right="113"/>
              <w:jc w:val="right"/>
              <w:rPr>
                <w:rFonts w:eastAsia="Calibri"/>
                <w:i/>
                <w:sz w:val="16"/>
              </w:rPr>
            </w:pPr>
            <w:r w:rsidRPr="00574292">
              <w:rPr>
                <w:i/>
                <w:sz w:val="16"/>
              </w:rPr>
              <w:t>No. of visits</w:t>
            </w:r>
          </w:p>
        </w:tc>
        <w:tc>
          <w:tcPr>
            <w:tcW w:w="1984" w:type="dxa"/>
            <w:tcBorders>
              <w:top w:val="single" w:sz="4" w:space="0" w:color="auto"/>
              <w:bottom w:val="single" w:sz="12" w:space="0" w:color="auto"/>
            </w:tcBorders>
            <w:shd w:val="clear" w:color="auto" w:fill="auto"/>
            <w:vAlign w:val="bottom"/>
            <w:hideMark/>
          </w:tcPr>
          <w:p w14:paraId="5F735F16" w14:textId="77777777" w:rsidR="00E72BB9" w:rsidRPr="00574292" w:rsidRDefault="00E72BB9" w:rsidP="00E33F6F">
            <w:pPr>
              <w:pStyle w:val="SingleTxtG"/>
              <w:suppressAutoHyphens w:val="0"/>
              <w:spacing w:before="80" w:after="80" w:line="200" w:lineRule="exact"/>
              <w:ind w:left="0" w:right="113"/>
              <w:jc w:val="left"/>
              <w:rPr>
                <w:rFonts w:eastAsia="Calibri"/>
                <w:i/>
                <w:sz w:val="16"/>
              </w:rPr>
            </w:pPr>
            <w:r w:rsidRPr="00574292">
              <w:rPr>
                <w:i/>
                <w:sz w:val="16"/>
              </w:rPr>
              <w:t>Year</w:t>
            </w:r>
          </w:p>
        </w:tc>
        <w:tc>
          <w:tcPr>
            <w:tcW w:w="3827" w:type="dxa"/>
            <w:tcBorders>
              <w:top w:val="single" w:sz="4" w:space="0" w:color="auto"/>
              <w:bottom w:val="single" w:sz="12" w:space="0" w:color="auto"/>
            </w:tcBorders>
            <w:shd w:val="clear" w:color="auto" w:fill="auto"/>
            <w:vAlign w:val="bottom"/>
            <w:hideMark/>
          </w:tcPr>
          <w:p w14:paraId="6813BFC2" w14:textId="77777777" w:rsidR="00E72BB9" w:rsidRPr="00574292" w:rsidRDefault="00E72BB9" w:rsidP="00574292">
            <w:pPr>
              <w:pStyle w:val="SingleTxtG"/>
              <w:suppressAutoHyphens w:val="0"/>
              <w:spacing w:before="80" w:after="80" w:line="200" w:lineRule="exact"/>
              <w:ind w:left="0" w:right="113"/>
              <w:jc w:val="left"/>
              <w:rPr>
                <w:rFonts w:eastAsia="Calibri"/>
                <w:i/>
                <w:sz w:val="16"/>
              </w:rPr>
            </w:pPr>
            <w:r w:rsidRPr="00574292">
              <w:rPr>
                <w:i/>
                <w:sz w:val="16"/>
              </w:rPr>
              <w:t>Agency</w:t>
            </w:r>
          </w:p>
        </w:tc>
      </w:tr>
      <w:tr w:rsidR="00E72BB9" w:rsidRPr="00574292" w14:paraId="7DAE7606" w14:textId="77777777" w:rsidTr="00146907">
        <w:trPr>
          <w:trHeight w:val="70"/>
        </w:trPr>
        <w:tc>
          <w:tcPr>
            <w:tcW w:w="1559" w:type="dxa"/>
            <w:tcBorders>
              <w:top w:val="single" w:sz="12" w:space="0" w:color="auto"/>
              <w:bottom w:val="nil"/>
            </w:tcBorders>
            <w:shd w:val="clear" w:color="auto" w:fill="auto"/>
          </w:tcPr>
          <w:p w14:paraId="02B6BBDF" w14:textId="77777777" w:rsidR="00E72BB9" w:rsidRPr="00574292" w:rsidRDefault="00E72BB9" w:rsidP="00574292">
            <w:pPr>
              <w:pStyle w:val="SingleTxtG"/>
              <w:suppressAutoHyphens w:val="0"/>
              <w:spacing w:before="40" w:after="40" w:line="220" w:lineRule="exact"/>
              <w:ind w:left="0" w:right="113"/>
              <w:jc w:val="right"/>
              <w:rPr>
                <w:rFonts w:eastAsia="Calibri"/>
                <w:sz w:val="18"/>
              </w:rPr>
            </w:pPr>
            <w:r w:rsidRPr="00574292">
              <w:rPr>
                <w:sz w:val="18"/>
              </w:rPr>
              <w:t>1</w:t>
            </w:r>
          </w:p>
        </w:tc>
        <w:tc>
          <w:tcPr>
            <w:tcW w:w="1984" w:type="dxa"/>
            <w:tcBorders>
              <w:top w:val="single" w:sz="12" w:space="0" w:color="auto"/>
              <w:bottom w:val="nil"/>
            </w:tcBorders>
            <w:shd w:val="clear" w:color="auto" w:fill="auto"/>
            <w:vAlign w:val="bottom"/>
            <w:hideMark/>
          </w:tcPr>
          <w:p w14:paraId="37521714" w14:textId="77777777" w:rsidR="00E72BB9" w:rsidRPr="00574292" w:rsidRDefault="00E72BB9" w:rsidP="00E33F6F">
            <w:pPr>
              <w:pStyle w:val="SingleTxtG"/>
              <w:suppressAutoHyphens w:val="0"/>
              <w:spacing w:before="40" w:after="40" w:line="220" w:lineRule="exact"/>
              <w:ind w:left="0" w:right="113"/>
              <w:jc w:val="left"/>
              <w:rPr>
                <w:rFonts w:eastAsia="Calibri"/>
                <w:sz w:val="18"/>
              </w:rPr>
            </w:pPr>
            <w:r w:rsidRPr="00574292">
              <w:rPr>
                <w:sz w:val="18"/>
              </w:rPr>
              <w:t>2015</w:t>
            </w:r>
          </w:p>
        </w:tc>
        <w:tc>
          <w:tcPr>
            <w:tcW w:w="3827" w:type="dxa"/>
            <w:vMerge w:val="restart"/>
            <w:tcBorders>
              <w:top w:val="single" w:sz="12" w:space="0" w:color="auto"/>
              <w:bottom w:val="nil"/>
            </w:tcBorders>
            <w:shd w:val="clear" w:color="auto" w:fill="auto"/>
          </w:tcPr>
          <w:p w14:paraId="634C3587" w14:textId="77777777" w:rsidR="00E72BB9" w:rsidRPr="00574292" w:rsidRDefault="00E72BB9" w:rsidP="00574292">
            <w:pPr>
              <w:pStyle w:val="SingleTxtG"/>
              <w:suppressAutoHyphens w:val="0"/>
              <w:spacing w:before="40" w:after="40" w:line="220" w:lineRule="exact"/>
              <w:ind w:left="0" w:right="113"/>
              <w:jc w:val="left"/>
              <w:rPr>
                <w:rFonts w:eastAsia="Calibri"/>
                <w:sz w:val="18"/>
              </w:rPr>
            </w:pPr>
            <w:r w:rsidRPr="00574292">
              <w:rPr>
                <w:sz w:val="18"/>
              </w:rPr>
              <w:t>Ministry of Justice</w:t>
            </w:r>
          </w:p>
        </w:tc>
      </w:tr>
      <w:tr w:rsidR="00E72BB9" w:rsidRPr="00574292" w14:paraId="4745AD66" w14:textId="77777777" w:rsidTr="00146907">
        <w:trPr>
          <w:trHeight w:val="123"/>
        </w:trPr>
        <w:tc>
          <w:tcPr>
            <w:tcW w:w="1559" w:type="dxa"/>
            <w:tcBorders>
              <w:top w:val="nil"/>
              <w:bottom w:val="nil"/>
            </w:tcBorders>
            <w:shd w:val="clear" w:color="auto" w:fill="auto"/>
          </w:tcPr>
          <w:p w14:paraId="28F2B94B" w14:textId="77777777" w:rsidR="00E72BB9" w:rsidRPr="00574292" w:rsidRDefault="00E72BB9" w:rsidP="00574292">
            <w:pPr>
              <w:pStyle w:val="SingleTxtG"/>
              <w:suppressAutoHyphens w:val="0"/>
              <w:spacing w:before="40" w:after="40" w:line="220" w:lineRule="exact"/>
              <w:ind w:left="0" w:right="113"/>
              <w:jc w:val="right"/>
              <w:rPr>
                <w:rFonts w:eastAsia="Calibri"/>
                <w:sz w:val="18"/>
              </w:rPr>
            </w:pPr>
            <w:r w:rsidRPr="00574292">
              <w:rPr>
                <w:sz w:val="18"/>
              </w:rPr>
              <w:t>2</w:t>
            </w:r>
          </w:p>
        </w:tc>
        <w:tc>
          <w:tcPr>
            <w:tcW w:w="1984" w:type="dxa"/>
            <w:tcBorders>
              <w:top w:val="nil"/>
              <w:bottom w:val="nil"/>
            </w:tcBorders>
            <w:shd w:val="clear" w:color="auto" w:fill="auto"/>
            <w:vAlign w:val="bottom"/>
            <w:hideMark/>
          </w:tcPr>
          <w:p w14:paraId="02BB487E" w14:textId="77777777" w:rsidR="00E72BB9" w:rsidRPr="00574292" w:rsidRDefault="00E72BB9" w:rsidP="00E33F6F">
            <w:pPr>
              <w:pStyle w:val="SingleTxtG"/>
              <w:suppressAutoHyphens w:val="0"/>
              <w:spacing w:before="40" w:after="40" w:line="220" w:lineRule="exact"/>
              <w:ind w:left="0" w:right="113"/>
              <w:jc w:val="left"/>
              <w:rPr>
                <w:rFonts w:eastAsia="Calibri"/>
                <w:sz w:val="18"/>
              </w:rPr>
            </w:pPr>
            <w:r w:rsidRPr="00574292">
              <w:rPr>
                <w:sz w:val="18"/>
              </w:rPr>
              <w:t>2017</w:t>
            </w:r>
          </w:p>
        </w:tc>
        <w:tc>
          <w:tcPr>
            <w:tcW w:w="3827" w:type="dxa"/>
            <w:vMerge/>
            <w:tcBorders>
              <w:top w:val="nil"/>
              <w:bottom w:val="nil"/>
            </w:tcBorders>
            <w:shd w:val="clear" w:color="auto" w:fill="auto"/>
            <w:vAlign w:val="bottom"/>
          </w:tcPr>
          <w:p w14:paraId="65D8BFDF" w14:textId="77777777" w:rsidR="00E72BB9" w:rsidRPr="00574292" w:rsidRDefault="00E72BB9" w:rsidP="00574292">
            <w:pPr>
              <w:pStyle w:val="SingleTxtG"/>
              <w:suppressAutoHyphens w:val="0"/>
              <w:spacing w:before="40" w:after="40" w:line="220" w:lineRule="exact"/>
              <w:ind w:left="0" w:right="113"/>
              <w:jc w:val="left"/>
              <w:rPr>
                <w:rFonts w:eastAsia="Calibri"/>
                <w:sz w:val="18"/>
              </w:rPr>
            </w:pPr>
          </w:p>
        </w:tc>
      </w:tr>
      <w:tr w:rsidR="00E72BB9" w:rsidRPr="00574292" w14:paraId="0DFD7D3C" w14:textId="77777777" w:rsidTr="00146907">
        <w:trPr>
          <w:trHeight w:val="163"/>
        </w:trPr>
        <w:tc>
          <w:tcPr>
            <w:tcW w:w="1559" w:type="dxa"/>
            <w:tcBorders>
              <w:top w:val="nil"/>
            </w:tcBorders>
            <w:shd w:val="clear" w:color="auto" w:fill="auto"/>
          </w:tcPr>
          <w:p w14:paraId="5719F54D" w14:textId="77777777" w:rsidR="00E72BB9" w:rsidRPr="00574292" w:rsidRDefault="00E72BB9" w:rsidP="00146907">
            <w:pPr>
              <w:pStyle w:val="SingleTxtG"/>
              <w:keepNext/>
              <w:keepLines/>
              <w:suppressAutoHyphens w:val="0"/>
              <w:spacing w:before="40" w:after="40" w:line="220" w:lineRule="exact"/>
              <w:ind w:left="0" w:right="113"/>
              <w:jc w:val="right"/>
              <w:rPr>
                <w:rFonts w:eastAsia="Calibri"/>
                <w:sz w:val="18"/>
              </w:rPr>
            </w:pPr>
            <w:r w:rsidRPr="00574292">
              <w:rPr>
                <w:sz w:val="18"/>
              </w:rPr>
              <w:t>14</w:t>
            </w:r>
          </w:p>
        </w:tc>
        <w:tc>
          <w:tcPr>
            <w:tcW w:w="1984" w:type="dxa"/>
            <w:tcBorders>
              <w:top w:val="nil"/>
            </w:tcBorders>
            <w:shd w:val="clear" w:color="auto" w:fill="auto"/>
            <w:vAlign w:val="bottom"/>
          </w:tcPr>
          <w:p w14:paraId="19E45D3F" w14:textId="77777777" w:rsidR="00E72BB9" w:rsidRPr="00574292" w:rsidRDefault="00E72BB9" w:rsidP="00E33F6F">
            <w:pPr>
              <w:pStyle w:val="SingleTxtG"/>
              <w:keepNext/>
              <w:keepLines/>
              <w:suppressAutoHyphens w:val="0"/>
              <w:spacing w:before="40" w:after="40" w:line="220" w:lineRule="exact"/>
              <w:ind w:left="0" w:right="113"/>
              <w:jc w:val="left"/>
              <w:rPr>
                <w:rFonts w:eastAsia="Calibri"/>
                <w:sz w:val="18"/>
              </w:rPr>
            </w:pPr>
            <w:r w:rsidRPr="00574292">
              <w:rPr>
                <w:sz w:val="18"/>
              </w:rPr>
              <w:t>2014</w:t>
            </w:r>
          </w:p>
        </w:tc>
        <w:tc>
          <w:tcPr>
            <w:tcW w:w="3827" w:type="dxa"/>
            <w:vMerge w:val="restart"/>
            <w:tcBorders>
              <w:top w:val="nil"/>
            </w:tcBorders>
            <w:shd w:val="clear" w:color="auto" w:fill="auto"/>
          </w:tcPr>
          <w:p w14:paraId="68D9FE4B" w14:textId="77777777" w:rsidR="00E72BB9" w:rsidRPr="00574292" w:rsidRDefault="00E72BB9" w:rsidP="00146907">
            <w:pPr>
              <w:pStyle w:val="SingleTxtG"/>
              <w:keepNext/>
              <w:keepLines/>
              <w:suppressAutoHyphens w:val="0"/>
              <w:spacing w:before="40" w:after="40" w:line="220" w:lineRule="exact"/>
              <w:ind w:left="0" w:right="113"/>
              <w:jc w:val="left"/>
              <w:rPr>
                <w:rFonts w:eastAsia="Calibri"/>
                <w:sz w:val="18"/>
              </w:rPr>
            </w:pPr>
            <w:r w:rsidRPr="00574292">
              <w:rPr>
                <w:sz w:val="18"/>
              </w:rPr>
              <w:t>Supreme Judicial Council</w:t>
            </w:r>
          </w:p>
        </w:tc>
      </w:tr>
      <w:tr w:rsidR="00E72BB9" w:rsidRPr="00574292" w14:paraId="55EA10F5" w14:textId="77777777" w:rsidTr="00142DA1">
        <w:trPr>
          <w:trHeight w:val="183"/>
        </w:trPr>
        <w:tc>
          <w:tcPr>
            <w:tcW w:w="1559" w:type="dxa"/>
            <w:shd w:val="clear" w:color="auto" w:fill="auto"/>
          </w:tcPr>
          <w:p w14:paraId="50BA0F2F" w14:textId="77777777" w:rsidR="00E72BB9" w:rsidRPr="00574292" w:rsidRDefault="00E72BB9" w:rsidP="00146907">
            <w:pPr>
              <w:pStyle w:val="SingleTxtG"/>
              <w:keepNext/>
              <w:keepLines/>
              <w:suppressAutoHyphens w:val="0"/>
              <w:spacing w:before="40" w:after="40" w:line="220" w:lineRule="exact"/>
              <w:ind w:left="0" w:right="113"/>
              <w:jc w:val="right"/>
              <w:rPr>
                <w:rFonts w:eastAsia="Calibri"/>
                <w:sz w:val="18"/>
              </w:rPr>
            </w:pPr>
            <w:r w:rsidRPr="00574292">
              <w:rPr>
                <w:sz w:val="18"/>
              </w:rPr>
              <w:t>16</w:t>
            </w:r>
          </w:p>
        </w:tc>
        <w:tc>
          <w:tcPr>
            <w:tcW w:w="1984" w:type="dxa"/>
            <w:shd w:val="clear" w:color="auto" w:fill="auto"/>
            <w:vAlign w:val="bottom"/>
          </w:tcPr>
          <w:p w14:paraId="0CE5543F" w14:textId="77777777" w:rsidR="00E72BB9" w:rsidRPr="00574292" w:rsidRDefault="00E72BB9" w:rsidP="00E33F6F">
            <w:pPr>
              <w:pStyle w:val="SingleTxtG"/>
              <w:keepNext/>
              <w:keepLines/>
              <w:suppressAutoHyphens w:val="0"/>
              <w:spacing w:before="40" w:after="40" w:line="220" w:lineRule="exact"/>
              <w:ind w:left="0" w:right="113"/>
              <w:jc w:val="left"/>
              <w:rPr>
                <w:rFonts w:eastAsia="Calibri"/>
                <w:sz w:val="18"/>
              </w:rPr>
            </w:pPr>
            <w:r w:rsidRPr="00574292">
              <w:rPr>
                <w:sz w:val="18"/>
              </w:rPr>
              <w:t>2015</w:t>
            </w:r>
          </w:p>
        </w:tc>
        <w:tc>
          <w:tcPr>
            <w:tcW w:w="3827" w:type="dxa"/>
            <w:vMerge/>
            <w:shd w:val="clear" w:color="auto" w:fill="auto"/>
          </w:tcPr>
          <w:p w14:paraId="54DDA404" w14:textId="77777777" w:rsidR="00E72BB9" w:rsidRPr="00574292" w:rsidRDefault="00E72BB9" w:rsidP="00146907">
            <w:pPr>
              <w:pStyle w:val="SingleTxtG"/>
              <w:keepNext/>
              <w:keepLines/>
              <w:suppressAutoHyphens w:val="0"/>
              <w:spacing w:before="40" w:after="40" w:line="220" w:lineRule="exact"/>
              <w:ind w:left="0" w:right="113"/>
              <w:jc w:val="left"/>
              <w:rPr>
                <w:rFonts w:eastAsia="Calibri"/>
                <w:sz w:val="18"/>
              </w:rPr>
            </w:pPr>
          </w:p>
        </w:tc>
      </w:tr>
      <w:tr w:rsidR="00E72BB9" w:rsidRPr="00574292" w14:paraId="5B3FF687" w14:textId="77777777" w:rsidTr="00142DA1">
        <w:trPr>
          <w:trHeight w:val="70"/>
        </w:trPr>
        <w:tc>
          <w:tcPr>
            <w:tcW w:w="1559" w:type="dxa"/>
            <w:shd w:val="clear" w:color="auto" w:fill="auto"/>
          </w:tcPr>
          <w:p w14:paraId="0F99693D" w14:textId="77777777" w:rsidR="00E72BB9" w:rsidRPr="00574292" w:rsidRDefault="00E72BB9" w:rsidP="00574292">
            <w:pPr>
              <w:pStyle w:val="SingleTxtG"/>
              <w:suppressAutoHyphens w:val="0"/>
              <w:spacing w:before="40" w:after="40" w:line="220" w:lineRule="exact"/>
              <w:ind w:left="0" w:right="113"/>
              <w:jc w:val="right"/>
              <w:rPr>
                <w:rFonts w:eastAsia="Calibri"/>
                <w:sz w:val="18"/>
              </w:rPr>
            </w:pPr>
            <w:r w:rsidRPr="00574292">
              <w:rPr>
                <w:sz w:val="18"/>
              </w:rPr>
              <w:t>15</w:t>
            </w:r>
          </w:p>
        </w:tc>
        <w:tc>
          <w:tcPr>
            <w:tcW w:w="1984" w:type="dxa"/>
            <w:shd w:val="clear" w:color="auto" w:fill="auto"/>
            <w:vAlign w:val="bottom"/>
          </w:tcPr>
          <w:p w14:paraId="0B6701A9" w14:textId="77777777" w:rsidR="00E72BB9" w:rsidRPr="00574292" w:rsidRDefault="00E72BB9" w:rsidP="00E33F6F">
            <w:pPr>
              <w:pStyle w:val="SingleTxtG"/>
              <w:suppressAutoHyphens w:val="0"/>
              <w:spacing w:before="40" w:after="40" w:line="220" w:lineRule="exact"/>
              <w:ind w:left="0" w:right="113"/>
              <w:jc w:val="left"/>
              <w:rPr>
                <w:rFonts w:eastAsia="Calibri"/>
                <w:sz w:val="18"/>
              </w:rPr>
            </w:pPr>
            <w:r w:rsidRPr="00574292">
              <w:rPr>
                <w:sz w:val="18"/>
              </w:rPr>
              <w:t>2016</w:t>
            </w:r>
          </w:p>
        </w:tc>
        <w:tc>
          <w:tcPr>
            <w:tcW w:w="3827" w:type="dxa"/>
            <w:vMerge/>
            <w:shd w:val="clear" w:color="auto" w:fill="auto"/>
          </w:tcPr>
          <w:p w14:paraId="09B7623A" w14:textId="77777777" w:rsidR="00E72BB9" w:rsidRPr="00574292" w:rsidRDefault="00E72BB9" w:rsidP="00574292">
            <w:pPr>
              <w:pStyle w:val="SingleTxtG"/>
              <w:suppressAutoHyphens w:val="0"/>
              <w:spacing w:before="40" w:after="40" w:line="220" w:lineRule="exact"/>
              <w:ind w:left="0" w:right="113"/>
              <w:jc w:val="left"/>
              <w:rPr>
                <w:rFonts w:eastAsia="Calibri"/>
                <w:sz w:val="18"/>
              </w:rPr>
            </w:pPr>
          </w:p>
        </w:tc>
      </w:tr>
      <w:tr w:rsidR="00E72BB9" w:rsidRPr="00574292" w14:paraId="51436E83" w14:textId="77777777" w:rsidTr="00142DA1">
        <w:trPr>
          <w:trHeight w:val="223"/>
        </w:trPr>
        <w:tc>
          <w:tcPr>
            <w:tcW w:w="1559" w:type="dxa"/>
            <w:shd w:val="clear" w:color="auto" w:fill="auto"/>
          </w:tcPr>
          <w:p w14:paraId="3FE1805F" w14:textId="77777777" w:rsidR="00E72BB9" w:rsidRPr="00574292" w:rsidRDefault="00E72BB9" w:rsidP="00574292">
            <w:pPr>
              <w:pStyle w:val="SingleTxtG"/>
              <w:suppressAutoHyphens w:val="0"/>
              <w:spacing w:before="40" w:after="40" w:line="220" w:lineRule="exact"/>
              <w:ind w:left="0" w:right="113"/>
              <w:jc w:val="right"/>
              <w:rPr>
                <w:rFonts w:eastAsia="Calibri"/>
                <w:sz w:val="18"/>
              </w:rPr>
            </w:pPr>
            <w:r w:rsidRPr="00574292">
              <w:rPr>
                <w:sz w:val="18"/>
              </w:rPr>
              <w:t>19</w:t>
            </w:r>
          </w:p>
        </w:tc>
        <w:tc>
          <w:tcPr>
            <w:tcW w:w="1984" w:type="dxa"/>
            <w:shd w:val="clear" w:color="auto" w:fill="auto"/>
            <w:vAlign w:val="bottom"/>
          </w:tcPr>
          <w:p w14:paraId="4906827F" w14:textId="77777777" w:rsidR="00E72BB9" w:rsidRPr="00574292" w:rsidRDefault="00E72BB9" w:rsidP="00E33F6F">
            <w:pPr>
              <w:pStyle w:val="SingleTxtG"/>
              <w:suppressAutoHyphens w:val="0"/>
              <w:spacing w:before="40" w:after="40" w:line="220" w:lineRule="exact"/>
              <w:ind w:left="0" w:right="113"/>
              <w:jc w:val="left"/>
              <w:rPr>
                <w:rFonts w:eastAsia="Calibri"/>
                <w:sz w:val="18"/>
              </w:rPr>
            </w:pPr>
            <w:r w:rsidRPr="00574292">
              <w:rPr>
                <w:sz w:val="18"/>
              </w:rPr>
              <w:t>2017</w:t>
            </w:r>
          </w:p>
        </w:tc>
        <w:tc>
          <w:tcPr>
            <w:tcW w:w="3827" w:type="dxa"/>
            <w:vMerge/>
            <w:shd w:val="clear" w:color="auto" w:fill="auto"/>
          </w:tcPr>
          <w:p w14:paraId="19C90EA4" w14:textId="77777777" w:rsidR="00E72BB9" w:rsidRPr="00574292" w:rsidRDefault="00E72BB9" w:rsidP="00574292">
            <w:pPr>
              <w:pStyle w:val="SingleTxtG"/>
              <w:suppressAutoHyphens w:val="0"/>
              <w:spacing w:before="40" w:after="40" w:line="220" w:lineRule="exact"/>
              <w:ind w:left="0" w:right="113"/>
              <w:jc w:val="left"/>
              <w:rPr>
                <w:rFonts w:eastAsia="Calibri"/>
                <w:sz w:val="18"/>
              </w:rPr>
            </w:pPr>
          </w:p>
        </w:tc>
      </w:tr>
      <w:tr w:rsidR="00E72BB9" w:rsidRPr="00574292" w14:paraId="13E7EE2E" w14:textId="77777777" w:rsidTr="00142DA1">
        <w:trPr>
          <w:trHeight w:val="136"/>
        </w:trPr>
        <w:tc>
          <w:tcPr>
            <w:tcW w:w="1559" w:type="dxa"/>
            <w:shd w:val="clear" w:color="auto" w:fill="auto"/>
            <w:hideMark/>
          </w:tcPr>
          <w:p w14:paraId="22F375A0" w14:textId="77777777" w:rsidR="00E72BB9" w:rsidRPr="00574292" w:rsidRDefault="00E72BB9" w:rsidP="00574292">
            <w:pPr>
              <w:pStyle w:val="SingleTxtG"/>
              <w:suppressAutoHyphens w:val="0"/>
              <w:spacing w:before="40" w:after="40" w:line="220" w:lineRule="exact"/>
              <w:ind w:left="0" w:right="113"/>
              <w:jc w:val="right"/>
              <w:rPr>
                <w:rFonts w:eastAsia="Calibri"/>
                <w:sz w:val="18"/>
              </w:rPr>
            </w:pPr>
            <w:r w:rsidRPr="00574292">
              <w:rPr>
                <w:sz w:val="18"/>
              </w:rPr>
              <w:t>14</w:t>
            </w:r>
          </w:p>
        </w:tc>
        <w:tc>
          <w:tcPr>
            <w:tcW w:w="1984" w:type="dxa"/>
            <w:shd w:val="clear" w:color="auto" w:fill="auto"/>
            <w:vAlign w:val="bottom"/>
            <w:hideMark/>
          </w:tcPr>
          <w:p w14:paraId="70F45363" w14:textId="77777777" w:rsidR="00E72BB9" w:rsidRPr="00574292" w:rsidRDefault="00E72BB9" w:rsidP="00E33F6F">
            <w:pPr>
              <w:pStyle w:val="SingleTxtG"/>
              <w:suppressAutoHyphens w:val="0"/>
              <w:spacing w:before="40" w:after="40" w:line="220" w:lineRule="exact"/>
              <w:ind w:left="0" w:right="113"/>
              <w:jc w:val="left"/>
              <w:rPr>
                <w:rFonts w:eastAsia="Calibri"/>
                <w:sz w:val="18"/>
              </w:rPr>
            </w:pPr>
            <w:r w:rsidRPr="00574292">
              <w:rPr>
                <w:sz w:val="18"/>
              </w:rPr>
              <w:t>2014</w:t>
            </w:r>
          </w:p>
        </w:tc>
        <w:tc>
          <w:tcPr>
            <w:tcW w:w="3827" w:type="dxa"/>
            <w:vMerge w:val="restart"/>
            <w:shd w:val="clear" w:color="auto" w:fill="auto"/>
          </w:tcPr>
          <w:p w14:paraId="682FFC1E" w14:textId="77777777" w:rsidR="00E72BB9" w:rsidRPr="00574292" w:rsidRDefault="00E72BB9" w:rsidP="00574292">
            <w:pPr>
              <w:pStyle w:val="SingleTxtG"/>
              <w:suppressAutoHyphens w:val="0"/>
              <w:spacing w:before="40" w:after="40" w:line="220" w:lineRule="exact"/>
              <w:ind w:left="0" w:right="113"/>
              <w:jc w:val="left"/>
              <w:rPr>
                <w:rFonts w:eastAsia="Calibri"/>
                <w:sz w:val="18"/>
              </w:rPr>
            </w:pPr>
            <w:r w:rsidRPr="00574292">
              <w:rPr>
                <w:sz w:val="18"/>
              </w:rPr>
              <w:t>Office of the Public Prosecutor/senior prosecutors</w:t>
            </w:r>
          </w:p>
        </w:tc>
      </w:tr>
      <w:tr w:rsidR="00E72BB9" w:rsidRPr="00574292" w14:paraId="1EF8187F" w14:textId="77777777" w:rsidTr="00142DA1">
        <w:trPr>
          <w:trHeight w:val="70"/>
        </w:trPr>
        <w:tc>
          <w:tcPr>
            <w:tcW w:w="1559" w:type="dxa"/>
            <w:shd w:val="clear" w:color="auto" w:fill="auto"/>
          </w:tcPr>
          <w:p w14:paraId="43A92809" w14:textId="77777777" w:rsidR="00E72BB9" w:rsidRPr="00574292" w:rsidRDefault="00E72BB9" w:rsidP="00574292">
            <w:pPr>
              <w:pStyle w:val="SingleTxtG"/>
              <w:suppressAutoHyphens w:val="0"/>
              <w:spacing w:before="40" w:after="40" w:line="220" w:lineRule="exact"/>
              <w:ind w:left="0" w:right="113"/>
              <w:jc w:val="right"/>
              <w:rPr>
                <w:rFonts w:eastAsia="Calibri"/>
                <w:sz w:val="18"/>
              </w:rPr>
            </w:pPr>
            <w:r w:rsidRPr="00574292">
              <w:rPr>
                <w:sz w:val="18"/>
              </w:rPr>
              <w:t>11</w:t>
            </w:r>
          </w:p>
        </w:tc>
        <w:tc>
          <w:tcPr>
            <w:tcW w:w="1984" w:type="dxa"/>
            <w:shd w:val="clear" w:color="auto" w:fill="auto"/>
            <w:vAlign w:val="bottom"/>
            <w:hideMark/>
          </w:tcPr>
          <w:p w14:paraId="4B71CC7E" w14:textId="77777777" w:rsidR="00E72BB9" w:rsidRPr="00574292" w:rsidRDefault="00E72BB9" w:rsidP="00E33F6F">
            <w:pPr>
              <w:pStyle w:val="SingleTxtG"/>
              <w:suppressAutoHyphens w:val="0"/>
              <w:spacing w:before="40" w:after="40" w:line="220" w:lineRule="exact"/>
              <w:ind w:left="0" w:right="113"/>
              <w:jc w:val="left"/>
              <w:rPr>
                <w:rFonts w:eastAsia="Calibri"/>
                <w:sz w:val="18"/>
              </w:rPr>
            </w:pPr>
            <w:r w:rsidRPr="00574292">
              <w:rPr>
                <w:sz w:val="18"/>
              </w:rPr>
              <w:t>2015</w:t>
            </w:r>
          </w:p>
        </w:tc>
        <w:tc>
          <w:tcPr>
            <w:tcW w:w="3827" w:type="dxa"/>
            <w:vMerge/>
            <w:shd w:val="clear" w:color="auto" w:fill="auto"/>
            <w:vAlign w:val="bottom"/>
          </w:tcPr>
          <w:p w14:paraId="67BED4D7" w14:textId="77777777" w:rsidR="00E72BB9" w:rsidRPr="00574292" w:rsidRDefault="00E72BB9" w:rsidP="00574292">
            <w:pPr>
              <w:pStyle w:val="SingleTxtG"/>
              <w:suppressAutoHyphens w:val="0"/>
              <w:spacing w:before="40" w:after="40" w:line="220" w:lineRule="exact"/>
              <w:ind w:left="0" w:right="113"/>
              <w:jc w:val="right"/>
              <w:rPr>
                <w:rFonts w:eastAsia="Calibri"/>
                <w:sz w:val="18"/>
              </w:rPr>
            </w:pPr>
          </w:p>
        </w:tc>
      </w:tr>
      <w:tr w:rsidR="00E72BB9" w:rsidRPr="00574292" w14:paraId="024F31D1" w14:textId="77777777" w:rsidTr="00142DA1">
        <w:trPr>
          <w:trHeight w:val="175"/>
        </w:trPr>
        <w:tc>
          <w:tcPr>
            <w:tcW w:w="1559" w:type="dxa"/>
            <w:shd w:val="clear" w:color="auto" w:fill="auto"/>
          </w:tcPr>
          <w:p w14:paraId="2ED07231" w14:textId="77777777" w:rsidR="00E72BB9" w:rsidRPr="00574292" w:rsidRDefault="00E72BB9" w:rsidP="00574292">
            <w:pPr>
              <w:pStyle w:val="SingleTxtG"/>
              <w:suppressAutoHyphens w:val="0"/>
              <w:spacing w:before="40" w:after="40" w:line="220" w:lineRule="exact"/>
              <w:ind w:left="0" w:right="113"/>
              <w:jc w:val="right"/>
              <w:rPr>
                <w:rFonts w:eastAsia="Calibri"/>
                <w:sz w:val="18"/>
              </w:rPr>
            </w:pPr>
            <w:r w:rsidRPr="00574292">
              <w:rPr>
                <w:sz w:val="18"/>
              </w:rPr>
              <w:t>25</w:t>
            </w:r>
          </w:p>
        </w:tc>
        <w:tc>
          <w:tcPr>
            <w:tcW w:w="1984" w:type="dxa"/>
            <w:shd w:val="clear" w:color="auto" w:fill="auto"/>
            <w:vAlign w:val="bottom"/>
            <w:hideMark/>
          </w:tcPr>
          <w:p w14:paraId="0DB9822B" w14:textId="77777777" w:rsidR="00E72BB9" w:rsidRPr="00574292" w:rsidRDefault="00E72BB9" w:rsidP="00E33F6F">
            <w:pPr>
              <w:pStyle w:val="SingleTxtG"/>
              <w:suppressAutoHyphens w:val="0"/>
              <w:spacing w:before="40" w:after="40" w:line="220" w:lineRule="exact"/>
              <w:ind w:left="0" w:right="113"/>
              <w:jc w:val="left"/>
              <w:rPr>
                <w:rFonts w:eastAsia="Calibri"/>
                <w:sz w:val="18"/>
              </w:rPr>
            </w:pPr>
            <w:r w:rsidRPr="00574292">
              <w:rPr>
                <w:sz w:val="18"/>
              </w:rPr>
              <w:t>2016</w:t>
            </w:r>
          </w:p>
        </w:tc>
        <w:tc>
          <w:tcPr>
            <w:tcW w:w="3827" w:type="dxa"/>
            <w:vMerge/>
            <w:shd w:val="clear" w:color="auto" w:fill="auto"/>
            <w:vAlign w:val="bottom"/>
          </w:tcPr>
          <w:p w14:paraId="20C36039" w14:textId="77777777" w:rsidR="00E72BB9" w:rsidRPr="00574292" w:rsidRDefault="00E72BB9" w:rsidP="00574292">
            <w:pPr>
              <w:pStyle w:val="SingleTxtG"/>
              <w:suppressAutoHyphens w:val="0"/>
              <w:spacing w:before="40" w:after="40" w:line="220" w:lineRule="exact"/>
              <w:ind w:left="0" w:right="113"/>
              <w:jc w:val="right"/>
              <w:rPr>
                <w:rFonts w:eastAsia="Calibri"/>
                <w:sz w:val="18"/>
              </w:rPr>
            </w:pPr>
          </w:p>
        </w:tc>
      </w:tr>
      <w:tr w:rsidR="00E72BB9" w:rsidRPr="00574292" w14:paraId="697FBF0A" w14:textId="77777777" w:rsidTr="00142DA1">
        <w:trPr>
          <w:trHeight w:val="209"/>
        </w:trPr>
        <w:tc>
          <w:tcPr>
            <w:tcW w:w="1559" w:type="dxa"/>
            <w:shd w:val="clear" w:color="auto" w:fill="auto"/>
          </w:tcPr>
          <w:p w14:paraId="3336E0DD" w14:textId="77777777" w:rsidR="00E72BB9" w:rsidRPr="00574292" w:rsidRDefault="00E72BB9" w:rsidP="00574292">
            <w:pPr>
              <w:pStyle w:val="SingleTxtG"/>
              <w:suppressAutoHyphens w:val="0"/>
              <w:spacing w:before="40" w:after="40" w:line="220" w:lineRule="exact"/>
              <w:ind w:left="0" w:right="113"/>
              <w:jc w:val="right"/>
              <w:rPr>
                <w:rFonts w:eastAsia="Calibri"/>
                <w:sz w:val="18"/>
              </w:rPr>
            </w:pPr>
            <w:r w:rsidRPr="00574292">
              <w:rPr>
                <w:sz w:val="18"/>
              </w:rPr>
              <w:t>36</w:t>
            </w:r>
          </w:p>
        </w:tc>
        <w:tc>
          <w:tcPr>
            <w:tcW w:w="1984" w:type="dxa"/>
            <w:shd w:val="clear" w:color="auto" w:fill="auto"/>
            <w:vAlign w:val="bottom"/>
            <w:hideMark/>
          </w:tcPr>
          <w:p w14:paraId="5B5D5222" w14:textId="77777777" w:rsidR="00E72BB9" w:rsidRPr="00574292" w:rsidRDefault="00E72BB9" w:rsidP="00E33F6F">
            <w:pPr>
              <w:pStyle w:val="SingleTxtG"/>
              <w:suppressAutoHyphens w:val="0"/>
              <w:spacing w:before="40" w:after="40" w:line="220" w:lineRule="exact"/>
              <w:ind w:left="0" w:right="113"/>
              <w:jc w:val="left"/>
              <w:rPr>
                <w:rFonts w:eastAsia="Calibri"/>
                <w:sz w:val="18"/>
              </w:rPr>
            </w:pPr>
            <w:r w:rsidRPr="00574292">
              <w:rPr>
                <w:sz w:val="18"/>
              </w:rPr>
              <w:t>2017</w:t>
            </w:r>
          </w:p>
        </w:tc>
        <w:tc>
          <w:tcPr>
            <w:tcW w:w="3827" w:type="dxa"/>
            <w:vMerge/>
            <w:shd w:val="clear" w:color="auto" w:fill="auto"/>
            <w:vAlign w:val="bottom"/>
          </w:tcPr>
          <w:p w14:paraId="2624B6A6" w14:textId="77777777" w:rsidR="00E72BB9" w:rsidRPr="00574292" w:rsidRDefault="00E72BB9" w:rsidP="00574292">
            <w:pPr>
              <w:pStyle w:val="SingleTxtG"/>
              <w:suppressAutoHyphens w:val="0"/>
              <w:spacing w:before="40" w:after="40" w:line="220" w:lineRule="exact"/>
              <w:ind w:left="0" w:right="113"/>
              <w:jc w:val="right"/>
              <w:rPr>
                <w:rFonts w:eastAsia="Calibri"/>
                <w:sz w:val="18"/>
              </w:rPr>
            </w:pPr>
          </w:p>
        </w:tc>
      </w:tr>
    </w:tbl>
    <w:p w14:paraId="64D0E06F" w14:textId="77777777" w:rsidR="00E72BB9" w:rsidRPr="0069412F" w:rsidRDefault="00E72BB9" w:rsidP="00304A8B">
      <w:pPr>
        <w:pStyle w:val="H23G"/>
        <w:rPr>
          <w:rFonts w:eastAsia="Calibri"/>
        </w:rPr>
      </w:pPr>
      <w:r w:rsidRPr="0069412F">
        <w:tab/>
      </w:r>
      <w:r w:rsidRPr="0069412F">
        <w:tab/>
      </w:r>
      <w:bookmarkStart w:id="75" w:name="_Toc28326458"/>
      <w:r w:rsidRPr="0069412F">
        <w:t>Civil oversight</w:t>
      </w:r>
      <w:bookmarkEnd w:id="75"/>
    </w:p>
    <w:p w14:paraId="3C3F018E" w14:textId="77777777" w:rsidR="00E72BB9" w:rsidRPr="0069412F" w:rsidRDefault="00E72BB9" w:rsidP="00B16555">
      <w:pPr>
        <w:pStyle w:val="SingleTxtG"/>
      </w:pPr>
      <w:r w:rsidRPr="0069412F">
        <w:t>127.</w:t>
      </w:r>
      <w:r w:rsidRPr="0069412F">
        <w:tab/>
        <w:t>Pursuant to the Palestinian Basic Law, article 31, and Presidential Decree No. 59 of 1994, the Independent Commission for Human Rights was granted the authority to monitor and ensure that the basic requirements for the protection of human rights are incorporated in all Palestinians laws, legislative acts and regulations, and are observed in the operation of the agencies and institutions of the State of Palestine. That Commission handles cases and complaints involving any human rights violations committed against citizens by the executive authority. It conducts periodic inspection visits to detention facilities and correctional and rehabilitation centres to make sure that there are no legal violations.</w:t>
      </w:r>
    </w:p>
    <w:p w14:paraId="582B6865" w14:textId="77777777" w:rsidR="00E72BB9" w:rsidRPr="0069412F" w:rsidRDefault="00E72BB9" w:rsidP="00B16555">
      <w:pPr>
        <w:pStyle w:val="SingleTxtG"/>
      </w:pPr>
      <w:r w:rsidRPr="0069412F">
        <w:t>128.</w:t>
      </w:r>
      <w:r w:rsidRPr="0069412F">
        <w:tab/>
        <w:t>The Ministry of the Interior and the Independent Commission signed a memorandum of understanding to facilitate the work of the Independent Commission</w:t>
      </w:r>
      <w:r w:rsidR="00026F28">
        <w:t>’</w:t>
      </w:r>
      <w:r w:rsidRPr="0069412F">
        <w:t>s inspectors during their visits to correctional and rehabilitation centres and detention facilities, and to guarantee that they can exercise their periodic supervision authority, on the understanding that the Commission will record its observations and inquiries, and submit them to the director of the prison and the Minister of Interior.</w:t>
      </w:r>
    </w:p>
    <w:p w14:paraId="1450D34B" w14:textId="77777777" w:rsidR="00E72BB9" w:rsidRPr="0069412F" w:rsidRDefault="00E72BB9" w:rsidP="00B16555">
      <w:pPr>
        <w:pStyle w:val="SingleTxtG"/>
      </w:pPr>
      <w:r w:rsidRPr="0069412F">
        <w:t>129.</w:t>
      </w:r>
      <w:r w:rsidRPr="0069412F">
        <w:tab/>
        <w:t xml:space="preserve">The Ministry of the Interior and Palestinian civil society institutions signed several memorandums of understanding allowing the latter to visit and inspect places of detention and correctional and rehabilitation centres, view prisoner conditions and talk and listen to prisoners. One of those institutions is the Treatment and Rehabilitation Centre for Victims of Torture. There have also been </w:t>
      </w:r>
      <w:proofErr w:type="gramStart"/>
      <w:r w:rsidRPr="0069412F">
        <w:t>a number of</w:t>
      </w:r>
      <w:proofErr w:type="gramEnd"/>
      <w:r w:rsidRPr="0069412F">
        <w:t xml:space="preserve"> oral understandings between the heads of security agencies and the Al Haqq organization, as well as other organizations, on conducting surprise inspection visits to detention facilities.</w:t>
      </w:r>
    </w:p>
    <w:p w14:paraId="7BC6AD99" w14:textId="77777777" w:rsidR="00E72BB9" w:rsidRPr="0069412F" w:rsidRDefault="00E72BB9" w:rsidP="00B16555">
      <w:pPr>
        <w:pStyle w:val="SingleTxtG"/>
      </w:pPr>
      <w:r w:rsidRPr="0069412F">
        <w:t>130.</w:t>
      </w:r>
      <w:r w:rsidRPr="0069412F">
        <w:tab/>
        <w:t>Among the initiatives of the State of Palestine for cooperation with international human rights organizations, we note the agreement that was signed by the Ministry of the Interior and the International Committee of the Red Cross and the agreement that was signed by the Ministry of the Interior and the Office of the High Commissioner for Human Rights in Palestine. Those agreements grant those two institutions the authority to visit all correctional and rehabilitation centres and detention facilities, view conditions of detention, interview detainees without a representative of the correctional centre present and submit observations and recommendations to the relevant authorities.</w:t>
      </w:r>
    </w:p>
    <w:p w14:paraId="0FFEC01E" w14:textId="77777777" w:rsidR="00E72BB9" w:rsidRPr="0069412F" w:rsidRDefault="00E72BB9" w:rsidP="00EB1D52">
      <w:pPr>
        <w:pStyle w:val="H23G"/>
        <w:rPr>
          <w:rFonts w:eastAsia="Calibri"/>
        </w:rPr>
      </w:pPr>
      <w:r w:rsidRPr="0069412F">
        <w:tab/>
      </w:r>
      <w:r w:rsidRPr="0069412F">
        <w:tab/>
      </w:r>
      <w:bookmarkStart w:id="76" w:name="_Toc28326459"/>
      <w:r w:rsidRPr="0069412F">
        <w:t>International oversight</w:t>
      </w:r>
      <w:bookmarkEnd w:id="76"/>
    </w:p>
    <w:p w14:paraId="3B1D0A5A" w14:textId="77777777" w:rsidR="00E72BB9" w:rsidRPr="0069412F" w:rsidRDefault="00E72BB9" w:rsidP="00B16555">
      <w:pPr>
        <w:pStyle w:val="SingleTxtG"/>
      </w:pPr>
      <w:r w:rsidRPr="0069412F">
        <w:t>131.</w:t>
      </w:r>
      <w:r w:rsidRPr="0069412F">
        <w:tab/>
        <w:t>On 28 December 2017, the State of Palestine signed the Optional Protocol to the Convention against Torture and Other Cruel, Inhuman or Degrading Treatment or Punishment, thereby demonstrating the seriousness of its political will to prevent torture and ensure accountability in that regard. It is one of the most important steps taken by the State of Palestine since its accession to the United Nations human rights treaties in 2014. Thereafter, the Palestinian Government announced its commitment to establishing an independent national mechanism for the prevention of torture, as stipulated by the Optional Protocol. The core mandate of the mechanism will be to visit all places of detention in order to prevent torture and ensure that living and health conditions in them are proper, and to coordinate with the Subcommittee on Prevention of Torture and Other Cruel, Inhuman or Degrading Treatment or Punishment. It can also make visits to Palestinian correctional and rehabilitation centres. The State of Palestine is currently working with national and international partners, including Palestinian civil society organizations, to set up the mechanism.</w:t>
      </w:r>
    </w:p>
    <w:p w14:paraId="6422F529" w14:textId="77777777" w:rsidR="00E72BB9" w:rsidRPr="0069412F" w:rsidRDefault="00E72BB9" w:rsidP="00B16555">
      <w:pPr>
        <w:pStyle w:val="SingleTxtG"/>
      </w:pPr>
      <w:r w:rsidRPr="0069412F">
        <w:t>132.</w:t>
      </w:r>
      <w:r w:rsidRPr="0069412F">
        <w:tab/>
        <w:t>On 7 March 2019, the Subcommittee on Prevention of Torture sent a letter announcing its intention to visit the State of Palestine in accordance with articles 11/1 (b/</w:t>
      </w:r>
      <w:proofErr w:type="spellStart"/>
      <w:r w:rsidRPr="0069412F">
        <w:t>i</w:t>
      </w:r>
      <w:proofErr w:type="spellEnd"/>
      <w:r w:rsidRPr="0069412F">
        <w:t xml:space="preserve">) and 13/2 of the Optional Protocol. It also requested the State of Palestine to supply it with information and data on places of detention. The visit was to take place between 5 and 12 April 2019. The State of Palestine assigned a contact person for the Subcommittee to </w:t>
      </w:r>
      <w:proofErr w:type="gramStart"/>
      <w:r w:rsidRPr="0069412F">
        <w:t>make arrangements</w:t>
      </w:r>
      <w:proofErr w:type="gramEnd"/>
      <w:r w:rsidRPr="0069412F">
        <w:t xml:space="preserve"> for the visit and submitted the requested data and information. However, on 5 April 2019, the Office of the High Commissioner for Human Rights in occupied Palestine informed the Palestinian Ministry of Foreign Affairs and Expatriates that Israel, the occupying Power, had refused to grant entry visas to the members of the Subcommittee. That prevented them from making their visit and thereby deprived Palestine of its right to receive recommendations from the Subcommittee on Prevention of Torture that might have made a major contribution to improving Palestinian detention facilities and correctional and rehabilitation centres. In keeping with the political will of the State of Palestine to combat torture in cooperation with local partners from civil society institutions (especially rights organizations), as well as international partners (above all the Subcommittee on Prevention of Torture), the State of Palestine hereby renews its invitation to the Subcommittee on Prevention of Torture to visit the State of Palestine.</w:t>
      </w:r>
    </w:p>
    <w:p w14:paraId="2C241743" w14:textId="77777777" w:rsidR="00E72BB9" w:rsidRPr="0069412F" w:rsidRDefault="00E72BB9" w:rsidP="00F03065">
      <w:pPr>
        <w:pStyle w:val="H23G"/>
        <w:rPr>
          <w:rFonts w:eastAsia="Calibri"/>
        </w:rPr>
      </w:pPr>
      <w:r w:rsidRPr="0069412F">
        <w:tab/>
      </w:r>
      <w:r w:rsidRPr="0069412F">
        <w:tab/>
      </w:r>
      <w:bookmarkStart w:id="77" w:name="_Toc28326460"/>
      <w:r w:rsidRPr="0069412F">
        <w:t>Inspection visits to correctional and rehabilitation centres by the Independent Commission for Human Rights</w:t>
      </w:r>
      <w:bookmarkEnd w:id="77"/>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77"/>
        <w:gridCol w:w="2411"/>
        <w:gridCol w:w="2682"/>
      </w:tblGrid>
      <w:tr w:rsidR="00E72BB9" w:rsidRPr="005C6C4B" w14:paraId="3C67C4EB" w14:textId="77777777" w:rsidTr="00012BEE">
        <w:trPr>
          <w:tblHeader/>
        </w:trPr>
        <w:tc>
          <w:tcPr>
            <w:tcW w:w="2977" w:type="dxa"/>
            <w:tcBorders>
              <w:top w:val="single" w:sz="4" w:space="0" w:color="auto"/>
              <w:bottom w:val="single" w:sz="12" w:space="0" w:color="auto"/>
            </w:tcBorders>
            <w:shd w:val="clear" w:color="auto" w:fill="auto"/>
            <w:vAlign w:val="bottom"/>
          </w:tcPr>
          <w:p w14:paraId="7F9D385B" w14:textId="77777777" w:rsidR="00E72BB9" w:rsidRPr="005C6C4B" w:rsidRDefault="00E72BB9" w:rsidP="002F2A13">
            <w:pPr>
              <w:pStyle w:val="SingleTxtG"/>
              <w:suppressAutoHyphens w:val="0"/>
              <w:spacing w:before="80" w:after="80" w:line="200" w:lineRule="exact"/>
              <w:ind w:left="0" w:right="113"/>
              <w:jc w:val="right"/>
              <w:rPr>
                <w:rFonts w:eastAsia="Calibri"/>
                <w:i/>
                <w:sz w:val="16"/>
              </w:rPr>
            </w:pPr>
            <w:r w:rsidRPr="005C6C4B">
              <w:rPr>
                <w:i/>
                <w:sz w:val="16"/>
              </w:rPr>
              <w:t>Number of visits to police detention facilities</w:t>
            </w:r>
          </w:p>
        </w:tc>
        <w:tc>
          <w:tcPr>
            <w:tcW w:w="3152" w:type="dxa"/>
            <w:tcBorders>
              <w:top w:val="single" w:sz="4" w:space="0" w:color="auto"/>
              <w:bottom w:val="single" w:sz="12" w:space="0" w:color="auto"/>
            </w:tcBorders>
            <w:shd w:val="clear" w:color="auto" w:fill="auto"/>
            <w:vAlign w:val="bottom"/>
          </w:tcPr>
          <w:p w14:paraId="4D880527" w14:textId="77777777" w:rsidR="00E72BB9" w:rsidRPr="005C6C4B" w:rsidRDefault="00E72BB9" w:rsidP="00091A0D">
            <w:pPr>
              <w:pStyle w:val="SingleTxtG"/>
              <w:suppressAutoHyphens w:val="0"/>
              <w:spacing w:before="80" w:after="80" w:line="200" w:lineRule="exact"/>
              <w:ind w:left="0" w:right="113"/>
              <w:jc w:val="left"/>
              <w:rPr>
                <w:rFonts w:eastAsia="Calibri"/>
                <w:i/>
                <w:sz w:val="16"/>
              </w:rPr>
            </w:pPr>
            <w:r w:rsidRPr="005C6C4B">
              <w:rPr>
                <w:i/>
                <w:sz w:val="16"/>
              </w:rPr>
              <w:t>Number of visits to intelligence services detention facilities</w:t>
            </w:r>
          </w:p>
        </w:tc>
        <w:tc>
          <w:tcPr>
            <w:tcW w:w="3508" w:type="dxa"/>
            <w:tcBorders>
              <w:top w:val="single" w:sz="4" w:space="0" w:color="auto"/>
              <w:bottom w:val="single" w:sz="12" w:space="0" w:color="auto"/>
            </w:tcBorders>
            <w:shd w:val="clear" w:color="auto" w:fill="auto"/>
            <w:vAlign w:val="bottom"/>
          </w:tcPr>
          <w:p w14:paraId="763A7A03" w14:textId="77777777" w:rsidR="00E72BB9" w:rsidRPr="005C6C4B" w:rsidRDefault="00E72BB9" w:rsidP="002F2A13">
            <w:pPr>
              <w:pStyle w:val="SingleTxtG"/>
              <w:suppressAutoHyphens w:val="0"/>
              <w:spacing w:before="80" w:after="80" w:line="200" w:lineRule="exact"/>
              <w:ind w:left="0" w:right="113"/>
              <w:jc w:val="left"/>
              <w:rPr>
                <w:rFonts w:eastAsia="Calibri"/>
                <w:i/>
                <w:sz w:val="16"/>
              </w:rPr>
            </w:pPr>
            <w:r w:rsidRPr="005C6C4B">
              <w:rPr>
                <w:i/>
                <w:sz w:val="16"/>
              </w:rPr>
              <w:t>Year</w:t>
            </w:r>
          </w:p>
        </w:tc>
      </w:tr>
      <w:tr w:rsidR="00E72BB9" w:rsidRPr="005C6C4B" w14:paraId="6DC7B93A" w14:textId="77777777" w:rsidTr="00012BEE">
        <w:tc>
          <w:tcPr>
            <w:tcW w:w="2977" w:type="dxa"/>
            <w:tcBorders>
              <w:top w:val="single" w:sz="12" w:space="0" w:color="auto"/>
            </w:tcBorders>
            <w:shd w:val="clear" w:color="auto" w:fill="auto"/>
          </w:tcPr>
          <w:p w14:paraId="73FA40B6" w14:textId="77777777" w:rsidR="00E72BB9" w:rsidRPr="005C6C4B" w:rsidRDefault="00E72BB9" w:rsidP="002F2A13">
            <w:pPr>
              <w:pStyle w:val="SingleTxtG"/>
              <w:suppressAutoHyphens w:val="0"/>
              <w:spacing w:before="40" w:after="40" w:line="220" w:lineRule="exact"/>
              <w:ind w:left="0" w:right="113"/>
              <w:jc w:val="right"/>
              <w:rPr>
                <w:rFonts w:eastAsia="Calibri"/>
                <w:sz w:val="18"/>
              </w:rPr>
            </w:pPr>
            <w:r w:rsidRPr="005C6C4B">
              <w:rPr>
                <w:sz w:val="18"/>
              </w:rPr>
              <w:t>93</w:t>
            </w:r>
          </w:p>
        </w:tc>
        <w:tc>
          <w:tcPr>
            <w:tcW w:w="3152" w:type="dxa"/>
            <w:tcBorders>
              <w:top w:val="single" w:sz="12" w:space="0" w:color="auto"/>
            </w:tcBorders>
            <w:shd w:val="clear" w:color="auto" w:fill="auto"/>
            <w:vAlign w:val="bottom"/>
          </w:tcPr>
          <w:p w14:paraId="6291820C" w14:textId="77777777" w:rsidR="00E72BB9" w:rsidRPr="005C6C4B" w:rsidRDefault="00E72BB9" w:rsidP="00091A0D">
            <w:pPr>
              <w:pStyle w:val="SingleTxtG"/>
              <w:suppressAutoHyphens w:val="0"/>
              <w:spacing w:before="40" w:after="40" w:line="220" w:lineRule="exact"/>
              <w:ind w:left="0" w:right="113"/>
              <w:jc w:val="left"/>
              <w:rPr>
                <w:rFonts w:eastAsia="Calibri"/>
                <w:sz w:val="18"/>
              </w:rPr>
            </w:pPr>
            <w:r w:rsidRPr="005C6C4B">
              <w:rPr>
                <w:sz w:val="18"/>
              </w:rPr>
              <w:t>156</w:t>
            </w:r>
          </w:p>
        </w:tc>
        <w:tc>
          <w:tcPr>
            <w:tcW w:w="3508" w:type="dxa"/>
            <w:tcBorders>
              <w:top w:val="single" w:sz="12" w:space="0" w:color="auto"/>
            </w:tcBorders>
            <w:shd w:val="clear" w:color="auto" w:fill="auto"/>
            <w:vAlign w:val="bottom"/>
          </w:tcPr>
          <w:p w14:paraId="0336F0FD" w14:textId="77777777" w:rsidR="00E72BB9" w:rsidRPr="005C6C4B" w:rsidRDefault="00E72BB9" w:rsidP="002F2A13">
            <w:pPr>
              <w:pStyle w:val="SingleTxtG"/>
              <w:suppressAutoHyphens w:val="0"/>
              <w:spacing w:before="40" w:after="40" w:line="220" w:lineRule="exact"/>
              <w:ind w:left="0" w:right="113"/>
              <w:jc w:val="left"/>
              <w:rPr>
                <w:rFonts w:eastAsia="Calibri"/>
                <w:sz w:val="18"/>
              </w:rPr>
            </w:pPr>
            <w:r w:rsidRPr="005C6C4B">
              <w:rPr>
                <w:sz w:val="18"/>
              </w:rPr>
              <w:t>2014</w:t>
            </w:r>
          </w:p>
        </w:tc>
      </w:tr>
      <w:tr w:rsidR="00E72BB9" w:rsidRPr="005C6C4B" w14:paraId="11647FB3" w14:textId="77777777" w:rsidTr="00012BEE">
        <w:tc>
          <w:tcPr>
            <w:tcW w:w="2977" w:type="dxa"/>
            <w:shd w:val="clear" w:color="auto" w:fill="auto"/>
          </w:tcPr>
          <w:p w14:paraId="2219E36E" w14:textId="77777777" w:rsidR="00E72BB9" w:rsidRPr="005C6C4B" w:rsidRDefault="00E72BB9" w:rsidP="002F2A13">
            <w:pPr>
              <w:pStyle w:val="SingleTxtG"/>
              <w:suppressAutoHyphens w:val="0"/>
              <w:spacing w:before="40" w:after="40" w:line="220" w:lineRule="exact"/>
              <w:ind w:left="0" w:right="113"/>
              <w:jc w:val="right"/>
              <w:rPr>
                <w:rFonts w:eastAsia="Calibri"/>
                <w:sz w:val="18"/>
              </w:rPr>
            </w:pPr>
            <w:r w:rsidRPr="005C6C4B">
              <w:rPr>
                <w:sz w:val="18"/>
              </w:rPr>
              <w:t>96</w:t>
            </w:r>
          </w:p>
        </w:tc>
        <w:tc>
          <w:tcPr>
            <w:tcW w:w="3152" w:type="dxa"/>
            <w:shd w:val="clear" w:color="auto" w:fill="auto"/>
            <w:vAlign w:val="bottom"/>
          </w:tcPr>
          <w:p w14:paraId="5636B905" w14:textId="77777777" w:rsidR="00E72BB9" w:rsidRPr="005C6C4B" w:rsidRDefault="00E72BB9" w:rsidP="00091A0D">
            <w:pPr>
              <w:pStyle w:val="SingleTxtG"/>
              <w:suppressAutoHyphens w:val="0"/>
              <w:spacing w:before="40" w:after="40" w:line="220" w:lineRule="exact"/>
              <w:ind w:left="0" w:right="113"/>
              <w:jc w:val="left"/>
              <w:rPr>
                <w:rFonts w:eastAsia="Calibri"/>
                <w:sz w:val="18"/>
              </w:rPr>
            </w:pPr>
            <w:r w:rsidRPr="005C6C4B">
              <w:rPr>
                <w:sz w:val="18"/>
              </w:rPr>
              <w:t>156</w:t>
            </w:r>
          </w:p>
        </w:tc>
        <w:tc>
          <w:tcPr>
            <w:tcW w:w="3508" w:type="dxa"/>
            <w:shd w:val="clear" w:color="auto" w:fill="auto"/>
            <w:vAlign w:val="bottom"/>
          </w:tcPr>
          <w:p w14:paraId="0C64C84A" w14:textId="77777777" w:rsidR="00E72BB9" w:rsidRPr="005C6C4B" w:rsidRDefault="00E72BB9" w:rsidP="002F2A13">
            <w:pPr>
              <w:pStyle w:val="SingleTxtG"/>
              <w:suppressAutoHyphens w:val="0"/>
              <w:spacing w:before="40" w:after="40" w:line="220" w:lineRule="exact"/>
              <w:ind w:left="0" w:right="113"/>
              <w:jc w:val="left"/>
              <w:rPr>
                <w:rFonts w:eastAsia="Calibri"/>
                <w:sz w:val="18"/>
              </w:rPr>
            </w:pPr>
            <w:r w:rsidRPr="005C6C4B">
              <w:rPr>
                <w:sz w:val="18"/>
              </w:rPr>
              <w:t>2015</w:t>
            </w:r>
          </w:p>
        </w:tc>
      </w:tr>
      <w:tr w:rsidR="00E72BB9" w:rsidRPr="005C6C4B" w14:paraId="72AE6FA3" w14:textId="77777777" w:rsidTr="00012BEE">
        <w:tc>
          <w:tcPr>
            <w:tcW w:w="2977" w:type="dxa"/>
            <w:shd w:val="clear" w:color="auto" w:fill="auto"/>
          </w:tcPr>
          <w:p w14:paraId="5783AE13" w14:textId="77777777" w:rsidR="00E72BB9" w:rsidRPr="005C6C4B" w:rsidRDefault="00E72BB9" w:rsidP="002F2A13">
            <w:pPr>
              <w:pStyle w:val="SingleTxtG"/>
              <w:suppressAutoHyphens w:val="0"/>
              <w:spacing w:before="40" w:after="40" w:line="220" w:lineRule="exact"/>
              <w:ind w:left="0" w:right="113"/>
              <w:jc w:val="right"/>
              <w:rPr>
                <w:rFonts w:eastAsia="Calibri"/>
                <w:sz w:val="18"/>
              </w:rPr>
            </w:pPr>
            <w:r w:rsidRPr="005C6C4B">
              <w:rPr>
                <w:sz w:val="18"/>
              </w:rPr>
              <w:t>118</w:t>
            </w:r>
          </w:p>
        </w:tc>
        <w:tc>
          <w:tcPr>
            <w:tcW w:w="3152" w:type="dxa"/>
            <w:shd w:val="clear" w:color="auto" w:fill="auto"/>
            <w:vAlign w:val="bottom"/>
          </w:tcPr>
          <w:p w14:paraId="71B9E3A5" w14:textId="77777777" w:rsidR="00E72BB9" w:rsidRPr="005C6C4B" w:rsidRDefault="00E72BB9" w:rsidP="00091A0D">
            <w:pPr>
              <w:pStyle w:val="SingleTxtG"/>
              <w:suppressAutoHyphens w:val="0"/>
              <w:spacing w:before="40" w:after="40" w:line="220" w:lineRule="exact"/>
              <w:ind w:left="0" w:right="113"/>
              <w:jc w:val="left"/>
              <w:rPr>
                <w:rFonts w:eastAsia="Calibri"/>
                <w:sz w:val="18"/>
              </w:rPr>
            </w:pPr>
            <w:r w:rsidRPr="005C6C4B">
              <w:rPr>
                <w:sz w:val="18"/>
              </w:rPr>
              <w:t>156</w:t>
            </w:r>
          </w:p>
        </w:tc>
        <w:tc>
          <w:tcPr>
            <w:tcW w:w="3508" w:type="dxa"/>
            <w:shd w:val="clear" w:color="auto" w:fill="auto"/>
            <w:vAlign w:val="bottom"/>
          </w:tcPr>
          <w:p w14:paraId="035F1B7E" w14:textId="77777777" w:rsidR="00E72BB9" w:rsidRPr="005C6C4B" w:rsidRDefault="00E72BB9" w:rsidP="002F2A13">
            <w:pPr>
              <w:pStyle w:val="SingleTxtG"/>
              <w:suppressAutoHyphens w:val="0"/>
              <w:spacing w:before="40" w:after="40" w:line="220" w:lineRule="exact"/>
              <w:ind w:left="0" w:right="113"/>
              <w:jc w:val="left"/>
              <w:rPr>
                <w:rFonts w:eastAsia="Calibri"/>
                <w:sz w:val="18"/>
              </w:rPr>
            </w:pPr>
            <w:r w:rsidRPr="005C6C4B">
              <w:rPr>
                <w:sz w:val="18"/>
              </w:rPr>
              <w:t>2016</w:t>
            </w:r>
          </w:p>
        </w:tc>
      </w:tr>
      <w:tr w:rsidR="00E72BB9" w:rsidRPr="005C6C4B" w14:paraId="5F169AD1" w14:textId="77777777" w:rsidTr="00012BEE">
        <w:tc>
          <w:tcPr>
            <w:tcW w:w="2977" w:type="dxa"/>
            <w:shd w:val="clear" w:color="auto" w:fill="auto"/>
          </w:tcPr>
          <w:p w14:paraId="28FDA944" w14:textId="77777777" w:rsidR="00E72BB9" w:rsidRPr="005C6C4B" w:rsidRDefault="00E72BB9" w:rsidP="002F2A13">
            <w:pPr>
              <w:pStyle w:val="SingleTxtG"/>
              <w:suppressAutoHyphens w:val="0"/>
              <w:spacing w:before="40" w:after="40" w:line="220" w:lineRule="exact"/>
              <w:ind w:left="0" w:right="113"/>
              <w:jc w:val="right"/>
              <w:rPr>
                <w:rFonts w:eastAsia="Calibri"/>
                <w:sz w:val="18"/>
              </w:rPr>
            </w:pPr>
            <w:r w:rsidRPr="005C6C4B">
              <w:rPr>
                <w:sz w:val="18"/>
              </w:rPr>
              <w:t>114</w:t>
            </w:r>
          </w:p>
        </w:tc>
        <w:tc>
          <w:tcPr>
            <w:tcW w:w="3152" w:type="dxa"/>
            <w:shd w:val="clear" w:color="auto" w:fill="auto"/>
            <w:vAlign w:val="bottom"/>
          </w:tcPr>
          <w:p w14:paraId="265362A8" w14:textId="77777777" w:rsidR="00E72BB9" w:rsidRPr="005C6C4B" w:rsidRDefault="00E72BB9" w:rsidP="00091A0D">
            <w:pPr>
              <w:pStyle w:val="SingleTxtG"/>
              <w:suppressAutoHyphens w:val="0"/>
              <w:spacing w:before="40" w:after="40" w:line="220" w:lineRule="exact"/>
              <w:ind w:left="0" w:right="113"/>
              <w:jc w:val="left"/>
              <w:rPr>
                <w:rFonts w:eastAsia="Calibri"/>
                <w:sz w:val="18"/>
              </w:rPr>
            </w:pPr>
            <w:r w:rsidRPr="005C6C4B">
              <w:rPr>
                <w:sz w:val="18"/>
              </w:rPr>
              <w:t>156</w:t>
            </w:r>
          </w:p>
        </w:tc>
        <w:tc>
          <w:tcPr>
            <w:tcW w:w="3508" w:type="dxa"/>
            <w:shd w:val="clear" w:color="auto" w:fill="auto"/>
            <w:vAlign w:val="bottom"/>
          </w:tcPr>
          <w:p w14:paraId="67FC8F69" w14:textId="77777777" w:rsidR="00E72BB9" w:rsidRPr="005C6C4B" w:rsidRDefault="00E72BB9" w:rsidP="002F2A13">
            <w:pPr>
              <w:pStyle w:val="SingleTxtG"/>
              <w:suppressAutoHyphens w:val="0"/>
              <w:spacing w:before="40" w:after="40" w:line="220" w:lineRule="exact"/>
              <w:ind w:left="0" w:right="113"/>
              <w:jc w:val="left"/>
              <w:rPr>
                <w:rFonts w:eastAsia="Calibri"/>
                <w:sz w:val="18"/>
              </w:rPr>
            </w:pPr>
            <w:r w:rsidRPr="005C6C4B">
              <w:rPr>
                <w:sz w:val="18"/>
              </w:rPr>
              <w:t>2017</w:t>
            </w:r>
          </w:p>
        </w:tc>
      </w:tr>
    </w:tbl>
    <w:p w14:paraId="013E1E71" w14:textId="77777777" w:rsidR="00E72BB9" w:rsidRPr="0069412F" w:rsidRDefault="00E72BB9" w:rsidP="00BC542C">
      <w:pPr>
        <w:pStyle w:val="H23G"/>
        <w:rPr>
          <w:rFonts w:eastAsia="Calibri"/>
        </w:rPr>
      </w:pPr>
      <w:r w:rsidRPr="0069412F">
        <w:tab/>
      </w:r>
      <w:r w:rsidRPr="0069412F">
        <w:tab/>
      </w:r>
      <w:bookmarkStart w:id="78" w:name="_Toc28326461"/>
      <w:r w:rsidRPr="0069412F">
        <w:t>Inspection visits of intelligence services correctional and rehabilitation centres by local civil society institutions</w:t>
      </w:r>
      <w:bookmarkEnd w:id="78"/>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2409"/>
        <w:gridCol w:w="2693"/>
      </w:tblGrid>
      <w:tr w:rsidR="00E72BB9" w:rsidRPr="00810527" w14:paraId="59E3D63F" w14:textId="77777777" w:rsidTr="006824CC">
        <w:trPr>
          <w:tblHeader/>
        </w:trPr>
        <w:tc>
          <w:tcPr>
            <w:tcW w:w="2268" w:type="dxa"/>
            <w:tcBorders>
              <w:top w:val="single" w:sz="4" w:space="0" w:color="auto"/>
              <w:bottom w:val="single" w:sz="12" w:space="0" w:color="auto"/>
            </w:tcBorders>
            <w:shd w:val="clear" w:color="auto" w:fill="auto"/>
            <w:vAlign w:val="bottom"/>
          </w:tcPr>
          <w:p w14:paraId="472298B6" w14:textId="77777777" w:rsidR="00E72BB9" w:rsidRPr="00810527" w:rsidRDefault="00E72BB9" w:rsidP="00810527">
            <w:pPr>
              <w:suppressAutoHyphens w:val="0"/>
              <w:spacing w:before="80" w:after="80" w:line="200" w:lineRule="exact"/>
              <w:ind w:right="113"/>
              <w:jc w:val="right"/>
              <w:rPr>
                <w:rFonts w:eastAsia="Calibri"/>
                <w:i/>
                <w:sz w:val="16"/>
              </w:rPr>
            </w:pPr>
            <w:r w:rsidRPr="00810527">
              <w:rPr>
                <w:i/>
                <w:sz w:val="16"/>
              </w:rPr>
              <w:t>No. of visits</w:t>
            </w:r>
          </w:p>
        </w:tc>
        <w:tc>
          <w:tcPr>
            <w:tcW w:w="2409" w:type="dxa"/>
            <w:tcBorders>
              <w:top w:val="single" w:sz="4" w:space="0" w:color="auto"/>
              <w:bottom w:val="single" w:sz="12" w:space="0" w:color="auto"/>
            </w:tcBorders>
            <w:shd w:val="clear" w:color="auto" w:fill="auto"/>
            <w:vAlign w:val="bottom"/>
          </w:tcPr>
          <w:p w14:paraId="154958C9" w14:textId="77777777" w:rsidR="00E72BB9" w:rsidRPr="00810527" w:rsidRDefault="00E72BB9" w:rsidP="00091A0D">
            <w:pPr>
              <w:suppressAutoHyphens w:val="0"/>
              <w:spacing w:before="80" w:after="80" w:line="200" w:lineRule="exact"/>
              <w:ind w:right="113"/>
              <w:rPr>
                <w:rFonts w:eastAsia="Calibri"/>
                <w:i/>
                <w:sz w:val="16"/>
              </w:rPr>
            </w:pPr>
            <w:r w:rsidRPr="00810527">
              <w:rPr>
                <w:i/>
                <w:sz w:val="16"/>
              </w:rPr>
              <w:t>Year</w:t>
            </w:r>
          </w:p>
        </w:tc>
        <w:tc>
          <w:tcPr>
            <w:tcW w:w="2693" w:type="dxa"/>
            <w:tcBorders>
              <w:top w:val="single" w:sz="4" w:space="0" w:color="auto"/>
              <w:bottom w:val="single" w:sz="12" w:space="0" w:color="auto"/>
            </w:tcBorders>
            <w:shd w:val="clear" w:color="auto" w:fill="auto"/>
            <w:vAlign w:val="bottom"/>
          </w:tcPr>
          <w:p w14:paraId="39DFCDB8" w14:textId="77777777" w:rsidR="00E72BB9" w:rsidRPr="00810527" w:rsidRDefault="00E72BB9" w:rsidP="006824CC">
            <w:pPr>
              <w:suppressAutoHyphens w:val="0"/>
              <w:spacing w:before="80" w:after="80" w:line="200" w:lineRule="exact"/>
              <w:ind w:right="113"/>
              <w:rPr>
                <w:rFonts w:eastAsia="Calibri"/>
                <w:i/>
                <w:sz w:val="16"/>
              </w:rPr>
            </w:pPr>
            <w:r w:rsidRPr="00810527">
              <w:rPr>
                <w:i/>
                <w:sz w:val="16"/>
              </w:rPr>
              <w:t>Agency</w:t>
            </w:r>
          </w:p>
        </w:tc>
      </w:tr>
      <w:tr w:rsidR="00E72BB9" w:rsidRPr="00810527" w14:paraId="54BEED8E" w14:textId="77777777" w:rsidTr="006824CC">
        <w:tc>
          <w:tcPr>
            <w:tcW w:w="2268" w:type="dxa"/>
            <w:tcBorders>
              <w:top w:val="single" w:sz="12" w:space="0" w:color="auto"/>
            </w:tcBorders>
            <w:shd w:val="clear" w:color="auto" w:fill="auto"/>
          </w:tcPr>
          <w:p w14:paraId="149F16E4" w14:textId="77777777" w:rsidR="00E72BB9" w:rsidRPr="00810527" w:rsidRDefault="00E72BB9" w:rsidP="00810527">
            <w:pPr>
              <w:suppressAutoHyphens w:val="0"/>
              <w:spacing w:before="40" w:after="40" w:line="220" w:lineRule="exact"/>
              <w:ind w:right="113"/>
              <w:jc w:val="right"/>
              <w:rPr>
                <w:rFonts w:eastAsia="Calibri"/>
                <w:sz w:val="18"/>
              </w:rPr>
            </w:pPr>
            <w:r w:rsidRPr="00810527">
              <w:rPr>
                <w:sz w:val="18"/>
              </w:rPr>
              <w:t>132</w:t>
            </w:r>
          </w:p>
        </w:tc>
        <w:tc>
          <w:tcPr>
            <w:tcW w:w="2409" w:type="dxa"/>
            <w:tcBorders>
              <w:top w:val="single" w:sz="12" w:space="0" w:color="auto"/>
            </w:tcBorders>
            <w:shd w:val="clear" w:color="auto" w:fill="auto"/>
            <w:vAlign w:val="bottom"/>
          </w:tcPr>
          <w:p w14:paraId="363DE0CD" w14:textId="77777777" w:rsidR="00E72BB9" w:rsidRPr="00810527" w:rsidRDefault="00E72BB9" w:rsidP="00091A0D">
            <w:pPr>
              <w:suppressAutoHyphens w:val="0"/>
              <w:spacing w:before="40" w:after="40" w:line="220" w:lineRule="exact"/>
              <w:ind w:right="113"/>
              <w:rPr>
                <w:rFonts w:eastAsia="Calibri"/>
                <w:sz w:val="18"/>
              </w:rPr>
            </w:pPr>
            <w:r w:rsidRPr="00810527">
              <w:rPr>
                <w:sz w:val="18"/>
              </w:rPr>
              <w:t>2014</w:t>
            </w:r>
          </w:p>
        </w:tc>
        <w:tc>
          <w:tcPr>
            <w:tcW w:w="2693" w:type="dxa"/>
            <w:vMerge w:val="restart"/>
            <w:tcBorders>
              <w:top w:val="single" w:sz="12" w:space="0" w:color="auto"/>
            </w:tcBorders>
            <w:shd w:val="clear" w:color="auto" w:fill="auto"/>
          </w:tcPr>
          <w:p w14:paraId="7EE5E63F" w14:textId="77777777" w:rsidR="00E72BB9" w:rsidRPr="00810527" w:rsidRDefault="00E72BB9" w:rsidP="006824CC">
            <w:pPr>
              <w:suppressAutoHyphens w:val="0"/>
              <w:spacing w:before="40" w:after="40" w:line="220" w:lineRule="exact"/>
              <w:ind w:right="113"/>
              <w:rPr>
                <w:rFonts w:eastAsia="Calibri"/>
                <w:sz w:val="18"/>
              </w:rPr>
            </w:pPr>
            <w:proofErr w:type="spellStart"/>
            <w:r w:rsidRPr="00810527">
              <w:rPr>
                <w:sz w:val="18"/>
              </w:rPr>
              <w:t>Hurriyyat</w:t>
            </w:r>
            <w:proofErr w:type="spellEnd"/>
            <w:r w:rsidRPr="00810527">
              <w:rPr>
                <w:sz w:val="18"/>
              </w:rPr>
              <w:t xml:space="preserve"> Centre</w:t>
            </w:r>
          </w:p>
        </w:tc>
      </w:tr>
      <w:tr w:rsidR="00E72BB9" w:rsidRPr="00810527" w14:paraId="338C4556" w14:textId="77777777" w:rsidTr="006824CC">
        <w:tc>
          <w:tcPr>
            <w:tcW w:w="2268" w:type="dxa"/>
            <w:shd w:val="clear" w:color="auto" w:fill="auto"/>
          </w:tcPr>
          <w:p w14:paraId="3BAC455D" w14:textId="77777777" w:rsidR="00E72BB9" w:rsidRPr="00810527" w:rsidRDefault="00E72BB9" w:rsidP="00810527">
            <w:pPr>
              <w:suppressAutoHyphens w:val="0"/>
              <w:spacing w:before="40" w:after="40" w:line="220" w:lineRule="exact"/>
              <w:ind w:right="113"/>
              <w:jc w:val="right"/>
              <w:rPr>
                <w:rFonts w:eastAsia="Calibri"/>
                <w:sz w:val="18"/>
              </w:rPr>
            </w:pPr>
            <w:r w:rsidRPr="00810527">
              <w:rPr>
                <w:sz w:val="18"/>
              </w:rPr>
              <w:t>144</w:t>
            </w:r>
          </w:p>
        </w:tc>
        <w:tc>
          <w:tcPr>
            <w:tcW w:w="2409" w:type="dxa"/>
            <w:shd w:val="clear" w:color="auto" w:fill="auto"/>
            <w:vAlign w:val="bottom"/>
          </w:tcPr>
          <w:p w14:paraId="5AEDE663" w14:textId="77777777" w:rsidR="00E72BB9" w:rsidRPr="00810527" w:rsidRDefault="00E72BB9" w:rsidP="00091A0D">
            <w:pPr>
              <w:suppressAutoHyphens w:val="0"/>
              <w:spacing w:before="40" w:after="40" w:line="220" w:lineRule="exact"/>
              <w:ind w:right="113"/>
              <w:rPr>
                <w:rFonts w:eastAsia="Calibri"/>
                <w:sz w:val="18"/>
              </w:rPr>
            </w:pPr>
            <w:r w:rsidRPr="00810527">
              <w:rPr>
                <w:sz w:val="18"/>
              </w:rPr>
              <w:t>2015</w:t>
            </w:r>
          </w:p>
        </w:tc>
        <w:tc>
          <w:tcPr>
            <w:tcW w:w="2693" w:type="dxa"/>
            <w:vMerge/>
            <w:shd w:val="clear" w:color="auto" w:fill="auto"/>
          </w:tcPr>
          <w:p w14:paraId="73AC497D" w14:textId="77777777" w:rsidR="00E72BB9" w:rsidRPr="00810527" w:rsidRDefault="00E72BB9" w:rsidP="006824CC">
            <w:pPr>
              <w:suppressAutoHyphens w:val="0"/>
              <w:spacing w:before="40" w:after="40" w:line="220" w:lineRule="exact"/>
              <w:ind w:right="113"/>
              <w:rPr>
                <w:rFonts w:eastAsia="Calibri"/>
                <w:sz w:val="18"/>
              </w:rPr>
            </w:pPr>
          </w:p>
        </w:tc>
      </w:tr>
      <w:tr w:rsidR="00E72BB9" w:rsidRPr="00810527" w14:paraId="6621DA86" w14:textId="77777777" w:rsidTr="006824CC">
        <w:tc>
          <w:tcPr>
            <w:tcW w:w="2268" w:type="dxa"/>
            <w:shd w:val="clear" w:color="auto" w:fill="auto"/>
          </w:tcPr>
          <w:p w14:paraId="274CB0B6" w14:textId="77777777" w:rsidR="00E72BB9" w:rsidRPr="00810527" w:rsidRDefault="00E72BB9" w:rsidP="00810527">
            <w:pPr>
              <w:suppressAutoHyphens w:val="0"/>
              <w:spacing w:before="40" w:after="40" w:line="220" w:lineRule="exact"/>
              <w:ind w:right="113"/>
              <w:jc w:val="right"/>
              <w:rPr>
                <w:rFonts w:eastAsia="Calibri"/>
                <w:sz w:val="18"/>
              </w:rPr>
            </w:pPr>
            <w:r w:rsidRPr="00810527">
              <w:rPr>
                <w:sz w:val="18"/>
              </w:rPr>
              <w:t>132</w:t>
            </w:r>
          </w:p>
        </w:tc>
        <w:tc>
          <w:tcPr>
            <w:tcW w:w="2409" w:type="dxa"/>
            <w:shd w:val="clear" w:color="auto" w:fill="auto"/>
            <w:vAlign w:val="bottom"/>
          </w:tcPr>
          <w:p w14:paraId="4423FFFF" w14:textId="77777777" w:rsidR="00E72BB9" w:rsidRPr="00810527" w:rsidRDefault="00E72BB9" w:rsidP="00091A0D">
            <w:pPr>
              <w:suppressAutoHyphens w:val="0"/>
              <w:spacing w:before="40" w:after="40" w:line="220" w:lineRule="exact"/>
              <w:ind w:right="113"/>
              <w:rPr>
                <w:rFonts w:eastAsia="Calibri"/>
                <w:sz w:val="18"/>
              </w:rPr>
            </w:pPr>
            <w:r w:rsidRPr="00810527">
              <w:rPr>
                <w:sz w:val="18"/>
              </w:rPr>
              <w:t>2016</w:t>
            </w:r>
          </w:p>
        </w:tc>
        <w:tc>
          <w:tcPr>
            <w:tcW w:w="2693" w:type="dxa"/>
            <w:vMerge/>
            <w:shd w:val="clear" w:color="auto" w:fill="auto"/>
          </w:tcPr>
          <w:p w14:paraId="3420B739" w14:textId="77777777" w:rsidR="00E72BB9" w:rsidRPr="00810527" w:rsidRDefault="00E72BB9" w:rsidP="006824CC">
            <w:pPr>
              <w:suppressAutoHyphens w:val="0"/>
              <w:spacing w:before="40" w:after="40" w:line="220" w:lineRule="exact"/>
              <w:ind w:right="113"/>
              <w:rPr>
                <w:rFonts w:eastAsia="Calibri"/>
                <w:sz w:val="18"/>
              </w:rPr>
            </w:pPr>
          </w:p>
        </w:tc>
      </w:tr>
      <w:tr w:rsidR="00E72BB9" w:rsidRPr="00810527" w14:paraId="3E54C646" w14:textId="77777777" w:rsidTr="006824CC">
        <w:tc>
          <w:tcPr>
            <w:tcW w:w="2268" w:type="dxa"/>
            <w:shd w:val="clear" w:color="auto" w:fill="auto"/>
          </w:tcPr>
          <w:p w14:paraId="3BC93832" w14:textId="77777777" w:rsidR="00E72BB9" w:rsidRPr="00810527" w:rsidRDefault="00E72BB9" w:rsidP="00810527">
            <w:pPr>
              <w:suppressAutoHyphens w:val="0"/>
              <w:spacing w:before="40" w:after="40" w:line="220" w:lineRule="exact"/>
              <w:ind w:right="113"/>
              <w:jc w:val="right"/>
              <w:rPr>
                <w:rFonts w:eastAsia="Calibri"/>
                <w:sz w:val="18"/>
              </w:rPr>
            </w:pPr>
            <w:r w:rsidRPr="00810527">
              <w:rPr>
                <w:sz w:val="18"/>
              </w:rPr>
              <w:t>156</w:t>
            </w:r>
          </w:p>
        </w:tc>
        <w:tc>
          <w:tcPr>
            <w:tcW w:w="2409" w:type="dxa"/>
            <w:shd w:val="clear" w:color="auto" w:fill="auto"/>
            <w:vAlign w:val="bottom"/>
          </w:tcPr>
          <w:p w14:paraId="317DB71F" w14:textId="77777777" w:rsidR="00E72BB9" w:rsidRPr="00810527" w:rsidRDefault="00E72BB9" w:rsidP="00091A0D">
            <w:pPr>
              <w:suppressAutoHyphens w:val="0"/>
              <w:spacing w:before="40" w:after="40" w:line="220" w:lineRule="exact"/>
              <w:ind w:right="113"/>
              <w:rPr>
                <w:rFonts w:eastAsia="Calibri"/>
                <w:sz w:val="18"/>
              </w:rPr>
            </w:pPr>
            <w:r w:rsidRPr="00810527">
              <w:rPr>
                <w:sz w:val="18"/>
              </w:rPr>
              <w:t>2017</w:t>
            </w:r>
          </w:p>
        </w:tc>
        <w:tc>
          <w:tcPr>
            <w:tcW w:w="2693" w:type="dxa"/>
            <w:vMerge/>
            <w:shd w:val="clear" w:color="auto" w:fill="auto"/>
          </w:tcPr>
          <w:p w14:paraId="3EE6FBC0" w14:textId="77777777" w:rsidR="00E72BB9" w:rsidRPr="00810527" w:rsidRDefault="00E72BB9" w:rsidP="006824CC">
            <w:pPr>
              <w:suppressAutoHyphens w:val="0"/>
              <w:spacing w:before="40" w:after="40" w:line="220" w:lineRule="exact"/>
              <w:ind w:right="113"/>
              <w:rPr>
                <w:rFonts w:eastAsia="Calibri"/>
                <w:sz w:val="18"/>
              </w:rPr>
            </w:pPr>
          </w:p>
        </w:tc>
      </w:tr>
      <w:tr w:rsidR="00E72BB9" w:rsidRPr="00810527" w14:paraId="09525705" w14:textId="77777777" w:rsidTr="006824CC">
        <w:tc>
          <w:tcPr>
            <w:tcW w:w="2268" w:type="dxa"/>
            <w:shd w:val="clear" w:color="auto" w:fill="auto"/>
          </w:tcPr>
          <w:p w14:paraId="554736E2" w14:textId="77777777" w:rsidR="00E72BB9" w:rsidRPr="00810527" w:rsidRDefault="00E72BB9" w:rsidP="00810527">
            <w:pPr>
              <w:suppressAutoHyphens w:val="0"/>
              <w:spacing w:before="40" w:after="40" w:line="220" w:lineRule="exact"/>
              <w:ind w:right="113"/>
              <w:jc w:val="right"/>
              <w:rPr>
                <w:rFonts w:eastAsia="Calibri"/>
                <w:sz w:val="18"/>
              </w:rPr>
            </w:pPr>
            <w:r w:rsidRPr="00810527">
              <w:rPr>
                <w:sz w:val="18"/>
              </w:rPr>
              <w:t>114</w:t>
            </w:r>
          </w:p>
        </w:tc>
        <w:tc>
          <w:tcPr>
            <w:tcW w:w="2409" w:type="dxa"/>
            <w:shd w:val="clear" w:color="auto" w:fill="auto"/>
            <w:vAlign w:val="bottom"/>
          </w:tcPr>
          <w:p w14:paraId="28115292" w14:textId="77777777" w:rsidR="00E72BB9" w:rsidRPr="00810527" w:rsidRDefault="00E72BB9" w:rsidP="00091A0D">
            <w:pPr>
              <w:suppressAutoHyphens w:val="0"/>
              <w:spacing w:before="40" w:after="40" w:line="220" w:lineRule="exact"/>
              <w:ind w:right="113"/>
              <w:rPr>
                <w:rFonts w:eastAsia="Calibri"/>
                <w:sz w:val="18"/>
              </w:rPr>
            </w:pPr>
            <w:r w:rsidRPr="00810527">
              <w:rPr>
                <w:sz w:val="18"/>
              </w:rPr>
              <w:t>2014</w:t>
            </w:r>
          </w:p>
        </w:tc>
        <w:tc>
          <w:tcPr>
            <w:tcW w:w="2693" w:type="dxa"/>
            <w:vMerge w:val="restart"/>
            <w:shd w:val="clear" w:color="auto" w:fill="auto"/>
          </w:tcPr>
          <w:p w14:paraId="3B99760B" w14:textId="77777777" w:rsidR="00E72BB9" w:rsidRPr="00810527" w:rsidRDefault="00E72BB9" w:rsidP="006824CC">
            <w:pPr>
              <w:suppressAutoHyphens w:val="0"/>
              <w:spacing w:before="40" w:after="40" w:line="220" w:lineRule="exact"/>
              <w:ind w:right="113"/>
              <w:rPr>
                <w:rFonts w:eastAsia="Calibri"/>
                <w:sz w:val="18"/>
              </w:rPr>
            </w:pPr>
            <w:r w:rsidRPr="00810527">
              <w:rPr>
                <w:sz w:val="18"/>
              </w:rPr>
              <w:t>Al-Haq</w:t>
            </w:r>
            <w:r w:rsidRPr="00810527">
              <w:rPr>
                <w:rFonts w:eastAsia="Calibri"/>
                <w:sz w:val="18"/>
              </w:rPr>
              <w:t>q</w:t>
            </w:r>
          </w:p>
        </w:tc>
      </w:tr>
      <w:tr w:rsidR="00E72BB9" w:rsidRPr="00810527" w14:paraId="3AE775E8" w14:textId="77777777" w:rsidTr="006824CC">
        <w:tc>
          <w:tcPr>
            <w:tcW w:w="2268" w:type="dxa"/>
            <w:shd w:val="clear" w:color="auto" w:fill="auto"/>
          </w:tcPr>
          <w:p w14:paraId="36E1182F" w14:textId="77777777" w:rsidR="00E72BB9" w:rsidRPr="00810527" w:rsidRDefault="00E72BB9" w:rsidP="00810527">
            <w:pPr>
              <w:suppressAutoHyphens w:val="0"/>
              <w:spacing w:before="40" w:after="40" w:line="220" w:lineRule="exact"/>
              <w:ind w:right="113"/>
              <w:jc w:val="right"/>
              <w:rPr>
                <w:rFonts w:eastAsia="Calibri"/>
                <w:sz w:val="18"/>
              </w:rPr>
            </w:pPr>
            <w:r w:rsidRPr="00810527">
              <w:rPr>
                <w:sz w:val="18"/>
              </w:rPr>
              <w:t>78</w:t>
            </w:r>
          </w:p>
        </w:tc>
        <w:tc>
          <w:tcPr>
            <w:tcW w:w="2409" w:type="dxa"/>
            <w:shd w:val="clear" w:color="auto" w:fill="auto"/>
            <w:vAlign w:val="bottom"/>
          </w:tcPr>
          <w:p w14:paraId="746993D8" w14:textId="77777777" w:rsidR="00E72BB9" w:rsidRPr="00810527" w:rsidRDefault="00E72BB9" w:rsidP="00091A0D">
            <w:pPr>
              <w:suppressAutoHyphens w:val="0"/>
              <w:spacing w:before="40" w:after="40" w:line="220" w:lineRule="exact"/>
              <w:ind w:right="113"/>
              <w:rPr>
                <w:rFonts w:eastAsia="Calibri"/>
                <w:sz w:val="18"/>
              </w:rPr>
            </w:pPr>
            <w:r w:rsidRPr="00810527">
              <w:rPr>
                <w:sz w:val="18"/>
              </w:rPr>
              <w:t>2015</w:t>
            </w:r>
          </w:p>
        </w:tc>
        <w:tc>
          <w:tcPr>
            <w:tcW w:w="2693" w:type="dxa"/>
            <w:vMerge/>
            <w:shd w:val="clear" w:color="auto" w:fill="auto"/>
            <w:vAlign w:val="bottom"/>
          </w:tcPr>
          <w:p w14:paraId="1159BE55" w14:textId="77777777" w:rsidR="00E72BB9" w:rsidRPr="00810527" w:rsidRDefault="00E72BB9" w:rsidP="00810527">
            <w:pPr>
              <w:suppressAutoHyphens w:val="0"/>
              <w:spacing w:before="40" w:after="40" w:line="220" w:lineRule="exact"/>
              <w:ind w:right="113"/>
              <w:jc w:val="right"/>
              <w:rPr>
                <w:rFonts w:eastAsia="Calibri"/>
                <w:sz w:val="18"/>
              </w:rPr>
            </w:pPr>
          </w:p>
        </w:tc>
      </w:tr>
      <w:tr w:rsidR="00E72BB9" w:rsidRPr="00810527" w14:paraId="31057FEE" w14:textId="77777777" w:rsidTr="006824CC">
        <w:tc>
          <w:tcPr>
            <w:tcW w:w="2268" w:type="dxa"/>
            <w:shd w:val="clear" w:color="auto" w:fill="auto"/>
          </w:tcPr>
          <w:p w14:paraId="5CA31381" w14:textId="77777777" w:rsidR="00E72BB9" w:rsidRPr="00810527" w:rsidRDefault="00E72BB9" w:rsidP="00810527">
            <w:pPr>
              <w:suppressAutoHyphens w:val="0"/>
              <w:spacing w:before="40" w:after="40" w:line="220" w:lineRule="exact"/>
              <w:ind w:right="113"/>
              <w:jc w:val="right"/>
              <w:rPr>
                <w:rFonts w:eastAsia="Calibri"/>
                <w:sz w:val="18"/>
              </w:rPr>
            </w:pPr>
            <w:r w:rsidRPr="00810527">
              <w:rPr>
                <w:sz w:val="18"/>
              </w:rPr>
              <w:t>114</w:t>
            </w:r>
          </w:p>
        </w:tc>
        <w:tc>
          <w:tcPr>
            <w:tcW w:w="2409" w:type="dxa"/>
            <w:shd w:val="clear" w:color="auto" w:fill="auto"/>
            <w:vAlign w:val="bottom"/>
          </w:tcPr>
          <w:p w14:paraId="77302DFA" w14:textId="77777777" w:rsidR="00E72BB9" w:rsidRPr="00810527" w:rsidRDefault="00E72BB9" w:rsidP="00091A0D">
            <w:pPr>
              <w:suppressAutoHyphens w:val="0"/>
              <w:spacing w:before="40" w:after="40" w:line="220" w:lineRule="exact"/>
              <w:ind w:right="113"/>
              <w:rPr>
                <w:rFonts w:eastAsia="Calibri"/>
                <w:sz w:val="18"/>
              </w:rPr>
            </w:pPr>
            <w:r w:rsidRPr="00810527">
              <w:rPr>
                <w:sz w:val="18"/>
              </w:rPr>
              <w:t>2016</w:t>
            </w:r>
          </w:p>
        </w:tc>
        <w:tc>
          <w:tcPr>
            <w:tcW w:w="2693" w:type="dxa"/>
            <w:vMerge/>
            <w:shd w:val="clear" w:color="auto" w:fill="auto"/>
            <w:vAlign w:val="bottom"/>
          </w:tcPr>
          <w:p w14:paraId="0E60C22A" w14:textId="77777777" w:rsidR="00E72BB9" w:rsidRPr="00810527" w:rsidRDefault="00E72BB9" w:rsidP="00810527">
            <w:pPr>
              <w:suppressAutoHyphens w:val="0"/>
              <w:spacing w:before="40" w:after="40" w:line="220" w:lineRule="exact"/>
              <w:ind w:right="113"/>
              <w:jc w:val="right"/>
              <w:rPr>
                <w:rFonts w:eastAsia="Calibri"/>
                <w:sz w:val="18"/>
              </w:rPr>
            </w:pPr>
          </w:p>
        </w:tc>
      </w:tr>
      <w:tr w:rsidR="00E72BB9" w:rsidRPr="00810527" w14:paraId="6B30479A" w14:textId="77777777" w:rsidTr="006824CC">
        <w:tc>
          <w:tcPr>
            <w:tcW w:w="2268" w:type="dxa"/>
            <w:shd w:val="clear" w:color="auto" w:fill="auto"/>
          </w:tcPr>
          <w:p w14:paraId="3B09898E" w14:textId="77777777" w:rsidR="00E72BB9" w:rsidRPr="00810527" w:rsidRDefault="00E72BB9" w:rsidP="00810527">
            <w:pPr>
              <w:suppressAutoHyphens w:val="0"/>
              <w:spacing w:before="40" w:after="40" w:line="220" w:lineRule="exact"/>
              <w:ind w:right="113"/>
              <w:jc w:val="right"/>
              <w:rPr>
                <w:rFonts w:eastAsia="Calibri"/>
                <w:sz w:val="18"/>
              </w:rPr>
            </w:pPr>
            <w:r w:rsidRPr="00810527">
              <w:rPr>
                <w:sz w:val="18"/>
              </w:rPr>
              <w:t>126</w:t>
            </w:r>
          </w:p>
        </w:tc>
        <w:tc>
          <w:tcPr>
            <w:tcW w:w="2409" w:type="dxa"/>
            <w:shd w:val="clear" w:color="auto" w:fill="auto"/>
            <w:vAlign w:val="bottom"/>
          </w:tcPr>
          <w:p w14:paraId="77EED9FC" w14:textId="77777777" w:rsidR="00E72BB9" w:rsidRPr="00810527" w:rsidRDefault="00E72BB9" w:rsidP="00091A0D">
            <w:pPr>
              <w:suppressAutoHyphens w:val="0"/>
              <w:spacing w:before="40" w:after="40" w:line="220" w:lineRule="exact"/>
              <w:ind w:right="113"/>
              <w:rPr>
                <w:rFonts w:eastAsia="Calibri"/>
                <w:sz w:val="18"/>
              </w:rPr>
            </w:pPr>
            <w:r w:rsidRPr="00810527">
              <w:rPr>
                <w:sz w:val="18"/>
              </w:rPr>
              <w:t>2017</w:t>
            </w:r>
          </w:p>
        </w:tc>
        <w:tc>
          <w:tcPr>
            <w:tcW w:w="2693" w:type="dxa"/>
            <w:vMerge/>
            <w:shd w:val="clear" w:color="auto" w:fill="auto"/>
            <w:vAlign w:val="bottom"/>
          </w:tcPr>
          <w:p w14:paraId="212D8ABD" w14:textId="77777777" w:rsidR="00E72BB9" w:rsidRPr="00810527" w:rsidRDefault="00E72BB9" w:rsidP="00810527">
            <w:pPr>
              <w:suppressAutoHyphens w:val="0"/>
              <w:spacing w:before="40" w:after="40" w:line="220" w:lineRule="exact"/>
              <w:ind w:right="113"/>
              <w:jc w:val="right"/>
              <w:rPr>
                <w:rFonts w:eastAsia="Calibri"/>
                <w:sz w:val="18"/>
              </w:rPr>
            </w:pPr>
          </w:p>
        </w:tc>
      </w:tr>
    </w:tbl>
    <w:p w14:paraId="3637E212" w14:textId="77777777" w:rsidR="00E72BB9" w:rsidRPr="0069412F" w:rsidRDefault="00E72BB9" w:rsidP="000B3BFE">
      <w:pPr>
        <w:pStyle w:val="H23G"/>
        <w:rPr>
          <w:rFonts w:eastAsia="Calibri"/>
        </w:rPr>
      </w:pPr>
      <w:r w:rsidRPr="0069412F">
        <w:tab/>
      </w:r>
      <w:r w:rsidRPr="0069412F">
        <w:tab/>
      </w:r>
      <w:bookmarkStart w:id="79" w:name="_Toc28326462"/>
      <w:r w:rsidRPr="0069412F">
        <w:t>Inspection visits to intelligence services correctional and rehabilitation centres by international organizations</w:t>
      </w:r>
      <w:bookmarkEnd w:id="79"/>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26"/>
        <w:gridCol w:w="2038"/>
        <w:gridCol w:w="2706"/>
      </w:tblGrid>
      <w:tr w:rsidR="00E72BB9" w:rsidRPr="000A5BFB" w14:paraId="6F933684" w14:textId="77777777" w:rsidTr="00B23BC9">
        <w:trPr>
          <w:tblHeader/>
        </w:trPr>
        <w:tc>
          <w:tcPr>
            <w:tcW w:w="2626" w:type="dxa"/>
            <w:tcBorders>
              <w:top w:val="single" w:sz="4" w:space="0" w:color="auto"/>
              <w:bottom w:val="single" w:sz="12" w:space="0" w:color="auto"/>
            </w:tcBorders>
            <w:shd w:val="clear" w:color="auto" w:fill="auto"/>
            <w:vAlign w:val="bottom"/>
          </w:tcPr>
          <w:p w14:paraId="18E8A196" w14:textId="77777777" w:rsidR="00E72BB9" w:rsidRPr="000A5BFB" w:rsidRDefault="00E72BB9" w:rsidP="000A5BFB">
            <w:pPr>
              <w:suppressAutoHyphens w:val="0"/>
              <w:spacing w:before="80" w:after="80" w:line="200" w:lineRule="exact"/>
              <w:ind w:right="113"/>
              <w:jc w:val="right"/>
              <w:rPr>
                <w:rFonts w:eastAsia="Calibri"/>
                <w:i/>
                <w:sz w:val="16"/>
              </w:rPr>
            </w:pPr>
            <w:r w:rsidRPr="000A5BFB">
              <w:rPr>
                <w:i/>
                <w:sz w:val="16"/>
              </w:rPr>
              <w:t>No. of visits</w:t>
            </w:r>
          </w:p>
        </w:tc>
        <w:tc>
          <w:tcPr>
            <w:tcW w:w="2038" w:type="dxa"/>
            <w:tcBorders>
              <w:top w:val="single" w:sz="4" w:space="0" w:color="auto"/>
              <w:bottom w:val="single" w:sz="12" w:space="0" w:color="auto"/>
            </w:tcBorders>
            <w:shd w:val="clear" w:color="auto" w:fill="auto"/>
            <w:vAlign w:val="bottom"/>
          </w:tcPr>
          <w:p w14:paraId="2F8BB130" w14:textId="77777777" w:rsidR="00E72BB9" w:rsidRPr="000A5BFB" w:rsidRDefault="00E72BB9" w:rsidP="00091A0D">
            <w:pPr>
              <w:suppressAutoHyphens w:val="0"/>
              <w:spacing w:before="80" w:after="80" w:line="200" w:lineRule="exact"/>
              <w:ind w:right="113"/>
              <w:rPr>
                <w:rFonts w:eastAsia="Calibri"/>
                <w:i/>
                <w:sz w:val="16"/>
              </w:rPr>
            </w:pPr>
            <w:r w:rsidRPr="000A5BFB">
              <w:rPr>
                <w:i/>
                <w:sz w:val="16"/>
              </w:rPr>
              <w:t>Year</w:t>
            </w:r>
          </w:p>
        </w:tc>
        <w:tc>
          <w:tcPr>
            <w:tcW w:w="2706" w:type="dxa"/>
            <w:tcBorders>
              <w:top w:val="single" w:sz="4" w:space="0" w:color="auto"/>
              <w:bottom w:val="single" w:sz="12" w:space="0" w:color="auto"/>
            </w:tcBorders>
            <w:shd w:val="clear" w:color="auto" w:fill="auto"/>
            <w:vAlign w:val="bottom"/>
          </w:tcPr>
          <w:p w14:paraId="1D195309" w14:textId="77777777" w:rsidR="00E72BB9" w:rsidRPr="000A5BFB" w:rsidRDefault="00E72BB9" w:rsidP="000A5BFB">
            <w:pPr>
              <w:suppressAutoHyphens w:val="0"/>
              <w:spacing w:before="80" w:after="80" w:line="200" w:lineRule="exact"/>
              <w:ind w:right="113"/>
              <w:rPr>
                <w:rFonts w:eastAsia="Calibri"/>
                <w:i/>
                <w:sz w:val="16"/>
              </w:rPr>
            </w:pPr>
            <w:r w:rsidRPr="000A5BFB">
              <w:rPr>
                <w:i/>
                <w:sz w:val="16"/>
              </w:rPr>
              <w:t>Agency</w:t>
            </w:r>
          </w:p>
        </w:tc>
      </w:tr>
      <w:tr w:rsidR="00E72BB9" w:rsidRPr="000A5BFB" w14:paraId="143BD10C" w14:textId="77777777" w:rsidTr="00B23BC9">
        <w:tc>
          <w:tcPr>
            <w:tcW w:w="2626" w:type="dxa"/>
            <w:tcBorders>
              <w:top w:val="single" w:sz="12" w:space="0" w:color="auto"/>
            </w:tcBorders>
            <w:shd w:val="clear" w:color="auto" w:fill="auto"/>
          </w:tcPr>
          <w:p w14:paraId="7D9F5345" w14:textId="77777777" w:rsidR="00E72BB9" w:rsidRPr="000A5BFB" w:rsidRDefault="00E72BB9" w:rsidP="000A5BFB">
            <w:pPr>
              <w:suppressAutoHyphens w:val="0"/>
              <w:spacing w:before="40" w:after="40" w:line="220" w:lineRule="exact"/>
              <w:ind w:right="113"/>
              <w:jc w:val="right"/>
              <w:rPr>
                <w:rFonts w:eastAsia="Calibri"/>
                <w:sz w:val="18"/>
              </w:rPr>
            </w:pPr>
            <w:r w:rsidRPr="000A5BFB">
              <w:rPr>
                <w:sz w:val="18"/>
              </w:rPr>
              <w:t>156</w:t>
            </w:r>
          </w:p>
        </w:tc>
        <w:tc>
          <w:tcPr>
            <w:tcW w:w="2038" w:type="dxa"/>
            <w:tcBorders>
              <w:top w:val="single" w:sz="12" w:space="0" w:color="auto"/>
            </w:tcBorders>
            <w:shd w:val="clear" w:color="auto" w:fill="auto"/>
            <w:vAlign w:val="bottom"/>
          </w:tcPr>
          <w:p w14:paraId="644A7EDE" w14:textId="77777777" w:rsidR="00E72BB9" w:rsidRPr="000A5BFB" w:rsidRDefault="00E72BB9" w:rsidP="00091A0D">
            <w:pPr>
              <w:suppressAutoHyphens w:val="0"/>
              <w:spacing w:before="40" w:after="40" w:line="220" w:lineRule="exact"/>
              <w:ind w:right="113"/>
              <w:rPr>
                <w:rFonts w:eastAsia="Calibri"/>
                <w:sz w:val="18"/>
              </w:rPr>
            </w:pPr>
            <w:r w:rsidRPr="000A5BFB">
              <w:rPr>
                <w:sz w:val="18"/>
              </w:rPr>
              <w:t>2014</w:t>
            </w:r>
          </w:p>
        </w:tc>
        <w:tc>
          <w:tcPr>
            <w:tcW w:w="2706" w:type="dxa"/>
            <w:vMerge w:val="restart"/>
            <w:tcBorders>
              <w:top w:val="single" w:sz="12" w:space="0" w:color="auto"/>
            </w:tcBorders>
            <w:shd w:val="clear" w:color="auto" w:fill="auto"/>
          </w:tcPr>
          <w:p w14:paraId="18F1EDC8" w14:textId="77777777" w:rsidR="00E72BB9" w:rsidRPr="000A5BFB" w:rsidRDefault="00E72BB9" w:rsidP="000A5BFB">
            <w:pPr>
              <w:suppressAutoHyphens w:val="0"/>
              <w:spacing w:before="40" w:after="40" w:line="220" w:lineRule="exact"/>
              <w:ind w:right="113"/>
              <w:rPr>
                <w:rFonts w:eastAsia="Calibri"/>
                <w:sz w:val="18"/>
              </w:rPr>
            </w:pPr>
            <w:r w:rsidRPr="000A5BFB">
              <w:rPr>
                <w:sz w:val="18"/>
              </w:rPr>
              <w:t>International Committee of the Red Cross</w:t>
            </w:r>
          </w:p>
        </w:tc>
      </w:tr>
      <w:tr w:rsidR="00E72BB9" w:rsidRPr="000A5BFB" w14:paraId="3496B121" w14:textId="77777777" w:rsidTr="00B23BC9">
        <w:tc>
          <w:tcPr>
            <w:tcW w:w="2626" w:type="dxa"/>
            <w:shd w:val="clear" w:color="auto" w:fill="auto"/>
          </w:tcPr>
          <w:p w14:paraId="55CF8676" w14:textId="77777777" w:rsidR="00E72BB9" w:rsidRPr="000A5BFB" w:rsidRDefault="00E72BB9" w:rsidP="000A5BFB">
            <w:pPr>
              <w:suppressAutoHyphens w:val="0"/>
              <w:spacing w:before="40" w:after="40" w:line="220" w:lineRule="exact"/>
              <w:ind w:right="113"/>
              <w:jc w:val="right"/>
              <w:rPr>
                <w:rFonts w:eastAsia="Calibri"/>
                <w:sz w:val="18"/>
              </w:rPr>
            </w:pPr>
            <w:r w:rsidRPr="000A5BFB">
              <w:rPr>
                <w:sz w:val="18"/>
              </w:rPr>
              <w:t>156</w:t>
            </w:r>
          </w:p>
        </w:tc>
        <w:tc>
          <w:tcPr>
            <w:tcW w:w="2038" w:type="dxa"/>
            <w:shd w:val="clear" w:color="auto" w:fill="auto"/>
            <w:vAlign w:val="bottom"/>
          </w:tcPr>
          <w:p w14:paraId="15663330" w14:textId="77777777" w:rsidR="00E72BB9" w:rsidRPr="000A5BFB" w:rsidRDefault="00E72BB9" w:rsidP="00091A0D">
            <w:pPr>
              <w:suppressAutoHyphens w:val="0"/>
              <w:spacing w:before="40" w:after="40" w:line="220" w:lineRule="exact"/>
              <w:ind w:right="113"/>
              <w:rPr>
                <w:rFonts w:eastAsia="Calibri"/>
                <w:sz w:val="18"/>
              </w:rPr>
            </w:pPr>
            <w:r w:rsidRPr="000A5BFB">
              <w:rPr>
                <w:sz w:val="18"/>
              </w:rPr>
              <w:t>2015</w:t>
            </w:r>
          </w:p>
        </w:tc>
        <w:tc>
          <w:tcPr>
            <w:tcW w:w="2706" w:type="dxa"/>
            <w:vMerge/>
            <w:shd w:val="clear" w:color="auto" w:fill="auto"/>
            <w:vAlign w:val="bottom"/>
          </w:tcPr>
          <w:p w14:paraId="0CC67582" w14:textId="77777777" w:rsidR="00E72BB9" w:rsidRPr="000A5BFB" w:rsidRDefault="00E72BB9" w:rsidP="000A5BFB">
            <w:pPr>
              <w:suppressAutoHyphens w:val="0"/>
              <w:spacing w:before="40" w:after="40" w:line="220" w:lineRule="exact"/>
              <w:ind w:right="113"/>
              <w:jc w:val="right"/>
              <w:rPr>
                <w:rFonts w:eastAsia="Calibri"/>
                <w:sz w:val="18"/>
                <w:rtl/>
              </w:rPr>
            </w:pPr>
          </w:p>
        </w:tc>
      </w:tr>
      <w:tr w:rsidR="00E72BB9" w:rsidRPr="000A5BFB" w14:paraId="5E7B28A9" w14:textId="77777777" w:rsidTr="00B23BC9">
        <w:tc>
          <w:tcPr>
            <w:tcW w:w="2626" w:type="dxa"/>
            <w:shd w:val="clear" w:color="auto" w:fill="auto"/>
          </w:tcPr>
          <w:p w14:paraId="1415FB9C" w14:textId="77777777" w:rsidR="00E72BB9" w:rsidRPr="000A5BFB" w:rsidRDefault="00E72BB9" w:rsidP="000A5BFB">
            <w:pPr>
              <w:suppressAutoHyphens w:val="0"/>
              <w:spacing w:before="40" w:after="40" w:line="220" w:lineRule="exact"/>
              <w:ind w:right="113"/>
              <w:jc w:val="right"/>
              <w:rPr>
                <w:rFonts w:eastAsia="Calibri"/>
                <w:sz w:val="18"/>
              </w:rPr>
            </w:pPr>
            <w:r w:rsidRPr="000A5BFB">
              <w:rPr>
                <w:sz w:val="18"/>
              </w:rPr>
              <w:t>156</w:t>
            </w:r>
          </w:p>
        </w:tc>
        <w:tc>
          <w:tcPr>
            <w:tcW w:w="2038" w:type="dxa"/>
            <w:shd w:val="clear" w:color="auto" w:fill="auto"/>
            <w:vAlign w:val="bottom"/>
          </w:tcPr>
          <w:p w14:paraId="2A624120" w14:textId="77777777" w:rsidR="00E72BB9" w:rsidRPr="000A5BFB" w:rsidRDefault="00E72BB9" w:rsidP="00091A0D">
            <w:pPr>
              <w:suppressAutoHyphens w:val="0"/>
              <w:spacing w:before="40" w:after="40" w:line="220" w:lineRule="exact"/>
              <w:ind w:right="113"/>
              <w:rPr>
                <w:rFonts w:eastAsia="Calibri"/>
                <w:sz w:val="18"/>
              </w:rPr>
            </w:pPr>
            <w:r w:rsidRPr="000A5BFB">
              <w:rPr>
                <w:sz w:val="18"/>
              </w:rPr>
              <w:t>2016</w:t>
            </w:r>
          </w:p>
        </w:tc>
        <w:tc>
          <w:tcPr>
            <w:tcW w:w="2706" w:type="dxa"/>
            <w:vMerge/>
            <w:shd w:val="clear" w:color="auto" w:fill="auto"/>
            <w:vAlign w:val="bottom"/>
          </w:tcPr>
          <w:p w14:paraId="16693DF9" w14:textId="77777777" w:rsidR="00E72BB9" w:rsidRPr="000A5BFB" w:rsidRDefault="00E72BB9" w:rsidP="000A5BFB">
            <w:pPr>
              <w:suppressAutoHyphens w:val="0"/>
              <w:spacing w:before="40" w:after="40" w:line="220" w:lineRule="exact"/>
              <w:ind w:right="113"/>
              <w:jc w:val="right"/>
              <w:rPr>
                <w:rFonts w:eastAsia="Calibri"/>
                <w:sz w:val="18"/>
                <w:rtl/>
              </w:rPr>
            </w:pPr>
          </w:p>
        </w:tc>
      </w:tr>
      <w:tr w:rsidR="00E72BB9" w:rsidRPr="000A5BFB" w14:paraId="558832C9" w14:textId="77777777" w:rsidTr="00B23BC9">
        <w:tc>
          <w:tcPr>
            <w:tcW w:w="2626" w:type="dxa"/>
            <w:shd w:val="clear" w:color="auto" w:fill="auto"/>
          </w:tcPr>
          <w:p w14:paraId="35D3C5DE" w14:textId="77777777" w:rsidR="00E72BB9" w:rsidRPr="000A5BFB" w:rsidRDefault="00E72BB9" w:rsidP="000A5BFB">
            <w:pPr>
              <w:suppressAutoHyphens w:val="0"/>
              <w:spacing w:before="40" w:after="40" w:line="220" w:lineRule="exact"/>
              <w:ind w:right="113"/>
              <w:jc w:val="right"/>
              <w:rPr>
                <w:rFonts w:eastAsia="Calibri"/>
                <w:sz w:val="18"/>
              </w:rPr>
            </w:pPr>
            <w:r w:rsidRPr="000A5BFB">
              <w:rPr>
                <w:sz w:val="18"/>
              </w:rPr>
              <w:t>156</w:t>
            </w:r>
          </w:p>
        </w:tc>
        <w:tc>
          <w:tcPr>
            <w:tcW w:w="2038" w:type="dxa"/>
            <w:shd w:val="clear" w:color="auto" w:fill="auto"/>
            <w:vAlign w:val="bottom"/>
          </w:tcPr>
          <w:p w14:paraId="185AB3C3" w14:textId="77777777" w:rsidR="00E72BB9" w:rsidRPr="000A5BFB" w:rsidRDefault="00E72BB9" w:rsidP="00091A0D">
            <w:pPr>
              <w:suppressAutoHyphens w:val="0"/>
              <w:spacing w:before="40" w:after="40" w:line="220" w:lineRule="exact"/>
              <w:ind w:right="113"/>
              <w:rPr>
                <w:rFonts w:eastAsia="Calibri"/>
                <w:sz w:val="18"/>
              </w:rPr>
            </w:pPr>
            <w:r w:rsidRPr="000A5BFB">
              <w:rPr>
                <w:sz w:val="18"/>
              </w:rPr>
              <w:t>2017</w:t>
            </w:r>
          </w:p>
        </w:tc>
        <w:tc>
          <w:tcPr>
            <w:tcW w:w="2706" w:type="dxa"/>
            <w:vMerge/>
            <w:shd w:val="clear" w:color="auto" w:fill="auto"/>
            <w:vAlign w:val="bottom"/>
          </w:tcPr>
          <w:p w14:paraId="6AAEF8B5" w14:textId="77777777" w:rsidR="00E72BB9" w:rsidRPr="000A5BFB" w:rsidRDefault="00E72BB9" w:rsidP="000A5BFB">
            <w:pPr>
              <w:suppressAutoHyphens w:val="0"/>
              <w:spacing w:before="40" w:after="40" w:line="220" w:lineRule="exact"/>
              <w:ind w:right="113"/>
              <w:jc w:val="right"/>
              <w:rPr>
                <w:rFonts w:eastAsia="Calibri"/>
                <w:sz w:val="18"/>
                <w:rtl/>
              </w:rPr>
            </w:pPr>
          </w:p>
        </w:tc>
      </w:tr>
      <w:tr w:rsidR="00E72BB9" w:rsidRPr="000A5BFB" w14:paraId="6AD38441" w14:textId="77777777" w:rsidTr="00B23BC9">
        <w:tc>
          <w:tcPr>
            <w:tcW w:w="2626" w:type="dxa"/>
            <w:shd w:val="clear" w:color="auto" w:fill="auto"/>
          </w:tcPr>
          <w:p w14:paraId="65112C99" w14:textId="77777777" w:rsidR="00E72BB9" w:rsidRPr="000A5BFB" w:rsidRDefault="00E72BB9" w:rsidP="000A5BFB">
            <w:pPr>
              <w:suppressAutoHyphens w:val="0"/>
              <w:spacing w:before="40" w:after="40" w:line="220" w:lineRule="exact"/>
              <w:ind w:right="113"/>
              <w:jc w:val="right"/>
              <w:rPr>
                <w:rFonts w:eastAsia="Calibri"/>
                <w:sz w:val="18"/>
              </w:rPr>
            </w:pPr>
            <w:r w:rsidRPr="000A5BFB">
              <w:rPr>
                <w:sz w:val="18"/>
              </w:rPr>
              <w:t>156</w:t>
            </w:r>
          </w:p>
        </w:tc>
        <w:tc>
          <w:tcPr>
            <w:tcW w:w="2038" w:type="dxa"/>
            <w:shd w:val="clear" w:color="auto" w:fill="auto"/>
            <w:vAlign w:val="bottom"/>
          </w:tcPr>
          <w:p w14:paraId="5EE8D2C8" w14:textId="77777777" w:rsidR="00E72BB9" w:rsidRPr="000A5BFB" w:rsidRDefault="00E72BB9" w:rsidP="00091A0D">
            <w:pPr>
              <w:suppressAutoHyphens w:val="0"/>
              <w:spacing w:before="40" w:after="40" w:line="220" w:lineRule="exact"/>
              <w:ind w:right="113"/>
              <w:rPr>
                <w:rFonts w:eastAsia="Calibri"/>
                <w:sz w:val="18"/>
              </w:rPr>
            </w:pPr>
            <w:r w:rsidRPr="000A5BFB">
              <w:rPr>
                <w:sz w:val="18"/>
              </w:rPr>
              <w:t>2018</w:t>
            </w:r>
          </w:p>
        </w:tc>
        <w:tc>
          <w:tcPr>
            <w:tcW w:w="2706" w:type="dxa"/>
            <w:vMerge/>
            <w:shd w:val="clear" w:color="auto" w:fill="auto"/>
            <w:vAlign w:val="bottom"/>
          </w:tcPr>
          <w:p w14:paraId="24EB1D65" w14:textId="77777777" w:rsidR="00E72BB9" w:rsidRPr="000A5BFB" w:rsidRDefault="00E72BB9" w:rsidP="000A5BFB">
            <w:pPr>
              <w:suppressAutoHyphens w:val="0"/>
              <w:spacing w:before="40" w:after="40" w:line="220" w:lineRule="exact"/>
              <w:ind w:right="113"/>
              <w:jc w:val="right"/>
              <w:rPr>
                <w:rFonts w:eastAsia="Calibri"/>
                <w:sz w:val="18"/>
                <w:rtl/>
              </w:rPr>
            </w:pPr>
          </w:p>
        </w:tc>
      </w:tr>
    </w:tbl>
    <w:p w14:paraId="4F85A647" w14:textId="77777777" w:rsidR="00E72BB9" w:rsidRPr="0069412F" w:rsidRDefault="00D06CE7" w:rsidP="000A5BFB">
      <w:pPr>
        <w:pStyle w:val="H23G"/>
        <w:rPr>
          <w:rFonts w:eastAsia="Calibri"/>
        </w:rPr>
      </w:pPr>
      <w:r>
        <w:tab/>
      </w:r>
      <w:r>
        <w:tab/>
      </w:r>
      <w:bookmarkStart w:id="80" w:name="_Toc28326463"/>
      <w:r w:rsidR="00E72BB9" w:rsidRPr="0069412F">
        <w:t>Inspection visits to police correctional and rehabilitation centres by international organizations</w:t>
      </w:r>
      <w:bookmarkEnd w:id="80"/>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87"/>
        <w:gridCol w:w="2177"/>
        <w:gridCol w:w="2706"/>
      </w:tblGrid>
      <w:tr w:rsidR="00E72BB9" w:rsidRPr="00BC587C" w14:paraId="183052B5" w14:textId="77777777" w:rsidTr="00B23BC9">
        <w:trPr>
          <w:tblHeader/>
        </w:trPr>
        <w:tc>
          <w:tcPr>
            <w:tcW w:w="2487" w:type="dxa"/>
            <w:tcBorders>
              <w:top w:val="single" w:sz="4" w:space="0" w:color="auto"/>
              <w:bottom w:val="single" w:sz="12" w:space="0" w:color="auto"/>
            </w:tcBorders>
            <w:shd w:val="clear" w:color="auto" w:fill="auto"/>
            <w:vAlign w:val="bottom"/>
            <w:hideMark/>
          </w:tcPr>
          <w:p w14:paraId="5548C496" w14:textId="77777777" w:rsidR="00E72BB9" w:rsidRPr="00BC587C" w:rsidRDefault="00E72BB9" w:rsidP="00BC587C">
            <w:pPr>
              <w:suppressAutoHyphens w:val="0"/>
              <w:spacing w:before="80" w:after="80" w:line="200" w:lineRule="exact"/>
              <w:ind w:right="113"/>
              <w:jc w:val="right"/>
              <w:rPr>
                <w:i/>
                <w:sz w:val="16"/>
              </w:rPr>
            </w:pPr>
            <w:r w:rsidRPr="00BC587C">
              <w:rPr>
                <w:i/>
                <w:sz w:val="16"/>
              </w:rPr>
              <w:t>No. of visits</w:t>
            </w:r>
          </w:p>
        </w:tc>
        <w:tc>
          <w:tcPr>
            <w:tcW w:w="2177" w:type="dxa"/>
            <w:tcBorders>
              <w:top w:val="single" w:sz="4" w:space="0" w:color="auto"/>
              <w:bottom w:val="single" w:sz="12" w:space="0" w:color="auto"/>
            </w:tcBorders>
            <w:shd w:val="clear" w:color="auto" w:fill="auto"/>
            <w:vAlign w:val="bottom"/>
            <w:hideMark/>
          </w:tcPr>
          <w:p w14:paraId="63AAA3AE" w14:textId="77777777" w:rsidR="00E72BB9" w:rsidRPr="00BC587C" w:rsidRDefault="00E72BB9" w:rsidP="00091A0D">
            <w:pPr>
              <w:suppressAutoHyphens w:val="0"/>
              <w:spacing w:before="80" w:after="80" w:line="200" w:lineRule="exact"/>
              <w:ind w:right="113"/>
              <w:rPr>
                <w:rFonts w:eastAsia="Calibri"/>
                <w:i/>
                <w:sz w:val="16"/>
              </w:rPr>
            </w:pPr>
            <w:r w:rsidRPr="00BC587C">
              <w:rPr>
                <w:i/>
                <w:sz w:val="16"/>
              </w:rPr>
              <w:t>Year</w:t>
            </w:r>
          </w:p>
        </w:tc>
        <w:tc>
          <w:tcPr>
            <w:tcW w:w="2706" w:type="dxa"/>
            <w:tcBorders>
              <w:top w:val="single" w:sz="4" w:space="0" w:color="auto"/>
              <w:bottom w:val="single" w:sz="12" w:space="0" w:color="auto"/>
            </w:tcBorders>
            <w:shd w:val="clear" w:color="auto" w:fill="auto"/>
            <w:vAlign w:val="bottom"/>
            <w:hideMark/>
          </w:tcPr>
          <w:p w14:paraId="24562759" w14:textId="77777777" w:rsidR="00E72BB9" w:rsidRPr="00BC587C" w:rsidRDefault="00E72BB9" w:rsidP="00B23BC9">
            <w:pPr>
              <w:suppressAutoHyphens w:val="0"/>
              <w:spacing w:before="80" w:after="80" w:line="200" w:lineRule="exact"/>
              <w:ind w:right="113"/>
              <w:rPr>
                <w:rFonts w:eastAsia="Calibri"/>
                <w:i/>
                <w:sz w:val="16"/>
              </w:rPr>
            </w:pPr>
            <w:r w:rsidRPr="00BC587C">
              <w:rPr>
                <w:i/>
                <w:sz w:val="16"/>
              </w:rPr>
              <w:t>Agency</w:t>
            </w:r>
          </w:p>
        </w:tc>
      </w:tr>
      <w:tr w:rsidR="00E72BB9" w:rsidRPr="00BC587C" w14:paraId="02FE60ED" w14:textId="77777777" w:rsidTr="00B23BC9">
        <w:tc>
          <w:tcPr>
            <w:tcW w:w="2487" w:type="dxa"/>
            <w:tcBorders>
              <w:top w:val="single" w:sz="12" w:space="0" w:color="auto"/>
            </w:tcBorders>
            <w:shd w:val="clear" w:color="auto" w:fill="auto"/>
          </w:tcPr>
          <w:p w14:paraId="10E1A746" w14:textId="77777777" w:rsidR="00E72BB9" w:rsidRPr="00BC587C" w:rsidRDefault="00E72BB9" w:rsidP="00BC587C">
            <w:pPr>
              <w:suppressAutoHyphens w:val="0"/>
              <w:spacing w:before="40" w:after="40" w:line="220" w:lineRule="exact"/>
              <w:ind w:right="113"/>
              <w:jc w:val="right"/>
              <w:rPr>
                <w:sz w:val="18"/>
              </w:rPr>
            </w:pPr>
            <w:r w:rsidRPr="00BC587C">
              <w:rPr>
                <w:sz w:val="18"/>
              </w:rPr>
              <w:t>44</w:t>
            </w:r>
          </w:p>
        </w:tc>
        <w:tc>
          <w:tcPr>
            <w:tcW w:w="2177" w:type="dxa"/>
            <w:tcBorders>
              <w:top w:val="single" w:sz="12" w:space="0" w:color="auto"/>
            </w:tcBorders>
            <w:shd w:val="clear" w:color="auto" w:fill="auto"/>
            <w:vAlign w:val="bottom"/>
            <w:hideMark/>
          </w:tcPr>
          <w:p w14:paraId="3BDAE0C7" w14:textId="77777777" w:rsidR="00E72BB9" w:rsidRPr="00BC587C" w:rsidRDefault="00E72BB9" w:rsidP="00091A0D">
            <w:pPr>
              <w:suppressAutoHyphens w:val="0"/>
              <w:spacing w:before="40" w:after="40" w:line="220" w:lineRule="exact"/>
              <w:ind w:right="113"/>
              <w:rPr>
                <w:rFonts w:eastAsia="Calibri"/>
                <w:sz w:val="18"/>
              </w:rPr>
            </w:pPr>
            <w:r w:rsidRPr="00BC587C">
              <w:rPr>
                <w:sz w:val="18"/>
              </w:rPr>
              <w:t>2014</w:t>
            </w:r>
          </w:p>
        </w:tc>
        <w:tc>
          <w:tcPr>
            <w:tcW w:w="2706" w:type="dxa"/>
            <w:vMerge w:val="restart"/>
            <w:tcBorders>
              <w:top w:val="single" w:sz="12" w:space="0" w:color="auto"/>
            </w:tcBorders>
            <w:shd w:val="clear" w:color="auto" w:fill="auto"/>
          </w:tcPr>
          <w:p w14:paraId="56EDFC8C" w14:textId="77777777" w:rsidR="00E72BB9" w:rsidRPr="00BC587C" w:rsidRDefault="00E72BB9" w:rsidP="00BC587C">
            <w:pPr>
              <w:suppressAutoHyphens w:val="0"/>
              <w:spacing w:before="40" w:after="40" w:line="220" w:lineRule="exact"/>
              <w:ind w:right="113"/>
              <w:rPr>
                <w:sz w:val="18"/>
              </w:rPr>
            </w:pPr>
            <w:r w:rsidRPr="00BC587C">
              <w:rPr>
                <w:sz w:val="18"/>
              </w:rPr>
              <w:t>International Committee of the Red Cross</w:t>
            </w:r>
          </w:p>
        </w:tc>
      </w:tr>
      <w:tr w:rsidR="00E72BB9" w:rsidRPr="00BC587C" w14:paraId="3A21242F" w14:textId="77777777" w:rsidTr="00B23BC9">
        <w:tc>
          <w:tcPr>
            <w:tcW w:w="2487" w:type="dxa"/>
            <w:shd w:val="clear" w:color="auto" w:fill="auto"/>
          </w:tcPr>
          <w:p w14:paraId="73D9244F" w14:textId="77777777" w:rsidR="00E72BB9" w:rsidRPr="00BC587C" w:rsidRDefault="00E72BB9" w:rsidP="00BC587C">
            <w:pPr>
              <w:suppressAutoHyphens w:val="0"/>
              <w:spacing w:before="40" w:after="40" w:line="220" w:lineRule="exact"/>
              <w:ind w:right="113"/>
              <w:jc w:val="right"/>
              <w:rPr>
                <w:sz w:val="18"/>
              </w:rPr>
            </w:pPr>
            <w:r w:rsidRPr="00BC587C">
              <w:rPr>
                <w:sz w:val="18"/>
              </w:rPr>
              <w:t>65</w:t>
            </w:r>
          </w:p>
        </w:tc>
        <w:tc>
          <w:tcPr>
            <w:tcW w:w="2177" w:type="dxa"/>
            <w:shd w:val="clear" w:color="auto" w:fill="auto"/>
            <w:vAlign w:val="bottom"/>
            <w:hideMark/>
          </w:tcPr>
          <w:p w14:paraId="6C52DE17" w14:textId="77777777" w:rsidR="00E72BB9" w:rsidRPr="00BC587C" w:rsidRDefault="00E72BB9" w:rsidP="00091A0D">
            <w:pPr>
              <w:suppressAutoHyphens w:val="0"/>
              <w:spacing w:before="40" w:after="40" w:line="220" w:lineRule="exact"/>
              <w:ind w:right="113"/>
              <w:rPr>
                <w:rFonts w:eastAsia="Calibri"/>
                <w:sz w:val="18"/>
              </w:rPr>
            </w:pPr>
            <w:r w:rsidRPr="00BC587C">
              <w:rPr>
                <w:sz w:val="18"/>
              </w:rPr>
              <w:t>2015</w:t>
            </w:r>
          </w:p>
        </w:tc>
        <w:tc>
          <w:tcPr>
            <w:tcW w:w="2706" w:type="dxa"/>
            <w:vMerge/>
            <w:shd w:val="clear" w:color="auto" w:fill="auto"/>
          </w:tcPr>
          <w:p w14:paraId="421EFEC8" w14:textId="77777777" w:rsidR="00E72BB9" w:rsidRPr="00BC587C" w:rsidRDefault="00E72BB9" w:rsidP="00BC587C">
            <w:pPr>
              <w:suppressAutoHyphens w:val="0"/>
              <w:spacing w:before="40" w:after="40" w:line="220" w:lineRule="exact"/>
              <w:ind w:right="113"/>
              <w:rPr>
                <w:sz w:val="18"/>
              </w:rPr>
            </w:pPr>
          </w:p>
        </w:tc>
      </w:tr>
      <w:tr w:rsidR="00E72BB9" w:rsidRPr="00BC587C" w14:paraId="2797A4F2" w14:textId="77777777" w:rsidTr="00B23BC9">
        <w:tc>
          <w:tcPr>
            <w:tcW w:w="2487" w:type="dxa"/>
            <w:shd w:val="clear" w:color="auto" w:fill="auto"/>
          </w:tcPr>
          <w:p w14:paraId="2475FDA3" w14:textId="77777777" w:rsidR="00E72BB9" w:rsidRPr="00BC587C" w:rsidRDefault="00E72BB9" w:rsidP="00BC587C">
            <w:pPr>
              <w:suppressAutoHyphens w:val="0"/>
              <w:spacing w:before="40" w:after="40" w:line="220" w:lineRule="exact"/>
              <w:ind w:right="113"/>
              <w:jc w:val="right"/>
              <w:rPr>
                <w:sz w:val="18"/>
              </w:rPr>
            </w:pPr>
            <w:r w:rsidRPr="00BC587C">
              <w:rPr>
                <w:sz w:val="18"/>
              </w:rPr>
              <w:t>35</w:t>
            </w:r>
          </w:p>
        </w:tc>
        <w:tc>
          <w:tcPr>
            <w:tcW w:w="2177" w:type="dxa"/>
            <w:shd w:val="clear" w:color="auto" w:fill="auto"/>
            <w:vAlign w:val="bottom"/>
            <w:hideMark/>
          </w:tcPr>
          <w:p w14:paraId="5D901288" w14:textId="77777777" w:rsidR="00E72BB9" w:rsidRPr="00BC587C" w:rsidRDefault="00E72BB9" w:rsidP="00091A0D">
            <w:pPr>
              <w:suppressAutoHyphens w:val="0"/>
              <w:spacing w:before="40" w:after="40" w:line="220" w:lineRule="exact"/>
              <w:ind w:right="113"/>
              <w:rPr>
                <w:rFonts w:eastAsia="Calibri"/>
                <w:sz w:val="18"/>
              </w:rPr>
            </w:pPr>
            <w:r w:rsidRPr="00BC587C">
              <w:rPr>
                <w:sz w:val="18"/>
              </w:rPr>
              <w:t>2016</w:t>
            </w:r>
          </w:p>
        </w:tc>
        <w:tc>
          <w:tcPr>
            <w:tcW w:w="2706" w:type="dxa"/>
            <w:vMerge/>
            <w:shd w:val="clear" w:color="auto" w:fill="auto"/>
          </w:tcPr>
          <w:p w14:paraId="7B23CDB5" w14:textId="77777777" w:rsidR="00E72BB9" w:rsidRPr="00BC587C" w:rsidRDefault="00E72BB9" w:rsidP="00BC587C">
            <w:pPr>
              <w:suppressAutoHyphens w:val="0"/>
              <w:spacing w:before="40" w:after="40" w:line="220" w:lineRule="exact"/>
              <w:ind w:right="113"/>
              <w:rPr>
                <w:sz w:val="18"/>
              </w:rPr>
            </w:pPr>
          </w:p>
        </w:tc>
      </w:tr>
      <w:tr w:rsidR="00E72BB9" w:rsidRPr="00BC587C" w14:paraId="2A9B6CB4" w14:textId="77777777" w:rsidTr="00B23BC9">
        <w:tc>
          <w:tcPr>
            <w:tcW w:w="2487" w:type="dxa"/>
            <w:shd w:val="clear" w:color="auto" w:fill="auto"/>
          </w:tcPr>
          <w:p w14:paraId="7F9FAC0E" w14:textId="77777777" w:rsidR="00E72BB9" w:rsidRPr="00BC587C" w:rsidRDefault="00E72BB9" w:rsidP="00BC587C">
            <w:pPr>
              <w:suppressAutoHyphens w:val="0"/>
              <w:spacing w:before="40" w:after="40" w:line="220" w:lineRule="exact"/>
              <w:ind w:right="113"/>
              <w:jc w:val="right"/>
              <w:rPr>
                <w:sz w:val="18"/>
              </w:rPr>
            </w:pPr>
            <w:r w:rsidRPr="00BC587C">
              <w:rPr>
                <w:sz w:val="18"/>
              </w:rPr>
              <w:t>47</w:t>
            </w:r>
          </w:p>
        </w:tc>
        <w:tc>
          <w:tcPr>
            <w:tcW w:w="2177" w:type="dxa"/>
            <w:shd w:val="clear" w:color="auto" w:fill="auto"/>
            <w:vAlign w:val="bottom"/>
            <w:hideMark/>
          </w:tcPr>
          <w:p w14:paraId="2B98949E" w14:textId="77777777" w:rsidR="00E72BB9" w:rsidRPr="00BC587C" w:rsidRDefault="00E72BB9" w:rsidP="00091A0D">
            <w:pPr>
              <w:suppressAutoHyphens w:val="0"/>
              <w:spacing w:before="40" w:after="40" w:line="220" w:lineRule="exact"/>
              <w:ind w:right="113"/>
              <w:rPr>
                <w:rFonts w:eastAsia="Calibri"/>
                <w:sz w:val="18"/>
              </w:rPr>
            </w:pPr>
            <w:r w:rsidRPr="00BC587C">
              <w:rPr>
                <w:sz w:val="18"/>
              </w:rPr>
              <w:t>2017</w:t>
            </w:r>
          </w:p>
        </w:tc>
        <w:tc>
          <w:tcPr>
            <w:tcW w:w="2706" w:type="dxa"/>
            <w:vMerge/>
            <w:shd w:val="clear" w:color="auto" w:fill="auto"/>
          </w:tcPr>
          <w:p w14:paraId="178A2ADF" w14:textId="77777777" w:rsidR="00E72BB9" w:rsidRPr="00BC587C" w:rsidRDefault="00E72BB9" w:rsidP="00BC587C">
            <w:pPr>
              <w:suppressAutoHyphens w:val="0"/>
              <w:spacing w:before="40" w:after="40" w:line="220" w:lineRule="exact"/>
              <w:ind w:right="113"/>
              <w:rPr>
                <w:sz w:val="18"/>
              </w:rPr>
            </w:pPr>
          </w:p>
        </w:tc>
      </w:tr>
      <w:tr w:rsidR="00E72BB9" w:rsidRPr="00BC587C" w14:paraId="2B8980E5" w14:textId="77777777" w:rsidTr="00B23BC9">
        <w:tc>
          <w:tcPr>
            <w:tcW w:w="2487" w:type="dxa"/>
            <w:shd w:val="clear" w:color="auto" w:fill="auto"/>
          </w:tcPr>
          <w:p w14:paraId="27A5F801" w14:textId="77777777" w:rsidR="00E72BB9" w:rsidRPr="00BC587C" w:rsidRDefault="00E72BB9" w:rsidP="00BC587C">
            <w:pPr>
              <w:suppressAutoHyphens w:val="0"/>
              <w:spacing w:before="40" w:after="40" w:line="220" w:lineRule="exact"/>
              <w:ind w:right="113"/>
              <w:jc w:val="right"/>
              <w:rPr>
                <w:sz w:val="18"/>
              </w:rPr>
            </w:pPr>
            <w:r w:rsidRPr="00BC587C">
              <w:rPr>
                <w:sz w:val="18"/>
              </w:rPr>
              <w:t>0</w:t>
            </w:r>
          </w:p>
        </w:tc>
        <w:tc>
          <w:tcPr>
            <w:tcW w:w="2177" w:type="dxa"/>
            <w:shd w:val="clear" w:color="auto" w:fill="auto"/>
            <w:vAlign w:val="bottom"/>
            <w:hideMark/>
          </w:tcPr>
          <w:p w14:paraId="25280433" w14:textId="77777777" w:rsidR="00E72BB9" w:rsidRPr="00BC587C" w:rsidRDefault="00E72BB9" w:rsidP="00091A0D">
            <w:pPr>
              <w:suppressAutoHyphens w:val="0"/>
              <w:spacing w:before="40" w:after="40" w:line="220" w:lineRule="exact"/>
              <w:ind w:right="113"/>
              <w:rPr>
                <w:rFonts w:eastAsia="Calibri"/>
                <w:sz w:val="18"/>
              </w:rPr>
            </w:pPr>
            <w:r w:rsidRPr="00BC587C">
              <w:rPr>
                <w:sz w:val="18"/>
              </w:rPr>
              <w:t>2014</w:t>
            </w:r>
          </w:p>
        </w:tc>
        <w:tc>
          <w:tcPr>
            <w:tcW w:w="2706" w:type="dxa"/>
            <w:vMerge w:val="restart"/>
            <w:shd w:val="clear" w:color="auto" w:fill="auto"/>
          </w:tcPr>
          <w:p w14:paraId="0B35D719" w14:textId="77777777" w:rsidR="00E72BB9" w:rsidRPr="00BC587C" w:rsidRDefault="00E72BB9" w:rsidP="00BC587C">
            <w:pPr>
              <w:suppressAutoHyphens w:val="0"/>
              <w:spacing w:before="40" w:after="40" w:line="220" w:lineRule="exact"/>
              <w:ind w:right="113"/>
              <w:rPr>
                <w:sz w:val="18"/>
              </w:rPr>
            </w:pPr>
            <w:r w:rsidRPr="00BC587C">
              <w:rPr>
                <w:sz w:val="18"/>
              </w:rPr>
              <w:t>Office of the High Commissioner for Human Rights</w:t>
            </w:r>
          </w:p>
        </w:tc>
      </w:tr>
      <w:tr w:rsidR="00E72BB9" w:rsidRPr="00BC587C" w14:paraId="04C73C16" w14:textId="77777777" w:rsidTr="00B23BC9">
        <w:tc>
          <w:tcPr>
            <w:tcW w:w="2487" w:type="dxa"/>
            <w:shd w:val="clear" w:color="auto" w:fill="auto"/>
          </w:tcPr>
          <w:p w14:paraId="5522AE7A" w14:textId="77777777" w:rsidR="00E72BB9" w:rsidRPr="00BC587C" w:rsidRDefault="00E72BB9" w:rsidP="00BC587C">
            <w:pPr>
              <w:suppressAutoHyphens w:val="0"/>
              <w:spacing w:before="40" w:after="40" w:line="220" w:lineRule="exact"/>
              <w:ind w:right="113"/>
              <w:jc w:val="right"/>
              <w:rPr>
                <w:sz w:val="18"/>
              </w:rPr>
            </w:pPr>
            <w:r w:rsidRPr="00BC587C">
              <w:rPr>
                <w:sz w:val="18"/>
              </w:rPr>
              <w:t>1</w:t>
            </w:r>
          </w:p>
        </w:tc>
        <w:tc>
          <w:tcPr>
            <w:tcW w:w="2177" w:type="dxa"/>
            <w:shd w:val="clear" w:color="auto" w:fill="auto"/>
            <w:vAlign w:val="bottom"/>
            <w:hideMark/>
          </w:tcPr>
          <w:p w14:paraId="2E8C5DA1" w14:textId="77777777" w:rsidR="00E72BB9" w:rsidRPr="00BC587C" w:rsidRDefault="00E72BB9" w:rsidP="00091A0D">
            <w:pPr>
              <w:suppressAutoHyphens w:val="0"/>
              <w:spacing w:before="40" w:after="40" w:line="220" w:lineRule="exact"/>
              <w:ind w:right="113"/>
              <w:rPr>
                <w:rFonts w:eastAsia="Calibri"/>
                <w:sz w:val="18"/>
              </w:rPr>
            </w:pPr>
            <w:r w:rsidRPr="00BC587C">
              <w:rPr>
                <w:sz w:val="18"/>
              </w:rPr>
              <w:t>2015</w:t>
            </w:r>
          </w:p>
        </w:tc>
        <w:tc>
          <w:tcPr>
            <w:tcW w:w="2706" w:type="dxa"/>
            <w:vMerge/>
            <w:shd w:val="clear" w:color="auto" w:fill="auto"/>
            <w:vAlign w:val="bottom"/>
          </w:tcPr>
          <w:p w14:paraId="59F0C520" w14:textId="77777777" w:rsidR="00E72BB9" w:rsidRPr="00BC587C" w:rsidRDefault="00E72BB9" w:rsidP="00BC587C">
            <w:pPr>
              <w:suppressAutoHyphens w:val="0"/>
              <w:spacing w:before="40" w:after="40" w:line="220" w:lineRule="exact"/>
              <w:ind w:right="113"/>
              <w:jc w:val="right"/>
              <w:rPr>
                <w:rFonts w:eastAsia="Calibri"/>
                <w:sz w:val="18"/>
              </w:rPr>
            </w:pPr>
          </w:p>
        </w:tc>
      </w:tr>
      <w:tr w:rsidR="00E72BB9" w:rsidRPr="00BC587C" w14:paraId="5160BF99" w14:textId="77777777" w:rsidTr="00B23BC9">
        <w:tc>
          <w:tcPr>
            <w:tcW w:w="2487" w:type="dxa"/>
            <w:shd w:val="clear" w:color="auto" w:fill="auto"/>
          </w:tcPr>
          <w:p w14:paraId="6A58DB33" w14:textId="77777777" w:rsidR="00E72BB9" w:rsidRPr="00BC587C" w:rsidRDefault="007A4FBF" w:rsidP="00BC587C">
            <w:pPr>
              <w:suppressAutoHyphens w:val="0"/>
              <w:spacing w:before="40" w:after="40" w:line="220" w:lineRule="exact"/>
              <w:ind w:right="113"/>
              <w:jc w:val="right"/>
              <w:rPr>
                <w:sz w:val="18"/>
              </w:rPr>
            </w:pPr>
            <w:r>
              <w:rPr>
                <w:sz w:val="18"/>
              </w:rPr>
              <w:t>0</w:t>
            </w:r>
          </w:p>
        </w:tc>
        <w:tc>
          <w:tcPr>
            <w:tcW w:w="2177" w:type="dxa"/>
            <w:shd w:val="clear" w:color="auto" w:fill="auto"/>
            <w:vAlign w:val="bottom"/>
            <w:hideMark/>
          </w:tcPr>
          <w:p w14:paraId="6DDE311B" w14:textId="77777777" w:rsidR="00E72BB9" w:rsidRPr="00BC587C" w:rsidRDefault="00E72BB9" w:rsidP="00091A0D">
            <w:pPr>
              <w:suppressAutoHyphens w:val="0"/>
              <w:spacing w:before="40" w:after="40" w:line="220" w:lineRule="exact"/>
              <w:ind w:right="113"/>
              <w:rPr>
                <w:rFonts w:eastAsia="Calibri"/>
                <w:sz w:val="18"/>
              </w:rPr>
            </w:pPr>
            <w:r w:rsidRPr="00BC587C">
              <w:rPr>
                <w:sz w:val="18"/>
              </w:rPr>
              <w:t>2016</w:t>
            </w:r>
          </w:p>
        </w:tc>
        <w:tc>
          <w:tcPr>
            <w:tcW w:w="2706" w:type="dxa"/>
            <w:vMerge/>
            <w:shd w:val="clear" w:color="auto" w:fill="auto"/>
            <w:vAlign w:val="bottom"/>
          </w:tcPr>
          <w:p w14:paraId="000EC323" w14:textId="77777777" w:rsidR="00E72BB9" w:rsidRPr="00BC587C" w:rsidRDefault="00E72BB9" w:rsidP="00BC587C">
            <w:pPr>
              <w:suppressAutoHyphens w:val="0"/>
              <w:spacing w:before="40" w:after="40" w:line="220" w:lineRule="exact"/>
              <w:ind w:right="113"/>
              <w:jc w:val="right"/>
              <w:rPr>
                <w:rFonts w:eastAsia="Calibri"/>
                <w:sz w:val="18"/>
              </w:rPr>
            </w:pPr>
          </w:p>
        </w:tc>
      </w:tr>
      <w:tr w:rsidR="00E72BB9" w:rsidRPr="00BC587C" w14:paraId="6D8EDF92" w14:textId="77777777" w:rsidTr="00B23BC9">
        <w:tc>
          <w:tcPr>
            <w:tcW w:w="2487" w:type="dxa"/>
            <w:shd w:val="clear" w:color="auto" w:fill="auto"/>
          </w:tcPr>
          <w:p w14:paraId="07A33F08" w14:textId="77777777" w:rsidR="00E72BB9" w:rsidRPr="00BC587C" w:rsidRDefault="00E72BB9" w:rsidP="00BC587C">
            <w:pPr>
              <w:suppressAutoHyphens w:val="0"/>
              <w:spacing w:before="40" w:after="40" w:line="220" w:lineRule="exact"/>
              <w:ind w:right="113"/>
              <w:jc w:val="right"/>
              <w:rPr>
                <w:sz w:val="18"/>
              </w:rPr>
            </w:pPr>
            <w:r w:rsidRPr="00BC587C">
              <w:rPr>
                <w:sz w:val="18"/>
              </w:rPr>
              <w:t>2</w:t>
            </w:r>
          </w:p>
        </w:tc>
        <w:tc>
          <w:tcPr>
            <w:tcW w:w="2177" w:type="dxa"/>
            <w:shd w:val="clear" w:color="auto" w:fill="auto"/>
            <w:vAlign w:val="bottom"/>
            <w:hideMark/>
          </w:tcPr>
          <w:p w14:paraId="1CB5CCFB" w14:textId="77777777" w:rsidR="00E72BB9" w:rsidRPr="00BC587C" w:rsidRDefault="00E72BB9" w:rsidP="00091A0D">
            <w:pPr>
              <w:suppressAutoHyphens w:val="0"/>
              <w:spacing w:before="40" w:after="40" w:line="220" w:lineRule="exact"/>
              <w:ind w:right="113"/>
              <w:rPr>
                <w:rFonts w:eastAsia="Calibri"/>
                <w:sz w:val="18"/>
              </w:rPr>
            </w:pPr>
            <w:r w:rsidRPr="00BC587C">
              <w:rPr>
                <w:sz w:val="18"/>
              </w:rPr>
              <w:t>2017</w:t>
            </w:r>
          </w:p>
        </w:tc>
        <w:tc>
          <w:tcPr>
            <w:tcW w:w="2706" w:type="dxa"/>
            <w:vMerge/>
            <w:shd w:val="clear" w:color="auto" w:fill="auto"/>
            <w:vAlign w:val="bottom"/>
          </w:tcPr>
          <w:p w14:paraId="05858012" w14:textId="77777777" w:rsidR="00E72BB9" w:rsidRPr="00BC587C" w:rsidRDefault="00E72BB9" w:rsidP="00BC587C">
            <w:pPr>
              <w:suppressAutoHyphens w:val="0"/>
              <w:spacing w:before="40" w:after="40" w:line="220" w:lineRule="exact"/>
              <w:ind w:right="113"/>
              <w:jc w:val="right"/>
              <w:rPr>
                <w:rFonts w:eastAsia="Calibri"/>
                <w:sz w:val="18"/>
              </w:rPr>
            </w:pPr>
          </w:p>
        </w:tc>
      </w:tr>
    </w:tbl>
    <w:p w14:paraId="1D23C440" w14:textId="77777777" w:rsidR="00E72BB9" w:rsidRPr="0069412F" w:rsidRDefault="00E72BB9" w:rsidP="002A6980">
      <w:pPr>
        <w:pStyle w:val="H23G"/>
        <w:rPr>
          <w:rFonts w:eastAsia="Calibri"/>
        </w:rPr>
      </w:pPr>
      <w:r w:rsidRPr="0069412F">
        <w:tab/>
      </w:r>
      <w:r w:rsidRPr="0069412F">
        <w:tab/>
      </w:r>
      <w:bookmarkStart w:id="81" w:name="_Toc28326464"/>
      <w:r w:rsidRPr="0069412F">
        <w:t>Regulation of places of confinement and detention</w:t>
      </w:r>
      <w:bookmarkEnd w:id="81"/>
    </w:p>
    <w:p w14:paraId="002C876C" w14:textId="77777777" w:rsidR="00E72BB9" w:rsidRPr="0069412F" w:rsidRDefault="00E72BB9" w:rsidP="00B16555">
      <w:pPr>
        <w:pStyle w:val="SingleTxtG"/>
      </w:pPr>
      <w:r w:rsidRPr="0069412F">
        <w:t>133.</w:t>
      </w:r>
      <w:r w:rsidRPr="0069412F">
        <w:tab/>
        <w:t xml:space="preserve">The Basic Law provides that imprisonment or detention is permitted only in places that are subject to the laws regulating prisons. Articles 1-3 of the Correctional and Rehabilitation Centres Act provides that such centres shall be </w:t>
      </w:r>
      <w:proofErr w:type="gramStart"/>
      <w:r w:rsidRPr="0069412F">
        <w:t>established</w:t>
      </w:r>
      <w:proofErr w:type="gramEnd"/>
      <w:r w:rsidRPr="0069412F">
        <w:t xml:space="preserve"> and their locations determined by decision of the Ministry of the Interior. They are attached to the Ministry and are overseen and supervised by the General Directorate of Correctional and Rehabilitation centres. Article 125 of the Code of Criminal Procedure prohibits the confinement of any person anywhere other than correctional and rehabilitation centres and places of detention designated by law.</w:t>
      </w:r>
    </w:p>
    <w:p w14:paraId="4753E83D" w14:textId="77777777" w:rsidR="00E72BB9" w:rsidRPr="0069412F" w:rsidRDefault="00E72BB9" w:rsidP="00B16555">
      <w:pPr>
        <w:pStyle w:val="SingleTxtG"/>
      </w:pPr>
      <w:r w:rsidRPr="0069412F">
        <w:t>134.</w:t>
      </w:r>
      <w:r w:rsidRPr="0069412F">
        <w:tab/>
        <w:t xml:space="preserve">Articles 1 and 9 of the Decree-Law on preventive security grant the Minister of the Interior the authority to establish fixed detention facilities affiliated with the General Directorate of Preventive Security independent of the correctional and rehabilitation centres, </w:t>
      </w:r>
      <w:proofErr w:type="gramStart"/>
      <w:r w:rsidRPr="0069412F">
        <w:t>provided that</w:t>
      </w:r>
      <w:proofErr w:type="gramEnd"/>
      <w:r w:rsidRPr="0069412F">
        <w:t xml:space="preserve"> he keeps the Minister of Justice and the Public Prosecutor informed of their status and any alterations made to them. Those articles also stipulate that those centres are to be treated as legal detention facilities run by preventive security personnel. In that connection, we note that the State of Palestine does not have non-public or secret prisons. However, Israel, the occupying Power, has set up illegal prisons on Palestinian territory that are not subject to any human rights standards. Israel also perpetrates all kinds of violations against Palestinians arrested by the occupying forces. In addition, the illegal settlements contain numerous detention facilities in which torture and abuse are practiced with complete impunity.</w:t>
      </w:r>
    </w:p>
    <w:p w14:paraId="79015A3A" w14:textId="77777777" w:rsidR="00E72BB9" w:rsidRPr="0069412F" w:rsidRDefault="00E72BB9" w:rsidP="003247D7">
      <w:pPr>
        <w:pStyle w:val="H23G"/>
        <w:rPr>
          <w:rFonts w:eastAsia="Calibri"/>
        </w:rPr>
      </w:pPr>
      <w:r w:rsidRPr="0069412F">
        <w:tab/>
      </w:r>
      <w:r w:rsidRPr="0069412F">
        <w:tab/>
      </w:r>
      <w:bookmarkStart w:id="82" w:name="_Toc28326465"/>
      <w:r w:rsidRPr="0069412F">
        <w:t>Qualifications for law enforcement personnel and correctional and rehabilitation centre staff</w:t>
      </w:r>
      <w:bookmarkEnd w:id="82"/>
    </w:p>
    <w:p w14:paraId="43EF6B24" w14:textId="77777777" w:rsidR="00E72BB9" w:rsidRPr="0069412F" w:rsidRDefault="00E72BB9" w:rsidP="00B16555">
      <w:pPr>
        <w:pStyle w:val="SingleTxtG"/>
      </w:pPr>
      <w:r w:rsidRPr="0069412F">
        <w:t>135.</w:t>
      </w:r>
      <w:r w:rsidRPr="0069412F">
        <w:tab/>
        <w:t xml:space="preserve">Article 86 of the Basic Law provides that the appointment of all public officials in the State, whether civilian or military, and the conditions of their employment must be in accordance with the law. The provisions of the Palestinian Security Forces Service Act are applicable to persons responsible for the confinement and protection of detainees. They are security officials appointed to military service. This is </w:t>
      </w:r>
      <w:proofErr w:type="gramStart"/>
      <w:r w:rsidRPr="0069412F">
        <w:t>provided that</w:t>
      </w:r>
      <w:proofErr w:type="gramEnd"/>
      <w:r w:rsidRPr="0069412F">
        <w:t xml:space="preserve"> there is no legislation containing other special provisions regulating their work as a special category. The Palestinian Security Forces Service Act specifies as conditions for the appointment of military personnel that they must not have been convicted by a court or disciplinary committee for a dishonourable act, even if they were subsequently reinstated or covered under a general amnesty, and that they be of good conduct, good reputation and medically fit for the post.</w:t>
      </w:r>
    </w:p>
    <w:p w14:paraId="52EE1885" w14:textId="77777777" w:rsidR="00E72BB9" w:rsidRPr="0069412F" w:rsidRDefault="00E72BB9" w:rsidP="00B16555">
      <w:pPr>
        <w:pStyle w:val="SingleTxtG"/>
      </w:pPr>
      <w:r w:rsidRPr="0069412F">
        <w:t>136.</w:t>
      </w:r>
      <w:r w:rsidRPr="0069412F">
        <w:tab/>
        <w:t>Articles 107 and 108 of the Basic Law provide that the Public Prosecutor shall be appointed by the President on the recommendation of the Supreme Judicial Council. The law specifies the conditions for their appointment. Articles 16, 61 and 63 of the Judiciary Act provide that anyone appointed as a prosecutor must not have been convicted by a court or disciplinary committee for a dishonourable act, even if they were subsequently reinstated or covered under a general amnesty, that they be of good conduct and good reputation, that they terminate any membership of any political party or organization, and that they be proficient in the Arabic language.</w:t>
      </w:r>
    </w:p>
    <w:p w14:paraId="132F9B5C" w14:textId="77777777" w:rsidR="00E72BB9" w:rsidRPr="0069412F" w:rsidRDefault="00E72BB9" w:rsidP="00F143BD">
      <w:pPr>
        <w:pStyle w:val="H23G"/>
      </w:pPr>
      <w:r w:rsidRPr="0069412F">
        <w:tab/>
      </w:r>
      <w:r w:rsidRPr="0069412F">
        <w:tab/>
      </w:r>
      <w:bookmarkStart w:id="83" w:name="_Toc28326466"/>
      <w:r w:rsidRPr="0069412F">
        <w:t>The condition of correctional and rehabilitation centres in the West Bank</w:t>
      </w:r>
      <w:bookmarkEnd w:id="83"/>
    </w:p>
    <w:p w14:paraId="2467C143" w14:textId="77777777" w:rsidR="00E72BB9" w:rsidRPr="0069412F" w:rsidRDefault="00E72BB9" w:rsidP="00B16555">
      <w:pPr>
        <w:pStyle w:val="SingleTxtG"/>
      </w:pPr>
      <w:r w:rsidRPr="0069412F">
        <w:t>137.</w:t>
      </w:r>
      <w:r w:rsidRPr="0069412F">
        <w:tab/>
        <w:t>There are three types of detention facilities in the West Bank, depending on period of detention and affiliation. The first type are permanent detention facilities. Persons are placed in them in accordance with the Correctional and Rehabilitation Centres Act. They are affiliated with the General Directorate of Correctional and Rehabilitation Centres. Living conditions and other aspects of those centres are subject to the provisions of the Correctional and Rehabilitation Centres Act. The second type are temporary detention facilities (police holding facilities) where people are held for no more than 24 hours. They are subject to oversight by the police directorate where the facility is located. Detention conditions in those centres are subject to the provisions of the Palestinian Code of Criminal Procedure. The third type are detention facilities affiliated with the security services. Those facilities are affiliated with one of the security services in the West Bank, which are Preventive Security, General Intelligence and Military Intelligence.</w:t>
      </w:r>
    </w:p>
    <w:p w14:paraId="3B6DDA97" w14:textId="77777777" w:rsidR="00E72BB9" w:rsidRPr="0069412F" w:rsidRDefault="00E72BB9" w:rsidP="00B16555">
      <w:pPr>
        <w:pStyle w:val="SingleTxtG"/>
      </w:pPr>
      <w:r w:rsidRPr="0069412F">
        <w:t>138.</w:t>
      </w:r>
      <w:r w:rsidRPr="0069412F">
        <w:tab/>
        <w:t>There are 13 detention facilities affiliated with Preventive Security. That service has a main detention centre in each governorates of the West Bank where suspects are held and interrogated. Those centres are subject to central oversight by the service</w:t>
      </w:r>
      <w:r w:rsidR="00026F28">
        <w:t>’</w:t>
      </w:r>
      <w:r w:rsidRPr="0069412F">
        <w:t>s General Directorate in Ramallah. They are not subject to judicial oversight. However, they are subject to periodic visits from the Independent Commission for Human Rights and the International Committee of the Red Cross.</w:t>
      </w:r>
    </w:p>
    <w:p w14:paraId="0067B5FD" w14:textId="77777777" w:rsidR="00E72BB9" w:rsidRPr="0069412F" w:rsidRDefault="00E72BB9" w:rsidP="00B16555">
      <w:pPr>
        <w:pStyle w:val="SingleTxtG"/>
      </w:pPr>
      <w:r w:rsidRPr="0069412F">
        <w:t>139.</w:t>
      </w:r>
      <w:r w:rsidRPr="0069412F">
        <w:tab/>
        <w:t xml:space="preserve">There are 11 centres affiliated with the General Intelligence Service. That service has a main detention centre in each governorate of the West Bank, </w:t>
      </w:r>
      <w:proofErr w:type="gramStart"/>
      <w:r w:rsidRPr="0069412F">
        <w:t>with the exception of</w:t>
      </w:r>
      <w:proofErr w:type="gramEnd"/>
      <w:r w:rsidRPr="0069412F">
        <w:t xml:space="preserve"> Jericho, where the central detention and interrogation facility is attached to the Jericho detention facility. Suspects are held and interrogated in those centres. Those centres are subject to central oversight by the service</w:t>
      </w:r>
      <w:r w:rsidR="00026F28">
        <w:t>’</w:t>
      </w:r>
      <w:r w:rsidRPr="0069412F">
        <w:t>s General Directorate in Ramallah.</w:t>
      </w:r>
    </w:p>
    <w:p w14:paraId="25BD6A4D" w14:textId="77777777" w:rsidR="00E72BB9" w:rsidRPr="0069412F" w:rsidRDefault="00E72BB9" w:rsidP="00B16555">
      <w:pPr>
        <w:pStyle w:val="SingleTxtG"/>
      </w:pPr>
      <w:r w:rsidRPr="0069412F">
        <w:t>140.</w:t>
      </w:r>
      <w:r w:rsidRPr="0069412F">
        <w:tab/>
        <w:t>The detention and interrogation procedures of the Military Intelligence Service are conducted in accordance with the memorandum issued by the Military Prosecutor. Detention of suspects may be extended in accordance with the 1979 Revolutionary Act. They are military personnel and are brought before military courts. From a legal standpoint, there is no law that deals specifically with the arrest and detention of military personnel by the Military Intelligence Service. There are instructions issued by the President of the State of Palestine on 10 July 2011, which were circulated to all the security services. Those instructions require all soldiers brought up on military or criminal charges to be remanded to the Military Intelligence Service. The Minister of the Interior and National Security also issued instructions on 19 August 2007 that require soldiers accused of offences to be remanded to the Military Intelligence service. They were circulated to the heads of the security agencies. From an administrative standpoint, this kind of detention is subject to oversight by the Ministry of the Interior.</w:t>
      </w:r>
    </w:p>
    <w:p w14:paraId="6EA3D913" w14:textId="77777777" w:rsidR="00E72BB9" w:rsidRPr="0069412F" w:rsidRDefault="00E72BB9" w:rsidP="00F143BD">
      <w:pPr>
        <w:pStyle w:val="H23G"/>
        <w:rPr>
          <w:rFonts w:eastAsia="Calibri"/>
        </w:rPr>
      </w:pPr>
      <w:r w:rsidRPr="0069412F">
        <w:tab/>
      </w:r>
      <w:r w:rsidRPr="0069412F">
        <w:tab/>
      </w:r>
      <w:bookmarkStart w:id="84" w:name="_Toc28326467"/>
      <w:r w:rsidRPr="0069412F">
        <w:t>Preventive Security detention facilities</w:t>
      </w:r>
      <w:bookmarkEnd w:id="8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82"/>
        <w:gridCol w:w="2320"/>
        <w:gridCol w:w="3968"/>
      </w:tblGrid>
      <w:tr w:rsidR="004715AD" w:rsidRPr="004715AD" w14:paraId="1A06BFB8" w14:textId="77777777" w:rsidTr="005F7BCB">
        <w:trPr>
          <w:trHeight w:val="348"/>
          <w:tblHeader/>
        </w:trPr>
        <w:tc>
          <w:tcPr>
            <w:tcW w:w="1082" w:type="dxa"/>
            <w:tcBorders>
              <w:top w:val="single" w:sz="4" w:space="0" w:color="auto"/>
              <w:bottom w:val="single" w:sz="12" w:space="0" w:color="auto"/>
            </w:tcBorders>
            <w:shd w:val="clear" w:color="auto" w:fill="auto"/>
            <w:vAlign w:val="bottom"/>
          </w:tcPr>
          <w:p w14:paraId="1ECB929C" w14:textId="77777777" w:rsidR="00E72BB9" w:rsidRPr="004715AD" w:rsidRDefault="00E72BB9" w:rsidP="004715AD">
            <w:pPr>
              <w:suppressAutoHyphens w:val="0"/>
              <w:spacing w:before="80" w:after="80" w:line="200" w:lineRule="exact"/>
              <w:ind w:right="113"/>
              <w:rPr>
                <w:i/>
                <w:sz w:val="16"/>
              </w:rPr>
            </w:pPr>
          </w:p>
        </w:tc>
        <w:tc>
          <w:tcPr>
            <w:tcW w:w="2320" w:type="dxa"/>
            <w:tcBorders>
              <w:top w:val="single" w:sz="4" w:space="0" w:color="auto"/>
              <w:bottom w:val="single" w:sz="12" w:space="0" w:color="auto"/>
            </w:tcBorders>
            <w:shd w:val="clear" w:color="auto" w:fill="auto"/>
            <w:vAlign w:val="bottom"/>
          </w:tcPr>
          <w:p w14:paraId="02C422F2" w14:textId="77777777" w:rsidR="00E72BB9" w:rsidRPr="004715AD" w:rsidRDefault="00E72BB9" w:rsidP="004715AD">
            <w:pPr>
              <w:suppressAutoHyphens w:val="0"/>
              <w:spacing w:before="80" w:after="80" w:line="200" w:lineRule="exact"/>
              <w:ind w:right="113"/>
              <w:rPr>
                <w:i/>
                <w:sz w:val="16"/>
              </w:rPr>
            </w:pPr>
            <w:r w:rsidRPr="004715AD">
              <w:rPr>
                <w:i/>
                <w:sz w:val="16"/>
              </w:rPr>
              <w:t xml:space="preserve">Governorate </w:t>
            </w:r>
          </w:p>
        </w:tc>
        <w:tc>
          <w:tcPr>
            <w:tcW w:w="3968" w:type="dxa"/>
            <w:tcBorders>
              <w:top w:val="single" w:sz="4" w:space="0" w:color="auto"/>
              <w:bottom w:val="single" w:sz="12" w:space="0" w:color="auto"/>
            </w:tcBorders>
            <w:shd w:val="clear" w:color="auto" w:fill="auto"/>
            <w:vAlign w:val="bottom"/>
          </w:tcPr>
          <w:p w14:paraId="397D6133" w14:textId="77777777" w:rsidR="00E72BB9" w:rsidRPr="004715AD" w:rsidRDefault="00E72BB9" w:rsidP="004715AD">
            <w:pPr>
              <w:suppressAutoHyphens w:val="0"/>
              <w:spacing w:before="80" w:after="80" w:line="200" w:lineRule="exact"/>
              <w:ind w:right="113"/>
              <w:rPr>
                <w:i/>
                <w:sz w:val="16"/>
              </w:rPr>
            </w:pPr>
            <w:r w:rsidRPr="004715AD">
              <w:rPr>
                <w:i/>
                <w:sz w:val="16"/>
              </w:rPr>
              <w:t>Detention centre</w:t>
            </w:r>
          </w:p>
        </w:tc>
      </w:tr>
      <w:tr w:rsidR="004715AD" w:rsidRPr="004715AD" w14:paraId="74EB1217" w14:textId="77777777" w:rsidTr="005F7BCB">
        <w:trPr>
          <w:trHeight w:val="185"/>
        </w:trPr>
        <w:tc>
          <w:tcPr>
            <w:tcW w:w="1082" w:type="dxa"/>
            <w:tcBorders>
              <w:top w:val="single" w:sz="12" w:space="0" w:color="auto"/>
              <w:bottom w:val="nil"/>
            </w:tcBorders>
            <w:shd w:val="clear" w:color="auto" w:fill="auto"/>
          </w:tcPr>
          <w:p w14:paraId="0FF5A653" w14:textId="77777777" w:rsidR="00E72BB9" w:rsidRPr="004715AD" w:rsidRDefault="00E72BB9" w:rsidP="004715AD">
            <w:pPr>
              <w:suppressAutoHyphens w:val="0"/>
              <w:spacing w:before="40" w:after="120" w:line="220" w:lineRule="exact"/>
              <w:ind w:right="113"/>
            </w:pPr>
            <w:r w:rsidRPr="004715AD">
              <w:t>1</w:t>
            </w:r>
          </w:p>
        </w:tc>
        <w:tc>
          <w:tcPr>
            <w:tcW w:w="2320" w:type="dxa"/>
            <w:tcBorders>
              <w:top w:val="single" w:sz="12" w:space="0" w:color="auto"/>
              <w:bottom w:val="nil"/>
            </w:tcBorders>
            <w:shd w:val="clear" w:color="auto" w:fill="auto"/>
          </w:tcPr>
          <w:p w14:paraId="5DFA85A2" w14:textId="77777777" w:rsidR="00E72BB9" w:rsidRPr="004715AD" w:rsidRDefault="00E72BB9" w:rsidP="004715AD">
            <w:pPr>
              <w:suppressAutoHyphens w:val="0"/>
              <w:spacing w:before="40" w:after="120" w:line="220" w:lineRule="exact"/>
              <w:ind w:right="113"/>
            </w:pPr>
            <w:r w:rsidRPr="004715AD">
              <w:t xml:space="preserve">Ramallah </w:t>
            </w:r>
          </w:p>
        </w:tc>
        <w:tc>
          <w:tcPr>
            <w:tcW w:w="3968" w:type="dxa"/>
            <w:tcBorders>
              <w:top w:val="single" w:sz="12" w:space="0" w:color="auto"/>
              <w:bottom w:val="nil"/>
            </w:tcBorders>
            <w:shd w:val="clear" w:color="auto" w:fill="auto"/>
          </w:tcPr>
          <w:p w14:paraId="6EE57CA1" w14:textId="77777777" w:rsidR="00E72BB9" w:rsidRPr="004715AD" w:rsidRDefault="00E72BB9" w:rsidP="004715AD">
            <w:pPr>
              <w:suppressAutoHyphens w:val="0"/>
              <w:spacing w:before="40" w:after="120" w:line="220" w:lineRule="exact"/>
              <w:ind w:right="113"/>
            </w:pPr>
            <w:r w:rsidRPr="004715AD">
              <w:t>General Headquarters detention facility</w:t>
            </w:r>
          </w:p>
        </w:tc>
      </w:tr>
      <w:tr w:rsidR="00E72BB9" w:rsidRPr="004715AD" w14:paraId="772DA3F7" w14:textId="77777777" w:rsidTr="005F7BCB">
        <w:trPr>
          <w:trHeight w:val="319"/>
        </w:trPr>
        <w:tc>
          <w:tcPr>
            <w:tcW w:w="1082" w:type="dxa"/>
            <w:tcBorders>
              <w:top w:val="nil"/>
            </w:tcBorders>
            <w:shd w:val="clear" w:color="auto" w:fill="auto"/>
          </w:tcPr>
          <w:p w14:paraId="7921E1E1" w14:textId="77777777" w:rsidR="00E72BB9" w:rsidRPr="004715AD" w:rsidRDefault="00E72BB9" w:rsidP="004715AD">
            <w:pPr>
              <w:suppressAutoHyphens w:val="0"/>
              <w:spacing w:before="40" w:after="120" w:line="220" w:lineRule="exact"/>
              <w:ind w:right="113"/>
            </w:pPr>
            <w:r w:rsidRPr="004715AD">
              <w:t>2</w:t>
            </w:r>
          </w:p>
        </w:tc>
        <w:tc>
          <w:tcPr>
            <w:tcW w:w="2320" w:type="dxa"/>
            <w:tcBorders>
              <w:top w:val="nil"/>
            </w:tcBorders>
            <w:shd w:val="clear" w:color="auto" w:fill="auto"/>
          </w:tcPr>
          <w:p w14:paraId="23E379BD" w14:textId="77777777" w:rsidR="00E72BB9" w:rsidRPr="004715AD" w:rsidRDefault="00E72BB9" w:rsidP="004715AD">
            <w:pPr>
              <w:suppressAutoHyphens w:val="0"/>
              <w:spacing w:before="40" w:after="120" w:line="220" w:lineRule="exact"/>
              <w:ind w:right="113"/>
            </w:pPr>
            <w:r w:rsidRPr="004715AD">
              <w:t>Hebron</w:t>
            </w:r>
          </w:p>
        </w:tc>
        <w:tc>
          <w:tcPr>
            <w:tcW w:w="3968" w:type="dxa"/>
            <w:tcBorders>
              <w:top w:val="nil"/>
            </w:tcBorders>
            <w:shd w:val="clear" w:color="auto" w:fill="auto"/>
          </w:tcPr>
          <w:p w14:paraId="68C20B05" w14:textId="77777777" w:rsidR="00E72BB9" w:rsidRPr="004715AD" w:rsidRDefault="00E72BB9" w:rsidP="004715AD">
            <w:pPr>
              <w:suppressAutoHyphens w:val="0"/>
              <w:spacing w:before="40" w:after="120" w:line="220" w:lineRule="exact"/>
              <w:ind w:right="113"/>
            </w:pPr>
            <w:r w:rsidRPr="004715AD">
              <w:t>Hebron Directorate detention facility</w:t>
            </w:r>
          </w:p>
        </w:tc>
      </w:tr>
      <w:tr w:rsidR="00E72BB9" w:rsidRPr="004715AD" w14:paraId="451EFA77" w14:textId="77777777" w:rsidTr="005F7BCB">
        <w:trPr>
          <w:trHeight w:val="169"/>
        </w:trPr>
        <w:tc>
          <w:tcPr>
            <w:tcW w:w="1082" w:type="dxa"/>
            <w:shd w:val="clear" w:color="auto" w:fill="auto"/>
          </w:tcPr>
          <w:p w14:paraId="2CF8432D" w14:textId="77777777" w:rsidR="00E72BB9" w:rsidRPr="004715AD" w:rsidRDefault="00E72BB9" w:rsidP="004715AD">
            <w:pPr>
              <w:suppressAutoHyphens w:val="0"/>
              <w:spacing w:before="40" w:after="120" w:line="220" w:lineRule="exact"/>
              <w:ind w:right="113"/>
            </w:pPr>
            <w:r w:rsidRPr="004715AD">
              <w:t>3</w:t>
            </w:r>
          </w:p>
        </w:tc>
        <w:tc>
          <w:tcPr>
            <w:tcW w:w="2320" w:type="dxa"/>
            <w:shd w:val="clear" w:color="auto" w:fill="auto"/>
          </w:tcPr>
          <w:p w14:paraId="4B35E658" w14:textId="77777777" w:rsidR="00E72BB9" w:rsidRPr="004715AD" w:rsidRDefault="00E72BB9" w:rsidP="004715AD">
            <w:pPr>
              <w:suppressAutoHyphens w:val="0"/>
              <w:spacing w:before="40" w:after="120" w:line="220" w:lineRule="exact"/>
              <w:ind w:right="113"/>
            </w:pPr>
            <w:r w:rsidRPr="004715AD">
              <w:t>Bethlehem</w:t>
            </w:r>
          </w:p>
        </w:tc>
        <w:tc>
          <w:tcPr>
            <w:tcW w:w="3968" w:type="dxa"/>
            <w:shd w:val="clear" w:color="auto" w:fill="auto"/>
          </w:tcPr>
          <w:p w14:paraId="6DD2A55E" w14:textId="77777777" w:rsidR="00E72BB9" w:rsidRPr="004715AD" w:rsidRDefault="00E72BB9" w:rsidP="004715AD">
            <w:pPr>
              <w:suppressAutoHyphens w:val="0"/>
              <w:spacing w:before="40" w:after="120" w:line="220" w:lineRule="exact"/>
              <w:ind w:right="113"/>
            </w:pPr>
            <w:r w:rsidRPr="004715AD">
              <w:t>Hebron Directorate detention facility</w:t>
            </w:r>
          </w:p>
        </w:tc>
      </w:tr>
      <w:tr w:rsidR="00E72BB9" w:rsidRPr="004715AD" w14:paraId="221A21E9" w14:textId="77777777" w:rsidTr="005F7BCB">
        <w:trPr>
          <w:trHeight w:val="274"/>
        </w:trPr>
        <w:tc>
          <w:tcPr>
            <w:tcW w:w="1082" w:type="dxa"/>
            <w:shd w:val="clear" w:color="auto" w:fill="auto"/>
          </w:tcPr>
          <w:p w14:paraId="507B6FAF" w14:textId="77777777" w:rsidR="00E72BB9" w:rsidRPr="004715AD" w:rsidRDefault="00E72BB9" w:rsidP="004715AD">
            <w:pPr>
              <w:suppressAutoHyphens w:val="0"/>
              <w:spacing w:before="40" w:after="120" w:line="220" w:lineRule="exact"/>
              <w:ind w:right="113"/>
            </w:pPr>
            <w:r w:rsidRPr="004715AD">
              <w:t>4</w:t>
            </w:r>
          </w:p>
        </w:tc>
        <w:tc>
          <w:tcPr>
            <w:tcW w:w="2320" w:type="dxa"/>
            <w:shd w:val="clear" w:color="auto" w:fill="auto"/>
          </w:tcPr>
          <w:p w14:paraId="2A787F37" w14:textId="77777777" w:rsidR="00E72BB9" w:rsidRPr="004715AD" w:rsidRDefault="00E72BB9" w:rsidP="004715AD">
            <w:pPr>
              <w:suppressAutoHyphens w:val="0"/>
              <w:spacing w:before="40" w:after="120" w:line="220" w:lineRule="exact"/>
              <w:ind w:right="113"/>
            </w:pPr>
            <w:r w:rsidRPr="004715AD">
              <w:t>Jericho</w:t>
            </w:r>
          </w:p>
        </w:tc>
        <w:tc>
          <w:tcPr>
            <w:tcW w:w="3968" w:type="dxa"/>
            <w:shd w:val="clear" w:color="auto" w:fill="auto"/>
          </w:tcPr>
          <w:p w14:paraId="6BB5375F" w14:textId="77777777" w:rsidR="00E72BB9" w:rsidRPr="004715AD" w:rsidRDefault="00E72BB9" w:rsidP="004715AD">
            <w:pPr>
              <w:suppressAutoHyphens w:val="0"/>
              <w:spacing w:before="40" w:after="120" w:line="220" w:lineRule="exact"/>
              <w:ind w:right="113"/>
            </w:pPr>
            <w:r w:rsidRPr="004715AD">
              <w:t>Jericho detention facility</w:t>
            </w:r>
          </w:p>
        </w:tc>
      </w:tr>
      <w:tr w:rsidR="00E72BB9" w:rsidRPr="004715AD" w14:paraId="75B19BB8" w14:textId="77777777" w:rsidTr="005F7BCB">
        <w:trPr>
          <w:trHeight w:val="267"/>
        </w:trPr>
        <w:tc>
          <w:tcPr>
            <w:tcW w:w="1082" w:type="dxa"/>
            <w:shd w:val="clear" w:color="auto" w:fill="auto"/>
          </w:tcPr>
          <w:p w14:paraId="5F93BEC9" w14:textId="77777777" w:rsidR="00E72BB9" w:rsidRPr="004715AD" w:rsidRDefault="00E72BB9" w:rsidP="004715AD">
            <w:pPr>
              <w:suppressAutoHyphens w:val="0"/>
              <w:spacing w:before="40" w:after="120" w:line="220" w:lineRule="exact"/>
              <w:ind w:right="113"/>
            </w:pPr>
            <w:r w:rsidRPr="004715AD">
              <w:t>5</w:t>
            </w:r>
          </w:p>
        </w:tc>
        <w:tc>
          <w:tcPr>
            <w:tcW w:w="2320" w:type="dxa"/>
            <w:shd w:val="clear" w:color="auto" w:fill="auto"/>
          </w:tcPr>
          <w:p w14:paraId="420B0860" w14:textId="77777777" w:rsidR="00E72BB9" w:rsidRPr="004715AD" w:rsidRDefault="00E72BB9" w:rsidP="004715AD">
            <w:pPr>
              <w:suppressAutoHyphens w:val="0"/>
              <w:spacing w:before="40" w:after="120" w:line="220" w:lineRule="exact"/>
              <w:ind w:right="113"/>
            </w:pPr>
            <w:proofErr w:type="spellStart"/>
            <w:r w:rsidRPr="004715AD">
              <w:t>Janin</w:t>
            </w:r>
            <w:proofErr w:type="spellEnd"/>
          </w:p>
        </w:tc>
        <w:tc>
          <w:tcPr>
            <w:tcW w:w="3968" w:type="dxa"/>
            <w:shd w:val="clear" w:color="auto" w:fill="auto"/>
          </w:tcPr>
          <w:p w14:paraId="3C4D1F2B" w14:textId="77777777" w:rsidR="00E72BB9" w:rsidRPr="004715AD" w:rsidRDefault="00E72BB9" w:rsidP="004715AD">
            <w:pPr>
              <w:suppressAutoHyphens w:val="0"/>
              <w:spacing w:before="40" w:after="120" w:line="220" w:lineRule="exact"/>
              <w:ind w:right="113"/>
            </w:pPr>
            <w:proofErr w:type="spellStart"/>
            <w:r w:rsidRPr="004715AD">
              <w:t>Janin</w:t>
            </w:r>
            <w:proofErr w:type="spellEnd"/>
            <w:r w:rsidRPr="004715AD">
              <w:t xml:space="preserve"> Directorate detention facility</w:t>
            </w:r>
          </w:p>
        </w:tc>
      </w:tr>
      <w:tr w:rsidR="00E72BB9" w:rsidRPr="004715AD" w14:paraId="43D6693D" w14:textId="77777777" w:rsidTr="005F7BCB">
        <w:trPr>
          <w:trHeight w:val="401"/>
        </w:trPr>
        <w:tc>
          <w:tcPr>
            <w:tcW w:w="1082" w:type="dxa"/>
            <w:shd w:val="clear" w:color="auto" w:fill="auto"/>
          </w:tcPr>
          <w:p w14:paraId="39AFDFA6" w14:textId="77777777" w:rsidR="00E72BB9" w:rsidRPr="004715AD" w:rsidRDefault="00E72BB9" w:rsidP="004715AD">
            <w:pPr>
              <w:suppressAutoHyphens w:val="0"/>
              <w:spacing w:before="40" w:after="120" w:line="220" w:lineRule="exact"/>
              <w:ind w:right="113"/>
            </w:pPr>
            <w:r w:rsidRPr="004715AD">
              <w:t>6</w:t>
            </w:r>
          </w:p>
        </w:tc>
        <w:tc>
          <w:tcPr>
            <w:tcW w:w="2320" w:type="dxa"/>
            <w:shd w:val="clear" w:color="auto" w:fill="auto"/>
          </w:tcPr>
          <w:p w14:paraId="2B23BC3F" w14:textId="77777777" w:rsidR="00E72BB9" w:rsidRPr="004715AD" w:rsidRDefault="00E72BB9" w:rsidP="004715AD">
            <w:pPr>
              <w:suppressAutoHyphens w:val="0"/>
              <w:spacing w:before="40" w:after="120" w:line="220" w:lineRule="exact"/>
              <w:ind w:right="113"/>
            </w:pPr>
            <w:proofErr w:type="spellStart"/>
            <w:r w:rsidRPr="004715AD">
              <w:t>Tulkarm</w:t>
            </w:r>
            <w:proofErr w:type="spellEnd"/>
          </w:p>
        </w:tc>
        <w:tc>
          <w:tcPr>
            <w:tcW w:w="3968" w:type="dxa"/>
            <w:shd w:val="clear" w:color="auto" w:fill="auto"/>
          </w:tcPr>
          <w:p w14:paraId="14F987AB" w14:textId="77777777" w:rsidR="00E72BB9" w:rsidRPr="004715AD" w:rsidRDefault="00E72BB9" w:rsidP="004715AD">
            <w:pPr>
              <w:suppressAutoHyphens w:val="0"/>
              <w:spacing w:before="40" w:after="120" w:line="220" w:lineRule="exact"/>
              <w:ind w:right="113"/>
            </w:pPr>
            <w:proofErr w:type="spellStart"/>
            <w:r w:rsidRPr="004715AD">
              <w:t>Tulkarm</w:t>
            </w:r>
            <w:proofErr w:type="spellEnd"/>
            <w:r w:rsidRPr="004715AD">
              <w:t xml:space="preserve"> Directorate detention facility</w:t>
            </w:r>
          </w:p>
        </w:tc>
      </w:tr>
      <w:tr w:rsidR="00E72BB9" w:rsidRPr="004715AD" w14:paraId="673E8F01" w14:textId="77777777" w:rsidTr="00151B58">
        <w:trPr>
          <w:trHeight w:val="393"/>
        </w:trPr>
        <w:tc>
          <w:tcPr>
            <w:tcW w:w="1082" w:type="dxa"/>
            <w:tcBorders>
              <w:bottom w:val="nil"/>
            </w:tcBorders>
            <w:shd w:val="clear" w:color="auto" w:fill="auto"/>
          </w:tcPr>
          <w:p w14:paraId="139012E5" w14:textId="77777777" w:rsidR="00E72BB9" w:rsidRPr="004715AD" w:rsidRDefault="00E72BB9" w:rsidP="004715AD">
            <w:pPr>
              <w:suppressAutoHyphens w:val="0"/>
              <w:spacing w:before="40" w:after="120" w:line="220" w:lineRule="exact"/>
              <w:ind w:right="113"/>
            </w:pPr>
            <w:r w:rsidRPr="004715AD">
              <w:t>7</w:t>
            </w:r>
          </w:p>
        </w:tc>
        <w:tc>
          <w:tcPr>
            <w:tcW w:w="2320" w:type="dxa"/>
            <w:tcBorders>
              <w:bottom w:val="nil"/>
            </w:tcBorders>
            <w:shd w:val="clear" w:color="auto" w:fill="auto"/>
          </w:tcPr>
          <w:p w14:paraId="1931847B" w14:textId="77777777" w:rsidR="00E72BB9" w:rsidRPr="004715AD" w:rsidRDefault="00E72BB9" w:rsidP="004715AD">
            <w:pPr>
              <w:suppressAutoHyphens w:val="0"/>
              <w:spacing w:before="40" w:after="120" w:line="220" w:lineRule="exact"/>
              <w:ind w:right="113"/>
            </w:pPr>
            <w:proofErr w:type="spellStart"/>
            <w:r w:rsidRPr="004715AD">
              <w:t>Qalqiliyah</w:t>
            </w:r>
            <w:proofErr w:type="spellEnd"/>
          </w:p>
        </w:tc>
        <w:tc>
          <w:tcPr>
            <w:tcW w:w="3968" w:type="dxa"/>
            <w:tcBorders>
              <w:bottom w:val="nil"/>
            </w:tcBorders>
            <w:shd w:val="clear" w:color="auto" w:fill="auto"/>
          </w:tcPr>
          <w:p w14:paraId="1BB41962" w14:textId="77777777" w:rsidR="00E72BB9" w:rsidRPr="004715AD" w:rsidRDefault="00E72BB9" w:rsidP="004715AD">
            <w:pPr>
              <w:suppressAutoHyphens w:val="0"/>
              <w:spacing w:before="40" w:after="120" w:line="220" w:lineRule="exact"/>
              <w:ind w:right="113"/>
            </w:pPr>
            <w:proofErr w:type="spellStart"/>
            <w:r w:rsidRPr="004715AD">
              <w:t>Qalqiliyah</w:t>
            </w:r>
            <w:proofErr w:type="spellEnd"/>
            <w:r w:rsidRPr="004715AD">
              <w:t xml:space="preserve"> Directorate detention facility</w:t>
            </w:r>
          </w:p>
        </w:tc>
      </w:tr>
      <w:tr w:rsidR="00E72BB9" w:rsidRPr="004715AD" w14:paraId="6565D1F0" w14:textId="77777777" w:rsidTr="00AD10CD">
        <w:trPr>
          <w:trHeight w:val="371"/>
        </w:trPr>
        <w:tc>
          <w:tcPr>
            <w:tcW w:w="1082" w:type="dxa"/>
            <w:tcBorders>
              <w:top w:val="nil"/>
              <w:bottom w:val="nil"/>
            </w:tcBorders>
            <w:shd w:val="clear" w:color="auto" w:fill="auto"/>
          </w:tcPr>
          <w:p w14:paraId="6601015D" w14:textId="77777777" w:rsidR="00E72BB9" w:rsidRPr="004715AD" w:rsidRDefault="00E72BB9" w:rsidP="004715AD">
            <w:pPr>
              <w:suppressAutoHyphens w:val="0"/>
              <w:spacing w:before="40" w:after="120" w:line="220" w:lineRule="exact"/>
              <w:ind w:right="113"/>
            </w:pPr>
            <w:r w:rsidRPr="004715AD">
              <w:t>8</w:t>
            </w:r>
          </w:p>
        </w:tc>
        <w:tc>
          <w:tcPr>
            <w:tcW w:w="2320" w:type="dxa"/>
            <w:tcBorders>
              <w:top w:val="nil"/>
              <w:bottom w:val="nil"/>
            </w:tcBorders>
            <w:shd w:val="clear" w:color="auto" w:fill="auto"/>
          </w:tcPr>
          <w:p w14:paraId="4F9E2B1F" w14:textId="77777777" w:rsidR="00E72BB9" w:rsidRPr="004715AD" w:rsidRDefault="00E72BB9" w:rsidP="004715AD">
            <w:pPr>
              <w:suppressAutoHyphens w:val="0"/>
              <w:spacing w:before="40" w:after="120" w:line="220" w:lineRule="exact"/>
              <w:ind w:right="113"/>
            </w:pPr>
            <w:proofErr w:type="spellStart"/>
            <w:r w:rsidRPr="004715AD">
              <w:t>Salfit</w:t>
            </w:r>
            <w:proofErr w:type="spellEnd"/>
          </w:p>
        </w:tc>
        <w:tc>
          <w:tcPr>
            <w:tcW w:w="3968" w:type="dxa"/>
            <w:tcBorders>
              <w:top w:val="nil"/>
              <w:bottom w:val="nil"/>
            </w:tcBorders>
            <w:shd w:val="clear" w:color="auto" w:fill="auto"/>
          </w:tcPr>
          <w:p w14:paraId="01E9120B" w14:textId="77777777" w:rsidR="00E72BB9" w:rsidRPr="004715AD" w:rsidRDefault="00E72BB9" w:rsidP="004715AD">
            <w:pPr>
              <w:suppressAutoHyphens w:val="0"/>
              <w:spacing w:before="40" w:after="120" w:line="220" w:lineRule="exact"/>
              <w:ind w:right="113"/>
            </w:pPr>
            <w:proofErr w:type="spellStart"/>
            <w:r w:rsidRPr="004715AD">
              <w:t>Salfit</w:t>
            </w:r>
            <w:proofErr w:type="spellEnd"/>
            <w:r w:rsidRPr="004715AD">
              <w:t xml:space="preserve"> Directorate detention facility</w:t>
            </w:r>
          </w:p>
        </w:tc>
      </w:tr>
      <w:tr w:rsidR="00E72BB9" w:rsidRPr="004715AD" w14:paraId="1A14D3A6" w14:textId="77777777" w:rsidTr="00AD10CD">
        <w:trPr>
          <w:trHeight w:val="362"/>
        </w:trPr>
        <w:tc>
          <w:tcPr>
            <w:tcW w:w="1082" w:type="dxa"/>
            <w:tcBorders>
              <w:top w:val="nil"/>
              <w:bottom w:val="nil"/>
            </w:tcBorders>
            <w:shd w:val="clear" w:color="auto" w:fill="auto"/>
          </w:tcPr>
          <w:p w14:paraId="0E33C8E6" w14:textId="77777777" w:rsidR="00E72BB9" w:rsidRPr="004715AD" w:rsidRDefault="00E72BB9" w:rsidP="004715AD">
            <w:pPr>
              <w:suppressAutoHyphens w:val="0"/>
              <w:spacing w:before="40" w:after="120" w:line="220" w:lineRule="exact"/>
              <w:ind w:right="113"/>
            </w:pPr>
            <w:r w:rsidRPr="004715AD">
              <w:t>9</w:t>
            </w:r>
          </w:p>
        </w:tc>
        <w:tc>
          <w:tcPr>
            <w:tcW w:w="2320" w:type="dxa"/>
            <w:tcBorders>
              <w:top w:val="nil"/>
              <w:bottom w:val="nil"/>
            </w:tcBorders>
            <w:shd w:val="clear" w:color="auto" w:fill="auto"/>
          </w:tcPr>
          <w:p w14:paraId="73AEC876" w14:textId="77777777" w:rsidR="00E72BB9" w:rsidRPr="004715AD" w:rsidRDefault="00E72BB9" w:rsidP="004715AD">
            <w:pPr>
              <w:suppressAutoHyphens w:val="0"/>
              <w:spacing w:before="40" w:after="120" w:line="220" w:lineRule="exact"/>
              <w:ind w:right="113"/>
            </w:pPr>
            <w:r w:rsidRPr="004715AD">
              <w:t>Tubas</w:t>
            </w:r>
          </w:p>
        </w:tc>
        <w:tc>
          <w:tcPr>
            <w:tcW w:w="3968" w:type="dxa"/>
            <w:tcBorders>
              <w:top w:val="nil"/>
              <w:bottom w:val="nil"/>
            </w:tcBorders>
            <w:shd w:val="clear" w:color="auto" w:fill="auto"/>
          </w:tcPr>
          <w:p w14:paraId="134D5DD1" w14:textId="77777777" w:rsidR="00E72BB9" w:rsidRPr="004715AD" w:rsidRDefault="00E72BB9" w:rsidP="004715AD">
            <w:pPr>
              <w:suppressAutoHyphens w:val="0"/>
              <w:spacing w:before="40" w:after="120" w:line="220" w:lineRule="exact"/>
              <w:ind w:right="113"/>
            </w:pPr>
            <w:r w:rsidRPr="004715AD">
              <w:t>Tubas Directorate detention facility</w:t>
            </w:r>
          </w:p>
        </w:tc>
      </w:tr>
      <w:tr w:rsidR="00E72BB9" w:rsidRPr="004715AD" w14:paraId="072AF9E4" w14:textId="77777777" w:rsidTr="00AD10CD">
        <w:trPr>
          <w:trHeight w:val="683"/>
        </w:trPr>
        <w:tc>
          <w:tcPr>
            <w:tcW w:w="1082" w:type="dxa"/>
            <w:tcBorders>
              <w:top w:val="nil"/>
            </w:tcBorders>
            <w:shd w:val="clear" w:color="auto" w:fill="auto"/>
          </w:tcPr>
          <w:p w14:paraId="2C084E0A" w14:textId="77777777" w:rsidR="00E72BB9" w:rsidRPr="004715AD" w:rsidRDefault="00E72BB9" w:rsidP="004715AD">
            <w:pPr>
              <w:suppressAutoHyphens w:val="0"/>
              <w:spacing w:before="40" w:after="120" w:line="220" w:lineRule="exact"/>
              <w:ind w:right="113"/>
            </w:pPr>
            <w:r w:rsidRPr="004715AD">
              <w:t>10</w:t>
            </w:r>
          </w:p>
        </w:tc>
        <w:tc>
          <w:tcPr>
            <w:tcW w:w="2320" w:type="dxa"/>
            <w:tcBorders>
              <w:top w:val="nil"/>
            </w:tcBorders>
            <w:shd w:val="clear" w:color="auto" w:fill="auto"/>
          </w:tcPr>
          <w:p w14:paraId="55A69B17" w14:textId="77777777" w:rsidR="00E72BB9" w:rsidRPr="004715AD" w:rsidRDefault="00E72BB9" w:rsidP="004715AD">
            <w:pPr>
              <w:suppressAutoHyphens w:val="0"/>
              <w:spacing w:before="40" w:after="120" w:line="220" w:lineRule="exact"/>
              <w:ind w:right="113"/>
            </w:pPr>
            <w:r w:rsidRPr="004715AD">
              <w:t>Nabulus</w:t>
            </w:r>
          </w:p>
        </w:tc>
        <w:tc>
          <w:tcPr>
            <w:tcW w:w="3968" w:type="dxa"/>
            <w:tcBorders>
              <w:top w:val="nil"/>
            </w:tcBorders>
            <w:shd w:val="clear" w:color="auto" w:fill="auto"/>
          </w:tcPr>
          <w:p w14:paraId="7398A9CD" w14:textId="77777777" w:rsidR="00E72BB9" w:rsidRPr="004715AD" w:rsidRDefault="00E72BB9" w:rsidP="004715AD">
            <w:pPr>
              <w:suppressAutoHyphens w:val="0"/>
              <w:spacing w:before="40" w:after="120" w:line="220" w:lineRule="exact"/>
              <w:ind w:right="113"/>
            </w:pPr>
            <w:r w:rsidRPr="004715AD">
              <w:t>Nablus Directorate detention facility</w:t>
            </w:r>
          </w:p>
          <w:p w14:paraId="42B7259E" w14:textId="77777777" w:rsidR="00E72BB9" w:rsidRPr="004715AD" w:rsidRDefault="00E72BB9" w:rsidP="004715AD">
            <w:pPr>
              <w:suppressAutoHyphens w:val="0"/>
              <w:spacing w:before="40" w:after="120" w:line="220" w:lineRule="exact"/>
              <w:ind w:right="113"/>
            </w:pPr>
            <w:r w:rsidRPr="004715AD">
              <w:t>North detention facility (</w:t>
            </w:r>
            <w:proofErr w:type="spellStart"/>
            <w:r w:rsidRPr="004715AD">
              <w:t>Junayd</w:t>
            </w:r>
            <w:proofErr w:type="spellEnd"/>
            <w:r w:rsidRPr="004715AD">
              <w:t>)</w:t>
            </w:r>
          </w:p>
        </w:tc>
      </w:tr>
      <w:tr w:rsidR="004715AD" w:rsidRPr="004715AD" w14:paraId="343C059E" w14:textId="77777777" w:rsidTr="005F7BCB">
        <w:trPr>
          <w:trHeight w:val="339"/>
        </w:trPr>
        <w:tc>
          <w:tcPr>
            <w:tcW w:w="1082" w:type="dxa"/>
            <w:shd w:val="clear" w:color="auto" w:fill="auto"/>
          </w:tcPr>
          <w:p w14:paraId="16C14AFD" w14:textId="77777777" w:rsidR="00E72BB9" w:rsidRPr="004715AD" w:rsidRDefault="00E72BB9" w:rsidP="004715AD">
            <w:pPr>
              <w:suppressAutoHyphens w:val="0"/>
              <w:spacing w:before="40" w:after="120" w:line="220" w:lineRule="exact"/>
              <w:ind w:right="113"/>
            </w:pPr>
            <w:r w:rsidRPr="004715AD">
              <w:t>11</w:t>
            </w:r>
          </w:p>
        </w:tc>
        <w:tc>
          <w:tcPr>
            <w:tcW w:w="2320" w:type="dxa"/>
            <w:shd w:val="clear" w:color="auto" w:fill="auto"/>
          </w:tcPr>
          <w:p w14:paraId="1066975E" w14:textId="77777777" w:rsidR="00E72BB9" w:rsidRPr="004715AD" w:rsidRDefault="00E72BB9" w:rsidP="004715AD">
            <w:pPr>
              <w:suppressAutoHyphens w:val="0"/>
              <w:spacing w:before="40" w:after="120" w:line="220" w:lineRule="exact"/>
              <w:ind w:right="113"/>
            </w:pPr>
            <w:proofErr w:type="spellStart"/>
            <w:r w:rsidRPr="004715AD">
              <w:t>Zahiriyah</w:t>
            </w:r>
            <w:proofErr w:type="spellEnd"/>
          </w:p>
        </w:tc>
        <w:tc>
          <w:tcPr>
            <w:tcW w:w="3968" w:type="dxa"/>
            <w:shd w:val="clear" w:color="auto" w:fill="auto"/>
          </w:tcPr>
          <w:p w14:paraId="4AC9A141" w14:textId="77777777" w:rsidR="00E72BB9" w:rsidRPr="004715AD" w:rsidRDefault="00E72BB9" w:rsidP="004715AD">
            <w:pPr>
              <w:suppressAutoHyphens w:val="0"/>
              <w:spacing w:before="40" w:after="120" w:line="220" w:lineRule="exact"/>
              <w:ind w:right="113"/>
            </w:pPr>
            <w:r w:rsidRPr="004715AD">
              <w:t>South detention facility</w:t>
            </w:r>
          </w:p>
        </w:tc>
      </w:tr>
    </w:tbl>
    <w:p w14:paraId="7DB0516A" w14:textId="77777777" w:rsidR="00E72BB9" w:rsidRPr="0069412F" w:rsidRDefault="00E72BB9" w:rsidP="00EB06F3">
      <w:pPr>
        <w:pStyle w:val="H23G"/>
        <w:rPr>
          <w:rFonts w:eastAsia="Calibri"/>
        </w:rPr>
      </w:pPr>
      <w:r w:rsidRPr="0069412F">
        <w:tab/>
      </w:r>
      <w:r w:rsidRPr="0069412F">
        <w:tab/>
      </w:r>
      <w:bookmarkStart w:id="85" w:name="_Toc28326468"/>
      <w:r w:rsidRPr="0069412F">
        <w:t>Police detention facilities</w:t>
      </w:r>
      <w:bookmarkEnd w:id="8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2205"/>
        <w:gridCol w:w="4031"/>
      </w:tblGrid>
      <w:tr w:rsidR="00EB06F3" w:rsidRPr="00EB06F3" w14:paraId="22099EAF" w14:textId="77777777" w:rsidTr="005F7BCB">
        <w:trPr>
          <w:tblHeader/>
        </w:trPr>
        <w:tc>
          <w:tcPr>
            <w:tcW w:w="1134" w:type="dxa"/>
            <w:tcBorders>
              <w:top w:val="single" w:sz="4" w:space="0" w:color="auto"/>
              <w:bottom w:val="single" w:sz="12" w:space="0" w:color="auto"/>
            </w:tcBorders>
            <w:shd w:val="clear" w:color="auto" w:fill="auto"/>
            <w:vAlign w:val="bottom"/>
          </w:tcPr>
          <w:p w14:paraId="70305999" w14:textId="77777777" w:rsidR="00E72BB9" w:rsidRPr="00EB06F3" w:rsidRDefault="00E72BB9" w:rsidP="00EB06F3">
            <w:pPr>
              <w:suppressAutoHyphens w:val="0"/>
              <w:spacing w:before="80" w:after="80" w:line="200" w:lineRule="exact"/>
              <w:ind w:right="113"/>
              <w:rPr>
                <w:i/>
                <w:sz w:val="16"/>
              </w:rPr>
            </w:pPr>
          </w:p>
        </w:tc>
        <w:tc>
          <w:tcPr>
            <w:tcW w:w="2205" w:type="dxa"/>
            <w:tcBorders>
              <w:top w:val="single" w:sz="4" w:space="0" w:color="auto"/>
              <w:bottom w:val="single" w:sz="12" w:space="0" w:color="auto"/>
            </w:tcBorders>
            <w:shd w:val="clear" w:color="auto" w:fill="auto"/>
            <w:vAlign w:val="bottom"/>
          </w:tcPr>
          <w:p w14:paraId="09EA39CC" w14:textId="77777777" w:rsidR="00E72BB9" w:rsidRPr="00EB06F3" w:rsidRDefault="00E72BB9" w:rsidP="00EB06F3">
            <w:pPr>
              <w:suppressAutoHyphens w:val="0"/>
              <w:spacing w:before="80" w:after="80" w:line="200" w:lineRule="exact"/>
              <w:ind w:right="113"/>
              <w:rPr>
                <w:i/>
                <w:sz w:val="16"/>
              </w:rPr>
            </w:pPr>
            <w:r w:rsidRPr="00EB06F3">
              <w:rPr>
                <w:i/>
                <w:sz w:val="16"/>
              </w:rPr>
              <w:t>Governorate</w:t>
            </w:r>
          </w:p>
        </w:tc>
        <w:tc>
          <w:tcPr>
            <w:tcW w:w="4031" w:type="dxa"/>
            <w:tcBorders>
              <w:top w:val="single" w:sz="4" w:space="0" w:color="auto"/>
              <w:bottom w:val="single" w:sz="12" w:space="0" w:color="auto"/>
            </w:tcBorders>
            <w:shd w:val="clear" w:color="auto" w:fill="auto"/>
            <w:vAlign w:val="bottom"/>
          </w:tcPr>
          <w:p w14:paraId="79B7FA48" w14:textId="77777777" w:rsidR="00E72BB9" w:rsidRPr="00EB06F3" w:rsidRDefault="00E72BB9" w:rsidP="00EB06F3">
            <w:pPr>
              <w:suppressAutoHyphens w:val="0"/>
              <w:spacing w:before="80" w:after="80" w:line="200" w:lineRule="exact"/>
              <w:ind w:right="113"/>
              <w:rPr>
                <w:i/>
                <w:sz w:val="16"/>
              </w:rPr>
            </w:pPr>
            <w:r w:rsidRPr="00EB06F3">
              <w:rPr>
                <w:i/>
                <w:sz w:val="16"/>
              </w:rPr>
              <w:t>Names of detention facilities</w:t>
            </w:r>
          </w:p>
        </w:tc>
      </w:tr>
      <w:tr w:rsidR="00E72BB9" w:rsidRPr="00EB06F3" w14:paraId="75A8AEB9" w14:textId="77777777" w:rsidTr="005F7BCB">
        <w:tc>
          <w:tcPr>
            <w:tcW w:w="1134" w:type="dxa"/>
            <w:tcBorders>
              <w:top w:val="single" w:sz="12" w:space="0" w:color="auto"/>
            </w:tcBorders>
            <w:shd w:val="clear" w:color="auto" w:fill="auto"/>
          </w:tcPr>
          <w:p w14:paraId="6619633C" w14:textId="77777777" w:rsidR="00E72BB9" w:rsidRPr="00EB06F3" w:rsidRDefault="00E72BB9" w:rsidP="00EB06F3">
            <w:pPr>
              <w:suppressAutoHyphens w:val="0"/>
              <w:spacing w:before="40" w:after="120" w:line="220" w:lineRule="exact"/>
              <w:ind w:right="113"/>
            </w:pPr>
            <w:r w:rsidRPr="00EB06F3">
              <w:t>1</w:t>
            </w:r>
          </w:p>
        </w:tc>
        <w:tc>
          <w:tcPr>
            <w:tcW w:w="2205" w:type="dxa"/>
            <w:tcBorders>
              <w:top w:val="single" w:sz="12" w:space="0" w:color="auto"/>
            </w:tcBorders>
            <w:shd w:val="clear" w:color="auto" w:fill="auto"/>
          </w:tcPr>
          <w:p w14:paraId="7700CF75" w14:textId="77777777" w:rsidR="00E72BB9" w:rsidRPr="00EB06F3" w:rsidRDefault="00E72BB9" w:rsidP="00EB06F3">
            <w:pPr>
              <w:suppressAutoHyphens w:val="0"/>
              <w:spacing w:before="40" w:after="120" w:line="220" w:lineRule="exact"/>
              <w:ind w:right="113"/>
            </w:pPr>
            <w:r w:rsidRPr="00EB06F3">
              <w:t>Jerusalem</w:t>
            </w:r>
          </w:p>
        </w:tc>
        <w:tc>
          <w:tcPr>
            <w:tcW w:w="4031" w:type="dxa"/>
            <w:tcBorders>
              <w:top w:val="single" w:sz="12" w:space="0" w:color="auto"/>
            </w:tcBorders>
            <w:shd w:val="clear" w:color="auto" w:fill="auto"/>
          </w:tcPr>
          <w:p w14:paraId="7523B376" w14:textId="77777777" w:rsidR="00E72BB9" w:rsidRPr="00EB06F3" w:rsidRDefault="00E72BB9" w:rsidP="00EB06F3">
            <w:pPr>
              <w:suppressAutoHyphens w:val="0"/>
              <w:spacing w:before="40" w:after="120" w:line="220" w:lineRule="exact"/>
              <w:ind w:right="113"/>
            </w:pPr>
            <w:r w:rsidRPr="00EB06F3">
              <w:t>Suburban Police Directorate holding facility</w:t>
            </w:r>
          </w:p>
        </w:tc>
      </w:tr>
      <w:tr w:rsidR="00E72BB9" w:rsidRPr="00EB06F3" w14:paraId="0E8D6428" w14:textId="77777777" w:rsidTr="005F7BCB">
        <w:tc>
          <w:tcPr>
            <w:tcW w:w="1134" w:type="dxa"/>
            <w:shd w:val="clear" w:color="auto" w:fill="auto"/>
          </w:tcPr>
          <w:p w14:paraId="6343EEF5" w14:textId="77777777" w:rsidR="00E72BB9" w:rsidRPr="00EB06F3" w:rsidRDefault="00E72BB9" w:rsidP="00EB06F3">
            <w:pPr>
              <w:suppressAutoHyphens w:val="0"/>
              <w:spacing w:before="40" w:after="120" w:line="220" w:lineRule="exact"/>
              <w:ind w:right="113"/>
            </w:pPr>
            <w:r w:rsidRPr="00EB06F3">
              <w:t>2</w:t>
            </w:r>
          </w:p>
        </w:tc>
        <w:tc>
          <w:tcPr>
            <w:tcW w:w="2205" w:type="dxa"/>
            <w:shd w:val="clear" w:color="auto" w:fill="auto"/>
          </w:tcPr>
          <w:p w14:paraId="403321AB" w14:textId="77777777" w:rsidR="00E72BB9" w:rsidRPr="00EB06F3" w:rsidRDefault="00E72BB9" w:rsidP="00EB06F3">
            <w:pPr>
              <w:suppressAutoHyphens w:val="0"/>
              <w:spacing w:before="40" w:after="120" w:line="220" w:lineRule="exact"/>
              <w:ind w:right="113"/>
            </w:pPr>
            <w:r w:rsidRPr="00EB06F3">
              <w:t>Bethlehem</w:t>
            </w:r>
          </w:p>
        </w:tc>
        <w:tc>
          <w:tcPr>
            <w:tcW w:w="4031" w:type="dxa"/>
            <w:shd w:val="clear" w:color="auto" w:fill="auto"/>
          </w:tcPr>
          <w:p w14:paraId="049F6FD9" w14:textId="77777777" w:rsidR="00E72BB9" w:rsidRPr="00EB06F3" w:rsidRDefault="00E72BB9" w:rsidP="00EB06F3">
            <w:pPr>
              <w:suppressAutoHyphens w:val="0"/>
              <w:spacing w:before="40" w:after="120" w:line="220" w:lineRule="exact"/>
              <w:ind w:right="113"/>
            </w:pPr>
            <w:r w:rsidRPr="00EB06F3">
              <w:t>Bethlehem Correctional and Rehabilitation Centre</w:t>
            </w:r>
          </w:p>
          <w:p w14:paraId="73927952" w14:textId="77777777" w:rsidR="00E72BB9" w:rsidRPr="00EB06F3" w:rsidRDefault="00E72BB9" w:rsidP="00EB06F3">
            <w:pPr>
              <w:suppressAutoHyphens w:val="0"/>
              <w:spacing w:before="40" w:after="120" w:line="220" w:lineRule="exact"/>
              <w:ind w:right="113"/>
            </w:pPr>
            <w:r w:rsidRPr="00EB06F3">
              <w:t>Governorate Police Directorate holding facility</w:t>
            </w:r>
          </w:p>
          <w:p w14:paraId="55454669" w14:textId="77777777" w:rsidR="00E72BB9" w:rsidRPr="00EB06F3" w:rsidRDefault="00E72BB9" w:rsidP="00EB06F3">
            <w:pPr>
              <w:suppressAutoHyphens w:val="0"/>
              <w:spacing w:before="40" w:after="120" w:line="220" w:lineRule="exact"/>
              <w:ind w:right="113"/>
            </w:pPr>
            <w:r w:rsidRPr="00EB06F3">
              <w:t>Criminal Investigations holding facility</w:t>
            </w:r>
          </w:p>
          <w:p w14:paraId="5DAAFB4A" w14:textId="77777777" w:rsidR="00E72BB9" w:rsidRPr="00EB06F3" w:rsidRDefault="00E72BB9" w:rsidP="00EB06F3">
            <w:pPr>
              <w:suppressAutoHyphens w:val="0"/>
              <w:spacing w:before="40" w:after="120" w:line="220" w:lineRule="exact"/>
              <w:ind w:right="113"/>
            </w:pPr>
            <w:r w:rsidRPr="00EB06F3">
              <w:t xml:space="preserve">Bayt </w:t>
            </w:r>
            <w:proofErr w:type="spellStart"/>
            <w:r w:rsidRPr="00EB06F3">
              <w:t>Fajjar</w:t>
            </w:r>
            <w:proofErr w:type="spellEnd"/>
            <w:r w:rsidRPr="00EB06F3">
              <w:t xml:space="preserve"> Police Station holding facility</w:t>
            </w:r>
          </w:p>
          <w:p w14:paraId="03773B39" w14:textId="77777777" w:rsidR="00E72BB9" w:rsidRPr="00EB06F3" w:rsidRDefault="00E72BB9" w:rsidP="00EB06F3">
            <w:pPr>
              <w:suppressAutoHyphens w:val="0"/>
              <w:spacing w:before="40" w:after="120" w:line="220" w:lineRule="exact"/>
              <w:ind w:right="113"/>
            </w:pPr>
            <w:r w:rsidRPr="00EB06F3">
              <w:t xml:space="preserve">Bayt </w:t>
            </w:r>
            <w:proofErr w:type="spellStart"/>
            <w:r w:rsidRPr="00EB06F3">
              <w:t>Sahur</w:t>
            </w:r>
            <w:proofErr w:type="spellEnd"/>
            <w:r w:rsidRPr="00EB06F3">
              <w:t xml:space="preserve"> Police Station holding facility</w:t>
            </w:r>
          </w:p>
          <w:p w14:paraId="1027BE6B" w14:textId="77777777" w:rsidR="00E72BB9" w:rsidRPr="00EB06F3" w:rsidRDefault="00E72BB9" w:rsidP="00EB06F3">
            <w:pPr>
              <w:suppressAutoHyphens w:val="0"/>
              <w:spacing w:before="40" w:after="120" w:line="220" w:lineRule="exact"/>
              <w:ind w:right="113"/>
            </w:pPr>
            <w:proofErr w:type="spellStart"/>
            <w:r w:rsidRPr="00EB06F3">
              <w:t>Ubaydiyah</w:t>
            </w:r>
            <w:proofErr w:type="spellEnd"/>
            <w:r w:rsidRPr="00EB06F3">
              <w:t xml:space="preserve"> Police Station holding facility</w:t>
            </w:r>
          </w:p>
          <w:p w14:paraId="5FC0D800" w14:textId="77777777" w:rsidR="00E72BB9" w:rsidRPr="00EB06F3" w:rsidRDefault="00E72BB9" w:rsidP="00EB06F3">
            <w:pPr>
              <w:suppressAutoHyphens w:val="0"/>
              <w:spacing w:before="40" w:after="120" w:line="220" w:lineRule="exact"/>
              <w:ind w:right="113"/>
            </w:pPr>
            <w:r w:rsidRPr="00EB06F3">
              <w:t xml:space="preserve">Bayt </w:t>
            </w:r>
            <w:proofErr w:type="spellStart"/>
            <w:r w:rsidRPr="00EB06F3">
              <w:t>Jala</w:t>
            </w:r>
            <w:proofErr w:type="spellEnd"/>
            <w:r w:rsidRPr="00EB06F3">
              <w:t xml:space="preserve"> Police Station holding facility</w:t>
            </w:r>
          </w:p>
          <w:p w14:paraId="042B5CA2" w14:textId="77777777" w:rsidR="00E72BB9" w:rsidRPr="00EB06F3" w:rsidRDefault="00E72BB9" w:rsidP="00EB06F3">
            <w:pPr>
              <w:suppressAutoHyphens w:val="0"/>
              <w:spacing w:before="40" w:after="120" w:line="220" w:lineRule="exact"/>
              <w:ind w:right="113"/>
            </w:pPr>
            <w:r w:rsidRPr="00EB06F3">
              <w:t>Directorate juvenile holding facility</w:t>
            </w:r>
          </w:p>
        </w:tc>
      </w:tr>
      <w:tr w:rsidR="00E72BB9" w:rsidRPr="00EB06F3" w14:paraId="231641CA" w14:textId="77777777" w:rsidTr="00B86348">
        <w:tc>
          <w:tcPr>
            <w:tcW w:w="1134" w:type="dxa"/>
            <w:tcBorders>
              <w:bottom w:val="nil"/>
            </w:tcBorders>
            <w:shd w:val="clear" w:color="auto" w:fill="auto"/>
          </w:tcPr>
          <w:p w14:paraId="614819F0" w14:textId="77777777" w:rsidR="00E72BB9" w:rsidRPr="00EB06F3" w:rsidRDefault="00E72BB9" w:rsidP="00EB06F3">
            <w:pPr>
              <w:suppressAutoHyphens w:val="0"/>
              <w:spacing w:before="40" w:after="120" w:line="220" w:lineRule="exact"/>
              <w:ind w:right="113"/>
            </w:pPr>
            <w:r w:rsidRPr="00EB06F3">
              <w:t>3</w:t>
            </w:r>
          </w:p>
        </w:tc>
        <w:tc>
          <w:tcPr>
            <w:tcW w:w="2205" w:type="dxa"/>
            <w:tcBorders>
              <w:bottom w:val="nil"/>
            </w:tcBorders>
            <w:shd w:val="clear" w:color="auto" w:fill="auto"/>
          </w:tcPr>
          <w:p w14:paraId="2617EA00" w14:textId="77777777" w:rsidR="00E72BB9" w:rsidRPr="00EB06F3" w:rsidRDefault="00E72BB9" w:rsidP="00EB06F3">
            <w:pPr>
              <w:suppressAutoHyphens w:val="0"/>
              <w:spacing w:before="40" w:after="120" w:line="220" w:lineRule="exact"/>
              <w:ind w:right="113"/>
            </w:pPr>
            <w:r w:rsidRPr="00EB06F3">
              <w:t>Ramallah</w:t>
            </w:r>
          </w:p>
        </w:tc>
        <w:tc>
          <w:tcPr>
            <w:tcW w:w="4031" w:type="dxa"/>
            <w:tcBorders>
              <w:bottom w:val="nil"/>
            </w:tcBorders>
            <w:shd w:val="clear" w:color="auto" w:fill="auto"/>
          </w:tcPr>
          <w:p w14:paraId="7E78C55B" w14:textId="77777777" w:rsidR="00E72BB9" w:rsidRPr="00EB06F3" w:rsidRDefault="00E72BB9" w:rsidP="00EB06F3">
            <w:pPr>
              <w:suppressAutoHyphens w:val="0"/>
              <w:spacing w:before="40" w:after="120" w:line="220" w:lineRule="exact"/>
              <w:ind w:right="113"/>
            </w:pPr>
            <w:r w:rsidRPr="00EB06F3">
              <w:t>Ramallah Correctional and Rehabilitation Centre</w:t>
            </w:r>
          </w:p>
          <w:p w14:paraId="7A383F92" w14:textId="77777777" w:rsidR="00E72BB9" w:rsidRPr="00EB06F3" w:rsidRDefault="00E72BB9" w:rsidP="00EB06F3">
            <w:pPr>
              <w:suppressAutoHyphens w:val="0"/>
              <w:spacing w:before="40" w:after="120" w:line="220" w:lineRule="exact"/>
              <w:ind w:right="113"/>
            </w:pPr>
            <w:r w:rsidRPr="00EB06F3">
              <w:t>Governorate Police Directorate holding facility</w:t>
            </w:r>
          </w:p>
          <w:p w14:paraId="5AEBCCA2" w14:textId="77777777" w:rsidR="00E72BB9" w:rsidRPr="00EB06F3" w:rsidRDefault="00E72BB9" w:rsidP="00EB06F3">
            <w:pPr>
              <w:suppressAutoHyphens w:val="0"/>
              <w:spacing w:before="40" w:after="120" w:line="220" w:lineRule="exact"/>
              <w:ind w:right="113"/>
            </w:pPr>
            <w:r w:rsidRPr="00EB06F3">
              <w:t>Dar al-Amal juvenile welfare home/Ministry of Social Development</w:t>
            </w:r>
          </w:p>
        </w:tc>
      </w:tr>
      <w:tr w:rsidR="00E72BB9" w:rsidRPr="00EB06F3" w14:paraId="736B90BF" w14:textId="77777777" w:rsidTr="00B86348">
        <w:tc>
          <w:tcPr>
            <w:tcW w:w="1134" w:type="dxa"/>
            <w:tcBorders>
              <w:top w:val="nil"/>
              <w:bottom w:val="nil"/>
            </w:tcBorders>
            <w:shd w:val="clear" w:color="auto" w:fill="auto"/>
          </w:tcPr>
          <w:p w14:paraId="27E69B2E" w14:textId="77777777" w:rsidR="00E72BB9" w:rsidRPr="00EB06F3" w:rsidRDefault="00E72BB9" w:rsidP="00EB06F3">
            <w:pPr>
              <w:suppressAutoHyphens w:val="0"/>
              <w:spacing w:before="40" w:after="120" w:line="220" w:lineRule="exact"/>
              <w:ind w:right="113"/>
            </w:pPr>
            <w:r w:rsidRPr="00EB06F3">
              <w:t>4</w:t>
            </w:r>
          </w:p>
        </w:tc>
        <w:tc>
          <w:tcPr>
            <w:tcW w:w="2205" w:type="dxa"/>
            <w:tcBorders>
              <w:top w:val="nil"/>
              <w:bottom w:val="nil"/>
            </w:tcBorders>
            <w:shd w:val="clear" w:color="auto" w:fill="auto"/>
          </w:tcPr>
          <w:p w14:paraId="54DC0169" w14:textId="77777777" w:rsidR="00E72BB9" w:rsidRPr="00EB06F3" w:rsidRDefault="00E72BB9" w:rsidP="00EB06F3">
            <w:pPr>
              <w:suppressAutoHyphens w:val="0"/>
              <w:spacing w:before="40" w:after="120" w:line="220" w:lineRule="exact"/>
              <w:ind w:right="113"/>
            </w:pPr>
            <w:proofErr w:type="spellStart"/>
            <w:r w:rsidRPr="00EB06F3">
              <w:t>Janin</w:t>
            </w:r>
            <w:proofErr w:type="spellEnd"/>
          </w:p>
        </w:tc>
        <w:tc>
          <w:tcPr>
            <w:tcW w:w="4031" w:type="dxa"/>
            <w:tcBorders>
              <w:top w:val="nil"/>
              <w:bottom w:val="nil"/>
            </w:tcBorders>
            <w:shd w:val="clear" w:color="auto" w:fill="auto"/>
          </w:tcPr>
          <w:p w14:paraId="172F00D9" w14:textId="77777777" w:rsidR="00E72BB9" w:rsidRPr="00EB06F3" w:rsidRDefault="00E72BB9" w:rsidP="00EB06F3">
            <w:pPr>
              <w:suppressAutoHyphens w:val="0"/>
              <w:spacing w:before="40" w:after="120" w:line="220" w:lineRule="exact"/>
              <w:ind w:right="113"/>
            </w:pPr>
            <w:proofErr w:type="spellStart"/>
            <w:r w:rsidRPr="00EB06F3">
              <w:t>Janin</w:t>
            </w:r>
            <w:proofErr w:type="spellEnd"/>
            <w:r w:rsidRPr="00EB06F3">
              <w:t xml:space="preserve"> Correctional and Rehabilitation Centre, and women</w:t>
            </w:r>
            <w:r w:rsidR="00026F28">
              <w:t>’</w:t>
            </w:r>
            <w:r w:rsidRPr="00EB06F3">
              <w:t>s prison</w:t>
            </w:r>
          </w:p>
          <w:p w14:paraId="0140474C" w14:textId="77777777" w:rsidR="00E72BB9" w:rsidRPr="00EB06F3" w:rsidRDefault="00E72BB9" w:rsidP="00EB06F3">
            <w:pPr>
              <w:suppressAutoHyphens w:val="0"/>
              <w:spacing w:before="40" w:after="120" w:line="220" w:lineRule="exact"/>
              <w:ind w:right="113"/>
            </w:pPr>
            <w:proofErr w:type="spellStart"/>
            <w:r w:rsidRPr="00EB06F3">
              <w:t>Janin</w:t>
            </w:r>
            <w:proofErr w:type="spellEnd"/>
            <w:r w:rsidRPr="00EB06F3">
              <w:t xml:space="preserve"> Governorate Police Directorate holding facility</w:t>
            </w:r>
          </w:p>
          <w:p w14:paraId="19FBE682" w14:textId="77777777" w:rsidR="00E72BB9" w:rsidRPr="00EB06F3" w:rsidRDefault="00E72BB9" w:rsidP="00EB06F3">
            <w:pPr>
              <w:suppressAutoHyphens w:val="0"/>
              <w:spacing w:before="40" w:after="120" w:line="220" w:lineRule="exact"/>
              <w:ind w:right="113"/>
            </w:pPr>
            <w:proofErr w:type="spellStart"/>
            <w:r w:rsidRPr="00EB06F3">
              <w:t>Arrabah</w:t>
            </w:r>
            <w:proofErr w:type="spellEnd"/>
            <w:r w:rsidRPr="00EB06F3">
              <w:t xml:space="preserve"> Police Station holding facility</w:t>
            </w:r>
          </w:p>
          <w:p w14:paraId="6FC6D008" w14:textId="77777777" w:rsidR="00E72BB9" w:rsidRPr="00EB06F3" w:rsidRDefault="00E72BB9" w:rsidP="00EB06F3">
            <w:pPr>
              <w:suppressAutoHyphens w:val="0"/>
              <w:spacing w:before="40" w:after="120" w:line="220" w:lineRule="exact"/>
              <w:ind w:right="113"/>
            </w:pPr>
            <w:proofErr w:type="spellStart"/>
            <w:r w:rsidRPr="00EB06F3">
              <w:t>Jalqamus</w:t>
            </w:r>
            <w:proofErr w:type="spellEnd"/>
            <w:r w:rsidRPr="00EB06F3">
              <w:t xml:space="preserve"> Police Station holding facility</w:t>
            </w:r>
          </w:p>
          <w:p w14:paraId="3927C133" w14:textId="77777777" w:rsidR="00E72BB9" w:rsidRPr="00EB06F3" w:rsidRDefault="00E72BB9" w:rsidP="00EB06F3">
            <w:pPr>
              <w:suppressAutoHyphens w:val="0"/>
              <w:spacing w:before="40" w:after="120" w:line="220" w:lineRule="exact"/>
              <w:ind w:right="113"/>
            </w:pPr>
            <w:proofErr w:type="spellStart"/>
            <w:r w:rsidRPr="00EB06F3">
              <w:t>Yamun</w:t>
            </w:r>
            <w:proofErr w:type="spellEnd"/>
            <w:r w:rsidRPr="00EB06F3">
              <w:t xml:space="preserve"> Police Station holding facility</w:t>
            </w:r>
          </w:p>
          <w:p w14:paraId="452B8E2E" w14:textId="77777777" w:rsidR="00E72BB9" w:rsidRPr="00EB06F3" w:rsidRDefault="00E72BB9" w:rsidP="00EB06F3">
            <w:pPr>
              <w:suppressAutoHyphens w:val="0"/>
              <w:spacing w:before="40" w:after="120" w:line="220" w:lineRule="exact"/>
              <w:ind w:right="113"/>
            </w:pPr>
            <w:proofErr w:type="spellStart"/>
            <w:r w:rsidRPr="00EB06F3">
              <w:t>Maythalun</w:t>
            </w:r>
            <w:proofErr w:type="spellEnd"/>
            <w:r w:rsidRPr="00EB06F3">
              <w:t xml:space="preserve"> Police Station holding facility</w:t>
            </w:r>
          </w:p>
          <w:p w14:paraId="32FA4D95" w14:textId="77777777" w:rsidR="00E72BB9" w:rsidRPr="00EB06F3" w:rsidRDefault="00E72BB9" w:rsidP="00EB06F3">
            <w:pPr>
              <w:suppressAutoHyphens w:val="0"/>
              <w:spacing w:before="40" w:after="120" w:line="220" w:lineRule="exact"/>
              <w:ind w:right="113"/>
            </w:pPr>
            <w:proofErr w:type="spellStart"/>
            <w:r w:rsidRPr="00EB06F3">
              <w:t>Zababidah</w:t>
            </w:r>
            <w:proofErr w:type="spellEnd"/>
            <w:r w:rsidRPr="00EB06F3">
              <w:t xml:space="preserve"> Police Station holding facility</w:t>
            </w:r>
          </w:p>
          <w:p w14:paraId="477F22EC" w14:textId="77777777" w:rsidR="00E72BB9" w:rsidRPr="00EB06F3" w:rsidRDefault="00E72BB9" w:rsidP="00EB06F3">
            <w:pPr>
              <w:suppressAutoHyphens w:val="0"/>
              <w:spacing w:before="40" w:after="120" w:line="220" w:lineRule="exact"/>
              <w:ind w:right="113"/>
            </w:pPr>
            <w:proofErr w:type="spellStart"/>
            <w:r w:rsidRPr="00EB06F3">
              <w:t>Jaba</w:t>
            </w:r>
            <w:proofErr w:type="spellEnd"/>
            <w:r w:rsidR="00026F28">
              <w:t>’</w:t>
            </w:r>
            <w:r w:rsidRPr="00EB06F3">
              <w:t xml:space="preserve"> Police Station holding facility</w:t>
            </w:r>
          </w:p>
        </w:tc>
      </w:tr>
      <w:tr w:rsidR="00E72BB9" w:rsidRPr="00EB06F3" w14:paraId="3DE41344" w14:textId="77777777" w:rsidTr="00B86348">
        <w:tc>
          <w:tcPr>
            <w:tcW w:w="1134" w:type="dxa"/>
            <w:tcBorders>
              <w:top w:val="nil"/>
            </w:tcBorders>
            <w:shd w:val="clear" w:color="auto" w:fill="auto"/>
          </w:tcPr>
          <w:p w14:paraId="009CE780" w14:textId="77777777" w:rsidR="00E72BB9" w:rsidRPr="00EB06F3" w:rsidRDefault="00E72BB9" w:rsidP="009F264E">
            <w:pPr>
              <w:keepNext/>
              <w:keepLines/>
              <w:suppressAutoHyphens w:val="0"/>
              <w:spacing w:before="40" w:after="120" w:line="220" w:lineRule="exact"/>
              <w:ind w:right="113"/>
            </w:pPr>
            <w:r w:rsidRPr="00EB06F3">
              <w:t>5</w:t>
            </w:r>
          </w:p>
        </w:tc>
        <w:tc>
          <w:tcPr>
            <w:tcW w:w="2205" w:type="dxa"/>
            <w:tcBorders>
              <w:top w:val="nil"/>
            </w:tcBorders>
            <w:shd w:val="clear" w:color="auto" w:fill="auto"/>
          </w:tcPr>
          <w:p w14:paraId="1E69D392" w14:textId="77777777" w:rsidR="00E72BB9" w:rsidRPr="00EB06F3" w:rsidRDefault="00E72BB9" w:rsidP="009F264E">
            <w:pPr>
              <w:keepNext/>
              <w:keepLines/>
              <w:suppressAutoHyphens w:val="0"/>
              <w:spacing w:before="40" w:after="120" w:line="220" w:lineRule="exact"/>
              <w:ind w:right="113"/>
            </w:pPr>
            <w:r w:rsidRPr="00EB06F3">
              <w:t>Hebron</w:t>
            </w:r>
          </w:p>
        </w:tc>
        <w:tc>
          <w:tcPr>
            <w:tcW w:w="4031" w:type="dxa"/>
            <w:tcBorders>
              <w:top w:val="nil"/>
            </w:tcBorders>
            <w:shd w:val="clear" w:color="auto" w:fill="auto"/>
          </w:tcPr>
          <w:p w14:paraId="5CE6591C" w14:textId="77777777" w:rsidR="00E72BB9" w:rsidRPr="00EB06F3" w:rsidRDefault="00E72BB9" w:rsidP="009F264E">
            <w:pPr>
              <w:keepNext/>
              <w:keepLines/>
              <w:suppressAutoHyphens w:val="0"/>
              <w:spacing w:before="40" w:after="120" w:line="220" w:lineRule="exact"/>
              <w:ind w:right="113"/>
            </w:pPr>
            <w:proofErr w:type="spellStart"/>
            <w:r w:rsidRPr="00EB06F3">
              <w:t>Zahiriyah</w:t>
            </w:r>
            <w:proofErr w:type="spellEnd"/>
            <w:r w:rsidRPr="00EB06F3">
              <w:t xml:space="preserve"> Correctional and Rehabilitation Centre</w:t>
            </w:r>
          </w:p>
          <w:p w14:paraId="0BF5810C" w14:textId="77777777" w:rsidR="00E72BB9" w:rsidRPr="00EB06F3" w:rsidRDefault="00E72BB9" w:rsidP="009F264E">
            <w:pPr>
              <w:keepNext/>
              <w:keepLines/>
              <w:suppressAutoHyphens w:val="0"/>
              <w:spacing w:before="40" w:after="120" w:line="220" w:lineRule="exact"/>
              <w:ind w:right="113"/>
            </w:pPr>
            <w:proofErr w:type="spellStart"/>
            <w:r w:rsidRPr="00EB06F3">
              <w:t>Halhul</w:t>
            </w:r>
            <w:proofErr w:type="spellEnd"/>
            <w:r w:rsidRPr="00EB06F3">
              <w:t xml:space="preserve"> Police Station holding facility</w:t>
            </w:r>
          </w:p>
          <w:p w14:paraId="64645A83" w14:textId="77777777" w:rsidR="00E72BB9" w:rsidRPr="00EB06F3" w:rsidRDefault="00E72BB9" w:rsidP="009F264E">
            <w:pPr>
              <w:keepNext/>
              <w:keepLines/>
              <w:suppressAutoHyphens w:val="0"/>
              <w:spacing w:before="40" w:after="120" w:line="220" w:lineRule="exact"/>
              <w:ind w:right="113"/>
            </w:pPr>
            <w:proofErr w:type="spellStart"/>
            <w:r w:rsidRPr="00EB06F3">
              <w:t>Sa</w:t>
            </w:r>
            <w:r w:rsidR="00026F28">
              <w:t>’</w:t>
            </w:r>
            <w:r w:rsidRPr="00EB06F3">
              <w:t>ir</w:t>
            </w:r>
            <w:proofErr w:type="spellEnd"/>
            <w:r w:rsidRPr="00EB06F3">
              <w:t xml:space="preserve"> Police Station holding facility</w:t>
            </w:r>
          </w:p>
          <w:p w14:paraId="78F1336C" w14:textId="77777777" w:rsidR="00E72BB9" w:rsidRPr="00EB06F3" w:rsidRDefault="00E72BB9" w:rsidP="009F264E">
            <w:pPr>
              <w:keepNext/>
              <w:keepLines/>
              <w:suppressAutoHyphens w:val="0"/>
              <w:spacing w:before="40" w:after="120" w:line="220" w:lineRule="exact"/>
              <w:ind w:right="113"/>
            </w:pPr>
            <w:r w:rsidRPr="00EB06F3">
              <w:t xml:space="preserve">Bani </w:t>
            </w:r>
            <w:proofErr w:type="spellStart"/>
            <w:r w:rsidRPr="00EB06F3">
              <w:t>Na</w:t>
            </w:r>
            <w:r w:rsidR="00026F28">
              <w:t>’</w:t>
            </w:r>
            <w:r w:rsidRPr="00EB06F3">
              <w:t>im</w:t>
            </w:r>
            <w:proofErr w:type="spellEnd"/>
            <w:r w:rsidRPr="00EB06F3">
              <w:t xml:space="preserve"> Police Station holding facility</w:t>
            </w:r>
          </w:p>
          <w:p w14:paraId="584E9C49" w14:textId="77777777" w:rsidR="00E72BB9" w:rsidRPr="00EB06F3" w:rsidRDefault="00E72BB9" w:rsidP="009F264E">
            <w:pPr>
              <w:keepNext/>
              <w:keepLines/>
              <w:suppressAutoHyphens w:val="0"/>
              <w:spacing w:before="40" w:after="120" w:line="220" w:lineRule="exact"/>
              <w:ind w:right="113"/>
            </w:pPr>
            <w:proofErr w:type="spellStart"/>
            <w:r w:rsidRPr="00EB06F3">
              <w:t>Yata</w:t>
            </w:r>
            <w:proofErr w:type="spellEnd"/>
            <w:r w:rsidRPr="00EB06F3">
              <w:t xml:space="preserve"> and </w:t>
            </w:r>
            <w:proofErr w:type="spellStart"/>
            <w:r w:rsidRPr="00EB06F3">
              <w:t>Samu</w:t>
            </w:r>
            <w:proofErr w:type="spellEnd"/>
            <w:r w:rsidR="00026F28">
              <w:t>’</w:t>
            </w:r>
            <w:r w:rsidRPr="00EB06F3">
              <w:t xml:space="preserve"> Police Station holding facility</w:t>
            </w:r>
          </w:p>
          <w:p w14:paraId="5ACE85A5" w14:textId="77777777" w:rsidR="00E72BB9" w:rsidRPr="00EB06F3" w:rsidRDefault="00E72BB9" w:rsidP="009F264E">
            <w:pPr>
              <w:keepNext/>
              <w:keepLines/>
              <w:suppressAutoHyphens w:val="0"/>
              <w:spacing w:before="40" w:after="120" w:line="220" w:lineRule="exact"/>
              <w:ind w:right="113"/>
            </w:pPr>
            <w:r w:rsidRPr="00EB06F3">
              <w:t>Dura Police Station holding facility</w:t>
            </w:r>
          </w:p>
          <w:p w14:paraId="3FE9DEB6" w14:textId="77777777" w:rsidR="00E72BB9" w:rsidRPr="00EB06F3" w:rsidRDefault="00E72BB9" w:rsidP="009F264E">
            <w:pPr>
              <w:keepNext/>
              <w:keepLines/>
              <w:suppressAutoHyphens w:val="0"/>
              <w:spacing w:before="40" w:after="120" w:line="220" w:lineRule="exact"/>
              <w:ind w:right="113"/>
            </w:pPr>
            <w:proofErr w:type="spellStart"/>
            <w:r w:rsidRPr="00EB06F3">
              <w:t>Zahiriyah</w:t>
            </w:r>
            <w:proofErr w:type="spellEnd"/>
            <w:r w:rsidRPr="00EB06F3">
              <w:t xml:space="preserve"> Police Station holding facility</w:t>
            </w:r>
          </w:p>
          <w:p w14:paraId="0A11C8CF" w14:textId="77777777" w:rsidR="00E72BB9" w:rsidRPr="00EB06F3" w:rsidRDefault="00E72BB9" w:rsidP="009F264E">
            <w:pPr>
              <w:keepNext/>
              <w:keepLines/>
              <w:suppressAutoHyphens w:val="0"/>
              <w:spacing w:before="40" w:after="120" w:line="220" w:lineRule="exact"/>
              <w:ind w:right="113"/>
            </w:pPr>
            <w:proofErr w:type="spellStart"/>
            <w:r w:rsidRPr="00EB06F3">
              <w:t>Nuba</w:t>
            </w:r>
            <w:proofErr w:type="spellEnd"/>
            <w:r w:rsidRPr="00EB06F3">
              <w:t xml:space="preserve"> Police Station holding facility</w:t>
            </w:r>
          </w:p>
          <w:p w14:paraId="675154C2" w14:textId="77777777" w:rsidR="00E72BB9" w:rsidRPr="00EB06F3" w:rsidRDefault="00E72BB9" w:rsidP="009F264E">
            <w:pPr>
              <w:keepNext/>
              <w:keepLines/>
              <w:suppressAutoHyphens w:val="0"/>
              <w:spacing w:before="40" w:after="120" w:line="220" w:lineRule="exact"/>
              <w:ind w:right="113"/>
            </w:pPr>
            <w:proofErr w:type="spellStart"/>
            <w:r w:rsidRPr="00EB06F3">
              <w:t>Idhna</w:t>
            </w:r>
            <w:proofErr w:type="spellEnd"/>
            <w:r w:rsidRPr="00EB06F3">
              <w:t xml:space="preserve"> Police Station holding facility</w:t>
            </w:r>
          </w:p>
          <w:p w14:paraId="362D9315" w14:textId="77777777" w:rsidR="00E72BB9" w:rsidRPr="00EB06F3" w:rsidRDefault="00E72BB9" w:rsidP="009F264E">
            <w:pPr>
              <w:keepNext/>
              <w:keepLines/>
              <w:suppressAutoHyphens w:val="0"/>
              <w:spacing w:before="40" w:after="120" w:line="220" w:lineRule="exact"/>
              <w:ind w:right="113"/>
            </w:pPr>
            <w:r w:rsidRPr="00EB06F3">
              <w:t>Juvenile holding facility</w:t>
            </w:r>
          </w:p>
          <w:p w14:paraId="0D706918" w14:textId="77777777" w:rsidR="00E72BB9" w:rsidRPr="00EB06F3" w:rsidRDefault="00E72BB9" w:rsidP="009F264E">
            <w:pPr>
              <w:keepNext/>
              <w:keepLines/>
              <w:suppressAutoHyphens w:val="0"/>
              <w:spacing w:before="40" w:after="120" w:line="220" w:lineRule="exact"/>
              <w:ind w:right="113"/>
            </w:pPr>
            <w:r w:rsidRPr="00EB06F3">
              <w:t>Investigations holding facility</w:t>
            </w:r>
          </w:p>
          <w:p w14:paraId="2C7C76BE" w14:textId="77777777" w:rsidR="00E72BB9" w:rsidRPr="00EB06F3" w:rsidRDefault="00E72BB9" w:rsidP="009F264E">
            <w:pPr>
              <w:keepNext/>
              <w:keepLines/>
              <w:suppressAutoHyphens w:val="0"/>
              <w:spacing w:before="40" w:after="120" w:line="220" w:lineRule="exact"/>
              <w:ind w:right="113"/>
            </w:pPr>
            <w:r w:rsidRPr="00EB06F3">
              <w:t>Women</w:t>
            </w:r>
            <w:r w:rsidR="00026F28">
              <w:t>’</w:t>
            </w:r>
            <w:r w:rsidRPr="00EB06F3">
              <w:t>s holding facility</w:t>
            </w:r>
          </w:p>
        </w:tc>
      </w:tr>
      <w:tr w:rsidR="00E72BB9" w:rsidRPr="00EB06F3" w14:paraId="7D1DB94F" w14:textId="77777777" w:rsidTr="005F7BCB">
        <w:tc>
          <w:tcPr>
            <w:tcW w:w="1134" w:type="dxa"/>
            <w:shd w:val="clear" w:color="auto" w:fill="auto"/>
          </w:tcPr>
          <w:p w14:paraId="71C3F30A" w14:textId="77777777" w:rsidR="00E72BB9" w:rsidRPr="00EB06F3" w:rsidRDefault="00E72BB9" w:rsidP="00EB06F3">
            <w:pPr>
              <w:suppressAutoHyphens w:val="0"/>
              <w:spacing w:before="40" w:after="120" w:line="220" w:lineRule="exact"/>
              <w:ind w:right="113"/>
            </w:pPr>
            <w:r w:rsidRPr="00EB06F3">
              <w:t>6</w:t>
            </w:r>
          </w:p>
        </w:tc>
        <w:tc>
          <w:tcPr>
            <w:tcW w:w="2205" w:type="dxa"/>
            <w:shd w:val="clear" w:color="auto" w:fill="auto"/>
          </w:tcPr>
          <w:p w14:paraId="054FB096" w14:textId="77777777" w:rsidR="00E72BB9" w:rsidRPr="00EB06F3" w:rsidRDefault="00E72BB9" w:rsidP="00EB06F3">
            <w:pPr>
              <w:suppressAutoHyphens w:val="0"/>
              <w:spacing w:before="40" w:after="120" w:line="220" w:lineRule="exact"/>
              <w:ind w:right="113"/>
            </w:pPr>
            <w:r w:rsidRPr="00EB06F3">
              <w:t>Nabulus</w:t>
            </w:r>
          </w:p>
        </w:tc>
        <w:tc>
          <w:tcPr>
            <w:tcW w:w="4031" w:type="dxa"/>
            <w:shd w:val="clear" w:color="auto" w:fill="auto"/>
          </w:tcPr>
          <w:p w14:paraId="5D3617F9" w14:textId="77777777" w:rsidR="00E72BB9" w:rsidRPr="00EB06F3" w:rsidRDefault="00E72BB9" w:rsidP="00EB06F3">
            <w:pPr>
              <w:suppressAutoHyphens w:val="0"/>
              <w:spacing w:before="40" w:after="120" w:line="220" w:lineRule="exact"/>
              <w:ind w:right="113"/>
            </w:pPr>
            <w:r w:rsidRPr="00EB06F3">
              <w:t>Nabulus Correctional and Rehabilitation Centre</w:t>
            </w:r>
          </w:p>
          <w:p w14:paraId="7F428F1C" w14:textId="77777777" w:rsidR="00E72BB9" w:rsidRPr="00EB06F3" w:rsidRDefault="00E72BB9" w:rsidP="00EB06F3">
            <w:pPr>
              <w:suppressAutoHyphens w:val="0"/>
              <w:spacing w:before="40" w:after="120" w:line="220" w:lineRule="exact"/>
              <w:ind w:right="113"/>
            </w:pPr>
            <w:r w:rsidRPr="00EB06F3">
              <w:t>City centre holding facility</w:t>
            </w:r>
          </w:p>
          <w:p w14:paraId="37791557" w14:textId="77777777" w:rsidR="00E72BB9" w:rsidRPr="00EB06F3" w:rsidRDefault="00E72BB9" w:rsidP="00EB06F3">
            <w:pPr>
              <w:suppressAutoHyphens w:val="0"/>
              <w:spacing w:before="40" w:after="120" w:line="220" w:lineRule="exact"/>
              <w:ind w:right="113"/>
            </w:pPr>
            <w:r w:rsidRPr="00EB06F3">
              <w:t>Investigations holding facility</w:t>
            </w:r>
          </w:p>
          <w:p w14:paraId="3B34814C" w14:textId="77777777" w:rsidR="00E72BB9" w:rsidRPr="00EB06F3" w:rsidRDefault="00E72BB9" w:rsidP="00EB06F3">
            <w:pPr>
              <w:suppressAutoHyphens w:val="0"/>
              <w:spacing w:before="40" w:after="120" w:line="220" w:lineRule="exact"/>
              <w:ind w:right="113"/>
            </w:pPr>
            <w:proofErr w:type="spellStart"/>
            <w:r w:rsidRPr="00EB06F3">
              <w:t>Aqraba</w:t>
            </w:r>
            <w:proofErr w:type="spellEnd"/>
            <w:r w:rsidRPr="00EB06F3">
              <w:t xml:space="preserve"> Police Station holding facility</w:t>
            </w:r>
          </w:p>
          <w:p w14:paraId="68512084" w14:textId="77777777" w:rsidR="00E72BB9" w:rsidRPr="00EB06F3" w:rsidRDefault="00E72BB9" w:rsidP="00EB06F3">
            <w:pPr>
              <w:suppressAutoHyphens w:val="0"/>
              <w:spacing w:before="40" w:after="120" w:line="220" w:lineRule="exact"/>
              <w:ind w:right="113"/>
            </w:pPr>
            <w:r w:rsidRPr="00EB06F3">
              <w:t>Tall Police Station holding facility</w:t>
            </w:r>
          </w:p>
          <w:p w14:paraId="0B5954FA" w14:textId="77777777" w:rsidR="00E72BB9" w:rsidRPr="00EB06F3" w:rsidRDefault="00E72BB9" w:rsidP="00EB06F3">
            <w:pPr>
              <w:suppressAutoHyphens w:val="0"/>
              <w:spacing w:before="40" w:after="120" w:line="220" w:lineRule="exact"/>
              <w:ind w:right="113"/>
            </w:pPr>
            <w:r w:rsidRPr="00EB06F3">
              <w:t xml:space="preserve">Northern </w:t>
            </w:r>
            <w:proofErr w:type="spellStart"/>
            <w:r w:rsidRPr="00EB06F3">
              <w:t>Asirah</w:t>
            </w:r>
            <w:proofErr w:type="spellEnd"/>
            <w:r w:rsidRPr="00EB06F3">
              <w:t xml:space="preserve"> Police Station juvenile holding facility</w:t>
            </w:r>
          </w:p>
        </w:tc>
      </w:tr>
      <w:tr w:rsidR="00E72BB9" w:rsidRPr="00EB06F3" w14:paraId="3976F1DC" w14:textId="77777777" w:rsidTr="005F7BCB">
        <w:tc>
          <w:tcPr>
            <w:tcW w:w="1134" w:type="dxa"/>
            <w:shd w:val="clear" w:color="auto" w:fill="auto"/>
          </w:tcPr>
          <w:p w14:paraId="785AF844" w14:textId="77777777" w:rsidR="00E72BB9" w:rsidRPr="00EB06F3" w:rsidRDefault="00E72BB9" w:rsidP="00EB06F3">
            <w:pPr>
              <w:suppressAutoHyphens w:val="0"/>
              <w:spacing w:before="40" w:after="120" w:line="220" w:lineRule="exact"/>
              <w:ind w:right="113"/>
            </w:pPr>
            <w:r w:rsidRPr="00EB06F3">
              <w:t>7</w:t>
            </w:r>
          </w:p>
        </w:tc>
        <w:tc>
          <w:tcPr>
            <w:tcW w:w="2205" w:type="dxa"/>
            <w:shd w:val="clear" w:color="auto" w:fill="auto"/>
          </w:tcPr>
          <w:p w14:paraId="54F3508C" w14:textId="77777777" w:rsidR="00E72BB9" w:rsidRPr="00EB06F3" w:rsidRDefault="00E72BB9" w:rsidP="00EB06F3">
            <w:pPr>
              <w:suppressAutoHyphens w:val="0"/>
              <w:spacing w:before="40" w:after="120" w:line="220" w:lineRule="exact"/>
              <w:ind w:right="113"/>
            </w:pPr>
            <w:proofErr w:type="spellStart"/>
            <w:r w:rsidRPr="00EB06F3">
              <w:t>Tulkarm</w:t>
            </w:r>
            <w:proofErr w:type="spellEnd"/>
          </w:p>
        </w:tc>
        <w:tc>
          <w:tcPr>
            <w:tcW w:w="4031" w:type="dxa"/>
            <w:shd w:val="clear" w:color="auto" w:fill="auto"/>
          </w:tcPr>
          <w:p w14:paraId="1565F0D7" w14:textId="77777777" w:rsidR="00E72BB9" w:rsidRPr="00EB06F3" w:rsidRDefault="00E72BB9" w:rsidP="00EB06F3">
            <w:pPr>
              <w:suppressAutoHyphens w:val="0"/>
              <w:spacing w:before="40" w:after="120" w:line="220" w:lineRule="exact"/>
              <w:ind w:right="113"/>
            </w:pPr>
            <w:proofErr w:type="spellStart"/>
            <w:r w:rsidRPr="00EB06F3">
              <w:t>Tulkarm</w:t>
            </w:r>
            <w:proofErr w:type="spellEnd"/>
            <w:r w:rsidRPr="00EB06F3">
              <w:t xml:space="preserve"> Police Station holding facility</w:t>
            </w:r>
          </w:p>
          <w:p w14:paraId="02D523C1" w14:textId="77777777" w:rsidR="00E72BB9" w:rsidRPr="00EB06F3" w:rsidRDefault="00E72BB9" w:rsidP="00EB06F3">
            <w:pPr>
              <w:suppressAutoHyphens w:val="0"/>
              <w:spacing w:before="40" w:after="120" w:line="220" w:lineRule="exact"/>
              <w:ind w:right="113"/>
            </w:pPr>
            <w:r w:rsidRPr="00EB06F3">
              <w:t>Juvenile holding facility</w:t>
            </w:r>
          </w:p>
          <w:p w14:paraId="45C946B4" w14:textId="77777777" w:rsidR="00E72BB9" w:rsidRPr="00EB06F3" w:rsidRDefault="00E72BB9" w:rsidP="00EB06F3">
            <w:pPr>
              <w:suppressAutoHyphens w:val="0"/>
              <w:spacing w:before="40" w:after="120" w:line="220" w:lineRule="exact"/>
              <w:ind w:right="113"/>
            </w:pPr>
            <w:r w:rsidRPr="00EB06F3">
              <w:t>Anti-drug holding facility</w:t>
            </w:r>
          </w:p>
          <w:p w14:paraId="55AA4BF2" w14:textId="77777777" w:rsidR="00E72BB9" w:rsidRPr="00EB06F3" w:rsidRDefault="00E72BB9" w:rsidP="00EB06F3">
            <w:pPr>
              <w:suppressAutoHyphens w:val="0"/>
              <w:spacing w:before="40" w:after="120" w:line="220" w:lineRule="exact"/>
              <w:ind w:right="113"/>
            </w:pPr>
            <w:r w:rsidRPr="00EB06F3">
              <w:t>Bayt Lid Police Station holding facility</w:t>
            </w:r>
          </w:p>
          <w:p w14:paraId="01306A9E" w14:textId="77777777" w:rsidR="00E72BB9" w:rsidRPr="00EB06F3" w:rsidRDefault="00E72BB9" w:rsidP="00EB06F3">
            <w:pPr>
              <w:suppressAutoHyphens w:val="0"/>
              <w:spacing w:before="40" w:after="120" w:line="220" w:lineRule="exact"/>
              <w:ind w:right="113"/>
            </w:pPr>
            <w:proofErr w:type="spellStart"/>
            <w:r w:rsidRPr="00EB06F3">
              <w:t>Tulkarm</w:t>
            </w:r>
            <w:proofErr w:type="spellEnd"/>
            <w:r w:rsidRPr="00EB06F3">
              <w:t xml:space="preserve"> Correctional and Rehabilitation Centre</w:t>
            </w:r>
          </w:p>
        </w:tc>
      </w:tr>
      <w:tr w:rsidR="00E72BB9" w:rsidRPr="00EB06F3" w14:paraId="7A10FF3C" w14:textId="77777777" w:rsidTr="005F7BCB">
        <w:tc>
          <w:tcPr>
            <w:tcW w:w="1134" w:type="dxa"/>
            <w:shd w:val="clear" w:color="auto" w:fill="auto"/>
          </w:tcPr>
          <w:p w14:paraId="2329632F" w14:textId="77777777" w:rsidR="00E72BB9" w:rsidRPr="00EB06F3" w:rsidRDefault="00E72BB9" w:rsidP="00EB06F3">
            <w:pPr>
              <w:suppressAutoHyphens w:val="0"/>
              <w:spacing w:before="40" w:after="120" w:line="220" w:lineRule="exact"/>
              <w:ind w:right="113"/>
            </w:pPr>
            <w:r w:rsidRPr="00EB06F3">
              <w:t>8</w:t>
            </w:r>
          </w:p>
        </w:tc>
        <w:tc>
          <w:tcPr>
            <w:tcW w:w="2205" w:type="dxa"/>
            <w:shd w:val="clear" w:color="auto" w:fill="auto"/>
          </w:tcPr>
          <w:p w14:paraId="05CED459" w14:textId="77777777" w:rsidR="00E72BB9" w:rsidRPr="00EB06F3" w:rsidRDefault="00E72BB9" w:rsidP="00EB06F3">
            <w:pPr>
              <w:suppressAutoHyphens w:val="0"/>
              <w:spacing w:before="40" w:after="120" w:line="220" w:lineRule="exact"/>
              <w:ind w:right="113"/>
            </w:pPr>
            <w:proofErr w:type="spellStart"/>
            <w:r w:rsidRPr="00EB06F3">
              <w:t>Qalqiliyah</w:t>
            </w:r>
            <w:proofErr w:type="spellEnd"/>
          </w:p>
        </w:tc>
        <w:tc>
          <w:tcPr>
            <w:tcW w:w="4031" w:type="dxa"/>
            <w:shd w:val="clear" w:color="auto" w:fill="auto"/>
          </w:tcPr>
          <w:p w14:paraId="6AB51EBD" w14:textId="77777777" w:rsidR="00E72BB9" w:rsidRPr="00EB06F3" w:rsidRDefault="00E72BB9" w:rsidP="00EB06F3">
            <w:pPr>
              <w:suppressAutoHyphens w:val="0"/>
              <w:spacing w:before="40" w:after="120" w:line="220" w:lineRule="exact"/>
              <w:ind w:right="113"/>
            </w:pPr>
            <w:r w:rsidRPr="00EB06F3">
              <w:t>Governorate Police Directorate holding facility</w:t>
            </w:r>
          </w:p>
          <w:p w14:paraId="416932A5" w14:textId="77777777" w:rsidR="00E72BB9" w:rsidRPr="00EB06F3" w:rsidRDefault="00E72BB9" w:rsidP="00EB06F3">
            <w:pPr>
              <w:suppressAutoHyphens w:val="0"/>
              <w:spacing w:before="40" w:after="120" w:line="220" w:lineRule="exact"/>
              <w:ind w:right="113"/>
            </w:pPr>
            <w:r w:rsidRPr="00EB06F3">
              <w:t>Juvenile holding facility</w:t>
            </w:r>
          </w:p>
          <w:p w14:paraId="7BC8B2B0" w14:textId="77777777" w:rsidR="00E72BB9" w:rsidRPr="00EB06F3" w:rsidRDefault="00E72BB9" w:rsidP="00EB06F3">
            <w:pPr>
              <w:suppressAutoHyphens w:val="0"/>
              <w:spacing w:before="40" w:after="120" w:line="220" w:lineRule="exact"/>
              <w:ind w:right="113"/>
            </w:pPr>
            <w:r w:rsidRPr="00EB06F3">
              <w:t>Women</w:t>
            </w:r>
            <w:r w:rsidR="00026F28">
              <w:t>’</w:t>
            </w:r>
            <w:r w:rsidRPr="00EB06F3">
              <w:t>s holding facility</w:t>
            </w:r>
          </w:p>
          <w:p w14:paraId="5D7C0678" w14:textId="77777777" w:rsidR="00E72BB9" w:rsidRPr="00EB06F3" w:rsidRDefault="00E72BB9" w:rsidP="00EB06F3">
            <w:pPr>
              <w:suppressAutoHyphens w:val="0"/>
              <w:spacing w:before="40" w:after="120" w:line="220" w:lineRule="exact"/>
              <w:ind w:right="113"/>
            </w:pPr>
            <w:proofErr w:type="spellStart"/>
            <w:r w:rsidRPr="00EB06F3">
              <w:t>Kafr</w:t>
            </w:r>
            <w:proofErr w:type="spellEnd"/>
            <w:r w:rsidRPr="00EB06F3">
              <w:t xml:space="preserve"> </w:t>
            </w:r>
            <w:proofErr w:type="spellStart"/>
            <w:r w:rsidRPr="00EB06F3">
              <w:t>Zibad</w:t>
            </w:r>
            <w:proofErr w:type="spellEnd"/>
            <w:r w:rsidRPr="00EB06F3">
              <w:t xml:space="preserve"> and </w:t>
            </w:r>
            <w:proofErr w:type="spellStart"/>
            <w:r w:rsidRPr="00EB06F3">
              <w:t>Kafr</w:t>
            </w:r>
            <w:proofErr w:type="spellEnd"/>
            <w:r w:rsidRPr="00EB06F3">
              <w:t xml:space="preserve"> </w:t>
            </w:r>
            <w:proofErr w:type="spellStart"/>
            <w:r w:rsidRPr="00EB06F3">
              <w:t>Thulth</w:t>
            </w:r>
            <w:proofErr w:type="spellEnd"/>
            <w:r w:rsidRPr="00EB06F3">
              <w:t xml:space="preserve"> Police Station holding facility (out of operation due to lack of medical facilities)</w:t>
            </w:r>
          </w:p>
        </w:tc>
      </w:tr>
      <w:tr w:rsidR="00E72BB9" w:rsidRPr="00EB06F3" w14:paraId="4AF58460" w14:textId="77777777" w:rsidTr="005F7BCB">
        <w:tc>
          <w:tcPr>
            <w:tcW w:w="1134" w:type="dxa"/>
            <w:shd w:val="clear" w:color="auto" w:fill="auto"/>
          </w:tcPr>
          <w:p w14:paraId="791C923C" w14:textId="77777777" w:rsidR="00E72BB9" w:rsidRPr="00EB06F3" w:rsidRDefault="00E72BB9" w:rsidP="00EB06F3">
            <w:pPr>
              <w:suppressAutoHyphens w:val="0"/>
              <w:spacing w:before="40" w:after="120" w:line="220" w:lineRule="exact"/>
              <w:ind w:right="113"/>
            </w:pPr>
            <w:r w:rsidRPr="00EB06F3">
              <w:t>9</w:t>
            </w:r>
          </w:p>
        </w:tc>
        <w:tc>
          <w:tcPr>
            <w:tcW w:w="2205" w:type="dxa"/>
            <w:shd w:val="clear" w:color="auto" w:fill="auto"/>
          </w:tcPr>
          <w:p w14:paraId="5823084C" w14:textId="77777777" w:rsidR="00E72BB9" w:rsidRPr="00EB06F3" w:rsidRDefault="00E72BB9" w:rsidP="00EB06F3">
            <w:pPr>
              <w:suppressAutoHyphens w:val="0"/>
              <w:spacing w:before="40" w:after="120" w:line="220" w:lineRule="exact"/>
              <w:ind w:right="113"/>
            </w:pPr>
            <w:r w:rsidRPr="00EB06F3">
              <w:t>Tubas</w:t>
            </w:r>
          </w:p>
        </w:tc>
        <w:tc>
          <w:tcPr>
            <w:tcW w:w="4031" w:type="dxa"/>
            <w:shd w:val="clear" w:color="auto" w:fill="auto"/>
          </w:tcPr>
          <w:p w14:paraId="5302393B" w14:textId="77777777" w:rsidR="00E72BB9" w:rsidRPr="00EB06F3" w:rsidRDefault="00E72BB9" w:rsidP="00EB06F3">
            <w:pPr>
              <w:suppressAutoHyphens w:val="0"/>
              <w:spacing w:before="40" w:after="120" w:line="220" w:lineRule="exact"/>
              <w:ind w:right="113"/>
            </w:pPr>
            <w:r w:rsidRPr="00EB06F3">
              <w:t>Governorate Police holding facility</w:t>
            </w:r>
          </w:p>
          <w:p w14:paraId="175A5C4F" w14:textId="77777777" w:rsidR="00E72BB9" w:rsidRPr="00EB06F3" w:rsidRDefault="00E72BB9" w:rsidP="00EB06F3">
            <w:pPr>
              <w:suppressAutoHyphens w:val="0"/>
              <w:spacing w:before="40" w:after="120" w:line="220" w:lineRule="exact"/>
              <w:ind w:right="113"/>
            </w:pPr>
            <w:r w:rsidRPr="00EB06F3">
              <w:t>Juvenile holding facility</w:t>
            </w:r>
          </w:p>
          <w:p w14:paraId="00940E4E" w14:textId="77777777" w:rsidR="00E72BB9" w:rsidRPr="00EB06F3" w:rsidRDefault="00E72BB9" w:rsidP="00EB06F3">
            <w:pPr>
              <w:suppressAutoHyphens w:val="0"/>
              <w:spacing w:before="40" w:after="120" w:line="220" w:lineRule="exact"/>
              <w:ind w:right="113"/>
            </w:pPr>
            <w:proofErr w:type="spellStart"/>
            <w:r w:rsidRPr="00EB06F3">
              <w:t>Tamun</w:t>
            </w:r>
            <w:proofErr w:type="spellEnd"/>
            <w:r w:rsidRPr="00EB06F3">
              <w:t xml:space="preserve"> Police Station holding facility</w:t>
            </w:r>
          </w:p>
        </w:tc>
      </w:tr>
      <w:tr w:rsidR="00E72BB9" w:rsidRPr="00EB06F3" w14:paraId="7C614365" w14:textId="77777777" w:rsidTr="005F7BCB">
        <w:tc>
          <w:tcPr>
            <w:tcW w:w="1134" w:type="dxa"/>
            <w:shd w:val="clear" w:color="auto" w:fill="auto"/>
          </w:tcPr>
          <w:p w14:paraId="47E44000" w14:textId="77777777" w:rsidR="00E72BB9" w:rsidRPr="00EB06F3" w:rsidRDefault="00E72BB9" w:rsidP="00EB06F3">
            <w:pPr>
              <w:suppressAutoHyphens w:val="0"/>
              <w:spacing w:before="40" w:after="120" w:line="220" w:lineRule="exact"/>
              <w:ind w:right="113"/>
            </w:pPr>
            <w:r w:rsidRPr="00EB06F3">
              <w:t>10</w:t>
            </w:r>
          </w:p>
        </w:tc>
        <w:tc>
          <w:tcPr>
            <w:tcW w:w="2205" w:type="dxa"/>
            <w:shd w:val="clear" w:color="auto" w:fill="auto"/>
          </w:tcPr>
          <w:p w14:paraId="1A781F3D" w14:textId="77777777" w:rsidR="00E72BB9" w:rsidRPr="00EB06F3" w:rsidRDefault="00E72BB9" w:rsidP="00EB06F3">
            <w:pPr>
              <w:suppressAutoHyphens w:val="0"/>
              <w:spacing w:before="40" w:after="120" w:line="220" w:lineRule="exact"/>
              <w:ind w:right="113"/>
            </w:pPr>
            <w:r w:rsidRPr="00EB06F3">
              <w:t>Jericho and the Jordan Valley</w:t>
            </w:r>
          </w:p>
        </w:tc>
        <w:tc>
          <w:tcPr>
            <w:tcW w:w="4031" w:type="dxa"/>
            <w:shd w:val="clear" w:color="auto" w:fill="auto"/>
          </w:tcPr>
          <w:p w14:paraId="0D531578" w14:textId="77777777" w:rsidR="00E72BB9" w:rsidRPr="00EB06F3" w:rsidRDefault="00E72BB9" w:rsidP="00EB06F3">
            <w:pPr>
              <w:suppressAutoHyphens w:val="0"/>
              <w:spacing w:before="40" w:after="120" w:line="220" w:lineRule="exact"/>
              <w:ind w:right="113"/>
            </w:pPr>
            <w:r w:rsidRPr="00EB06F3">
              <w:t>Jericho Correctional and Rehabilitation Centre and separate women</w:t>
            </w:r>
            <w:r w:rsidR="00026F28">
              <w:t>’</w:t>
            </w:r>
            <w:r w:rsidRPr="00EB06F3">
              <w:t>s wing</w:t>
            </w:r>
          </w:p>
          <w:p w14:paraId="476B59CF" w14:textId="77777777" w:rsidR="00E72BB9" w:rsidRPr="00EB06F3" w:rsidRDefault="00E72BB9" w:rsidP="00EB06F3">
            <w:pPr>
              <w:suppressAutoHyphens w:val="0"/>
              <w:spacing w:before="40" w:after="120" w:line="220" w:lineRule="exact"/>
              <w:ind w:right="113"/>
            </w:pPr>
            <w:r w:rsidRPr="00EB06F3">
              <w:t>Police Directorate holding facilities, with separate juvenile facility</w:t>
            </w:r>
          </w:p>
        </w:tc>
      </w:tr>
      <w:tr w:rsidR="00E72BB9" w:rsidRPr="00EB06F3" w14:paraId="7AF2B165" w14:textId="77777777" w:rsidTr="005F7BCB">
        <w:tc>
          <w:tcPr>
            <w:tcW w:w="1134" w:type="dxa"/>
            <w:shd w:val="clear" w:color="auto" w:fill="auto"/>
          </w:tcPr>
          <w:p w14:paraId="3A637ACB" w14:textId="77777777" w:rsidR="00E72BB9" w:rsidRPr="00EB06F3" w:rsidRDefault="00E72BB9" w:rsidP="00EB06F3">
            <w:pPr>
              <w:suppressAutoHyphens w:val="0"/>
              <w:spacing w:before="40" w:after="120" w:line="220" w:lineRule="exact"/>
              <w:ind w:right="113"/>
            </w:pPr>
            <w:r w:rsidRPr="00EB06F3">
              <w:t>11</w:t>
            </w:r>
          </w:p>
        </w:tc>
        <w:tc>
          <w:tcPr>
            <w:tcW w:w="2205" w:type="dxa"/>
            <w:shd w:val="clear" w:color="auto" w:fill="auto"/>
          </w:tcPr>
          <w:p w14:paraId="156A9664" w14:textId="77777777" w:rsidR="00E72BB9" w:rsidRPr="00EB06F3" w:rsidRDefault="00E72BB9" w:rsidP="00EB06F3">
            <w:pPr>
              <w:suppressAutoHyphens w:val="0"/>
              <w:spacing w:before="40" w:after="120" w:line="220" w:lineRule="exact"/>
              <w:ind w:right="113"/>
            </w:pPr>
            <w:proofErr w:type="spellStart"/>
            <w:r w:rsidRPr="00EB06F3">
              <w:t>Salfit</w:t>
            </w:r>
            <w:proofErr w:type="spellEnd"/>
          </w:p>
        </w:tc>
        <w:tc>
          <w:tcPr>
            <w:tcW w:w="4031" w:type="dxa"/>
            <w:shd w:val="clear" w:color="auto" w:fill="auto"/>
          </w:tcPr>
          <w:p w14:paraId="3518293C" w14:textId="77777777" w:rsidR="00E72BB9" w:rsidRPr="00EB06F3" w:rsidRDefault="00E72BB9" w:rsidP="00EB06F3">
            <w:pPr>
              <w:suppressAutoHyphens w:val="0"/>
              <w:spacing w:before="40" w:after="120" w:line="220" w:lineRule="exact"/>
              <w:ind w:right="113"/>
            </w:pPr>
            <w:r w:rsidRPr="00EB06F3">
              <w:t>Detention centre in the city police station, also contains juvenile holding facility</w:t>
            </w:r>
          </w:p>
        </w:tc>
      </w:tr>
    </w:tbl>
    <w:p w14:paraId="4B8C5E49" w14:textId="77777777" w:rsidR="00E72BB9" w:rsidRPr="0069412F" w:rsidRDefault="00E72BB9" w:rsidP="004B275E">
      <w:pPr>
        <w:pStyle w:val="H23G"/>
        <w:rPr>
          <w:rFonts w:eastAsia="Calibri"/>
        </w:rPr>
      </w:pPr>
      <w:r w:rsidRPr="0069412F">
        <w:tab/>
      </w:r>
      <w:r w:rsidRPr="0069412F">
        <w:tab/>
      </w:r>
      <w:bookmarkStart w:id="86" w:name="_Toc28326469"/>
      <w:r w:rsidRPr="0069412F">
        <w:t>General Intelligence detention facilities</w:t>
      </w:r>
      <w:bookmarkEnd w:id="8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33"/>
        <w:gridCol w:w="2611"/>
        <w:gridCol w:w="3826"/>
      </w:tblGrid>
      <w:tr w:rsidR="00577758" w:rsidRPr="004B1845" w14:paraId="207B17F1" w14:textId="77777777" w:rsidTr="00577758">
        <w:trPr>
          <w:trHeight w:val="458"/>
          <w:tblHeader/>
        </w:trPr>
        <w:tc>
          <w:tcPr>
            <w:tcW w:w="933" w:type="dxa"/>
            <w:tcBorders>
              <w:top w:val="single" w:sz="4" w:space="0" w:color="auto"/>
              <w:bottom w:val="single" w:sz="12" w:space="0" w:color="auto"/>
            </w:tcBorders>
            <w:shd w:val="clear" w:color="auto" w:fill="auto"/>
            <w:vAlign w:val="bottom"/>
          </w:tcPr>
          <w:p w14:paraId="6309F441" w14:textId="77777777" w:rsidR="00E72BB9" w:rsidRPr="004B1845" w:rsidRDefault="00E72BB9" w:rsidP="004B1845">
            <w:pPr>
              <w:suppressAutoHyphens w:val="0"/>
              <w:spacing w:before="80" w:after="80" w:line="200" w:lineRule="exact"/>
              <w:ind w:right="113"/>
              <w:rPr>
                <w:i/>
                <w:sz w:val="16"/>
              </w:rPr>
            </w:pPr>
          </w:p>
        </w:tc>
        <w:tc>
          <w:tcPr>
            <w:tcW w:w="2611" w:type="dxa"/>
            <w:tcBorders>
              <w:top w:val="single" w:sz="4" w:space="0" w:color="auto"/>
              <w:bottom w:val="single" w:sz="12" w:space="0" w:color="auto"/>
            </w:tcBorders>
            <w:shd w:val="clear" w:color="auto" w:fill="auto"/>
            <w:vAlign w:val="bottom"/>
          </w:tcPr>
          <w:p w14:paraId="0FEC445F" w14:textId="77777777" w:rsidR="00E72BB9" w:rsidRPr="004B1845" w:rsidRDefault="00E72BB9" w:rsidP="004B1845">
            <w:pPr>
              <w:suppressAutoHyphens w:val="0"/>
              <w:spacing w:before="80" w:after="80" w:line="200" w:lineRule="exact"/>
              <w:ind w:right="113"/>
              <w:rPr>
                <w:i/>
                <w:sz w:val="16"/>
              </w:rPr>
            </w:pPr>
            <w:r w:rsidRPr="004B1845">
              <w:rPr>
                <w:i/>
                <w:sz w:val="16"/>
              </w:rPr>
              <w:t xml:space="preserve">Governorates </w:t>
            </w:r>
          </w:p>
        </w:tc>
        <w:tc>
          <w:tcPr>
            <w:tcW w:w="3826" w:type="dxa"/>
            <w:tcBorders>
              <w:top w:val="single" w:sz="4" w:space="0" w:color="auto"/>
              <w:bottom w:val="single" w:sz="12" w:space="0" w:color="auto"/>
            </w:tcBorders>
            <w:shd w:val="clear" w:color="auto" w:fill="auto"/>
            <w:vAlign w:val="bottom"/>
          </w:tcPr>
          <w:p w14:paraId="7607B36B" w14:textId="77777777" w:rsidR="00E72BB9" w:rsidRPr="004B1845" w:rsidRDefault="00E72BB9" w:rsidP="004B1845">
            <w:pPr>
              <w:suppressAutoHyphens w:val="0"/>
              <w:spacing w:before="80" w:after="80" w:line="200" w:lineRule="exact"/>
              <w:ind w:right="113"/>
              <w:rPr>
                <w:i/>
                <w:sz w:val="16"/>
              </w:rPr>
            </w:pPr>
            <w:r w:rsidRPr="004B1845">
              <w:rPr>
                <w:i/>
                <w:sz w:val="16"/>
              </w:rPr>
              <w:t>Names of detention facilities</w:t>
            </w:r>
          </w:p>
        </w:tc>
      </w:tr>
      <w:tr w:rsidR="00E72BB9" w:rsidRPr="004B1845" w14:paraId="341C68F5" w14:textId="77777777" w:rsidTr="00577758">
        <w:tc>
          <w:tcPr>
            <w:tcW w:w="933" w:type="dxa"/>
            <w:tcBorders>
              <w:top w:val="single" w:sz="12" w:space="0" w:color="auto"/>
            </w:tcBorders>
            <w:shd w:val="clear" w:color="auto" w:fill="auto"/>
          </w:tcPr>
          <w:p w14:paraId="2D524CFF" w14:textId="77777777" w:rsidR="00E72BB9" w:rsidRPr="004B1845" w:rsidRDefault="00E72BB9" w:rsidP="004B1845">
            <w:pPr>
              <w:suppressAutoHyphens w:val="0"/>
              <w:spacing w:before="40" w:after="120" w:line="220" w:lineRule="exact"/>
              <w:ind w:right="113"/>
            </w:pPr>
            <w:r w:rsidRPr="004B1845">
              <w:t>1</w:t>
            </w:r>
          </w:p>
        </w:tc>
        <w:tc>
          <w:tcPr>
            <w:tcW w:w="2611" w:type="dxa"/>
            <w:tcBorders>
              <w:top w:val="single" w:sz="12" w:space="0" w:color="auto"/>
            </w:tcBorders>
            <w:shd w:val="clear" w:color="auto" w:fill="auto"/>
          </w:tcPr>
          <w:p w14:paraId="4960A150" w14:textId="77777777" w:rsidR="00E72BB9" w:rsidRPr="004B1845" w:rsidRDefault="00E72BB9" w:rsidP="004B1845">
            <w:pPr>
              <w:suppressAutoHyphens w:val="0"/>
              <w:spacing w:before="40" w:after="120" w:line="220" w:lineRule="exact"/>
              <w:ind w:right="113"/>
            </w:pPr>
            <w:r w:rsidRPr="004B1845">
              <w:t xml:space="preserve">Hebron </w:t>
            </w:r>
          </w:p>
        </w:tc>
        <w:tc>
          <w:tcPr>
            <w:tcW w:w="3826" w:type="dxa"/>
            <w:tcBorders>
              <w:top w:val="single" w:sz="12" w:space="0" w:color="auto"/>
            </w:tcBorders>
            <w:shd w:val="clear" w:color="auto" w:fill="auto"/>
          </w:tcPr>
          <w:p w14:paraId="1B194944" w14:textId="77777777" w:rsidR="00E72BB9" w:rsidRPr="004B1845" w:rsidRDefault="00E72BB9" w:rsidP="004B1845">
            <w:pPr>
              <w:suppressAutoHyphens w:val="0"/>
              <w:spacing w:before="40" w:after="120" w:line="220" w:lineRule="exact"/>
              <w:ind w:right="113"/>
            </w:pPr>
            <w:r w:rsidRPr="004B1845">
              <w:t xml:space="preserve">Intelligence Service detention facility </w:t>
            </w:r>
          </w:p>
        </w:tc>
      </w:tr>
      <w:tr w:rsidR="00E72BB9" w:rsidRPr="004B1845" w14:paraId="12B52926" w14:textId="77777777" w:rsidTr="00577758">
        <w:tc>
          <w:tcPr>
            <w:tcW w:w="933" w:type="dxa"/>
            <w:shd w:val="clear" w:color="auto" w:fill="auto"/>
          </w:tcPr>
          <w:p w14:paraId="40F33BC5" w14:textId="77777777" w:rsidR="00E72BB9" w:rsidRPr="004B1845" w:rsidRDefault="00E72BB9" w:rsidP="004B1845">
            <w:pPr>
              <w:suppressAutoHyphens w:val="0"/>
              <w:spacing w:before="40" w:after="120" w:line="220" w:lineRule="exact"/>
              <w:ind w:right="113"/>
            </w:pPr>
            <w:r w:rsidRPr="004B1845">
              <w:t>2</w:t>
            </w:r>
          </w:p>
        </w:tc>
        <w:tc>
          <w:tcPr>
            <w:tcW w:w="2611" w:type="dxa"/>
            <w:shd w:val="clear" w:color="auto" w:fill="auto"/>
          </w:tcPr>
          <w:p w14:paraId="4E48DA52" w14:textId="77777777" w:rsidR="00E72BB9" w:rsidRPr="004B1845" w:rsidRDefault="00E72BB9" w:rsidP="004B1845">
            <w:pPr>
              <w:suppressAutoHyphens w:val="0"/>
              <w:spacing w:before="40" w:after="120" w:line="220" w:lineRule="exact"/>
              <w:ind w:right="113"/>
            </w:pPr>
            <w:r w:rsidRPr="004B1845">
              <w:t xml:space="preserve">Bethlehem </w:t>
            </w:r>
          </w:p>
        </w:tc>
        <w:tc>
          <w:tcPr>
            <w:tcW w:w="3826" w:type="dxa"/>
            <w:shd w:val="clear" w:color="auto" w:fill="auto"/>
          </w:tcPr>
          <w:p w14:paraId="5BEC48E4" w14:textId="77777777" w:rsidR="00E72BB9" w:rsidRPr="004B1845" w:rsidRDefault="00E72BB9" w:rsidP="004B1845">
            <w:pPr>
              <w:suppressAutoHyphens w:val="0"/>
              <w:spacing w:before="40" w:after="120" w:line="220" w:lineRule="exact"/>
              <w:ind w:right="113"/>
            </w:pPr>
            <w:r w:rsidRPr="004B1845">
              <w:t>Intelligence Service detention facility</w:t>
            </w:r>
          </w:p>
        </w:tc>
      </w:tr>
      <w:tr w:rsidR="00E72BB9" w:rsidRPr="004B1845" w14:paraId="068F08F7" w14:textId="77777777" w:rsidTr="00577758">
        <w:tc>
          <w:tcPr>
            <w:tcW w:w="933" w:type="dxa"/>
            <w:shd w:val="clear" w:color="auto" w:fill="auto"/>
          </w:tcPr>
          <w:p w14:paraId="4AF853DF" w14:textId="77777777" w:rsidR="00E72BB9" w:rsidRPr="004B1845" w:rsidRDefault="00E72BB9" w:rsidP="004B1845">
            <w:pPr>
              <w:suppressAutoHyphens w:val="0"/>
              <w:spacing w:before="40" w:after="120" w:line="220" w:lineRule="exact"/>
              <w:ind w:right="113"/>
            </w:pPr>
            <w:r w:rsidRPr="004B1845">
              <w:t>3</w:t>
            </w:r>
          </w:p>
        </w:tc>
        <w:tc>
          <w:tcPr>
            <w:tcW w:w="2611" w:type="dxa"/>
            <w:shd w:val="clear" w:color="auto" w:fill="auto"/>
          </w:tcPr>
          <w:p w14:paraId="33B66D47" w14:textId="77777777" w:rsidR="00E72BB9" w:rsidRPr="004B1845" w:rsidRDefault="00E72BB9" w:rsidP="004B1845">
            <w:pPr>
              <w:suppressAutoHyphens w:val="0"/>
              <w:spacing w:before="40" w:after="120" w:line="220" w:lineRule="exact"/>
              <w:ind w:right="113"/>
            </w:pPr>
            <w:r w:rsidRPr="004B1845">
              <w:t xml:space="preserve">Ramallah and Jerusalem </w:t>
            </w:r>
          </w:p>
        </w:tc>
        <w:tc>
          <w:tcPr>
            <w:tcW w:w="3826" w:type="dxa"/>
            <w:shd w:val="clear" w:color="auto" w:fill="auto"/>
          </w:tcPr>
          <w:p w14:paraId="788AF968" w14:textId="77777777" w:rsidR="00E72BB9" w:rsidRPr="004B1845" w:rsidRDefault="00E72BB9" w:rsidP="004B1845">
            <w:pPr>
              <w:suppressAutoHyphens w:val="0"/>
              <w:spacing w:before="40" w:after="120" w:line="220" w:lineRule="exact"/>
              <w:ind w:right="113"/>
            </w:pPr>
            <w:r w:rsidRPr="004B1845">
              <w:t xml:space="preserve">Intelligence Service Detention Centre </w:t>
            </w:r>
          </w:p>
        </w:tc>
      </w:tr>
      <w:tr w:rsidR="00E72BB9" w:rsidRPr="004B1845" w14:paraId="5310F378" w14:textId="77777777" w:rsidTr="00577758">
        <w:tc>
          <w:tcPr>
            <w:tcW w:w="933" w:type="dxa"/>
            <w:shd w:val="clear" w:color="auto" w:fill="auto"/>
          </w:tcPr>
          <w:p w14:paraId="38579AB6" w14:textId="77777777" w:rsidR="00E72BB9" w:rsidRPr="004B1845" w:rsidRDefault="00E72BB9" w:rsidP="004B1845">
            <w:pPr>
              <w:suppressAutoHyphens w:val="0"/>
              <w:spacing w:before="40" w:after="120" w:line="220" w:lineRule="exact"/>
              <w:ind w:right="113"/>
            </w:pPr>
            <w:r w:rsidRPr="004B1845">
              <w:t>4</w:t>
            </w:r>
          </w:p>
        </w:tc>
        <w:tc>
          <w:tcPr>
            <w:tcW w:w="2611" w:type="dxa"/>
            <w:shd w:val="clear" w:color="auto" w:fill="auto"/>
          </w:tcPr>
          <w:p w14:paraId="13D70DB0" w14:textId="77777777" w:rsidR="00E72BB9" w:rsidRPr="004B1845" w:rsidRDefault="00E72BB9" w:rsidP="004B1845">
            <w:pPr>
              <w:suppressAutoHyphens w:val="0"/>
              <w:spacing w:before="40" w:after="120" w:line="220" w:lineRule="exact"/>
              <w:ind w:right="113"/>
            </w:pPr>
            <w:r w:rsidRPr="004B1845">
              <w:t>Nabulus (</w:t>
            </w:r>
            <w:proofErr w:type="spellStart"/>
            <w:r w:rsidRPr="004B1845">
              <w:t>Junayd</w:t>
            </w:r>
            <w:proofErr w:type="spellEnd"/>
            <w:r w:rsidRPr="004B1845">
              <w:t xml:space="preserve"> prison)</w:t>
            </w:r>
          </w:p>
        </w:tc>
        <w:tc>
          <w:tcPr>
            <w:tcW w:w="3826" w:type="dxa"/>
            <w:shd w:val="clear" w:color="auto" w:fill="auto"/>
          </w:tcPr>
          <w:p w14:paraId="3C34DD0C" w14:textId="77777777" w:rsidR="00E72BB9" w:rsidRPr="004B1845" w:rsidRDefault="00E72BB9" w:rsidP="004B1845">
            <w:pPr>
              <w:suppressAutoHyphens w:val="0"/>
              <w:spacing w:before="40" w:after="120" w:line="220" w:lineRule="exact"/>
              <w:ind w:right="113"/>
            </w:pPr>
            <w:r w:rsidRPr="004B1845">
              <w:t xml:space="preserve">Intelligence Service detention facility </w:t>
            </w:r>
          </w:p>
        </w:tc>
      </w:tr>
      <w:tr w:rsidR="00E72BB9" w:rsidRPr="004B1845" w14:paraId="0315105F" w14:textId="77777777" w:rsidTr="00577758">
        <w:tc>
          <w:tcPr>
            <w:tcW w:w="933" w:type="dxa"/>
            <w:shd w:val="clear" w:color="auto" w:fill="auto"/>
          </w:tcPr>
          <w:p w14:paraId="4C5921D4" w14:textId="77777777" w:rsidR="00E72BB9" w:rsidRPr="004B1845" w:rsidRDefault="00E72BB9" w:rsidP="004B1845">
            <w:pPr>
              <w:suppressAutoHyphens w:val="0"/>
              <w:spacing w:before="40" w:after="120" w:line="220" w:lineRule="exact"/>
              <w:ind w:right="113"/>
            </w:pPr>
            <w:r w:rsidRPr="004B1845">
              <w:t>5</w:t>
            </w:r>
          </w:p>
        </w:tc>
        <w:tc>
          <w:tcPr>
            <w:tcW w:w="2611" w:type="dxa"/>
            <w:shd w:val="clear" w:color="auto" w:fill="auto"/>
          </w:tcPr>
          <w:p w14:paraId="127396B0" w14:textId="77777777" w:rsidR="00E72BB9" w:rsidRPr="004B1845" w:rsidRDefault="00E72BB9" w:rsidP="004B1845">
            <w:pPr>
              <w:suppressAutoHyphens w:val="0"/>
              <w:spacing w:before="40" w:after="120" w:line="220" w:lineRule="exact"/>
              <w:ind w:right="113"/>
            </w:pPr>
            <w:r w:rsidRPr="004B1845">
              <w:t xml:space="preserve">Tubas </w:t>
            </w:r>
          </w:p>
        </w:tc>
        <w:tc>
          <w:tcPr>
            <w:tcW w:w="3826" w:type="dxa"/>
            <w:shd w:val="clear" w:color="auto" w:fill="auto"/>
          </w:tcPr>
          <w:p w14:paraId="77689B27" w14:textId="77777777" w:rsidR="00E72BB9" w:rsidRPr="004B1845" w:rsidRDefault="00E72BB9" w:rsidP="004B1845">
            <w:pPr>
              <w:suppressAutoHyphens w:val="0"/>
              <w:spacing w:before="40" w:after="120" w:line="220" w:lineRule="exact"/>
              <w:ind w:right="113"/>
            </w:pPr>
            <w:r w:rsidRPr="004B1845">
              <w:t>Intelligence Service detention facility</w:t>
            </w:r>
          </w:p>
        </w:tc>
      </w:tr>
      <w:tr w:rsidR="00E72BB9" w:rsidRPr="004B1845" w14:paraId="3B60DE46" w14:textId="77777777" w:rsidTr="00577758">
        <w:tc>
          <w:tcPr>
            <w:tcW w:w="933" w:type="dxa"/>
            <w:shd w:val="clear" w:color="auto" w:fill="auto"/>
          </w:tcPr>
          <w:p w14:paraId="5A21C0E3" w14:textId="77777777" w:rsidR="00E72BB9" w:rsidRPr="004B1845" w:rsidRDefault="00E72BB9" w:rsidP="004B1845">
            <w:pPr>
              <w:suppressAutoHyphens w:val="0"/>
              <w:spacing w:before="40" w:after="120" w:line="220" w:lineRule="exact"/>
              <w:ind w:right="113"/>
            </w:pPr>
            <w:r w:rsidRPr="004B1845">
              <w:t>6</w:t>
            </w:r>
          </w:p>
        </w:tc>
        <w:tc>
          <w:tcPr>
            <w:tcW w:w="2611" w:type="dxa"/>
            <w:shd w:val="clear" w:color="auto" w:fill="auto"/>
          </w:tcPr>
          <w:p w14:paraId="5BF19D08" w14:textId="77777777" w:rsidR="00E72BB9" w:rsidRPr="004B1845" w:rsidRDefault="00E72BB9" w:rsidP="004B1845">
            <w:pPr>
              <w:suppressAutoHyphens w:val="0"/>
              <w:spacing w:before="40" w:after="120" w:line="220" w:lineRule="exact"/>
              <w:ind w:right="113"/>
            </w:pPr>
            <w:proofErr w:type="spellStart"/>
            <w:r w:rsidRPr="004B1845">
              <w:t>Salfit</w:t>
            </w:r>
            <w:proofErr w:type="spellEnd"/>
            <w:r w:rsidRPr="004B1845">
              <w:t xml:space="preserve"> </w:t>
            </w:r>
          </w:p>
        </w:tc>
        <w:tc>
          <w:tcPr>
            <w:tcW w:w="3826" w:type="dxa"/>
            <w:shd w:val="clear" w:color="auto" w:fill="auto"/>
          </w:tcPr>
          <w:p w14:paraId="5F222135" w14:textId="77777777" w:rsidR="00E72BB9" w:rsidRPr="004B1845" w:rsidRDefault="00E72BB9" w:rsidP="004B1845">
            <w:pPr>
              <w:suppressAutoHyphens w:val="0"/>
              <w:spacing w:before="40" w:after="120" w:line="220" w:lineRule="exact"/>
              <w:ind w:right="113"/>
            </w:pPr>
            <w:r w:rsidRPr="004B1845">
              <w:t>Intelligence Service detention facility</w:t>
            </w:r>
          </w:p>
        </w:tc>
      </w:tr>
      <w:tr w:rsidR="00E72BB9" w:rsidRPr="004B1845" w14:paraId="03D25785" w14:textId="77777777" w:rsidTr="00577758">
        <w:tc>
          <w:tcPr>
            <w:tcW w:w="933" w:type="dxa"/>
            <w:shd w:val="clear" w:color="auto" w:fill="auto"/>
          </w:tcPr>
          <w:p w14:paraId="0E3BEC1D" w14:textId="77777777" w:rsidR="00E72BB9" w:rsidRPr="004B1845" w:rsidRDefault="00E72BB9" w:rsidP="004B1845">
            <w:pPr>
              <w:suppressAutoHyphens w:val="0"/>
              <w:spacing w:before="40" w:after="120" w:line="220" w:lineRule="exact"/>
              <w:ind w:right="113"/>
            </w:pPr>
            <w:r w:rsidRPr="004B1845">
              <w:t>7</w:t>
            </w:r>
          </w:p>
        </w:tc>
        <w:tc>
          <w:tcPr>
            <w:tcW w:w="2611" w:type="dxa"/>
            <w:shd w:val="clear" w:color="auto" w:fill="auto"/>
          </w:tcPr>
          <w:p w14:paraId="2BDDCF5B" w14:textId="77777777" w:rsidR="00E72BB9" w:rsidRPr="004B1845" w:rsidRDefault="00E72BB9" w:rsidP="004B1845">
            <w:pPr>
              <w:suppressAutoHyphens w:val="0"/>
              <w:spacing w:before="40" w:after="120" w:line="220" w:lineRule="exact"/>
              <w:ind w:right="113"/>
            </w:pPr>
            <w:proofErr w:type="spellStart"/>
            <w:r w:rsidRPr="004B1845">
              <w:t>Tulkarm</w:t>
            </w:r>
            <w:proofErr w:type="spellEnd"/>
            <w:r w:rsidRPr="004B1845">
              <w:t xml:space="preserve"> </w:t>
            </w:r>
          </w:p>
        </w:tc>
        <w:tc>
          <w:tcPr>
            <w:tcW w:w="3826" w:type="dxa"/>
            <w:shd w:val="clear" w:color="auto" w:fill="auto"/>
          </w:tcPr>
          <w:p w14:paraId="7768A016" w14:textId="77777777" w:rsidR="00E72BB9" w:rsidRPr="004B1845" w:rsidRDefault="00E72BB9" w:rsidP="004B1845">
            <w:pPr>
              <w:suppressAutoHyphens w:val="0"/>
              <w:spacing w:before="40" w:after="120" w:line="220" w:lineRule="exact"/>
              <w:ind w:right="113"/>
            </w:pPr>
            <w:r w:rsidRPr="004B1845">
              <w:t>Intelligence Service Detention Centre</w:t>
            </w:r>
          </w:p>
        </w:tc>
      </w:tr>
      <w:tr w:rsidR="00E72BB9" w:rsidRPr="004B1845" w14:paraId="15CADFF5" w14:textId="77777777" w:rsidTr="00577758">
        <w:tc>
          <w:tcPr>
            <w:tcW w:w="933" w:type="dxa"/>
            <w:shd w:val="clear" w:color="auto" w:fill="auto"/>
          </w:tcPr>
          <w:p w14:paraId="37742F9B" w14:textId="77777777" w:rsidR="00E72BB9" w:rsidRPr="004B1845" w:rsidRDefault="00E72BB9" w:rsidP="004B1845">
            <w:pPr>
              <w:suppressAutoHyphens w:val="0"/>
              <w:spacing w:before="40" w:after="120" w:line="220" w:lineRule="exact"/>
              <w:ind w:right="113"/>
            </w:pPr>
            <w:r w:rsidRPr="004B1845">
              <w:t>8</w:t>
            </w:r>
          </w:p>
        </w:tc>
        <w:tc>
          <w:tcPr>
            <w:tcW w:w="2611" w:type="dxa"/>
            <w:shd w:val="clear" w:color="auto" w:fill="auto"/>
          </w:tcPr>
          <w:p w14:paraId="7F53202D" w14:textId="77777777" w:rsidR="00E72BB9" w:rsidRPr="004B1845" w:rsidRDefault="00E72BB9" w:rsidP="004B1845">
            <w:pPr>
              <w:suppressAutoHyphens w:val="0"/>
              <w:spacing w:before="40" w:after="120" w:line="220" w:lineRule="exact"/>
              <w:ind w:right="113"/>
            </w:pPr>
            <w:proofErr w:type="spellStart"/>
            <w:r w:rsidRPr="004B1845">
              <w:t>Qalqiliyah</w:t>
            </w:r>
            <w:proofErr w:type="spellEnd"/>
            <w:r w:rsidRPr="004B1845">
              <w:t xml:space="preserve"> </w:t>
            </w:r>
          </w:p>
        </w:tc>
        <w:tc>
          <w:tcPr>
            <w:tcW w:w="3826" w:type="dxa"/>
            <w:shd w:val="clear" w:color="auto" w:fill="auto"/>
          </w:tcPr>
          <w:p w14:paraId="33065A81" w14:textId="77777777" w:rsidR="00E72BB9" w:rsidRPr="004B1845" w:rsidRDefault="00E72BB9" w:rsidP="004B1845">
            <w:pPr>
              <w:suppressAutoHyphens w:val="0"/>
              <w:spacing w:before="40" w:after="120" w:line="220" w:lineRule="exact"/>
              <w:ind w:right="113"/>
            </w:pPr>
            <w:r w:rsidRPr="004B1845">
              <w:t>Intelligence Service detention facility</w:t>
            </w:r>
          </w:p>
        </w:tc>
      </w:tr>
      <w:tr w:rsidR="00E72BB9" w:rsidRPr="004B1845" w14:paraId="1995C3F7" w14:textId="77777777" w:rsidTr="00577758">
        <w:tc>
          <w:tcPr>
            <w:tcW w:w="933" w:type="dxa"/>
            <w:shd w:val="clear" w:color="auto" w:fill="auto"/>
          </w:tcPr>
          <w:p w14:paraId="22FE6C5C" w14:textId="77777777" w:rsidR="00E72BB9" w:rsidRPr="004B1845" w:rsidRDefault="00E72BB9" w:rsidP="004B1845">
            <w:pPr>
              <w:suppressAutoHyphens w:val="0"/>
              <w:spacing w:before="40" w:after="120" w:line="220" w:lineRule="exact"/>
              <w:ind w:right="113"/>
            </w:pPr>
            <w:r w:rsidRPr="004B1845">
              <w:t>9</w:t>
            </w:r>
          </w:p>
        </w:tc>
        <w:tc>
          <w:tcPr>
            <w:tcW w:w="2611" w:type="dxa"/>
            <w:shd w:val="clear" w:color="auto" w:fill="auto"/>
          </w:tcPr>
          <w:p w14:paraId="158FBB4C" w14:textId="77777777" w:rsidR="00E72BB9" w:rsidRPr="004B1845" w:rsidRDefault="00E72BB9" w:rsidP="004B1845">
            <w:pPr>
              <w:suppressAutoHyphens w:val="0"/>
              <w:spacing w:before="40" w:after="120" w:line="220" w:lineRule="exact"/>
              <w:ind w:right="113"/>
            </w:pPr>
            <w:proofErr w:type="spellStart"/>
            <w:r w:rsidRPr="004B1845">
              <w:t>Janin</w:t>
            </w:r>
            <w:proofErr w:type="spellEnd"/>
            <w:r w:rsidRPr="004B1845">
              <w:t xml:space="preserve"> </w:t>
            </w:r>
          </w:p>
        </w:tc>
        <w:tc>
          <w:tcPr>
            <w:tcW w:w="3826" w:type="dxa"/>
            <w:shd w:val="clear" w:color="auto" w:fill="auto"/>
          </w:tcPr>
          <w:p w14:paraId="46111D17" w14:textId="77777777" w:rsidR="00E72BB9" w:rsidRPr="004B1845" w:rsidRDefault="00E72BB9" w:rsidP="004B1845">
            <w:pPr>
              <w:suppressAutoHyphens w:val="0"/>
              <w:spacing w:before="40" w:after="120" w:line="220" w:lineRule="exact"/>
              <w:ind w:right="113"/>
            </w:pPr>
            <w:r w:rsidRPr="004B1845">
              <w:t>Intelligence Service detention facility</w:t>
            </w:r>
          </w:p>
        </w:tc>
      </w:tr>
      <w:tr w:rsidR="00E72BB9" w:rsidRPr="004B1845" w14:paraId="472CFBA7" w14:textId="77777777" w:rsidTr="00577758">
        <w:tc>
          <w:tcPr>
            <w:tcW w:w="933" w:type="dxa"/>
            <w:shd w:val="clear" w:color="auto" w:fill="auto"/>
          </w:tcPr>
          <w:p w14:paraId="218B8E95" w14:textId="77777777" w:rsidR="00E72BB9" w:rsidRPr="004B1845" w:rsidRDefault="00E72BB9" w:rsidP="004B1845">
            <w:pPr>
              <w:suppressAutoHyphens w:val="0"/>
              <w:spacing w:before="40" w:after="120" w:line="220" w:lineRule="exact"/>
              <w:ind w:right="113"/>
            </w:pPr>
            <w:r w:rsidRPr="004B1845">
              <w:t>10</w:t>
            </w:r>
          </w:p>
        </w:tc>
        <w:tc>
          <w:tcPr>
            <w:tcW w:w="2611" w:type="dxa"/>
            <w:shd w:val="clear" w:color="auto" w:fill="auto"/>
          </w:tcPr>
          <w:p w14:paraId="01E9B849" w14:textId="77777777" w:rsidR="00E72BB9" w:rsidRPr="004B1845" w:rsidRDefault="00E72BB9" w:rsidP="004B1845">
            <w:pPr>
              <w:suppressAutoHyphens w:val="0"/>
              <w:spacing w:before="40" w:after="120" w:line="220" w:lineRule="exact"/>
              <w:ind w:right="113"/>
            </w:pPr>
            <w:r w:rsidRPr="004B1845">
              <w:t xml:space="preserve">Jericho </w:t>
            </w:r>
          </w:p>
        </w:tc>
        <w:tc>
          <w:tcPr>
            <w:tcW w:w="3826" w:type="dxa"/>
            <w:shd w:val="clear" w:color="auto" w:fill="auto"/>
          </w:tcPr>
          <w:p w14:paraId="7E4F66F0" w14:textId="77777777" w:rsidR="00E72BB9" w:rsidRPr="004B1845" w:rsidRDefault="00E72BB9" w:rsidP="004B1845">
            <w:pPr>
              <w:suppressAutoHyphens w:val="0"/>
              <w:spacing w:before="40" w:after="120" w:line="220" w:lineRule="exact"/>
              <w:ind w:right="113"/>
            </w:pPr>
            <w:r w:rsidRPr="004B1845">
              <w:t>Intelligence Service detention facility</w:t>
            </w:r>
          </w:p>
        </w:tc>
      </w:tr>
      <w:tr w:rsidR="00E72BB9" w:rsidRPr="004B1845" w14:paraId="2E97C1B2" w14:textId="77777777" w:rsidTr="00577758">
        <w:tc>
          <w:tcPr>
            <w:tcW w:w="933" w:type="dxa"/>
            <w:shd w:val="clear" w:color="auto" w:fill="auto"/>
          </w:tcPr>
          <w:p w14:paraId="23BF06D1" w14:textId="77777777" w:rsidR="00E72BB9" w:rsidRPr="004B1845" w:rsidRDefault="00E72BB9" w:rsidP="004B1845">
            <w:pPr>
              <w:suppressAutoHyphens w:val="0"/>
              <w:spacing w:before="40" w:after="120" w:line="220" w:lineRule="exact"/>
              <w:ind w:right="113"/>
            </w:pPr>
            <w:r w:rsidRPr="004B1845">
              <w:t>11</w:t>
            </w:r>
          </w:p>
        </w:tc>
        <w:tc>
          <w:tcPr>
            <w:tcW w:w="2611" w:type="dxa"/>
            <w:shd w:val="clear" w:color="auto" w:fill="auto"/>
          </w:tcPr>
          <w:p w14:paraId="72754EE6" w14:textId="77777777" w:rsidR="00E72BB9" w:rsidRPr="004B1845" w:rsidRDefault="00E72BB9" w:rsidP="004B1845">
            <w:pPr>
              <w:suppressAutoHyphens w:val="0"/>
              <w:spacing w:before="40" w:after="120" w:line="220" w:lineRule="exact"/>
              <w:ind w:right="113"/>
            </w:pPr>
            <w:r w:rsidRPr="004B1845">
              <w:t>Jericho</w:t>
            </w:r>
          </w:p>
        </w:tc>
        <w:tc>
          <w:tcPr>
            <w:tcW w:w="3826" w:type="dxa"/>
            <w:shd w:val="clear" w:color="auto" w:fill="auto"/>
          </w:tcPr>
          <w:p w14:paraId="1960B8A1" w14:textId="77777777" w:rsidR="00E72BB9" w:rsidRPr="004B1845" w:rsidRDefault="00E72BB9" w:rsidP="004B1845">
            <w:pPr>
              <w:suppressAutoHyphens w:val="0"/>
              <w:spacing w:before="40" w:after="120" w:line="220" w:lineRule="exact"/>
              <w:ind w:right="113"/>
            </w:pPr>
            <w:r w:rsidRPr="004B1845">
              <w:t xml:space="preserve">Central Intelligence detention centre </w:t>
            </w:r>
          </w:p>
        </w:tc>
      </w:tr>
    </w:tbl>
    <w:p w14:paraId="0EEE8EE7" w14:textId="77777777" w:rsidR="00E72BB9" w:rsidRPr="0069412F" w:rsidRDefault="00E72BB9" w:rsidP="002E1B3B">
      <w:pPr>
        <w:pStyle w:val="H23G"/>
        <w:rPr>
          <w:rFonts w:eastAsia="Calibri"/>
        </w:rPr>
      </w:pPr>
      <w:r w:rsidRPr="0069412F">
        <w:tab/>
      </w:r>
      <w:r w:rsidRPr="0069412F">
        <w:tab/>
      </w:r>
      <w:bookmarkStart w:id="87" w:name="_Toc28326470"/>
      <w:r w:rsidRPr="0069412F">
        <w:t>Military Intelligence detention facilities</w:t>
      </w:r>
      <w:bookmarkEnd w:id="8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7"/>
        <w:gridCol w:w="2687"/>
        <w:gridCol w:w="3826"/>
      </w:tblGrid>
      <w:tr w:rsidR="002E1B3B" w:rsidRPr="002E1B3B" w14:paraId="7ECF1747" w14:textId="77777777" w:rsidTr="00956821">
        <w:trPr>
          <w:trHeight w:val="357"/>
          <w:tblHeader/>
        </w:trPr>
        <w:tc>
          <w:tcPr>
            <w:tcW w:w="857" w:type="dxa"/>
            <w:tcBorders>
              <w:top w:val="single" w:sz="4" w:space="0" w:color="auto"/>
              <w:bottom w:val="single" w:sz="12" w:space="0" w:color="auto"/>
            </w:tcBorders>
            <w:shd w:val="clear" w:color="auto" w:fill="auto"/>
            <w:vAlign w:val="bottom"/>
          </w:tcPr>
          <w:p w14:paraId="70ECE119" w14:textId="77777777" w:rsidR="00E72BB9" w:rsidRPr="002E1B3B" w:rsidRDefault="00E72BB9" w:rsidP="002E1B3B">
            <w:pPr>
              <w:suppressAutoHyphens w:val="0"/>
              <w:spacing w:before="80" w:after="80" w:line="200" w:lineRule="exact"/>
              <w:ind w:right="113"/>
              <w:rPr>
                <w:i/>
                <w:sz w:val="16"/>
              </w:rPr>
            </w:pPr>
            <w:r w:rsidRPr="002E1B3B">
              <w:rPr>
                <w:i/>
                <w:sz w:val="16"/>
              </w:rPr>
              <w:t>Number</w:t>
            </w:r>
          </w:p>
        </w:tc>
        <w:tc>
          <w:tcPr>
            <w:tcW w:w="2687" w:type="dxa"/>
            <w:tcBorders>
              <w:top w:val="single" w:sz="4" w:space="0" w:color="auto"/>
              <w:bottom w:val="single" w:sz="12" w:space="0" w:color="auto"/>
            </w:tcBorders>
            <w:shd w:val="clear" w:color="auto" w:fill="auto"/>
            <w:vAlign w:val="bottom"/>
          </w:tcPr>
          <w:p w14:paraId="4A846A3A" w14:textId="77777777" w:rsidR="00E72BB9" w:rsidRPr="002E1B3B" w:rsidRDefault="00E72BB9" w:rsidP="002E1B3B">
            <w:pPr>
              <w:suppressAutoHyphens w:val="0"/>
              <w:spacing w:before="80" w:after="80" w:line="200" w:lineRule="exact"/>
              <w:ind w:right="113"/>
              <w:rPr>
                <w:i/>
                <w:sz w:val="16"/>
              </w:rPr>
            </w:pPr>
            <w:r w:rsidRPr="002E1B3B">
              <w:rPr>
                <w:i/>
                <w:sz w:val="16"/>
              </w:rPr>
              <w:t xml:space="preserve">Governorates </w:t>
            </w:r>
          </w:p>
        </w:tc>
        <w:tc>
          <w:tcPr>
            <w:tcW w:w="3826" w:type="dxa"/>
            <w:tcBorders>
              <w:top w:val="single" w:sz="4" w:space="0" w:color="auto"/>
              <w:bottom w:val="single" w:sz="12" w:space="0" w:color="auto"/>
            </w:tcBorders>
            <w:shd w:val="clear" w:color="auto" w:fill="auto"/>
            <w:vAlign w:val="bottom"/>
          </w:tcPr>
          <w:p w14:paraId="54EC0D82" w14:textId="77777777" w:rsidR="00E72BB9" w:rsidRPr="002E1B3B" w:rsidRDefault="00E72BB9" w:rsidP="002E1B3B">
            <w:pPr>
              <w:suppressAutoHyphens w:val="0"/>
              <w:spacing w:before="80" w:after="80" w:line="200" w:lineRule="exact"/>
              <w:ind w:right="113"/>
              <w:rPr>
                <w:i/>
                <w:sz w:val="16"/>
              </w:rPr>
            </w:pPr>
            <w:r w:rsidRPr="002E1B3B">
              <w:rPr>
                <w:i/>
                <w:sz w:val="16"/>
              </w:rPr>
              <w:t>Names of detention facilities</w:t>
            </w:r>
          </w:p>
        </w:tc>
      </w:tr>
      <w:tr w:rsidR="00956821" w:rsidRPr="002E1B3B" w14:paraId="7E5CEC6F" w14:textId="77777777" w:rsidTr="00956821">
        <w:trPr>
          <w:trHeight w:val="683"/>
        </w:trPr>
        <w:tc>
          <w:tcPr>
            <w:tcW w:w="857" w:type="dxa"/>
            <w:tcBorders>
              <w:top w:val="single" w:sz="12" w:space="0" w:color="auto"/>
            </w:tcBorders>
            <w:shd w:val="clear" w:color="auto" w:fill="auto"/>
          </w:tcPr>
          <w:p w14:paraId="69BD03F0" w14:textId="77777777" w:rsidR="00E72BB9" w:rsidRPr="002E1B3B" w:rsidRDefault="00E72BB9" w:rsidP="002E1B3B">
            <w:pPr>
              <w:suppressAutoHyphens w:val="0"/>
              <w:spacing w:before="40" w:after="120" w:line="220" w:lineRule="exact"/>
              <w:ind w:right="113"/>
            </w:pPr>
            <w:r w:rsidRPr="002E1B3B">
              <w:t>1</w:t>
            </w:r>
          </w:p>
        </w:tc>
        <w:tc>
          <w:tcPr>
            <w:tcW w:w="2687" w:type="dxa"/>
            <w:tcBorders>
              <w:top w:val="single" w:sz="12" w:space="0" w:color="auto"/>
            </w:tcBorders>
            <w:shd w:val="clear" w:color="auto" w:fill="auto"/>
          </w:tcPr>
          <w:p w14:paraId="134D05DA" w14:textId="77777777" w:rsidR="00E72BB9" w:rsidRPr="002E1B3B" w:rsidRDefault="00E72BB9" w:rsidP="002E1B3B">
            <w:pPr>
              <w:suppressAutoHyphens w:val="0"/>
              <w:spacing w:before="40" w:after="120" w:line="220" w:lineRule="exact"/>
              <w:ind w:right="113"/>
            </w:pPr>
            <w:r w:rsidRPr="002E1B3B">
              <w:t>Nabulus</w:t>
            </w:r>
          </w:p>
        </w:tc>
        <w:tc>
          <w:tcPr>
            <w:tcW w:w="3826" w:type="dxa"/>
            <w:tcBorders>
              <w:top w:val="single" w:sz="12" w:space="0" w:color="auto"/>
            </w:tcBorders>
            <w:shd w:val="clear" w:color="auto" w:fill="auto"/>
          </w:tcPr>
          <w:p w14:paraId="0CE632BF" w14:textId="77777777" w:rsidR="00E72BB9" w:rsidRPr="002E1B3B" w:rsidRDefault="00E72BB9" w:rsidP="002E1B3B">
            <w:pPr>
              <w:suppressAutoHyphens w:val="0"/>
              <w:spacing w:before="40" w:after="120" w:line="220" w:lineRule="exact"/>
              <w:ind w:right="113"/>
            </w:pPr>
            <w:r w:rsidRPr="002E1B3B">
              <w:t>Military correctional and rehabilitation centre</w:t>
            </w:r>
          </w:p>
          <w:p w14:paraId="763585DA" w14:textId="77777777" w:rsidR="00E72BB9" w:rsidRPr="002E1B3B" w:rsidRDefault="00E72BB9" w:rsidP="002E1B3B">
            <w:pPr>
              <w:suppressAutoHyphens w:val="0"/>
              <w:spacing w:before="40" w:after="120" w:line="220" w:lineRule="exact"/>
              <w:ind w:right="113"/>
            </w:pPr>
            <w:r w:rsidRPr="002E1B3B">
              <w:t>Nablus Intelligence detention facility</w:t>
            </w:r>
          </w:p>
        </w:tc>
      </w:tr>
      <w:tr w:rsidR="00E72BB9" w:rsidRPr="002E1B3B" w14:paraId="749740AB" w14:textId="77777777" w:rsidTr="00956821">
        <w:trPr>
          <w:trHeight w:val="219"/>
        </w:trPr>
        <w:tc>
          <w:tcPr>
            <w:tcW w:w="857" w:type="dxa"/>
            <w:shd w:val="clear" w:color="auto" w:fill="auto"/>
          </w:tcPr>
          <w:p w14:paraId="4DE7626C" w14:textId="77777777" w:rsidR="00E72BB9" w:rsidRPr="002E1B3B" w:rsidRDefault="00E72BB9" w:rsidP="002E1B3B">
            <w:pPr>
              <w:suppressAutoHyphens w:val="0"/>
              <w:spacing w:before="40" w:after="120" w:line="220" w:lineRule="exact"/>
              <w:ind w:right="113"/>
            </w:pPr>
            <w:r w:rsidRPr="002E1B3B">
              <w:t>2</w:t>
            </w:r>
          </w:p>
        </w:tc>
        <w:tc>
          <w:tcPr>
            <w:tcW w:w="2687" w:type="dxa"/>
            <w:shd w:val="clear" w:color="auto" w:fill="auto"/>
          </w:tcPr>
          <w:p w14:paraId="40B7AC11" w14:textId="77777777" w:rsidR="00E72BB9" w:rsidRPr="002E1B3B" w:rsidRDefault="00E72BB9" w:rsidP="002E1B3B">
            <w:pPr>
              <w:suppressAutoHyphens w:val="0"/>
              <w:spacing w:before="40" w:after="120" w:line="220" w:lineRule="exact"/>
              <w:ind w:right="113"/>
            </w:pPr>
            <w:r w:rsidRPr="002E1B3B">
              <w:t>Jericho</w:t>
            </w:r>
          </w:p>
        </w:tc>
        <w:tc>
          <w:tcPr>
            <w:tcW w:w="3826" w:type="dxa"/>
            <w:shd w:val="clear" w:color="auto" w:fill="auto"/>
          </w:tcPr>
          <w:p w14:paraId="6150D20E" w14:textId="77777777" w:rsidR="00E72BB9" w:rsidRPr="002E1B3B" w:rsidRDefault="00E72BB9" w:rsidP="002E1B3B">
            <w:pPr>
              <w:suppressAutoHyphens w:val="0"/>
              <w:spacing w:before="40" w:after="120" w:line="220" w:lineRule="exact"/>
              <w:ind w:right="113"/>
            </w:pPr>
            <w:r w:rsidRPr="002E1B3B">
              <w:t>Military correctional and rehabilitation centre</w:t>
            </w:r>
          </w:p>
        </w:tc>
      </w:tr>
      <w:tr w:rsidR="00E72BB9" w:rsidRPr="002E1B3B" w14:paraId="40DA77A3" w14:textId="77777777" w:rsidTr="00956821">
        <w:trPr>
          <w:trHeight w:val="325"/>
        </w:trPr>
        <w:tc>
          <w:tcPr>
            <w:tcW w:w="857" w:type="dxa"/>
            <w:shd w:val="clear" w:color="auto" w:fill="auto"/>
          </w:tcPr>
          <w:p w14:paraId="6998DB4D" w14:textId="77777777" w:rsidR="00E72BB9" w:rsidRPr="002E1B3B" w:rsidRDefault="00E72BB9" w:rsidP="002E1B3B">
            <w:pPr>
              <w:suppressAutoHyphens w:val="0"/>
              <w:spacing w:before="40" w:after="120" w:line="220" w:lineRule="exact"/>
              <w:ind w:right="113"/>
            </w:pPr>
            <w:r w:rsidRPr="002E1B3B">
              <w:t>3</w:t>
            </w:r>
          </w:p>
        </w:tc>
        <w:tc>
          <w:tcPr>
            <w:tcW w:w="2687" w:type="dxa"/>
            <w:shd w:val="clear" w:color="auto" w:fill="auto"/>
          </w:tcPr>
          <w:p w14:paraId="28220A7E" w14:textId="77777777" w:rsidR="00E72BB9" w:rsidRPr="002E1B3B" w:rsidRDefault="00E72BB9" w:rsidP="002E1B3B">
            <w:pPr>
              <w:suppressAutoHyphens w:val="0"/>
              <w:spacing w:before="40" w:after="120" w:line="220" w:lineRule="exact"/>
              <w:ind w:right="113"/>
            </w:pPr>
            <w:r w:rsidRPr="002E1B3B">
              <w:t>Ramallah</w:t>
            </w:r>
          </w:p>
        </w:tc>
        <w:tc>
          <w:tcPr>
            <w:tcW w:w="3826" w:type="dxa"/>
            <w:shd w:val="clear" w:color="auto" w:fill="auto"/>
          </w:tcPr>
          <w:p w14:paraId="3CF93E5E" w14:textId="77777777" w:rsidR="00E72BB9" w:rsidRPr="002E1B3B" w:rsidRDefault="00E72BB9" w:rsidP="002E1B3B">
            <w:pPr>
              <w:suppressAutoHyphens w:val="0"/>
              <w:spacing w:before="40" w:after="120" w:line="220" w:lineRule="exact"/>
              <w:ind w:right="113"/>
            </w:pPr>
            <w:r w:rsidRPr="002E1B3B">
              <w:t xml:space="preserve">Ramallah/Umm </w:t>
            </w:r>
            <w:proofErr w:type="spellStart"/>
            <w:r w:rsidRPr="002E1B3B">
              <w:t>Sharayit</w:t>
            </w:r>
            <w:proofErr w:type="spellEnd"/>
            <w:r w:rsidRPr="002E1B3B">
              <w:t xml:space="preserve"> Intelligence detention facility</w:t>
            </w:r>
          </w:p>
        </w:tc>
      </w:tr>
      <w:tr w:rsidR="00E72BB9" w:rsidRPr="002E1B3B" w14:paraId="0019EF85" w14:textId="77777777" w:rsidTr="00956821">
        <w:trPr>
          <w:trHeight w:val="70"/>
        </w:trPr>
        <w:tc>
          <w:tcPr>
            <w:tcW w:w="857" w:type="dxa"/>
            <w:shd w:val="clear" w:color="auto" w:fill="auto"/>
          </w:tcPr>
          <w:p w14:paraId="182C79BD" w14:textId="77777777" w:rsidR="00E72BB9" w:rsidRPr="002E1B3B" w:rsidRDefault="00E72BB9" w:rsidP="002E1B3B">
            <w:pPr>
              <w:suppressAutoHyphens w:val="0"/>
              <w:spacing w:before="40" w:after="120" w:line="220" w:lineRule="exact"/>
              <w:ind w:right="113"/>
            </w:pPr>
            <w:r w:rsidRPr="002E1B3B">
              <w:t>4</w:t>
            </w:r>
          </w:p>
        </w:tc>
        <w:tc>
          <w:tcPr>
            <w:tcW w:w="2687" w:type="dxa"/>
            <w:shd w:val="clear" w:color="auto" w:fill="auto"/>
          </w:tcPr>
          <w:p w14:paraId="7D47131C" w14:textId="77777777" w:rsidR="00E72BB9" w:rsidRPr="002E1B3B" w:rsidRDefault="00E72BB9" w:rsidP="002E1B3B">
            <w:pPr>
              <w:suppressAutoHyphens w:val="0"/>
              <w:spacing w:before="40" w:after="120" w:line="220" w:lineRule="exact"/>
              <w:ind w:right="113"/>
            </w:pPr>
            <w:proofErr w:type="spellStart"/>
            <w:r w:rsidRPr="002E1B3B">
              <w:t>Janin</w:t>
            </w:r>
            <w:proofErr w:type="spellEnd"/>
          </w:p>
        </w:tc>
        <w:tc>
          <w:tcPr>
            <w:tcW w:w="3826" w:type="dxa"/>
            <w:shd w:val="clear" w:color="auto" w:fill="auto"/>
          </w:tcPr>
          <w:p w14:paraId="2AB51601" w14:textId="77777777" w:rsidR="00E72BB9" w:rsidRPr="002E1B3B" w:rsidRDefault="00E72BB9" w:rsidP="002E1B3B">
            <w:pPr>
              <w:suppressAutoHyphens w:val="0"/>
              <w:spacing w:before="40" w:after="120" w:line="220" w:lineRule="exact"/>
              <w:ind w:right="113"/>
            </w:pPr>
            <w:proofErr w:type="spellStart"/>
            <w:r w:rsidRPr="002E1B3B">
              <w:t>Janin</w:t>
            </w:r>
            <w:proofErr w:type="spellEnd"/>
            <w:r w:rsidRPr="002E1B3B">
              <w:t xml:space="preserve"> Intelligence detention facility</w:t>
            </w:r>
          </w:p>
        </w:tc>
      </w:tr>
      <w:tr w:rsidR="00E72BB9" w:rsidRPr="002E1B3B" w14:paraId="5A3CE729" w14:textId="77777777" w:rsidTr="00956821">
        <w:trPr>
          <w:trHeight w:val="309"/>
        </w:trPr>
        <w:tc>
          <w:tcPr>
            <w:tcW w:w="857" w:type="dxa"/>
            <w:shd w:val="clear" w:color="auto" w:fill="auto"/>
          </w:tcPr>
          <w:p w14:paraId="7E067BE8" w14:textId="77777777" w:rsidR="00E72BB9" w:rsidRPr="002E1B3B" w:rsidRDefault="00E72BB9" w:rsidP="002E1B3B">
            <w:pPr>
              <w:suppressAutoHyphens w:val="0"/>
              <w:spacing w:before="40" w:after="120" w:line="220" w:lineRule="exact"/>
              <w:ind w:right="113"/>
            </w:pPr>
            <w:r w:rsidRPr="002E1B3B">
              <w:t>5</w:t>
            </w:r>
          </w:p>
        </w:tc>
        <w:tc>
          <w:tcPr>
            <w:tcW w:w="2687" w:type="dxa"/>
            <w:shd w:val="clear" w:color="auto" w:fill="auto"/>
          </w:tcPr>
          <w:p w14:paraId="59CC7522" w14:textId="77777777" w:rsidR="00E72BB9" w:rsidRPr="002E1B3B" w:rsidRDefault="00E72BB9" w:rsidP="002E1B3B">
            <w:pPr>
              <w:suppressAutoHyphens w:val="0"/>
              <w:spacing w:before="40" w:after="120" w:line="220" w:lineRule="exact"/>
              <w:ind w:right="113"/>
            </w:pPr>
            <w:proofErr w:type="spellStart"/>
            <w:r w:rsidRPr="002E1B3B">
              <w:t>Tulkarm</w:t>
            </w:r>
            <w:proofErr w:type="spellEnd"/>
          </w:p>
        </w:tc>
        <w:tc>
          <w:tcPr>
            <w:tcW w:w="3826" w:type="dxa"/>
            <w:shd w:val="clear" w:color="auto" w:fill="auto"/>
          </w:tcPr>
          <w:p w14:paraId="13B67897" w14:textId="77777777" w:rsidR="00E72BB9" w:rsidRPr="002E1B3B" w:rsidRDefault="00E72BB9" w:rsidP="002E1B3B">
            <w:pPr>
              <w:suppressAutoHyphens w:val="0"/>
              <w:spacing w:before="40" w:after="120" w:line="220" w:lineRule="exact"/>
              <w:ind w:right="113"/>
            </w:pPr>
            <w:proofErr w:type="spellStart"/>
            <w:r w:rsidRPr="002E1B3B">
              <w:t>Tulkarm</w:t>
            </w:r>
            <w:proofErr w:type="spellEnd"/>
            <w:r w:rsidRPr="002E1B3B">
              <w:t xml:space="preserve"> Intelligence detention facility</w:t>
            </w:r>
          </w:p>
        </w:tc>
      </w:tr>
      <w:tr w:rsidR="00E72BB9" w:rsidRPr="002E1B3B" w14:paraId="32ED66B5" w14:textId="77777777" w:rsidTr="00956821">
        <w:trPr>
          <w:trHeight w:val="159"/>
        </w:trPr>
        <w:tc>
          <w:tcPr>
            <w:tcW w:w="857" w:type="dxa"/>
            <w:shd w:val="clear" w:color="auto" w:fill="auto"/>
          </w:tcPr>
          <w:p w14:paraId="6D7CF379" w14:textId="77777777" w:rsidR="00E72BB9" w:rsidRPr="002E1B3B" w:rsidRDefault="00E72BB9" w:rsidP="002E1B3B">
            <w:pPr>
              <w:suppressAutoHyphens w:val="0"/>
              <w:spacing w:before="40" w:after="120" w:line="220" w:lineRule="exact"/>
              <w:ind w:right="113"/>
            </w:pPr>
            <w:r w:rsidRPr="002E1B3B">
              <w:t>6</w:t>
            </w:r>
          </w:p>
        </w:tc>
        <w:tc>
          <w:tcPr>
            <w:tcW w:w="2687" w:type="dxa"/>
            <w:shd w:val="clear" w:color="auto" w:fill="auto"/>
          </w:tcPr>
          <w:p w14:paraId="6D955227" w14:textId="77777777" w:rsidR="00E72BB9" w:rsidRPr="002E1B3B" w:rsidRDefault="00E72BB9" w:rsidP="002E1B3B">
            <w:pPr>
              <w:suppressAutoHyphens w:val="0"/>
              <w:spacing w:before="40" w:after="120" w:line="220" w:lineRule="exact"/>
              <w:ind w:right="113"/>
            </w:pPr>
            <w:proofErr w:type="spellStart"/>
            <w:r w:rsidRPr="002E1B3B">
              <w:t>Qalqilyah</w:t>
            </w:r>
            <w:proofErr w:type="spellEnd"/>
          </w:p>
        </w:tc>
        <w:tc>
          <w:tcPr>
            <w:tcW w:w="3826" w:type="dxa"/>
            <w:shd w:val="clear" w:color="auto" w:fill="auto"/>
          </w:tcPr>
          <w:p w14:paraId="147DA346" w14:textId="77777777" w:rsidR="00E72BB9" w:rsidRPr="002E1B3B" w:rsidRDefault="00E72BB9" w:rsidP="002E1B3B">
            <w:pPr>
              <w:suppressAutoHyphens w:val="0"/>
              <w:spacing w:before="40" w:after="120" w:line="220" w:lineRule="exact"/>
              <w:ind w:right="113"/>
            </w:pPr>
            <w:proofErr w:type="spellStart"/>
            <w:r w:rsidRPr="002E1B3B">
              <w:t>Qalqiliyah</w:t>
            </w:r>
            <w:proofErr w:type="spellEnd"/>
            <w:r w:rsidRPr="002E1B3B">
              <w:t xml:space="preserve"> Intelligence detention facility</w:t>
            </w:r>
          </w:p>
        </w:tc>
      </w:tr>
      <w:tr w:rsidR="00E72BB9" w:rsidRPr="002E1B3B" w14:paraId="7FE70532" w14:textId="77777777" w:rsidTr="00956821">
        <w:trPr>
          <w:trHeight w:val="274"/>
        </w:trPr>
        <w:tc>
          <w:tcPr>
            <w:tcW w:w="857" w:type="dxa"/>
            <w:shd w:val="clear" w:color="auto" w:fill="auto"/>
          </w:tcPr>
          <w:p w14:paraId="588A0305" w14:textId="77777777" w:rsidR="00E72BB9" w:rsidRPr="002E1B3B" w:rsidRDefault="00E72BB9" w:rsidP="002E1B3B">
            <w:pPr>
              <w:suppressAutoHyphens w:val="0"/>
              <w:spacing w:before="40" w:after="120" w:line="220" w:lineRule="exact"/>
              <w:ind w:right="113"/>
            </w:pPr>
            <w:r w:rsidRPr="002E1B3B">
              <w:t>7</w:t>
            </w:r>
          </w:p>
        </w:tc>
        <w:tc>
          <w:tcPr>
            <w:tcW w:w="2687" w:type="dxa"/>
            <w:shd w:val="clear" w:color="auto" w:fill="auto"/>
          </w:tcPr>
          <w:p w14:paraId="41A2CBC8" w14:textId="77777777" w:rsidR="00E72BB9" w:rsidRPr="002E1B3B" w:rsidRDefault="00E72BB9" w:rsidP="002E1B3B">
            <w:pPr>
              <w:suppressAutoHyphens w:val="0"/>
              <w:spacing w:before="40" w:after="120" w:line="220" w:lineRule="exact"/>
              <w:ind w:right="113"/>
            </w:pPr>
            <w:r w:rsidRPr="002E1B3B">
              <w:t>Tubas</w:t>
            </w:r>
          </w:p>
        </w:tc>
        <w:tc>
          <w:tcPr>
            <w:tcW w:w="3826" w:type="dxa"/>
            <w:shd w:val="clear" w:color="auto" w:fill="auto"/>
          </w:tcPr>
          <w:p w14:paraId="1D707FE4" w14:textId="77777777" w:rsidR="00E72BB9" w:rsidRPr="002E1B3B" w:rsidRDefault="00E72BB9" w:rsidP="002E1B3B">
            <w:pPr>
              <w:suppressAutoHyphens w:val="0"/>
              <w:spacing w:before="40" w:after="120" w:line="220" w:lineRule="exact"/>
              <w:ind w:right="113"/>
            </w:pPr>
            <w:r w:rsidRPr="002E1B3B">
              <w:t>Nablus Intelligence detention facility</w:t>
            </w:r>
          </w:p>
        </w:tc>
      </w:tr>
      <w:tr w:rsidR="00E72BB9" w:rsidRPr="002E1B3B" w14:paraId="536B5459" w14:textId="77777777" w:rsidTr="00956821">
        <w:trPr>
          <w:trHeight w:val="274"/>
        </w:trPr>
        <w:tc>
          <w:tcPr>
            <w:tcW w:w="857" w:type="dxa"/>
            <w:shd w:val="clear" w:color="auto" w:fill="auto"/>
          </w:tcPr>
          <w:p w14:paraId="5CBF5848" w14:textId="77777777" w:rsidR="00E72BB9" w:rsidRPr="002E1B3B" w:rsidRDefault="00E72BB9" w:rsidP="002E1B3B">
            <w:pPr>
              <w:suppressAutoHyphens w:val="0"/>
              <w:spacing w:before="40" w:after="120" w:line="220" w:lineRule="exact"/>
              <w:ind w:right="113"/>
            </w:pPr>
            <w:r w:rsidRPr="002E1B3B">
              <w:t>8</w:t>
            </w:r>
          </w:p>
        </w:tc>
        <w:tc>
          <w:tcPr>
            <w:tcW w:w="2687" w:type="dxa"/>
            <w:shd w:val="clear" w:color="auto" w:fill="auto"/>
          </w:tcPr>
          <w:p w14:paraId="33AAAB95" w14:textId="77777777" w:rsidR="00E72BB9" w:rsidRPr="002E1B3B" w:rsidRDefault="00E72BB9" w:rsidP="002E1B3B">
            <w:pPr>
              <w:suppressAutoHyphens w:val="0"/>
              <w:spacing w:before="40" w:after="120" w:line="220" w:lineRule="exact"/>
              <w:ind w:right="113"/>
            </w:pPr>
            <w:proofErr w:type="spellStart"/>
            <w:r w:rsidRPr="002E1B3B">
              <w:t>Salfit</w:t>
            </w:r>
            <w:proofErr w:type="spellEnd"/>
          </w:p>
        </w:tc>
        <w:tc>
          <w:tcPr>
            <w:tcW w:w="3826" w:type="dxa"/>
            <w:shd w:val="clear" w:color="auto" w:fill="auto"/>
          </w:tcPr>
          <w:p w14:paraId="35853C69" w14:textId="77777777" w:rsidR="00E72BB9" w:rsidRPr="002E1B3B" w:rsidRDefault="00E72BB9" w:rsidP="002E1B3B">
            <w:pPr>
              <w:suppressAutoHyphens w:val="0"/>
              <w:spacing w:before="40" w:after="120" w:line="220" w:lineRule="exact"/>
              <w:ind w:right="113"/>
            </w:pPr>
            <w:proofErr w:type="spellStart"/>
            <w:r w:rsidRPr="002E1B3B">
              <w:t>Salfit</w:t>
            </w:r>
            <w:proofErr w:type="spellEnd"/>
            <w:r w:rsidRPr="002E1B3B">
              <w:t xml:space="preserve"> Intelligence detention facility</w:t>
            </w:r>
          </w:p>
        </w:tc>
      </w:tr>
      <w:tr w:rsidR="00E72BB9" w:rsidRPr="002E1B3B" w14:paraId="16929447" w14:textId="77777777" w:rsidTr="00956821">
        <w:trPr>
          <w:trHeight w:val="266"/>
        </w:trPr>
        <w:tc>
          <w:tcPr>
            <w:tcW w:w="857" w:type="dxa"/>
            <w:shd w:val="clear" w:color="auto" w:fill="auto"/>
          </w:tcPr>
          <w:p w14:paraId="578FA9C1" w14:textId="77777777" w:rsidR="00E72BB9" w:rsidRPr="002E1B3B" w:rsidRDefault="00E72BB9" w:rsidP="002E1B3B">
            <w:pPr>
              <w:suppressAutoHyphens w:val="0"/>
              <w:spacing w:before="40" w:after="120" w:line="220" w:lineRule="exact"/>
              <w:ind w:right="113"/>
            </w:pPr>
            <w:r w:rsidRPr="002E1B3B">
              <w:t>9</w:t>
            </w:r>
          </w:p>
        </w:tc>
        <w:tc>
          <w:tcPr>
            <w:tcW w:w="2687" w:type="dxa"/>
            <w:shd w:val="clear" w:color="auto" w:fill="auto"/>
          </w:tcPr>
          <w:p w14:paraId="3D703FA2" w14:textId="77777777" w:rsidR="00E72BB9" w:rsidRPr="002E1B3B" w:rsidRDefault="00E72BB9" w:rsidP="002E1B3B">
            <w:pPr>
              <w:suppressAutoHyphens w:val="0"/>
              <w:spacing w:before="40" w:after="120" w:line="220" w:lineRule="exact"/>
              <w:ind w:right="113"/>
            </w:pPr>
            <w:r w:rsidRPr="002E1B3B">
              <w:t>Bethlehem</w:t>
            </w:r>
          </w:p>
        </w:tc>
        <w:tc>
          <w:tcPr>
            <w:tcW w:w="3826" w:type="dxa"/>
            <w:shd w:val="clear" w:color="auto" w:fill="auto"/>
          </w:tcPr>
          <w:p w14:paraId="1646009F" w14:textId="77777777" w:rsidR="00E72BB9" w:rsidRPr="002E1B3B" w:rsidRDefault="00E72BB9" w:rsidP="002E1B3B">
            <w:pPr>
              <w:suppressAutoHyphens w:val="0"/>
              <w:spacing w:before="40" w:after="120" w:line="220" w:lineRule="exact"/>
              <w:ind w:right="113"/>
            </w:pPr>
            <w:r w:rsidRPr="002E1B3B">
              <w:t>Bethlehem Intelligence detention facility</w:t>
            </w:r>
          </w:p>
        </w:tc>
      </w:tr>
      <w:tr w:rsidR="00E72BB9" w:rsidRPr="002E1B3B" w14:paraId="41D0A4B4" w14:textId="77777777" w:rsidTr="00956821">
        <w:trPr>
          <w:trHeight w:val="244"/>
        </w:trPr>
        <w:tc>
          <w:tcPr>
            <w:tcW w:w="857" w:type="dxa"/>
            <w:shd w:val="clear" w:color="auto" w:fill="auto"/>
          </w:tcPr>
          <w:p w14:paraId="104F2A55" w14:textId="77777777" w:rsidR="00E72BB9" w:rsidRPr="002E1B3B" w:rsidRDefault="00E72BB9" w:rsidP="002E1B3B">
            <w:pPr>
              <w:suppressAutoHyphens w:val="0"/>
              <w:spacing w:before="40" w:after="120" w:line="220" w:lineRule="exact"/>
              <w:ind w:right="113"/>
            </w:pPr>
            <w:r w:rsidRPr="002E1B3B">
              <w:t>10</w:t>
            </w:r>
          </w:p>
        </w:tc>
        <w:tc>
          <w:tcPr>
            <w:tcW w:w="2687" w:type="dxa"/>
            <w:shd w:val="clear" w:color="auto" w:fill="auto"/>
          </w:tcPr>
          <w:p w14:paraId="4817BDBE" w14:textId="77777777" w:rsidR="00E72BB9" w:rsidRPr="002E1B3B" w:rsidRDefault="00E72BB9" w:rsidP="002E1B3B">
            <w:pPr>
              <w:suppressAutoHyphens w:val="0"/>
              <w:spacing w:before="40" w:after="120" w:line="220" w:lineRule="exact"/>
              <w:ind w:right="113"/>
            </w:pPr>
            <w:r w:rsidRPr="002E1B3B">
              <w:t>Hebron</w:t>
            </w:r>
          </w:p>
        </w:tc>
        <w:tc>
          <w:tcPr>
            <w:tcW w:w="3826" w:type="dxa"/>
            <w:shd w:val="clear" w:color="auto" w:fill="auto"/>
          </w:tcPr>
          <w:p w14:paraId="51D70B12" w14:textId="77777777" w:rsidR="00E72BB9" w:rsidRPr="002E1B3B" w:rsidRDefault="00E72BB9" w:rsidP="002E1B3B">
            <w:pPr>
              <w:suppressAutoHyphens w:val="0"/>
              <w:spacing w:before="40" w:after="120" w:line="220" w:lineRule="exact"/>
              <w:ind w:right="113"/>
            </w:pPr>
            <w:r w:rsidRPr="002E1B3B">
              <w:t>Hebron Intelligence detention facility</w:t>
            </w:r>
          </w:p>
        </w:tc>
      </w:tr>
    </w:tbl>
    <w:p w14:paraId="7C4B6E32" w14:textId="77777777" w:rsidR="00E72BB9" w:rsidRPr="0069412F" w:rsidRDefault="00E72BB9" w:rsidP="007E60FF">
      <w:pPr>
        <w:pStyle w:val="H23G"/>
        <w:rPr>
          <w:rFonts w:eastAsia="Calibri"/>
        </w:rPr>
      </w:pPr>
      <w:r w:rsidRPr="0069412F">
        <w:tab/>
      </w:r>
      <w:r w:rsidRPr="0069412F">
        <w:tab/>
      </w:r>
      <w:bookmarkStart w:id="88" w:name="_Toc28326471"/>
      <w:r w:rsidRPr="0069412F">
        <w:t>Number of detainees in correctional and rehabilitation centres (2014</w:t>
      </w:r>
      <w:r w:rsidR="009203CB">
        <w:t>–</w:t>
      </w:r>
      <w:r w:rsidRPr="0069412F">
        <w:t>2017)</w:t>
      </w:r>
      <w:bookmarkEnd w:id="88"/>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2"/>
        <w:gridCol w:w="739"/>
        <w:gridCol w:w="741"/>
        <w:gridCol w:w="741"/>
        <w:gridCol w:w="741"/>
        <w:gridCol w:w="741"/>
        <w:gridCol w:w="741"/>
        <w:gridCol w:w="733"/>
        <w:gridCol w:w="1461"/>
      </w:tblGrid>
      <w:tr w:rsidR="004F6244" w:rsidRPr="007E60FF" w14:paraId="792E02F1" w14:textId="77777777" w:rsidTr="004F6244">
        <w:trPr>
          <w:tblHeader/>
        </w:trPr>
        <w:tc>
          <w:tcPr>
            <w:tcW w:w="1926" w:type="dxa"/>
            <w:gridSpan w:val="2"/>
            <w:tcBorders>
              <w:top w:val="single" w:sz="4" w:space="0" w:color="auto"/>
              <w:bottom w:val="single" w:sz="4" w:space="0" w:color="auto"/>
              <w:right w:val="single" w:sz="24" w:space="0" w:color="FFFFFF" w:themeColor="background1"/>
            </w:tcBorders>
            <w:shd w:val="clear" w:color="auto" w:fill="auto"/>
            <w:vAlign w:val="bottom"/>
          </w:tcPr>
          <w:p w14:paraId="74CF6813" w14:textId="77777777" w:rsidR="00E72BB9" w:rsidRPr="007E60FF" w:rsidRDefault="00E72BB9" w:rsidP="007E60FF">
            <w:pPr>
              <w:suppressAutoHyphens w:val="0"/>
              <w:spacing w:before="80" w:after="80" w:line="200" w:lineRule="exact"/>
              <w:ind w:right="113"/>
              <w:jc w:val="center"/>
              <w:rPr>
                <w:i/>
                <w:sz w:val="16"/>
              </w:rPr>
            </w:pPr>
            <w:r w:rsidRPr="007E60FF">
              <w:rPr>
                <w:i/>
                <w:sz w:val="16"/>
              </w:rPr>
              <w:t>2017</w:t>
            </w:r>
          </w:p>
        </w:tc>
        <w:tc>
          <w:tcPr>
            <w:tcW w:w="192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3D8A11B" w14:textId="77777777" w:rsidR="00E72BB9" w:rsidRPr="007E60FF" w:rsidRDefault="00E72BB9" w:rsidP="007E60FF">
            <w:pPr>
              <w:suppressAutoHyphens w:val="0"/>
              <w:spacing w:before="80" w:after="80" w:line="200" w:lineRule="exact"/>
              <w:ind w:right="113"/>
              <w:jc w:val="center"/>
              <w:rPr>
                <w:i/>
                <w:sz w:val="16"/>
              </w:rPr>
            </w:pPr>
            <w:r w:rsidRPr="007E60FF">
              <w:rPr>
                <w:i/>
                <w:sz w:val="16"/>
              </w:rPr>
              <w:t>2016</w:t>
            </w:r>
          </w:p>
        </w:tc>
        <w:tc>
          <w:tcPr>
            <w:tcW w:w="192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8A95A8E" w14:textId="77777777" w:rsidR="00E72BB9" w:rsidRPr="007E60FF" w:rsidRDefault="00E72BB9" w:rsidP="007E60FF">
            <w:pPr>
              <w:suppressAutoHyphens w:val="0"/>
              <w:spacing w:before="80" w:after="80" w:line="200" w:lineRule="exact"/>
              <w:ind w:right="113"/>
              <w:jc w:val="center"/>
              <w:rPr>
                <w:i/>
                <w:sz w:val="16"/>
              </w:rPr>
            </w:pPr>
            <w:r w:rsidRPr="007E60FF">
              <w:rPr>
                <w:i/>
                <w:sz w:val="16"/>
              </w:rPr>
              <w:t>2015</w:t>
            </w:r>
          </w:p>
        </w:tc>
        <w:tc>
          <w:tcPr>
            <w:tcW w:w="1928" w:type="dxa"/>
            <w:gridSpan w:val="2"/>
            <w:tcBorders>
              <w:top w:val="single" w:sz="4" w:space="0" w:color="auto"/>
              <w:left w:val="single" w:sz="24" w:space="0" w:color="FFFFFF" w:themeColor="background1"/>
              <w:bottom w:val="single" w:sz="4" w:space="0" w:color="auto"/>
            </w:tcBorders>
            <w:shd w:val="clear" w:color="auto" w:fill="auto"/>
            <w:vAlign w:val="bottom"/>
          </w:tcPr>
          <w:p w14:paraId="5403D9F1" w14:textId="77777777" w:rsidR="00E72BB9" w:rsidRPr="007E60FF" w:rsidRDefault="00E72BB9" w:rsidP="007E60FF">
            <w:pPr>
              <w:suppressAutoHyphens w:val="0"/>
              <w:spacing w:before="80" w:after="80" w:line="200" w:lineRule="exact"/>
              <w:ind w:right="113"/>
              <w:jc w:val="center"/>
              <w:rPr>
                <w:i/>
                <w:sz w:val="16"/>
              </w:rPr>
            </w:pPr>
            <w:r w:rsidRPr="007E60FF">
              <w:rPr>
                <w:i/>
                <w:sz w:val="16"/>
              </w:rPr>
              <w:t>2014</w:t>
            </w:r>
          </w:p>
        </w:tc>
        <w:tc>
          <w:tcPr>
            <w:tcW w:w="1927" w:type="dxa"/>
            <w:vMerge w:val="restart"/>
            <w:tcBorders>
              <w:top w:val="single" w:sz="4" w:space="0" w:color="auto"/>
              <w:bottom w:val="single" w:sz="12" w:space="0" w:color="auto"/>
            </w:tcBorders>
            <w:shd w:val="clear" w:color="auto" w:fill="auto"/>
            <w:vAlign w:val="bottom"/>
          </w:tcPr>
          <w:p w14:paraId="32CCE305" w14:textId="77777777" w:rsidR="00E72BB9" w:rsidRPr="007E60FF" w:rsidRDefault="00E72BB9" w:rsidP="004F6244">
            <w:pPr>
              <w:suppressAutoHyphens w:val="0"/>
              <w:spacing w:before="80" w:after="80" w:line="200" w:lineRule="exact"/>
              <w:ind w:right="113"/>
              <w:rPr>
                <w:i/>
                <w:sz w:val="16"/>
              </w:rPr>
            </w:pPr>
            <w:r w:rsidRPr="007E60FF">
              <w:rPr>
                <w:i/>
                <w:sz w:val="16"/>
              </w:rPr>
              <w:t>Centre</w:t>
            </w:r>
          </w:p>
        </w:tc>
      </w:tr>
      <w:tr w:rsidR="004F6244" w:rsidRPr="007E60FF" w14:paraId="3B3CE786" w14:textId="77777777" w:rsidTr="004F6244">
        <w:trPr>
          <w:tblHeader/>
        </w:trPr>
        <w:tc>
          <w:tcPr>
            <w:tcW w:w="963" w:type="dxa"/>
            <w:tcBorders>
              <w:top w:val="single" w:sz="4" w:space="0" w:color="auto"/>
              <w:bottom w:val="single" w:sz="12" w:space="0" w:color="auto"/>
            </w:tcBorders>
            <w:shd w:val="clear" w:color="auto" w:fill="auto"/>
          </w:tcPr>
          <w:p w14:paraId="7533C65E" w14:textId="77777777" w:rsidR="00E72BB9" w:rsidRPr="007E60FF" w:rsidRDefault="00E72BB9" w:rsidP="004F6244">
            <w:pPr>
              <w:suppressAutoHyphens w:val="0"/>
              <w:spacing w:before="80" w:after="80" w:line="200" w:lineRule="exact"/>
              <w:ind w:right="113"/>
              <w:jc w:val="right"/>
              <w:rPr>
                <w:i/>
                <w:sz w:val="16"/>
              </w:rPr>
            </w:pPr>
            <w:r w:rsidRPr="007E60FF">
              <w:rPr>
                <w:i/>
                <w:sz w:val="16"/>
              </w:rPr>
              <w:t>Females</w:t>
            </w:r>
          </w:p>
        </w:tc>
        <w:tc>
          <w:tcPr>
            <w:tcW w:w="963" w:type="dxa"/>
            <w:tcBorders>
              <w:top w:val="single" w:sz="4" w:space="0" w:color="auto"/>
              <w:bottom w:val="single" w:sz="12" w:space="0" w:color="auto"/>
              <w:right w:val="single" w:sz="24" w:space="0" w:color="FFFFFF" w:themeColor="background1"/>
            </w:tcBorders>
            <w:shd w:val="clear" w:color="auto" w:fill="auto"/>
          </w:tcPr>
          <w:p w14:paraId="5E4DF6DD" w14:textId="77777777" w:rsidR="00E72BB9" w:rsidRPr="007E60FF" w:rsidRDefault="00E72BB9" w:rsidP="004F6244">
            <w:pPr>
              <w:suppressAutoHyphens w:val="0"/>
              <w:spacing w:before="80" w:after="80" w:line="200" w:lineRule="exact"/>
              <w:ind w:right="113"/>
              <w:jc w:val="right"/>
              <w:rPr>
                <w:i/>
                <w:sz w:val="16"/>
              </w:rPr>
            </w:pPr>
            <w:r w:rsidRPr="007E60FF">
              <w:rPr>
                <w:i/>
                <w:sz w:val="16"/>
              </w:rPr>
              <w:t>Males</w:t>
            </w:r>
          </w:p>
        </w:tc>
        <w:tc>
          <w:tcPr>
            <w:tcW w:w="964" w:type="dxa"/>
            <w:tcBorders>
              <w:top w:val="single" w:sz="4" w:space="0" w:color="auto"/>
              <w:left w:val="single" w:sz="24" w:space="0" w:color="FFFFFF" w:themeColor="background1"/>
              <w:bottom w:val="single" w:sz="12" w:space="0" w:color="auto"/>
            </w:tcBorders>
            <w:shd w:val="clear" w:color="auto" w:fill="auto"/>
            <w:vAlign w:val="bottom"/>
          </w:tcPr>
          <w:p w14:paraId="700459B8" w14:textId="77777777" w:rsidR="00E72BB9" w:rsidRPr="007E60FF" w:rsidRDefault="00E72BB9" w:rsidP="004F6244">
            <w:pPr>
              <w:suppressAutoHyphens w:val="0"/>
              <w:spacing w:before="80" w:after="80" w:line="200" w:lineRule="exact"/>
              <w:ind w:right="113"/>
              <w:jc w:val="right"/>
              <w:rPr>
                <w:i/>
                <w:sz w:val="16"/>
              </w:rPr>
            </w:pPr>
            <w:r w:rsidRPr="007E60FF">
              <w:rPr>
                <w:i/>
                <w:sz w:val="16"/>
              </w:rPr>
              <w:t>Females</w:t>
            </w:r>
          </w:p>
        </w:tc>
        <w:tc>
          <w:tcPr>
            <w:tcW w:w="964" w:type="dxa"/>
            <w:tcBorders>
              <w:top w:val="single" w:sz="4" w:space="0" w:color="auto"/>
              <w:bottom w:val="single" w:sz="12" w:space="0" w:color="auto"/>
              <w:right w:val="single" w:sz="24" w:space="0" w:color="FFFFFF" w:themeColor="background1"/>
            </w:tcBorders>
            <w:shd w:val="clear" w:color="auto" w:fill="auto"/>
            <w:vAlign w:val="bottom"/>
          </w:tcPr>
          <w:p w14:paraId="71F2D516" w14:textId="77777777" w:rsidR="00E72BB9" w:rsidRPr="007E60FF" w:rsidRDefault="00E72BB9" w:rsidP="004F6244">
            <w:pPr>
              <w:suppressAutoHyphens w:val="0"/>
              <w:spacing w:before="80" w:after="80" w:line="200" w:lineRule="exact"/>
              <w:ind w:right="113"/>
              <w:jc w:val="right"/>
              <w:rPr>
                <w:i/>
                <w:sz w:val="16"/>
              </w:rPr>
            </w:pPr>
            <w:r w:rsidRPr="007E60FF">
              <w:rPr>
                <w:i/>
                <w:sz w:val="16"/>
              </w:rPr>
              <w:t>Males</w:t>
            </w:r>
          </w:p>
        </w:tc>
        <w:tc>
          <w:tcPr>
            <w:tcW w:w="964" w:type="dxa"/>
            <w:tcBorders>
              <w:top w:val="single" w:sz="4" w:space="0" w:color="auto"/>
              <w:left w:val="single" w:sz="24" w:space="0" w:color="FFFFFF" w:themeColor="background1"/>
              <w:bottom w:val="single" w:sz="12" w:space="0" w:color="auto"/>
            </w:tcBorders>
            <w:shd w:val="clear" w:color="auto" w:fill="auto"/>
            <w:vAlign w:val="bottom"/>
          </w:tcPr>
          <w:p w14:paraId="0BE5A6E7" w14:textId="77777777" w:rsidR="00E72BB9" w:rsidRPr="007E60FF" w:rsidRDefault="00E72BB9" w:rsidP="007E60FF">
            <w:pPr>
              <w:suppressAutoHyphens w:val="0"/>
              <w:spacing w:before="80" w:after="80" w:line="200" w:lineRule="exact"/>
              <w:ind w:right="113"/>
              <w:jc w:val="right"/>
              <w:rPr>
                <w:i/>
                <w:sz w:val="16"/>
              </w:rPr>
            </w:pPr>
            <w:r w:rsidRPr="007E60FF">
              <w:rPr>
                <w:i/>
                <w:sz w:val="16"/>
              </w:rPr>
              <w:t>Female</w:t>
            </w:r>
          </w:p>
        </w:tc>
        <w:tc>
          <w:tcPr>
            <w:tcW w:w="964" w:type="dxa"/>
            <w:tcBorders>
              <w:top w:val="single" w:sz="4" w:space="0" w:color="auto"/>
              <w:bottom w:val="single" w:sz="12" w:space="0" w:color="auto"/>
              <w:right w:val="single" w:sz="24" w:space="0" w:color="FFFFFF" w:themeColor="background1"/>
            </w:tcBorders>
            <w:shd w:val="clear" w:color="auto" w:fill="auto"/>
            <w:vAlign w:val="bottom"/>
          </w:tcPr>
          <w:p w14:paraId="0440B3C7" w14:textId="77777777" w:rsidR="00E72BB9" w:rsidRPr="007E60FF" w:rsidRDefault="00E72BB9" w:rsidP="007E60FF">
            <w:pPr>
              <w:suppressAutoHyphens w:val="0"/>
              <w:spacing w:before="80" w:after="80" w:line="200" w:lineRule="exact"/>
              <w:ind w:right="113"/>
              <w:jc w:val="right"/>
              <w:rPr>
                <w:i/>
                <w:sz w:val="16"/>
              </w:rPr>
            </w:pPr>
            <w:r w:rsidRPr="007E60FF">
              <w:rPr>
                <w:i/>
                <w:sz w:val="16"/>
              </w:rPr>
              <w:t>Males</w:t>
            </w:r>
          </w:p>
        </w:tc>
        <w:tc>
          <w:tcPr>
            <w:tcW w:w="964" w:type="dxa"/>
            <w:tcBorders>
              <w:top w:val="single" w:sz="4" w:space="0" w:color="auto"/>
              <w:left w:val="single" w:sz="24" w:space="0" w:color="FFFFFF" w:themeColor="background1"/>
              <w:bottom w:val="single" w:sz="12" w:space="0" w:color="auto"/>
            </w:tcBorders>
            <w:shd w:val="clear" w:color="auto" w:fill="auto"/>
            <w:vAlign w:val="bottom"/>
          </w:tcPr>
          <w:p w14:paraId="413D9430" w14:textId="77777777" w:rsidR="00E72BB9" w:rsidRPr="007E60FF" w:rsidRDefault="00E72BB9" w:rsidP="007E60FF">
            <w:pPr>
              <w:suppressAutoHyphens w:val="0"/>
              <w:spacing w:before="80" w:after="80" w:line="200" w:lineRule="exact"/>
              <w:ind w:right="113"/>
              <w:jc w:val="right"/>
              <w:rPr>
                <w:i/>
                <w:sz w:val="16"/>
              </w:rPr>
            </w:pPr>
            <w:r w:rsidRPr="007E60FF">
              <w:rPr>
                <w:i/>
                <w:sz w:val="16"/>
              </w:rPr>
              <w:t>Females</w:t>
            </w:r>
          </w:p>
        </w:tc>
        <w:tc>
          <w:tcPr>
            <w:tcW w:w="964" w:type="dxa"/>
            <w:tcBorders>
              <w:top w:val="single" w:sz="4" w:space="0" w:color="auto"/>
              <w:bottom w:val="single" w:sz="12" w:space="0" w:color="auto"/>
            </w:tcBorders>
            <w:shd w:val="clear" w:color="auto" w:fill="auto"/>
            <w:vAlign w:val="bottom"/>
          </w:tcPr>
          <w:p w14:paraId="726AC66F" w14:textId="77777777" w:rsidR="00E72BB9" w:rsidRPr="007E60FF" w:rsidRDefault="00E72BB9" w:rsidP="007E60FF">
            <w:pPr>
              <w:suppressAutoHyphens w:val="0"/>
              <w:spacing w:before="80" w:after="80" w:line="200" w:lineRule="exact"/>
              <w:ind w:right="113"/>
              <w:jc w:val="right"/>
              <w:rPr>
                <w:i/>
                <w:sz w:val="16"/>
              </w:rPr>
            </w:pPr>
            <w:r w:rsidRPr="007E60FF">
              <w:rPr>
                <w:i/>
                <w:sz w:val="16"/>
              </w:rPr>
              <w:t>Males</w:t>
            </w:r>
          </w:p>
        </w:tc>
        <w:tc>
          <w:tcPr>
            <w:tcW w:w="1927" w:type="dxa"/>
            <w:vMerge/>
            <w:tcBorders>
              <w:top w:val="single" w:sz="12" w:space="0" w:color="auto"/>
              <w:bottom w:val="single" w:sz="12" w:space="0" w:color="auto"/>
            </w:tcBorders>
            <w:shd w:val="clear" w:color="auto" w:fill="auto"/>
            <w:vAlign w:val="bottom"/>
          </w:tcPr>
          <w:p w14:paraId="054B77BB" w14:textId="77777777" w:rsidR="00E72BB9" w:rsidRPr="007E60FF" w:rsidRDefault="00E72BB9" w:rsidP="004F6244">
            <w:pPr>
              <w:suppressAutoHyphens w:val="0"/>
              <w:spacing w:before="40" w:after="40" w:line="220" w:lineRule="exact"/>
              <w:ind w:right="113"/>
              <w:rPr>
                <w:sz w:val="18"/>
              </w:rPr>
            </w:pPr>
          </w:p>
        </w:tc>
      </w:tr>
      <w:tr w:rsidR="00E72BB9" w:rsidRPr="007E60FF" w14:paraId="5B7B67FF" w14:textId="77777777" w:rsidTr="007E60FF">
        <w:tc>
          <w:tcPr>
            <w:tcW w:w="963" w:type="dxa"/>
            <w:tcBorders>
              <w:top w:val="single" w:sz="12" w:space="0" w:color="auto"/>
            </w:tcBorders>
            <w:shd w:val="clear" w:color="auto" w:fill="auto"/>
          </w:tcPr>
          <w:p w14:paraId="2A8AC810" w14:textId="77777777" w:rsidR="00E72BB9" w:rsidRPr="007E60FF" w:rsidRDefault="00E72BB9" w:rsidP="004F6244">
            <w:pPr>
              <w:suppressAutoHyphens w:val="0"/>
              <w:spacing w:before="40" w:after="40" w:line="220" w:lineRule="exact"/>
              <w:ind w:right="113"/>
              <w:jc w:val="right"/>
              <w:rPr>
                <w:sz w:val="18"/>
              </w:rPr>
            </w:pPr>
            <w:r w:rsidRPr="007E60FF">
              <w:rPr>
                <w:sz w:val="18"/>
              </w:rPr>
              <w:t>38</w:t>
            </w:r>
          </w:p>
        </w:tc>
        <w:tc>
          <w:tcPr>
            <w:tcW w:w="963" w:type="dxa"/>
            <w:tcBorders>
              <w:top w:val="single" w:sz="12" w:space="0" w:color="auto"/>
            </w:tcBorders>
            <w:shd w:val="clear" w:color="auto" w:fill="auto"/>
          </w:tcPr>
          <w:p w14:paraId="2929D31F" w14:textId="77777777" w:rsidR="00E72BB9" w:rsidRPr="007E60FF" w:rsidRDefault="00E72BB9" w:rsidP="004F6244">
            <w:pPr>
              <w:suppressAutoHyphens w:val="0"/>
              <w:spacing w:before="40" w:after="40" w:line="220" w:lineRule="exact"/>
              <w:ind w:right="113"/>
              <w:jc w:val="right"/>
              <w:rPr>
                <w:sz w:val="18"/>
              </w:rPr>
            </w:pPr>
            <w:r w:rsidRPr="007E60FF">
              <w:rPr>
                <w:sz w:val="18"/>
              </w:rPr>
              <w:t>683</w:t>
            </w:r>
          </w:p>
        </w:tc>
        <w:tc>
          <w:tcPr>
            <w:tcW w:w="964" w:type="dxa"/>
            <w:tcBorders>
              <w:top w:val="single" w:sz="12" w:space="0" w:color="auto"/>
            </w:tcBorders>
            <w:shd w:val="clear" w:color="auto" w:fill="auto"/>
            <w:vAlign w:val="bottom"/>
          </w:tcPr>
          <w:p w14:paraId="449526C6" w14:textId="77777777" w:rsidR="00E72BB9" w:rsidRPr="007E60FF" w:rsidRDefault="00E72BB9" w:rsidP="004F6244">
            <w:pPr>
              <w:suppressAutoHyphens w:val="0"/>
              <w:spacing w:before="40" w:after="40" w:line="220" w:lineRule="exact"/>
              <w:ind w:right="113"/>
              <w:jc w:val="right"/>
              <w:rPr>
                <w:sz w:val="18"/>
              </w:rPr>
            </w:pPr>
            <w:r w:rsidRPr="007E60FF">
              <w:rPr>
                <w:sz w:val="18"/>
              </w:rPr>
              <w:t>49</w:t>
            </w:r>
          </w:p>
        </w:tc>
        <w:tc>
          <w:tcPr>
            <w:tcW w:w="964" w:type="dxa"/>
            <w:tcBorders>
              <w:top w:val="single" w:sz="12" w:space="0" w:color="auto"/>
            </w:tcBorders>
            <w:shd w:val="clear" w:color="auto" w:fill="auto"/>
            <w:vAlign w:val="bottom"/>
          </w:tcPr>
          <w:p w14:paraId="28FD63F4" w14:textId="77777777" w:rsidR="00E72BB9" w:rsidRPr="007E60FF" w:rsidRDefault="00E72BB9" w:rsidP="004F6244">
            <w:pPr>
              <w:suppressAutoHyphens w:val="0"/>
              <w:spacing w:before="40" w:after="40" w:line="220" w:lineRule="exact"/>
              <w:ind w:right="113"/>
              <w:jc w:val="right"/>
              <w:rPr>
                <w:sz w:val="18"/>
              </w:rPr>
            </w:pPr>
            <w:r w:rsidRPr="007E60FF">
              <w:rPr>
                <w:sz w:val="18"/>
              </w:rPr>
              <w:t>1 001</w:t>
            </w:r>
          </w:p>
        </w:tc>
        <w:tc>
          <w:tcPr>
            <w:tcW w:w="964" w:type="dxa"/>
            <w:tcBorders>
              <w:top w:val="single" w:sz="12" w:space="0" w:color="auto"/>
            </w:tcBorders>
            <w:shd w:val="clear" w:color="auto" w:fill="auto"/>
            <w:vAlign w:val="bottom"/>
          </w:tcPr>
          <w:p w14:paraId="1BF0624E" w14:textId="77777777" w:rsidR="00E72BB9" w:rsidRPr="007E60FF" w:rsidRDefault="00E72BB9" w:rsidP="007E60FF">
            <w:pPr>
              <w:suppressAutoHyphens w:val="0"/>
              <w:spacing w:before="40" w:after="40" w:line="220" w:lineRule="exact"/>
              <w:ind w:right="113"/>
              <w:jc w:val="right"/>
              <w:rPr>
                <w:sz w:val="18"/>
              </w:rPr>
            </w:pPr>
            <w:r w:rsidRPr="007E60FF">
              <w:rPr>
                <w:sz w:val="18"/>
              </w:rPr>
              <w:t>43</w:t>
            </w:r>
          </w:p>
        </w:tc>
        <w:tc>
          <w:tcPr>
            <w:tcW w:w="964" w:type="dxa"/>
            <w:tcBorders>
              <w:top w:val="single" w:sz="12" w:space="0" w:color="auto"/>
            </w:tcBorders>
            <w:shd w:val="clear" w:color="auto" w:fill="auto"/>
            <w:vAlign w:val="bottom"/>
          </w:tcPr>
          <w:p w14:paraId="6FF81BEE" w14:textId="77777777" w:rsidR="00E72BB9" w:rsidRPr="007E60FF" w:rsidRDefault="00E72BB9" w:rsidP="007E60FF">
            <w:pPr>
              <w:suppressAutoHyphens w:val="0"/>
              <w:spacing w:before="40" w:after="40" w:line="220" w:lineRule="exact"/>
              <w:ind w:right="113"/>
              <w:jc w:val="right"/>
              <w:rPr>
                <w:sz w:val="18"/>
              </w:rPr>
            </w:pPr>
            <w:r w:rsidRPr="007E60FF">
              <w:rPr>
                <w:sz w:val="18"/>
              </w:rPr>
              <w:t>1 034</w:t>
            </w:r>
          </w:p>
        </w:tc>
        <w:tc>
          <w:tcPr>
            <w:tcW w:w="964" w:type="dxa"/>
            <w:tcBorders>
              <w:top w:val="single" w:sz="12" w:space="0" w:color="auto"/>
            </w:tcBorders>
            <w:shd w:val="clear" w:color="auto" w:fill="auto"/>
            <w:vAlign w:val="bottom"/>
          </w:tcPr>
          <w:p w14:paraId="1C54723F" w14:textId="77777777" w:rsidR="00E72BB9" w:rsidRPr="007E60FF" w:rsidRDefault="00E72BB9" w:rsidP="007E60FF">
            <w:pPr>
              <w:suppressAutoHyphens w:val="0"/>
              <w:spacing w:before="40" w:after="40" w:line="220" w:lineRule="exact"/>
              <w:ind w:right="113"/>
              <w:jc w:val="right"/>
              <w:rPr>
                <w:sz w:val="18"/>
              </w:rPr>
            </w:pPr>
            <w:r w:rsidRPr="007E60FF">
              <w:rPr>
                <w:sz w:val="18"/>
              </w:rPr>
              <w:t>50</w:t>
            </w:r>
          </w:p>
        </w:tc>
        <w:tc>
          <w:tcPr>
            <w:tcW w:w="964" w:type="dxa"/>
            <w:tcBorders>
              <w:top w:val="single" w:sz="12" w:space="0" w:color="auto"/>
            </w:tcBorders>
            <w:shd w:val="clear" w:color="auto" w:fill="auto"/>
            <w:vAlign w:val="bottom"/>
          </w:tcPr>
          <w:p w14:paraId="6EAFAD3B" w14:textId="77777777" w:rsidR="00E72BB9" w:rsidRPr="007E60FF" w:rsidRDefault="00E72BB9" w:rsidP="007E60FF">
            <w:pPr>
              <w:suppressAutoHyphens w:val="0"/>
              <w:spacing w:before="40" w:after="40" w:line="220" w:lineRule="exact"/>
              <w:ind w:right="113"/>
              <w:jc w:val="right"/>
              <w:rPr>
                <w:sz w:val="18"/>
              </w:rPr>
            </w:pPr>
            <w:r w:rsidRPr="007E60FF">
              <w:rPr>
                <w:sz w:val="18"/>
              </w:rPr>
              <w:t>1 011</w:t>
            </w:r>
          </w:p>
        </w:tc>
        <w:tc>
          <w:tcPr>
            <w:tcW w:w="1927" w:type="dxa"/>
            <w:tcBorders>
              <w:top w:val="single" w:sz="12" w:space="0" w:color="auto"/>
            </w:tcBorders>
            <w:shd w:val="clear" w:color="auto" w:fill="auto"/>
            <w:vAlign w:val="bottom"/>
          </w:tcPr>
          <w:p w14:paraId="6495A22C" w14:textId="77777777" w:rsidR="00E72BB9" w:rsidRPr="007E60FF" w:rsidRDefault="00E72BB9" w:rsidP="004F6244">
            <w:pPr>
              <w:suppressAutoHyphens w:val="0"/>
              <w:spacing w:before="40" w:after="40" w:line="220" w:lineRule="exact"/>
              <w:ind w:right="113"/>
              <w:rPr>
                <w:sz w:val="18"/>
              </w:rPr>
            </w:pPr>
            <w:r w:rsidRPr="007E60FF">
              <w:rPr>
                <w:sz w:val="18"/>
              </w:rPr>
              <w:t>Bethlehem</w:t>
            </w:r>
          </w:p>
        </w:tc>
      </w:tr>
      <w:tr w:rsidR="00E72BB9" w:rsidRPr="007E60FF" w14:paraId="58E167B0" w14:textId="77777777" w:rsidTr="007E60FF">
        <w:tc>
          <w:tcPr>
            <w:tcW w:w="963" w:type="dxa"/>
            <w:shd w:val="clear" w:color="auto" w:fill="auto"/>
          </w:tcPr>
          <w:p w14:paraId="28517EB3" w14:textId="77777777" w:rsidR="00E72BB9" w:rsidRPr="007E60FF" w:rsidRDefault="00E72BB9" w:rsidP="004F6244">
            <w:pPr>
              <w:suppressAutoHyphens w:val="0"/>
              <w:spacing w:before="40" w:after="40" w:line="220" w:lineRule="exact"/>
              <w:ind w:right="113"/>
              <w:jc w:val="right"/>
              <w:rPr>
                <w:sz w:val="18"/>
              </w:rPr>
            </w:pPr>
            <w:r w:rsidRPr="007E60FF">
              <w:rPr>
                <w:sz w:val="18"/>
              </w:rPr>
              <w:t>98</w:t>
            </w:r>
          </w:p>
        </w:tc>
        <w:tc>
          <w:tcPr>
            <w:tcW w:w="963" w:type="dxa"/>
            <w:shd w:val="clear" w:color="auto" w:fill="auto"/>
          </w:tcPr>
          <w:p w14:paraId="5976636E" w14:textId="77777777" w:rsidR="00E72BB9" w:rsidRPr="007E60FF" w:rsidRDefault="00E72BB9" w:rsidP="004F6244">
            <w:pPr>
              <w:suppressAutoHyphens w:val="0"/>
              <w:spacing w:before="40" w:after="40" w:line="220" w:lineRule="exact"/>
              <w:ind w:right="113"/>
              <w:jc w:val="right"/>
              <w:rPr>
                <w:sz w:val="18"/>
              </w:rPr>
            </w:pPr>
            <w:r w:rsidRPr="007E60FF">
              <w:rPr>
                <w:sz w:val="18"/>
              </w:rPr>
              <w:t>1 210</w:t>
            </w:r>
          </w:p>
        </w:tc>
        <w:tc>
          <w:tcPr>
            <w:tcW w:w="964" w:type="dxa"/>
            <w:shd w:val="clear" w:color="auto" w:fill="auto"/>
            <w:vAlign w:val="bottom"/>
          </w:tcPr>
          <w:p w14:paraId="2DD15AF6" w14:textId="77777777" w:rsidR="00E72BB9" w:rsidRPr="007E60FF" w:rsidRDefault="00E72BB9" w:rsidP="004F6244">
            <w:pPr>
              <w:suppressAutoHyphens w:val="0"/>
              <w:spacing w:before="40" w:after="40" w:line="220" w:lineRule="exact"/>
              <w:ind w:right="113"/>
              <w:jc w:val="right"/>
              <w:rPr>
                <w:sz w:val="18"/>
              </w:rPr>
            </w:pPr>
            <w:r w:rsidRPr="007E60FF">
              <w:rPr>
                <w:sz w:val="18"/>
              </w:rPr>
              <w:t>60</w:t>
            </w:r>
          </w:p>
        </w:tc>
        <w:tc>
          <w:tcPr>
            <w:tcW w:w="964" w:type="dxa"/>
            <w:shd w:val="clear" w:color="auto" w:fill="auto"/>
            <w:vAlign w:val="bottom"/>
          </w:tcPr>
          <w:p w14:paraId="539B6DB3" w14:textId="77777777" w:rsidR="00E72BB9" w:rsidRPr="007E60FF" w:rsidRDefault="00E72BB9" w:rsidP="004F6244">
            <w:pPr>
              <w:suppressAutoHyphens w:val="0"/>
              <w:spacing w:before="40" w:after="40" w:line="220" w:lineRule="exact"/>
              <w:ind w:right="113"/>
              <w:jc w:val="right"/>
              <w:rPr>
                <w:sz w:val="18"/>
              </w:rPr>
            </w:pPr>
            <w:r w:rsidRPr="007E60FF">
              <w:rPr>
                <w:sz w:val="18"/>
              </w:rPr>
              <w:t>1 590</w:t>
            </w:r>
          </w:p>
        </w:tc>
        <w:tc>
          <w:tcPr>
            <w:tcW w:w="964" w:type="dxa"/>
            <w:shd w:val="clear" w:color="auto" w:fill="auto"/>
            <w:vAlign w:val="bottom"/>
          </w:tcPr>
          <w:p w14:paraId="0CCC602B" w14:textId="77777777" w:rsidR="00E72BB9" w:rsidRPr="007E60FF" w:rsidRDefault="00E72BB9" w:rsidP="007E60FF">
            <w:pPr>
              <w:suppressAutoHyphens w:val="0"/>
              <w:spacing w:before="40" w:after="40" w:line="220" w:lineRule="exact"/>
              <w:ind w:right="113"/>
              <w:jc w:val="right"/>
              <w:rPr>
                <w:sz w:val="18"/>
              </w:rPr>
            </w:pPr>
            <w:r w:rsidRPr="007E60FF">
              <w:rPr>
                <w:sz w:val="18"/>
              </w:rPr>
              <w:t>71</w:t>
            </w:r>
          </w:p>
        </w:tc>
        <w:tc>
          <w:tcPr>
            <w:tcW w:w="964" w:type="dxa"/>
            <w:shd w:val="clear" w:color="auto" w:fill="auto"/>
            <w:vAlign w:val="bottom"/>
          </w:tcPr>
          <w:p w14:paraId="179219EE" w14:textId="77777777" w:rsidR="00E72BB9" w:rsidRPr="007E60FF" w:rsidRDefault="00E72BB9" w:rsidP="007E60FF">
            <w:pPr>
              <w:suppressAutoHyphens w:val="0"/>
              <w:spacing w:before="40" w:after="40" w:line="220" w:lineRule="exact"/>
              <w:ind w:right="113"/>
              <w:jc w:val="right"/>
              <w:rPr>
                <w:sz w:val="18"/>
              </w:rPr>
            </w:pPr>
            <w:r w:rsidRPr="007E60FF">
              <w:rPr>
                <w:sz w:val="18"/>
              </w:rPr>
              <w:t>2 226</w:t>
            </w:r>
          </w:p>
        </w:tc>
        <w:tc>
          <w:tcPr>
            <w:tcW w:w="964" w:type="dxa"/>
            <w:shd w:val="clear" w:color="auto" w:fill="auto"/>
            <w:vAlign w:val="bottom"/>
          </w:tcPr>
          <w:p w14:paraId="5AF97DCD" w14:textId="77777777" w:rsidR="00E72BB9" w:rsidRPr="007E60FF" w:rsidRDefault="00E72BB9" w:rsidP="007E60FF">
            <w:pPr>
              <w:suppressAutoHyphens w:val="0"/>
              <w:spacing w:before="40" w:after="40" w:line="220" w:lineRule="exact"/>
              <w:ind w:right="113"/>
              <w:jc w:val="right"/>
              <w:rPr>
                <w:sz w:val="18"/>
              </w:rPr>
            </w:pPr>
            <w:r w:rsidRPr="007E60FF">
              <w:rPr>
                <w:sz w:val="18"/>
              </w:rPr>
              <w:t>75</w:t>
            </w:r>
          </w:p>
        </w:tc>
        <w:tc>
          <w:tcPr>
            <w:tcW w:w="964" w:type="dxa"/>
            <w:shd w:val="clear" w:color="auto" w:fill="auto"/>
            <w:vAlign w:val="bottom"/>
          </w:tcPr>
          <w:p w14:paraId="305C001C" w14:textId="77777777" w:rsidR="00E72BB9" w:rsidRPr="007E60FF" w:rsidRDefault="00E72BB9" w:rsidP="007E60FF">
            <w:pPr>
              <w:suppressAutoHyphens w:val="0"/>
              <w:spacing w:before="40" w:after="40" w:line="220" w:lineRule="exact"/>
              <w:ind w:right="113"/>
              <w:jc w:val="right"/>
              <w:rPr>
                <w:sz w:val="18"/>
              </w:rPr>
            </w:pPr>
            <w:r w:rsidRPr="007E60FF">
              <w:rPr>
                <w:sz w:val="18"/>
              </w:rPr>
              <w:t>2 526</w:t>
            </w:r>
          </w:p>
        </w:tc>
        <w:tc>
          <w:tcPr>
            <w:tcW w:w="1927" w:type="dxa"/>
            <w:shd w:val="clear" w:color="auto" w:fill="auto"/>
            <w:vAlign w:val="bottom"/>
          </w:tcPr>
          <w:p w14:paraId="547CF575" w14:textId="77777777" w:rsidR="00E72BB9" w:rsidRPr="007E60FF" w:rsidRDefault="00E72BB9" w:rsidP="004F6244">
            <w:pPr>
              <w:suppressAutoHyphens w:val="0"/>
              <w:spacing w:before="40" w:after="40" w:line="220" w:lineRule="exact"/>
              <w:ind w:right="113"/>
              <w:rPr>
                <w:sz w:val="18"/>
              </w:rPr>
            </w:pPr>
            <w:proofErr w:type="spellStart"/>
            <w:r w:rsidRPr="007E60FF">
              <w:rPr>
                <w:sz w:val="18"/>
              </w:rPr>
              <w:t>Janin</w:t>
            </w:r>
            <w:proofErr w:type="spellEnd"/>
          </w:p>
        </w:tc>
      </w:tr>
      <w:tr w:rsidR="00E72BB9" w:rsidRPr="007E60FF" w14:paraId="0B95CC3C" w14:textId="77777777" w:rsidTr="007E60FF">
        <w:tc>
          <w:tcPr>
            <w:tcW w:w="963" w:type="dxa"/>
            <w:shd w:val="clear" w:color="auto" w:fill="auto"/>
          </w:tcPr>
          <w:p w14:paraId="5A53B123" w14:textId="77777777" w:rsidR="00E72BB9" w:rsidRPr="007E60FF" w:rsidRDefault="00E72BB9" w:rsidP="004F6244">
            <w:pPr>
              <w:suppressAutoHyphens w:val="0"/>
              <w:spacing w:before="40" w:after="40" w:line="220" w:lineRule="exact"/>
              <w:ind w:right="113"/>
              <w:jc w:val="right"/>
              <w:rPr>
                <w:sz w:val="18"/>
              </w:rPr>
            </w:pPr>
            <w:r w:rsidRPr="007E60FF">
              <w:rPr>
                <w:sz w:val="18"/>
              </w:rPr>
              <w:t>0</w:t>
            </w:r>
          </w:p>
        </w:tc>
        <w:tc>
          <w:tcPr>
            <w:tcW w:w="963" w:type="dxa"/>
            <w:shd w:val="clear" w:color="auto" w:fill="auto"/>
          </w:tcPr>
          <w:p w14:paraId="57BF82A0" w14:textId="77777777" w:rsidR="00E72BB9" w:rsidRPr="007E60FF" w:rsidRDefault="00E72BB9" w:rsidP="004F6244">
            <w:pPr>
              <w:suppressAutoHyphens w:val="0"/>
              <w:spacing w:before="40" w:after="40" w:line="220" w:lineRule="exact"/>
              <w:ind w:right="113"/>
              <w:jc w:val="right"/>
              <w:rPr>
                <w:sz w:val="18"/>
              </w:rPr>
            </w:pPr>
            <w:r w:rsidRPr="007E60FF">
              <w:rPr>
                <w:sz w:val="18"/>
              </w:rPr>
              <w:t>1 174</w:t>
            </w:r>
          </w:p>
        </w:tc>
        <w:tc>
          <w:tcPr>
            <w:tcW w:w="964" w:type="dxa"/>
            <w:shd w:val="clear" w:color="auto" w:fill="auto"/>
            <w:vAlign w:val="bottom"/>
          </w:tcPr>
          <w:p w14:paraId="69031814" w14:textId="77777777" w:rsidR="00E72BB9" w:rsidRPr="007E60FF" w:rsidRDefault="00E72BB9" w:rsidP="004F6244">
            <w:pPr>
              <w:suppressAutoHyphens w:val="0"/>
              <w:spacing w:before="40" w:after="40" w:line="220" w:lineRule="exact"/>
              <w:ind w:right="113"/>
              <w:jc w:val="right"/>
              <w:rPr>
                <w:sz w:val="18"/>
              </w:rPr>
            </w:pPr>
            <w:r w:rsidRPr="007E60FF">
              <w:rPr>
                <w:sz w:val="18"/>
              </w:rPr>
              <w:t>0</w:t>
            </w:r>
          </w:p>
        </w:tc>
        <w:tc>
          <w:tcPr>
            <w:tcW w:w="964" w:type="dxa"/>
            <w:shd w:val="clear" w:color="auto" w:fill="auto"/>
            <w:vAlign w:val="bottom"/>
          </w:tcPr>
          <w:p w14:paraId="36BF9CF2" w14:textId="77777777" w:rsidR="00E72BB9" w:rsidRPr="007E60FF" w:rsidRDefault="00E72BB9" w:rsidP="004F6244">
            <w:pPr>
              <w:suppressAutoHyphens w:val="0"/>
              <w:spacing w:before="40" w:after="40" w:line="220" w:lineRule="exact"/>
              <w:ind w:right="113"/>
              <w:jc w:val="right"/>
              <w:rPr>
                <w:sz w:val="18"/>
              </w:rPr>
            </w:pPr>
            <w:r w:rsidRPr="007E60FF">
              <w:rPr>
                <w:sz w:val="18"/>
              </w:rPr>
              <w:t>1 744</w:t>
            </w:r>
          </w:p>
        </w:tc>
        <w:tc>
          <w:tcPr>
            <w:tcW w:w="964" w:type="dxa"/>
            <w:shd w:val="clear" w:color="auto" w:fill="auto"/>
            <w:vAlign w:val="bottom"/>
          </w:tcPr>
          <w:p w14:paraId="6FF4B60B" w14:textId="77777777" w:rsidR="00E72BB9" w:rsidRPr="007E60FF" w:rsidRDefault="00E72BB9" w:rsidP="007E60FF">
            <w:pPr>
              <w:suppressAutoHyphens w:val="0"/>
              <w:spacing w:before="40" w:after="40" w:line="220" w:lineRule="exact"/>
              <w:ind w:right="113"/>
              <w:jc w:val="right"/>
              <w:rPr>
                <w:sz w:val="18"/>
              </w:rPr>
            </w:pPr>
            <w:r w:rsidRPr="007E60FF">
              <w:rPr>
                <w:sz w:val="18"/>
              </w:rPr>
              <w:t>0</w:t>
            </w:r>
          </w:p>
        </w:tc>
        <w:tc>
          <w:tcPr>
            <w:tcW w:w="964" w:type="dxa"/>
            <w:shd w:val="clear" w:color="auto" w:fill="auto"/>
            <w:vAlign w:val="bottom"/>
          </w:tcPr>
          <w:p w14:paraId="19F8C4CD" w14:textId="77777777" w:rsidR="00E72BB9" w:rsidRPr="007E60FF" w:rsidRDefault="00E72BB9" w:rsidP="007E60FF">
            <w:pPr>
              <w:suppressAutoHyphens w:val="0"/>
              <w:spacing w:before="40" w:after="40" w:line="220" w:lineRule="exact"/>
              <w:ind w:right="113"/>
              <w:jc w:val="right"/>
              <w:rPr>
                <w:sz w:val="18"/>
              </w:rPr>
            </w:pPr>
            <w:r w:rsidRPr="007E60FF">
              <w:rPr>
                <w:sz w:val="18"/>
              </w:rPr>
              <w:t>1 905</w:t>
            </w:r>
          </w:p>
        </w:tc>
        <w:tc>
          <w:tcPr>
            <w:tcW w:w="964" w:type="dxa"/>
            <w:shd w:val="clear" w:color="auto" w:fill="auto"/>
            <w:vAlign w:val="bottom"/>
          </w:tcPr>
          <w:p w14:paraId="77A2A93D" w14:textId="77777777" w:rsidR="00E72BB9" w:rsidRPr="007E60FF" w:rsidRDefault="00E72BB9" w:rsidP="007E60FF">
            <w:pPr>
              <w:suppressAutoHyphens w:val="0"/>
              <w:spacing w:before="40" w:after="40" w:line="220" w:lineRule="exact"/>
              <w:ind w:right="113"/>
              <w:jc w:val="right"/>
              <w:rPr>
                <w:sz w:val="18"/>
              </w:rPr>
            </w:pPr>
            <w:r w:rsidRPr="007E60FF">
              <w:rPr>
                <w:sz w:val="18"/>
              </w:rPr>
              <w:t>0</w:t>
            </w:r>
          </w:p>
        </w:tc>
        <w:tc>
          <w:tcPr>
            <w:tcW w:w="964" w:type="dxa"/>
            <w:shd w:val="clear" w:color="auto" w:fill="auto"/>
            <w:vAlign w:val="bottom"/>
          </w:tcPr>
          <w:p w14:paraId="36436EEA" w14:textId="77777777" w:rsidR="00E72BB9" w:rsidRPr="007E60FF" w:rsidRDefault="00E72BB9" w:rsidP="007E60FF">
            <w:pPr>
              <w:suppressAutoHyphens w:val="0"/>
              <w:spacing w:before="40" w:after="40" w:line="220" w:lineRule="exact"/>
              <w:ind w:right="113"/>
              <w:jc w:val="right"/>
              <w:rPr>
                <w:sz w:val="18"/>
              </w:rPr>
            </w:pPr>
            <w:r w:rsidRPr="007E60FF">
              <w:rPr>
                <w:sz w:val="18"/>
              </w:rPr>
              <w:t>3 035</w:t>
            </w:r>
          </w:p>
        </w:tc>
        <w:tc>
          <w:tcPr>
            <w:tcW w:w="1927" w:type="dxa"/>
            <w:shd w:val="clear" w:color="auto" w:fill="auto"/>
            <w:vAlign w:val="bottom"/>
          </w:tcPr>
          <w:p w14:paraId="5402D442" w14:textId="77777777" w:rsidR="00E72BB9" w:rsidRPr="007E60FF" w:rsidRDefault="00E72BB9" w:rsidP="004F6244">
            <w:pPr>
              <w:suppressAutoHyphens w:val="0"/>
              <w:spacing w:before="40" w:after="40" w:line="220" w:lineRule="exact"/>
              <w:ind w:right="113"/>
              <w:rPr>
                <w:sz w:val="18"/>
              </w:rPr>
            </w:pPr>
            <w:r w:rsidRPr="007E60FF">
              <w:rPr>
                <w:sz w:val="18"/>
              </w:rPr>
              <w:t>Nabulus</w:t>
            </w:r>
          </w:p>
        </w:tc>
      </w:tr>
      <w:tr w:rsidR="00E72BB9" w:rsidRPr="007E60FF" w14:paraId="0802807E" w14:textId="77777777" w:rsidTr="007E60FF">
        <w:tc>
          <w:tcPr>
            <w:tcW w:w="963" w:type="dxa"/>
            <w:shd w:val="clear" w:color="auto" w:fill="auto"/>
          </w:tcPr>
          <w:p w14:paraId="0CC8CEA0" w14:textId="77777777" w:rsidR="00E72BB9" w:rsidRPr="007E60FF" w:rsidRDefault="00E72BB9" w:rsidP="004F6244">
            <w:pPr>
              <w:suppressAutoHyphens w:val="0"/>
              <w:spacing w:before="40" w:after="40" w:line="220" w:lineRule="exact"/>
              <w:ind w:right="113"/>
              <w:jc w:val="right"/>
              <w:rPr>
                <w:sz w:val="18"/>
              </w:rPr>
            </w:pPr>
            <w:r w:rsidRPr="007E60FF">
              <w:rPr>
                <w:sz w:val="18"/>
              </w:rPr>
              <w:t>72</w:t>
            </w:r>
          </w:p>
        </w:tc>
        <w:tc>
          <w:tcPr>
            <w:tcW w:w="963" w:type="dxa"/>
            <w:shd w:val="clear" w:color="auto" w:fill="auto"/>
          </w:tcPr>
          <w:p w14:paraId="0EAB85C7" w14:textId="77777777" w:rsidR="00E72BB9" w:rsidRPr="007E60FF" w:rsidRDefault="00E72BB9" w:rsidP="004F6244">
            <w:pPr>
              <w:suppressAutoHyphens w:val="0"/>
              <w:spacing w:before="40" w:after="40" w:line="220" w:lineRule="exact"/>
              <w:ind w:right="113"/>
              <w:jc w:val="right"/>
              <w:rPr>
                <w:sz w:val="18"/>
              </w:rPr>
            </w:pPr>
            <w:r w:rsidRPr="007E60FF">
              <w:rPr>
                <w:sz w:val="18"/>
              </w:rPr>
              <w:t>1 058</w:t>
            </w:r>
          </w:p>
        </w:tc>
        <w:tc>
          <w:tcPr>
            <w:tcW w:w="964" w:type="dxa"/>
            <w:shd w:val="clear" w:color="auto" w:fill="auto"/>
            <w:vAlign w:val="bottom"/>
          </w:tcPr>
          <w:p w14:paraId="6537D8DD" w14:textId="77777777" w:rsidR="00E72BB9" w:rsidRPr="007E60FF" w:rsidRDefault="00E72BB9" w:rsidP="004F6244">
            <w:pPr>
              <w:suppressAutoHyphens w:val="0"/>
              <w:spacing w:before="40" w:after="40" w:line="220" w:lineRule="exact"/>
              <w:ind w:right="113"/>
              <w:jc w:val="right"/>
              <w:rPr>
                <w:sz w:val="18"/>
              </w:rPr>
            </w:pPr>
            <w:r w:rsidRPr="007E60FF">
              <w:rPr>
                <w:sz w:val="18"/>
              </w:rPr>
              <w:t>84</w:t>
            </w:r>
          </w:p>
        </w:tc>
        <w:tc>
          <w:tcPr>
            <w:tcW w:w="964" w:type="dxa"/>
            <w:shd w:val="clear" w:color="auto" w:fill="auto"/>
            <w:vAlign w:val="bottom"/>
          </w:tcPr>
          <w:p w14:paraId="2A87919E" w14:textId="77777777" w:rsidR="00E72BB9" w:rsidRPr="007E60FF" w:rsidRDefault="00E72BB9" w:rsidP="004F6244">
            <w:pPr>
              <w:suppressAutoHyphens w:val="0"/>
              <w:spacing w:before="40" w:after="40" w:line="220" w:lineRule="exact"/>
              <w:ind w:right="113"/>
              <w:jc w:val="right"/>
              <w:rPr>
                <w:sz w:val="18"/>
              </w:rPr>
            </w:pPr>
            <w:r w:rsidRPr="007E60FF">
              <w:rPr>
                <w:sz w:val="18"/>
              </w:rPr>
              <w:t>1 278</w:t>
            </w:r>
          </w:p>
        </w:tc>
        <w:tc>
          <w:tcPr>
            <w:tcW w:w="964" w:type="dxa"/>
            <w:shd w:val="clear" w:color="auto" w:fill="auto"/>
            <w:vAlign w:val="bottom"/>
          </w:tcPr>
          <w:p w14:paraId="2DEA337D" w14:textId="77777777" w:rsidR="00E72BB9" w:rsidRPr="007E60FF" w:rsidRDefault="00E72BB9" w:rsidP="007E60FF">
            <w:pPr>
              <w:suppressAutoHyphens w:val="0"/>
              <w:spacing w:before="40" w:after="40" w:line="220" w:lineRule="exact"/>
              <w:ind w:right="113"/>
              <w:jc w:val="right"/>
              <w:rPr>
                <w:sz w:val="18"/>
              </w:rPr>
            </w:pPr>
            <w:r w:rsidRPr="007E60FF">
              <w:rPr>
                <w:sz w:val="18"/>
              </w:rPr>
              <w:t>73</w:t>
            </w:r>
          </w:p>
        </w:tc>
        <w:tc>
          <w:tcPr>
            <w:tcW w:w="964" w:type="dxa"/>
            <w:shd w:val="clear" w:color="auto" w:fill="auto"/>
            <w:vAlign w:val="bottom"/>
          </w:tcPr>
          <w:p w14:paraId="0CC61B21" w14:textId="77777777" w:rsidR="00E72BB9" w:rsidRPr="007E60FF" w:rsidRDefault="00E72BB9" w:rsidP="007E60FF">
            <w:pPr>
              <w:suppressAutoHyphens w:val="0"/>
              <w:spacing w:before="40" w:after="40" w:line="220" w:lineRule="exact"/>
              <w:ind w:right="113"/>
              <w:jc w:val="right"/>
              <w:rPr>
                <w:sz w:val="18"/>
              </w:rPr>
            </w:pPr>
            <w:r w:rsidRPr="007E60FF">
              <w:rPr>
                <w:sz w:val="18"/>
              </w:rPr>
              <w:t>1 465</w:t>
            </w:r>
          </w:p>
        </w:tc>
        <w:tc>
          <w:tcPr>
            <w:tcW w:w="964" w:type="dxa"/>
            <w:shd w:val="clear" w:color="auto" w:fill="auto"/>
            <w:vAlign w:val="bottom"/>
          </w:tcPr>
          <w:p w14:paraId="270B76DD" w14:textId="77777777" w:rsidR="00E72BB9" w:rsidRPr="007E60FF" w:rsidRDefault="00E72BB9" w:rsidP="007E60FF">
            <w:pPr>
              <w:suppressAutoHyphens w:val="0"/>
              <w:spacing w:before="40" w:after="40" w:line="220" w:lineRule="exact"/>
              <w:ind w:right="113"/>
              <w:jc w:val="right"/>
              <w:rPr>
                <w:sz w:val="18"/>
              </w:rPr>
            </w:pPr>
            <w:r w:rsidRPr="007E60FF">
              <w:rPr>
                <w:sz w:val="18"/>
              </w:rPr>
              <w:t>67</w:t>
            </w:r>
          </w:p>
        </w:tc>
        <w:tc>
          <w:tcPr>
            <w:tcW w:w="964" w:type="dxa"/>
            <w:shd w:val="clear" w:color="auto" w:fill="auto"/>
            <w:vAlign w:val="bottom"/>
          </w:tcPr>
          <w:p w14:paraId="7DDBC6C3" w14:textId="77777777" w:rsidR="00E72BB9" w:rsidRPr="007E60FF" w:rsidRDefault="00E72BB9" w:rsidP="007E60FF">
            <w:pPr>
              <w:suppressAutoHyphens w:val="0"/>
              <w:spacing w:before="40" w:after="40" w:line="220" w:lineRule="exact"/>
              <w:ind w:right="113"/>
              <w:jc w:val="right"/>
              <w:rPr>
                <w:sz w:val="18"/>
              </w:rPr>
            </w:pPr>
            <w:r w:rsidRPr="007E60FF">
              <w:rPr>
                <w:sz w:val="18"/>
              </w:rPr>
              <w:t>2 453</w:t>
            </w:r>
          </w:p>
        </w:tc>
        <w:tc>
          <w:tcPr>
            <w:tcW w:w="1927" w:type="dxa"/>
            <w:shd w:val="clear" w:color="auto" w:fill="auto"/>
            <w:vAlign w:val="bottom"/>
          </w:tcPr>
          <w:p w14:paraId="736515CE" w14:textId="77777777" w:rsidR="00E72BB9" w:rsidRPr="007E60FF" w:rsidRDefault="00E72BB9" w:rsidP="004F6244">
            <w:pPr>
              <w:suppressAutoHyphens w:val="0"/>
              <w:spacing w:before="40" w:after="40" w:line="220" w:lineRule="exact"/>
              <w:ind w:right="113"/>
              <w:rPr>
                <w:sz w:val="18"/>
              </w:rPr>
            </w:pPr>
            <w:r w:rsidRPr="007E60FF">
              <w:rPr>
                <w:sz w:val="18"/>
              </w:rPr>
              <w:t>Ramallah</w:t>
            </w:r>
          </w:p>
        </w:tc>
      </w:tr>
      <w:tr w:rsidR="00E72BB9" w:rsidRPr="007E60FF" w14:paraId="50FFC0C4" w14:textId="77777777" w:rsidTr="004F6244">
        <w:tc>
          <w:tcPr>
            <w:tcW w:w="963" w:type="dxa"/>
            <w:tcBorders>
              <w:bottom w:val="nil"/>
            </w:tcBorders>
            <w:shd w:val="clear" w:color="auto" w:fill="auto"/>
          </w:tcPr>
          <w:p w14:paraId="6308109A" w14:textId="77777777" w:rsidR="00E72BB9" w:rsidRPr="007E60FF" w:rsidRDefault="00E72BB9" w:rsidP="004F6244">
            <w:pPr>
              <w:suppressAutoHyphens w:val="0"/>
              <w:spacing w:before="40" w:after="40" w:line="220" w:lineRule="exact"/>
              <w:ind w:right="113"/>
              <w:jc w:val="right"/>
              <w:rPr>
                <w:sz w:val="18"/>
              </w:rPr>
            </w:pPr>
            <w:r w:rsidRPr="007E60FF">
              <w:rPr>
                <w:sz w:val="18"/>
              </w:rPr>
              <w:t>40</w:t>
            </w:r>
          </w:p>
        </w:tc>
        <w:tc>
          <w:tcPr>
            <w:tcW w:w="963" w:type="dxa"/>
            <w:tcBorders>
              <w:bottom w:val="nil"/>
            </w:tcBorders>
            <w:shd w:val="clear" w:color="auto" w:fill="auto"/>
          </w:tcPr>
          <w:p w14:paraId="4771D1F1" w14:textId="77777777" w:rsidR="00E72BB9" w:rsidRPr="007E60FF" w:rsidRDefault="00E72BB9" w:rsidP="004F6244">
            <w:pPr>
              <w:suppressAutoHyphens w:val="0"/>
              <w:spacing w:before="40" w:after="40" w:line="220" w:lineRule="exact"/>
              <w:ind w:right="113"/>
              <w:jc w:val="right"/>
              <w:rPr>
                <w:sz w:val="18"/>
              </w:rPr>
            </w:pPr>
            <w:r w:rsidRPr="007E60FF">
              <w:rPr>
                <w:sz w:val="18"/>
              </w:rPr>
              <w:t>628</w:t>
            </w:r>
          </w:p>
        </w:tc>
        <w:tc>
          <w:tcPr>
            <w:tcW w:w="964" w:type="dxa"/>
            <w:tcBorders>
              <w:bottom w:val="nil"/>
            </w:tcBorders>
            <w:shd w:val="clear" w:color="auto" w:fill="auto"/>
            <w:vAlign w:val="bottom"/>
          </w:tcPr>
          <w:p w14:paraId="748FD6E6" w14:textId="77777777" w:rsidR="00E72BB9" w:rsidRPr="007E60FF" w:rsidRDefault="00E72BB9" w:rsidP="004F6244">
            <w:pPr>
              <w:suppressAutoHyphens w:val="0"/>
              <w:spacing w:before="40" w:after="40" w:line="220" w:lineRule="exact"/>
              <w:ind w:right="113"/>
              <w:jc w:val="right"/>
              <w:rPr>
                <w:sz w:val="18"/>
              </w:rPr>
            </w:pPr>
            <w:r w:rsidRPr="007E60FF">
              <w:rPr>
                <w:sz w:val="18"/>
              </w:rPr>
              <w:t>38</w:t>
            </w:r>
          </w:p>
        </w:tc>
        <w:tc>
          <w:tcPr>
            <w:tcW w:w="964" w:type="dxa"/>
            <w:tcBorders>
              <w:bottom w:val="nil"/>
            </w:tcBorders>
            <w:shd w:val="clear" w:color="auto" w:fill="auto"/>
            <w:vAlign w:val="bottom"/>
          </w:tcPr>
          <w:p w14:paraId="4D343947" w14:textId="77777777" w:rsidR="00E72BB9" w:rsidRPr="007E60FF" w:rsidRDefault="00E72BB9" w:rsidP="004F6244">
            <w:pPr>
              <w:suppressAutoHyphens w:val="0"/>
              <w:spacing w:before="40" w:after="40" w:line="220" w:lineRule="exact"/>
              <w:ind w:right="113"/>
              <w:jc w:val="right"/>
              <w:rPr>
                <w:sz w:val="18"/>
              </w:rPr>
            </w:pPr>
            <w:r w:rsidRPr="007E60FF">
              <w:rPr>
                <w:sz w:val="18"/>
              </w:rPr>
              <w:t>869</w:t>
            </w:r>
          </w:p>
        </w:tc>
        <w:tc>
          <w:tcPr>
            <w:tcW w:w="964" w:type="dxa"/>
            <w:tcBorders>
              <w:bottom w:val="nil"/>
            </w:tcBorders>
            <w:shd w:val="clear" w:color="auto" w:fill="auto"/>
            <w:vAlign w:val="bottom"/>
          </w:tcPr>
          <w:p w14:paraId="67863F38" w14:textId="77777777" w:rsidR="00E72BB9" w:rsidRPr="007E60FF" w:rsidRDefault="00E72BB9" w:rsidP="007E60FF">
            <w:pPr>
              <w:suppressAutoHyphens w:val="0"/>
              <w:spacing w:before="40" w:after="40" w:line="220" w:lineRule="exact"/>
              <w:ind w:right="113"/>
              <w:jc w:val="right"/>
              <w:rPr>
                <w:sz w:val="18"/>
              </w:rPr>
            </w:pPr>
            <w:r w:rsidRPr="007E60FF">
              <w:rPr>
                <w:sz w:val="18"/>
              </w:rPr>
              <w:t>27</w:t>
            </w:r>
          </w:p>
        </w:tc>
        <w:tc>
          <w:tcPr>
            <w:tcW w:w="964" w:type="dxa"/>
            <w:tcBorders>
              <w:bottom w:val="nil"/>
            </w:tcBorders>
            <w:shd w:val="clear" w:color="auto" w:fill="auto"/>
            <w:vAlign w:val="bottom"/>
          </w:tcPr>
          <w:p w14:paraId="24342CCC" w14:textId="77777777" w:rsidR="00E72BB9" w:rsidRPr="007E60FF" w:rsidRDefault="00E72BB9" w:rsidP="007E60FF">
            <w:pPr>
              <w:suppressAutoHyphens w:val="0"/>
              <w:spacing w:before="40" w:after="40" w:line="220" w:lineRule="exact"/>
              <w:ind w:right="113"/>
              <w:jc w:val="right"/>
              <w:rPr>
                <w:sz w:val="18"/>
              </w:rPr>
            </w:pPr>
            <w:r w:rsidRPr="007E60FF">
              <w:rPr>
                <w:sz w:val="18"/>
              </w:rPr>
              <w:t>1 136</w:t>
            </w:r>
          </w:p>
        </w:tc>
        <w:tc>
          <w:tcPr>
            <w:tcW w:w="964" w:type="dxa"/>
            <w:tcBorders>
              <w:bottom w:val="nil"/>
            </w:tcBorders>
            <w:shd w:val="clear" w:color="auto" w:fill="auto"/>
            <w:vAlign w:val="bottom"/>
          </w:tcPr>
          <w:p w14:paraId="00A765B4" w14:textId="77777777" w:rsidR="00E72BB9" w:rsidRPr="007E60FF" w:rsidRDefault="00E72BB9" w:rsidP="007E60FF">
            <w:pPr>
              <w:suppressAutoHyphens w:val="0"/>
              <w:spacing w:before="40" w:after="40" w:line="220" w:lineRule="exact"/>
              <w:ind w:right="113"/>
              <w:jc w:val="right"/>
              <w:rPr>
                <w:sz w:val="18"/>
              </w:rPr>
            </w:pPr>
            <w:r w:rsidRPr="007E60FF">
              <w:rPr>
                <w:sz w:val="18"/>
              </w:rPr>
              <w:t>22</w:t>
            </w:r>
          </w:p>
        </w:tc>
        <w:tc>
          <w:tcPr>
            <w:tcW w:w="964" w:type="dxa"/>
            <w:tcBorders>
              <w:bottom w:val="nil"/>
            </w:tcBorders>
            <w:shd w:val="clear" w:color="auto" w:fill="auto"/>
            <w:vAlign w:val="bottom"/>
          </w:tcPr>
          <w:p w14:paraId="30F56AD5" w14:textId="77777777" w:rsidR="00E72BB9" w:rsidRPr="007E60FF" w:rsidRDefault="00E72BB9" w:rsidP="007E60FF">
            <w:pPr>
              <w:suppressAutoHyphens w:val="0"/>
              <w:spacing w:before="40" w:after="40" w:line="220" w:lineRule="exact"/>
              <w:ind w:right="113"/>
              <w:jc w:val="right"/>
              <w:rPr>
                <w:sz w:val="18"/>
              </w:rPr>
            </w:pPr>
            <w:r w:rsidRPr="007E60FF">
              <w:rPr>
                <w:sz w:val="18"/>
              </w:rPr>
              <w:t>1 111</w:t>
            </w:r>
          </w:p>
        </w:tc>
        <w:tc>
          <w:tcPr>
            <w:tcW w:w="1927" w:type="dxa"/>
            <w:tcBorders>
              <w:bottom w:val="nil"/>
            </w:tcBorders>
            <w:shd w:val="clear" w:color="auto" w:fill="auto"/>
            <w:vAlign w:val="bottom"/>
          </w:tcPr>
          <w:p w14:paraId="521028F3" w14:textId="77777777" w:rsidR="00E72BB9" w:rsidRPr="007E60FF" w:rsidRDefault="00E72BB9" w:rsidP="004F6244">
            <w:pPr>
              <w:suppressAutoHyphens w:val="0"/>
              <w:spacing w:before="40" w:after="40" w:line="220" w:lineRule="exact"/>
              <w:ind w:right="113"/>
              <w:rPr>
                <w:sz w:val="18"/>
              </w:rPr>
            </w:pPr>
            <w:r w:rsidRPr="007E60FF">
              <w:rPr>
                <w:sz w:val="18"/>
              </w:rPr>
              <w:t>Jericho</w:t>
            </w:r>
          </w:p>
        </w:tc>
      </w:tr>
      <w:tr w:rsidR="00E72BB9" w:rsidRPr="007E60FF" w14:paraId="5F299D35" w14:textId="77777777" w:rsidTr="004F6244">
        <w:tc>
          <w:tcPr>
            <w:tcW w:w="963" w:type="dxa"/>
            <w:tcBorders>
              <w:top w:val="nil"/>
              <w:bottom w:val="nil"/>
            </w:tcBorders>
            <w:shd w:val="clear" w:color="auto" w:fill="auto"/>
          </w:tcPr>
          <w:p w14:paraId="7E92F01F" w14:textId="77777777" w:rsidR="00E72BB9" w:rsidRPr="007E60FF" w:rsidRDefault="00E72BB9" w:rsidP="004F6244">
            <w:pPr>
              <w:suppressAutoHyphens w:val="0"/>
              <w:spacing w:before="40" w:after="40" w:line="220" w:lineRule="exact"/>
              <w:ind w:right="113"/>
              <w:jc w:val="right"/>
              <w:rPr>
                <w:sz w:val="18"/>
              </w:rPr>
            </w:pPr>
            <w:r w:rsidRPr="007E60FF">
              <w:rPr>
                <w:sz w:val="18"/>
              </w:rPr>
              <w:t>0</w:t>
            </w:r>
          </w:p>
        </w:tc>
        <w:tc>
          <w:tcPr>
            <w:tcW w:w="963" w:type="dxa"/>
            <w:tcBorders>
              <w:top w:val="nil"/>
              <w:bottom w:val="nil"/>
            </w:tcBorders>
            <w:shd w:val="clear" w:color="auto" w:fill="auto"/>
          </w:tcPr>
          <w:p w14:paraId="6612DC0E" w14:textId="77777777" w:rsidR="00E72BB9" w:rsidRPr="007E60FF" w:rsidRDefault="00E72BB9" w:rsidP="004F6244">
            <w:pPr>
              <w:suppressAutoHyphens w:val="0"/>
              <w:spacing w:before="40" w:after="40" w:line="220" w:lineRule="exact"/>
              <w:ind w:right="113"/>
              <w:jc w:val="right"/>
              <w:rPr>
                <w:sz w:val="18"/>
              </w:rPr>
            </w:pPr>
            <w:r w:rsidRPr="007E60FF">
              <w:rPr>
                <w:sz w:val="18"/>
              </w:rPr>
              <w:t>481</w:t>
            </w:r>
          </w:p>
        </w:tc>
        <w:tc>
          <w:tcPr>
            <w:tcW w:w="964" w:type="dxa"/>
            <w:tcBorders>
              <w:top w:val="nil"/>
              <w:bottom w:val="nil"/>
            </w:tcBorders>
            <w:shd w:val="clear" w:color="auto" w:fill="auto"/>
            <w:vAlign w:val="bottom"/>
          </w:tcPr>
          <w:p w14:paraId="7C90FC98" w14:textId="77777777" w:rsidR="00E72BB9" w:rsidRPr="007E60FF" w:rsidRDefault="00E72BB9" w:rsidP="004F6244">
            <w:pPr>
              <w:suppressAutoHyphens w:val="0"/>
              <w:spacing w:before="40" w:after="40" w:line="220" w:lineRule="exact"/>
              <w:ind w:right="113"/>
              <w:jc w:val="right"/>
              <w:rPr>
                <w:sz w:val="18"/>
              </w:rPr>
            </w:pPr>
            <w:r w:rsidRPr="007E60FF">
              <w:rPr>
                <w:sz w:val="18"/>
              </w:rPr>
              <w:t>0</w:t>
            </w:r>
          </w:p>
        </w:tc>
        <w:tc>
          <w:tcPr>
            <w:tcW w:w="964" w:type="dxa"/>
            <w:tcBorders>
              <w:top w:val="nil"/>
              <w:bottom w:val="nil"/>
            </w:tcBorders>
            <w:shd w:val="clear" w:color="auto" w:fill="auto"/>
            <w:vAlign w:val="bottom"/>
          </w:tcPr>
          <w:p w14:paraId="6137488E" w14:textId="77777777" w:rsidR="00E72BB9" w:rsidRPr="007E60FF" w:rsidRDefault="00E72BB9" w:rsidP="004F6244">
            <w:pPr>
              <w:suppressAutoHyphens w:val="0"/>
              <w:spacing w:before="40" w:after="40" w:line="220" w:lineRule="exact"/>
              <w:ind w:right="113"/>
              <w:jc w:val="right"/>
              <w:rPr>
                <w:sz w:val="18"/>
              </w:rPr>
            </w:pPr>
            <w:r w:rsidRPr="007E60FF">
              <w:rPr>
                <w:sz w:val="18"/>
              </w:rPr>
              <w:t>578</w:t>
            </w:r>
          </w:p>
        </w:tc>
        <w:tc>
          <w:tcPr>
            <w:tcW w:w="964" w:type="dxa"/>
            <w:tcBorders>
              <w:top w:val="nil"/>
              <w:bottom w:val="nil"/>
            </w:tcBorders>
            <w:shd w:val="clear" w:color="auto" w:fill="auto"/>
            <w:vAlign w:val="bottom"/>
          </w:tcPr>
          <w:p w14:paraId="20E75ACF" w14:textId="77777777" w:rsidR="00E72BB9" w:rsidRPr="007E60FF" w:rsidRDefault="00E72BB9" w:rsidP="007E60FF">
            <w:pPr>
              <w:suppressAutoHyphens w:val="0"/>
              <w:spacing w:before="40" w:after="40" w:line="220" w:lineRule="exact"/>
              <w:ind w:right="113"/>
              <w:jc w:val="right"/>
              <w:rPr>
                <w:sz w:val="18"/>
              </w:rPr>
            </w:pPr>
            <w:r w:rsidRPr="007E60FF">
              <w:rPr>
                <w:sz w:val="18"/>
              </w:rPr>
              <w:t>0</w:t>
            </w:r>
          </w:p>
        </w:tc>
        <w:tc>
          <w:tcPr>
            <w:tcW w:w="964" w:type="dxa"/>
            <w:tcBorders>
              <w:top w:val="nil"/>
              <w:bottom w:val="nil"/>
            </w:tcBorders>
            <w:shd w:val="clear" w:color="auto" w:fill="auto"/>
            <w:vAlign w:val="bottom"/>
          </w:tcPr>
          <w:p w14:paraId="66938E44" w14:textId="77777777" w:rsidR="00E72BB9" w:rsidRPr="007E60FF" w:rsidRDefault="00E72BB9" w:rsidP="007E60FF">
            <w:pPr>
              <w:suppressAutoHyphens w:val="0"/>
              <w:spacing w:before="40" w:after="40" w:line="220" w:lineRule="exact"/>
              <w:ind w:right="113"/>
              <w:jc w:val="right"/>
              <w:rPr>
                <w:sz w:val="18"/>
              </w:rPr>
            </w:pPr>
            <w:r w:rsidRPr="007E60FF">
              <w:rPr>
                <w:sz w:val="18"/>
              </w:rPr>
              <w:t>574</w:t>
            </w:r>
          </w:p>
        </w:tc>
        <w:tc>
          <w:tcPr>
            <w:tcW w:w="964" w:type="dxa"/>
            <w:tcBorders>
              <w:top w:val="nil"/>
              <w:bottom w:val="nil"/>
            </w:tcBorders>
            <w:shd w:val="clear" w:color="auto" w:fill="auto"/>
            <w:vAlign w:val="bottom"/>
          </w:tcPr>
          <w:p w14:paraId="45C5A317" w14:textId="77777777" w:rsidR="00E72BB9" w:rsidRPr="007E60FF" w:rsidRDefault="00E72BB9" w:rsidP="007E60FF">
            <w:pPr>
              <w:suppressAutoHyphens w:val="0"/>
              <w:spacing w:before="40" w:after="40" w:line="220" w:lineRule="exact"/>
              <w:ind w:right="113"/>
              <w:jc w:val="right"/>
              <w:rPr>
                <w:sz w:val="18"/>
              </w:rPr>
            </w:pPr>
            <w:r w:rsidRPr="007E60FF">
              <w:rPr>
                <w:sz w:val="18"/>
              </w:rPr>
              <w:t>0</w:t>
            </w:r>
          </w:p>
        </w:tc>
        <w:tc>
          <w:tcPr>
            <w:tcW w:w="964" w:type="dxa"/>
            <w:tcBorders>
              <w:top w:val="nil"/>
              <w:bottom w:val="nil"/>
            </w:tcBorders>
            <w:shd w:val="clear" w:color="auto" w:fill="auto"/>
            <w:vAlign w:val="bottom"/>
          </w:tcPr>
          <w:p w14:paraId="4A0E81C5" w14:textId="77777777" w:rsidR="00E72BB9" w:rsidRPr="007E60FF" w:rsidRDefault="00E72BB9" w:rsidP="007E60FF">
            <w:pPr>
              <w:suppressAutoHyphens w:val="0"/>
              <w:spacing w:before="40" w:after="40" w:line="220" w:lineRule="exact"/>
              <w:ind w:right="113"/>
              <w:jc w:val="right"/>
              <w:rPr>
                <w:sz w:val="18"/>
              </w:rPr>
            </w:pPr>
            <w:r w:rsidRPr="007E60FF">
              <w:rPr>
                <w:sz w:val="18"/>
              </w:rPr>
              <w:t>972</w:t>
            </w:r>
          </w:p>
        </w:tc>
        <w:tc>
          <w:tcPr>
            <w:tcW w:w="1927" w:type="dxa"/>
            <w:tcBorders>
              <w:top w:val="nil"/>
              <w:bottom w:val="nil"/>
            </w:tcBorders>
            <w:shd w:val="clear" w:color="auto" w:fill="auto"/>
            <w:vAlign w:val="bottom"/>
          </w:tcPr>
          <w:p w14:paraId="2995494B" w14:textId="77777777" w:rsidR="00E72BB9" w:rsidRPr="007E60FF" w:rsidRDefault="00E72BB9" w:rsidP="004F6244">
            <w:pPr>
              <w:suppressAutoHyphens w:val="0"/>
              <w:spacing w:before="40" w:after="40" w:line="220" w:lineRule="exact"/>
              <w:ind w:right="113"/>
              <w:rPr>
                <w:sz w:val="18"/>
              </w:rPr>
            </w:pPr>
            <w:r w:rsidRPr="007E60FF">
              <w:rPr>
                <w:sz w:val="18"/>
              </w:rPr>
              <w:t>Hebron</w:t>
            </w:r>
          </w:p>
        </w:tc>
      </w:tr>
      <w:tr w:rsidR="00E72BB9" w:rsidRPr="007E60FF" w14:paraId="16F528B2" w14:textId="77777777" w:rsidTr="00006084">
        <w:tc>
          <w:tcPr>
            <w:tcW w:w="963" w:type="dxa"/>
            <w:tcBorders>
              <w:top w:val="nil"/>
              <w:bottom w:val="single" w:sz="4" w:space="0" w:color="auto"/>
            </w:tcBorders>
            <w:shd w:val="clear" w:color="auto" w:fill="auto"/>
          </w:tcPr>
          <w:p w14:paraId="5A80E7B9" w14:textId="77777777" w:rsidR="00E72BB9" w:rsidRPr="007E60FF" w:rsidRDefault="00E72BB9" w:rsidP="004F6244">
            <w:pPr>
              <w:keepNext/>
              <w:keepLines/>
              <w:suppressAutoHyphens w:val="0"/>
              <w:spacing w:before="40" w:after="40" w:line="220" w:lineRule="exact"/>
              <w:ind w:right="113"/>
              <w:jc w:val="right"/>
              <w:rPr>
                <w:sz w:val="18"/>
              </w:rPr>
            </w:pPr>
            <w:r w:rsidRPr="007E60FF">
              <w:rPr>
                <w:sz w:val="18"/>
              </w:rPr>
              <w:t>0</w:t>
            </w:r>
          </w:p>
        </w:tc>
        <w:tc>
          <w:tcPr>
            <w:tcW w:w="963" w:type="dxa"/>
            <w:tcBorders>
              <w:top w:val="nil"/>
              <w:bottom w:val="single" w:sz="4" w:space="0" w:color="auto"/>
            </w:tcBorders>
            <w:shd w:val="clear" w:color="auto" w:fill="auto"/>
          </w:tcPr>
          <w:p w14:paraId="1E468C82" w14:textId="77777777" w:rsidR="00E72BB9" w:rsidRPr="007E60FF" w:rsidRDefault="00E72BB9" w:rsidP="004F6244">
            <w:pPr>
              <w:keepNext/>
              <w:keepLines/>
              <w:suppressAutoHyphens w:val="0"/>
              <w:spacing w:before="40" w:after="40" w:line="220" w:lineRule="exact"/>
              <w:ind w:right="113"/>
              <w:jc w:val="right"/>
              <w:rPr>
                <w:sz w:val="18"/>
              </w:rPr>
            </w:pPr>
            <w:r w:rsidRPr="007E60FF">
              <w:rPr>
                <w:sz w:val="18"/>
              </w:rPr>
              <w:t>499</w:t>
            </w:r>
          </w:p>
        </w:tc>
        <w:tc>
          <w:tcPr>
            <w:tcW w:w="964" w:type="dxa"/>
            <w:tcBorders>
              <w:top w:val="nil"/>
              <w:bottom w:val="single" w:sz="4" w:space="0" w:color="auto"/>
            </w:tcBorders>
            <w:shd w:val="clear" w:color="auto" w:fill="auto"/>
            <w:vAlign w:val="bottom"/>
          </w:tcPr>
          <w:p w14:paraId="13892B13" w14:textId="77777777" w:rsidR="00E72BB9" w:rsidRPr="007E60FF" w:rsidRDefault="00E72BB9" w:rsidP="004F6244">
            <w:pPr>
              <w:keepNext/>
              <w:keepLines/>
              <w:suppressAutoHyphens w:val="0"/>
              <w:spacing w:before="40" w:after="40" w:line="220" w:lineRule="exact"/>
              <w:ind w:right="113"/>
              <w:jc w:val="right"/>
              <w:rPr>
                <w:sz w:val="18"/>
              </w:rPr>
            </w:pPr>
            <w:r w:rsidRPr="007E60FF">
              <w:rPr>
                <w:sz w:val="18"/>
              </w:rPr>
              <w:t>0</w:t>
            </w:r>
          </w:p>
        </w:tc>
        <w:tc>
          <w:tcPr>
            <w:tcW w:w="964" w:type="dxa"/>
            <w:tcBorders>
              <w:top w:val="nil"/>
              <w:bottom w:val="single" w:sz="4" w:space="0" w:color="auto"/>
            </w:tcBorders>
            <w:shd w:val="clear" w:color="auto" w:fill="auto"/>
            <w:vAlign w:val="bottom"/>
          </w:tcPr>
          <w:p w14:paraId="10463532" w14:textId="77777777" w:rsidR="00E72BB9" w:rsidRPr="007E60FF" w:rsidRDefault="00E72BB9" w:rsidP="004F6244">
            <w:pPr>
              <w:keepNext/>
              <w:keepLines/>
              <w:suppressAutoHyphens w:val="0"/>
              <w:spacing w:before="40" w:after="40" w:line="220" w:lineRule="exact"/>
              <w:ind w:right="113"/>
              <w:jc w:val="right"/>
              <w:rPr>
                <w:sz w:val="18"/>
              </w:rPr>
            </w:pPr>
            <w:r w:rsidRPr="007E60FF">
              <w:rPr>
                <w:sz w:val="18"/>
              </w:rPr>
              <w:t>864</w:t>
            </w:r>
          </w:p>
        </w:tc>
        <w:tc>
          <w:tcPr>
            <w:tcW w:w="964" w:type="dxa"/>
            <w:tcBorders>
              <w:top w:val="nil"/>
              <w:bottom w:val="single" w:sz="4" w:space="0" w:color="auto"/>
            </w:tcBorders>
            <w:shd w:val="clear" w:color="auto" w:fill="auto"/>
            <w:vAlign w:val="bottom"/>
          </w:tcPr>
          <w:p w14:paraId="707388F7" w14:textId="77777777" w:rsidR="00E72BB9" w:rsidRPr="007E60FF" w:rsidRDefault="00E72BB9" w:rsidP="004F6244">
            <w:pPr>
              <w:keepNext/>
              <w:keepLines/>
              <w:suppressAutoHyphens w:val="0"/>
              <w:spacing w:before="40" w:after="40" w:line="220" w:lineRule="exact"/>
              <w:ind w:right="113"/>
              <w:jc w:val="right"/>
              <w:rPr>
                <w:sz w:val="18"/>
              </w:rPr>
            </w:pPr>
            <w:r w:rsidRPr="007E60FF">
              <w:rPr>
                <w:sz w:val="18"/>
              </w:rPr>
              <w:t>0</w:t>
            </w:r>
          </w:p>
        </w:tc>
        <w:tc>
          <w:tcPr>
            <w:tcW w:w="964" w:type="dxa"/>
            <w:tcBorders>
              <w:top w:val="nil"/>
              <w:bottom w:val="single" w:sz="4" w:space="0" w:color="auto"/>
            </w:tcBorders>
            <w:shd w:val="clear" w:color="auto" w:fill="auto"/>
            <w:vAlign w:val="bottom"/>
          </w:tcPr>
          <w:p w14:paraId="1B5A68B7" w14:textId="77777777" w:rsidR="00E72BB9" w:rsidRPr="007E60FF" w:rsidRDefault="00E72BB9" w:rsidP="004F6244">
            <w:pPr>
              <w:keepNext/>
              <w:keepLines/>
              <w:suppressAutoHyphens w:val="0"/>
              <w:spacing w:before="40" w:after="40" w:line="220" w:lineRule="exact"/>
              <w:ind w:right="113"/>
              <w:jc w:val="right"/>
              <w:rPr>
                <w:sz w:val="18"/>
              </w:rPr>
            </w:pPr>
            <w:r w:rsidRPr="007E60FF">
              <w:rPr>
                <w:sz w:val="18"/>
              </w:rPr>
              <w:t>1 052</w:t>
            </w:r>
          </w:p>
        </w:tc>
        <w:tc>
          <w:tcPr>
            <w:tcW w:w="964" w:type="dxa"/>
            <w:tcBorders>
              <w:top w:val="nil"/>
              <w:bottom w:val="single" w:sz="4" w:space="0" w:color="auto"/>
            </w:tcBorders>
            <w:shd w:val="clear" w:color="auto" w:fill="auto"/>
            <w:vAlign w:val="bottom"/>
          </w:tcPr>
          <w:p w14:paraId="766FE70E" w14:textId="77777777" w:rsidR="00E72BB9" w:rsidRPr="007E60FF" w:rsidRDefault="00E72BB9" w:rsidP="004F6244">
            <w:pPr>
              <w:keepNext/>
              <w:keepLines/>
              <w:suppressAutoHyphens w:val="0"/>
              <w:spacing w:before="40" w:after="40" w:line="220" w:lineRule="exact"/>
              <w:ind w:right="113"/>
              <w:jc w:val="right"/>
              <w:rPr>
                <w:sz w:val="18"/>
              </w:rPr>
            </w:pPr>
            <w:r w:rsidRPr="007E60FF">
              <w:rPr>
                <w:sz w:val="18"/>
              </w:rPr>
              <w:t>0</w:t>
            </w:r>
          </w:p>
        </w:tc>
        <w:tc>
          <w:tcPr>
            <w:tcW w:w="964" w:type="dxa"/>
            <w:tcBorders>
              <w:top w:val="nil"/>
              <w:bottom w:val="single" w:sz="4" w:space="0" w:color="auto"/>
            </w:tcBorders>
            <w:shd w:val="clear" w:color="auto" w:fill="auto"/>
            <w:vAlign w:val="bottom"/>
          </w:tcPr>
          <w:p w14:paraId="3DFFF53A" w14:textId="77777777" w:rsidR="00E72BB9" w:rsidRPr="007E60FF" w:rsidRDefault="00E72BB9" w:rsidP="004F6244">
            <w:pPr>
              <w:keepNext/>
              <w:keepLines/>
              <w:suppressAutoHyphens w:val="0"/>
              <w:spacing w:before="40" w:after="40" w:line="220" w:lineRule="exact"/>
              <w:ind w:right="113"/>
              <w:jc w:val="right"/>
              <w:rPr>
                <w:sz w:val="18"/>
              </w:rPr>
            </w:pPr>
            <w:r w:rsidRPr="007E60FF">
              <w:rPr>
                <w:sz w:val="18"/>
              </w:rPr>
              <w:t>1 265</w:t>
            </w:r>
          </w:p>
        </w:tc>
        <w:tc>
          <w:tcPr>
            <w:tcW w:w="1927" w:type="dxa"/>
            <w:tcBorders>
              <w:top w:val="nil"/>
              <w:bottom w:val="single" w:sz="4" w:space="0" w:color="auto"/>
            </w:tcBorders>
            <w:shd w:val="clear" w:color="auto" w:fill="auto"/>
            <w:vAlign w:val="bottom"/>
          </w:tcPr>
          <w:p w14:paraId="1F6F96B4" w14:textId="77777777" w:rsidR="00E72BB9" w:rsidRPr="007E60FF" w:rsidRDefault="00E72BB9" w:rsidP="004F6244">
            <w:pPr>
              <w:keepNext/>
              <w:keepLines/>
              <w:suppressAutoHyphens w:val="0"/>
              <w:spacing w:before="40" w:after="40" w:line="220" w:lineRule="exact"/>
              <w:ind w:right="113"/>
              <w:rPr>
                <w:sz w:val="18"/>
              </w:rPr>
            </w:pPr>
            <w:proofErr w:type="spellStart"/>
            <w:r w:rsidRPr="007E60FF">
              <w:rPr>
                <w:sz w:val="18"/>
              </w:rPr>
              <w:t>Tulkarm</w:t>
            </w:r>
            <w:proofErr w:type="spellEnd"/>
          </w:p>
        </w:tc>
      </w:tr>
      <w:tr w:rsidR="00E72BB9" w:rsidRPr="007E60FF" w14:paraId="33E184B7" w14:textId="77777777" w:rsidTr="00006084">
        <w:tc>
          <w:tcPr>
            <w:tcW w:w="963" w:type="dxa"/>
            <w:tcBorders>
              <w:top w:val="single" w:sz="4" w:space="0" w:color="auto"/>
              <w:bottom w:val="single" w:sz="4" w:space="0" w:color="auto"/>
            </w:tcBorders>
            <w:shd w:val="clear" w:color="auto" w:fill="auto"/>
          </w:tcPr>
          <w:p w14:paraId="5626FC12" w14:textId="77777777" w:rsidR="00E72BB9" w:rsidRPr="00FA13B4" w:rsidRDefault="00E72BB9" w:rsidP="00FA13B4">
            <w:pPr>
              <w:keepNext/>
              <w:keepLines/>
              <w:suppressAutoHyphens w:val="0"/>
              <w:spacing w:before="80" w:after="80" w:line="220" w:lineRule="exact"/>
              <w:ind w:right="113"/>
              <w:jc w:val="right"/>
              <w:rPr>
                <w:b/>
                <w:sz w:val="18"/>
              </w:rPr>
            </w:pPr>
            <w:r w:rsidRPr="00FA13B4">
              <w:rPr>
                <w:b/>
                <w:sz w:val="18"/>
              </w:rPr>
              <w:t>248</w:t>
            </w:r>
          </w:p>
        </w:tc>
        <w:tc>
          <w:tcPr>
            <w:tcW w:w="963" w:type="dxa"/>
            <w:tcBorders>
              <w:top w:val="single" w:sz="4" w:space="0" w:color="auto"/>
              <w:bottom w:val="single" w:sz="4" w:space="0" w:color="auto"/>
            </w:tcBorders>
            <w:shd w:val="clear" w:color="auto" w:fill="auto"/>
          </w:tcPr>
          <w:p w14:paraId="30A11C5A" w14:textId="77777777" w:rsidR="00E72BB9" w:rsidRPr="00FA13B4" w:rsidRDefault="00E72BB9" w:rsidP="00FA13B4">
            <w:pPr>
              <w:keepNext/>
              <w:keepLines/>
              <w:suppressAutoHyphens w:val="0"/>
              <w:spacing w:before="80" w:after="80" w:line="220" w:lineRule="exact"/>
              <w:ind w:right="113"/>
              <w:jc w:val="right"/>
              <w:rPr>
                <w:b/>
                <w:sz w:val="18"/>
              </w:rPr>
            </w:pPr>
            <w:r w:rsidRPr="00FA13B4">
              <w:rPr>
                <w:b/>
                <w:sz w:val="18"/>
              </w:rPr>
              <w:t>5 733</w:t>
            </w:r>
          </w:p>
        </w:tc>
        <w:tc>
          <w:tcPr>
            <w:tcW w:w="964" w:type="dxa"/>
            <w:tcBorders>
              <w:top w:val="single" w:sz="4" w:space="0" w:color="auto"/>
              <w:bottom w:val="single" w:sz="4" w:space="0" w:color="auto"/>
            </w:tcBorders>
            <w:shd w:val="clear" w:color="auto" w:fill="auto"/>
            <w:vAlign w:val="bottom"/>
          </w:tcPr>
          <w:p w14:paraId="2FC96C0F" w14:textId="77777777" w:rsidR="00E72BB9" w:rsidRPr="00FA13B4" w:rsidRDefault="00E72BB9" w:rsidP="00FA13B4">
            <w:pPr>
              <w:keepNext/>
              <w:keepLines/>
              <w:suppressAutoHyphens w:val="0"/>
              <w:spacing w:before="80" w:after="80" w:line="220" w:lineRule="exact"/>
              <w:ind w:right="113"/>
              <w:jc w:val="right"/>
              <w:rPr>
                <w:b/>
                <w:sz w:val="18"/>
              </w:rPr>
            </w:pPr>
            <w:r w:rsidRPr="00FA13B4">
              <w:rPr>
                <w:b/>
                <w:sz w:val="18"/>
              </w:rPr>
              <w:t>231</w:t>
            </w:r>
          </w:p>
        </w:tc>
        <w:tc>
          <w:tcPr>
            <w:tcW w:w="964" w:type="dxa"/>
            <w:tcBorders>
              <w:top w:val="single" w:sz="4" w:space="0" w:color="auto"/>
              <w:bottom w:val="single" w:sz="4" w:space="0" w:color="auto"/>
            </w:tcBorders>
            <w:shd w:val="clear" w:color="auto" w:fill="auto"/>
            <w:vAlign w:val="bottom"/>
          </w:tcPr>
          <w:p w14:paraId="5D433A3D" w14:textId="77777777" w:rsidR="00E72BB9" w:rsidRPr="00FA13B4" w:rsidRDefault="00E72BB9" w:rsidP="00FA13B4">
            <w:pPr>
              <w:keepNext/>
              <w:keepLines/>
              <w:suppressAutoHyphens w:val="0"/>
              <w:spacing w:before="80" w:after="80" w:line="220" w:lineRule="exact"/>
              <w:ind w:right="113"/>
              <w:jc w:val="right"/>
              <w:rPr>
                <w:b/>
                <w:sz w:val="18"/>
              </w:rPr>
            </w:pPr>
            <w:r w:rsidRPr="00FA13B4">
              <w:rPr>
                <w:b/>
                <w:sz w:val="18"/>
              </w:rPr>
              <w:t>7 924</w:t>
            </w:r>
          </w:p>
        </w:tc>
        <w:tc>
          <w:tcPr>
            <w:tcW w:w="964" w:type="dxa"/>
            <w:tcBorders>
              <w:top w:val="single" w:sz="4" w:space="0" w:color="auto"/>
              <w:bottom w:val="single" w:sz="4" w:space="0" w:color="auto"/>
            </w:tcBorders>
            <w:shd w:val="clear" w:color="auto" w:fill="auto"/>
            <w:vAlign w:val="bottom"/>
          </w:tcPr>
          <w:p w14:paraId="771E183D" w14:textId="77777777" w:rsidR="00E72BB9" w:rsidRPr="00FA13B4" w:rsidRDefault="00E72BB9" w:rsidP="00FA13B4">
            <w:pPr>
              <w:keepNext/>
              <w:keepLines/>
              <w:suppressAutoHyphens w:val="0"/>
              <w:spacing w:before="80" w:after="80" w:line="220" w:lineRule="exact"/>
              <w:ind w:right="113"/>
              <w:jc w:val="right"/>
              <w:rPr>
                <w:b/>
                <w:sz w:val="18"/>
              </w:rPr>
            </w:pPr>
            <w:r w:rsidRPr="00FA13B4">
              <w:rPr>
                <w:b/>
                <w:sz w:val="18"/>
              </w:rPr>
              <w:t>214</w:t>
            </w:r>
          </w:p>
        </w:tc>
        <w:tc>
          <w:tcPr>
            <w:tcW w:w="964" w:type="dxa"/>
            <w:tcBorders>
              <w:top w:val="single" w:sz="4" w:space="0" w:color="auto"/>
              <w:bottom w:val="single" w:sz="4" w:space="0" w:color="auto"/>
            </w:tcBorders>
            <w:shd w:val="clear" w:color="auto" w:fill="auto"/>
            <w:vAlign w:val="bottom"/>
          </w:tcPr>
          <w:p w14:paraId="5894D372" w14:textId="77777777" w:rsidR="00E72BB9" w:rsidRPr="00FA13B4" w:rsidRDefault="00E72BB9" w:rsidP="00FA13B4">
            <w:pPr>
              <w:keepNext/>
              <w:keepLines/>
              <w:suppressAutoHyphens w:val="0"/>
              <w:spacing w:before="80" w:after="80" w:line="220" w:lineRule="exact"/>
              <w:ind w:right="113"/>
              <w:jc w:val="right"/>
              <w:rPr>
                <w:b/>
                <w:sz w:val="18"/>
              </w:rPr>
            </w:pPr>
            <w:r w:rsidRPr="00FA13B4">
              <w:rPr>
                <w:b/>
                <w:sz w:val="18"/>
              </w:rPr>
              <w:t>9 392</w:t>
            </w:r>
          </w:p>
        </w:tc>
        <w:tc>
          <w:tcPr>
            <w:tcW w:w="964" w:type="dxa"/>
            <w:tcBorders>
              <w:top w:val="single" w:sz="4" w:space="0" w:color="auto"/>
              <w:bottom w:val="single" w:sz="4" w:space="0" w:color="auto"/>
            </w:tcBorders>
            <w:shd w:val="clear" w:color="auto" w:fill="auto"/>
            <w:vAlign w:val="bottom"/>
          </w:tcPr>
          <w:p w14:paraId="60809CD8" w14:textId="77777777" w:rsidR="00E72BB9" w:rsidRPr="00FA13B4" w:rsidRDefault="00E72BB9" w:rsidP="00FA13B4">
            <w:pPr>
              <w:keepNext/>
              <w:keepLines/>
              <w:suppressAutoHyphens w:val="0"/>
              <w:spacing w:before="80" w:after="80" w:line="220" w:lineRule="exact"/>
              <w:ind w:right="113"/>
              <w:jc w:val="right"/>
              <w:rPr>
                <w:b/>
                <w:sz w:val="18"/>
              </w:rPr>
            </w:pPr>
            <w:r w:rsidRPr="00FA13B4">
              <w:rPr>
                <w:b/>
                <w:sz w:val="18"/>
              </w:rPr>
              <w:t>214</w:t>
            </w:r>
          </w:p>
        </w:tc>
        <w:tc>
          <w:tcPr>
            <w:tcW w:w="964" w:type="dxa"/>
            <w:tcBorders>
              <w:top w:val="single" w:sz="4" w:space="0" w:color="auto"/>
              <w:bottom w:val="single" w:sz="4" w:space="0" w:color="auto"/>
            </w:tcBorders>
            <w:shd w:val="clear" w:color="auto" w:fill="auto"/>
            <w:vAlign w:val="bottom"/>
          </w:tcPr>
          <w:p w14:paraId="410E01E8" w14:textId="77777777" w:rsidR="00E72BB9" w:rsidRPr="00FA13B4" w:rsidRDefault="00E72BB9" w:rsidP="00FA13B4">
            <w:pPr>
              <w:keepNext/>
              <w:keepLines/>
              <w:suppressAutoHyphens w:val="0"/>
              <w:spacing w:before="80" w:after="80" w:line="220" w:lineRule="exact"/>
              <w:ind w:right="113"/>
              <w:jc w:val="right"/>
              <w:rPr>
                <w:b/>
                <w:sz w:val="18"/>
              </w:rPr>
            </w:pPr>
            <w:r w:rsidRPr="00FA13B4">
              <w:rPr>
                <w:b/>
                <w:sz w:val="18"/>
              </w:rPr>
              <w:t>12 373</w:t>
            </w:r>
          </w:p>
        </w:tc>
        <w:tc>
          <w:tcPr>
            <w:tcW w:w="1927" w:type="dxa"/>
            <w:tcBorders>
              <w:top w:val="single" w:sz="4" w:space="0" w:color="auto"/>
              <w:bottom w:val="single" w:sz="4" w:space="0" w:color="auto"/>
            </w:tcBorders>
            <w:shd w:val="clear" w:color="auto" w:fill="auto"/>
            <w:vAlign w:val="bottom"/>
          </w:tcPr>
          <w:p w14:paraId="516BE949" w14:textId="77777777" w:rsidR="00E72BB9" w:rsidRPr="00FA13B4" w:rsidRDefault="00E72BB9" w:rsidP="00FA13B4">
            <w:pPr>
              <w:keepNext/>
              <w:keepLines/>
              <w:suppressAutoHyphens w:val="0"/>
              <w:spacing w:before="80" w:after="80" w:line="220" w:lineRule="exact"/>
              <w:ind w:left="283"/>
              <w:rPr>
                <w:b/>
                <w:sz w:val="18"/>
              </w:rPr>
            </w:pPr>
            <w:r w:rsidRPr="00FA13B4">
              <w:rPr>
                <w:b/>
                <w:sz w:val="18"/>
              </w:rPr>
              <w:t>Total</w:t>
            </w:r>
          </w:p>
        </w:tc>
      </w:tr>
      <w:tr w:rsidR="00E72BB9" w:rsidRPr="007E60FF" w14:paraId="1ED034A8" w14:textId="77777777" w:rsidTr="00006084">
        <w:tc>
          <w:tcPr>
            <w:tcW w:w="1926" w:type="dxa"/>
            <w:gridSpan w:val="2"/>
            <w:tcBorders>
              <w:top w:val="single" w:sz="4" w:space="0" w:color="auto"/>
            </w:tcBorders>
            <w:shd w:val="clear" w:color="auto" w:fill="auto"/>
          </w:tcPr>
          <w:p w14:paraId="6DAD293C" w14:textId="77777777" w:rsidR="00E72BB9" w:rsidRPr="00FA13B4" w:rsidRDefault="00E72BB9" w:rsidP="00FA13B4">
            <w:pPr>
              <w:suppressAutoHyphens w:val="0"/>
              <w:spacing w:before="80" w:after="80" w:line="220" w:lineRule="exact"/>
              <w:ind w:right="113"/>
              <w:jc w:val="center"/>
              <w:rPr>
                <w:b/>
                <w:sz w:val="18"/>
              </w:rPr>
            </w:pPr>
            <w:r w:rsidRPr="00FA13B4">
              <w:rPr>
                <w:b/>
                <w:sz w:val="18"/>
              </w:rPr>
              <w:t>5 981</w:t>
            </w:r>
          </w:p>
        </w:tc>
        <w:tc>
          <w:tcPr>
            <w:tcW w:w="1928" w:type="dxa"/>
            <w:gridSpan w:val="2"/>
            <w:tcBorders>
              <w:top w:val="single" w:sz="4" w:space="0" w:color="auto"/>
            </w:tcBorders>
            <w:shd w:val="clear" w:color="auto" w:fill="auto"/>
            <w:vAlign w:val="bottom"/>
          </w:tcPr>
          <w:p w14:paraId="2713CAF3" w14:textId="77777777" w:rsidR="00E72BB9" w:rsidRPr="00FA13B4" w:rsidRDefault="00E72BB9" w:rsidP="00FA13B4">
            <w:pPr>
              <w:suppressAutoHyphens w:val="0"/>
              <w:spacing w:before="80" w:after="80" w:line="220" w:lineRule="exact"/>
              <w:ind w:right="113"/>
              <w:jc w:val="center"/>
              <w:rPr>
                <w:b/>
                <w:sz w:val="18"/>
              </w:rPr>
            </w:pPr>
            <w:r w:rsidRPr="00FA13B4">
              <w:rPr>
                <w:b/>
                <w:sz w:val="18"/>
              </w:rPr>
              <w:t>8 155</w:t>
            </w:r>
          </w:p>
        </w:tc>
        <w:tc>
          <w:tcPr>
            <w:tcW w:w="1928" w:type="dxa"/>
            <w:gridSpan w:val="2"/>
            <w:tcBorders>
              <w:top w:val="single" w:sz="4" w:space="0" w:color="auto"/>
            </w:tcBorders>
            <w:shd w:val="clear" w:color="auto" w:fill="auto"/>
            <w:vAlign w:val="bottom"/>
          </w:tcPr>
          <w:p w14:paraId="3D5D9256" w14:textId="77777777" w:rsidR="00E72BB9" w:rsidRPr="00FA13B4" w:rsidRDefault="00E72BB9" w:rsidP="00FA13B4">
            <w:pPr>
              <w:suppressAutoHyphens w:val="0"/>
              <w:spacing w:before="80" w:after="80" w:line="220" w:lineRule="exact"/>
              <w:ind w:right="113"/>
              <w:jc w:val="center"/>
              <w:rPr>
                <w:b/>
                <w:sz w:val="18"/>
              </w:rPr>
            </w:pPr>
            <w:r w:rsidRPr="00FA13B4">
              <w:rPr>
                <w:b/>
                <w:sz w:val="18"/>
              </w:rPr>
              <w:t>9 606</w:t>
            </w:r>
          </w:p>
        </w:tc>
        <w:tc>
          <w:tcPr>
            <w:tcW w:w="1928" w:type="dxa"/>
            <w:gridSpan w:val="2"/>
            <w:tcBorders>
              <w:top w:val="single" w:sz="4" w:space="0" w:color="auto"/>
            </w:tcBorders>
            <w:shd w:val="clear" w:color="auto" w:fill="auto"/>
            <w:vAlign w:val="bottom"/>
          </w:tcPr>
          <w:p w14:paraId="49C3C0B6" w14:textId="77777777" w:rsidR="00E72BB9" w:rsidRPr="00FA13B4" w:rsidRDefault="00E72BB9" w:rsidP="00FA13B4">
            <w:pPr>
              <w:suppressAutoHyphens w:val="0"/>
              <w:spacing w:before="80" w:after="80" w:line="220" w:lineRule="exact"/>
              <w:ind w:right="113"/>
              <w:jc w:val="center"/>
              <w:rPr>
                <w:b/>
                <w:sz w:val="18"/>
              </w:rPr>
            </w:pPr>
            <w:r w:rsidRPr="00FA13B4">
              <w:rPr>
                <w:b/>
                <w:sz w:val="18"/>
              </w:rPr>
              <w:t>12 587</w:t>
            </w:r>
          </w:p>
        </w:tc>
        <w:tc>
          <w:tcPr>
            <w:tcW w:w="1927" w:type="dxa"/>
            <w:tcBorders>
              <w:top w:val="single" w:sz="4" w:space="0" w:color="auto"/>
            </w:tcBorders>
            <w:shd w:val="clear" w:color="auto" w:fill="auto"/>
            <w:vAlign w:val="bottom"/>
          </w:tcPr>
          <w:p w14:paraId="75C4ED4A" w14:textId="77777777" w:rsidR="00E72BB9" w:rsidRPr="00FA13B4" w:rsidRDefault="00E72BB9" w:rsidP="00FA13B4">
            <w:pPr>
              <w:suppressAutoHyphens w:val="0"/>
              <w:spacing w:before="80" w:after="80" w:line="220" w:lineRule="exact"/>
              <w:ind w:left="283"/>
              <w:rPr>
                <w:b/>
                <w:sz w:val="18"/>
              </w:rPr>
            </w:pPr>
            <w:r w:rsidRPr="00FA13B4">
              <w:rPr>
                <w:b/>
                <w:sz w:val="18"/>
              </w:rPr>
              <w:t>Grand total</w:t>
            </w:r>
          </w:p>
        </w:tc>
      </w:tr>
    </w:tbl>
    <w:p w14:paraId="3480E5C7" w14:textId="77777777" w:rsidR="00E72BB9" w:rsidRPr="0069412F" w:rsidRDefault="00E72BB9" w:rsidP="00FA13B4">
      <w:pPr>
        <w:pStyle w:val="H23G"/>
        <w:rPr>
          <w:rFonts w:eastAsia="Calibri"/>
        </w:rPr>
      </w:pPr>
      <w:r w:rsidRPr="0069412F">
        <w:tab/>
      </w:r>
      <w:r w:rsidRPr="0069412F">
        <w:tab/>
      </w:r>
      <w:bookmarkStart w:id="89" w:name="_Toc28326472"/>
      <w:r w:rsidRPr="0069412F">
        <w:t>Number of detainees sentenced to correctional and rehabilitation centres (2014-2017)</w:t>
      </w:r>
      <w:bookmarkEnd w:id="89"/>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2"/>
        <w:gridCol w:w="739"/>
        <w:gridCol w:w="741"/>
        <w:gridCol w:w="741"/>
        <w:gridCol w:w="741"/>
        <w:gridCol w:w="741"/>
        <w:gridCol w:w="741"/>
        <w:gridCol w:w="733"/>
        <w:gridCol w:w="1461"/>
      </w:tblGrid>
      <w:tr w:rsidR="00E72BB9" w:rsidRPr="00FA13B4" w14:paraId="13971D86" w14:textId="77777777" w:rsidTr="00483D37">
        <w:trPr>
          <w:tblHeader/>
        </w:trPr>
        <w:tc>
          <w:tcPr>
            <w:tcW w:w="1926" w:type="dxa"/>
            <w:gridSpan w:val="2"/>
            <w:tcBorders>
              <w:top w:val="single" w:sz="4" w:space="0" w:color="auto"/>
              <w:bottom w:val="single" w:sz="4" w:space="0" w:color="auto"/>
              <w:right w:val="single" w:sz="24" w:space="0" w:color="FFFFFF" w:themeColor="background1"/>
            </w:tcBorders>
            <w:shd w:val="clear" w:color="auto" w:fill="auto"/>
            <w:vAlign w:val="bottom"/>
          </w:tcPr>
          <w:p w14:paraId="4FFBC77A" w14:textId="77777777" w:rsidR="00E72BB9" w:rsidRPr="00FA13B4" w:rsidRDefault="00E72BB9" w:rsidP="00680F72">
            <w:pPr>
              <w:suppressAutoHyphens w:val="0"/>
              <w:spacing w:before="80" w:after="80" w:line="200" w:lineRule="exact"/>
              <w:ind w:right="113"/>
              <w:jc w:val="center"/>
              <w:rPr>
                <w:i/>
                <w:sz w:val="16"/>
              </w:rPr>
            </w:pPr>
            <w:r w:rsidRPr="00FA13B4">
              <w:rPr>
                <w:i/>
                <w:sz w:val="16"/>
              </w:rPr>
              <w:t>2017</w:t>
            </w:r>
          </w:p>
        </w:tc>
        <w:tc>
          <w:tcPr>
            <w:tcW w:w="192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9207867" w14:textId="77777777" w:rsidR="00E72BB9" w:rsidRPr="00FA13B4" w:rsidRDefault="00E72BB9" w:rsidP="00680F72">
            <w:pPr>
              <w:suppressAutoHyphens w:val="0"/>
              <w:spacing w:before="80" w:after="80" w:line="200" w:lineRule="exact"/>
              <w:ind w:right="113"/>
              <w:jc w:val="center"/>
              <w:rPr>
                <w:i/>
                <w:sz w:val="16"/>
              </w:rPr>
            </w:pPr>
            <w:r w:rsidRPr="00FA13B4">
              <w:rPr>
                <w:i/>
                <w:sz w:val="16"/>
              </w:rPr>
              <w:t>2016</w:t>
            </w:r>
          </w:p>
        </w:tc>
        <w:tc>
          <w:tcPr>
            <w:tcW w:w="192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DB7BC2B" w14:textId="77777777" w:rsidR="00E72BB9" w:rsidRPr="00FA13B4" w:rsidRDefault="00E72BB9" w:rsidP="00680F72">
            <w:pPr>
              <w:suppressAutoHyphens w:val="0"/>
              <w:spacing w:before="80" w:after="80" w:line="200" w:lineRule="exact"/>
              <w:ind w:right="113"/>
              <w:jc w:val="center"/>
              <w:rPr>
                <w:i/>
                <w:sz w:val="16"/>
              </w:rPr>
            </w:pPr>
            <w:r w:rsidRPr="00FA13B4">
              <w:rPr>
                <w:i/>
                <w:sz w:val="16"/>
              </w:rPr>
              <w:t>2015</w:t>
            </w:r>
          </w:p>
        </w:tc>
        <w:tc>
          <w:tcPr>
            <w:tcW w:w="1928" w:type="dxa"/>
            <w:gridSpan w:val="2"/>
            <w:tcBorders>
              <w:top w:val="single" w:sz="4" w:space="0" w:color="auto"/>
              <w:left w:val="single" w:sz="24" w:space="0" w:color="FFFFFF" w:themeColor="background1"/>
              <w:bottom w:val="single" w:sz="4" w:space="0" w:color="auto"/>
            </w:tcBorders>
            <w:shd w:val="clear" w:color="auto" w:fill="auto"/>
            <w:vAlign w:val="bottom"/>
          </w:tcPr>
          <w:p w14:paraId="4CBA92AA" w14:textId="77777777" w:rsidR="00E72BB9" w:rsidRPr="00FA13B4" w:rsidRDefault="00E72BB9" w:rsidP="00680F72">
            <w:pPr>
              <w:suppressAutoHyphens w:val="0"/>
              <w:spacing w:before="80" w:after="80" w:line="200" w:lineRule="exact"/>
              <w:ind w:right="113"/>
              <w:jc w:val="center"/>
              <w:rPr>
                <w:i/>
                <w:sz w:val="16"/>
              </w:rPr>
            </w:pPr>
            <w:r w:rsidRPr="00FA13B4">
              <w:rPr>
                <w:i/>
                <w:sz w:val="16"/>
              </w:rPr>
              <w:t>2014</w:t>
            </w:r>
          </w:p>
        </w:tc>
        <w:tc>
          <w:tcPr>
            <w:tcW w:w="1927" w:type="dxa"/>
            <w:vMerge w:val="restart"/>
            <w:tcBorders>
              <w:top w:val="single" w:sz="4" w:space="0" w:color="auto"/>
              <w:bottom w:val="single" w:sz="12" w:space="0" w:color="auto"/>
            </w:tcBorders>
            <w:shd w:val="clear" w:color="auto" w:fill="auto"/>
            <w:vAlign w:val="bottom"/>
          </w:tcPr>
          <w:p w14:paraId="2C9963D1" w14:textId="77777777" w:rsidR="00E72BB9" w:rsidRPr="00FA13B4" w:rsidRDefault="00E72BB9" w:rsidP="00FA13B4">
            <w:pPr>
              <w:suppressAutoHyphens w:val="0"/>
              <w:spacing w:before="80" w:after="80" w:line="200" w:lineRule="exact"/>
              <w:ind w:right="113"/>
              <w:rPr>
                <w:i/>
                <w:sz w:val="16"/>
              </w:rPr>
            </w:pPr>
            <w:r w:rsidRPr="00FA13B4">
              <w:rPr>
                <w:i/>
                <w:sz w:val="16"/>
              </w:rPr>
              <w:t>Centre</w:t>
            </w:r>
          </w:p>
        </w:tc>
      </w:tr>
      <w:tr w:rsidR="00E72BB9" w:rsidRPr="00FA13B4" w14:paraId="408316BB" w14:textId="77777777" w:rsidTr="00483D37">
        <w:trPr>
          <w:tblHeader/>
        </w:trPr>
        <w:tc>
          <w:tcPr>
            <w:tcW w:w="963" w:type="dxa"/>
            <w:tcBorders>
              <w:top w:val="single" w:sz="4" w:space="0" w:color="auto"/>
              <w:bottom w:val="single" w:sz="12" w:space="0" w:color="auto"/>
            </w:tcBorders>
            <w:shd w:val="clear" w:color="auto" w:fill="auto"/>
          </w:tcPr>
          <w:p w14:paraId="275453EE" w14:textId="77777777" w:rsidR="00E72BB9" w:rsidRPr="00FA13B4" w:rsidRDefault="00E72BB9" w:rsidP="00680F72">
            <w:pPr>
              <w:suppressAutoHyphens w:val="0"/>
              <w:spacing w:before="80" w:after="80" w:line="200" w:lineRule="exact"/>
              <w:ind w:right="113"/>
              <w:jc w:val="right"/>
              <w:rPr>
                <w:i/>
                <w:sz w:val="16"/>
              </w:rPr>
            </w:pPr>
            <w:r w:rsidRPr="00FA13B4">
              <w:rPr>
                <w:i/>
                <w:sz w:val="16"/>
              </w:rPr>
              <w:t>Females</w:t>
            </w:r>
          </w:p>
        </w:tc>
        <w:tc>
          <w:tcPr>
            <w:tcW w:w="963" w:type="dxa"/>
            <w:tcBorders>
              <w:top w:val="single" w:sz="4" w:space="0" w:color="auto"/>
              <w:bottom w:val="single" w:sz="12" w:space="0" w:color="auto"/>
              <w:right w:val="single" w:sz="24" w:space="0" w:color="FFFFFF" w:themeColor="background1"/>
            </w:tcBorders>
            <w:shd w:val="clear" w:color="auto" w:fill="auto"/>
          </w:tcPr>
          <w:p w14:paraId="6924986A" w14:textId="77777777" w:rsidR="00E72BB9" w:rsidRPr="00FA13B4" w:rsidRDefault="00E72BB9" w:rsidP="00680F72">
            <w:pPr>
              <w:suppressAutoHyphens w:val="0"/>
              <w:spacing w:before="80" w:after="80" w:line="200" w:lineRule="exact"/>
              <w:ind w:right="113"/>
              <w:jc w:val="right"/>
              <w:rPr>
                <w:i/>
                <w:sz w:val="16"/>
              </w:rPr>
            </w:pPr>
            <w:r w:rsidRPr="00FA13B4">
              <w:rPr>
                <w:i/>
                <w:sz w:val="16"/>
              </w:rPr>
              <w:t>Males</w:t>
            </w:r>
          </w:p>
        </w:tc>
        <w:tc>
          <w:tcPr>
            <w:tcW w:w="964" w:type="dxa"/>
            <w:tcBorders>
              <w:top w:val="single" w:sz="4" w:space="0" w:color="auto"/>
              <w:left w:val="single" w:sz="24" w:space="0" w:color="FFFFFF" w:themeColor="background1"/>
              <w:bottom w:val="single" w:sz="12" w:space="0" w:color="auto"/>
            </w:tcBorders>
            <w:shd w:val="clear" w:color="auto" w:fill="auto"/>
            <w:vAlign w:val="bottom"/>
          </w:tcPr>
          <w:p w14:paraId="3BF81B3C" w14:textId="77777777" w:rsidR="00E72BB9" w:rsidRPr="00FA13B4" w:rsidRDefault="00E72BB9" w:rsidP="00FA13B4">
            <w:pPr>
              <w:suppressAutoHyphens w:val="0"/>
              <w:spacing w:before="80" w:after="80" w:line="200" w:lineRule="exact"/>
              <w:ind w:right="113"/>
              <w:jc w:val="right"/>
              <w:rPr>
                <w:i/>
                <w:sz w:val="16"/>
              </w:rPr>
            </w:pPr>
            <w:r w:rsidRPr="00FA13B4">
              <w:rPr>
                <w:i/>
                <w:sz w:val="16"/>
              </w:rPr>
              <w:t>Female</w:t>
            </w:r>
          </w:p>
        </w:tc>
        <w:tc>
          <w:tcPr>
            <w:tcW w:w="964" w:type="dxa"/>
            <w:tcBorders>
              <w:top w:val="single" w:sz="4" w:space="0" w:color="auto"/>
              <w:bottom w:val="single" w:sz="12" w:space="0" w:color="auto"/>
              <w:right w:val="single" w:sz="24" w:space="0" w:color="FFFFFF" w:themeColor="background1"/>
            </w:tcBorders>
            <w:shd w:val="clear" w:color="auto" w:fill="auto"/>
            <w:vAlign w:val="bottom"/>
          </w:tcPr>
          <w:p w14:paraId="3839A8E2" w14:textId="77777777" w:rsidR="00E72BB9" w:rsidRPr="00FA13B4" w:rsidRDefault="00E72BB9" w:rsidP="00FA13B4">
            <w:pPr>
              <w:suppressAutoHyphens w:val="0"/>
              <w:spacing w:before="80" w:after="80" w:line="200" w:lineRule="exact"/>
              <w:ind w:right="113"/>
              <w:jc w:val="right"/>
              <w:rPr>
                <w:i/>
                <w:sz w:val="16"/>
              </w:rPr>
            </w:pPr>
            <w:r w:rsidRPr="00FA13B4">
              <w:rPr>
                <w:i/>
                <w:sz w:val="16"/>
              </w:rPr>
              <w:t>Males</w:t>
            </w:r>
          </w:p>
        </w:tc>
        <w:tc>
          <w:tcPr>
            <w:tcW w:w="964" w:type="dxa"/>
            <w:tcBorders>
              <w:top w:val="single" w:sz="4" w:space="0" w:color="auto"/>
              <w:left w:val="single" w:sz="24" w:space="0" w:color="FFFFFF" w:themeColor="background1"/>
              <w:bottom w:val="single" w:sz="12" w:space="0" w:color="auto"/>
            </w:tcBorders>
            <w:shd w:val="clear" w:color="auto" w:fill="auto"/>
            <w:vAlign w:val="bottom"/>
          </w:tcPr>
          <w:p w14:paraId="1710C902" w14:textId="77777777" w:rsidR="00E72BB9" w:rsidRPr="00FA13B4" w:rsidRDefault="00E72BB9" w:rsidP="00FA13B4">
            <w:pPr>
              <w:suppressAutoHyphens w:val="0"/>
              <w:spacing w:before="80" w:after="80" w:line="200" w:lineRule="exact"/>
              <w:ind w:right="113"/>
              <w:jc w:val="right"/>
              <w:rPr>
                <w:i/>
                <w:sz w:val="16"/>
              </w:rPr>
            </w:pPr>
            <w:r w:rsidRPr="00FA13B4">
              <w:rPr>
                <w:i/>
                <w:sz w:val="16"/>
              </w:rPr>
              <w:t>Females</w:t>
            </w:r>
          </w:p>
        </w:tc>
        <w:tc>
          <w:tcPr>
            <w:tcW w:w="964" w:type="dxa"/>
            <w:tcBorders>
              <w:top w:val="single" w:sz="4" w:space="0" w:color="auto"/>
              <w:bottom w:val="single" w:sz="12" w:space="0" w:color="auto"/>
              <w:right w:val="single" w:sz="24" w:space="0" w:color="FFFFFF" w:themeColor="background1"/>
            </w:tcBorders>
            <w:shd w:val="clear" w:color="auto" w:fill="auto"/>
            <w:vAlign w:val="bottom"/>
          </w:tcPr>
          <w:p w14:paraId="79FC2292" w14:textId="77777777" w:rsidR="00E72BB9" w:rsidRPr="00FA13B4" w:rsidRDefault="00E72BB9" w:rsidP="00FA13B4">
            <w:pPr>
              <w:suppressAutoHyphens w:val="0"/>
              <w:spacing w:before="80" w:after="80" w:line="200" w:lineRule="exact"/>
              <w:ind w:right="113"/>
              <w:jc w:val="right"/>
              <w:rPr>
                <w:i/>
                <w:sz w:val="16"/>
              </w:rPr>
            </w:pPr>
            <w:r w:rsidRPr="00FA13B4">
              <w:rPr>
                <w:i/>
                <w:sz w:val="16"/>
              </w:rPr>
              <w:t>Males</w:t>
            </w:r>
          </w:p>
        </w:tc>
        <w:tc>
          <w:tcPr>
            <w:tcW w:w="964" w:type="dxa"/>
            <w:tcBorders>
              <w:top w:val="single" w:sz="4" w:space="0" w:color="auto"/>
              <w:left w:val="single" w:sz="24" w:space="0" w:color="FFFFFF" w:themeColor="background1"/>
              <w:bottom w:val="single" w:sz="12" w:space="0" w:color="auto"/>
            </w:tcBorders>
            <w:shd w:val="clear" w:color="auto" w:fill="auto"/>
            <w:vAlign w:val="bottom"/>
          </w:tcPr>
          <w:p w14:paraId="58C73ADE" w14:textId="77777777" w:rsidR="00E72BB9" w:rsidRPr="00FA13B4" w:rsidRDefault="00E72BB9" w:rsidP="00FA13B4">
            <w:pPr>
              <w:suppressAutoHyphens w:val="0"/>
              <w:spacing w:before="80" w:after="80" w:line="200" w:lineRule="exact"/>
              <w:ind w:right="113"/>
              <w:jc w:val="right"/>
              <w:rPr>
                <w:i/>
                <w:sz w:val="16"/>
              </w:rPr>
            </w:pPr>
            <w:r w:rsidRPr="00FA13B4">
              <w:rPr>
                <w:i/>
                <w:sz w:val="16"/>
              </w:rPr>
              <w:t>Females</w:t>
            </w:r>
          </w:p>
        </w:tc>
        <w:tc>
          <w:tcPr>
            <w:tcW w:w="964" w:type="dxa"/>
            <w:tcBorders>
              <w:top w:val="single" w:sz="4" w:space="0" w:color="auto"/>
              <w:bottom w:val="single" w:sz="12" w:space="0" w:color="auto"/>
            </w:tcBorders>
            <w:shd w:val="clear" w:color="auto" w:fill="auto"/>
            <w:vAlign w:val="bottom"/>
          </w:tcPr>
          <w:p w14:paraId="6E2A2BFD" w14:textId="77777777" w:rsidR="00E72BB9" w:rsidRPr="00FA13B4" w:rsidRDefault="00E72BB9" w:rsidP="00FA13B4">
            <w:pPr>
              <w:suppressAutoHyphens w:val="0"/>
              <w:spacing w:before="80" w:after="80" w:line="200" w:lineRule="exact"/>
              <w:ind w:right="113"/>
              <w:jc w:val="right"/>
              <w:rPr>
                <w:i/>
                <w:sz w:val="16"/>
              </w:rPr>
            </w:pPr>
            <w:r w:rsidRPr="00FA13B4">
              <w:rPr>
                <w:i/>
                <w:sz w:val="16"/>
              </w:rPr>
              <w:t>Males</w:t>
            </w:r>
          </w:p>
        </w:tc>
        <w:tc>
          <w:tcPr>
            <w:tcW w:w="1927" w:type="dxa"/>
            <w:vMerge/>
            <w:tcBorders>
              <w:top w:val="single" w:sz="12" w:space="0" w:color="auto"/>
              <w:bottom w:val="single" w:sz="12" w:space="0" w:color="auto"/>
            </w:tcBorders>
            <w:shd w:val="clear" w:color="auto" w:fill="auto"/>
            <w:vAlign w:val="bottom"/>
          </w:tcPr>
          <w:p w14:paraId="62E684D7" w14:textId="77777777" w:rsidR="00E72BB9" w:rsidRPr="00FA13B4" w:rsidRDefault="00E72BB9" w:rsidP="00FA13B4">
            <w:pPr>
              <w:suppressAutoHyphens w:val="0"/>
              <w:spacing w:before="40" w:after="40" w:line="220" w:lineRule="exact"/>
              <w:ind w:right="113"/>
              <w:rPr>
                <w:sz w:val="18"/>
              </w:rPr>
            </w:pPr>
          </w:p>
        </w:tc>
      </w:tr>
      <w:tr w:rsidR="00E72BB9" w:rsidRPr="00FA13B4" w14:paraId="60F0C283" w14:textId="77777777" w:rsidTr="00680F72">
        <w:tc>
          <w:tcPr>
            <w:tcW w:w="963" w:type="dxa"/>
            <w:tcBorders>
              <w:top w:val="single" w:sz="12" w:space="0" w:color="auto"/>
            </w:tcBorders>
            <w:shd w:val="clear" w:color="auto" w:fill="auto"/>
          </w:tcPr>
          <w:p w14:paraId="000BC99F" w14:textId="77777777" w:rsidR="00E72BB9" w:rsidRPr="00FA13B4" w:rsidRDefault="00E72BB9" w:rsidP="00680F72">
            <w:pPr>
              <w:suppressAutoHyphens w:val="0"/>
              <w:spacing w:before="40" w:after="40" w:line="220" w:lineRule="exact"/>
              <w:ind w:right="113"/>
              <w:jc w:val="right"/>
              <w:rPr>
                <w:sz w:val="18"/>
              </w:rPr>
            </w:pPr>
            <w:r w:rsidRPr="00FA13B4">
              <w:rPr>
                <w:sz w:val="18"/>
              </w:rPr>
              <w:t>22</w:t>
            </w:r>
          </w:p>
        </w:tc>
        <w:tc>
          <w:tcPr>
            <w:tcW w:w="963" w:type="dxa"/>
            <w:tcBorders>
              <w:top w:val="single" w:sz="12" w:space="0" w:color="auto"/>
            </w:tcBorders>
            <w:shd w:val="clear" w:color="auto" w:fill="auto"/>
          </w:tcPr>
          <w:p w14:paraId="5F428963" w14:textId="77777777" w:rsidR="00E72BB9" w:rsidRPr="00FA13B4" w:rsidRDefault="00E72BB9" w:rsidP="00680F72">
            <w:pPr>
              <w:suppressAutoHyphens w:val="0"/>
              <w:spacing w:before="40" w:after="40" w:line="220" w:lineRule="exact"/>
              <w:ind w:right="113"/>
              <w:jc w:val="right"/>
              <w:rPr>
                <w:sz w:val="18"/>
              </w:rPr>
            </w:pPr>
            <w:r w:rsidRPr="00FA13B4">
              <w:rPr>
                <w:sz w:val="18"/>
              </w:rPr>
              <w:t>297</w:t>
            </w:r>
          </w:p>
        </w:tc>
        <w:tc>
          <w:tcPr>
            <w:tcW w:w="964" w:type="dxa"/>
            <w:tcBorders>
              <w:top w:val="single" w:sz="12" w:space="0" w:color="auto"/>
            </w:tcBorders>
            <w:shd w:val="clear" w:color="auto" w:fill="auto"/>
            <w:vAlign w:val="bottom"/>
          </w:tcPr>
          <w:p w14:paraId="169D96C0" w14:textId="77777777" w:rsidR="00E72BB9" w:rsidRPr="00FA13B4" w:rsidRDefault="00E72BB9" w:rsidP="00FA13B4">
            <w:pPr>
              <w:suppressAutoHyphens w:val="0"/>
              <w:spacing w:before="40" w:after="40" w:line="220" w:lineRule="exact"/>
              <w:ind w:right="113"/>
              <w:jc w:val="right"/>
              <w:rPr>
                <w:sz w:val="18"/>
              </w:rPr>
            </w:pPr>
            <w:r w:rsidRPr="00FA13B4">
              <w:rPr>
                <w:sz w:val="18"/>
              </w:rPr>
              <w:t>12</w:t>
            </w:r>
          </w:p>
        </w:tc>
        <w:tc>
          <w:tcPr>
            <w:tcW w:w="964" w:type="dxa"/>
            <w:tcBorders>
              <w:top w:val="single" w:sz="12" w:space="0" w:color="auto"/>
            </w:tcBorders>
            <w:shd w:val="clear" w:color="auto" w:fill="auto"/>
            <w:vAlign w:val="bottom"/>
          </w:tcPr>
          <w:p w14:paraId="36AD0790" w14:textId="77777777" w:rsidR="00E72BB9" w:rsidRPr="00FA13B4" w:rsidRDefault="00E72BB9" w:rsidP="00FA13B4">
            <w:pPr>
              <w:suppressAutoHyphens w:val="0"/>
              <w:spacing w:before="40" w:after="40" w:line="220" w:lineRule="exact"/>
              <w:ind w:right="113"/>
              <w:jc w:val="right"/>
              <w:rPr>
                <w:sz w:val="18"/>
              </w:rPr>
            </w:pPr>
            <w:r w:rsidRPr="00FA13B4">
              <w:rPr>
                <w:sz w:val="18"/>
              </w:rPr>
              <w:t>466</w:t>
            </w:r>
          </w:p>
        </w:tc>
        <w:tc>
          <w:tcPr>
            <w:tcW w:w="964" w:type="dxa"/>
            <w:tcBorders>
              <w:top w:val="single" w:sz="12" w:space="0" w:color="auto"/>
            </w:tcBorders>
            <w:shd w:val="clear" w:color="auto" w:fill="auto"/>
            <w:vAlign w:val="bottom"/>
          </w:tcPr>
          <w:p w14:paraId="2707E18D" w14:textId="77777777" w:rsidR="00E72BB9" w:rsidRPr="00FA13B4" w:rsidRDefault="00E72BB9" w:rsidP="00FA13B4">
            <w:pPr>
              <w:suppressAutoHyphens w:val="0"/>
              <w:spacing w:before="40" w:after="40" w:line="220" w:lineRule="exact"/>
              <w:ind w:right="113"/>
              <w:jc w:val="right"/>
              <w:rPr>
                <w:sz w:val="18"/>
              </w:rPr>
            </w:pPr>
            <w:r w:rsidRPr="00FA13B4">
              <w:rPr>
                <w:sz w:val="18"/>
              </w:rPr>
              <w:t>16</w:t>
            </w:r>
          </w:p>
        </w:tc>
        <w:tc>
          <w:tcPr>
            <w:tcW w:w="964" w:type="dxa"/>
            <w:tcBorders>
              <w:top w:val="single" w:sz="12" w:space="0" w:color="auto"/>
            </w:tcBorders>
            <w:shd w:val="clear" w:color="auto" w:fill="auto"/>
            <w:vAlign w:val="bottom"/>
          </w:tcPr>
          <w:p w14:paraId="7464A793" w14:textId="77777777" w:rsidR="00E72BB9" w:rsidRPr="00FA13B4" w:rsidRDefault="00E72BB9" w:rsidP="00FA13B4">
            <w:pPr>
              <w:suppressAutoHyphens w:val="0"/>
              <w:spacing w:before="40" w:after="40" w:line="220" w:lineRule="exact"/>
              <w:ind w:right="113"/>
              <w:jc w:val="right"/>
              <w:rPr>
                <w:sz w:val="18"/>
              </w:rPr>
            </w:pPr>
            <w:r w:rsidRPr="00FA13B4">
              <w:rPr>
                <w:sz w:val="18"/>
              </w:rPr>
              <w:t>531</w:t>
            </w:r>
          </w:p>
        </w:tc>
        <w:tc>
          <w:tcPr>
            <w:tcW w:w="964" w:type="dxa"/>
            <w:tcBorders>
              <w:top w:val="single" w:sz="12" w:space="0" w:color="auto"/>
            </w:tcBorders>
            <w:shd w:val="clear" w:color="auto" w:fill="auto"/>
            <w:vAlign w:val="bottom"/>
          </w:tcPr>
          <w:p w14:paraId="547DABEF" w14:textId="77777777" w:rsidR="00E72BB9" w:rsidRPr="00FA13B4" w:rsidRDefault="00E72BB9" w:rsidP="00FA13B4">
            <w:pPr>
              <w:suppressAutoHyphens w:val="0"/>
              <w:spacing w:before="40" w:after="40" w:line="220" w:lineRule="exact"/>
              <w:ind w:right="113"/>
              <w:jc w:val="right"/>
              <w:rPr>
                <w:sz w:val="18"/>
              </w:rPr>
            </w:pPr>
            <w:r w:rsidRPr="00FA13B4">
              <w:rPr>
                <w:sz w:val="18"/>
              </w:rPr>
              <w:t>23</w:t>
            </w:r>
          </w:p>
        </w:tc>
        <w:tc>
          <w:tcPr>
            <w:tcW w:w="964" w:type="dxa"/>
            <w:tcBorders>
              <w:top w:val="single" w:sz="12" w:space="0" w:color="auto"/>
            </w:tcBorders>
            <w:shd w:val="clear" w:color="auto" w:fill="auto"/>
            <w:vAlign w:val="bottom"/>
          </w:tcPr>
          <w:p w14:paraId="7439E1A3" w14:textId="77777777" w:rsidR="00E72BB9" w:rsidRPr="00FA13B4" w:rsidRDefault="00E72BB9" w:rsidP="00FA13B4">
            <w:pPr>
              <w:suppressAutoHyphens w:val="0"/>
              <w:spacing w:before="40" w:after="40" w:line="220" w:lineRule="exact"/>
              <w:ind w:right="113"/>
              <w:jc w:val="right"/>
              <w:rPr>
                <w:sz w:val="18"/>
              </w:rPr>
            </w:pPr>
            <w:r w:rsidRPr="00FA13B4">
              <w:rPr>
                <w:sz w:val="18"/>
              </w:rPr>
              <w:t>457</w:t>
            </w:r>
          </w:p>
        </w:tc>
        <w:tc>
          <w:tcPr>
            <w:tcW w:w="1927" w:type="dxa"/>
            <w:tcBorders>
              <w:top w:val="single" w:sz="12" w:space="0" w:color="auto"/>
            </w:tcBorders>
            <w:shd w:val="clear" w:color="auto" w:fill="auto"/>
            <w:vAlign w:val="bottom"/>
          </w:tcPr>
          <w:p w14:paraId="6B92270B" w14:textId="77777777" w:rsidR="00E72BB9" w:rsidRPr="00FA13B4" w:rsidRDefault="00E72BB9" w:rsidP="00FA13B4">
            <w:pPr>
              <w:suppressAutoHyphens w:val="0"/>
              <w:spacing w:before="40" w:after="40" w:line="220" w:lineRule="exact"/>
              <w:ind w:right="113"/>
              <w:rPr>
                <w:sz w:val="18"/>
              </w:rPr>
            </w:pPr>
            <w:r w:rsidRPr="00FA13B4">
              <w:rPr>
                <w:sz w:val="18"/>
              </w:rPr>
              <w:t>Bethlehem</w:t>
            </w:r>
          </w:p>
        </w:tc>
      </w:tr>
      <w:tr w:rsidR="00E72BB9" w:rsidRPr="00FA13B4" w14:paraId="01D02908" w14:textId="77777777" w:rsidTr="00FA13B4">
        <w:tc>
          <w:tcPr>
            <w:tcW w:w="963" w:type="dxa"/>
            <w:shd w:val="clear" w:color="auto" w:fill="auto"/>
          </w:tcPr>
          <w:p w14:paraId="0F62FCA0" w14:textId="77777777" w:rsidR="00E72BB9" w:rsidRPr="00FA13B4" w:rsidRDefault="00E72BB9" w:rsidP="00680F72">
            <w:pPr>
              <w:suppressAutoHyphens w:val="0"/>
              <w:spacing w:before="40" w:after="40" w:line="220" w:lineRule="exact"/>
              <w:ind w:right="113"/>
              <w:jc w:val="right"/>
              <w:rPr>
                <w:sz w:val="18"/>
              </w:rPr>
            </w:pPr>
            <w:r w:rsidRPr="00FA13B4">
              <w:rPr>
                <w:sz w:val="18"/>
              </w:rPr>
              <w:t>41</w:t>
            </w:r>
          </w:p>
        </w:tc>
        <w:tc>
          <w:tcPr>
            <w:tcW w:w="963" w:type="dxa"/>
            <w:shd w:val="clear" w:color="auto" w:fill="auto"/>
          </w:tcPr>
          <w:p w14:paraId="63824237" w14:textId="77777777" w:rsidR="00E72BB9" w:rsidRPr="00FA13B4" w:rsidRDefault="00E72BB9" w:rsidP="00680F72">
            <w:pPr>
              <w:suppressAutoHyphens w:val="0"/>
              <w:spacing w:before="40" w:after="40" w:line="220" w:lineRule="exact"/>
              <w:ind w:right="113"/>
              <w:jc w:val="right"/>
              <w:rPr>
                <w:sz w:val="18"/>
              </w:rPr>
            </w:pPr>
            <w:r w:rsidRPr="00FA13B4">
              <w:rPr>
                <w:sz w:val="18"/>
              </w:rPr>
              <w:t>664</w:t>
            </w:r>
          </w:p>
        </w:tc>
        <w:tc>
          <w:tcPr>
            <w:tcW w:w="964" w:type="dxa"/>
            <w:shd w:val="clear" w:color="auto" w:fill="auto"/>
            <w:vAlign w:val="bottom"/>
          </w:tcPr>
          <w:p w14:paraId="17332BBF" w14:textId="77777777" w:rsidR="00E72BB9" w:rsidRPr="00FA13B4" w:rsidRDefault="00E72BB9" w:rsidP="00FA13B4">
            <w:pPr>
              <w:suppressAutoHyphens w:val="0"/>
              <w:spacing w:before="40" w:after="40" w:line="220" w:lineRule="exact"/>
              <w:ind w:right="113"/>
              <w:jc w:val="right"/>
              <w:rPr>
                <w:sz w:val="18"/>
              </w:rPr>
            </w:pPr>
            <w:r w:rsidRPr="00FA13B4">
              <w:rPr>
                <w:sz w:val="18"/>
              </w:rPr>
              <w:t>29</w:t>
            </w:r>
          </w:p>
        </w:tc>
        <w:tc>
          <w:tcPr>
            <w:tcW w:w="964" w:type="dxa"/>
            <w:shd w:val="clear" w:color="auto" w:fill="auto"/>
            <w:vAlign w:val="bottom"/>
          </w:tcPr>
          <w:p w14:paraId="21220A37" w14:textId="77777777" w:rsidR="00E72BB9" w:rsidRPr="00FA13B4" w:rsidRDefault="00E72BB9" w:rsidP="00FA13B4">
            <w:pPr>
              <w:suppressAutoHyphens w:val="0"/>
              <w:spacing w:before="40" w:after="40" w:line="220" w:lineRule="exact"/>
              <w:ind w:right="113"/>
              <w:jc w:val="right"/>
              <w:rPr>
                <w:sz w:val="18"/>
              </w:rPr>
            </w:pPr>
            <w:r w:rsidRPr="00FA13B4">
              <w:rPr>
                <w:sz w:val="18"/>
              </w:rPr>
              <w:t>763</w:t>
            </w:r>
          </w:p>
        </w:tc>
        <w:tc>
          <w:tcPr>
            <w:tcW w:w="964" w:type="dxa"/>
            <w:shd w:val="clear" w:color="auto" w:fill="auto"/>
            <w:vAlign w:val="bottom"/>
          </w:tcPr>
          <w:p w14:paraId="31EEB2ED" w14:textId="77777777" w:rsidR="00E72BB9" w:rsidRPr="00FA13B4" w:rsidRDefault="00E72BB9" w:rsidP="00FA13B4">
            <w:pPr>
              <w:suppressAutoHyphens w:val="0"/>
              <w:spacing w:before="40" w:after="40" w:line="220" w:lineRule="exact"/>
              <w:ind w:right="113"/>
              <w:jc w:val="right"/>
              <w:rPr>
                <w:sz w:val="18"/>
              </w:rPr>
            </w:pPr>
            <w:r w:rsidRPr="00FA13B4">
              <w:rPr>
                <w:sz w:val="18"/>
              </w:rPr>
              <w:t>22</w:t>
            </w:r>
          </w:p>
        </w:tc>
        <w:tc>
          <w:tcPr>
            <w:tcW w:w="964" w:type="dxa"/>
            <w:shd w:val="clear" w:color="auto" w:fill="auto"/>
            <w:vAlign w:val="bottom"/>
          </w:tcPr>
          <w:p w14:paraId="2D530ADC" w14:textId="77777777" w:rsidR="00E72BB9" w:rsidRPr="00FA13B4" w:rsidRDefault="00E72BB9" w:rsidP="00FA13B4">
            <w:pPr>
              <w:suppressAutoHyphens w:val="0"/>
              <w:spacing w:before="40" w:after="40" w:line="220" w:lineRule="exact"/>
              <w:ind w:right="113"/>
              <w:jc w:val="right"/>
              <w:rPr>
                <w:sz w:val="18"/>
              </w:rPr>
            </w:pPr>
            <w:r w:rsidRPr="00FA13B4">
              <w:rPr>
                <w:sz w:val="18"/>
              </w:rPr>
              <w:t>1 016</w:t>
            </w:r>
          </w:p>
        </w:tc>
        <w:tc>
          <w:tcPr>
            <w:tcW w:w="964" w:type="dxa"/>
            <w:shd w:val="clear" w:color="auto" w:fill="auto"/>
            <w:vAlign w:val="bottom"/>
          </w:tcPr>
          <w:p w14:paraId="65D46ED0" w14:textId="77777777" w:rsidR="00E72BB9" w:rsidRPr="00FA13B4" w:rsidRDefault="00E72BB9" w:rsidP="00FA13B4">
            <w:pPr>
              <w:suppressAutoHyphens w:val="0"/>
              <w:spacing w:before="40" w:after="40" w:line="220" w:lineRule="exact"/>
              <w:ind w:right="113"/>
              <w:jc w:val="right"/>
              <w:rPr>
                <w:sz w:val="18"/>
              </w:rPr>
            </w:pPr>
            <w:r w:rsidRPr="00FA13B4">
              <w:rPr>
                <w:sz w:val="18"/>
              </w:rPr>
              <w:t>23</w:t>
            </w:r>
          </w:p>
        </w:tc>
        <w:tc>
          <w:tcPr>
            <w:tcW w:w="964" w:type="dxa"/>
            <w:shd w:val="clear" w:color="auto" w:fill="auto"/>
            <w:vAlign w:val="bottom"/>
          </w:tcPr>
          <w:p w14:paraId="21AC1A0D" w14:textId="77777777" w:rsidR="00E72BB9" w:rsidRPr="00FA13B4" w:rsidRDefault="00E72BB9" w:rsidP="00FA13B4">
            <w:pPr>
              <w:suppressAutoHyphens w:val="0"/>
              <w:spacing w:before="40" w:after="40" w:line="220" w:lineRule="exact"/>
              <w:ind w:right="113"/>
              <w:jc w:val="right"/>
              <w:rPr>
                <w:sz w:val="18"/>
              </w:rPr>
            </w:pPr>
            <w:r w:rsidRPr="00FA13B4">
              <w:rPr>
                <w:sz w:val="18"/>
              </w:rPr>
              <w:t>1 096</w:t>
            </w:r>
          </w:p>
        </w:tc>
        <w:tc>
          <w:tcPr>
            <w:tcW w:w="1927" w:type="dxa"/>
            <w:shd w:val="clear" w:color="auto" w:fill="auto"/>
            <w:vAlign w:val="bottom"/>
          </w:tcPr>
          <w:p w14:paraId="62701B32" w14:textId="77777777" w:rsidR="00E72BB9" w:rsidRPr="00FA13B4" w:rsidRDefault="00E72BB9" w:rsidP="00FA13B4">
            <w:pPr>
              <w:suppressAutoHyphens w:val="0"/>
              <w:spacing w:before="40" w:after="40" w:line="220" w:lineRule="exact"/>
              <w:ind w:right="113"/>
              <w:rPr>
                <w:sz w:val="18"/>
              </w:rPr>
            </w:pPr>
            <w:proofErr w:type="spellStart"/>
            <w:r w:rsidRPr="00FA13B4">
              <w:rPr>
                <w:sz w:val="18"/>
              </w:rPr>
              <w:t>Janin</w:t>
            </w:r>
            <w:proofErr w:type="spellEnd"/>
          </w:p>
        </w:tc>
      </w:tr>
      <w:tr w:rsidR="00E72BB9" w:rsidRPr="00FA13B4" w14:paraId="1264D397" w14:textId="77777777" w:rsidTr="00FA13B4">
        <w:tc>
          <w:tcPr>
            <w:tcW w:w="963" w:type="dxa"/>
            <w:shd w:val="clear" w:color="auto" w:fill="auto"/>
          </w:tcPr>
          <w:p w14:paraId="29C2BF8C" w14:textId="77777777" w:rsidR="00E72BB9" w:rsidRPr="00FA13B4" w:rsidRDefault="00E72BB9" w:rsidP="00680F72">
            <w:pPr>
              <w:suppressAutoHyphens w:val="0"/>
              <w:spacing w:before="40" w:after="40" w:line="220" w:lineRule="exact"/>
              <w:ind w:right="113"/>
              <w:jc w:val="right"/>
              <w:rPr>
                <w:sz w:val="18"/>
              </w:rPr>
            </w:pPr>
            <w:r w:rsidRPr="00FA13B4">
              <w:rPr>
                <w:sz w:val="18"/>
              </w:rPr>
              <w:t>0</w:t>
            </w:r>
          </w:p>
        </w:tc>
        <w:tc>
          <w:tcPr>
            <w:tcW w:w="963" w:type="dxa"/>
            <w:shd w:val="clear" w:color="auto" w:fill="auto"/>
          </w:tcPr>
          <w:p w14:paraId="2F3B14B6" w14:textId="77777777" w:rsidR="00E72BB9" w:rsidRPr="00FA13B4" w:rsidRDefault="00E72BB9" w:rsidP="00680F72">
            <w:pPr>
              <w:suppressAutoHyphens w:val="0"/>
              <w:spacing w:before="40" w:after="40" w:line="220" w:lineRule="exact"/>
              <w:ind w:right="113"/>
              <w:jc w:val="right"/>
              <w:rPr>
                <w:sz w:val="18"/>
              </w:rPr>
            </w:pPr>
            <w:r w:rsidRPr="00FA13B4">
              <w:rPr>
                <w:sz w:val="18"/>
              </w:rPr>
              <w:t>512</w:t>
            </w:r>
          </w:p>
        </w:tc>
        <w:tc>
          <w:tcPr>
            <w:tcW w:w="964" w:type="dxa"/>
            <w:shd w:val="clear" w:color="auto" w:fill="auto"/>
            <w:vAlign w:val="bottom"/>
          </w:tcPr>
          <w:p w14:paraId="0896531A" w14:textId="77777777" w:rsidR="00E72BB9" w:rsidRPr="00FA13B4" w:rsidRDefault="00E72BB9" w:rsidP="00FA13B4">
            <w:pPr>
              <w:suppressAutoHyphens w:val="0"/>
              <w:spacing w:before="40" w:after="40" w:line="220" w:lineRule="exact"/>
              <w:ind w:right="113"/>
              <w:jc w:val="right"/>
              <w:rPr>
                <w:sz w:val="18"/>
              </w:rPr>
            </w:pPr>
            <w:r w:rsidRPr="00FA13B4">
              <w:rPr>
                <w:sz w:val="18"/>
              </w:rPr>
              <w:t>0</w:t>
            </w:r>
          </w:p>
        </w:tc>
        <w:tc>
          <w:tcPr>
            <w:tcW w:w="964" w:type="dxa"/>
            <w:shd w:val="clear" w:color="auto" w:fill="auto"/>
            <w:vAlign w:val="bottom"/>
          </w:tcPr>
          <w:p w14:paraId="09FEBCC7" w14:textId="77777777" w:rsidR="00E72BB9" w:rsidRPr="00FA13B4" w:rsidRDefault="00E72BB9" w:rsidP="00FA13B4">
            <w:pPr>
              <w:suppressAutoHyphens w:val="0"/>
              <w:spacing w:before="40" w:after="40" w:line="220" w:lineRule="exact"/>
              <w:ind w:right="113"/>
              <w:jc w:val="right"/>
              <w:rPr>
                <w:sz w:val="18"/>
              </w:rPr>
            </w:pPr>
            <w:r w:rsidRPr="00FA13B4">
              <w:rPr>
                <w:sz w:val="18"/>
              </w:rPr>
              <w:t>805</w:t>
            </w:r>
          </w:p>
        </w:tc>
        <w:tc>
          <w:tcPr>
            <w:tcW w:w="964" w:type="dxa"/>
            <w:shd w:val="clear" w:color="auto" w:fill="auto"/>
            <w:vAlign w:val="bottom"/>
          </w:tcPr>
          <w:p w14:paraId="0C9CD7D7" w14:textId="77777777" w:rsidR="00E72BB9" w:rsidRPr="00FA13B4" w:rsidRDefault="00E72BB9" w:rsidP="00FA13B4">
            <w:pPr>
              <w:suppressAutoHyphens w:val="0"/>
              <w:spacing w:before="40" w:after="40" w:line="220" w:lineRule="exact"/>
              <w:ind w:right="113"/>
              <w:jc w:val="right"/>
              <w:rPr>
                <w:sz w:val="18"/>
              </w:rPr>
            </w:pPr>
            <w:r w:rsidRPr="00FA13B4">
              <w:rPr>
                <w:sz w:val="18"/>
              </w:rPr>
              <w:t>0</w:t>
            </w:r>
          </w:p>
        </w:tc>
        <w:tc>
          <w:tcPr>
            <w:tcW w:w="964" w:type="dxa"/>
            <w:shd w:val="clear" w:color="auto" w:fill="auto"/>
            <w:vAlign w:val="bottom"/>
          </w:tcPr>
          <w:p w14:paraId="781119C2" w14:textId="77777777" w:rsidR="00E72BB9" w:rsidRPr="00FA13B4" w:rsidRDefault="00E72BB9" w:rsidP="00FA13B4">
            <w:pPr>
              <w:suppressAutoHyphens w:val="0"/>
              <w:spacing w:before="40" w:after="40" w:line="220" w:lineRule="exact"/>
              <w:ind w:right="113"/>
              <w:jc w:val="right"/>
              <w:rPr>
                <w:sz w:val="18"/>
              </w:rPr>
            </w:pPr>
            <w:r w:rsidRPr="00FA13B4">
              <w:rPr>
                <w:sz w:val="18"/>
              </w:rPr>
              <w:t>835</w:t>
            </w:r>
          </w:p>
        </w:tc>
        <w:tc>
          <w:tcPr>
            <w:tcW w:w="964" w:type="dxa"/>
            <w:shd w:val="clear" w:color="auto" w:fill="auto"/>
            <w:vAlign w:val="bottom"/>
          </w:tcPr>
          <w:p w14:paraId="431632B2" w14:textId="77777777" w:rsidR="00E72BB9" w:rsidRPr="00FA13B4" w:rsidRDefault="00E72BB9" w:rsidP="00FA13B4">
            <w:pPr>
              <w:suppressAutoHyphens w:val="0"/>
              <w:spacing w:before="40" w:after="40" w:line="220" w:lineRule="exact"/>
              <w:ind w:right="113"/>
              <w:jc w:val="right"/>
              <w:rPr>
                <w:sz w:val="18"/>
              </w:rPr>
            </w:pPr>
            <w:r w:rsidRPr="00FA13B4">
              <w:rPr>
                <w:sz w:val="18"/>
              </w:rPr>
              <w:t>0</w:t>
            </w:r>
          </w:p>
        </w:tc>
        <w:tc>
          <w:tcPr>
            <w:tcW w:w="964" w:type="dxa"/>
            <w:shd w:val="clear" w:color="auto" w:fill="auto"/>
            <w:vAlign w:val="bottom"/>
          </w:tcPr>
          <w:p w14:paraId="45A39D06" w14:textId="77777777" w:rsidR="00E72BB9" w:rsidRPr="00FA13B4" w:rsidRDefault="00E72BB9" w:rsidP="00FA13B4">
            <w:pPr>
              <w:suppressAutoHyphens w:val="0"/>
              <w:spacing w:before="40" w:after="40" w:line="220" w:lineRule="exact"/>
              <w:ind w:right="113"/>
              <w:jc w:val="right"/>
              <w:rPr>
                <w:sz w:val="18"/>
              </w:rPr>
            </w:pPr>
            <w:r w:rsidRPr="00FA13B4">
              <w:rPr>
                <w:sz w:val="18"/>
              </w:rPr>
              <w:t>1 517</w:t>
            </w:r>
          </w:p>
        </w:tc>
        <w:tc>
          <w:tcPr>
            <w:tcW w:w="1927" w:type="dxa"/>
            <w:shd w:val="clear" w:color="auto" w:fill="auto"/>
            <w:vAlign w:val="bottom"/>
          </w:tcPr>
          <w:p w14:paraId="30CBB829" w14:textId="77777777" w:rsidR="00E72BB9" w:rsidRPr="00FA13B4" w:rsidRDefault="00E72BB9" w:rsidP="00FA13B4">
            <w:pPr>
              <w:suppressAutoHyphens w:val="0"/>
              <w:spacing w:before="40" w:after="40" w:line="220" w:lineRule="exact"/>
              <w:ind w:right="113"/>
              <w:rPr>
                <w:sz w:val="18"/>
              </w:rPr>
            </w:pPr>
            <w:r w:rsidRPr="00FA13B4">
              <w:rPr>
                <w:sz w:val="18"/>
              </w:rPr>
              <w:t>Nabulus</w:t>
            </w:r>
          </w:p>
        </w:tc>
      </w:tr>
      <w:tr w:rsidR="00E72BB9" w:rsidRPr="00FA13B4" w14:paraId="150737B1" w14:textId="77777777" w:rsidTr="00FA13B4">
        <w:tc>
          <w:tcPr>
            <w:tcW w:w="963" w:type="dxa"/>
            <w:shd w:val="clear" w:color="auto" w:fill="auto"/>
          </w:tcPr>
          <w:p w14:paraId="41160167" w14:textId="77777777" w:rsidR="00E72BB9" w:rsidRPr="00FA13B4" w:rsidRDefault="00E72BB9" w:rsidP="00680F72">
            <w:pPr>
              <w:suppressAutoHyphens w:val="0"/>
              <w:spacing w:before="40" w:after="40" w:line="220" w:lineRule="exact"/>
              <w:ind w:right="113"/>
              <w:jc w:val="right"/>
              <w:rPr>
                <w:sz w:val="18"/>
              </w:rPr>
            </w:pPr>
            <w:r w:rsidRPr="00FA13B4">
              <w:rPr>
                <w:sz w:val="18"/>
              </w:rPr>
              <w:t>22</w:t>
            </w:r>
          </w:p>
        </w:tc>
        <w:tc>
          <w:tcPr>
            <w:tcW w:w="963" w:type="dxa"/>
            <w:shd w:val="clear" w:color="auto" w:fill="auto"/>
          </w:tcPr>
          <w:p w14:paraId="04409314" w14:textId="77777777" w:rsidR="00E72BB9" w:rsidRPr="00FA13B4" w:rsidRDefault="00E72BB9" w:rsidP="00680F72">
            <w:pPr>
              <w:suppressAutoHyphens w:val="0"/>
              <w:spacing w:before="40" w:after="40" w:line="220" w:lineRule="exact"/>
              <w:ind w:right="113"/>
              <w:jc w:val="right"/>
              <w:rPr>
                <w:sz w:val="18"/>
              </w:rPr>
            </w:pPr>
            <w:r w:rsidRPr="00FA13B4">
              <w:rPr>
                <w:sz w:val="18"/>
              </w:rPr>
              <w:t>482</w:t>
            </w:r>
          </w:p>
        </w:tc>
        <w:tc>
          <w:tcPr>
            <w:tcW w:w="964" w:type="dxa"/>
            <w:shd w:val="clear" w:color="auto" w:fill="auto"/>
            <w:vAlign w:val="bottom"/>
          </w:tcPr>
          <w:p w14:paraId="3C5724C2" w14:textId="77777777" w:rsidR="00E72BB9" w:rsidRPr="00FA13B4" w:rsidRDefault="00E72BB9" w:rsidP="00FA13B4">
            <w:pPr>
              <w:suppressAutoHyphens w:val="0"/>
              <w:spacing w:before="40" w:after="40" w:line="220" w:lineRule="exact"/>
              <w:ind w:right="113"/>
              <w:jc w:val="right"/>
              <w:rPr>
                <w:sz w:val="18"/>
              </w:rPr>
            </w:pPr>
            <w:r w:rsidRPr="00FA13B4">
              <w:rPr>
                <w:sz w:val="18"/>
              </w:rPr>
              <w:t>32</w:t>
            </w:r>
          </w:p>
        </w:tc>
        <w:tc>
          <w:tcPr>
            <w:tcW w:w="964" w:type="dxa"/>
            <w:shd w:val="clear" w:color="auto" w:fill="auto"/>
            <w:vAlign w:val="bottom"/>
          </w:tcPr>
          <w:p w14:paraId="7629ECAE" w14:textId="77777777" w:rsidR="00E72BB9" w:rsidRPr="00FA13B4" w:rsidRDefault="00E72BB9" w:rsidP="00FA13B4">
            <w:pPr>
              <w:suppressAutoHyphens w:val="0"/>
              <w:spacing w:before="40" w:after="40" w:line="220" w:lineRule="exact"/>
              <w:ind w:right="113"/>
              <w:jc w:val="right"/>
              <w:rPr>
                <w:sz w:val="18"/>
              </w:rPr>
            </w:pPr>
            <w:r w:rsidRPr="00FA13B4">
              <w:rPr>
                <w:sz w:val="18"/>
              </w:rPr>
              <w:t>568</w:t>
            </w:r>
          </w:p>
        </w:tc>
        <w:tc>
          <w:tcPr>
            <w:tcW w:w="964" w:type="dxa"/>
            <w:shd w:val="clear" w:color="auto" w:fill="auto"/>
            <w:vAlign w:val="bottom"/>
          </w:tcPr>
          <w:p w14:paraId="4169D6FB" w14:textId="77777777" w:rsidR="00E72BB9" w:rsidRPr="00FA13B4" w:rsidRDefault="00E72BB9" w:rsidP="00FA13B4">
            <w:pPr>
              <w:suppressAutoHyphens w:val="0"/>
              <w:spacing w:before="40" w:after="40" w:line="220" w:lineRule="exact"/>
              <w:ind w:right="113"/>
              <w:jc w:val="right"/>
              <w:rPr>
                <w:sz w:val="18"/>
              </w:rPr>
            </w:pPr>
            <w:r w:rsidRPr="00FA13B4">
              <w:rPr>
                <w:sz w:val="18"/>
              </w:rPr>
              <w:t>21</w:t>
            </w:r>
          </w:p>
        </w:tc>
        <w:tc>
          <w:tcPr>
            <w:tcW w:w="964" w:type="dxa"/>
            <w:shd w:val="clear" w:color="auto" w:fill="auto"/>
            <w:vAlign w:val="bottom"/>
          </w:tcPr>
          <w:p w14:paraId="14693A1F" w14:textId="77777777" w:rsidR="00E72BB9" w:rsidRPr="00FA13B4" w:rsidRDefault="00E72BB9" w:rsidP="00FA13B4">
            <w:pPr>
              <w:suppressAutoHyphens w:val="0"/>
              <w:spacing w:before="40" w:after="40" w:line="220" w:lineRule="exact"/>
              <w:ind w:right="113"/>
              <w:jc w:val="right"/>
              <w:rPr>
                <w:sz w:val="18"/>
              </w:rPr>
            </w:pPr>
            <w:r w:rsidRPr="00FA13B4">
              <w:rPr>
                <w:sz w:val="18"/>
              </w:rPr>
              <w:t>573</w:t>
            </w:r>
          </w:p>
        </w:tc>
        <w:tc>
          <w:tcPr>
            <w:tcW w:w="964" w:type="dxa"/>
            <w:shd w:val="clear" w:color="auto" w:fill="auto"/>
            <w:vAlign w:val="bottom"/>
          </w:tcPr>
          <w:p w14:paraId="23E7700F" w14:textId="77777777" w:rsidR="00E72BB9" w:rsidRPr="00FA13B4" w:rsidRDefault="00E72BB9" w:rsidP="00FA13B4">
            <w:pPr>
              <w:suppressAutoHyphens w:val="0"/>
              <w:spacing w:before="40" w:after="40" w:line="220" w:lineRule="exact"/>
              <w:ind w:right="113"/>
              <w:jc w:val="right"/>
              <w:rPr>
                <w:sz w:val="18"/>
              </w:rPr>
            </w:pPr>
            <w:r w:rsidRPr="00FA13B4">
              <w:rPr>
                <w:sz w:val="18"/>
              </w:rPr>
              <w:t>14</w:t>
            </w:r>
          </w:p>
        </w:tc>
        <w:tc>
          <w:tcPr>
            <w:tcW w:w="964" w:type="dxa"/>
            <w:shd w:val="clear" w:color="auto" w:fill="auto"/>
            <w:vAlign w:val="bottom"/>
          </w:tcPr>
          <w:p w14:paraId="00C2BD27" w14:textId="77777777" w:rsidR="00E72BB9" w:rsidRPr="00FA13B4" w:rsidRDefault="00E72BB9" w:rsidP="00FA13B4">
            <w:pPr>
              <w:suppressAutoHyphens w:val="0"/>
              <w:spacing w:before="40" w:after="40" w:line="220" w:lineRule="exact"/>
              <w:ind w:right="113"/>
              <w:jc w:val="right"/>
              <w:rPr>
                <w:sz w:val="18"/>
              </w:rPr>
            </w:pPr>
            <w:r w:rsidRPr="00FA13B4">
              <w:rPr>
                <w:sz w:val="18"/>
              </w:rPr>
              <w:t>1 087</w:t>
            </w:r>
          </w:p>
        </w:tc>
        <w:tc>
          <w:tcPr>
            <w:tcW w:w="1927" w:type="dxa"/>
            <w:shd w:val="clear" w:color="auto" w:fill="auto"/>
            <w:vAlign w:val="bottom"/>
          </w:tcPr>
          <w:p w14:paraId="49DF4281" w14:textId="77777777" w:rsidR="00E72BB9" w:rsidRPr="00FA13B4" w:rsidRDefault="00E72BB9" w:rsidP="00FA13B4">
            <w:pPr>
              <w:suppressAutoHyphens w:val="0"/>
              <w:spacing w:before="40" w:after="40" w:line="220" w:lineRule="exact"/>
              <w:ind w:right="113"/>
              <w:rPr>
                <w:sz w:val="18"/>
              </w:rPr>
            </w:pPr>
            <w:r w:rsidRPr="00FA13B4">
              <w:rPr>
                <w:sz w:val="18"/>
              </w:rPr>
              <w:t>Ramallah</w:t>
            </w:r>
          </w:p>
        </w:tc>
      </w:tr>
      <w:tr w:rsidR="00E72BB9" w:rsidRPr="00FA13B4" w14:paraId="3429370A" w14:textId="77777777" w:rsidTr="00FA13B4">
        <w:tc>
          <w:tcPr>
            <w:tcW w:w="963" w:type="dxa"/>
            <w:shd w:val="clear" w:color="auto" w:fill="auto"/>
          </w:tcPr>
          <w:p w14:paraId="50F044A9" w14:textId="77777777" w:rsidR="00E72BB9" w:rsidRPr="00FA13B4" w:rsidRDefault="00E72BB9" w:rsidP="00680F72">
            <w:pPr>
              <w:suppressAutoHyphens w:val="0"/>
              <w:spacing w:before="40" w:after="40" w:line="220" w:lineRule="exact"/>
              <w:ind w:right="113"/>
              <w:jc w:val="right"/>
              <w:rPr>
                <w:sz w:val="18"/>
              </w:rPr>
            </w:pPr>
            <w:r w:rsidRPr="00FA13B4">
              <w:rPr>
                <w:sz w:val="18"/>
              </w:rPr>
              <w:t>17</w:t>
            </w:r>
          </w:p>
        </w:tc>
        <w:tc>
          <w:tcPr>
            <w:tcW w:w="963" w:type="dxa"/>
            <w:shd w:val="clear" w:color="auto" w:fill="auto"/>
          </w:tcPr>
          <w:p w14:paraId="2C86EC8D" w14:textId="77777777" w:rsidR="00E72BB9" w:rsidRPr="00FA13B4" w:rsidRDefault="00E72BB9" w:rsidP="00680F72">
            <w:pPr>
              <w:suppressAutoHyphens w:val="0"/>
              <w:spacing w:before="40" w:after="40" w:line="220" w:lineRule="exact"/>
              <w:ind w:right="113"/>
              <w:jc w:val="right"/>
              <w:rPr>
                <w:sz w:val="18"/>
              </w:rPr>
            </w:pPr>
            <w:r w:rsidRPr="00FA13B4">
              <w:rPr>
                <w:sz w:val="18"/>
              </w:rPr>
              <w:t>286</w:t>
            </w:r>
          </w:p>
        </w:tc>
        <w:tc>
          <w:tcPr>
            <w:tcW w:w="964" w:type="dxa"/>
            <w:shd w:val="clear" w:color="auto" w:fill="auto"/>
            <w:vAlign w:val="bottom"/>
          </w:tcPr>
          <w:p w14:paraId="4F2D98F1" w14:textId="77777777" w:rsidR="00E72BB9" w:rsidRPr="00FA13B4" w:rsidRDefault="00E72BB9" w:rsidP="00FA13B4">
            <w:pPr>
              <w:suppressAutoHyphens w:val="0"/>
              <w:spacing w:before="40" w:after="40" w:line="220" w:lineRule="exact"/>
              <w:ind w:right="113"/>
              <w:jc w:val="right"/>
              <w:rPr>
                <w:sz w:val="18"/>
              </w:rPr>
            </w:pPr>
            <w:r w:rsidRPr="00FA13B4">
              <w:rPr>
                <w:sz w:val="18"/>
              </w:rPr>
              <w:t>20</w:t>
            </w:r>
          </w:p>
        </w:tc>
        <w:tc>
          <w:tcPr>
            <w:tcW w:w="964" w:type="dxa"/>
            <w:shd w:val="clear" w:color="auto" w:fill="auto"/>
            <w:vAlign w:val="bottom"/>
          </w:tcPr>
          <w:p w14:paraId="2351267A" w14:textId="77777777" w:rsidR="00E72BB9" w:rsidRPr="00FA13B4" w:rsidRDefault="00E72BB9" w:rsidP="00FA13B4">
            <w:pPr>
              <w:suppressAutoHyphens w:val="0"/>
              <w:spacing w:before="40" w:after="40" w:line="220" w:lineRule="exact"/>
              <w:ind w:right="113"/>
              <w:jc w:val="right"/>
              <w:rPr>
                <w:sz w:val="18"/>
              </w:rPr>
            </w:pPr>
            <w:r w:rsidRPr="00FA13B4">
              <w:rPr>
                <w:sz w:val="18"/>
              </w:rPr>
              <w:t>419</w:t>
            </w:r>
          </w:p>
        </w:tc>
        <w:tc>
          <w:tcPr>
            <w:tcW w:w="964" w:type="dxa"/>
            <w:shd w:val="clear" w:color="auto" w:fill="auto"/>
            <w:vAlign w:val="bottom"/>
          </w:tcPr>
          <w:p w14:paraId="7B3DD063" w14:textId="77777777" w:rsidR="00E72BB9" w:rsidRPr="00FA13B4" w:rsidRDefault="00E72BB9" w:rsidP="00FA13B4">
            <w:pPr>
              <w:suppressAutoHyphens w:val="0"/>
              <w:spacing w:before="40" w:after="40" w:line="220" w:lineRule="exact"/>
              <w:ind w:right="113"/>
              <w:jc w:val="right"/>
              <w:rPr>
                <w:sz w:val="18"/>
              </w:rPr>
            </w:pPr>
            <w:r w:rsidRPr="00FA13B4">
              <w:rPr>
                <w:sz w:val="18"/>
              </w:rPr>
              <w:t>13</w:t>
            </w:r>
          </w:p>
        </w:tc>
        <w:tc>
          <w:tcPr>
            <w:tcW w:w="964" w:type="dxa"/>
            <w:shd w:val="clear" w:color="auto" w:fill="auto"/>
            <w:vAlign w:val="bottom"/>
          </w:tcPr>
          <w:p w14:paraId="0D705D67" w14:textId="77777777" w:rsidR="00E72BB9" w:rsidRPr="00FA13B4" w:rsidRDefault="00E72BB9" w:rsidP="00FA13B4">
            <w:pPr>
              <w:suppressAutoHyphens w:val="0"/>
              <w:spacing w:before="40" w:after="40" w:line="220" w:lineRule="exact"/>
              <w:ind w:right="113"/>
              <w:jc w:val="right"/>
              <w:rPr>
                <w:sz w:val="18"/>
              </w:rPr>
            </w:pPr>
            <w:r w:rsidRPr="00FA13B4">
              <w:rPr>
                <w:sz w:val="18"/>
              </w:rPr>
              <w:t>569</w:t>
            </w:r>
          </w:p>
        </w:tc>
        <w:tc>
          <w:tcPr>
            <w:tcW w:w="964" w:type="dxa"/>
            <w:shd w:val="clear" w:color="auto" w:fill="auto"/>
            <w:vAlign w:val="bottom"/>
          </w:tcPr>
          <w:p w14:paraId="2ABC0093" w14:textId="77777777" w:rsidR="00E72BB9" w:rsidRPr="00FA13B4" w:rsidRDefault="00E72BB9" w:rsidP="00FA13B4">
            <w:pPr>
              <w:suppressAutoHyphens w:val="0"/>
              <w:spacing w:before="40" w:after="40" w:line="220" w:lineRule="exact"/>
              <w:ind w:right="113"/>
              <w:jc w:val="right"/>
              <w:rPr>
                <w:sz w:val="18"/>
              </w:rPr>
            </w:pPr>
            <w:r w:rsidRPr="00FA13B4">
              <w:rPr>
                <w:sz w:val="18"/>
              </w:rPr>
              <w:t>7</w:t>
            </w:r>
          </w:p>
        </w:tc>
        <w:tc>
          <w:tcPr>
            <w:tcW w:w="964" w:type="dxa"/>
            <w:shd w:val="clear" w:color="auto" w:fill="auto"/>
            <w:vAlign w:val="bottom"/>
          </w:tcPr>
          <w:p w14:paraId="096EDE2C" w14:textId="77777777" w:rsidR="00E72BB9" w:rsidRPr="00FA13B4" w:rsidRDefault="00E72BB9" w:rsidP="00FA13B4">
            <w:pPr>
              <w:suppressAutoHyphens w:val="0"/>
              <w:spacing w:before="40" w:after="40" w:line="220" w:lineRule="exact"/>
              <w:ind w:right="113"/>
              <w:jc w:val="right"/>
              <w:rPr>
                <w:sz w:val="18"/>
              </w:rPr>
            </w:pPr>
            <w:r w:rsidRPr="00FA13B4">
              <w:rPr>
                <w:sz w:val="18"/>
              </w:rPr>
              <w:t>507</w:t>
            </w:r>
          </w:p>
        </w:tc>
        <w:tc>
          <w:tcPr>
            <w:tcW w:w="1927" w:type="dxa"/>
            <w:shd w:val="clear" w:color="auto" w:fill="auto"/>
            <w:vAlign w:val="bottom"/>
          </w:tcPr>
          <w:p w14:paraId="7D4DFE7F" w14:textId="77777777" w:rsidR="00E72BB9" w:rsidRPr="00FA13B4" w:rsidRDefault="00E72BB9" w:rsidP="00FA13B4">
            <w:pPr>
              <w:suppressAutoHyphens w:val="0"/>
              <w:spacing w:before="40" w:after="40" w:line="220" w:lineRule="exact"/>
              <w:ind w:right="113"/>
              <w:rPr>
                <w:sz w:val="18"/>
              </w:rPr>
            </w:pPr>
            <w:r w:rsidRPr="00FA13B4">
              <w:rPr>
                <w:sz w:val="18"/>
              </w:rPr>
              <w:t>Jericho</w:t>
            </w:r>
          </w:p>
        </w:tc>
      </w:tr>
      <w:tr w:rsidR="00E72BB9" w:rsidRPr="00FA13B4" w14:paraId="074CA0C5" w14:textId="77777777" w:rsidTr="00FA13B4">
        <w:tc>
          <w:tcPr>
            <w:tcW w:w="963" w:type="dxa"/>
            <w:shd w:val="clear" w:color="auto" w:fill="auto"/>
          </w:tcPr>
          <w:p w14:paraId="2C313980" w14:textId="77777777" w:rsidR="00E72BB9" w:rsidRPr="00FA13B4" w:rsidRDefault="00E72BB9" w:rsidP="00680F72">
            <w:pPr>
              <w:suppressAutoHyphens w:val="0"/>
              <w:spacing w:before="40" w:after="40" w:line="220" w:lineRule="exact"/>
              <w:ind w:right="113"/>
              <w:jc w:val="right"/>
              <w:rPr>
                <w:sz w:val="18"/>
              </w:rPr>
            </w:pPr>
            <w:r w:rsidRPr="00FA13B4">
              <w:rPr>
                <w:sz w:val="18"/>
              </w:rPr>
              <w:t>0</w:t>
            </w:r>
          </w:p>
        </w:tc>
        <w:tc>
          <w:tcPr>
            <w:tcW w:w="963" w:type="dxa"/>
            <w:shd w:val="clear" w:color="auto" w:fill="auto"/>
          </w:tcPr>
          <w:p w14:paraId="7777A62F" w14:textId="77777777" w:rsidR="00E72BB9" w:rsidRPr="00FA13B4" w:rsidRDefault="00E72BB9" w:rsidP="00680F72">
            <w:pPr>
              <w:suppressAutoHyphens w:val="0"/>
              <w:spacing w:before="40" w:after="40" w:line="220" w:lineRule="exact"/>
              <w:ind w:right="113"/>
              <w:jc w:val="right"/>
              <w:rPr>
                <w:sz w:val="18"/>
              </w:rPr>
            </w:pPr>
            <w:r w:rsidRPr="00FA13B4">
              <w:rPr>
                <w:sz w:val="18"/>
              </w:rPr>
              <w:t>179</w:t>
            </w:r>
          </w:p>
        </w:tc>
        <w:tc>
          <w:tcPr>
            <w:tcW w:w="964" w:type="dxa"/>
            <w:shd w:val="clear" w:color="auto" w:fill="auto"/>
            <w:vAlign w:val="bottom"/>
          </w:tcPr>
          <w:p w14:paraId="442F4C3D" w14:textId="77777777" w:rsidR="00E72BB9" w:rsidRPr="00FA13B4" w:rsidRDefault="00E72BB9" w:rsidP="00FA13B4">
            <w:pPr>
              <w:suppressAutoHyphens w:val="0"/>
              <w:spacing w:before="40" w:after="40" w:line="220" w:lineRule="exact"/>
              <w:ind w:right="113"/>
              <w:jc w:val="right"/>
              <w:rPr>
                <w:sz w:val="18"/>
              </w:rPr>
            </w:pPr>
            <w:r w:rsidRPr="00FA13B4">
              <w:rPr>
                <w:sz w:val="18"/>
              </w:rPr>
              <w:t>0</w:t>
            </w:r>
          </w:p>
        </w:tc>
        <w:tc>
          <w:tcPr>
            <w:tcW w:w="964" w:type="dxa"/>
            <w:shd w:val="clear" w:color="auto" w:fill="auto"/>
            <w:vAlign w:val="bottom"/>
          </w:tcPr>
          <w:p w14:paraId="658CA10A" w14:textId="77777777" w:rsidR="00E72BB9" w:rsidRPr="00FA13B4" w:rsidRDefault="00E72BB9" w:rsidP="00FA13B4">
            <w:pPr>
              <w:suppressAutoHyphens w:val="0"/>
              <w:spacing w:before="40" w:after="40" w:line="220" w:lineRule="exact"/>
              <w:ind w:right="113"/>
              <w:jc w:val="right"/>
              <w:rPr>
                <w:sz w:val="18"/>
              </w:rPr>
            </w:pPr>
            <w:r w:rsidRPr="00FA13B4">
              <w:rPr>
                <w:sz w:val="18"/>
              </w:rPr>
              <w:t>251</w:t>
            </w:r>
          </w:p>
        </w:tc>
        <w:tc>
          <w:tcPr>
            <w:tcW w:w="964" w:type="dxa"/>
            <w:shd w:val="clear" w:color="auto" w:fill="auto"/>
            <w:vAlign w:val="bottom"/>
          </w:tcPr>
          <w:p w14:paraId="5F0AF783" w14:textId="77777777" w:rsidR="00E72BB9" w:rsidRPr="00FA13B4" w:rsidRDefault="00E72BB9" w:rsidP="00FA13B4">
            <w:pPr>
              <w:suppressAutoHyphens w:val="0"/>
              <w:spacing w:before="40" w:after="40" w:line="220" w:lineRule="exact"/>
              <w:ind w:right="113"/>
              <w:jc w:val="right"/>
              <w:rPr>
                <w:sz w:val="18"/>
              </w:rPr>
            </w:pPr>
            <w:r w:rsidRPr="00FA13B4">
              <w:rPr>
                <w:sz w:val="18"/>
              </w:rPr>
              <w:t>0</w:t>
            </w:r>
          </w:p>
        </w:tc>
        <w:tc>
          <w:tcPr>
            <w:tcW w:w="964" w:type="dxa"/>
            <w:shd w:val="clear" w:color="auto" w:fill="auto"/>
            <w:vAlign w:val="bottom"/>
          </w:tcPr>
          <w:p w14:paraId="42C65899" w14:textId="77777777" w:rsidR="00E72BB9" w:rsidRPr="00FA13B4" w:rsidRDefault="00E72BB9" w:rsidP="00FA13B4">
            <w:pPr>
              <w:suppressAutoHyphens w:val="0"/>
              <w:spacing w:before="40" w:after="40" w:line="220" w:lineRule="exact"/>
              <w:ind w:right="113"/>
              <w:jc w:val="right"/>
              <w:rPr>
                <w:sz w:val="18"/>
              </w:rPr>
            </w:pPr>
            <w:r w:rsidRPr="00FA13B4">
              <w:rPr>
                <w:sz w:val="18"/>
              </w:rPr>
              <w:t>261</w:t>
            </w:r>
          </w:p>
        </w:tc>
        <w:tc>
          <w:tcPr>
            <w:tcW w:w="964" w:type="dxa"/>
            <w:shd w:val="clear" w:color="auto" w:fill="auto"/>
            <w:vAlign w:val="bottom"/>
          </w:tcPr>
          <w:p w14:paraId="4E41B0A9" w14:textId="77777777" w:rsidR="00E72BB9" w:rsidRPr="00FA13B4" w:rsidRDefault="00E72BB9" w:rsidP="00FA13B4">
            <w:pPr>
              <w:suppressAutoHyphens w:val="0"/>
              <w:spacing w:before="40" w:after="40" w:line="220" w:lineRule="exact"/>
              <w:ind w:right="113"/>
              <w:jc w:val="right"/>
              <w:rPr>
                <w:sz w:val="18"/>
              </w:rPr>
            </w:pPr>
            <w:r w:rsidRPr="00FA13B4">
              <w:rPr>
                <w:sz w:val="18"/>
              </w:rPr>
              <w:t>0</w:t>
            </w:r>
          </w:p>
        </w:tc>
        <w:tc>
          <w:tcPr>
            <w:tcW w:w="964" w:type="dxa"/>
            <w:shd w:val="clear" w:color="auto" w:fill="auto"/>
            <w:vAlign w:val="bottom"/>
          </w:tcPr>
          <w:p w14:paraId="49231D62" w14:textId="77777777" w:rsidR="00E72BB9" w:rsidRPr="00FA13B4" w:rsidRDefault="00E72BB9" w:rsidP="00FA13B4">
            <w:pPr>
              <w:suppressAutoHyphens w:val="0"/>
              <w:spacing w:before="40" w:after="40" w:line="220" w:lineRule="exact"/>
              <w:ind w:right="113"/>
              <w:jc w:val="right"/>
              <w:rPr>
                <w:sz w:val="18"/>
              </w:rPr>
            </w:pPr>
            <w:r w:rsidRPr="00FA13B4">
              <w:rPr>
                <w:sz w:val="18"/>
              </w:rPr>
              <w:t>449</w:t>
            </w:r>
          </w:p>
        </w:tc>
        <w:tc>
          <w:tcPr>
            <w:tcW w:w="1927" w:type="dxa"/>
            <w:shd w:val="clear" w:color="auto" w:fill="auto"/>
            <w:vAlign w:val="bottom"/>
          </w:tcPr>
          <w:p w14:paraId="632B1835" w14:textId="77777777" w:rsidR="00E72BB9" w:rsidRPr="00FA13B4" w:rsidRDefault="00E72BB9" w:rsidP="00FA13B4">
            <w:pPr>
              <w:suppressAutoHyphens w:val="0"/>
              <w:spacing w:before="40" w:after="40" w:line="220" w:lineRule="exact"/>
              <w:ind w:right="113"/>
              <w:rPr>
                <w:sz w:val="18"/>
              </w:rPr>
            </w:pPr>
            <w:r w:rsidRPr="00FA13B4">
              <w:rPr>
                <w:sz w:val="18"/>
              </w:rPr>
              <w:t>Hebron</w:t>
            </w:r>
          </w:p>
        </w:tc>
      </w:tr>
      <w:tr w:rsidR="00E72BB9" w:rsidRPr="00FA13B4" w14:paraId="206ED651" w14:textId="77777777" w:rsidTr="008C1C18">
        <w:tc>
          <w:tcPr>
            <w:tcW w:w="963" w:type="dxa"/>
            <w:tcBorders>
              <w:bottom w:val="single" w:sz="4" w:space="0" w:color="auto"/>
            </w:tcBorders>
            <w:shd w:val="clear" w:color="auto" w:fill="auto"/>
          </w:tcPr>
          <w:p w14:paraId="21C04E2E" w14:textId="77777777" w:rsidR="00E72BB9" w:rsidRPr="00FA13B4" w:rsidRDefault="00E72BB9" w:rsidP="00680F72">
            <w:pPr>
              <w:suppressAutoHyphens w:val="0"/>
              <w:spacing w:before="40" w:after="40" w:line="220" w:lineRule="exact"/>
              <w:ind w:right="113"/>
              <w:jc w:val="right"/>
              <w:rPr>
                <w:sz w:val="18"/>
              </w:rPr>
            </w:pPr>
            <w:r w:rsidRPr="00FA13B4">
              <w:rPr>
                <w:sz w:val="18"/>
              </w:rPr>
              <w:t>0</w:t>
            </w:r>
          </w:p>
        </w:tc>
        <w:tc>
          <w:tcPr>
            <w:tcW w:w="963" w:type="dxa"/>
            <w:tcBorders>
              <w:bottom w:val="single" w:sz="4" w:space="0" w:color="auto"/>
            </w:tcBorders>
            <w:shd w:val="clear" w:color="auto" w:fill="auto"/>
          </w:tcPr>
          <w:p w14:paraId="6983FF6B" w14:textId="77777777" w:rsidR="00E72BB9" w:rsidRPr="00FA13B4" w:rsidRDefault="00E72BB9" w:rsidP="00680F72">
            <w:pPr>
              <w:suppressAutoHyphens w:val="0"/>
              <w:spacing w:before="40" w:after="40" w:line="220" w:lineRule="exact"/>
              <w:ind w:right="113"/>
              <w:jc w:val="right"/>
              <w:rPr>
                <w:sz w:val="18"/>
              </w:rPr>
            </w:pPr>
            <w:r w:rsidRPr="00FA13B4">
              <w:rPr>
                <w:sz w:val="18"/>
              </w:rPr>
              <w:t>209</w:t>
            </w:r>
          </w:p>
        </w:tc>
        <w:tc>
          <w:tcPr>
            <w:tcW w:w="964" w:type="dxa"/>
            <w:tcBorders>
              <w:bottom w:val="single" w:sz="4" w:space="0" w:color="auto"/>
            </w:tcBorders>
            <w:shd w:val="clear" w:color="auto" w:fill="auto"/>
            <w:vAlign w:val="bottom"/>
          </w:tcPr>
          <w:p w14:paraId="07EA9B5E" w14:textId="77777777" w:rsidR="00E72BB9" w:rsidRPr="00FA13B4" w:rsidRDefault="00E72BB9" w:rsidP="00FA13B4">
            <w:pPr>
              <w:suppressAutoHyphens w:val="0"/>
              <w:spacing w:before="40" w:after="40" w:line="220" w:lineRule="exact"/>
              <w:ind w:right="113"/>
              <w:jc w:val="right"/>
              <w:rPr>
                <w:sz w:val="18"/>
              </w:rPr>
            </w:pPr>
            <w:r w:rsidRPr="00FA13B4">
              <w:rPr>
                <w:sz w:val="18"/>
              </w:rPr>
              <w:t>0</w:t>
            </w:r>
          </w:p>
        </w:tc>
        <w:tc>
          <w:tcPr>
            <w:tcW w:w="964" w:type="dxa"/>
            <w:tcBorders>
              <w:bottom w:val="single" w:sz="4" w:space="0" w:color="auto"/>
            </w:tcBorders>
            <w:shd w:val="clear" w:color="auto" w:fill="auto"/>
            <w:vAlign w:val="bottom"/>
          </w:tcPr>
          <w:p w14:paraId="4E57236A" w14:textId="77777777" w:rsidR="00E72BB9" w:rsidRPr="00FA13B4" w:rsidRDefault="00E72BB9" w:rsidP="00FA13B4">
            <w:pPr>
              <w:suppressAutoHyphens w:val="0"/>
              <w:spacing w:before="40" w:after="40" w:line="220" w:lineRule="exact"/>
              <w:ind w:right="113"/>
              <w:jc w:val="right"/>
              <w:rPr>
                <w:sz w:val="18"/>
              </w:rPr>
            </w:pPr>
            <w:r w:rsidRPr="00FA13B4">
              <w:rPr>
                <w:sz w:val="18"/>
              </w:rPr>
              <w:t>382</w:t>
            </w:r>
          </w:p>
        </w:tc>
        <w:tc>
          <w:tcPr>
            <w:tcW w:w="964" w:type="dxa"/>
            <w:tcBorders>
              <w:bottom w:val="single" w:sz="4" w:space="0" w:color="auto"/>
            </w:tcBorders>
            <w:shd w:val="clear" w:color="auto" w:fill="auto"/>
            <w:vAlign w:val="bottom"/>
          </w:tcPr>
          <w:p w14:paraId="7FF6712C" w14:textId="77777777" w:rsidR="00E72BB9" w:rsidRPr="00FA13B4" w:rsidRDefault="00E72BB9" w:rsidP="00FA13B4">
            <w:pPr>
              <w:suppressAutoHyphens w:val="0"/>
              <w:spacing w:before="40" w:after="40" w:line="220" w:lineRule="exact"/>
              <w:ind w:right="113"/>
              <w:jc w:val="right"/>
              <w:rPr>
                <w:sz w:val="18"/>
              </w:rPr>
            </w:pPr>
            <w:r w:rsidRPr="00FA13B4">
              <w:rPr>
                <w:sz w:val="18"/>
              </w:rPr>
              <w:t>0</w:t>
            </w:r>
          </w:p>
        </w:tc>
        <w:tc>
          <w:tcPr>
            <w:tcW w:w="964" w:type="dxa"/>
            <w:tcBorders>
              <w:bottom w:val="single" w:sz="4" w:space="0" w:color="auto"/>
            </w:tcBorders>
            <w:shd w:val="clear" w:color="auto" w:fill="auto"/>
            <w:vAlign w:val="bottom"/>
          </w:tcPr>
          <w:p w14:paraId="2C6092C1" w14:textId="77777777" w:rsidR="00E72BB9" w:rsidRPr="00FA13B4" w:rsidRDefault="00E72BB9" w:rsidP="00FA13B4">
            <w:pPr>
              <w:suppressAutoHyphens w:val="0"/>
              <w:spacing w:before="40" w:after="40" w:line="220" w:lineRule="exact"/>
              <w:ind w:right="113"/>
              <w:jc w:val="right"/>
              <w:rPr>
                <w:sz w:val="18"/>
              </w:rPr>
            </w:pPr>
            <w:r w:rsidRPr="00FA13B4">
              <w:rPr>
                <w:sz w:val="18"/>
              </w:rPr>
              <w:t>452</w:t>
            </w:r>
          </w:p>
        </w:tc>
        <w:tc>
          <w:tcPr>
            <w:tcW w:w="964" w:type="dxa"/>
            <w:tcBorders>
              <w:bottom w:val="single" w:sz="4" w:space="0" w:color="auto"/>
            </w:tcBorders>
            <w:shd w:val="clear" w:color="auto" w:fill="auto"/>
            <w:vAlign w:val="bottom"/>
          </w:tcPr>
          <w:p w14:paraId="0FEAD400" w14:textId="77777777" w:rsidR="00E72BB9" w:rsidRPr="00FA13B4" w:rsidRDefault="00E72BB9" w:rsidP="00FA13B4">
            <w:pPr>
              <w:suppressAutoHyphens w:val="0"/>
              <w:spacing w:before="40" w:after="40" w:line="220" w:lineRule="exact"/>
              <w:ind w:right="113"/>
              <w:jc w:val="right"/>
              <w:rPr>
                <w:sz w:val="18"/>
              </w:rPr>
            </w:pPr>
            <w:r w:rsidRPr="00FA13B4">
              <w:rPr>
                <w:sz w:val="18"/>
              </w:rPr>
              <w:t>0</w:t>
            </w:r>
          </w:p>
        </w:tc>
        <w:tc>
          <w:tcPr>
            <w:tcW w:w="964" w:type="dxa"/>
            <w:tcBorders>
              <w:bottom w:val="single" w:sz="4" w:space="0" w:color="auto"/>
            </w:tcBorders>
            <w:shd w:val="clear" w:color="auto" w:fill="auto"/>
            <w:vAlign w:val="bottom"/>
          </w:tcPr>
          <w:p w14:paraId="3ED3CE54" w14:textId="77777777" w:rsidR="00E72BB9" w:rsidRPr="00FA13B4" w:rsidRDefault="00E72BB9" w:rsidP="00FA13B4">
            <w:pPr>
              <w:suppressAutoHyphens w:val="0"/>
              <w:spacing w:before="40" w:after="40" w:line="220" w:lineRule="exact"/>
              <w:ind w:right="113"/>
              <w:jc w:val="right"/>
              <w:rPr>
                <w:sz w:val="18"/>
              </w:rPr>
            </w:pPr>
            <w:r w:rsidRPr="00FA13B4">
              <w:rPr>
                <w:sz w:val="18"/>
              </w:rPr>
              <w:t>503</w:t>
            </w:r>
          </w:p>
        </w:tc>
        <w:tc>
          <w:tcPr>
            <w:tcW w:w="1927" w:type="dxa"/>
            <w:tcBorders>
              <w:bottom w:val="single" w:sz="4" w:space="0" w:color="auto"/>
            </w:tcBorders>
            <w:shd w:val="clear" w:color="auto" w:fill="auto"/>
            <w:vAlign w:val="bottom"/>
          </w:tcPr>
          <w:p w14:paraId="5E9F4D8C" w14:textId="77777777" w:rsidR="00E72BB9" w:rsidRPr="00FA13B4" w:rsidRDefault="00E72BB9" w:rsidP="00FA13B4">
            <w:pPr>
              <w:suppressAutoHyphens w:val="0"/>
              <w:spacing w:before="40" w:after="40" w:line="220" w:lineRule="exact"/>
              <w:ind w:right="113"/>
              <w:rPr>
                <w:sz w:val="18"/>
              </w:rPr>
            </w:pPr>
            <w:proofErr w:type="spellStart"/>
            <w:r w:rsidRPr="00FA13B4">
              <w:rPr>
                <w:sz w:val="18"/>
              </w:rPr>
              <w:t>Tulkarm</w:t>
            </w:r>
            <w:proofErr w:type="spellEnd"/>
          </w:p>
        </w:tc>
      </w:tr>
      <w:tr w:rsidR="00E72BB9" w:rsidRPr="00FA13B4" w14:paraId="4D5E154C" w14:textId="77777777" w:rsidTr="008C1C18">
        <w:tc>
          <w:tcPr>
            <w:tcW w:w="963" w:type="dxa"/>
            <w:tcBorders>
              <w:top w:val="single" w:sz="4" w:space="0" w:color="auto"/>
              <w:bottom w:val="single" w:sz="4" w:space="0" w:color="auto"/>
            </w:tcBorders>
            <w:shd w:val="clear" w:color="auto" w:fill="auto"/>
          </w:tcPr>
          <w:p w14:paraId="5720AED3" w14:textId="77777777" w:rsidR="00E72BB9" w:rsidRPr="00922091" w:rsidRDefault="00E72BB9" w:rsidP="00922091">
            <w:pPr>
              <w:suppressAutoHyphens w:val="0"/>
              <w:spacing w:before="80" w:after="80" w:line="220" w:lineRule="exact"/>
              <w:ind w:right="113"/>
              <w:jc w:val="right"/>
              <w:rPr>
                <w:b/>
                <w:sz w:val="18"/>
              </w:rPr>
            </w:pPr>
            <w:r w:rsidRPr="00922091">
              <w:rPr>
                <w:b/>
                <w:sz w:val="18"/>
              </w:rPr>
              <w:t>102</w:t>
            </w:r>
          </w:p>
        </w:tc>
        <w:tc>
          <w:tcPr>
            <w:tcW w:w="963" w:type="dxa"/>
            <w:tcBorders>
              <w:top w:val="single" w:sz="4" w:space="0" w:color="auto"/>
              <w:bottom w:val="single" w:sz="4" w:space="0" w:color="auto"/>
            </w:tcBorders>
            <w:shd w:val="clear" w:color="auto" w:fill="auto"/>
          </w:tcPr>
          <w:p w14:paraId="1BDFC6D8" w14:textId="77777777" w:rsidR="00E72BB9" w:rsidRPr="00922091" w:rsidRDefault="00E72BB9" w:rsidP="00922091">
            <w:pPr>
              <w:suppressAutoHyphens w:val="0"/>
              <w:spacing w:before="80" w:after="80" w:line="220" w:lineRule="exact"/>
              <w:ind w:right="113"/>
              <w:jc w:val="right"/>
              <w:rPr>
                <w:b/>
                <w:sz w:val="18"/>
              </w:rPr>
            </w:pPr>
            <w:r w:rsidRPr="00922091">
              <w:rPr>
                <w:b/>
                <w:sz w:val="18"/>
              </w:rPr>
              <w:t>2 629</w:t>
            </w:r>
          </w:p>
        </w:tc>
        <w:tc>
          <w:tcPr>
            <w:tcW w:w="964" w:type="dxa"/>
            <w:tcBorders>
              <w:top w:val="single" w:sz="4" w:space="0" w:color="auto"/>
              <w:bottom w:val="single" w:sz="4" w:space="0" w:color="auto"/>
            </w:tcBorders>
            <w:shd w:val="clear" w:color="auto" w:fill="auto"/>
            <w:vAlign w:val="bottom"/>
          </w:tcPr>
          <w:p w14:paraId="72DC1F69" w14:textId="77777777" w:rsidR="00E72BB9" w:rsidRPr="00922091" w:rsidRDefault="00E72BB9" w:rsidP="00922091">
            <w:pPr>
              <w:suppressAutoHyphens w:val="0"/>
              <w:spacing w:before="80" w:after="80" w:line="220" w:lineRule="exact"/>
              <w:ind w:right="113"/>
              <w:jc w:val="right"/>
              <w:rPr>
                <w:b/>
                <w:sz w:val="18"/>
              </w:rPr>
            </w:pPr>
            <w:r w:rsidRPr="00922091">
              <w:rPr>
                <w:b/>
                <w:sz w:val="18"/>
              </w:rPr>
              <w:t>93</w:t>
            </w:r>
          </w:p>
        </w:tc>
        <w:tc>
          <w:tcPr>
            <w:tcW w:w="964" w:type="dxa"/>
            <w:tcBorders>
              <w:top w:val="single" w:sz="4" w:space="0" w:color="auto"/>
              <w:bottom w:val="single" w:sz="4" w:space="0" w:color="auto"/>
            </w:tcBorders>
            <w:shd w:val="clear" w:color="auto" w:fill="auto"/>
            <w:vAlign w:val="bottom"/>
          </w:tcPr>
          <w:p w14:paraId="01AE0246" w14:textId="77777777" w:rsidR="00E72BB9" w:rsidRPr="00922091" w:rsidRDefault="00E72BB9" w:rsidP="00922091">
            <w:pPr>
              <w:suppressAutoHyphens w:val="0"/>
              <w:spacing w:before="80" w:after="80" w:line="220" w:lineRule="exact"/>
              <w:ind w:right="113"/>
              <w:jc w:val="right"/>
              <w:rPr>
                <w:b/>
                <w:sz w:val="18"/>
              </w:rPr>
            </w:pPr>
            <w:r w:rsidRPr="00922091">
              <w:rPr>
                <w:b/>
                <w:sz w:val="18"/>
              </w:rPr>
              <w:t>3 654</w:t>
            </w:r>
          </w:p>
        </w:tc>
        <w:tc>
          <w:tcPr>
            <w:tcW w:w="964" w:type="dxa"/>
            <w:tcBorders>
              <w:top w:val="single" w:sz="4" w:space="0" w:color="auto"/>
              <w:bottom w:val="single" w:sz="4" w:space="0" w:color="auto"/>
            </w:tcBorders>
            <w:shd w:val="clear" w:color="auto" w:fill="auto"/>
            <w:vAlign w:val="bottom"/>
          </w:tcPr>
          <w:p w14:paraId="0B99E61D" w14:textId="77777777" w:rsidR="00E72BB9" w:rsidRPr="00922091" w:rsidRDefault="00E72BB9" w:rsidP="00922091">
            <w:pPr>
              <w:suppressAutoHyphens w:val="0"/>
              <w:spacing w:before="80" w:after="80" w:line="220" w:lineRule="exact"/>
              <w:ind w:right="113"/>
              <w:jc w:val="right"/>
              <w:rPr>
                <w:b/>
                <w:sz w:val="18"/>
              </w:rPr>
            </w:pPr>
            <w:r w:rsidRPr="00922091">
              <w:rPr>
                <w:b/>
                <w:sz w:val="18"/>
              </w:rPr>
              <w:t>72</w:t>
            </w:r>
          </w:p>
        </w:tc>
        <w:tc>
          <w:tcPr>
            <w:tcW w:w="964" w:type="dxa"/>
            <w:tcBorders>
              <w:top w:val="single" w:sz="4" w:space="0" w:color="auto"/>
              <w:bottom w:val="single" w:sz="4" w:space="0" w:color="auto"/>
            </w:tcBorders>
            <w:shd w:val="clear" w:color="auto" w:fill="auto"/>
            <w:vAlign w:val="bottom"/>
          </w:tcPr>
          <w:p w14:paraId="2A1DA03C" w14:textId="77777777" w:rsidR="00E72BB9" w:rsidRPr="00922091" w:rsidRDefault="00E72BB9" w:rsidP="00922091">
            <w:pPr>
              <w:suppressAutoHyphens w:val="0"/>
              <w:spacing w:before="80" w:after="80" w:line="220" w:lineRule="exact"/>
              <w:ind w:right="113"/>
              <w:jc w:val="right"/>
              <w:rPr>
                <w:b/>
                <w:sz w:val="18"/>
              </w:rPr>
            </w:pPr>
            <w:r w:rsidRPr="00922091">
              <w:rPr>
                <w:b/>
                <w:sz w:val="18"/>
              </w:rPr>
              <w:t>4 237</w:t>
            </w:r>
          </w:p>
        </w:tc>
        <w:tc>
          <w:tcPr>
            <w:tcW w:w="964" w:type="dxa"/>
            <w:tcBorders>
              <w:top w:val="single" w:sz="4" w:space="0" w:color="auto"/>
              <w:bottom w:val="single" w:sz="4" w:space="0" w:color="auto"/>
            </w:tcBorders>
            <w:shd w:val="clear" w:color="auto" w:fill="auto"/>
            <w:vAlign w:val="bottom"/>
          </w:tcPr>
          <w:p w14:paraId="4D98E305" w14:textId="77777777" w:rsidR="00E72BB9" w:rsidRPr="00922091" w:rsidRDefault="00E72BB9" w:rsidP="00922091">
            <w:pPr>
              <w:suppressAutoHyphens w:val="0"/>
              <w:spacing w:before="80" w:after="80" w:line="220" w:lineRule="exact"/>
              <w:ind w:right="113"/>
              <w:jc w:val="right"/>
              <w:rPr>
                <w:b/>
                <w:sz w:val="18"/>
              </w:rPr>
            </w:pPr>
            <w:r w:rsidRPr="00922091">
              <w:rPr>
                <w:b/>
                <w:sz w:val="18"/>
              </w:rPr>
              <w:t>67</w:t>
            </w:r>
          </w:p>
        </w:tc>
        <w:tc>
          <w:tcPr>
            <w:tcW w:w="964" w:type="dxa"/>
            <w:tcBorders>
              <w:top w:val="single" w:sz="4" w:space="0" w:color="auto"/>
              <w:bottom w:val="single" w:sz="4" w:space="0" w:color="auto"/>
            </w:tcBorders>
            <w:shd w:val="clear" w:color="auto" w:fill="auto"/>
            <w:vAlign w:val="bottom"/>
          </w:tcPr>
          <w:p w14:paraId="7D4A2179" w14:textId="77777777" w:rsidR="00E72BB9" w:rsidRPr="00922091" w:rsidRDefault="00E72BB9" w:rsidP="00922091">
            <w:pPr>
              <w:suppressAutoHyphens w:val="0"/>
              <w:spacing w:before="80" w:after="80" w:line="220" w:lineRule="exact"/>
              <w:ind w:right="113"/>
              <w:jc w:val="right"/>
              <w:rPr>
                <w:b/>
                <w:sz w:val="18"/>
              </w:rPr>
            </w:pPr>
            <w:r w:rsidRPr="00922091">
              <w:rPr>
                <w:b/>
                <w:sz w:val="18"/>
              </w:rPr>
              <w:t>5 616</w:t>
            </w:r>
          </w:p>
        </w:tc>
        <w:tc>
          <w:tcPr>
            <w:tcW w:w="1927" w:type="dxa"/>
            <w:tcBorders>
              <w:top w:val="single" w:sz="4" w:space="0" w:color="auto"/>
              <w:bottom w:val="single" w:sz="4" w:space="0" w:color="auto"/>
            </w:tcBorders>
            <w:shd w:val="clear" w:color="auto" w:fill="auto"/>
            <w:vAlign w:val="bottom"/>
          </w:tcPr>
          <w:p w14:paraId="1FF321A2" w14:textId="77777777" w:rsidR="00E72BB9" w:rsidRPr="00922091" w:rsidRDefault="00E72BB9" w:rsidP="00922091">
            <w:pPr>
              <w:suppressAutoHyphens w:val="0"/>
              <w:spacing w:before="80" w:after="80" w:line="220" w:lineRule="exact"/>
              <w:ind w:left="283"/>
              <w:rPr>
                <w:b/>
                <w:sz w:val="18"/>
              </w:rPr>
            </w:pPr>
            <w:r w:rsidRPr="00922091">
              <w:rPr>
                <w:b/>
                <w:sz w:val="18"/>
              </w:rPr>
              <w:t>Total</w:t>
            </w:r>
          </w:p>
        </w:tc>
      </w:tr>
      <w:tr w:rsidR="00E72BB9" w:rsidRPr="00FA13B4" w14:paraId="5204AD3B" w14:textId="77777777" w:rsidTr="008C1C18">
        <w:tc>
          <w:tcPr>
            <w:tcW w:w="1926" w:type="dxa"/>
            <w:gridSpan w:val="2"/>
            <w:tcBorders>
              <w:top w:val="single" w:sz="4" w:space="0" w:color="auto"/>
            </w:tcBorders>
            <w:shd w:val="clear" w:color="auto" w:fill="auto"/>
          </w:tcPr>
          <w:p w14:paraId="2D63EF75" w14:textId="77777777" w:rsidR="00E72BB9" w:rsidRPr="00922091" w:rsidRDefault="00E72BB9" w:rsidP="00922091">
            <w:pPr>
              <w:suppressAutoHyphens w:val="0"/>
              <w:spacing w:before="80" w:after="80" w:line="220" w:lineRule="exact"/>
              <w:ind w:right="113"/>
              <w:jc w:val="center"/>
              <w:rPr>
                <w:b/>
                <w:sz w:val="18"/>
              </w:rPr>
            </w:pPr>
            <w:r w:rsidRPr="00922091">
              <w:rPr>
                <w:b/>
                <w:sz w:val="18"/>
              </w:rPr>
              <w:t>2 731</w:t>
            </w:r>
          </w:p>
        </w:tc>
        <w:tc>
          <w:tcPr>
            <w:tcW w:w="1928" w:type="dxa"/>
            <w:gridSpan w:val="2"/>
            <w:tcBorders>
              <w:top w:val="single" w:sz="4" w:space="0" w:color="auto"/>
            </w:tcBorders>
            <w:shd w:val="clear" w:color="auto" w:fill="auto"/>
            <w:vAlign w:val="bottom"/>
          </w:tcPr>
          <w:p w14:paraId="6DE63617" w14:textId="77777777" w:rsidR="00E72BB9" w:rsidRPr="00922091" w:rsidRDefault="00E72BB9" w:rsidP="00922091">
            <w:pPr>
              <w:suppressAutoHyphens w:val="0"/>
              <w:spacing w:before="80" w:after="80" w:line="220" w:lineRule="exact"/>
              <w:ind w:right="113"/>
              <w:jc w:val="center"/>
              <w:rPr>
                <w:b/>
                <w:sz w:val="18"/>
              </w:rPr>
            </w:pPr>
            <w:r w:rsidRPr="00922091">
              <w:rPr>
                <w:b/>
                <w:sz w:val="18"/>
              </w:rPr>
              <w:t>3 747</w:t>
            </w:r>
          </w:p>
        </w:tc>
        <w:tc>
          <w:tcPr>
            <w:tcW w:w="1928" w:type="dxa"/>
            <w:gridSpan w:val="2"/>
            <w:tcBorders>
              <w:top w:val="single" w:sz="4" w:space="0" w:color="auto"/>
            </w:tcBorders>
            <w:shd w:val="clear" w:color="auto" w:fill="auto"/>
            <w:vAlign w:val="bottom"/>
          </w:tcPr>
          <w:p w14:paraId="33B60159" w14:textId="77777777" w:rsidR="00E72BB9" w:rsidRPr="00922091" w:rsidRDefault="00E72BB9" w:rsidP="00922091">
            <w:pPr>
              <w:suppressAutoHyphens w:val="0"/>
              <w:spacing w:before="80" w:after="80" w:line="220" w:lineRule="exact"/>
              <w:ind w:right="113"/>
              <w:jc w:val="center"/>
              <w:rPr>
                <w:b/>
                <w:sz w:val="18"/>
              </w:rPr>
            </w:pPr>
            <w:r w:rsidRPr="00922091">
              <w:rPr>
                <w:b/>
                <w:sz w:val="18"/>
              </w:rPr>
              <w:t>4 309</w:t>
            </w:r>
          </w:p>
        </w:tc>
        <w:tc>
          <w:tcPr>
            <w:tcW w:w="1928" w:type="dxa"/>
            <w:gridSpan w:val="2"/>
            <w:tcBorders>
              <w:top w:val="single" w:sz="4" w:space="0" w:color="auto"/>
            </w:tcBorders>
            <w:shd w:val="clear" w:color="auto" w:fill="auto"/>
            <w:vAlign w:val="bottom"/>
          </w:tcPr>
          <w:p w14:paraId="685E89DF" w14:textId="77777777" w:rsidR="00E72BB9" w:rsidRPr="00922091" w:rsidRDefault="00E72BB9" w:rsidP="00922091">
            <w:pPr>
              <w:suppressAutoHyphens w:val="0"/>
              <w:spacing w:before="80" w:after="80" w:line="220" w:lineRule="exact"/>
              <w:ind w:right="113"/>
              <w:jc w:val="center"/>
              <w:rPr>
                <w:b/>
                <w:sz w:val="18"/>
              </w:rPr>
            </w:pPr>
            <w:r w:rsidRPr="00922091">
              <w:rPr>
                <w:b/>
                <w:sz w:val="18"/>
              </w:rPr>
              <w:t>5 683</w:t>
            </w:r>
          </w:p>
        </w:tc>
        <w:tc>
          <w:tcPr>
            <w:tcW w:w="1927" w:type="dxa"/>
            <w:tcBorders>
              <w:top w:val="single" w:sz="4" w:space="0" w:color="auto"/>
            </w:tcBorders>
            <w:shd w:val="clear" w:color="auto" w:fill="auto"/>
            <w:vAlign w:val="bottom"/>
          </w:tcPr>
          <w:p w14:paraId="0DDC285A" w14:textId="77777777" w:rsidR="00E72BB9" w:rsidRPr="00922091" w:rsidRDefault="00E72BB9" w:rsidP="00922091">
            <w:pPr>
              <w:suppressAutoHyphens w:val="0"/>
              <w:spacing w:before="80" w:after="80" w:line="220" w:lineRule="exact"/>
              <w:ind w:left="283"/>
              <w:rPr>
                <w:b/>
                <w:sz w:val="18"/>
              </w:rPr>
            </w:pPr>
            <w:r w:rsidRPr="00922091">
              <w:rPr>
                <w:b/>
                <w:sz w:val="18"/>
              </w:rPr>
              <w:t>Grand total</w:t>
            </w:r>
          </w:p>
        </w:tc>
      </w:tr>
    </w:tbl>
    <w:p w14:paraId="1876948A" w14:textId="77777777" w:rsidR="00E72BB9" w:rsidRPr="0069412F" w:rsidRDefault="00E72BB9" w:rsidP="00922091">
      <w:pPr>
        <w:pStyle w:val="H23G"/>
        <w:rPr>
          <w:rFonts w:eastAsia="Calibri"/>
        </w:rPr>
      </w:pPr>
      <w:r w:rsidRPr="0069412F">
        <w:tab/>
      </w:r>
      <w:r w:rsidRPr="0069412F">
        <w:tab/>
      </w:r>
      <w:bookmarkStart w:id="90" w:name="_Toc28326473"/>
      <w:r w:rsidRPr="0069412F">
        <w:t>Number of detainees held in and sentenced to correctional and rehabilitation centres (2014</w:t>
      </w:r>
      <w:r w:rsidR="008327C0">
        <w:t>–</w:t>
      </w:r>
      <w:r w:rsidRPr="0069412F">
        <w:t>2017)</w:t>
      </w:r>
      <w:bookmarkEnd w:id="9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2378"/>
        <w:gridCol w:w="2582"/>
      </w:tblGrid>
      <w:tr w:rsidR="002741BB" w:rsidRPr="002741BB" w14:paraId="52909D66" w14:textId="77777777" w:rsidTr="00C75EE6">
        <w:trPr>
          <w:tblHeader/>
        </w:trPr>
        <w:tc>
          <w:tcPr>
            <w:tcW w:w="2410" w:type="dxa"/>
            <w:tcBorders>
              <w:top w:val="single" w:sz="4" w:space="0" w:color="auto"/>
              <w:bottom w:val="single" w:sz="12" w:space="0" w:color="auto"/>
            </w:tcBorders>
            <w:shd w:val="clear" w:color="auto" w:fill="auto"/>
            <w:vAlign w:val="bottom"/>
          </w:tcPr>
          <w:p w14:paraId="182D3F63" w14:textId="77777777" w:rsidR="00E72BB9" w:rsidRPr="002741BB" w:rsidRDefault="00E72BB9" w:rsidP="002741BB">
            <w:pPr>
              <w:suppressAutoHyphens w:val="0"/>
              <w:spacing w:before="80" w:after="80" w:line="200" w:lineRule="exact"/>
              <w:ind w:right="113"/>
              <w:rPr>
                <w:i/>
                <w:sz w:val="16"/>
              </w:rPr>
            </w:pPr>
            <w:r w:rsidRPr="002741BB">
              <w:rPr>
                <w:i/>
                <w:sz w:val="16"/>
              </w:rPr>
              <w:t>Year</w:t>
            </w:r>
          </w:p>
        </w:tc>
        <w:tc>
          <w:tcPr>
            <w:tcW w:w="2378" w:type="dxa"/>
            <w:tcBorders>
              <w:top w:val="single" w:sz="4" w:space="0" w:color="auto"/>
              <w:bottom w:val="single" w:sz="12" w:space="0" w:color="auto"/>
            </w:tcBorders>
            <w:shd w:val="clear" w:color="auto" w:fill="auto"/>
            <w:vAlign w:val="bottom"/>
          </w:tcPr>
          <w:p w14:paraId="1AE576DC" w14:textId="77777777" w:rsidR="00E72BB9" w:rsidRPr="002741BB" w:rsidRDefault="00E72BB9" w:rsidP="00DC07E8">
            <w:pPr>
              <w:suppressAutoHyphens w:val="0"/>
              <w:spacing w:before="80" w:after="80" w:line="200" w:lineRule="exact"/>
              <w:ind w:right="113"/>
              <w:rPr>
                <w:i/>
                <w:sz w:val="16"/>
              </w:rPr>
            </w:pPr>
            <w:r w:rsidRPr="002741BB">
              <w:rPr>
                <w:i/>
                <w:sz w:val="16"/>
              </w:rPr>
              <w:t>No. of detainees</w:t>
            </w:r>
          </w:p>
        </w:tc>
        <w:tc>
          <w:tcPr>
            <w:tcW w:w="2582" w:type="dxa"/>
            <w:tcBorders>
              <w:top w:val="single" w:sz="4" w:space="0" w:color="auto"/>
              <w:bottom w:val="single" w:sz="12" w:space="0" w:color="auto"/>
            </w:tcBorders>
            <w:shd w:val="clear" w:color="auto" w:fill="auto"/>
            <w:vAlign w:val="bottom"/>
          </w:tcPr>
          <w:p w14:paraId="700D8ABE" w14:textId="77777777" w:rsidR="00E72BB9" w:rsidRPr="002741BB" w:rsidRDefault="00E72BB9" w:rsidP="002741BB">
            <w:pPr>
              <w:suppressAutoHyphens w:val="0"/>
              <w:spacing w:before="80" w:after="80" w:line="200" w:lineRule="exact"/>
              <w:ind w:right="113"/>
              <w:jc w:val="right"/>
              <w:rPr>
                <w:i/>
                <w:sz w:val="16"/>
              </w:rPr>
            </w:pPr>
            <w:r w:rsidRPr="002741BB">
              <w:rPr>
                <w:i/>
                <w:sz w:val="16"/>
              </w:rPr>
              <w:t>No. of convicted persons</w:t>
            </w:r>
          </w:p>
        </w:tc>
      </w:tr>
      <w:tr w:rsidR="00E72BB9" w:rsidRPr="002741BB" w14:paraId="6B4FC4BF" w14:textId="77777777" w:rsidTr="00C75EE6">
        <w:tc>
          <w:tcPr>
            <w:tcW w:w="2410" w:type="dxa"/>
            <w:tcBorders>
              <w:top w:val="single" w:sz="12" w:space="0" w:color="auto"/>
            </w:tcBorders>
            <w:shd w:val="clear" w:color="auto" w:fill="auto"/>
          </w:tcPr>
          <w:p w14:paraId="10F32DFF" w14:textId="77777777" w:rsidR="00E72BB9" w:rsidRPr="002741BB" w:rsidRDefault="00E72BB9" w:rsidP="002741BB">
            <w:pPr>
              <w:suppressAutoHyphens w:val="0"/>
              <w:spacing w:before="40" w:after="40" w:line="220" w:lineRule="exact"/>
              <w:ind w:right="113"/>
              <w:rPr>
                <w:sz w:val="18"/>
              </w:rPr>
            </w:pPr>
            <w:r w:rsidRPr="002741BB">
              <w:rPr>
                <w:sz w:val="18"/>
              </w:rPr>
              <w:t>2014</w:t>
            </w:r>
          </w:p>
        </w:tc>
        <w:tc>
          <w:tcPr>
            <w:tcW w:w="2378" w:type="dxa"/>
            <w:tcBorders>
              <w:top w:val="single" w:sz="12" w:space="0" w:color="auto"/>
            </w:tcBorders>
            <w:shd w:val="clear" w:color="auto" w:fill="auto"/>
            <w:vAlign w:val="bottom"/>
          </w:tcPr>
          <w:p w14:paraId="5C383E3E" w14:textId="77777777" w:rsidR="00E72BB9" w:rsidRPr="002741BB" w:rsidRDefault="00E72BB9" w:rsidP="00C75EE6">
            <w:pPr>
              <w:suppressAutoHyphens w:val="0"/>
              <w:spacing w:before="40" w:after="40" w:line="220" w:lineRule="exact"/>
              <w:ind w:right="1418"/>
              <w:jc w:val="right"/>
              <w:rPr>
                <w:sz w:val="18"/>
              </w:rPr>
            </w:pPr>
            <w:r w:rsidRPr="002741BB">
              <w:rPr>
                <w:sz w:val="18"/>
              </w:rPr>
              <w:t>190</w:t>
            </w:r>
          </w:p>
        </w:tc>
        <w:tc>
          <w:tcPr>
            <w:tcW w:w="2582" w:type="dxa"/>
            <w:tcBorders>
              <w:top w:val="single" w:sz="12" w:space="0" w:color="auto"/>
            </w:tcBorders>
            <w:shd w:val="clear" w:color="auto" w:fill="auto"/>
            <w:vAlign w:val="bottom"/>
          </w:tcPr>
          <w:p w14:paraId="74B8A99C" w14:textId="77777777" w:rsidR="00E72BB9" w:rsidRPr="002741BB" w:rsidRDefault="00E72BB9" w:rsidP="002741BB">
            <w:pPr>
              <w:suppressAutoHyphens w:val="0"/>
              <w:spacing w:before="40" w:after="40" w:line="220" w:lineRule="exact"/>
              <w:ind w:right="113"/>
              <w:jc w:val="right"/>
              <w:rPr>
                <w:sz w:val="18"/>
              </w:rPr>
            </w:pPr>
            <w:r w:rsidRPr="002741BB">
              <w:rPr>
                <w:sz w:val="18"/>
              </w:rPr>
              <w:t>498</w:t>
            </w:r>
          </w:p>
        </w:tc>
      </w:tr>
      <w:tr w:rsidR="00E72BB9" w:rsidRPr="002741BB" w14:paraId="0BEEA5CD" w14:textId="77777777" w:rsidTr="00C75EE6">
        <w:tc>
          <w:tcPr>
            <w:tcW w:w="2410" w:type="dxa"/>
            <w:shd w:val="clear" w:color="auto" w:fill="auto"/>
          </w:tcPr>
          <w:p w14:paraId="6E3BD5FC" w14:textId="77777777" w:rsidR="00E72BB9" w:rsidRPr="002741BB" w:rsidRDefault="00E72BB9" w:rsidP="002741BB">
            <w:pPr>
              <w:suppressAutoHyphens w:val="0"/>
              <w:spacing w:before="40" w:after="40" w:line="220" w:lineRule="exact"/>
              <w:ind w:right="113"/>
              <w:rPr>
                <w:sz w:val="18"/>
              </w:rPr>
            </w:pPr>
            <w:r w:rsidRPr="002741BB">
              <w:rPr>
                <w:sz w:val="18"/>
              </w:rPr>
              <w:t>2015</w:t>
            </w:r>
          </w:p>
        </w:tc>
        <w:tc>
          <w:tcPr>
            <w:tcW w:w="2378" w:type="dxa"/>
            <w:shd w:val="clear" w:color="auto" w:fill="auto"/>
            <w:vAlign w:val="bottom"/>
          </w:tcPr>
          <w:p w14:paraId="088D1578" w14:textId="77777777" w:rsidR="00E72BB9" w:rsidRPr="002741BB" w:rsidRDefault="00E72BB9" w:rsidP="00C75EE6">
            <w:pPr>
              <w:suppressAutoHyphens w:val="0"/>
              <w:spacing w:before="40" w:after="40" w:line="220" w:lineRule="exact"/>
              <w:ind w:right="1418"/>
              <w:jc w:val="right"/>
              <w:rPr>
                <w:sz w:val="18"/>
              </w:rPr>
            </w:pPr>
            <w:r w:rsidRPr="002741BB">
              <w:rPr>
                <w:sz w:val="18"/>
              </w:rPr>
              <w:t>267</w:t>
            </w:r>
          </w:p>
        </w:tc>
        <w:tc>
          <w:tcPr>
            <w:tcW w:w="2582" w:type="dxa"/>
            <w:shd w:val="clear" w:color="auto" w:fill="auto"/>
            <w:vAlign w:val="bottom"/>
          </w:tcPr>
          <w:p w14:paraId="277D45E2" w14:textId="77777777" w:rsidR="00E72BB9" w:rsidRPr="002741BB" w:rsidRDefault="00E72BB9" w:rsidP="002741BB">
            <w:pPr>
              <w:suppressAutoHyphens w:val="0"/>
              <w:spacing w:before="40" w:after="40" w:line="220" w:lineRule="exact"/>
              <w:ind w:right="113"/>
              <w:jc w:val="right"/>
              <w:rPr>
                <w:sz w:val="18"/>
              </w:rPr>
            </w:pPr>
            <w:r w:rsidRPr="002741BB">
              <w:rPr>
                <w:sz w:val="18"/>
              </w:rPr>
              <w:t>496</w:t>
            </w:r>
          </w:p>
        </w:tc>
      </w:tr>
      <w:tr w:rsidR="00E72BB9" w:rsidRPr="002741BB" w14:paraId="7B14C264" w14:textId="77777777" w:rsidTr="00C75EE6">
        <w:tc>
          <w:tcPr>
            <w:tcW w:w="2410" w:type="dxa"/>
            <w:shd w:val="clear" w:color="auto" w:fill="auto"/>
          </w:tcPr>
          <w:p w14:paraId="5D5B73E0" w14:textId="77777777" w:rsidR="00E72BB9" w:rsidRPr="002741BB" w:rsidRDefault="00E72BB9" w:rsidP="002741BB">
            <w:pPr>
              <w:suppressAutoHyphens w:val="0"/>
              <w:spacing w:before="40" w:after="40" w:line="220" w:lineRule="exact"/>
              <w:ind w:right="113"/>
              <w:rPr>
                <w:sz w:val="18"/>
              </w:rPr>
            </w:pPr>
            <w:r w:rsidRPr="002741BB">
              <w:rPr>
                <w:sz w:val="18"/>
              </w:rPr>
              <w:t>2016</w:t>
            </w:r>
          </w:p>
        </w:tc>
        <w:tc>
          <w:tcPr>
            <w:tcW w:w="2378" w:type="dxa"/>
            <w:shd w:val="clear" w:color="auto" w:fill="auto"/>
            <w:vAlign w:val="bottom"/>
          </w:tcPr>
          <w:p w14:paraId="18794061" w14:textId="77777777" w:rsidR="00E72BB9" w:rsidRPr="002741BB" w:rsidRDefault="00E72BB9" w:rsidP="00C75EE6">
            <w:pPr>
              <w:suppressAutoHyphens w:val="0"/>
              <w:spacing w:before="40" w:after="40" w:line="220" w:lineRule="exact"/>
              <w:ind w:right="1418"/>
              <w:jc w:val="right"/>
              <w:rPr>
                <w:sz w:val="18"/>
              </w:rPr>
            </w:pPr>
            <w:r w:rsidRPr="002741BB">
              <w:rPr>
                <w:sz w:val="18"/>
              </w:rPr>
              <w:t>322</w:t>
            </w:r>
          </w:p>
        </w:tc>
        <w:tc>
          <w:tcPr>
            <w:tcW w:w="2582" w:type="dxa"/>
            <w:shd w:val="clear" w:color="auto" w:fill="auto"/>
            <w:vAlign w:val="bottom"/>
          </w:tcPr>
          <w:p w14:paraId="7EA78135" w14:textId="77777777" w:rsidR="00E72BB9" w:rsidRPr="002741BB" w:rsidRDefault="00E72BB9" w:rsidP="002741BB">
            <w:pPr>
              <w:suppressAutoHyphens w:val="0"/>
              <w:spacing w:before="40" w:after="40" w:line="220" w:lineRule="exact"/>
              <w:ind w:right="113"/>
              <w:jc w:val="right"/>
              <w:rPr>
                <w:sz w:val="18"/>
              </w:rPr>
            </w:pPr>
            <w:r w:rsidRPr="002741BB">
              <w:rPr>
                <w:sz w:val="18"/>
              </w:rPr>
              <w:t>575</w:t>
            </w:r>
          </w:p>
        </w:tc>
      </w:tr>
      <w:tr w:rsidR="00E72BB9" w:rsidRPr="002741BB" w14:paraId="4639871B" w14:textId="77777777" w:rsidTr="00C75EE6">
        <w:tc>
          <w:tcPr>
            <w:tcW w:w="2410" w:type="dxa"/>
            <w:shd w:val="clear" w:color="auto" w:fill="auto"/>
          </w:tcPr>
          <w:p w14:paraId="66726525" w14:textId="77777777" w:rsidR="00E72BB9" w:rsidRPr="002741BB" w:rsidRDefault="00E72BB9" w:rsidP="002741BB">
            <w:pPr>
              <w:suppressAutoHyphens w:val="0"/>
              <w:spacing w:before="40" w:after="40" w:line="220" w:lineRule="exact"/>
              <w:ind w:right="113"/>
              <w:rPr>
                <w:sz w:val="18"/>
              </w:rPr>
            </w:pPr>
            <w:r w:rsidRPr="002741BB">
              <w:rPr>
                <w:sz w:val="18"/>
              </w:rPr>
              <w:t>2017</w:t>
            </w:r>
          </w:p>
        </w:tc>
        <w:tc>
          <w:tcPr>
            <w:tcW w:w="2378" w:type="dxa"/>
            <w:shd w:val="clear" w:color="auto" w:fill="auto"/>
            <w:vAlign w:val="bottom"/>
          </w:tcPr>
          <w:p w14:paraId="4D9F2F28" w14:textId="77777777" w:rsidR="00E72BB9" w:rsidRPr="002741BB" w:rsidRDefault="00E72BB9" w:rsidP="00C75EE6">
            <w:pPr>
              <w:suppressAutoHyphens w:val="0"/>
              <w:spacing w:before="40" w:after="40" w:line="220" w:lineRule="exact"/>
              <w:ind w:right="1418"/>
              <w:jc w:val="right"/>
              <w:rPr>
                <w:sz w:val="18"/>
              </w:rPr>
            </w:pPr>
            <w:r w:rsidRPr="002741BB">
              <w:rPr>
                <w:sz w:val="18"/>
              </w:rPr>
              <w:t>327</w:t>
            </w:r>
          </w:p>
        </w:tc>
        <w:tc>
          <w:tcPr>
            <w:tcW w:w="2582" w:type="dxa"/>
            <w:shd w:val="clear" w:color="auto" w:fill="auto"/>
            <w:vAlign w:val="bottom"/>
          </w:tcPr>
          <w:p w14:paraId="6EE0EEE4" w14:textId="77777777" w:rsidR="00E72BB9" w:rsidRPr="002741BB" w:rsidRDefault="00E72BB9" w:rsidP="002741BB">
            <w:pPr>
              <w:suppressAutoHyphens w:val="0"/>
              <w:spacing w:before="40" w:after="40" w:line="220" w:lineRule="exact"/>
              <w:ind w:right="113"/>
              <w:jc w:val="right"/>
              <w:rPr>
                <w:sz w:val="18"/>
              </w:rPr>
            </w:pPr>
            <w:r w:rsidRPr="002741BB">
              <w:rPr>
                <w:sz w:val="18"/>
              </w:rPr>
              <w:t>605</w:t>
            </w:r>
          </w:p>
        </w:tc>
      </w:tr>
      <w:tr w:rsidR="00E72BB9" w:rsidRPr="002741BB" w14:paraId="181438C3" w14:textId="77777777" w:rsidTr="00C75EE6">
        <w:trPr>
          <w:trHeight w:val="70"/>
        </w:trPr>
        <w:tc>
          <w:tcPr>
            <w:tcW w:w="2410" w:type="dxa"/>
            <w:shd w:val="clear" w:color="auto" w:fill="auto"/>
          </w:tcPr>
          <w:p w14:paraId="2800EE67" w14:textId="77777777" w:rsidR="00E72BB9" w:rsidRPr="002741BB" w:rsidRDefault="00E72BB9" w:rsidP="002741BB">
            <w:pPr>
              <w:suppressAutoHyphens w:val="0"/>
              <w:spacing w:before="40" w:after="40" w:line="220" w:lineRule="exact"/>
              <w:ind w:right="113"/>
              <w:rPr>
                <w:sz w:val="18"/>
              </w:rPr>
            </w:pPr>
            <w:r w:rsidRPr="002741BB">
              <w:rPr>
                <w:sz w:val="18"/>
              </w:rPr>
              <w:t>2018</w:t>
            </w:r>
          </w:p>
        </w:tc>
        <w:tc>
          <w:tcPr>
            <w:tcW w:w="2378" w:type="dxa"/>
            <w:shd w:val="clear" w:color="auto" w:fill="auto"/>
            <w:vAlign w:val="bottom"/>
          </w:tcPr>
          <w:p w14:paraId="46C6A5DB" w14:textId="77777777" w:rsidR="00E72BB9" w:rsidRPr="002741BB" w:rsidRDefault="00E72BB9" w:rsidP="00C75EE6">
            <w:pPr>
              <w:suppressAutoHyphens w:val="0"/>
              <w:spacing w:before="40" w:after="40" w:line="220" w:lineRule="exact"/>
              <w:ind w:right="1418"/>
              <w:jc w:val="right"/>
              <w:rPr>
                <w:sz w:val="18"/>
              </w:rPr>
            </w:pPr>
            <w:r w:rsidRPr="002741BB">
              <w:rPr>
                <w:sz w:val="18"/>
              </w:rPr>
              <w:t>49</w:t>
            </w:r>
          </w:p>
        </w:tc>
        <w:tc>
          <w:tcPr>
            <w:tcW w:w="2582" w:type="dxa"/>
            <w:shd w:val="clear" w:color="auto" w:fill="auto"/>
            <w:vAlign w:val="bottom"/>
          </w:tcPr>
          <w:p w14:paraId="4DD5A47D" w14:textId="77777777" w:rsidR="00E72BB9" w:rsidRPr="002741BB" w:rsidRDefault="00E72BB9" w:rsidP="002741BB">
            <w:pPr>
              <w:suppressAutoHyphens w:val="0"/>
              <w:spacing w:before="40" w:after="40" w:line="220" w:lineRule="exact"/>
              <w:ind w:right="113"/>
              <w:jc w:val="right"/>
              <w:rPr>
                <w:sz w:val="18"/>
              </w:rPr>
            </w:pPr>
            <w:r w:rsidRPr="002741BB">
              <w:rPr>
                <w:sz w:val="18"/>
              </w:rPr>
              <w:t>112</w:t>
            </w:r>
          </w:p>
        </w:tc>
      </w:tr>
    </w:tbl>
    <w:p w14:paraId="5AD25326" w14:textId="77777777" w:rsidR="00E72BB9" w:rsidRPr="0069412F" w:rsidRDefault="00E72BB9" w:rsidP="00B2595B">
      <w:pPr>
        <w:pStyle w:val="H23G"/>
      </w:pPr>
      <w:r w:rsidRPr="0069412F">
        <w:tab/>
      </w:r>
      <w:r w:rsidRPr="0069412F">
        <w:tab/>
      </w:r>
      <w:bookmarkStart w:id="91" w:name="_Toc28326474"/>
      <w:r w:rsidRPr="0069412F">
        <w:t>The condition of correctional and rehabilitation centres in the Gaza Strip</w:t>
      </w:r>
      <w:bookmarkEnd w:id="91"/>
    </w:p>
    <w:p w14:paraId="51CCCF7E" w14:textId="77777777" w:rsidR="00E72BB9" w:rsidRPr="0069412F" w:rsidRDefault="00E72BB9" w:rsidP="00B16555">
      <w:pPr>
        <w:pStyle w:val="SingleTxtG"/>
      </w:pPr>
      <w:r w:rsidRPr="0069412F">
        <w:t>141.</w:t>
      </w:r>
      <w:r w:rsidRPr="0069412F">
        <w:tab/>
        <w:t xml:space="preserve">The Ministry of the Interior in the Gaza Strip has established </w:t>
      </w:r>
      <w:proofErr w:type="gramStart"/>
      <w:r w:rsidRPr="0069412F">
        <w:t>a number of</w:t>
      </w:r>
      <w:proofErr w:type="gramEnd"/>
      <w:r w:rsidRPr="0069412F">
        <w:t xml:space="preserve"> detention facilities in various governorates in the Gaza Strip to alleviate overcrowding in the main centres. Those facilities are as follows:</w:t>
      </w:r>
    </w:p>
    <w:p w14:paraId="3940E3D3" w14:textId="77777777" w:rsidR="00E72BB9" w:rsidRPr="0069412F" w:rsidRDefault="00E72BB9" w:rsidP="00C365A2">
      <w:pPr>
        <w:pStyle w:val="Bullet1G"/>
        <w:rPr>
          <w:rFonts w:eastAsia="Calibri"/>
        </w:rPr>
      </w:pPr>
      <w:r w:rsidRPr="0069412F">
        <w:rPr>
          <w:rFonts w:eastAsia="Calibri"/>
        </w:rPr>
        <w:t xml:space="preserve">The Southern District correctional and rehabilitation centre located in Khan </w:t>
      </w:r>
      <w:proofErr w:type="spellStart"/>
      <w:r w:rsidRPr="0069412F">
        <w:rPr>
          <w:rFonts w:eastAsia="Calibri"/>
        </w:rPr>
        <w:t>Yunus</w:t>
      </w:r>
      <w:proofErr w:type="spellEnd"/>
      <w:r w:rsidRPr="0069412F">
        <w:rPr>
          <w:rFonts w:eastAsia="Calibri"/>
        </w:rPr>
        <w:t xml:space="preserve"> Governorate, where prisoners from the southern governorates of the Gaza Strip (Rafah and Khan </w:t>
      </w:r>
      <w:proofErr w:type="spellStart"/>
      <w:r w:rsidRPr="0069412F">
        <w:rPr>
          <w:rFonts w:eastAsia="Calibri"/>
        </w:rPr>
        <w:t>Yunus</w:t>
      </w:r>
      <w:proofErr w:type="spellEnd"/>
      <w:r w:rsidRPr="0069412F">
        <w:rPr>
          <w:rFonts w:eastAsia="Calibri"/>
        </w:rPr>
        <w:t xml:space="preserve"> Governorates) are housed;</w:t>
      </w:r>
    </w:p>
    <w:p w14:paraId="0970E155" w14:textId="77777777" w:rsidR="00E72BB9" w:rsidRPr="0069412F" w:rsidRDefault="00E72BB9" w:rsidP="00C365A2">
      <w:pPr>
        <w:pStyle w:val="Bullet1G"/>
        <w:rPr>
          <w:rFonts w:eastAsia="Calibri"/>
        </w:rPr>
      </w:pPr>
      <w:r w:rsidRPr="0069412F">
        <w:rPr>
          <w:rFonts w:eastAsia="Calibri"/>
        </w:rPr>
        <w:t>The Central District correctional and rehabilitation centre located in Central Governorate, where prisoners from Central Governorate are housed;</w:t>
      </w:r>
    </w:p>
    <w:p w14:paraId="4A813EE3" w14:textId="77777777" w:rsidR="00E72BB9" w:rsidRPr="0069412F" w:rsidRDefault="00E72BB9" w:rsidP="00C365A2">
      <w:pPr>
        <w:pStyle w:val="Bullet1G"/>
        <w:rPr>
          <w:rFonts w:eastAsia="Calibri"/>
        </w:rPr>
      </w:pPr>
      <w:r w:rsidRPr="0069412F">
        <w:rPr>
          <w:rFonts w:eastAsia="Calibri"/>
        </w:rPr>
        <w:t>The North Gaza correctional and rehabilitation centre located in the town of Bayt Lahiya in North Gaza Governorate, where prisoners from North Gaza Governorate (</w:t>
      </w:r>
      <w:proofErr w:type="spellStart"/>
      <w:r w:rsidRPr="0069412F">
        <w:rPr>
          <w:rFonts w:eastAsia="Calibri"/>
        </w:rPr>
        <w:t>Jabaliyah</w:t>
      </w:r>
      <w:proofErr w:type="spellEnd"/>
      <w:r w:rsidRPr="0069412F">
        <w:rPr>
          <w:rFonts w:eastAsia="Calibri"/>
        </w:rPr>
        <w:t xml:space="preserve">, Bayt Lahiya and Bayt </w:t>
      </w:r>
      <w:proofErr w:type="spellStart"/>
      <w:r w:rsidRPr="0069412F">
        <w:rPr>
          <w:rFonts w:eastAsia="Calibri"/>
        </w:rPr>
        <w:t>Hanun</w:t>
      </w:r>
      <w:proofErr w:type="spellEnd"/>
      <w:r w:rsidRPr="0069412F">
        <w:rPr>
          <w:rFonts w:eastAsia="Calibri"/>
        </w:rPr>
        <w:t>) are housed.</w:t>
      </w:r>
    </w:p>
    <w:p w14:paraId="5B566F78" w14:textId="77777777" w:rsidR="00E72BB9" w:rsidRPr="0069412F" w:rsidRDefault="00E72BB9" w:rsidP="00B16555">
      <w:pPr>
        <w:pStyle w:val="SingleTxtG"/>
      </w:pPr>
      <w:r w:rsidRPr="0069412F">
        <w:t>142.</w:t>
      </w:r>
      <w:r w:rsidRPr="0069412F">
        <w:tab/>
        <w:t>In all the correctional and rehabilitation centres in the Gaza governorates, prisoners are taken in based on orders from the Office of the Public Prosecutor or the competent courts. That happens after they have been arrested in accordance with procedure. They may also be taken in based on a judicial ruling from the competent court. The operation of all the centres is overseen by male and female officers and police personnel from the General Directorate of Correctional and Rehabilitation Centres.</w:t>
      </w:r>
    </w:p>
    <w:p w14:paraId="1DFF22BE" w14:textId="77777777" w:rsidR="00E72BB9" w:rsidRPr="0069412F" w:rsidRDefault="00E72BB9" w:rsidP="007E05FA">
      <w:pPr>
        <w:pStyle w:val="H23G"/>
        <w:rPr>
          <w:rFonts w:eastAsia="Calibri"/>
        </w:rPr>
      </w:pPr>
      <w:r w:rsidRPr="0069412F">
        <w:tab/>
      </w:r>
      <w:r w:rsidRPr="0069412F">
        <w:tab/>
      </w:r>
      <w:bookmarkStart w:id="92" w:name="_Toc28326475"/>
      <w:r w:rsidRPr="0069412F">
        <w:t>Violations perpetrated by the Israeli occupiers against Palestinian security and law enforcement institutions and personnel</w:t>
      </w:r>
      <w:bookmarkEnd w:id="92"/>
    </w:p>
    <w:p w14:paraId="5FE485D3" w14:textId="77777777" w:rsidR="00E72BB9" w:rsidRPr="0069412F" w:rsidRDefault="00E72BB9" w:rsidP="00B16555">
      <w:pPr>
        <w:pStyle w:val="SingleTxtG"/>
      </w:pPr>
      <w:r w:rsidRPr="0069412F">
        <w:t>143.</w:t>
      </w:r>
      <w:r w:rsidRPr="0069412F">
        <w:tab/>
        <w:t>Israeli violations against Palestinian security and law enforcement institutions and personnel are standing in the way of the rule of law in the State of Palestine. Ever since Israel began its occupation of Palestinian territory, it has been trying to undermine the Palestinian justice and security sector. It has enacted racist laws that infringe on the sovereignty of the State of Palestine. That is in addition to the direct violations it perpetrates on the ground. Most notably, it has targeted Palestinian security, justice and law enforcement institutions and arrested and imprisoned their personnel.</w:t>
      </w:r>
    </w:p>
    <w:p w14:paraId="5CEECF56" w14:textId="77777777" w:rsidR="00E72BB9" w:rsidRPr="0069412F" w:rsidRDefault="00E72BB9" w:rsidP="007E05FA">
      <w:pPr>
        <w:pStyle w:val="H23G"/>
        <w:rPr>
          <w:rFonts w:eastAsia="Calibri"/>
        </w:rPr>
      </w:pPr>
      <w:r w:rsidRPr="0069412F">
        <w:tab/>
      </w:r>
      <w:r w:rsidRPr="0069412F">
        <w:tab/>
      </w:r>
      <w:bookmarkStart w:id="93" w:name="_Toc28326476"/>
      <w:r w:rsidRPr="0069412F">
        <w:t>Israeli violations committed against State of Palestine institutions and their personnel in 2014</w:t>
      </w:r>
      <w:bookmarkEnd w:id="93"/>
    </w:p>
    <w:tbl>
      <w:tblPr>
        <w:bidiVisual/>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6"/>
        <w:gridCol w:w="851"/>
        <w:gridCol w:w="992"/>
        <w:gridCol w:w="1251"/>
        <w:gridCol w:w="31"/>
        <w:gridCol w:w="1200"/>
        <w:gridCol w:w="675"/>
        <w:gridCol w:w="21"/>
        <w:gridCol w:w="1152"/>
        <w:gridCol w:w="773"/>
        <w:gridCol w:w="816"/>
        <w:gridCol w:w="1171"/>
      </w:tblGrid>
      <w:tr w:rsidR="00E72BB9" w:rsidRPr="00D846A4" w14:paraId="7C890A46" w14:textId="77777777" w:rsidTr="007147D4">
        <w:trPr>
          <w:cantSplit/>
          <w:tblHeader/>
        </w:trPr>
        <w:tc>
          <w:tcPr>
            <w:tcW w:w="9639" w:type="dxa"/>
            <w:gridSpan w:val="12"/>
            <w:tcBorders>
              <w:top w:val="single" w:sz="4" w:space="0" w:color="auto"/>
              <w:bottom w:val="single" w:sz="12" w:space="0" w:color="auto"/>
            </w:tcBorders>
            <w:shd w:val="clear" w:color="auto" w:fill="auto"/>
            <w:vAlign w:val="bottom"/>
          </w:tcPr>
          <w:p w14:paraId="5094EE5B" w14:textId="77777777" w:rsidR="00E72BB9" w:rsidRPr="00D846A4" w:rsidRDefault="00E72BB9" w:rsidP="00D846A4">
            <w:pPr>
              <w:suppressAutoHyphens w:val="0"/>
              <w:spacing w:before="80" w:after="80" w:line="200" w:lineRule="exact"/>
              <w:ind w:right="113"/>
              <w:rPr>
                <w:rFonts w:eastAsia="Calibri"/>
                <w:i/>
                <w:sz w:val="16"/>
              </w:rPr>
            </w:pPr>
            <w:r w:rsidRPr="00D846A4">
              <w:rPr>
                <w:i/>
                <w:sz w:val="16"/>
              </w:rPr>
              <w:t>Arrest of military personnel</w:t>
            </w:r>
          </w:p>
        </w:tc>
      </w:tr>
      <w:tr w:rsidR="004B4D88" w:rsidRPr="00D846A4" w14:paraId="1E6C2BE7" w14:textId="77777777" w:rsidTr="007147D4">
        <w:trPr>
          <w:cantSplit/>
        </w:trPr>
        <w:tc>
          <w:tcPr>
            <w:tcW w:w="706" w:type="dxa"/>
            <w:tcBorders>
              <w:top w:val="single" w:sz="12" w:space="0" w:color="auto"/>
            </w:tcBorders>
            <w:shd w:val="clear" w:color="auto" w:fill="auto"/>
          </w:tcPr>
          <w:p w14:paraId="305C0AE1" w14:textId="77777777" w:rsidR="00E72BB9" w:rsidRPr="00D846A4" w:rsidRDefault="00E72BB9" w:rsidP="00E62019">
            <w:pPr>
              <w:suppressAutoHyphens w:val="0"/>
              <w:spacing w:before="40" w:after="40" w:line="220" w:lineRule="exact"/>
              <w:ind w:right="113"/>
              <w:jc w:val="right"/>
              <w:rPr>
                <w:rFonts w:eastAsia="Calibri"/>
                <w:sz w:val="18"/>
              </w:rPr>
            </w:pPr>
            <w:r w:rsidRPr="00D846A4">
              <w:rPr>
                <w:sz w:val="18"/>
              </w:rPr>
              <w:t>Total</w:t>
            </w:r>
          </w:p>
        </w:tc>
        <w:tc>
          <w:tcPr>
            <w:tcW w:w="851" w:type="dxa"/>
            <w:tcBorders>
              <w:top w:val="single" w:sz="12" w:space="0" w:color="auto"/>
            </w:tcBorders>
            <w:shd w:val="clear" w:color="auto" w:fill="auto"/>
          </w:tcPr>
          <w:p w14:paraId="561A1F7F" w14:textId="77777777" w:rsidR="00E72BB9" w:rsidRPr="00D846A4" w:rsidRDefault="00E72BB9" w:rsidP="00D846A4">
            <w:pPr>
              <w:suppressAutoHyphens w:val="0"/>
              <w:spacing w:before="40" w:after="40" w:line="220" w:lineRule="exact"/>
              <w:ind w:right="113"/>
              <w:rPr>
                <w:rFonts w:eastAsia="Calibri"/>
                <w:sz w:val="18"/>
              </w:rPr>
            </w:pPr>
            <w:r w:rsidRPr="00D846A4">
              <w:rPr>
                <w:sz w:val="18"/>
              </w:rPr>
              <w:t>Hebron</w:t>
            </w:r>
          </w:p>
        </w:tc>
        <w:tc>
          <w:tcPr>
            <w:tcW w:w="992" w:type="dxa"/>
            <w:tcBorders>
              <w:top w:val="single" w:sz="12" w:space="0" w:color="auto"/>
            </w:tcBorders>
            <w:shd w:val="clear" w:color="auto" w:fill="auto"/>
          </w:tcPr>
          <w:p w14:paraId="43372919" w14:textId="77777777" w:rsidR="00E72BB9" w:rsidRPr="00D846A4" w:rsidRDefault="00E72BB9" w:rsidP="00D846A4">
            <w:pPr>
              <w:suppressAutoHyphens w:val="0"/>
              <w:spacing w:before="40" w:after="40" w:line="220" w:lineRule="exact"/>
              <w:ind w:right="113"/>
              <w:rPr>
                <w:rFonts w:eastAsia="Calibri"/>
                <w:sz w:val="18"/>
              </w:rPr>
            </w:pPr>
            <w:r w:rsidRPr="00D846A4">
              <w:rPr>
                <w:sz w:val="18"/>
              </w:rPr>
              <w:t>Bethlehem</w:t>
            </w:r>
          </w:p>
        </w:tc>
        <w:tc>
          <w:tcPr>
            <w:tcW w:w="1282" w:type="dxa"/>
            <w:gridSpan w:val="2"/>
            <w:tcBorders>
              <w:top w:val="single" w:sz="12" w:space="0" w:color="auto"/>
            </w:tcBorders>
            <w:shd w:val="clear" w:color="auto" w:fill="auto"/>
          </w:tcPr>
          <w:p w14:paraId="36307561" w14:textId="77777777" w:rsidR="00E72BB9" w:rsidRPr="00D846A4" w:rsidRDefault="00E72BB9" w:rsidP="00D846A4">
            <w:pPr>
              <w:suppressAutoHyphens w:val="0"/>
              <w:spacing w:before="40" w:after="40" w:line="220" w:lineRule="exact"/>
              <w:ind w:right="113"/>
              <w:rPr>
                <w:rFonts w:eastAsia="Calibri"/>
                <w:sz w:val="18"/>
              </w:rPr>
            </w:pPr>
            <w:r w:rsidRPr="00D846A4">
              <w:rPr>
                <w:sz w:val="18"/>
              </w:rPr>
              <w:t>Jericho and the Jordan Valley</w:t>
            </w:r>
          </w:p>
        </w:tc>
        <w:tc>
          <w:tcPr>
            <w:tcW w:w="1200" w:type="dxa"/>
            <w:tcBorders>
              <w:top w:val="single" w:sz="12" w:space="0" w:color="auto"/>
            </w:tcBorders>
            <w:shd w:val="clear" w:color="auto" w:fill="auto"/>
          </w:tcPr>
          <w:p w14:paraId="7C13E725" w14:textId="77777777" w:rsidR="00E72BB9" w:rsidRPr="00D846A4" w:rsidRDefault="00E72BB9" w:rsidP="00D846A4">
            <w:pPr>
              <w:suppressAutoHyphens w:val="0"/>
              <w:spacing w:before="40" w:after="40" w:line="220" w:lineRule="exact"/>
              <w:ind w:right="113"/>
              <w:rPr>
                <w:rFonts w:eastAsia="Calibri"/>
                <w:sz w:val="18"/>
              </w:rPr>
            </w:pPr>
            <w:r w:rsidRPr="00D846A4">
              <w:rPr>
                <w:sz w:val="18"/>
              </w:rPr>
              <w:t>Ramallah and Jerusalem</w:t>
            </w:r>
          </w:p>
        </w:tc>
        <w:tc>
          <w:tcPr>
            <w:tcW w:w="696" w:type="dxa"/>
            <w:gridSpan w:val="2"/>
            <w:tcBorders>
              <w:top w:val="single" w:sz="12" w:space="0" w:color="auto"/>
            </w:tcBorders>
            <w:shd w:val="clear" w:color="auto" w:fill="auto"/>
          </w:tcPr>
          <w:p w14:paraId="22977FA3" w14:textId="77777777" w:rsidR="00E72BB9" w:rsidRPr="00D846A4" w:rsidRDefault="00E72BB9" w:rsidP="00D846A4">
            <w:pPr>
              <w:suppressAutoHyphens w:val="0"/>
              <w:spacing w:before="40" w:after="40" w:line="220" w:lineRule="exact"/>
              <w:ind w:right="113"/>
              <w:rPr>
                <w:rFonts w:eastAsia="Calibri"/>
                <w:sz w:val="18"/>
              </w:rPr>
            </w:pPr>
            <w:r w:rsidRPr="00D846A4">
              <w:rPr>
                <w:sz w:val="18"/>
              </w:rPr>
              <w:t>Nablus</w:t>
            </w:r>
          </w:p>
        </w:tc>
        <w:tc>
          <w:tcPr>
            <w:tcW w:w="1152" w:type="dxa"/>
            <w:tcBorders>
              <w:top w:val="single" w:sz="12" w:space="0" w:color="auto"/>
            </w:tcBorders>
            <w:shd w:val="clear" w:color="auto" w:fill="auto"/>
          </w:tcPr>
          <w:p w14:paraId="29085A2C" w14:textId="77777777" w:rsidR="00E72BB9" w:rsidRPr="00D846A4" w:rsidRDefault="00E72BB9" w:rsidP="00D846A4">
            <w:pPr>
              <w:suppressAutoHyphens w:val="0"/>
              <w:spacing w:before="40" w:after="40" w:line="220" w:lineRule="exact"/>
              <w:ind w:right="113"/>
              <w:rPr>
                <w:rFonts w:eastAsia="Calibri"/>
                <w:sz w:val="18"/>
              </w:rPr>
            </w:pPr>
            <w:proofErr w:type="spellStart"/>
            <w:r w:rsidRPr="00D846A4">
              <w:rPr>
                <w:sz w:val="18"/>
              </w:rPr>
              <w:t>Qalqilyah</w:t>
            </w:r>
            <w:proofErr w:type="spellEnd"/>
            <w:r w:rsidRPr="00D846A4">
              <w:rPr>
                <w:sz w:val="18"/>
              </w:rPr>
              <w:t xml:space="preserve"> and </w:t>
            </w:r>
            <w:proofErr w:type="spellStart"/>
            <w:r w:rsidRPr="00D846A4">
              <w:rPr>
                <w:sz w:val="18"/>
              </w:rPr>
              <w:t>Salfit</w:t>
            </w:r>
            <w:proofErr w:type="spellEnd"/>
          </w:p>
        </w:tc>
        <w:tc>
          <w:tcPr>
            <w:tcW w:w="773" w:type="dxa"/>
            <w:tcBorders>
              <w:top w:val="single" w:sz="12" w:space="0" w:color="auto"/>
            </w:tcBorders>
            <w:shd w:val="clear" w:color="auto" w:fill="auto"/>
          </w:tcPr>
          <w:p w14:paraId="4078082D" w14:textId="77777777" w:rsidR="00E72BB9" w:rsidRPr="00D846A4" w:rsidRDefault="00E72BB9" w:rsidP="00D846A4">
            <w:pPr>
              <w:suppressAutoHyphens w:val="0"/>
              <w:spacing w:before="40" w:after="40" w:line="220" w:lineRule="exact"/>
              <w:ind w:right="113"/>
              <w:rPr>
                <w:rFonts w:eastAsia="Calibri"/>
                <w:sz w:val="18"/>
              </w:rPr>
            </w:pPr>
            <w:proofErr w:type="spellStart"/>
            <w:r w:rsidRPr="00D846A4">
              <w:rPr>
                <w:sz w:val="18"/>
              </w:rPr>
              <w:t>Tulkarm</w:t>
            </w:r>
            <w:proofErr w:type="spellEnd"/>
          </w:p>
        </w:tc>
        <w:tc>
          <w:tcPr>
            <w:tcW w:w="816" w:type="dxa"/>
            <w:tcBorders>
              <w:top w:val="single" w:sz="12" w:space="0" w:color="auto"/>
            </w:tcBorders>
            <w:shd w:val="clear" w:color="auto" w:fill="auto"/>
          </w:tcPr>
          <w:p w14:paraId="57DE770B" w14:textId="77777777" w:rsidR="00E72BB9" w:rsidRPr="00D846A4" w:rsidRDefault="00E72BB9" w:rsidP="00D846A4">
            <w:pPr>
              <w:suppressAutoHyphens w:val="0"/>
              <w:spacing w:before="40" w:after="40" w:line="220" w:lineRule="exact"/>
              <w:ind w:right="113"/>
              <w:rPr>
                <w:rFonts w:eastAsia="Calibri"/>
                <w:sz w:val="18"/>
              </w:rPr>
            </w:pPr>
            <w:proofErr w:type="spellStart"/>
            <w:r w:rsidRPr="00D846A4">
              <w:rPr>
                <w:sz w:val="18"/>
              </w:rPr>
              <w:t>Janin</w:t>
            </w:r>
            <w:proofErr w:type="spellEnd"/>
            <w:r w:rsidRPr="00D846A4">
              <w:rPr>
                <w:sz w:val="18"/>
              </w:rPr>
              <w:t xml:space="preserve"> and Tubas</w:t>
            </w:r>
          </w:p>
        </w:tc>
        <w:tc>
          <w:tcPr>
            <w:tcW w:w="1171" w:type="dxa"/>
            <w:tcBorders>
              <w:top w:val="single" w:sz="12" w:space="0" w:color="auto"/>
            </w:tcBorders>
            <w:shd w:val="clear" w:color="auto" w:fill="auto"/>
          </w:tcPr>
          <w:p w14:paraId="0C89D2E4" w14:textId="77777777" w:rsidR="00E72BB9" w:rsidRPr="00A32C15" w:rsidRDefault="00E72BB9" w:rsidP="00D846A4">
            <w:pPr>
              <w:suppressAutoHyphens w:val="0"/>
              <w:spacing w:before="40" w:after="40" w:line="220" w:lineRule="exact"/>
              <w:ind w:right="113"/>
              <w:rPr>
                <w:rFonts w:eastAsia="Calibri"/>
                <w:i/>
                <w:iCs/>
                <w:sz w:val="16"/>
                <w:szCs w:val="16"/>
              </w:rPr>
            </w:pPr>
            <w:r w:rsidRPr="00A32C15">
              <w:rPr>
                <w:i/>
                <w:iCs/>
                <w:sz w:val="16"/>
                <w:szCs w:val="16"/>
              </w:rPr>
              <w:t>Governorate</w:t>
            </w:r>
          </w:p>
        </w:tc>
      </w:tr>
      <w:tr w:rsidR="004B4D88" w:rsidRPr="00D846A4" w14:paraId="28719002" w14:textId="77777777" w:rsidTr="00A714E8">
        <w:trPr>
          <w:cantSplit/>
        </w:trPr>
        <w:tc>
          <w:tcPr>
            <w:tcW w:w="706" w:type="dxa"/>
            <w:tcBorders>
              <w:bottom w:val="single" w:sz="4" w:space="0" w:color="auto"/>
            </w:tcBorders>
            <w:shd w:val="clear" w:color="auto" w:fill="auto"/>
          </w:tcPr>
          <w:p w14:paraId="36DD03CD"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121</w:t>
            </w:r>
          </w:p>
        </w:tc>
        <w:tc>
          <w:tcPr>
            <w:tcW w:w="851" w:type="dxa"/>
            <w:tcBorders>
              <w:bottom w:val="single" w:sz="4" w:space="0" w:color="auto"/>
            </w:tcBorders>
            <w:shd w:val="clear" w:color="auto" w:fill="auto"/>
          </w:tcPr>
          <w:p w14:paraId="57E7A2DE"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23</w:t>
            </w:r>
          </w:p>
        </w:tc>
        <w:tc>
          <w:tcPr>
            <w:tcW w:w="992" w:type="dxa"/>
            <w:tcBorders>
              <w:bottom w:val="single" w:sz="4" w:space="0" w:color="auto"/>
            </w:tcBorders>
            <w:shd w:val="clear" w:color="auto" w:fill="auto"/>
          </w:tcPr>
          <w:p w14:paraId="6C5FFEDB"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13</w:t>
            </w:r>
          </w:p>
        </w:tc>
        <w:tc>
          <w:tcPr>
            <w:tcW w:w="1282" w:type="dxa"/>
            <w:gridSpan w:val="2"/>
            <w:tcBorders>
              <w:bottom w:val="single" w:sz="4" w:space="0" w:color="auto"/>
            </w:tcBorders>
            <w:shd w:val="clear" w:color="auto" w:fill="auto"/>
          </w:tcPr>
          <w:p w14:paraId="39C0FA17"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8</w:t>
            </w:r>
          </w:p>
        </w:tc>
        <w:tc>
          <w:tcPr>
            <w:tcW w:w="1200" w:type="dxa"/>
            <w:tcBorders>
              <w:bottom w:val="single" w:sz="4" w:space="0" w:color="auto"/>
            </w:tcBorders>
            <w:shd w:val="clear" w:color="auto" w:fill="auto"/>
          </w:tcPr>
          <w:p w14:paraId="3B4718CD"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24</w:t>
            </w:r>
          </w:p>
        </w:tc>
        <w:tc>
          <w:tcPr>
            <w:tcW w:w="696" w:type="dxa"/>
            <w:gridSpan w:val="2"/>
            <w:tcBorders>
              <w:bottom w:val="single" w:sz="4" w:space="0" w:color="auto"/>
            </w:tcBorders>
            <w:shd w:val="clear" w:color="auto" w:fill="auto"/>
          </w:tcPr>
          <w:p w14:paraId="318F3F26"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15</w:t>
            </w:r>
          </w:p>
        </w:tc>
        <w:tc>
          <w:tcPr>
            <w:tcW w:w="1152" w:type="dxa"/>
            <w:tcBorders>
              <w:bottom w:val="single" w:sz="4" w:space="0" w:color="auto"/>
            </w:tcBorders>
            <w:shd w:val="clear" w:color="auto" w:fill="auto"/>
          </w:tcPr>
          <w:p w14:paraId="5F766401"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19</w:t>
            </w:r>
          </w:p>
        </w:tc>
        <w:tc>
          <w:tcPr>
            <w:tcW w:w="773" w:type="dxa"/>
            <w:tcBorders>
              <w:bottom w:val="single" w:sz="4" w:space="0" w:color="auto"/>
            </w:tcBorders>
            <w:shd w:val="clear" w:color="auto" w:fill="auto"/>
          </w:tcPr>
          <w:p w14:paraId="5BE753FA"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5</w:t>
            </w:r>
          </w:p>
        </w:tc>
        <w:tc>
          <w:tcPr>
            <w:tcW w:w="816" w:type="dxa"/>
            <w:tcBorders>
              <w:bottom w:val="single" w:sz="4" w:space="0" w:color="auto"/>
            </w:tcBorders>
            <w:shd w:val="clear" w:color="auto" w:fill="auto"/>
          </w:tcPr>
          <w:p w14:paraId="548D80F3"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14</w:t>
            </w:r>
          </w:p>
        </w:tc>
        <w:tc>
          <w:tcPr>
            <w:tcW w:w="1171" w:type="dxa"/>
            <w:tcBorders>
              <w:bottom w:val="single" w:sz="4" w:space="0" w:color="auto"/>
            </w:tcBorders>
            <w:shd w:val="clear" w:color="auto" w:fill="auto"/>
          </w:tcPr>
          <w:p w14:paraId="5398D007" w14:textId="77777777" w:rsidR="00E72BB9" w:rsidRPr="00A32C15" w:rsidRDefault="00E72BB9" w:rsidP="00D846A4">
            <w:pPr>
              <w:suppressAutoHyphens w:val="0"/>
              <w:spacing w:before="40" w:after="40" w:line="220" w:lineRule="exact"/>
              <w:ind w:right="113"/>
              <w:rPr>
                <w:rFonts w:eastAsia="Calibri"/>
                <w:i/>
                <w:iCs/>
                <w:sz w:val="16"/>
                <w:szCs w:val="16"/>
              </w:rPr>
            </w:pPr>
            <w:r w:rsidRPr="00A32C15">
              <w:rPr>
                <w:i/>
                <w:iCs/>
                <w:sz w:val="16"/>
                <w:szCs w:val="16"/>
              </w:rPr>
              <w:t>No. of detainees</w:t>
            </w:r>
          </w:p>
        </w:tc>
      </w:tr>
      <w:tr w:rsidR="00E72BB9" w:rsidRPr="007147D4" w14:paraId="6A80506C" w14:textId="77777777" w:rsidTr="00A714E8">
        <w:trPr>
          <w:cantSplit/>
        </w:trPr>
        <w:tc>
          <w:tcPr>
            <w:tcW w:w="9639" w:type="dxa"/>
            <w:gridSpan w:val="12"/>
            <w:tcBorders>
              <w:top w:val="single" w:sz="4" w:space="0" w:color="auto"/>
              <w:bottom w:val="single" w:sz="4" w:space="0" w:color="auto"/>
            </w:tcBorders>
            <w:shd w:val="clear" w:color="auto" w:fill="auto"/>
          </w:tcPr>
          <w:p w14:paraId="27AE730C" w14:textId="77777777" w:rsidR="00E72BB9" w:rsidRPr="007147D4" w:rsidRDefault="00E72BB9" w:rsidP="007147D4">
            <w:pPr>
              <w:suppressAutoHyphens w:val="0"/>
              <w:spacing w:before="80" w:after="80" w:line="200" w:lineRule="exact"/>
              <w:ind w:right="113"/>
              <w:rPr>
                <w:i/>
                <w:sz w:val="16"/>
              </w:rPr>
            </w:pPr>
            <w:r w:rsidRPr="007147D4">
              <w:rPr>
                <w:i/>
                <w:sz w:val="16"/>
              </w:rPr>
              <w:t>Raiding of homes of military personnel</w:t>
            </w:r>
          </w:p>
        </w:tc>
      </w:tr>
      <w:tr w:rsidR="004B4D88" w:rsidRPr="00D846A4" w14:paraId="586E3AE4" w14:textId="77777777" w:rsidTr="00A714E8">
        <w:trPr>
          <w:cantSplit/>
        </w:trPr>
        <w:tc>
          <w:tcPr>
            <w:tcW w:w="706" w:type="dxa"/>
            <w:tcBorders>
              <w:top w:val="single" w:sz="4" w:space="0" w:color="auto"/>
            </w:tcBorders>
            <w:shd w:val="clear" w:color="auto" w:fill="auto"/>
          </w:tcPr>
          <w:p w14:paraId="579A40DC" w14:textId="77777777" w:rsidR="00E72BB9" w:rsidRPr="00D846A4" w:rsidRDefault="00E72BB9" w:rsidP="00090D86">
            <w:pPr>
              <w:suppressAutoHyphens w:val="0"/>
              <w:spacing w:before="40" w:after="40" w:line="220" w:lineRule="exact"/>
              <w:ind w:right="113"/>
              <w:jc w:val="right"/>
              <w:rPr>
                <w:rFonts w:eastAsia="Calibri"/>
                <w:sz w:val="18"/>
              </w:rPr>
            </w:pPr>
            <w:r w:rsidRPr="00D846A4">
              <w:rPr>
                <w:sz w:val="18"/>
              </w:rPr>
              <w:t>Total</w:t>
            </w:r>
          </w:p>
        </w:tc>
        <w:tc>
          <w:tcPr>
            <w:tcW w:w="851" w:type="dxa"/>
            <w:tcBorders>
              <w:top w:val="single" w:sz="4" w:space="0" w:color="auto"/>
            </w:tcBorders>
            <w:shd w:val="clear" w:color="auto" w:fill="auto"/>
          </w:tcPr>
          <w:p w14:paraId="53B71AE7" w14:textId="77777777" w:rsidR="00E72BB9" w:rsidRPr="00D846A4" w:rsidRDefault="00E72BB9" w:rsidP="00090D86">
            <w:pPr>
              <w:suppressAutoHyphens w:val="0"/>
              <w:spacing w:before="40" w:after="40" w:line="220" w:lineRule="exact"/>
              <w:ind w:right="113"/>
              <w:jc w:val="right"/>
              <w:rPr>
                <w:rFonts w:eastAsia="Calibri"/>
                <w:sz w:val="18"/>
              </w:rPr>
            </w:pPr>
            <w:r w:rsidRPr="00D846A4">
              <w:rPr>
                <w:sz w:val="18"/>
              </w:rPr>
              <w:t>Hebron</w:t>
            </w:r>
          </w:p>
        </w:tc>
        <w:tc>
          <w:tcPr>
            <w:tcW w:w="992" w:type="dxa"/>
            <w:tcBorders>
              <w:top w:val="single" w:sz="4" w:space="0" w:color="auto"/>
            </w:tcBorders>
            <w:shd w:val="clear" w:color="auto" w:fill="auto"/>
          </w:tcPr>
          <w:p w14:paraId="328FE7BC" w14:textId="77777777" w:rsidR="00E72BB9" w:rsidRPr="00D846A4" w:rsidRDefault="00E72BB9" w:rsidP="00090D86">
            <w:pPr>
              <w:suppressAutoHyphens w:val="0"/>
              <w:spacing w:before="40" w:after="40" w:line="220" w:lineRule="exact"/>
              <w:ind w:right="113"/>
              <w:jc w:val="right"/>
              <w:rPr>
                <w:rFonts w:eastAsia="Calibri"/>
                <w:sz w:val="18"/>
              </w:rPr>
            </w:pPr>
            <w:r w:rsidRPr="00D846A4">
              <w:rPr>
                <w:sz w:val="18"/>
              </w:rPr>
              <w:t>Bethlehem</w:t>
            </w:r>
          </w:p>
        </w:tc>
        <w:tc>
          <w:tcPr>
            <w:tcW w:w="1251" w:type="dxa"/>
            <w:tcBorders>
              <w:top w:val="single" w:sz="4" w:space="0" w:color="auto"/>
            </w:tcBorders>
            <w:shd w:val="clear" w:color="auto" w:fill="auto"/>
          </w:tcPr>
          <w:p w14:paraId="55B9ECA4" w14:textId="77777777" w:rsidR="00E72BB9" w:rsidRPr="00D846A4" w:rsidRDefault="00E72BB9" w:rsidP="00090D86">
            <w:pPr>
              <w:suppressAutoHyphens w:val="0"/>
              <w:spacing w:before="40" w:after="40" w:line="220" w:lineRule="exact"/>
              <w:ind w:right="113"/>
              <w:jc w:val="right"/>
              <w:rPr>
                <w:rFonts w:eastAsia="Calibri"/>
                <w:sz w:val="18"/>
              </w:rPr>
            </w:pPr>
            <w:r w:rsidRPr="00D846A4">
              <w:rPr>
                <w:sz w:val="18"/>
              </w:rPr>
              <w:t>Jericho and the Jordan Valley</w:t>
            </w:r>
          </w:p>
        </w:tc>
        <w:tc>
          <w:tcPr>
            <w:tcW w:w="1231" w:type="dxa"/>
            <w:gridSpan w:val="2"/>
            <w:tcBorders>
              <w:top w:val="single" w:sz="4" w:space="0" w:color="auto"/>
            </w:tcBorders>
            <w:shd w:val="clear" w:color="auto" w:fill="auto"/>
          </w:tcPr>
          <w:p w14:paraId="58B82525" w14:textId="77777777" w:rsidR="00E72BB9" w:rsidRPr="00D846A4" w:rsidRDefault="00E72BB9" w:rsidP="00090D86">
            <w:pPr>
              <w:suppressAutoHyphens w:val="0"/>
              <w:spacing w:before="40" w:after="40" w:line="220" w:lineRule="exact"/>
              <w:ind w:right="113"/>
              <w:jc w:val="right"/>
              <w:rPr>
                <w:rFonts w:eastAsia="Calibri"/>
                <w:sz w:val="18"/>
              </w:rPr>
            </w:pPr>
            <w:r w:rsidRPr="00D846A4">
              <w:rPr>
                <w:sz w:val="18"/>
              </w:rPr>
              <w:t>Ramallah and Jerusalem</w:t>
            </w:r>
          </w:p>
        </w:tc>
        <w:tc>
          <w:tcPr>
            <w:tcW w:w="675" w:type="dxa"/>
            <w:tcBorders>
              <w:top w:val="single" w:sz="4" w:space="0" w:color="auto"/>
            </w:tcBorders>
            <w:shd w:val="clear" w:color="auto" w:fill="auto"/>
          </w:tcPr>
          <w:p w14:paraId="2B75E6EB" w14:textId="77777777" w:rsidR="00E72BB9" w:rsidRPr="00D846A4" w:rsidRDefault="00E72BB9" w:rsidP="00090D86">
            <w:pPr>
              <w:suppressAutoHyphens w:val="0"/>
              <w:spacing w:before="40" w:after="40" w:line="220" w:lineRule="exact"/>
              <w:ind w:right="113"/>
              <w:jc w:val="right"/>
              <w:rPr>
                <w:rFonts w:eastAsia="Calibri"/>
                <w:sz w:val="18"/>
              </w:rPr>
            </w:pPr>
            <w:r w:rsidRPr="00D846A4">
              <w:rPr>
                <w:sz w:val="18"/>
              </w:rPr>
              <w:t>Nablus</w:t>
            </w:r>
          </w:p>
        </w:tc>
        <w:tc>
          <w:tcPr>
            <w:tcW w:w="1173" w:type="dxa"/>
            <w:gridSpan w:val="2"/>
            <w:tcBorders>
              <w:top w:val="single" w:sz="4" w:space="0" w:color="auto"/>
            </w:tcBorders>
            <w:shd w:val="clear" w:color="auto" w:fill="auto"/>
          </w:tcPr>
          <w:p w14:paraId="65287D1E" w14:textId="77777777" w:rsidR="00E72BB9" w:rsidRPr="00D846A4" w:rsidRDefault="00E72BB9" w:rsidP="00090D86">
            <w:pPr>
              <w:suppressAutoHyphens w:val="0"/>
              <w:spacing w:before="40" w:after="40" w:line="220" w:lineRule="exact"/>
              <w:ind w:right="113"/>
              <w:jc w:val="right"/>
              <w:rPr>
                <w:rFonts w:eastAsia="Calibri"/>
                <w:sz w:val="18"/>
              </w:rPr>
            </w:pPr>
            <w:proofErr w:type="spellStart"/>
            <w:r w:rsidRPr="00D846A4">
              <w:rPr>
                <w:sz w:val="18"/>
              </w:rPr>
              <w:t>Qalqilyah</w:t>
            </w:r>
            <w:proofErr w:type="spellEnd"/>
            <w:r w:rsidRPr="00D846A4">
              <w:rPr>
                <w:sz w:val="18"/>
              </w:rPr>
              <w:t xml:space="preserve"> and </w:t>
            </w:r>
            <w:proofErr w:type="spellStart"/>
            <w:r w:rsidRPr="00D846A4">
              <w:rPr>
                <w:sz w:val="18"/>
              </w:rPr>
              <w:t>Salfit</w:t>
            </w:r>
            <w:proofErr w:type="spellEnd"/>
          </w:p>
        </w:tc>
        <w:tc>
          <w:tcPr>
            <w:tcW w:w="773" w:type="dxa"/>
            <w:tcBorders>
              <w:top w:val="single" w:sz="4" w:space="0" w:color="auto"/>
            </w:tcBorders>
            <w:shd w:val="clear" w:color="auto" w:fill="auto"/>
          </w:tcPr>
          <w:p w14:paraId="5D54C721" w14:textId="77777777" w:rsidR="00E72BB9" w:rsidRPr="00D846A4" w:rsidRDefault="00E72BB9" w:rsidP="00090D86">
            <w:pPr>
              <w:suppressAutoHyphens w:val="0"/>
              <w:spacing w:before="40" w:after="40" w:line="220" w:lineRule="exact"/>
              <w:ind w:right="113"/>
              <w:jc w:val="right"/>
              <w:rPr>
                <w:rFonts w:eastAsia="Calibri"/>
                <w:sz w:val="18"/>
              </w:rPr>
            </w:pPr>
            <w:proofErr w:type="spellStart"/>
            <w:r w:rsidRPr="00D846A4">
              <w:rPr>
                <w:sz w:val="18"/>
              </w:rPr>
              <w:t>Tulkarm</w:t>
            </w:r>
            <w:proofErr w:type="spellEnd"/>
          </w:p>
        </w:tc>
        <w:tc>
          <w:tcPr>
            <w:tcW w:w="816" w:type="dxa"/>
            <w:tcBorders>
              <w:top w:val="single" w:sz="4" w:space="0" w:color="auto"/>
            </w:tcBorders>
            <w:shd w:val="clear" w:color="auto" w:fill="auto"/>
          </w:tcPr>
          <w:p w14:paraId="18683806" w14:textId="77777777" w:rsidR="00E72BB9" w:rsidRPr="00D846A4" w:rsidRDefault="00E72BB9" w:rsidP="00090D86">
            <w:pPr>
              <w:suppressAutoHyphens w:val="0"/>
              <w:spacing w:before="40" w:after="40" w:line="220" w:lineRule="exact"/>
              <w:ind w:right="113"/>
              <w:jc w:val="right"/>
              <w:rPr>
                <w:rFonts w:eastAsia="Calibri"/>
                <w:sz w:val="18"/>
              </w:rPr>
            </w:pPr>
            <w:proofErr w:type="spellStart"/>
            <w:r w:rsidRPr="00D846A4">
              <w:rPr>
                <w:sz w:val="18"/>
              </w:rPr>
              <w:t>Janin</w:t>
            </w:r>
            <w:proofErr w:type="spellEnd"/>
            <w:r w:rsidRPr="00D846A4">
              <w:rPr>
                <w:sz w:val="18"/>
              </w:rPr>
              <w:t xml:space="preserve"> and Tubas</w:t>
            </w:r>
          </w:p>
        </w:tc>
        <w:tc>
          <w:tcPr>
            <w:tcW w:w="1171" w:type="dxa"/>
            <w:tcBorders>
              <w:top w:val="single" w:sz="4" w:space="0" w:color="auto"/>
            </w:tcBorders>
            <w:shd w:val="clear" w:color="auto" w:fill="auto"/>
          </w:tcPr>
          <w:p w14:paraId="7139FB65" w14:textId="77777777" w:rsidR="00E72BB9" w:rsidRPr="00A32C15" w:rsidRDefault="00E72BB9" w:rsidP="00D846A4">
            <w:pPr>
              <w:suppressAutoHyphens w:val="0"/>
              <w:spacing w:before="40" w:after="40" w:line="220" w:lineRule="exact"/>
              <w:ind w:right="113"/>
              <w:rPr>
                <w:rFonts w:eastAsia="Calibri"/>
                <w:i/>
                <w:iCs/>
                <w:sz w:val="16"/>
                <w:szCs w:val="16"/>
              </w:rPr>
            </w:pPr>
            <w:r w:rsidRPr="00A32C15">
              <w:rPr>
                <w:i/>
                <w:iCs/>
                <w:sz w:val="16"/>
                <w:szCs w:val="16"/>
              </w:rPr>
              <w:t>Governorate</w:t>
            </w:r>
          </w:p>
        </w:tc>
      </w:tr>
      <w:tr w:rsidR="004B4D88" w:rsidRPr="00D846A4" w14:paraId="63E7140C" w14:textId="77777777" w:rsidTr="00A714E8">
        <w:trPr>
          <w:cantSplit/>
        </w:trPr>
        <w:tc>
          <w:tcPr>
            <w:tcW w:w="706" w:type="dxa"/>
            <w:tcBorders>
              <w:bottom w:val="single" w:sz="4" w:space="0" w:color="auto"/>
            </w:tcBorders>
            <w:shd w:val="clear" w:color="auto" w:fill="auto"/>
          </w:tcPr>
          <w:p w14:paraId="17D61792"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359</w:t>
            </w:r>
          </w:p>
        </w:tc>
        <w:tc>
          <w:tcPr>
            <w:tcW w:w="851" w:type="dxa"/>
            <w:tcBorders>
              <w:bottom w:val="single" w:sz="4" w:space="0" w:color="auto"/>
            </w:tcBorders>
            <w:shd w:val="clear" w:color="auto" w:fill="auto"/>
          </w:tcPr>
          <w:p w14:paraId="0B52EE3F"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79</w:t>
            </w:r>
          </w:p>
        </w:tc>
        <w:tc>
          <w:tcPr>
            <w:tcW w:w="992" w:type="dxa"/>
            <w:tcBorders>
              <w:bottom w:val="single" w:sz="4" w:space="0" w:color="auto"/>
            </w:tcBorders>
            <w:shd w:val="clear" w:color="auto" w:fill="auto"/>
          </w:tcPr>
          <w:p w14:paraId="078A8ED4"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26</w:t>
            </w:r>
          </w:p>
        </w:tc>
        <w:tc>
          <w:tcPr>
            <w:tcW w:w="1251" w:type="dxa"/>
            <w:tcBorders>
              <w:bottom w:val="single" w:sz="4" w:space="0" w:color="auto"/>
            </w:tcBorders>
            <w:shd w:val="clear" w:color="auto" w:fill="auto"/>
          </w:tcPr>
          <w:p w14:paraId="6996075F"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11</w:t>
            </w:r>
          </w:p>
        </w:tc>
        <w:tc>
          <w:tcPr>
            <w:tcW w:w="1231" w:type="dxa"/>
            <w:gridSpan w:val="2"/>
            <w:tcBorders>
              <w:bottom w:val="single" w:sz="4" w:space="0" w:color="auto"/>
            </w:tcBorders>
            <w:shd w:val="clear" w:color="auto" w:fill="auto"/>
          </w:tcPr>
          <w:p w14:paraId="3BA5B5BB"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46</w:t>
            </w:r>
          </w:p>
        </w:tc>
        <w:tc>
          <w:tcPr>
            <w:tcW w:w="675" w:type="dxa"/>
            <w:tcBorders>
              <w:bottom w:val="single" w:sz="4" w:space="0" w:color="auto"/>
            </w:tcBorders>
            <w:shd w:val="clear" w:color="auto" w:fill="auto"/>
          </w:tcPr>
          <w:p w14:paraId="5F39A830"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91</w:t>
            </w:r>
          </w:p>
        </w:tc>
        <w:tc>
          <w:tcPr>
            <w:tcW w:w="1173" w:type="dxa"/>
            <w:gridSpan w:val="2"/>
            <w:tcBorders>
              <w:bottom w:val="single" w:sz="4" w:space="0" w:color="auto"/>
            </w:tcBorders>
            <w:shd w:val="clear" w:color="auto" w:fill="auto"/>
          </w:tcPr>
          <w:p w14:paraId="41F630CC"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53</w:t>
            </w:r>
          </w:p>
        </w:tc>
        <w:tc>
          <w:tcPr>
            <w:tcW w:w="773" w:type="dxa"/>
            <w:tcBorders>
              <w:bottom w:val="single" w:sz="4" w:space="0" w:color="auto"/>
            </w:tcBorders>
            <w:shd w:val="clear" w:color="auto" w:fill="auto"/>
          </w:tcPr>
          <w:p w14:paraId="1CBAE983"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8</w:t>
            </w:r>
          </w:p>
        </w:tc>
        <w:tc>
          <w:tcPr>
            <w:tcW w:w="816" w:type="dxa"/>
            <w:tcBorders>
              <w:bottom w:val="single" w:sz="4" w:space="0" w:color="auto"/>
            </w:tcBorders>
            <w:shd w:val="clear" w:color="auto" w:fill="auto"/>
          </w:tcPr>
          <w:p w14:paraId="499D138A"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45</w:t>
            </w:r>
          </w:p>
        </w:tc>
        <w:tc>
          <w:tcPr>
            <w:tcW w:w="1171" w:type="dxa"/>
            <w:tcBorders>
              <w:bottom w:val="single" w:sz="4" w:space="0" w:color="auto"/>
            </w:tcBorders>
            <w:shd w:val="clear" w:color="auto" w:fill="auto"/>
          </w:tcPr>
          <w:p w14:paraId="2A0383E1" w14:textId="77777777" w:rsidR="00E72BB9" w:rsidRPr="00A32C15" w:rsidRDefault="00E72BB9" w:rsidP="00D846A4">
            <w:pPr>
              <w:suppressAutoHyphens w:val="0"/>
              <w:spacing w:before="40" w:after="40" w:line="220" w:lineRule="exact"/>
              <w:ind w:right="113"/>
              <w:rPr>
                <w:rFonts w:eastAsia="Calibri"/>
                <w:i/>
                <w:iCs/>
                <w:sz w:val="16"/>
                <w:szCs w:val="16"/>
              </w:rPr>
            </w:pPr>
            <w:r w:rsidRPr="00A32C15">
              <w:rPr>
                <w:i/>
                <w:iCs/>
                <w:sz w:val="16"/>
                <w:szCs w:val="16"/>
              </w:rPr>
              <w:t>No. of raids</w:t>
            </w:r>
          </w:p>
        </w:tc>
      </w:tr>
      <w:tr w:rsidR="00E72BB9" w:rsidRPr="007147D4" w14:paraId="1257570A" w14:textId="77777777" w:rsidTr="00A714E8">
        <w:trPr>
          <w:cantSplit/>
        </w:trPr>
        <w:tc>
          <w:tcPr>
            <w:tcW w:w="9639" w:type="dxa"/>
            <w:gridSpan w:val="12"/>
            <w:tcBorders>
              <w:top w:val="single" w:sz="4" w:space="0" w:color="auto"/>
              <w:bottom w:val="single" w:sz="4" w:space="0" w:color="auto"/>
            </w:tcBorders>
            <w:shd w:val="clear" w:color="auto" w:fill="auto"/>
          </w:tcPr>
          <w:p w14:paraId="32F8EAE0" w14:textId="77777777" w:rsidR="00E72BB9" w:rsidRPr="007147D4" w:rsidRDefault="00E72BB9" w:rsidP="007147D4">
            <w:pPr>
              <w:suppressAutoHyphens w:val="0"/>
              <w:spacing w:before="80" w:after="80" w:line="200" w:lineRule="exact"/>
              <w:ind w:right="113"/>
              <w:rPr>
                <w:i/>
                <w:sz w:val="16"/>
              </w:rPr>
            </w:pPr>
            <w:r w:rsidRPr="007147D4">
              <w:rPr>
                <w:i/>
                <w:sz w:val="16"/>
              </w:rPr>
              <w:t>Clashes with Palestinian security forces</w:t>
            </w:r>
          </w:p>
        </w:tc>
      </w:tr>
      <w:tr w:rsidR="004B4D88" w:rsidRPr="00D846A4" w14:paraId="14B9A56F" w14:textId="77777777" w:rsidTr="00A714E8">
        <w:trPr>
          <w:cantSplit/>
        </w:trPr>
        <w:tc>
          <w:tcPr>
            <w:tcW w:w="706" w:type="dxa"/>
            <w:tcBorders>
              <w:top w:val="single" w:sz="4" w:space="0" w:color="auto"/>
            </w:tcBorders>
            <w:shd w:val="clear" w:color="auto" w:fill="auto"/>
          </w:tcPr>
          <w:p w14:paraId="3BB2CEEF" w14:textId="77777777" w:rsidR="00E72BB9" w:rsidRPr="00D846A4" w:rsidRDefault="00E72BB9" w:rsidP="00090D86">
            <w:pPr>
              <w:suppressAutoHyphens w:val="0"/>
              <w:spacing w:before="40" w:after="40" w:line="220" w:lineRule="exact"/>
              <w:ind w:right="113"/>
              <w:jc w:val="right"/>
              <w:rPr>
                <w:rFonts w:eastAsia="Calibri"/>
                <w:sz w:val="18"/>
              </w:rPr>
            </w:pPr>
            <w:r w:rsidRPr="00D846A4">
              <w:rPr>
                <w:sz w:val="18"/>
              </w:rPr>
              <w:t>Total</w:t>
            </w:r>
          </w:p>
        </w:tc>
        <w:tc>
          <w:tcPr>
            <w:tcW w:w="851" w:type="dxa"/>
            <w:tcBorders>
              <w:top w:val="single" w:sz="4" w:space="0" w:color="auto"/>
            </w:tcBorders>
            <w:shd w:val="clear" w:color="auto" w:fill="auto"/>
          </w:tcPr>
          <w:p w14:paraId="55B9786C" w14:textId="77777777" w:rsidR="00E72BB9" w:rsidRPr="00D846A4" w:rsidRDefault="00E72BB9" w:rsidP="00090D86">
            <w:pPr>
              <w:suppressAutoHyphens w:val="0"/>
              <w:spacing w:before="40" w:after="40" w:line="220" w:lineRule="exact"/>
              <w:ind w:right="113"/>
              <w:jc w:val="right"/>
              <w:rPr>
                <w:rFonts w:eastAsia="Calibri"/>
                <w:sz w:val="18"/>
              </w:rPr>
            </w:pPr>
            <w:r w:rsidRPr="00D846A4">
              <w:rPr>
                <w:sz w:val="18"/>
              </w:rPr>
              <w:t>Hebron</w:t>
            </w:r>
          </w:p>
        </w:tc>
        <w:tc>
          <w:tcPr>
            <w:tcW w:w="992" w:type="dxa"/>
            <w:tcBorders>
              <w:top w:val="single" w:sz="4" w:space="0" w:color="auto"/>
            </w:tcBorders>
            <w:shd w:val="clear" w:color="auto" w:fill="auto"/>
          </w:tcPr>
          <w:p w14:paraId="474D99A8" w14:textId="77777777" w:rsidR="00E72BB9" w:rsidRPr="00D846A4" w:rsidRDefault="00E72BB9" w:rsidP="00090D86">
            <w:pPr>
              <w:suppressAutoHyphens w:val="0"/>
              <w:spacing w:before="40" w:after="40" w:line="220" w:lineRule="exact"/>
              <w:ind w:right="113"/>
              <w:jc w:val="right"/>
              <w:rPr>
                <w:rFonts w:eastAsia="Calibri"/>
                <w:sz w:val="18"/>
              </w:rPr>
            </w:pPr>
            <w:r w:rsidRPr="00D846A4">
              <w:rPr>
                <w:sz w:val="18"/>
              </w:rPr>
              <w:t>Bethlehem</w:t>
            </w:r>
          </w:p>
        </w:tc>
        <w:tc>
          <w:tcPr>
            <w:tcW w:w="1282" w:type="dxa"/>
            <w:gridSpan w:val="2"/>
            <w:tcBorders>
              <w:top w:val="single" w:sz="4" w:space="0" w:color="auto"/>
            </w:tcBorders>
            <w:shd w:val="clear" w:color="auto" w:fill="auto"/>
          </w:tcPr>
          <w:p w14:paraId="070C9462" w14:textId="77777777" w:rsidR="00E72BB9" w:rsidRPr="00D846A4" w:rsidRDefault="00E72BB9" w:rsidP="00090D86">
            <w:pPr>
              <w:suppressAutoHyphens w:val="0"/>
              <w:spacing w:before="40" w:after="40" w:line="220" w:lineRule="exact"/>
              <w:ind w:right="113"/>
              <w:jc w:val="right"/>
              <w:rPr>
                <w:rFonts w:eastAsia="Calibri"/>
                <w:sz w:val="18"/>
              </w:rPr>
            </w:pPr>
            <w:r w:rsidRPr="00D846A4">
              <w:rPr>
                <w:sz w:val="18"/>
              </w:rPr>
              <w:t>Jericho and the Jordan Valley</w:t>
            </w:r>
          </w:p>
        </w:tc>
        <w:tc>
          <w:tcPr>
            <w:tcW w:w="1200" w:type="dxa"/>
            <w:tcBorders>
              <w:top w:val="single" w:sz="4" w:space="0" w:color="auto"/>
            </w:tcBorders>
            <w:shd w:val="clear" w:color="auto" w:fill="auto"/>
          </w:tcPr>
          <w:p w14:paraId="08A5189F" w14:textId="77777777" w:rsidR="00E72BB9" w:rsidRPr="00D846A4" w:rsidRDefault="00E72BB9" w:rsidP="00090D86">
            <w:pPr>
              <w:suppressAutoHyphens w:val="0"/>
              <w:spacing w:before="40" w:after="40" w:line="220" w:lineRule="exact"/>
              <w:ind w:right="113"/>
              <w:jc w:val="right"/>
              <w:rPr>
                <w:rFonts w:eastAsia="Calibri"/>
                <w:sz w:val="18"/>
              </w:rPr>
            </w:pPr>
            <w:r w:rsidRPr="00D846A4">
              <w:rPr>
                <w:sz w:val="18"/>
              </w:rPr>
              <w:t>Ramallah and Jerusalem</w:t>
            </w:r>
          </w:p>
        </w:tc>
        <w:tc>
          <w:tcPr>
            <w:tcW w:w="696" w:type="dxa"/>
            <w:gridSpan w:val="2"/>
            <w:tcBorders>
              <w:top w:val="single" w:sz="4" w:space="0" w:color="auto"/>
            </w:tcBorders>
            <w:shd w:val="clear" w:color="auto" w:fill="auto"/>
          </w:tcPr>
          <w:p w14:paraId="40AE34E6" w14:textId="77777777" w:rsidR="00E72BB9" w:rsidRPr="00D846A4" w:rsidRDefault="00E72BB9" w:rsidP="00090D86">
            <w:pPr>
              <w:suppressAutoHyphens w:val="0"/>
              <w:spacing w:before="40" w:after="40" w:line="220" w:lineRule="exact"/>
              <w:ind w:right="113"/>
              <w:jc w:val="right"/>
              <w:rPr>
                <w:rFonts w:eastAsia="Calibri"/>
                <w:sz w:val="18"/>
              </w:rPr>
            </w:pPr>
            <w:r w:rsidRPr="00D846A4">
              <w:rPr>
                <w:sz w:val="18"/>
              </w:rPr>
              <w:t>Nablus</w:t>
            </w:r>
          </w:p>
        </w:tc>
        <w:tc>
          <w:tcPr>
            <w:tcW w:w="1152" w:type="dxa"/>
            <w:tcBorders>
              <w:top w:val="single" w:sz="4" w:space="0" w:color="auto"/>
            </w:tcBorders>
            <w:shd w:val="clear" w:color="auto" w:fill="auto"/>
          </w:tcPr>
          <w:p w14:paraId="76302AAD" w14:textId="77777777" w:rsidR="00E72BB9" w:rsidRPr="00D846A4" w:rsidRDefault="00E72BB9" w:rsidP="00090D86">
            <w:pPr>
              <w:suppressAutoHyphens w:val="0"/>
              <w:spacing w:before="40" w:after="40" w:line="220" w:lineRule="exact"/>
              <w:ind w:right="113"/>
              <w:jc w:val="right"/>
              <w:rPr>
                <w:rFonts w:eastAsia="Calibri"/>
                <w:sz w:val="18"/>
              </w:rPr>
            </w:pPr>
            <w:proofErr w:type="spellStart"/>
            <w:r w:rsidRPr="00D846A4">
              <w:rPr>
                <w:sz w:val="18"/>
              </w:rPr>
              <w:t>Qalqilyah</w:t>
            </w:r>
            <w:proofErr w:type="spellEnd"/>
            <w:r w:rsidRPr="00D846A4">
              <w:rPr>
                <w:sz w:val="18"/>
              </w:rPr>
              <w:t xml:space="preserve"> and </w:t>
            </w:r>
            <w:proofErr w:type="spellStart"/>
            <w:r w:rsidRPr="00D846A4">
              <w:rPr>
                <w:sz w:val="18"/>
              </w:rPr>
              <w:t>Salfit</w:t>
            </w:r>
            <w:proofErr w:type="spellEnd"/>
          </w:p>
        </w:tc>
        <w:tc>
          <w:tcPr>
            <w:tcW w:w="773" w:type="dxa"/>
            <w:tcBorders>
              <w:top w:val="single" w:sz="4" w:space="0" w:color="auto"/>
            </w:tcBorders>
            <w:shd w:val="clear" w:color="auto" w:fill="auto"/>
          </w:tcPr>
          <w:p w14:paraId="30E227DC" w14:textId="77777777" w:rsidR="00E72BB9" w:rsidRPr="00D846A4" w:rsidRDefault="00E72BB9" w:rsidP="00090D86">
            <w:pPr>
              <w:suppressAutoHyphens w:val="0"/>
              <w:spacing w:before="40" w:after="40" w:line="220" w:lineRule="exact"/>
              <w:ind w:right="113"/>
              <w:jc w:val="right"/>
              <w:rPr>
                <w:rFonts w:eastAsia="Calibri"/>
                <w:sz w:val="18"/>
              </w:rPr>
            </w:pPr>
            <w:proofErr w:type="spellStart"/>
            <w:r w:rsidRPr="00D846A4">
              <w:rPr>
                <w:sz w:val="18"/>
              </w:rPr>
              <w:t>Tulkarm</w:t>
            </w:r>
            <w:proofErr w:type="spellEnd"/>
          </w:p>
        </w:tc>
        <w:tc>
          <w:tcPr>
            <w:tcW w:w="816" w:type="dxa"/>
            <w:tcBorders>
              <w:top w:val="single" w:sz="4" w:space="0" w:color="auto"/>
            </w:tcBorders>
            <w:shd w:val="clear" w:color="auto" w:fill="auto"/>
          </w:tcPr>
          <w:p w14:paraId="6F1FE3E2" w14:textId="77777777" w:rsidR="00E72BB9" w:rsidRPr="00D846A4" w:rsidRDefault="00E72BB9" w:rsidP="00090D86">
            <w:pPr>
              <w:suppressAutoHyphens w:val="0"/>
              <w:spacing w:before="40" w:after="40" w:line="220" w:lineRule="exact"/>
              <w:ind w:right="113"/>
              <w:jc w:val="right"/>
              <w:rPr>
                <w:rFonts w:eastAsia="Calibri"/>
                <w:sz w:val="18"/>
              </w:rPr>
            </w:pPr>
            <w:proofErr w:type="spellStart"/>
            <w:r w:rsidRPr="00D846A4">
              <w:rPr>
                <w:sz w:val="18"/>
              </w:rPr>
              <w:t>Janin</w:t>
            </w:r>
            <w:proofErr w:type="spellEnd"/>
            <w:r w:rsidRPr="00D846A4">
              <w:rPr>
                <w:sz w:val="18"/>
              </w:rPr>
              <w:t xml:space="preserve"> and Tubas</w:t>
            </w:r>
          </w:p>
        </w:tc>
        <w:tc>
          <w:tcPr>
            <w:tcW w:w="1171" w:type="dxa"/>
            <w:tcBorders>
              <w:top w:val="single" w:sz="4" w:space="0" w:color="auto"/>
            </w:tcBorders>
            <w:shd w:val="clear" w:color="auto" w:fill="auto"/>
          </w:tcPr>
          <w:p w14:paraId="35764173" w14:textId="77777777" w:rsidR="00E72BB9" w:rsidRPr="00A32C15" w:rsidRDefault="00E72BB9" w:rsidP="00D846A4">
            <w:pPr>
              <w:suppressAutoHyphens w:val="0"/>
              <w:spacing w:before="40" w:after="40" w:line="220" w:lineRule="exact"/>
              <w:ind w:right="113"/>
              <w:rPr>
                <w:rFonts w:eastAsia="Calibri"/>
                <w:i/>
                <w:iCs/>
                <w:sz w:val="16"/>
                <w:szCs w:val="16"/>
              </w:rPr>
            </w:pPr>
            <w:r w:rsidRPr="00A32C15">
              <w:rPr>
                <w:i/>
                <w:iCs/>
                <w:sz w:val="16"/>
                <w:szCs w:val="16"/>
              </w:rPr>
              <w:t>Governorate</w:t>
            </w:r>
          </w:p>
        </w:tc>
      </w:tr>
      <w:tr w:rsidR="004B4D88" w:rsidRPr="00D846A4" w14:paraId="78F19658" w14:textId="77777777" w:rsidTr="007147D4">
        <w:trPr>
          <w:cantSplit/>
        </w:trPr>
        <w:tc>
          <w:tcPr>
            <w:tcW w:w="706" w:type="dxa"/>
            <w:shd w:val="clear" w:color="auto" w:fill="auto"/>
          </w:tcPr>
          <w:p w14:paraId="310C3FD5"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191</w:t>
            </w:r>
          </w:p>
        </w:tc>
        <w:tc>
          <w:tcPr>
            <w:tcW w:w="851" w:type="dxa"/>
            <w:shd w:val="clear" w:color="auto" w:fill="auto"/>
          </w:tcPr>
          <w:p w14:paraId="3DF9A42C"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51</w:t>
            </w:r>
          </w:p>
        </w:tc>
        <w:tc>
          <w:tcPr>
            <w:tcW w:w="992" w:type="dxa"/>
            <w:shd w:val="clear" w:color="auto" w:fill="auto"/>
          </w:tcPr>
          <w:p w14:paraId="2D1C0500"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15</w:t>
            </w:r>
          </w:p>
        </w:tc>
        <w:tc>
          <w:tcPr>
            <w:tcW w:w="1282" w:type="dxa"/>
            <w:gridSpan w:val="2"/>
            <w:shd w:val="clear" w:color="auto" w:fill="auto"/>
          </w:tcPr>
          <w:p w14:paraId="26F8A2C0"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12</w:t>
            </w:r>
          </w:p>
        </w:tc>
        <w:tc>
          <w:tcPr>
            <w:tcW w:w="1200" w:type="dxa"/>
            <w:shd w:val="clear" w:color="auto" w:fill="auto"/>
          </w:tcPr>
          <w:p w14:paraId="2B8859BF"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33</w:t>
            </w:r>
          </w:p>
        </w:tc>
        <w:tc>
          <w:tcPr>
            <w:tcW w:w="696" w:type="dxa"/>
            <w:gridSpan w:val="2"/>
            <w:shd w:val="clear" w:color="auto" w:fill="auto"/>
          </w:tcPr>
          <w:p w14:paraId="28E7BE7E"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23</w:t>
            </w:r>
          </w:p>
        </w:tc>
        <w:tc>
          <w:tcPr>
            <w:tcW w:w="1152" w:type="dxa"/>
            <w:shd w:val="clear" w:color="auto" w:fill="auto"/>
          </w:tcPr>
          <w:p w14:paraId="5D83B3E6"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43</w:t>
            </w:r>
          </w:p>
        </w:tc>
        <w:tc>
          <w:tcPr>
            <w:tcW w:w="773" w:type="dxa"/>
            <w:shd w:val="clear" w:color="auto" w:fill="auto"/>
          </w:tcPr>
          <w:p w14:paraId="20996D60"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3</w:t>
            </w:r>
          </w:p>
        </w:tc>
        <w:tc>
          <w:tcPr>
            <w:tcW w:w="816" w:type="dxa"/>
            <w:shd w:val="clear" w:color="auto" w:fill="auto"/>
          </w:tcPr>
          <w:p w14:paraId="3905C827" w14:textId="77777777" w:rsidR="00E72BB9" w:rsidRPr="00D846A4" w:rsidRDefault="00E72BB9" w:rsidP="00A32C15">
            <w:pPr>
              <w:suppressAutoHyphens w:val="0"/>
              <w:spacing w:before="40" w:after="40" w:line="220" w:lineRule="exact"/>
              <w:ind w:right="113"/>
              <w:jc w:val="right"/>
              <w:rPr>
                <w:rFonts w:eastAsia="Calibri"/>
                <w:sz w:val="18"/>
              </w:rPr>
            </w:pPr>
            <w:r w:rsidRPr="00D846A4">
              <w:rPr>
                <w:sz w:val="18"/>
              </w:rPr>
              <w:t>11</w:t>
            </w:r>
          </w:p>
        </w:tc>
        <w:tc>
          <w:tcPr>
            <w:tcW w:w="1171" w:type="dxa"/>
            <w:shd w:val="clear" w:color="auto" w:fill="auto"/>
          </w:tcPr>
          <w:p w14:paraId="2DDC5690" w14:textId="77777777" w:rsidR="00E72BB9" w:rsidRPr="00A32C15" w:rsidRDefault="00E72BB9" w:rsidP="00D846A4">
            <w:pPr>
              <w:suppressAutoHyphens w:val="0"/>
              <w:spacing w:before="40" w:after="40" w:line="220" w:lineRule="exact"/>
              <w:ind w:right="113"/>
              <w:rPr>
                <w:rFonts w:eastAsia="Calibri"/>
                <w:i/>
                <w:iCs/>
                <w:sz w:val="16"/>
                <w:szCs w:val="16"/>
              </w:rPr>
            </w:pPr>
            <w:r w:rsidRPr="00A32C15">
              <w:rPr>
                <w:i/>
                <w:iCs/>
                <w:sz w:val="16"/>
                <w:szCs w:val="16"/>
              </w:rPr>
              <w:t>Number of clashes</w:t>
            </w:r>
          </w:p>
        </w:tc>
      </w:tr>
    </w:tbl>
    <w:p w14:paraId="6721AB79" w14:textId="77777777" w:rsidR="00E72BB9" w:rsidRPr="0069412F" w:rsidRDefault="00E72BB9" w:rsidP="007D68D6">
      <w:pPr>
        <w:pStyle w:val="H23G"/>
      </w:pPr>
      <w:r w:rsidRPr="0069412F">
        <w:tab/>
      </w:r>
      <w:r w:rsidRPr="0069412F">
        <w:tab/>
      </w:r>
      <w:bookmarkStart w:id="94" w:name="_Toc28326477"/>
      <w:r w:rsidRPr="0069412F">
        <w:t>Israeli violations committed against State of Palestine institutions and their personnel in 2015</w:t>
      </w:r>
      <w:bookmarkEnd w:id="94"/>
    </w:p>
    <w:tbl>
      <w:tblPr>
        <w:bidiVisual/>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12"/>
        <w:gridCol w:w="862"/>
        <w:gridCol w:w="997"/>
        <w:gridCol w:w="1284"/>
        <w:gridCol w:w="1139"/>
        <w:gridCol w:w="709"/>
        <w:gridCol w:w="1170"/>
        <w:gridCol w:w="738"/>
        <w:gridCol w:w="763"/>
        <w:gridCol w:w="1265"/>
      </w:tblGrid>
      <w:tr w:rsidR="00E72BB9" w:rsidRPr="00A32C15" w14:paraId="79CCC539" w14:textId="77777777" w:rsidTr="00A32C15">
        <w:trPr>
          <w:cantSplit/>
          <w:tblHeader/>
        </w:trPr>
        <w:tc>
          <w:tcPr>
            <w:tcW w:w="5000" w:type="pct"/>
            <w:gridSpan w:val="10"/>
            <w:tcBorders>
              <w:top w:val="single" w:sz="4" w:space="0" w:color="auto"/>
              <w:bottom w:val="single" w:sz="12" w:space="0" w:color="auto"/>
            </w:tcBorders>
            <w:shd w:val="clear" w:color="auto" w:fill="auto"/>
            <w:vAlign w:val="bottom"/>
          </w:tcPr>
          <w:p w14:paraId="11BC2464" w14:textId="77777777" w:rsidR="00E72BB9" w:rsidRPr="00A32C15" w:rsidRDefault="00E72BB9" w:rsidP="00A32C15">
            <w:pPr>
              <w:suppressAutoHyphens w:val="0"/>
              <w:spacing w:before="80" w:after="80" w:line="200" w:lineRule="exact"/>
              <w:ind w:right="113"/>
              <w:rPr>
                <w:i/>
                <w:sz w:val="16"/>
              </w:rPr>
            </w:pPr>
            <w:r w:rsidRPr="00A32C15">
              <w:rPr>
                <w:i/>
                <w:sz w:val="16"/>
              </w:rPr>
              <w:t>Arrest of military personnel</w:t>
            </w:r>
          </w:p>
        </w:tc>
      </w:tr>
      <w:tr w:rsidR="003D5016" w:rsidRPr="00A32C15" w14:paraId="40492FFC" w14:textId="77777777" w:rsidTr="003D5016">
        <w:trPr>
          <w:cantSplit/>
        </w:trPr>
        <w:tc>
          <w:tcPr>
            <w:tcW w:w="369" w:type="pct"/>
            <w:tcBorders>
              <w:top w:val="single" w:sz="12" w:space="0" w:color="auto"/>
            </w:tcBorders>
            <w:shd w:val="clear" w:color="auto" w:fill="auto"/>
          </w:tcPr>
          <w:p w14:paraId="3FB7250D" w14:textId="77777777" w:rsidR="00E72BB9" w:rsidRPr="00A32C15" w:rsidRDefault="00E72BB9" w:rsidP="00090D86">
            <w:pPr>
              <w:suppressAutoHyphens w:val="0"/>
              <w:spacing w:before="40" w:after="40" w:line="220" w:lineRule="exact"/>
              <w:ind w:right="113"/>
              <w:jc w:val="right"/>
              <w:rPr>
                <w:sz w:val="18"/>
              </w:rPr>
            </w:pPr>
            <w:r w:rsidRPr="00A32C15">
              <w:rPr>
                <w:sz w:val="18"/>
              </w:rPr>
              <w:t>Total</w:t>
            </w:r>
          </w:p>
        </w:tc>
        <w:tc>
          <w:tcPr>
            <w:tcW w:w="447" w:type="pct"/>
            <w:tcBorders>
              <w:top w:val="single" w:sz="12" w:space="0" w:color="auto"/>
            </w:tcBorders>
            <w:shd w:val="clear" w:color="auto" w:fill="auto"/>
          </w:tcPr>
          <w:p w14:paraId="70153B9C" w14:textId="77777777" w:rsidR="00E72BB9" w:rsidRPr="00A32C15" w:rsidRDefault="00E72BB9" w:rsidP="00090D86">
            <w:pPr>
              <w:suppressAutoHyphens w:val="0"/>
              <w:spacing w:before="40" w:after="40" w:line="220" w:lineRule="exact"/>
              <w:ind w:right="113"/>
              <w:jc w:val="right"/>
              <w:rPr>
                <w:sz w:val="18"/>
              </w:rPr>
            </w:pPr>
            <w:r w:rsidRPr="00A32C15">
              <w:rPr>
                <w:sz w:val="18"/>
              </w:rPr>
              <w:t>Hebron</w:t>
            </w:r>
          </w:p>
        </w:tc>
        <w:tc>
          <w:tcPr>
            <w:tcW w:w="517" w:type="pct"/>
            <w:tcBorders>
              <w:top w:val="single" w:sz="12" w:space="0" w:color="auto"/>
            </w:tcBorders>
            <w:shd w:val="clear" w:color="auto" w:fill="auto"/>
          </w:tcPr>
          <w:p w14:paraId="799CD258" w14:textId="77777777" w:rsidR="00E72BB9" w:rsidRPr="00A32C15" w:rsidRDefault="00E72BB9" w:rsidP="00090D86">
            <w:pPr>
              <w:pStyle w:val="SingleTxtG"/>
              <w:suppressAutoHyphens w:val="0"/>
              <w:spacing w:before="40" w:after="40" w:line="220" w:lineRule="exact"/>
              <w:ind w:left="0" w:right="113"/>
              <w:jc w:val="right"/>
              <w:rPr>
                <w:sz w:val="18"/>
              </w:rPr>
            </w:pPr>
            <w:r w:rsidRPr="00A32C15">
              <w:rPr>
                <w:sz w:val="18"/>
              </w:rPr>
              <w:t>Bethlehem</w:t>
            </w:r>
          </w:p>
        </w:tc>
        <w:tc>
          <w:tcPr>
            <w:tcW w:w="666" w:type="pct"/>
            <w:tcBorders>
              <w:top w:val="single" w:sz="12" w:space="0" w:color="auto"/>
            </w:tcBorders>
            <w:shd w:val="clear" w:color="auto" w:fill="auto"/>
          </w:tcPr>
          <w:p w14:paraId="103E71C8" w14:textId="77777777" w:rsidR="00E72BB9" w:rsidRPr="00A32C15" w:rsidRDefault="00E72BB9" w:rsidP="00090D86">
            <w:pPr>
              <w:pStyle w:val="SingleTxtG"/>
              <w:suppressAutoHyphens w:val="0"/>
              <w:spacing w:before="40" w:after="40" w:line="220" w:lineRule="exact"/>
              <w:ind w:left="0" w:right="113"/>
              <w:jc w:val="right"/>
              <w:rPr>
                <w:sz w:val="18"/>
              </w:rPr>
            </w:pPr>
            <w:r w:rsidRPr="00A32C15">
              <w:rPr>
                <w:sz w:val="18"/>
              </w:rPr>
              <w:t>Jericho and the Jordan Valley</w:t>
            </w:r>
          </w:p>
        </w:tc>
        <w:tc>
          <w:tcPr>
            <w:tcW w:w="591" w:type="pct"/>
            <w:tcBorders>
              <w:top w:val="single" w:sz="12" w:space="0" w:color="auto"/>
            </w:tcBorders>
            <w:shd w:val="clear" w:color="auto" w:fill="auto"/>
          </w:tcPr>
          <w:p w14:paraId="469FCA37" w14:textId="77777777" w:rsidR="00E72BB9" w:rsidRPr="00A32C15" w:rsidRDefault="00E72BB9" w:rsidP="00090D86">
            <w:pPr>
              <w:pStyle w:val="SingleTxtG"/>
              <w:suppressAutoHyphens w:val="0"/>
              <w:spacing w:before="40" w:after="40" w:line="220" w:lineRule="exact"/>
              <w:ind w:left="0" w:right="113"/>
              <w:jc w:val="right"/>
              <w:rPr>
                <w:sz w:val="18"/>
              </w:rPr>
            </w:pPr>
            <w:r w:rsidRPr="00A32C15">
              <w:rPr>
                <w:sz w:val="18"/>
              </w:rPr>
              <w:t>Ramallah and Jerusalem</w:t>
            </w:r>
          </w:p>
        </w:tc>
        <w:tc>
          <w:tcPr>
            <w:tcW w:w="368" w:type="pct"/>
            <w:tcBorders>
              <w:top w:val="single" w:sz="12" w:space="0" w:color="auto"/>
            </w:tcBorders>
            <w:shd w:val="clear" w:color="auto" w:fill="auto"/>
          </w:tcPr>
          <w:p w14:paraId="7B1D8189" w14:textId="77777777" w:rsidR="00E72BB9" w:rsidRPr="00A32C15" w:rsidRDefault="00E72BB9" w:rsidP="00090D86">
            <w:pPr>
              <w:suppressAutoHyphens w:val="0"/>
              <w:spacing w:before="40" w:after="40" w:line="220" w:lineRule="exact"/>
              <w:ind w:right="113"/>
              <w:jc w:val="right"/>
              <w:rPr>
                <w:sz w:val="18"/>
              </w:rPr>
            </w:pPr>
            <w:r w:rsidRPr="00A32C15">
              <w:rPr>
                <w:sz w:val="18"/>
              </w:rPr>
              <w:t>Nablus</w:t>
            </w:r>
          </w:p>
        </w:tc>
        <w:tc>
          <w:tcPr>
            <w:tcW w:w="607" w:type="pct"/>
            <w:tcBorders>
              <w:top w:val="single" w:sz="12" w:space="0" w:color="auto"/>
            </w:tcBorders>
            <w:shd w:val="clear" w:color="auto" w:fill="auto"/>
          </w:tcPr>
          <w:p w14:paraId="35FF51A4" w14:textId="77777777" w:rsidR="00E72BB9" w:rsidRPr="00A32C15" w:rsidRDefault="00E72BB9" w:rsidP="00090D86">
            <w:pPr>
              <w:suppressAutoHyphens w:val="0"/>
              <w:spacing w:before="40" w:after="40" w:line="220" w:lineRule="exact"/>
              <w:ind w:right="113"/>
              <w:jc w:val="right"/>
              <w:rPr>
                <w:sz w:val="18"/>
              </w:rPr>
            </w:pPr>
            <w:proofErr w:type="spellStart"/>
            <w:r w:rsidRPr="00A32C15">
              <w:rPr>
                <w:sz w:val="18"/>
              </w:rPr>
              <w:t>Qalqilyah</w:t>
            </w:r>
            <w:proofErr w:type="spellEnd"/>
            <w:r w:rsidRPr="00A32C15">
              <w:rPr>
                <w:sz w:val="18"/>
              </w:rPr>
              <w:t xml:space="preserve"> and </w:t>
            </w:r>
            <w:proofErr w:type="spellStart"/>
            <w:r w:rsidRPr="00A32C15">
              <w:rPr>
                <w:sz w:val="18"/>
              </w:rPr>
              <w:t>Salfit</w:t>
            </w:r>
            <w:proofErr w:type="spellEnd"/>
          </w:p>
        </w:tc>
        <w:tc>
          <w:tcPr>
            <w:tcW w:w="383" w:type="pct"/>
            <w:tcBorders>
              <w:top w:val="single" w:sz="12" w:space="0" w:color="auto"/>
            </w:tcBorders>
            <w:shd w:val="clear" w:color="auto" w:fill="auto"/>
          </w:tcPr>
          <w:p w14:paraId="1EEBD792" w14:textId="77777777" w:rsidR="00E72BB9" w:rsidRPr="00A32C15" w:rsidRDefault="00E72BB9" w:rsidP="00090D86">
            <w:pPr>
              <w:pStyle w:val="SingleTxtG"/>
              <w:suppressAutoHyphens w:val="0"/>
              <w:spacing w:before="40" w:after="40" w:line="220" w:lineRule="exact"/>
              <w:ind w:left="0" w:right="113"/>
              <w:jc w:val="right"/>
              <w:rPr>
                <w:sz w:val="18"/>
              </w:rPr>
            </w:pPr>
            <w:proofErr w:type="spellStart"/>
            <w:r w:rsidRPr="00A32C15">
              <w:rPr>
                <w:sz w:val="18"/>
              </w:rPr>
              <w:t>Tulkarm</w:t>
            </w:r>
            <w:proofErr w:type="spellEnd"/>
          </w:p>
        </w:tc>
        <w:tc>
          <w:tcPr>
            <w:tcW w:w="396" w:type="pct"/>
            <w:tcBorders>
              <w:top w:val="single" w:sz="12" w:space="0" w:color="auto"/>
            </w:tcBorders>
            <w:shd w:val="clear" w:color="auto" w:fill="auto"/>
          </w:tcPr>
          <w:p w14:paraId="58B9D175" w14:textId="77777777" w:rsidR="00E72BB9" w:rsidRPr="00A32C15" w:rsidRDefault="00E72BB9" w:rsidP="00090D86">
            <w:pPr>
              <w:pStyle w:val="SingleTxtG"/>
              <w:suppressAutoHyphens w:val="0"/>
              <w:spacing w:before="40" w:after="40" w:line="220" w:lineRule="exact"/>
              <w:ind w:left="0" w:right="113"/>
              <w:jc w:val="right"/>
              <w:rPr>
                <w:sz w:val="18"/>
              </w:rPr>
            </w:pPr>
            <w:proofErr w:type="spellStart"/>
            <w:r w:rsidRPr="00A32C15">
              <w:rPr>
                <w:sz w:val="18"/>
              </w:rPr>
              <w:t>Janin</w:t>
            </w:r>
            <w:proofErr w:type="spellEnd"/>
            <w:r w:rsidRPr="00A32C15">
              <w:rPr>
                <w:sz w:val="18"/>
              </w:rPr>
              <w:t xml:space="preserve"> and Tubas</w:t>
            </w:r>
          </w:p>
        </w:tc>
        <w:tc>
          <w:tcPr>
            <w:tcW w:w="656" w:type="pct"/>
            <w:tcBorders>
              <w:top w:val="single" w:sz="12" w:space="0" w:color="auto"/>
            </w:tcBorders>
            <w:shd w:val="clear" w:color="auto" w:fill="auto"/>
          </w:tcPr>
          <w:p w14:paraId="6BA5520A" w14:textId="77777777" w:rsidR="00E72BB9" w:rsidRPr="00FA5603" w:rsidRDefault="00E72BB9" w:rsidP="00A32C15">
            <w:pPr>
              <w:pStyle w:val="SingleTxtG"/>
              <w:suppressAutoHyphens w:val="0"/>
              <w:spacing w:before="40" w:after="40" w:line="220" w:lineRule="exact"/>
              <w:ind w:left="0" w:right="113"/>
              <w:jc w:val="left"/>
              <w:rPr>
                <w:i/>
                <w:iCs/>
                <w:sz w:val="16"/>
                <w:szCs w:val="16"/>
              </w:rPr>
            </w:pPr>
            <w:r w:rsidRPr="00FA5603">
              <w:rPr>
                <w:i/>
                <w:iCs/>
                <w:sz w:val="16"/>
                <w:szCs w:val="16"/>
              </w:rPr>
              <w:t>Governorate</w:t>
            </w:r>
          </w:p>
        </w:tc>
      </w:tr>
      <w:tr w:rsidR="003B3F77" w:rsidRPr="00A32C15" w14:paraId="6889DCD5" w14:textId="77777777" w:rsidTr="00A714E8">
        <w:trPr>
          <w:cantSplit/>
        </w:trPr>
        <w:tc>
          <w:tcPr>
            <w:tcW w:w="369" w:type="pct"/>
            <w:tcBorders>
              <w:bottom w:val="single" w:sz="4" w:space="0" w:color="auto"/>
            </w:tcBorders>
            <w:shd w:val="clear" w:color="auto" w:fill="auto"/>
          </w:tcPr>
          <w:p w14:paraId="52C2B52E" w14:textId="77777777" w:rsidR="00E72BB9" w:rsidRPr="00A32C15" w:rsidRDefault="00E72BB9" w:rsidP="00FA5603">
            <w:pPr>
              <w:suppressAutoHyphens w:val="0"/>
              <w:spacing w:before="40" w:after="40" w:line="220" w:lineRule="exact"/>
              <w:ind w:right="113"/>
              <w:jc w:val="right"/>
              <w:rPr>
                <w:sz w:val="18"/>
              </w:rPr>
            </w:pPr>
            <w:r w:rsidRPr="00A32C15">
              <w:rPr>
                <w:sz w:val="18"/>
              </w:rPr>
              <w:t>112</w:t>
            </w:r>
          </w:p>
        </w:tc>
        <w:tc>
          <w:tcPr>
            <w:tcW w:w="447" w:type="pct"/>
            <w:tcBorders>
              <w:bottom w:val="single" w:sz="4" w:space="0" w:color="auto"/>
            </w:tcBorders>
            <w:shd w:val="clear" w:color="auto" w:fill="auto"/>
          </w:tcPr>
          <w:p w14:paraId="12AD8F5D" w14:textId="77777777" w:rsidR="00E72BB9" w:rsidRPr="00A32C15" w:rsidRDefault="00E72BB9" w:rsidP="00FA5603">
            <w:pPr>
              <w:suppressAutoHyphens w:val="0"/>
              <w:spacing w:before="40" w:after="40" w:line="220" w:lineRule="exact"/>
              <w:ind w:right="113"/>
              <w:jc w:val="right"/>
              <w:rPr>
                <w:sz w:val="18"/>
              </w:rPr>
            </w:pPr>
            <w:r w:rsidRPr="00A32C15">
              <w:rPr>
                <w:sz w:val="18"/>
              </w:rPr>
              <w:t>16</w:t>
            </w:r>
          </w:p>
        </w:tc>
        <w:tc>
          <w:tcPr>
            <w:tcW w:w="517" w:type="pct"/>
            <w:tcBorders>
              <w:bottom w:val="single" w:sz="4" w:space="0" w:color="auto"/>
            </w:tcBorders>
            <w:shd w:val="clear" w:color="auto" w:fill="auto"/>
          </w:tcPr>
          <w:p w14:paraId="27619A9C"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11</w:t>
            </w:r>
          </w:p>
        </w:tc>
        <w:tc>
          <w:tcPr>
            <w:tcW w:w="666" w:type="pct"/>
            <w:tcBorders>
              <w:bottom w:val="single" w:sz="4" w:space="0" w:color="auto"/>
            </w:tcBorders>
            <w:shd w:val="clear" w:color="auto" w:fill="auto"/>
          </w:tcPr>
          <w:p w14:paraId="66751282"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10</w:t>
            </w:r>
          </w:p>
        </w:tc>
        <w:tc>
          <w:tcPr>
            <w:tcW w:w="591" w:type="pct"/>
            <w:tcBorders>
              <w:bottom w:val="single" w:sz="4" w:space="0" w:color="auto"/>
            </w:tcBorders>
            <w:shd w:val="clear" w:color="auto" w:fill="auto"/>
          </w:tcPr>
          <w:p w14:paraId="3453FC24"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28</w:t>
            </w:r>
          </w:p>
        </w:tc>
        <w:tc>
          <w:tcPr>
            <w:tcW w:w="368" w:type="pct"/>
            <w:tcBorders>
              <w:bottom w:val="single" w:sz="4" w:space="0" w:color="auto"/>
            </w:tcBorders>
            <w:shd w:val="clear" w:color="auto" w:fill="auto"/>
          </w:tcPr>
          <w:p w14:paraId="14FCAEAC" w14:textId="77777777" w:rsidR="00E72BB9" w:rsidRPr="00A32C15" w:rsidRDefault="00E72BB9" w:rsidP="00FA5603">
            <w:pPr>
              <w:suppressAutoHyphens w:val="0"/>
              <w:spacing w:before="40" w:after="40" w:line="220" w:lineRule="exact"/>
              <w:ind w:right="113"/>
              <w:jc w:val="right"/>
              <w:rPr>
                <w:sz w:val="18"/>
              </w:rPr>
            </w:pPr>
            <w:r w:rsidRPr="00A32C15">
              <w:rPr>
                <w:sz w:val="18"/>
              </w:rPr>
              <w:t>21</w:t>
            </w:r>
          </w:p>
        </w:tc>
        <w:tc>
          <w:tcPr>
            <w:tcW w:w="607" w:type="pct"/>
            <w:tcBorders>
              <w:bottom w:val="single" w:sz="4" w:space="0" w:color="auto"/>
            </w:tcBorders>
            <w:shd w:val="clear" w:color="auto" w:fill="auto"/>
          </w:tcPr>
          <w:p w14:paraId="3CC5BBCD" w14:textId="77777777" w:rsidR="00E72BB9" w:rsidRPr="00A32C15" w:rsidRDefault="00E72BB9" w:rsidP="00FA5603">
            <w:pPr>
              <w:suppressAutoHyphens w:val="0"/>
              <w:spacing w:before="40" w:after="40" w:line="220" w:lineRule="exact"/>
              <w:ind w:right="113"/>
              <w:jc w:val="right"/>
              <w:rPr>
                <w:sz w:val="18"/>
              </w:rPr>
            </w:pPr>
            <w:r w:rsidRPr="00A32C15">
              <w:rPr>
                <w:sz w:val="18"/>
              </w:rPr>
              <w:t>10</w:t>
            </w:r>
          </w:p>
        </w:tc>
        <w:tc>
          <w:tcPr>
            <w:tcW w:w="383" w:type="pct"/>
            <w:tcBorders>
              <w:bottom w:val="single" w:sz="4" w:space="0" w:color="auto"/>
            </w:tcBorders>
            <w:shd w:val="clear" w:color="auto" w:fill="auto"/>
          </w:tcPr>
          <w:p w14:paraId="08C26D9C"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8</w:t>
            </w:r>
          </w:p>
        </w:tc>
        <w:tc>
          <w:tcPr>
            <w:tcW w:w="396" w:type="pct"/>
            <w:tcBorders>
              <w:bottom w:val="single" w:sz="4" w:space="0" w:color="auto"/>
            </w:tcBorders>
            <w:shd w:val="clear" w:color="auto" w:fill="auto"/>
          </w:tcPr>
          <w:p w14:paraId="25F3ADC0"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8</w:t>
            </w:r>
          </w:p>
        </w:tc>
        <w:tc>
          <w:tcPr>
            <w:tcW w:w="656" w:type="pct"/>
            <w:tcBorders>
              <w:bottom w:val="single" w:sz="4" w:space="0" w:color="auto"/>
            </w:tcBorders>
            <w:shd w:val="clear" w:color="auto" w:fill="auto"/>
          </w:tcPr>
          <w:p w14:paraId="105D5B72" w14:textId="77777777" w:rsidR="00E72BB9" w:rsidRPr="00FA5603" w:rsidRDefault="00E72BB9" w:rsidP="00A32C15">
            <w:pPr>
              <w:pStyle w:val="SingleTxtG"/>
              <w:suppressAutoHyphens w:val="0"/>
              <w:spacing w:before="40" w:after="40" w:line="220" w:lineRule="exact"/>
              <w:ind w:left="0" w:right="113"/>
              <w:jc w:val="left"/>
              <w:rPr>
                <w:i/>
                <w:iCs/>
                <w:sz w:val="16"/>
                <w:szCs w:val="16"/>
              </w:rPr>
            </w:pPr>
            <w:r w:rsidRPr="00FA5603">
              <w:rPr>
                <w:i/>
                <w:iCs/>
                <w:sz w:val="16"/>
                <w:szCs w:val="16"/>
              </w:rPr>
              <w:t>No. of detainees</w:t>
            </w:r>
          </w:p>
        </w:tc>
      </w:tr>
      <w:tr w:rsidR="00E72BB9" w:rsidRPr="00FA5603" w14:paraId="23B5AFAD" w14:textId="77777777" w:rsidTr="00A714E8">
        <w:trPr>
          <w:cantSplit/>
        </w:trPr>
        <w:tc>
          <w:tcPr>
            <w:tcW w:w="5000" w:type="pct"/>
            <w:gridSpan w:val="10"/>
            <w:tcBorders>
              <w:top w:val="single" w:sz="4" w:space="0" w:color="auto"/>
              <w:bottom w:val="single" w:sz="4" w:space="0" w:color="auto"/>
            </w:tcBorders>
            <w:shd w:val="clear" w:color="auto" w:fill="auto"/>
          </w:tcPr>
          <w:p w14:paraId="0BE9CEF8" w14:textId="77777777" w:rsidR="00E72BB9" w:rsidRPr="00FA5603" w:rsidRDefault="00E72BB9" w:rsidP="00FA5603">
            <w:pPr>
              <w:suppressAutoHyphens w:val="0"/>
              <w:spacing w:before="80" w:after="80" w:line="200" w:lineRule="exact"/>
              <w:ind w:right="113"/>
              <w:rPr>
                <w:i/>
                <w:sz w:val="16"/>
              </w:rPr>
            </w:pPr>
            <w:r w:rsidRPr="00FA5603">
              <w:rPr>
                <w:i/>
                <w:sz w:val="16"/>
              </w:rPr>
              <w:t>Raiding of homes of military personnel</w:t>
            </w:r>
          </w:p>
        </w:tc>
      </w:tr>
      <w:tr w:rsidR="003B3F77" w:rsidRPr="00A32C15" w14:paraId="0BC01F2D" w14:textId="77777777" w:rsidTr="00A714E8">
        <w:trPr>
          <w:cantSplit/>
        </w:trPr>
        <w:tc>
          <w:tcPr>
            <w:tcW w:w="369" w:type="pct"/>
            <w:tcBorders>
              <w:top w:val="single" w:sz="4" w:space="0" w:color="auto"/>
            </w:tcBorders>
            <w:shd w:val="clear" w:color="auto" w:fill="auto"/>
          </w:tcPr>
          <w:p w14:paraId="0C214070" w14:textId="77777777" w:rsidR="00E72BB9" w:rsidRPr="00A32C15" w:rsidRDefault="00E72BB9" w:rsidP="00090D86">
            <w:pPr>
              <w:suppressAutoHyphens w:val="0"/>
              <w:spacing w:before="40" w:after="40" w:line="220" w:lineRule="exact"/>
              <w:ind w:right="113"/>
              <w:jc w:val="right"/>
              <w:rPr>
                <w:sz w:val="18"/>
              </w:rPr>
            </w:pPr>
            <w:r w:rsidRPr="00A32C15">
              <w:rPr>
                <w:sz w:val="18"/>
              </w:rPr>
              <w:t>Total</w:t>
            </w:r>
          </w:p>
        </w:tc>
        <w:tc>
          <w:tcPr>
            <w:tcW w:w="447" w:type="pct"/>
            <w:tcBorders>
              <w:top w:val="single" w:sz="4" w:space="0" w:color="auto"/>
            </w:tcBorders>
            <w:shd w:val="clear" w:color="auto" w:fill="auto"/>
          </w:tcPr>
          <w:p w14:paraId="72B1D230" w14:textId="77777777" w:rsidR="00E72BB9" w:rsidRPr="00A32C15" w:rsidRDefault="00E72BB9" w:rsidP="00090D86">
            <w:pPr>
              <w:suppressAutoHyphens w:val="0"/>
              <w:spacing w:before="40" w:after="40" w:line="220" w:lineRule="exact"/>
              <w:ind w:right="113"/>
              <w:jc w:val="right"/>
              <w:rPr>
                <w:sz w:val="18"/>
              </w:rPr>
            </w:pPr>
            <w:r w:rsidRPr="00A32C15">
              <w:rPr>
                <w:sz w:val="18"/>
              </w:rPr>
              <w:t>Hebron</w:t>
            </w:r>
          </w:p>
        </w:tc>
        <w:tc>
          <w:tcPr>
            <w:tcW w:w="517" w:type="pct"/>
            <w:tcBorders>
              <w:top w:val="single" w:sz="4" w:space="0" w:color="auto"/>
            </w:tcBorders>
            <w:shd w:val="clear" w:color="auto" w:fill="auto"/>
          </w:tcPr>
          <w:p w14:paraId="2AD982E9" w14:textId="77777777" w:rsidR="00E72BB9" w:rsidRPr="00A32C15" w:rsidRDefault="00E72BB9" w:rsidP="00090D86">
            <w:pPr>
              <w:suppressAutoHyphens w:val="0"/>
              <w:spacing w:before="40" w:after="40" w:line="220" w:lineRule="exact"/>
              <w:ind w:right="113"/>
              <w:jc w:val="right"/>
              <w:rPr>
                <w:sz w:val="18"/>
              </w:rPr>
            </w:pPr>
            <w:r w:rsidRPr="00A32C15">
              <w:rPr>
                <w:sz w:val="18"/>
              </w:rPr>
              <w:t>Bethlehem</w:t>
            </w:r>
          </w:p>
        </w:tc>
        <w:tc>
          <w:tcPr>
            <w:tcW w:w="666" w:type="pct"/>
            <w:tcBorders>
              <w:top w:val="single" w:sz="4" w:space="0" w:color="auto"/>
            </w:tcBorders>
            <w:shd w:val="clear" w:color="auto" w:fill="auto"/>
          </w:tcPr>
          <w:p w14:paraId="757FE7B4" w14:textId="77777777" w:rsidR="00E72BB9" w:rsidRPr="00A32C15" w:rsidRDefault="00E72BB9" w:rsidP="00090D86">
            <w:pPr>
              <w:pStyle w:val="SingleTxtG"/>
              <w:suppressAutoHyphens w:val="0"/>
              <w:spacing w:before="40" w:after="40" w:line="220" w:lineRule="exact"/>
              <w:ind w:left="0" w:right="113"/>
              <w:jc w:val="right"/>
              <w:rPr>
                <w:sz w:val="18"/>
              </w:rPr>
            </w:pPr>
            <w:r w:rsidRPr="00A32C15">
              <w:rPr>
                <w:sz w:val="18"/>
              </w:rPr>
              <w:t>Jericho and the Jordan Valley</w:t>
            </w:r>
          </w:p>
        </w:tc>
        <w:tc>
          <w:tcPr>
            <w:tcW w:w="591" w:type="pct"/>
            <w:tcBorders>
              <w:top w:val="single" w:sz="4" w:space="0" w:color="auto"/>
            </w:tcBorders>
            <w:shd w:val="clear" w:color="auto" w:fill="auto"/>
          </w:tcPr>
          <w:p w14:paraId="46E8D409" w14:textId="77777777" w:rsidR="00E72BB9" w:rsidRPr="00A32C15" w:rsidRDefault="00E72BB9" w:rsidP="00090D86">
            <w:pPr>
              <w:pStyle w:val="SingleTxtG"/>
              <w:suppressAutoHyphens w:val="0"/>
              <w:spacing w:before="40" w:after="40" w:line="220" w:lineRule="exact"/>
              <w:ind w:left="0" w:right="113"/>
              <w:jc w:val="right"/>
              <w:rPr>
                <w:sz w:val="18"/>
              </w:rPr>
            </w:pPr>
            <w:r w:rsidRPr="00A32C15">
              <w:rPr>
                <w:sz w:val="18"/>
              </w:rPr>
              <w:t>Ramallah and Jerusalem</w:t>
            </w:r>
          </w:p>
        </w:tc>
        <w:tc>
          <w:tcPr>
            <w:tcW w:w="368" w:type="pct"/>
            <w:tcBorders>
              <w:top w:val="single" w:sz="4" w:space="0" w:color="auto"/>
            </w:tcBorders>
            <w:shd w:val="clear" w:color="auto" w:fill="auto"/>
          </w:tcPr>
          <w:p w14:paraId="6D1B299E" w14:textId="77777777" w:rsidR="00E72BB9" w:rsidRPr="00A32C15" w:rsidRDefault="00E72BB9" w:rsidP="00090D86">
            <w:pPr>
              <w:pStyle w:val="SingleTxtG"/>
              <w:suppressAutoHyphens w:val="0"/>
              <w:spacing w:before="40" w:after="40" w:line="220" w:lineRule="exact"/>
              <w:ind w:left="0" w:right="113"/>
              <w:jc w:val="right"/>
              <w:rPr>
                <w:sz w:val="18"/>
              </w:rPr>
            </w:pPr>
            <w:r w:rsidRPr="00A32C15">
              <w:rPr>
                <w:sz w:val="18"/>
              </w:rPr>
              <w:t>Nablus</w:t>
            </w:r>
          </w:p>
        </w:tc>
        <w:tc>
          <w:tcPr>
            <w:tcW w:w="607" w:type="pct"/>
            <w:tcBorders>
              <w:top w:val="single" w:sz="4" w:space="0" w:color="auto"/>
            </w:tcBorders>
            <w:shd w:val="clear" w:color="auto" w:fill="auto"/>
          </w:tcPr>
          <w:p w14:paraId="4618961F" w14:textId="77777777" w:rsidR="00E72BB9" w:rsidRPr="00A32C15" w:rsidRDefault="00E72BB9" w:rsidP="00090D86">
            <w:pPr>
              <w:pStyle w:val="SingleTxtG"/>
              <w:suppressAutoHyphens w:val="0"/>
              <w:spacing w:before="40" w:after="40" w:line="220" w:lineRule="exact"/>
              <w:ind w:left="0" w:right="113"/>
              <w:jc w:val="right"/>
              <w:rPr>
                <w:sz w:val="18"/>
              </w:rPr>
            </w:pPr>
            <w:proofErr w:type="spellStart"/>
            <w:r w:rsidRPr="00A32C15">
              <w:rPr>
                <w:sz w:val="18"/>
              </w:rPr>
              <w:t>Qalqilyah</w:t>
            </w:r>
            <w:proofErr w:type="spellEnd"/>
            <w:r w:rsidRPr="00A32C15">
              <w:rPr>
                <w:sz w:val="18"/>
              </w:rPr>
              <w:t xml:space="preserve"> and </w:t>
            </w:r>
            <w:proofErr w:type="spellStart"/>
            <w:r w:rsidRPr="00A32C15">
              <w:rPr>
                <w:sz w:val="18"/>
              </w:rPr>
              <w:t>Salfit</w:t>
            </w:r>
            <w:proofErr w:type="spellEnd"/>
          </w:p>
        </w:tc>
        <w:tc>
          <w:tcPr>
            <w:tcW w:w="383" w:type="pct"/>
            <w:tcBorders>
              <w:top w:val="single" w:sz="4" w:space="0" w:color="auto"/>
            </w:tcBorders>
            <w:shd w:val="clear" w:color="auto" w:fill="auto"/>
          </w:tcPr>
          <w:p w14:paraId="384409B1" w14:textId="77777777" w:rsidR="00E72BB9" w:rsidRPr="00A32C15" w:rsidRDefault="00E72BB9" w:rsidP="00090D86">
            <w:pPr>
              <w:pStyle w:val="SingleTxtG"/>
              <w:suppressAutoHyphens w:val="0"/>
              <w:spacing w:before="40" w:after="40" w:line="220" w:lineRule="exact"/>
              <w:ind w:left="0" w:right="113"/>
              <w:jc w:val="right"/>
              <w:rPr>
                <w:sz w:val="18"/>
              </w:rPr>
            </w:pPr>
            <w:proofErr w:type="spellStart"/>
            <w:r w:rsidRPr="00A32C15">
              <w:rPr>
                <w:sz w:val="18"/>
              </w:rPr>
              <w:t>Tulkarm</w:t>
            </w:r>
            <w:proofErr w:type="spellEnd"/>
          </w:p>
        </w:tc>
        <w:tc>
          <w:tcPr>
            <w:tcW w:w="396" w:type="pct"/>
            <w:tcBorders>
              <w:top w:val="single" w:sz="4" w:space="0" w:color="auto"/>
            </w:tcBorders>
            <w:shd w:val="clear" w:color="auto" w:fill="auto"/>
          </w:tcPr>
          <w:p w14:paraId="25348A64" w14:textId="77777777" w:rsidR="00E72BB9" w:rsidRPr="00A32C15" w:rsidRDefault="00E72BB9" w:rsidP="00090D86">
            <w:pPr>
              <w:pStyle w:val="SingleTxtG"/>
              <w:suppressAutoHyphens w:val="0"/>
              <w:spacing w:before="40" w:after="40" w:line="220" w:lineRule="exact"/>
              <w:ind w:left="0" w:right="113"/>
              <w:jc w:val="right"/>
              <w:rPr>
                <w:sz w:val="18"/>
              </w:rPr>
            </w:pPr>
            <w:proofErr w:type="spellStart"/>
            <w:r w:rsidRPr="00A32C15">
              <w:rPr>
                <w:sz w:val="18"/>
              </w:rPr>
              <w:t>Janin</w:t>
            </w:r>
            <w:proofErr w:type="spellEnd"/>
            <w:r w:rsidRPr="00A32C15">
              <w:rPr>
                <w:sz w:val="18"/>
              </w:rPr>
              <w:t xml:space="preserve"> and Tubas</w:t>
            </w:r>
          </w:p>
        </w:tc>
        <w:tc>
          <w:tcPr>
            <w:tcW w:w="656" w:type="pct"/>
            <w:tcBorders>
              <w:top w:val="single" w:sz="4" w:space="0" w:color="auto"/>
            </w:tcBorders>
            <w:shd w:val="clear" w:color="auto" w:fill="auto"/>
          </w:tcPr>
          <w:p w14:paraId="6BADF5EB" w14:textId="77777777" w:rsidR="00E72BB9" w:rsidRPr="00FA5603" w:rsidRDefault="00E72BB9" w:rsidP="00A32C15">
            <w:pPr>
              <w:pStyle w:val="SingleTxtG"/>
              <w:suppressAutoHyphens w:val="0"/>
              <w:spacing w:before="40" w:after="40" w:line="220" w:lineRule="exact"/>
              <w:ind w:left="0" w:right="113"/>
              <w:jc w:val="left"/>
              <w:rPr>
                <w:i/>
                <w:iCs/>
                <w:sz w:val="16"/>
                <w:szCs w:val="16"/>
              </w:rPr>
            </w:pPr>
            <w:r w:rsidRPr="00FA5603">
              <w:rPr>
                <w:i/>
                <w:iCs/>
                <w:sz w:val="16"/>
                <w:szCs w:val="16"/>
              </w:rPr>
              <w:t>Governorate</w:t>
            </w:r>
          </w:p>
        </w:tc>
      </w:tr>
      <w:tr w:rsidR="003B3F77" w:rsidRPr="00A32C15" w14:paraId="2A218DF3" w14:textId="77777777" w:rsidTr="00A714E8">
        <w:trPr>
          <w:cantSplit/>
        </w:trPr>
        <w:tc>
          <w:tcPr>
            <w:tcW w:w="369" w:type="pct"/>
            <w:tcBorders>
              <w:bottom w:val="single" w:sz="4" w:space="0" w:color="auto"/>
            </w:tcBorders>
            <w:shd w:val="clear" w:color="auto" w:fill="auto"/>
          </w:tcPr>
          <w:p w14:paraId="6478BCEA" w14:textId="77777777" w:rsidR="00E72BB9" w:rsidRPr="00A32C15" w:rsidRDefault="00E72BB9" w:rsidP="00FA5603">
            <w:pPr>
              <w:suppressAutoHyphens w:val="0"/>
              <w:spacing w:before="40" w:after="40" w:line="220" w:lineRule="exact"/>
              <w:ind w:right="113"/>
              <w:jc w:val="right"/>
              <w:rPr>
                <w:sz w:val="18"/>
              </w:rPr>
            </w:pPr>
            <w:r w:rsidRPr="00A32C15">
              <w:rPr>
                <w:sz w:val="18"/>
              </w:rPr>
              <w:t>295</w:t>
            </w:r>
          </w:p>
        </w:tc>
        <w:tc>
          <w:tcPr>
            <w:tcW w:w="447" w:type="pct"/>
            <w:tcBorders>
              <w:bottom w:val="single" w:sz="4" w:space="0" w:color="auto"/>
            </w:tcBorders>
            <w:shd w:val="clear" w:color="auto" w:fill="auto"/>
          </w:tcPr>
          <w:p w14:paraId="06F4465C" w14:textId="77777777" w:rsidR="00E72BB9" w:rsidRPr="00A32C15" w:rsidRDefault="00E72BB9" w:rsidP="00FA5603">
            <w:pPr>
              <w:suppressAutoHyphens w:val="0"/>
              <w:spacing w:before="40" w:after="40" w:line="220" w:lineRule="exact"/>
              <w:ind w:right="113"/>
              <w:jc w:val="right"/>
              <w:rPr>
                <w:sz w:val="18"/>
              </w:rPr>
            </w:pPr>
            <w:r w:rsidRPr="00A32C15">
              <w:rPr>
                <w:sz w:val="18"/>
              </w:rPr>
              <w:t>52</w:t>
            </w:r>
          </w:p>
        </w:tc>
        <w:tc>
          <w:tcPr>
            <w:tcW w:w="517" w:type="pct"/>
            <w:tcBorders>
              <w:bottom w:val="single" w:sz="4" w:space="0" w:color="auto"/>
            </w:tcBorders>
            <w:shd w:val="clear" w:color="auto" w:fill="auto"/>
          </w:tcPr>
          <w:p w14:paraId="643BF9BB" w14:textId="77777777" w:rsidR="00E72BB9" w:rsidRPr="00A32C15" w:rsidRDefault="00E72BB9" w:rsidP="00FA5603">
            <w:pPr>
              <w:suppressAutoHyphens w:val="0"/>
              <w:spacing w:before="40" w:after="40" w:line="220" w:lineRule="exact"/>
              <w:ind w:right="113"/>
              <w:jc w:val="right"/>
              <w:rPr>
                <w:sz w:val="18"/>
              </w:rPr>
            </w:pPr>
            <w:r w:rsidRPr="00A32C15">
              <w:rPr>
                <w:sz w:val="18"/>
              </w:rPr>
              <w:t>22</w:t>
            </w:r>
          </w:p>
        </w:tc>
        <w:tc>
          <w:tcPr>
            <w:tcW w:w="666" w:type="pct"/>
            <w:tcBorders>
              <w:bottom w:val="single" w:sz="4" w:space="0" w:color="auto"/>
            </w:tcBorders>
            <w:shd w:val="clear" w:color="auto" w:fill="auto"/>
          </w:tcPr>
          <w:p w14:paraId="6BE8719E"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6</w:t>
            </w:r>
          </w:p>
        </w:tc>
        <w:tc>
          <w:tcPr>
            <w:tcW w:w="591" w:type="pct"/>
            <w:tcBorders>
              <w:bottom w:val="single" w:sz="4" w:space="0" w:color="auto"/>
            </w:tcBorders>
            <w:shd w:val="clear" w:color="auto" w:fill="auto"/>
          </w:tcPr>
          <w:p w14:paraId="4F5BAFCF"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29</w:t>
            </w:r>
          </w:p>
        </w:tc>
        <w:tc>
          <w:tcPr>
            <w:tcW w:w="368" w:type="pct"/>
            <w:tcBorders>
              <w:bottom w:val="single" w:sz="4" w:space="0" w:color="auto"/>
            </w:tcBorders>
            <w:shd w:val="clear" w:color="auto" w:fill="auto"/>
          </w:tcPr>
          <w:p w14:paraId="0B748A52"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76</w:t>
            </w:r>
          </w:p>
        </w:tc>
        <w:tc>
          <w:tcPr>
            <w:tcW w:w="607" w:type="pct"/>
            <w:tcBorders>
              <w:bottom w:val="single" w:sz="4" w:space="0" w:color="auto"/>
            </w:tcBorders>
            <w:shd w:val="clear" w:color="auto" w:fill="auto"/>
          </w:tcPr>
          <w:p w14:paraId="10EB1168"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63</w:t>
            </w:r>
          </w:p>
        </w:tc>
        <w:tc>
          <w:tcPr>
            <w:tcW w:w="383" w:type="pct"/>
            <w:tcBorders>
              <w:bottom w:val="single" w:sz="4" w:space="0" w:color="auto"/>
            </w:tcBorders>
            <w:shd w:val="clear" w:color="auto" w:fill="auto"/>
          </w:tcPr>
          <w:p w14:paraId="25077D4D"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20</w:t>
            </w:r>
          </w:p>
        </w:tc>
        <w:tc>
          <w:tcPr>
            <w:tcW w:w="396" w:type="pct"/>
            <w:tcBorders>
              <w:bottom w:val="single" w:sz="4" w:space="0" w:color="auto"/>
            </w:tcBorders>
            <w:shd w:val="clear" w:color="auto" w:fill="auto"/>
          </w:tcPr>
          <w:p w14:paraId="2B5EC77E"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27</w:t>
            </w:r>
          </w:p>
        </w:tc>
        <w:tc>
          <w:tcPr>
            <w:tcW w:w="656" w:type="pct"/>
            <w:tcBorders>
              <w:bottom w:val="single" w:sz="4" w:space="0" w:color="auto"/>
            </w:tcBorders>
            <w:shd w:val="clear" w:color="auto" w:fill="auto"/>
          </w:tcPr>
          <w:p w14:paraId="6E18026A" w14:textId="77777777" w:rsidR="00E72BB9" w:rsidRPr="00FA5603" w:rsidRDefault="00E72BB9" w:rsidP="00A32C15">
            <w:pPr>
              <w:pStyle w:val="SingleTxtG"/>
              <w:suppressAutoHyphens w:val="0"/>
              <w:spacing w:before="40" w:after="40" w:line="220" w:lineRule="exact"/>
              <w:ind w:left="0" w:right="113"/>
              <w:jc w:val="left"/>
              <w:rPr>
                <w:i/>
                <w:iCs/>
                <w:sz w:val="16"/>
                <w:szCs w:val="16"/>
              </w:rPr>
            </w:pPr>
            <w:r w:rsidRPr="00FA5603">
              <w:rPr>
                <w:i/>
                <w:iCs/>
                <w:sz w:val="16"/>
                <w:szCs w:val="16"/>
              </w:rPr>
              <w:t>No. of raids</w:t>
            </w:r>
          </w:p>
        </w:tc>
      </w:tr>
      <w:tr w:rsidR="00E72BB9" w:rsidRPr="00FA5603" w14:paraId="588B390D" w14:textId="77777777" w:rsidTr="00A714E8">
        <w:trPr>
          <w:cantSplit/>
        </w:trPr>
        <w:tc>
          <w:tcPr>
            <w:tcW w:w="5000" w:type="pct"/>
            <w:gridSpan w:val="10"/>
            <w:tcBorders>
              <w:top w:val="single" w:sz="4" w:space="0" w:color="auto"/>
              <w:bottom w:val="single" w:sz="4" w:space="0" w:color="auto"/>
            </w:tcBorders>
            <w:shd w:val="clear" w:color="auto" w:fill="auto"/>
          </w:tcPr>
          <w:p w14:paraId="644F7D6A" w14:textId="77777777" w:rsidR="00E72BB9" w:rsidRPr="00FA5603" w:rsidRDefault="00E72BB9" w:rsidP="00FA5603">
            <w:pPr>
              <w:suppressAutoHyphens w:val="0"/>
              <w:spacing w:before="80" w:after="80" w:line="200" w:lineRule="exact"/>
              <w:ind w:right="113"/>
              <w:rPr>
                <w:i/>
                <w:sz w:val="16"/>
              </w:rPr>
            </w:pPr>
            <w:r w:rsidRPr="00FA5603">
              <w:rPr>
                <w:i/>
                <w:sz w:val="16"/>
              </w:rPr>
              <w:t xml:space="preserve">Clashes with Palestinian security forces </w:t>
            </w:r>
          </w:p>
        </w:tc>
      </w:tr>
      <w:tr w:rsidR="003B3F77" w:rsidRPr="00A32C15" w14:paraId="0D993B95" w14:textId="77777777" w:rsidTr="00A714E8">
        <w:trPr>
          <w:cantSplit/>
        </w:trPr>
        <w:tc>
          <w:tcPr>
            <w:tcW w:w="369" w:type="pct"/>
            <w:tcBorders>
              <w:top w:val="single" w:sz="4" w:space="0" w:color="auto"/>
            </w:tcBorders>
            <w:shd w:val="clear" w:color="auto" w:fill="auto"/>
          </w:tcPr>
          <w:p w14:paraId="701896FD" w14:textId="77777777" w:rsidR="00E72BB9" w:rsidRPr="00A32C15" w:rsidRDefault="00E72BB9" w:rsidP="00090D86">
            <w:pPr>
              <w:suppressAutoHyphens w:val="0"/>
              <w:spacing w:before="40" w:after="40" w:line="220" w:lineRule="exact"/>
              <w:ind w:right="113"/>
              <w:jc w:val="right"/>
              <w:rPr>
                <w:sz w:val="18"/>
              </w:rPr>
            </w:pPr>
            <w:r w:rsidRPr="00A32C15">
              <w:rPr>
                <w:sz w:val="18"/>
              </w:rPr>
              <w:t>Total</w:t>
            </w:r>
          </w:p>
        </w:tc>
        <w:tc>
          <w:tcPr>
            <w:tcW w:w="447" w:type="pct"/>
            <w:tcBorders>
              <w:top w:val="single" w:sz="4" w:space="0" w:color="auto"/>
            </w:tcBorders>
            <w:shd w:val="clear" w:color="auto" w:fill="auto"/>
          </w:tcPr>
          <w:p w14:paraId="7A655DFE" w14:textId="77777777" w:rsidR="00E72BB9" w:rsidRPr="00A32C15" w:rsidRDefault="00E72BB9" w:rsidP="00090D86">
            <w:pPr>
              <w:suppressAutoHyphens w:val="0"/>
              <w:spacing w:before="40" w:after="40" w:line="220" w:lineRule="exact"/>
              <w:ind w:right="113"/>
              <w:jc w:val="right"/>
              <w:rPr>
                <w:sz w:val="18"/>
              </w:rPr>
            </w:pPr>
            <w:r w:rsidRPr="00A32C15">
              <w:rPr>
                <w:sz w:val="18"/>
              </w:rPr>
              <w:t>Hebron</w:t>
            </w:r>
          </w:p>
        </w:tc>
        <w:tc>
          <w:tcPr>
            <w:tcW w:w="517" w:type="pct"/>
            <w:tcBorders>
              <w:top w:val="single" w:sz="4" w:space="0" w:color="auto"/>
            </w:tcBorders>
            <w:shd w:val="clear" w:color="auto" w:fill="auto"/>
          </w:tcPr>
          <w:p w14:paraId="1DD3E3AB" w14:textId="77777777" w:rsidR="00E72BB9" w:rsidRPr="00A32C15" w:rsidRDefault="00E72BB9" w:rsidP="00090D86">
            <w:pPr>
              <w:pStyle w:val="SingleTxtG"/>
              <w:suppressAutoHyphens w:val="0"/>
              <w:spacing w:before="40" w:after="40" w:line="220" w:lineRule="exact"/>
              <w:ind w:left="0" w:right="113"/>
              <w:jc w:val="right"/>
              <w:rPr>
                <w:sz w:val="18"/>
              </w:rPr>
            </w:pPr>
            <w:r w:rsidRPr="00A32C15">
              <w:rPr>
                <w:sz w:val="18"/>
              </w:rPr>
              <w:t>Bethlehem</w:t>
            </w:r>
          </w:p>
        </w:tc>
        <w:tc>
          <w:tcPr>
            <w:tcW w:w="666" w:type="pct"/>
            <w:tcBorders>
              <w:top w:val="single" w:sz="4" w:space="0" w:color="auto"/>
            </w:tcBorders>
            <w:shd w:val="clear" w:color="auto" w:fill="auto"/>
          </w:tcPr>
          <w:p w14:paraId="64D1DD7A" w14:textId="77777777" w:rsidR="00E72BB9" w:rsidRPr="00A32C15" w:rsidRDefault="00E72BB9" w:rsidP="00090D86">
            <w:pPr>
              <w:pStyle w:val="SingleTxtG"/>
              <w:suppressAutoHyphens w:val="0"/>
              <w:spacing w:before="40" w:after="40" w:line="220" w:lineRule="exact"/>
              <w:ind w:left="0" w:right="113"/>
              <w:jc w:val="right"/>
              <w:rPr>
                <w:sz w:val="18"/>
              </w:rPr>
            </w:pPr>
            <w:r w:rsidRPr="00A32C15">
              <w:rPr>
                <w:sz w:val="18"/>
              </w:rPr>
              <w:t>Jericho and the Jordan Valley</w:t>
            </w:r>
          </w:p>
        </w:tc>
        <w:tc>
          <w:tcPr>
            <w:tcW w:w="591" w:type="pct"/>
            <w:tcBorders>
              <w:top w:val="single" w:sz="4" w:space="0" w:color="auto"/>
            </w:tcBorders>
            <w:shd w:val="clear" w:color="auto" w:fill="auto"/>
          </w:tcPr>
          <w:p w14:paraId="622A80A9" w14:textId="77777777" w:rsidR="00E72BB9" w:rsidRPr="00A32C15" w:rsidRDefault="00E72BB9" w:rsidP="00090D86">
            <w:pPr>
              <w:pStyle w:val="SingleTxtG"/>
              <w:suppressAutoHyphens w:val="0"/>
              <w:spacing w:before="40" w:after="40" w:line="220" w:lineRule="exact"/>
              <w:ind w:left="0" w:right="113"/>
              <w:jc w:val="right"/>
              <w:rPr>
                <w:sz w:val="18"/>
              </w:rPr>
            </w:pPr>
            <w:r w:rsidRPr="00A32C15">
              <w:rPr>
                <w:sz w:val="18"/>
              </w:rPr>
              <w:t>Ramallah and Jerusalem</w:t>
            </w:r>
          </w:p>
        </w:tc>
        <w:tc>
          <w:tcPr>
            <w:tcW w:w="368" w:type="pct"/>
            <w:tcBorders>
              <w:top w:val="single" w:sz="4" w:space="0" w:color="auto"/>
            </w:tcBorders>
            <w:shd w:val="clear" w:color="auto" w:fill="auto"/>
          </w:tcPr>
          <w:p w14:paraId="1396D074" w14:textId="77777777" w:rsidR="00E72BB9" w:rsidRPr="00A32C15" w:rsidRDefault="00E72BB9" w:rsidP="00090D86">
            <w:pPr>
              <w:pStyle w:val="SingleTxtG"/>
              <w:suppressAutoHyphens w:val="0"/>
              <w:spacing w:before="40" w:after="40" w:line="220" w:lineRule="exact"/>
              <w:ind w:left="0" w:right="113"/>
              <w:jc w:val="right"/>
              <w:rPr>
                <w:sz w:val="18"/>
              </w:rPr>
            </w:pPr>
            <w:r w:rsidRPr="00A32C15">
              <w:rPr>
                <w:sz w:val="18"/>
              </w:rPr>
              <w:t>Nablus</w:t>
            </w:r>
          </w:p>
        </w:tc>
        <w:tc>
          <w:tcPr>
            <w:tcW w:w="607" w:type="pct"/>
            <w:tcBorders>
              <w:top w:val="single" w:sz="4" w:space="0" w:color="auto"/>
            </w:tcBorders>
            <w:shd w:val="clear" w:color="auto" w:fill="auto"/>
          </w:tcPr>
          <w:p w14:paraId="1BC7ABB0" w14:textId="77777777" w:rsidR="00E72BB9" w:rsidRPr="00A32C15" w:rsidRDefault="00E72BB9" w:rsidP="00090D86">
            <w:pPr>
              <w:pStyle w:val="SingleTxtG"/>
              <w:suppressAutoHyphens w:val="0"/>
              <w:spacing w:before="40" w:after="40" w:line="220" w:lineRule="exact"/>
              <w:ind w:left="0" w:right="113"/>
              <w:jc w:val="right"/>
              <w:rPr>
                <w:sz w:val="18"/>
              </w:rPr>
            </w:pPr>
            <w:proofErr w:type="spellStart"/>
            <w:r w:rsidRPr="00A32C15">
              <w:rPr>
                <w:sz w:val="18"/>
              </w:rPr>
              <w:t>Qalqilyah</w:t>
            </w:r>
            <w:proofErr w:type="spellEnd"/>
            <w:r w:rsidRPr="00A32C15">
              <w:rPr>
                <w:sz w:val="18"/>
              </w:rPr>
              <w:t xml:space="preserve"> and </w:t>
            </w:r>
            <w:proofErr w:type="spellStart"/>
            <w:r w:rsidRPr="00A32C15">
              <w:rPr>
                <w:sz w:val="18"/>
              </w:rPr>
              <w:t>Salfit</w:t>
            </w:r>
            <w:proofErr w:type="spellEnd"/>
          </w:p>
        </w:tc>
        <w:tc>
          <w:tcPr>
            <w:tcW w:w="383" w:type="pct"/>
            <w:tcBorders>
              <w:top w:val="single" w:sz="4" w:space="0" w:color="auto"/>
            </w:tcBorders>
            <w:shd w:val="clear" w:color="auto" w:fill="auto"/>
          </w:tcPr>
          <w:p w14:paraId="56124598" w14:textId="77777777" w:rsidR="00E72BB9" w:rsidRPr="00A32C15" w:rsidRDefault="00E72BB9" w:rsidP="00090D86">
            <w:pPr>
              <w:pStyle w:val="SingleTxtG"/>
              <w:suppressAutoHyphens w:val="0"/>
              <w:spacing w:before="40" w:after="40" w:line="220" w:lineRule="exact"/>
              <w:ind w:left="0" w:right="113"/>
              <w:jc w:val="right"/>
              <w:rPr>
                <w:sz w:val="18"/>
              </w:rPr>
            </w:pPr>
            <w:proofErr w:type="spellStart"/>
            <w:r w:rsidRPr="00A32C15">
              <w:rPr>
                <w:sz w:val="18"/>
              </w:rPr>
              <w:t>Tulkarm</w:t>
            </w:r>
            <w:proofErr w:type="spellEnd"/>
          </w:p>
        </w:tc>
        <w:tc>
          <w:tcPr>
            <w:tcW w:w="396" w:type="pct"/>
            <w:tcBorders>
              <w:top w:val="single" w:sz="4" w:space="0" w:color="auto"/>
            </w:tcBorders>
            <w:shd w:val="clear" w:color="auto" w:fill="auto"/>
          </w:tcPr>
          <w:p w14:paraId="1604BD13" w14:textId="77777777" w:rsidR="00E72BB9" w:rsidRPr="00A32C15" w:rsidRDefault="00E72BB9" w:rsidP="00090D86">
            <w:pPr>
              <w:pStyle w:val="SingleTxtG"/>
              <w:suppressAutoHyphens w:val="0"/>
              <w:spacing w:before="40" w:after="40" w:line="220" w:lineRule="exact"/>
              <w:ind w:left="0" w:right="113"/>
              <w:jc w:val="right"/>
              <w:rPr>
                <w:sz w:val="18"/>
              </w:rPr>
            </w:pPr>
            <w:proofErr w:type="spellStart"/>
            <w:r w:rsidRPr="00A32C15">
              <w:rPr>
                <w:sz w:val="18"/>
              </w:rPr>
              <w:t>Janin</w:t>
            </w:r>
            <w:proofErr w:type="spellEnd"/>
            <w:r w:rsidRPr="00A32C15">
              <w:rPr>
                <w:sz w:val="18"/>
              </w:rPr>
              <w:t xml:space="preserve"> and Tubas</w:t>
            </w:r>
          </w:p>
        </w:tc>
        <w:tc>
          <w:tcPr>
            <w:tcW w:w="656" w:type="pct"/>
            <w:tcBorders>
              <w:top w:val="single" w:sz="4" w:space="0" w:color="auto"/>
            </w:tcBorders>
            <w:shd w:val="clear" w:color="auto" w:fill="auto"/>
          </w:tcPr>
          <w:p w14:paraId="4ED6481C" w14:textId="77777777" w:rsidR="00E72BB9" w:rsidRPr="00FA5603" w:rsidRDefault="00E72BB9" w:rsidP="00A32C15">
            <w:pPr>
              <w:pStyle w:val="SingleTxtG"/>
              <w:suppressAutoHyphens w:val="0"/>
              <w:spacing w:before="40" w:after="40" w:line="220" w:lineRule="exact"/>
              <w:ind w:left="0" w:right="113"/>
              <w:jc w:val="left"/>
              <w:rPr>
                <w:i/>
                <w:iCs/>
                <w:sz w:val="16"/>
                <w:szCs w:val="16"/>
              </w:rPr>
            </w:pPr>
            <w:r w:rsidRPr="00FA5603">
              <w:rPr>
                <w:i/>
                <w:iCs/>
                <w:sz w:val="16"/>
                <w:szCs w:val="16"/>
              </w:rPr>
              <w:t>Governorate</w:t>
            </w:r>
          </w:p>
        </w:tc>
      </w:tr>
      <w:tr w:rsidR="003D5016" w:rsidRPr="00A32C15" w14:paraId="0CCB62C1" w14:textId="77777777" w:rsidTr="003D5016">
        <w:trPr>
          <w:cantSplit/>
        </w:trPr>
        <w:tc>
          <w:tcPr>
            <w:tcW w:w="369" w:type="pct"/>
            <w:shd w:val="clear" w:color="auto" w:fill="auto"/>
          </w:tcPr>
          <w:p w14:paraId="4A8F7BB3" w14:textId="77777777" w:rsidR="00E72BB9" w:rsidRPr="00A32C15" w:rsidRDefault="00E72BB9" w:rsidP="00FA5603">
            <w:pPr>
              <w:suppressAutoHyphens w:val="0"/>
              <w:spacing w:before="40" w:after="40" w:line="220" w:lineRule="exact"/>
              <w:ind w:right="113"/>
              <w:jc w:val="right"/>
              <w:rPr>
                <w:sz w:val="18"/>
              </w:rPr>
            </w:pPr>
            <w:r w:rsidRPr="00A32C15">
              <w:rPr>
                <w:sz w:val="18"/>
              </w:rPr>
              <w:t>180</w:t>
            </w:r>
          </w:p>
        </w:tc>
        <w:tc>
          <w:tcPr>
            <w:tcW w:w="447" w:type="pct"/>
            <w:shd w:val="clear" w:color="auto" w:fill="auto"/>
          </w:tcPr>
          <w:p w14:paraId="7D89612F" w14:textId="77777777" w:rsidR="00E72BB9" w:rsidRPr="00A32C15" w:rsidRDefault="00E72BB9" w:rsidP="00FA5603">
            <w:pPr>
              <w:suppressAutoHyphens w:val="0"/>
              <w:spacing w:before="40" w:after="40" w:line="220" w:lineRule="exact"/>
              <w:ind w:right="113"/>
              <w:jc w:val="right"/>
              <w:rPr>
                <w:sz w:val="18"/>
              </w:rPr>
            </w:pPr>
            <w:r w:rsidRPr="00A32C15">
              <w:rPr>
                <w:sz w:val="18"/>
              </w:rPr>
              <w:t>31</w:t>
            </w:r>
          </w:p>
        </w:tc>
        <w:tc>
          <w:tcPr>
            <w:tcW w:w="517" w:type="pct"/>
            <w:shd w:val="clear" w:color="auto" w:fill="auto"/>
          </w:tcPr>
          <w:p w14:paraId="1A623C24"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11</w:t>
            </w:r>
          </w:p>
        </w:tc>
        <w:tc>
          <w:tcPr>
            <w:tcW w:w="666" w:type="pct"/>
            <w:shd w:val="clear" w:color="auto" w:fill="auto"/>
          </w:tcPr>
          <w:p w14:paraId="45A9F27E"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29</w:t>
            </w:r>
          </w:p>
        </w:tc>
        <w:tc>
          <w:tcPr>
            <w:tcW w:w="591" w:type="pct"/>
            <w:shd w:val="clear" w:color="auto" w:fill="auto"/>
          </w:tcPr>
          <w:p w14:paraId="23C89535"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28</w:t>
            </w:r>
          </w:p>
        </w:tc>
        <w:tc>
          <w:tcPr>
            <w:tcW w:w="368" w:type="pct"/>
            <w:shd w:val="clear" w:color="auto" w:fill="auto"/>
          </w:tcPr>
          <w:p w14:paraId="6110C607"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45</w:t>
            </w:r>
          </w:p>
        </w:tc>
        <w:tc>
          <w:tcPr>
            <w:tcW w:w="607" w:type="pct"/>
            <w:shd w:val="clear" w:color="auto" w:fill="auto"/>
          </w:tcPr>
          <w:p w14:paraId="5B89E816"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18</w:t>
            </w:r>
          </w:p>
        </w:tc>
        <w:tc>
          <w:tcPr>
            <w:tcW w:w="383" w:type="pct"/>
            <w:shd w:val="clear" w:color="auto" w:fill="auto"/>
          </w:tcPr>
          <w:p w14:paraId="54998343"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4</w:t>
            </w:r>
          </w:p>
        </w:tc>
        <w:tc>
          <w:tcPr>
            <w:tcW w:w="396" w:type="pct"/>
            <w:shd w:val="clear" w:color="auto" w:fill="auto"/>
          </w:tcPr>
          <w:p w14:paraId="204D7111" w14:textId="77777777" w:rsidR="00E72BB9" w:rsidRPr="00A32C15" w:rsidRDefault="00E72BB9" w:rsidP="00FA5603">
            <w:pPr>
              <w:pStyle w:val="SingleTxtG"/>
              <w:suppressAutoHyphens w:val="0"/>
              <w:spacing w:before="40" w:after="40" w:line="220" w:lineRule="exact"/>
              <w:ind w:left="0" w:right="113"/>
              <w:jc w:val="right"/>
              <w:rPr>
                <w:sz w:val="18"/>
              </w:rPr>
            </w:pPr>
            <w:r w:rsidRPr="00A32C15">
              <w:rPr>
                <w:sz w:val="18"/>
              </w:rPr>
              <w:t>14</w:t>
            </w:r>
          </w:p>
        </w:tc>
        <w:tc>
          <w:tcPr>
            <w:tcW w:w="656" w:type="pct"/>
            <w:shd w:val="clear" w:color="auto" w:fill="auto"/>
          </w:tcPr>
          <w:p w14:paraId="55F756D7" w14:textId="77777777" w:rsidR="00E72BB9" w:rsidRPr="00FA5603" w:rsidRDefault="00E72BB9" w:rsidP="00A32C15">
            <w:pPr>
              <w:pStyle w:val="SingleTxtG"/>
              <w:suppressAutoHyphens w:val="0"/>
              <w:spacing w:before="40" w:after="40" w:line="220" w:lineRule="exact"/>
              <w:ind w:left="0" w:right="113"/>
              <w:jc w:val="left"/>
              <w:rPr>
                <w:i/>
                <w:iCs/>
                <w:sz w:val="16"/>
                <w:szCs w:val="16"/>
              </w:rPr>
            </w:pPr>
            <w:r w:rsidRPr="00FA5603">
              <w:rPr>
                <w:i/>
                <w:iCs/>
                <w:sz w:val="16"/>
                <w:szCs w:val="16"/>
              </w:rPr>
              <w:t>No. of clashes</w:t>
            </w:r>
          </w:p>
        </w:tc>
      </w:tr>
    </w:tbl>
    <w:p w14:paraId="7198481F" w14:textId="77777777" w:rsidR="00E72BB9" w:rsidRPr="0069412F" w:rsidRDefault="00E72BB9" w:rsidP="00B973A3">
      <w:pPr>
        <w:pStyle w:val="H23G"/>
        <w:pageBreakBefore/>
      </w:pPr>
      <w:r w:rsidRPr="0069412F">
        <w:tab/>
      </w:r>
      <w:r w:rsidRPr="0069412F">
        <w:tab/>
      </w:r>
      <w:bookmarkStart w:id="95" w:name="_Toc28326478"/>
      <w:r w:rsidRPr="0069412F">
        <w:t>Israeli violations committed against State of Palestine institutions and their personnel in 2016</w:t>
      </w:r>
      <w:bookmarkEnd w:id="95"/>
    </w:p>
    <w:tbl>
      <w:tblPr>
        <w:bidiVisual/>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81"/>
        <w:gridCol w:w="938"/>
        <w:gridCol w:w="1024"/>
        <w:gridCol w:w="931"/>
        <w:gridCol w:w="1002"/>
        <w:gridCol w:w="928"/>
        <w:gridCol w:w="999"/>
        <w:gridCol w:w="967"/>
        <w:gridCol w:w="902"/>
        <w:gridCol w:w="1067"/>
      </w:tblGrid>
      <w:tr w:rsidR="00E72BB9" w:rsidRPr="00065133" w14:paraId="64E37E38" w14:textId="77777777" w:rsidTr="00065133">
        <w:trPr>
          <w:cantSplit/>
          <w:tblHeader/>
        </w:trPr>
        <w:tc>
          <w:tcPr>
            <w:tcW w:w="9639" w:type="dxa"/>
            <w:gridSpan w:val="10"/>
            <w:tcBorders>
              <w:top w:val="single" w:sz="4" w:space="0" w:color="auto"/>
              <w:bottom w:val="single" w:sz="12" w:space="0" w:color="auto"/>
            </w:tcBorders>
            <w:shd w:val="clear" w:color="auto" w:fill="auto"/>
            <w:vAlign w:val="bottom"/>
          </w:tcPr>
          <w:p w14:paraId="7A13CE6F" w14:textId="77777777" w:rsidR="00E72BB9" w:rsidRPr="00065133" w:rsidRDefault="00E72BB9" w:rsidP="00065133">
            <w:pPr>
              <w:suppressAutoHyphens w:val="0"/>
              <w:spacing w:before="80" w:after="80" w:line="200" w:lineRule="exact"/>
              <w:ind w:right="113"/>
              <w:rPr>
                <w:i/>
                <w:sz w:val="16"/>
              </w:rPr>
            </w:pPr>
            <w:r w:rsidRPr="00065133">
              <w:rPr>
                <w:i/>
                <w:sz w:val="16"/>
              </w:rPr>
              <w:t>Arrest of military personnel</w:t>
            </w:r>
          </w:p>
        </w:tc>
      </w:tr>
      <w:tr w:rsidR="00183D5C" w:rsidRPr="00065133" w14:paraId="4649FDC7" w14:textId="77777777" w:rsidTr="00065133">
        <w:trPr>
          <w:cantSplit/>
        </w:trPr>
        <w:tc>
          <w:tcPr>
            <w:tcW w:w="881" w:type="dxa"/>
            <w:tcBorders>
              <w:top w:val="single" w:sz="12" w:space="0" w:color="auto"/>
            </w:tcBorders>
            <w:shd w:val="clear" w:color="auto" w:fill="auto"/>
          </w:tcPr>
          <w:p w14:paraId="066E1AF7" w14:textId="77777777" w:rsidR="00E72BB9" w:rsidRPr="00065133" w:rsidRDefault="00E72BB9" w:rsidP="00065133">
            <w:pPr>
              <w:suppressAutoHyphens w:val="0"/>
              <w:spacing w:before="40" w:after="40" w:line="220" w:lineRule="exact"/>
              <w:ind w:right="113"/>
              <w:jc w:val="right"/>
              <w:rPr>
                <w:sz w:val="18"/>
              </w:rPr>
            </w:pPr>
            <w:r w:rsidRPr="00065133">
              <w:rPr>
                <w:sz w:val="18"/>
              </w:rPr>
              <w:t>Total</w:t>
            </w:r>
          </w:p>
        </w:tc>
        <w:tc>
          <w:tcPr>
            <w:tcW w:w="938" w:type="dxa"/>
            <w:tcBorders>
              <w:top w:val="single" w:sz="12" w:space="0" w:color="auto"/>
            </w:tcBorders>
            <w:shd w:val="clear" w:color="auto" w:fill="auto"/>
          </w:tcPr>
          <w:p w14:paraId="490D296E" w14:textId="77777777" w:rsidR="00E72BB9" w:rsidRPr="00065133" w:rsidRDefault="00E72BB9" w:rsidP="00065133">
            <w:pPr>
              <w:suppressAutoHyphens w:val="0"/>
              <w:spacing w:before="40" w:after="40" w:line="220" w:lineRule="exact"/>
              <w:ind w:right="113"/>
              <w:jc w:val="right"/>
              <w:rPr>
                <w:sz w:val="18"/>
              </w:rPr>
            </w:pPr>
            <w:r w:rsidRPr="00065133">
              <w:rPr>
                <w:sz w:val="18"/>
              </w:rPr>
              <w:t>Hebron</w:t>
            </w:r>
          </w:p>
        </w:tc>
        <w:tc>
          <w:tcPr>
            <w:tcW w:w="1024" w:type="dxa"/>
            <w:tcBorders>
              <w:top w:val="single" w:sz="12" w:space="0" w:color="auto"/>
            </w:tcBorders>
            <w:shd w:val="clear" w:color="auto" w:fill="auto"/>
          </w:tcPr>
          <w:p w14:paraId="18FB478A" w14:textId="77777777" w:rsidR="00E72BB9" w:rsidRPr="00065133" w:rsidRDefault="00E72BB9" w:rsidP="00065133">
            <w:pPr>
              <w:suppressAutoHyphens w:val="0"/>
              <w:spacing w:before="40" w:after="40" w:line="220" w:lineRule="exact"/>
              <w:ind w:right="113"/>
              <w:jc w:val="right"/>
              <w:rPr>
                <w:sz w:val="18"/>
              </w:rPr>
            </w:pPr>
            <w:r w:rsidRPr="00065133">
              <w:rPr>
                <w:sz w:val="18"/>
              </w:rPr>
              <w:t>Bethlehem</w:t>
            </w:r>
          </w:p>
        </w:tc>
        <w:tc>
          <w:tcPr>
            <w:tcW w:w="931" w:type="dxa"/>
            <w:tcBorders>
              <w:top w:val="single" w:sz="12" w:space="0" w:color="auto"/>
            </w:tcBorders>
            <w:shd w:val="clear" w:color="auto" w:fill="auto"/>
          </w:tcPr>
          <w:p w14:paraId="7AF44628" w14:textId="77777777" w:rsidR="00E72BB9" w:rsidRPr="00065133" w:rsidRDefault="00E72BB9" w:rsidP="00065133">
            <w:pPr>
              <w:suppressAutoHyphens w:val="0"/>
              <w:spacing w:before="40" w:after="40" w:line="220" w:lineRule="exact"/>
              <w:ind w:right="113"/>
              <w:jc w:val="right"/>
              <w:rPr>
                <w:sz w:val="18"/>
              </w:rPr>
            </w:pPr>
            <w:r w:rsidRPr="00065133">
              <w:rPr>
                <w:sz w:val="18"/>
              </w:rPr>
              <w:t>Jericho and the Jordan Valley</w:t>
            </w:r>
          </w:p>
        </w:tc>
        <w:tc>
          <w:tcPr>
            <w:tcW w:w="1002" w:type="dxa"/>
            <w:tcBorders>
              <w:top w:val="single" w:sz="12" w:space="0" w:color="auto"/>
            </w:tcBorders>
            <w:shd w:val="clear" w:color="auto" w:fill="auto"/>
          </w:tcPr>
          <w:p w14:paraId="0834623F" w14:textId="77777777" w:rsidR="00E72BB9" w:rsidRPr="00065133" w:rsidRDefault="00E72BB9" w:rsidP="00065133">
            <w:pPr>
              <w:suppressAutoHyphens w:val="0"/>
              <w:spacing w:before="40" w:after="40" w:line="220" w:lineRule="exact"/>
              <w:ind w:right="113"/>
              <w:jc w:val="right"/>
              <w:rPr>
                <w:sz w:val="18"/>
              </w:rPr>
            </w:pPr>
            <w:r w:rsidRPr="00065133">
              <w:rPr>
                <w:sz w:val="18"/>
              </w:rPr>
              <w:t>Ramallah and Jerusalem</w:t>
            </w:r>
          </w:p>
        </w:tc>
        <w:tc>
          <w:tcPr>
            <w:tcW w:w="928" w:type="dxa"/>
            <w:tcBorders>
              <w:top w:val="single" w:sz="12" w:space="0" w:color="auto"/>
            </w:tcBorders>
            <w:shd w:val="clear" w:color="auto" w:fill="auto"/>
          </w:tcPr>
          <w:p w14:paraId="5CA9CC26" w14:textId="77777777" w:rsidR="00E72BB9" w:rsidRPr="00065133" w:rsidRDefault="00E72BB9" w:rsidP="00065133">
            <w:pPr>
              <w:suppressAutoHyphens w:val="0"/>
              <w:spacing w:before="40" w:after="40" w:line="220" w:lineRule="exact"/>
              <w:ind w:right="113"/>
              <w:jc w:val="right"/>
              <w:rPr>
                <w:sz w:val="18"/>
              </w:rPr>
            </w:pPr>
            <w:r w:rsidRPr="00065133">
              <w:rPr>
                <w:sz w:val="18"/>
              </w:rPr>
              <w:t>Nablus</w:t>
            </w:r>
          </w:p>
        </w:tc>
        <w:tc>
          <w:tcPr>
            <w:tcW w:w="999" w:type="dxa"/>
            <w:tcBorders>
              <w:top w:val="single" w:sz="12" w:space="0" w:color="auto"/>
            </w:tcBorders>
            <w:shd w:val="clear" w:color="auto" w:fill="auto"/>
          </w:tcPr>
          <w:p w14:paraId="7909AFA8" w14:textId="77777777" w:rsidR="00E72BB9" w:rsidRPr="00065133" w:rsidRDefault="00E72BB9" w:rsidP="00065133">
            <w:pPr>
              <w:suppressAutoHyphens w:val="0"/>
              <w:spacing w:before="40" w:after="40" w:line="220" w:lineRule="exact"/>
              <w:ind w:right="113"/>
              <w:jc w:val="right"/>
              <w:rPr>
                <w:sz w:val="18"/>
              </w:rPr>
            </w:pPr>
            <w:proofErr w:type="spellStart"/>
            <w:r w:rsidRPr="00065133">
              <w:rPr>
                <w:sz w:val="18"/>
              </w:rPr>
              <w:t>Qalqilyah</w:t>
            </w:r>
            <w:proofErr w:type="spellEnd"/>
            <w:r w:rsidRPr="00065133">
              <w:rPr>
                <w:sz w:val="18"/>
              </w:rPr>
              <w:t xml:space="preserve"> and </w:t>
            </w:r>
            <w:proofErr w:type="spellStart"/>
            <w:r w:rsidRPr="00065133">
              <w:rPr>
                <w:sz w:val="18"/>
              </w:rPr>
              <w:t>Salfit</w:t>
            </w:r>
            <w:proofErr w:type="spellEnd"/>
          </w:p>
        </w:tc>
        <w:tc>
          <w:tcPr>
            <w:tcW w:w="967" w:type="dxa"/>
            <w:tcBorders>
              <w:top w:val="single" w:sz="12" w:space="0" w:color="auto"/>
            </w:tcBorders>
            <w:shd w:val="clear" w:color="auto" w:fill="auto"/>
          </w:tcPr>
          <w:p w14:paraId="03A4C8C8" w14:textId="77777777" w:rsidR="00E72BB9" w:rsidRPr="00065133" w:rsidRDefault="00E72BB9" w:rsidP="00065133">
            <w:pPr>
              <w:suppressAutoHyphens w:val="0"/>
              <w:spacing w:before="40" w:after="40" w:line="220" w:lineRule="exact"/>
              <w:ind w:right="113"/>
              <w:jc w:val="right"/>
              <w:rPr>
                <w:sz w:val="18"/>
              </w:rPr>
            </w:pPr>
            <w:proofErr w:type="spellStart"/>
            <w:r w:rsidRPr="00065133">
              <w:rPr>
                <w:sz w:val="18"/>
              </w:rPr>
              <w:t>Tulkarm</w:t>
            </w:r>
            <w:proofErr w:type="spellEnd"/>
          </w:p>
        </w:tc>
        <w:tc>
          <w:tcPr>
            <w:tcW w:w="902" w:type="dxa"/>
            <w:tcBorders>
              <w:top w:val="single" w:sz="12" w:space="0" w:color="auto"/>
            </w:tcBorders>
            <w:shd w:val="clear" w:color="auto" w:fill="auto"/>
          </w:tcPr>
          <w:p w14:paraId="63B740CC" w14:textId="77777777" w:rsidR="00E72BB9" w:rsidRPr="00065133" w:rsidRDefault="00E72BB9" w:rsidP="00065133">
            <w:pPr>
              <w:suppressAutoHyphens w:val="0"/>
              <w:spacing w:before="40" w:after="40" w:line="220" w:lineRule="exact"/>
              <w:ind w:right="113"/>
              <w:jc w:val="right"/>
              <w:rPr>
                <w:sz w:val="18"/>
              </w:rPr>
            </w:pPr>
            <w:proofErr w:type="spellStart"/>
            <w:r w:rsidRPr="00065133">
              <w:rPr>
                <w:sz w:val="18"/>
              </w:rPr>
              <w:t>Janin</w:t>
            </w:r>
            <w:proofErr w:type="spellEnd"/>
            <w:r w:rsidRPr="00065133">
              <w:rPr>
                <w:sz w:val="18"/>
              </w:rPr>
              <w:t xml:space="preserve"> and Tubas</w:t>
            </w:r>
          </w:p>
        </w:tc>
        <w:tc>
          <w:tcPr>
            <w:tcW w:w="1067" w:type="dxa"/>
            <w:tcBorders>
              <w:top w:val="single" w:sz="12" w:space="0" w:color="auto"/>
            </w:tcBorders>
            <w:shd w:val="clear" w:color="auto" w:fill="auto"/>
          </w:tcPr>
          <w:p w14:paraId="083DCF65" w14:textId="77777777" w:rsidR="00E72BB9" w:rsidRPr="00F73094" w:rsidRDefault="00E72BB9" w:rsidP="00065133">
            <w:pPr>
              <w:suppressAutoHyphens w:val="0"/>
              <w:spacing w:before="40" w:after="40" w:line="220" w:lineRule="exact"/>
              <w:ind w:right="113"/>
              <w:rPr>
                <w:i/>
                <w:iCs/>
                <w:sz w:val="16"/>
                <w:szCs w:val="16"/>
              </w:rPr>
            </w:pPr>
            <w:r w:rsidRPr="00F73094">
              <w:rPr>
                <w:i/>
                <w:iCs/>
                <w:sz w:val="16"/>
                <w:szCs w:val="16"/>
              </w:rPr>
              <w:t>Governorate</w:t>
            </w:r>
          </w:p>
        </w:tc>
      </w:tr>
      <w:tr w:rsidR="00183D5C" w:rsidRPr="00065133" w14:paraId="6B4236DB" w14:textId="77777777" w:rsidTr="00884D55">
        <w:trPr>
          <w:cantSplit/>
        </w:trPr>
        <w:tc>
          <w:tcPr>
            <w:tcW w:w="881" w:type="dxa"/>
            <w:tcBorders>
              <w:bottom w:val="single" w:sz="4" w:space="0" w:color="auto"/>
            </w:tcBorders>
            <w:shd w:val="clear" w:color="auto" w:fill="auto"/>
          </w:tcPr>
          <w:p w14:paraId="1F999BF4" w14:textId="77777777" w:rsidR="00E72BB9" w:rsidRPr="00065133" w:rsidRDefault="00E72BB9" w:rsidP="00065133">
            <w:pPr>
              <w:suppressAutoHyphens w:val="0"/>
              <w:spacing w:before="40" w:after="40" w:line="220" w:lineRule="exact"/>
              <w:ind w:right="113"/>
              <w:jc w:val="right"/>
              <w:rPr>
                <w:sz w:val="18"/>
              </w:rPr>
            </w:pPr>
            <w:r w:rsidRPr="00065133">
              <w:rPr>
                <w:sz w:val="18"/>
              </w:rPr>
              <w:t>112</w:t>
            </w:r>
          </w:p>
        </w:tc>
        <w:tc>
          <w:tcPr>
            <w:tcW w:w="938" w:type="dxa"/>
            <w:tcBorders>
              <w:bottom w:val="single" w:sz="4" w:space="0" w:color="auto"/>
            </w:tcBorders>
            <w:shd w:val="clear" w:color="auto" w:fill="auto"/>
          </w:tcPr>
          <w:p w14:paraId="63009F41" w14:textId="77777777" w:rsidR="00E72BB9" w:rsidRPr="00065133" w:rsidRDefault="00E72BB9" w:rsidP="00065133">
            <w:pPr>
              <w:suppressAutoHyphens w:val="0"/>
              <w:spacing w:before="40" w:after="40" w:line="220" w:lineRule="exact"/>
              <w:ind w:right="113"/>
              <w:jc w:val="right"/>
              <w:rPr>
                <w:sz w:val="18"/>
              </w:rPr>
            </w:pPr>
            <w:r w:rsidRPr="00065133">
              <w:rPr>
                <w:sz w:val="18"/>
              </w:rPr>
              <w:t>14</w:t>
            </w:r>
          </w:p>
        </w:tc>
        <w:tc>
          <w:tcPr>
            <w:tcW w:w="1024" w:type="dxa"/>
            <w:tcBorders>
              <w:bottom w:val="single" w:sz="4" w:space="0" w:color="auto"/>
            </w:tcBorders>
            <w:shd w:val="clear" w:color="auto" w:fill="auto"/>
          </w:tcPr>
          <w:p w14:paraId="29EA629F" w14:textId="77777777" w:rsidR="00E72BB9" w:rsidRPr="00065133" w:rsidRDefault="00E72BB9" w:rsidP="00065133">
            <w:pPr>
              <w:suppressAutoHyphens w:val="0"/>
              <w:spacing w:before="40" w:after="40" w:line="220" w:lineRule="exact"/>
              <w:ind w:right="113"/>
              <w:jc w:val="right"/>
              <w:rPr>
                <w:sz w:val="18"/>
              </w:rPr>
            </w:pPr>
            <w:r w:rsidRPr="00065133">
              <w:rPr>
                <w:sz w:val="18"/>
              </w:rPr>
              <w:t>7</w:t>
            </w:r>
          </w:p>
        </w:tc>
        <w:tc>
          <w:tcPr>
            <w:tcW w:w="931" w:type="dxa"/>
            <w:tcBorders>
              <w:bottom w:val="single" w:sz="4" w:space="0" w:color="auto"/>
            </w:tcBorders>
            <w:shd w:val="clear" w:color="auto" w:fill="auto"/>
          </w:tcPr>
          <w:p w14:paraId="1FD637B8" w14:textId="77777777" w:rsidR="00E72BB9" w:rsidRPr="00065133" w:rsidRDefault="00E72BB9" w:rsidP="00065133">
            <w:pPr>
              <w:suppressAutoHyphens w:val="0"/>
              <w:spacing w:before="40" w:after="40" w:line="220" w:lineRule="exact"/>
              <w:ind w:right="113"/>
              <w:jc w:val="right"/>
              <w:rPr>
                <w:sz w:val="18"/>
              </w:rPr>
            </w:pPr>
            <w:r w:rsidRPr="00065133">
              <w:rPr>
                <w:sz w:val="18"/>
              </w:rPr>
              <w:t>6</w:t>
            </w:r>
          </w:p>
        </w:tc>
        <w:tc>
          <w:tcPr>
            <w:tcW w:w="1002" w:type="dxa"/>
            <w:tcBorders>
              <w:bottom w:val="single" w:sz="4" w:space="0" w:color="auto"/>
            </w:tcBorders>
            <w:shd w:val="clear" w:color="auto" w:fill="auto"/>
          </w:tcPr>
          <w:p w14:paraId="78244C08" w14:textId="77777777" w:rsidR="00E72BB9" w:rsidRPr="00065133" w:rsidRDefault="00E72BB9" w:rsidP="00065133">
            <w:pPr>
              <w:suppressAutoHyphens w:val="0"/>
              <w:spacing w:before="40" w:after="40" w:line="220" w:lineRule="exact"/>
              <w:ind w:right="113"/>
              <w:jc w:val="right"/>
              <w:rPr>
                <w:sz w:val="18"/>
              </w:rPr>
            </w:pPr>
            <w:r w:rsidRPr="00065133">
              <w:rPr>
                <w:sz w:val="18"/>
              </w:rPr>
              <w:t>34</w:t>
            </w:r>
          </w:p>
        </w:tc>
        <w:tc>
          <w:tcPr>
            <w:tcW w:w="928" w:type="dxa"/>
            <w:tcBorders>
              <w:bottom w:val="single" w:sz="4" w:space="0" w:color="auto"/>
            </w:tcBorders>
            <w:shd w:val="clear" w:color="auto" w:fill="auto"/>
          </w:tcPr>
          <w:p w14:paraId="2385C5F8" w14:textId="77777777" w:rsidR="00E72BB9" w:rsidRPr="00065133" w:rsidRDefault="00E72BB9" w:rsidP="00065133">
            <w:pPr>
              <w:suppressAutoHyphens w:val="0"/>
              <w:spacing w:before="40" w:after="40" w:line="220" w:lineRule="exact"/>
              <w:ind w:right="113"/>
              <w:jc w:val="right"/>
              <w:rPr>
                <w:sz w:val="18"/>
              </w:rPr>
            </w:pPr>
            <w:r w:rsidRPr="00065133">
              <w:rPr>
                <w:sz w:val="18"/>
              </w:rPr>
              <w:t>21</w:t>
            </w:r>
          </w:p>
        </w:tc>
        <w:tc>
          <w:tcPr>
            <w:tcW w:w="999" w:type="dxa"/>
            <w:tcBorders>
              <w:bottom w:val="single" w:sz="4" w:space="0" w:color="auto"/>
            </w:tcBorders>
            <w:shd w:val="clear" w:color="auto" w:fill="auto"/>
          </w:tcPr>
          <w:p w14:paraId="5E0886B2" w14:textId="77777777" w:rsidR="00E72BB9" w:rsidRPr="00065133" w:rsidRDefault="00E72BB9" w:rsidP="00065133">
            <w:pPr>
              <w:suppressAutoHyphens w:val="0"/>
              <w:spacing w:before="40" w:after="40" w:line="220" w:lineRule="exact"/>
              <w:ind w:right="113"/>
              <w:jc w:val="right"/>
              <w:rPr>
                <w:sz w:val="18"/>
              </w:rPr>
            </w:pPr>
            <w:r w:rsidRPr="00065133">
              <w:rPr>
                <w:sz w:val="18"/>
              </w:rPr>
              <w:t>7</w:t>
            </w:r>
          </w:p>
        </w:tc>
        <w:tc>
          <w:tcPr>
            <w:tcW w:w="967" w:type="dxa"/>
            <w:tcBorders>
              <w:bottom w:val="single" w:sz="4" w:space="0" w:color="auto"/>
            </w:tcBorders>
            <w:shd w:val="clear" w:color="auto" w:fill="auto"/>
          </w:tcPr>
          <w:p w14:paraId="08243F12" w14:textId="77777777" w:rsidR="00E72BB9" w:rsidRPr="00065133" w:rsidRDefault="00E72BB9" w:rsidP="00065133">
            <w:pPr>
              <w:suppressAutoHyphens w:val="0"/>
              <w:spacing w:before="40" w:after="40" w:line="220" w:lineRule="exact"/>
              <w:ind w:right="113"/>
              <w:jc w:val="right"/>
              <w:rPr>
                <w:sz w:val="18"/>
              </w:rPr>
            </w:pPr>
            <w:r w:rsidRPr="00065133">
              <w:rPr>
                <w:sz w:val="18"/>
              </w:rPr>
              <w:t>12</w:t>
            </w:r>
          </w:p>
        </w:tc>
        <w:tc>
          <w:tcPr>
            <w:tcW w:w="902" w:type="dxa"/>
            <w:tcBorders>
              <w:bottom w:val="single" w:sz="4" w:space="0" w:color="auto"/>
            </w:tcBorders>
            <w:shd w:val="clear" w:color="auto" w:fill="auto"/>
          </w:tcPr>
          <w:p w14:paraId="7194584C" w14:textId="77777777" w:rsidR="00E72BB9" w:rsidRPr="00065133" w:rsidRDefault="00E72BB9" w:rsidP="00065133">
            <w:pPr>
              <w:suppressAutoHyphens w:val="0"/>
              <w:spacing w:before="40" w:after="40" w:line="220" w:lineRule="exact"/>
              <w:ind w:right="113"/>
              <w:jc w:val="right"/>
              <w:rPr>
                <w:sz w:val="18"/>
              </w:rPr>
            </w:pPr>
            <w:r w:rsidRPr="00065133">
              <w:rPr>
                <w:sz w:val="18"/>
              </w:rPr>
              <w:t>11</w:t>
            </w:r>
          </w:p>
        </w:tc>
        <w:tc>
          <w:tcPr>
            <w:tcW w:w="1067" w:type="dxa"/>
            <w:tcBorders>
              <w:bottom w:val="single" w:sz="4" w:space="0" w:color="auto"/>
            </w:tcBorders>
            <w:shd w:val="clear" w:color="auto" w:fill="auto"/>
          </w:tcPr>
          <w:p w14:paraId="630C55BE" w14:textId="77777777" w:rsidR="00E72BB9" w:rsidRPr="00F73094" w:rsidRDefault="00E72BB9" w:rsidP="00065133">
            <w:pPr>
              <w:suppressAutoHyphens w:val="0"/>
              <w:spacing w:before="40" w:after="40" w:line="220" w:lineRule="exact"/>
              <w:ind w:right="113"/>
              <w:rPr>
                <w:i/>
                <w:iCs/>
                <w:sz w:val="16"/>
                <w:szCs w:val="16"/>
              </w:rPr>
            </w:pPr>
            <w:r w:rsidRPr="00F73094">
              <w:rPr>
                <w:i/>
                <w:iCs/>
                <w:sz w:val="16"/>
                <w:szCs w:val="16"/>
              </w:rPr>
              <w:t>No. of detainees</w:t>
            </w:r>
          </w:p>
        </w:tc>
      </w:tr>
      <w:tr w:rsidR="00E72BB9" w:rsidRPr="00F73094" w14:paraId="2AFCFA2C" w14:textId="77777777" w:rsidTr="00884D55">
        <w:trPr>
          <w:cantSplit/>
        </w:trPr>
        <w:tc>
          <w:tcPr>
            <w:tcW w:w="9639" w:type="dxa"/>
            <w:gridSpan w:val="10"/>
            <w:tcBorders>
              <w:top w:val="single" w:sz="4" w:space="0" w:color="auto"/>
              <w:bottom w:val="single" w:sz="4" w:space="0" w:color="auto"/>
            </w:tcBorders>
            <w:shd w:val="clear" w:color="auto" w:fill="auto"/>
          </w:tcPr>
          <w:p w14:paraId="663F71C8" w14:textId="77777777" w:rsidR="00E72BB9" w:rsidRPr="00F73094" w:rsidRDefault="00E72BB9" w:rsidP="00065133">
            <w:pPr>
              <w:suppressAutoHyphens w:val="0"/>
              <w:spacing w:before="40" w:after="40" w:line="220" w:lineRule="exact"/>
              <w:ind w:right="113"/>
              <w:rPr>
                <w:i/>
                <w:iCs/>
                <w:sz w:val="16"/>
                <w:szCs w:val="16"/>
              </w:rPr>
            </w:pPr>
            <w:r w:rsidRPr="00F73094">
              <w:rPr>
                <w:i/>
                <w:iCs/>
                <w:sz w:val="16"/>
                <w:szCs w:val="16"/>
              </w:rPr>
              <w:t>Raiding of homes of military personnel</w:t>
            </w:r>
          </w:p>
        </w:tc>
      </w:tr>
      <w:tr w:rsidR="00183D5C" w:rsidRPr="00065133" w14:paraId="4C2672CF" w14:textId="77777777" w:rsidTr="00884D55">
        <w:trPr>
          <w:cantSplit/>
        </w:trPr>
        <w:tc>
          <w:tcPr>
            <w:tcW w:w="881" w:type="dxa"/>
            <w:tcBorders>
              <w:top w:val="single" w:sz="4" w:space="0" w:color="auto"/>
            </w:tcBorders>
            <w:shd w:val="clear" w:color="auto" w:fill="auto"/>
          </w:tcPr>
          <w:p w14:paraId="46162EC5" w14:textId="77777777" w:rsidR="00E72BB9" w:rsidRPr="00065133" w:rsidRDefault="00E72BB9" w:rsidP="00065133">
            <w:pPr>
              <w:suppressAutoHyphens w:val="0"/>
              <w:spacing w:before="40" w:after="40" w:line="220" w:lineRule="exact"/>
              <w:ind w:right="113"/>
              <w:jc w:val="right"/>
              <w:rPr>
                <w:sz w:val="18"/>
              </w:rPr>
            </w:pPr>
            <w:r w:rsidRPr="00065133">
              <w:rPr>
                <w:sz w:val="18"/>
              </w:rPr>
              <w:t>Total</w:t>
            </w:r>
          </w:p>
        </w:tc>
        <w:tc>
          <w:tcPr>
            <w:tcW w:w="938" w:type="dxa"/>
            <w:tcBorders>
              <w:top w:val="single" w:sz="4" w:space="0" w:color="auto"/>
            </w:tcBorders>
            <w:shd w:val="clear" w:color="auto" w:fill="auto"/>
          </w:tcPr>
          <w:p w14:paraId="5C0D0BAA" w14:textId="77777777" w:rsidR="00E72BB9" w:rsidRPr="00065133" w:rsidRDefault="00E72BB9" w:rsidP="00065133">
            <w:pPr>
              <w:suppressAutoHyphens w:val="0"/>
              <w:spacing w:before="40" w:after="40" w:line="220" w:lineRule="exact"/>
              <w:ind w:right="113"/>
              <w:jc w:val="right"/>
              <w:rPr>
                <w:sz w:val="18"/>
              </w:rPr>
            </w:pPr>
            <w:r w:rsidRPr="00065133">
              <w:rPr>
                <w:sz w:val="18"/>
              </w:rPr>
              <w:t>Hebron</w:t>
            </w:r>
          </w:p>
        </w:tc>
        <w:tc>
          <w:tcPr>
            <w:tcW w:w="1024" w:type="dxa"/>
            <w:tcBorders>
              <w:top w:val="single" w:sz="4" w:space="0" w:color="auto"/>
            </w:tcBorders>
            <w:shd w:val="clear" w:color="auto" w:fill="auto"/>
          </w:tcPr>
          <w:p w14:paraId="7B855943" w14:textId="77777777" w:rsidR="00E72BB9" w:rsidRPr="00065133" w:rsidRDefault="00E72BB9" w:rsidP="00065133">
            <w:pPr>
              <w:suppressAutoHyphens w:val="0"/>
              <w:spacing w:before="40" w:after="40" w:line="220" w:lineRule="exact"/>
              <w:ind w:right="113"/>
              <w:jc w:val="right"/>
              <w:rPr>
                <w:sz w:val="18"/>
              </w:rPr>
            </w:pPr>
            <w:r w:rsidRPr="00065133">
              <w:rPr>
                <w:sz w:val="18"/>
              </w:rPr>
              <w:t>Bethlehem</w:t>
            </w:r>
          </w:p>
        </w:tc>
        <w:tc>
          <w:tcPr>
            <w:tcW w:w="931" w:type="dxa"/>
            <w:tcBorders>
              <w:top w:val="single" w:sz="4" w:space="0" w:color="auto"/>
            </w:tcBorders>
            <w:shd w:val="clear" w:color="auto" w:fill="auto"/>
          </w:tcPr>
          <w:p w14:paraId="45BE5DBE" w14:textId="77777777" w:rsidR="00E72BB9" w:rsidRPr="00065133" w:rsidRDefault="00E72BB9" w:rsidP="00065133">
            <w:pPr>
              <w:suppressAutoHyphens w:val="0"/>
              <w:spacing w:before="40" w:after="40" w:line="220" w:lineRule="exact"/>
              <w:ind w:right="113"/>
              <w:jc w:val="right"/>
              <w:rPr>
                <w:sz w:val="18"/>
              </w:rPr>
            </w:pPr>
            <w:r w:rsidRPr="00065133">
              <w:rPr>
                <w:sz w:val="18"/>
              </w:rPr>
              <w:t>Jericho and the Jordan Valley</w:t>
            </w:r>
          </w:p>
        </w:tc>
        <w:tc>
          <w:tcPr>
            <w:tcW w:w="1002" w:type="dxa"/>
            <w:tcBorders>
              <w:top w:val="single" w:sz="4" w:space="0" w:color="auto"/>
            </w:tcBorders>
            <w:shd w:val="clear" w:color="auto" w:fill="auto"/>
          </w:tcPr>
          <w:p w14:paraId="331F2C59" w14:textId="77777777" w:rsidR="00E72BB9" w:rsidRPr="00065133" w:rsidRDefault="00E72BB9" w:rsidP="00065133">
            <w:pPr>
              <w:suppressAutoHyphens w:val="0"/>
              <w:spacing w:before="40" w:after="40" w:line="220" w:lineRule="exact"/>
              <w:ind w:right="113"/>
              <w:jc w:val="right"/>
              <w:rPr>
                <w:sz w:val="18"/>
              </w:rPr>
            </w:pPr>
            <w:r w:rsidRPr="00065133">
              <w:rPr>
                <w:sz w:val="18"/>
              </w:rPr>
              <w:t>Ramallah and Jerusalem</w:t>
            </w:r>
          </w:p>
        </w:tc>
        <w:tc>
          <w:tcPr>
            <w:tcW w:w="928" w:type="dxa"/>
            <w:tcBorders>
              <w:top w:val="single" w:sz="4" w:space="0" w:color="auto"/>
            </w:tcBorders>
            <w:shd w:val="clear" w:color="auto" w:fill="auto"/>
          </w:tcPr>
          <w:p w14:paraId="4DF52281" w14:textId="77777777" w:rsidR="00E72BB9" w:rsidRPr="00065133" w:rsidRDefault="00E72BB9" w:rsidP="00065133">
            <w:pPr>
              <w:suppressAutoHyphens w:val="0"/>
              <w:spacing w:before="40" w:after="40" w:line="220" w:lineRule="exact"/>
              <w:ind w:right="113"/>
              <w:jc w:val="right"/>
              <w:rPr>
                <w:sz w:val="18"/>
              </w:rPr>
            </w:pPr>
            <w:r w:rsidRPr="00065133">
              <w:rPr>
                <w:sz w:val="18"/>
              </w:rPr>
              <w:t>Nablus</w:t>
            </w:r>
          </w:p>
        </w:tc>
        <w:tc>
          <w:tcPr>
            <w:tcW w:w="999" w:type="dxa"/>
            <w:tcBorders>
              <w:top w:val="single" w:sz="4" w:space="0" w:color="auto"/>
            </w:tcBorders>
            <w:shd w:val="clear" w:color="auto" w:fill="auto"/>
          </w:tcPr>
          <w:p w14:paraId="50399657" w14:textId="77777777" w:rsidR="00E72BB9" w:rsidRPr="00065133" w:rsidRDefault="00E72BB9" w:rsidP="00065133">
            <w:pPr>
              <w:suppressAutoHyphens w:val="0"/>
              <w:spacing w:before="40" w:after="40" w:line="220" w:lineRule="exact"/>
              <w:ind w:right="113"/>
              <w:jc w:val="right"/>
              <w:rPr>
                <w:sz w:val="18"/>
              </w:rPr>
            </w:pPr>
            <w:proofErr w:type="spellStart"/>
            <w:r w:rsidRPr="00065133">
              <w:rPr>
                <w:sz w:val="18"/>
              </w:rPr>
              <w:t>Qalqilyah</w:t>
            </w:r>
            <w:proofErr w:type="spellEnd"/>
            <w:r w:rsidRPr="00065133">
              <w:rPr>
                <w:sz w:val="18"/>
              </w:rPr>
              <w:t xml:space="preserve"> and </w:t>
            </w:r>
            <w:proofErr w:type="spellStart"/>
            <w:r w:rsidRPr="00065133">
              <w:rPr>
                <w:sz w:val="18"/>
              </w:rPr>
              <w:t>Salfit</w:t>
            </w:r>
            <w:proofErr w:type="spellEnd"/>
          </w:p>
        </w:tc>
        <w:tc>
          <w:tcPr>
            <w:tcW w:w="967" w:type="dxa"/>
            <w:tcBorders>
              <w:top w:val="single" w:sz="4" w:space="0" w:color="auto"/>
            </w:tcBorders>
            <w:shd w:val="clear" w:color="auto" w:fill="auto"/>
          </w:tcPr>
          <w:p w14:paraId="4C495B86" w14:textId="77777777" w:rsidR="00E72BB9" w:rsidRPr="00065133" w:rsidRDefault="00E72BB9" w:rsidP="00065133">
            <w:pPr>
              <w:suppressAutoHyphens w:val="0"/>
              <w:spacing w:before="40" w:after="40" w:line="220" w:lineRule="exact"/>
              <w:ind w:right="113"/>
              <w:jc w:val="right"/>
              <w:rPr>
                <w:sz w:val="18"/>
              </w:rPr>
            </w:pPr>
            <w:proofErr w:type="spellStart"/>
            <w:r w:rsidRPr="00065133">
              <w:rPr>
                <w:sz w:val="18"/>
              </w:rPr>
              <w:t>Tulkarm</w:t>
            </w:r>
            <w:proofErr w:type="spellEnd"/>
          </w:p>
        </w:tc>
        <w:tc>
          <w:tcPr>
            <w:tcW w:w="902" w:type="dxa"/>
            <w:tcBorders>
              <w:top w:val="single" w:sz="4" w:space="0" w:color="auto"/>
            </w:tcBorders>
            <w:shd w:val="clear" w:color="auto" w:fill="auto"/>
          </w:tcPr>
          <w:p w14:paraId="35490E4E" w14:textId="77777777" w:rsidR="00E72BB9" w:rsidRPr="00065133" w:rsidRDefault="00E72BB9" w:rsidP="00065133">
            <w:pPr>
              <w:suppressAutoHyphens w:val="0"/>
              <w:spacing w:before="40" w:after="40" w:line="220" w:lineRule="exact"/>
              <w:ind w:right="113"/>
              <w:jc w:val="right"/>
              <w:rPr>
                <w:sz w:val="18"/>
              </w:rPr>
            </w:pPr>
            <w:proofErr w:type="spellStart"/>
            <w:r w:rsidRPr="00065133">
              <w:rPr>
                <w:sz w:val="18"/>
              </w:rPr>
              <w:t>Janin</w:t>
            </w:r>
            <w:proofErr w:type="spellEnd"/>
            <w:r w:rsidRPr="00065133">
              <w:rPr>
                <w:sz w:val="18"/>
              </w:rPr>
              <w:t xml:space="preserve"> and Tubas</w:t>
            </w:r>
          </w:p>
        </w:tc>
        <w:tc>
          <w:tcPr>
            <w:tcW w:w="1067" w:type="dxa"/>
            <w:tcBorders>
              <w:top w:val="single" w:sz="4" w:space="0" w:color="auto"/>
            </w:tcBorders>
            <w:shd w:val="clear" w:color="auto" w:fill="auto"/>
          </w:tcPr>
          <w:p w14:paraId="4EB68C05" w14:textId="77777777" w:rsidR="00E72BB9" w:rsidRPr="00F73094" w:rsidRDefault="00E72BB9" w:rsidP="00065133">
            <w:pPr>
              <w:suppressAutoHyphens w:val="0"/>
              <w:spacing w:before="40" w:after="40" w:line="220" w:lineRule="exact"/>
              <w:ind w:right="113"/>
              <w:rPr>
                <w:i/>
                <w:iCs/>
                <w:sz w:val="16"/>
                <w:szCs w:val="16"/>
              </w:rPr>
            </w:pPr>
            <w:r w:rsidRPr="00F73094">
              <w:rPr>
                <w:i/>
                <w:iCs/>
                <w:sz w:val="16"/>
                <w:szCs w:val="16"/>
              </w:rPr>
              <w:t>Governorate</w:t>
            </w:r>
          </w:p>
        </w:tc>
      </w:tr>
      <w:tr w:rsidR="00183D5C" w:rsidRPr="00065133" w14:paraId="02B42061" w14:textId="77777777" w:rsidTr="00884D55">
        <w:trPr>
          <w:cantSplit/>
        </w:trPr>
        <w:tc>
          <w:tcPr>
            <w:tcW w:w="881" w:type="dxa"/>
            <w:tcBorders>
              <w:bottom w:val="single" w:sz="4" w:space="0" w:color="auto"/>
            </w:tcBorders>
            <w:shd w:val="clear" w:color="auto" w:fill="auto"/>
          </w:tcPr>
          <w:p w14:paraId="7A0F449D" w14:textId="77777777" w:rsidR="00E72BB9" w:rsidRPr="00065133" w:rsidRDefault="00E72BB9" w:rsidP="00065133">
            <w:pPr>
              <w:suppressAutoHyphens w:val="0"/>
              <w:spacing w:before="40" w:after="40" w:line="220" w:lineRule="exact"/>
              <w:ind w:right="113"/>
              <w:jc w:val="right"/>
              <w:rPr>
                <w:sz w:val="18"/>
              </w:rPr>
            </w:pPr>
            <w:r w:rsidRPr="00065133">
              <w:rPr>
                <w:sz w:val="18"/>
              </w:rPr>
              <w:t>282</w:t>
            </w:r>
          </w:p>
        </w:tc>
        <w:tc>
          <w:tcPr>
            <w:tcW w:w="938" w:type="dxa"/>
            <w:tcBorders>
              <w:bottom w:val="single" w:sz="4" w:space="0" w:color="auto"/>
            </w:tcBorders>
            <w:shd w:val="clear" w:color="auto" w:fill="auto"/>
          </w:tcPr>
          <w:p w14:paraId="36C83DF0" w14:textId="77777777" w:rsidR="00E72BB9" w:rsidRPr="00065133" w:rsidRDefault="00E72BB9" w:rsidP="00065133">
            <w:pPr>
              <w:suppressAutoHyphens w:val="0"/>
              <w:spacing w:before="40" w:after="40" w:line="220" w:lineRule="exact"/>
              <w:ind w:right="113"/>
              <w:jc w:val="right"/>
              <w:rPr>
                <w:sz w:val="18"/>
              </w:rPr>
            </w:pPr>
            <w:r w:rsidRPr="00065133">
              <w:rPr>
                <w:sz w:val="18"/>
              </w:rPr>
              <w:t>49</w:t>
            </w:r>
          </w:p>
        </w:tc>
        <w:tc>
          <w:tcPr>
            <w:tcW w:w="1024" w:type="dxa"/>
            <w:tcBorders>
              <w:bottom w:val="single" w:sz="4" w:space="0" w:color="auto"/>
            </w:tcBorders>
            <w:shd w:val="clear" w:color="auto" w:fill="auto"/>
          </w:tcPr>
          <w:p w14:paraId="3AFCE040" w14:textId="77777777" w:rsidR="00E72BB9" w:rsidRPr="00065133" w:rsidRDefault="00E72BB9" w:rsidP="00065133">
            <w:pPr>
              <w:suppressAutoHyphens w:val="0"/>
              <w:spacing w:before="40" w:after="40" w:line="220" w:lineRule="exact"/>
              <w:ind w:right="113"/>
              <w:jc w:val="right"/>
              <w:rPr>
                <w:sz w:val="18"/>
              </w:rPr>
            </w:pPr>
            <w:r w:rsidRPr="00065133">
              <w:rPr>
                <w:sz w:val="18"/>
              </w:rPr>
              <w:t>26</w:t>
            </w:r>
          </w:p>
        </w:tc>
        <w:tc>
          <w:tcPr>
            <w:tcW w:w="931" w:type="dxa"/>
            <w:tcBorders>
              <w:bottom w:val="single" w:sz="4" w:space="0" w:color="auto"/>
            </w:tcBorders>
            <w:shd w:val="clear" w:color="auto" w:fill="auto"/>
          </w:tcPr>
          <w:p w14:paraId="1233DCB5" w14:textId="77777777" w:rsidR="00E72BB9" w:rsidRPr="00065133" w:rsidRDefault="00E72BB9" w:rsidP="00065133">
            <w:pPr>
              <w:suppressAutoHyphens w:val="0"/>
              <w:spacing w:before="40" w:after="40" w:line="220" w:lineRule="exact"/>
              <w:ind w:right="113"/>
              <w:jc w:val="right"/>
              <w:rPr>
                <w:sz w:val="18"/>
              </w:rPr>
            </w:pPr>
            <w:r w:rsidRPr="00065133">
              <w:rPr>
                <w:sz w:val="18"/>
              </w:rPr>
              <w:t>8</w:t>
            </w:r>
          </w:p>
        </w:tc>
        <w:tc>
          <w:tcPr>
            <w:tcW w:w="1002" w:type="dxa"/>
            <w:tcBorders>
              <w:bottom w:val="single" w:sz="4" w:space="0" w:color="auto"/>
            </w:tcBorders>
            <w:shd w:val="clear" w:color="auto" w:fill="auto"/>
          </w:tcPr>
          <w:p w14:paraId="6AA6BCFB" w14:textId="77777777" w:rsidR="00E72BB9" w:rsidRPr="00065133" w:rsidRDefault="00E72BB9" w:rsidP="00065133">
            <w:pPr>
              <w:suppressAutoHyphens w:val="0"/>
              <w:spacing w:before="40" w:after="40" w:line="220" w:lineRule="exact"/>
              <w:ind w:right="113"/>
              <w:jc w:val="right"/>
              <w:rPr>
                <w:sz w:val="18"/>
              </w:rPr>
            </w:pPr>
            <w:r w:rsidRPr="00065133">
              <w:rPr>
                <w:sz w:val="18"/>
              </w:rPr>
              <w:t>26</w:t>
            </w:r>
          </w:p>
        </w:tc>
        <w:tc>
          <w:tcPr>
            <w:tcW w:w="928" w:type="dxa"/>
            <w:tcBorders>
              <w:bottom w:val="single" w:sz="4" w:space="0" w:color="auto"/>
            </w:tcBorders>
            <w:shd w:val="clear" w:color="auto" w:fill="auto"/>
          </w:tcPr>
          <w:p w14:paraId="19ACCFFD" w14:textId="77777777" w:rsidR="00E72BB9" w:rsidRPr="00065133" w:rsidRDefault="00E72BB9" w:rsidP="00065133">
            <w:pPr>
              <w:suppressAutoHyphens w:val="0"/>
              <w:spacing w:before="40" w:after="40" w:line="220" w:lineRule="exact"/>
              <w:ind w:right="113"/>
              <w:jc w:val="right"/>
              <w:rPr>
                <w:sz w:val="18"/>
              </w:rPr>
            </w:pPr>
            <w:r w:rsidRPr="00065133">
              <w:rPr>
                <w:sz w:val="18"/>
              </w:rPr>
              <w:t>65</w:t>
            </w:r>
          </w:p>
        </w:tc>
        <w:tc>
          <w:tcPr>
            <w:tcW w:w="999" w:type="dxa"/>
            <w:tcBorders>
              <w:bottom w:val="single" w:sz="4" w:space="0" w:color="auto"/>
            </w:tcBorders>
            <w:shd w:val="clear" w:color="auto" w:fill="auto"/>
          </w:tcPr>
          <w:p w14:paraId="15B3D87B" w14:textId="77777777" w:rsidR="00E72BB9" w:rsidRPr="00065133" w:rsidRDefault="00E72BB9" w:rsidP="00065133">
            <w:pPr>
              <w:suppressAutoHyphens w:val="0"/>
              <w:spacing w:before="40" w:after="40" w:line="220" w:lineRule="exact"/>
              <w:ind w:right="113"/>
              <w:jc w:val="right"/>
              <w:rPr>
                <w:sz w:val="18"/>
              </w:rPr>
            </w:pPr>
            <w:r w:rsidRPr="00065133">
              <w:rPr>
                <w:sz w:val="18"/>
              </w:rPr>
              <w:t>49</w:t>
            </w:r>
          </w:p>
        </w:tc>
        <w:tc>
          <w:tcPr>
            <w:tcW w:w="967" w:type="dxa"/>
            <w:tcBorders>
              <w:bottom w:val="single" w:sz="4" w:space="0" w:color="auto"/>
            </w:tcBorders>
            <w:shd w:val="clear" w:color="auto" w:fill="auto"/>
          </w:tcPr>
          <w:p w14:paraId="2F84A9AC" w14:textId="77777777" w:rsidR="00E72BB9" w:rsidRPr="00065133" w:rsidRDefault="00E72BB9" w:rsidP="00065133">
            <w:pPr>
              <w:suppressAutoHyphens w:val="0"/>
              <w:spacing w:before="40" w:after="40" w:line="220" w:lineRule="exact"/>
              <w:ind w:right="113"/>
              <w:jc w:val="right"/>
              <w:rPr>
                <w:sz w:val="18"/>
              </w:rPr>
            </w:pPr>
            <w:r w:rsidRPr="00065133">
              <w:rPr>
                <w:sz w:val="18"/>
              </w:rPr>
              <w:t>38</w:t>
            </w:r>
          </w:p>
        </w:tc>
        <w:tc>
          <w:tcPr>
            <w:tcW w:w="902" w:type="dxa"/>
            <w:tcBorders>
              <w:bottom w:val="single" w:sz="4" w:space="0" w:color="auto"/>
            </w:tcBorders>
            <w:shd w:val="clear" w:color="auto" w:fill="auto"/>
          </w:tcPr>
          <w:p w14:paraId="0F6DEDCD" w14:textId="77777777" w:rsidR="00E72BB9" w:rsidRPr="00065133" w:rsidRDefault="00E72BB9" w:rsidP="00065133">
            <w:pPr>
              <w:suppressAutoHyphens w:val="0"/>
              <w:spacing w:before="40" w:after="40" w:line="220" w:lineRule="exact"/>
              <w:ind w:right="113"/>
              <w:jc w:val="right"/>
              <w:rPr>
                <w:sz w:val="18"/>
              </w:rPr>
            </w:pPr>
            <w:r w:rsidRPr="00065133">
              <w:rPr>
                <w:sz w:val="18"/>
              </w:rPr>
              <w:t>21</w:t>
            </w:r>
          </w:p>
        </w:tc>
        <w:tc>
          <w:tcPr>
            <w:tcW w:w="1067" w:type="dxa"/>
            <w:tcBorders>
              <w:bottom w:val="single" w:sz="4" w:space="0" w:color="auto"/>
            </w:tcBorders>
            <w:shd w:val="clear" w:color="auto" w:fill="auto"/>
          </w:tcPr>
          <w:p w14:paraId="07487B70" w14:textId="77777777" w:rsidR="00E72BB9" w:rsidRPr="002274C7" w:rsidRDefault="00E72BB9" w:rsidP="00065133">
            <w:pPr>
              <w:suppressAutoHyphens w:val="0"/>
              <w:spacing w:before="40" w:after="40" w:line="220" w:lineRule="exact"/>
              <w:ind w:right="113"/>
              <w:rPr>
                <w:i/>
                <w:iCs/>
                <w:sz w:val="16"/>
                <w:szCs w:val="16"/>
              </w:rPr>
            </w:pPr>
            <w:r w:rsidRPr="002274C7">
              <w:rPr>
                <w:i/>
                <w:iCs/>
                <w:sz w:val="16"/>
                <w:szCs w:val="16"/>
              </w:rPr>
              <w:t>No. of raids</w:t>
            </w:r>
          </w:p>
        </w:tc>
      </w:tr>
      <w:tr w:rsidR="00E72BB9" w:rsidRPr="00F73094" w14:paraId="77E2E298" w14:textId="77777777" w:rsidTr="00884D55">
        <w:trPr>
          <w:cantSplit/>
        </w:trPr>
        <w:tc>
          <w:tcPr>
            <w:tcW w:w="9639" w:type="dxa"/>
            <w:gridSpan w:val="10"/>
            <w:tcBorders>
              <w:top w:val="single" w:sz="4" w:space="0" w:color="auto"/>
              <w:bottom w:val="single" w:sz="4" w:space="0" w:color="auto"/>
            </w:tcBorders>
            <w:shd w:val="clear" w:color="auto" w:fill="auto"/>
          </w:tcPr>
          <w:p w14:paraId="534ACE8D" w14:textId="77777777" w:rsidR="00E72BB9" w:rsidRPr="00F73094" w:rsidRDefault="00E72BB9" w:rsidP="00065133">
            <w:pPr>
              <w:suppressAutoHyphens w:val="0"/>
              <w:spacing w:before="40" w:after="40" w:line="220" w:lineRule="exact"/>
              <w:ind w:right="113"/>
              <w:rPr>
                <w:i/>
                <w:iCs/>
                <w:sz w:val="16"/>
                <w:szCs w:val="16"/>
              </w:rPr>
            </w:pPr>
            <w:r w:rsidRPr="00F73094">
              <w:rPr>
                <w:i/>
                <w:iCs/>
                <w:sz w:val="16"/>
                <w:szCs w:val="16"/>
              </w:rPr>
              <w:t xml:space="preserve">Clashes with Palestinian security forces </w:t>
            </w:r>
          </w:p>
        </w:tc>
      </w:tr>
      <w:tr w:rsidR="00183D5C" w:rsidRPr="00065133" w14:paraId="41CC9844" w14:textId="77777777" w:rsidTr="00884D55">
        <w:trPr>
          <w:cantSplit/>
        </w:trPr>
        <w:tc>
          <w:tcPr>
            <w:tcW w:w="881" w:type="dxa"/>
            <w:tcBorders>
              <w:top w:val="single" w:sz="4" w:space="0" w:color="auto"/>
            </w:tcBorders>
            <w:shd w:val="clear" w:color="auto" w:fill="auto"/>
          </w:tcPr>
          <w:p w14:paraId="561BDD39" w14:textId="77777777" w:rsidR="00E72BB9" w:rsidRPr="00065133" w:rsidRDefault="00E72BB9" w:rsidP="00065133">
            <w:pPr>
              <w:suppressAutoHyphens w:val="0"/>
              <w:spacing w:before="40" w:after="40" w:line="220" w:lineRule="exact"/>
              <w:ind w:right="113"/>
              <w:jc w:val="right"/>
              <w:rPr>
                <w:sz w:val="18"/>
              </w:rPr>
            </w:pPr>
            <w:r w:rsidRPr="00065133">
              <w:rPr>
                <w:sz w:val="18"/>
              </w:rPr>
              <w:t>Total</w:t>
            </w:r>
          </w:p>
        </w:tc>
        <w:tc>
          <w:tcPr>
            <w:tcW w:w="938" w:type="dxa"/>
            <w:tcBorders>
              <w:top w:val="single" w:sz="4" w:space="0" w:color="auto"/>
            </w:tcBorders>
            <w:shd w:val="clear" w:color="auto" w:fill="auto"/>
          </w:tcPr>
          <w:p w14:paraId="0602C53A" w14:textId="77777777" w:rsidR="00E72BB9" w:rsidRPr="00065133" w:rsidRDefault="00E72BB9" w:rsidP="00065133">
            <w:pPr>
              <w:suppressAutoHyphens w:val="0"/>
              <w:spacing w:before="40" w:after="40" w:line="220" w:lineRule="exact"/>
              <w:ind w:right="113"/>
              <w:jc w:val="right"/>
              <w:rPr>
                <w:sz w:val="18"/>
              </w:rPr>
            </w:pPr>
            <w:r w:rsidRPr="00065133">
              <w:rPr>
                <w:sz w:val="18"/>
              </w:rPr>
              <w:t>Hebron</w:t>
            </w:r>
          </w:p>
        </w:tc>
        <w:tc>
          <w:tcPr>
            <w:tcW w:w="1024" w:type="dxa"/>
            <w:tcBorders>
              <w:top w:val="single" w:sz="4" w:space="0" w:color="auto"/>
            </w:tcBorders>
            <w:shd w:val="clear" w:color="auto" w:fill="auto"/>
          </w:tcPr>
          <w:p w14:paraId="3354FCAA" w14:textId="77777777" w:rsidR="00E72BB9" w:rsidRPr="00065133" w:rsidRDefault="00E72BB9" w:rsidP="00065133">
            <w:pPr>
              <w:suppressAutoHyphens w:val="0"/>
              <w:spacing w:before="40" w:after="40" w:line="220" w:lineRule="exact"/>
              <w:ind w:right="113"/>
              <w:jc w:val="right"/>
              <w:rPr>
                <w:sz w:val="18"/>
              </w:rPr>
            </w:pPr>
            <w:r w:rsidRPr="00065133">
              <w:rPr>
                <w:sz w:val="18"/>
              </w:rPr>
              <w:t>Bethlehem</w:t>
            </w:r>
          </w:p>
        </w:tc>
        <w:tc>
          <w:tcPr>
            <w:tcW w:w="931" w:type="dxa"/>
            <w:tcBorders>
              <w:top w:val="single" w:sz="4" w:space="0" w:color="auto"/>
            </w:tcBorders>
            <w:shd w:val="clear" w:color="auto" w:fill="auto"/>
          </w:tcPr>
          <w:p w14:paraId="5E6DE13E" w14:textId="77777777" w:rsidR="00E72BB9" w:rsidRPr="00065133" w:rsidRDefault="00E72BB9" w:rsidP="00065133">
            <w:pPr>
              <w:suppressAutoHyphens w:val="0"/>
              <w:spacing w:before="40" w:after="40" w:line="220" w:lineRule="exact"/>
              <w:ind w:right="113"/>
              <w:jc w:val="right"/>
              <w:rPr>
                <w:sz w:val="18"/>
              </w:rPr>
            </w:pPr>
            <w:r w:rsidRPr="00065133">
              <w:rPr>
                <w:sz w:val="18"/>
              </w:rPr>
              <w:t>Jericho and the Jordan Valley</w:t>
            </w:r>
          </w:p>
        </w:tc>
        <w:tc>
          <w:tcPr>
            <w:tcW w:w="1002" w:type="dxa"/>
            <w:tcBorders>
              <w:top w:val="single" w:sz="4" w:space="0" w:color="auto"/>
            </w:tcBorders>
            <w:shd w:val="clear" w:color="auto" w:fill="auto"/>
          </w:tcPr>
          <w:p w14:paraId="3866FF69" w14:textId="77777777" w:rsidR="00E72BB9" w:rsidRPr="00065133" w:rsidRDefault="00E72BB9" w:rsidP="00065133">
            <w:pPr>
              <w:suppressAutoHyphens w:val="0"/>
              <w:spacing w:before="40" w:after="40" w:line="220" w:lineRule="exact"/>
              <w:ind w:right="113"/>
              <w:jc w:val="right"/>
              <w:rPr>
                <w:sz w:val="18"/>
              </w:rPr>
            </w:pPr>
            <w:r w:rsidRPr="00065133">
              <w:rPr>
                <w:sz w:val="18"/>
              </w:rPr>
              <w:t>Ramallah and Jerusalem</w:t>
            </w:r>
          </w:p>
        </w:tc>
        <w:tc>
          <w:tcPr>
            <w:tcW w:w="928" w:type="dxa"/>
            <w:tcBorders>
              <w:top w:val="single" w:sz="4" w:space="0" w:color="auto"/>
            </w:tcBorders>
            <w:shd w:val="clear" w:color="auto" w:fill="auto"/>
          </w:tcPr>
          <w:p w14:paraId="62612A98" w14:textId="77777777" w:rsidR="00E72BB9" w:rsidRPr="00065133" w:rsidRDefault="00E72BB9" w:rsidP="00065133">
            <w:pPr>
              <w:suppressAutoHyphens w:val="0"/>
              <w:spacing w:before="40" w:after="40" w:line="220" w:lineRule="exact"/>
              <w:ind w:right="113"/>
              <w:jc w:val="right"/>
              <w:rPr>
                <w:sz w:val="18"/>
              </w:rPr>
            </w:pPr>
            <w:r w:rsidRPr="00065133">
              <w:rPr>
                <w:sz w:val="18"/>
              </w:rPr>
              <w:t>Nablus</w:t>
            </w:r>
          </w:p>
        </w:tc>
        <w:tc>
          <w:tcPr>
            <w:tcW w:w="999" w:type="dxa"/>
            <w:tcBorders>
              <w:top w:val="single" w:sz="4" w:space="0" w:color="auto"/>
            </w:tcBorders>
            <w:shd w:val="clear" w:color="auto" w:fill="auto"/>
          </w:tcPr>
          <w:p w14:paraId="44AC060D" w14:textId="77777777" w:rsidR="00E72BB9" w:rsidRPr="00065133" w:rsidRDefault="00E72BB9" w:rsidP="00065133">
            <w:pPr>
              <w:suppressAutoHyphens w:val="0"/>
              <w:spacing w:before="40" w:after="40" w:line="220" w:lineRule="exact"/>
              <w:ind w:right="113"/>
              <w:jc w:val="right"/>
              <w:rPr>
                <w:sz w:val="18"/>
              </w:rPr>
            </w:pPr>
            <w:proofErr w:type="spellStart"/>
            <w:r w:rsidRPr="00065133">
              <w:rPr>
                <w:sz w:val="18"/>
              </w:rPr>
              <w:t>Qalqilyah</w:t>
            </w:r>
            <w:proofErr w:type="spellEnd"/>
            <w:r w:rsidRPr="00065133">
              <w:rPr>
                <w:sz w:val="18"/>
              </w:rPr>
              <w:t xml:space="preserve"> and </w:t>
            </w:r>
            <w:proofErr w:type="spellStart"/>
            <w:r w:rsidRPr="00065133">
              <w:rPr>
                <w:sz w:val="18"/>
              </w:rPr>
              <w:t>Salfit</w:t>
            </w:r>
            <w:proofErr w:type="spellEnd"/>
          </w:p>
        </w:tc>
        <w:tc>
          <w:tcPr>
            <w:tcW w:w="967" w:type="dxa"/>
            <w:tcBorders>
              <w:top w:val="single" w:sz="4" w:space="0" w:color="auto"/>
            </w:tcBorders>
            <w:shd w:val="clear" w:color="auto" w:fill="auto"/>
          </w:tcPr>
          <w:p w14:paraId="1670EBBB" w14:textId="77777777" w:rsidR="00E72BB9" w:rsidRPr="00065133" w:rsidRDefault="00E72BB9" w:rsidP="00065133">
            <w:pPr>
              <w:suppressAutoHyphens w:val="0"/>
              <w:spacing w:before="40" w:after="40" w:line="220" w:lineRule="exact"/>
              <w:ind w:right="113"/>
              <w:jc w:val="right"/>
              <w:rPr>
                <w:sz w:val="18"/>
              </w:rPr>
            </w:pPr>
            <w:proofErr w:type="spellStart"/>
            <w:r w:rsidRPr="00065133">
              <w:rPr>
                <w:sz w:val="18"/>
              </w:rPr>
              <w:t>Tulkarm</w:t>
            </w:r>
            <w:proofErr w:type="spellEnd"/>
          </w:p>
        </w:tc>
        <w:tc>
          <w:tcPr>
            <w:tcW w:w="902" w:type="dxa"/>
            <w:tcBorders>
              <w:top w:val="single" w:sz="4" w:space="0" w:color="auto"/>
            </w:tcBorders>
            <w:shd w:val="clear" w:color="auto" w:fill="auto"/>
          </w:tcPr>
          <w:p w14:paraId="05101198" w14:textId="77777777" w:rsidR="00E72BB9" w:rsidRPr="00065133" w:rsidRDefault="00E72BB9" w:rsidP="00065133">
            <w:pPr>
              <w:suppressAutoHyphens w:val="0"/>
              <w:spacing w:before="40" w:after="40" w:line="220" w:lineRule="exact"/>
              <w:ind w:right="113"/>
              <w:jc w:val="right"/>
              <w:rPr>
                <w:sz w:val="18"/>
              </w:rPr>
            </w:pPr>
            <w:proofErr w:type="spellStart"/>
            <w:r w:rsidRPr="00065133">
              <w:rPr>
                <w:sz w:val="18"/>
              </w:rPr>
              <w:t>Janin</w:t>
            </w:r>
            <w:proofErr w:type="spellEnd"/>
            <w:r w:rsidRPr="00065133">
              <w:rPr>
                <w:sz w:val="18"/>
              </w:rPr>
              <w:t xml:space="preserve"> and Tubas</w:t>
            </w:r>
          </w:p>
        </w:tc>
        <w:tc>
          <w:tcPr>
            <w:tcW w:w="1067" w:type="dxa"/>
            <w:tcBorders>
              <w:top w:val="single" w:sz="4" w:space="0" w:color="auto"/>
            </w:tcBorders>
            <w:shd w:val="clear" w:color="auto" w:fill="auto"/>
          </w:tcPr>
          <w:p w14:paraId="547FB196" w14:textId="77777777" w:rsidR="00E72BB9" w:rsidRPr="00F73094" w:rsidRDefault="00E72BB9" w:rsidP="00065133">
            <w:pPr>
              <w:suppressAutoHyphens w:val="0"/>
              <w:spacing w:before="40" w:after="40" w:line="220" w:lineRule="exact"/>
              <w:ind w:right="113"/>
              <w:rPr>
                <w:i/>
                <w:iCs/>
                <w:sz w:val="16"/>
                <w:szCs w:val="16"/>
              </w:rPr>
            </w:pPr>
            <w:r w:rsidRPr="00F73094">
              <w:rPr>
                <w:i/>
                <w:iCs/>
                <w:sz w:val="16"/>
                <w:szCs w:val="16"/>
              </w:rPr>
              <w:t>Governorate</w:t>
            </w:r>
          </w:p>
        </w:tc>
      </w:tr>
      <w:tr w:rsidR="00183D5C" w:rsidRPr="00065133" w14:paraId="5962213E" w14:textId="77777777" w:rsidTr="00065133">
        <w:trPr>
          <w:cantSplit/>
        </w:trPr>
        <w:tc>
          <w:tcPr>
            <w:tcW w:w="881" w:type="dxa"/>
            <w:shd w:val="clear" w:color="auto" w:fill="auto"/>
          </w:tcPr>
          <w:p w14:paraId="60FA3B33" w14:textId="77777777" w:rsidR="00E72BB9" w:rsidRPr="00065133" w:rsidRDefault="00E72BB9" w:rsidP="00065133">
            <w:pPr>
              <w:suppressAutoHyphens w:val="0"/>
              <w:spacing w:before="40" w:after="40" w:line="220" w:lineRule="exact"/>
              <w:ind w:right="113"/>
              <w:jc w:val="right"/>
              <w:rPr>
                <w:sz w:val="18"/>
              </w:rPr>
            </w:pPr>
            <w:r w:rsidRPr="00065133">
              <w:rPr>
                <w:sz w:val="18"/>
              </w:rPr>
              <w:t>177</w:t>
            </w:r>
          </w:p>
        </w:tc>
        <w:tc>
          <w:tcPr>
            <w:tcW w:w="938" w:type="dxa"/>
            <w:shd w:val="clear" w:color="auto" w:fill="auto"/>
          </w:tcPr>
          <w:p w14:paraId="7ABDECD7" w14:textId="77777777" w:rsidR="00E72BB9" w:rsidRPr="00065133" w:rsidRDefault="00E72BB9" w:rsidP="00065133">
            <w:pPr>
              <w:suppressAutoHyphens w:val="0"/>
              <w:spacing w:before="40" w:after="40" w:line="220" w:lineRule="exact"/>
              <w:ind w:right="113"/>
              <w:jc w:val="right"/>
              <w:rPr>
                <w:sz w:val="18"/>
              </w:rPr>
            </w:pPr>
            <w:r w:rsidRPr="00065133">
              <w:rPr>
                <w:sz w:val="18"/>
              </w:rPr>
              <w:t>22</w:t>
            </w:r>
          </w:p>
        </w:tc>
        <w:tc>
          <w:tcPr>
            <w:tcW w:w="1024" w:type="dxa"/>
            <w:shd w:val="clear" w:color="auto" w:fill="auto"/>
          </w:tcPr>
          <w:p w14:paraId="6333E1B9" w14:textId="77777777" w:rsidR="00E72BB9" w:rsidRPr="00065133" w:rsidRDefault="00E72BB9" w:rsidP="00065133">
            <w:pPr>
              <w:suppressAutoHyphens w:val="0"/>
              <w:spacing w:before="40" w:after="40" w:line="220" w:lineRule="exact"/>
              <w:ind w:right="113"/>
              <w:jc w:val="right"/>
              <w:rPr>
                <w:sz w:val="18"/>
              </w:rPr>
            </w:pPr>
            <w:r w:rsidRPr="00065133">
              <w:rPr>
                <w:sz w:val="18"/>
              </w:rPr>
              <w:t>8</w:t>
            </w:r>
          </w:p>
        </w:tc>
        <w:tc>
          <w:tcPr>
            <w:tcW w:w="931" w:type="dxa"/>
            <w:shd w:val="clear" w:color="auto" w:fill="auto"/>
          </w:tcPr>
          <w:p w14:paraId="58676C85" w14:textId="77777777" w:rsidR="00E72BB9" w:rsidRPr="00065133" w:rsidRDefault="00E72BB9" w:rsidP="00065133">
            <w:pPr>
              <w:suppressAutoHyphens w:val="0"/>
              <w:spacing w:before="40" w:after="40" w:line="220" w:lineRule="exact"/>
              <w:ind w:right="113"/>
              <w:jc w:val="right"/>
              <w:rPr>
                <w:sz w:val="18"/>
              </w:rPr>
            </w:pPr>
            <w:r w:rsidRPr="00065133">
              <w:rPr>
                <w:sz w:val="18"/>
              </w:rPr>
              <w:t>10</w:t>
            </w:r>
          </w:p>
        </w:tc>
        <w:tc>
          <w:tcPr>
            <w:tcW w:w="1002" w:type="dxa"/>
            <w:shd w:val="clear" w:color="auto" w:fill="auto"/>
          </w:tcPr>
          <w:p w14:paraId="12BAFCE4" w14:textId="77777777" w:rsidR="00E72BB9" w:rsidRPr="00065133" w:rsidRDefault="00E72BB9" w:rsidP="00065133">
            <w:pPr>
              <w:suppressAutoHyphens w:val="0"/>
              <w:spacing w:before="40" w:after="40" w:line="220" w:lineRule="exact"/>
              <w:ind w:right="113"/>
              <w:jc w:val="right"/>
              <w:rPr>
                <w:sz w:val="18"/>
              </w:rPr>
            </w:pPr>
            <w:r w:rsidRPr="00065133">
              <w:rPr>
                <w:sz w:val="18"/>
              </w:rPr>
              <w:t>27</w:t>
            </w:r>
          </w:p>
        </w:tc>
        <w:tc>
          <w:tcPr>
            <w:tcW w:w="928" w:type="dxa"/>
            <w:shd w:val="clear" w:color="auto" w:fill="auto"/>
          </w:tcPr>
          <w:p w14:paraId="2A8470C0" w14:textId="77777777" w:rsidR="00E72BB9" w:rsidRPr="00065133" w:rsidRDefault="00E72BB9" w:rsidP="00065133">
            <w:pPr>
              <w:suppressAutoHyphens w:val="0"/>
              <w:spacing w:before="40" w:after="40" w:line="220" w:lineRule="exact"/>
              <w:ind w:right="113"/>
              <w:jc w:val="right"/>
              <w:rPr>
                <w:sz w:val="18"/>
              </w:rPr>
            </w:pPr>
            <w:r w:rsidRPr="00065133">
              <w:rPr>
                <w:sz w:val="18"/>
              </w:rPr>
              <w:t>30</w:t>
            </w:r>
          </w:p>
        </w:tc>
        <w:tc>
          <w:tcPr>
            <w:tcW w:w="999" w:type="dxa"/>
            <w:shd w:val="clear" w:color="auto" w:fill="auto"/>
          </w:tcPr>
          <w:p w14:paraId="35E638E3" w14:textId="77777777" w:rsidR="00E72BB9" w:rsidRPr="00065133" w:rsidRDefault="00E72BB9" w:rsidP="00065133">
            <w:pPr>
              <w:suppressAutoHyphens w:val="0"/>
              <w:spacing w:before="40" w:after="40" w:line="220" w:lineRule="exact"/>
              <w:ind w:right="113"/>
              <w:jc w:val="right"/>
              <w:rPr>
                <w:sz w:val="18"/>
              </w:rPr>
            </w:pPr>
            <w:r w:rsidRPr="00065133">
              <w:rPr>
                <w:sz w:val="18"/>
              </w:rPr>
              <w:t>26</w:t>
            </w:r>
          </w:p>
        </w:tc>
        <w:tc>
          <w:tcPr>
            <w:tcW w:w="967" w:type="dxa"/>
            <w:shd w:val="clear" w:color="auto" w:fill="auto"/>
          </w:tcPr>
          <w:p w14:paraId="5C212CB6" w14:textId="77777777" w:rsidR="00E72BB9" w:rsidRPr="00065133" w:rsidRDefault="00E72BB9" w:rsidP="00065133">
            <w:pPr>
              <w:suppressAutoHyphens w:val="0"/>
              <w:spacing w:before="40" w:after="40" w:line="220" w:lineRule="exact"/>
              <w:ind w:right="113"/>
              <w:jc w:val="right"/>
              <w:rPr>
                <w:sz w:val="18"/>
              </w:rPr>
            </w:pPr>
            <w:r w:rsidRPr="00065133">
              <w:rPr>
                <w:sz w:val="18"/>
              </w:rPr>
              <w:t>30</w:t>
            </w:r>
          </w:p>
        </w:tc>
        <w:tc>
          <w:tcPr>
            <w:tcW w:w="902" w:type="dxa"/>
            <w:shd w:val="clear" w:color="auto" w:fill="auto"/>
          </w:tcPr>
          <w:p w14:paraId="7FBD308F" w14:textId="77777777" w:rsidR="00E72BB9" w:rsidRPr="00065133" w:rsidRDefault="00E72BB9" w:rsidP="00065133">
            <w:pPr>
              <w:suppressAutoHyphens w:val="0"/>
              <w:spacing w:before="40" w:after="40" w:line="220" w:lineRule="exact"/>
              <w:ind w:right="113"/>
              <w:jc w:val="right"/>
              <w:rPr>
                <w:sz w:val="18"/>
              </w:rPr>
            </w:pPr>
            <w:r w:rsidRPr="00065133">
              <w:rPr>
                <w:sz w:val="18"/>
              </w:rPr>
              <w:t>17</w:t>
            </w:r>
          </w:p>
        </w:tc>
        <w:tc>
          <w:tcPr>
            <w:tcW w:w="1067" w:type="dxa"/>
            <w:shd w:val="clear" w:color="auto" w:fill="auto"/>
          </w:tcPr>
          <w:p w14:paraId="17FCD41D" w14:textId="77777777" w:rsidR="00E72BB9" w:rsidRPr="00F73094" w:rsidRDefault="00E72BB9" w:rsidP="00065133">
            <w:pPr>
              <w:suppressAutoHyphens w:val="0"/>
              <w:spacing w:before="40" w:after="40" w:line="220" w:lineRule="exact"/>
              <w:ind w:right="113"/>
              <w:rPr>
                <w:i/>
                <w:iCs/>
                <w:sz w:val="16"/>
                <w:szCs w:val="16"/>
              </w:rPr>
            </w:pPr>
            <w:r w:rsidRPr="00F73094">
              <w:rPr>
                <w:i/>
                <w:iCs/>
                <w:sz w:val="16"/>
                <w:szCs w:val="16"/>
              </w:rPr>
              <w:t>No. of clashes</w:t>
            </w:r>
          </w:p>
        </w:tc>
      </w:tr>
    </w:tbl>
    <w:p w14:paraId="24A23705" w14:textId="77777777" w:rsidR="00E72BB9" w:rsidRPr="0069412F" w:rsidRDefault="00E72BB9" w:rsidP="00DC2D07">
      <w:pPr>
        <w:pStyle w:val="H23G"/>
      </w:pPr>
      <w:r w:rsidRPr="0069412F">
        <w:tab/>
      </w:r>
      <w:r w:rsidRPr="0069412F">
        <w:tab/>
      </w:r>
      <w:bookmarkStart w:id="96" w:name="_Toc28326479"/>
      <w:r w:rsidRPr="0069412F">
        <w:t>Israeli violations committed against State of Palestine institutions and their personnel in 2017</w:t>
      </w:r>
      <w:bookmarkEnd w:id="96"/>
    </w:p>
    <w:tbl>
      <w:tblPr>
        <w:bidiVisual/>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81"/>
        <w:gridCol w:w="938"/>
        <w:gridCol w:w="1024"/>
        <w:gridCol w:w="931"/>
        <w:gridCol w:w="1003"/>
        <w:gridCol w:w="927"/>
        <w:gridCol w:w="999"/>
        <w:gridCol w:w="967"/>
        <w:gridCol w:w="902"/>
        <w:gridCol w:w="1067"/>
      </w:tblGrid>
      <w:tr w:rsidR="00E72BB9" w:rsidRPr="00510E27" w14:paraId="7EA2F24B" w14:textId="77777777" w:rsidTr="00510E27">
        <w:trPr>
          <w:cantSplit/>
          <w:tblHeader/>
        </w:trPr>
        <w:tc>
          <w:tcPr>
            <w:tcW w:w="9639" w:type="dxa"/>
            <w:gridSpan w:val="10"/>
            <w:tcBorders>
              <w:top w:val="single" w:sz="4" w:space="0" w:color="auto"/>
              <w:bottom w:val="single" w:sz="12" w:space="0" w:color="auto"/>
            </w:tcBorders>
            <w:shd w:val="clear" w:color="auto" w:fill="auto"/>
            <w:vAlign w:val="bottom"/>
          </w:tcPr>
          <w:p w14:paraId="7E257914" w14:textId="77777777" w:rsidR="00E72BB9" w:rsidRPr="00510E27" w:rsidRDefault="00E72BB9" w:rsidP="00510E27">
            <w:pPr>
              <w:suppressAutoHyphens w:val="0"/>
              <w:spacing w:before="80" w:after="80" w:line="200" w:lineRule="exact"/>
              <w:ind w:right="113"/>
              <w:rPr>
                <w:i/>
                <w:sz w:val="16"/>
              </w:rPr>
            </w:pPr>
            <w:r w:rsidRPr="00510E27">
              <w:rPr>
                <w:i/>
                <w:sz w:val="16"/>
              </w:rPr>
              <w:t>Arrest of military personnel</w:t>
            </w:r>
          </w:p>
        </w:tc>
      </w:tr>
      <w:tr w:rsidR="00DC2D07" w:rsidRPr="00510E27" w14:paraId="6E7E98FB" w14:textId="77777777" w:rsidTr="00510E27">
        <w:trPr>
          <w:cantSplit/>
        </w:trPr>
        <w:tc>
          <w:tcPr>
            <w:tcW w:w="881" w:type="dxa"/>
            <w:tcBorders>
              <w:top w:val="single" w:sz="12" w:space="0" w:color="auto"/>
            </w:tcBorders>
            <w:shd w:val="clear" w:color="auto" w:fill="auto"/>
          </w:tcPr>
          <w:p w14:paraId="4C36152A" w14:textId="77777777" w:rsidR="00E72BB9" w:rsidRPr="00510E27" w:rsidRDefault="00E72BB9" w:rsidP="00453819">
            <w:pPr>
              <w:suppressAutoHyphens w:val="0"/>
              <w:spacing w:before="40" w:after="40" w:line="220" w:lineRule="exact"/>
              <w:ind w:right="113"/>
              <w:jc w:val="right"/>
              <w:rPr>
                <w:sz w:val="18"/>
              </w:rPr>
            </w:pPr>
            <w:r w:rsidRPr="00510E27">
              <w:rPr>
                <w:sz w:val="18"/>
              </w:rPr>
              <w:t>Total</w:t>
            </w:r>
          </w:p>
        </w:tc>
        <w:tc>
          <w:tcPr>
            <w:tcW w:w="938" w:type="dxa"/>
            <w:tcBorders>
              <w:top w:val="single" w:sz="12" w:space="0" w:color="auto"/>
            </w:tcBorders>
            <w:shd w:val="clear" w:color="auto" w:fill="auto"/>
          </w:tcPr>
          <w:p w14:paraId="51D6D814" w14:textId="77777777" w:rsidR="00E72BB9" w:rsidRPr="00510E27" w:rsidRDefault="00E72BB9" w:rsidP="00510E27">
            <w:pPr>
              <w:suppressAutoHyphens w:val="0"/>
              <w:spacing w:before="40" w:after="40" w:line="220" w:lineRule="exact"/>
              <w:ind w:right="113"/>
              <w:rPr>
                <w:sz w:val="18"/>
              </w:rPr>
            </w:pPr>
            <w:r w:rsidRPr="00510E27">
              <w:rPr>
                <w:sz w:val="18"/>
              </w:rPr>
              <w:t>Hebron</w:t>
            </w:r>
          </w:p>
        </w:tc>
        <w:tc>
          <w:tcPr>
            <w:tcW w:w="1024" w:type="dxa"/>
            <w:tcBorders>
              <w:top w:val="single" w:sz="12" w:space="0" w:color="auto"/>
            </w:tcBorders>
            <w:shd w:val="clear" w:color="auto" w:fill="auto"/>
          </w:tcPr>
          <w:p w14:paraId="3A2C5FB7" w14:textId="77777777" w:rsidR="00E72BB9" w:rsidRPr="00510E27" w:rsidRDefault="00E72BB9" w:rsidP="00510E27">
            <w:pPr>
              <w:suppressAutoHyphens w:val="0"/>
              <w:spacing w:before="40" w:after="40" w:line="220" w:lineRule="exact"/>
              <w:ind w:right="113"/>
              <w:rPr>
                <w:sz w:val="18"/>
              </w:rPr>
            </w:pPr>
            <w:r w:rsidRPr="00510E27">
              <w:rPr>
                <w:sz w:val="18"/>
              </w:rPr>
              <w:t>Bethlehem</w:t>
            </w:r>
          </w:p>
        </w:tc>
        <w:tc>
          <w:tcPr>
            <w:tcW w:w="931" w:type="dxa"/>
            <w:tcBorders>
              <w:top w:val="single" w:sz="12" w:space="0" w:color="auto"/>
            </w:tcBorders>
            <w:shd w:val="clear" w:color="auto" w:fill="auto"/>
          </w:tcPr>
          <w:p w14:paraId="5360D143" w14:textId="77777777" w:rsidR="00E72BB9" w:rsidRPr="00510E27" w:rsidRDefault="00E72BB9" w:rsidP="00510E27">
            <w:pPr>
              <w:suppressAutoHyphens w:val="0"/>
              <w:spacing w:before="40" w:after="40" w:line="220" w:lineRule="exact"/>
              <w:ind w:right="113"/>
              <w:rPr>
                <w:sz w:val="18"/>
              </w:rPr>
            </w:pPr>
            <w:r w:rsidRPr="00510E27">
              <w:rPr>
                <w:sz w:val="18"/>
              </w:rPr>
              <w:t>Jericho and the Jordan Valley</w:t>
            </w:r>
          </w:p>
        </w:tc>
        <w:tc>
          <w:tcPr>
            <w:tcW w:w="1003" w:type="dxa"/>
            <w:tcBorders>
              <w:top w:val="single" w:sz="12" w:space="0" w:color="auto"/>
            </w:tcBorders>
            <w:shd w:val="clear" w:color="auto" w:fill="auto"/>
          </w:tcPr>
          <w:p w14:paraId="4448D2C1" w14:textId="77777777" w:rsidR="00E72BB9" w:rsidRPr="00510E27" w:rsidRDefault="00E72BB9" w:rsidP="00510E27">
            <w:pPr>
              <w:suppressAutoHyphens w:val="0"/>
              <w:spacing w:before="40" w:after="40" w:line="220" w:lineRule="exact"/>
              <w:ind w:right="113"/>
              <w:rPr>
                <w:sz w:val="18"/>
              </w:rPr>
            </w:pPr>
            <w:r w:rsidRPr="00510E27">
              <w:rPr>
                <w:sz w:val="18"/>
              </w:rPr>
              <w:t>Ramallah and Jerusalem</w:t>
            </w:r>
          </w:p>
        </w:tc>
        <w:tc>
          <w:tcPr>
            <w:tcW w:w="927" w:type="dxa"/>
            <w:tcBorders>
              <w:top w:val="single" w:sz="12" w:space="0" w:color="auto"/>
            </w:tcBorders>
            <w:shd w:val="clear" w:color="auto" w:fill="auto"/>
          </w:tcPr>
          <w:p w14:paraId="38CA00AB" w14:textId="77777777" w:rsidR="00E72BB9" w:rsidRPr="00510E27" w:rsidRDefault="00E72BB9" w:rsidP="00510E27">
            <w:pPr>
              <w:suppressAutoHyphens w:val="0"/>
              <w:spacing w:before="40" w:after="40" w:line="220" w:lineRule="exact"/>
              <w:ind w:right="113"/>
              <w:rPr>
                <w:sz w:val="18"/>
              </w:rPr>
            </w:pPr>
            <w:r w:rsidRPr="00510E27">
              <w:rPr>
                <w:sz w:val="18"/>
              </w:rPr>
              <w:t>Nablus</w:t>
            </w:r>
          </w:p>
        </w:tc>
        <w:tc>
          <w:tcPr>
            <w:tcW w:w="999" w:type="dxa"/>
            <w:tcBorders>
              <w:top w:val="single" w:sz="12" w:space="0" w:color="auto"/>
            </w:tcBorders>
            <w:shd w:val="clear" w:color="auto" w:fill="auto"/>
          </w:tcPr>
          <w:p w14:paraId="38886FB2" w14:textId="77777777" w:rsidR="00E72BB9" w:rsidRPr="00510E27" w:rsidRDefault="00E72BB9" w:rsidP="00510E27">
            <w:pPr>
              <w:suppressAutoHyphens w:val="0"/>
              <w:spacing w:before="40" w:after="40" w:line="220" w:lineRule="exact"/>
              <w:ind w:right="113"/>
              <w:rPr>
                <w:sz w:val="18"/>
              </w:rPr>
            </w:pPr>
            <w:proofErr w:type="spellStart"/>
            <w:r w:rsidRPr="00510E27">
              <w:rPr>
                <w:sz w:val="18"/>
              </w:rPr>
              <w:t>Qalqilyah</w:t>
            </w:r>
            <w:proofErr w:type="spellEnd"/>
            <w:r w:rsidRPr="00510E27">
              <w:rPr>
                <w:sz w:val="18"/>
              </w:rPr>
              <w:t xml:space="preserve"> and </w:t>
            </w:r>
            <w:proofErr w:type="spellStart"/>
            <w:r w:rsidRPr="00510E27">
              <w:rPr>
                <w:sz w:val="18"/>
              </w:rPr>
              <w:t>Salfit</w:t>
            </w:r>
            <w:proofErr w:type="spellEnd"/>
          </w:p>
        </w:tc>
        <w:tc>
          <w:tcPr>
            <w:tcW w:w="967" w:type="dxa"/>
            <w:tcBorders>
              <w:top w:val="single" w:sz="12" w:space="0" w:color="auto"/>
            </w:tcBorders>
            <w:shd w:val="clear" w:color="auto" w:fill="auto"/>
          </w:tcPr>
          <w:p w14:paraId="6531D5C1" w14:textId="77777777" w:rsidR="00E72BB9" w:rsidRPr="00510E27" w:rsidRDefault="00E72BB9" w:rsidP="00510E27">
            <w:pPr>
              <w:suppressAutoHyphens w:val="0"/>
              <w:spacing w:before="40" w:after="40" w:line="220" w:lineRule="exact"/>
              <w:ind w:right="113"/>
              <w:rPr>
                <w:sz w:val="18"/>
              </w:rPr>
            </w:pPr>
            <w:proofErr w:type="spellStart"/>
            <w:r w:rsidRPr="00510E27">
              <w:rPr>
                <w:sz w:val="18"/>
              </w:rPr>
              <w:t>Tulkarm</w:t>
            </w:r>
            <w:proofErr w:type="spellEnd"/>
          </w:p>
        </w:tc>
        <w:tc>
          <w:tcPr>
            <w:tcW w:w="902" w:type="dxa"/>
            <w:tcBorders>
              <w:top w:val="single" w:sz="12" w:space="0" w:color="auto"/>
            </w:tcBorders>
            <w:shd w:val="clear" w:color="auto" w:fill="auto"/>
          </w:tcPr>
          <w:p w14:paraId="43E24200" w14:textId="77777777" w:rsidR="00E72BB9" w:rsidRPr="00510E27" w:rsidRDefault="00E72BB9" w:rsidP="00510E27">
            <w:pPr>
              <w:suppressAutoHyphens w:val="0"/>
              <w:spacing w:before="40" w:after="40" w:line="220" w:lineRule="exact"/>
              <w:ind w:right="113"/>
              <w:rPr>
                <w:sz w:val="18"/>
              </w:rPr>
            </w:pPr>
            <w:proofErr w:type="spellStart"/>
            <w:r w:rsidRPr="00510E27">
              <w:rPr>
                <w:sz w:val="18"/>
              </w:rPr>
              <w:t>Janin</w:t>
            </w:r>
            <w:proofErr w:type="spellEnd"/>
            <w:r w:rsidRPr="00510E27">
              <w:rPr>
                <w:sz w:val="18"/>
              </w:rPr>
              <w:t xml:space="preserve"> and Tubas</w:t>
            </w:r>
          </w:p>
        </w:tc>
        <w:tc>
          <w:tcPr>
            <w:tcW w:w="1067" w:type="dxa"/>
            <w:tcBorders>
              <w:top w:val="single" w:sz="12" w:space="0" w:color="auto"/>
            </w:tcBorders>
            <w:shd w:val="clear" w:color="auto" w:fill="auto"/>
          </w:tcPr>
          <w:p w14:paraId="5A0AE1A0" w14:textId="77777777" w:rsidR="00E72BB9" w:rsidRPr="00F73094" w:rsidRDefault="00E72BB9" w:rsidP="00510E27">
            <w:pPr>
              <w:suppressAutoHyphens w:val="0"/>
              <w:spacing w:before="40" w:after="40" w:line="220" w:lineRule="exact"/>
              <w:ind w:right="113"/>
              <w:rPr>
                <w:i/>
                <w:iCs/>
                <w:sz w:val="16"/>
                <w:szCs w:val="16"/>
              </w:rPr>
            </w:pPr>
            <w:r w:rsidRPr="00F73094">
              <w:rPr>
                <w:i/>
                <w:iCs/>
                <w:sz w:val="16"/>
                <w:szCs w:val="16"/>
              </w:rPr>
              <w:t>Governorate</w:t>
            </w:r>
          </w:p>
        </w:tc>
      </w:tr>
      <w:tr w:rsidR="00DC2D07" w:rsidRPr="00510E27" w14:paraId="1DAE357A" w14:textId="77777777" w:rsidTr="00884D55">
        <w:trPr>
          <w:cantSplit/>
        </w:trPr>
        <w:tc>
          <w:tcPr>
            <w:tcW w:w="881" w:type="dxa"/>
            <w:tcBorders>
              <w:bottom w:val="single" w:sz="4" w:space="0" w:color="auto"/>
            </w:tcBorders>
            <w:shd w:val="clear" w:color="auto" w:fill="auto"/>
          </w:tcPr>
          <w:p w14:paraId="09BFB791" w14:textId="77777777" w:rsidR="00E72BB9" w:rsidRPr="00510E27" w:rsidRDefault="00E72BB9" w:rsidP="00453819">
            <w:pPr>
              <w:suppressAutoHyphens w:val="0"/>
              <w:spacing w:before="40" w:after="40" w:line="220" w:lineRule="exact"/>
              <w:ind w:right="113"/>
              <w:jc w:val="right"/>
              <w:rPr>
                <w:sz w:val="18"/>
              </w:rPr>
            </w:pPr>
            <w:r w:rsidRPr="00510E27">
              <w:rPr>
                <w:sz w:val="18"/>
              </w:rPr>
              <w:t>109</w:t>
            </w:r>
          </w:p>
        </w:tc>
        <w:tc>
          <w:tcPr>
            <w:tcW w:w="938" w:type="dxa"/>
            <w:tcBorders>
              <w:bottom w:val="single" w:sz="4" w:space="0" w:color="auto"/>
            </w:tcBorders>
            <w:shd w:val="clear" w:color="auto" w:fill="auto"/>
          </w:tcPr>
          <w:p w14:paraId="1AF1FC30" w14:textId="77777777" w:rsidR="00E72BB9" w:rsidRPr="00510E27" w:rsidRDefault="00E72BB9" w:rsidP="00510E27">
            <w:pPr>
              <w:suppressAutoHyphens w:val="0"/>
              <w:spacing w:before="40" w:after="40" w:line="220" w:lineRule="exact"/>
              <w:ind w:right="113"/>
              <w:rPr>
                <w:sz w:val="18"/>
              </w:rPr>
            </w:pPr>
            <w:r w:rsidRPr="00510E27">
              <w:rPr>
                <w:sz w:val="18"/>
              </w:rPr>
              <w:t>11</w:t>
            </w:r>
          </w:p>
        </w:tc>
        <w:tc>
          <w:tcPr>
            <w:tcW w:w="1024" w:type="dxa"/>
            <w:tcBorders>
              <w:bottom w:val="single" w:sz="4" w:space="0" w:color="auto"/>
            </w:tcBorders>
            <w:shd w:val="clear" w:color="auto" w:fill="auto"/>
          </w:tcPr>
          <w:p w14:paraId="50646DFE" w14:textId="77777777" w:rsidR="00E72BB9" w:rsidRPr="00510E27" w:rsidRDefault="00E72BB9" w:rsidP="00510E27">
            <w:pPr>
              <w:suppressAutoHyphens w:val="0"/>
              <w:spacing w:before="40" w:after="40" w:line="220" w:lineRule="exact"/>
              <w:ind w:right="113"/>
              <w:rPr>
                <w:sz w:val="18"/>
              </w:rPr>
            </w:pPr>
            <w:r w:rsidRPr="00510E27">
              <w:rPr>
                <w:sz w:val="18"/>
              </w:rPr>
              <w:t>11</w:t>
            </w:r>
          </w:p>
        </w:tc>
        <w:tc>
          <w:tcPr>
            <w:tcW w:w="931" w:type="dxa"/>
            <w:tcBorders>
              <w:bottom w:val="single" w:sz="4" w:space="0" w:color="auto"/>
            </w:tcBorders>
            <w:shd w:val="clear" w:color="auto" w:fill="auto"/>
          </w:tcPr>
          <w:p w14:paraId="37DC77B9" w14:textId="77777777" w:rsidR="00E72BB9" w:rsidRPr="00510E27" w:rsidRDefault="00E72BB9" w:rsidP="00510E27">
            <w:pPr>
              <w:suppressAutoHyphens w:val="0"/>
              <w:spacing w:before="40" w:after="40" w:line="220" w:lineRule="exact"/>
              <w:ind w:right="113"/>
              <w:rPr>
                <w:sz w:val="18"/>
              </w:rPr>
            </w:pPr>
            <w:r w:rsidRPr="00510E27">
              <w:rPr>
                <w:sz w:val="18"/>
              </w:rPr>
              <w:t>7</w:t>
            </w:r>
          </w:p>
        </w:tc>
        <w:tc>
          <w:tcPr>
            <w:tcW w:w="1003" w:type="dxa"/>
            <w:tcBorders>
              <w:bottom w:val="single" w:sz="4" w:space="0" w:color="auto"/>
            </w:tcBorders>
            <w:shd w:val="clear" w:color="auto" w:fill="auto"/>
          </w:tcPr>
          <w:p w14:paraId="1FE9D4DE" w14:textId="77777777" w:rsidR="00E72BB9" w:rsidRPr="00510E27" w:rsidRDefault="00E72BB9" w:rsidP="00510E27">
            <w:pPr>
              <w:suppressAutoHyphens w:val="0"/>
              <w:spacing w:before="40" w:after="40" w:line="220" w:lineRule="exact"/>
              <w:ind w:right="113"/>
              <w:rPr>
                <w:sz w:val="18"/>
              </w:rPr>
            </w:pPr>
            <w:r w:rsidRPr="00510E27">
              <w:rPr>
                <w:sz w:val="18"/>
              </w:rPr>
              <w:t>27</w:t>
            </w:r>
          </w:p>
        </w:tc>
        <w:tc>
          <w:tcPr>
            <w:tcW w:w="927" w:type="dxa"/>
            <w:tcBorders>
              <w:bottom w:val="single" w:sz="4" w:space="0" w:color="auto"/>
            </w:tcBorders>
            <w:shd w:val="clear" w:color="auto" w:fill="auto"/>
          </w:tcPr>
          <w:p w14:paraId="68980843" w14:textId="77777777" w:rsidR="00E72BB9" w:rsidRPr="00510E27" w:rsidRDefault="00E72BB9" w:rsidP="00510E27">
            <w:pPr>
              <w:suppressAutoHyphens w:val="0"/>
              <w:spacing w:before="40" w:after="40" w:line="220" w:lineRule="exact"/>
              <w:ind w:right="113"/>
              <w:rPr>
                <w:sz w:val="18"/>
              </w:rPr>
            </w:pPr>
            <w:r w:rsidRPr="00510E27">
              <w:rPr>
                <w:sz w:val="18"/>
              </w:rPr>
              <w:t>25</w:t>
            </w:r>
          </w:p>
        </w:tc>
        <w:tc>
          <w:tcPr>
            <w:tcW w:w="999" w:type="dxa"/>
            <w:tcBorders>
              <w:bottom w:val="single" w:sz="4" w:space="0" w:color="auto"/>
            </w:tcBorders>
            <w:shd w:val="clear" w:color="auto" w:fill="auto"/>
          </w:tcPr>
          <w:p w14:paraId="2B81D459" w14:textId="77777777" w:rsidR="00E72BB9" w:rsidRPr="00510E27" w:rsidRDefault="00E72BB9" w:rsidP="00510E27">
            <w:pPr>
              <w:suppressAutoHyphens w:val="0"/>
              <w:spacing w:before="40" w:after="40" w:line="220" w:lineRule="exact"/>
              <w:ind w:right="113"/>
              <w:rPr>
                <w:sz w:val="18"/>
              </w:rPr>
            </w:pPr>
            <w:r w:rsidRPr="00510E27">
              <w:rPr>
                <w:sz w:val="18"/>
              </w:rPr>
              <w:t>9</w:t>
            </w:r>
          </w:p>
        </w:tc>
        <w:tc>
          <w:tcPr>
            <w:tcW w:w="967" w:type="dxa"/>
            <w:tcBorders>
              <w:bottom w:val="single" w:sz="4" w:space="0" w:color="auto"/>
            </w:tcBorders>
            <w:shd w:val="clear" w:color="auto" w:fill="auto"/>
          </w:tcPr>
          <w:p w14:paraId="2EBC244A" w14:textId="77777777" w:rsidR="00E72BB9" w:rsidRPr="00510E27" w:rsidRDefault="00E72BB9" w:rsidP="00510E27">
            <w:pPr>
              <w:suppressAutoHyphens w:val="0"/>
              <w:spacing w:before="40" w:after="40" w:line="220" w:lineRule="exact"/>
              <w:ind w:right="113"/>
              <w:rPr>
                <w:sz w:val="18"/>
              </w:rPr>
            </w:pPr>
            <w:r w:rsidRPr="00510E27">
              <w:rPr>
                <w:sz w:val="18"/>
              </w:rPr>
              <w:t>10</w:t>
            </w:r>
          </w:p>
        </w:tc>
        <w:tc>
          <w:tcPr>
            <w:tcW w:w="902" w:type="dxa"/>
            <w:tcBorders>
              <w:bottom w:val="single" w:sz="4" w:space="0" w:color="auto"/>
            </w:tcBorders>
            <w:shd w:val="clear" w:color="auto" w:fill="auto"/>
          </w:tcPr>
          <w:p w14:paraId="02C8E914" w14:textId="77777777" w:rsidR="00E72BB9" w:rsidRPr="00510E27" w:rsidRDefault="00E72BB9" w:rsidP="00510E27">
            <w:pPr>
              <w:suppressAutoHyphens w:val="0"/>
              <w:spacing w:before="40" w:after="40" w:line="220" w:lineRule="exact"/>
              <w:ind w:right="113"/>
              <w:rPr>
                <w:sz w:val="18"/>
              </w:rPr>
            </w:pPr>
            <w:r w:rsidRPr="00510E27">
              <w:rPr>
                <w:sz w:val="18"/>
              </w:rPr>
              <w:t>9</w:t>
            </w:r>
          </w:p>
        </w:tc>
        <w:tc>
          <w:tcPr>
            <w:tcW w:w="1067" w:type="dxa"/>
            <w:tcBorders>
              <w:bottom w:val="single" w:sz="4" w:space="0" w:color="auto"/>
            </w:tcBorders>
            <w:shd w:val="clear" w:color="auto" w:fill="auto"/>
          </w:tcPr>
          <w:p w14:paraId="70A24E99" w14:textId="77777777" w:rsidR="00E72BB9" w:rsidRPr="00F73094" w:rsidRDefault="00E72BB9" w:rsidP="00510E27">
            <w:pPr>
              <w:suppressAutoHyphens w:val="0"/>
              <w:spacing w:before="40" w:after="40" w:line="220" w:lineRule="exact"/>
              <w:ind w:right="113"/>
              <w:rPr>
                <w:i/>
                <w:iCs/>
                <w:sz w:val="16"/>
                <w:szCs w:val="16"/>
              </w:rPr>
            </w:pPr>
            <w:r w:rsidRPr="00F73094">
              <w:rPr>
                <w:i/>
                <w:iCs/>
                <w:sz w:val="16"/>
                <w:szCs w:val="16"/>
              </w:rPr>
              <w:t>No. of detainees</w:t>
            </w:r>
          </w:p>
        </w:tc>
      </w:tr>
      <w:tr w:rsidR="00E72BB9" w:rsidRPr="00F73094" w14:paraId="089681BF" w14:textId="77777777" w:rsidTr="00884D55">
        <w:trPr>
          <w:cantSplit/>
        </w:trPr>
        <w:tc>
          <w:tcPr>
            <w:tcW w:w="9639" w:type="dxa"/>
            <w:gridSpan w:val="10"/>
            <w:tcBorders>
              <w:top w:val="single" w:sz="4" w:space="0" w:color="auto"/>
              <w:bottom w:val="single" w:sz="4" w:space="0" w:color="auto"/>
            </w:tcBorders>
            <w:shd w:val="clear" w:color="auto" w:fill="auto"/>
          </w:tcPr>
          <w:p w14:paraId="3F465779" w14:textId="77777777" w:rsidR="00E72BB9" w:rsidRPr="00F73094" w:rsidRDefault="00E72BB9" w:rsidP="00510E27">
            <w:pPr>
              <w:suppressAutoHyphens w:val="0"/>
              <w:spacing w:before="40" w:after="40" w:line="220" w:lineRule="exact"/>
              <w:ind w:right="113"/>
              <w:rPr>
                <w:i/>
                <w:iCs/>
                <w:sz w:val="16"/>
                <w:szCs w:val="16"/>
              </w:rPr>
            </w:pPr>
            <w:r w:rsidRPr="00F73094">
              <w:rPr>
                <w:i/>
                <w:iCs/>
                <w:sz w:val="16"/>
                <w:szCs w:val="16"/>
              </w:rPr>
              <w:t>Raiding of homes of military personnel</w:t>
            </w:r>
          </w:p>
        </w:tc>
      </w:tr>
      <w:tr w:rsidR="00DC2D07" w:rsidRPr="00510E27" w14:paraId="33A680AF" w14:textId="77777777" w:rsidTr="00884D55">
        <w:trPr>
          <w:cantSplit/>
        </w:trPr>
        <w:tc>
          <w:tcPr>
            <w:tcW w:w="881" w:type="dxa"/>
            <w:tcBorders>
              <w:top w:val="single" w:sz="4" w:space="0" w:color="auto"/>
            </w:tcBorders>
            <w:shd w:val="clear" w:color="auto" w:fill="auto"/>
          </w:tcPr>
          <w:p w14:paraId="10FC2620" w14:textId="77777777" w:rsidR="00E72BB9" w:rsidRPr="00510E27" w:rsidRDefault="00E72BB9" w:rsidP="00453819">
            <w:pPr>
              <w:suppressAutoHyphens w:val="0"/>
              <w:spacing w:before="40" w:after="40" w:line="220" w:lineRule="exact"/>
              <w:ind w:right="113"/>
              <w:jc w:val="right"/>
              <w:rPr>
                <w:sz w:val="18"/>
              </w:rPr>
            </w:pPr>
            <w:r w:rsidRPr="00510E27">
              <w:rPr>
                <w:sz w:val="18"/>
              </w:rPr>
              <w:t>Total</w:t>
            </w:r>
          </w:p>
        </w:tc>
        <w:tc>
          <w:tcPr>
            <w:tcW w:w="938" w:type="dxa"/>
            <w:tcBorders>
              <w:top w:val="single" w:sz="4" w:space="0" w:color="auto"/>
            </w:tcBorders>
            <w:shd w:val="clear" w:color="auto" w:fill="auto"/>
          </w:tcPr>
          <w:p w14:paraId="344F53C5" w14:textId="77777777" w:rsidR="00E72BB9" w:rsidRPr="00510E27" w:rsidRDefault="00E72BB9" w:rsidP="00510E27">
            <w:pPr>
              <w:suppressAutoHyphens w:val="0"/>
              <w:spacing w:before="40" w:after="40" w:line="220" w:lineRule="exact"/>
              <w:ind w:right="113"/>
              <w:rPr>
                <w:sz w:val="18"/>
              </w:rPr>
            </w:pPr>
            <w:r w:rsidRPr="00510E27">
              <w:rPr>
                <w:sz w:val="18"/>
              </w:rPr>
              <w:t>Hebron</w:t>
            </w:r>
          </w:p>
        </w:tc>
        <w:tc>
          <w:tcPr>
            <w:tcW w:w="1024" w:type="dxa"/>
            <w:tcBorders>
              <w:top w:val="single" w:sz="4" w:space="0" w:color="auto"/>
            </w:tcBorders>
            <w:shd w:val="clear" w:color="auto" w:fill="auto"/>
          </w:tcPr>
          <w:p w14:paraId="624D849B" w14:textId="77777777" w:rsidR="00E72BB9" w:rsidRPr="00510E27" w:rsidRDefault="00E72BB9" w:rsidP="00510E27">
            <w:pPr>
              <w:suppressAutoHyphens w:val="0"/>
              <w:spacing w:before="40" w:after="40" w:line="220" w:lineRule="exact"/>
              <w:ind w:right="113"/>
              <w:rPr>
                <w:sz w:val="18"/>
              </w:rPr>
            </w:pPr>
            <w:r w:rsidRPr="00510E27">
              <w:rPr>
                <w:sz w:val="18"/>
              </w:rPr>
              <w:t>Bethlehem</w:t>
            </w:r>
          </w:p>
        </w:tc>
        <w:tc>
          <w:tcPr>
            <w:tcW w:w="931" w:type="dxa"/>
            <w:tcBorders>
              <w:top w:val="single" w:sz="4" w:space="0" w:color="auto"/>
            </w:tcBorders>
            <w:shd w:val="clear" w:color="auto" w:fill="auto"/>
          </w:tcPr>
          <w:p w14:paraId="52E5188E" w14:textId="77777777" w:rsidR="00E72BB9" w:rsidRPr="00510E27" w:rsidRDefault="00E72BB9" w:rsidP="00510E27">
            <w:pPr>
              <w:suppressAutoHyphens w:val="0"/>
              <w:spacing w:before="40" w:after="40" w:line="220" w:lineRule="exact"/>
              <w:ind w:right="113"/>
              <w:rPr>
                <w:sz w:val="18"/>
              </w:rPr>
            </w:pPr>
            <w:r w:rsidRPr="00510E27">
              <w:rPr>
                <w:sz w:val="18"/>
              </w:rPr>
              <w:t>Jericho and the Jordan Valley</w:t>
            </w:r>
          </w:p>
        </w:tc>
        <w:tc>
          <w:tcPr>
            <w:tcW w:w="1003" w:type="dxa"/>
            <w:tcBorders>
              <w:top w:val="single" w:sz="4" w:space="0" w:color="auto"/>
            </w:tcBorders>
            <w:shd w:val="clear" w:color="auto" w:fill="auto"/>
          </w:tcPr>
          <w:p w14:paraId="39EBEF28" w14:textId="77777777" w:rsidR="00E72BB9" w:rsidRPr="00510E27" w:rsidRDefault="00E72BB9" w:rsidP="00510E27">
            <w:pPr>
              <w:suppressAutoHyphens w:val="0"/>
              <w:spacing w:before="40" w:after="40" w:line="220" w:lineRule="exact"/>
              <w:ind w:right="113"/>
              <w:rPr>
                <w:sz w:val="18"/>
              </w:rPr>
            </w:pPr>
            <w:r w:rsidRPr="00510E27">
              <w:rPr>
                <w:sz w:val="18"/>
              </w:rPr>
              <w:t>Ramallah and Jerusalem</w:t>
            </w:r>
          </w:p>
        </w:tc>
        <w:tc>
          <w:tcPr>
            <w:tcW w:w="927" w:type="dxa"/>
            <w:tcBorders>
              <w:top w:val="single" w:sz="4" w:space="0" w:color="auto"/>
            </w:tcBorders>
            <w:shd w:val="clear" w:color="auto" w:fill="auto"/>
          </w:tcPr>
          <w:p w14:paraId="2B4296C4" w14:textId="77777777" w:rsidR="00E72BB9" w:rsidRPr="00510E27" w:rsidRDefault="00E72BB9" w:rsidP="00510E27">
            <w:pPr>
              <w:suppressAutoHyphens w:val="0"/>
              <w:spacing w:before="40" w:after="40" w:line="220" w:lineRule="exact"/>
              <w:ind w:right="113"/>
              <w:rPr>
                <w:sz w:val="18"/>
              </w:rPr>
            </w:pPr>
            <w:r w:rsidRPr="00510E27">
              <w:rPr>
                <w:sz w:val="18"/>
              </w:rPr>
              <w:t>Nablus</w:t>
            </w:r>
          </w:p>
        </w:tc>
        <w:tc>
          <w:tcPr>
            <w:tcW w:w="999" w:type="dxa"/>
            <w:tcBorders>
              <w:top w:val="single" w:sz="4" w:space="0" w:color="auto"/>
            </w:tcBorders>
            <w:shd w:val="clear" w:color="auto" w:fill="auto"/>
          </w:tcPr>
          <w:p w14:paraId="349EB0C0" w14:textId="77777777" w:rsidR="00E72BB9" w:rsidRPr="00510E27" w:rsidRDefault="00E72BB9" w:rsidP="00510E27">
            <w:pPr>
              <w:suppressAutoHyphens w:val="0"/>
              <w:spacing w:before="40" w:after="40" w:line="220" w:lineRule="exact"/>
              <w:ind w:right="113"/>
              <w:rPr>
                <w:sz w:val="18"/>
              </w:rPr>
            </w:pPr>
            <w:proofErr w:type="spellStart"/>
            <w:r w:rsidRPr="00510E27">
              <w:rPr>
                <w:sz w:val="18"/>
              </w:rPr>
              <w:t>Qalqilyah</w:t>
            </w:r>
            <w:proofErr w:type="spellEnd"/>
            <w:r w:rsidRPr="00510E27">
              <w:rPr>
                <w:sz w:val="18"/>
              </w:rPr>
              <w:t xml:space="preserve"> and </w:t>
            </w:r>
            <w:proofErr w:type="spellStart"/>
            <w:r w:rsidRPr="00510E27">
              <w:rPr>
                <w:sz w:val="18"/>
              </w:rPr>
              <w:t>Salfit</w:t>
            </w:r>
            <w:proofErr w:type="spellEnd"/>
          </w:p>
        </w:tc>
        <w:tc>
          <w:tcPr>
            <w:tcW w:w="967" w:type="dxa"/>
            <w:tcBorders>
              <w:top w:val="single" w:sz="4" w:space="0" w:color="auto"/>
            </w:tcBorders>
            <w:shd w:val="clear" w:color="auto" w:fill="auto"/>
          </w:tcPr>
          <w:p w14:paraId="46EF7D88" w14:textId="77777777" w:rsidR="00E72BB9" w:rsidRPr="00510E27" w:rsidRDefault="00E72BB9" w:rsidP="00510E27">
            <w:pPr>
              <w:suppressAutoHyphens w:val="0"/>
              <w:spacing w:before="40" w:after="40" w:line="220" w:lineRule="exact"/>
              <w:ind w:right="113"/>
              <w:rPr>
                <w:sz w:val="18"/>
              </w:rPr>
            </w:pPr>
            <w:proofErr w:type="spellStart"/>
            <w:r w:rsidRPr="00510E27">
              <w:rPr>
                <w:sz w:val="18"/>
              </w:rPr>
              <w:t>Tulkarm</w:t>
            </w:r>
            <w:proofErr w:type="spellEnd"/>
          </w:p>
        </w:tc>
        <w:tc>
          <w:tcPr>
            <w:tcW w:w="902" w:type="dxa"/>
            <w:tcBorders>
              <w:top w:val="single" w:sz="4" w:space="0" w:color="auto"/>
            </w:tcBorders>
            <w:shd w:val="clear" w:color="auto" w:fill="auto"/>
          </w:tcPr>
          <w:p w14:paraId="6CAFA4B1" w14:textId="77777777" w:rsidR="00E72BB9" w:rsidRPr="00510E27" w:rsidRDefault="00E72BB9" w:rsidP="00510E27">
            <w:pPr>
              <w:suppressAutoHyphens w:val="0"/>
              <w:spacing w:before="40" w:after="40" w:line="220" w:lineRule="exact"/>
              <w:ind w:right="113"/>
              <w:rPr>
                <w:sz w:val="18"/>
              </w:rPr>
            </w:pPr>
            <w:proofErr w:type="spellStart"/>
            <w:r w:rsidRPr="00510E27">
              <w:rPr>
                <w:sz w:val="18"/>
              </w:rPr>
              <w:t>Janin</w:t>
            </w:r>
            <w:proofErr w:type="spellEnd"/>
            <w:r w:rsidRPr="00510E27">
              <w:rPr>
                <w:sz w:val="18"/>
              </w:rPr>
              <w:t xml:space="preserve"> and Tubas</w:t>
            </w:r>
          </w:p>
        </w:tc>
        <w:tc>
          <w:tcPr>
            <w:tcW w:w="1067" w:type="dxa"/>
            <w:tcBorders>
              <w:top w:val="single" w:sz="4" w:space="0" w:color="auto"/>
            </w:tcBorders>
            <w:shd w:val="clear" w:color="auto" w:fill="auto"/>
          </w:tcPr>
          <w:p w14:paraId="294E15C9" w14:textId="77777777" w:rsidR="00E72BB9" w:rsidRPr="00F73094" w:rsidRDefault="00E72BB9" w:rsidP="00510E27">
            <w:pPr>
              <w:suppressAutoHyphens w:val="0"/>
              <w:spacing w:before="40" w:after="40" w:line="220" w:lineRule="exact"/>
              <w:ind w:right="113"/>
              <w:rPr>
                <w:i/>
                <w:iCs/>
                <w:sz w:val="16"/>
                <w:szCs w:val="16"/>
              </w:rPr>
            </w:pPr>
            <w:r w:rsidRPr="00F73094">
              <w:rPr>
                <w:i/>
                <w:iCs/>
                <w:sz w:val="16"/>
                <w:szCs w:val="16"/>
              </w:rPr>
              <w:t>Governorate</w:t>
            </w:r>
          </w:p>
        </w:tc>
      </w:tr>
      <w:tr w:rsidR="00DC2D07" w:rsidRPr="00510E27" w14:paraId="3126C0EA" w14:textId="77777777" w:rsidTr="00884D55">
        <w:trPr>
          <w:cantSplit/>
        </w:trPr>
        <w:tc>
          <w:tcPr>
            <w:tcW w:w="881" w:type="dxa"/>
            <w:tcBorders>
              <w:bottom w:val="single" w:sz="4" w:space="0" w:color="auto"/>
            </w:tcBorders>
            <w:shd w:val="clear" w:color="auto" w:fill="auto"/>
          </w:tcPr>
          <w:p w14:paraId="15A38A0D" w14:textId="77777777" w:rsidR="00E72BB9" w:rsidRPr="00510E27" w:rsidRDefault="00E72BB9" w:rsidP="00453819">
            <w:pPr>
              <w:suppressAutoHyphens w:val="0"/>
              <w:spacing w:before="40" w:after="40" w:line="220" w:lineRule="exact"/>
              <w:ind w:right="113"/>
              <w:jc w:val="right"/>
              <w:rPr>
                <w:sz w:val="18"/>
              </w:rPr>
            </w:pPr>
            <w:r w:rsidRPr="00510E27">
              <w:rPr>
                <w:sz w:val="18"/>
              </w:rPr>
              <w:t>196</w:t>
            </w:r>
          </w:p>
        </w:tc>
        <w:tc>
          <w:tcPr>
            <w:tcW w:w="938" w:type="dxa"/>
            <w:tcBorders>
              <w:bottom w:val="single" w:sz="4" w:space="0" w:color="auto"/>
            </w:tcBorders>
            <w:shd w:val="clear" w:color="auto" w:fill="auto"/>
          </w:tcPr>
          <w:p w14:paraId="3DF3CB59" w14:textId="77777777" w:rsidR="00E72BB9" w:rsidRPr="00510E27" w:rsidRDefault="00E72BB9" w:rsidP="00510E27">
            <w:pPr>
              <w:suppressAutoHyphens w:val="0"/>
              <w:spacing w:before="40" w:after="40" w:line="220" w:lineRule="exact"/>
              <w:ind w:right="113"/>
              <w:rPr>
                <w:sz w:val="18"/>
              </w:rPr>
            </w:pPr>
            <w:r w:rsidRPr="00510E27">
              <w:rPr>
                <w:sz w:val="18"/>
              </w:rPr>
              <w:t>43</w:t>
            </w:r>
          </w:p>
        </w:tc>
        <w:tc>
          <w:tcPr>
            <w:tcW w:w="1024" w:type="dxa"/>
            <w:tcBorders>
              <w:bottom w:val="single" w:sz="4" w:space="0" w:color="auto"/>
            </w:tcBorders>
            <w:shd w:val="clear" w:color="auto" w:fill="auto"/>
          </w:tcPr>
          <w:p w14:paraId="4CCCD8C4" w14:textId="77777777" w:rsidR="00E72BB9" w:rsidRPr="00510E27" w:rsidRDefault="00E72BB9" w:rsidP="00510E27">
            <w:pPr>
              <w:suppressAutoHyphens w:val="0"/>
              <w:spacing w:before="40" w:after="40" w:line="220" w:lineRule="exact"/>
              <w:ind w:right="113"/>
              <w:rPr>
                <w:sz w:val="18"/>
              </w:rPr>
            </w:pPr>
            <w:r w:rsidRPr="00510E27">
              <w:rPr>
                <w:sz w:val="18"/>
              </w:rPr>
              <w:t>25</w:t>
            </w:r>
          </w:p>
        </w:tc>
        <w:tc>
          <w:tcPr>
            <w:tcW w:w="931" w:type="dxa"/>
            <w:tcBorders>
              <w:bottom w:val="single" w:sz="4" w:space="0" w:color="auto"/>
            </w:tcBorders>
            <w:shd w:val="clear" w:color="auto" w:fill="auto"/>
          </w:tcPr>
          <w:p w14:paraId="69A4C353" w14:textId="77777777" w:rsidR="00E72BB9" w:rsidRPr="00510E27" w:rsidRDefault="00E72BB9" w:rsidP="00510E27">
            <w:pPr>
              <w:suppressAutoHyphens w:val="0"/>
              <w:spacing w:before="40" w:after="40" w:line="220" w:lineRule="exact"/>
              <w:ind w:right="113"/>
              <w:rPr>
                <w:sz w:val="18"/>
              </w:rPr>
            </w:pPr>
            <w:r w:rsidRPr="00510E27">
              <w:rPr>
                <w:sz w:val="18"/>
              </w:rPr>
              <w:t>14</w:t>
            </w:r>
          </w:p>
        </w:tc>
        <w:tc>
          <w:tcPr>
            <w:tcW w:w="1003" w:type="dxa"/>
            <w:tcBorders>
              <w:bottom w:val="single" w:sz="4" w:space="0" w:color="auto"/>
            </w:tcBorders>
            <w:shd w:val="clear" w:color="auto" w:fill="auto"/>
          </w:tcPr>
          <w:p w14:paraId="70E6251C" w14:textId="77777777" w:rsidR="00E72BB9" w:rsidRPr="00510E27" w:rsidRDefault="00E72BB9" w:rsidP="00510E27">
            <w:pPr>
              <w:suppressAutoHyphens w:val="0"/>
              <w:spacing w:before="40" w:after="40" w:line="220" w:lineRule="exact"/>
              <w:ind w:right="113"/>
              <w:rPr>
                <w:sz w:val="18"/>
              </w:rPr>
            </w:pPr>
            <w:r w:rsidRPr="00510E27">
              <w:rPr>
                <w:sz w:val="18"/>
              </w:rPr>
              <w:t>25</w:t>
            </w:r>
          </w:p>
        </w:tc>
        <w:tc>
          <w:tcPr>
            <w:tcW w:w="927" w:type="dxa"/>
            <w:tcBorders>
              <w:bottom w:val="single" w:sz="4" w:space="0" w:color="auto"/>
            </w:tcBorders>
            <w:shd w:val="clear" w:color="auto" w:fill="auto"/>
          </w:tcPr>
          <w:p w14:paraId="482A9AD5" w14:textId="77777777" w:rsidR="00E72BB9" w:rsidRPr="00510E27" w:rsidRDefault="00E72BB9" w:rsidP="00510E27">
            <w:pPr>
              <w:suppressAutoHyphens w:val="0"/>
              <w:spacing w:before="40" w:after="40" w:line="220" w:lineRule="exact"/>
              <w:ind w:right="113"/>
              <w:rPr>
                <w:sz w:val="18"/>
              </w:rPr>
            </w:pPr>
            <w:r w:rsidRPr="00510E27">
              <w:rPr>
                <w:sz w:val="18"/>
              </w:rPr>
              <w:t>26</w:t>
            </w:r>
          </w:p>
        </w:tc>
        <w:tc>
          <w:tcPr>
            <w:tcW w:w="999" w:type="dxa"/>
            <w:tcBorders>
              <w:bottom w:val="single" w:sz="4" w:space="0" w:color="auto"/>
            </w:tcBorders>
            <w:shd w:val="clear" w:color="auto" w:fill="auto"/>
          </w:tcPr>
          <w:p w14:paraId="2582BA5E" w14:textId="77777777" w:rsidR="00E72BB9" w:rsidRPr="00510E27" w:rsidRDefault="00E72BB9" w:rsidP="00510E27">
            <w:pPr>
              <w:suppressAutoHyphens w:val="0"/>
              <w:spacing w:before="40" w:after="40" w:line="220" w:lineRule="exact"/>
              <w:ind w:right="113"/>
              <w:rPr>
                <w:sz w:val="18"/>
              </w:rPr>
            </w:pPr>
            <w:r w:rsidRPr="00510E27">
              <w:rPr>
                <w:sz w:val="18"/>
              </w:rPr>
              <w:t>29</w:t>
            </w:r>
          </w:p>
        </w:tc>
        <w:tc>
          <w:tcPr>
            <w:tcW w:w="967" w:type="dxa"/>
            <w:tcBorders>
              <w:bottom w:val="single" w:sz="4" w:space="0" w:color="auto"/>
            </w:tcBorders>
            <w:shd w:val="clear" w:color="auto" w:fill="auto"/>
          </w:tcPr>
          <w:p w14:paraId="23346B96" w14:textId="77777777" w:rsidR="00E72BB9" w:rsidRPr="00510E27" w:rsidRDefault="00E72BB9" w:rsidP="00510E27">
            <w:pPr>
              <w:suppressAutoHyphens w:val="0"/>
              <w:spacing w:before="40" w:after="40" w:line="220" w:lineRule="exact"/>
              <w:ind w:right="113"/>
              <w:rPr>
                <w:sz w:val="18"/>
              </w:rPr>
            </w:pPr>
            <w:r w:rsidRPr="00510E27">
              <w:rPr>
                <w:sz w:val="18"/>
              </w:rPr>
              <w:t>7</w:t>
            </w:r>
          </w:p>
        </w:tc>
        <w:tc>
          <w:tcPr>
            <w:tcW w:w="902" w:type="dxa"/>
            <w:tcBorders>
              <w:bottom w:val="single" w:sz="4" w:space="0" w:color="auto"/>
            </w:tcBorders>
            <w:shd w:val="clear" w:color="auto" w:fill="auto"/>
          </w:tcPr>
          <w:p w14:paraId="2D101F40" w14:textId="77777777" w:rsidR="00E72BB9" w:rsidRPr="00510E27" w:rsidRDefault="00E72BB9" w:rsidP="00510E27">
            <w:pPr>
              <w:suppressAutoHyphens w:val="0"/>
              <w:spacing w:before="40" w:after="40" w:line="220" w:lineRule="exact"/>
              <w:ind w:right="113"/>
              <w:rPr>
                <w:sz w:val="18"/>
              </w:rPr>
            </w:pPr>
            <w:r w:rsidRPr="00510E27">
              <w:rPr>
                <w:sz w:val="18"/>
              </w:rPr>
              <w:t>27</w:t>
            </w:r>
          </w:p>
        </w:tc>
        <w:tc>
          <w:tcPr>
            <w:tcW w:w="1067" w:type="dxa"/>
            <w:tcBorders>
              <w:bottom w:val="single" w:sz="4" w:space="0" w:color="auto"/>
            </w:tcBorders>
            <w:shd w:val="clear" w:color="auto" w:fill="auto"/>
          </w:tcPr>
          <w:p w14:paraId="5E8BB835" w14:textId="77777777" w:rsidR="00E72BB9" w:rsidRPr="00F73094" w:rsidRDefault="00E72BB9" w:rsidP="00510E27">
            <w:pPr>
              <w:suppressAutoHyphens w:val="0"/>
              <w:spacing w:before="40" w:after="40" w:line="220" w:lineRule="exact"/>
              <w:ind w:right="113"/>
              <w:rPr>
                <w:i/>
                <w:iCs/>
                <w:sz w:val="16"/>
                <w:szCs w:val="16"/>
              </w:rPr>
            </w:pPr>
            <w:r w:rsidRPr="00F73094">
              <w:rPr>
                <w:i/>
                <w:iCs/>
                <w:sz w:val="16"/>
                <w:szCs w:val="16"/>
              </w:rPr>
              <w:t>No. of raids</w:t>
            </w:r>
          </w:p>
        </w:tc>
      </w:tr>
      <w:tr w:rsidR="00E72BB9" w:rsidRPr="00F73094" w14:paraId="0BF3F334" w14:textId="77777777" w:rsidTr="00884D55">
        <w:trPr>
          <w:cantSplit/>
        </w:trPr>
        <w:tc>
          <w:tcPr>
            <w:tcW w:w="9639" w:type="dxa"/>
            <w:gridSpan w:val="10"/>
            <w:tcBorders>
              <w:top w:val="single" w:sz="4" w:space="0" w:color="auto"/>
              <w:bottom w:val="single" w:sz="4" w:space="0" w:color="auto"/>
            </w:tcBorders>
            <w:shd w:val="clear" w:color="auto" w:fill="auto"/>
          </w:tcPr>
          <w:p w14:paraId="36C3ADEB" w14:textId="77777777" w:rsidR="00E72BB9" w:rsidRPr="00F73094" w:rsidRDefault="00E72BB9" w:rsidP="00510E27">
            <w:pPr>
              <w:suppressAutoHyphens w:val="0"/>
              <w:spacing w:before="40" w:after="40" w:line="220" w:lineRule="exact"/>
              <w:ind w:right="113"/>
              <w:rPr>
                <w:i/>
                <w:iCs/>
                <w:sz w:val="16"/>
                <w:szCs w:val="16"/>
              </w:rPr>
            </w:pPr>
            <w:r w:rsidRPr="00F73094">
              <w:rPr>
                <w:i/>
                <w:iCs/>
                <w:sz w:val="16"/>
                <w:szCs w:val="16"/>
              </w:rPr>
              <w:t>Clashes with Pal</w:t>
            </w:r>
            <w:bookmarkStart w:id="97" w:name="_GoBack"/>
            <w:bookmarkEnd w:id="97"/>
            <w:r w:rsidRPr="00F73094">
              <w:rPr>
                <w:i/>
                <w:iCs/>
                <w:sz w:val="16"/>
                <w:szCs w:val="16"/>
              </w:rPr>
              <w:t xml:space="preserve">estinian security forces </w:t>
            </w:r>
          </w:p>
        </w:tc>
      </w:tr>
      <w:tr w:rsidR="00DC2D07" w:rsidRPr="00510E27" w14:paraId="7AE26D39" w14:textId="77777777" w:rsidTr="00884D55">
        <w:trPr>
          <w:cantSplit/>
        </w:trPr>
        <w:tc>
          <w:tcPr>
            <w:tcW w:w="881" w:type="dxa"/>
            <w:tcBorders>
              <w:top w:val="single" w:sz="4" w:space="0" w:color="auto"/>
            </w:tcBorders>
            <w:shd w:val="clear" w:color="auto" w:fill="auto"/>
          </w:tcPr>
          <w:p w14:paraId="28C5DBC6" w14:textId="77777777" w:rsidR="00E72BB9" w:rsidRPr="00510E27" w:rsidRDefault="00E72BB9" w:rsidP="00453819">
            <w:pPr>
              <w:suppressAutoHyphens w:val="0"/>
              <w:spacing w:before="40" w:after="40" w:line="220" w:lineRule="exact"/>
              <w:ind w:right="113"/>
              <w:jc w:val="right"/>
              <w:rPr>
                <w:sz w:val="18"/>
              </w:rPr>
            </w:pPr>
            <w:r w:rsidRPr="00510E27">
              <w:rPr>
                <w:sz w:val="18"/>
              </w:rPr>
              <w:t>Total</w:t>
            </w:r>
          </w:p>
        </w:tc>
        <w:tc>
          <w:tcPr>
            <w:tcW w:w="938" w:type="dxa"/>
            <w:tcBorders>
              <w:top w:val="single" w:sz="4" w:space="0" w:color="auto"/>
            </w:tcBorders>
            <w:shd w:val="clear" w:color="auto" w:fill="auto"/>
          </w:tcPr>
          <w:p w14:paraId="498CF227" w14:textId="77777777" w:rsidR="00E72BB9" w:rsidRPr="00510E27" w:rsidRDefault="00E72BB9" w:rsidP="00510E27">
            <w:pPr>
              <w:suppressAutoHyphens w:val="0"/>
              <w:spacing w:before="40" w:after="40" w:line="220" w:lineRule="exact"/>
              <w:ind w:right="113"/>
              <w:rPr>
                <w:sz w:val="18"/>
              </w:rPr>
            </w:pPr>
            <w:r w:rsidRPr="00510E27">
              <w:rPr>
                <w:sz w:val="18"/>
              </w:rPr>
              <w:t>Hebron</w:t>
            </w:r>
          </w:p>
        </w:tc>
        <w:tc>
          <w:tcPr>
            <w:tcW w:w="1024" w:type="dxa"/>
            <w:tcBorders>
              <w:top w:val="single" w:sz="4" w:space="0" w:color="auto"/>
            </w:tcBorders>
            <w:shd w:val="clear" w:color="auto" w:fill="auto"/>
          </w:tcPr>
          <w:p w14:paraId="3F3296FD" w14:textId="77777777" w:rsidR="00E72BB9" w:rsidRPr="00510E27" w:rsidRDefault="00E72BB9" w:rsidP="00510E27">
            <w:pPr>
              <w:suppressAutoHyphens w:val="0"/>
              <w:spacing w:before="40" w:after="40" w:line="220" w:lineRule="exact"/>
              <w:ind w:right="113"/>
              <w:rPr>
                <w:sz w:val="18"/>
              </w:rPr>
            </w:pPr>
            <w:r w:rsidRPr="00510E27">
              <w:rPr>
                <w:sz w:val="18"/>
              </w:rPr>
              <w:t>Bethlehem</w:t>
            </w:r>
          </w:p>
        </w:tc>
        <w:tc>
          <w:tcPr>
            <w:tcW w:w="931" w:type="dxa"/>
            <w:tcBorders>
              <w:top w:val="single" w:sz="4" w:space="0" w:color="auto"/>
            </w:tcBorders>
            <w:shd w:val="clear" w:color="auto" w:fill="auto"/>
          </w:tcPr>
          <w:p w14:paraId="12D73311" w14:textId="77777777" w:rsidR="00E72BB9" w:rsidRPr="00510E27" w:rsidRDefault="00E72BB9" w:rsidP="00510E27">
            <w:pPr>
              <w:suppressAutoHyphens w:val="0"/>
              <w:spacing w:before="40" w:after="40" w:line="220" w:lineRule="exact"/>
              <w:ind w:right="113"/>
              <w:rPr>
                <w:sz w:val="18"/>
              </w:rPr>
            </w:pPr>
            <w:r w:rsidRPr="00510E27">
              <w:rPr>
                <w:sz w:val="18"/>
              </w:rPr>
              <w:t>Jericho and the Jordan Valley</w:t>
            </w:r>
          </w:p>
        </w:tc>
        <w:tc>
          <w:tcPr>
            <w:tcW w:w="1003" w:type="dxa"/>
            <w:tcBorders>
              <w:top w:val="single" w:sz="4" w:space="0" w:color="auto"/>
            </w:tcBorders>
            <w:shd w:val="clear" w:color="auto" w:fill="auto"/>
          </w:tcPr>
          <w:p w14:paraId="64CECDC5" w14:textId="77777777" w:rsidR="00E72BB9" w:rsidRPr="00510E27" w:rsidRDefault="00E72BB9" w:rsidP="00510E27">
            <w:pPr>
              <w:suppressAutoHyphens w:val="0"/>
              <w:spacing w:before="40" w:after="40" w:line="220" w:lineRule="exact"/>
              <w:ind w:right="113"/>
              <w:rPr>
                <w:sz w:val="18"/>
              </w:rPr>
            </w:pPr>
            <w:r w:rsidRPr="00510E27">
              <w:rPr>
                <w:sz w:val="18"/>
              </w:rPr>
              <w:t>Ramallah and Jerusalem</w:t>
            </w:r>
          </w:p>
        </w:tc>
        <w:tc>
          <w:tcPr>
            <w:tcW w:w="927" w:type="dxa"/>
            <w:tcBorders>
              <w:top w:val="single" w:sz="4" w:space="0" w:color="auto"/>
            </w:tcBorders>
            <w:shd w:val="clear" w:color="auto" w:fill="auto"/>
          </w:tcPr>
          <w:p w14:paraId="6CB8DA0D" w14:textId="77777777" w:rsidR="00E72BB9" w:rsidRPr="00510E27" w:rsidRDefault="00E72BB9" w:rsidP="00510E27">
            <w:pPr>
              <w:suppressAutoHyphens w:val="0"/>
              <w:spacing w:before="40" w:after="40" w:line="220" w:lineRule="exact"/>
              <w:ind w:right="113"/>
              <w:rPr>
                <w:sz w:val="18"/>
              </w:rPr>
            </w:pPr>
            <w:r w:rsidRPr="00510E27">
              <w:rPr>
                <w:sz w:val="18"/>
              </w:rPr>
              <w:t>Nablus</w:t>
            </w:r>
          </w:p>
        </w:tc>
        <w:tc>
          <w:tcPr>
            <w:tcW w:w="999" w:type="dxa"/>
            <w:tcBorders>
              <w:top w:val="single" w:sz="4" w:space="0" w:color="auto"/>
            </w:tcBorders>
            <w:shd w:val="clear" w:color="auto" w:fill="auto"/>
          </w:tcPr>
          <w:p w14:paraId="0A921C9D" w14:textId="77777777" w:rsidR="00E72BB9" w:rsidRPr="00510E27" w:rsidRDefault="00E72BB9" w:rsidP="00510E27">
            <w:pPr>
              <w:suppressAutoHyphens w:val="0"/>
              <w:spacing w:before="40" w:after="40" w:line="220" w:lineRule="exact"/>
              <w:ind w:right="113"/>
              <w:rPr>
                <w:sz w:val="18"/>
              </w:rPr>
            </w:pPr>
            <w:proofErr w:type="spellStart"/>
            <w:r w:rsidRPr="00510E27">
              <w:rPr>
                <w:sz w:val="18"/>
              </w:rPr>
              <w:t>Qalqilyah</w:t>
            </w:r>
            <w:proofErr w:type="spellEnd"/>
            <w:r w:rsidRPr="00510E27">
              <w:rPr>
                <w:sz w:val="18"/>
              </w:rPr>
              <w:t xml:space="preserve"> and </w:t>
            </w:r>
            <w:proofErr w:type="spellStart"/>
            <w:r w:rsidRPr="00510E27">
              <w:rPr>
                <w:sz w:val="18"/>
              </w:rPr>
              <w:t>Salfit</w:t>
            </w:r>
            <w:proofErr w:type="spellEnd"/>
          </w:p>
        </w:tc>
        <w:tc>
          <w:tcPr>
            <w:tcW w:w="967" w:type="dxa"/>
            <w:tcBorders>
              <w:top w:val="single" w:sz="4" w:space="0" w:color="auto"/>
            </w:tcBorders>
            <w:shd w:val="clear" w:color="auto" w:fill="auto"/>
          </w:tcPr>
          <w:p w14:paraId="22605820" w14:textId="77777777" w:rsidR="00E72BB9" w:rsidRPr="00510E27" w:rsidRDefault="00E72BB9" w:rsidP="00510E27">
            <w:pPr>
              <w:suppressAutoHyphens w:val="0"/>
              <w:spacing w:before="40" w:after="40" w:line="220" w:lineRule="exact"/>
              <w:ind w:right="113"/>
              <w:rPr>
                <w:sz w:val="18"/>
              </w:rPr>
            </w:pPr>
            <w:proofErr w:type="spellStart"/>
            <w:r w:rsidRPr="00510E27">
              <w:rPr>
                <w:sz w:val="18"/>
              </w:rPr>
              <w:t>Tulkarm</w:t>
            </w:r>
            <w:proofErr w:type="spellEnd"/>
          </w:p>
        </w:tc>
        <w:tc>
          <w:tcPr>
            <w:tcW w:w="902" w:type="dxa"/>
            <w:tcBorders>
              <w:top w:val="single" w:sz="4" w:space="0" w:color="auto"/>
            </w:tcBorders>
            <w:shd w:val="clear" w:color="auto" w:fill="auto"/>
          </w:tcPr>
          <w:p w14:paraId="65219A17" w14:textId="77777777" w:rsidR="00E72BB9" w:rsidRPr="00510E27" w:rsidRDefault="00E72BB9" w:rsidP="00510E27">
            <w:pPr>
              <w:suppressAutoHyphens w:val="0"/>
              <w:spacing w:before="40" w:after="40" w:line="220" w:lineRule="exact"/>
              <w:ind w:right="113"/>
              <w:rPr>
                <w:sz w:val="18"/>
              </w:rPr>
            </w:pPr>
            <w:proofErr w:type="spellStart"/>
            <w:r w:rsidRPr="00510E27">
              <w:rPr>
                <w:sz w:val="18"/>
              </w:rPr>
              <w:t>Janin</w:t>
            </w:r>
            <w:proofErr w:type="spellEnd"/>
            <w:r w:rsidRPr="00510E27">
              <w:rPr>
                <w:sz w:val="18"/>
              </w:rPr>
              <w:t xml:space="preserve"> and Tubas</w:t>
            </w:r>
          </w:p>
        </w:tc>
        <w:tc>
          <w:tcPr>
            <w:tcW w:w="1067" w:type="dxa"/>
            <w:tcBorders>
              <w:top w:val="single" w:sz="4" w:space="0" w:color="auto"/>
            </w:tcBorders>
            <w:shd w:val="clear" w:color="auto" w:fill="auto"/>
          </w:tcPr>
          <w:p w14:paraId="552155B9" w14:textId="77777777" w:rsidR="00E72BB9" w:rsidRPr="00F73094" w:rsidRDefault="00E72BB9" w:rsidP="00510E27">
            <w:pPr>
              <w:suppressAutoHyphens w:val="0"/>
              <w:spacing w:before="40" w:after="40" w:line="220" w:lineRule="exact"/>
              <w:ind w:right="113"/>
              <w:rPr>
                <w:i/>
                <w:iCs/>
                <w:sz w:val="16"/>
                <w:szCs w:val="16"/>
              </w:rPr>
            </w:pPr>
            <w:r w:rsidRPr="00F73094">
              <w:rPr>
                <w:i/>
                <w:iCs/>
                <w:sz w:val="16"/>
                <w:szCs w:val="16"/>
              </w:rPr>
              <w:t>Governorate</w:t>
            </w:r>
          </w:p>
        </w:tc>
      </w:tr>
      <w:tr w:rsidR="00510E27" w:rsidRPr="00510E27" w14:paraId="0302E1B1" w14:textId="77777777" w:rsidTr="00510E27">
        <w:trPr>
          <w:cantSplit/>
        </w:trPr>
        <w:tc>
          <w:tcPr>
            <w:tcW w:w="881" w:type="dxa"/>
            <w:shd w:val="clear" w:color="auto" w:fill="auto"/>
          </w:tcPr>
          <w:p w14:paraId="5B852DCC" w14:textId="77777777" w:rsidR="00E72BB9" w:rsidRPr="00510E27" w:rsidRDefault="00E72BB9" w:rsidP="00453819">
            <w:pPr>
              <w:suppressAutoHyphens w:val="0"/>
              <w:spacing w:before="40" w:after="40" w:line="220" w:lineRule="exact"/>
              <w:ind w:right="113"/>
              <w:jc w:val="right"/>
              <w:rPr>
                <w:sz w:val="18"/>
              </w:rPr>
            </w:pPr>
            <w:r w:rsidRPr="00510E27">
              <w:rPr>
                <w:sz w:val="18"/>
              </w:rPr>
              <w:t>134</w:t>
            </w:r>
          </w:p>
        </w:tc>
        <w:tc>
          <w:tcPr>
            <w:tcW w:w="938" w:type="dxa"/>
            <w:shd w:val="clear" w:color="auto" w:fill="auto"/>
          </w:tcPr>
          <w:p w14:paraId="1F3AE253" w14:textId="77777777" w:rsidR="00E72BB9" w:rsidRPr="00510E27" w:rsidRDefault="00E72BB9" w:rsidP="00510E27">
            <w:pPr>
              <w:suppressAutoHyphens w:val="0"/>
              <w:spacing w:before="40" w:after="40" w:line="220" w:lineRule="exact"/>
              <w:ind w:right="113"/>
              <w:rPr>
                <w:sz w:val="18"/>
              </w:rPr>
            </w:pPr>
            <w:r w:rsidRPr="00510E27">
              <w:rPr>
                <w:sz w:val="18"/>
              </w:rPr>
              <w:t>28</w:t>
            </w:r>
          </w:p>
        </w:tc>
        <w:tc>
          <w:tcPr>
            <w:tcW w:w="1024" w:type="dxa"/>
            <w:shd w:val="clear" w:color="auto" w:fill="auto"/>
          </w:tcPr>
          <w:p w14:paraId="31093D41" w14:textId="77777777" w:rsidR="00E72BB9" w:rsidRPr="00510E27" w:rsidRDefault="00E72BB9" w:rsidP="00510E27">
            <w:pPr>
              <w:suppressAutoHyphens w:val="0"/>
              <w:spacing w:before="40" w:after="40" w:line="220" w:lineRule="exact"/>
              <w:ind w:right="113"/>
              <w:rPr>
                <w:sz w:val="18"/>
              </w:rPr>
            </w:pPr>
            <w:r w:rsidRPr="00510E27">
              <w:rPr>
                <w:sz w:val="18"/>
              </w:rPr>
              <w:t>19</w:t>
            </w:r>
          </w:p>
        </w:tc>
        <w:tc>
          <w:tcPr>
            <w:tcW w:w="931" w:type="dxa"/>
            <w:shd w:val="clear" w:color="auto" w:fill="auto"/>
          </w:tcPr>
          <w:p w14:paraId="4A7FBBCE" w14:textId="77777777" w:rsidR="00E72BB9" w:rsidRPr="00510E27" w:rsidRDefault="00E72BB9" w:rsidP="00510E27">
            <w:pPr>
              <w:suppressAutoHyphens w:val="0"/>
              <w:spacing w:before="40" w:after="40" w:line="220" w:lineRule="exact"/>
              <w:ind w:right="113"/>
              <w:rPr>
                <w:sz w:val="18"/>
              </w:rPr>
            </w:pPr>
            <w:r w:rsidRPr="00510E27">
              <w:rPr>
                <w:sz w:val="18"/>
              </w:rPr>
              <w:t>5</w:t>
            </w:r>
          </w:p>
        </w:tc>
        <w:tc>
          <w:tcPr>
            <w:tcW w:w="1003" w:type="dxa"/>
            <w:shd w:val="clear" w:color="auto" w:fill="auto"/>
          </w:tcPr>
          <w:p w14:paraId="2154BBD5" w14:textId="77777777" w:rsidR="00E72BB9" w:rsidRPr="00510E27" w:rsidRDefault="00E72BB9" w:rsidP="00510E27">
            <w:pPr>
              <w:suppressAutoHyphens w:val="0"/>
              <w:spacing w:before="40" w:after="40" w:line="220" w:lineRule="exact"/>
              <w:ind w:right="113"/>
              <w:rPr>
                <w:sz w:val="18"/>
              </w:rPr>
            </w:pPr>
            <w:r w:rsidRPr="00510E27">
              <w:rPr>
                <w:sz w:val="18"/>
              </w:rPr>
              <w:t>30</w:t>
            </w:r>
          </w:p>
        </w:tc>
        <w:tc>
          <w:tcPr>
            <w:tcW w:w="927" w:type="dxa"/>
            <w:shd w:val="clear" w:color="auto" w:fill="auto"/>
          </w:tcPr>
          <w:p w14:paraId="4AB6A6BB" w14:textId="77777777" w:rsidR="00E72BB9" w:rsidRPr="00510E27" w:rsidRDefault="00E72BB9" w:rsidP="00510E27">
            <w:pPr>
              <w:suppressAutoHyphens w:val="0"/>
              <w:spacing w:before="40" w:after="40" w:line="220" w:lineRule="exact"/>
              <w:ind w:right="113"/>
              <w:rPr>
                <w:sz w:val="18"/>
              </w:rPr>
            </w:pPr>
            <w:r w:rsidRPr="00510E27">
              <w:rPr>
                <w:sz w:val="18"/>
              </w:rPr>
              <w:t>21</w:t>
            </w:r>
          </w:p>
        </w:tc>
        <w:tc>
          <w:tcPr>
            <w:tcW w:w="999" w:type="dxa"/>
            <w:shd w:val="clear" w:color="auto" w:fill="auto"/>
          </w:tcPr>
          <w:p w14:paraId="5C27314B" w14:textId="77777777" w:rsidR="00E72BB9" w:rsidRPr="00510E27" w:rsidRDefault="00E72BB9" w:rsidP="00510E27">
            <w:pPr>
              <w:suppressAutoHyphens w:val="0"/>
              <w:spacing w:before="40" w:after="40" w:line="220" w:lineRule="exact"/>
              <w:ind w:right="113"/>
              <w:rPr>
                <w:sz w:val="18"/>
              </w:rPr>
            </w:pPr>
            <w:r w:rsidRPr="00510E27">
              <w:rPr>
                <w:sz w:val="18"/>
              </w:rPr>
              <w:t>13</w:t>
            </w:r>
          </w:p>
        </w:tc>
        <w:tc>
          <w:tcPr>
            <w:tcW w:w="967" w:type="dxa"/>
            <w:shd w:val="clear" w:color="auto" w:fill="auto"/>
          </w:tcPr>
          <w:p w14:paraId="669AF085" w14:textId="77777777" w:rsidR="00E72BB9" w:rsidRPr="00510E27" w:rsidRDefault="00E72BB9" w:rsidP="00510E27">
            <w:pPr>
              <w:suppressAutoHyphens w:val="0"/>
              <w:spacing w:before="40" w:after="40" w:line="220" w:lineRule="exact"/>
              <w:ind w:right="113"/>
              <w:rPr>
                <w:sz w:val="18"/>
              </w:rPr>
            </w:pPr>
            <w:r w:rsidRPr="00510E27">
              <w:rPr>
                <w:sz w:val="18"/>
              </w:rPr>
              <w:t>13</w:t>
            </w:r>
          </w:p>
        </w:tc>
        <w:tc>
          <w:tcPr>
            <w:tcW w:w="902" w:type="dxa"/>
            <w:shd w:val="clear" w:color="auto" w:fill="auto"/>
          </w:tcPr>
          <w:p w14:paraId="610A1C32" w14:textId="77777777" w:rsidR="00E72BB9" w:rsidRPr="00510E27" w:rsidRDefault="00E72BB9" w:rsidP="00510E27">
            <w:pPr>
              <w:suppressAutoHyphens w:val="0"/>
              <w:spacing w:before="40" w:after="40" w:line="220" w:lineRule="exact"/>
              <w:ind w:right="113"/>
              <w:rPr>
                <w:sz w:val="18"/>
              </w:rPr>
            </w:pPr>
            <w:r w:rsidRPr="00510E27">
              <w:rPr>
                <w:sz w:val="18"/>
              </w:rPr>
              <w:t>5</w:t>
            </w:r>
          </w:p>
        </w:tc>
        <w:tc>
          <w:tcPr>
            <w:tcW w:w="1067" w:type="dxa"/>
            <w:shd w:val="clear" w:color="auto" w:fill="auto"/>
          </w:tcPr>
          <w:p w14:paraId="5BE889FF" w14:textId="77777777" w:rsidR="00E72BB9" w:rsidRPr="00F73094" w:rsidRDefault="00E72BB9" w:rsidP="00510E27">
            <w:pPr>
              <w:suppressAutoHyphens w:val="0"/>
              <w:spacing w:before="40" w:after="40" w:line="220" w:lineRule="exact"/>
              <w:ind w:right="113"/>
              <w:rPr>
                <w:i/>
                <w:iCs/>
                <w:sz w:val="16"/>
                <w:szCs w:val="16"/>
              </w:rPr>
            </w:pPr>
            <w:r w:rsidRPr="00F73094">
              <w:rPr>
                <w:i/>
                <w:iCs/>
                <w:sz w:val="16"/>
                <w:szCs w:val="16"/>
              </w:rPr>
              <w:t>No. of clashes</w:t>
            </w:r>
          </w:p>
        </w:tc>
      </w:tr>
    </w:tbl>
    <w:p w14:paraId="209905EA" w14:textId="77777777" w:rsidR="00E72BB9" w:rsidRPr="0069412F" w:rsidRDefault="00E72BB9" w:rsidP="00DC2D07">
      <w:pPr>
        <w:pStyle w:val="H1G"/>
      </w:pPr>
      <w:r w:rsidRPr="0069412F">
        <w:tab/>
      </w:r>
      <w:r w:rsidRPr="0069412F">
        <w:tab/>
      </w:r>
      <w:bookmarkStart w:id="98" w:name="_Toc28326480"/>
      <w:r w:rsidRPr="0069412F">
        <w:t>Article 12</w:t>
      </w:r>
      <w:r w:rsidR="00DC2D07">
        <w:br/>
      </w:r>
      <w:r w:rsidRPr="0069412F">
        <w:t>Investigation procedures</w:t>
      </w:r>
      <w:bookmarkStart w:id="99" w:name="_Toc17466291"/>
      <w:bookmarkEnd w:id="99"/>
      <w:bookmarkEnd w:id="98"/>
    </w:p>
    <w:p w14:paraId="2984A7D8" w14:textId="77777777" w:rsidR="00E72BB9" w:rsidRPr="0069412F" w:rsidRDefault="00E72BB9" w:rsidP="00B16555">
      <w:pPr>
        <w:pStyle w:val="SingleTxtG"/>
      </w:pPr>
      <w:r w:rsidRPr="0069412F">
        <w:t>144.</w:t>
      </w:r>
      <w:r w:rsidRPr="0069412F">
        <w:tab/>
        <w:t xml:space="preserve">Palestinian legislation in force ensures that any incident or anyone accused of torture is investigated promptly and impartially, in accordance with article 12 of the Palestinian Basic Law, which provides that the accused must be tried without delay. </w:t>
      </w:r>
      <w:proofErr w:type="gramStart"/>
      <w:r w:rsidRPr="0069412F">
        <w:t>With regard to</w:t>
      </w:r>
      <w:proofErr w:type="gramEnd"/>
      <w:r w:rsidRPr="0069412F">
        <w:t xml:space="preserve"> criminal investigations, the Office of the Public Prosecutor alone has the authority to initiate criminal proceedings under article 1 of the Code of Criminal Procedure, which grants the power to institute proceedings to the Public Prosecutor or a prosecutor within the Office of the Public Prosecutor. Pursuant to article 56, the Office of the Public Prosecutor must initiate and complete the investigation and then commence proceedings as soon as it becomes aware that the crime has been committed. Under articles 18-21 of the Revolutionary Criminal Code, the Military Prosecutor General and his deputies are authorized investigate crimes committed by military personnel as soon they become aware of the commission thereof and to take the measures required by law.</w:t>
      </w:r>
    </w:p>
    <w:p w14:paraId="6127DF09" w14:textId="77777777" w:rsidR="00E72BB9" w:rsidRPr="0069412F" w:rsidRDefault="00E72BB9" w:rsidP="00B16555">
      <w:pPr>
        <w:pStyle w:val="SingleTxtG"/>
      </w:pPr>
      <w:r w:rsidRPr="0069412F">
        <w:t>145.</w:t>
      </w:r>
      <w:r w:rsidRPr="0069412F">
        <w:tab/>
        <w:t>With regard to disciplinary investigations, we referred earlier in this report to the provisions of the Palestinian Security Forces Service Act and the Civil Service Act related to the opening of an investigation, and also to the provisions concerning which authorities have the power to order that an investigation be conducted, the composition of investigative and disciplinary commissions, and suspension of employees who are being investigated. We have also provided information on procedures currently in effect, including the ability to conduct medical examinations without delay and the availability of forensic expertise.</w:t>
      </w:r>
    </w:p>
    <w:p w14:paraId="51A446BE" w14:textId="77777777" w:rsidR="00E72BB9" w:rsidRPr="0069412F" w:rsidRDefault="00E72BB9" w:rsidP="00B16555">
      <w:pPr>
        <w:pStyle w:val="SingleTxtG"/>
      </w:pPr>
      <w:r w:rsidRPr="0069412F">
        <w:t>146.</w:t>
      </w:r>
      <w:r w:rsidRPr="0069412F">
        <w:tab/>
        <w:t xml:space="preserve">Persons who have been tortured or maltreated may lodge a complaint directly with the security services, the legislative and governmental oversight authorities, or the relevant civil society organizations. They may also lodge a complaint with the Independent Commission for Human Rights, which treats with great seriousness any allegations received concerning maltreatment or torture during arrest or detention. It seeks to verify claims by requesting medical reports, conducting physical examinations of complainants and hearing witnesses. When the Independent Commission is convinced that an allegation is genuine, it communicates and corresponds with the director of the relevant agency. The Independent Commission has received many written responses from the security services </w:t>
      </w:r>
      <w:proofErr w:type="gramStart"/>
      <w:r w:rsidRPr="0069412F">
        <w:t>with regard to</w:t>
      </w:r>
      <w:proofErr w:type="gramEnd"/>
      <w:r w:rsidRPr="0069412F">
        <w:t xml:space="preserve"> several complaints. The quality of the responses from the security agencies has improved, </w:t>
      </w:r>
      <w:proofErr w:type="gramStart"/>
      <w:r w:rsidRPr="0069412F">
        <w:t>in particular those</w:t>
      </w:r>
      <w:proofErr w:type="gramEnd"/>
      <w:r w:rsidRPr="0069412F">
        <w:t xml:space="preserve"> provided by police in the West Bank.</w:t>
      </w:r>
    </w:p>
    <w:p w14:paraId="263AC523" w14:textId="77777777" w:rsidR="00E72BB9" w:rsidRPr="0069412F" w:rsidRDefault="00E72BB9" w:rsidP="00F73094">
      <w:pPr>
        <w:pStyle w:val="H1G"/>
      </w:pPr>
      <w:r w:rsidRPr="0069412F">
        <w:tab/>
      </w:r>
      <w:r w:rsidRPr="0069412F">
        <w:tab/>
      </w:r>
      <w:bookmarkStart w:id="100" w:name="_Toc28326481"/>
      <w:r w:rsidRPr="0069412F">
        <w:t>Article 13</w:t>
      </w:r>
      <w:r w:rsidR="00F73094">
        <w:br/>
      </w:r>
      <w:r w:rsidRPr="0069412F">
        <w:t>Lodging and addressing complaints</w:t>
      </w:r>
      <w:bookmarkStart w:id="101" w:name="_Toc17466292"/>
      <w:bookmarkEnd w:id="101"/>
      <w:bookmarkEnd w:id="100"/>
    </w:p>
    <w:p w14:paraId="37A98896" w14:textId="77777777" w:rsidR="00E72BB9" w:rsidRPr="0069412F" w:rsidRDefault="00E72BB9" w:rsidP="00B16555">
      <w:pPr>
        <w:pStyle w:val="SingleTxtG"/>
      </w:pPr>
      <w:r w:rsidRPr="0069412F">
        <w:t>147.</w:t>
      </w:r>
      <w:r w:rsidRPr="0069412F">
        <w:tab/>
        <w:t>The State of Palestine guarantees any person who has been tortured or subjected to maltreatment or inhuman treatment in its territory the right to lodge a complaint with the competent authorities and agencies. The State also guarantees the right of such persons to have their complaints considered seriously, expeditiously and impartially. Looking at the procedures in effect, the nature of complaints made and the organizational structures of the law enforcement agencies, we find that those agencies are constantly evolving thanks to the strong desire of the State to protect rights and fulfil its obligations under the Convention.</w:t>
      </w:r>
    </w:p>
    <w:p w14:paraId="7DE9B728" w14:textId="77777777" w:rsidR="00E72BB9" w:rsidRPr="0069412F" w:rsidRDefault="00E72BB9" w:rsidP="00B16555">
      <w:pPr>
        <w:pStyle w:val="SingleTxtG"/>
      </w:pPr>
      <w:r w:rsidRPr="0069412F">
        <w:t>148.</w:t>
      </w:r>
      <w:r w:rsidRPr="0069412F">
        <w:tab/>
        <w:t xml:space="preserve">Under Palestinian law, certain authorities are authorized to visit and inspect Palestinian correctional and rehabilitation centres, as stated earlier in the report. Under article 12, the Director-General of the correctional and rehabilitation centres must review and inspect all detention centres periodically. Moreover, under article 18, the Director-General is authorized to accept complaints from inmates and make comments. That same article provides that inmates have the right to lodge a complaint or make a request, which is then </w:t>
      </w:r>
      <w:proofErr w:type="gramStart"/>
      <w:r w:rsidRPr="0069412F">
        <w:t>entered into</w:t>
      </w:r>
      <w:proofErr w:type="gramEnd"/>
      <w:r w:rsidRPr="0069412F">
        <w:t xml:space="preserve"> a special register and sent to the competent authority, and it provides that the response thereto shall be conveyed immediately upon receipt.</w:t>
      </w:r>
    </w:p>
    <w:p w14:paraId="0A24837A" w14:textId="77777777" w:rsidR="00E72BB9" w:rsidRPr="0069412F" w:rsidRDefault="00E72BB9" w:rsidP="00F73094">
      <w:pPr>
        <w:pStyle w:val="H23G"/>
      </w:pPr>
      <w:r w:rsidRPr="0069412F">
        <w:tab/>
      </w:r>
      <w:r w:rsidRPr="0069412F">
        <w:tab/>
      </w:r>
      <w:bookmarkStart w:id="102" w:name="_Toc28326482"/>
      <w:r w:rsidRPr="0069412F">
        <w:t>Judicial disputes</w:t>
      </w:r>
      <w:bookmarkEnd w:id="102"/>
    </w:p>
    <w:p w14:paraId="35D4A23B" w14:textId="77777777" w:rsidR="00E72BB9" w:rsidRPr="0069412F" w:rsidRDefault="00E72BB9" w:rsidP="00B16555">
      <w:pPr>
        <w:pStyle w:val="SingleTxtG"/>
      </w:pPr>
      <w:r w:rsidRPr="0069412F">
        <w:t>149.</w:t>
      </w:r>
      <w:r w:rsidRPr="0069412F">
        <w:tab/>
        <w:t>Judicial remedies can be sought through the Public Prosecutor and the courts, the independence and impartiality of which are guaranteed under the Basic Law. Article 6 of the Basic Law provides that the rule of law is the basis of governance in Palestine, and that all organs, agencies, institutions and persons are subject to the law. Moreover, article 9 provides that Palestinians are equal before the law and the judiciary, without discrimination on the grounds of race, sex, colour, religion, political opinion or disability, while article 30 provides that the right to litigate is guaranteed to all people, that all Palestinians have the right of recourse to the courts and that judicial proceedings shall be regulated by law so as to ensure that cases are settled expeditiously.</w:t>
      </w:r>
    </w:p>
    <w:p w14:paraId="39609324" w14:textId="77777777" w:rsidR="00E72BB9" w:rsidRPr="0069412F" w:rsidRDefault="00E72BB9" w:rsidP="00B16555">
      <w:pPr>
        <w:pStyle w:val="SingleTxtG"/>
      </w:pPr>
      <w:r w:rsidRPr="0069412F">
        <w:t>150.</w:t>
      </w:r>
      <w:r w:rsidRPr="0069412F">
        <w:tab/>
        <w:t xml:space="preserve">Pursuant to articles 1 to 7 of the Code of Criminal Procedure, the victim of an act of aggression, torture, maltreatment or inhuman treatment has the right to lodge a complaint with the competent judicial authorities (Office of the Public Prosecutor). Under article 22 of the Code, judicial police commissioners are authorized to receive reports and complaints about crimes, which they must refer to the Office of the Public Prosecutor without delay. They are also authorized to conduct inspections and obtain the information and clarifications required to facilitate investigations, and to consult specialized experts. Article 23 of the Code furthermore provides that judicial police commissioners must provide the competent court with any transcripts and items seized that are relevant to the offence and that they must follow up thereon with the court. Once the investigation of a complaint has been concluded, the Office of the Public Prosecutor must act upon the outcome, whether that be that the act is not punishable or that the case should be kept on file. In the latter case, the prosecutor must submit his opinion on the matter to the Public Prosecutor by means of a memorandum. If the act is deemed to be a violation, the case is referred to a justice of the peace, and if it is deemed to be a misdemeanour, it is referred to the competent court. However, if the act constitutes a felony, the accused is </w:t>
      </w:r>
      <w:proofErr w:type="gramStart"/>
      <w:r w:rsidRPr="0069412F">
        <w:t>indicted</w:t>
      </w:r>
      <w:proofErr w:type="gramEnd"/>
      <w:r w:rsidRPr="0069412F">
        <w:t xml:space="preserve"> and the case is referred to the Public Prosecutor or one of his deputies.</w:t>
      </w:r>
    </w:p>
    <w:p w14:paraId="48F9A086" w14:textId="77777777" w:rsidR="00E72BB9" w:rsidRPr="0069412F" w:rsidRDefault="00E72BB9" w:rsidP="00B16555">
      <w:pPr>
        <w:pStyle w:val="SingleTxtG"/>
      </w:pPr>
      <w:r w:rsidRPr="0069412F">
        <w:t>151.</w:t>
      </w:r>
      <w:r w:rsidRPr="0069412F">
        <w:tab/>
        <w:t>Article 127 of the Code of Criminal Procedure provides that a detainee or prisoner has the right to file a written or oral complaint with the Office of the Public Prosecutor through the director of the correctional and rehabilitation centre, who must accept the complaint and, after entering it into a special register maintained at the centre, forward it to the Office of the Public Prosecutor. Under article 153 of the Code, the complainant has right to appeal against the decision to keep a case on file by making a request to the Public Prosecutor, who must take a decision thereon within one month of its submission. The complainant may appeal against the decision of the Public Prosecutor with the competent court that is hearing the case, the decision of which shall be final. In any event, the Public Prosecutor may reopen the case file if new evidence becomes available or the perpetrator is identified.</w:t>
      </w:r>
    </w:p>
    <w:p w14:paraId="2B90035B" w14:textId="77777777" w:rsidR="00E72BB9" w:rsidRPr="0069412F" w:rsidRDefault="00E72BB9" w:rsidP="00B16555">
      <w:pPr>
        <w:pStyle w:val="SingleTxtG"/>
      </w:pPr>
      <w:r w:rsidRPr="0069412F">
        <w:t>152.</w:t>
      </w:r>
      <w:r w:rsidRPr="0069412F">
        <w:tab/>
        <w:t>Articles 40-51 of the Revolutionary Code of Criminal Procedure (1979) set out the procedures for making, investigating and referring complaints. The victim of a felony or misdemeanour may submit a complaint to the Public Prosecutor, who must initiate an investigation immediately. If the Public Prosecutor determines that the complainant does not set out clear reasons, that the perpetrator is unknown or that the documents provided by the complainant do not support adequately the complaint, he must initiate an investigation in order to identify the perpetrator. The Revolutionary Code, in its article 103, enumerates the decisions that the Public Prosecutor can take upon completing investigation of a complaint. He may halt prosecution, order that further investigations be conducted or refer the accused to his commander, if the act constitutes a disciplinary offence. If the Public Prosecutor concludes that the act is a felony or misdemeanour, he will then indict the accused and refer him to the competent court. The decisions of the Public Prosecutor in such matters may be challenged within five days before the Chief Military Justice.</w:t>
      </w:r>
    </w:p>
    <w:p w14:paraId="4EDD8942" w14:textId="77777777" w:rsidR="00E72BB9" w:rsidRPr="0069412F" w:rsidRDefault="00E72BB9" w:rsidP="00F73094">
      <w:pPr>
        <w:pStyle w:val="H23G"/>
      </w:pPr>
      <w:r w:rsidRPr="0069412F">
        <w:tab/>
      </w:r>
      <w:r w:rsidRPr="0069412F">
        <w:tab/>
      </w:r>
      <w:bookmarkStart w:id="103" w:name="_Toc28326483"/>
      <w:r w:rsidRPr="0069412F">
        <w:t>Administrative disputes</w:t>
      </w:r>
      <w:bookmarkEnd w:id="103"/>
    </w:p>
    <w:p w14:paraId="23E78298" w14:textId="77777777" w:rsidR="00E72BB9" w:rsidRPr="0069412F" w:rsidRDefault="00E72BB9" w:rsidP="00B16555">
      <w:pPr>
        <w:pStyle w:val="SingleTxtG"/>
      </w:pPr>
      <w:r w:rsidRPr="0069412F">
        <w:t>153.</w:t>
      </w:r>
      <w:r w:rsidRPr="0069412F">
        <w:tab/>
        <w:t xml:space="preserve">The State of Palestine has strived to enhance the effectiveness of the </w:t>
      </w:r>
      <w:proofErr w:type="gramStart"/>
      <w:r w:rsidRPr="0069412F">
        <w:t>complaints</w:t>
      </w:r>
      <w:proofErr w:type="gramEnd"/>
      <w:r w:rsidRPr="0069412F">
        <w:t xml:space="preserve"> units of government ministries, institutions and departments. To that end, the Cabinet adopted decision 09/03/05/</w:t>
      </w:r>
      <w:proofErr w:type="spellStart"/>
      <w:r w:rsidRPr="003B31B8">
        <w:rPr>
          <w:i/>
          <w:iCs/>
        </w:rPr>
        <w:t>mim</w:t>
      </w:r>
      <w:proofErr w:type="spellEnd"/>
      <w:r w:rsidRPr="003B31B8">
        <w:rPr>
          <w:i/>
          <w:iCs/>
        </w:rPr>
        <w:t xml:space="preserve"> </w:t>
      </w:r>
      <w:proofErr w:type="spellStart"/>
      <w:r w:rsidRPr="003B31B8">
        <w:rPr>
          <w:i/>
          <w:iCs/>
        </w:rPr>
        <w:t>waw</w:t>
      </w:r>
      <w:proofErr w:type="spellEnd"/>
      <w:r w:rsidRPr="003B31B8">
        <w:rPr>
          <w:i/>
          <w:iCs/>
        </w:rPr>
        <w:t>/</w:t>
      </w:r>
      <w:proofErr w:type="spellStart"/>
      <w:r w:rsidRPr="003B31B8">
        <w:rPr>
          <w:i/>
          <w:iCs/>
        </w:rPr>
        <w:t>alif</w:t>
      </w:r>
      <w:proofErr w:type="spellEnd"/>
      <w:r w:rsidRPr="003B31B8">
        <w:rPr>
          <w:i/>
          <w:iCs/>
        </w:rPr>
        <w:t xml:space="preserve"> </w:t>
      </w:r>
      <w:proofErr w:type="spellStart"/>
      <w:r w:rsidRPr="003B31B8">
        <w:rPr>
          <w:i/>
          <w:iCs/>
        </w:rPr>
        <w:t>qaf</w:t>
      </w:r>
      <w:proofErr w:type="spellEnd"/>
      <w:r w:rsidRPr="0069412F">
        <w:t xml:space="preserve"> (2005), pursuant to which public complaints units were established in the various ministries to receive complaints from citizens and employees, and Decision No. 8 regulating the complaints units was issued on 22 September 2019. The complaints units operate as part of an approved, centralized and unified governmental system for complaints that regulates the operations of the complaints units of the various ministries, which report to the complaints directorate of the Cabinet. A common set of regulations and a procedural manual have been developed for the units of the various ministries that outline the procedures for lodging, addressing, considering, following up on and deciding whether to accept or reject a complaint. Should a complaint be rejected, the complainant has the right of resort to the judiciary, which will adjudicate his complaint.</w:t>
      </w:r>
    </w:p>
    <w:p w14:paraId="0389BDFD" w14:textId="77777777" w:rsidR="00E72BB9" w:rsidRPr="0069412F" w:rsidRDefault="00E72BB9" w:rsidP="00B16555">
      <w:pPr>
        <w:pStyle w:val="SingleTxtG"/>
      </w:pPr>
      <w:r w:rsidRPr="0069412F">
        <w:t>154.</w:t>
      </w:r>
      <w:r w:rsidRPr="0069412F">
        <w:tab/>
        <w:t>Human rights units have been established in the criminal justice system of the State of Palestine (Ministry of the Interior, Ministry of Justice, Office of the Public Prosecutor, Supreme Judicial Council and the Cabinet). Those units have helped the authorities to respond better to citizens</w:t>
      </w:r>
      <w:r w:rsidR="00026F28">
        <w:t>’</w:t>
      </w:r>
      <w:r w:rsidRPr="0069412F">
        <w:t xml:space="preserve"> complaints about abuses committed by law enforcement officers. The existence of such units enables citizens to lodge a complaint about any crime of torture or maltreatment committed by any employee.</w:t>
      </w:r>
    </w:p>
    <w:p w14:paraId="564A524C" w14:textId="77777777" w:rsidR="00E72BB9" w:rsidRPr="0069412F" w:rsidRDefault="00E72BB9" w:rsidP="00F73094">
      <w:pPr>
        <w:pStyle w:val="H23G"/>
      </w:pPr>
      <w:r w:rsidRPr="0069412F">
        <w:tab/>
      </w:r>
      <w:r w:rsidRPr="0069412F">
        <w:tab/>
      </w:r>
      <w:bookmarkStart w:id="104" w:name="_Toc28326484"/>
      <w:r w:rsidRPr="0069412F">
        <w:t>Civil disputes</w:t>
      </w:r>
      <w:bookmarkEnd w:id="104"/>
    </w:p>
    <w:p w14:paraId="7C442112" w14:textId="77777777" w:rsidR="00E72BB9" w:rsidRPr="0069412F" w:rsidRDefault="00E72BB9" w:rsidP="00B16555">
      <w:pPr>
        <w:pStyle w:val="SingleTxtG"/>
      </w:pPr>
      <w:r w:rsidRPr="0069412F">
        <w:t>155.</w:t>
      </w:r>
      <w:r w:rsidRPr="0069412F">
        <w:tab/>
        <w:t>The Independent Commission for Human Rights of Palestine is an important and effective body. It receives communications from citizens concerning allegations of human rights violations, including allegations of torture or maltreatment. The Independent Commission follows up with the competent authorities on complaints and allegations that it has received. In addition, as stated earlier in this document, it visits and inspects detention centres in the State of Palestine.</w:t>
      </w:r>
    </w:p>
    <w:p w14:paraId="5CB5AC38" w14:textId="77777777" w:rsidR="00E72BB9" w:rsidRPr="0069412F" w:rsidRDefault="00E72BB9" w:rsidP="00F73094">
      <w:pPr>
        <w:pStyle w:val="H23G"/>
      </w:pPr>
      <w:r w:rsidRPr="0069412F">
        <w:tab/>
      </w:r>
      <w:r w:rsidRPr="0069412F">
        <w:tab/>
      </w:r>
      <w:bookmarkStart w:id="105" w:name="_Toc28326485"/>
      <w:r w:rsidRPr="0069412F">
        <w:t>Independent National Commission of Inquiry</w:t>
      </w:r>
      <w:bookmarkEnd w:id="105"/>
    </w:p>
    <w:p w14:paraId="409CC3C6" w14:textId="77777777" w:rsidR="00E72BB9" w:rsidRPr="0069412F" w:rsidRDefault="00E72BB9" w:rsidP="00B16555">
      <w:pPr>
        <w:pStyle w:val="SingleTxtG"/>
      </w:pPr>
      <w:r w:rsidRPr="0069412F">
        <w:t>156.</w:t>
      </w:r>
      <w:r w:rsidRPr="0069412F">
        <w:tab/>
        <w:t xml:space="preserve">On 1 July 2015, the President of the State of Palestine, Mahmoud Abbas, issued a decree establishing the Independent National Commission of Inquiry and mandated it to follow up on the report of the international independent commission of inquiry on the 2014 Gaza conflict, which was established pursuant to Human Rights Council resolution S-21/1, adopted on 23 July 2014. In that resolution, the Human Rights Council decides to urgently dispatch an independent, international commission of inquiry to investigate all violations of international humanitarian law and international human rights law in the Occupied Palestinian Territory, including East Jerusalem, particularly in the occupied Gaza Strip. After that presidential decree was issued, the Palestinian Cabinet issued its resolution (No. 17/65/05 </w:t>
      </w:r>
      <w:proofErr w:type="spellStart"/>
      <w:r w:rsidR="006A69F2" w:rsidRPr="006A69F2">
        <w:rPr>
          <w:i/>
          <w:iCs/>
        </w:rPr>
        <w:t>mim</w:t>
      </w:r>
      <w:proofErr w:type="spellEnd"/>
      <w:r w:rsidR="006A69F2" w:rsidRPr="006A69F2">
        <w:rPr>
          <w:i/>
          <w:iCs/>
        </w:rPr>
        <w:t xml:space="preserve"> </w:t>
      </w:r>
      <w:proofErr w:type="spellStart"/>
      <w:r w:rsidR="006A69F2" w:rsidRPr="006A69F2">
        <w:rPr>
          <w:i/>
          <w:iCs/>
        </w:rPr>
        <w:t>waw</w:t>
      </w:r>
      <w:proofErr w:type="spellEnd"/>
      <w:r w:rsidR="006A69F2" w:rsidRPr="006A69F2">
        <w:rPr>
          <w:i/>
          <w:iCs/>
        </w:rPr>
        <w:t>/</w:t>
      </w:r>
      <w:proofErr w:type="spellStart"/>
      <w:r w:rsidR="006A69F2" w:rsidRPr="006A69F2">
        <w:rPr>
          <w:i/>
          <w:iCs/>
        </w:rPr>
        <w:t>ra</w:t>
      </w:r>
      <w:proofErr w:type="spellEnd"/>
      <w:r w:rsidR="00026F28">
        <w:rPr>
          <w:i/>
          <w:iCs/>
        </w:rPr>
        <w:t>’</w:t>
      </w:r>
      <w:r w:rsidR="006A69F2" w:rsidRPr="006A69F2">
        <w:rPr>
          <w:i/>
          <w:iCs/>
        </w:rPr>
        <w:t xml:space="preserve"> ha</w:t>
      </w:r>
      <w:r w:rsidR="00026F28">
        <w:rPr>
          <w:i/>
          <w:iCs/>
        </w:rPr>
        <w:t>’</w:t>
      </w:r>
      <w:r w:rsidRPr="0069412F">
        <w:t>) endorsing the establishment of the Independent National Commission of Inquiry to review and study the report of the international independent commission of inquiry on the 2014 Gaza conflict.</w:t>
      </w:r>
    </w:p>
    <w:p w14:paraId="590F5E31" w14:textId="77777777" w:rsidR="00E72BB9" w:rsidRPr="0069412F" w:rsidRDefault="00E72BB9" w:rsidP="00B16555">
      <w:pPr>
        <w:pStyle w:val="SingleTxtG"/>
      </w:pPr>
      <w:r w:rsidRPr="0069412F">
        <w:t>157.</w:t>
      </w:r>
      <w:r w:rsidRPr="0069412F">
        <w:tab/>
        <w:t xml:space="preserve">The international commission was established in order to determine the facts and circumstances of the violations and the crimes perpetrated and identify those responsible, and to make recommendations, </w:t>
      </w:r>
      <w:proofErr w:type="gramStart"/>
      <w:r w:rsidRPr="0069412F">
        <w:t>in particular on</w:t>
      </w:r>
      <w:proofErr w:type="gramEnd"/>
      <w:r w:rsidRPr="0069412F">
        <w:t xml:space="preserve"> accountability measures, all with a view to avoiding and ending impunity and ensuring that those responsible are held accountable. The international commission called upon the occupying Israeli authorities to conduct a thorough, transparent, objective and credible investigation and review of the policies governing military and law enforcement operations, with a view to ensuring compliance with international humanitarian and human rights laws. However, the occupying Power refused to deal with the international commission and did not allow it to enter the State of Palestine.</w:t>
      </w:r>
    </w:p>
    <w:p w14:paraId="3D9D60C8" w14:textId="77777777" w:rsidR="00E72BB9" w:rsidRPr="0069412F" w:rsidRDefault="00E72BB9" w:rsidP="00B16555">
      <w:pPr>
        <w:pStyle w:val="SingleTxtG"/>
      </w:pPr>
      <w:r w:rsidRPr="0069412F">
        <w:t>158.</w:t>
      </w:r>
      <w:r w:rsidRPr="0069412F">
        <w:tab/>
        <w:t>In addition, the international commission called upon the Government of the State of Palestine and the de facto authorities in the Gaza Strip to carry out genuine investigations into violations of international humanitarian and human rights laws and to ensure meaningful accountability for the perpetrators. It also called upon them to ensure that human rights are protected, and victims are given redress; take measures to prevent extrajudicial executions, eliminate torture and cruel, inhuman and degrading treatment; and cooperate with national investigations aimed at bringing to justice those responsible for violations of international law.</w:t>
      </w:r>
    </w:p>
    <w:p w14:paraId="5996B079" w14:textId="77777777" w:rsidR="00E72BB9" w:rsidRPr="0069412F" w:rsidRDefault="00E72BB9" w:rsidP="00B16555">
      <w:pPr>
        <w:pStyle w:val="SingleTxtG"/>
      </w:pPr>
      <w:r w:rsidRPr="0069412F">
        <w:t>159.</w:t>
      </w:r>
      <w:r w:rsidRPr="0069412F">
        <w:tab/>
        <w:t xml:space="preserve">The international commission, in the course of its dealings with Palestinian agencies, including requests for information and the taking of testimony and recording of statements, noted that the working methods of some official Palestinian institutions had improved and that they were showing greater respect for human rights. That was particularly true </w:t>
      </w:r>
      <w:proofErr w:type="gramStart"/>
      <w:r w:rsidRPr="0069412F">
        <w:t>with regard to</w:t>
      </w:r>
      <w:proofErr w:type="gramEnd"/>
      <w:r w:rsidRPr="0069412F">
        <w:t xml:space="preserve"> the Palestinian police, thanks to the advancements made by its departments, its adherence to the rules and procedures set out in local and international law, and its compliance with the instructions of the Palestinian leadership to respect human rights. In addition to existing coordination arrangements with other security agencies aimed at maintaining public security, the accession of the State of Palestine to the relevant international conventions has helped to consolidate and promote human rights concepts in the State of Palestine.</w:t>
      </w:r>
    </w:p>
    <w:p w14:paraId="04FCE74E" w14:textId="77777777" w:rsidR="00E72BB9" w:rsidRPr="0069412F" w:rsidRDefault="00E72BB9" w:rsidP="00B16555">
      <w:pPr>
        <w:pStyle w:val="SingleTxtG"/>
      </w:pPr>
      <w:r w:rsidRPr="0069412F">
        <w:t>160.</w:t>
      </w:r>
      <w:r w:rsidRPr="0069412F">
        <w:tab/>
        <w:t>In that connection, the Independent National Commission of Inquiry submitted its report, in which it states that Israel, the occupying Power, had committed war crimes and crimes against humanity, including torture, and had pursued a policy of systematic and widespread collective punishment against Palestinians.</w:t>
      </w:r>
    </w:p>
    <w:p w14:paraId="75424A8A" w14:textId="77777777" w:rsidR="00E72BB9" w:rsidRPr="0069412F" w:rsidRDefault="00E72BB9" w:rsidP="00F73094">
      <w:pPr>
        <w:pStyle w:val="H23G"/>
      </w:pPr>
      <w:r w:rsidRPr="0069412F">
        <w:tab/>
      </w:r>
      <w:r w:rsidRPr="0069412F">
        <w:tab/>
      </w:r>
      <w:bookmarkStart w:id="106" w:name="_Toc28326486"/>
      <w:r w:rsidRPr="0069412F">
        <w:t>Arbitrary detention is a form of inhuman treatment</w:t>
      </w:r>
      <w:bookmarkEnd w:id="106"/>
    </w:p>
    <w:p w14:paraId="0B327A9C" w14:textId="77777777" w:rsidR="00E72BB9" w:rsidRPr="0069412F" w:rsidRDefault="00E72BB9" w:rsidP="00B16555">
      <w:pPr>
        <w:pStyle w:val="SingleTxtG"/>
      </w:pPr>
      <w:r w:rsidRPr="0069412F">
        <w:t>161.</w:t>
      </w:r>
      <w:r w:rsidRPr="0069412F">
        <w:tab/>
        <w:t>Under the penal laws of the State of Palestine, in particular article 346 of the Criminal Code (1960), which is in force in the West Bank, and article 262 of the Criminal Code (1936), which is in force in the Gaza Strip, depriving any person of his liberty without justification and unlawfully is an offence that is punishable by a term of not more than one year imprisonment or a fine. The penalty is increased if the offender falsely claims that that he holds an official position or is in possession of a legal warrant for the arrest of the victim, or if the offence is committed against an official who is performing his duties or as a result of what he has done in the performance of duties.</w:t>
      </w:r>
    </w:p>
    <w:p w14:paraId="2A966A7F" w14:textId="77777777" w:rsidR="00E72BB9" w:rsidRPr="0069412F" w:rsidRDefault="00E72BB9" w:rsidP="00F73094">
      <w:pPr>
        <w:pStyle w:val="H23G"/>
      </w:pPr>
      <w:r w:rsidRPr="0069412F">
        <w:tab/>
      </w:r>
      <w:r w:rsidRPr="0069412F">
        <w:tab/>
      </w:r>
      <w:bookmarkStart w:id="107" w:name="_Toc28326487"/>
      <w:r w:rsidRPr="0069412F">
        <w:t>Arbitrary administrative detention of Palestinians in Israeli occupation prisons, a form of inhuman and degrading treatment</w:t>
      </w:r>
      <w:bookmarkEnd w:id="107"/>
    </w:p>
    <w:p w14:paraId="678049F9" w14:textId="77777777" w:rsidR="00E72BB9" w:rsidRPr="0069412F" w:rsidRDefault="00E72BB9" w:rsidP="00B16555">
      <w:pPr>
        <w:pStyle w:val="SingleTxtG"/>
      </w:pPr>
      <w:r w:rsidRPr="0069412F">
        <w:t>162.</w:t>
      </w:r>
      <w:r w:rsidRPr="0069412F">
        <w:tab/>
        <w:t>The occupying Israeli forces continue to issue arbitrary administrative detention orders against Palestinians, without charge or trial, relying on so-called secret files and secret evidence that the detainee or his lawyer are not allowed to examine. An administrative detention order can be renewed an unlimited number of times. It is a form of punishment and a political measure that reflects the official government policy of the occupying Power of using administrative detention as collective punishment against Palestinians.</w:t>
      </w:r>
    </w:p>
    <w:p w14:paraId="3FA2CC5E" w14:textId="77777777" w:rsidR="00E72BB9" w:rsidRPr="0069412F" w:rsidRDefault="00E72BB9" w:rsidP="00B16555">
      <w:pPr>
        <w:pStyle w:val="SingleTxtG"/>
      </w:pPr>
      <w:r w:rsidRPr="0069412F">
        <w:t>163.</w:t>
      </w:r>
      <w:r w:rsidRPr="0069412F">
        <w:tab/>
        <w:t>According to the data, since 1967, the occupying Israeli forces have arrested more than 50,000 Palestinians under administrative detention orders, without charge and without trial. In 2018, more than 482 Palestinian detainees continued to be arbitrarily detained in the prisons of the Israeli occupiers pursuant to administrative detention orders.</w:t>
      </w:r>
    </w:p>
    <w:p w14:paraId="6387161A" w14:textId="77777777" w:rsidR="00E72BB9" w:rsidRPr="0069412F" w:rsidRDefault="00E72BB9" w:rsidP="00B16555">
      <w:pPr>
        <w:pStyle w:val="SingleTxtG"/>
      </w:pPr>
      <w:r w:rsidRPr="0069412F">
        <w:t>164.</w:t>
      </w:r>
      <w:r w:rsidRPr="0069412F">
        <w:tab/>
        <w:t xml:space="preserve">Palestinians living in the occupied city of Jerusalem and Palestinians who are within the 1948 territories are arbitrarily arrested pursuant to the provisions of the Emergency Powers (Detention) Act of 1979, which is part of Israeli legislation. The Act empowers the Minister of </w:t>
      </w:r>
      <w:r w:rsidR="00026F28">
        <w:t>“</w:t>
      </w:r>
      <w:r w:rsidRPr="0069412F">
        <w:t>Defence</w:t>
      </w:r>
      <w:r w:rsidR="00026F28">
        <w:t>”</w:t>
      </w:r>
      <w:r w:rsidRPr="0069412F">
        <w:t xml:space="preserve"> to order administratively that a person be detained for a period not exceeding six months, without limitation on the number of times that the validity of the order may be extended.</w:t>
      </w:r>
    </w:p>
    <w:p w14:paraId="5067C91F" w14:textId="77777777" w:rsidR="00E72BB9" w:rsidRPr="0069412F" w:rsidRDefault="00E72BB9" w:rsidP="00B16555">
      <w:pPr>
        <w:pStyle w:val="SingleTxtG"/>
      </w:pPr>
      <w:r w:rsidRPr="0069412F">
        <w:t>165.</w:t>
      </w:r>
      <w:r w:rsidRPr="0069412F">
        <w:tab/>
        <w:t>The Incarceration of Unlawful Combatants Act is applied to Palestinians from the Gaza Strip, who can be arrested and held without trial. Under that Act, an unlawful combatant is defined as any person who participates in operations against Israel, the occupying Power, even indirectly, or any person who belongs to a force that is fighting against Israel, the occupying Power.</w:t>
      </w:r>
    </w:p>
    <w:p w14:paraId="389B96C2" w14:textId="77777777" w:rsidR="00E72BB9" w:rsidRPr="0069412F" w:rsidRDefault="00E72BB9" w:rsidP="00CD2719">
      <w:pPr>
        <w:pStyle w:val="SingleTxtG"/>
        <w:tabs>
          <w:tab w:val="left" w:pos="1701"/>
        </w:tabs>
      </w:pPr>
      <w:r w:rsidRPr="0069412F">
        <w:t>166.</w:t>
      </w:r>
      <w:r w:rsidRPr="0069412F">
        <w:tab/>
        <w:t xml:space="preserve">Most detainees are held in the </w:t>
      </w:r>
      <w:proofErr w:type="spellStart"/>
      <w:r w:rsidRPr="0069412F">
        <w:t>Ofer</w:t>
      </w:r>
      <w:proofErr w:type="spellEnd"/>
      <w:r w:rsidRPr="0069412F">
        <w:t xml:space="preserve">, Negev and Megiddo camps, and female Palestinian prisoners who have been placed in administrative detention arbitrarily are held in Hasharon prison. A person who has been placed in administrative detention can be brought before a judge within eight days from the date on which the administrative detention order was issued, whereas that period is 48 hours under Israeli law. This period is established at the discretion of the occupying Power and the so-called military commander, who is authorized to </w:t>
      </w:r>
      <w:proofErr w:type="gramStart"/>
      <w:r w:rsidRPr="0069412F">
        <w:t>make adjustments</w:t>
      </w:r>
      <w:proofErr w:type="gramEnd"/>
      <w:r w:rsidRPr="0069412F">
        <w:t xml:space="preserve"> whenever necessary. Accordingly, in April 2002, the period was extended to 18 days. It used to be the case that a six-month order had to be legally reviewed by a military judge twice during that period, and there was a right to lodge an appeal against every decision handed down by a judge. However, since April 2002, that procedure is no longer in effect. An order is now reviewed only once, but the right to appeal against the decision was maintained.</w:t>
      </w:r>
    </w:p>
    <w:p w14:paraId="43F36AEA" w14:textId="77777777" w:rsidR="00E72BB9" w:rsidRPr="0069412F" w:rsidRDefault="00E72BB9" w:rsidP="00B16555">
      <w:pPr>
        <w:pStyle w:val="SingleTxtG"/>
      </w:pPr>
      <w:r w:rsidRPr="0069412F">
        <w:t>167.</w:t>
      </w:r>
      <w:r w:rsidRPr="0069412F">
        <w:tab/>
        <w:t xml:space="preserve">In most administrative detention cases, the representative of the occupying Power, who is called the </w:t>
      </w:r>
      <w:r w:rsidR="00026F28">
        <w:t>“</w:t>
      </w:r>
      <w:r w:rsidRPr="0069412F">
        <w:t>Israeli military commander</w:t>
      </w:r>
      <w:r w:rsidR="00026F28">
        <w:t>”</w:t>
      </w:r>
      <w:r w:rsidRPr="0069412F">
        <w:t xml:space="preserve">, relies on classified material, which is the principal form of evidence used against detainees. The Israeli authorities claim that such evidence cannot be disclosed in order to safeguard the sources of the information or because its disclosure might reveal the </w:t>
      </w:r>
      <w:proofErr w:type="gramStart"/>
      <w:r w:rsidRPr="0069412F">
        <w:t>manner in which</w:t>
      </w:r>
      <w:proofErr w:type="gramEnd"/>
      <w:r w:rsidRPr="0069412F">
        <w:t xml:space="preserve"> it was obtained. In several cases, the Israeli Supreme Court has ruled that it is possible not to disclose such evidence and allowed the authorities to disregard the suspect</w:t>
      </w:r>
      <w:r w:rsidR="00026F28">
        <w:t>’</w:t>
      </w:r>
      <w:r w:rsidRPr="0069412F">
        <w:t xml:space="preserve">s right to fair trial. That position violates the right of the person who has been placed in administrative detention to know the reason for his arrest and his right not to be arrested or detained arbitrarily. Administrative detention review hearings are classified as non-public hearings, </w:t>
      </w:r>
      <w:proofErr w:type="gramStart"/>
      <w:r w:rsidRPr="0069412F">
        <w:t>that is to say closed</w:t>
      </w:r>
      <w:proofErr w:type="gramEnd"/>
      <w:r w:rsidRPr="0069412F">
        <w:t xml:space="preserve"> sessions that the public or family members are not allowed to attend. Only the lawyer, the detainee, the judge, the military prosecutor of the occupiers and, occasionally, the representatives of the occupiers</w:t>
      </w:r>
      <w:r w:rsidR="00026F28">
        <w:t>’</w:t>
      </w:r>
      <w:r w:rsidRPr="0069412F">
        <w:t xml:space="preserve"> intelligence services are present at those hearings, thereby depriving the detainee of his right to a public trial.</w:t>
      </w:r>
    </w:p>
    <w:p w14:paraId="6C597610" w14:textId="77777777" w:rsidR="00E72BB9" w:rsidRPr="0069412F" w:rsidRDefault="00E72BB9" w:rsidP="00F73094">
      <w:pPr>
        <w:pStyle w:val="H1G"/>
      </w:pPr>
      <w:r w:rsidRPr="0069412F">
        <w:tab/>
      </w:r>
      <w:r w:rsidRPr="0069412F">
        <w:tab/>
      </w:r>
      <w:bookmarkStart w:id="108" w:name="_Toc28326488"/>
      <w:r w:rsidRPr="0069412F">
        <w:t>Article 14</w:t>
      </w:r>
      <w:r w:rsidR="00F73094">
        <w:br/>
      </w:r>
      <w:r w:rsidRPr="0069412F">
        <w:t>Redress and compensation</w:t>
      </w:r>
      <w:bookmarkStart w:id="109" w:name="_Toc17466293"/>
      <w:bookmarkEnd w:id="109"/>
      <w:bookmarkEnd w:id="108"/>
    </w:p>
    <w:p w14:paraId="3F132299" w14:textId="77777777" w:rsidR="00E72BB9" w:rsidRPr="0069412F" w:rsidRDefault="00E72BB9" w:rsidP="00B16555">
      <w:pPr>
        <w:pStyle w:val="SingleTxtG"/>
      </w:pPr>
      <w:r w:rsidRPr="0069412F">
        <w:t>168.</w:t>
      </w:r>
      <w:r w:rsidRPr="0069412F">
        <w:tab/>
        <w:t>Palestinian law guarantees the right to justice for victims of torture, inhuman or degrading treatment, and their right to claim appropriate compensation. If the torture leads to the death, the victim</w:t>
      </w:r>
      <w:r w:rsidR="00026F28">
        <w:t>’</w:t>
      </w:r>
      <w:r w:rsidRPr="0069412F">
        <w:t>s heirs and those who inherit his rights are also entitled to claim compensation. Article 32 of the Palestinian Basic Law is one of the primary pieces of legislation that guarantees this right.</w:t>
      </w:r>
      <w:r w:rsidRPr="00EF5EA0">
        <w:rPr>
          <w:rStyle w:val="FootnoteReference"/>
        </w:rPr>
        <w:footnoteReference w:id="22"/>
      </w:r>
    </w:p>
    <w:p w14:paraId="5C2318E1" w14:textId="77777777" w:rsidR="00E72BB9" w:rsidRPr="0069412F" w:rsidRDefault="00E72BB9" w:rsidP="00B16555">
      <w:pPr>
        <w:pStyle w:val="SingleTxtG"/>
      </w:pPr>
      <w:r w:rsidRPr="0069412F">
        <w:t>169.</w:t>
      </w:r>
      <w:r w:rsidRPr="0069412F">
        <w:tab/>
        <w:t xml:space="preserve">Under the Code of Criminal Procedure, the victim of any crime or infringement may bring a civil action in order obtain fair compensation for the harmed suffered as a result thereof. Pursuant to articles 3 to 7 of the Code, the Public Prosecutor must initiate a criminal action if the victim brings a civil action in accordance with the rules set out in the law. Cases that have been suspended by law owing to the filing of a complaint or the initiation of civil action by the victim may be deferred until a final judgement has been handed down. If there are multiple victims, it is </w:t>
      </w:r>
      <w:proofErr w:type="gramStart"/>
      <w:r w:rsidRPr="0069412F">
        <w:t>sufficient</w:t>
      </w:r>
      <w:proofErr w:type="gramEnd"/>
      <w:r w:rsidRPr="0069412F">
        <w:t xml:space="preserve"> for one of them to file the complaint; if there are multiple accused and the complaint is filed against one of them, it is considered as having been filed against the rest.</w:t>
      </w:r>
    </w:p>
    <w:p w14:paraId="497E4CA6" w14:textId="77777777" w:rsidR="00E72BB9" w:rsidRPr="0069412F" w:rsidRDefault="00E72BB9" w:rsidP="00B16555">
      <w:pPr>
        <w:pStyle w:val="SingleTxtG"/>
      </w:pPr>
      <w:r w:rsidRPr="0069412F">
        <w:t>170.</w:t>
      </w:r>
      <w:r w:rsidRPr="0069412F">
        <w:tab/>
        <w:t>Articles 194-204 of the Code of Criminal Procedure set out the procedures that must be followed in a civil action that is brought by the victim of a crime in order to obtain compensation. The victim</w:t>
      </w:r>
      <w:r w:rsidR="00026F28">
        <w:t>’</w:t>
      </w:r>
      <w:r w:rsidRPr="0069412F">
        <w:t>s right to compensation is established in article 194 (1).</w:t>
      </w:r>
      <w:r w:rsidRPr="00EF5EA0">
        <w:rPr>
          <w:rStyle w:val="FootnoteReference"/>
        </w:rPr>
        <w:footnoteReference w:id="23"/>
      </w:r>
    </w:p>
    <w:p w14:paraId="0D4F5F23" w14:textId="77777777" w:rsidR="00E72BB9" w:rsidRPr="0069412F" w:rsidRDefault="00E72BB9" w:rsidP="00B16555">
      <w:pPr>
        <w:pStyle w:val="SingleTxtG"/>
      </w:pPr>
      <w:r w:rsidRPr="0069412F">
        <w:t>171.</w:t>
      </w:r>
      <w:r w:rsidRPr="0069412F">
        <w:tab/>
        <w:t>The law guarantees the right of detainees who have been found innocent to be compensated. That is one of the most important additions to the Palestinian Criminal Code; a person who is found innocent after retrial has the right to claim compensation from the State, as provided in article 387 of the Code.</w:t>
      </w:r>
      <w:r w:rsidRPr="00EF5EA0">
        <w:rPr>
          <w:rStyle w:val="FootnoteReference"/>
        </w:rPr>
        <w:footnoteReference w:id="24"/>
      </w:r>
    </w:p>
    <w:p w14:paraId="39018B98" w14:textId="77777777" w:rsidR="00E72BB9" w:rsidRPr="0069412F" w:rsidRDefault="00E72BB9" w:rsidP="00B16555">
      <w:pPr>
        <w:pStyle w:val="SingleTxtG"/>
      </w:pPr>
      <w:r w:rsidRPr="0069412F">
        <w:t>172.</w:t>
      </w:r>
      <w:r w:rsidRPr="0069412F">
        <w:tab/>
        <w:t>Article 94 of the Palestinian Security Forces Service Act provides that an officer who violates orders shall bear civil liability therefor. Such violations may include committing the crimes of torture or inhuman or degrading treatment. Article 173 of that Act addresses offences committed by non-commissioned officers and members of the security services.</w:t>
      </w:r>
      <w:r w:rsidRPr="00EF5EA0">
        <w:rPr>
          <w:rStyle w:val="FootnoteReference"/>
        </w:rPr>
        <w:footnoteReference w:id="25"/>
      </w:r>
    </w:p>
    <w:p w14:paraId="0B5523CF" w14:textId="77777777" w:rsidR="00E72BB9" w:rsidRPr="0069412F" w:rsidRDefault="00E72BB9" w:rsidP="00B16555">
      <w:pPr>
        <w:pStyle w:val="SingleTxtG"/>
      </w:pPr>
      <w:r w:rsidRPr="0069412F">
        <w:t>173.</w:t>
      </w:r>
      <w:r w:rsidRPr="0069412F">
        <w:tab/>
        <w:t>It should be noted that the Civil Wrongs Ordinance (1944), which is in force in Palestine, provides that anyone who has suffered any injury or damage by reason of any civil wrong committed in Palestine shall be entitled to receive compensation from the perpetrator of the offence. Under that Ordinance, damage is defined as loss of life, or loss of, or detriment to, any property, comfort, bodily welfare, reputation or other similar loss or detriment. Fault is defined as any act of any person, or failure by any person to do an act, or failure by any person to use proper skill or to take proper care</w:t>
      </w:r>
      <w:r w:rsidR="0031746F">
        <w:t>:</w:t>
      </w:r>
    </w:p>
    <w:p w14:paraId="5C4B6AA7" w14:textId="77777777" w:rsidR="00E72BB9" w:rsidRPr="0069412F" w:rsidRDefault="00E72BB9" w:rsidP="00B16555">
      <w:pPr>
        <w:pStyle w:val="SingleTxtG"/>
      </w:pPr>
      <w:r w:rsidRPr="0069412F">
        <w:tab/>
        <w:t>(a)</w:t>
      </w:r>
      <w:r w:rsidRPr="0069412F">
        <w:tab/>
        <w:t>being an act or failure which, if damage is caused thereby, constitutes the civil wrong mentioned in section 50 or 55A, or any other civil wrong for which provision is made in this Ordinance; or</w:t>
      </w:r>
    </w:p>
    <w:p w14:paraId="54477A2F" w14:textId="77777777" w:rsidR="00E72BB9" w:rsidRPr="0069412F" w:rsidRDefault="00E72BB9" w:rsidP="00B16555">
      <w:pPr>
        <w:pStyle w:val="SingleTxtG"/>
      </w:pPr>
      <w:r w:rsidRPr="0069412F">
        <w:tab/>
        <w:t>(b)</w:t>
      </w:r>
      <w:r w:rsidRPr="0069412F">
        <w:tab/>
        <w:t>being an act or failure referred to in paragraph (a) or (b) of subsection (1) of section 50, which is the cause, or one of the causes, of damage to himself.</w:t>
      </w:r>
    </w:p>
    <w:p w14:paraId="55273E08" w14:textId="77777777" w:rsidR="00E72BB9" w:rsidRPr="0069412F" w:rsidRDefault="00E72BB9" w:rsidP="00B16555">
      <w:pPr>
        <w:pStyle w:val="SingleTxtG"/>
      </w:pPr>
      <w:r w:rsidRPr="0069412F">
        <w:t>174.</w:t>
      </w:r>
      <w:r w:rsidRPr="0069412F">
        <w:tab/>
        <w:t>The Ordinance also addresses damages to persons as a result of negligence, which is a defined as consisting of: 1. Doing some act which in the circumstances a reasonable prudent person would not do, or failing to do some act which in the circumstances such a person would do, or 2. Failing to use such skill or to take such care in the exercise of a profession, trade or occupation as a reasonable prudent person qualified to exercise such profession, trade or occupation would in the circumstances use or take.</w:t>
      </w:r>
    </w:p>
    <w:p w14:paraId="5D839464" w14:textId="77777777" w:rsidR="00E72BB9" w:rsidRPr="0069412F" w:rsidRDefault="00E72BB9" w:rsidP="00B16555">
      <w:pPr>
        <w:pStyle w:val="SingleTxtG"/>
      </w:pPr>
      <w:r w:rsidRPr="0069412F">
        <w:t>175.</w:t>
      </w:r>
      <w:r w:rsidRPr="0069412F">
        <w:tab/>
        <w:t>Breach of statutory duty is defined as the failure by any person to perform a duty imposed on him by any law other than this Ordinance, being a law which, on proper construction thereof, was intended to be for the benefit or protection of any other person, whereby such other person suffers damage of a kind or nature contemplated by such law.</w:t>
      </w:r>
    </w:p>
    <w:p w14:paraId="1BE0B837" w14:textId="77777777" w:rsidR="00E72BB9" w:rsidRPr="0069412F" w:rsidRDefault="00E72BB9" w:rsidP="00B16555">
      <w:pPr>
        <w:pStyle w:val="SingleTxtG"/>
      </w:pPr>
      <w:r w:rsidRPr="0069412F">
        <w:t>176.</w:t>
      </w:r>
      <w:r w:rsidRPr="0069412F">
        <w:tab/>
        <w:t>Under article 925 of the Ottoman Civil Code (</w:t>
      </w:r>
      <w:proofErr w:type="spellStart"/>
      <w:r w:rsidRPr="0069412F">
        <w:t>Mecelle</w:t>
      </w:r>
      <w:proofErr w:type="spellEnd"/>
      <w:r w:rsidRPr="0069412F">
        <w:t>), which is in effect in Palestine, compensation may be demanded for damage wrongfully caused to a person.</w:t>
      </w:r>
      <w:r w:rsidRPr="00EF5EA0">
        <w:rPr>
          <w:rStyle w:val="FootnoteReference"/>
        </w:rPr>
        <w:footnoteReference w:id="26"/>
      </w:r>
    </w:p>
    <w:p w14:paraId="1707E170" w14:textId="77777777" w:rsidR="00E72BB9" w:rsidRPr="0069412F" w:rsidRDefault="00E72BB9" w:rsidP="00B16555">
      <w:pPr>
        <w:pStyle w:val="SingleTxtG"/>
      </w:pPr>
      <w:r w:rsidRPr="0069412F">
        <w:t>177.</w:t>
      </w:r>
      <w:r w:rsidRPr="0069412F">
        <w:tab/>
        <w:t>In 2015, the first lawsuit was filed in Palestinian courts in the West Bank seeking compensation for a citizen who claims to have been tortured. No verdict had been handed down in the case as of the date on which this report was prepared.</w:t>
      </w:r>
    </w:p>
    <w:p w14:paraId="246035CB" w14:textId="77777777" w:rsidR="00E72BB9" w:rsidRPr="0069412F" w:rsidRDefault="00E72BB9" w:rsidP="00F73094">
      <w:pPr>
        <w:pStyle w:val="H23G"/>
      </w:pPr>
      <w:r w:rsidRPr="0069412F">
        <w:tab/>
      </w:r>
      <w:r w:rsidRPr="0069412F">
        <w:tab/>
      </w:r>
      <w:bookmarkStart w:id="110" w:name="_Toc28326489"/>
      <w:r w:rsidRPr="0069412F">
        <w:t>Accession to the Rome Statute of the International Criminal Court</w:t>
      </w:r>
      <w:bookmarkEnd w:id="110"/>
    </w:p>
    <w:p w14:paraId="19FC77C1" w14:textId="77777777" w:rsidR="00E72BB9" w:rsidRPr="0069412F" w:rsidRDefault="00E72BB9" w:rsidP="00B16555">
      <w:pPr>
        <w:pStyle w:val="SingleTxtG"/>
      </w:pPr>
      <w:r w:rsidRPr="0069412F">
        <w:t>178.</w:t>
      </w:r>
      <w:r w:rsidRPr="0069412F">
        <w:tab/>
        <w:t xml:space="preserve">On 1 January 2015, the State of Palestine, acting pursuant to article 12, paragraph 3 of the Rome Statute establishing the International Criminal Court, deposited a declaration that granted retroactively to the Court the power to consider the crimes that have been committed by the Israeli occupying authorities since 13 June 2014. The State of Palestine then deposited its instrument of accession to the Rome Statute of the International Criminal Court, and it </w:t>
      </w:r>
      <w:proofErr w:type="gramStart"/>
      <w:r w:rsidRPr="0069412F">
        <w:t>entered into</w:t>
      </w:r>
      <w:proofErr w:type="gramEnd"/>
      <w:r w:rsidRPr="0069412F">
        <w:t xml:space="preserve"> effect on 1 April 2015.</w:t>
      </w:r>
    </w:p>
    <w:p w14:paraId="058AD3C6" w14:textId="77777777" w:rsidR="00E72BB9" w:rsidRPr="0069412F" w:rsidRDefault="00E72BB9" w:rsidP="00B16555">
      <w:pPr>
        <w:pStyle w:val="SingleTxtG"/>
      </w:pPr>
      <w:r w:rsidRPr="0069412F">
        <w:t>179.</w:t>
      </w:r>
      <w:r w:rsidRPr="0069412F">
        <w:tab/>
        <w:t>On 16 January 2015, the Office of the Prosecutor of the International Criminal Court opened a preliminary examination into the situation in the State of Palestine in order to determine the extent to which the criteria for an investigation established by the Rome Statute are applicable to the situation in the State of Palestine.</w:t>
      </w:r>
    </w:p>
    <w:p w14:paraId="39EB104C" w14:textId="77777777" w:rsidR="00E72BB9" w:rsidRPr="0069412F" w:rsidRDefault="00E72BB9" w:rsidP="00B16555">
      <w:pPr>
        <w:pStyle w:val="SingleTxtG"/>
      </w:pPr>
      <w:r w:rsidRPr="0069412F">
        <w:t>180.</w:t>
      </w:r>
      <w:r w:rsidRPr="0069412F">
        <w:tab/>
        <w:t>The accession of the State of Palestine to the Rome Statute underscores that it agrees with the international community</w:t>
      </w:r>
      <w:r w:rsidR="00026F28">
        <w:t>’</w:t>
      </w:r>
      <w:r w:rsidRPr="0069412F">
        <w:t>s view that torture in certain circumstances and cases can be considered a war crime and a crime against humanity. Committing torture is a serious crime and the perpetrators thereof must be held accountable.</w:t>
      </w:r>
    </w:p>
    <w:p w14:paraId="09DD0463" w14:textId="77777777" w:rsidR="00E72BB9" w:rsidRPr="0069412F" w:rsidRDefault="00E72BB9" w:rsidP="00F73094">
      <w:pPr>
        <w:pStyle w:val="H23G"/>
      </w:pPr>
      <w:r w:rsidRPr="0069412F">
        <w:tab/>
      </w:r>
      <w:r w:rsidRPr="0069412F">
        <w:tab/>
      </w:r>
      <w:bookmarkStart w:id="111" w:name="_Toc28326490"/>
      <w:r w:rsidRPr="0069412F">
        <w:t>Violations committed by Israel, the occupying Power, of the Convention against Torture during the Israeli aggression against the occupied Gaza Strip in 2014</w:t>
      </w:r>
      <w:bookmarkEnd w:id="111"/>
    </w:p>
    <w:p w14:paraId="7EFDF618" w14:textId="77777777" w:rsidR="00E72BB9" w:rsidRPr="0069412F" w:rsidRDefault="00E72BB9" w:rsidP="00B16555">
      <w:pPr>
        <w:pStyle w:val="SingleTxtG"/>
      </w:pPr>
      <w:r w:rsidRPr="0069412F">
        <w:t>181.</w:t>
      </w:r>
      <w:r w:rsidRPr="0069412F">
        <w:tab/>
        <w:t>The consequences of the 2014 Israeli aggression against the occupied Gaza Strip were devastating at various levels, whether economic, social, political, material or human. During that aggression, Israel, the occupying Power, committed various war crimes: it killed civilians, destroyed civilian property and used prohibited weapons, including white phosphorus, indiscriminately burning, maiming and permanently disabling hundreds of Palestinian civilians in the Gaza Strip. The Israeli aggression and the subsequent collective denial of Palestinian human rights in the Gaza Strip have created harsh living conditions characterized by extensive pain and suffering. Living in the Gaza Strip, which has been subjected to an illegal blockade by Israel since 2007, has become a form of physical and psychological torture. Following are some of the most notable direct or indirect violations of the Convention against Torture that Israel has committed:</w:t>
      </w:r>
    </w:p>
    <w:p w14:paraId="6FD6F665" w14:textId="77777777" w:rsidR="00E72BB9" w:rsidRPr="0069412F" w:rsidRDefault="00E72BB9" w:rsidP="00F73094">
      <w:pPr>
        <w:pStyle w:val="Bullet1G"/>
        <w:rPr>
          <w:rFonts w:eastAsia="Calibri"/>
        </w:rPr>
      </w:pPr>
      <w:r w:rsidRPr="0069412F">
        <w:t>1,410 Palestinians, including 355 children, 240 women, 134 civilian police and 1,032 other civilians were killed, 18 of whom were assassinated, and 5,380 persons were injured, including 1,872 children and 800 women.</w:t>
      </w:r>
    </w:p>
    <w:p w14:paraId="24B76E50" w14:textId="77777777" w:rsidR="00E72BB9" w:rsidRPr="0069412F" w:rsidRDefault="00E72BB9" w:rsidP="00F73094">
      <w:pPr>
        <w:pStyle w:val="Bullet1G"/>
        <w:rPr>
          <w:rFonts w:eastAsia="Calibri"/>
        </w:rPr>
      </w:pPr>
      <w:r w:rsidRPr="0069412F">
        <w:t xml:space="preserve">A total of 11,122 homes were destroyed in the war, of which 2,627 were </w:t>
      </w:r>
      <w:proofErr w:type="gramStart"/>
      <w:r w:rsidRPr="0069412F">
        <w:t>totally destroyed</w:t>
      </w:r>
      <w:proofErr w:type="gramEnd"/>
      <w:r w:rsidRPr="0069412F">
        <w:t xml:space="preserve"> and 8,495 were partially destroyed, displacing their inhabitants and dispersing them among their relatives or friends, or forcing them to take refuge in schools or set up tents on the ruins their homes.</w:t>
      </w:r>
    </w:p>
    <w:p w14:paraId="2C0FC303" w14:textId="77777777" w:rsidR="00E72BB9" w:rsidRPr="0069412F" w:rsidRDefault="00E72BB9" w:rsidP="00F73094">
      <w:pPr>
        <w:pStyle w:val="Bullet1G"/>
        <w:rPr>
          <w:rFonts w:eastAsia="Calibri"/>
        </w:rPr>
      </w:pPr>
      <w:r w:rsidRPr="0069412F">
        <w:t xml:space="preserve">A total of 581 public institutions were destroyed, of which 149 were </w:t>
      </w:r>
      <w:proofErr w:type="gramStart"/>
      <w:r w:rsidRPr="0069412F">
        <w:t>totally destroyed</w:t>
      </w:r>
      <w:proofErr w:type="gramEnd"/>
      <w:r w:rsidRPr="0069412F">
        <w:t xml:space="preserve"> and 432 partially destroyed; the facilities of 31 non-governmental organizations, 53 United Nations institutions and 60 health-care institutions, including 15 hospitals, were struck by shells and 29 ambulances were destroyed.</w:t>
      </w:r>
    </w:p>
    <w:p w14:paraId="73B91CA8" w14:textId="77777777" w:rsidR="00E72BB9" w:rsidRPr="0069412F" w:rsidRDefault="00E72BB9" w:rsidP="00F73094">
      <w:pPr>
        <w:pStyle w:val="Bullet1G"/>
        <w:rPr>
          <w:rFonts w:eastAsia="Calibri"/>
        </w:rPr>
      </w:pPr>
      <w:r w:rsidRPr="0069412F">
        <w:t>Half of all water networks and 55 per cent of electricity grids were destroyed.</w:t>
      </w:r>
    </w:p>
    <w:p w14:paraId="1F8D5FAE" w14:textId="77777777" w:rsidR="00E72BB9" w:rsidRPr="0069412F" w:rsidRDefault="00E72BB9" w:rsidP="00F73094">
      <w:pPr>
        <w:pStyle w:val="Bullet1G"/>
        <w:rPr>
          <w:rFonts w:eastAsia="Calibri"/>
        </w:rPr>
      </w:pPr>
      <w:r w:rsidRPr="0069412F">
        <w:t>A total of 3,900 manufacturing establishments ceased operations, more than 40,000 persons in the agricultural sector lost their jobs and 90,000 persons in various other sectors lost their jobs, pushing the poverty rate in the Gaza Strip to 79 per cent. According to United Nations statistics, 88 per cent of the total population of the Gaza Strip have applied for food aid.</w:t>
      </w:r>
    </w:p>
    <w:p w14:paraId="0D9C596D" w14:textId="77777777" w:rsidR="00E72BB9" w:rsidRPr="0069412F" w:rsidRDefault="00E72BB9" w:rsidP="00F73094">
      <w:pPr>
        <w:pStyle w:val="Bullet1G"/>
        <w:rPr>
          <w:rFonts w:eastAsia="Calibri"/>
        </w:rPr>
      </w:pPr>
      <w:r w:rsidRPr="0069412F">
        <w:t>A total of 396,599 fruit-bearing trees and 51,699 non-fruit-bearing trees were uprooted and 999,785 dunums of vegetables were destroyed.</w:t>
      </w:r>
    </w:p>
    <w:p w14:paraId="421F5B73" w14:textId="77777777" w:rsidR="00E72BB9" w:rsidRPr="0069412F" w:rsidRDefault="00E72BB9" w:rsidP="00F73094">
      <w:pPr>
        <w:pStyle w:val="Bullet1G"/>
        <w:rPr>
          <w:rFonts w:eastAsia="Calibri"/>
        </w:rPr>
      </w:pPr>
      <w:r w:rsidRPr="0069412F">
        <w:t xml:space="preserve">A total of 695 commercial establishments were destroyed, of which 165 were </w:t>
      </w:r>
      <w:proofErr w:type="gramStart"/>
      <w:r w:rsidRPr="0069412F">
        <w:t>totally destroyed</w:t>
      </w:r>
      <w:proofErr w:type="gramEnd"/>
      <w:r w:rsidRPr="0069412F">
        <w:t xml:space="preserve"> and 528 partially destroyed.</w:t>
      </w:r>
    </w:p>
    <w:p w14:paraId="4804351A" w14:textId="77777777" w:rsidR="00E72BB9" w:rsidRPr="0069412F" w:rsidRDefault="00E72BB9" w:rsidP="00F73094">
      <w:pPr>
        <w:pStyle w:val="Bullet1G"/>
        <w:rPr>
          <w:rFonts w:eastAsia="Calibri"/>
        </w:rPr>
      </w:pPr>
      <w:r w:rsidRPr="0069412F">
        <w:t xml:space="preserve">A total of 650 vehicles were destroyed, of which 334 were </w:t>
      </w:r>
      <w:proofErr w:type="gramStart"/>
      <w:r w:rsidRPr="0069412F">
        <w:t>totally destroyed</w:t>
      </w:r>
      <w:proofErr w:type="gramEnd"/>
      <w:r w:rsidRPr="0069412F">
        <w:t xml:space="preserve"> and 316 partially destroyed.</w:t>
      </w:r>
    </w:p>
    <w:p w14:paraId="6475F69E" w14:textId="77777777" w:rsidR="00E72BB9" w:rsidRPr="0069412F" w:rsidRDefault="00E72BB9" w:rsidP="00F73094">
      <w:pPr>
        <w:pStyle w:val="H23G"/>
      </w:pPr>
      <w:r w:rsidRPr="0069412F">
        <w:tab/>
      </w:r>
      <w:r w:rsidRPr="0069412F">
        <w:tab/>
      </w:r>
      <w:bookmarkStart w:id="112" w:name="_Toc28326491"/>
      <w:r w:rsidRPr="0069412F">
        <w:t>Violations of the Convention committed by Israel, the occupying Power, in response to protests in the Occupied Palestinian Territory</w:t>
      </w:r>
      <w:bookmarkEnd w:id="112"/>
    </w:p>
    <w:p w14:paraId="1C82F2E0" w14:textId="77777777" w:rsidR="00E72BB9" w:rsidRPr="0069412F" w:rsidRDefault="00E72BB9" w:rsidP="00B16555">
      <w:pPr>
        <w:pStyle w:val="SingleTxtG"/>
      </w:pPr>
      <w:r w:rsidRPr="0069412F">
        <w:t>182.</w:t>
      </w:r>
      <w:r w:rsidRPr="0069412F">
        <w:tab/>
        <w:t>At the end of March 2018, Palestinians in the Gaza Strip began protesting peacefully near the border fence against the blockade that has been imposed on Gaza for years. The United Nations commission of inquiry on the 2018 protests in the Occupied Palestinian Territory confirmed in its report that the occupying Israeli forces had committed murder and deliberately caused severe suffering, which is a form of torture that is banned under the Convention. In addition, the commission reported that the occupying Israeli forces had killed civilians who had not been directly involved in protests and that Israeli forces had engaged in other inhuman practices that could be characterized as crimes against humanity and war crimes, because 189 civilians were injured as a result of their actions. Moreover, 6,103 Palestinians had been struck by live rounds and 23,313 others injured by the end of 2018, with Israel having deliberately targeted protected groups, including children, persons with disabilities, journalists and medical personnel.</w:t>
      </w:r>
    </w:p>
    <w:p w14:paraId="66AC4F4B" w14:textId="77777777" w:rsidR="00E72BB9" w:rsidRPr="0069412F" w:rsidRDefault="00E72BB9" w:rsidP="00F73094">
      <w:pPr>
        <w:pStyle w:val="H1G"/>
      </w:pPr>
      <w:r w:rsidRPr="0069412F">
        <w:tab/>
      </w:r>
      <w:r w:rsidRPr="0069412F">
        <w:tab/>
      </w:r>
      <w:bookmarkStart w:id="113" w:name="_Toc28326492"/>
      <w:r w:rsidRPr="0069412F">
        <w:t>Article 15</w:t>
      </w:r>
      <w:r w:rsidR="00F73094">
        <w:br/>
      </w:r>
      <w:r w:rsidRPr="0069412F">
        <w:t>Inadmissibility of statements obtained through torture</w:t>
      </w:r>
      <w:bookmarkStart w:id="114" w:name="_Toc17466294"/>
      <w:bookmarkEnd w:id="114"/>
      <w:bookmarkEnd w:id="113"/>
    </w:p>
    <w:p w14:paraId="7B6ADADE" w14:textId="77777777" w:rsidR="00E72BB9" w:rsidRPr="0069412F" w:rsidRDefault="00E72BB9" w:rsidP="00B16555">
      <w:pPr>
        <w:pStyle w:val="SingleTxtG"/>
      </w:pPr>
      <w:r w:rsidRPr="0069412F">
        <w:t>183.</w:t>
      </w:r>
      <w:r w:rsidRPr="0069412F">
        <w:tab/>
        <w:t>Palestinian law prohibits the use of statements obtained by force or coercion as proof of crimes. Article 13 of the Palestinian Basic Law provides that confessions obtained through torture or coercion are invalid. That prohibition is reaffirmed by article 214 of the Code of Criminal Procedure, which provides that in order for a confession to be valid, it must be: 1. Made freely and voluntarily, and without material or moral pressure, or promises; 2. Consistent with the circumstances of the incident; 3. Constitute clear and unequivocal admission of having committed the crime. Accordingly, convictions based on such confessions are considered invalid under article 477 of the Code of Criminal Procedure, which provides that actions arising from a wrongful action are invalid.</w:t>
      </w:r>
    </w:p>
    <w:p w14:paraId="4D5B62B2" w14:textId="77777777" w:rsidR="00E72BB9" w:rsidRPr="0069412F" w:rsidRDefault="00E72BB9" w:rsidP="00F73094">
      <w:pPr>
        <w:pStyle w:val="H23G"/>
      </w:pPr>
      <w:r w:rsidRPr="0069412F">
        <w:tab/>
      </w:r>
      <w:r w:rsidRPr="0069412F">
        <w:tab/>
      </w:r>
      <w:bookmarkStart w:id="115" w:name="_Toc28326493"/>
      <w:r w:rsidRPr="0069412F">
        <w:t xml:space="preserve">Conviction of Palestinians by the courts of the Israeli occupiers </w:t>
      </w:r>
      <w:proofErr w:type="gramStart"/>
      <w:r w:rsidRPr="0069412F">
        <w:t>on the basis of</w:t>
      </w:r>
      <w:proofErr w:type="gramEnd"/>
      <w:r w:rsidRPr="0069412F">
        <w:t xml:space="preserve"> statements and confessions obtained through torture</w:t>
      </w:r>
      <w:bookmarkEnd w:id="115"/>
    </w:p>
    <w:p w14:paraId="45E61DCE" w14:textId="77777777" w:rsidR="00E72BB9" w:rsidRPr="0069412F" w:rsidRDefault="00E72BB9" w:rsidP="00B16555">
      <w:pPr>
        <w:pStyle w:val="SingleTxtG"/>
      </w:pPr>
      <w:r w:rsidRPr="0069412F">
        <w:t>184.</w:t>
      </w:r>
      <w:r w:rsidRPr="0069412F">
        <w:tab/>
        <w:t xml:space="preserve">Israeli investigators who interrogate Palestinian detainees torture them and treat them inhumanly, in order to weaken them and pressure them psychologically. Detainees are prevented from seeing a lawyer for up to 60 days or having contact with their families and informing them that they have been arrested or transferred from one investigation centre to another. In addition, they are placed in cells with </w:t>
      </w:r>
      <w:proofErr w:type="spellStart"/>
      <w:r w:rsidRPr="0069412F">
        <w:t>asafir</w:t>
      </w:r>
      <w:proofErr w:type="spellEnd"/>
      <w:r w:rsidRPr="0069412F">
        <w:t xml:space="preserve"> (birds), misled, threatened with death and deprived of sleep. Palestinian detainees are then forced, under psychological pressure, to sign a statement in Hebrew that they do not understand, </w:t>
      </w:r>
      <w:proofErr w:type="gramStart"/>
      <w:r w:rsidRPr="0069412F">
        <w:t>despite the fact that</w:t>
      </w:r>
      <w:proofErr w:type="gramEnd"/>
      <w:r w:rsidRPr="0069412F">
        <w:t xml:space="preserve"> they have a right to obtain a translation of the statement and be informed of the charges against them. Such statements are used against them later, when they appear before the military judge, in order to ensure that they are convicted.</w:t>
      </w:r>
      <w:r w:rsidRPr="00EF5EA0">
        <w:rPr>
          <w:rStyle w:val="FootnoteReference"/>
        </w:rPr>
        <w:footnoteReference w:id="27"/>
      </w:r>
    </w:p>
    <w:p w14:paraId="28124B31" w14:textId="77777777" w:rsidR="00E72BB9" w:rsidRPr="0069412F" w:rsidRDefault="00E72BB9" w:rsidP="00F73094">
      <w:pPr>
        <w:pStyle w:val="H1G"/>
      </w:pPr>
      <w:r w:rsidRPr="0069412F">
        <w:tab/>
      </w:r>
      <w:r w:rsidRPr="0069412F">
        <w:tab/>
      </w:r>
      <w:bookmarkStart w:id="116" w:name="_Toc28326494"/>
      <w:r w:rsidRPr="0069412F">
        <w:t>Article 16</w:t>
      </w:r>
      <w:r w:rsidR="00F73094">
        <w:br/>
      </w:r>
      <w:bookmarkStart w:id="117" w:name="_Hlk27143685"/>
      <w:r w:rsidRPr="0069412F">
        <w:t>Cruel, inhuman or degrading treatment or punishment</w:t>
      </w:r>
      <w:bookmarkStart w:id="118" w:name="_Toc17466295"/>
      <w:bookmarkEnd w:id="117"/>
      <w:bookmarkEnd w:id="118"/>
      <w:bookmarkEnd w:id="116"/>
    </w:p>
    <w:p w14:paraId="60DB6B18" w14:textId="77777777" w:rsidR="00E72BB9" w:rsidRPr="0069412F" w:rsidRDefault="00E72BB9" w:rsidP="00F73094">
      <w:pPr>
        <w:pStyle w:val="H23G"/>
      </w:pPr>
      <w:r w:rsidRPr="0069412F">
        <w:tab/>
      </w:r>
      <w:bookmarkStart w:id="119" w:name="_Toc28326495"/>
      <w:r w:rsidRPr="0069412F">
        <w:t>16.1</w:t>
      </w:r>
      <w:r w:rsidRPr="0069412F">
        <w:tab/>
        <w:t>Prohibition of cruel, inhuman or degrading treatment or punishment</w:t>
      </w:r>
      <w:bookmarkEnd w:id="119"/>
    </w:p>
    <w:p w14:paraId="5CA85ED2" w14:textId="77777777" w:rsidR="00E72BB9" w:rsidRPr="0069412F" w:rsidRDefault="00E72BB9" w:rsidP="00B16555">
      <w:pPr>
        <w:pStyle w:val="SingleTxtG"/>
      </w:pPr>
      <w:r w:rsidRPr="0069412F">
        <w:t>185.</w:t>
      </w:r>
      <w:r w:rsidRPr="0069412F">
        <w:tab/>
        <w:t xml:space="preserve">Beating, wounding, committing any act of violence against or assaulting inmates or detainees while they are in a detention or correction and rehabilitation centre </w:t>
      </w:r>
      <w:proofErr w:type="gramStart"/>
      <w:r w:rsidRPr="0069412F">
        <w:t>is considered to be</w:t>
      </w:r>
      <w:proofErr w:type="gramEnd"/>
      <w:r w:rsidRPr="0069412F">
        <w:t xml:space="preserve"> an inhuman and degrading act. Under articles 333 and 334 of the Jordanian Criminal Code, should such an act cause a person to become ill or unable to work for a period of more than 20 days, the perpetrator shall be sentenced to a term of three months to three years in prison, and if the aforementioned period is less than 20 days, the punishment shall be internment for a term of one year. Under article 335 of the Code, if the act results in the injury or removal of an organ, the amputation or loss of use of a limb, the loss of one of the senses, or a serious deformity or any other disfigurement, the perpetrator shall be sentenced to a term of hard labour that is not to exceed 10 years.</w:t>
      </w:r>
    </w:p>
    <w:p w14:paraId="424A75BB" w14:textId="77777777" w:rsidR="00E72BB9" w:rsidRPr="0069412F" w:rsidRDefault="00E72BB9" w:rsidP="00B16555">
      <w:pPr>
        <w:pStyle w:val="SingleTxtG"/>
      </w:pPr>
      <w:r w:rsidRPr="0069412F">
        <w:t>186.</w:t>
      </w:r>
      <w:r w:rsidRPr="0069412F">
        <w:tab/>
        <w:t>Under article 5 of the Criminal Code, 1936, grievous harm is defined as any harm which amounts to dangerous harm, or seriously or permanently injures health or comfort, or which is likely so to injure health or comfort, or which extends to permanent disfigurement or to any permanent or serious injury to any external or internal organ, membrane or sense. Moreover, harm is defined as any bodily hurt, disease or disorder, whether permanent or temporary. Under article 238 of that Code, any person who unlawfully does grievous harm to another is guilty of a felony and is liable to imprisonment for seven years, while article 250 provides that any person who commits an assault occasioning actual bodily harm is guilty of a misdemeanour.</w:t>
      </w:r>
    </w:p>
    <w:p w14:paraId="3D935FCD" w14:textId="77777777" w:rsidR="00E72BB9" w:rsidRPr="0069412F" w:rsidRDefault="00E72BB9" w:rsidP="00B16555">
      <w:pPr>
        <w:pStyle w:val="SingleTxtG"/>
      </w:pPr>
      <w:r w:rsidRPr="0069412F">
        <w:t>187.</w:t>
      </w:r>
      <w:r w:rsidRPr="0069412F">
        <w:tab/>
        <w:t>Inmates and detainees may experience various forms of abuse, including verbal violence, such as the use of defamatory and degrading language. Under the laws in force, such conduct is punishable. For example, pursuant to article 358 of the Jordanian Criminal Code, defamation is a crime that is punishable by a term of imprisonment ranging from 2 months to 1 year, while denigration, whether in words or deeds, verbal insults or use of lewd language is punishable by a term of imprisonment that is not to exceed one month. On the other hand, the British Mandate-era Criminal Code provides that the offence of defamation is punishable by imprisonment for one year, while article 37 of the Correctional and Rehabilitation Centres Act (1998) prohibits using lewd or degrading language with inmates.</w:t>
      </w:r>
    </w:p>
    <w:p w14:paraId="59CEFF48" w14:textId="77777777" w:rsidR="00E72BB9" w:rsidRPr="0069412F" w:rsidRDefault="00E72BB9" w:rsidP="00B16555">
      <w:pPr>
        <w:pStyle w:val="SingleTxtG"/>
      </w:pPr>
      <w:r w:rsidRPr="0069412F">
        <w:t>188.</w:t>
      </w:r>
      <w:r w:rsidRPr="0069412F">
        <w:tab/>
        <w:t>Article 343 of the Jordanian Criminal Code provides that any person who causes the death of another person as a result of negligence, lack of care or failure to observe laws and regulations shall be punished by a term of imprisonment ranging from six months to three years. On the other hand, article 218 of the British Mandate-era Criminal Code provides that any person who unintentionally causes the death of another person is liable to imprisonment for two years.</w:t>
      </w:r>
    </w:p>
    <w:p w14:paraId="752455C1" w14:textId="77777777" w:rsidR="00E72BB9" w:rsidRPr="0069412F" w:rsidRDefault="00E72BB9" w:rsidP="00B16555">
      <w:pPr>
        <w:pStyle w:val="SingleTxtG"/>
      </w:pPr>
      <w:r w:rsidRPr="0069412F">
        <w:t>189.</w:t>
      </w:r>
      <w:r w:rsidRPr="0069412F">
        <w:tab/>
        <w:t>Inmates or detainees may be threatened while they are in correctional and rehabilitation centres. That is an inhuman and degrading practice, and the criminal codes in effect consider such acts to be punishable crimes. The threat can take the form of doing unjustified harm, whether in words or by one of the means set out in the law, with a view to having a profound effect on the victim.</w:t>
      </w:r>
    </w:p>
    <w:p w14:paraId="0DFABCD6" w14:textId="77777777" w:rsidR="00E72BB9" w:rsidRPr="0069412F" w:rsidRDefault="00E72BB9" w:rsidP="00846EF1">
      <w:pPr>
        <w:pStyle w:val="H23G"/>
      </w:pPr>
      <w:r w:rsidRPr="0069412F">
        <w:tab/>
      </w:r>
      <w:r w:rsidRPr="0069412F">
        <w:tab/>
      </w:r>
      <w:bookmarkStart w:id="120" w:name="_Toc28326496"/>
      <w:r w:rsidRPr="0069412F">
        <w:t>The arbitrary refusal of the occupying Israeli authorities to hand over the bodies of Palestinian martyrs as a form of harsh collective punishment</w:t>
      </w:r>
      <w:bookmarkEnd w:id="120"/>
    </w:p>
    <w:p w14:paraId="672B0A9F" w14:textId="77777777" w:rsidR="00E72BB9" w:rsidRPr="0069412F" w:rsidRDefault="00E72BB9" w:rsidP="00B16555">
      <w:pPr>
        <w:pStyle w:val="SingleTxtG"/>
      </w:pPr>
      <w:r w:rsidRPr="0069412F">
        <w:t>190.</w:t>
      </w:r>
      <w:r w:rsidRPr="0069412F">
        <w:tab/>
        <w:t>In March 2016, the Government of the Israeli occupiers announced that it was prohibiting the handover and return of the bodies of Palestinian martyrs to their families amid Israeli demands that their bodies should be interred in numbered cemeteries.</w:t>
      </w:r>
      <w:r w:rsidRPr="00EF5EA0">
        <w:rPr>
          <w:rStyle w:val="FootnoteReference"/>
        </w:rPr>
        <w:footnoteReference w:id="28"/>
      </w:r>
      <w:r w:rsidRPr="0069412F">
        <w:t xml:space="preserve"> Although the occupying authorities are negotiating with the families or the lawyers of the victims and with representatives of the State of Palestine, they are setting illegal and unacceptable conditions for the handover of bodies, including the requirement that a forensic autopsy must not be carried out. They are even preventing medical teams and representatives of the Office of the Public Prosecutor from examining a body while it is in the hospital.</w:t>
      </w:r>
    </w:p>
    <w:p w14:paraId="79436E65" w14:textId="77777777" w:rsidR="00E72BB9" w:rsidRPr="0069412F" w:rsidRDefault="00E72BB9" w:rsidP="00B16555">
      <w:pPr>
        <w:pStyle w:val="SingleTxtG"/>
      </w:pPr>
      <w:r w:rsidRPr="0069412F">
        <w:t>191.</w:t>
      </w:r>
      <w:r w:rsidRPr="0069412F">
        <w:tab/>
        <w:t>The occupying authorities</w:t>
      </w:r>
      <w:r w:rsidR="00026F28">
        <w:t>’</w:t>
      </w:r>
      <w:r w:rsidRPr="0069412F">
        <w:t xml:space="preserve"> decision not to hand over the bodies of the deceased is an international crime that is punishable by international law. The decision to retain the bodies of the deceased clearly contravenes article 130 of the Fourth Geneva Convention and article 34 of Additional Protocol I to the Geneva Conventions, which imposes a legal obligation on the occupying authorities to bury persons who have died for reasons related to occupation or in detention in a manner that accords with the deceased</w:t>
      </w:r>
      <w:r w:rsidR="00026F28">
        <w:t>’</w:t>
      </w:r>
      <w:r w:rsidRPr="0069412F">
        <w:t>s religious practices. The occupying authorities are also obliged, as soon as circumstances permit, to provide accurate data and information about the deceased, protect and maintain their graves, facilitate access to their gravesites by relatives and regulate the practical arrangements for such access, and facilitate the return of the remains of the deceased and of personal effects to the next of kin.</w:t>
      </w:r>
    </w:p>
    <w:p w14:paraId="2AEF0377" w14:textId="77777777" w:rsidR="00E72BB9" w:rsidRPr="0069412F" w:rsidRDefault="00E72BB9" w:rsidP="00B16555">
      <w:pPr>
        <w:pStyle w:val="SingleTxtG"/>
      </w:pPr>
      <w:r w:rsidRPr="0069412F">
        <w:t>192.</w:t>
      </w:r>
      <w:r w:rsidRPr="0069412F">
        <w:tab/>
        <w:t>The Israeli policy of systematically retaining the bodies of martyrs is part of the policy of collective punishment that is practised by the occupying authorities against the Palestinian people. The most serious consequence of that policy is the impossibility of conducting a forensic autopsy, thus helping to conceal, in part, evidence of extrajudicial killings.</w:t>
      </w:r>
    </w:p>
    <w:p w14:paraId="2E64BFED" w14:textId="77777777" w:rsidR="00E72BB9" w:rsidRPr="0069412F" w:rsidRDefault="00E72BB9" w:rsidP="00B16555">
      <w:pPr>
        <w:pStyle w:val="SingleTxtG"/>
      </w:pPr>
      <w:r w:rsidRPr="0069412F">
        <w:t>193.</w:t>
      </w:r>
      <w:r w:rsidRPr="0069412F">
        <w:tab/>
        <w:t xml:space="preserve">The Israeli occupiers continue to belittle the dignity of martyrs by inhumanly retaining their bodies for long periods of time. The inhuman </w:t>
      </w:r>
      <w:proofErr w:type="gramStart"/>
      <w:r w:rsidRPr="0069412F">
        <w:t>manner in which</w:t>
      </w:r>
      <w:proofErr w:type="gramEnd"/>
      <w:r w:rsidRPr="0069412F">
        <w:t xml:space="preserve"> the bodies of the victims had been handled and stored became apparent when they were handed over to the Palestinian Ministry of Health. The bodies had been frozen and stored at a temperature of -60° C, and there were more than 10 bullets in each body.</w:t>
      </w:r>
    </w:p>
    <w:p w14:paraId="6A23BCD0" w14:textId="77777777" w:rsidR="00E72BB9" w:rsidRPr="0069412F" w:rsidRDefault="00E72BB9" w:rsidP="00B16555">
      <w:pPr>
        <w:pStyle w:val="SingleTxtG"/>
      </w:pPr>
      <w:r w:rsidRPr="0069412F">
        <w:t>194.</w:t>
      </w:r>
      <w:r w:rsidRPr="0069412F">
        <w:tab/>
        <w:t>The occupying Israeli authorities are still holding the bodies of more than 20 Palestinian martyrs who were killed in 2018 alone, bringing to 294 the total number of bodies that have been detained since the Israeli occupation of the Palestinian territories began. They refuse to surrender the bodies of the deceased to their relatives for burial in accordance with religious practices and in a dignified manner. Such conduct constitutes torture and inhuman and degrading treatment that belittles the dignity of the martyrs and their relatives, and it is another form of collective punishment.</w:t>
      </w:r>
    </w:p>
    <w:p w14:paraId="780F6FF8" w14:textId="77777777" w:rsidR="00E72BB9" w:rsidRPr="0069412F" w:rsidRDefault="00E72BB9" w:rsidP="00C42899">
      <w:pPr>
        <w:pStyle w:val="H23G"/>
        <w:rPr>
          <w:rFonts w:eastAsia="Calibri"/>
        </w:rPr>
      </w:pPr>
      <w:r w:rsidRPr="0069412F">
        <w:tab/>
      </w:r>
      <w:r w:rsidRPr="0069412F">
        <w:tab/>
      </w:r>
      <w:bookmarkStart w:id="121" w:name="_Toc28326497"/>
      <w:r w:rsidRPr="0069412F">
        <w:t>The Israeli occupiers</w:t>
      </w:r>
      <w:r w:rsidR="00026F28">
        <w:t>’</w:t>
      </w:r>
      <w:r w:rsidRPr="0069412F">
        <w:t xml:space="preserve"> policy of demolishing the homes of Palestinian civilians as a form of harsh collective punishment</w:t>
      </w:r>
      <w:bookmarkEnd w:id="121"/>
    </w:p>
    <w:p w14:paraId="03477954" w14:textId="77777777" w:rsidR="00E72BB9" w:rsidRPr="0069412F" w:rsidRDefault="00E72BB9" w:rsidP="00B16555">
      <w:pPr>
        <w:pStyle w:val="SingleTxtG"/>
      </w:pPr>
      <w:r w:rsidRPr="0069412F">
        <w:t>195.</w:t>
      </w:r>
      <w:r w:rsidRPr="0069412F">
        <w:tab/>
        <w:t>Israel, which has been the occupying Power since 1967, has pursued a policy of demolishing the homes of Palestinians in the West Bank, including East Jerusalem, as a means of collectively punishing the Palestinian population. The aim of that policy is to harm the relatives of Palestinians accused of carrying out martyrdom operations against occupying Israeli forces, or the families of Palestinian prisoners, in order to deter Palestinians from carrying out such operations.</w:t>
      </w:r>
    </w:p>
    <w:p w14:paraId="68064549" w14:textId="77777777" w:rsidR="00E72BB9" w:rsidRPr="0069412F" w:rsidRDefault="00E72BB9" w:rsidP="00B16555">
      <w:pPr>
        <w:pStyle w:val="SingleTxtG"/>
      </w:pPr>
      <w:r w:rsidRPr="0069412F">
        <w:t>196.</w:t>
      </w:r>
      <w:r w:rsidRPr="0069412F">
        <w:tab/>
        <w:t>Since 2009, the Government of the Israeli occupiers has stepped up its policy of demolishing homes and buildings as a means of collectively punishing the Palestinian families of the accused. These demolitions are part and parcel of its policy of forcibly displacing the population and increasing its occupation of Palestinian land. As at March 2019, Israel had demolished 5,884 Palestinian buildings and structures, displacing 9,210 Palestinians and affecting the lives of 71,672 Palestinians.</w:t>
      </w:r>
    </w:p>
    <w:p w14:paraId="539CDD15" w14:textId="77777777" w:rsidR="00E72BB9" w:rsidRPr="0069412F" w:rsidRDefault="00E72BB9" w:rsidP="00C42899">
      <w:pPr>
        <w:pStyle w:val="H23G"/>
        <w:rPr>
          <w:rFonts w:eastAsia="Calibri"/>
        </w:rPr>
      </w:pPr>
      <w:r w:rsidRPr="0069412F">
        <w:tab/>
      </w:r>
      <w:r w:rsidRPr="0069412F">
        <w:tab/>
      </w:r>
      <w:bookmarkStart w:id="122" w:name="_Toc28326498"/>
      <w:r w:rsidRPr="0069412F">
        <w:t>Solitary confinement of Palestinian prisoner</w:t>
      </w:r>
      <w:r w:rsidR="008B5D69">
        <w:t>s</w:t>
      </w:r>
      <w:r w:rsidRPr="0069412F">
        <w:t xml:space="preserve"> in the jails of the occupying Israeli authorities</w:t>
      </w:r>
      <w:bookmarkEnd w:id="122"/>
    </w:p>
    <w:p w14:paraId="43DA5E1F" w14:textId="77777777" w:rsidR="00E72BB9" w:rsidRPr="0069412F" w:rsidRDefault="00E72BB9" w:rsidP="00B16555">
      <w:pPr>
        <w:pStyle w:val="SingleTxtG"/>
      </w:pPr>
      <w:r w:rsidRPr="0069412F">
        <w:t>197.</w:t>
      </w:r>
      <w:r w:rsidRPr="0069412F">
        <w:tab/>
        <w:t>Solitary confinement is one of the cruellest forms of punishment that the occupying Israeli authorities use in respect of Palestinian detainees, who are placed in solitary confinement for extended periods in cells that fail to meet the minimum standards and requirements of dignified human existence. Cells are usually dark, cramped and filthy, their walls constantly moist and covered with mould and they are equipped with old squat toilets out of which rats and rodents emerge. All of this causes serious health and psychological problems for Palestinian detainees.</w:t>
      </w:r>
    </w:p>
    <w:p w14:paraId="2B59AFE4" w14:textId="77777777" w:rsidR="00E72BB9" w:rsidRPr="0069412F" w:rsidRDefault="00E72BB9" w:rsidP="00B16555">
      <w:pPr>
        <w:pStyle w:val="SingleTxtG"/>
      </w:pPr>
      <w:r w:rsidRPr="0069412F">
        <w:t>198.</w:t>
      </w:r>
      <w:r w:rsidRPr="0069412F">
        <w:tab/>
        <w:t>The policy of placing prisoners in solitary confinement has become a systematic practice that is authorized by the so-called legislative authority of Israel, the occupying Power, and implemented by its executive authority, which sets out procedures and rules specifically for that purpose. The policy of placing Palestinian prisoners in solitary confinement has been in effect for as long as Palestinians have been held in Israeli prisons. Dozens of Palestinian detainees have been placed in solitary confinement for extended periods of time, and the application of this policy has increased over time. The purpose of prolonged solitary confinement is to humiliate and physically and psychologically destroy Palestinian detainees.</w:t>
      </w:r>
    </w:p>
    <w:p w14:paraId="2ABD957F" w14:textId="77777777" w:rsidR="00E72BB9" w:rsidRPr="0069412F" w:rsidRDefault="00E72BB9" w:rsidP="00B16555">
      <w:pPr>
        <w:pStyle w:val="SingleTxtG"/>
      </w:pPr>
      <w:r w:rsidRPr="0069412F">
        <w:t>199.</w:t>
      </w:r>
      <w:r w:rsidRPr="0069412F">
        <w:tab/>
        <w:t xml:space="preserve">On 20 July 2015, Israel, the occupying Power, adopted the </w:t>
      </w:r>
      <w:r w:rsidR="00026F28">
        <w:t>“</w:t>
      </w:r>
      <w:r w:rsidRPr="0069412F">
        <w:t>force feeding</w:t>
      </w:r>
      <w:r w:rsidR="00026F28">
        <w:t>”</w:t>
      </w:r>
      <w:r w:rsidRPr="0069412F">
        <w:t xml:space="preserve"> act, under which prisoners on hunger strike can be force-fed. The act gives the courts the power to authorize the force-feeding of a prisoner, in order to break his will. This act gives the occupiers a pretext for torturing prisoners who are on hunger strike. By violating their right and freedom to control their own bodies, they deprive them of the last means of legitimate, peaceful protest available to them. Moreover, the act allows the Israeli occupying authorities not to bring the detainee before a judge for a period of 96 hours, while preventing him from seeing his lawyer or a family member. It also allows the courts to extend the detention period in the absence of the detainee and exempts the occupying security forces from the requirement to make an audio-visual record of the interrogation of detainees, thus giving the occupiers the ability to interrogate them by using torture and inhuman and cruel treatment and to pressure them into making false and invalid confessions.</w:t>
      </w:r>
    </w:p>
    <w:p w14:paraId="461CF08B" w14:textId="77777777" w:rsidR="00E72BB9" w:rsidRPr="0069412F" w:rsidRDefault="00E72BB9" w:rsidP="00C42899">
      <w:pPr>
        <w:pStyle w:val="H23G"/>
        <w:rPr>
          <w:rFonts w:eastAsia="Calibri"/>
        </w:rPr>
      </w:pPr>
      <w:r w:rsidRPr="0069412F">
        <w:tab/>
      </w:r>
      <w:bookmarkStart w:id="123" w:name="_Toc28326499"/>
      <w:r w:rsidRPr="0069412F">
        <w:t>16.2</w:t>
      </w:r>
      <w:r w:rsidRPr="0069412F">
        <w:tab/>
        <w:t>Measures taken by the State of Palestine to reduce the incidence of inhuman and degrading treatment</w:t>
      </w:r>
      <w:bookmarkEnd w:id="123"/>
    </w:p>
    <w:p w14:paraId="5F44E24E" w14:textId="77777777" w:rsidR="00E72BB9" w:rsidRPr="0069412F" w:rsidRDefault="00E72BB9" w:rsidP="00B16555">
      <w:pPr>
        <w:pStyle w:val="SingleTxtG"/>
      </w:pPr>
      <w:r w:rsidRPr="0069412F">
        <w:t>200.</w:t>
      </w:r>
      <w:r w:rsidRPr="0069412F">
        <w:tab/>
        <w:t xml:space="preserve">Earlier in </w:t>
      </w:r>
      <w:r w:rsidRPr="00F577D1">
        <w:t>this</w:t>
      </w:r>
      <w:r w:rsidRPr="0069412F">
        <w:t xml:space="preserve"> report, in our comments on the implementation of articles 10, 11, 12 and 13 of the Convention, we stated that the laws in effect in the State of Palestine criminalize and prohibit any act of cruel, inhuman or degrading treatment or punishment. To that end, we drew attention to the relevant articles of the Jordanian Criminal Code (1960), the British Mandate-era Criminal Code (1936) and the Military Criminal Code (1979). In addition to the above, the State of Palestine has taken many other measures to prevent the criminal acts mentioned in article 16 (2) by adopting codes of conduct for law enforcement personnel, including the following:</w:t>
      </w:r>
    </w:p>
    <w:p w14:paraId="70AAB40F" w14:textId="77777777" w:rsidR="00E72BB9" w:rsidRPr="0069412F" w:rsidRDefault="00E72BB9" w:rsidP="00723949">
      <w:pPr>
        <w:pStyle w:val="Bullet1G"/>
        <w:rPr>
          <w:rFonts w:eastAsia="Calibri"/>
        </w:rPr>
      </w:pPr>
      <w:r w:rsidRPr="0069412F">
        <w:t>Civilian Police Act and its amendments;</w:t>
      </w:r>
    </w:p>
    <w:p w14:paraId="5FCA889A" w14:textId="77777777" w:rsidR="00E72BB9" w:rsidRPr="0069412F" w:rsidRDefault="00E72BB9" w:rsidP="00723949">
      <w:pPr>
        <w:pStyle w:val="Bullet1G"/>
        <w:rPr>
          <w:rFonts w:eastAsia="Calibri"/>
        </w:rPr>
      </w:pPr>
      <w:r w:rsidRPr="0069412F">
        <w:t>Security Forces Judicial System Act;</w:t>
      </w:r>
    </w:p>
    <w:p w14:paraId="77E75E2C" w14:textId="77777777" w:rsidR="00E72BB9" w:rsidRPr="0069412F" w:rsidRDefault="00E72BB9" w:rsidP="00723949">
      <w:pPr>
        <w:pStyle w:val="Bullet1G"/>
        <w:rPr>
          <w:rFonts w:eastAsia="Calibri"/>
        </w:rPr>
      </w:pPr>
      <w:r w:rsidRPr="0069412F">
        <w:t>Bill on supply and logistics (third reading in the Cabinet);</w:t>
      </w:r>
    </w:p>
    <w:p w14:paraId="0214C336" w14:textId="77777777" w:rsidR="00E72BB9" w:rsidRPr="0069412F" w:rsidRDefault="00E72BB9" w:rsidP="00723949">
      <w:pPr>
        <w:pStyle w:val="Bullet1G"/>
        <w:rPr>
          <w:rFonts w:eastAsia="Calibri"/>
        </w:rPr>
      </w:pPr>
      <w:r w:rsidRPr="0069412F">
        <w:t>Code of conduct for judges;</w:t>
      </w:r>
    </w:p>
    <w:p w14:paraId="7191A097" w14:textId="77777777" w:rsidR="00E72BB9" w:rsidRPr="0069412F" w:rsidRDefault="00E72BB9" w:rsidP="00723949">
      <w:pPr>
        <w:pStyle w:val="Bullet1G"/>
        <w:rPr>
          <w:rFonts w:eastAsia="Calibri"/>
        </w:rPr>
      </w:pPr>
      <w:r w:rsidRPr="0069412F">
        <w:t>Code of conduct for staff of the Office of the Public Prosecutor;</w:t>
      </w:r>
    </w:p>
    <w:p w14:paraId="7ACAC6FA" w14:textId="77777777" w:rsidR="00E72BB9" w:rsidRPr="0069412F" w:rsidRDefault="00E72BB9" w:rsidP="00723949">
      <w:pPr>
        <w:pStyle w:val="Bullet1G"/>
        <w:rPr>
          <w:rFonts w:eastAsia="Calibri"/>
        </w:rPr>
      </w:pPr>
      <w:r w:rsidRPr="0069412F">
        <w:t>Code of conduct and ethics for members of the police;</w:t>
      </w:r>
    </w:p>
    <w:p w14:paraId="50405AFB" w14:textId="77777777" w:rsidR="00E72BB9" w:rsidRPr="0069412F" w:rsidRDefault="00E72BB9" w:rsidP="00723949">
      <w:pPr>
        <w:pStyle w:val="Bullet1G"/>
        <w:rPr>
          <w:rFonts w:eastAsia="Calibri"/>
        </w:rPr>
      </w:pPr>
      <w:r w:rsidRPr="0069412F">
        <w:t>Code of conduct for members of the Civil Defence;</w:t>
      </w:r>
    </w:p>
    <w:p w14:paraId="4FEF3A41" w14:textId="77777777" w:rsidR="00E72BB9" w:rsidRPr="0069412F" w:rsidRDefault="00E72BB9" w:rsidP="00723949">
      <w:pPr>
        <w:pStyle w:val="Bullet1G"/>
        <w:rPr>
          <w:rFonts w:eastAsia="Calibri"/>
        </w:rPr>
      </w:pPr>
      <w:r w:rsidRPr="0069412F">
        <w:t>Code of conduct for members of the Preventive Security Service;</w:t>
      </w:r>
    </w:p>
    <w:p w14:paraId="279ABF1C" w14:textId="77777777" w:rsidR="00E72BB9" w:rsidRPr="0069412F" w:rsidRDefault="00E72BB9" w:rsidP="00723949">
      <w:pPr>
        <w:pStyle w:val="Bullet1G"/>
        <w:rPr>
          <w:rFonts w:eastAsia="Calibri"/>
        </w:rPr>
      </w:pPr>
      <w:r w:rsidRPr="0069412F">
        <w:t>Code of conduct and ethics for employees of General Intelligence (updated);</w:t>
      </w:r>
    </w:p>
    <w:p w14:paraId="76A2536F" w14:textId="77777777" w:rsidR="00E72BB9" w:rsidRPr="0069412F" w:rsidRDefault="00E72BB9" w:rsidP="00723949">
      <w:pPr>
        <w:pStyle w:val="Bullet1G"/>
        <w:rPr>
          <w:rFonts w:eastAsia="Calibri"/>
        </w:rPr>
      </w:pPr>
      <w:r w:rsidRPr="0069412F">
        <w:t>Code of conduct for civil servants;</w:t>
      </w:r>
    </w:p>
    <w:p w14:paraId="4C67C75A" w14:textId="77777777" w:rsidR="00E72BB9" w:rsidRPr="0069412F" w:rsidRDefault="00E72BB9" w:rsidP="00723949">
      <w:pPr>
        <w:pStyle w:val="Bullet1G"/>
        <w:rPr>
          <w:rFonts w:eastAsia="Calibri"/>
        </w:rPr>
      </w:pPr>
      <w:r w:rsidRPr="0069412F">
        <w:t>Booklet on disciplinary offences for members of the Palestinian Security Force;</w:t>
      </w:r>
    </w:p>
    <w:p w14:paraId="4457B59D" w14:textId="77777777" w:rsidR="00E72BB9" w:rsidRPr="0069412F" w:rsidRDefault="00E72BB9" w:rsidP="00723949">
      <w:pPr>
        <w:pStyle w:val="Bullet1G"/>
        <w:rPr>
          <w:rFonts w:eastAsia="Calibri"/>
        </w:rPr>
      </w:pPr>
      <w:r w:rsidRPr="0069412F">
        <w:t>Regulations on the use of force and firearms by members of the security forces;</w:t>
      </w:r>
    </w:p>
    <w:p w14:paraId="73DF33C7" w14:textId="77777777" w:rsidR="00E72BB9" w:rsidRPr="0069412F" w:rsidRDefault="00E72BB9" w:rsidP="00723949">
      <w:pPr>
        <w:pStyle w:val="Bullet1G"/>
        <w:rPr>
          <w:rFonts w:eastAsia="Calibri"/>
        </w:rPr>
      </w:pPr>
      <w:r w:rsidRPr="0069412F">
        <w:t>Code of ethics and conduct for members of the security forces;</w:t>
      </w:r>
    </w:p>
    <w:p w14:paraId="54D26123" w14:textId="77777777" w:rsidR="00E72BB9" w:rsidRPr="0069412F" w:rsidRDefault="00E72BB9" w:rsidP="00723949">
      <w:pPr>
        <w:pStyle w:val="Bullet1G"/>
        <w:rPr>
          <w:rFonts w:eastAsia="Calibri"/>
        </w:rPr>
      </w:pPr>
      <w:r w:rsidRPr="0069412F">
        <w:t>Manual of procedure for health-care services;</w:t>
      </w:r>
    </w:p>
    <w:p w14:paraId="25E561B2" w14:textId="77777777" w:rsidR="00E72BB9" w:rsidRPr="0069412F" w:rsidRDefault="00E72BB9" w:rsidP="00723949">
      <w:pPr>
        <w:pStyle w:val="Bullet1G"/>
        <w:rPr>
          <w:rFonts w:eastAsia="Calibri"/>
        </w:rPr>
      </w:pPr>
      <w:r w:rsidRPr="0069412F">
        <w:t>Unified manual of operational procedures for the complaint units of the security services.</w:t>
      </w:r>
    </w:p>
    <w:p w14:paraId="6BE1A54E" w14:textId="77777777" w:rsidR="00E72BB9" w:rsidRPr="0069412F" w:rsidRDefault="00E72BB9" w:rsidP="00723949">
      <w:pPr>
        <w:pStyle w:val="H23G"/>
        <w:rPr>
          <w:rFonts w:eastAsia="Calibri"/>
        </w:rPr>
      </w:pPr>
      <w:r w:rsidRPr="0069412F">
        <w:tab/>
      </w:r>
      <w:bookmarkStart w:id="124" w:name="_Toc28326500"/>
      <w:r w:rsidRPr="0069412F">
        <w:t>16.3</w:t>
      </w:r>
      <w:r w:rsidRPr="0069412F">
        <w:tab/>
        <w:t>Living conditions in police stations and correctional and rehabilitation centres</w:t>
      </w:r>
      <w:bookmarkEnd w:id="124"/>
    </w:p>
    <w:p w14:paraId="4A8F91A7" w14:textId="77777777" w:rsidR="00E72BB9" w:rsidRPr="0069412F" w:rsidRDefault="00E72BB9" w:rsidP="00B16555">
      <w:pPr>
        <w:pStyle w:val="SingleTxtG"/>
      </w:pPr>
      <w:r w:rsidRPr="0069412F">
        <w:t>201.</w:t>
      </w:r>
      <w:r w:rsidRPr="0069412F">
        <w:tab/>
        <w:t>The laws in effect set out measures to ensure that individuals and inmates who are detained in police stations and correctional centres are provided with appropriate living conditions. Those measures are as follows</w:t>
      </w:r>
      <w:r w:rsidR="000B2117">
        <w:t>.</w:t>
      </w:r>
    </w:p>
    <w:p w14:paraId="00D3984D" w14:textId="77777777" w:rsidR="00E72BB9" w:rsidRPr="0069412F" w:rsidRDefault="00E72BB9" w:rsidP="00723949">
      <w:pPr>
        <w:pStyle w:val="H23G"/>
        <w:rPr>
          <w:rFonts w:eastAsia="Calibri"/>
        </w:rPr>
      </w:pPr>
      <w:r w:rsidRPr="0069412F">
        <w:tab/>
      </w:r>
      <w:r w:rsidRPr="0069412F">
        <w:tab/>
      </w:r>
      <w:bookmarkStart w:id="125" w:name="_Toc28326501"/>
      <w:r w:rsidRPr="0069412F">
        <w:t>Services available to inmates at correctional and rehabilitation centres in the West Bank</w:t>
      </w:r>
      <w:bookmarkEnd w:id="125"/>
    </w:p>
    <w:p w14:paraId="50867346" w14:textId="77777777" w:rsidR="00E72BB9" w:rsidRPr="0069412F" w:rsidRDefault="00E72BB9" w:rsidP="00B16555">
      <w:pPr>
        <w:pStyle w:val="SingleTxtG"/>
      </w:pPr>
      <w:r w:rsidRPr="0069412F">
        <w:t>202.</w:t>
      </w:r>
      <w:r w:rsidRPr="0069412F">
        <w:tab/>
        <w:t>Health services: Pursuant to articles 13-15 and 27-29 of the Correctional and Rehabilitation Centres Act, the Correctional Centres Department, in cooperation with military medical services, provides inmates with health-care services and, in cooperation with the Ministry of Social Development and civil society organizations, gives them access to psychologists and social workers. The aim is to assess the social and psychological situation of inmates and provide them with social and psychological support. A doctor must inspect the areas in which inmates sleep or are held in solitary confinement, and he must evaluate the inmates</w:t>
      </w:r>
      <w:r w:rsidR="00026F28">
        <w:t>’</w:t>
      </w:r>
      <w:r w:rsidRPr="0069412F">
        <w:t xml:space="preserve"> health, treat the sick, transfer those whose condition requires to a clinic or a specialized hospital, isolate those suspected of having an infectious disease until they recover and have their clothing, bedding and food disinfected.</w:t>
      </w:r>
      <w:bookmarkStart w:id="126" w:name="A12428_14"/>
      <w:bookmarkEnd w:id="126"/>
    </w:p>
    <w:p w14:paraId="51013233" w14:textId="77777777" w:rsidR="00E72BB9" w:rsidRPr="0069412F" w:rsidRDefault="00E72BB9" w:rsidP="00B16555">
      <w:pPr>
        <w:pStyle w:val="SingleTxtG"/>
      </w:pPr>
      <w:r w:rsidRPr="0069412F">
        <w:t>203.</w:t>
      </w:r>
      <w:r w:rsidRPr="0069412F">
        <w:tab/>
        <w:t>Rehabilitation services: Palestinian correctional and rehabilitation centres, in cooperation with civil society organizations, run educational, vocational and rehabilitation programmes for inmates, so that they can improve themselves and reintegrate into society. Such programmes including mosaic-making, tailoring and shoemaking.</w:t>
      </w:r>
    </w:p>
    <w:p w14:paraId="35EFB7CD" w14:textId="77777777" w:rsidR="00E72BB9" w:rsidRPr="0069412F" w:rsidRDefault="00E72BB9" w:rsidP="00B16555">
      <w:pPr>
        <w:pStyle w:val="SingleTxtG"/>
      </w:pPr>
      <w:r w:rsidRPr="0069412F">
        <w:t>204.</w:t>
      </w:r>
      <w:r w:rsidRPr="0069412F">
        <w:tab/>
        <w:t>Sports services and programmes: Correctional and rehabilitation centres offer sports programmes and equipment for inmates, so that they can take part in recreational activities and maintain their health.</w:t>
      </w:r>
    </w:p>
    <w:p w14:paraId="486B152E" w14:textId="77777777" w:rsidR="00E72BB9" w:rsidRPr="0069412F" w:rsidRDefault="00E72BB9" w:rsidP="00B16555">
      <w:pPr>
        <w:pStyle w:val="SingleTxtG"/>
      </w:pPr>
      <w:r w:rsidRPr="0069412F">
        <w:t>205.</w:t>
      </w:r>
      <w:r w:rsidRPr="0069412F">
        <w:tab/>
        <w:t xml:space="preserve">Legal aid programme: The Correctional and Rehabilitation Centres Department, with the support of UN-Women, and as part of a project entitled </w:t>
      </w:r>
      <w:r w:rsidR="00026F28">
        <w:t>“</w:t>
      </w:r>
      <w:r w:rsidRPr="0069412F">
        <w:t>Security and justice for the Palestinian people</w:t>
      </w:r>
      <w:r w:rsidR="00026F28">
        <w:t>”</w:t>
      </w:r>
      <w:r w:rsidRPr="0069412F">
        <w:t>, which is aimed at promoting the rule of law in the Occupied Palestinian Territory, has organized a number of activities that are aimed at preserving the rights of women inmates in correctional and rehabilitation centres. Those activities include providing women inmates with psychological support, offering training workshops on how to generate income, hiring lawyers to provide legal support to women inmates who do not have a lawyer, providing counselling to impoverished women and meeting the personal needs of women inmates.</w:t>
      </w:r>
    </w:p>
    <w:p w14:paraId="4F185A28" w14:textId="77777777" w:rsidR="00E72BB9" w:rsidRPr="0069412F" w:rsidRDefault="00E72BB9" w:rsidP="00B16555">
      <w:pPr>
        <w:pStyle w:val="SingleTxtG"/>
      </w:pPr>
      <w:r w:rsidRPr="0069412F">
        <w:t>206.</w:t>
      </w:r>
      <w:r w:rsidRPr="0069412F">
        <w:tab/>
        <w:t>Food services: Correctional and rehabilitation centres provide nutritionally diverse meals, so that inmates can maintain their health, and they offer a special food programme for pregnant inmates.</w:t>
      </w:r>
      <w:bookmarkStart w:id="127" w:name="A12428_37"/>
    </w:p>
    <w:p w14:paraId="74477F34" w14:textId="77777777" w:rsidR="00E72BB9" w:rsidRPr="0069412F" w:rsidRDefault="00E72BB9" w:rsidP="00B16555">
      <w:pPr>
        <w:pStyle w:val="SingleTxtG"/>
      </w:pPr>
      <w:r w:rsidRPr="0069412F">
        <w:t>207.</w:t>
      </w:r>
      <w:r w:rsidRPr="0069412F">
        <w:tab/>
        <w:t>Under the law, an inmate is guaranteed the right to bathe at least twice a week in summer and at least once a week in winter; wash his face and limbs twice a day, once in the morning and once in the evening; wash his clothes at least once a week; cut his hair once a month; and shave his beard at least twice a week. The management of correctional and rehabilitation centres must provide inmates with lighting, heating on cold days and deliver meals to them in the designated location in their quarters and at the scheduled time.</w:t>
      </w:r>
      <w:bookmarkEnd w:id="127"/>
    </w:p>
    <w:p w14:paraId="75E7E373" w14:textId="77777777" w:rsidR="00E72BB9" w:rsidRPr="0069412F" w:rsidRDefault="00E72BB9" w:rsidP="008D7C29">
      <w:pPr>
        <w:pStyle w:val="H23G"/>
        <w:rPr>
          <w:rFonts w:eastAsia="Calibri"/>
        </w:rPr>
      </w:pPr>
      <w:r w:rsidRPr="0069412F">
        <w:tab/>
      </w:r>
      <w:r w:rsidRPr="0069412F">
        <w:tab/>
      </w:r>
      <w:bookmarkStart w:id="128" w:name="_Toc28326502"/>
      <w:r w:rsidRPr="0069412F">
        <w:t>Challenges related to delivery of health-care services in correctional and rehabilitation centres</w:t>
      </w:r>
      <w:bookmarkEnd w:id="128"/>
    </w:p>
    <w:p w14:paraId="5C0DB2D4" w14:textId="77777777" w:rsidR="00E72BB9" w:rsidRPr="0069412F" w:rsidRDefault="00E72BB9" w:rsidP="00B16555">
      <w:pPr>
        <w:pStyle w:val="SingleTxtG"/>
      </w:pPr>
      <w:r w:rsidRPr="0069412F">
        <w:t>208.</w:t>
      </w:r>
      <w:r w:rsidRPr="0069412F">
        <w:tab/>
        <w:t xml:space="preserve">Despite the improvements that correctional and rehabilitation centres have made in relation to health care, some correctional centres still </w:t>
      </w:r>
      <w:proofErr w:type="gramStart"/>
      <w:r w:rsidRPr="0069412F">
        <w:t>lag behind</w:t>
      </w:r>
      <w:proofErr w:type="gramEnd"/>
      <w:r w:rsidRPr="0069412F">
        <w:t>. Some centres do not have medical clinics or full-time doctors and nurses, and most centres do not have a dentist or a psychologist. This forces the management of those centres to transfer sick inmates to government hospitals or military medical services facilities.</w:t>
      </w:r>
    </w:p>
    <w:p w14:paraId="14925931" w14:textId="77777777" w:rsidR="00E72BB9" w:rsidRPr="0069412F" w:rsidRDefault="00E72BB9" w:rsidP="00B16555">
      <w:pPr>
        <w:pStyle w:val="SingleTxtG"/>
      </w:pPr>
      <w:r w:rsidRPr="0069412F">
        <w:t>209.</w:t>
      </w:r>
      <w:r w:rsidRPr="0069412F">
        <w:tab/>
        <w:t xml:space="preserve">Most correctional and rehabilitation centres in the State of Palestine were destroyed by the occupying Israeli forces after the outbreak of the Aqsa intifada in 2000. This has had a significant impact on their performance and limited their ability to fulfil their basic purpose. This led the Correctional and Rehabilitation Centres Department to seek alternative solutions to the problem, including repairing some of the centres, such as the ones in </w:t>
      </w:r>
      <w:proofErr w:type="spellStart"/>
      <w:r w:rsidRPr="0069412F">
        <w:t>Janin</w:t>
      </w:r>
      <w:proofErr w:type="spellEnd"/>
      <w:r w:rsidRPr="0069412F">
        <w:t xml:space="preserve">, Nablus and </w:t>
      </w:r>
      <w:proofErr w:type="spellStart"/>
      <w:r w:rsidRPr="0069412F">
        <w:t>Zahiriyah</w:t>
      </w:r>
      <w:proofErr w:type="spellEnd"/>
      <w:r w:rsidRPr="0069412F">
        <w:t>.</w:t>
      </w:r>
    </w:p>
    <w:p w14:paraId="4D746F09" w14:textId="77777777" w:rsidR="00E72BB9" w:rsidRPr="0069412F" w:rsidRDefault="00E72BB9" w:rsidP="008C73D8">
      <w:pPr>
        <w:pStyle w:val="H23G"/>
        <w:rPr>
          <w:rFonts w:eastAsia="Calibri"/>
        </w:rPr>
      </w:pPr>
      <w:r w:rsidRPr="0069412F">
        <w:tab/>
      </w:r>
      <w:r w:rsidRPr="0069412F">
        <w:tab/>
      </w:r>
      <w:bookmarkStart w:id="129" w:name="_Toc28326503"/>
      <w:r w:rsidRPr="0069412F">
        <w:t>Medical visits and services (by number of inmates referred for treatment) for 2014</w:t>
      </w:r>
      <w:bookmarkEnd w:id="129"/>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76"/>
        <w:gridCol w:w="1292"/>
        <w:gridCol w:w="997"/>
        <w:gridCol w:w="931"/>
        <w:gridCol w:w="1029"/>
        <w:gridCol w:w="935"/>
        <w:gridCol w:w="883"/>
        <w:gridCol w:w="941"/>
        <w:gridCol w:w="972"/>
        <w:gridCol w:w="883"/>
      </w:tblGrid>
      <w:tr w:rsidR="008C73D8" w:rsidRPr="008D7C29" w14:paraId="404C661D" w14:textId="77777777" w:rsidTr="008D7C29">
        <w:trPr>
          <w:trHeight w:val="396"/>
          <w:tblHeader/>
        </w:trPr>
        <w:tc>
          <w:tcPr>
            <w:tcW w:w="403" w:type="pct"/>
            <w:tcBorders>
              <w:top w:val="single" w:sz="4" w:space="0" w:color="auto"/>
              <w:bottom w:val="single" w:sz="12" w:space="0" w:color="auto"/>
            </w:tcBorders>
            <w:shd w:val="clear" w:color="auto" w:fill="auto"/>
            <w:vAlign w:val="bottom"/>
          </w:tcPr>
          <w:p w14:paraId="06D49BFE" w14:textId="77777777" w:rsidR="00E72BB9" w:rsidRPr="008D7C29" w:rsidRDefault="00E72BB9" w:rsidP="008D7C29">
            <w:pPr>
              <w:suppressAutoHyphens w:val="0"/>
              <w:spacing w:before="80" w:after="80" w:line="200" w:lineRule="exact"/>
              <w:ind w:right="113"/>
              <w:rPr>
                <w:i/>
                <w:sz w:val="16"/>
              </w:rPr>
            </w:pPr>
          </w:p>
        </w:tc>
        <w:tc>
          <w:tcPr>
            <w:tcW w:w="670" w:type="pct"/>
            <w:tcBorders>
              <w:top w:val="single" w:sz="4" w:space="0" w:color="auto"/>
              <w:bottom w:val="single" w:sz="12" w:space="0" w:color="auto"/>
            </w:tcBorders>
            <w:shd w:val="clear" w:color="auto" w:fill="auto"/>
            <w:vAlign w:val="bottom"/>
          </w:tcPr>
          <w:p w14:paraId="25710C15" w14:textId="77777777" w:rsidR="00E72BB9" w:rsidRPr="008D7C29" w:rsidRDefault="00E72BB9" w:rsidP="004D7B9F">
            <w:pPr>
              <w:suppressAutoHyphens w:val="0"/>
              <w:spacing w:before="80" w:after="80" w:line="200" w:lineRule="exact"/>
              <w:ind w:right="113"/>
              <w:rPr>
                <w:i/>
                <w:sz w:val="16"/>
              </w:rPr>
            </w:pPr>
            <w:r w:rsidRPr="008D7C29">
              <w:rPr>
                <w:i/>
                <w:sz w:val="16"/>
              </w:rPr>
              <w:t>Centre</w:t>
            </w:r>
            <w:r w:rsidR="004D7B9F">
              <w:rPr>
                <w:i/>
                <w:sz w:val="16"/>
              </w:rPr>
              <w:br/>
            </w:r>
            <w:r w:rsidRPr="008D7C29">
              <w:rPr>
                <w:i/>
                <w:sz w:val="16"/>
              </w:rPr>
              <w:t>Service provider</w:t>
            </w:r>
          </w:p>
        </w:tc>
        <w:tc>
          <w:tcPr>
            <w:tcW w:w="517" w:type="pct"/>
            <w:tcBorders>
              <w:top w:val="single" w:sz="4" w:space="0" w:color="auto"/>
              <w:bottom w:val="single" w:sz="12" w:space="0" w:color="auto"/>
            </w:tcBorders>
            <w:shd w:val="clear" w:color="auto" w:fill="auto"/>
            <w:vAlign w:val="bottom"/>
          </w:tcPr>
          <w:p w14:paraId="7CE94CEE" w14:textId="77777777" w:rsidR="00E72BB9" w:rsidRPr="008D7C29" w:rsidRDefault="00E72BB9" w:rsidP="008D7C29">
            <w:pPr>
              <w:suppressAutoHyphens w:val="0"/>
              <w:spacing w:before="80" w:after="80" w:line="200" w:lineRule="exact"/>
              <w:ind w:right="113"/>
              <w:jc w:val="right"/>
              <w:rPr>
                <w:i/>
                <w:sz w:val="16"/>
              </w:rPr>
            </w:pPr>
            <w:r w:rsidRPr="008D7C29">
              <w:rPr>
                <w:i/>
                <w:sz w:val="16"/>
              </w:rPr>
              <w:t>Ramallah</w:t>
            </w:r>
          </w:p>
        </w:tc>
        <w:tc>
          <w:tcPr>
            <w:tcW w:w="483" w:type="pct"/>
            <w:tcBorders>
              <w:top w:val="single" w:sz="4" w:space="0" w:color="auto"/>
              <w:bottom w:val="single" w:sz="12" w:space="0" w:color="auto"/>
            </w:tcBorders>
            <w:shd w:val="clear" w:color="auto" w:fill="auto"/>
            <w:vAlign w:val="bottom"/>
          </w:tcPr>
          <w:p w14:paraId="1D39355B" w14:textId="77777777" w:rsidR="00E72BB9" w:rsidRPr="008D7C29" w:rsidRDefault="00E72BB9" w:rsidP="008D7C29">
            <w:pPr>
              <w:suppressAutoHyphens w:val="0"/>
              <w:spacing w:before="80" w:after="80" w:line="200" w:lineRule="exact"/>
              <w:ind w:right="113"/>
              <w:jc w:val="right"/>
              <w:rPr>
                <w:i/>
                <w:sz w:val="16"/>
              </w:rPr>
            </w:pPr>
            <w:r w:rsidRPr="008D7C29">
              <w:rPr>
                <w:i/>
                <w:sz w:val="16"/>
              </w:rPr>
              <w:t>Nablus</w:t>
            </w:r>
          </w:p>
        </w:tc>
        <w:tc>
          <w:tcPr>
            <w:tcW w:w="534" w:type="pct"/>
            <w:tcBorders>
              <w:top w:val="single" w:sz="4" w:space="0" w:color="auto"/>
              <w:bottom w:val="single" w:sz="12" w:space="0" w:color="auto"/>
            </w:tcBorders>
            <w:shd w:val="clear" w:color="auto" w:fill="auto"/>
            <w:vAlign w:val="bottom"/>
          </w:tcPr>
          <w:p w14:paraId="36C0B74E" w14:textId="77777777" w:rsidR="00E72BB9" w:rsidRPr="008D7C29" w:rsidRDefault="00E72BB9" w:rsidP="008D7C29">
            <w:pPr>
              <w:suppressAutoHyphens w:val="0"/>
              <w:spacing w:before="80" w:after="80" w:line="200" w:lineRule="exact"/>
              <w:ind w:right="113"/>
              <w:jc w:val="right"/>
              <w:rPr>
                <w:i/>
                <w:sz w:val="16"/>
              </w:rPr>
            </w:pPr>
            <w:r w:rsidRPr="008D7C29">
              <w:rPr>
                <w:i/>
                <w:sz w:val="16"/>
              </w:rPr>
              <w:t>Bethlehem</w:t>
            </w:r>
          </w:p>
        </w:tc>
        <w:tc>
          <w:tcPr>
            <w:tcW w:w="485" w:type="pct"/>
            <w:tcBorders>
              <w:top w:val="single" w:sz="4" w:space="0" w:color="auto"/>
              <w:bottom w:val="single" w:sz="12" w:space="0" w:color="auto"/>
            </w:tcBorders>
            <w:shd w:val="clear" w:color="auto" w:fill="auto"/>
            <w:vAlign w:val="bottom"/>
          </w:tcPr>
          <w:p w14:paraId="1A44FD9C" w14:textId="77777777" w:rsidR="00E72BB9" w:rsidRPr="008D7C29" w:rsidRDefault="00E72BB9" w:rsidP="008D7C29">
            <w:pPr>
              <w:suppressAutoHyphens w:val="0"/>
              <w:spacing w:before="80" w:after="80" w:line="200" w:lineRule="exact"/>
              <w:ind w:right="113"/>
              <w:jc w:val="right"/>
              <w:rPr>
                <w:i/>
                <w:sz w:val="16"/>
              </w:rPr>
            </w:pPr>
            <w:r w:rsidRPr="008D7C29">
              <w:rPr>
                <w:i/>
                <w:sz w:val="16"/>
              </w:rPr>
              <w:t>Jericho</w:t>
            </w:r>
          </w:p>
        </w:tc>
        <w:tc>
          <w:tcPr>
            <w:tcW w:w="458" w:type="pct"/>
            <w:tcBorders>
              <w:top w:val="single" w:sz="4" w:space="0" w:color="auto"/>
              <w:bottom w:val="single" w:sz="12" w:space="0" w:color="auto"/>
            </w:tcBorders>
            <w:shd w:val="clear" w:color="auto" w:fill="auto"/>
            <w:vAlign w:val="bottom"/>
          </w:tcPr>
          <w:p w14:paraId="63C20E14" w14:textId="77777777" w:rsidR="00E72BB9" w:rsidRPr="008D7C29" w:rsidRDefault="00E72BB9" w:rsidP="008D7C29">
            <w:pPr>
              <w:suppressAutoHyphens w:val="0"/>
              <w:spacing w:before="80" w:after="80" w:line="200" w:lineRule="exact"/>
              <w:ind w:right="113"/>
              <w:jc w:val="right"/>
              <w:rPr>
                <w:i/>
                <w:sz w:val="16"/>
              </w:rPr>
            </w:pPr>
            <w:proofErr w:type="spellStart"/>
            <w:r w:rsidRPr="008D7C29">
              <w:rPr>
                <w:i/>
                <w:sz w:val="16"/>
              </w:rPr>
              <w:t>Janin</w:t>
            </w:r>
            <w:proofErr w:type="spellEnd"/>
          </w:p>
        </w:tc>
        <w:tc>
          <w:tcPr>
            <w:tcW w:w="488" w:type="pct"/>
            <w:tcBorders>
              <w:top w:val="single" w:sz="4" w:space="0" w:color="auto"/>
              <w:bottom w:val="single" w:sz="12" w:space="0" w:color="auto"/>
            </w:tcBorders>
            <w:shd w:val="clear" w:color="auto" w:fill="auto"/>
            <w:vAlign w:val="bottom"/>
          </w:tcPr>
          <w:p w14:paraId="26A30F40" w14:textId="77777777" w:rsidR="00E72BB9" w:rsidRPr="008D7C29" w:rsidRDefault="00E72BB9" w:rsidP="008D7C29">
            <w:pPr>
              <w:suppressAutoHyphens w:val="0"/>
              <w:spacing w:before="80" w:after="80" w:line="200" w:lineRule="exact"/>
              <w:ind w:right="113"/>
              <w:jc w:val="right"/>
              <w:rPr>
                <w:i/>
                <w:sz w:val="16"/>
              </w:rPr>
            </w:pPr>
            <w:r w:rsidRPr="008D7C29">
              <w:rPr>
                <w:i/>
                <w:sz w:val="16"/>
              </w:rPr>
              <w:t>Hebron</w:t>
            </w:r>
          </w:p>
        </w:tc>
        <w:tc>
          <w:tcPr>
            <w:tcW w:w="504" w:type="pct"/>
            <w:tcBorders>
              <w:top w:val="single" w:sz="4" w:space="0" w:color="auto"/>
              <w:bottom w:val="single" w:sz="12" w:space="0" w:color="auto"/>
            </w:tcBorders>
            <w:shd w:val="clear" w:color="auto" w:fill="auto"/>
            <w:vAlign w:val="bottom"/>
          </w:tcPr>
          <w:p w14:paraId="588CD900" w14:textId="77777777" w:rsidR="00E72BB9" w:rsidRPr="008D7C29" w:rsidRDefault="00E72BB9" w:rsidP="008D7C29">
            <w:pPr>
              <w:suppressAutoHyphens w:val="0"/>
              <w:spacing w:before="80" w:after="80" w:line="200" w:lineRule="exact"/>
              <w:ind w:right="113"/>
              <w:jc w:val="right"/>
              <w:rPr>
                <w:i/>
                <w:sz w:val="16"/>
              </w:rPr>
            </w:pPr>
            <w:proofErr w:type="spellStart"/>
            <w:r w:rsidRPr="008D7C29">
              <w:rPr>
                <w:i/>
                <w:sz w:val="16"/>
              </w:rPr>
              <w:t>Tulkarm</w:t>
            </w:r>
            <w:proofErr w:type="spellEnd"/>
          </w:p>
        </w:tc>
        <w:tc>
          <w:tcPr>
            <w:tcW w:w="458" w:type="pct"/>
            <w:tcBorders>
              <w:top w:val="single" w:sz="4" w:space="0" w:color="auto"/>
              <w:bottom w:val="single" w:sz="12" w:space="0" w:color="auto"/>
            </w:tcBorders>
            <w:shd w:val="clear" w:color="auto" w:fill="auto"/>
            <w:vAlign w:val="bottom"/>
          </w:tcPr>
          <w:p w14:paraId="2E6DAB2B" w14:textId="77777777" w:rsidR="00E72BB9" w:rsidRPr="008D7C29" w:rsidRDefault="00E72BB9" w:rsidP="008D7C29">
            <w:pPr>
              <w:suppressAutoHyphens w:val="0"/>
              <w:spacing w:before="80" w:after="80" w:line="200" w:lineRule="exact"/>
              <w:ind w:right="113"/>
              <w:jc w:val="right"/>
              <w:rPr>
                <w:i/>
                <w:sz w:val="16"/>
              </w:rPr>
            </w:pPr>
            <w:r w:rsidRPr="008D7C29">
              <w:rPr>
                <w:i/>
                <w:sz w:val="16"/>
              </w:rPr>
              <w:t>Total</w:t>
            </w:r>
          </w:p>
        </w:tc>
      </w:tr>
      <w:tr w:rsidR="008C73D8" w:rsidRPr="008D7C29" w14:paraId="5D2B6308" w14:textId="77777777" w:rsidTr="008D7C29">
        <w:trPr>
          <w:trHeight w:val="110"/>
        </w:trPr>
        <w:tc>
          <w:tcPr>
            <w:tcW w:w="403" w:type="pct"/>
            <w:tcBorders>
              <w:top w:val="single" w:sz="12" w:space="0" w:color="auto"/>
            </w:tcBorders>
            <w:shd w:val="clear" w:color="auto" w:fill="auto"/>
          </w:tcPr>
          <w:p w14:paraId="4DF64A0A" w14:textId="77777777" w:rsidR="00E72BB9" w:rsidRPr="008D7C29" w:rsidRDefault="00E72BB9" w:rsidP="008D7C29">
            <w:pPr>
              <w:suppressAutoHyphens w:val="0"/>
              <w:spacing w:before="40" w:after="40" w:line="220" w:lineRule="exact"/>
              <w:ind w:right="113"/>
              <w:rPr>
                <w:sz w:val="18"/>
              </w:rPr>
            </w:pPr>
            <w:r w:rsidRPr="008D7C29">
              <w:rPr>
                <w:sz w:val="18"/>
              </w:rPr>
              <w:t>1</w:t>
            </w:r>
          </w:p>
        </w:tc>
        <w:tc>
          <w:tcPr>
            <w:tcW w:w="670" w:type="pct"/>
            <w:tcBorders>
              <w:top w:val="single" w:sz="12" w:space="0" w:color="auto"/>
            </w:tcBorders>
            <w:shd w:val="clear" w:color="auto" w:fill="auto"/>
            <w:vAlign w:val="bottom"/>
          </w:tcPr>
          <w:p w14:paraId="7C8343DC" w14:textId="77777777" w:rsidR="00E72BB9" w:rsidRPr="008D7C29" w:rsidRDefault="00E72BB9" w:rsidP="008D7C29">
            <w:pPr>
              <w:suppressAutoHyphens w:val="0"/>
              <w:spacing w:before="40" w:after="40" w:line="220" w:lineRule="exact"/>
              <w:ind w:right="113"/>
              <w:rPr>
                <w:sz w:val="18"/>
              </w:rPr>
            </w:pPr>
            <w:r w:rsidRPr="008D7C29">
              <w:rPr>
                <w:sz w:val="18"/>
              </w:rPr>
              <w:t>General medicine clinic (in the centre)</w:t>
            </w:r>
          </w:p>
        </w:tc>
        <w:tc>
          <w:tcPr>
            <w:tcW w:w="517" w:type="pct"/>
            <w:tcBorders>
              <w:top w:val="single" w:sz="12" w:space="0" w:color="auto"/>
            </w:tcBorders>
            <w:shd w:val="clear" w:color="auto" w:fill="auto"/>
            <w:vAlign w:val="bottom"/>
          </w:tcPr>
          <w:p w14:paraId="52CF5425" w14:textId="77777777" w:rsidR="00E72BB9" w:rsidRPr="008D7C29" w:rsidRDefault="00E72BB9" w:rsidP="008D7C29">
            <w:pPr>
              <w:suppressAutoHyphens w:val="0"/>
              <w:spacing w:before="40" w:after="40" w:line="220" w:lineRule="exact"/>
              <w:ind w:right="113"/>
              <w:jc w:val="right"/>
              <w:rPr>
                <w:sz w:val="18"/>
              </w:rPr>
            </w:pPr>
            <w:r w:rsidRPr="008D7C29">
              <w:rPr>
                <w:sz w:val="18"/>
              </w:rPr>
              <w:t>2 144</w:t>
            </w:r>
          </w:p>
        </w:tc>
        <w:tc>
          <w:tcPr>
            <w:tcW w:w="483" w:type="pct"/>
            <w:tcBorders>
              <w:top w:val="single" w:sz="12" w:space="0" w:color="auto"/>
            </w:tcBorders>
            <w:shd w:val="clear" w:color="auto" w:fill="auto"/>
            <w:vAlign w:val="bottom"/>
          </w:tcPr>
          <w:p w14:paraId="76DBE7C7" w14:textId="77777777" w:rsidR="00E72BB9" w:rsidRPr="008D7C29" w:rsidRDefault="00E72BB9" w:rsidP="008D7C29">
            <w:pPr>
              <w:suppressAutoHyphens w:val="0"/>
              <w:spacing w:before="40" w:after="40" w:line="220" w:lineRule="exact"/>
              <w:ind w:right="113"/>
              <w:jc w:val="right"/>
              <w:rPr>
                <w:sz w:val="18"/>
              </w:rPr>
            </w:pPr>
            <w:r w:rsidRPr="008D7C29">
              <w:rPr>
                <w:sz w:val="18"/>
              </w:rPr>
              <w:t>5 976</w:t>
            </w:r>
          </w:p>
        </w:tc>
        <w:tc>
          <w:tcPr>
            <w:tcW w:w="534" w:type="pct"/>
            <w:tcBorders>
              <w:top w:val="single" w:sz="12" w:space="0" w:color="auto"/>
            </w:tcBorders>
            <w:shd w:val="clear" w:color="auto" w:fill="auto"/>
            <w:vAlign w:val="bottom"/>
          </w:tcPr>
          <w:p w14:paraId="6D57C36A" w14:textId="77777777" w:rsidR="00E72BB9" w:rsidRPr="008D7C29" w:rsidRDefault="00E72BB9" w:rsidP="008D7C29">
            <w:pPr>
              <w:suppressAutoHyphens w:val="0"/>
              <w:spacing w:before="40" w:after="40" w:line="220" w:lineRule="exact"/>
              <w:ind w:right="113"/>
              <w:jc w:val="right"/>
              <w:rPr>
                <w:sz w:val="18"/>
              </w:rPr>
            </w:pPr>
            <w:r w:rsidRPr="008D7C29">
              <w:rPr>
                <w:sz w:val="18"/>
              </w:rPr>
              <w:t>1 178</w:t>
            </w:r>
          </w:p>
        </w:tc>
        <w:tc>
          <w:tcPr>
            <w:tcW w:w="485" w:type="pct"/>
            <w:tcBorders>
              <w:top w:val="single" w:sz="12" w:space="0" w:color="auto"/>
            </w:tcBorders>
            <w:shd w:val="clear" w:color="auto" w:fill="auto"/>
            <w:vAlign w:val="bottom"/>
          </w:tcPr>
          <w:p w14:paraId="5AF098BE" w14:textId="77777777" w:rsidR="00E72BB9" w:rsidRPr="008D7C29" w:rsidRDefault="00E72BB9" w:rsidP="008D7C29">
            <w:pPr>
              <w:suppressAutoHyphens w:val="0"/>
              <w:spacing w:before="40" w:after="40" w:line="220" w:lineRule="exact"/>
              <w:ind w:right="113"/>
              <w:jc w:val="right"/>
              <w:rPr>
                <w:sz w:val="18"/>
              </w:rPr>
            </w:pPr>
            <w:r w:rsidRPr="008D7C29">
              <w:rPr>
                <w:sz w:val="18"/>
              </w:rPr>
              <w:t>3 757</w:t>
            </w:r>
          </w:p>
        </w:tc>
        <w:tc>
          <w:tcPr>
            <w:tcW w:w="458" w:type="pct"/>
            <w:tcBorders>
              <w:top w:val="single" w:sz="12" w:space="0" w:color="auto"/>
            </w:tcBorders>
            <w:shd w:val="clear" w:color="auto" w:fill="auto"/>
            <w:vAlign w:val="bottom"/>
          </w:tcPr>
          <w:p w14:paraId="5B2085C4" w14:textId="77777777" w:rsidR="00E72BB9" w:rsidRPr="008D7C29" w:rsidRDefault="00E72BB9" w:rsidP="008D7C29">
            <w:pPr>
              <w:suppressAutoHyphens w:val="0"/>
              <w:spacing w:before="40" w:after="40" w:line="220" w:lineRule="exact"/>
              <w:ind w:right="113"/>
              <w:jc w:val="right"/>
              <w:rPr>
                <w:sz w:val="18"/>
              </w:rPr>
            </w:pPr>
            <w:r w:rsidRPr="008D7C29">
              <w:rPr>
                <w:sz w:val="18"/>
              </w:rPr>
              <w:t>3 834</w:t>
            </w:r>
          </w:p>
        </w:tc>
        <w:tc>
          <w:tcPr>
            <w:tcW w:w="488" w:type="pct"/>
            <w:tcBorders>
              <w:top w:val="single" w:sz="12" w:space="0" w:color="auto"/>
            </w:tcBorders>
            <w:shd w:val="clear" w:color="auto" w:fill="auto"/>
            <w:vAlign w:val="bottom"/>
          </w:tcPr>
          <w:p w14:paraId="09B89AC1" w14:textId="77777777" w:rsidR="00E72BB9" w:rsidRPr="008D7C29" w:rsidRDefault="00E72BB9" w:rsidP="008D7C29">
            <w:pPr>
              <w:suppressAutoHyphens w:val="0"/>
              <w:spacing w:before="40" w:after="40" w:line="220" w:lineRule="exact"/>
              <w:ind w:right="113"/>
              <w:jc w:val="right"/>
              <w:rPr>
                <w:sz w:val="18"/>
              </w:rPr>
            </w:pPr>
            <w:r w:rsidRPr="008D7C29">
              <w:rPr>
                <w:sz w:val="18"/>
              </w:rPr>
              <w:t>2 200</w:t>
            </w:r>
          </w:p>
        </w:tc>
        <w:tc>
          <w:tcPr>
            <w:tcW w:w="504" w:type="pct"/>
            <w:tcBorders>
              <w:top w:val="single" w:sz="12" w:space="0" w:color="auto"/>
            </w:tcBorders>
            <w:shd w:val="clear" w:color="auto" w:fill="auto"/>
            <w:vAlign w:val="bottom"/>
          </w:tcPr>
          <w:p w14:paraId="0A159CD5" w14:textId="77777777" w:rsidR="00E72BB9" w:rsidRPr="008D7C29" w:rsidRDefault="00E72BB9" w:rsidP="008D7C29">
            <w:pPr>
              <w:suppressAutoHyphens w:val="0"/>
              <w:spacing w:before="40" w:after="40" w:line="220" w:lineRule="exact"/>
              <w:ind w:right="113"/>
              <w:jc w:val="right"/>
              <w:rPr>
                <w:sz w:val="18"/>
              </w:rPr>
            </w:pPr>
            <w:r w:rsidRPr="008D7C29">
              <w:rPr>
                <w:sz w:val="18"/>
              </w:rPr>
              <w:t>2 220</w:t>
            </w:r>
          </w:p>
        </w:tc>
        <w:tc>
          <w:tcPr>
            <w:tcW w:w="458" w:type="pct"/>
            <w:tcBorders>
              <w:top w:val="single" w:sz="12" w:space="0" w:color="auto"/>
            </w:tcBorders>
            <w:shd w:val="clear" w:color="auto" w:fill="auto"/>
            <w:vAlign w:val="bottom"/>
          </w:tcPr>
          <w:p w14:paraId="7A2E4C20" w14:textId="77777777" w:rsidR="00E72BB9" w:rsidRPr="008D7C29" w:rsidRDefault="00E72BB9" w:rsidP="008D7C29">
            <w:pPr>
              <w:suppressAutoHyphens w:val="0"/>
              <w:spacing w:before="40" w:after="40" w:line="220" w:lineRule="exact"/>
              <w:ind w:right="113"/>
              <w:jc w:val="right"/>
              <w:rPr>
                <w:sz w:val="18"/>
              </w:rPr>
            </w:pPr>
            <w:r w:rsidRPr="008D7C29">
              <w:rPr>
                <w:sz w:val="18"/>
              </w:rPr>
              <w:t>21 309</w:t>
            </w:r>
          </w:p>
        </w:tc>
      </w:tr>
      <w:tr w:rsidR="008C73D8" w:rsidRPr="008D7C29" w14:paraId="03C20FCA" w14:textId="77777777" w:rsidTr="008D7C29">
        <w:trPr>
          <w:trHeight w:val="115"/>
        </w:trPr>
        <w:tc>
          <w:tcPr>
            <w:tcW w:w="403" w:type="pct"/>
            <w:shd w:val="clear" w:color="auto" w:fill="auto"/>
          </w:tcPr>
          <w:p w14:paraId="64830A0A" w14:textId="77777777" w:rsidR="00E72BB9" w:rsidRPr="008D7C29" w:rsidRDefault="00E72BB9" w:rsidP="008D7C29">
            <w:pPr>
              <w:suppressAutoHyphens w:val="0"/>
              <w:spacing w:before="40" w:after="40" w:line="220" w:lineRule="exact"/>
              <w:ind w:right="113"/>
              <w:rPr>
                <w:sz w:val="18"/>
              </w:rPr>
            </w:pPr>
            <w:r w:rsidRPr="008D7C29">
              <w:rPr>
                <w:sz w:val="18"/>
              </w:rPr>
              <w:t>2</w:t>
            </w:r>
          </w:p>
        </w:tc>
        <w:tc>
          <w:tcPr>
            <w:tcW w:w="670" w:type="pct"/>
            <w:shd w:val="clear" w:color="auto" w:fill="auto"/>
            <w:vAlign w:val="bottom"/>
          </w:tcPr>
          <w:p w14:paraId="1224FD33" w14:textId="77777777" w:rsidR="00E72BB9" w:rsidRPr="008D7C29" w:rsidRDefault="00E72BB9" w:rsidP="008D7C29">
            <w:pPr>
              <w:suppressAutoHyphens w:val="0"/>
              <w:spacing w:before="40" w:after="40" w:line="220" w:lineRule="exact"/>
              <w:ind w:right="113"/>
              <w:rPr>
                <w:sz w:val="18"/>
              </w:rPr>
            </w:pPr>
            <w:r w:rsidRPr="008D7C29">
              <w:rPr>
                <w:sz w:val="18"/>
              </w:rPr>
              <w:t>Dental clinic (in the centre)</w:t>
            </w:r>
          </w:p>
        </w:tc>
        <w:tc>
          <w:tcPr>
            <w:tcW w:w="517" w:type="pct"/>
            <w:shd w:val="clear" w:color="auto" w:fill="auto"/>
            <w:vAlign w:val="bottom"/>
          </w:tcPr>
          <w:p w14:paraId="30123FA8" w14:textId="77777777" w:rsidR="00E72BB9" w:rsidRPr="008D7C29" w:rsidRDefault="00E72BB9" w:rsidP="008D7C29">
            <w:pPr>
              <w:suppressAutoHyphens w:val="0"/>
              <w:spacing w:before="40" w:after="40" w:line="220" w:lineRule="exact"/>
              <w:ind w:right="113"/>
              <w:jc w:val="right"/>
              <w:rPr>
                <w:sz w:val="18"/>
              </w:rPr>
            </w:pPr>
            <w:r w:rsidRPr="008D7C29">
              <w:rPr>
                <w:sz w:val="18"/>
              </w:rPr>
              <w:t>912</w:t>
            </w:r>
          </w:p>
        </w:tc>
        <w:tc>
          <w:tcPr>
            <w:tcW w:w="483" w:type="pct"/>
            <w:shd w:val="clear" w:color="auto" w:fill="auto"/>
            <w:vAlign w:val="bottom"/>
          </w:tcPr>
          <w:p w14:paraId="4720D75D" w14:textId="77777777" w:rsidR="00E72BB9" w:rsidRPr="008D7C29" w:rsidRDefault="00E72BB9" w:rsidP="008D7C29">
            <w:pPr>
              <w:suppressAutoHyphens w:val="0"/>
              <w:spacing w:before="40" w:after="40" w:line="220" w:lineRule="exact"/>
              <w:ind w:right="113"/>
              <w:jc w:val="right"/>
              <w:rPr>
                <w:sz w:val="18"/>
              </w:rPr>
            </w:pPr>
            <w:r w:rsidRPr="008D7C29">
              <w:rPr>
                <w:sz w:val="18"/>
              </w:rPr>
              <w:t>1 172</w:t>
            </w:r>
          </w:p>
        </w:tc>
        <w:tc>
          <w:tcPr>
            <w:tcW w:w="534" w:type="pct"/>
            <w:shd w:val="clear" w:color="auto" w:fill="auto"/>
            <w:vAlign w:val="bottom"/>
          </w:tcPr>
          <w:p w14:paraId="51F2E1A0" w14:textId="77777777" w:rsidR="00E72BB9" w:rsidRPr="008D7C29" w:rsidRDefault="00E72BB9" w:rsidP="008D7C29">
            <w:pPr>
              <w:suppressAutoHyphens w:val="0"/>
              <w:spacing w:before="40" w:after="40" w:line="220" w:lineRule="exact"/>
              <w:ind w:right="113"/>
              <w:jc w:val="right"/>
              <w:rPr>
                <w:sz w:val="18"/>
              </w:rPr>
            </w:pPr>
            <w:r w:rsidRPr="008D7C29">
              <w:rPr>
                <w:sz w:val="18"/>
              </w:rPr>
              <w:t>403</w:t>
            </w:r>
          </w:p>
        </w:tc>
        <w:tc>
          <w:tcPr>
            <w:tcW w:w="485" w:type="pct"/>
            <w:shd w:val="clear" w:color="auto" w:fill="auto"/>
            <w:vAlign w:val="bottom"/>
          </w:tcPr>
          <w:p w14:paraId="6DC6A4F8" w14:textId="77777777" w:rsidR="00E72BB9" w:rsidRPr="008D7C29" w:rsidRDefault="00E72BB9" w:rsidP="008D7C29">
            <w:pPr>
              <w:suppressAutoHyphens w:val="0"/>
              <w:spacing w:before="40" w:after="40" w:line="220" w:lineRule="exact"/>
              <w:ind w:right="113"/>
              <w:jc w:val="right"/>
              <w:rPr>
                <w:sz w:val="18"/>
              </w:rPr>
            </w:pPr>
            <w:r w:rsidRPr="008D7C29">
              <w:rPr>
                <w:sz w:val="18"/>
              </w:rPr>
              <w:t>705</w:t>
            </w:r>
          </w:p>
        </w:tc>
        <w:tc>
          <w:tcPr>
            <w:tcW w:w="458" w:type="pct"/>
            <w:shd w:val="clear" w:color="auto" w:fill="auto"/>
            <w:vAlign w:val="bottom"/>
          </w:tcPr>
          <w:p w14:paraId="78B3A2DF" w14:textId="77777777" w:rsidR="00E72BB9" w:rsidRPr="008D7C29" w:rsidRDefault="00E72BB9" w:rsidP="008D7C29">
            <w:pPr>
              <w:suppressAutoHyphens w:val="0"/>
              <w:spacing w:before="40" w:after="40" w:line="220" w:lineRule="exact"/>
              <w:ind w:right="113"/>
              <w:jc w:val="right"/>
              <w:rPr>
                <w:sz w:val="18"/>
              </w:rPr>
            </w:pPr>
            <w:r w:rsidRPr="008D7C29">
              <w:rPr>
                <w:sz w:val="18"/>
              </w:rPr>
              <w:t>882</w:t>
            </w:r>
          </w:p>
        </w:tc>
        <w:tc>
          <w:tcPr>
            <w:tcW w:w="488" w:type="pct"/>
            <w:shd w:val="clear" w:color="auto" w:fill="auto"/>
            <w:vAlign w:val="bottom"/>
          </w:tcPr>
          <w:p w14:paraId="1E7C2AB1" w14:textId="77777777" w:rsidR="00E72BB9" w:rsidRPr="008D7C29" w:rsidRDefault="00E72BB9" w:rsidP="008D7C29">
            <w:pPr>
              <w:suppressAutoHyphens w:val="0"/>
              <w:spacing w:before="40" w:after="40" w:line="220" w:lineRule="exact"/>
              <w:ind w:right="113"/>
              <w:jc w:val="right"/>
              <w:rPr>
                <w:sz w:val="18"/>
              </w:rPr>
            </w:pPr>
            <w:r w:rsidRPr="008D7C29">
              <w:rPr>
                <w:sz w:val="18"/>
              </w:rPr>
              <w:t>428</w:t>
            </w:r>
          </w:p>
        </w:tc>
        <w:tc>
          <w:tcPr>
            <w:tcW w:w="504" w:type="pct"/>
            <w:shd w:val="clear" w:color="auto" w:fill="auto"/>
            <w:vAlign w:val="bottom"/>
          </w:tcPr>
          <w:p w14:paraId="1C7E8E83" w14:textId="77777777" w:rsidR="00E72BB9" w:rsidRPr="008D7C29" w:rsidRDefault="00E72BB9" w:rsidP="008D7C29">
            <w:pPr>
              <w:suppressAutoHyphens w:val="0"/>
              <w:spacing w:before="40" w:after="40" w:line="220" w:lineRule="exact"/>
              <w:ind w:right="113"/>
              <w:jc w:val="right"/>
              <w:rPr>
                <w:sz w:val="18"/>
              </w:rPr>
            </w:pPr>
            <w:r w:rsidRPr="008D7C29">
              <w:rPr>
                <w:sz w:val="18"/>
              </w:rPr>
              <w:t>269</w:t>
            </w:r>
          </w:p>
        </w:tc>
        <w:tc>
          <w:tcPr>
            <w:tcW w:w="458" w:type="pct"/>
            <w:shd w:val="clear" w:color="auto" w:fill="auto"/>
            <w:vAlign w:val="bottom"/>
          </w:tcPr>
          <w:p w14:paraId="3E2DF2A2" w14:textId="77777777" w:rsidR="00E72BB9" w:rsidRPr="008D7C29" w:rsidRDefault="00E72BB9" w:rsidP="008D7C29">
            <w:pPr>
              <w:suppressAutoHyphens w:val="0"/>
              <w:spacing w:before="40" w:after="40" w:line="220" w:lineRule="exact"/>
              <w:ind w:right="113"/>
              <w:jc w:val="right"/>
              <w:rPr>
                <w:sz w:val="18"/>
              </w:rPr>
            </w:pPr>
            <w:r w:rsidRPr="008D7C29">
              <w:rPr>
                <w:sz w:val="18"/>
              </w:rPr>
              <w:t>4 771</w:t>
            </w:r>
          </w:p>
        </w:tc>
      </w:tr>
      <w:tr w:rsidR="008C73D8" w:rsidRPr="008D7C29" w14:paraId="6EF41BDD" w14:textId="77777777" w:rsidTr="008D7C29">
        <w:trPr>
          <w:trHeight w:val="107"/>
        </w:trPr>
        <w:tc>
          <w:tcPr>
            <w:tcW w:w="403" w:type="pct"/>
            <w:shd w:val="clear" w:color="auto" w:fill="auto"/>
          </w:tcPr>
          <w:p w14:paraId="46E4712E" w14:textId="77777777" w:rsidR="00E72BB9" w:rsidRPr="008D7C29" w:rsidRDefault="00E72BB9" w:rsidP="008D7C29">
            <w:pPr>
              <w:suppressAutoHyphens w:val="0"/>
              <w:spacing w:before="40" w:after="40" w:line="220" w:lineRule="exact"/>
              <w:ind w:right="113"/>
              <w:rPr>
                <w:sz w:val="18"/>
              </w:rPr>
            </w:pPr>
            <w:r w:rsidRPr="008D7C29">
              <w:rPr>
                <w:sz w:val="18"/>
              </w:rPr>
              <w:t>3</w:t>
            </w:r>
          </w:p>
        </w:tc>
        <w:tc>
          <w:tcPr>
            <w:tcW w:w="670" w:type="pct"/>
            <w:shd w:val="clear" w:color="auto" w:fill="auto"/>
            <w:vAlign w:val="bottom"/>
          </w:tcPr>
          <w:p w14:paraId="44D6BF69" w14:textId="77777777" w:rsidR="00E72BB9" w:rsidRPr="008D7C29" w:rsidRDefault="00E72BB9" w:rsidP="008D7C29">
            <w:pPr>
              <w:suppressAutoHyphens w:val="0"/>
              <w:spacing w:before="40" w:after="40" w:line="220" w:lineRule="exact"/>
              <w:ind w:right="113"/>
              <w:rPr>
                <w:sz w:val="18"/>
              </w:rPr>
            </w:pPr>
            <w:r w:rsidRPr="008D7C29">
              <w:rPr>
                <w:sz w:val="18"/>
              </w:rPr>
              <w:t>Military medical services</w:t>
            </w:r>
          </w:p>
        </w:tc>
        <w:tc>
          <w:tcPr>
            <w:tcW w:w="517" w:type="pct"/>
            <w:shd w:val="clear" w:color="auto" w:fill="auto"/>
            <w:vAlign w:val="bottom"/>
          </w:tcPr>
          <w:p w14:paraId="7D7A06D8" w14:textId="77777777" w:rsidR="00E72BB9" w:rsidRPr="008D7C29" w:rsidRDefault="00E72BB9" w:rsidP="008D7C29">
            <w:pPr>
              <w:suppressAutoHyphens w:val="0"/>
              <w:spacing w:before="40" w:after="40" w:line="220" w:lineRule="exact"/>
              <w:ind w:right="113"/>
              <w:jc w:val="right"/>
              <w:rPr>
                <w:sz w:val="18"/>
              </w:rPr>
            </w:pPr>
            <w:r w:rsidRPr="008D7C29">
              <w:rPr>
                <w:sz w:val="18"/>
              </w:rPr>
              <w:t>165</w:t>
            </w:r>
          </w:p>
        </w:tc>
        <w:tc>
          <w:tcPr>
            <w:tcW w:w="483" w:type="pct"/>
            <w:shd w:val="clear" w:color="auto" w:fill="auto"/>
            <w:vAlign w:val="bottom"/>
          </w:tcPr>
          <w:p w14:paraId="4D65754B" w14:textId="77777777" w:rsidR="00E72BB9" w:rsidRPr="008D7C29" w:rsidRDefault="00E72BB9" w:rsidP="008D7C29">
            <w:pPr>
              <w:suppressAutoHyphens w:val="0"/>
              <w:spacing w:before="40" w:after="40" w:line="220" w:lineRule="exact"/>
              <w:ind w:right="113"/>
              <w:jc w:val="right"/>
              <w:rPr>
                <w:sz w:val="18"/>
              </w:rPr>
            </w:pPr>
            <w:r w:rsidRPr="008D7C29">
              <w:rPr>
                <w:sz w:val="18"/>
              </w:rPr>
              <w:t>5</w:t>
            </w:r>
          </w:p>
        </w:tc>
        <w:tc>
          <w:tcPr>
            <w:tcW w:w="534" w:type="pct"/>
            <w:shd w:val="clear" w:color="auto" w:fill="auto"/>
            <w:vAlign w:val="bottom"/>
          </w:tcPr>
          <w:p w14:paraId="48519C95" w14:textId="77777777" w:rsidR="00E72BB9" w:rsidRPr="008D7C29" w:rsidRDefault="00E72BB9" w:rsidP="008D7C29">
            <w:pPr>
              <w:suppressAutoHyphens w:val="0"/>
              <w:spacing w:before="40" w:after="40" w:line="220" w:lineRule="exact"/>
              <w:ind w:right="113"/>
              <w:jc w:val="right"/>
              <w:rPr>
                <w:sz w:val="18"/>
              </w:rPr>
            </w:pPr>
            <w:r w:rsidRPr="008D7C29">
              <w:rPr>
                <w:sz w:val="18"/>
              </w:rPr>
              <w:t>60</w:t>
            </w:r>
          </w:p>
        </w:tc>
        <w:tc>
          <w:tcPr>
            <w:tcW w:w="485" w:type="pct"/>
            <w:shd w:val="clear" w:color="auto" w:fill="auto"/>
            <w:vAlign w:val="bottom"/>
          </w:tcPr>
          <w:p w14:paraId="7DF0CDE7" w14:textId="77777777" w:rsidR="00E72BB9" w:rsidRPr="008D7C29" w:rsidRDefault="00E72BB9" w:rsidP="008D7C29">
            <w:pPr>
              <w:suppressAutoHyphens w:val="0"/>
              <w:spacing w:before="40" w:after="40" w:line="220" w:lineRule="exact"/>
              <w:ind w:right="113"/>
              <w:jc w:val="right"/>
              <w:rPr>
                <w:sz w:val="18"/>
              </w:rPr>
            </w:pPr>
            <w:r w:rsidRPr="008D7C29">
              <w:rPr>
                <w:sz w:val="18"/>
              </w:rPr>
              <w:t>0</w:t>
            </w:r>
          </w:p>
        </w:tc>
        <w:tc>
          <w:tcPr>
            <w:tcW w:w="458" w:type="pct"/>
            <w:shd w:val="clear" w:color="auto" w:fill="auto"/>
            <w:vAlign w:val="bottom"/>
          </w:tcPr>
          <w:p w14:paraId="1A180597" w14:textId="77777777" w:rsidR="00E72BB9" w:rsidRPr="008D7C29" w:rsidRDefault="00E72BB9" w:rsidP="008D7C29">
            <w:pPr>
              <w:suppressAutoHyphens w:val="0"/>
              <w:spacing w:before="40" w:after="40" w:line="220" w:lineRule="exact"/>
              <w:ind w:right="113"/>
              <w:jc w:val="right"/>
              <w:rPr>
                <w:sz w:val="18"/>
              </w:rPr>
            </w:pPr>
            <w:r w:rsidRPr="008D7C29">
              <w:rPr>
                <w:sz w:val="18"/>
              </w:rPr>
              <w:t>1</w:t>
            </w:r>
          </w:p>
        </w:tc>
        <w:tc>
          <w:tcPr>
            <w:tcW w:w="488" w:type="pct"/>
            <w:shd w:val="clear" w:color="auto" w:fill="auto"/>
            <w:vAlign w:val="bottom"/>
          </w:tcPr>
          <w:p w14:paraId="269B3046" w14:textId="77777777" w:rsidR="00E72BB9" w:rsidRPr="008D7C29" w:rsidRDefault="00E72BB9" w:rsidP="008D7C29">
            <w:pPr>
              <w:suppressAutoHyphens w:val="0"/>
              <w:spacing w:before="40" w:after="40" w:line="220" w:lineRule="exact"/>
              <w:ind w:right="113"/>
              <w:jc w:val="right"/>
              <w:rPr>
                <w:sz w:val="18"/>
              </w:rPr>
            </w:pPr>
            <w:r w:rsidRPr="008D7C29">
              <w:rPr>
                <w:sz w:val="18"/>
              </w:rPr>
              <w:t>219</w:t>
            </w:r>
          </w:p>
        </w:tc>
        <w:tc>
          <w:tcPr>
            <w:tcW w:w="504" w:type="pct"/>
            <w:shd w:val="clear" w:color="auto" w:fill="auto"/>
            <w:vAlign w:val="bottom"/>
          </w:tcPr>
          <w:p w14:paraId="2A97ACAC" w14:textId="77777777" w:rsidR="00E72BB9" w:rsidRPr="008D7C29" w:rsidRDefault="00E72BB9" w:rsidP="008D7C29">
            <w:pPr>
              <w:suppressAutoHyphens w:val="0"/>
              <w:spacing w:before="40" w:after="40" w:line="220" w:lineRule="exact"/>
              <w:ind w:right="113"/>
              <w:jc w:val="right"/>
              <w:rPr>
                <w:sz w:val="18"/>
              </w:rPr>
            </w:pPr>
            <w:r w:rsidRPr="008D7C29">
              <w:rPr>
                <w:sz w:val="18"/>
              </w:rPr>
              <w:t>13</w:t>
            </w:r>
          </w:p>
        </w:tc>
        <w:tc>
          <w:tcPr>
            <w:tcW w:w="458" w:type="pct"/>
            <w:shd w:val="clear" w:color="auto" w:fill="auto"/>
            <w:vAlign w:val="bottom"/>
          </w:tcPr>
          <w:p w14:paraId="17C801A7" w14:textId="77777777" w:rsidR="00E72BB9" w:rsidRPr="008D7C29" w:rsidRDefault="00E72BB9" w:rsidP="008D7C29">
            <w:pPr>
              <w:suppressAutoHyphens w:val="0"/>
              <w:spacing w:before="40" w:after="40" w:line="220" w:lineRule="exact"/>
              <w:ind w:right="113"/>
              <w:jc w:val="right"/>
              <w:rPr>
                <w:sz w:val="18"/>
              </w:rPr>
            </w:pPr>
            <w:r w:rsidRPr="008D7C29">
              <w:rPr>
                <w:sz w:val="18"/>
              </w:rPr>
              <w:t>463</w:t>
            </w:r>
          </w:p>
        </w:tc>
      </w:tr>
      <w:tr w:rsidR="008C73D8" w:rsidRPr="008D7C29" w14:paraId="39242A3D" w14:textId="77777777" w:rsidTr="008D7C29">
        <w:trPr>
          <w:trHeight w:val="113"/>
        </w:trPr>
        <w:tc>
          <w:tcPr>
            <w:tcW w:w="403" w:type="pct"/>
            <w:shd w:val="clear" w:color="auto" w:fill="auto"/>
          </w:tcPr>
          <w:p w14:paraId="25DDCFF8" w14:textId="77777777" w:rsidR="00E72BB9" w:rsidRPr="008D7C29" w:rsidRDefault="00E72BB9" w:rsidP="008D7C29">
            <w:pPr>
              <w:suppressAutoHyphens w:val="0"/>
              <w:spacing w:before="40" w:after="40" w:line="220" w:lineRule="exact"/>
              <w:ind w:right="113"/>
              <w:rPr>
                <w:sz w:val="18"/>
              </w:rPr>
            </w:pPr>
            <w:r w:rsidRPr="008D7C29">
              <w:rPr>
                <w:sz w:val="18"/>
              </w:rPr>
              <w:t>4</w:t>
            </w:r>
          </w:p>
        </w:tc>
        <w:tc>
          <w:tcPr>
            <w:tcW w:w="670" w:type="pct"/>
            <w:shd w:val="clear" w:color="auto" w:fill="auto"/>
            <w:vAlign w:val="bottom"/>
          </w:tcPr>
          <w:p w14:paraId="4980191C" w14:textId="77777777" w:rsidR="00E72BB9" w:rsidRPr="008D7C29" w:rsidRDefault="00E72BB9" w:rsidP="008D7C29">
            <w:pPr>
              <w:suppressAutoHyphens w:val="0"/>
              <w:spacing w:before="40" w:after="40" w:line="220" w:lineRule="exact"/>
              <w:ind w:right="113"/>
              <w:rPr>
                <w:sz w:val="18"/>
              </w:rPr>
            </w:pPr>
            <w:r w:rsidRPr="008D7C29">
              <w:rPr>
                <w:sz w:val="18"/>
              </w:rPr>
              <w:t>Government hospital</w:t>
            </w:r>
          </w:p>
        </w:tc>
        <w:tc>
          <w:tcPr>
            <w:tcW w:w="517" w:type="pct"/>
            <w:shd w:val="clear" w:color="auto" w:fill="auto"/>
            <w:vAlign w:val="bottom"/>
          </w:tcPr>
          <w:p w14:paraId="525033F8" w14:textId="77777777" w:rsidR="00E72BB9" w:rsidRPr="008D7C29" w:rsidRDefault="00E72BB9" w:rsidP="008D7C29">
            <w:pPr>
              <w:suppressAutoHyphens w:val="0"/>
              <w:spacing w:before="40" w:after="40" w:line="220" w:lineRule="exact"/>
              <w:ind w:right="113"/>
              <w:jc w:val="right"/>
              <w:rPr>
                <w:sz w:val="18"/>
              </w:rPr>
            </w:pPr>
            <w:r w:rsidRPr="008D7C29">
              <w:rPr>
                <w:sz w:val="18"/>
              </w:rPr>
              <w:t>131</w:t>
            </w:r>
          </w:p>
        </w:tc>
        <w:tc>
          <w:tcPr>
            <w:tcW w:w="483" w:type="pct"/>
            <w:shd w:val="clear" w:color="auto" w:fill="auto"/>
            <w:vAlign w:val="bottom"/>
          </w:tcPr>
          <w:p w14:paraId="69E6810A" w14:textId="77777777" w:rsidR="00E72BB9" w:rsidRPr="008D7C29" w:rsidRDefault="00E72BB9" w:rsidP="008D7C29">
            <w:pPr>
              <w:suppressAutoHyphens w:val="0"/>
              <w:spacing w:before="40" w:after="40" w:line="220" w:lineRule="exact"/>
              <w:ind w:right="113"/>
              <w:jc w:val="right"/>
              <w:rPr>
                <w:sz w:val="18"/>
              </w:rPr>
            </w:pPr>
            <w:r w:rsidRPr="008D7C29">
              <w:rPr>
                <w:sz w:val="18"/>
              </w:rPr>
              <w:t>162</w:t>
            </w:r>
          </w:p>
        </w:tc>
        <w:tc>
          <w:tcPr>
            <w:tcW w:w="534" w:type="pct"/>
            <w:shd w:val="clear" w:color="auto" w:fill="auto"/>
            <w:vAlign w:val="bottom"/>
          </w:tcPr>
          <w:p w14:paraId="4AF15591" w14:textId="77777777" w:rsidR="00E72BB9" w:rsidRPr="008D7C29" w:rsidRDefault="00E72BB9" w:rsidP="008D7C29">
            <w:pPr>
              <w:suppressAutoHyphens w:val="0"/>
              <w:spacing w:before="40" w:after="40" w:line="220" w:lineRule="exact"/>
              <w:ind w:right="113"/>
              <w:jc w:val="right"/>
              <w:rPr>
                <w:sz w:val="18"/>
              </w:rPr>
            </w:pPr>
            <w:r w:rsidRPr="008D7C29">
              <w:rPr>
                <w:sz w:val="18"/>
              </w:rPr>
              <w:t>101</w:t>
            </w:r>
          </w:p>
        </w:tc>
        <w:tc>
          <w:tcPr>
            <w:tcW w:w="485" w:type="pct"/>
            <w:shd w:val="clear" w:color="auto" w:fill="auto"/>
            <w:vAlign w:val="bottom"/>
          </w:tcPr>
          <w:p w14:paraId="276C7BF6" w14:textId="77777777" w:rsidR="00E72BB9" w:rsidRPr="008D7C29" w:rsidRDefault="00E72BB9" w:rsidP="008D7C29">
            <w:pPr>
              <w:suppressAutoHyphens w:val="0"/>
              <w:spacing w:before="40" w:after="40" w:line="220" w:lineRule="exact"/>
              <w:ind w:right="113"/>
              <w:jc w:val="right"/>
              <w:rPr>
                <w:sz w:val="18"/>
              </w:rPr>
            </w:pPr>
            <w:r w:rsidRPr="008D7C29">
              <w:rPr>
                <w:sz w:val="18"/>
              </w:rPr>
              <w:t>104</w:t>
            </w:r>
          </w:p>
        </w:tc>
        <w:tc>
          <w:tcPr>
            <w:tcW w:w="458" w:type="pct"/>
            <w:shd w:val="clear" w:color="auto" w:fill="auto"/>
            <w:vAlign w:val="bottom"/>
          </w:tcPr>
          <w:p w14:paraId="07DC4F82" w14:textId="77777777" w:rsidR="00E72BB9" w:rsidRPr="008D7C29" w:rsidRDefault="00E72BB9" w:rsidP="008D7C29">
            <w:pPr>
              <w:suppressAutoHyphens w:val="0"/>
              <w:spacing w:before="40" w:after="40" w:line="220" w:lineRule="exact"/>
              <w:ind w:right="113"/>
              <w:jc w:val="right"/>
              <w:rPr>
                <w:sz w:val="18"/>
              </w:rPr>
            </w:pPr>
            <w:r w:rsidRPr="008D7C29">
              <w:rPr>
                <w:sz w:val="18"/>
              </w:rPr>
              <w:t>98</w:t>
            </w:r>
          </w:p>
        </w:tc>
        <w:tc>
          <w:tcPr>
            <w:tcW w:w="488" w:type="pct"/>
            <w:shd w:val="clear" w:color="auto" w:fill="auto"/>
            <w:vAlign w:val="bottom"/>
          </w:tcPr>
          <w:p w14:paraId="29E2D81D" w14:textId="77777777" w:rsidR="00E72BB9" w:rsidRPr="008D7C29" w:rsidRDefault="00E72BB9" w:rsidP="008D7C29">
            <w:pPr>
              <w:suppressAutoHyphens w:val="0"/>
              <w:spacing w:before="40" w:after="40" w:line="220" w:lineRule="exact"/>
              <w:ind w:right="113"/>
              <w:jc w:val="right"/>
              <w:rPr>
                <w:sz w:val="18"/>
              </w:rPr>
            </w:pPr>
            <w:r w:rsidRPr="008D7C29">
              <w:rPr>
                <w:sz w:val="18"/>
              </w:rPr>
              <w:t>76</w:t>
            </w:r>
          </w:p>
        </w:tc>
        <w:tc>
          <w:tcPr>
            <w:tcW w:w="504" w:type="pct"/>
            <w:shd w:val="clear" w:color="auto" w:fill="auto"/>
            <w:vAlign w:val="bottom"/>
          </w:tcPr>
          <w:p w14:paraId="7E89989D" w14:textId="77777777" w:rsidR="00E72BB9" w:rsidRPr="008D7C29" w:rsidRDefault="00E72BB9" w:rsidP="008D7C29">
            <w:pPr>
              <w:suppressAutoHyphens w:val="0"/>
              <w:spacing w:before="40" w:after="40" w:line="220" w:lineRule="exact"/>
              <w:ind w:right="113"/>
              <w:jc w:val="right"/>
              <w:rPr>
                <w:sz w:val="18"/>
              </w:rPr>
            </w:pPr>
            <w:r w:rsidRPr="008D7C29">
              <w:rPr>
                <w:sz w:val="18"/>
              </w:rPr>
              <w:t>109</w:t>
            </w:r>
          </w:p>
        </w:tc>
        <w:tc>
          <w:tcPr>
            <w:tcW w:w="458" w:type="pct"/>
            <w:shd w:val="clear" w:color="auto" w:fill="auto"/>
            <w:vAlign w:val="bottom"/>
          </w:tcPr>
          <w:p w14:paraId="7FB0B532" w14:textId="77777777" w:rsidR="00E72BB9" w:rsidRPr="008D7C29" w:rsidRDefault="00E72BB9" w:rsidP="008D7C29">
            <w:pPr>
              <w:suppressAutoHyphens w:val="0"/>
              <w:spacing w:before="40" w:after="40" w:line="220" w:lineRule="exact"/>
              <w:ind w:right="113"/>
              <w:jc w:val="right"/>
              <w:rPr>
                <w:sz w:val="18"/>
              </w:rPr>
            </w:pPr>
            <w:r w:rsidRPr="008D7C29">
              <w:rPr>
                <w:sz w:val="18"/>
              </w:rPr>
              <w:t>781</w:t>
            </w:r>
          </w:p>
        </w:tc>
      </w:tr>
      <w:tr w:rsidR="008C73D8" w:rsidRPr="008D7C29" w14:paraId="55599E61" w14:textId="77777777" w:rsidTr="004B47AC">
        <w:trPr>
          <w:trHeight w:val="106"/>
        </w:trPr>
        <w:tc>
          <w:tcPr>
            <w:tcW w:w="403" w:type="pct"/>
            <w:tcBorders>
              <w:bottom w:val="nil"/>
            </w:tcBorders>
            <w:shd w:val="clear" w:color="auto" w:fill="auto"/>
          </w:tcPr>
          <w:p w14:paraId="3B752F5E" w14:textId="77777777" w:rsidR="00E72BB9" w:rsidRPr="008D7C29" w:rsidRDefault="00E72BB9" w:rsidP="008D7C29">
            <w:pPr>
              <w:suppressAutoHyphens w:val="0"/>
              <w:spacing w:before="40" w:after="40" w:line="220" w:lineRule="exact"/>
              <w:ind w:right="113"/>
              <w:rPr>
                <w:sz w:val="18"/>
              </w:rPr>
            </w:pPr>
            <w:r w:rsidRPr="008D7C29">
              <w:rPr>
                <w:sz w:val="18"/>
              </w:rPr>
              <w:t>5</w:t>
            </w:r>
          </w:p>
        </w:tc>
        <w:tc>
          <w:tcPr>
            <w:tcW w:w="670" w:type="pct"/>
            <w:tcBorders>
              <w:bottom w:val="nil"/>
            </w:tcBorders>
            <w:shd w:val="clear" w:color="auto" w:fill="auto"/>
            <w:vAlign w:val="bottom"/>
          </w:tcPr>
          <w:p w14:paraId="19A6EE63" w14:textId="77777777" w:rsidR="00E72BB9" w:rsidRPr="008D7C29" w:rsidRDefault="00E72BB9" w:rsidP="008D7C29">
            <w:pPr>
              <w:suppressAutoHyphens w:val="0"/>
              <w:spacing w:before="40" w:after="40" w:line="220" w:lineRule="exact"/>
              <w:ind w:right="113"/>
              <w:rPr>
                <w:sz w:val="18"/>
              </w:rPr>
            </w:pPr>
            <w:r w:rsidRPr="008D7C29">
              <w:rPr>
                <w:sz w:val="18"/>
              </w:rPr>
              <w:t>Bethlehem Hospital</w:t>
            </w:r>
          </w:p>
        </w:tc>
        <w:tc>
          <w:tcPr>
            <w:tcW w:w="517" w:type="pct"/>
            <w:tcBorders>
              <w:bottom w:val="nil"/>
            </w:tcBorders>
            <w:shd w:val="clear" w:color="auto" w:fill="auto"/>
            <w:vAlign w:val="bottom"/>
          </w:tcPr>
          <w:p w14:paraId="3413F926" w14:textId="77777777" w:rsidR="00E72BB9" w:rsidRPr="008D7C29" w:rsidRDefault="00E72BB9" w:rsidP="008D7C29">
            <w:pPr>
              <w:suppressAutoHyphens w:val="0"/>
              <w:spacing w:before="40" w:after="40" w:line="220" w:lineRule="exact"/>
              <w:ind w:right="113"/>
              <w:jc w:val="right"/>
              <w:rPr>
                <w:sz w:val="18"/>
              </w:rPr>
            </w:pPr>
            <w:r w:rsidRPr="008D7C29">
              <w:rPr>
                <w:sz w:val="18"/>
              </w:rPr>
              <w:t>7</w:t>
            </w:r>
          </w:p>
        </w:tc>
        <w:tc>
          <w:tcPr>
            <w:tcW w:w="483" w:type="pct"/>
            <w:tcBorders>
              <w:bottom w:val="nil"/>
            </w:tcBorders>
            <w:shd w:val="clear" w:color="auto" w:fill="auto"/>
            <w:vAlign w:val="bottom"/>
          </w:tcPr>
          <w:p w14:paraId="7D49EE95" w14:textId="77777777" w:rsidR="00E72BB9" w:rsidRPr="008D7C29" w:rsidRDefault="00E72BB9" w:rsidP="008D7C29">
            <w:pPr>
              <w:suppressAutoHyphens w:val="0"/>
              <w:spacing w:before="40" w:after="40" w:line="220" w:lineRule="exact"/>
              <w:ind w:right="113"/>
              <w:jc w:val="right"/>
              <w:rPr>
                <w:sz w:val="18"/>
              </w:rPr>
            </w:pPr>
            <w:r w:rsidRPr="008D7C29">
              <w:rPr>
                <w:sz w:val="18"/>
              </w:rPr>
              <w:t>11</w:t>
            </w:r>
          </w:p>
        </w:tc>
        <w:tc>
          <w:tcPr>
            <w:tcW w:w="534" w:type="pct"/>
            <w:tcBorders>
              <w:bottom w:val="nil"/>
            </w:tcBorders>
            <w:shd w:val="clear" w:color="auto" w:fill="auto"/>
            <w:vAlign w:val="bottom"/>
          </w:tcPr>
          <w:p w14:paraId="1852CAC9" w14:textId="77777777" w:rsidR="00E72BB9" w:rsidRPr="008D7C29" w:rsidRDefault="00E72BB9" w:rsidP="008D7C29">
            <w:pPr>
              <w:suppressAutoHyphens w:val="0"/>
              <w:spacing w:before="40" w:after="40" w:line="220" w:lineRule="exact"/>
              <w:ind w:right="113"/>
              <w:jc w:val="right"/>
              <w:rPr>
                <w:sz w:val="18"/>
              </w:rPr>
            </w:pPr>
            <w:r w:rsidRPr="008D7C29">
              <w:rPr>
                <w:sz w:val="18"/>
              </w:rPr>
              <w:t>46</w:t>
            </w:r>
          </w:p>
        </w:tc>
        <w:tc>
          <w:tcPr>
            <w:tcW w:w="485" w:type="pct"/>
            <w:tcBorders>
              <w:bottom w:val="nil"/>
            </w:tcBorders>
            <w:shd w:val="clear" w:color="auto" w:fill="auto"/>
            <w:vAlign w:val="bottom"/>
          </w:tcPr>
          <w:p w14:paraId="3B3A2FDA" w14:textId="77777777" w:rsidR="00E72BB9" w:rsidRPr="008D7C29" w:rsidRDefault="00E72BB9" w:rsidP="008D7C29">
            <w:pPr>
              <w:suppressAutoHyphens w:val="0"/>
              <w:spacing w:before="40" w:after="40" w:line="220" w:lineRule="exact"/>
              <w:ind w:right="113"/>
              <w:jc w:val="right"/>
              <w:rPr>
                <w:sz w:val="18"/>
              </w:rPr>
            </w:pPr>
            <w:r w:rsidRPr="008D7C29">
              <w:rPr>
                <w:sz w:val="18"/>
              </w:rPr>
              <w:t>2</w:t>
            </w:r>
          </w:p>
        </w:tc>
        <w:tc>
          <w:tcPr>
            <w:tcW w:w="458" w:type="pct"/>
            <w:tcBorders>
              <w:bottom w:val="nil"/>
            </w:tcBorders>
            <w:shd w:val="clear" w:color="auto" w:fill="auto"/>
            <w:vAlign w:val="bottom"/>
          </w:tcPr>
          <w:p w14:paraId="424A85D4" w14:textId="77777777" w:rsidR="00E72BB9" w:rsidRPr="008D7C29" w:rsidRDefault="00E72BB9" w:rsidP="008D7C29">
            <w:pPr>
              <w:suppressAutoHyphens w:val="0"/>
              <w:spacing w:before="40" w:after="40" w:line="220" w:lineRule="exact"/>
              <w:ind w:right="113"/>
              <w:jc w:val="right"/>
              <w:rPr>
                <w:sz w:val="18"/>
              </w:rPr>
            </w:pPr>
            <w:r w:rsidRPr="008D7C29">
              <w:rPr>
                <w:sz w:val="18"/>
              </w:rPr>
              <w:t>3</w:t>
            </w:r>
          </w:p>
        </w:tc>
        <w:tc>
          <w:tcPr>
            <w:tcW w:w="488" w:type="pct"/>
            <w:tcBorders>
              <w:bottom w:val="nil"/>
            </w:tcBorders>
            <w:shd w:val="clear" w:color="auto" w:fill="auto"/>
            <w:vAlign w:val="bottom"/>
          </w:tcPr>
          <w:p w14:paraId="3FFCE25E" w14:textId="77777777" w:rsidR="00E72BB9" w:rsidRPr="008D7C29" w:rsidRDefault="00E72BB9" w:rsidP="008D7C29">
            <w:pPr>
              <w:suppressAutoHyphens w:val="0"/>
              <w:spacing w:before="40" w:after="40" w:line="220" w:lineRule="exact"/>
              <w:ind w:right="113"/>
              <w:jc w:val="right"/>
              <w:rPr>
                <w:sz w:val="18"/>
              </w:rPr>
            </w:pPr>
            <w:r w:rsidRPr="008D7C29">
              <w:rPr>
                <w:sz w:val="18"/>
              </w:rPr>
              <w:t>30</w:t>
            </w:r>
          </w:p>
        </w:tc>
        <w:tc>
          <w:tcPr>
            <w:tcW w:w="504" w:type="pct"/>
            <w:tcBorders>
              <w:bottom w:val="nil"/>
            </w:tcBorders>
            <w:shd w:val="clear" w:color="auto" w:fill="auto"/>
            <w:vAlign w:val="bottom"/>
          </w:tcPr>
          <w:p w14:paraId="63850D82" w14:textId="77777777" w:rsidR="00E72BB9" w:rsidRPr="008D7C29" w:rsidRDefault="00E72BB9" w:rsidP="008D7C29">
            <w:pPr>
              <w:suppressAutoHyphens w:val="0"/>
              <w:spacing w:before="40" w:after="40" w:line="220" w:lineRule="exact"/>
              <w:ind w:right="113"/>
              <w:jc w:val="right"/>
              <w:rPr>
                <w:sz w:val="18"/>
              </w:rPr>
            </w:pPr>
            <w:r w:rsidRPr="008D7C29">
              <w:rPr>
                <w:sz w:val="18"/>
              </w:rPr>
              <w:t>1</w:t>
            </w:r>
          </w:p>
        </w:tc>
        <w:tc>
          <w:tcPr>
            <w:tcW w:w="458" w:type="pct"/>
            <w:tcBorders>
              <w:bottom w:val="nil"/>
            </w:tcBorders>
            <w:shd w:val="clear" w:color="auto" w:fill="auto"/>
            <w:vAlign w:val="bottom"/>
          </w:tcPr>
          <w:p w14:paraId="02641A82" w14:textId="77777777" w:rsidR="00E72BB9" w:rsidRPr="008D7C29" w:rsidRDefault="00E72BB9" w:rsidP="008D7C29">
            <w:pPr>
              <w:suppressAutoHyphens w:val="0"/>
              <w:spacing w:before="40" w:after="40" w:line="220" w:lineRule="exact"/>
              <w:ind w:right="113"/>
              <w:jc w:val="right"/>
              <w:rPr>
                <w:sz w:val="18"/>
              </w:rPr>
            </w:pPr>
            <w:r w:rsidRPr="008D7C29">
              <w:rPr>
                <w:sz w:val="18"/>
              </w:rPr>
              <w:t>100</w:t>
            </w:r>
          </w:p>
        </w:tc>
      </w:tr>
      <w:tr w:rsidR="008C73D8" w:rsidRPr="008D7C29" w14:paraId="07813060" w14:textId="77777777" w:rsidTr="004B47AC">
        <w:trPr>
          <w:trHeight w:val="199"/>
        </w:trPr>
        <w:tc>
          <w:tcPr>
            <w:tcW w:w="403" w:type="pct"/>
            <w:tcBorders>
              <w:top w:val="nil"/>
              <w:bottom w:val="nil"/>
            </w:tcBorders>
            <w:shd w:val="clear" w:color="auto" w:fill="auto"/>
          </w:tcPr>
          <w:p w14:paraId="6A1DCF12" w14:textId="77777777" w:rsidR="00E72BB9" w:rsidRPr="008D7C29" w:rsidRDefault="00E72BB9" w:rsidP="004B47AC">
            <w:pPr>
              <w:keepNext/>
              <w:keepLines/>
              <w:suppressAutoHyphens w:val="0"/>
              <w:spacing w:before="40" w:after="40" w:line="220" w:lineRule="exact"/>
              <w:ind w:right="113"/>
              <w:rPr>
                <w:sz w:val="18"/>
              </w:rPr>
            </w:pPr>
            <w:r w:rsidRPr="008D7C29">
              <w:rPr>
                <w:sz w:val="18"/>
              </w:rPr>
              <w:t>6</w:t>
            </w:r>
          </w:p>
        </w:tc>
        <w:tc>
          <w:tcPr>
            <w:tcW w:w="670" w:type="pct"/>
            <w:tcBorders>
              <w:top w:val="nil"/>
              <w:bottom w:val="nil"/>
            </w:tcBorders>
            <w:shd w:val="clear" w:color="auto" w:fill="auto"/>
            <w:vAlign w:val="bottom"/>
          </w:tcPr>
          <w:p w14:paraId="149DE299" w14:textId="77777777" w:rsidR="00E72BB9" w:rsidRPr="008D7C29" w:rsidRDefault="00E72BB9" w:rsidP="004B47AC">
            <w:pPr>
              <w:keepNext/>
              <w:keepLines/>
              <w:suppressAutoHyphens w:val="0"/>
              <w:spacing w:before="40" w:after="40" w:line="220" w:lineRule="exact"/>
              <w:ind w:right="113"/>
              <w:rPr>
                <w:sz w:val="18"/>
              </w:rPr>
            </w:pPr>
            <w:r w:rsidRPr="008D7C29">
              <w:rPr>
                <w:sz w:val="18"/>
              </w:rPr>
              <w:t>Ministry of Health</w:t>
            </w:r>
          </w:p>
        </w:tc>
        <w:tc>
          <w:tcPr>
            <w:tcW w:w="517" w:type="pct"/>
            <w:tcBorders>
              <w:top w:val="nil"/>
              <w:bottom w:val="nil"/>
            </w:tcBorders>
            <w:shd w:val="clear" w:color="auto" w:fill="auto"/>
            <w:vAlign w:val="bottom"/>
          </w:tcPr>
          <w:p w14:paraId="080AC121" w14:textId="77777777" w:rsidR="00E72BB9" w:rsidRPr="008D7C29" w:rsidRDefault="00E72BB9" w:rsidP="004B47AC">
            <w:pPr>
              <w:keepNext/>
              <w:keepLines/>
              <w:suppressAutoHyphens w:val="0"/>
              <w:spacing w:before="40" w:after="40" w:line="220" w:lineRule="exact"/>
              <w:ind w:right="113"/>
              <w:jc w:val="right"/>
              <w:rPr>
                <w:sz w:val="18"/>
              </w:rPr>
            </w:pPr>
            <w:r w:rsidRPr="008D7C29">
              <w:rPr>
                <w:sz w:val="18"/>
              </w:rPr>
              <w:t>169</w:t>
            </w:r>
          </w:p>
        </w:tc>
        <w:tc>
          <w:tcPr>
            <w:tcW w:w="483" w:type="pct"/>
            <w:tcBorders>
              <w:top w:val="nil"/>
              <w:bottom w:val="nil"/>
            </w:tcBorders>
            <w:shd w:val="clear" w:color="auto" w:fill="auto"/>
            <w:vAlign w:val="bottom"/>
          </w:tcPr>
          <w:p w14:paraId="1F9FD5A6" w14:textId="77777777" w:rsidR="00E72BB9" w:rsidRPr="008D7C29" w:rsidRDefault="00E72BB9" w:rsidP="004B47AC">
            <w:pPr>
              <w:keepNext/>
              <w:keepLines/>
              <w:suppressAutoHyphens w:val="0"/>
              <w:spacing w:before="40" w:after="40" w:line="220" w:lineRule="exact"/>
              <w:ind w:right="113"/>
              <w:jc w:val="right"/>
              <w:rPr>
                <w:sz w:val="18"/>
              </w:rPr>
            </w:pPr>
            <w:r w:rsidRPr="008D7C29">
              <w:rPr>
                <w:sz w:val="18"/>
              </w:rPr>
              <w:t>89</w:t>
            </w:r>
          </w:p>
        </w:tc>
        <w:tc>
          <w:tcPr>
            <w:tcW w:w="534" w:type="pct"/>
            <w:tcBorders>
              <w:top w:val="nil"/>
              <w:bottom w:val="nil"/>
            </w:tcBorders>
            <w:shd w:val="clear" w:color="auto" w:fill="auto"/>
            <w:vAlign w:val="bottom"/>
          </w:tcPr>
          <w:p w14:paraId="51D3FFCB" w14:textId="77777777" w:rsidR="00E72BB9" w:rsidRPr="008D7C29" w:rsidRDefault="00E72BB9" w:rsidP="004B47AC">
            <w:pPr>
              <w:keepNext/>
              <w:keepLines/>
              <w:suppressAutoHyphens w:val="0"/>
              <w:spacing w:before="40" w:after="40" w:line="220" w:lineRule="exact"/>
              <w:ind w:right="113"/>
              <w:jc w:val="right"/>
              <w:rPr>
                <w:sz w:val="18"/>
              </w:rPr>
            </w:pPr>
            <w:r w:rsidRPr="008D7C29">
              <w:rPr>
                <w:sz w:val="18"/>
              </w:rPr>
              <w:t>29</w:t>
            </w:r>
          </w:p>
        </w:tc>
        <w:tc>
          <w:tcPr>
            <w:tcW w:w="485" w:type="pct"/>
            <w:tcBorders>
              <w:top w:val="nil"/>
              <w:bottom w:val="nil"/>
            </w:tcBorders>
            <w:shd w:val="clear" w:color="auto" w:fill="auto"/>
            <w:vAlign w:val="bottom"/>
          </w:tcPr>
          <w:p w14:paraId="4D08FB51" w14:textId="77777777" w:rsidR="00E72BB9" w:rsidRPr="008D7C29" w:rsidRDefault="00E72BB9" w:rsidP="004B47AC">
            <w:pPr>
              <w:keepNext/>
              <w:keepLines/>
              <w:suppressAutoHyphens w:val="0"/>
              <w:spacing w:before="40" w:after="40" w:line="220" w:lineRule="exact"/>
              <w:ind w:right="113"/>
              <w:jc w:val="right"/>
              <w:rPr>
                <w:sz w:val="18"/>
              </w:rPr>
            </w:pPr>
            <w:r w:rsidRPr="008D7C29">
              <w:rPr>
                <w:sz w:val="18"/>
              </w:rPr>
              <w:t>70</w:t>
            </w:r>
          </w:p>
        </w:tc>
        <w:tc>
          <w:tcPr>
            <w:tcW w:w="458" w:type="pct"/>
            <w:tcBorders>
              <w:top w:val="nil"/>
              <w:bottom w:val="nil"/>
            </w:tcBorders>
            <w:shd w:val="clear" w:color="auto" w:fill="auto"/>
            <w:vAlign w:val="bottom"/>
          </w:tcPr>
          <w:p w14:paraId="6C9E33D5" w14:textId="77777777" w:rsidR="00E72BB9" w:rsidRPr="008D7C29" w:rsidRDefault="00E72BB9" w:rsidP="004B47AC">
            <w:pPr>
              <w:keepNext/>
              <w:keepLines/>
              <w:suppressAutoHyphens w:val="0"/>
              <w:spacing w:before="40" w:after="40" w:line="220" w:lineRule="exact"/>
              <w:ind w:right="113"/>
              <w:jc w:val="right"/>
              <w:rPr>
                <w:sz w:val="18"/>
              </w:rPr>
            </w:pPr>
            <w:r w:rsidRPr="008D7C29">
              <w:rPr>
                <w:sz w:val="18"/>
              </w:rPr>
              <w:t>41</w:t>
            </w:r>
          </w:p>
        </w:tc>
        <w:tc>
          <w:tcPr>
            <w:tcW w:w="488" w:type="pct"/>
            <w:tcBorders>
              <w:top w:val="nil"/>
              <w:bottom w:val="nil"/>
            </w:tcBorders>
            <w:shd w:val="clear" w:color="auto" w:fill="auto"/>
            <w:vAlign w:val="bottom"/>
          </w:tcPr>
          <w:p w14:paraId="0C375151" w14:textId="77777777" w:rsidR="00E72BB9" w:rsidRPr="008D7C29" w:rsidRDefault="00E72BB9" w:rsidP="004B47AC">
            <w:pPr>
              <w:keepNext/>
              <w:keepLines/>
              <w:suppressAutoHyphens w:val="0"/>
              <w:spacing w:before="40" w:after="40" w:line="220" w:lineRule="exact"/>
              <w:ind w:right="113"/>
              <w:jc w:val="right"/>
              <w:rPr>
                <w:sz w:val="18"/>
              </w:rPr>
            </w:pPr>
            <w:r w:rsidRPr="008D7C29">
              <w:rPr>
                <w:sz w:val="18"/>
              </w:rPr>
              <w:t>0</w:t>
            </w:r>
          </w:p>
        </w:tc>
        <w:tc>
          <w:tcPr>
            <w:tcW w:w="504" w:type="pct"/>
            <w:tcBorders>
              <w:top w:val="nil"/>
              <w:bottom w:val="nil"/>
            </w:tcBorders>
            <w:shd w:val="clear" w:color="auto" w:fill="auto"/>
            <w:vAlign w:val="bottom"/>
          </w:tcPr>
          <w:p w14:paraId="4137494C" w14:textId="77777777" w:rsidR="00E72BB9" w:rsidRPr="008D7C29" w:rsidRDefault="00E72BB9" w:rsidP="004B47AC">
            <w:pPr>
              <w:keepNext/>
              <w:keepLines/>
              <w:suppressAutoHyphens w:val="0"/>
              <w:spacing w:before="40" w:after="40" w:line="220" w:lineRule="exact"/>
              <w:ind w:right="113"/>
              <w:jc w:val="right"/>
              <w:rPr>
                <w:sz w:val="18"/>
              </w:rPr>
            </w:pPr>
            <w:r w:rsidRPr="008D7C29">
              <w:rPr>
                <w:sz w:val="18"/>
              </w:rPr>
              <w:t>7</w:t>
            </w:r>
          </w:p>
        </w:tc>
        <w:tc>
          <w:tcPr>
            <w:tcW w:w="458" w:type="pct"/>
            <w:tcBorders>
              <w:top w:val="nil"/>
              <w:bottom w:val="nil"/>
            </w:tcBorders>
            <w:shd w:val="clear" w:color="auto" w:fill="auto"/>
            <w:vAlign w:val="bottom"/>
          </w:tcPr>
          <w:p w14:paraId="0103BD48" w14:textId="77777777" w:rsidR="00E72BB9" w:rsidRPr="008D7C29" w:rsidRDefault="00E72BB9" w:rsidP="004B47AC">
            <w:pPr>
              <w:keepNext/>
              <w:keepLines/>
              <w:suppressAutoHyphens w:val="0"/>
              <w:spacing w:before="40" w:after="40" w:line="220" w:lineRule="exact"/>
              <w:ind w:right="113"/>
              <w:jc w:val="right"/>
              <w:rPr>
                <w:sz w:val="18"/>
              </w:rPr>
            </w:pPr>
            <w:r w:rsidRPr="008D7C29">
              <w:rPr>
                <w:sz w:val="18"/>
              </w:rPr>
              <w:t>405</w:t>
            </w:r>
          </w:p>
        </w:tc>
      </w:tr>
      <w:tr w:rsidR="008C73D8" w:rsidRPr="008D7C29" w14:paraId="2B62F475" w14:textId="77777777" w:rsidTr="004B47AC">
        <w:trPr>
          <w:trHeight w:val="89"/>
        </w:trPr>
        <w:tc>
          <w:tcPr>
            <w:tcW w:w="403" w:type="pct"/>
            <w:tcBorders>
              <w:top w:val="nil"/>
            </w:tcBorders>
            <w:shd w:val="clear" w:color="auto" w:fill="auto"/>
          </w:tcPr>
          <w:p w14:paraId="022995B7" w14:textId="77777777" w:rsidR="00E72BB9" w:rsidRPr="008D7C29" w:rsidRDefault="00E72BB9" w:rsidP="004B47AC">
            <w:pPr>
              <w:keepNext/>
              <w:keepLines/>
              <w:suppressAutoHyphens w:val="0"/>
              <w:spacing w:before="40" w:after="40" w:line="220" w:lineRule="exact"/>
              <w:ind w:right="113"/>
              <w:rPr>
                <w:sz w:val="18"/>
              </w:rPr>
            </w:pPr>
            <w:r w:rsidRPr="008D7C29">
              <w:rPr>
                <w:sz w:val="18"/>
              </w:rPr>
              <w:t>7</w:t>
            </w:r>
          </w:p>
        </w:tc>
        <w:tc>
          <w:tcPr>
            <w:tcW w:w="670" w:type="pct"/>
            <w:tcBorders>
              <w:top w:val="nil"/>
            </w:tcBorders>
            <w:shd w:val="clear" w:color="auto" w:fill="auto"/>
            <w:vAlign w:val="bottom"/>
          </w:tcPr>
          <w:p w14:paraId="10614D5C" w14:textId="77777777" w:rsidR="00E72BB9" w:rsidRPr="008D7C29" w:rsidRDefault="00E72BB9" w:rsidP="004B47AC">
            <w:pPr>
              <w:keepNext/>
              <w:keepLines/>
              <w:suppressAutoHyphens w:val="0"/>
              <w:spacing w:before="40" w:after="40" w:line="220" w:lineRule="exact"/>
              <w:ind w:right="113"/>
              <w:rPr>
                <w:sz w:val="18"/>
              </w:rPr>
            </w:pPr>
            <w:r w:rsidRPr="008D7C29">
              <w:rPr>
                <w:sz w:val="18"/>
              </w:rPr>
              <w:t>Outside clinics</w:t>
            </w:r>
          </w:p>
        </w:tc>
        <w:tc>
          <w:tcPr>
            <w:tcW w:w="517" w:type="pct"/>
            <w:tcBorders>
              <w:top w:val="nil"/>
            </w:tcBorders>
            <w:shd w:val="clear" w:color="auto" w:fill="auto"/>
            <w:vAlign w:val="bottom"/>
          </w:tcPr>
          <w:p w14:paraId="7FE18345" w14:textId="77777777" w:rsidR="00E72BB9" w:rsidRPr="008D7C29" w:rsidRDefault="00E72BB9" w:rsidP="004B47AC">
            <w:pPr>
              <w:keepNext/>
              <w:keepLines/>
              <w:suppressAutoHyphens w:val="0"/>
              <w:spacing w:before="40" w:after="40" w:line="220" w:lineRule="exact"/>
              <w:ind w:right="113"/>
              <w:jc w:val="right"/>
              <w:rPr>
                <w:sz w:val="18"/>
              </w:rPr>
            </w:pPr>
            <w:r w:rsidRPr="008D7C29">
              <w:rPr>
                <w:sz w:val="18"/>
              </w:rPr>
              <w:t>107</w:t>
            </w:r>
          </w:p>
        </w:tc>
        <w:tc>
          <w:tcPr>
            <w:tcW w:w="483" w:type="pct"/>
            <w:tcBorders>
              <w:top w:val="nil"/>
            </w:tcBorders>
            <w:shd w:val="clear" w:color="auto" w:fill="auto"/>
            <w:vAlign w:val="bottom"/>
          </w:tcPr>
          <w:p w14:paraId="0975FA26" w14:textId="77777777" w:rsidR="00E72BB9" w:rsidRPr="008D7C29" w:rsidRDefault="00E72BB9" w:rsidP="004B47AC">
            <w:pPr>
              <w:keepNext/>
              <w:keepLines/>
              <w:suppressAutoHyphens w:val="0"/>
              <w:spacing w:before="40" w:after="40" w:line="220" w:lineRule="exact"/>
              <w:ind w:right="113"/>
              <w:jc w:val="right"/>
              <w:rPr>
                <w:sz w:val="18"/>
              </w:rPr>
            </w:pPr>
            <w:r w:rsidRPr="008D7C29">
              <w:rPr>
                <w:sz w:val="18"/>
              </w:rPr>
              <w:t>294</w:t>
            </w:r>
          </w:p>
        </w:tc>
        <w:tc>
          <w:tcPr>
            <w:tcW w:w="534" w:type="pct"/>
            <w:tcBorders>
              <w:top w:val="nil"/>
            </w:tcBorders>
            <w:shd w:val="clear" w:color="auto" w:fill="auto"/>
            <w:vAlign w:val="bottom"/>
          </w:tcPr>
          <w:p w14:paraId="0E0A3A48" w14:textId="77777777" w:rsidR="00E72BB9" w:rsidRPr="008D7C29" w:rsidRDefault="00E72BB9" w:rsidP="004B47AC">
            <w:pPr>
              <w:keepNext/>
              <w:keepLines/>
              <w:suppressAutoHyphens w:val="0"/>
              <w:spacing w:before="40" w:after="40" w:line="220" w:lineRule="exact"/>
              <w:ind w:right="113"/>
              <w:jc w:val="right"/>
              <w:rPr>
                <w:sz w:val="18"/>
              </w:rPr>
            </w:pPr>
            <w:r w:rsidRPr="008D7C29">
              <w:rPr>
                <w:sz w:val="18"/>
              </w:rPr>
              <w:t>0</w:t>
            </w:r>
          </w:p>
        </w:tc>
        <w:tc>
          <w:tcPr>
            <w:tcW w:w="485" w:type="pct"/>
            <w:tcBorders>
              <w:top w:val="nil"/>
            </w:tcBorders>
            <w:shd w:val="clear" w:color="auto" w:fill="auto"/>
            <w:vAlign w:val="bottom"/>
          </w:tcPr>
          <w:p w14:paraId="396A91A8" w14:textId="77777777" w:rsidR="00E72BB9" w:rsidRPr="008D7C29" w:rsidRDefault="00E72BB9" w:rsidP="004B47AC">
            <w:pPr>
              <w:keepNext/>
              <w:keepLines/>
              <w:suppressAutoHyphens w:val="0"/>
              <w:spacing w:before="40" w:after="40" w:line="220" w:lineRule="exact"/>
              <w:ind w:right="113"/>
              <w:jc w:val="right"/>
              <w:rPr>
                <w:sz w:val="18"/>
              </w:rPr>
            </w:pPr>
            <w:r w:rsidRPr="008D7C29">
              <w:rPr>
                <w:sz w:val="18"/>
              </w:rPr>
              <w:t>87</w:t>
            </w:r>
          </w:p>
        </w:tc>
        <w:tc>
          <w:tcPr>
            <w:tcW w:w="458" w:type="pct"/>
            <w:tcBorders>
              <w:top w:val="nil"/>
            </w:tcBorders>
            <w:shd w:val="clear" w:color="auto" w:fill="auto"/>
            <w:vAlign w:val="bottom"/>
          </w:tcPr>
          <w:p w14:paraId="4862A808" w14:textId="77777777" w:rsidR="00E72BB9" w:rsidRPr="008D7C29" w:rsidRDefault="00E72BB9" w:rsidP="004B47AC">
            <w:pPr>
              <w:keepNext/>
              <w:keepLines/>
              <w:suppressAutoHyphens w:val="0"/>
              <w:spacing w:before="40" w:after="40" w:line="220" w:lineRule="exact"/>
              <w:ind w:right="113"/>
              <w:jc w:val="right"/>
              <w:rPr>
                <w:sz w:val="18"/>
              </w:rPr>
            </w:pPr>
            <w:r w:rsidRPr="008D7C29">
              <w:rPr>
                <w:sz w:val="18"/>
              </w:rPr>
              <w:t>62</w:t>
            </w:r>
          </w:p>
        </w:tc>
        <w:tc>
          <w:tcPr>
            <w:tcW w:w="488" w:type="pct"/>
            <w:tcBorders>
              <w:top w:val="nil"/>
            </w:tcBorders>
            <w:shd w:val="clear" w:color="auto" w:fill="auto"/>
            <w:vAlign w:val="bottom"/>
          </w:tcPr>
          <w:p w14:paraId="0BD5181F" w14:textId="77777777" w:rsidR="00E72BB9" w:rsidRPr="008D7C29" w:rsidRDefault="00E72BB9" w:rsidP="004B47AC">
            <w:pPr>
              <w:keepNext/>
              <w:keepLines/>
              <w:suppressAutoHyphens w:val="0"/>
              <w:spacing w:before="40" w:after="40" w:line="220" w:lineRule="exact"/>
              <w:ind w:right="113"/>
              <w:jc w:val="right"/>
              <w:rPr>
                <w:sz w:val="18"/>
              </w:rPr>
            </w:pPr>
            <w:r w:rsidRPr="008D7C29">
              <w:rPr>
                <w:sz w:val="18"/>
              </w:rPr>
              <w:t>0</w:t>
            </w:r>
          </w:p>
        </w:tc>
        <w:tc>
          <w:tcPr>
            <w:tcW w:w="504" w:type="pct"/>
            <w:tcBorders>
              <w:top w:val="nil"/>
            </w:tcBorders>
            <w:shd w:val="clear" w:color="auto" w:fill="auto"/>
            <w:vAlign w:val="bottom"/>
          </w:tcPr>
          <w:p w14:paraId="090B0F3E" w14:textId="77777777" w:rsidR="00E72BB9" w:rsidRPr="008D7C29" w:rsidRDefault="00E72BB9" w:rsidP="004B47AC">
            <w:pPr>
              <w:keepNext/>
              <w:keepLines/>
              <w:suppressAutoHyphens w:val="0"/>
              <w:spacing w:before="40" w:after="40" w:line="220" w:lineRule="exact"/>
              <w:ind w:right="113"/>
              <w:jc w:val="right"/>
              <w:rPr>
                <w:sz w:val="18"/>
              </w:rPr>
            </w:pPr>
            <w:r w:rsidRPr="008D7C29">
              <w:rPr>
                <w:sz w:val="18"/>
              </w:rPr>
              <w:t>0</w:t>
            </w:r>
          </w:p>
        </w:tc>
        <w:tc>
          <w:tcPr>
            <w:tcW w:w="458" w:type="pct"/>
            <w:tcBorders>
              <w:top w:val="nil"/>
            </w:tcBorders>
            <w:shd w:val="clear" w:color="auto" w:fill="auto"/>
            <w:vAlign w:val="bottom"/>
          </w:tcPr>
          <w:p w14:paraId="085476EC" w14:textId="77777777" w:rsidR="00E72BB9" w:rsidRPr="008D7C29" w:rsidRDefault="00E72BB9" w:rsidP="004B47AC">
            <w:pPr>
              <w:keepNext/>
              <w:keepLines/>
              <w:suppressAutoHyphens w:val="0"/>
              <w:spacing w:before="40" w:after="40" w:line="220" w:lineRule="exact"/>
              <w:ind w:right="113"/>
              <w:jc w:val="right"/>
              <w:rPr>
                <w:sz w:val="18"/>
              </w:rPr>
            </w:pPr>
            <w:r w:rsidRPr="008D7C29">
              <w:rPr>
                <w:sz w:val="18"/>
              </w:rPr>
              <w:t>550</w:t>
            </w:r>
          </w:p>
        </w:tc>
      </w:tr>
      <w:tr w:rsidR="008C73D8" w:rsidRPr="008D7C29" w14:paraId="29B6C45E" w14:textId="77777777" w:rsidTr="008D7C29">
        <w:trPr>
          <w:trHeight w:val="223"/>
        </w:trPr>
        <w:tc>
          <w:tcPr>
            <w:tcW w:w="403" w:type="pct"/>
            <w:shd w:val="clear" w:color="auto" w:fill="auto"/>
          </w:tcPr>
          <w:p w14:paraId="0E48F33D" w14:textId="77777777" w:rsidR="00E72BB9" w:rsidRPr="008D7C29" w:rsidRDefault="00E72BB9" w:rsidP="008D7C29">
            <w:pPr>
              <w:suppressAutoHyphens w:val="0"/>
              <w:spacing w:before="40" w:after="40" w:line="220" w:lineRule="exact"/>
              <w:ind w:right="113"/>
              <w:rPr>
                <w:sz w:val="18"/>
              </w:rPr>
            </w:pPr>
            <w:r w:rsidRPr="008D7C29">
              <w:rPr>
                <w:sz w:val="18"/>
              </w:rPr>
              <w:t>8</w:t>
            </w:r>
          </w:p>
        </w:tc>
        <w:tc>
          <w:tcPr>
            <w:tcW w:w="670" w:type="pct"/>
            <w:shd w:val="clear" w:color="auto" w:fill="auto"/>
            <w:vAlign w:val="bottom"/>
          </w:tcPr>
          <w:p w14:paraId="1FA8309F" w14:textId="77777777" w:rsidR="00E72BB9" w:rsidRPr="008D7C29" w:rsidRDefault="00E72BB9" w:rsidP="008D7C29">
            <w:pPr>
              <w:suppressAutoHyphens w:val="0"/>
              <w:spacing w:before="40" w:after="40" w:line="220" w:lineRule="exact"/>
              <w:ind w:right="113"/>
              <w:rPr>
                <w:sz w:val="18"/>
              </w:rPr>
            </w:pPr>
            <w:r w:rsidRPr="008D7C29">
              <w:rPr>
                <w:sz w:val="18"/>
              </w:rPr>
              <w:t>Referrals for treatment abroad</w:t>
            </w:r>
          </w:p>
        </w:tc>
        <w:tc>
          <w:tcPr>
            <w:tcW w:w="517" w:type="pct"/>
            <w:shd w:val="clear" w:color="auto" w:fill="auto"/>
            <w:vAlign w:val="bottom"/>
          </w:tcPr>
          <w:p w14:paraId="125E05DA" w14:textId="77777777" w:rsidR="00E72BB9" w:rsidRPr="008D7C29" w:rsidRDefault="00E72BB9" w:rsidP="008D7C29">
            <w:pPr>
              <w:suppressAutoHyphens w:val="0"/>
              <w:spacing w:before="40" w:after="40" w:line="220" w:lineRule="exact"/>
              <w:ind w:right="113"/>
              <w:jc w:val="right"/>
              <w:rPr>
                <w:sz w:val="18"/>
              </w:rPr>
            </w:pPr>
            <w:r w:rsidRPr="008D7C29">
              <w:rPr>
                <w:sz w:val="18"/>
              </w:rPr>
              <w:t>6</w:t>
            </w:r>
          </w:p>
        </w:tc>
        <w:tc>
          <w:tcPr>
            <w:tcW w:w="483" w:type="pct"/>
            <w:shd w:val="clear" w:color="auto" w:fill="auto"/>
            <w:vAlign w:val="bottom"/>
          </w:tcPr>
          <w:p w14:paraId="3C13379D" w14:textId="77777777" w:rsidR="00E72BB9" w:rsidRPr="008D7C29" w:rsidRDefault="00E72BB9" w:rsidP="008D7C29">
            <w:pPr>
              <w:suppressAutoHyphens w:val="0"/>
              <w:spacing w:before="40" w:after="40" w:line="220" w:lineRule="exact"/>
              <w:ind w:right="113"/>
              <w:jc w:val="right"/>
              <w:rPr>
                <w:sz w:val="18"/>
              </w:rPr>
            </w:pPr>
            <w:r w:rsidRPr="008D7C29">
              <w:rPr>
                <w:sz w:val="18"/>
              </w:rPr>
              <w:t>22</w:t>
            </w:r>
          </w:p>
        </w:tc>
        <w:tc>
          <w:tcPr>
            <w:tcW w:w="534" w:type="pct"/>
            <w:shd w:val="clear" w:color="auto" w:fill="auto"/>
            <w:vAlign w:val="bottom"/>
          </w:tcPr>
          <w:p w14:paraId="48495D73" w14:textId="77777777" w:rsidR="00E72BB9" w:rsidRPr="008D7C29" w:rsidRDefault="00E72BB9" w:rsidP="008D7C29">
            <w:pPr>
              <w:suppressAutoHyphens w:val="0"/>
              <w:spacing w:before="40" w:after="40" w:line="220" w:lineRule="exact"/>
              <w:ind w:right="113"/>
              <w:jc w:val="right"/>
              <w:rPr>
                <w:sz w:val="18"/>
              </w:rPr>
            </w:pPr>
            <w:r w:rsidRPr="008D7C29">
              <w:rPr>
                <w:sz w:val="18"/>
              </w:rPr>
              <w:t>35</w:t>
            </w:r>
          </w:p>
        </w:tc>
        <w:tc>
          <w:tcPr>
            <w:tcW w:w="485" w:type="pct"/>
            <w:shd w:val="clear" w:color="auto" w:fill="auto"/>
            <w:vAlign w:val="bottom"/>
          </w:tcPr>
          <w:p w14:paraId="4192CF55" w14:textId="77777777" w:rsidR="00E72BB9" w:rsidRPr="008D7C29" w:rsidRDefault="00E72BB9" w:rsidP="008D7C29">
            <w:pPr>
              <w:suppressAutoHyphens w:val="0"/>
              <w:spacing w:before="40" w:after="40" w:line="220" w:lineRule="exact"/>
              <w:ind w:right="113"/>
              <w:jc w:val="right"/>
              <w:rPr>
                <w:sz w:val="18"/>
              </w:rPr>
            </w:pPr>
            <w:r w:rsidRPr="008D7C29">
              <w:rPr>
                <w:sz w:val="18"/>
              </w:rPr>
              <w:t>9</w:t>
            </w:r>
          </w:p>
        </w:tc>
        <w:tc>
          <w:tcPr>
            <w:tcW w:w="458" w:type="pct"/>
            <w:shd w:val="clear" w:color="auto" w:fill="auto"/>
            <w:vAlign w:val="bottom"/>
          </w:tcPr>
          <w:p w14:paraId="3828BF74" w14:textId="77777777" w:rsidR="00E72BB9" w:rsidRPr="008D7C29" w:rsidRDefault="00E72BB9" w:rsidP="008D7C29">
            <w:pPr>
              <w:suppressAutoHyphens w:val="0"/>
              <w:spacing w:before="40" w:after="40" w:line="220" w:lineRule="exact"/>
              <w:ind w:right="113"/>
              <w:jc w:val="right"/>
              <w:rPr>
                <w:sz w:val="18"/>
              </w:rPr>
            </w:pPr>
            <w:r w:rsidRPr="008D7C29">
              <w:rPr>
                <w:sz w:val="18"/>
              </w:rPr>
              <w:t>14</w:t>
            </w:r>
          </w:p>
        </w:tc>
        <w:tc>
          <w:tcPr>
            <w:tcW w:w="488" w:type="pct"/>
            <w:shd w:val="clear" w:color="auto" w:fill="auto"/>
            <w:vAlign w:val="bottom"/>
          </w:tcPr>
          <w:p w14:paraId="0E459B3D" w14:textId="77777777" w:rsidR="00E72BB9" w:rsidRPr="008D7C29" w:rsidRDefault="00E72BB9" w:rsidP="008D7C29">
            <w:pPr>
              <w:suppressAutoHyphens w:val="0"/>
              <w:spacing w:before="40" w:after="40" w:line="220" w:lineRule="exact"/>
              <w:ind w:right="113"/>
              <w:jc w:val="right"/>
              <w:rPr>
                <w:sz w:val="18"/>
              </w:rPr>
            </w:pPr>
            <w:r w:rsidRPr="008D7C29">
              <w:rPr>
                <w:sz w:val="18"/>
              </w:rPr>
              <w:t>1</w:t>
            </w:r>
          </w:p>
        </w:tc>
        <w:tc>
          <w:tcPr>
            <w:tcW w:w="504" w:type="pct"/>
            <w:shd w:val="clear" w:color="auto" w:fill="auto"/>
            <w:vAlign w:val="bottom"/>
          </w:tcPr>
          <w:p w14:paraId="1F611B53" w14:textId="77777777" w:rsidR="00E72BB9" w:rsidRPr="008D7C29" w:rsidRDefault="00E72BB9" w:rsidP="008D7C29">
            <w:pPr>
              <w:suppressAutoHyphens w:val="0"/>
              <w:spacing w:before="40" w:after="40" w:line="220" w:lineRule="exact"/>
              <w:ind w:right="113"/>
              <w:jc w:val="right"/>
              <w:rPr>
                <w:sz w:val="18"/>
              </w:rPr>
            </w:pPr>
            <w:r w:rsidRPr="008D7C29">
              <w:rPr>
                <w:sz w:val="18"/>
              </w:rPr>
              <w:t>5</w:t>
            </w:r>
          </w:p>
        </w:tc>
        <w:tc>
          <w:tcPr>
            <w:tcW w:w="458" w:type="pct"/>
            <w:shd w:val="clear" w:color="auto" w:fill="auto"/>
            <w:vAlign w:val="bottom"/>
          </w:tcPr>
          <w:p w14:paraId="6B62006A" w14:textId="77777777" w:rsidR="00E72BB9" w:rsidRPr="008D7C29" w:rsidRDefault="00E72BB9" w:rsidP="008D7C29">
            <w:pPr>
              <w:suppressAutoHyphens w:val="0"/>
              <w:spacing w:before="40" w:after="40" w:line="220" w:lineRule="exact"/>
              <w:ind w:right="113"/>
              <w:jc w:val="right"/>
              <w:rPr>
                <w:sz w:val="18"/>
              </w:rPr>
            </w:pPr>
            <w:r w:rsidRPr="008D7C29">
              <w:rPr>
                <w:sz w:val="18"/>
              </w:rPr>
              <w:t>92</w:t>
            </w:r>
          </w:p>
        </w:tc>
      </w:tr>
      <w:tr w:rsidR="008C73D8" w:rsidRPr="008D7C29" w14:paraId="6ACCF12E" w14:textId="77777777" w:rsidTr="003F36F1">
        <w:trPr>
          <w:trHeight w:val="88"/>
        </w:trPr>
        <w:tc>
          <w:tcPr>
            <w:tcW w:w="403" w:type="pct"/>
            <w:tcBorders>
              <w:bottom w:val="single" w:sz="4" w:space="0" w:color="auto"/>
            </w:tcBorders>
            <w:shd w:val="clear" w:color="auto" w:fill="auto"/>
          </w:tcPr>
          <w:p w14:paraId="63980650" w14:textId="77777777" w:rsidR="00E72BB9" w:rsidRPr="008D7C29" w:rsidRDefault="00E72BB9" w:rsidP="008D7C29">
            <w:pPr>
              <w:suppressAutoHyphens w:val="0"/>
              <w:spacing w:before="40" w:after="40" w:line="220" w:lineRule="exact"/>
              <w:ind w:right="113"/>
              <w:rPr>
                <w:sz w:val="18"/>
              </w:rPr>
            </w:pPr>
            <w:r w:rsidRPr="008D7C29">
              <w:rPr>
                <w:sz w:val="18"/>
              </w:rPr>
              <w:t>9</w:t>
            </w:r>
          </w:p>
        </w:tc>
        <w:tc>
          <w:tcPr>
            <w:tcW w:w="670" w:type="pct"/>
            <w:tcBorders>
              <w:bottom w:val="single" w:sz="4" w:space="0" w:color="auto"/>
            </w:tcBorders>
            <w:shd w:val="clear" w:color="auto" w:fill="auto"/>
            <w:vAlign w:val="bottom"/>
          </w:tcPr>
          <w:p w14:paraId="5A3725CB" w14:textId="77777777" w:rsidR="00E72BB9" w:rsidRPr="008D7C29" w:rsidRDefault="00E72BB9" w:rsidP="008D7C29">
            <w:pPr>
              <w:suppressAutoHyphens w:val="0"/>
              <w:spacing w:before="40" w:after="40" w:line="220" w:lineRule="exact"/>
              <w:ind w:right="113"/>
              <w:rPr>
                <w:sz w:val="18"/>
              </w:rPr>
            </w:pPr>
            <w:r w:rsidRPr="008D7C29">
              <w:rPr>
                <w:sz w:val="18"/>
              </w:rPr>
              <w:t>Private doctor at the centre</w:t>
            </w:r>
          </w:p>
        </w:tc>
        <w:tc>
          <w:tcPr>
            <w:tcW w:w="517" w:type="pct"/>
            <w:tcBorders>
              <w:bottom w:val="single" w:sz="4" w:space="0" w:color="auto"/>
            </w:tcBorders>
            <w:shd w:val="clear" w:color="auto" w:fill="auto"/>
            <w:vAlign w:val="bottom"/>
          </w:tcPr>
          <w:p w14:paraId="10B1CAD2" w14:textId="77777777" w:rsidR="00E72BB9" w:rsidRPr="008D7C29" w:rsidRDefault="00E72BB9" w:rsidP="008D7C29">
            <w:pPr>
              <w:suppressAutoHyphens w:val="0"/>
              <w:spacing w:before="40" w:after="40" w:line="220" w:lineRule="exact"/>
              <w:ind w:right="113"/>
              <w:jc w:val="right"/>
              <w:rPr>
                <w:sz w:val="18"/>
              </w:rPr>
            </w:pPr>
            <w:r w:rsidRPr="008D7C29">
              <w:rPr>
                <w:sz w:val="18"/>
              </w:rPr>
              <w:t>15</w:t>
            </w:r>
          </w:p>
        </w:tc>
        <w:tc>
          <w:tcPr>
            <w:tcW w:w="483" w:type="pct"/>
            <w:tcBorders>
              <w:bottom w:val="single" w:sz="4" w:space="0" w:color="auto"/>
            </w:tcBorders>
            <w:shd w:val="clear" w:color="auto" w:fill="auto"/>
            <w:vAlign w:val="bottom"/>
          </w:tcPr>
          <w:p w14:paraId="0FBE8740" w14:textId="77777777" w:rsidR="00E72BB9" w:rsidRPr="008D7C29" w:rsidRDefault="00E72BB9" w:rsidP="008D7C29">
            <w:pPr>
              <w:suppressAutoHyphens w:val="0"/>
              <w:spacing w:before="40" w:after="40" w:line="220" w:lineRule="exact"/>
              <w:ind w:right="113"/>
              <w:jc w:val="right"/>
              <w:rPr>
                <w:sz w:val="18"/>
              </w:rPr>
            </w:pPr>
            <w:r w:rsidRPr="008D7C29">
              <w:rPr>
                <w:sz w:val="18"/>
              </w:rPr>
              <w:t>33</w:t>
            </w:r>
          </w:p>
        </w:tc>
        <w:tc>
          <w:tcPr>
            <w:tcW w:w="534" w:type="pct"/>
            <w:tcBorders>
              <w:bottom w:val="single" w:sz="4" w:space="0" w:color="auto"/>
            </w:tcBorders>
            <w:shd w:val="clear" w:color="auto" w:fill="auto"/>
            <w:vAlign w:val="bottom"/>
          </w:tcPr>
          <w:p w14:paraId="1B575521" w14:textId="77777777" w:rsidR="00E72BB9" w:rsidRPr="008D7C29" w:rsidRDefault="00E72BB9" w:rsidP="008D7C29">
            <w:pPr>
              <w:suppressAutoHyphens w:val="0"/>
              <w:spacing w:before="40" w:after="40" w:line="220" w:lineRule="exact"/>
              <w:ind w:right="113"/>
              <w:jc w:val="right"/>
              <w:rPr>
                <w:sz w:val="18"/>
              </w:rPr>
            </w:pPr>
            <w:r w:rsidRPr="008D7C29">
              <w:rPr>
                <w:sz w:val="18"/>
              </w:rPr>
              <w:t>3</w:t>
            </w:r>
          </w:p>
        </w:tc>
        <w:tc>
          <w:tcPr>
            <w:tcW w:w="485" w:type="pct"/>
            <w:tcBorders>
              <w:bottom w:val="single" w:sz="4" w:space="0" w:color="auto"/>
            </w:tcBorders>
            <w:shd w:val="clear" w:color="auto" w:fill="auto"/>
            <w:vAlign w:val="bottom"/>
          </w:tcPr>
          <w:p w14:paraId="00699348" w14:textId="77777777" w:rsidR="00E72BB9" w:rsidRPr="008D7C29" w:rsidRDefault="00E72BB9" w:rsidP="008D7C29">
            <w:pPr>
              <w:suppressAutoHyphens w:val="0"/>
              <w:spacing w:before="40" w:after="40" w:line="220" w:lineRule="exact"/>
              <w:ind w:right="113"/>
              <w:jc w:val="right"/>
              <w:rPr>
                <w:sz w:val="18"/>
              </w:rPr>
            </w:pPr>
            <w:r w:rsidRPr="008D7C29">
              <w:rPr>
                <w:sz w:val="18"/>
              </w:rPr>
              <w:t>9</w:t>
            </w:r>
          </w:p>
        </w:tc>
        <w:tc>
          <w:tcPr>
            <w:tcW w:w="458" w:type="pct"/>
            <w:tcBorders>
              <w:bottom w:val="single" w:sz="4" w:space="0" w:color="auto"/>
            </w:tcBorders>
            <w:shd w:val="clear" w:color="auto" w:fill="auto"/>
            <w:vAlign w:val="bottom"/>
          </w:tcPr>
          <w:p w14:paraId="6D43DEC9" w14:textId="77777777" w:rsidR="00E72BB9" w:rsidRPr="008D7C29" w:rsidRDefault="00E72BB9" w:rsidP="008D7C29">
            <w:pPr>
              <w:suppressAutoHyphens w:val="0"/>
              <w:spacing w:before="40" w:after="40" w:line="220" w:lineRule="exact"/>
              <w:ind w:right="113"/>
              <w:jc w:val="right"/>
              <w:rPr>
                <w:sz w:val="18"/>
              </w:rPr>
            </w:pPr>
            <w:r w:rsidRPr="008D7C29">
              <w:rPr>
                <w:sz w:val="18"/>
              </w:rPr>
              <w:t>31</w:t>
            </w:r>
          </w:p>
        </w:tc>
        <w:tc>
          <w:tcPr>
            <w:tcW w:w="488" w:type="pct"/>
            <w:tcBorders>
              <w:bottom w:val="single" w:sz="4" w:space="0" w:color="auto"/>
            </w:tcBorders>
            <w:shd w:val="clear" w:color="auto" w:fill="auto"/>
            <w:vAlign w:val="bottom"/>
          </w:tcPr>
          <w:p w14:paraId="5FC6B69C" w14:textId="77777777" w:rsidR="00E72BB9" w:rsidRPr="008D7C29" w:rsidRDefault="00E72BB9" w:rsidP="008D7C29">
            <w:pPr>
              <w:suppressAutoHyphens w:val="0"/>
              <w:spacing w:before="40" w:after="40" w:line="220" w:lineRule="exact"/>
              <w:ind w:right="113"/>
              <w:jc w:val="right"/>
              <w:rPr>
                <w:sz w:val="18"/>
              </w:rPr>
            </w:pPr>
            <w:r w:rsidRPr="008D7C29">
              <w:rPr>
                <w:sz w:val="18"/>
              </w:rPr>
              <w:t>0</w:t>
            </w:r>
          </w:p>
        </w:tc>
        <w:tc>
          <w:tcPr>
            <w:tcW w:w="504" w:type="pct"/>
            <w:tcBorders>
              <w:bottom w:val="single" w:sz="4" w:space="0" w:color="auto"/>
            </w:tcBorders>
            <w:shd w:val="clear" w:color="auto" w:fill="auto"/>
            <w:vAlign w:val="bottom"/>
          </w:tcPr>
          <w:p w14:paraId="655874FB" w14:textId="77777777" w:rsidR="00E72BB9" w:rsidRPr="008D7C29" w:rsidRDefault="00E72BB9" w:rsidP="008D7C29">
            <w:pPr>
              <w:suppressAutoHyphens w:val="0"/>
              <w:spacing w:before="40" w:after="40" w:line="220" w:lineRule="exact"/>
              <w:ind w:right="113"/>
              <w:jc w:val="right"/>
              <w:rPr>
                <w:sz w:val="18"/>
              </w:rPr>
            </w:pPr>
            <w:r w:rsidRPr="008D7C29">
              <w:rPr>
                <w:sz w:val="18"/>
              </w:rPr>
              <w:t>20</w:t>
            </w:r>
          </w:p>
        </w:tc>
        <w:tc>
          <w:tcPr>
            <w:tcW w:w="458" w:type="pct"/>
            <w:tcBorders>
              <w:bottom w:val="single" w:sz="4" w:space="0" w:color="auto"/>
            </w:tcBorders>
            <w:shd w:val="clear" w:color="auto" w:fill="auto"/>
            <w:vAlign w:val="bottom"/>
          </w:tcPr>
          <w:p w14:paraId="0D8CBA1F" w14:textId="77777777" w:rsidR="00E72BB9" w:rsidRPr="008D7C29" w:rsidRDefault="00E72BB9" w:rsidP="008D7C29">
            <w:pPr>
              <w:suppressAutoHyphens w:val="0"/>
              <w:spacing w:before="40" w:after="40" w:line="220" w:lineRule="exact"/>
              <w:ind w:right="113"/>
              <w:jc w:val="right"/>
              <w:rPr>
                <w:sz w:val="18"/>
              </w:rPr>
            </w:pPr>
            <w:r w:rsidRPr="008D7C29">
              <w:rPr>
                <w:sz w:val="18"/>
              </w:rPr>
              <w:t>111</w:t>
            </w:r>
          </w:p>
        </w:tc>
      </w:tr>
      <w:tr w:rsidR="008C73D8" w:rsidRPr="00497C72" w14:paraId="26727275" w14:textId="77777777" w:rsidTr="003F36F1">
        <w:trPr>
          <w:trHeight w:val="221"/>
        </w:trPr>
        <w:tc>
          <w:tcPr>
            <w:tcW w:w="1073" w:type="pct"/>
            <w:gridSpan w:val="2"/>
            <w:tcBorders>
              <w:top w:val="single" w:sz="4" w:space="0" w:color="auto"/>
              <w:bottom w:val="single" w:sz="12" w:space="0" w:color="auto"/>
            </w:tcBorders>
            <w:shd w:val="clear" w:color="auto" w:fill="auto"/>
          </w:tcPr>
          <w:p w14:paraId="534D5B36" w14:textId="77777777" w:rsidR="00E72BB9" w:rsidRPr="00497C72" w:rsidRDefault="00E72BB9" w:rsidP="003F36F1">
            <w:pPr>
              <w:suppressAutoHyphens w:val="0"/>
              <w:spacing w:before="80" w:after="80" w:line="220" w:lineRule="exact"/>
              <w:ind w:left="283"/>
              <w:rPr>
                <w:b/>
                <w:bCs/>
                <w:sz w:val="18"/>
              </w:rPr>
            </w:pPr>
            <w:r w:rsidRPr="00497C72">
              <w:rPr>
                <w:b/>
                <w:bCs/>
                <w:sz w:val="18"/>
              </w:rPr>
              <w:t>Total</w:t>
            </w:r>
          </w:p>
        </w:tc>
        <w:tc>
          <w:tcPr>
            <w:tcW w:w="517" w:type="pct"/>
            <w:tcBorders>
              <w:top w:val="single" w:sz="4" w:space="0" w:color="auto"/>
              <w:bottom w:val="single" w:sz="12" w:space="0" w:color="auto"/>
            </w:tcBorders>
            <w:shd w:val="clear" w:color="auto" w:fill="auto"/>
            <w:vAlign w:val="bottom"/>
          </w:tcPr>
          <w:p w14:paraId="59B0F6DD" w14:textId="77777777" w:rsidR="00E72BB9" w:rsidRPr="00497C72" w:rsidRDefault="00E72BB9" w:rsidP="003F36F1">
            <w:pPr>
              <w:suppressAutoHyphens w:val="0"/>
              <w:spacing w:before="80" w:after="80" w:line="220" w:lineRule="exact"/>
              <w:ind w:right="113"/>
              <w:jc w:val="right"/>
              <w:rPr>
                <w:b/>
                <w:bCs/>
                <w:sz w:val="18"/>
              </w:rPr>
            </w:pPr>
            <w:r w:rsidRPr="00497C72">
              <w:rPr>
                <w:b/>
                <w:bCs/>
                <w:sz w:val="18"/>
              </w:rPr>
              <w:t>3 656</w:t>
            </w:r>
          </w:p>
        </w:tc>
        <w:tc>
          <w:tcPr>
            <w:tcW w:w="483" w:type="pct"/>
            <w:tcBorders>
              <w:top w:val="single" w:sz="4" w:space="0" w:color="auto"/>
              <w:bottom w:val="single" w:sz="12" w:space="0" w:color="auto"/>
            </w:tcBorders>
            <w:shd w:val="clear" w:color="auto" w:fill="auto"/>
            <w:vAlign w:val="bottom"/>
          </w:tcPr>
          <w:p w14:paraId="74FB6ABA" w14:textId="77777777" w:rsidR="00E72BB9" w:rsidRPr="00497C72" w:rsidRDefault="00E72BB9" w:rsidP="003F36F1">
            <w:pPr>
              <w:suppressAutoHyphens w:val="0"/>
              <w:spacing w:before="80" w:after="80" w:line="220" w:lineRule="exact"/>
              <w:ind w:right="113"/>
              <w:jc w:val="right"/>
              <w:rPr>
                <w:b/>
                <w:bCs/>
                <w:sz w:val="18"/>
              </w:rPr>
            </w:pPr>
            <w:r w:rsidRPr="00497C72">
              <w:rPr>
                <w:b/>
                <w:bCs/>
                <w:sz w:val="18"/>
              </w:rPr>
              <w:t>7 764</w:t>
            </w:r>
          </w:p>
        </w:tc>
        <w:tc>
          <w:tcPr>
            <w:tcW w:w="534" w:type="pct"/>
            <w:tcBorders>
              <w:top w:val="single" w:sz="4" w:space="0" w:color="auto"/>
              <w:bottom w:val="single" w:sz="12" w:space="0" w:color="auto"/>
            </w:tcBorders>
            <w:shd w:val="clear" w:color="auto" w:fill="auto"/>
            <w:vAlign w:val="bottom"/>
          </w:tcPr>
          <w:p w14:paraId="6C3A57BB" w14:textId="77777777" w:rsidR="00E72BB9" w:rsidRPr="00497C72" w:rsidRDefault="00E72BB9" w:rsidP="003F36F1">
            <w:pPr>
              <w:suppressAutoHyphens w:val="0"/>
              <w:spacing w:before="80" w:after="80" w:line="220" w:lineRule="exact"/>
              <w:ind w:right="113"/>
              <w:jc w:val="right"/>
              <w:rPr>
                <w:b/>
                <w:bCs/>
                <w:sz w:val="18"/>
              </w:rPr>
            </w:pPr>
            <w:r w:rsidRPr="00497C72">
              <w:rPr>
                <w:b/>
                <w:bCs/>
                <w:sz w:val="18"/>
              </w:rPr>
              <w:t>1 855</w:t>
            </w:r>
          </w:p>
        </w:tc>
        <w:tc>
          <w:tcPr>
            <w:tcW w:w="485" w:type="pct"/>
            <w:tcBorders>
              <w:top w:val="single" w:sz="4" w:space="0" w:color="auto"/>
              <w:bottom w:val="single" w:sz="12" w:space="0" w:color="auto"/>
            </w:tcBorders>
            <w:shd w:val="clear" w:color="auto" w:fill="auto"/>
            <w:vAlign w:val="bottom"/>
          </w:tcPr>
          <w:p w14:paraId="15448C02" w14:textId="77777777" w:rsidR="00E72BB9" w:rsidRPr="00497C72" w:rsidRDefault="00E72BB9" w:rsidP="003F36F1">
            <w:pPr>
              <w:suppressAutoHyphens w:val="0"/>
              <w:spacing w:before="80" w:after="80" w:line="220" w:lineRule="exact"/>
              <w:ind w:right="113"/>
              <w:jc w:val="right"/>
              <w:rPr>
                <w:b/>
                <w:bCs/>
                <w:sz w:val="18"/>
              </w:rPr>
            </w:pPr>
            <w:r w:rsidRPr="00497C72">
              <w:rPr>
                <w:b/>
                <w:bCs/>
                <w:sz w:val="18"/>
              </w:rPr>
              <w:t>4 743</w:t>
            </w:r>
          </w:p>
        </w:tc>
        <w:tc>
          <w:tcPr>
            <w:tcW w:w="458" w:type="pct"/>
            <w:tcBorders>
              <w:top w:val="single" w:sz="4" w:space="0" w:color="auto"/>
              <w:bottom w:val="single" w:sz="12" w:space="0" w:color="auto"/>
            </w:tcBorders>
            <w:shd w:val="clear" w:color="auto" w:fill="auto"/>
            <w:vAlign w:val="bottom"/>
          </w:tcPr>
          <w:p w14:paraId="01BBF1F0" w14:textId="77777777" w:rsidR="00E72BB9" w:rsidRPr="00497C72" w:rsidRDefault="00E72BB9" w:rsidP="003F36F1">
            <w:pPr>
              <w:suppressAutoHyphens w:val="0"/>
              <w:spacing w:before="80" w:after="80" w:line="220" w:lineRule="exact"/>
              <w:ind w:right="113"/>
              <w:jc w:val="right"/>
              <w:rPr>
                <w:b/>
                <w:bCs/>
                <w:sz w:val="18"/>
              </w:rPr>
            </w:pPr>
            <w:r w:rsidRPr="00497C72">
              <w:rPr>
                <w:b/>
                <w:bCs/>
                <w:sz w:val="18"/>
              </w:rPr>
              <w:t>4 966</w:t>
            </w:r>
          </w:p>
        </w:tc>
        <w:tc>
          <w:tcPr>
            <w:tcW w:w="488" w:type="pct"/>
            <w:tcBorders>
              <w:top w:val="single" w:sz="4" w:space="0" w:color="auto"/>
              <w:bottom w:val="single" w:sz="12" w:space="0" w:color="auto"/>
            </w:tcBorders>
            <w:shd w:val="clear" w:color="auto" w:fill="auto"/>
            <w:vAlign w:val="bottom"/>
          </w:tcPr>
          <w:p w14:paraId="223D230F" w14:textId="77777777" w:rsidR="00E72BB9" w:rsidRPr="00497C72" w:rsidRDefault="00E72BB9" w:rsidP="003F36F1">
            <w:pPr>
              <w:suppressAutoHyphens w:val="0"/>
              <w:spacing w:before="80" w:after="80" w:line="220" w:lineRule="exact"/>
              <w:ind w:right="113"/>
              <w:jc w:val="right"/>
              <w:rPr>
                <w:b/>
                <w:bCs/>
                <w:sz w:val="18"/>
              </w:rPr>
            </w:pPr>
            <w:r w:rsidRPr="00497C72">
              <w:rPr>
                <w:b/>
                <w:bCs/>
                <w:sz w:val="18"/>
              </w:rPr>
              <w:t>2 954</w:t>
            </w:r>
          </w:p>
        </w:tc>
        <w:tc>
          <w:tcPr>
            <w:tcW w:w="504" w:type="pct"/>
            <w:tcBorders>
              <w:top w:val="single" w:sz="4" w:space="0" w:color="auto"/>
              <w:bottom w:val="single" w:sz="12" w:space="0" w:color="auto"/>
            </w:tcBorders>
            <w:shd w:val="clear" w:color="auto" w:fill="auto"/>
            <w:vAlign w:val="bottom"/>
          </w:tcPr>
          <w:p w14:paraId="1E76CA00" w14:textId="77777777" w:rsidR="00E72BB9" w:rsidRPr="00497C72" w:rsidRDefault="00E72BB9" w:rsidP="003F36F1">
            <w:pPr>
              <w:suppressAutoHyphens w:val="0"/>
              <w:spacing w:before="80" w:after="80" w:line="220" w:lineRule="exact"/>
              <w:ind w:right="113"/>
              <w:jc w:val="right"/>
              <w:rPr>
                <w:b/>
                <w:bCs/>
                <w:sz w:val="18"/>
              </w:rPr>
            </w:pPr>
            <w:r w:rsidRPr="00497C72">
              <w:rPr>
                <w:b/>
                <w:bCs/>
                <w:sz w:val="18"/>
              </w:rPr>
              <w:t>2 644</w:t>
            </w:r>
          </w:p>
        </w:tc>
        <w:tc>
          <w:tcPr>
            <w:tcW w:w="458" w:type="pct"/>
            <w:tcBorders>
              <w:top w:val="single" w:sz="4" w:space="0" w:color="auto"/>
              <w:bottom w:val="single" w:sz="12" w:space="0" w:color="auto"/>
            </w:tcBorders>
            <w:shd w:val="clear" w:color="auto" w:fill="auto"/>
            <w:vAlign w:val="bottom"/>
          </w:tcPr>
          <w:p w14:paraId="4E301A6C" w14:textId="77777777" w:rsidR="00E72BB9" w:rsidRPr="00497C72" w:rsidRDefault="00E72BB9" w:rsidP="003F36F1">
            <w:pPr>
              <w:suppressAutoHyphens w:val="0"/>
              <w:spacing w:before="80" w:after="80" w:line="220" w:lineRule="exact"/>
              <w:ind w:right="113"/>
              <w:jc w:val="right"/>
              <w:rPr>
                <w:b/>
                <w:bCs/>
                <w:sz w:val="18"/>
              </w:rPr>
            </w:pPr>
            <w:r w:rsidRPr="00497C72">
              <w:rPr>
                <w:b/>
                <w:bCs/>
                <w:sz w:val="18"/>
              </w:rPr>
              <w:t>28 582</w:t>
            </w:r>
          </w:p>
        </w:tc>
      </w:tr>
    </w:tbl>
    <w:p w14:paraId="0F9DC873" w14:textId="77777777" w:rsidR="00E72BB9" w:rsidRPr="0069412F" w:rsidRDefault="00E72BB9" w:rsidP="004B47AC">
      <w:pPr>
        <w:pStyle w:val="H23G"/>
        <w:rPr>
          <w:rFonts w:eastAsia="Calibri"/>
        </w:rPr>
      </w:pPr>
      <w:r w:rsidRPr="0069412F">
        <w:tab/>
      </w:r>
      <w:r w:rsidRPr="0069412F">
        <w:tab/>
      </w:r>
      <w:bookmarkStart w:id="130" w:name="_Toc28326504"/>
      <w:r w:rsidRPr="0069412F">
        <w:t>Medical visits and services (by number of inmates referred for treatment) for 2015</w:t>
      </w:r>
      <w:bookmarkEnd w:id="130"/>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8"/>
        <w:gridCol w:w="2739"/>
        <w:gridCol w:w="962"/>
        <w:gridCol w:w="765"/>
        <w:gridCol w:w="1058"/>
        <w:gridCol w:w="777"/>
        <w:gridCol w:w="625"/>
        <w:gridCol w:w="798"/>
        <w:gridCol w:w="885"/>
        <w:gridCol w:w="652"/>
      </w:tblGrid>
      <w:tr w:rsidR="008C73D8" w:rsidRPr="004B47AC" w14:paraId="73A970D8" w14:textId="77777777" w:rsidTr="004B47AC">
        <w:trPr>
          <w:trHeight w:val="476"/>
          <w:tblHeader/>
        </w:trPr>
        <w:tc>
          <w:tcPr>
            <w:tcW w:w="196" w:type="pct"/>
            <w:tcBorders>
              <w:top w:val="single" w:sz="4" w:space="0" w:color="auto"/>
              <w:bottom w:val="single" w:sz="12" w:space="0" w:color="auto"/>
            </w:tcBorders>
            <w:shd w:val="clear" w:color="auto" w:fill="auto"/>
            <w:vAlign w:val="bottom"/>
          </w:tcPr>
          <w:p w14:paraId="331FA45E" w14:textId="77777777" w:rsidR="00E72BB9" w:rsidRPr="004B47AC" w:rsidRDefault="00E72BB9" w:rsidP="004B47AC">
            <w:pPr>
              <w:suppressAutoHyphens w:val="0"/>
              <w:spacing w:before="80" w:after="80" w:line="200" w:lineRule="exact"/>
              <w:ind w:right="113"/>
              <w:rPr>
                <w:i/>
                <w:sz w:val="16"/>
              </w:rPr>
            </w:pPr>
          </w:p>
        </w:tc>
        <w:tc>
          <w:tcPr>
            <w:tcW w:w="1421" w:type="pct"/>
            <w:tcBorders>
              <w:top w:val="single" w:sz="4" w:space="0" w:color="auto"/>
              <w:bottom w:val="single" w:sz="12" w:space="0" w:color="auto"/>
            </w:tcBorders>
            <w:shd w:val="clear" w:color="auto" w:fill="auto"/>
            <w:vAlign w:val="bottom"/>
          </w:tcPr>
          <w:p w14:paraId="5FF173A7" w14:textId="77777777" w:rsidR="00E72BB9" w:rsidRPr="004B47AC" w:rsidRDefault="00E72BB9" w:rsidP="00DA47CD">
            <w:pPr>
              <w:suppressAutoHyphens w:val="0"/>
              <w:spacing w:before="80" w:after="80" w:line="200" w:lineRule="exact"/>
              <w:ind w:right="113"/>
              <w:rPr>
                <w:i/>
                <w:sz w:val="16"/>
              </w:rPr>
            </w:pPr>
            <w:r w:rsidRPr="004B47AC">
              <w:rPr>
                <w:i/>
                <w:sz w:val="16"/>
              </w:rPr>
              <w:t>Centre</w:t>
            </w:r>
            <w:r w:rsidR="00DA47CD">
              <w:rPr>
                <w:i/>
                <w:sz w:val="16"/>
              </w:rPr>
              <w:br/>
            </w:r>
            <w:r w:rsidRPr="004B47AC">
              <w:rPr>
                <w:i/>
                <w:sz w:val="16"/>
              </w:rPr>
              <w:t>Service provider</w:t>
            </w:r>
          </w:p>
        </w:tc>
        <w:tc>
          <w:tcPr>
            <w:tcW w:w="499" w:type="pct"/>
            <w:tcBorders>
              <w:top w:val="single" w:sz="4" w:space="0" w:color="auto"/>
              <w:bottom w:val="single" w:sz="12" w:space="0" w:color="auto"/>
            </w:tcBorders>
            <w:shd w:val="clear" w:color="auto" w:fill="auto"/>
            <w:vAlign w:val="bottom"/>
          </w:tcPr>
          <w:p w14:paraId="4CEEAEC6" w14:textId="77777777" w:rsidR="00E72BB9" w:rsidRPr="004B47AC" w:rsidRDefault="00E72BB9" w:rsidP="004B47AC">
            <w:pPr>
              <w:suppressAutoHyphens w:val="0"/>
              <w:spacing w:before="80" w:after="80" w:line="200" w:lineRule="exact"/>
              <w:ind w:right="113"/>
              <w:jc w:val="right"/>
              <w:rPr>
                <w:i/>
                <w:sz w:val="16"/>
              </w:rPr>
            </w:pPr>
            <w:r w:rsidRPr="004B47AC">
              <w:rPr>
                <w:i/>
                <w:sz w:val="16"/>
              </w:rPr>
              <w:t>Ramallah</w:t>
            </w:r>
          </w:p>
        </w:tc>
        <w:tc>
          <w:tcPr>
            <w:tcW w:w="397" w:type="pct"/>
            <w:tcBorders>
              <w:top w:val="single" w:sz="4" w:space="0" w:color="auto"/>
              <w:bottom w:val="single" w:sz="12" w:space="0" w:color="auto"/>
            </w:tcBorders>
            <w:shd w:val="clear" w:color="auto" w:fill="auto"/>
            <w:vAlign w:val="bottom"/>
          </w:tcPr>
          <w:p w14:paraId="7BB3CB5A" w14:textId="77777777" w:rsidR="00E72BB9" w:rsidRPr="004B47AC" w:rsidRDefault="00E72BB9" w:rsidP="004B47AC">
            <w:pPr>
              <w:suppressAutoHyphens w:val="0"/>
              <w:spacing w:before="80" w:after="80" w:line="200" w:lineRule="exact"/>
              <w:ind w:right="113"/>
              <w:jc w:val="right"/>
              <w:rPr>
                <w:i/>
                <w:sz w:val="16"/>
              </w:rPr>
            </w:pPr>
            <w:r w:rsidRPr="004B47AC">
              <w:rPr>
                <w:i/>
                <w:sz w:val="16"/>
              </w:rPr>
              <w:t>Nablus</w:t>
            </w:r>
          </w:p>
        </w:tc>
        <w:tc>
          <w:tcPr>
            <w:tcW w:w="549" w:type="pct"/>
            <w:tcBorders>
              <w:top w:val="single" w:sz="4" w:space="0" w:color="auto"/>
              <w:bottom w:val="single" w:sz="12" w:space="0" w:color="auto"/>
            </w:tcBorders>
            <w:shd w:val="clear" w:color="auto" w:fill="auto"/>
            <w:vAlign w:val="bottom"/>
          </w:tcPr>
          <w:p w14:paraId="3B8D2B57" w14:textId="77777777" w:rsidR="00E72BB9" w:rsidRPr="004B47AC" w:rsidRDefault="00E72BB9" w:rsidP="004B47AC">
            <w:pPr>
              <w:suppressAutoHyphens w:val="0"/>
              <w:spacing w:before="80" w:after="80" w:line="200" w:lineRule="exact"/>
              <w:ind w:right="113"/>
              <w:jc w:val="right"/>
              <w:rPr>
                <w:i/>
                <w:sz w:val="16"/>
              </w:rPr>
            </w:pPr>
            <w:r w:rsidRPr="004B47AC">
              <w:rPr>
                <w:i/>
                <w:sz w:val="16"/>
              </w:rPr>
              <w:t>Bethlehem</w:t>
            </w:r>
          </w:p>
        </w:tc>
        <w:tc>
          <w:tcPr>
            <w:tcW w:w="403" w:type="pct"/>
            <w:tcBorders>
              <w:top w:val="single" w:sz="4" w:space="0" w:color="auto"/>
              <w:bottom w:val="single" w:sz="12" w:space="0" w:color="auto"/>
            </w:tcBorders>
            <w:shd w:val="clear" w:color="auto" w:fill="auto"/>
            <w:vAlign w:val="bottom"/>
          </w:tcPr>
          <w:p w14:paraId="31C474F5" w14:textId="77777777" w:rsidR="00E72BB9" w:rsidRPr="004B47AC" w:rsidRDefault="00E72BB9" w:rsidP="004B47AC">
            <w:pPr>
              <w:suppressAutoHyphens w:val="0"/>
              <w:spacing w:before="80" w:after="80" w:line="200" w:lineRule="exact"/>
              <w:ind w:right="113"/>
              <w:jc w:val="right"/>
              <w:rPr>
                <w:i/>
                <w:sz w:val="16"/>
              </w:rPr>
            </w:pPr>
            <w:r w:rsidRPr="004B47AC">
              <w:rPr>
                <w:i/>
                <w:sz w:val="16"/>
              </w:rPr>
              <w:t>Jericho</w:t>
            </w:r>
          </w:p>
        </w:tc>
        <w:tc>
          <w:tcPr>
            <w:tcW w:w="324" w:type="pct"/>
            <w:tcBorders>
              <w:top w:val="single" w:sz="4" w:space="0" w:color="auto"/>
              <w:bottom w:val="single" w:sz="12" w:space="0" w:color="auto"/>
            </w:tcBorders>
            <w:shd w:val="clear" w:color="auto" w:fill="auto"/>
            <w:vAlign w:val="bottom"/>
          </w:tcPr>
          <w:p w14:paraId="58C7B85D" w14:textId="77777777" w:rsidR="00E72BB9" w:rsidRPr="004B47AC" w:rsidRDefault="00E72BB9" w:rsidP="004B47AC">
            <w:pPr>
              <w:suppressAutoHyphens w:val="0"/>
              <w:spacing w:before="80" w:after="80" w:line="200" w:lineRule="exact"/>
              <w:ind w:right="113"/>
              <w:jc w:val="right"/>
              <w:rPr>
                <w:i/>
                <w:sz w:val="16"/>
              </w:rPr>
            </w:pPr>
            <w:proofErr w:type="spellStart"/>
            <w:r w:rsidRPr="004B47AC">
              <w:rPr>
                <w:i/>
                <w:sz w:val="16"/>
              </w:rPr>
              <w:t>Janin</w:t>
            </w:r>
            <w:proofErr w:type="spellEnd"/>
          </w:p>
        </w:tc>
        <w:tc>
          <w:tcPr>
            <w:tcW w:w="414" w:type="pct"/>
            <w:tcBorders>
              <w:top w:val="single" w:sz="4" w:space="0" w:color="auto"/>
              <w:bottom w:val="single" w:sz="12" w:space="0" w:color="auto"/>
            </w:tcBorders>
            <w:shd w:val="clear" w:color="auto" w:fill="auto"/>
            <w:vAlign w:val="bottom"/>
          </w:tcPr>
          <w:p w14:paraId="00F8AE11" w14:textId="77777777" w:rsidR="00E72BB9" w:rsidRPr="004B47AC" w:rsidRDefault="00E72BB9" w:rsidP="004B47AC">
            <w:pPr>
              <w:suppressAutoHyphens w:val="0"/>
              <w:spacing w:before="80" w:after="80" w:line="200" w:lineRule="exact"/>
              <w:ind w:right="113"/>
              <w:jc w:val="right"/>
              <w:rPr>
                <w:i/>
                <w:sz w:val="16"/>
              </w:rPr>
            </w:pPr>
            <w:r w:rsidRPr="004B47AC">
              <w:rPr>
                <w:i/>
                <w:sz w:val="16"/>
              </w:rPr>
              <w:t>Hebron</w:t>
            </w:r>
          </w:p>
        </w:tc>
        <w:tc>
          <w:tcPr>
            <w:tcW w:w="459" w:type="pct"/>
            <w:tcBorders>
              <w:top w:val="single" w:sz="4" w:space="0" w:color="auto"/>
              <w:bottom w:val="single" w:sz="12" w:space="0" w:color="auto"/>
            </w:tcBorders>
            <w:shd w:val="clear" w:color="auto" w:fill="auto"/>
            <w:vAlign w:val="bottom"/>
          </w:tcPr>
          <w:p w14:paraId="5F3A7354" w14:textId="77777777" w:rsidR="00E72BB9" w:rsidRPr="004B47AC" w:rsidRDefault="00E72BB9" w:rsidP="004B47AC">
            <w:pPr>
              <w:suppressAutoHyphens w:val="0"/>
              <w:spacing w:before="80" w:after="80" w:line="200" w:lineRule="exact"/>
              <w:ind w:right="113"/>
              <w:jc w:val="right"/>
              <w:rPr>
                <w:i/>
                <w:sz w:val="16"/>
              </w:rPr>
            </w:pPr>
            <w:proofErr w:type="spellStart"/>
            <w:r w:rsidRPr="004B47AC">
              <w:rPr>
                <w:i/>
                <w:sz w:val="16"/>
              </w:rPr>
              <w:t>Tulkarm</w:t>
            </w:r>
            <w:proofErr w:type="spellEnd"/>
          </w:p>
        </w:tc>
        <w:tc>
          <w:tcPr>
            <w:tcW w:w="338" w:type="pct"/>
            <w:tcBorders>
              <w:top w:val="single" w:sz="4" w:space="0" w:color="auto"/>
              <w:bottom w:val="single" w:sz="12" w:space="0" w:color="auto"/>
            </w:tcBorders>
            <w:shd w:val="clear" w:color="auto" w:fill="auto"/>
            <w:vAlign w:val="bottom"/>
          </w:tcPr>
          <w:p w14:paraId="60673D59" w14:textId="77777777" w:rsidR="00E72BB9" w:rsidRPr="004B47AC" w:rsidRDefault="00E72BB9" w:rsidP="004B47AC">
            <w:pPr>
              <w:suppressAutoHyphens w:val="0"/>
              <w:spacing w:before="80" w:after="80" w:line="200" w:lineRule="exact"/>
              <w:ind w:right="113"/>
              <w:jc w:val="right"/>
              <w:rPr>
                <w:i/>
                <w:sz w:val="16"/>
              </w:rPr>
            </w:pPr>
            <w:r w:rsidRPr="004B47AC">
              <w:rPr>
                <w:i/>
                <w:sz w:val="16"/>
              </w:rPr>
              <w:t>Total</w:t>
            </w:r>
          </w:p>
        </w:tc>
      </w:tr>
      <w:tr w:rsidR="008C73D8" w:rsidRPr="004B47AC" w14:paraId="1D05A554" w14:textId="77777777" w:rsidTr="004B47AC">
        <w:trPr>
          <w:trHeight w:val="192"/>
        </w:trPr>
        <w:tc>
          <w:tcPr>
            <w:tcW w:w="196" w:type="pct"/>
            <w:tcBorders>
              <w:top w:val="single" w:sz="12" w:space="0" w:color="auto"/>
            </w:tcBorders>
            <w:shd w:val="clear" w:color="auto" w:fill="auto"/>
          </w:tcPr>
          <w:p w14:paraId="465B15CA" w14:textId="77777777" w:rsidR="00E72BB9" w:rsidRPr="004B47AC" w:rsidRDefault="00E72BB9" w:rsidP="004B47AC">
            <w:pPr>
              <w:suppressAutoHyphens w:val="0"/>
              <w:spacing w:before="40" w:after="40" w:line="220" w:lineRule="exact"/>
              <w:ind w:right="113"/>
              <w:rPr>
                <w:sz w:val="18"/>
              </w:rPr>
            </w:pPr>
            <w:r w:rsidRPr="004B47AC">
              <w:rPr>
                <w:sz w:val="18"/>
              </w:rPr>
              <w:t>1</w:t>
            </w:r>
          </w:p>
        </w:tc>
        <w:tc>
          <w:tcPr>
            <w:tcW w:w="1421" w:type="pct"/>
            <w:tcBorders>
              <w:top w:val="single" w:sz="12" w:space="0" w:color="auto"/>
            </w:tcBorders>
            <w:shd w:val="clear" w:color="auto" w:fill="auto"/>
            <w:vAlign w:val="bottom"/>
          </w:tcPr>
          <w:p w14:paraId="2F5FC205" w14:textId="77777777" w:rsidR="00E72BB9" w:rsidRPr="004B47AC" w:rsidRDefault="00E72BB9" w:rsidP="004B47AC">
            <w:pPr>
              <w:suppressAutoHyphens w:val="0"/>
              <w:spacing w:before="40" w:after="40" w:line="220" w:lineRule="exact"/>
              <w:ind w:right="113"/>
              <w:rPr>
                <w:sz w:val="18"/>
              </w:rPr>
            </w:pPr>
            <w:r w:rsidRPr="004B47AC">
              <w:rPr>
                <w:sz w:val="18"/>
              </w:rPr>
              <w:t>General medicine clinic (in the centre)</w:t>
            </w:r>
          </w:p>
        </w:tc>
        <w:tc>
          <w:tcPr>
            <w:tcW w:w="499" w:type="pct"/>
            <w:tcBorders>
              <w:top w:val="single" w:sz="12" w:space="0" w:color="auto"/>
            </w:tcBorders>
            <w:shd w:val="clear" w:color="auto" w:fill="auto"/>
            <w:vAlign w:val="bottom"/>
          </w:tcPr>
          <w:p w14:paraId="07A31947" w14:textId="77777777" w:rsidR="00E72BB9" w:rsidRPr="004B47AC" w:rsidRDefault="00E72BB9" w:rsidP="004B47AC">
            <w:pPr>
              <w:suppressAutoHyphens w:val="0"/>
              <w:spacing w:before="40" w:after="40" w:line="220" w:lineRule="exact"/>
              <w:ind w:right="113"/>
              <w:jc w:val="right"/>
              <w:rPr>
                <w:sz w:val="18"/>
              </w:rPr>
            </w:pPr>
            <w:r w:rsidRPr="004B47AC">
              <w:rPr>
                <w:sz w:val="18"/>
              </w:rPr>
              <w:t>2 140</w:t>
            </w:r>
          </w:p>
        </w:tc>
        <w:tc>
          <w:tcPr>
            <w:tcW w:w="397" w:type="pct"/>
            <w:tcBorders>
              <w:top w:val="single" w:sz="12" w:space="0" w:color="auto"/>
            </w:tcBorders>
            <w:shd w:val="clear" w:color="auto" w:fill="auto"/>
            <w:vAlign w:val="bottom"/>
          </w:tcPr>
          <w:p w14:paraId="170D7C02" w14:textId="77777777" w:rsidR="00E72BB9" w:rsidRPr="004B47AC" w:rsidRDefault="00E72BB9" w:rsidP="004B47AC">
            <w:pPr>
              <w:suppressAutoHyphens w:val="0"/>
              <w:spacing w:before="40" w:after="40" w:line="220" w:lineRule="exact"/>
              <w:ind w:right="113"/>
              <w:jc w:val="right"/>
              <w:rPr>
                <w:sz w:val="18"/>
              </w:rPr>
            </w:pPr>
            <w:r w:rsidRPr="004B47AC">
              <w:rPr>
                <w:sz w:val="18"/>
              </w:rPr>
              <w:t>668</w:t>
            </w:r>
          </w:p>
        </w:tc>
        <w:tc>
          <w:tcPr>
            <w:tcW w:w="549" w:type="pct"/>
            <w:tcBorders>
              <w:top w:val="single" w:sz="12" w:space="0" w:color="auto"/>
            </w:tcBorders>
            <w:shd w:val="clear" w:color="auto" w:fill="auto"/>
            <w:vAlign w:val="bottom"/>
          </w:tcPr>
          <w:p w14:paraId="7B5B0994" w14:textId="77777777" w:rsidR="00E72BB9" w:rsidRPr="004B47AC" w:rsidRDefault="00E72BB9" w:rsidP="004B47AC">
            <w:pPr>
              <w:suppressAutoHyphens w:val="0"/>
              <w:spacing w:before="40" w:after="40" w:line="220" w:lineRule="exact"/>
              <w:ind w:right="113"/>
              <w:jc w:val="right"/>
              <w:rPr>
                <w:sz w:val="18"/>
              </w:rPr>
            </w:pPr>
            <w:r w:rsidRPr="004B47AC">
              <w:rPr>
                <w:sz w:val="18"/>
              </w:rPr>
              <w:t>1 106</w:t>
            </w:r>
          </w:p>
        </w:tc>
        <w:tc>
          <w:tcPr>
            <w:tcW w:w="403" w:type="pct"/>
            <w:tcBorders>
              <w:top w:val="single" w:sz="12" w:space="0" w:color="auto"/>
            </w:tcBorders>
            <w:shd w:val="clear" w:color="auto" w:fill="auto"/>
            <w:vAlign w:val="bottom"/>
          </w:tcPr>
          <w:p w14:paraId="6E8B5D16" w14:textId="77777777" w:rsidR="00E72BB9" w:rsidRPr="004B47AC" w:rsidRDefault="00E72BB9" w:rsidP="004B47AC">
            <w:pPr>
              <w:suppressAutoHyphens w:val="0"/>
              <w:spacing w:before="40" w:after="40" w:line="220" w:lineRule="exact"/>
              <w:ind w:right="113"/>
              <w:jc w:val="right"/>
              <w:rPr>
                <w:sz w:val="18"/>
              </w:rPr>
            </w:pPr>
            <w:r w:rsidRPr="004B47AC">
              <w:rPr>
                <w:sz w:val="18"/>
              </w:rPr>
              <w:t>4 200</w:t>
            </w:r>
          </w:p>
        </w:tc>
        <w:tc>
          <w:tcPr>
            <w:tcW w:w="324" w:type="pct"/>
            <w:tcBorders>
              <w:top w:val="single" w:sz="12" w:space="0" w:color="auto"/>
            </w:tcBorders>
            <w:shd w:val="clear" w:color="auto" w:fill="auto"/>
            <w:vAlign w:val="bottom"/>
          </w:tcPr>
          <w:p w14:paraId="737F0B9A" w14:textId="77777777" w:rsidR="00E72BB9" w:rsidRPr="004B47AC" w:rsidRDefault="00E72BB9" w:rsidP="004B47AC">
            <w:pPr>
              <w:suppressAutoHyphens w:val="0"/>
              <w:spacing w:before="40" w:after="40" w:line="220" w:lineRule="exact"/>
              <w:ind w:right="113"/>
              <w:jc w:val="right"/>
              <w:rPr>
                <w:sz w:val="18"/>
              </w:rPr>
            </w:pPr>
            <w:r w:rsidRPr="004B47AC">
              <w:rPr>
                <w:sz w:val="18"/>
              </w:rPr>
              <w:t>2 759</w:t>
            </w:r>
          </w:p>
        </w:tc>
        <w:tc>
          <w:tcPr>
            <w:tcW w:w="414" w:type="pct"/>
            <w:tcBorders>
              <w:top w:val="single" w:sz="12" w:space="0" w:color="auto"/>
            </w:tcBorders>
            <w:shd w:val="clear" w:color="auto" w:fill="auto"/>
            <w:vAlign w:val="bottom"/>
          </w:tcPr>
          <w:p w14:paraId="6BED0176" w14:textId="77777777" w:rsidR="00E72BB9" w:rsidRPr="004B47AC" w:rsidRDefault="00E72BB9" w:rsidP="004B47AC">
            <w:pPr>
              <w:suppressAutoHyphens w:val="0"/>
              <w:spacing w:before="40" w:after="40" w:line="220" w:lineRule="exact"/>
              <w:ind w:right="113"/>
              <w:jc w:val="right"/>
              <w:rPr>
                <w:sz w:val="18"/>
              </w:rPr>
            </w:pPr>
            <w:r w:rsidRPr="004B47AC">
              <w:rPr>
                <w:sz w:val="18"/>
              </w:rPr>
              <w:t>2 212</w:t>
            </w:r>
          </w:p>
        </w:tc>
        <w:tc>
          <w:tcPr>
            <w:tcW w:w="459" w:type="pct"/>
            <w:tcBorders>
              <w:top w:val="single" w:sz="12" w:space="0" w:color="auto"/>
            </w:tcBorders>
            <w:shd w:val="clear" w:color="auto" w:fill="auto"/>
            <w:vAlign w:val="bottom"/>
          </w:tcPr>
          <w:p w14:paraId="7E5E0912" w14:textId="77777777" w:rsidR="00E72BB9" w:rsidRPr="004B47AC" w:rsidRDefault="00E72BB9" w:rsidP="004B47AC">
            <w:pPr>
              <w:suppressAutoHyphens w:val="0"/>
              <w:spacing w:before="40" w:after="40" w:line="220" w:lineRule="exact"/>
              <w:ind w:right="113"/>
              <w:jc w:val="right"/>
              <w:rPr>
                <w:sz w:val="18"/>
              </w:rPr>
            </w:pPr>
            <w:r w:rsidRPr="004B47AC">
              <w:rPr>
                <w:sz w:val="18"/>
              </w:rPr>
              <w:t>2 619</w:t>
            </w:r>
          </w:p>
        </w:tc>
        <w:tc>
          <w:tcPr>
            <w:tcW w:w="338" w:type="pct"/>
            <w:tcBorders>
              <w:top w:val="single" w:sz="12" w:space="0" w:color="auto"/>
            </w:tcBorders>
            <w:shd w:val="clear" w:color="auto" w:fill="auto"/>
            <w:vAlign w:val="bottom"/>
          </w:tcPr>
          <w:p w14:paraId="788EE575" w14:textId="77777777" w:rsidR="00E72BB9" w:rsidRPr="004B47AC" w:rsidRDefault="00E72BB9" w:rsidP="004B47AC">
            <w:pPr>
              <w:suppressAutoHyphens w:val="0"/>
              <w:spacing w:before="40" w:after="40" w:line="220" w:lineRule="exact"/>
              <w:ind w:right="113"/>
              <w:jc w:val="right"/>
              <w:rPr>
                <w:sz w:val="18"/>
              </w:rPr>
            </w:pPr>
            <w:r w:rsidRPr="004B47AC">
              <w:rPr>
                <w:sz w:val="18"/>
              </w:rPr>
              <w:t>15 704</w:t>
            </w:r>
          </w:p>
        </w:tc>
      </w:tr>
      <w:tr w:rsidR="008C73D8" w:rsidRPr="004B47AC" w14:paraId="2CDB67B0" w14:textId="77777777" w:rsidTr="004B47AC">
        <w:trPr>
          <w:trHeight w:val="70"/>
        </w:trPr>
        <w:tc>
          <w:tcPr>
            <w:tcW w:w="196" w:type="pct"/>
            <w:shd w:val="clear" w:color="auto" w:fill="auto"/>
          </w:tcPr>
          <w:p w14:paraId="7CA449AD" w14:textId="77777777" w:rsidR="00E72BB9" w:rsidRPr="004B47AC" w:rsidRDefault="00E72BB9" w:rsidP="004B47AC">
            <w:pPr>
              <w:suppressAutoHyphens w:val="0"/>
              <w:spacing w:before="40" w:after="40" w:line="220" w:lineRule="exact"/>
              <w:ind w:right="113"/>
              <w:rPr>
                <w:sz w:val="18"/>
              </w:rPr>
            </w:pPr>
            <w:r w:rsidRPr="004B47AC">
              <w:rPr>
                <w:sz w:val="18"/>
              </w:rPr>
              <w:t>2</w:t>
            </w:r>
          </w:p>
        </w:tc>
        <w:tc>
          <w:tcPr>
            <w:tcW w:w="1421" w:type="pct"/>
            <w:shd w:val="clear" w:color="auto" w:fill="auto"/>
            <w:vAlign w:val="bottom"/>
          </w:tcPr>
          <w:p w14:paraId="45AB5A99" w14:textId="77777777" w:rsidR="00E72BB9" w:rsidRPr="004B47AC" w:rsidRDefault="00E72BB9" w:rsidP="004B47AC">
            <w:pPr>
              <w:suppressAutoHyphens w:val="0"/>
              <w:spacing w:before="40" w:after="40" w:line="220" w:lineRule="exact"/>
              <w:ind w:right="113"/>
              <w:rPr>
                <w:sz w:val="18"/>
              </w:rPr>
            </w:pPr>
            <w:r w:rsidRPr="004B47AC">
              <w:rPr>
                <w:sz w:val="18"/>
              </w:rPr>
              <w:t>Dental clinic (in the centre)</w:t>
            </w:r>
          </w:p>
        </w:tc>
        <w:tc>
          <w:tcPr>
            <w:tcW w:w="499" w:type="pct"/>
            <w:shd w:val="clear" w:color="auto" w:fill="auto"/>
            <w:vAlign w:val="bottom"/>
          </w:tcPr>
          <w:p w14:paraId="59BF7706" w14:textId="77777777" w:rsidR="00E72BB9" w:rsidRPr="004B47AC" w:rsidRDefault="00E72BB9" w:rsidP="004B47AC">
            <w:pPr>
              <w:suppressAutoHyphens w:val="0"/>
              <w:spacing w:before="40" w:after="40" w:line="220" w:lineRule="exact"/>
              <w:ind w:right="113"/>
              <w:jc w:val="right"/>
              <w:rPr>
                <w:sz w:val="18"/>
              </w:rPr>
            </w:pPr>
            <w:r w:rsidRPr="004B47AC">
              <w:rPr>
                <w:sz w:val="18"/>
              </w:rPr>
              <w:t>997</w:t>
            </w:r>
          </w:p>
        </w:tc>
        <w:tc>
          <w:tcPr>
            <w:tcW w:w="397" w:type="pct"/>
            <w:shd w:val="clear" w:color="auto" w:fill="auto"/>
            <w:vAlign w:val="bottom"/>
          </w:tcPr>
          <w:p w14:paraId="2145FA0C" w14:textId="77777777" w:rsidR="00E72BB9" w:rsidRPr="004B47AC" w:rsidRDefault="00E72BB9" w:rsidP="004B47AC">
            <w:pPr>
              <w:suppressAutoHyphens w:val="0"/>
              <w:spacing w:before="40" w:after="40" w:line="220" w:lineRule="exact"/>
              <w:ind w:right="113"/>
              <w:jc w:val="right"/>
              <w:rPr>
                <w:sz w:val="18"/>
              </w:rPr>
            </w:pPr>
            <w:r w:rsidRPr="004B47AC">
              <w:rPr>
                <w:sz w:val="18"/>
              </w:rPr>
              <w:t>1 365</w:t>
            </w:r>
          </w:p>
        </w:tc>
        <w:tc>
          <w:tcPr>
            <w:tcW w:w="549" w:type="pct"/>
            <w:shd w:val="clear" w:color="auto" w:fill="auto"/>
            <w:vAlign w:val="bottom"/>
          </w:tcPr>
          <w:p w14:paraId="1496622C" w14:textId="77777777" w:rsidR="00E72BB9" w:rsidRPr="004B47AC" w:rsidRDefault="00E72BB9" w:rsidP="004B47AC">
            <w:pPr>
              <w:suppressAutoHyphens w:val="0"/>
              <w:spacing w:before="40" w:after="40" w:line="220" w:lineRule="exact"/>
              <w:ind w:right="113"/>
              <w:jc w:val="right"/>
              <w:rPr>
                <w:sz w:val="18"/>
              </w:rPr>
            </w:pPr>
            <w:r w:rsidRPr="004B47AC">
              <w:rPr>
                <w:sz w:val="18"/>
              </w:rPr>
              <w:t>312</w:t>
            </w:r>
          </w:p>
        </w:tc>
        <w:tc>
          <w:tcPr>
            <w:tcW w:w="403" w:type="pct"/>
            <w:shd w:val="clear" w:color="auto" w:fill="auto"/>
            <w:vAlign w:val="bottom"/>
          </w:tcPr>
          <w:p w14:paraId="6840F438" w14:textId="77777777" w:rsidR="00E72BB9" w:rsidRPr="004B47AC" w:rsidRDefault="00E72BB9" w:rsidP="004B47AC">
            <w:pPr>
              <w:suppressAutoHyphens w:val="0"/>
              <w:spacing w:before="40" w:after="40" w:line="220" w:lineRule="exact"/>
              <w:ind w:right="113"/>
              <w:jc w:val="right"/>
              <w:rPr>
                <w:sz w:val="18"/>
              </w:rPr>
            </w:pPr>
            <w:r w:rsidRPr="004B47AC">
              <w:rPr>
                <w:sz w:val="18"/>
              </w:rPr>
              <w:t>809</w:t>
            </w:r>
          </w:p>
        </w:tc>
        <w:tc>
          <w:tcPr>
            <w:tcW w:w="324" w:type="pct"/>
            <w:shd w:val="clear" w:color="auto" w:fill="auto"/>
            <w:vAlign w:val="bottom"/>
          </w:tcPr>
          <w:p w14:paraId="1EE5F810" w14:textId="77777777" w:rsidR="00E72BB9" w:rsidRPr="004B47AC" w:rsidRDefault="00E72BB9" w:rsidP="004B47AC">
            <w:pPr>
              <w:suppressAutoHyphens w:val="0"/>
              <w:spacing w:before="40" w:after="40" w:line="220" w:lineRule="exact"/>
              <w:ind w:right="113"/>
              <w:jc w:val="right"/>
              <w:rPr>
                <w:sz w:val="18"/>
              </w:rPr>
            </w:pPr>
            <w:r w:rsidRPr="004B47AC">
              <w:rPr>
                <w:sz w:val="18"/>
              </w:rPr>
              <w:t>656</w:t>
            </w:r>
          </w:p>
        </w:tc>
        <w:tc>
          <w:tcPr>
            <w:tcW w:w="414" w:type="pct"/>
            <w:shd w:val="clear" w:color="auto" w:fill="auto"/>
            <w:vAlign w:val="bottom"/>
          </w:tcPr>
          <w:p w14:paraId="776A50FB" w14:textId="77777777" w:rsidR="00E72BB9" w:rsidRPr="004B47AC" w:rsidRDefault="00E72BB9" w:rsidP="004B47AC">
            <w:pPr>
              <w:suppressAutoHyphens w:val="0"/>
              <w:spacing w:before="40" w:after="40" w:line="220" w:lineRule="exact"/>
              <w:ind w:right="113"/>
              <w:jc w:val="right"/>
              <w:rPr>
                <w:sz w:val="18"/>
              </w:rPr>
            </w:pPr>
            <w:r w:rsidRPr="004B47AC">
              <w:rPr>
                <w:sz w:val="18"/>
              </w:rPr>
              <w:t>479</w:t>
            </w:r>
          </w:p>
        </w:tc>
        <w:tc>
          <w:tcPr>
            <w:tcW w:w="459" w:type="pct"/>
            <w:shd w:val="clear" w:color="auto" w:fill="auto"/>
            <w:vAlign w:val="bottom"/>
          </w:tcPr>
          <w:p w14:paraId="44B19EDA" w14:textId="77777777" w:rsidR="00E72BB9" w:rsidRPr="004B47AC" w:rsidRDefault="00E72BB9" w:rsidP="004B47AC">
            <w:pPr>
              <w:suppressAutoHyphens w:val="0"/>
              <w:spacing w:before="40" w:after="40" w:line="220" w:lineRule="exact"/>
              <w:ind w:right="113"/>
              <w:jc w:val="right"/>
              <w:rPr>
                <w:sz w:val="18"/>
              </w:rPr>
            </w:pPr>
            <w:r w:rsidRPr="004B47AC">
              <w:rPr>
                <w:sz w:val="18"/>
              </w:rPr>
              <w:t>362</w:t>
            </w:r>
          </w:p>
        </w:tc>
        <w:tc>
          <w:tcPr>
            <w:tcW w:w="338" w:type="pct"/>
            <w:shd w:val="clear" w:color="auto" w:fill="auto"/>
            <w:vAlign w:val="bottom"/>
          </w:tcPr>
          <w:p w14:paraId="6D27D9CC" w14:textId="77777777" w:rsidR="00E72BB9" w:rsidRPr="004B47AC" w:rsidRDefault="00E72BB9" w:rsidP="004B47AC">
            <w:pPr>
              <w:suppressAutoHyphens w:val="0"/>
              <w:spacing w:before="40" w:after="40" w:line="220" w:lineRule="exact"/>
              <w:ind w:right="113"/>
              <w:jc w:val="right"/>
              <w:rPr>
                <w:sz w:val="18"/>
              </w:rPr>
            </w:pPr>
            <w:r w:rsidRPr="004B47AC">
              <w:rPr>
                <w:sz w:val="18"/>
              </w:rPr>
              <w:t>4 980</w:t>
            </w:r>
          </w:p>
        </w:tc>
      </w:tr>
      <w:tr w:rsidR="008C73D8" w:rsidRPr="004B47AC" w14:paraId="44145418" w14:textId="77777777" w:rsidTr="004B47AC">
        <w:trPr>
          <w:trHeight w:val="70"/>
        </w:trPr>
        <w:tc>
          <w:tcPr>
            <w:tcW w:w="196" w:type="pct"/>
            <w:shd w:val="clear" w:color="auto" w:fill="auto"/>
          </w:tcPr>
          <w:p w14:paraId="78259916" w14:textId="77777777" w:rsidR="00E72BB9" w:rsidRPr="004B47AC" w:rsidRDefault="00E72BB9" w:rsidP="004B47AC">
            <w:pPr>
              <w:suppressAutoHyphens w:val="0"/>
              <w:spacing w:before="40" w:after="40" w:line="220" w:lineRule="exact"/>
              <w:ind w:right="113"/>
              <w:rPr>
                <w:sz w:val="18"/>
              </w:rPr>
            </w:pPr>
            <w:r w:rsidRPr="004B47AC">
              <w:rPr>
                <w:sz w:val="18"/>
              </w:rPr>
              <w:t>3</w:t>
            </w:r>
          </w:p>
        </w:tc>
        <w:tc>
          <w:tcPr>
            <w:tcW w:w="1421" w:type="pct"/>
            <w:shd w:val="clear" w:color="auto" w:fill="auto"/>
            <w:vAlign w:val="bottom"/>
          </w:tcPr>
          <w:p w14:paraId="556ECC24" w14:textId="77777777" w:rsidR="00E72BB9" w:rsidRPr="004B47AC" w:rsidRDefault="00E72BB9" w:rsidP="004B47AC">
            <w:pPr>
              <w:suppressAutoHyphens w:val="0"/>
              <w:spacing w:before="40" w:after="40" w:line="220" w:lineRule="exact"/>
              <w:ind w:right="113"/>
              <w:rPr>
                <w:sz w:val="18"/>
              </w:rPr>
            </w:pPr>
            <w:r w:rsidRPr="004B47AC">
              <w:rPr>
                <w:sz w:val="18"/>
              </w:rPr>
              <w:t>Military medical services</w:t>
            </w:r>
          </w:p>
        </w:tc>
        <w:tc>
          <w:tcPr>
            <w:tcW w:w="499" w:type="pct"/>
            <w:shd w:val="clear" w:color="auto" w:fill="auto"/>
            <w:vAlign w:val="bottom"/>
          </w:tcPr>
          <w:p w14:paraId="169A5154" w14:textId="77777777" w:rsidR="00E72BB9" w:rsidRPr="004B47AC" w:rsidRDefault="00E72BB9" w:rsidP="004B47AC">
            <w:pPr>
              <w:suppressAutoHyphens w:val="0"/>
              <w:spacing w:before="40" w:after="40" w:line="220" w:lineRule="exact"/>
              <w:ind w:right="113"/>
              <w:jc w:val="right"/>
              <w:rPr>
                <w:sz w:val="18"/>
              </w:rPr>
            </w:pPr>
            <w:r w:rsidRPr="004B47AC">
              <w:rPr>
                <w:sz w:val="18"/>
              </w:rPr>
              <w:t>196</w:t>
            </w:r>
          </w:p>
        </w:tc>
        <w:tc>
          <w:tcPr>
            <w:tcW w:w="397" w:type="pct"/>
            <w:shd w:val="clear" w:color="auto" w:fill="auto"/>
            <w:vAlign w:val="bottom"/>
          </w:tcPr>
          <w:p w14:paraId="392ECB99" w14:textId="77777777" w:rsidR="00E72BB9" w:rsidRPr="004B47AC" w:rsidRDefault="00E72BB9" w:rsidP="004B47AC">
            <w:pPr>
              <w:suppressAutoHyphens w:val="0"/>
              <w:spacing w:before="40" w:after="40" w:line="220" w:lineRule="exact"/>
              <w:ind w:right="113"/>
              <w:jc w:val="right"/>
              <w:rPr>
                <w:sz w:val="18"/>
              </w:rPr>
            </w:pPr>
            <w:r w:rsidRPr="004B47AC">
              <w:rPr>
                <w:sz w:val="18"/>
              </w:rPr>
              <w:t>24</w:t>
            </w:r>
          </w:p>
        </w:tc>
        <w:tc>
          <w:tcPr>
            <w:tcW w:w="549" w:type="pct"/>
            <w:shd w:val="clear" w:color="auto" w:fill="auto"/>
            <w:vAlign w:val="bottom"/>
          </w:tcPr>
          <w:p w14:paraId="53457C61" w14:textId="77777777" w:rsidR="00E72BB9" w:rsidRPr="004B47AC" w:rsidRDefault="00E72BB9" w:rsidP="004B47AC">
            <w:pPr>
              <w:suppressAutoHyphens w:val="0"/>
              <w:spacing w:before="40" w:after="40" w:line="220" w:lineRule="exact"/>
              <w:ind w:right="113"/>
              <w:jc w:val="right"/>
              <w:rPr>
                <w:sz w:val="18"/>
              </w:rPr>
            </w:pPr>
            <w:r w:rsidRPr="004B47AC">
              <w:rPr>
                <w:sz w:val="18"/>
              </w:rPr>
              <w:t>47</w:t>
            </w:r>
          </w:p>
        </w:tc>
        <w:tc>
          <w:tcPr>
            <w:tcW w:w="403" w:type="pct"/>
            <w:shd w:val="clear" w:color="auto" w:fill="auto"/>
            <w:vAlign w:val="bottom"/>
          </w:tcPr>
          <w:p w14:paraId="2BC1803D" w14:textId="77777777" w:rsidR="00E72BB9" w:rsidRPr="004B47AC" w:rsidRDefault="00E72BB9" w:rsidP="004B47AC">
            <w:pPr>
              <w:suppressAutoHyphens w:val="0"/>
              <w:spacing w:before="40" w:after="40" w:line="220" w:lineRule="exact"/>
              <w:ind w:right="113"/>
              <w:jc w:val="right"/>
              <w:rPr>
                <w:sz w:val="18"/>
              </w:rPr>
            </w:pPr>
            <w:r w:rsidRPr="004B47AC">
              <w:rPr>
                <w:sz w:val="18"/>
              </w:rPr>
              <w:t>10</w:t>
            </w:r>
          </w:p>
        </w:tc>
        <w:tc>
          <w:tcPr>
            <w:tcW w:w="324" w:type="pct"/>
            <w:shd w:val="clear" w:color="auto" w:fill="auto"/>
            <w:vAlign w:val="bottom"/>
          </w:tcPr>
          <w:p w14:paraId="39616653" w14:textId="77777777" w:rsidR="00E72BB9" w:rsidRPr="004B47AC" w:rsidRDefault="00E72BB9" w:rsidP="004B47AC">
            <w:pPr>
              <w:suppressAutoHyphens w:val="0"/>
              <w:spacing w:before="40" w:after="40" w:line="220" w:lineRule="exact"/>
              <w:ind w:right="113"/>
              <w:jc w:val="right"/>
              <w:rPr>
                <w:sz w:val="18"/>
              </w:rPr>
            </w:pPr>
            <w:r w:rsidRPr="004B47AC">
              <w:rPr>
                <w:sz w:val="18"/>
              </w:rPr>
              <w:t>0</w:t>
            </w:r>
          </w:p>
        </w:tc>
        <w:tc>
          <w:tcPr>
            <w:tcW w:w="414" w:type="pct"/>
            <w:shd w:val="clear" w:color="auto" w:fill="auto"/>
            <w:vAlign w:val="bottom"/>
          </w:tcPr>
          <w:p w14:paraId="689F4089" w14:textId="77777777" w:rsidR="00E72BB9" w:rsidRPr="004B47AC" w:rsidRDefault="00E72BB9" w:rsidP="004B47AC">
            <w:pPr>
              <w:suppressAutoHyphens w:val="0"/>
              <w:spacing w:before="40" w:after="40" w:line="220" w:lineRule="exact"/>
              <w:ind w:right="113"/>
              <w:jc w:val="right"/>
              <w:rPr>
                <w:sz w:val="18"/>
              </w:rPr>
            </w:pPr>
            <w:r w:rsidRPr="004B47AC">
              <w:rPr>
                <w:sz w:val="18"/>
              </w:rPr>
              <w:t>48</w:t>
            </w:r>
          </w:p>
        </w:tc>
        <w:tc>
          <w:tcPr>
            <w:tcW w:w="459" w:type="pct"/>
            <w:shd w:val="clear" w:color="auto" w:fill="auto"/>
            <w:vAlign w:val="bottom"/>
          </w:tcPr>
          <w:p w14:paraId="407BC56D" w14:textId="77777777" w:rsidR="00E72BB9" w:rsidRPr="004B47AC" w:rsidRDefault="00E72BB9" w:rsidP="004B47AC">
            <w:pPr>
              <w:suppressAutoHyphens w:val="0"/>
              <w:spacing w:before="40" w:after="40" w:line="220" w:lineRule="exact"/>
              <w:ind w:right="113"/>
              <w:jc w:val="right"/>
              <w:rPr>
                <w:sz w:val="18"/>
              </w:rPr>
            </w:pPr>
            <w:r w:rsidRPr="004B47AC">
              <w:rPr>
                <w:sz w:val="18"/>
              </w:rPr>
              <w:t>15</w:t>
            </w:r>
          </w:p>
        </w:tc>
        <w:tc>
          <w:tcPr>
            <w:tcW w:w="338" w:type="pct"/>
            <w:shd w:val="clear" w:color="auto" w:fill="auto"/>
            <w:vAlign w:val="bottom"/>
          </w:tcPr>
          <w:p w14:paraId="6751B186" w14:textId="77777777" w:rsidR="00E72BB9" w:rsidRPr="004B47AC" w:rsidRDefault="00E72BB9" w:rsidP="004B47AC">
            <w:pPr>
              <w:suppressAutoHyphens w:val="0"/>
              <w:spacing w:before="40" w:after="40" w:line="220" w:lineRule="exact"/>
              <w:ind w:right="113"/>
              <w:jc w:val="right"/>
              <w:rPr>
                <w:sz w:val="18"/>
              </w:rPr>
            </w:pPr>
            <w:r w:rsidRPr="004B47AC">
              <w:rPr>
                <w:sz w:val="18"/>
              </w:rPr>
              <w:t>340</w:t>
            </w:r>
          </w:p>
        </w:tc>
      </w:tr>
      <w:tr w:rsidR="008C73D8" w:rsidRPr="004B47AC" w14:paraId="5D6D3326" w14:textId="77777777" w:rsidTr="004B47AC">
        <w:trPr>
          <w:trHeight w:val="181"/>
        </w:trPr>
        <w:tc>
          <w:tcPr>
            <w:tcW w:w="196" w:type="pct"/>
            <w:shd w:val="clear" w:color="auto" w:fill="auto"/>
          </w:tcPr>
          <w:p w14:paraId="5AEB0491" w14:textId="77777777" w:rsidR="00E72BB9" w:rsidRPr="004B47AC" w:rsidRDefault="00E72BB9" w:rsidP="004B47AC">
            <w:pPr>
              <w:suppressAutoHyphens w:val="0"/>
              <w:spacing w:before="40" w:after="40" w:line="220" w:lineRule="exact"/>
              <w:ind w:right="113"/>
              <w:rPr>
                <w:sz w:val="18"/>
              </w:rPr>
            </w:pPr>
            <w:r w:rsidRPr="004B47AC">
              <w:rPr>
                <w:sz w:val="18"/>
              </w:rPr>
              <w:t>4</w:t>
            </w:r>
          </w:p>
        </w:tc>
        <w:tc>
          <w:tcPr>
            <w:tcW w:w="1421" w:type="pct"/>
            <w:shd w:val="clear" w:color="auto" w:fill="auto"/>
            <w:vAlign w:val="bottom"/>
          </w:tcPr>
          <w:p w14:paraId="051B2571" w14:textId="77777777" w:rsidR="00E72BB9" w:rsidRPr="004B47AC" w:rsidRDefault="00E72BB9" w:rsidP="004B47AC">
            <w:pPr>
              <w:suppressAutoHyphens w:val="0"/>
              <w:spacing w:before="40" w:after="40" w:line="220" w:lineRule="exact"/>
              <w:ind w:right="113"/>
              <w:rPr>
                <w:sz w:val="18"/>
              </w:rPr>
            </w:pPr>
            <w:r w:rsidRPr="004B47AC">
              <w:rPr>
                <w:sz w:val="18"/>
              </w:rPr>
              <w:t>Government hospital</w:t>
            </w:r>
          </w:p>
        </w:tc>
        <w:tc>
          <w:tcPr>
            <w:tcW w:w="499" w:type="pct"/>
            <w:shd w:val="clear" w:color="auto" w:fill="auto"/>
            <w:vAlign w:val="bottom"/>
          </w:tcPr>
          <w:p w14:paraId="7D780FB4" w14:textId="77777777" w:rsidR="00E72BB9" w:rsidRPr="004B47AC" w:rsidRDefault="00E72BB9" w:rsidP="004B47AC">
            <w:pPr>
              <w:suppressAutoHyphens w:val="0"/>
              <w:spacing w:before="40" w:after="40" w:line="220" w:lineRule="exact"/>
              <w:ind w:right="113"/>
              <w:jc w:val="right"/>
              <w:rPr>
                <w:sz w:val="18"/>
              </w:rPr>
            </w:pPr>
            <w:r w:rsidRPr="004B47AC">
              <w:rPr>
                <w:sz w:val="18"/>
              </w:rPr>
              <w:t>202</w:t>
            </w:r>
          </w:p>
        </w:tc>
        <w:tc>
          <w:tcPr>
            <w:tcW w:w="397" w:type="pct"/>
            <w:shd w:val="clear" w:color="auto" w:fill="auto"/>
            <w:vAlign w:val="bottom"/>
          </w:tcPr>
          <w:p w14:paraId="01FF5A51" w14:textId="77777777" w:rsidR="00E72BB9" w:rsidRPr="004B47AC" w:rsidRDefault="00E72BB9" w:rsidP="004B47AC">
            <w:pPr>
              <w:suppressAutoHyphens w:val="0"/>
              <w:spacing w:before="40" w:after="40" w:line="220" w:lineRule="exact"/>
              <w:ind w:right="113"/>
              <w:jc w:val="right"/>
              <w:rPr>
                <w:sz w:val="18"/>
              </w:rPr>
            </w:pPr>
            <w:r w:rsidRPr="004B47AC">
              <w:rPr>
                <w:sz w:val="18"/>
              </w:rPr>
              <w:t>175</w:t>
            </w:r>
          </w:p>
        </w:tc>
        <w:tc>
          <w:tcPr>
            <w:tcW w:w="549" w:type="pct"/>
            <w:shd w:val="clear" w:color="auto" w:fill="auto"/>
            <w:vAlign w:val="bottom"/>
          </w:tcPr>
          <w:p w14:paraId="3C387486" w14:textId="77777777" w:rsidR="00E72BB9" w:rsidRPr="004B47AC" w:rsidRDefault="00E72BB9" w:rsidP="004B47AC">
            <w:pPr>
              <w:suppressAutoHyphens w:val="0"/>
              <w:spacing w:before="40" w:after="40" w:line="220" w:lineRule="exact"/>
              <w:ind w:right="113"/>
              <w:jc w:val="right"/>
              <w:rPr>
                <w:sz w:val="18"/>
              </w:rPr>
            </w:pPr>
            <w:r w:rsidRPr="004B47AC">
              <w:rPr>
                <w:sz w:val="18"/>
              </w:rPr>
              <w:t>125</w:t>
            </w:r>
          </w:p>
        </w:tc>
        <w:tc>
          <w:tcPr>
            <w:tcW w:w="403" w:type="pct"/>
            <w:shd w:val="clear" w:color="auto" w:fill="auto"/>
            <w:vAlign w:val="bottom"/>
          </w:tcPr>
          <w:p w14:paraId="5CDAFAC4" w14:textId="77777777" w:rsidR="00E72BB9" w:rsidRPr="004B47AC" w:rsidRDefault="00E72BB9" w:rsidP="004B47AC">
            <w:pPr>
              <w:suppressAutoHyphens w:val="0"/>
              <w:spacing w:before="40" w:after="40" w:line="220" w:lineRule="exact"/>
              <w:ind w:right="113"/>
              <w:jc w:val="right"/>
              <w:rPr>
                <w:sz w:val="18"/>
              </w:rPr>
            </w:pPr>
            <w:r w:rsidRPr="004B47AC">
              <w:rPr>
                <w:sz w:val="18"/>
              </w:rPr>
              <w:t>121</w:t>
            </w:r>
          </w:p>
        </w:tc>
        <w:tc>
          <w:tcPr>
            <w:tcW w:w="324" w:type="pct"/>
            <w:shd w:val="clear" w:color="auto" w:fill="auto"/>
            <w:vAlign w:val="bottom"/>
          </w:tcPr>
          <w:p w14:paraId="57D329FD" w14:textId="77777777" w:rsidR="00E72BB9" w:rsidRPr="004B47AC" w:rsidRDefault="00E72BB9" w:rsidP="004B47AC">
            <w:pPr>
              <w:suppressAutoHyphens w:val="0"/>
              <w:spacing w:before="40" w:after="40" w:line="220" w:lineRule="exact"/>
              <w:ind w:right="113"/>
              <w:jc w:val="right"/>
              <w:rPr>
                <w:sz w:val="18"/>
              </w:rPr>
            </w:pPr>
            <w:r w:rsidRPr="004B47AC">
              <w:rPr>
                <w:sz w:val="18"/>
              </w:rPr>
              <w:t>66</w:t>
            </w:r>
          </w:p>
        </w:tc>
        <w:tc>
          <w:tcPr>
            <w:tcW w:w="414" w:type="pct"/>
            <w:shd w:val="clear" w:color="auto" w:fill="auto"/>
            <w:vAlign w:val="bottom"/>
          </w:tcPr>
          <w:p w14:paraId="5AFEA141" w14:textId="77777777" w:rsidR="00E72BB9" w:rsidRPr="004B47AC" w:rsidRDefault="00E72BB9" w:rsidP="004B47AC">
            <w:pPr>
              <w:suppressAutoHyphens w:val="0"/>
              <w:spacing w:before="40" w:after="40" w:line="220" w:lineRule="exact"/>
              <w:ind w:right="113"/>
              <w:jc w:val="right"/>
              <w:rPr>
                <w:sz w:val="18"/>
              </w:rPr>
            </w:pPr>
            <w:r w:rsidRPr="004B47AC">
              <w:rPr>
                <w:sz w:val="18"/>
              </w:rPr>
              <w:t>104</w:t>
            </w:r>
          </w:p>
        </w:tc>
        <w:tc>
          <w:tcPr>
            <w:tcW w:w="459" w:type="pct"/>
            <w:shd w:val="clear" w:color="auto" w:fill="auto"/>
            <w:vAlign w:val="bottom"/>
          </w:tcPr>
          <w:p w14:paraId="757D2C5A" w14:textId="77777777" w:rsidR="00E72BB9" w:rsidRPr="004B47AC" w:rsidRDefault="00E72BB9" w:rsidP="004B47AC">
            <w:pPr>
              <w:suppressAutoHyphens w:val="0"/>
              <w:spacing w:before="40" w:after="40" w:line="220" w:lineRule="exact"/>
              <w:ind w:right="113"/>
              <w:jc w:val="right"/>
              <w:rPr>
                <w:sz w:val="18"/>
              </w:rPr>
            </w:pPr>
            <w:r w:rsidRPr="004B47AC">
              <w:rPr>
                <w:sz w:val="18"/>
              </w:rPr>
              <w:t>120</w:t>
            </w:r>
          </w:p>
        </w:tc>
        <w:tc>
          <w:tcPr>
            <w:tcW w:w="338" w:type="pct"/>
            <w:shd w:val="clear" w:color="auto" w:fill="auto"/>
            <w:vAlign w:val="bottom"/>
          </w:tcPr>
          <w:p w14:paraId="5E1B6E8E" w14:textId="77777777" w:rsidR="00E72BB9" w:rsidRPr="004B47AC" w:rsidRDefault="00E72BB9" w:rsidP="004B47AC">
            <w:pPr>
              <w:suppressAutoHyphens w:val="0"/>
              <w:spacing w:before="40" w:after="40" w:line="220" w:lineRule="exact"/>
              <w:ind w:right="113"/>
              <w:jc w:val="right"/>
              <w:rPr>
                <w:sz w:val="18"/>
              </w:rPr>
            </w:pPr>
            <w:r w:rsidRPr="004B47AC">
              <w:rPr>
                <w:sz w:val="18"/>
              </w:rPr>
              <w:t>913</w:t>
            </w:r>
          </w:p>
        </w:tc>
      </w:tr>
      <w:tr w:rsidR="008C73D8" w:rsidRPr="004B47AC" w14:paraId="378B847F" w14:textId="77777777" w:rsidTr="004B47AC">
        <w:trPr>
          <w:trHeight w:val="132"/>
        </w:trPr>
        <w:tc>
          <w:tcPr>
            <w:tcW w:w="196" w:type="pct"/>
            <w:shd w:val="clear" w:color="auto" w:fill="auto"/>
          </w:tcPr>
          <w:p w14:paraId="4150126B" w14:textId="77777777" w:rsidR="00E72BB9" w:rsidRPr="004B47AC" w:rsidRDefault="00E72BB9" w:rsidP="004B47AC">
            <w:pPr>
              <w:suppressAutoHyphens w:val="0"/>
              <w:spacing w:before="40" w:after="40" w:line="220" w:lineRule="exact"/>
              <w:ind w:right="113"/>
              <w:rPr>
                <w:sz w:val="18"/>
              </w:rPr>
            </w:pPr>
            <w:r w:rsidRPr="004B47AC">
              <w:rPr>
                <w:sz w:val="18"/>
              </w:rPr>
              <w:t>5</w:t>
            </w:r>
          </w:p>
        </w:tc>
        <w:tc>
          <w:tcPr>
            <w:tcW w:w="1421" w:type="pct"/>
            <w:shd w:val="clear" w:color="auto" w:fill="auto"/>
            <w:vAlign w:val="bottom"/>
          </w:tcPr>
          <w:p w14:paraId="37DF7601" w14:textId="77777777" w:rsidR="00E72BB9" w:rsidRPr="004B47AC" w:rsidRDefault="00E72BB9" w:rsidP="004B47AC">
            <w:pPr>
              <w:suppressAutoHyphens w:val="0"/>
              <w:spacing w:before="40" w:after="40" w:line="220" w:lineRule="exact"/>
              <w:ind w:right="113"/>
              <w:rPr>
                <w:sz w:val="18"/>
              </w:rPr>
            </w:pPr>
            <w:r w:rsidRPr="004B47AC">
              <w:rPr>
                <w:sz w:val="18"/>
              </w:rPr>
              <w:t>Bethlehem Hospital</w:t>
            </w:r>
          </w:p>
        </w:tc>
        <w:tc>
          <w:tcPr>
            <w:tcW w:w="499" w:type="pct"/>
            <w:shd w:val="clear" w:color="auto" w:fill="auto"/>
            <w:vAlign w:val="bottom"/>
          </w:tcPr>
          <w:p w14:paraId="12BEC3C1" w14:textId="77777777" w:rsidR="00E72BB9" w:rsidRPr="004B47AC" w:rsidRDefault="00E72BB9" w:rsidP="004B47AC">
            <w:pPr>
              <w:suppressAutoHyphens w:val="0"/>
              <w:spacing w:before="40" w:after="40" w:line="220" w:lineRule="exact"/>
              <w:ind w:right="113"/>
              <w:jc w:val="right"/>
              <w:rPr>
                <w:sz w:val="18"/>
              </w:rPr>
            </w:pPr>
            <w:r w:rsidRPr="004B47AC">
              <w:rPr>
                <w:sz w:val="18"/>
              </w:rPr>
              <w:t>6</w:t>
            </w:r>
          </w:p>
        </w:tc>
        <w:tc>
          <w:tcPr>
            <w:tcW w:w="397" w:type="pct"/>
            <w:shd w:val="clear" w:color="auto" w:fill="auto"/>
            <w:vAlign w:val="bottom"/>
          </w:tcPr>
          <w:p w14:paraId="3B689037" w14:textId="77777777" w:rsidR="00E72BB9" w:rsidRPr="004B47AC" w:rsidRDefault="00E72BB9" w:rsidP="004B47AC">
            <w:pPr>
              <w:suppressAutoHyphens w:val="0"/>
              <w:spacing w:before="40" w:after="40" w:line="220" w:lineRule="exact"/>
              <w:ind w:right="113"/>
              <w:jc w:val="right"/>
              <w:rPr>
                <w:sz w:val="18"/>
              </w:rPr>
            </w:pPr>
            <w:r w:rsidRPr="004B47AC">
              <w:rPr>
                <w:sz w:val="18"/>
              </w:rPr>
              <w:t>19</w:t>
            </w:r>
          </w:p>
        </w:tc>
        <w:tc>
          <w:tcPr>
            <w:tcW w:w="549" w:type="pct"/>
            <w:shd w:val="clear" w:color="auto" w:fill="auto"/>
            <w:vAlign w:val="bottom"/>
          </w:tcPr>
          <w:p w14:paraId="3571644D" w14:textId="77777777" w:rsidR="00E72BB9" w:rsidRPr="004B47AC" w:rsidRDefault="00E72BB9" w:rsidP="004B47AC">
            <w:pPr>
              <w:suppressAutoHyphens w:val="0"/>
              <w:spacing w:before="40" w:after="40" w:line="220" w:lineRule="exact"/>
              <w:ind w:right="113"/>
              <w:jc w:val="right"/>
              <w:rPr>
                <w:sz w:val="18"/>
              </w:rPr>
            </w:pPr>
            <w:r w:rsidRPr="004B47AC">
              <w:rPr>
                <w:sz w:val="18"/>
              </w:rPr>
              <w:t>60</w:t>
            </w:r>
          </w:p>
        </w:tc>
        <w:tc>
          <w:tcPr>
            <w:tcW w:w="403" w:type="pct"/>
            <w:shd w:val="clear" w:color="auto" w:fill="auto"/>
            <w:vAlign w:val="bottom"/>
          </w:tcPr>
          <w:p w14:paraId="5A219B0A" w14:textId="77777777" w:rsidR="00E72BB9" w:rsidRPr="004B47AC" w:rsidRDefault="00E72BB9" w:rsidP="004B47AC">
            <w:pPr>
              <w:suppressAutoHyphens w:val="0"/>
              <w:spacing w:before="40" w:after="40" w:line="220" w:lineRule="exact"/>
              <w:ind w:right="113"/>
              <w:jc w:val="right"/>
              <w:rPr>
                <w:sz w:val="18"/>
              </w:rPr>
            </w:pPr>
            <w:r w:rsidRPr="004B47AC">
              <w:rPr>
                <w:sz w:val="18"/>
              </w:rPr>
              <w:t>0</w:t>
            </w:r>
          </w:p>
        </w:tc>
        <w:tc>
          <w:tcPr>
            <w:tcW w:w="324" w:type="pct"/>
            <w:shd w:val="clear" w:color="auto" w:fill="auto"/>
            <w:vAlign w:val="bottom"/>
          </w:tcPr>
          <w:p w14:paraId="5645A9E5" w14:textId="77777777" w:rsidR="00E72BB9" w:rsidRPr="004B47AC" w:rsidRDefault="00E72BB9" w:rsidP="004B47AC">
            <w:pPr>
              <w:suppressAutoHyphens w:val="0"/>
              <w:spacing w:before="40" w:after="40" w:line="220" w:lineRule="exact"/>
              <w:ind w:right="113"/>
              <w:jc w:val="right"/>
              <w:rPr>
                <w:sz w:val="18"/>
              </w:rPr>
            </w:pPr>
            <w:r w:rsidRPr="004B47AC">
              <w:rPr>
                <w:sz w:val="18"/>
              </w:rPr>
              <w:t>8</w:t>
            </w:r>
          </w:p>
        </w:tc>
        <w:tc>
          <w:tcPr>
            <w:tcW w:w="414" w:type="pct"/>
            <w:shd w:val="clear" w:color="auto" w:fill="auto"/>
            <w:vAlign w:val="bottom"/>
          </w:tcPr>
          <w:p w14:paraId="4993992C" w14:textId="77777777" w:rsidR="00E72BB9" w:rsidRPr="004B47AC" w:rsidRDefault="00E72BB9" w:rsidP="004B47AC">
            <w:pPr>
              <w:suppressAutoHyphens w:val="0"/>
              <w:spacing w:before="40" w:after="40" w:line="220" w:lineRule="exact"/>
              <w:ind w:right="113"/>
              <w:jc w:val="right"/>
              <w:rPr>
                <w:sz w:val="18"/>
              </w:rPr>
            </w:pPr>
            <w:r w:rsidRPr="004B47AC">
              <w:rPr>
                <w:sz w:val="18"/>
              </w:rPr>
              <w:t>21</w:t>
            </w:r>
          </w:p>
        </w:tc>
        <w:tc>
          <w:tcPr>
            <w:tcW w:w="459" w:type="pct"/>
            <w:shd w:val="clear" w:color="auto" w:fill="auto"/>
            <w:vAlign w:val="bottom"/>
          </w:tcPr>
          <w:p w14:paraId="3E6804CD" w14:textId="77777777" w:rsidR="00E72BB9" w:rsidRPr="004B47AC" w:rsidRDefault="00E72BB9" w:rsidP="004B47AC">
            <w:pPr>
              <w:suppressAutoHyphens w:val="0"/>
              <w:spacing w:before="40" w:after="40" w:line="220" w:lineRule="exact"/>
              <w:ind w:right="113"/>
              <w:jc w:val="right"/>
              <w:rPr>
                <w:sz w:val="18"/>
              </w:rPr>
            </w:pPr>
            <w:r w:rsidRPr="004B47AC">
              <w:rPr>
                <w:sz w:val="18"/>
              </w:rPr>
              <w:t>3</w:t>
            </w:r>
          </w:p>
        </w:tc>
        <w:tc>
          <w:tcPr>
            <w:tcW w:w="338" w:type="pct"/>
            <w:shd w:val="clear" w:color="auto" w:fill="auto"/>
            <w:vAlign w:val="bottom"/>
          </w:tcPr>
          <w:p w14:paraId="378D01D1" w14:textId="77777777" w:rsidR="00E72BB9" w:rsidRPr="004B47AC" w:rsidRDefault="00E72BB9" w:rsidP="004B47AC">
            <w:pPr>
              <w:suppressAutoHyphens w:val="0"/>
              <w:spacing w:before="40" w:after="40" w:line="220" w:lineRule="exact"/>
              <w:ind w:right="113"/>
              <w:jc w:val="right"/>
              <w:rPr>
                <w:sz w:val="18"/>
              </w:rPr>
            </w:pPr>
            <w:r w:rsidRPr="004B47AC">
              <w:rPr>
                <w:sz w:val="18"/>
              </w:rPr>
              <w:t>117</w:t>
            </w:r>
          </w:p>
        </w:tc>
      </w:tr>
      <w:tr w:rsidR="008C73D8" w:rsidRPr="004B47AC" w14:paraId="7498CB80" w14:textId="77777777" w:rsidTr="004B47AC">
        <w:trPr>
          <w:trHeight w:val="332"/>
        </w:trPr>
        <w:tc>
          <w:tcPr>
            <w:tcW w:w="196" w:type="pct"/>
            <w:shd w:val="clear" w:color="auto" w:fill="auto"/>
          </w:tcPr>
          <w:p w14:paraId="7E66C03E" w14:textId="77777777" w:rsidR="00E72BB9" w:rsidRPr="004B47AC" w:rsidRDefault="00E72BB9" w:rsidP="004B47AC">
            <w:pPr>
              <w:suppressAutoHyphens w:val="0"/>
              <w:spacing w:before="40" w:after="40" w:line="220" w:lineRule="exact"/>
              <w:ind w:right="113"/>
              <w:rPr>
                <w:sz w:val="18"/>
              </w:rPr>
            </w:pPr>
            <w:r w:rsidRPr="004B47AC">
              <w:rPr>
                <w:sz w:val="18"/>
              </w:rPr>
              <w:t>6</w:t>
            </w:r>
          </w:p>
        </w:tc>
        <w:tc>
          <w:tcPr>
            <w:tcW w:w="1421" w:type="pct"/>
            <w:shd w:val="clear" w:color="auto" w:fill="auto"/>
            <w:vAlign w:val="bottom"/>
          </w:tcPr>
          <w:p w14:paraId="46EA0EFF" w14:textId="77777777" w:rsidR="00E72BB9" w:rsidRPr="004B47AC" w:rsidRDefault="00E72BB9" w:rsidP="004B47AC">
            <w:pPr>
              <w:suppressAutoHyphens w:val="0"/>
              <w:spacing w:before="40" w:after="40" w:line="220" w:lineRule="exact"/>
              <w:ind w:right="113"/>
              <w:rPr>
                <w:sz w:val="18"/>
              </w:rPr>
            </w:pPr>
            <w:r w:rsidRPr="004B47AC">
              <w:rPr>
                <w:sz w:val="18"/>
              </w:rPr>
              <w:t>Ministry of Health</w:t>
            </w:r>
          </w:p>
        </w:tc>
        <w:tc>
          <w:tcPr>
            <w:tcW w:w="499" w:type="pct"/>
            <w:shd w:val="clear" w:color="auto" w:fill="auto"/>
            <w:vAlign w:val="bottom"/>
          </w:tcPr>
          <w:p w14:paraId="1C4E2BE0" w14:textId="77777777" w:rsidR="00E72BB9" w:rsidRPr="004B47AC" w:rsidRDefault="00E72BB9" w:rsidP="004B47AC">
            <w:pPr>
              <w:suppressAutoHyphens w:val="0"/>
              <w:spacing w:before="40" w:after="40" w:line="220" w:lineRule="exact"/>
              <w:ind w:right="113"/>
              <w:jc w:val="right"/>
              <w:rPr>
                <w:sz w:val="18"/>
              </w:rPr>
            </w:pPr>
            <w:r w:rsidRPr="004B47AC">
              <w:rPr>
                <w:sz w:val="18"/>
              </w:rPr>
              <w:t>214</w:t>
            </w:r>
          </w:p>
        </w:tc>
        <w:tc>
          <w:tcPr>
            <w:tcW w:w="397" w:type="pct"/>
            <w:shd w:val="clear" w:color="auto" w:fill="auto"/>
            <w:vAlign w:val="bottom"/>
          </w:tcPr>
          <w:p w14:paraId="7DF5DEAD" w14:textId="77777777" w:rsidR="00E72BB9" w:rsidRPr="004B47AC" w:rsidRDefault="00E72BB9" w:rsidP="004B47AC">
            <w:pPr>
              <w:suppressAutoHyphens w:val="0"/>
              <w:spacing w:before="40" w:after="40" w:line="220" w:lineRule="exact"/>
              <w:ind w:right="113"/>
              <w:jc w:val="right"/>
              <w:rPr>
                <w:sz w:val="18"/>
              </w:rPr>
            </w:pPr>
            <w:r w:rsidRPr="004B47AC">
              <w:rPr>
                <w:sz w:val="18"/>
              </w:rPr>
              <w:t>171</w:t>
            </w:r>
          </w:p>
        </w:tc>
        <w:tc>
          <w:tcPr>
            <w:tcW w:w="549" w:type="pct"/>
            <w:shd w:val="clear" w:color="auto" w:fill="auto"/>
            <w:vAlign w:val="bottom"/>
          </w:tcPr>
          <w:p w14:paraId="5C6C9CCA" w14:textId="77777777" w:rsidR="00E72BB9" w:rsidRPr="004B47AC" w:rsidRDefault="00E72BB9" w:rsidP="004B47AC">
            <w:pPr>
              <w:suppressAutoHyphens w:val="0"/>
              <w:spacing w:before="40" w:after="40" w:line="220" w:lineRule="exact"/>
              <w:ind w:right="113"/>
              <w:jc w:val="right"/>
              <w:rPr>
                <w:sz w:val="18"/>
              </w:rPr>
            </w:pPr>
            <w:r w:rsidRPr="004B47AC">
              <w:rPr>
                <w:sz w:val="18"/>
              </w:rPr>
              <w:t>24</w:t>
            </w:r>
          </w:p>
        </w:tc>
        <w:tc>
          <w:tcPr>
            <w:tcW w:w="403" w:type="pct"/>
            <w:shd w:val="clear" w:color="auto" w:fill="auto"/>
            <w:vAlign w:val="bottom"/>
          </w:tcPr>
          <w:p w14:paraId="4DC7DAA8" w14:textId="77777777" w:rsidR="00E72BB9" w:rsidRPr="004B47AC" w:rsidRDefault="00E72BB9" w:rsidP="004B47AC">
            <w:pPr>
              <w:suppressAutoHyphens w:val="0"/>
              <w:spacing w:before="40" w:after="40" w:line="220" w:lineRule="exact"/>
              <w:ind w:right="113"/>
              <w:jc w:val="right"/>
              <w:rPr>
                <w:sz w:val="18"/>
              </w:rPr>
            </w:pPr>
            <w:r w:rsidRPr="004B47AC">
              <w:rPr>
                <w:sz w:val="18"/>
              </w:rPr>
              <w:t>101</w:t>
            </w:r>
          </w:p>
        </w:tc>
        <w:tc>
          <w:tcPr>
            <w:tcW w:w="324" w:type="pct"/>
            <w:shd w:val="clear" w:color="auto" w:fill="auto"/>
            <w:vAlign w:val="bottom"/>
          </w:tcPr>
          <w:p w14:paraId="071C40BE" w14:textId="77777777" w:rsidR="00E72BB9" w:rsidRPr="004B47AC" w:rsidRDefault="00E72BB9" w:rsidP="004B47AC">
            <w:pPr>
              <w:suppressAutoHyphens w:val="0"/>
              <w:spacing w:before="40" w:after="40" w:line="220" w:lineRule="exact"/>
              <w:ind w:right="113"/>
              <w:jc w:val="right"/>
              <w:rPr>
                <w:sz w:val="18"/>
              </w:rPr>
            </w:pPr>
            <w:r w:rsidRPr="004B47AC">
              <w:rPr>
                <w:sz w:val="18"/>
              </w:rPr>
              <w:t>48</w:t>
            </w:r>
          </w:p>
        </w:tc>
        <w:tc>
          <w:tcPr>
            <w:tcW w:w="414" w:type="pct"/>
            <w:shd w:val="clear" w:color="auto" w:fill="auto"/>
            <w:vAlign w:val="bottom"/>
          </w:tcPr>
          <w:p w14:paraId="61EC671A" w14:textId="77777777" w:rsidR="00E72BB9" w:rsidRPr="004B47AC" w:rsidRDefault="00E72BB9" w:rsidP="004B47AC">
            <w:pPr>
              <w:suppressAutoHyphens w:val="0"/>
              <w:spacing w:before="40" w:after="40" w:line="220" w:lineRule="exact"/>
              <w:ind w:right="113"/>
              <w:jc w:val="right"/>
              <w:rPr>
                <w:sz w:val="18"/>
              </w:rPr>
            </w:pPr>
            <w:r w:rsidRPr="004B47AC">
              <w:rPr>
                <w:sz w:val="18"/>
              </w:rPr>
              <w:t>0</w:t>
            </w:r>
          </w:p>
        </w:tc>
        <w:tc>
          <w:tcPr>
            <w:tcW w:w="459" w:type="pct"/>
            <w:shd w:val="clear" w:color="auto" w:fill="auto"/>
            <w:vAlign w:val="bottom"/>
          </w:tcPr>
          <w:p w14:paraId="453C457C" w14:textId="77777777" w:rsidR="00E72BB9" w:rsidRPr="004B47AC" w:rsidRDefault="00E72BB9" w:rsidP="004B47AC">
            <w:pPr>
              <w:suppressAutoHyphens w:val="0"/>
              <w:spacing w:before="40" w:after="40" w:line="220" w:lineRule="exact"/>
              <w:ind w:right="113"/>
              <w:jc w:val="right"/>
              <w:rPr>
                <w:sz w:val="18"/>
              </w:rPr>
            </w:pPr>
            <w:r w:rsidRPr="004B47AC">
              <w:rPr>
                <w:sz w:val="18"/>
              </w:rPr>
              <w:t>10</w:t>
            </w:r>
          </w:p>
        </w:tc>
        <w:tc>
          <w:tcPr>
            <w:tcW w:w="338" w:type="pct"/>
            <w:shd w:val="clear" w:color="auto" w:fill="auto"/>
            <w:vAlign w:val="bottom"/>
          </w:tcPr>
          <w:p w14:paraId="3442753F" w14:textId="77777777" w:rsidR="00E72BB9" w:rsidRPr="004B47AC" w:rsidRDefault="00E72BB9" w:rsidP="004B47AC">
            <w:pPr>
              <w:suppressAutoHyphens w:val="0"/>
              <w:spacing w:before="40" w:after="40" w:line="220" w:lineRule="exact"/>
              <w:ind w:right="113"/>
              <w:jc w:val="right"/>
              <w:rPr>
                <w:sz w:val="18"/>
              </w:rPr>
            </w:pPr>
            <w:r w:rsidRPr="004B47AC">
              <w:rPr>
                <w:sz w:val="18"/>
              </w:rPr>
              <w:t>568</w:t>
            </w:r>
          </w:p>
        </w:tc>
      </w:tr>
      <w:tr w:rsidR="008C73D8" w:rsidRPr="004B47AC" w14:paraId="748A8BC1" w14:textId="77777777" w:rsidTr="004B47AC">
        <w:trPr>
          <w:trHeight w:val="210"/>
        </w:trPr>
        <w:tc>
          <w:tcPr>
            <w:tcW w:w="196" w:type="pct"/>
            <w:shd w:val="clear" w:color="auto" w:fill="auto"/>
          </w:tcPr>
          <w:p w14:paraId="24C3D0A2" w14:textId="77777777" w:rsidR="00E72BB9" w:rsidRPr="004B47AC" w:rsidRDefault="00E72BB9" w:rsidP="004B47AC">
            <w:pPr>
              <w:suppressAutoHyphens w:val="0"/>
              <w:spacing w:before="40" w:after="40" w:line="220" w:lineRule="exact"/>
              <w:ind w:right="113"/>
              <w:rPr>
                <w:sz w:val="18"/>
              </w:rPr>
            </w:pPr>
            <w:r w:rsidRPr="004B47AC">
              <w:rPr>
                <w:sz w:val="18"/>
              </w:rPr>
              <w:t>7</w:t>
            </w:r>
          </w:p>
        </w:tc>
        <w:tc>
          <w:tcPr>
            <w:tcW w:w="1421" w:type="pct"/>
            <w:shd w:val="clear" w:color="auto" w:fill="auto"/>
            <w:vAlign w:val="bottom"/>
          </w:tcPr>
          <w:p w14:paraId="07279652" w14:textId="77777777" w:rsidR="00E72BB9" w:rsidRPr="004B47AC" w:rsidRDefault="00E72BB9" w:rsidP="004B47AC">
            <w:pPr>
              <w:suppressAutoHyphens w:val="0"/>
              <w:spacing w:before="40" w:after="40" w:line="220" w:lineRule="exact"/>
              <w:ind w:right="113"/>
              <w:rPr>
                <w:sz w:val="18"/>
              </w:rPr>
            </w:pPr>
            <w:r w:rsidRPr="004B47AC">
              <w:rPr>
                <w:sz w:val="18"/>
              </w:rPr>
              <w:t>Outside clinics</w:t>
            </w:r>
          </w:p>
        </w:tc>
        <w:tc>
          <w:tcPr>
            <w:tcW w:w="499" w:type="pct"/>
            <w:shd w:val="clear" w:color="auto" w:fill="auto"/>
            <w:vAlign w:val="bottom"/>
          </w:tcPr>
          <w:p w14:paraId="14BE7580" w14:textId="77777777" w:rsidR="00E72BB9" w:rsidRPr="004B47AC" w:rsidRDefault="00E72BB9" w:rsidP="004B47AC">
            <w:pPr>
              <w:suppressAutoHyphens w:val="0"/>
              <w:spacing w:before="40" w:after="40" w:line="220" w:lineRule="exact"/>
              <w:ind w:right="113"/>
              <w:jc w:val="right"/>
              <w:rPr>
                <w:sz w:val="18"/>
              </w:rPr>
            </w:pPr>
            <w:r w:rsidRPr="004B47AC">
              <w:rPr>
                <w:sz w:val="18"/>
              </w:rPr>
              <w:t>90</w:t>
            </w:r>
          </w:p>
        </w:tc>
        <w:tc>
          <w:tcPr>
            <w:tcW w:w="397" w:type="pct"/>
            <w:shd w:val="clear" w:color="auto" w:fill="auto"/>
            <w:vAlign w:val="bottom"/>
          </w:tcPr>
          <w:p w14:paraId="69AE5B55" w14:textId="77777777" w:rsidR="00E72BB9" w:rsidRPr="004B47AC" w:rsidRDefault="00E72BB9" w:rsidP="004B47AC">
            <w:pPr>
              <w:suppressAutoHyphens w:val="0"/>
              <w:spacing w:before="40" w:after="40" w:line="220" w:lineRule="exact"/>
              <w:ind w:right="113"/>
              <w:jc w:val="right"/>
              <w:rPr>
                <w:sz w:val="18"/>
              </w:rPr>
            </w:pPr>
            <w:r w:rsidRPr="004B47AC">
              <w:rPr>
                <w:sz w:val="18"/>
              </w:rPr>
              <w:t>325</w:t>
            </w:r>
          </w:p>
        </w:tc>
        <w:tc>
          <w:tcPr>
            <w:tcW w:w="549" w:type="pct"/>
            <w:shd w:val="clear" w:color="auto" w:fill="auto"/>
            <w:vAlign w:val="bottom"/>
          </w:tcPr>
          <w:p w14:paraId="60F2AFAF" w14:textId="77777777" w:rsidR="00E72BB9" w:rsidRPr="004B47AC" w:rsidRDefault="00E72BB9" w:rsidP="004B47AC">
            <w:pPr>
              <w:suppressAutoHyphens w:val="0"/>
              <w:spacing w:before="40" w:after="40" w:line="220" w:lineRule="exact"/>
              <w:ind w:right="113"/>
              <w:jc w:val="right"/>
              <w:rPr>
                <w:sz w:val="18"/>
              </w:rPr>
            </w:pPr>
            <w:r w:rsidRPr="004B47AC">
              <w:rPr>
                <w:sz w:val="18"/>
              </w:rPr>
              <w:t>4</w:t>
            </w:r>
          </w:p>
        </w:tc>
        <w:tc>
          <w:tcPr>
            <w:tcW w:w="403" w:type="pct"/>
            <w:shd w:val="clear" w:color="auto" w:fill="auto"/>
            <w:vAlign w:val="bottom"/>
          </w:tcPr>
          <w:p w14:paraId="594AA450" w14:textId="77777777" w:rsidR="00E72BB9" w:rsidRPr="004B47AC" w:rsidRDefault="00E72BB9" w:rsidP="004B47AC">
            <w:pPr>
              <w:suppressAutoHyphens w:val="0"/>
              <w:spacing w:before="40" w:after="40" w:line="220" w:lineRule="exact"/>
              <w:ind w:right="113"/>
              <w:jc w:val="right"/>
              <w:rPr>
                <w:sz w:val="18"/>
              </w:rPr>
            </w:pPr>
            <w:r w:rsidRPr="004B47AC">
              <w:rPr>
                <w:sz w:val="18"/>
              </w:rPr>
              <w:t>202</w:t>
            </w:r>
          </w:p>
        </w:tc>
        <w:tc>
          <w:tcPr>
            <w:tcW w:w="324" w:type="pct"/>
            <w:shd w:val="clear" w:color="auto" w:fill="auto"/>
            <w:vAlign w:val="bottom"/>
          </w:tcPr>
          <w:p w14:paraId="1F8E85CE" w14:textId="77777777" w:rsidR="00E72BB9" w:rsidRPr="004B47AC" w:rsidRDefault="00E72BB9" w:rsidP="004B47AC">
            <w:pPr>
              <w:suppressAutoHyphens w:val="0"/>
              <w:spacing w:before="40" w:after="40" w:line="220" w:lineRule="exact"/>
              <w:ind w:right="113"/>
              <w:jc w:val="right"/>
              <w:rPr>
                <w:sz w:val="18"/>
              </w:rPr>
            </w:pPr>
            <w:r w:rsidRPr="004B47AC">
              <w:rPr>
                <w:sz w:val="18"/>
              </w:rPr>
              <w:t>35</w:t>
            </w:r>
          </w:p>
        </w:tc>
        <w:tc>
          <w:tcPr>
            <w:tcW w:w="414" w:type="pct"/>
            <w:shd w:val="clear" w:color="auto" w:fill="auto"/>
            <w:vAlign w:val="bottom"/>
          </w:tcPr>
          <w:p w14:paraId="39AFE32A" w14:textId="77777777" w:rsidR="00E72BB9" w:rsidRPr="004B47AC" w:rsidRDefault="00E72BB9" w:rsidP="004B47AC">
            <w:pPr>
              <w:suppressAutoHyphens w:val="0"/>
              <w:spacing w:before="40" w:after="40" w:line="220" w:lineRule="exact"/>
              <w:ind w:right="113"/>
              <w:jc w:val="right"/>
              <w:rPr>
                <w:sz w:val="18"/>
              </w:rPr>
            </w:pPr>
            <w:r w:rsidRPr="004B47AC">
              <w:rPr>
                <w:sz w:val="18"/>
              </w:rPr>
              <w:t>0</w:t>
            </w:r>
          </w:p>
        </w:tc>
        <w:tc>
          <w:tcPr>
            <w:tcW w:w="459" w:type="pct"/>
            <w:shd w:val="clear" w:color="auto" w:fill="auto"/>
            <w:vAlign w:val="bottom"/>
          </w:tcPr>
          <w:p w14:paraId="2BAA85FF" w14:textId="77777777" w:rsidR="00E72BB9" w:rsidRPr="004B47AC" w:rsidRDefault="00E72BB9" w:rsidP="004B47AC">
            <w:pPr>
              <w:suppressAutoHyphens w:val="0"/>
              <w:spacing w:before="40" w:after="40" w:line="220" w:lineRule="exact"/>
              <w:ind w:right="113"/>
              <w:jc w:val="right"/>
              <w:rPr>
                <w:sz w:val="18"/>
              </w:rPr>
            </w:pPr>
            <w:r w:rsidRPr="004B47AC">
              <w:rPr>
                <w:sz w:val="18"/>
              </w:rPr>
              <w:t>0</w:t>
            </w:r>
          </w:p>
        </w:tc>
        <w:tc>
          <w:tcPr>
            <w:tcW w:w="338" w:type="pct"/>
            <w:shd w:val="clear" w:color="auto" w:fill="auto"/>
            <w:vAlign w:val="bottom"/>
          </w:tcPr>
          <w:p w14:paraId="47E342E8" w14:textId="77777777" w:rsidR="00E72BB9" w:rsidRPr="004B47AC" w:rsidRDefault="00E72BB9" w:rsidP="004B47AC">
            <w:pPr>
              <w:suppressAutoHyphens w:val="0"/>
              <w:spacing w:before="40" w:after="40" w:line="220" w:lineRule="exact"/>
              <w:ind w:right="113"/>
              <w:jc w:val="right"/>
              <w:rPr>
                <w:sz w:val="18"/>
              </w:rPr>
            </w:pPr>
            <w:r w:rsidRPr="004B47AC">
              <w:rPr>
                <w:sz w:val="18"/>
              </w:rPr>
              <w:t>656</w:t>
            </w:r>
          </w:p>
        </w:tc>
      </w:tr>
      <w:tr w:rsidR="008C73D8" w:rsidRPr="004B47AC" w14:paraId="63B2AF59" w14:textId="77777777" w:rsidTr="004B47AC">
        <w:trPr>
          <w:trHeight w:val="188"/>
        </w:trPr>
        <w:tc>
          <w:tcPr>
            <w:tcW w:w="196" w:type="pct"/>
            <w:shd w:val="clear" w:color="auto" w:fill="auto"/>
          </w:tcPr>
          <w:p w14:paraId="02206447" w14:textId="77777777" w:rsidR="00E72BB9" w:rsidRPr="004B47AC" w:rsidRDefault="00E72BB9" w:rsidP="004B47AC">
            <w:pPr>
              <w:suppressAutoHyphens w:val="0"/>
              <w:spacing w:before="40" w:after="40" w:line="220" w:lineRule="exact"/>
              <w:ind w:right="113"/>
              <w:rPr>
                <w:sz w:val="18"/>
              </w:rPr>
            </w:pPr>
            <w:r w:rsidRPr="004B47AC">
              <w:rPr>
                <w:sz w:val="18"/>
              </w:rPr>
              <w:t>8</w:t>
            </w:r>
          </w:p>
        </w:tc>
        <w:tc>
          <w:tcPr>
            <w:tcW w:w="1421" w:type="pct"/>
            <w:shd w:val="clear" w:color="auto" w:fill="auto"/>
            <w:vAlign w:val="bottom"/>
          </w:tcPr>
          <w:p w14:paraId="2FB3A055" w14:textId="77777777" w:rsidR="00E72BB9" w:rsidRPr="004B47AC" w:rsidRDefault="00E72BB9" w:rsidP="004B47AC">
            <w:pPr>
              <w:suppressAutoHyphens w:val="0"/>
              <w:spacing w:before="40" w:after="40" w:line="220" w:lineRule="exact"/>
              <w:ind w:right="113"/>
              <w:rPr>
                <w:sz w:val="18"/>
              </w:rPr>
            </w:pPr>
            <w:r w:rsidRPr="004B47AC">
              <w:rPr>
                <w:sz w:val="18"/>
              </w:rPr>
              <w:t>Referrals for treatment abroad</w:t>
            </w:r>
          </w:p>
        </w:tc>
        <w:tc>
          <w:tcPr>
            <w:tcW w:w="499" w:type="pct"/>
            <w:shd w:val="clear" w:color="auto" w:fill="auto"/>
            <w:vAlign w:val="bottom"/>
          </w:tcPr>
          <w:p w14:paraId="191A9AA0" w14:textId="77777777" w:rsidR="00E72BB9" w:rsidRPr="004B47AC" w:rsidRDefault="00E72BB9" w:rsidP="004B47AC">
            <w:pPr>
              <w:suppressAutoHyphens w:val="0"/>
              <w:spacing w:before="40" w:after="40" w:line="220" w:lineRule="exact"/>
              <w:ind w:right="113"/>
              <w:jc w:val="right"/>
              <w:rPr>
                <w:sz w:val="18"/>
              </w:rPr>
            </w:pPr>
            <w:r w:rsidRPr="004B47AC">
              <w:rPr>
                <w:sz w:val="18"/>
              </w:rPr>
              <w:t>13</w:t>
            </w:r>
          </w:p>
        </w:tc>
        <w:tc>
          <w:tcPr>
            <w:tcW w:w="397" w:type="pct"/>
            <w:shd w:val="clear" w:color="auto" w:fill="auto"/>
            <w:vAlign w:val="bottom"/>
          </w:tcPr>
          <w:p w14:paraId="2CAAAA04" w14:textId="77777777" w:rsidR="00E72BB9" w:rsidRPr="004B47AC" w:rsidRDefault="00E72BB9" w:rsidP="004B47AC">
            <w:pPr>
              <w:suppressAutoHyphens w:val="0"/>
              <w:spacing w:before="40" w:after="40" w:line="220" w:lineRule="exact"/>
              <w:ind w:right="113"/>
              <w:jc w:val="right"/>
              <w:rPr>
                <w:sz w:val="18"/>
              </w:rPr>
            </w:pPr>
            <w:r w:rsidRPr="004B47AC">
              <w:rPr>
                <w:sz w:val="18"/>
              </w:rPr>
              <w:t>27</w:t>
            </w:r>
          </w:p>
        </w:tc>
        <w:tc>
          <w:tcPr>
            <w:tcW w:w="549" w:type="pct"/>
            <w:shd w:val="clear" w:color="auto" w:fill="auto"/>
            <w:vAlign w:val="bottom"/>
          </w:tcPr>
          <w:p w14:paraId="2A4936A4" w14:textId="77777777" w:rsidR="00E72BB9" w:rsidRPr="004B47AC" w:rsidRDefault="00E72BB9" w:rsidP="004B47AC">
            <w:pPr>
              <w:suppressAutoHyphens w:val="0"/>
              <w:spacing w:before="40" w:after="40" w:line="220" w:lineRule="exact"/>
              <w:ind w:right="113"/>
              <w:jc w:val="right"/>
              <w:rPr>
                <w:sz w:val="18"/>
              </w:rPr>
            </w:pPr>
            <w:r w:rsidRPr="004B47AC">
              <w:rPr>
                <w:sz w:val="18"/>
              </w:rPr>
              <w:t>6</w:t>
            </w:r>
          </w:p>
        </w:tc>
        <w:tc>
          <w:tcPr>
            <w:tcW w:w="403" w:type="pct"/>
            <w:shd w:val="clear" w:color="auto" w:fill="auto"/>
            <w:vAlign w:val="bottom"/>
          </w:tcPr>
          <w:p w14:paraId="55C20D97" w14:textId="77777777" w:rsidR="00E72BB9" w:rsidRPr="004B47AC" w:rsidRDefault="00E72BB9" w:rsidP="004B47AC">
            <w:pPr>
              <w:suppressAutoHyphens w:val="0"/>
              <w:spacing w:before="40" w:after="40" w:line="220" w:lineRule="exact"/>
              <w:ind w:right="113"/>
              <w:jc w:val="right"/>
              <w:rPr>
                <w:sz w:val="18"/>
              </w:rPr>
            </w:pPr>
            <w:r w:rsidRPr="004B47AC">
              <w:rPr>
                <w:sz w:val="18"/>
              </w:rPr>
              <w:t>7</w:t>
            </w:r>
          </w:p>
        </w:tc>
        <w:tc>
          <w:tcPr>
            <w:tcW w:w="324" w:type="pct"/>
            <w:shd w:val="clear" w:color="auto" w:fill="auto"/>
            <w:vAlign w:val="bottom"/>
          </w:tcPr>
          <w:p w14:paraId="109035CC" w14:textId="77777777" w:rsidR="00E72BB9" w:rsidRPr="004B47AC" w:rsidRDefault="00E72BB9" w:rsidP="004B47AC">
            <w:pPr>
              <w:suppressAutoHyphens w:val="0"/>
              <w:spacing w:before="40" w:after="40" w:line="220" w:lineRule="exact"/>
              <w:ind w:right="113"/>
              <w:jc w:val="right"/>
              <w:rPr>
                <w:sz w:val="18"/>
              </w:rPr>
            </w:pPr>
            <w:r w:rsidRPr="004B47AC">
              <w:rPr>
                <w:sz w:val="18"/>
              </w:rPr>
              <w:t>7</w:t>
            </w:r>
          </w:p>
        </w:tc>
        <w:tc>
          <w:tcPr>
            <w:tcW w:w="414" w:type="pct"/>
            <w:shd w:val="clear" w:color="auto" w:fill="auto"/>
            <w:vAlign w:val="bottom"/>
          </w:tcPr>
          <w:p w14:paraId="076C81B8" w14:textId="77777777" w:rsidR="00E72BB9" w:rsidRPr="004B47AC" w:rsidRDefault="00E72BB9" w:rsidP="004B47AC">
            <w:pPr>
              <w:suppressAutoHyphens w:val="0"/>
              <w:spacing w:before="40" w:after="40" w:line="220" w:lineRule="exact"/>
              <w:ind w:right="113"/>
              <w:jc w:val="right"/>
              <w:rPr>
                <w:sz w:val="18"/>
              </w:rPr>
            </w:pPr>
            <w:r w:rsidRPr="004B47AC">
              <w:rPr>
                <w:sz w:val="18"/>
              </w:rPr>
              <w:t>11</w:t>
            </w:r>
          </w:p>
        </w:tc>
        <w:tc>
          <w:tcPr>
            <w:tcW w:w="459" w:type="pct"/>
            <w:shd w:val="clear" w:color="auto" w:fill="auto"/>
            <w:vAlign w:val="bottom"/>
          </w:tcPr>
          <w:p w14:paraId="68B92291" w14:textId="77777777" w:rsidR="00E72BB9" w:rsidRPr="004B47AC" w:rsidRDefault="00E72BB9" w:rsidP="004B47AC">
            <w:pPr>
              <w:suppressAutoHyphens w:val="0"/>
              <w:spacing w:before="40" w:after="40" w:line="220" w:lineRule="exact"/>
              <w:ind w:right="113"/>
              <w:jc w:val="right"/>
              <w:rPr>
                <w:sz w:val="18"/>
              </w:rPr>
            </w:pPr>
            <w:r w:rsidRPr="004B47AC">
              <w:rPr>
                <w:sz w:val="18"/>
              </w:rPr>
              <w:t>6</w:t>
            </w:r>
          </w:p>
        </w:tc>
        <w:tc>
          <w:tcPr>
            <w:tcW w:w="338" w:type="pct"/>
            <w:shd w:val="clear" w:color="auto" w:fill="auto"/>
            <w:vAlign w:val="bottom"/>
          </w:tcPr>
          <w:p w14:paraId="217013C2" w14:textId="77777777" w:rsidR="00E72BB9" w:rsidRPr="004B47AC" w:rsidRDefault="00E72BB9" w:rsidP="004B47AC">
            <w:pPr>
              <w:suppressAutoHyphens w:val="0"/>
              <w:spacing w:before="40" w:after="40" w:line="220" w:lineRule="exact"/>
              <w:ind w:right="113"/>
              <w:jc w:val="right"/>
              <w:rPr>
                <w:sz w:val="18"/>
              </w:rPr>
            </w:pPr>
            <w:r w:rsidRPr="004B47AC">
              <w:rPr>
                <w:sz w:val="18"/>
              </w:rPr>
              <w:t>77</w:t>
            </w:r>
          </w:p>
        </w:tc>
      </w:tr>
      <w:tr w:rsidR="008C73D8" w:rsidRPr="004B47AC" w14:paraId="1C4FB024" w14:textId="77777777" w:rsidTr="004B47AC">
        <w:trPr>
          <w:trHeight w:val="194"/>
        </w:trPr>
        <w:tc>
          <w:tcPr>
            <w:tcW w:w="196" w:type="pct"/>
            <w:tcBorders>
              <w:bottom w:val="single" w:sz="4" w:space="0" w:color="auto"/>
            </w:tcBorders>
            <w:shd w:val="clear" w:color="auto" w:fill="auto"/>
          </w:tcPr>
          <w:p w14:paraId="58FDDA2C" w14:textId="77777777" w:rsidR="00E72BB9" w:rsidRPr="004B47AC" w:rsidRDefault="00E72BB9" w:rsidP="004B47AC">
            <w:pPr>
              <w:suppressAutoHyphens w:val="0"/>
              <w:spacing w:before="40" w:after="40" w:line="220" w:lineRule="exact"/>
              <w:ind w:right="113"/>
              <w:rPr>
                <w:sz w:val="18"/>
              </w:rPr>
            </w:pPr>
            <w:r w:rsidRPr="004B47AC">
              <w:rPr>
                <w:sz w:val="18"/>
              </w:rPr>
              <w:t>9</w:t>
            </w:r>
          </w:p>
        </w:tc>
        <w:tc>
          <w:tcPr>
            <w:tcW w:w="1421" w:type="pct"/>
            <w:tcBorders>
              <w:bottom w:val="single" w:sz="4" w:space="0" w:color="auto"/>
            </w:tcBorders>
            <w:shd w:val="clear" w:color="auto" w:fill="auto"/>
            <w:vAlign w:val="bottom"/>
          </w:tcPr>
          <w:p w14:paraId="1DA7B8F5" w14:textId="77777777" w:rsidR="00E72BB9" w:rsidRPr="004B47AC" w:rsidRDefault="00E72BB9" w:rsidP="004B47AC">
            <w:pPr>
              <w:suppressAutoHyphens w:val="0"/>
              <w:spacing w:before="40" w:after="40" w:line="220" w:lineRule="exact"/>
              <w:ind w:right="113"/>
              <w:rPr>
                <w:sz w:val="18"/>
              </w:rPr>
            </w:pPr>
            <w:r w:rsidRPr="004B47AC">
              <w:rPr>
                <w:sz w:val="18"/>
              </w:rPr>
              <w:t>Private doctor at the centre</w:t>
            </w:r>
          </w:p>
        </w:tc>
        <w:tc>
          <w:tcPr>
            <w:tcW w:w="499" w:type="pct"/>
            <w:tcBorders>
              <w:bottom w:val="single" w:sz="4" w:space="0" w:color="auto"/>
            </w:tcBorders>
            <w:shd w:val="clear" w:color="auto" w:fill="auto"/>
            <w:vAlign w:val="bottom"/>
          </w:tcPr>
          <w:p w14:paraId="466F42DB" w14:textId="77777777" w:rsidR="00E72BB9" w:rsidRPr="004B47AC" w:rsidRDefault="00E72BB9" w:rsidP="004B47AC">
            <w:pPr>
              <w:suppressAutoHyphens w:val="0"/>
              <w:spacing w:before="40" w:after="40" w:line="220" w:lineRule="exact"/>
              <w:ind w:right="113"/>
              <w:jc w:val="right"/>
              <w:rPr>
                <w:sz w:val="18"/>
              </w:rPr>
            </w:pPr>
            <w:r w:rsidRPr="004B47AC">
              <w:rPr>
                <w:sz w:val="18"/>
              </w:rPr>
              <w:t>21</w:t>
            </w:r>
          </w:p>
        </w:tc>
        <w:tc>
          <w:tcPr>
            <w:tcW w:w="397" w:type="pct"/>
            <w:tcBorders>
              <w:bottom w:val="single" w:sz="4" w:space="0" w:color="auto"/>
            </w:tcBorders>
            <w:shd w:val="clear" w:color="auto" w:fill="auto"/>
            <w:vAlign w:val="bottom"/>
          </w:tcPr>
          <w:p w14:paraId="356499B6" w14:textId="77777777" w:rsidR="00E72BB9" w:rsidRPr="004B47AC" w:rsidRDefault="00E72BB9" w:rsidP="004B47AC">
            <w:pPr>
              <w:suppressAutoHyphens w:val="0"/>
              <w:spacing w:before="40" w:after="40" w:line="220" w:lineRule="exact"/>
              <w:ind w:right="113"/>
              <w:jc w:val="right"/>
              <w:rPr>
                <w:sz w:val="18"/>
              </w:rPr>
            </w:pPr>
            <w:r w:rsidRPr="004B47AC">
              <w:rPr>
                <w:sz w:val="18"/>
              </w:rPr>
              <w:t>31</w:t>
            </w:r>
          </w:p>
        </w:tc>
        <w:tc>
          <w:tcPr>
            <w:tcW w:w="549" w:type="pct"/>
            <w:tcBorders>
              <w:bottom w:val="single" w:sz="4" w:space="0" w:color="auto"/>
            </w:tcBorders>
            <w:shd w:val="clear" w:color="auto" w:fill="auto"/>
            <w:vAlign w:val="bottom"/>
          </w:tcPr>
          <w:p w14:paraId="6F699FE6" w14:textId="77777777" w:rsidR="00E72BB9" w:rsidRPr="004B47AC" w:rsidRDefault="00E72BB9" w:rsidP="004B47AC">
            <w:pPr>
              <w:suppressAutoHyphens w:val="0"/>
              <w:spacing w:before="40" w:after="40" w:line="220" w:lineRule="exact"/>
              <w:ind w:right="113"/>
              <w:jc w:val="right"/>
              <w:rPr>
                <w:sz w:val="18"/>
              </w:rPr>
            </w:pPr>
            <w:r w:rsidRPr="004B47AC">
              <w:rPr>
                <w:sz w:val="18"/>
              </w:rPr>
              <w:t>0</w:t>
            </w:r>
          </w:p>
        </w:tc>
        <w:tc>
          <w:tcPr>
            <w:tcW w:w="403" w:type="pct"/>
            <w:tcBorders>
              <w:bottom w:val="single" w:sz="4" w:space="0" w:color="auto"/>
            </w:tcBorders>
            <w:shd w:val="clear" w:color="auto" w:fill="auto"/>
            <w:vAlign w:val="bottom"/>
          </w:tcPr>
          <w:p w14:paraId="42283104" w14:textId="77777777" w:rsidR="00E72BB9" w:rsidRPr="004B47AC" w:rsidRDefault="00E72BB9" w:rsidP="004B47AC">
            <w:pPr>
              <w:suppressAutoHyphens w:val="0"/>
              <w:spacing w:before="40" w:after="40" w:line="220" w:lineRule="exact"/>
              <w:ind w:right="113"/>
              <w:jc w:val="right"/>
              <w:rPr>
                <w:sz w:val="18"/>
              </w:rPr>
            </w:pPr>
            <w:r w:rsidRPr="004B47AC">
              <w:rPr>
                <w:sz w:val="18"/>
              </w:rPr>
              <w:t>30</w:t>
            </w:r>
          </w:p>
        </w:tc>
        <w:tc>
          <w:tcPr>
            <w:tcW w:w="324" w:type="pct"/>
            <w:tcBorders>
              <w:bottom w:val="single" w:sz="4" w:space="0" w:color="auto"/>
            </w:tcBorders>
            <w:shd w:val="clear" w:color="auto" w:fill="auto"/>
            <w:vAlign w:val="bottom"/>
          </w:tcPr>
          <w:p w14:paraId="1AED470A" w14:textId="77777777" w:rsidR="00E72BB9" w:rsidRPr="004B47AC" w:rsidRDefault="00E72BB9" w:rsidP="004B47AC">
            <w:pPr>
              <w:suppressAutoHyphens w:val="0"/>
              <w:spacing w:before="40" w:after="40" w:line="220" w:lineRule="exact"/>
              <w:ind w:right="113"/>
              <w:jc w:val="right"/>
              <w:rPr>
                <w:sz w:val="18"/>
              </w:rPr>
            </w:pPr>
            <w:r w:rsidRPr="004B47AC">
              <w:rPr>
                <w:sz w:val="18"/>
              </w:rPr>
              <w:t>48</w:t>
            </w:r>
          </w:p>
        </w:tc>
        <w:tc>
          <w:tcPr>
            <w:tcW w:w="414" w:type="pct"/>
            <w:tcBorders>
              <w:bottom w:val="single" w:sz="4" w:space="0" w:color="auto"/>
            </w:tcBorders>
            <w:shd w:val="clear" w:color="auto" w:fill="auto"/>
            <w:vAlign w:val="bottom"/>
          </w:tcPr>
          <w:p w14:paraId="1BCB0348" w14:textId="77777777" w:rsidR="00E72BB9" w:rsidRPr="004B47AC" w:rsidRDefault="00F01234" w:rsidP="004B47AC">
            <w:pPr>
              <w:suppressAutoHyphens w:val="0"/>
              <w:spacing w:before="40" w:after="40" w:line="220" w:lineRule="exact"/>
              <w:ind w:right="113"/>
              <w:jc w:val="right"/>
              <w:rPr>
                <w:sz w:val="18"/>
              </w:rPr>
            </w:pPr>
            <w:r>
              <w:rPr>
                <w:sz w:val="18"/>
              </w:rPr>
              <w:t>0</w:t>
            </w:r>
          </w:p>
        </w:tc>
        <w:tc>
          <w:tcPr>
            <w:tcW w:w="459" w:type="pct"/>
            <w:tcBorders>
              <w:bottom w:val="single" w:sz="4" w:space="0" w:color="auto"/>
            </w:tcBorders>
            <w:shd w:val="clear" w:color="auto" w:fill="auto"/>
            <w:vAlign w:val="bottom"/>
          </w:tcPr>
          <w:p w14:paraId="5649A0EB" w14:textId="77777777" w:rsidR="00E72BB9" w:rsidRPr="004B47AC" w:rsidRDefault="00E72BB9" w:rsidP="004B47AC">
            <w:pPr>
              <w:suppressAutoHyphens w:val="0"/>
              <w:spacing w:before="40" w:after="40" w:line="220" w:lineRule="exact"/>
              <w:ind w:right="113"/>
              <w:jc w:val="right"/>
              <w:rPr>
                <w:sz w:val="18"/>
              </w:rPr>
            </w:pPr>
            <w:r w:rsidRPr="004B47AC">
              <w:rPr>
                <w:sz w:val="18"/>
              </w:rPr>
              <w:t>12</w:t>
            </w:r>
          </w:p>
        </w:tc>
        <w:tc>
          <w:tcPr>
            <w:tcW w:w="338" w:type="pct"/>
            <w:tcBorders>
              <w:bottom w:val="single" w:sz="4" w:space="0" w:color="auto"/>
            </w:tcBorders>
            <w:shd w:val="clear" w:color="auto" w:fill="auto"/>
            <w:vAlign w:val="bottom"/>
          </w:tcPr>
          <w:p w14:paraId="61AF4750" w14:textId="77777777" w:rsidR="00E72BB9" w:rsidRPr="004B47AC" w:rsidRDefault="00E72BB9" w:rsidP="004B47AC">
            <w:pPr>
              <w:suppressAutoHyphens w:val="0"/>
              <w:spacing w:before="40" w:after="40" w:line="220" w:lineRule="exact"/>
              <w:ind w:right="113"/>
              <w:jc w:val="right"/>
              <w:rPr>
                <w:sz w:val="18"/>
              </w:rPr>
            </w:pPr>
            <w:r w:rsidRPr="004B47AC">
              <w:rPr>
                <w:sz w:val="18"/>
              </w:rPr>
              <w:t>142</w:t>
            </w:r>
          </w:p>
        </w:tc>
      </w:tr>
      <w:tr w:rsidR="008C73D8" w:rsidRPr="004B47AC" w14:paraId="2F5D0370" w14:textId="77777777" w:rsidTr="004B47AC">
        <w:trPr>
          <w:trHeight w:val="248"/>
        </w:trPr>
        <w:tc>
          <w:tcPr>
            <w:tcW w:w="1617" w:type="pct"/>
            <w:gridSpan w:val="2"/>
            <w:tcBorders>
              <w:top w:val="single" w:sz="4" w:space="0" w:color="auto"/>
              <w:bottom w:val="single" w:sz="12" w:space="0" w:color="auto"/>
            </w:tcBorders>
            <w:shd w:val="clear" w:color="auto" w:fill="auto"/>
          </w:tcPr>
          <w:p w14:paraId="38251405" w14:textId="77777777" w:rsidR="00E72BB9" w:rsidRPr="004B47AC" w:rsidRDefault="00E72BB9" w:rsidP="004B47AC">
            <w:pPr>
              <w:suppressAutoHyphens w:val="0"/>
              <w:spacing w:before="80" w:after="80" w:line="220" w:lineRule="exact"/>
              <w:ind w:left="283"/>
              <w:rPr>
                <w:b/>
                <w:sz w:val="18"/>
              </w:rPr>
            </w:pPr>
            <w:r w:rsidRPr="004B47AC">
              <w:rPr>
                <w:b/>
                <w:sz w:val="18"/>
              </w:rPr>
              <w:t>Total</w:t>
            </w:r>
          </w:p>
        </w:tc>
        <w:tc>
          <w:tcPr>
            <w:tcW w:w="499" w:type="pct"/>
            <w:tcBorders>
              <w:top w:val="single" w:sz="4" w:space="0" w:color="auto"/>
              <w:bottom w:val="single" w:sz="12" w:space="0" w:color="auto"/>
            </w:tcBorders>
            <w:shd w:val="clear" w:color="auto" w:fill="auto"/>
            <w:vAlign w:val="bottom"/>
          </w:tcPr>
          <w:p w14:paraId="017DCD7A" w14:textId="77777777" w:rsidR="00E72BB9" w:rsidRPr="004B47AC" w:rsidRDefault="00E72BB9" w:rsidP="004B47AC">
            <w:pPr>
              <w:suppressAutoHyphens w:val="0"/>
              <w:spacing w:before="80" w:after="80" w:line="220" w:lineRule="exact"/>
              <w:ind w:right="113"/>
              <w:jc w:val="right"/>
              <w:rPr>
                <w:b/>
                <w:sz w:val="18"/>
              </w:rPr>
            </w:pPr>
            <w:r w:rsidRPr="004B47AC">
              <w:rPr>
                <w:b/>
                <w:sz w:val="18"/>
              </w:rPr>
              <w:t>3 879</w:t>
            </w:r>
          </w:p>
        </w:tc>
        <w:tc>
          <w:tcPr>
            <w:tcW w:w="397" w:type="pct"/>
            <w:tcBorders>
              <w:top w:val="single" w:sz="4" w:space="0" w:color="auto"/>
              <w:bottom w:val="single" w:sz="12" w:space="0" w:color="auto"/>
            </w:tcBorders>
            <w:shd w:val="clear" w:color="auto" w:fill="auto"/>
            <w:vAlign w:val="bottom"/>
          </w:tcPr>
          <w:p w14:paraId="524063A3" w14:textId="77777777" w:rsidR="00E72BB9" w:rsidRPr="004B47AC" w:rsidRDefault="00E72BB9" w:rsidP="004B47AC">
            <w:pPr>
              <w:suppressAutoHyphens w:val="0"/>
              <w:spacing w:before="80" w:after="80" w:line="220" w:lineRule="exact"/>
              <w:ind w:right="113"/>
              <w:jc w:val="right"/>
              <w:rPr>
                <w:b/>
                <w:sz w:val="18"/>
              </w:rPr>
            </w:pPr>
            <w:r w:rsidRPr="004B47AC">
              <w:rPr>
                <w:b/>
                <w:sz w:val="18"/>
              </w:rPr>
              <w:t>2</w:t>
            </w:r>
            <w:r w:rsidR="004B47AC">
              <w:rPr>
                <w:b/>
                <w:sz w:val="18"/>
              </w:rPr>
              <w:t xml:space="preserve"> </w:t>
            </w:r>
            <w:r w:rsidRPr="004B47AC">
              <w:rPr>
                <w:b/>
                <w:sz w:val="18"/>
              </w:rPr>
              <w:t>805</w:t>
            </w:r>
          </w:p>
        </w:tc>
        <w:tc>
          <w:tcPr>
            <w:tcW w:w="549" w:type="pct"/>
            <w:tcBorders>
              <w:top w:val="single" w:sz="4" w:space="0" w:color="auto"/>
              <w:bottom w:val="single" w:sz="12" w:space="0" w:color="auto"/>
            </w:tcBorders>
            <w:shd w:val="clear" w:color="auto" w:fill="auto"/>
            <w:vAlign w:val="bottom"/>
          </w:tcPr>
          <w:p w14:paraId="0B3B4567" w14:textId="77777777" w:rsidR="00E72BB9" w:rsidRPr="004B47AC" w:rsidRDefault="00E72BB9" w:rsidP="004B47AC">
            <w:pPr>
              <w:suppressAutoHyphens w:val="0"/>
              <w:spacing w:before="80" w:after="80" w:line="220" w:lineRule="exact"/>
              <w:ind w:right="113"/>
              <w:jc w:val="right"/>
              <w:rPr>
                <w:b/>
                <w:sz w:val="18"/>
              </w:rPr>
            </w:pPr>
            <w:r w:rsidRPr="004B47AC">
              <w:rPr>
                <w:b/>
                <w:sz w:val="18"/>
              </w:rPr>
              <w:t>1 684</w:t>
            </w:r>
          </w:p>
        </w:tc>
        <w:tc>
          <w:tcPr>
            <w:tcW w:w="403" w:type="pct"/>
            <w:tcBorders>
              <w:top w:val="single" w:sz="4" w:space="0" w:color="auto"/>
              <w:bottom w:val="single" w:sz="12" w:space="0" w:color="auto"/>
            </w:tcBorders>
            <w:shd w:val="clear" w:color="auto" w:fill="auto"/>
            <w:vAlign w:val="bottom"/>
          </w:tcPr>
          <w:p w14:paraId="7BE22F8B" w14:textId="77777777" w:rsidR="00E72BB9" w:rsidRPr="004B47AC" w:rsidRDefault="00E72BB9" w:rsidP="004B47AC">
            <w:pPr>
              <w:suppressAutoHyphens w:val="0"/>
              <w:spacing w:before="80" w:after="80" w:line="220" w:lineRule="exact"/>
              <w:ind w:right="113"/>
              <w:jc w:val="right"/>
              <w:rPr>
                <w:b/>
                <w:sz w:val="18"/>
              </w:rPr>
            </w:pPr>
            <w:r w:rsidRPr="004B47AC">
              <w:rPr>
                <w:b/>
                <w:sz w:val="18"/>
              </w:rPr>
              <w:t>5 480</w:t>
            </w:r>
          </w:p>
        </w:tc>
        <w:tc>
          <w:tcPr>
            <w:tcW w:w="324" w:type="pct"/>
            <w:tcBorders>
              <w:top w:val="single" w:sz="4" w:space="0" w:color="auto"/>
              <w:bottom w:val="single" w:sz="12" w:space="0" w:color="auto"/>
            </w:tcBorders>
            <w:shd w:val="clear" w:color="auto" w:fill="auto"/>
            <w:vAlign w:val="bottom"/>
          </w:tcPr>
          <w:p w14:paraId="2F46F15E" w14:textId="77777777" w:rsidR="00E72BB9" w:rsidRPr="004B47AC" w:rsidRDefault="00E72BB9" w:rsidP="004B47AC">
            <w:pPr>
              <w:suppressAutoHyphens w:val="0"/>
              <w:spacing w:before="80" w:after="80" w:line="220" w:lineRule="exact"/>
              <w:ind w:right="113"/>
              <w:jc w:val="right"/>
              <w:rPr>
                <w:b/>
                <w:sz w:val="18"/>
              </w:rPr>
            </w:pPr>
            <w:r w:rsidRPr="004B47AC">
              <w:rPr>
                <w:b/>
                <w:sz w:val="18"/>
              </w:rPr>
              <w:t>3 627</w:t>
            </w:r>
          </w:p>
        </w:tc>
        <w:tc>
          <w:tcPr>
            <w:tcW w:w="414" w:type="pct"/>
            <w:tcBorders>
              <w:top w:val="single" w:sz="4" w:space="0" w:color="auto"/>
              <w:bottom w:val="single" w:sz="12" w:space="0" w:color="auto"/>
            </w:tcBorders>
            <w:shd w:val="clear" w:color="auto" w:fill="auto"/>
            <w:vAlign w:val="bottom"/>
          </w:tcPr>
          <w:p w14:paraId="4FA65F04" w14:textId="77777777" w:rsidR="00E72BB9" w:rsidRPr="004B47AC" w:rsidRDefault="00E72BB9" w:rsidP="004B47AC">
            <w:pPr>
              <w:suppressAutoHyphens w:val="0"/>
              <w:spacing w:before="80" w:after="80" w:line="220" w:lineRule="exact"/>
              <w:ind w:right="113"/>
              <w:jc w:val="right"/>
              <w:rPr>
                <w:b/>
                <w:sz w:val="18"/>
              </w:rPr>
            </w:pPr>
            <w:r w:rsidRPr="004B47AC">
              <w:rPr>
                <w:b/>
                <w:sz w:val="18"/>
              </w:rPr>
              <w:t>2 875</w:t>
            </w:r>
          </w:p>
        </w:tc>
        <w:tc>
          <w:tcPr>
            <w:tcW w:w="459" w:type="pct"/>
            <w:tcBorders>
              <w:top w:val="single" w:sz="4" w:space="0" w:color="auto"/>
              <w:bottom w:val="single" w:sz="12" w:space="0" w:color="auto"/>
            </w:tcBorders>
            <w:shd w:val="clear" w:color="auto" w:fill="auto"/>
            <w:vAlign w:val="bottom"/>
          </w:tcPr>
          <w:p w14:paraId="3C97FB50" w14:textId="77777777" w:rsidR="00E72BB9" w:rsidRPr="004B47AC" w:rsidRDefault="00E72BB9" w:rsidP="004B47AC">
            <w:pPr>
              <w:suppressAutoHyphens w:val="0"/>
              <w:spacing w:before="80" w:after="80" w:line="220" w:lineRule="exact"/>
              <w:ind w:right="113"/>
              <w:jc w:val="right"/>
              <w:rPr>
                <w:b/>
                <w:sz w:val="18"/>
              </w:rPr>
            </w:pPr>
            <w:r w:rsidRPr="004B47AC">
              <w:rPr>
                <w:b/>
                <w:sz w:val="18"/>
              </w:rPr>
              <w:t>3 147</w:t>
            </w:r>
          </w:p>
        </w:tc>
        <w:tc>
          <w:tcPr>
            <w:tcW w:w="338" w:type="pct"/>
            <w:tcBorders>
              <w:top w:val="single" w:sz="4" w:space="0" w:color="auto"/>
              <w:bottom w:val="single" w:sz="12" w:space="0" w:color="auto"/>
            </w:tcBorders>
            <w:shd w:val="clear" w:color="auto" w:fill="auto"/>
            <w:vAlign w:val="bottom"/>
          </w:tcPr>
          <w:p w14:paraId="2D910441" w14:textId="77777777" w:rsidR="00E72BB9" w:rsidRPr="004B47AC" w:rsidRDefault="00E72BB9" w:rsidP="004B47AC">
            <w:pPr>
              <w:suppressAutoHyphens w:val="0"/>
              <w:spacing w:before="80" w:after="80" w:line="220" w:lineRule="exact"/>
              <w:ind w:right="113"/>
              <w:jc w:val="right"/>
              <w:rPr>
                <w:b/>
                <w:sz w:val="18"/>
              </w:rPr>
            </w:pPr>
            <w:r w:rsidRPr="004B47AC">
              <w:rPr>
                <w:b/>
                <w:sz w:val="18"/>
              </w:rPr>
              <w:t>23 497</w:t>
            </w:r>
          </w:p>
        </w:tc>
      </w:tr>
    </w:tbl>
    <w:p w14:paraId="1E59A0A7" w14:textId="77777777" w:rsidR="00E72BB9" w:rsidRPr="0069412F" w:rsidRDefault="00E72BB9" w:rsidP="00A2113D">
      <w:pPr>
        <w:pStyle w:val="H23G"/>
        <w:rPr>
          <w:rFonts w:eastAsia="Calibri"/>
        </w:rPr>
      </w:pPr>
      <w:r w:rsidRPr="0069412F">
        <w:tab/>
      </w:r>
      <w:r w:rsidRPr="0069412F">
        <w:tab/>
      </w:r>
      <w:bookmarkStart w:id="131" w:name="_Toc28326505"/>
      <w:r w:rsidRPr="0069412F">
        <w:t>Medical visits and services (by number of inmates referred for treatment) for 2016</w:t>
      </w:r>
      <w:bookmarkEnd w:id="131"/>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76"/>
        <w:gridCol w:w="1292"/>
        <w:gridCol w:w="997"/>
        <w:gridCol w:w="931"/>
        <w:gridCol w:w="1029"/>
        <w:gridCol w:w="935"/>
        <w:gridCol w:w="883"/>
        <w:gridCol w:w="941"/>
        <w:gridCol w:w="972"/>
        <w:gridCol w:w="883"/>
      </w:tblGrid>
      <w:tr w:rsidR="008C73D8" w:rsidRPr="00A2113D" w14:paraId="28A61668" w14:textId="77777777" w:rsidTr="00A2113D">
        <w:trPr>
          <w:trHeight w:val="521"/>
          <w:tblHeader/>
        </w:trPr>
        <w:tc>
          <w:tcPr>
            <w:tcW w:w="403" w:type="pct"/>
            <w:tcBorders>
              <w:top w:val="single" w:sz="4" w:space="0" w:color="auto"/>
              <w:bottom w:val="single" w:sz="12" w:space="0" w:color="auto"/>
            </w:tcBorders>
            <w:shd w:val="clear" w:color="auto" w:fill="auto"/>
            <w:vAlign w:val="bottom"/>
          </w:tcPr>
          <w:p w14:paraId="6F74ECA6" w14:textId="77777777" w:rsidR="00E72BB9" w:rsidRPr="00A2113D" w:rsidRDefault="00E72BB9" w:rsidP="00A2113D">
            <w:pPr>
              <w:pStyle w:val="SingleTxtG"/>
              <w:suppressAutoHyphens w:val="0"/>
              <w:spacing w:before="80" w:after="80" w:line="200" w:lineRule="exact"/>
              <w:ind w:left="0" w:right="113"/>
              <w:jc w:val="left"/>
              <w:rPr>
                <w:i/>
                <w:sz w:val="16"/>
              </w:rPr>
            </w:pPr>
          </w:p>
        </w:tc>
        <w:tc>
          <w:tcPr>
            <w:tcW w:w="670" w:type="pct"/>
            <w:tcBorders>
              <w:top w:val="single" w:sz="4" w:space="0" w:color="auto"/>
              <w:bottom w:val="single" w:sz="12" w:space="0" w:color="auto"/>
            </w:tcBorders>
            <w:shd w:val="clear" w:color="auto" w:fill="auto"/>
            <w:vAlign w:val="bottom"/>
          </w:tcPr>
          <w:p w14:paraId="73A78F2B" w14:textId="77777777" w:rsidR="00E72BB9" w:rsidRPr="00A2113D" w:rsidRDefault="00E72BB9" w:rsidP="00C072A7">
            <w:pPr>
              <w:pStyle w:val="SingleTxtG"/>
              <w:suppressAutoHyphens w:val="0"/>
              <w:spacing w:before="80" w:after="80" w:line="200" w:lineRule="exact"/>
              <w:ind w:left="0" w:right="113"/>
              <w:jc w:val="left"/>
              <w:rPr>
                <w:i/>
                <w:sz w:val="16"/>
              </w:rPr>
            </w:pPr>
            <w:r w:rsidRPr="00A2113D">
              <w:rPr>
                <w:i/>
                <w:sz w:val="16"/>
              </w:rPr>
              <w:t>Centre</w:t>
            </w:r>
            <w:r w:rsidR="00C072A7">
              <w:rPr>
                <w:i/>
                <w:sz w:val="16"/>
              </w:rPr>
              <w:br/>
            </w:r>
            <w:r w:rsidRPr="00A2113D">
              <w:rPr>
                <w:i/>
                <w:sz w:val="16"/>
              </w:rPr>
              <w:t>Service provider</w:t>
            </w:r>
          </w:p>
        </w:tc>
        <w:tc>
          <w:tcPr>
            <w:tcW w:w="517" w:type="pct"/>
            <w:tcBorders>
              <w:top w:val="single" w:sz="4" w:space="0" w:color="auto"/>
              <w:bottom w:val="single" w:sz="12" w:space="0" w:color="auto"/>
            </w:tcBorders>
            <w:shd w:val="clear" w:color="auto" w:fill="auto"/>
            <w:vAlign w:val="bottom"/>
          </w:tcPr>
          <w:p w14:paraId="7E2C4FFD" w14:textId="77777777" w:rsidR="00E72BB9" w:rsidRPr="00A2113D" w:rsidRDefault="00E72BB9" w:rsidP="00A2113D">
            <w:pPr>
              <w:pStyle w:val="SingleTxtG"/>
              <w:suppressAutoHyphens w:val="0"/>
              <w:spacing w:before="80" w:after="80" w:line="200" w:lineRule="exact"/>
              <w:ind w:left="0" w:right="113"/>
              <w:jc w:val="right"/>
              <w:rPr>
                <w:i/>
                <w:sz w:val="16"/>
              </w:rPr>
            </w:pPr>
            <w:r w:rsidRPr="00A2113D">
              <w:rPr>
                <w:i/>
                <w:sz w:val="16"/>
              </w:rPr>
              <w:t>Ramallah</w:t>
            </w:r>
          </w:p>
        </w:tc>
        <w:tc>
          <w:tcPr>
            <w:tcW w:w="483" w:type="pct"/>
            <w:tcBorders>
              <w:top w:val="single" w:sz="4" w:space="0" w:color="auto"/>
              <w:bottom w:val="single" w:sz="12" w:space="0" w:color="auto"/>
            </w:tcBorders>
            <w:shd w:val="clear" w:color="auto" w:fill="auto"/>
            <w:vAlign w:val="bottom"/>
          </w:tcPr>
          <w:p w14:paraId="0505A85B" w14:textId="77777777" w:rsidR="00E72BB9" w:rsidRPr="00A2113D" w:rsidRDefault="00E72BB9" w:rsidP="00A2113D">
            <w:pPr>
              <w:pStyle w:val="SingleTxtG"/>
              <w:suppressAutoHyphens w:val="0"/>
              <w:spacing w:before="80" w:after="80" w:line="200" w:lineRule="exact"/>
              <w:ind w:left="0" w:right="113"/>
              <w:jc w:val="right"/>
              <w:rPr>
                <w:i/>
                <w:sz w:val="16"/>
              </w:rPr>
            </w:pPr>
            <w:r w:rsidRPr="00A2113D">
              <w:rPr>
                <w:i/>
                <w:sz w:val="16"/>
              </w:rPr>
              <w:t>Nablus</w:t>
            </w:r>
          </w:p>
        </w:tc>
        <w:tc>
          <w:tcPr>
            <w:tcW w:w="534" w:type="pct"/>
            <w:tcBorders>
              <w:top w:val="single" w:sz="4" w:space="0" w:color="auto"/>
              <w:bottom w:val="single" w:sz="12" w:space="0" w:color="auto"/>
            </w:tcBorders>
            <w:shd w:val="clear" w:color="auto" w:fill="auto"/>
            <w:vAlign w:val="bottom"/>
          </w:tcPr>
          <w:p w14:paraId="45185FE2" w14:textId="77777777" w:rsidR="00E72BB9" w:rsidRPr="00A2113D" w:rsidRDefault="00E72BB9" w:rsidP="00A2113D">
            <w:pPr>
              <w:pStyle w:val="SingleTxtG"/>
              <w:suppressAutoHyphens w:val="0"/>
              <w:spacing w:before="80" w:after="80" w:line="200" w:lineRule="exact"/>
              <w:ind w:left="0" w:right="113"/>
              <w:jc w:val="right"/>
              <w:rPr>
                <w:i/>
                <w:sz w:val="16"/>
              </w:rPr>
            </w:pPr>
            <w:r w:rsidRPr="00A2113D">
              <w:rPr>
                <w:i/>
                <w:sz w:val="16"/>
              </w:rPr>
              <w:t>Bethlehem</w:t>
            </w:r>
          </w:p>
        </w:tc>
        <w:tc>
          <w:tcPr>
            <w:tcW w:w="485" w:type="pct"/>
            <w:tcBorders>
              <w:top w:val="single" w:sz="4" w:space="0" w:color="auto"/>
              <w:bottom w:val="single" w:sz="12" w:space="0" w:color="auto"/>
            </w:tcBorders>
            <w:shd w:val="clear" w:color="auto" w:fill="auto"/>
            <w:vAlign w:val="bottom"/>
          </w:tcPr>
          <w:p w14:paraId="53233D1D" w14:textId="77777777" w:rsidR="00E72BB9" w:rsidRPr="00A2113D" w:rsidRDefault="00E72BB9" w:rsidP="00A2113D">
            <w:pPr>
              <w:pStyle w:val="SingleTxtG"/>
              <w:suppressAutoHyphens w:val="0"/>
              <w:spacing w:before="80" w:after="80" w:line="200" w:lineRule="exact"/>
              <w:ind w:left="0" w:right="113"/>
              <w:jc w:val="right"/>
              <w:rPr>
                <w:i/>
                <w:sz w:val="16"/>
              </w:rPr>
            </w:pPr>
            <w:r w:rsidRPr="00A2113D">
              <w:rPr>
                <w:i/>
                <w:sz w:val="16"/>
              </w:rPr>
              <w:t>Jericho</w:t>
            </w:r>
          </w:p>
        </w:tc>
        <w:tc>
          <w:tcPr>
            <w:tcW w:w="458" w:type="pct"/>
            <w:tcBorders>
              <w:top w:val="single" w:sz="4" w:space="0" w:color="auto"/>
              <w:bottom w:val="single" w:sz="12" w:space="0" w:color="auto"/>
            </w:tcBorders>
            <w:shd w:val="clear" w:color="auto" w:fill="auto"/>
            <w:vAlign w:val="bottom"/>
          </w:tcPr>
          <w:p w14:paraId="09EC5D7A" w14:textId="77777777" w:rsidR="00E72BB9" w:rsidRPr="00A2113D" w:rsidRDefault="00E72BB9" w:rsidP="00A2113D">
            <w:pPr>
              <w:pStyle w:val="SingleTxtG"/>
              <w:suppressAutoHyphens w:val="0"/>
              <w:spacing w:before="80" w:after="80" w:line="200" w:lineRule="exact"/>
              <w:ind w:left="0" w:right="113"/>
              <w:jc w:val="right"/>
              <w:rPr>
                <w:i/>
                <w:sz w:val="16"/>
              </w:rPr>
            </w:pPr>
            <w:proofErr w:type="spellStart"/>
            <w:r w:rsidRPr="00A2113D">
              <w:rPr>
                <w:i/>
                <w:sz w:val="16"/>
              </w:rPr>
              <w:t>Janin</w:t>
            </w:r>
            <w:proofErr w:type="spellEnd"/>
          </w:p>
        </w:tc>
        <w:tc>
          <w:tcPr>
            <w:tcW w:w="488" w:type="pct"/>
            <w:tcBorders>
              <w:top w:val="single" w:sz="4" w:space="0" w:color="auto"/>
              <w:bottom w:val="single" w:sz="12" w:space="0" w:color="auto"/>
            </w:tcBorders>
            <w:shd w:val="clear" w:color="auto" w:fill="auto"/>
            <w:vAlign w:val="bottom"/>
          </w:tcPr>
          <w:p w14:paraId="4BCABFED" w14:textId="77777777" w:rsidR="00E72BB9" w:rsidRPr="00A2113D" w:rsidRDefault="00E72BB9" w:rsidP="00A2113D">
            <w:pPr>
              <w:pStyle w:val="SingleTxtG"/>
              <w:suppressAutoHyphens w:val="0"/>
              <w:spacing w:before="80" w:after="80" w:line="200" w:lineRule="exact"/>
              <w:ind w:left="0" w:right="113"/>
              <w:jc w:val="right"/>
              <w:rPr>
                <w:i/>
                <w:sz w:val="16"/>
              </w:rPr>
            </w:pPr>
            <w:r w:rsidRPr="00A2113D">
              <w:rPr>
                <w:i/>
                <w:sz w:val="16"/>
              </w:rPr>
              <w:t>Hebron</w:t>
            </w:r>
          </w:p>
        </w:tc>
        <w:tc>
          <w:tcPr>
            <w:tcW w:w="504" w:type="pct"/>
            <w:tcBorders>
              <w:top w:val="single" w:sz="4" w:space="0" w:color="auto"/>
              <w:bottom w:val="single" w:sz="12" w:space="0" w:color="auto"/>
            </w:tcBorders>
            <w:shd w:val="clear" w:color="auto" w:fill="auto"/>
            <w:vAlign w:val="bottom"/>
          </w:tcPr>
          <w:p w14:paraId="3C31C030" w14:textId="77777777" w:rsidR="00E72BB9" w:rsidRPr="00A2113D" w:rsidRDefault="00E72BB9" w:rsidP="00A2113D">
            <w:pPr>
              <w:pStyle w:val="SingleTxtG"/>
              <w:suppressAutoHyphens w:val="0"/>
              <w:spacing w:before="80" w:after="80" w:line="200" w:lineRule="exact"/>
              <w:ind w:left="0" w:right="113"/>
              <w:jc w:val="right"/>
              <w:rPr>
                <w:i/>
                <w:sz w:val="16"/>
              </w:rPr>
            </w:pPr>
            <w:proofErr w:type="spellStart"/>
            <w:r w:rsidRPr="00A2113D">
              <w:rPr>
                <w:i/>
                <w:sz w:val="16"/>
              </w:rPr>
              <w:t>Tulkarm</w:t>
            </w:r>
            <w:proofErr w:type="spellEnd"/>
          </w:p>
        </w:tc>
        <w:tc>
          <w:tcPr>
            <w:tcW w:w="458" w:type="pct"/>
            <w:tcBorders>
              <w:top w:val="single" w:sz="4" w:space="0" w:color="auto"/>
              <w:bottom w:val="single" w:sz="12" w:space="0" w:color="auto"/>
            </w:tcBorders>
            <w:shd w:val="clear" w:color="auto" w:fill="auto"/>
            <w:vAlign w:val="bottom"/>
          </w:tcPr>
          <w:p w14:paraId="5BA6CA27" w14:textId="77777777" w:rsidR="00E72BB9" w:rsidRPr="00A2113D" w:rsidRDefault="00E72BB9" w:rsidP="00A2113D">
            <w:pPr>
              <w:pStyle w:val="SingleTxtG"/>
              <w:suppressAutoHyphens w:val="0"/>
              <w:spacing w:before="80" w:after="80" w:line="200" w:lineRule="exact"/>
              <w:ind w:left="0" w:right="113"/>
              <w:jc w:val="right"/>
              <w:rPr>
                <w:i/>
                <w:sz w:val="16"/>
              </w:rPr>
            </w:pPr>
            <w:r w:rsidRPr="00A2113D">
              <w:rPr>
                <w:i/>
                <w:sz w:val="16"/>
              </w:rPr>
              <w:t>Total</w:t>
            </w:r>
          </w:p>
        </w:tc>
      </w:tr>
      <w:tr w:rsidR="008C73D8" w:rsidRPr="00A2113D" w14:paraId="22CDE7DF" w14:textId="77777777" w:rsidTr="00A2113D">
        <w:trPr>
          <w:trHeight w:val="251"/>
        </w:trPr>
        <w:tc>
          <w:tcPr>
            <w:tcW w:w="403" w:type="pct"/>
            <w:tcBorders>
              <w:top w:val="single" w:sz="12" w:space="0" w:color="auto"/>
            </w:tcBorders>
            <w:shd w:val="clear" w:color="auto" w:fill="auto"/>
          </w:tcPr>
          <w:p w14:paraId="06B65E44"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1</w:t>
            </w:r>
          </w:p>
        </w:tc>
        <w:tc>
          <w:tcPr>
            <w:tcW w:w="670" w:type="pct"/>
            <w:tcBorders>
              <w:top w:val="single" w:sz="12" w:space="0" w:color="auto"/>
            </w:tcBorders>
            <w:shd w:val="clear" w:color="auto" w:fill="auto"/>
            <w:vAlign w:val="bottom"/>
          </w:tcPr>
          <w:p w14:paraId="1D4AF8F3"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General medicine clinic (in the centre)</w:t>
            </w:r>
          </w:p>
        </w:tc>
        <w:tc>
          <w:tcPr>
            <w:tcW w:w="517" w:type="pct"/>
            <w:tcBorders>
              <w:top w:val="single" w:sz="12" w:space="0" w:color="auto"/>
            </w:tcBorders>
            <w:shd w:val="clear" w:color="auto" w:fill="auto"/>
            <w:vAlign w:val="bottom"/>
          </w:tcPr>
          <w:p w14:paraId="603D3620"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2 788</w:t>
            </w:r>
          </w:p>
        </w:tc>
        <w:tc>
          <w:tcPr>
            <w:tcW w:w="483" w:type="pct"/>
            <w:tcBorders>
              <w:top w:val="single" w:sz="12" w:space="0" w:color="auto"/>
            </w:tcBorders>
            <w:shd w:val="clear" w:color="auto" w:fill="auto"/>
            <w:vAlign w:val="bottom"/>
          </w:tcPr>
          <w:p w14:paraId="27525E24"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6 799</w:t>
            </w:r>
          </w:p>
        </w:tc>
        <w:tc>
          <w:tcPr>
            <w:tcW w:w="534" w:type="pct"/>
            <w:tcBorders>
              <w:top w:val="single" w:sz="12" w:space="0" w:color="auto"/>
            </w:tcBorders>
            <w:shd w:val="clear" w:color="auto" w:fill="auto"/>
            <w:vAlign w:val="bottom"/>
          </w:tcPr>
          <w:p w14:paraId="1DF24FDD"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1 130</w:t>
            </w:r>
          </w:p>
        </w:tc>
        <w:tc>
          <w:tcPr>
            <w:tcW w:w="485" w:type="pct"/>
            <w:tcBorders>
              <w:top w:val="single" w:sz="12" w:space="0" w:color="auto"/>
            </w:tcBorders>
            <w:shd w:val="clear" w:color="auto" w:fill="auto"/>
            <w:vAlign w:val="bottom"/>
          </w:tcPr>
          <w:p w14:paraId="73EEA161"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5 641</w:t>
            </w:r>
          </w:p>
        </w:tc>
        <w:tc>
          <w:tcPr>
            <w:tcW w:w="458" w:type="pct"/>
            <w:tcBorders>
              <w:top w:val="single" w:sz="12" w:space="0" w:color="auto"/>
            </w:tcBorders>
            <w:shd w:val="clear" w:color="auto" w:fill="auto"/>
            <w:vAlign w:val="bottom"/>
          </w:tcPr>
          <w:p w14:paraId="24B20D1C"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2 634</w:t>
            </w:r>
          </w:p>
        </w:tc>
        <w:tc>
          <w:tcPr>
            <w:tcW w:w="488" w:type="pct"/>
            <w:tcBorders>
              <w:top w:val="single" w:sz="12" w:space="0" w:color="auto"/>
            </w:tcBorders>
            <w:shd w:val="clear" w:color="auto" w:fill="auto"/>
            <w:vAlign w:val="bottom"/>
          </w:tcPr>
          <w:p w14:paraId="5DADC336"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3 239</w:t>
            </w:r>
          </w:p>
        </w:tc>
        <w:tc>
          <w:tcPr>
            <w:tcW w:w="504" w:type="pct"/>
            <w:tcBorders>
              <w:top w:val="single" w:sz="12" w:space="0" w:color="auto"/>
            </w:tcBorders>
            <w:shd w:val="clear" w:color="auto" w:fill="auto"/>
            <w:vAlign w:val="bottom"/>
          </w:tcPr>
          <w:p w14:paraId="6E26D8DD"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2 079</w:t>
            </w:r>
          </w:p>
        </w:tc>
        <w:tc>
          <w:tcPr>
            <w:tcW w:w="458" w:type="pct"/>
            <w:tcBorders>
              <w:top w:val="single" w:sz="12" w:space="0" w:color="auto"/>
            </w:tcBorders>
            <w:shd w:val="clear" w:color="auto" w:fill="auto"/>
            <w:vAlign w:val="bottom"/>
          </w:tcPr>
          <w:p w14:paraId="635A85DA"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24 310</w:t>
            </w:r>
          </w:p>
        </w:tc>
      </w:tr>
      <w:tr w:rsidR="008C73D8" w:rsidRPr="00A2113D" w14:paraId="1D42610E" w14:textId="77777777" w:rsidTr="00A2113D">
        <w:trPr>
          <w:trHeight w:val="115"/>
        </w:trPr>
        <w:tc>
          <w:tcPr>
            <w:tcW w:w="403" w:type="pct"/>
            <w:shd w:val="clear" w:color="auto" w:fill="auto"/>
          </w:tcPr>
          <w:p w14:paraId="50450A29"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2</w:t>
            </w:r>
          </w:p>
        </w:tc>
        <w:tc>
          <w:tcPr>
            <w:tcW w:w="670" w:type="pct"/>
            <w:shd w:val="clear" w:color="auto" w:fill="auto"/>
            <w:vAlign w:val="bottom"/>
          </w:tcPr>
          <w:p w14:paraId="03A3B0EC"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Dental clinic (in the centre)</w:t>
            </w:r>
          </w:p>
        </w:tc>
        <w:tc>
          <w:tcPr>
            <w:tcW w:w="517" w:type="pct"/>
            <w:shd w:val="clear" w:color="auto" w:fill="auto"/>
            <w:vAlign w:val="bottom"/>
          </w:tcPr>
          <w:p w14:paraId="39C70209"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205</w:t>
            </w:r>
          </w:p>
        </w:tc>
        <w:tc>
          <w:tcPr>
            <w:tcW w:w="483" w:type="pct"/>
            <w:shd w:val="clear" w:color="auto" w:fill="auto"/>
            <w:vAlign w:val="bottom"/>
          </w:tcPr>
          <w:p w14:paraId="22A5E4DE"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1 128</w:t>
            </w:r>
          </w:p>
        </w:tc>
        <w:tc>
          <w:tcPr>
            <w:tcW w:w="534" w:type="pct"/>
            <w:shd w:val="clear" w:color="auto" w:fill="auto"/>
            <w:vAlign w:val="bottom"/>
          </w:tcPr>
          <w:p w14:paraId="5149EB12"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294</w:t>
            </w:r>
          </w:p>
        </w:tc>
        <w:tc>
          <w:tcPr>
            <w:tcW w:w="485" w:type="pct"/>
            <w:shd w:val="clear" w:color="auto" w:fill="auto"/>
            <w:vAlign w:val="bottom"/>
          </w:tcPr>
          <w:p w14:paraId="1BCBE3E3"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771</w:t>
            </w:r>
          </w:p>
        </w:tc>
        <w:tc>
          <w:tcPr>
            <w:tcW w:w="458" w:type="pct"/>
            <w:shd w:val="clear" w:color="auto" w:fill="auto"/>
            <w:vAlign w:val="bottom"/>
          </w:tcPr>
          <w:p w14:paraId="77F246D7"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9 402</w:t>
            </w:r>
          </w:p>
        </w:tc>
        <w:tc>
          <w:tcPr>
            <w:tcW w:w="488" w:type="pct"/>
            <w:shd w:val="clear" w:color="auto" w:fill="auto"/>
            <w:vAlign w:val="bottom"/>
          </w:tcPr>
          <w:p w14:paraId="24949BF8"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429</w:t>
            </w:r>
          </w:p>
        </w:tc>
        <w:tc>
          <w:tcPr>
            <w:tcW w:w="504" w:type="pct"/>
            <w:shd w:val="clear" w:color="auto" w:fill="auto"/>
            <w:vAlign w:val="bottom"/>
          </w:tcPr>
          <w:p w14:paraId="7430484A"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253</w:t>
            </w:r>
          </w:p>
        </w:tc>
        <w:tc>
          <w:tcPr>
            <w:tcW w:w="458" w:type="pct"/>
            <w:shd w:val="clear" w:color="auto" w:fill="auto"/>
            <w:vAlign w:val="bottom"/>
          </w:tcPr>
          <w:p w14:paraId="7B523EDB"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4 022</w:t>
            </w:r>
          </w:p>
        </w:tc>
      </w:tr>
      <w:tr w:rsidR="008C73D8" w:rsidRPr="00A2113D" w14:paraId="2CE50C2D" w14:textId="77777777" w:rsidTr="00A2113D">
        <w:trPr>
          <w:trHeight w:val="107"/>
        </w:trPr>
        <w:tc>
          <w:tcPr>
            <w:tcW w:w="403" w:type="pct"/>
            <w:shd w:val="clear" w:color="auto" w:fill="auto"/>
          </w:tcPr>
          <w:p w14:paraId="1692158E"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3</w:t>
            </w:r>
          </w:p>
        </w:tc>
        <w:tc>
          <w:tcPr>
            <w:tcW w:w="670" w:type="pct"/>
            <w:shd w:val="clear" w:color="auto" w:fill="auto"/>
            <w:vAlign w:val="bottom"/>
          </w:tcPr>
          <w:p w14:paraId="7D51964A"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Military medical services</w:t>
            </w:r>
          </w:p>
        </w:tc>
        <w:tc>
          <w:tcPr>
            <w:tcW w:w="517" w:type="pct"/>
            <w:shd w:val="clear" w:color="auto" w:fill="auto"/>
            <w:vAlign w:val="bottom"/>
          </w:tcPr>
          <w:p w14:paraId="3DFF8D71"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194</w:t>
            </w:r>
          </w:p>
        </w:tc>
        <w:tc>
          <w:tcPr>
            <w:tcW w:w="483" w:type="pct"/>
            <w:shd w:val="clear" w:color="auto" w:fill="auto"/>
            <w:vAlign w:val="bottom"/>
          </w:tcPr>
          <w:p w14:paraId="0FE20BEF"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18</w:t>
            </w:r>
          </w:p>
        </w:tc>
        <w:tc>
          <w:tcPr>
            <w:tcW w:w="534" w:type="pct"/>
            <w:shd w:val="clear" w:color="auto" w:fill="auto"/>
            <w:vAlign w:val="bottom"/>
          </w:tcPr>
          <w:p w14:paraId="6DF0882B"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43</w:t>
            </w:r>
          </w:p>
        </w:tc>
        <w:tc>
          <w:tcPr>
            <w:tcW w:w="485" w:type="pct"/>
            <w:shd w:val="clear" w:color="auto" w:fill="auto"/>
            <w:vAlign w:val="bottom"/>
          </w:tcPr>
          <w:p w14:paraId="3FA4CA3D"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0</w:t>
            </w:r>
          </w:p>
        </w:tc>
        <w:tc>
          <w:tcPr>
            <w:tcW w:w="458" w:type="pct"/>
            <w:shd w:val="clear" w:color="auto" w:fill="auto"/>
            <w:vAlign w:val="bottom"/>
          </w:tcPr>
          <w:p w14:paraId="2FEF604D"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0</w:t>
            </w:r>
          </w:p>
        </w:tc>
        <w:tc>
          <w:tcPr>
            <w:tcW w:w="488" w:type="pct"/>
            <w:shd w:val="clear" w:color="auto" w:fill="auto"/>
            <w:vAlign w:val="bottom"/>
          </w:tcPr>
          <w:p w14:paraId="0D4E3128"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43</w:t>
            </w:r>
          </w:p>
        </w:tc>
        <w:tc>
          <w:tcPr>
            <w:tcW w:w="504" w:type="pct"/>
            <w:shd w:val="clear" w:color="auto" w:fill="auto"/>
            <w:vAlign w:val="bottom"/>
          </w:tcPr>
          <w:p w14:paraId="0BC09471"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7</w:t>
            </w:r>
          </w:p>
        </w:tc>
        <w:tc>
          <w:tcPr>
            <w:tcW w:w="458" w:type="pct"/>
            <w:shd w:val="clear" w:color="auto" w:fill="auto"/>
            <w:vAlign w:val="bottom"/>
          </w:tcPr>
          <w:p w14:paraId="760B5C69"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305</w:t>
            </w:r>
          </w:p>
        </w:tc>
      </w:tr>
      <w:tr w:rsidR="008C73D8" w:rsidRPr="00A2113D" w14:paraId="7EFC4BA9" w14:textId="77777777" w:rsidTr="00A2113D">
        <w:trPr>
          <w:trHeight w:val="255"/>
        </w:trPr>
        <w:tc>
          <w:tcPr>
            <w:tcW w:w="403" w:type="pct"/>
            <w:shd w:val="clear" w:color="auto" w:fill="auto"/>
          </w:tcPr>
          <w:p w14:paraId="6A10E0B4"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4</w:t>
            </w:r>
          </w:p>
        </w:tc>
        <w:tc>
          <w:tcPr>
            <w:tcW w:w="670" w:type="pct"/>
            <w:shd w:val="clear" w:color="auto" w:fill="auto"/>
            <w:vAlign w:val="bottom"/>
          </w:tcPr>
          <w:p w14:paraId="248948BC"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Government hospital</w:t>
            </w:r>
          </w:p>
        </w:tc>
        <w:tc>
          <w:tcPr>
            <w:tcW w:w="517" w:type="pct"/>
            <w:shd w:val="clear" w:color="auto" w:fill="auto"/>
            <w:vAlign w:val="bottom"/>
          </w:tcPr>
          <w:p w14:paraId="41B82AFD"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235</w:t>
            </w:r>
          </w:p>
        </w:tc>
        <w:tc>
          <w:tcPr>
            <w:tcW w:w="483" w:type="pct"/>
            <w:shd w:val="clear" w:color="auto" w:fill="auto"/>
            <w:vAlign w:val="bottom"/>
          </w:tcPr>
          <w:p w14:paraId="51560BD1"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240</w:t>
            </w:r>
          </w:p>
        </w:tc>
        <w:tc>
          <w:tcPr>
            <w:tcW w:w="534" w:type="pct"/>
            <w:shd w:val="clear" w:color="auto" w:fill="auto"/>
            <w:vAlign w:val="bottom"/>
          </w:tcPr>
          <w:p w14:paraId="6D103DF2"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118</w:t>
            </w:r>
          </w:p>
        </w:tc>
        <w:tc>
          <w:tcPr>
            <w:tcW w:w="485" w:type="pct"/>
            <w:shd w:val="clear" w:color="auto" w:fill="auto"/>
            <w:vAlign w:val="bottom"/>
          </w:tcPr>
          <w:p w14:paraId="232551C5"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157</w:t>
            </w:r>
          </w:p>
        </w:tc>
        <w:tc>
          <w:tcPr>
            <w:tcW w:w="458" w:type="pct"/>
            <w:shd w:val="clear" w:color="auto" w:fill="auto"/>
            <w:vAlign w:val="bottom"/>
          </w:tcPr>
          <w:p w14:paraId="69BEB8EC"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45</w:t>
            </w:r>
          </w:p>
        </w:tc>
        <w:tc>
          <w:tcPr>
            <w:tcW w:w="488" w:type="pct"/>
            <w:shd w:val="clear" w:color="auto" w:fill="auto"/>
            <w:vAlign w:val="bottom"/>
          </w:tcPr>
          <w:p w14:paraId="54C92514"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288</w:t>
            </w:r>
          </w:p>
        </w:tc>
        <w:tc>
          <w:tcPr>
            <w:tcW w:w="504" w:type="pct"/>
            <w:shd w:val="clear" w:color="auto" w:fill="auto"/>
            <w:vAlign w:val="bottom"/>
          </w:tcPr>
          <w:p w14:paraId="43A046F5"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83</w:t>
            </w:r>
          </w:p>
        </w:tc>
        <w:tc>
          <w:tcPr>
            <w:tcW w:w="458" w:type="pct"/>
            <w:shd w:val="clear" w:color="auto" w:fill="auto"/>
            <w:vAlign w:val="bottom"/>
          </w:tcPr>
          <w:p w14:paraId="76CF04E9"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1 166</w:t>
            </w:r>
          </w:p>
        </w:tc>
      </w:tr>
      <w:tr w:rsidR="008C73D8" w:rsidRPr="00A2113D" w14:paraId="7D127BE8" w14:textId="77777777" w:rsidTr="00A2113D">
        <w:trPr>
          <w:trHeight w:val="247"/>
        </w:trPr>
        <w:tc>
          <w:tcPr>
            <w:tcW w:w="403" w:type="pct"/>
            <w:shd w:val="clear" w:color="auto" w:fill="auto"/>
          </w:tcPr>
          <w:p w14:paraId="2FEF9DB0"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5</w:t>
            </w:r>
          </w:p>
        </w:tc>
        <w:tc>
          <w:tcPr>
            <w:tcW w:w="670" w:type="pct"/>
            <w:shd w:val="clear" w:color="auto" w:fill="auto"/>
            <w:vAlign w:val="bottom"/>
          </w:tcPr>
          <w:p w14:paraId="16813631"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Bethlehem Hospital</w:t>
            </w:r>
          </w:p>
        </w:tc>
        <w:tc>
          <w:tcPr>
            <w:tcW w:w="517" w:type="pct"/>
            <w:shd w:val="clear" w:color="auto" w:fill="auto"/>
            <w:vAlign w:val="bottom"/>
          </w:tcPr>
          <w:p w14:paraId="7608B3B0"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9</w:t>
            </w:r>
          </w:p>
        </w:tc>
        <w:tc>
          <w:tcPr>
            <w:tcW w:w="483" w:type="pct"/>
            <w:shd w:val="clear" w:color="auto" w:fill="auto"/>
            <w:vAlign w:val="bottom"/>
          </w:tcPr>
          <w:p w14:paraId="46E2687D"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3</w:t>
            </w:r>
          </w:p>
        </w:tc>
        <w:tc>
          <w:tcPr>
            <w:tcW w:w="534" w:type="pct"/>
            <w:shd w:val="clear" w:color="auto" w:fill="auto"/>
            <w:vAlign w:val="bottom"/>
          </w:tcPr>
          <w:p w14:paraId="76CF5F7E"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36</w:t>
            </w:r>
          </w:p>
        </w:tc>
        <w:tc>
          <w:tcPr>
            <w:tcW w:w="485" w:type="pct"/>
            <w:shd w:val="clear" w:color="auto" w:fill="auto"/>
            <w:vAlign w:val="bottom"/>
          </w:tcPr>
          <w:p w14:paraId="0C8F6E0C"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0</w:t>
            </w:r>
          </w:p>
        </w:tc>
        <w:tc>
          <w:tcPr>
            <w:tcW w:w="458" w:type="pct"/>
            <w:shd w:val="clear" w:color="auto" w:fill="auto"/>
            <w:vAlign w:val="bottom"/>
          </w:tcPr>
          <w:p w14:paraId="757D6CD7"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2</w:t>
            </w:r>
          </w:p>
        </w:tc>
        <w:tc>
          <w:tcPr>
            <w:tcW w:w="488" w:type="pct"/>
            <w:shd w:val="clear" w:color="auto" w:fill="auto"/>
            <w:vAlign w:val="bottom"/>
          </w:tcPr>
          <w:p w14:paraId="67C573EE"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12</w:t>
            </w:r>
          </w:p>
        </w:tc>
        <w:tc>
          <w:tcPr>
            <w:tcW w:w="504" w:type="pct"/>
            <w:shd w:val="clear" w:color="auto" w:fill="auto"/>
            <w:vAlign w:val="bottom"/>
          </w:tcPr>
          <w:p w14:paraId="1CFD6D2C"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0</w:t>
            </w:r>
          </w:p>
        </w:tc>
        <w:tc>
          <w:tcPr>
            <w:tcW w:w="458" w:type="pct"/>
            <w:shd w:val="clear" w:color="auto" w:fill="auto"/>
            <w:vAlign w:val="bottom"/>
          </w:tcPr>
          <w:p w14:paraId="4151E030"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62</w:t>
            </w:r>
          </w:p>
        </w:tc>
      </w:tr>
      <w:tr w:rsidR="008C73D8" w:rsidRPr="00A2113D" w14:paraId="33E82E0C" w14:textId="77777777" w:rsidTr="00A2113D">
        <w:trPr>
          <w:trHeight w:val="239"/>
        </w:trPr>
        <w:tc>
          <w:tcPr>
            <w:tcW w:w="403" w:type="pct"/>
            <w:shd w:val="clear" w:color="auto" w:fill="auto"/>
          </w:tcPr>
          <w:p w14:paraId="492877C1"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6</w:t>
            </w:r>
          </w:p>
        </w:tc>
        <w:tc>
          <w:tcPr>
            <w:tcW w:w="670" w:type="pct"/>
            <w:shd w:val="clear" w:color="auto" w:fill="auto"/>
            <w:vAlign w:val="bottom"/>
          </w:tcPr>
          <w:p w14:paraId="30870659"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Ministry of Health</w:t>
            </w:r>
          </w:p>
        </w:tc>
        <w:tc>
          <w:tcPr>
            <w:tcW w:w="517" w:type="pct"/>
            <w:shd w:val="clear" w:color="auto" w:fill="auto"/>
            <w:vAlign w:val="bottom"/>
          </w:tcPr>
          <w:p w14:paraId="470B5900"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25</w:t>
            </w:r>
          </w:p>
        </w:tc>
        <w:tc>
          <w:tcPr>
            <w:tcW w:w="483" w:type="pct"/>
            <w:shd w:val="clear" w:color="auto" w:fill="auto"/>
            <w:vAlign w:val="bottom"/>
          </w:tcPr>
          <w:p w14:paraId="19623895"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84</w:t>
            </w:r>
          </w:p>
        </w:tc>
        <w:tc>
          <w:tcPr>
            <w:tcW w:w="534" w:type="pct"/>
            <w:shd w:val="clear" w:color="auto" w:fill="auto"/>
            <w:vAlign w:val="bottom"/>
          </w:tcPr>
          <w:p w14:paraId="68216EF6"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14</w:t>
            </w:r>
          </w:p>
        </w:tc>
        <w:tc>
          <w:tcPr>
            <w:tcW w:w="485" w:type="pct"/>
            <w:shd w:val="clear" w:color="auto" w:fill="auto"/>
            <w:vAlign w:val="bottom"/>
          </w:tcPr>
          <w:p w14:paraId="65AAD477"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102</w:t>
            </w:r>
          </w:p>
        </w:tc>
        <w:tc>
          <w:tcPr>
            <w:tcW w:w="458" w:type="pct"/>
            <w:shd w:val="clear" w:color="auto" w:fill="auto"/>
            <w:vAlign w:val="bottom"/>
          </w:tcPr>
          <w:p w14:paraId="65A5D828"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46</w:t>
            </w:r>
          </w:p>
        </w:tc>
        <w:tc>
          <w:tcPr>
            <w:tcW w:w="488" w:type="pct"/>
            <w:shd w:val="clear" w:color="auto" w:fill="auto"/>
            <w:vAlign w:val="bottom"/>
          </w:tcPr>
          <w:p w14:paraId="26626B32"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0</w:t>
            </w:r>
          </w:p>
        </w:tc>
        <w:tc>
          <w:tcPr>
            <w:tcW w:w="504" w:type="pct"/>
            <w:shd w:val="clear" w:color="auto" w:fill="auto"/>
            <w:vAlign w:val="bottom"/>
          </w:tcPr>
          <w:p w14:paraId="28B72FE3"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15</w:t>
            </w:r>
          </w:p>
        </w:tc>
        <w:tc>
          <w:tcPr>
            <w:tcW w:w="458" w:type="pct"/>
            <w:shd w:val="clear" w:color="auto" w:fill="auto"/>
            <w:vAlign w:val="bottom"/>
          </w:tcPr>
          <w:p w14:paraId="16B4DF53"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286</w:t>
            </w:r>
          </w:p>
        </w:tc>
      </w:tr>
      <w:tr w:rsidR="008C73D8" w:rsidRPr="00A2113D" w14:paraId="241D7E08" w14:textId="77777777" w:rsidTr="00A2113D">
        <w:trPr>
          <w:trHeight w:val="231"/>
        </w:trPr>
        <w:tc>
          <w:tcPr>
            <w:tcW w:w="403" w:type="pct"/>
            <w:shd w:val="clear" w:color="auto" w:fill="auto"/>
          </w:tcPr>
          <w:p w14:paraId="6D3B535B"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7</w:t>
            </w:r>
          </w:p>
        </w:tc>
        <w:tc>
          <w:tcPr>
            <w:tcW w:w="670" w:type="pct"/>
            <w:shd w:val="clear" w:color="auto" w:fill="auto"/>
            <w:vAlign w:val="bottom"/>
          </w:tcPr>
          <w:p w14:paraId="17F9B176"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Outside clinics</w:t>
            </w:r>
          </w:p>
        </w:tc>
        <w:tc>
          <w:tcPr>
            <w:tcW w:w="517" w:type="pct"/>
            <w:shd w:val="clear" w:color="auto" w:fill="auto"/>
            <w:vAlign w:val="bottom"/>
          </w:tcPr>
          <w:p w14:paraId="6119C8D1"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144</w:t>
            </w:r>
          </w:p>
        </w:tc>
        <w:tc>
          <w:tcPr>
            <w:tcW w:w="483" w:type="pct"/>
            <w:shd w:val="clear" w:color="auto" w:fill="auto"/>
            <w:vAlign w:val="bottom"/>
          </w:tcPr>
          <w:p w14:paraId="3539E8AC"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257</w:t>
            </w:r>
          </w:p>
        </w:tc>
        <w:tc>
          <w:tcPr>
            <w:tcW w:w="534" w:type="pct"/>
            <w:shd w:val="clear" w:color="auto" w:fill="auto"/>
            <w:vAlign w:val="bottom"/>
          </w:tcPr>
          <w:p w14:paraId="099FD3CC"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0</w:t>
            </w:r>
          </w:p>
        </w:tc>
        <w:tc>
          <w:tcPr>
            <w:tcW w:w="485" w:type="pct"/>
            <w:shd w:val="clear" w:color="auto" w:fill="auto"/>
            <w:vAlign w:val="bottom"/>
          </w:tcPr>
          <w:p w14:paraId="538CED42"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142</w:t>
            </w:r>
          </w:p>
        </w:tc>
        <w:tc>
          <w:tcPr>
            <w:tcW w:w="458" w:type="pct"/>
            <w:shd w:val="clear" w:color="auto" w:fill="auto"/>
            <w:vAlign w:val="bottom"/>
          </w:tcPr>
          <w:p w14:paraId="6076E700"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40</w:t>
            </w:r>
          </w:p>
        </w:tc>
        <w:tc>
          <w:tcPr>
            <w:tcW w:w="488" w:type="pct"/>
            <w:shd w:val="clear" w:color="auto" w:fill="auto"/>
            <w:vAlign w:val="bottom"/>
          </w:tcPr>
          <w:p w14:paraId="4C88C5AA"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0</w:t>
            </w:r>
          </w:p>
        </w:tc>
        <w:tc>
          <w:tcPr>
            <w:tcW w:w="504" w:type="pct"/>
            <w:shd w:val="clear" w:color="auto" w:fill="auto"/>
            <w:vAlign w:val="bottom"/>
          </w:tcPr>
          <w:p w14:paraId="3613DC5B"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0</w:t>
            </w:r>
          </w:p>
        </w:tc>
        <w:tc>
          <w:tcPr>
            <w:tcW w:w="458" w:type="pct"/>
            <w:shd w:val="clear" w:color="auto" w:fill="auto"/>
            <w:vAlign w:val="bottom"/>
          </w:tcPr>
          <w:p w14:paraId="32F9617B"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583</w:t>
            </w:r>
          </w:p>
        </w:tc>
      </w:tr>
      <w:tr w:rsidR="008C73D8" w:rsidRPr="00A2113D" w14:paraId="0B8FC583" w14:textId="77777777" w:rsidTr="00F953E3">
        <w:trPr>
          <w:trHeight w:val="223"/>
        </w:trPr>
        <w:tc>
          <w:tcPr>
            <w:tcW w:w="403" w:type="pct"/>
            <w:tcBorders>
              <w:bottom w:val="nil"/>
            </w:tcBorders>
            <w:shd w:val="clear" w:color="auto" w:fill="auto"/>
          </w:tcPr>
          <w:p w14:paraId="1A78C449"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8</w:t>
            </w:r>
          </w:p>
        </w:tc>
        <w:tc>
          <w:tcPr>
            <w:tcW w:w="670" w:type="pct"/>
            <w:tcBorders>
              <w:bottom w:val="nil"/>
            </w:tcBorders>
            <w:shd w:val="clear" w:color="auto" w:fill="auto"/>
            <w:vAlign w:val="bottom"/>
          </w:tcPr>
          <w:p w14:paraId="260EF405"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Referrals for treatment abroad</w:t>
            </w:r>
          </w:p>
        </w:tc>
        <w:tc>
          <w:tcPr>
            <w:tcW w:w="517" w:type="pct"/>
            <w:tcBorders>
              <w:bottom w:val="nil"/>
            </w:tcBorders>
            <w:shd w:val="clear" w:color="auto" w:fill="auto"/>
            <w:vAlign w:val="bottom"/>
          </w:tcPr>
          <w:p w14:paraId="26B432F1"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16</w:t>
            </w:r>
          </w:p>
        </w:tc>
        <w:tc>
          <w:tcPr>
            <w:tcW w:w="483" w:type="pct"/>
            <w:tcBorders>
              <w:bottom w:val="nil"/>
            </w:tcBorders>
            <w:shd w:val="clear" w:color="auto" w:fill="auto"/>
            <w:vAlign w:val="bottom"/>
          </w:tcPr>
          <w:p w14:paraId="6A131A32"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5</w:t>
            </w:r>
          </w:p>
        </w:tc>
        <w:tc>
          <w:tcPr>
            <w:tcW w:w="534" w:type="pct"/>
            <w:tcBorders>
              <w:bottom w:val="nil"/>
            </w:tcBorders>
            <w:shd w:val="clear" w:color="auto" w:fill="auto"/>
            <w:vAlign w:val="bottom"/>
          </w:tcPr>
          <w:p w14:paraId="79E0D769"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3</w:t>
            </w:r>
          </w:p>
        </w:tc>
        <w:tc>
          <w:tcPr>
            <w:tcW w:w="485" w:type="pct"/>
            <w:tcBorders>
              <w:bottom w:val="nil"/>
            </w:tcBorders>
            <w:shd w:val="clear" w:color="auto" w:fill="auto"/>
            <w:vAlign w:val="bottom"/>
          </w:tcPr>
          <w:p w14:paraId="41B4E2E3"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16</w:t>
            </w:r>
          </w:p>
        </w:tc>
        <w:tc>
          <w:tcPr>
            <w:tcW w:w="458" w:type="pct"/>
            <w:tcBorders>
              <w:bottom w:val="nil"/>
            </w:tcBorders>
            <w:shd w:val="clear" w:color="auto" w:fill="auto"/>
            <w:vAlign w:val="bottom"/>
          </w:tcPr>
          <w:p w14:paraId="5370EF29"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2</w:t>
            </w:r>
          </w:p>
        </w:tc>
        <w:tc>
          <w:tcPr>
            <w:tcW w:w="488" w:type="pct"/>
            <w:tcBorders>
              <w:bottom w:val="nil"/>
            </w:tcBorders>
            <w:shd w:val="clear" w:color="auto" w:fill="auto"/>
            <w:vAlign w:val="bottom"/>
          </w:tcPr>
          <w:p w14:paraId="2E93E9C9"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2</w:t>
            </w:r>
          </w:p>
        </w:tc>
        <w:tc>
          <w:tcPr>
            <w:tcW w:w="504" w:type="pct"/>
            <w:tcBorders>
              <w:bottom w:val="nil"/>
            </w:tcBorders>
            <w:shd w:val="clear" w:color="auto" w:fill="auto"/>
            <w:vAlign w:val="bottom"/>
          </w:tcPr>
          <w:p w14:paraId="7B7CA174"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5</w:t>
            </w:r>
          </w:p>
        </w:tc>
        <w:tc>
          <w:tcPr>
            <w:tcW w:w="458" w:type="pct"/>
            <w:tcBorders>
              <w:bottom w:val="nil"/>
            </w:tcBorders>
            <w:shd w:val="clear" w:color="auto" w:fill="auto"/>
            <w:vAlign w:val="bottom"/>
          </w:tcPr>
          <w:p w14:paraId="774ACC62"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49</w:t>
            </w:r>
          </w:p>
        </w:tc>
      </w:tr>
      <w:tr w:rsidR="008C73D8" w:rsidRPr="00A2113D" w14:paraId="4087DE4D" w14:textId="77777777" w:rsidTr="00F953E3">
        <w:trPr>
          <w:trHeight w:val="230"/>
        </w:trPr>
        <w:tc>
          <w:tcPr>
            <w:tcW w:w="403" w:type="pct"/>
            <w:tcBorders>
              <w:top w:val="nil"/>
              <w:bottom w:val="nil"/>
            </w:tcBorders>
            <w:shd w:val="clear" w:color="auto" w:fill="auto"/>
          </w:tcPr>
          <w:p w14:paraId="2598FA73"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9</w:t>
            </w:r>
          </w:p>
        </w:tc>
        <w:tc>
          <w:tcPr>
            <w:tcW w:w="670" w:type="pct"/>
            <w:tcBorders>
              <w:top w:val="nil"/>
              <w:bottom w:val="nil"/>
            </w:tcBorders>
            <w:shd w:val="clear" w:color="auto" w:fill="auto"/>
            <w:vAlign w:val="bottom"/>
          </w:tcPr>
          <w:p w14:paraId="78CCC8AB" w14:textId="77777777" w:rsidR="00E72BB9" w:rsidRPr="00A2113D" w:rsidRDefault="00E72BB9" w:rsidP="00A2113D">
            <w:pPr>
              <w:pStyle w:val="SingleTxtG"/>
              <w:suppressAutoHyphens w:val="0"/>
              <w:spacing w:before="40" w:after="40" w:line="220" w:lineRule="exact"/>
              <w:ind w:left="0" w:right="113"/>
              <w:jc w:val="left"/>
              <w:rPr>
                <w:sz w:val="18"/>
              </w:rPr>
            </w:pPr>
            <w:r w:rsidRPr="00A2113D">
              <w:rPr>
                <w:sz w:val="18"/>
              </w:rPr>
              <w:t>Private doctor at the centre</w:t>
            </w:r>
          </w:p>
        </w:tc>
        <w:tc>
          <w:tcPr>
            <w:tcW w:w="517" w:type="pct"/>
            <w:tcBorders>
              <w:top w:val="nil"/>
              <w:bottom w:val="nil"/>
            </w:tcBorders>
            <w:shd w:val="clear" w:color="auto" w:fill="auto"/>
            <w:vAlign w:val="bottom"/>
          </w:tcPr>
          <w:p w14:paraId="633B3F7B"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23</w:t>
            </w:r>
          </w:p>
        </w:tc>
        <w:tc>
          <w:tcPr>
            <w:tcW w:w="483" w:type="pct"/>
            <w:tcBorders>
              <w:top w:val="nil"/>
              <w:bottom w:val="nil"/>
            </w:tcBorders>
            <w:shd w:val="clear" w:color="auto" w:fill="auto"/>
            <w:vAlign w:val="bottom"/>
          </w:tcPr>
          <w:p w14:paraId="72FF3928"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32</w:t>
            </w:r>
          </w:p>
        </w:tc>
        <w:tc>
          <w:tcPr>
            <w:tcW w:w="534" w:type="pct"/>
            <w:tcBorders>
              <w:top w:val="nil"/>
              <w:bottom w:val="nil"/>
            </w:tcBorders>
            <w:shd w:val="clear" w:color="auto" w:fill="auto"/>
            <w:vAlign w:val="bottom"/>
          </w:tcPr>
          <w:p w14:paraId="4440ADD0"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8</w:t>
            </w:r>
          </w:p>
        </w:tc>
        <w:tc>
          <w:tcPr>
            <w:tcW w:w="485" w:type="pct"/>
            <w:tcBorders>
              <w:top w:val="nil"/>
              <w:bottom w:val="nil"/>
            </w:tcBorders>
            <w:shd w:val="clear" w:color="auto" w:fill="auto"/>
            <w:vAlign w:val="bottom"/>
          </w:tcPr>
          <w:p w14:paraId="0058EF31"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14</w:t>
            </w:r>
          </w:p>
        </w:tc>
        <w:tc>
          <w:tcPr>
            <w:tcW w:w="458" w:type="pct"/>
            <w:tcBorders>
              <w:top w:val="nil"/>
              <w:bottom w:val="nil"/>
            </w:tcBorders>
            <w:shd w:val="clear" w:color="auto" w:fill="auto"/>
            <w:vAlign w:val="bottom"/>
          </w:tcPr>
          <w:p w14:paraId="6EDCCA1E"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34</w:t>
            </w:r>
          </w:p>
        </w:tc>
        <w:tc>
          <w:tcPr>
            <w:tcW w:w="488" w:type="pct"/>
            <w:tcBorders>
              <w:top w:val="nil"/>
              <w:bottom w:val="nil"/>
            </w:tcBorders>
            <w:shd w:val="clear" w:color="auto" w:fill="auto"/>
            <w:vAlign w:val="bottom"/>
          </w:tcPr>
          <w:p w14:paraId="2742DE42"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6</w:t>
            </w:r>
          </w:p>
        </w:tc>
        <w:tc>
          <w:tcPr>
            <w:tcW w:w="504" w:type="pct"/>
            <w:tcBorders>
              <w:top w:val="nil"/>
              <w:bottom w:val="nil"/>
            </w:tcBorders>
            <w:shd w:val="clear" w:color="auto" w:fill="auto"/>
            <w:vAlign w:val="bottom"/>
          </w:tcPr>
          <w:p w14:paraId="4B55477E"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11</w:t>
            </w:r>
          </w:p>
        </w:tc>
        <w:tc>
          <w:tcPr>
            <w:tcW w:w="458" w:type="pct"/>
            <w:tcBorders>
              <w:top w:val="nil"/>
              <w:bottom w:val="nil"/>
            </w:tcBorders>
            <w:shd w:val="clear" w:color="auto" w:fill="auto"/>
            <w:vAlign w:val="bottom"/>
          </w:tcPr>
          <w:p w14:paraId="21A48B7C" w14:textId="77777777" w:rsidR="00E72BB9" w:rsidRPr="00A2113D" w:rsidRDefault="00E72BB9" w:rsidP="00A2113D">
            <w:pPr>
              <w:pStyle w:val="SingleTxtG"/>
              <w:suppressAutoHyphens w:val="0"/>
              <w:spacing w:before="40" w:after="40" w:line="220" w:lineRule="exact"/>
              <w:ind w:left="0" w:right="113"/>
              <w:jc w:val="right"/>
              <w:rPr>
                <w:sz w:val="18"/>
              </w:rPr>
            </w:pPr>
            <w:r w:rsidRPr="00A2113D">
              <w:rPr>
                <w:sz w:val="18"/>
              </w:rPr>
              <w:t>128</w:t>
            </w:r>
          </w:p>
        </w:tc>
      </w:tr>
      <w:tr w:rsidR="008C73D8" w:rsidRPr="00AE243D" w14:paraId="088E54DF" w14:textId="77777777" w:rsidTr="00F953E3">
        <w:trPr>
          <w:trHeight w:val="363"/>
        </w:trPr>
        <w:tc>
          <w:tcPr>
            <w:tcW w:w="1073" w:type="pct"/>
            <w:gridSpan w:val="2"/>
            <w:tcBorders>
              <w:top w:val="nil"/>
            </w:tcBorders>
            <w:shd w:val="clear" w:color="auto" w:fill="auto"/>
          </w:tcPr>
          <w:p w14:paraId="37680A0A" w14:textId="77777777" w:rsidR="00E72BB9" w:rsidRPr="00AE243D" w:rsidRDefault="00E72BB9" w:rsidP="00AE243D">
            <w:pPr>
              <w:pStyle w:val="SingleTxtG"/>
              <w:suppressAutoHyphens w:val="0"/>
              <w:spacing w:before="80" w:after="80" w:line="220" w:lineRule="exact"/>
              <w:ind w:left="283" w:right="0"/>
              <w:jc w:val="left"/>
              <w:rPr>
                <w:b/>
                <w:sz w:val="18"/>
              </w:rPr>
            </w:pPr>
            <w:r w:rsidRPr="00AE243D">
              <w:rPr>
                <w:b/>
                <w:sz w:val="18"/>
              </w:rPr>
              <w:t>Total</w:t>
            </w:r>
          </w:p>
        </w:tc>
        <w:tc>
          <w:tcPr>
            <w:tcW w:w="517" w:type="pct"/>
            <w:tcBorders>
              <w:top w:val="nil"/>
            </w:tcBorders>
            <w:shd w:val="clear" w:color="auto" w:fill="auto"/>
            <w:vAlign w:val="bottom"/>
          </w:tcPr>
          <w:p w14:paraId="2D55E1D9" w14:textId="77777777" w:rsidR="00E72BB9" w:rsidRPr="00AE243D" w:rsidRDefault="00E72BB9" w:rsidP="00AE243D">
            <w:pPr>
              <w:pStyle w:val="SingleTxtG"/>
              <w:suppressAutoHyphens w:val="0"/>
              <w:spacing w:before="80" w:after="80" w:line="220" w:lineRule="exact"/>
              <w:ind w:left="0" w:right="113"/>
              <w:jc w:val="right"/>
              <w:rPr>
                <w:b/>
                <w:sz w:val="18"/>
              </w:rPr>
            </w:pPr>
            <w:r w:rsidRPr="00AE243D">
              <w:rPr>
                <w:b/>
                <w:sz w:val="18"/>
              </w:rPr>
              <w:t>3 639</w:t>
            </w:r>
          </w:p>
        </w:tc>
        <w:tc>
          <w:tcPr>
            <w:tcW w:w="483" w:type="pct"/>
            <w:tcBorders>
              <w:top w:val="nil"/>
            </w:tcBorders>
            <w:shd w:val="clear" w:color="auto" w:fill="auto"/>
            <w:vAlign w:val="bottom"/>
          </w:tcPr>
          <w:p w14:paraId="52C60EDC" w14:textId="77777777" w:rsidR="00E72BB9" w:rsidRPr="00AE243D" w:rsidRDefault="00E72BB9" w:rsidP="00AE243D">
            <w:pPr>
              <w:pStyle w:val="SingleTxtG"/>
              <w:suppressAutoHyphens w:val="0"/>
              <w:spacing w:before="80" w:after="80" w:line="220" w:lineRule="exact"/>
              <w:ind w:left="0" w:right="113"/>
              <w:jc w:val="right"/>
              <w:rPr>
                <w:b/>
                <w:sz w:val="18"/>
              </w:rPr>
            </w:pPr>
            <w:r w:rsidRPr="00AE243D">
              <w:rPr>
                <w:b/>
                <w:sz w:val="18"/>
              </w:rPr>
              <w:t>8 566</w:t>
            </w:r>
          </w:p>
        </w:tc>
        <w:tc>
          <w:tcPr>
            <w:tcW w:w="534" w:type="pct"/>
            <w:tcBorders>
              <w:top w:val="nil"/>
            </w:tcBorders>
            <w:shd w:val="clear" w:color="auto" w:fill="auto"/>
            <w:vAlign w:val="bottom"/>
          </w:tcPr>
          <w:p w14:paraId="1334DD46" w14:textId="77777777" w:rsidR="00E72BB9" w:rsidRPr="00AE243D" w:rsidRDefault="00E72BB9" w:rsidP="00AE243D">
            <w:pPr>
              <w:pStyle w:val="SingleTxtG"/>
              <w:suppressAutoHyphens w:val="0"/>
              <w:spacing w:before="80" w:after="80" w:line="220" w:lineRule="exact"/>
              <w:ind w:left="0" w:right="113"/>
              <w:jc w:val="right"/>
              <w:rPr>
                <w:b/>
                <w:sz w:val="18"/>
              </w:rPr>
            </w:pPr>
            <w:r w:rsidRPr="00AE243D">
              <w:rPr>
                <w:b/>
                <w:sz w:val="18"/>
              </w:rPr>
              <w:t>1 646</w:t>
            </w:r>
          </w:p>
        </w:tc>
        <w:tc>
          <w:tcPr>
            <w:tcW w:w="485" w:type="pct"/>
            <w:tcBorders>
              <w:top w:val="nil"/>
            </w:tcBorders>
            <w:shd w:val="clear" w:color="auto" w:fill="auto"/>
            <w:vAlign w:val="bottom"/>
          </w:tcPr>
          <w:p w14:paraId="6E19879D" w14:textId="77777777" w:rsidR="00E72BB9" w:rsidRPr="00AE243D" w:rsidRDefault="00E72BB9" w:rsidP="00AE243D">
            <w:pPr>
              <w:pStyle w:val="SingleTxtG"/>
              <w:suppressAutoHyphens w:val="0"/>
              <w:spacing w:before="80" w:after="80" w:line="220" w:lineRule="exact"/>
              <w:ind w:left="0" w:right="113"/>
              <w:jc w:val="right"/>
              <w:rPr>
                <w:b/>
                <w:sz w:val="18"/>
              </w:rPr>
            </w:pPr>
            <w:r w:rsidRPr="00AE243D">
              <w:rPr>
                <w:b/>
                <w:sz w:val="18"/>
              </w:rPr>
              <w:t>6 843</w:t>
            </w:r>
          </w:p>
        </w:tc>
        <w:tc>
          <w:tcPr>
            <w:tcW w:w="458" w:type="pct"/>
            <w:tcBorders>
              <w:top w:val="nil"/>
            </w:tcBorders>
            <w:shd w:val="clear" w:color="auto" w:fill="auto"/>
            <w:vAlign w:val="bottom"/>
          </w:tcPr>
          <w:p w14:paraId="64749349" w14:textId="77777777" w:rsidR="00E72BB9" w:rsidRPr="00AE243D" w:rsidRDefault="00E72BB9" w:rsidP="00AE243D">
            <w:pPr>
              <w:pStyle w:val="SingleTxtG"/>
              <w:suppressAutoHyphens w:val="0"/>
              <w:spacing w:before="80" w:after="80" w:line="220" w:lineRule="exact"/>
              <w:ind w:left="0" w:right="113"/>
              <w:jc w:val="right"/>
              <w:rPr>
                <w:b/>
                <w:sz w:val="18"/>
              </w:rPr>
            </w:pPr>
            <w:r w:rsidRPr="00AE243D">
              <w:rPr>
                <w:b/>
                <w:sz w:val="18"/>
              </w:rPr>
              <w:t>3 745</w:t>
            </w:r>
          </w:p>
        </w:tc>
        <w:tc>
          <w:tcPr>
            <w:tcW w:w="488" w:type="pct"/>
            <w:tcBorders>
              <w:top w:val="nil"/>
            </w:tcBorders>
            <w:shd w:val="clear" w:color="auto" w:fill="auto"/>
            <w:vAlign w:val="bottom"/>
          </w:tcPr>
          <w:p w14:paraId="67433E18" w14:textId="77777777" w:rsidR="00E72BB9" w:rsidRPr="00AE243D" w:rsidRDefault="00E72BB9" w:rsidP="00AE243D">
            <w:pPr>
              <w:pStyle w:val="SingleTxtG"/>
              <w:suppressAutoHyphens w:val="0"/>
              <w:spacing w:before="80" w:after="80" w:line="220" w:lineRule="exact"/>
              <w:ind w:left="0" w:right="113"/>
              <w:jc w:val="right"/>
              <w:rPr>
                <w:b/>
                <w:sz w:val="18"/>
              </w:rPr>
            </w:pPr>
            <w:r w:rsidRPr="00AE243D">
              <w:rPr>
                <w:b/>
                <w:sz w:val="18"/>
              </w:rPr>
              <w:t>4 019</w:t>
            </w:r>
          </w:p>
        </w:tc>
        <w:tc>
          <w:tcPr>
            <w:tcW w:w="504" w:type="pct"/>
            <w:tcBorders>
              <w:top w:val="nil"/>
            </w:tcBorders>
            <w:shd w:val="clear" w:color="auto" w:fill="auto"/>
            <w:vAlign w:val="bottom"/>
          </w:tcPr>
          <w:p w14:paraId="19B2121C" w14:textId="77777777" w:rsidR="00E72BB9" w:rsidRPr="00AE243D" w:rsidRDefault="00E72BB9" w:rsidP="00AE243D">
            <w:pPr>
              <w:pStyle w:val="SingleTxtG"/>
              <w:suppressAutoHyphens w:val="0"/>
              <w:spacing w:before="80" w:after="80" w:line="220" w:lineRule="exact"/>
              <w:ind w:left="0" w:right="113"/>
              <w:jc w:val="right"/>
              <w:rPr>
                <w:b/>
                <w:sz w:val="18"/>
              </w:rPr>
            </w:pPr>
            <w:r w:rsidRPr="00AE243D">
              <w:rPr>
                <w:b/>
                <w:sz w:val="18"/>
              </w:rPr>
              <w:t>2 453</w:t>
            </w:r>
          </w:p>
        </w:tc>
        <w:tc>
          <w:tcPr>
            <w:tcW w:w="458" w:type="pct"/>
            <w:tcBorders>
              <w:top w:val="nil"/>
            </w:tcBorders>
            <w:shd w:val="clear" w:color="auto" w:fill="auto"/>
            <w:vAlign w:val="bottom"/>
          </w:tcPr>
          <w:p w14:paraId="5F6D8B85" w14:textId="77777777" w:rsidR="00E72BB9" w:rsidRPr="00AE243D" w:rsidRDefault="00E72BB9" w:rsidP="00AE243D">
            <w:pPr>
              <w:pStyle w:val="SingleTxtG"/>
              <w:suppressAutoHyphens w:val="0"/>
              <w:spacing w:before="80" w:after="80" w:line="220" w:lineRule="exact"/>
              <w:ind w:left="0" w:right="113"/>
              <w:jc w:val="right"/>
              <w:rPr>
                <w:b/>
                <w:sz w:val="18"/>
              </w:rPr>
            </w:pPr>
            <w:r w:rsidRPr="00AE243D">
              <w:rPr>
                <w:b/>
                <w:sz w:val="18"/>
              </w:rPr>
              <w:t>30 911</w:t>
            </w:r>
          </w:p>
        </w:tc>
      </w:tr>
    </w:tbl>
    <w:p w14:paraId="575AA389" w14:textId="77777777" w:rsidR="00E72BB9" w:rsidRPr="0069412F" w:rsidRDefault="00E72BB9" w:rsidP="00AE243D">
      <w:pPr>
        <w:pStyle w:val="H23G"/>
        <w:rPr>
          <w:rFonts w:eastAsia="Calibri"/>
        </w:rPr>
      </w:pPr>
      <w:r w:rsidRPr="0069412F">
        <w:tab/>
      </w:r>
      <w:r w:rsidRPr="0069412F">
        <w:tab/>
      </w:r>
      <w:bookmarkStart w:id="132" w:name="_Toc28326506"/>
      <w:r w:rsidRPr="0069412F">
        <w:t>Medical visits and services (by number of inmates referred for treatment) for 2017</w:t>
      </w:r>
      <w:bookmarkEnd w:id="132"/>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76"/>
        <w:gridCol w:w="1292"/>
        <w:gridCol w:w="997"/>
        <w:gridCol w:w="931"/>
        <w:gridCol w:w="1029"/>
        <w:gridCol w:w="935"/>
        <w:gridCol w:w="883"/>
        <w:gridCol w:w="941"/>
        <w:gridCol w:w="972"/>
        <w:gridCol w:w="883"/>
      </w:tblGrid>
      <w:tr w:rsidR="008C73D8" w:rsidRPr="00AE243D" w14:paraId="1324903B" w14:textId="77777777" w:rsidTr="00AE243D">
        <w:trPr>
          <w:trHeight w:val="548"/>
          <w:tblHeader/>
        </w:trPr>
        <w:tc>
          <w:tcPr>
            <w:tcW w:w="403" w:type="pct"/>
            <w:tcBorders>
              <w:top w:val="single" w:sz="4" w:space="0" w:color="auto"/>
              <w:bottom w:val="single" w:sz="12" w:space="0" w:color="auto"/>
            </w:tcBorders>
            <w:shd w:val="clear" w:color="auto" w:fill="auto"/>
            <w:vAlign w:val="bottom"/>
          </w:tcPr>
          <w:p w14:paraId="4B40A545" w14:textId="77777777" w:rsidR="00E72BB9" w:rsidRPr="00AE243D" w:rsidRDefault="00E72BB9" w:rsidP="00AE243D">
            <w:pPr>
              <w:pStyle w:val="SingleTxtG"/>
              <w:suppressAutoHyphens w:val="0"/>
              <w:spacing w:before="80" w:after="80" w:line="200" w:lineRule="exact"/>
              <w:ind w:left="0" w:right="113"/>
              <w:jc w:val="left"/>
              <w:rPr>
                <w:i/>
                <w:sz w:val="16"/>
              </w:rPr>
            </w:pPr>
          </w:p>
        </w:tc>
        <w:tc>
          <w:tcPr>
            <w:tcW w:w="670" w:type="pct"/>
            <w:tcBorders>
              <w:top w:val="single" w:sz="4" w:space="0" w:color="auto"/>
              <w:bottom w:val="single" w:sz="12" w:space="0" w:color="auto"/>
            </w:tcBorders>
            <w:shd w:val="clear" w:color="auto" w:fill="auto"/>
            <w:vAlign w:val="bottom"/>
          </w:tcPr>
          <w:p w14:paraId="0A11347E" w14:textId="77777777" w:rsidR="00E72BB9" w:rsidRPr="00AE243D" w:rsidRDefault="00E72BB9" w:rsidP="00B743BC">
            <w:pPr>
              <w:pStyle w:val="SingleTxtG"/>
              <w:suppressAutoHyphens w:val="0"/>
              <w:spacing w:before="80" w:after="80" w:line="200" w:lineRule="exact"/>
              <w:ind w:left="0" w:right="113"/>
              <w:jc w:val="left"/>
              <w:rPr>
                <w:i/>
                <w:sz w:val="16"/>
              </w:rPr>
            </w:pPr>
            <w:r w:rsidRPr="00AE243D">
              <w:rPr>
                <w:i/>
                <w:sz w:val="16"/>
              </w:rPr>
              <w:t>Centre</w:t>
            </w:r>
            <w:r w:rsidR="00AE243D">
              <w:rPr>
                <w:i/>
                <w:sz w:val="16"/>
              </w:rPr>
              <w:t xml:space="preserve"> </w:t>
            </w:r>
            <w:r w:rsidR="00B743BC">
              <w:rPr>
                <w:i/>
                <w:sz w:val="16"/>
              </w:rPr>
              <w:br/>
            </w:r>
            <w:r w:rsidRPr="00AE243D">
              <w:rPr>
                <w:i/>
                <w:sz w:val="16"/>
              </w:rPr>
              <w:t>Service provider</w:t>
            </w:r>
          </w:p>
        </w:tc>
        <w:tc>
          <w:tcPr>
            <w:tcW w:w="517" w:type="pct"/>
            <w:tcBorders>
              <w:top w:val="single" w:sz="4" w:space="0" w:color="auto"/>
              <w:bottom w:val="single" w:sz="12" w:space="0" w:color="auto"/>
            </w:tcBorders>
            <w:shd w:val="clear" w:color="auto" w:fill="auto"/>
            <w:vAlign w:val="bottom"/>
          </w:tcPr>
          <w:p w14:paraId="511772E1" w14:textId="77777777" w:rsidR="00E72BB9" w:rsidRPr="00AE243D" w:rsidRDefault="00E72BB9" w:rsidP="00AE243D">
            <w:pPr>
              <w:pStyle w:val="SingleTxtG"/>
              <w:suppressAutoHyphens w:val="0"/>
              <w:spacing w:before="80" w:after="80" w:line="200" w:lineRule="exact"/>
              <w:ind w:left="0" w:right="113"/>
              <w:jc w:val="right"/>
              <w:rPr>
                <w:i/>
                <w:sz w:val="16"/>
              </w:rPr>
            </w:pPr>
            <w:r w:rsidRPr="00AE243D">
              <w:rPr>
                <w:i/>
                <w:sz w:val="16"/>
              </w:rPr>
              <w:t>Ramallah</w:t>
            </w:r>
          </w:p>
        </w:tc>
        <w:tc>
          <w:tcPr>
            <w:tcW w:w="483" w:type="pct"/>
            <w:tcBorders>
              <w:top w:val="single" w:sz="4" w:space="0" w:color="auto"/>
              <w:bottom w:val="single" w:sz="12" w:space="0" w:color="auto"/>
            </w:tcBorders>
            <w:shd w:val="clear" w:color="auto" w:fill="auto"/>
            <w:vAlign w:val="bottom"/>
          </w:tcPr>
          <w:p w14:paraId="0B9F08EB" w14:textId="77777777" w:rsidR="00E72BB9" w:rsidRPr="00AE243D" w:rsidRDefault="00E72BB9" w:rsidP="00AE243D">
            <w:pPr>
              <w:pStyle w:val="SingleTxtG"/>
              <w:suppressAutoHyphens w:val="0"/>
              <w:spacing w:before="80" w:after="80" w:line="200" w:lineRule="exact"/>
              <w:ind w:left="0" w:right="113"/>
              <w:jc w:val="right"/>
              <w:rPr>
                <w:i/>
                <w:sz w:val="16"/>
              </w:rPr>
            </w:pPr>
            <w:r w:rsidRPr="00AE243D">
              <w:rPr>
                <w:i/>
                <w:sz w:val="16"/>
              </w:rPr>
              <w:t>Nablus</w:t>
            </w:r>
          </w:p>
        </w:tc>
        <w:tc>
          <w:tcPr>
            <w:tcW w:w="534" w:type="pct"/>
            <w:tcBorders>
              <w:top w:val="single" w:sz="4" w:space="0" w:color="auto"/>
              <w:bottom w:val="single" w:sz="12" w:space="0" w:color="auto"/>
            </w:tcBorders>
            <w:shd w:val="clear" w:color="auto" w:fill="auto"/>
            <w:vAlign w:val="bottom"/>
          </w:tcPr>
          <w:p w14:paraId="6F25D76A" w14:textId="77777777" w:rsidR="00E72BB9" w:rsidRPr="00AE243D" w:rsidRDefault="00E72BB9" w:rsidP="00AE243D">
            <w:pPr>
              <w:pStyle w:val="SingleTxtG"/>
              <w:suppressAutoHyphens w:val="0"/>
              <w:spacing w:before="80" w:after="80" w:line="200" w:lineRule="exact"/>
              <w:ind w:left="0" w:right="113"/>
              <w:jc w:val="right"/>
              <w:rPr>
                <w:i/>
                <w:sz w:val="16"/>
              </w:rPr>
            </w:pPr>
            <w:r w:rsidRPr="00AE243D">
              <w:rPr>
                <w:i/>
                <w:sz w:val="16"/>
              </w:rPr>
              <w:t>Bethlehem</w:t>
            </w:r>
          </w:p>
        </w:tc>
        <w:tc>
          <w:tcPr>
            <w:tcW w:w="485" w:type="pct"/>
            <w:tcBorders>
              <w:top w:val="single" w:sz="4" w:space="0" w:color="auto"/>
              <w:bottom w:val="single" w:sz="12" w:space="0" w:color="auto"/>
            </w:tcBorders>
            <w:shd w:val="clear" w:color="auto" w:fill="auto"/>
            <w:vAlign w:val="bottom"/>
          </w:tcPr>
          <w:p w14:paraId="19C5F89E" w14:textId="77777777" w:rsidR="00E72BB9" w:rsidRPr="00AE243D" w:rsidRDefault="00E72BB9" w:rsidP="00AE243D">
            <w:pPr>
              <w:pStyle w:val="SingleTxtG"/>
              <w:suppressAutoHyphens w:val="0"/>
              <w:spacing w:before="80" w:after="80" w:line="200" w:lineRule="exact"/>
              <w:ind w:left="0" w:right="113"/>
              <w:jc w:val="right"/>
              <w:rPr>
                <w:i/>
                <w:sz w:val="16"/>
              </w:rPr>
            </w:pPr>
            <w:r w:rsidRPr="00AE243D">
              <w:rPr>
                <w:i/>
                <w:sz w:val="16"/>
              </w:rPr>
              <w:t>Jericho</w:t>
            </w:r>
          </w:p>
        </w:tc>
        <w:tc>
          <w:tcPr>
            <w:tcW w:w="458" w:type="pct"/>
            <w:tcBorders>
              <w:top w:val="single" w:sz="4" w:space="0" w:color="auto"/>
              <w:bottom w:val="single" w:sz="12" w:space="0" w:color="auto"/>
            </w:tcBorders>
            <w:shd w:val="clear" w:color="auto" w:fill="auto"/>
            <w:vAlign w:val="bottom"/>
          </w:tcPr>
          <w:p w14:paraId="5ADF89A8" w14:textId="77777777" w:rsidR="00E72BB9" w:rsidRPr="00AE243D" w:rsidRDefault="00E72BB9" w:rsidP="00AE243D">
            <w:pPr>
              <w:pStyle w:val="SingleTxtG"/>
              <w:suppressAutoHyphens w:val="0"/>
              <w:spacing w:before="80" w:after="80" w:line="200" w:lineRule="exact"/>
              <w:ind w:left="0" w:right="113"/>
              <w:jc w:val="right"/>
              <w:rPr>
                <w:i/>
                <w:sz w:val="16"/>
              </w:rPr>
            </w:pPr>
            <w:proofErr w:type="spellStart"/>
            <w:r w:rsidRPr="00AE243D">
              <w:rPr>
                <w:i/>
                <w:sz w:val="16"/>
              </w:rPr>
              <w:t>Janin</w:t>
            </w:r>
            <w:proofErr w:type="spellEnd"/>
          </w:p>
        </w:tc>
        <w:tc>
          <w:tcPr>
            <w:tcW w:w="488" w:type="pct"/>
            <w:tcBorders>
              <w:top w:val="single" w:sz="4" w:space="0" w:color="auto"/>
              <w:bottom w:val="single" w:sz="12" w:space="0" w:color="auto"/>
            </w:tcBorders>
            <w:shd w:val="clear" w:color="auto" w:fill="auto"/>
            <w:vAlign w:val="bottom"/>
          </w:tcPr>
          <w:p w14:paraId="4CB0DE14" w14:textId="77777777" w:rsidR="00E72BB9" w:rsidRPr="00AE243D" w:rsidRDefault="00E72BB9" w:rsidP="00AE243D">
            <w:pPr>
              <w:pStyle w:val="SingleTxtG"/>
              <w:suppressAutoHyphens w:val="0"/>
              <w:spacing w:before="80" w:after="80" w:line="200" w:lineRule="exact"/>
              <w:ind w:left="0" w:right="113"/>
              <w:jc w:val="right"/>
              <w:rPr>
                <w:i/>
                <w:sz w:val="16"/>
              </w:rPr>
            </w:pPr>
            <w:r w:rsidRPr="00AE243D">
              <w:rPr>
                <w:i/>
                <w:sz w:val="16"/>
              </w:rPr>
              <w:t>Hebron</w:t>
            </w:r>
          </w:p>
        </w:tc>
        <w:tc>
          <w:tcPr>
            <w:tcW w:w="504" w:type="pct"/>
            <w:tcBorders>
              <w:top w:val="single" w:sz="4" w:space="0" w:color="auto"/>
              <w:bottom w:val="single" w:sz="12" w:space="0" w:color="auto"/>
            </w:tcBorders>
            <w:shd w:val="clear" w:color="auto" w:fill="auto"/>
            <w:vAlign w:val="bottom"/>
          </w:tcPr>
          <w:p w14:paraId="38447C42" w14:textId="77777777" w:rsidR="00E72BB9" w:rsidRPr="00AE243D" w:rsidRDefault="00E72BB9" w:rsidP="00AE243D">
            <w:pPr>
              <w:pStyle w:val="SingleTxtG"/>
              <w:suppressAutoHyphens w:val="0"/>
              <w:spacing w:before="80" w:after="80" w:line="200" w:lineRule="exact"/>
              <w:ind w:left="0" w:right="113"/>
              <w:jc w:val="right"/>
              <w:rPr>
                <w:i/>
                <w:sz w:val="16"/>
              </w:rPr>
            </w:pPr>
            <w:proofErr w:type="spellStart"/>
            <w:r w:rsidRPr="00AE243D">
              <w:rPr>
                <w:i/>
                <w:sz w:val="16"/>
              </w:rPr>
              <w:t>Tulkarm</w:t>
            </w:r>
            <w:proofErr w:type="spellEnd"/>
          </w:p>
        </w:tc>
        <w:tc>
          <w:tcPr>
            <w:tcW w:w="458" w:type="pct"/>
            <w:tcBorders>
              <w:top w:val="single" w:sz="4" w:space="0" w:color="auto"/>
              <w:bottom w:val="single" w:sz="12" w:space="0" w:color="auto"/>
            </w:tcBorders>
            <w:shd w:val="clear" w:color="auto" w:fill="auto"/>
            <w:vAlign w:val="bottom"/>
          </w:tcPr>
          <w:p w14:paraId="365FC565" w14:textId="77777777" w:rsidR="00E72BB9" w:rsidRPr="00AE243D" w:rsidRDefault="00E72BB9" w:rsidP="00AE243D">
            <w:pPr>
              <w:pStyle w:val="SingleTxtG"/>
              <w:suppressAutoHyphens w:val="0"/>
              <w:spacing w:before="80" w:after="80" w:line="200" w:lineRule="exact"/>
              <w:ind w:left="0" w:right="113"/>
              <w:jc w:val="right"/>
              <w:rPr>
                <w:i/>
                <w:sz w:val="16"/>
              </w:rPr>
            </w:pPr>
            <w:r w:rsidRPr="00AE243D">
              <w:rPr>
                <w:i/>
                <w:sz w:val="16"/>
              </w:rPr>
              <w:t>Total</w:t>
            </w:r>
          </w:p>
        </w:tc>
      </w:tr>
      <w:tr w:rsidR="008C73D8" w:rsidRPr="00AE243D" w14:paraId="74CD856D" w14:textId="77777777" w:rsidTr="00AE243D">
        <w:trPr>
          <w:trHeight w:val="191"/>
        </w:trPr>
        <w:tc>
          <w:tcPr>
            <w:tcW w:w="403" w:type="pct"/>
            <w:tcBorders>
              <w:top w:val="single" w:sz="12" w:space="0" w:color="auto"/>
            </w:tcBorders>
            <w:shd w:val="clear" w:color="auto" w:fill="auto"/>
          </w:tcPr>
          <w:p w14:paraId="7CBDE76B"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1</w:t>
            </w:r>
          </w:p>
        </w:tc>
        <w:tc>
          <w:tcPr>
            <w:tcW w:w="670" w:type="pct"/>
            <w:tcBorders>
              <w:top w:val="single" w:sz="12" w:space="0" w:color="auto"/>
            </w:tcBorders>
            <w:shd w:val="clear" w:color="auto" w:fill="auto"/>
            <w:vAlign w:val="bottom"/>
          </w:tcPr>
          <w:p w14:paraId="1C63F8B9"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General medicine clinic (in the centre)</w:t>
            </w:r>
          </w:p>
        </w:tc>
        <w:tc>
          <w:tcPr>
            <w:tcW w:w="517" w:type="pct"/>
            <w:tcBorders>
              <w:top w:val="single" w:sz="12" w:space="0" w:color="auto"/>
            </w:tcBorders>
            <w:shd w:val="clear" w:color="auto" w:fill="auto"/>
            <w:vAlign w:val="bottom"/>
          </w:tcPr>
          <w:p w14:paraId="424986A2"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3 076</w:t>
            </w:r>
          </w:p>
        </w:tc>
        <w:tc>
          <w:tcPr>
            <w:tcW w:w="483" w:type="pct"/>
            <w:tcBorders>
              <w:top w:val="single" w:sz="12" w:space="0" w:color="auto"/>
            </w:tcBorders>
            <w:shd w:val="clear" w:color="auto" w:fill="auto"/>
            <w:vAlign w:val="bottom"/>
          </w:tcPr>
          <w:p w14:paraId="19BEBBE3"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7 291</w:t>
            </w:r>
          </w:p>
        </w:tc>
        <w:tc>
          <w:tcPr>
            <w:tcW w:w="534" w:type="pct"/>
            <w:tcBorders>
              <w:top w:val="single" w:sz="12" w:space="0" w:color="auto"/>
            </w:tcBorders>
            <w:shd w:val="clear" w:color="auto" w:fill="auto"/>
            <w:vAlign w:val="bottom"/>
          </w:tcPr>
          <w:p w14:paraId="453AAE6F"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1 280</w:t>
            </w:r>
          </w:p>
        </w:tc>
        <w:tc>
          <w:tcPr>
            <w:tcW w:w="485" w:type="pct"/>
            <w:tcBorders>
              <w:top w:val="single" w:sz="12" w:space="0" w:color="auto"/>
            </w:tcBorders>
            <w:shd w:val="clear" w:color="auto" w:fill="auto"/>
            <w:vAlign w:val="bottom"/>
          </w:tcPr>
          <w:p w14:paraId="7742B049"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5 056</w:t>
            </w:r>
          </w:p>
        </w:tc>
        <w:tc>
          <w:tcPr>
            <w:tcW w:w="458" w:type="pct"/>
            <w:tcBorders>
              <w:top w:val="single" w:sz="12" w:space="0" w:color="auto"/>
            </w:tcBorders>
            <w:shd w:val="clear" w:color="auto" w:fill="auto"/>
            <w:vAlign w:val="bottom"/>
          </w:tcPr>
          <w:p w14:paraId="5471EA29"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5 240</w:t>
            </w:r>
          </w:p>
        </w:tc>
        <w:tc>
          <w:tcPr>
            <w:tcW w:w="488" w:type="pct"/>
            <w:tcBorders>
              <w:top w:val="single" w:sz="12" w:space="0" w:color="auto"/>
            </w:tcBorders>
            <w:shd w:val="clear" w:color="auto" w:fill="auto"/>
            <w:vAlign w:val="bottom"/>
          </w:tcPr>
          <w:p w14:paraId="31311AA9"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3 095</w:t>
            </w:r>
          </w:p>
        </w:tc>
        <w:tc>
          <w:tcPr>
            <w:tcW w:w="504" w:type="pct"/>
            <w:tcBorders>
              <w:top w:val="single" w:sz="12" w:space="0" w:color="auto"/>
            </w:tcBorders>
            <w:shd w:val="clear" w:color="auto" w:fill="auto"/>
            <w:vAlign w:val="bottom"/>
          </w:tcPr>
          <w:p w14:paraId="43D89139"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1 686</w:t>
            </w:r>
          </w:p>
        </w:tc>
        <w:tc>
          <w:tcPr>
            <w:tcW w:w="458" w:type="pct"/>
            <w:tcBorders>
              <w:top w:val="single" w:sz="12" w:space="0" w:color="auto"/>
            </w:tcBorders>
            <w:shd w:val="clear" w:color="auto" w:fill="auto"/>
            <w:vAlign w:val="bottom"/>
          </w:tcPr>
          <w:p w14:paraId="66480AA7"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26 724</w:t>
            </w:r>
          </w:p>
        </w:tc>
      </w:tr>
      <w:tr w:rsidR="008C73D8" w:rsidRPr="00AE243D" w14:paraId="1DB72611" w14:textId="77777777" w:rsidTr="00AE243D">
        <w:trPr>
          <w:trHeight w:val="70"/>
        </w:trPr>
        <w:tc>
          <w:tcPr>
            <w:tcW w:w="403" w:type="pct"/>
            <w:shd w:val="clear" w:color="auto" w:fill="auto"/>
          </w:tcPr>
          <w:p w14:paraId="0B84A1DC"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2</w:t>
            </w:r>
          </w:p>
        </w:tc>
        <w:tc>
          <w:tcPr>
            <w:tcW w:w="670" w:type="pct"/>
            <w:shd w:val="clear" w:color="auto" w:fill="auto"/>
            <w:vAlign w:val="bottom"/>
          </w:tcPr>
          <w:p w14:paraId="7A4220C0"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Dental clinic (in the centre)</w:t>
            </w:r>
          </w:p>
        </w:tc>
        <w:tc>
          <w:tcPr>
            <w:tcW w:w="517" w:type="pct"/>
            <w:shd w:val="clear" w:color="auto" w:fill="auto"/>
            <w:vAlign w:val="bottom"/>
          </w:tcPr>
          <w:p w14:paraId="55EF6FEB"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1 271</w:t>
            </w:r>
          </w:p>
        </w:tc>
        <w:tc>
          <w:tcPr>
            <w:tcW w:w="483" w:type="pct"/>
            <w:shd w:val="clear" w:color="auto" w:fill="auto"/>
            <w:vAlign w:val="bottom"/>
          </w:tcPr>
          <w:p w14:paraId="5DA5621C"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1 473</w:t>
            </w:r>
          </w:p>
        </w:tc>
        <w:tc>
          <w:tcPr>
            <w:tcW w:w="534" w:type="pct"/>
            <w:shd w:val="clear" w:color="auto" w:fill="auto"/>
            <w:vAlign w:val="bottom"/>
          </w:tcPr>
          <w:p w14:paraId="2CB1C0E9"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302</w:t>
            </w:r>
          </w:p>
        </w:tc>
        <w:tc>
          <w:tcPr>
            <w:tcW w:w="485" w:type="pct"/>
            <w:shd w:val="clear" w:color="auto" w:fill="auto"/>
            <w:vAlign w:val="bottom"/>
          </w:tcPr>
          <w:p w14:paraId="3A428456"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685</w:t>
            </w:r>
          </w:p>
        </w:tc>
        <w:tc>
          <w:tcPr>
            <w:tcW w:w="458" w:type="pct"/>
            <w:shd w:val="clear" w:color="auto" w:fill="auto"/>
            <w:vAlign w:val="bottom"/>
          </w:tcPr>
          <w:p w14:paraId="24DB9AFB"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941</w:t>
            </w:r>
          </w:p>
        </w:tc>
        <w:tc>
          <w:tcPr>
            <w:tcW w:w="488" w:type="pct"/>
            <w:shd w:val="clear" w:color="auto" w:fill="auto"/>
            <w:vAlign w:val="bottom"/>
          </w:tcPr>
          <w:p w14:paraId="17D54A74"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507</w:t>
            </w:r>
          </w:p>
        </w:tc>
        <w:tc>
          <w:tcPr>
            <w:tcW w:w="504" w:type="pct"/>
            <w:shd w:val="clear" w:color="auto" w:fill="auto"/>
            <w:vAlign w:val="bottom"/>
          </w:tcPr>
          <w:p w14:paraId="6C96119D"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303</w:t>
            </w:r>
          </w:p>
        </w:tc>
        <w:tc>
          <w:tcPr>
            <w:tcW w:w="458" w:type="pct"/>
            <w:shd w:val="clear" w:color="auto" w:fill="auto"/>
            <w:vAlign w:val="bottom"/>
          </w:tcPr>
          <w:p w14:paraId="542EAD31"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5 482</w:t>
            </w:r>
          </w:p>
        </w:tc>
      </w:tr>
      <w:tr w:rsidR="008C73D8" w:rsidRPr="00AE243D" w14:paraId="797B6B51" w14:textId="77777777" w:rsidTr="00AE243D">
        <w:trPr>
          <w:trHeight w:val="189"/>
        </w:trPr>
        <w:tc>
          <w:tcPr>
            <w:tcW w:w="403" w:type="pct"/>
            <w:shd w:val="clear" w:color="auto" w:fill="auto"/>
          </w:tcPr>
          <w:p w14:paraId="163C17EB"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3</w:t>
            </w:r>
          </w:p>
        </w:tc>
        <w:tc>
          <w:tcPr>
            <w:tcW w:w="670" w:type="pct"/>
            <w:shd w:val="clear" w:color="auto" w:fill="auto"/>
            <w:vAlign w:val="bottom"/>
          </w:tcPr>
          <w:p w14:paraId="1A6E5FA0"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Military medical services</w:t>
            </w:r>
          </w:p>
        </w:tc>
        <w:tc>
          <w:tcPr>
            <w:tcW w:w="517" w:type="pct"/>
            <w:shd w:val="clear" w:color="auto" w:fill="auto"/>
            <w:vAlign w:val="bottom"/>
          </w:tcPr>
          <w:p w14:paraId="17573B05"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142</w:t>
            </w:r>
          </w:p>
        </w:tc>
        <w:tc>
          <w:tcPr>
            <w:tcW w:w="483" w:type="pct"/>
            <w:shd w:val="clear" w:color="auto" w:fill="auto"/>
            <w:vAlign w:val="bottom"/>
          </w:tcPr>
          <w:p w14:paraId="087FE3A5"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34</w:t>
            </w:r>
          </w:p>
        </w:tc>
        <w:tc>
          <w:tcPr>
            <w:tcW w:w="534" w:type="pct"/>
            <w:shd w:val="clear" w:color="auto" w:fill="auto"/>
            <w:vAlign w:val="bottom"/>
          </w:tcPr>
          <w:p w14:paraId="2D4CE697"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21</w:t>
            </w:r>
          </w:p>
        </w:tc>
        <w:tc>
          <w:tcPr>
            <w:tcW w:w="485" w:type="pct"/>
            <w:shd w:val="clear" w:color="auto" w:fill="auto"/>
            <w:vAlign w:val="bottom"/>
          </w:tcPr>
          <w:p w14:paraId="7A370ACA" w14:textId="77777777" w:rsidR="00E72BB9" w:rsidRPr="00AE243D" w:rsidRDefault="00E72BB9" w:rsidP="00AE243D">
            <w:pPr>
              <w:pStyle w:val="SingleTxtG"/>
              <w:suppressAutoHyphens w:val="0"/>
              <w:spacing w:before="40" w:after="40" w:line="220" w:lineRule="exact"/>
              <w:ind w:left="0" w:right="113"/>
              <w:jc w:val="right"/>
              <w:rPr>
                <w:sz w:val="18"/>
              </w:rPr>
            </w:pPr>
            <w:r w:rsidRPr="00AE243D" w:rsidDel="009F121B">
              <w:rPr>
                <w:sz w:val="18"/>
              </w:rPr>
              <w:t>0</w:t>
            </w:r>
          </w:p>
        </w:tc>
        <w:tc>
          <w:tcPr>
            <w:tcW w:w="458" w:type="pct"/>
            <w:shd w:val="clear" w:color="auto" w:fill="auto"/>
            <w:vAlign w:val="bottom"/>
          </w:tcPr>
          <w:p w14:paraId="2CA5E2B7" w14:textId="77777777" w:rsidR="00E72BB9" w:rsidRPr="00AE243D" w:rsidRDefault="002B3311" w:rsidP="00AE243D">
            <w:pPr>
              <w:pStyle w:val="SingleTxtG"/>
              <w:suppressAutoHyphens w:val="0"/>
              <w:spacing w:before="40" w:after="40" w:line="220" w:lineRule="exact"/>
              <w:ind w:left="0" w:right="113"/>
              <w:jc w:val="right"/>
              <w:rPr>
                <w:sz w:val="18"/>
              </w:rPr>
            </w:pPr>
            <w:r>
              <w:rPr>
                <w:sz w:val="18"/>
              </w:rPr>
              <w:t>0</w:t>
            </w:r>
          </w:p>
        </w:tc>
        <w:tc>
          <w:tcPr>
            <w:tcW w:w="488" w:type="pct"/>
            <w:shd w:val="clear" w:color="auto" w:fill="auto"/>
            <w:vAlign w:val="bottom"/>
          </w:tcPr>
          <w:p w14:paraId="72F75FB8"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219</w:t>
            </w:r>
          </w:p>
        </w:tc>
        <w:tc>
          <w:tcPr>
            <w:tcW w:w="504" w:type="pct"/>
            <w:shd w:val="clear" w:color="auto" w:fill="auto"/>
            <w:vAlign w:val="bottom"/>
          </w:tcPr>
          <w:p w14:paraId="171FFC80" w14:textId="77777777" w:rsidR="00E72BB9" w:rsidRPr="00AE243D" w:rsidRDefault="002B3311" w:rsidP="00AE243D">
            <w:pPr>
              <w:pStyle w:val="SingleTxtG"/>
              <w:suppressAutoHyphens w:val="0"/>
              <w:spacing w:before="40" w:after="40" w:line="220" w:lineRule="exact"/>
              <w:ind w:left="0" w:right="113"/>
              <w:jc w:val="right"/>
              <w:rPr>
                <w:sz w:val="18"/>
              </w:rPr>
            </w:pPr>
            <w:r>
              <w:rPr>
                <w:sz w:val="18"/>
              </w:rPr>
              <w:t>0</w:t>
            </w:r>
          </w:p>
        </w:tc>
        <w:tc>
          <w:tcPr>
            <w:tcW w:w="458" w:type="pct"/>
            <w:shd w:val="clear" w:color="auto" w:fill="auto"/>
            <w:vAlign w:val="bottom"/>
          </w:tcPr>
          <w:p w14:paraId="41266848"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416</w:t>
            </w:r>
          </w:p>
        </w:tc>
      </w:tr>
      <w:tr w:rsidR="008C73D8" w:rsidRPr="00AE243D" w14:paraId="0D09DCFC" w14:textId="77777777" w:rsidTr="00AE243D">
        <w:trPr>
          <w:trHeight w:val="181"/>
        </w:trPr>
        <w:tc>
          <w:tcPr>
            <w:tcW w:w="403" w:type="pct"/>
            <w:shd w:val="clear" w:color="auto" w:fill="auto"/>
          </w:tcPr>
          <w:p w14:paraId="0ED1087A"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4</w:t>
            </w:r>
          </w:p>
        </w:tc>
        <w:tc>
          <w:tcPr>
            <w:tcW w:w="670" w:type="pct"/>
            <w:shd w:val="clear" w:color="auto" w:fill="auto"/>
            <w:vAlign w:val="bottom"/>
          </w:tcPr>
          <w:p w14:paraId="043EE227"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Government hospital</w:t>
            </w:r>
          </w:p>
        </w:tc>
        <w:tc>
          <w:tcPr>
            <w:tcW w:w="517" w:type="pct"/>
            <w:shd w:val="clear" w:color="auto" w:fill="auto"/>
            <w:vAlign w:val="bottom"/>
          </w:tcPr>
          <w:p w14:paraId="7B769DA0"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105</w:t>
            </w:r>
          </w:p>
        </w:tc>
        <w:tc>
          <w:tcPr>
            <w:tcW w:w="483" w:type="pct"/>
            <w:shd w:val="clear" w:color="auto" w:fill="auto"/>
            <w:vAlign w:val="bottom"/>
          </w:tcPr>
          <w:p w14:paraId="1089EA74"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234</w:t>
            </w:r>
          </w:p>
        </w:tc>
        <w:tc>
          <w:tcPr>
            <w:tcW w:w="534" w:type="pct"/>
            <w:shd w:val="clear" w:color="auto" w:fill="auto"/>
            <w:vAlign w:val="bottom"/>
          </w:tcPr>
          <w:p w14:paraId="15F42A34"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161</w:t>
            </w:r>
          </w:p>
        </w:tc>
        <w:tc>
          <w:tcPr>
            <w:tcW w:w="485" w:type="pct"/>
            <w:shd w:val="clear" w:color="auto" w:fill="auto"/>
            <w:vAlign w:val="bottom"/>
          </w:tcPr>
          <w:p w14:paraId="5303B9FF"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158</w:t>
            </w:r>
          </w:p>
        </w:tc>
        <w:tc>
          <w:tcPr>
            <w:tcW w:w="458" w:type="pct"/>
            <w:shd w:val="clear" w:color="auto" w:fill="auto"/>
            <w:vAlign w:val="bottom"/>
          </w:tcPr>
          <w:p w14:paraId="510352D0"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85</w:t>
            </w:r>
          </w:p>
        </w:tc>
        <w:tc>
          <w:tcPr>
            <w:tcW w:w="488" w:type="pct"/>
            <w:shd w:val="clear" w:color="auto" w:fill="auto"/>
            <w:vAlign w:val="bottom"/>
          </w:tcPr>
          <w:p w14:paraId="078CD3FA"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192</w:t>
            </w:r>
          </w:p>
        </w:tc>
        <w:tc>
          <w:tcPr>
            <w:tcW w:w="504" w:type="pct"/>
            <w:shd w:val="clear" w:color="auto" w:fill="auto"/>
            <w:vAlign w:val="bottom"/>
          </w:tcPr>
          <w:p w14:paraId="40ACCC34"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71</w:t>
            </w:r>
          </w:p>
        </w:tc>
        <w:tc>
          <w:tcPr>
            <w:tcW w:w="458" w:type="pct"/>
            <w:shd w:val="clear" w:color="auto" w:fill="auto"/>
            <w:vAlign w:val="bottom"/>
          </w:tcPr>
          <w:p w14:paraId="4022AB13"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1 006</w:t>
            </w:r>
          </w:p>
        </w:tc>
      </w:tr>
      <w:tr w:rsidR="008C73D8" w:rsidRPr="00AE243D" w14:paraId="614189D6" w14:textId="77777777" w:rsidTr="00AE243D">
        <w:trPr>
          <w:trHeight w:val="188"/>
        </w:trPr>
        <w:tc>
          <w:tcPr>
            <w:tcW w:w="403" w:type="pct"/>
            <w:shd w:val="clear" w:color="auto" w:fill="auto"/>
          </w:tcPr>
          <w:p w14:paraId="4E6F644C"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5</w:t>
            </w:r>
          </w:p>
        </w:tc>
        <w:tc>
          <w:tcPr>
            <w:tcW w:w="670" w:type="pct"/>
            <w:shd w:val="clear" w:color="auto" w:fill="auto"/>
            <w:vAlign w:val="bottom"/>
          </w:tcPr>
          <w:p w14:paraId="22678CA8"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Bethlehem Hospital</w:t>
            </w:r>
          </w:p>
        </w:tc>
        <w:tc>
          <w:tcPr>
            <w:tcW w:w="517" w:type="pct"/>
            <w:shd w:val="clear" w:color="auto" w:fill="auto"/>
            <w:vAlign w:val="bottom"/>
          </w:tcPr>
          <w:p w14:paraId="798BC2B9"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2</w:t>
            </w:r>
          </w:p>
        </w:tc>
        <w:tc>
          <w:tcPr>
            <w:tcW w:w="483" w:type="pct"/>
            <w:shd w:val="clear" w:color="auto" w:fill="auto"/>
            <w:vAlign w:val="bottom"/>
          </w:tcPr>
          <w:p w14:paraId="01BA2E2B"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11</w:t>
            </w:r>
          </w:p>
        </w:tc>
        <w:tc>
          <w:tcPr>
            <w:tcW w:w="534" w:type="pct"/>
            <w:shd w:val="clear" w:color="auto" w:fill="auto"/>
            <w:vAlign w:val="bottom"/>
          </w:tcPr>
          <w:p w14:paraId="5E89DDF1"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80</w:t>
            </w:r>
          </w:p>
        </w:tc>
        <w:tc>
          <w:tcPr>
            <w:tcW w:w="485" w:type="pct"/>
            <w:shd w:val="clear" w:color="auto" w:fill="auto"/>
            <w:vAlign w:val="bottom"/>
          </w:tcPr>
          <w:p w14:paraId="6A145AD7"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2</w:t>
            </w:r>
          </w:p>
        </w:tc>
        <w:tc>
          <w:tcPr>
            <w:tcW w:w="458" w:type="pct"/>
            <w:shd w:val="clear" w:color="auto" w:fill="auto"/>
            <w:vAlign w:val="bottom"/>
          </w:tcPr>
          <w:p w14:paraId="29EDD75A"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2</w:t>
            </w:r>
          </w:p>
        </w:tc>
        <w:tc>
          <w:tcPr>
            <w:tcW w:w="488" w:type="pct"/>
            <w:shd w:val="clear" w:color="auto" w:fill="auto"/>
            <w:vAlign w:val="bottom"/>
          </w:tcPr>
          <w:p w14:paraId="246B6B18"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12</w:t>
            </w:r>
          </w:p>
        </w:tc>
        <w:tc>
          <w:tcPr>
            <w:tcW w:w="504" w:type="pct"/>
            <w:shd w:val="clear" w:color="auto" w:fill="auto"/>
            <w:vAlign w:val="bottom"/>
          </w:tcPr>
          <w:p w14:paraId="47F83190"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w:t>
            </w:r>
          </w:p>
        </w:tc>
        <w:tc>
          <w:tcPr>
            <w:tcW w:w="458" w:type="pct"/>
            <w:shd w:val="clear" w:color="auto" w:fill="auto"/>
            <w:vAlign w:val="bottom"/>
          </w:tcPr>
          <w:p w14:paraId="179243D9"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110</w:t>
            </w:r>
          </w:p>
        </w:tc>
      </w:tr>
      <w:tr w:rsidR="008C73D8" w:rsidRPr="00AE243D" w14:paraId="2D0EB368" w14:textId="77777777" w:rsidTr="00AE243D">
        <w:trPr>
          <w:trHeight w:val="179"/>
        </w:trPr>
        <w:tc>
          <w:tcPr>
            <w:tcW w:w="403" w:type="pct"/>
            <w:shd w:val="clear" w:color="auto" w:fill="auto"/>
          </w:tcPr>
          <w:p w14:paraId="2A51C4D0"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6</w:t>
            </w:r>
          </w:p>
        </w:tc>
        <w:tc>
          <w:tcPr>
            <w:tcW w:w="670" w:type="pct"/>
            <w:shd w:val="clear" w:color="auto" w:fill="auto"/>
            <w:vAlign w:val="bottom"/>
          </w:tcPr>
          <w:p w14:paraId="1DF832E3"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Ministry of Health</w:t>
            </w:r>
          </w:p>
        </w:tc>
        <w:tc>
          <w:tcPr>
            <w:tcW w:w="517" w:type="pct"/>
            <w:shd w:val="clear" w:color="auto" w:fill="auto"/>
            <w:vAlign w:val="bottom"/>
          </w:tcPr>
          <w:p w14:paraId="55C4E157"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27</w:t>
            </w:r>
          </w:p>
        </w:tc>
        <w:tc>
          <w:tcPr>
            <w:tcW w:w="483" w:type="pct"/>
            <w:shd w:val="clear" w:color="auto" w:fill="auto"/>
            <w:vAlign w:val="bottom"/>
          </w:tcPr>
          <w:p w14:paraId="7D05AD41"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67</w:t>
            </w:r>
          </w:p>
        </w:tc>
        <w:tc>
          <w:tcPr>
            <w:tcW w:w="534" w:type="pct"/>
            <w:shd w:val="clear" w:color="auto" w:fill="auto"/>
            <w:vAlign w:val="bottom"/>
          </w:tcPr>
          <w:p w14:paraId="5DD490F8"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7</w:t>
            </w:r>
          </w:p>
        </w:tc>
        <w:tc>
          <w:tcPr>
            <w:tcW w:w="485" w:type="pct"/>
            <w:shd w:val="clear" w:color="auto" w:fill="auto"/>
            <w:vAlign w:val="bottom"/>
          </w:tcPr>
          <w:p w14:paraId="3ECA6BC3"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15</w:t>
            </w:r>
          </w:p>
        </w:tc>
        <w:tc>
          <w:tcPr>
            <w:tcW w:w="458" w:type="pct"/>
            <w:shd w:val="clear" w:color="auto" w:fill="auto"/>
            <w:vAlign w:val="bottom"/>
          </w:tcPr>
          <w:p w14:paraId="7694E05E"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161</w:t>
            </w:r>
          </w:p>
        </w:tc>
        <w:tc>
          <w:tcPr>
            <w:tcW w:w="488" w:type="pct"/>
            <w:shd w:val="clear" w:color="auto" w:fill="auto"/>
            <w:vAlign w:val="bottom"/>
          </w:tcPr>
          <w:p w14:paraId="48706FC2" w14:textId="77777777" w:rsidR="00E72BB9" w:rsidRPr="00AE243D" w:rsidRDefault="002B3311" w:rsidP="00AE243D">
            <w:pPr>
              <w:pStyle w:val="SingleTxtG"/>
              <w:suppressAutoHyphens w:val="0"/>
              <w:spacing w:before="40" w:after="40" w:line="220" w:lineRule="exact"/>
              <w:ind w:left="0" w:right="113"/>
              <w:jc w:val="right"/>
              <w:rPr>
                <w:sz w:val="18"/>
              </w:rPr>
            </w:pPr>
            <w:r>
              <w:rPr>
                <w:sz w:val="18"/>
              </w:rPr>
              <w:t>0</w:t>
            </w:r>
          </w:p>
        </w:tc>
        <w:tc>
          <w:tcPr>
            <w:tcW w:w="504" w:type="pct"/>
            <w:shd w:val="clear" w:color="auto" w:fill="auto"/>
            <w:vAlign w:val="bottom"/>
          </w:tcPr>
          <w:p w14:paraId="1C7C37D3"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4</w:t>
            </w:r>
          </w:p>
        </w:tc>
        <w:tc>
          <w:tcPr>
            <w:tcW w:w="458" w:type="pct"/>
            <w:shd w:val="clear" w:color="auto" w:fill="auto"/>
            <w:vAlign w:val="bottom"/>
          </w:tcPr>
          <w:p w14:paraId="64766507"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281</w:t>
            </w:r>
          </w:p>
        </w:tc>
      </w:tr>
      <w:tr w:rsidR="008C73D8" w:rsidRPr="00AE243D" w14:paraId="3E528105" w14:textId="77777777" w:rsidTr="00AE243D">
        <w:trPr>
          <w:trHeight w:val="171"/>
        </w:trPr>
        <w:tc>
          <w:tcPr>
            <w:tcW w:w="403" w:type="pct"/>
            <w:shd w:val="clear" w:color="auto" w:fill="auto"/>
          </w:tcPr>
          <w:p w14:paraId="28056BE8"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7</w:t>
            </w:r>
          </w:p>
        </w:tc>
        <w:tc>
          <w:tcPr>
            <w:tcW w:w="670" w:type="pct"/>
            <w:shd w:val="clear" w:color="auto" w:fill="auto"/>
            <w:vAlign w:val="bottom"/>
          </w:tcPr>
          <w:p w14:paraId="730975ED"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Outside clinics</w:t>
            </w:r>
          </w:p>
        </w:tc>
        <w:tc>
          <w:tcPr>
            <w:tcW w:w="517" w:type="pct"/>
            <w:shd w:val="clear" w:color="auto" w:fill="auto"/>
            <w:vAlign w:val="bottom"/>
          </w:tcPr>
          <w:p w14:paraId="4CFDEC59"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236</w:t>
            </w:r>
          </w:p>
        </w:tc>
        <w:tc>
          <w:tcPr>
            <w:tcW w:w="483" w:type="pct"/>
            <w:shd w:val="clear" w:color="auto" w:fill="auto"/>
            <w:vAlign w:val="bottom"/>
          </w:tcPr>
          <w:p w14:paraId="4460F7DC"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312</w:t>
            </w:r>
          </w:p>
        </w:tc>
        <w:tc>
          <w:tcPr>
            <w:tcW w:w="534" w:type="pct"/>
            <w:shd w:val="clear" w:color="auto" w:fill="auto"/>
            <w:vAlign w:val="bottom"/>
          </w:tcPr>
          <w:p w14:paraId="5711917B" w14:textId="77777777" w:rsidR="00E72BB9" w:rsidRPr="00AE243D" w:rsidRDefault="00E72BB9" w:rsidP="00AE243D">
            <w:pPr>
              <w:pStyle w:val="SingleTxtG"/>
              <w:suppressAutoHyphens w:val="0"/>
              <w:spacing w:before="40" w:after="40" w:line="220" w:lineRule="exact"/>
              <w:ind w:left="0" w:right="113"/>
              <w:jc w:val="right"/>
              <w:rPr>
                <w:sz w:val="18"/>
              </w:rPr>
            </w:pPr>
            <w:r w:rsidRPr="00AE243D" w:rsidDel="009F121B">
              <w:rPr>
                <w:sz w:val="18"/>
              </w:rPr>
              <w:t>0</w:t>
            </w:r>
          </w:p>
        </w:tc>
        <w:tc>
          <w:tcPr>
            <w:tcW w:w="485" w:type="pct"/>
            <w:shd w:val="clear" w:color="auto" w:fill="auto"/>
            <w:vAlign w:val="bottom"/>
          </w:tcPr>
          <w:p w14:paraId="5806FE5D"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130</w:t>
            </w:r>
          </w:p>
        </w:tc>
        <w:tc>
          <w:tcPr>
            <w:tcW w:w="458" w:type="pct"/>
            <w:shd w:val="clear" w:color="auto" w:fill="auto"/>
            <w:vAlign w:val="bottom"/>
          </w:tcPr>
          <w:p w14:paraId="1F591818"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144</w:t>
            </w:r>
          </w:p>
        </w:tc>
        <w:tc>
          <w:tcPr>
            <w:tcW w:w="488" w:type="pct"/>
            <w:shd w:val="clear" w:color="auto" w:fill="auto"/>
            <w:vAlign w:val="bottom"/>
          </w:tcPr>
          <w:p w14:paraId="37FE102F" w14:textId="77777777" w:rsidR="00E72BB9" w:rsidRPr="00AE243D" w:rsidRDefault="00E72BB9" w:rsidP="00AE243D">
            <w:pPr>
              <w:pStyle w:val="SingleTxtG"/>
              <w:suppressAutoHyphens w:val="0"/>
              <w:spacing w:before="40" w:after="40" w:line="220" w:lineRule="exact"/>
              <w:ind w:left="0" w:right="113"/>
              <w:jc w:val="right"/>
              <w:rPr>
                <w:sz w:val="18"/>
              </w:rPr>
            </w:pPr>
            <w:r w:rsidRPr="00AE243D" w:rsidDel="005708ED">
              <w:rPr>
                <w:sz w:val="18"/>
              </w:rPr>
              <w:t>0</w:t>
            </w:r>
          </w:p>
        </w:tc>
        <w:tc>
          <w:tcPr>
            <w:tcW w:w="504" w:type="pct"/>
            <w:shd w:val="clear" w:color="auto" w:fill="auto"/>
            <w:vAlign w:val="bottom"/>
          </w:tcPr>
          <w:p w14:paraId="28BFAF25" w14:textId="77777777" w:rsidR="00E72BB9" w:rsidRPr="00AE243D" w:rsidRDefault="002B3311" w:rsidP="00AE243D">
            <w:pPr>
              <w:pStyle w:val="SingleTxtG"/>
              <w:suppressAutoHyphens w:val="0"/>
              <w:spacing w:before="40" w:after="40" w:line="220" w:lineRule="exact"/>
              <w:ind w:left="0" w:right="113"/>
              <w:jc w:val="right"/>
              <w:rPr>
                <w:sz w:val="18"/>
              </w:rPr>
            </w:pPr>
            <w:r>
              <w:rPr>
                <w:sz w:val="18"/>
              </w:rPr>
              <w:t>0</w:t>
            </w:r>
          </w:p>
        </w:tc>
        <w:tc>
          <w:tcPr>
            <w:tcW w:w="458" w:type="pct"/>
            <w:shd w:val="clear" w:color="auto" w:fill="auto"/>
            <w:vAlign w:val="bottom"/>
          </w:tcPr>
          <w:p w14:paraId="5CAEF0A3"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822</w:t>
            </w:r>
          </w:p>
        </w:tc>
      </w:tr>
      <w:tr w:rsidR="008C73D8" w:rsidRPr="00AE243D" w14:paraId="3A86FD7A" w14:textId="77777777" w:rsidTr="00AE243D">
        <w:trPr>
          <w:trHeight w:val="163"/>
        </w:trPr>
        <w:tc>
          <w:tcPr>
            <w:tcW w:w="403" w:type="pct"/>
            <w:shd w:val="clear" w:color="auto" w:fill="auto"/>
          </w:tcPr>
          <w:p w14:paraId="7E2C748E"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8</w:t>
            </w:r>
          </w:p>
        </w:tc>
        <w:tc>
          <w:tcPr>
            <w:tcW w:w="670" w:type="pct"/>
            <w:shd w:val="clear" w:color="auto" w:fill="auto"/>
            <w:vAlign w:val="bottom"/>
          </w:tcPr>
          <w:p w14:paraId="0A806054"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Referrals for treatment abroad</w:t>
            </w:r>
          </w:p>
        </w:tc>
        <w:tc>
          <w:tcPr>
            <w:tcW w:w="517" w:type="pct"/>
            <w:shd w:val="clear" w:color="auto" w:fill="auto"/>
            <w:vAlign w:val="bottom"/>
          </w:tcPr>
          <w:p w14:paraId="79FC29FD"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15</w:t>
            </w:r>
          </w:p>
        </w:tc>
        <w:tc>
          <w:tcPr>
            <w:tcW w:w="483" w:type="pct"/>
            <w:shd w:val="clear" w:color="auto" w:fill="auto"/>
            <w:vAlign w:val="bottom"/>
          </w:tcPr>
          <w:p w14:paraId="59E3C6F2"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27</w:t>
            </w:r>
          </w:p>
        </w:tc>
        <w:tc>
          <w:tcPr>
            <w:tcW w:w="534" w:type="pct"/>
            <w:shd w:val="clear" w:color="auto" w:fill="auto"/>
            <w:vAlign w:val="bottom"/>
          </w:tcPr>
          <w:p w14:paraId="12540B75"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9</w:t>
            </w:r>
          </w:p>
        </w:tc>
        <w:tc>
          <w:tcPr>
            <w:tcW w:w="485" w:type="pct"/>
            <w:shd w:val="clear" w:color="auto" w:fill="auto"/>
            <w:vAlign w:val="bottom"/>
          </w:tcPr>
          <w:p w14:paraId="3D483D4E"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6</w:t>
            </w:r>
          </w:p>
        </w:tc>
        <w:tc>
          <w:tcPr>
            <w:tcW w:w="458" w:type="pct"/>
            <w:shd w:val="clear" w:color="auto" w:fill="auto"/>
            <w:vAlign w:val="bottom"/>
          </w:tcPr>
          <w:p w14:paraId="17649CD9"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8</w:t>
            </w:r>
          </w:p>
        </w:tc>
        <w:tc>
          <w:tcPr>
            <w:tcW w:w="488" w:type="pct"/>
            <w:shd w:val="clear" w:color="auto" w:fill="auto"/>
            <w:vAlign w:val="bottom"/>
          </w:tcPr>
          <w:p w14:paraId="09E1FD90"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14</w:t>
            </w:r>
          </w:p>
        </w:tc>
        <w:tc>
          <w:tcPr>
            <w:tcW w:w="504" w:type="pct"/>
            <w:shd w:val="clear" w:color="auto" w:fill="auto"/>
            <w:vAlign w:val="bottom"/>
          </w:tcPr>
          <w:p w14:paraId="3DC930CA"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2</w:t>
            </w:r>
          </w:p>
        </w:tc>
        <w:tc>
          <w:tcPr>
            <w:tcW w:w="458" w:type="pct"/>
            <w:shd w:val="clear" w:color="auto" w:fill="auto"/>
            <w:vAlign w:val="bottom"/>
          </w:tcPr>
          <w:p w14:paraId="6A61870D"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81</w:t>
            </w:r>
          </w:p>
        </w:tc>
      </w:tr>
      <w:tr w:rsidR="008C73D8" w:rsidRPr="00AE243D" w14:paraId="6EC50F1E" w14:textId="77777777" w:rsidTr="00AE243D">
        <w:trPr>
          <w:trHeight w:val="170"/>
        </w:trPr>
        <w:tc>
          <w:tcPr>
            <w:tcW w:w="403" w:type="pct"/>
            <w:tcBorders>
              <w:bottom w:val="single" w:sz="4" w:space="0" w:color="auto"/>
            </w:tcBorders>
            <w:shd w:val="clear" w:color="auto" w:fill="auto"/>
          </w:tcPr>
          <w:p w14:paraId="67B6FF8B"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9</w:t>
            </w:r>
          </w:p>
        </w:tc>
        <w:tc>
          <w:tcPr>
            <w:tcW w:w="670" w:type="pct"/>
            <w:tcBorders>
              <w:bottom w:val="single" w:sz="4" w:space="0" w:color="auto"/>
            </w:tcBorders>
            <w:shd w:val="clear" w:color="auto" w:fill="auto"/>
            <w:vAlign w:val="bottom"/>
          </w:tcPr>
          <w:p w14:paraId="7276699C" w14:textId="77777777" w:rsidR="00E72BB9" w:rsidRPr="00AE243D" w:rsidRDefault="00E72BB9" w:rsidP="00AE243D">
            <w:pPr>
              <w:pStyle w:val="SingleTxtG"/>
              <w:suppressAutoHyphens w:val="0"/>
              <w:spacing w:before="40" w:after="40" w:line="220" w:lineRule="exact"/>
              <w:ind w:left="0" w:right="113"/>
              <w:jc w:val="left"/>
              <w:rPr>
                <w:sz w:val="18"/>
              </w:rPr>
            </w:pPr>
            <w:r w:rsidRPr="00AE243D">
              <w:rPr>
                <w:sz w:val="18"/>
              </w:rPr>
              <w:t>Private doctor at the centre</w:t>
            </w:r>
          </w:p>
        </w:tc>
        <w:tc>
          <w:tcPr>
            <w:tcW w:w="517" w:type="pct"/>
            <w:tcBorders>
              <w:bottom w:val="single" w:sz="4" w:space="0" w:color="auto"/>
            </w:tcBorders>
            <w:shd w:val="clear" w:color="auto" w:fill="auto"/>
            <w:vAlign w:val="bottom"/>
          </w:tcPr>
          <w:p w14:paraId="43BE7803"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25</w:t>
            </w:r>
          </w:p>
        </w:tc>
        <w:tc>
          <w:tcPr>
            <w:tcW w:w="483" w:type="pct"/>
            <w:tcBorders>
              <w:bottom w:val="single" w:sz="4" w:space="0" w:color="auto"/>
            </w:tcBorders>
            <w:shd w:val="clear" w:color="auto" w:fill="auto"/>
            <w:vAlign w:val="bottom"/>
          </w:tcPr>
          <w:p w14:paraId="7D0EEC1E"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44</w:t>
            </w:r>
          </w:p>
        </w:tc>
        <w:tc>
          <w:tcPr>
            <w:tcW w:w="534" w:type="pct"/>
            <w:tcBorders>
              <w:bottom w:val="single" w:sz="4" w:space="0" w:color="auto"/>
            </w:tcBorders>
            <w:shd w:val="clear" w:color="auto" w:fill="auto"/>
            <w:vAlign w:val="bottom"/>
          </w:tcPr>
          <w:p w14:paraId="408543B8"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4</w:t>
            </w:r>
          </w:p>
        </w:tc>
        <w:tc>
          <w:tcPr>
            <w:tcW w:w="485" w:type="pct"/>
            <w:tcBorders>
              <w:bottom w:val="single" w:sz="4" w:space="0" w:color="auto"/>
            </w:tcBorders>
            <w:shd w:val="clear" w:color="auto" w:fill="auto"/>
            <w:vAlign w:val="bottom"/>
          </w:tcPr>
          <w:p w14:paraId="5383B765"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17</w:t>
            </w:r>
          </w:p>
        </w:tc>
        <w:tc>
          <w:tcPr>
            <w:tcW w:w="458" w:type="pct"/>
            <w:tcBorders>
              <w:bottom w:val="single" w:sz="4" w:space="0" w:color="auto"/>
            </w:tcBorders>
            <w:shd w:val="clear" w:color="auto" w:fill="auto"/>
            <w:vAlign w:val="bottom"/>
          </w:tcPr>
          <w:p w14:paraId="7F1F7774"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26</w:t>
            </w:r>
          </w:p>
        </w:tc>
        <w:tc>
          <w:tcPr>
            <w:tcW w:w="488" w:type="pct"/>
            <w:tcBorders>
              <w:bottom w:val="single" w:sz="4" w:space="0" w:color="auto"/>
            </w:tcBorders>
            <w:shd w:val="clear" w:color="auto" w:fill="auto"/>
            <w:vAlign w:val="bottom"/>
          </w:tcPr>
          <w:p w14:paraId="75368E34"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w:t>
            </w:r>
          </w:p>
        </w:tc>
        <w:tc>
          <w:tcPr>
            <w:tcW w:w="504" w:type="pct"/>
            <w:tcBorders>
              <w:bottom w:val="single" w:sz="4" w:space="0" w:color="auto"/>
            </w:tcBorders>
            <w:shd w:val="clear" w:color="auto" w:fill="auto"/>
            <w:vAlign w:val="bottom"/>
          </w:tcPr>
          <w:p w14:paraId="48FA64D7"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11</w:t>
            </w:r>
          </w:p>
        </w:tc>
        <w:tc>
          <w:tcPr>
            <w:tcW w:w="458" w:type="pct"/>
            <w:tcBorders>
              <w:bottom w:val="single" w:sz="4" w:space="0" w:color="auto"/>
            </w:tcBorders>
            <w:shd w:val="clear" w:color="auto" w:fill="auto"/>
            <w:vAlign w:val="bottom"/>
          </w:tcPr>
          <w:p w14:paraId="48FB6100" w14:textId="77777777" w:rsidR="00E72BB9" w:rsidRPr="00AE243D" w:rsidRDefault="00E72BB9" w:rsidP="00AE243D">
            <w:pPr>
              <w:pStyle w:val="SingleTxtG"/>
              <w:suppressAutoHyphens w:val="0"/>
              <w:spacing w:before="40" w:after="40" w:line="220" w:lineRule="exact"/>
              <w:ind w:left="0" w:right="113"/>
              <w:jc w:val="right"/>
              <w:rPr>
                <w:sz w:val="18"/>
              </w:rPr>
            </w:pPr>
            <w:r w:rsidRPr="00AE243D">
              <w:rPr>
                <w:sz w:val="18"/>
              </w:rPr>
              <w:t>128</w:t>
            </w:r>
          </w:p>
        </w:tc>
      </w:tr>
      <w:tr w:rsidR="008C73D8" w:rsidRPr="00AE243D" w14:paraId="7383D42F" w14:textId="77777777" w:rsidTr="00AE243D">
        <w:trPr>
          <w:trHeight w:val="161"/>
        </w:trPr>
        <w:tc>
          <w:tcPr>
            <w:tcW w:w="1073" w:type="pct"/>
            <w:gridSpan w:val="2"/>
            <w:tcBorders>
              <w:top w:val="single" w:sz="4" w:space="0" w:color="auto"/>
              <w:bottom w:val="single" w:sz="12" w:space="0" w:color="auto"/>
            </w:tcBorders>
            <w:shd w:val="clear" w:color="auto" w:fill="auto"/>
          </w:tcPr>
          <w:p w14:paraId="18E1F51A" w14:textId="77777777" w:rsidR="00E72BB9" w:rsidRPr="00AE243D" w:rsidRDefault="00E72BB9" w:rsidP="00AE243D">
            <w:pPr>
              <w:pStyle w:val="SingleTxtG"/>
              <w:suppressAutoHyphens w:val="0"/>
              <w:spacing w:before="80" w:after="80" w:line="220" w:lineRule="exact"/>
              <w:ind w:left="283" w:right="0"/>
              <w:jc w:val="left"/>
              <w:rPr>
                <w:b/>
                <w:sz w:val="18"/>
              </w:rPr>
            </w:pPr>
            <w:r w:rsidRPr="00AE243D">
              <w:rPr>
                <w:b/>
                <w:sz w:val="18"/>
              </w:rPr>
              <w:t>Total</w:t>
            </w:r>
          </w:p>
        </w:tc>
        <w:tc>
          <w:tcPr>
            <w:tcW w:w="517" w:type="pct"/>
            <w:tcBorders>
              <w:top w:val="single" w:sz="4" w:space="0" w:color="auto"/>
              <w:bottom w:val="single" w:sz="12" w:space="0" w:color="auto"/>
            </w:tcBorders>
            <w:shd w:val="clear" w:color="auto" w:fill="auto"/>
            <w:vAlign w:val="bottom"/>
          </w:tcPr>
          <w:p w14:paraId="2F849C05" w14:textId="77777777" w:rsidR="00E72BB9" w:rsidRPr="00AE243D" w:rsidRDefault="00E72BB9" w:rsidP="00AE243D">
            <w:pPr>
              <w:pStyle w:val="SingleTxtG"/>
              <w:suppressAutoHyphens w:val="0"/>
              <w:spacing w:before="80" w:after="80" w:line="220" w:lineRule="exact"/>
              <w:ind w:left="0" w:right="113"/>
              <w:jc w:val="right"/>
              <w:rPr>
                <w:b/>
                <w:sz w:val="18"/>
              </w:rPr>
            </w:pPr>
            <w:r w:rsidRPr="00AE243D">
              <w:rPr>
                <w:b/>
                <w:sz w:val="18"/>
              </w:rPr>
              <w:t>4 899</w:t>
            </w:r>
          </w:p>
        </w:tc>
        <w:tc>
          <w:tcPr>
            <w:tcW w:w="483" w:type="pct"/>
            <w:tcBorders>
              <w:top w:val="single" w:sz="4" w:space="0" w:color="auto"/>
              <w:bottom w:val="single" w:sz="12" w:space="0" w:color="auto"/>
            </w:tcBorders>
            <w:shd w:val="clear" w:color="auto" w:fill="auto"/>
            <w:vAlign w:val="bottom"/>
          </w:tcPr>
          <w:p w14:paraId="0D6240CA" w14:textId="77777777" w:rsidR="00E72BB9" w:rsidRPr="00AE243D" w:rsidRDefault="00E72BB9" w:rsidP="00AE243D">
            <w:pPr>
              <w:pStyle w:val="SingleTxtG"/>
              <w:suppressAutoHyphens w:val="0"/>
              <w:spacing w:before="80" w:after="80" w:line="220" w:lineRule="exact"/>
              <w:ind w:left="0" w:right="113"/>
              <w:jc w:val="right"/>
              <w:rPr>
                <w:b/>
                <w:sz w:val="18"/>
              </w:rPr>
            </w:pPr>
            <w:r w:rsidRPr="00AE243D">
              <w:rPr>
                <w:b/>
                <w:sz w:val="18"/>
              </w:rPr>
              <w:t>9 493</w:t>
            </w:r>
          </w:p>
        </w:tc>
        <w:tc>
          <w:tcPr>
            <w:tcW w:w="534" w:type="pct"/>
            <w:tcBorders>
              <w:top w:val="single" w:sz="4" w:space="0" w:color="auto"/>
              <w:bottom w:val="single" w:sz="12" w:space="0" w:color="auto"/>
            </w:tcBorders>
            <w:shd w:val="clear" w:color="auto" w:fill="auto"/>
            <w:vAlign w:val="bottom"/>
          </w:tcPr>
          <w:p w14:paraId="0D5C381D" w14:textId="77777777" w:rsidR="00E72BB9" w:rsidRPr="00AE243D" w:rsidRDefault="00E72BB9" w:rsidP="00AE243D">
            <w:pPr>
              <w:pStyle w:val="SingleTxtG"/>
              <w:suppressAutoHyphens w:val="0"/>
              <w:spacing w:before="80" w:after="80" w:line="220" w:lineRule="exact"/>
              <w:ind w:left="0" w:right="113"/>
              <w:jc w:val="right"/>
              <w:rPr>
                <w:b/>
                <w:sz w:val="18"/>
              </w:rPr>
            </w:pPr>
            <w:r w:rsidRPr="00AE243D">
              <w:rPr>
                <w:b/>
                <w:sz w:val="18"/>
              </w:rPr>
              <w:t>1 864</w:t>
            </w:r>
          </w:p>
        </w:tc>
        <w:tc>
          <w:tcPr>
            <w:tcW w:w="485" w:type="pct"/>
            <w:tcBorders>
              <w:top w:val="single" w:sz="4" w:space="0" w:color="auto"/>
              <w:bottom w:val="single" w:sz="12" w:space="0" w:color="auto"/>
            </w:tcBorders>
            <w:shd w:val="clear" w:color="auto" w:fill="auto"/>
            <w:vAlign w:val="bottom"/>
          </w:tcPr>
          <w:p w14:paraId="25E162E4" w14:textId="77777777" w:rsidR="00E72BB9" w:rsidRPr="00AE243D" w:rsidRDefault="00E72BB9" w:rsidP="00AE243D">
            <w:pPr>
              <w:pStyle w:val="SingleTxtG"/>
              <w:suppressAutoHyphens w:val="0"/>
              <w:spacing w:before="80" w:after="80" w:line="220" w:lineRule="exact"/>
              <w:ind w:left="0" w:right="113"/>
              <w:jc w:val="right"/>
              <w:rPr>
                <w:b/>
                <w:sz w:val="18"/>
              </w:rPr>
            </w:pPr>
            <w:r w:rsidRPr="00AE243D">
              <w:rPr>
                <w:b/>
                <w:sz w:val="18"/>
              </w:rPr>
              <w:t>6 069</w:t>
            </w:r>
          </w:p>
        </w:tc>
        <w:tc>
          <w:tcPr>
            <w:tcW w:w="458" w:type="pct"/>
            <w:tcBorders>
              <w:top w:val="single" w:sz="4" w:space="0" w:color="auto"/>
              <w:bottom w:val="single" w:sz="12" w:space="0" w:color="auto"/>
            </w:tcBorders>
            <w:shd w:val="clear" w:color="auto" w:fill="auto"/>
            <w:vAlign w:val="bottom"/>
          </w:tcPr>
          <w:p w14:paraId="529B7AB3" w14:textId="77777777" w:rsidR="00E72BB9" w:rsidRPr="00AE243D" w:rsidRDefault="00E72BB9" w:rsidP="00AE243D">
            <w:pPr>
              <w:pStyle w:val="SingleTxtG"/>
              <w:suppressAutoHyphens w:val="0"/>
              <w:spacing w:before="80" w:after="80" w:line="220" w:lineRule="exact"/>
              <w:ind w:left="0" w:right="113"/>
              <w:jc w:val="right"/>
              <w:rPr>
                <w:b/>
                <w:sz w:val="18"/>
              </w:rPr>
            </w:pPr>
            <w:r w:rsidRPr="00AE243D">
              <w:rPr>
                <w:b/>
                <w:sz w:val="18"/>
              </w:rPr>
              <w:t>6 607</w:t>
            </w:r>
          </w:p>
        </w:tc>
        <w:tc>
          <w:tcPr>
            <w:tcW w:w="488" w:type="pct"/>
            <w:tcBorders>
              <w:top w:val="single" w:sz="4" w:space="0" w:color="auto"/>
              <w:bottom w:val="single" w:sz="12" w:space="0" w:color="auto"/>
            </w:tcBorders>
            <w:shd w:val="clear" w:color="auto" w:fill="auto"/>
            <w:vAlign w:val="bottom"/>
          </w:tcPr>
          <w:p w14:paraId="31BF15DF" w14:textId="77777777" w:rsidR="00E72BB9" w:rsidRPr="00AE243D" w:rsidRDefault="00E72BB9" w:rsidP="00AE243D">
            <w:pPr>
              <w:pStyle w:val="SingleTxtG"/>
              <w:suppressAutoHyphens w:val="0"/>
              <w:spacing w:before="80" w:after="80" w:line="220" w:lineRule="exact"/>
              <w:ind w:left="0" w:right="113"/>
              <w:jc w:val="right"/>
              <w:rPr>
                <w:b/>
                <w:sz w:val="18"/>
              </w:rPr>
            </w:pPr>
            <w:r w:rsidRPr="00AE243D">
              <w:rPr>
                <w:b/>
                <w:sz w:val="18"/>
              </w:rPr>
              <w:t>4 040</w:t>
            </w:r>
          </w:p>
        </w:tc>
        <w:tc>
          <w:tcPr>
            <w:tcW w:w="504" w:type="pct"/>
            <w:tcBorders>
              <w:top w:val="single" w:sz="4" w:space="0" w:color="auto"/>
              <w:bottom w:val="single" w:sz="12" w:space="0" w:color="auto"/>
            </w:tcBorders>
            <w:shd w:val="clear" w:color="auto" w:fill="auto"/>
            <w:vAlign w:val="bottom"/>
          </w:tcPr>
          <w:p w14:paraId="0AB6D49F" w14:textId="77777777" w:rsidR="00E72BB9" w:rsidRPr="00AE243D" w:rsidRDefault="00E72BB9" w:rsidP="00AE243D">
            <w:pPr>
              <w:pStyle w:val="SingleTxtG"/>
              <w:suppressAutoHyphens w:val="0"/>
              <w:spacing w:before="80" w:after="80" w:line="220" w:lineRule="exact"/>
              <w:ind w:left="0" w:right="113"/>
              <w:jc w:val="right"/>
              <w:rPr>
                <w:b/>
                <w:sz w:val="18"/>
              </w:rPr>
            </w:pPr>
            <w:r w:rsidRPr="00AE243D">
              <w:rPr>
                <w:b/>
                <w:sz w:val="18"/>
              </w:rPr>
              <w:t>2 078</w:t>
            </w:r>
          </w:p>
        </w:tc>
        <w:tc>
          <w:tcPr>
            <w:tcW w:w="458" w:type="pct"/>
            <w:tcBorders>
              <w:top w:val="single" w:sz="4" w:space="0" w:color="auto"/>
              <w:bottom w:val="single" w:sz="12" w:space="0" w:color="auto"/>
            </w:tcBorders>
            <w:shd w:val="clear" w:color="auto" w:fill="auto"/>
            <w:vAlign w:val="bottom"/>
          </w:tcPr>
          <w:p w14:paraId="23078B9D" w14:textId="77777777" w:rsidR="00E72BB9" w:rsidRPr="00AE243D" w:rsidRDefault="00E72BB9" w:rsidP="00AE243D">
            <w:pPr>
              <w:pStyle w:val="SingleTxtG"/>
              <w:suppressAutoHyphens w:val="0"/>
              <w:spacing w:before="80" w:after="80" w:line="220" w:lineRule="exact"/>
              <w:ind w:left="0" w:right="113"/>
              <w:jc w:val="right"/>
              <w:rPr>
                <w:b/>
                <w:sz w:val="18"/>
              </w:rPr>
            </w:pPr>
            <w:r w:rsidRPr="00AE243D">
              <w:rPr>
                <w:b/>
                <w:sz w:val="18"/>
              </w:rPr>
              <w:t>35 050</w:t>
            </w:r>
          </w:p>
        </w:tc>
      </w:tr>
    </w:tbl>
    <w:p w14:paraId="236FFA39" w14:textId="77777777" w:rsidR="00E72BB9" w:rsidRPr="0069412F" w:rsidRDefault="00E72BB9" w:rsidP="00AE243D">
      <w:pPr>
        <w:pStyle w:val="H23G"/>
        <w:rPr>
          <w:rFonts w:eastAsia="Calibri"/>
        </w:rPr>
      </w:pPr>
      <w:r w:rsidRPr="0069412F">
        <w:tab/>
      </w:r>
      <w:r w:rsidRPr="0069412F">
        <w:tab/>
      </w:r>
      <w:bookmarkStart w:id="133" w:name="_Toc28326507"/>
      <w:r w:rsidRPr="0069412F">
        <w:t>Living and health conditions of prisoners in the prisons of the Israeli occupiers</w:t>
      </w:r>
      <w:bookmarkEnd w:id="133"/>
    </w:p>
    <w:p w14:paraId="19DF2CF5" w14:textId="77777777" w:rsidR="00E72BB9" w:rsidRPr="0069412F" w:rsidRDefault="00E72BB9" w:rsidP="00B16555">
      <w:pPr>
        <w:pStyle w:val="SingleTxtG"/>
      </w:pPr>
      <w:r w:rsidRPr="0069412F">
        <w:t>210.</w:t>
      </w:r>
      <w:r w:rsidRPr="0069412F">
        <w:tab/>
        <w:t>Israel Prison Service forces continue to deny Palestinian prisoners and detainees their fundamental rights. Hundreds of Palestinians prisoners and detainees are still unable have family visits, while dozens remain in solitary confinement cells on the grounds that they violated prison regulations or for security reasons. Those forces also continue to deny detainees the right to education, in an ongoing effort to avoid honouring their obligations under the agreement of 14 March 2012. Under that agreement, prisoners were to be removed from isolation wings, the living conditions of all prisoners were to be improved, and prisoners and detainees were to be allowed to receive regular visits from their relatives. Moreover, verbal commitments were made to curtail the arbitrary application of the administrative detention policy.</w:t>
      </w:r>
    </w:p>
    <w:p w14:paraId="21CC7B16" w14:textId="77777777" w:rsidR="00E72BB9" w:rsidRPr="0069412F" w:rsidRDefault="00E72BB9" w:rsidP="00B16555">
      <w:pPr>
        <w:pStyle w:val="SingleTxtG"/>
      </w:pPr>
      <w:r w:rsidRPr="0069412F">
        <w:t>211.</w:t>
      </w:r>
      <w:r w:rsidRPr="0069412F">
        <w:tab/>
        <w:t>From 1967 to 7 February 2019, a total of 218 Palestinian prisoners died in the prisons of the Israeli occupiers. Of that number, 75 were murdered, 7 were shot inside prisons, 63 died as a result of deliberate medical negligence, a form of torture and maltreatment that is practised systematically and broadly by Israel against Palestinian prisoners, and 73 died under direct torture.</w:t>
      </w:r>
    </w:p>
    <w:p w14:paraId="3C9ACACB" w14:textId="77777777" w:rsidR="00E72BB9" w:rsidRPr="0069412F" w:rsidRDefault="00E72BB9" w:rsidP="00AE243D">
      <w:pPr>
        <w:pStyle w:val="H23G"/>
        <w:rPr>
          <w:rFonts w:eastAsia="Calibri"/>
        </w:rPr>
      </w:pPr>
      <w:r w:rsidRPr="0069412F">
        <w:tab/>
      </w:r>
      <w:r w:rsidRPr="0069412F">
        <w:tab/>
      </w:r>
      <w:bookmarkStart w:id="134" w:name="_Toc28326508"/>
      <w:r w:rsidRPr="0069412F">
        <w:t>Ill prisoners</w:t>
      </w:r>
      <w:bookmarkEnd w:id="134"/>
    </w:p>
    <w:p w14:paraId="19629262" w14:textId="77777777" w:rsidR="00E72BB9" w:rsidRPr="0069412F" w:rsidRDefault="00E72BB9" w:rsidP="00B16555">
      <w:pPr>
        <w:pStyle w:val="SingleTxtG"/>
      </w:pPr>
      <w:r w:rsidRPr="0069412F">
        <w:t>212.</w:t>
      </w:r>
      <w:r w:rsidRPr="0069412F">
        <w:tab/>
        <w:t>There are more than 1,800 ill prisoners, or nearly a quarter of all inmates, in the occupiers</w:t>
      </w:r>
      <w:r w:rsidR="00026F28">
        <w:t>’</w:t>
      </w:r>
      <w:r w:rsidRPr="0069412F">
        <w:t xml:space="preserve"> prisons. Among them are 26 prisoners suffering from cancer, 80 who have various disabilities (physical, psychological and sensory) and others suffering from chronic and serious diseases. They live in deplorable conditions because of deliberate neglect, cruel torture, abuse of patients, lack of assistive devices, disregard for pain and indifference to suffering and needs, all of which exacerbates their condition and gives rise to the possibility of developing permanent disabilities as a result of the circumstances that they must endure. They need continuous health care, yet they do not receive any treatment or the minimum level of health care. The prisoners suffering from the most serious and incurable diseases reside in the </w:t>
      </w:r>
      <w:proofErr w:type="spellStart"/>
      <w:r w:rsidRPr="0069412F">
        <w:t>Ramla</w:t>
      </w:r>
      <w:proofErr w:type="spellEnd"/>
      <w:r w:rsidRPr="0069412F">
        <w:t xml:space="preserve"> Prison Clinic, which always lacks the capacity to provide the minimum level of health care.</w:t>
      </w:r>
    </w:p>
    <w:p w14:paraId="75967BC3" w14:textId="77777777" w:rsidR="00E72BB9" w:rsidRPr="0069412F" w:rsidRDefault="00E72BB9" w:rsidP="00B16555">
      <w:pPr>
        <w:pStyle w:val="SingleTxtG"/>
      </w:pPr>
      <w:r w:rsidRPr="0069412F">
        <w:t>213.</w:t>
      </w:r>
      <w:r w:rsidRPr="0069412F">
        <w:tab/>
        <w:t>In addition to the suffering that they endure as a result of the policy of deliberate medical negligence, some prisoners were arrested after they had been wounded by bullets fired by the occupying authorities in the course of their broad-scale and intensive detention campaigns, while other prisoners were abducted from ambulances and hospitals.</w:t>
      </w:r>
    </w:p>
    <w:p w14:paraId="2916D097" w14:textId="77777777" w:rsidR="00E72BB9" w:rsidRPr="0069412F" w:rsidRDefault="00E72BB9" w:rsidP="004B6D32">
      <w:pPr>
        <w:pStyle w:val="HChG"/>
        <w:rPr>
          <w:rFonts w:eastAsia="Calibri"/>
        </w:rPr>
      </w:pPr>
      <w:r w:rsidRPr="0069412F">
        <w:tab/>
      </w:r>
      <w:r w:rsidRPr="0069412F">
        <w:tab/>
      </w:r>
      <w:bookmarkStart w:id="135" w:name="_Toc28326509"/>
      <w:r w:rsidRPr="0069412F">
        <w:t>Conclusion</w:t>
      </w:r>
      <w:bookmarkStart w:id="136" w:name="_Toc17466296"/>
      <w:bookmarkEnd w:id="136"/>
      <w:bookmarkEnd w:id="135"/>
    </w:p>
    <w:p w14:paraId="6B4D084B" w14:textId="77777777" w:rsidR="00E72BB9" w:rsidRPr="0069412F" w:rsidRDefault="00E72BB9" w:rsidP="00B16555">
      <w:pPr>
        <w:pStyle w:val="SingleTxtG"/>
      </w:pPr>
      <w:r w:rsidRPr="0069412F">
        <w:t>214.</w:t>
      </w:r>
      <w:r w:rsidRPr="0069412F">
        <w:tab/>
        <w:t>The State of Palestine is a peace-loving country that believes in justice, democracy and human rights and abides by the Charter of the United Nations and the international conventions to which it has acceded. In keeping with the efforts of the State of Palestine to establish human rights in the country, the Convention against Torture was the first of the human rights instruments to which it became a party, having acceded thereto in 2014. It then proceeded to accede to the International Covenant on Civil and Political Rights, the International Covenant on Economic, Social and Cultural Rights, the Convention on the Rights of the Child, the Convention on the Elimination of All Forms of Discrimination against Women, the International Convention on the Elimination of All Forms of Racial Discrimination and the Convention on the Rights of Persons with Disabilities.</w:t>
      </w:r>
    </w:p>
    <w:p w14:paraId="0544247A" w14:textId="77777777" w:rsidR="00E72BB9" w:rsidRPr="0069412F" w:rsidRDefault="00E72BB9" w:rsidP="00B16555">
      <w:pPr>
        <w:pStyle w:val="SingleTxtG"/>
      </w:pPr>
      <w:r w:rsidRPr="0069412F">
        <w:t>215.</w:t>
      </w:r>
      <w:r w:rsidRPr="0069412F">
        <w:tab/>
        <w:t>The State of Palestine has adopted a national policy agenda for the period 2017</w:t>
      </w:r>
      <w:r w:rsidR="00265DC7">
        <w:t>–</w:t>
      </w:r>
      <w:r w:rsidRPr="0069412F">
        <w:t>2022 that incorporates its undertakings pursuant to the human rights instruments to which it has acceded. That decision reaffirms the determination of the State of Palestine to fulfil to the utmost its responsibilities towards its citizens and to guarantee their fundamental freedoms, safeguard their human rights and ensure that the</w:t>
      </w:r>
      <w:r w:rsidR="000C1D2E">
        <w:t>y</w:t>
      </w:r>
      <w:r w:rsidRPr="0069412F">
        <w:t xml:space="preserve"> enjoy justice and equality, and to protect marginalized groups and provide them with opportunities. The State of Palestine has implemented various reforms, which are detailed in this report, since it acceded to the Convention. Those reforms, which include legal measures, such as the adoption of new laws and the amendment of existing ones, and administrative measures, such as the issuance of various instructions, orders and regulations, are an embodiment of the national political agenda and vision of the State of Palestine, of which respecting human rights, in particular those that are set out in the Convention, is of paramount importance.</w:t>
      </w:r>
    </w:p>
    <w:p w14:paraId="22382048" w14:textId="77777777" w:rsidR="00E72BB9" w:rsidRPr="0069412F" w:rsidRDefault="00E72BB9" w:rsidP="00B16555">
      <w:pPr>
        <w:pStyle w:val="SingleTxtG"/>
        <w:rPr>
          <w:rFonts w:eastAsia="Calibri"/>
        </w:rPr>
      </w:pPr>
      <w:r w:rsidRPr="0069412F">
        <w:t>216.</w:t>
      </w:r>
      <w:r w:rsidRPr="0069412F">
        <w:tab/>
        <w:t>On 29 December 2017, the State of Palestine acceded to the Optional Protocol to the Convention against Torture, thereby reaffirming that it is making progress in its efforts to combat torture. Moreover, its unstinting and ongoing efforts, in collaboration with national partners from civil society institutions that focus on human rights, the Independent Human Rights Commission and international partners, including the Subcommittee on Prevention of Torture, demonstrate that it is continuing to make progress towards fulfilling its commitments under the Convention.</w:t>
      </w:r>
    </w:p>
    <w:p w14:paraId="5E3B3A54" w14:textId="77777777" w:rsidR="004E1B17" w:rsidRDefault="00164981" w:rsidP="001F5808">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4E1B17" w:rsidSect="002A4D44">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26C99" w14:textId="77777777" w:rsidR="009828B6" w:rsidRPr="008779DC" w:rsidRDefault="009828B6" w:rsidP="008779DC">
      <w:pPr>
        <w:pStyle w:val="Footer"/>
      </w:pPr>
    </w:p>
  </w:endnote>
  <w:endnote w:type="continuationSeparator" w:id="0">
    <w:p w14:paraId="63B7CC74" w14:textId="77777777" w:rsidR="009828B6" w:rsidRPr="008779DC" w:rsidRDefault="009828B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04A9" w14:textId="77777777" w:rsidR="009828B6" w:rsidRDefault="009828B6" w:rsidP="00E41D09">
    <w:pPr>
      <w:pStyle w:val="Footer"/>
      <w:tabs>
        <w:tab w:val="right" w:pos="9638"/>
      </w:tabs>
    </w:pPr>
    <w:r w:rsidRPr="00E41D09">
      <w:rPr>
        <w:b/>
        <w:bCs/>
        <w:sz w:val="18"/>
      </w:rPr>
      <w:fldChar w:fldCharType="begin"/>
    </w:r>
    <w:r w:rsidRPr="00E41D09">
      <w:rPr>
        <w:b/>
        <w:bCs/>
        <w:sz w:val="18"/>
      </w:rPr>
      <w:instrText xml:space="preserve"> PAGE  \* MERGEFORMAT </w:instrText>
    </w:r>
    <w:r w:rsidRPr="00E41D09">
      <w:rPr>
        <w:b/>
        <w:bCs/>
        <w:sz w:val="18"/>
      </w:rPr>
      <w:fldChar w:fldCharType="separate"/>
    </w:r>
    <w:r w:rsidRPr="00E41D09">
      <w:rPr>
        <w:b/>
        <w:bCs/>
        <w:noProof/>
        <w:sz w:val="18"/>
      </w:rPr>
      <w:t>2</w:t>
    </w:r>
    <w:r w:rsidRPr="00E41D09">
      <w:rPr>
        <w:b/>
        <w:bCs/>
        <w:sz w:val="18"/>
      </w:rPr>
      <w:fldChar w:fldCharType="end"/>
    </w:r>
    <w:r>
      <w:tab/>
      <w:t>GE.19-14460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4FA2" w14:textId="77777777" w:rsidR="009828B6" w:rsidRDefault="009828B6" w:rsidP="00E41D09">
    <w:pPr>
      <w:pStyle w:val="Footer"/>
      <w:tabs>
        <w:tab w:val="right" w:pos="9638"/>
      </w:tabs>
    </w:pPr>
    <w:r>
      <w:t>GE.19-14460</w:t>
    </w:r>
    <w:r>
      <w:tab/>
    </w:r>
    <w:r w:rsidRPr="00E41D09">
      <w:rPr>
        <w:b/>
        <w:bCs/>
        <w:sz w:val="18"/>
      </w:rPr>
      <w:fldChar w:fldCharType="begin"/>
    </w:r>
    <w:r w:rsidRPr="00E41D09">
      <w:rPr>
        <w:b/>
        <w:bCs/>
        <w:sz w:val="18"/>
      </w:rPr>
      <w:instrText xml:space="preserve"> PAGE  \* MERGEFORMAT </w:instrText>
    </w:r>
    <w:r w:rsidRPr="00E41D09">
      <w:rPr>
        <w:b/>
        <w:bCs/>
        <w:sz w:val="18"/>
      </w:rPr>
      <w:fldChar w:fldCharType="separate"/>
    </w:r>
    <w:r w:rsidRPr="00E41D09">
      <w:rPr>
        <w:b/>
        <w:bCs/>
        <w:noProof/>
        <w:sz w:val="18"/>
      </w:rPr>
      <w:t>3</w:t>
    </w:r>
    <w:r w:rsidRPr="00E41D0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71EFE" w14:textId="77777777" w:rsidR="009828B6" w:rsidRDefault="009828B6">
    <w:pPr>
      <w:pStyle w:val="Footer"/>
      <w:rPr>
        <w:sz w:val="20"/>
      </w:rPr>
    </w:pPr>
    <w:r>
      <w:rPr>
        <w:noProof/>
      </w:rPr>
      <w:drawing>
        <wp:anchor distT="0" distB="0" distL="114300" distR="114300" simplePos="0" relativeHeight="251656192" behindDoc="1" locked="1" layoutInCell="1" allowOverlap="1" wp14:anchorId="4A3CBAD2" wp14:editId="16D7F01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7CAFF8" w14:textId="77777777" w:rsidR="009828B6" w:rsidRDefault="009828B6" w:rsidP="00E41D09">
    <w:pPr>
      <w:pStyle w:val="Footer"/>
      <w:rPr>
        <w:sz w:val="20"/>
      </w:rPr>
    </w:pPr>
    <w:r>
      <w:rPr>
        <w:sz w:val="20"/>
      </w:rPr>
      <w:t>GE.19-</w:t>
    </w:r>
    <w:proofErr w:type="gramStart"/>
    <w:r>
      <w:rPr>
        <w:sz w:val="20"/>
      </w:rPr>
      <w:t>14460  (</w:t>
    </w:r>
    <w:proofErr w:type="gramEnd"/>
    <w:r>
      <w:rPr>
        <w:sz w:val="20"/>
      </w:rPr>
      <w:t>E)    241219    271219</w:t>
    </w:r>
  </w:p>
  <w:p w14:paraId="427791B0" w14:textId="77777777" w:rsidR="009828B6" w:rsidRPr="00E41D09" w:rsidRDefault="009828B6" w:rsidP="00E41D0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52382F7" wp14:editId="6E64364A">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PSE/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SE/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D5C8" w14:textId="77777777" w:rsidR="009828B6" w:rsidRPr="004622EC" w:rsidRDefault="009828B6" w:rsidP="004622EC">
    <w:pPr>
      <w:pStyle w:val="Footer"/>
    </w:pPr>
    <w:r>
      <w:rPr>
        <w:noProof/>
      </w:rPr>
      <mc:AlternateContent>
        <mc:Choice Requires="wps">
          <w:drawing>
            <wp:anchor distT="0" distB="0" distL="114300" distR="114300" simplePos="0" relativeHeight="251661312" behindDoc="0" locked="1" layoutInCell="1" allowOverlap="1" wp14:anchorId="26454E62" wp14:editId="4BDCCF41">
              <wp:simplePos x="0" y="0"/>
              <wp:positionH relativeFrom="page">
                <wp:posOffset>429260</wp:posOffset>
              </wp:positionH>
              <wp:positionV relativeFrom="page">
                <wp:posOffset>716915</wp:posOffset>
              </wp:positionV>
              <wp:extent cx="222885" cy="61201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C2E96C9" w14:textId="77777777" w:rsidR="009828B6" w:rsidRDefault="009828B6" w:rsidP="00CE7BC8">
                          <w:pPr>
                            <w:pStyle w:val="Footer"/>
                            <w:tabs>
                              <w:tab w:val="right" w:pos="9638"/>
                            </w:tabs>
                          </w:pPr>
                          <w:r w:rsidRPr="00382ED7">
                            <w:rPr>
                              <w:b/>
                              <w:bCs/>
                              <w:sz w:val="18"/>
                            </w:rPr>
                            <w:fldChar w:fldCharType="begin"/>
                          </w:r>
                          <w:r w:rsidRPr="00382ED7">
                            <w:rPr>
                              <w:b/>
                              <w:bCs/>
                              <w:sz w:val="18"/>
                            </w:rPr>
                            <w:instrText xml:space="preserve"> PAGE  \* MERGEFORMAT </w:instrText>
                          </w:r>
                          <w:r w:rsidRPr="00382ED7">
                            <w:rPr>
                              <w:b/>
                              <w:bCs/>
                              <w:sz w:val="18"/>
                            </w:rPr>
                            <w:fldChar w:fldCharType="separate"/>
                          </w:r>
                          <w:r>
                            <w:rPr>
                              <w:b/>
                              <w:bCs/>
                              <w:noProof/>
                              <w:sz w:val="18"/>
                            </w:rPr>
                            <w:t>31</w:t>
                          </w:r>
                          <w:r w:rsidRPr="00382ED7">
                            <w:rPr>
                              <w:b/>
                              <w:bCs/>
                              <w:sz w:val="18"/>
                            </w:rPr>
                            <w:fldChar w:fldCharType="end"/>
                          </w:r>
                          <w:r>
                            <w:rPr>
                              <w:b/>
                              <w:bCs/>
                              <w:sz w:val="18"/>
                            </w:rPr>
                            <w:tab/>
                          </w:r>
                          <w:r>
                            <w:t>GE.19-14460</w:t>
                          </w:r>
                        </w:p>
                        <w:p w14:paraId="025B77E9" w14:textId="77777777" w:rsidR="009828B6" w:rsidRDefault="009828B6" w:rsidP="00CE7B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54E62" id="_x0000_t202" coordsize="21600,21600" o:spt="202" path="m,l,21600r21600,l21600,xe">
              <v:stroke joinstyle="miter"/>
              <v:path gradientshapeok="t" o:connecttype="rect"/>
            </v:shapetype>
            <v:shape id="Text Box 10" o:spid="_x0000_s1028" type="#_x0000_t202" style="position:absolute;margin-left:33.8pt;margin-top:56.45pt;width:17.55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" fillcolor="#4f81bd [3204]" stroked="f">
              <v:fill opacity="0"/>
              <v:stroke joinstyle="round"/>
              <v:path arrowok="t"/>
              <v:textbox style="layout-flow:vertical" inset="0,0,0,0">
                <w:txbxContent>
                  <w:p w14:paraId="5C2E96C9" w14:textId="77777777" w:rsidR="009828B6" w:rsidRDefault="009828B6" w:rsidP="00CE7BC8">
                    <w:pPr>
                      <w:pStyle w:val="Footer"/>
                      <w:tabs>
                        <w:tab w:val="right" w:pos="9638"/>
                      </w:tabs>
                    </w:pPr>
                    <w:r w:rsidRPr="00382ED7">
                      <w:rPr>
                        <w:b/>
                        <w:bCs/>
                        <w:sz w:val="18"/>
                      </w:rPr>
                      <w:fldChar w:fldCharType="begin"/>
                    </w:r>
                    <w:r w:rsidRPr="00382ED7">
                      <w:rPr>
                        <w:b/>
                        <w:bCs/>
                        <w:sz w:val="18"/>
                      </w:rPr>
                      <w:instrText xml:space="preserve"> PAGE  \* MERGEFORMAT </w:instrText>
                    </w:r>
                    <w:r w:rsidRPr="00382ED7">
                      <w:rPr>
                        <w:b/>
                        <w:bCs/>
                        <w:sz w:val="18"/>
                      </w:rPr>
                      <w:fldChar w:fldCharType="separate"/>
                    </w:r>
                    <w:r>
                      <w:rPr>
                        <w:b/>
                        <w:bCs/>
                        <w:noProof/>
                        <w:sz w:val="18"/>
                      </w:rPr>
                      <w:t>31</w:t>
                    </w:r>
                    <w:r w:rsidRPr="00382ED7">
                      <w:rPr>
                        <w:b/>
                        <w:bCs/>
                        <w:sz w:val="18"/>
                      </w:rPr>
                      <w:fldChar w:fldCharType="end"/>
                    </w:r>
                    <w:r>
                      <w:rPr>
                        <w:b/>
                        <w:bCs/>
                        <w:sz w:val="18"/>
                      </w:rPr>
                      <w:tab/>
                    </w:r>
                    <w:r>
                      <w:t>GE.19-14460</w:t>
                    </w:r>
                  </w:p>
                  <w:p w14:paraId="025B77E9" w14:textId="77777777" w:rsidR="009828B6" w:rsidRDefault="009828B6" w:rsidP="00CE7BC8"/>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09BB" w14:textId="77777777" w:rsidR="009828B6" w:rsidRPr="004622EC" w:rsidRDefault="009828B6" w:rsidP="004622EC">
    <w:pPr>
      <w:pStyle w:val="Footer"/>
    </w:pPr>
    <w:r>
      <w:rPr>
        <w:noProof/>
      </w:rPr>
      <mc:AlternateContent>
        <mc:Choice Requires="wps">
          <w:drawing>
            <wp:anchor distT="0" distB="0" distL="114300" distR="114300" simplePos="0" relativeHeight="251662336" behindDoc="0" locked="1" layoutInCell="1" allowOverlap="1" wp14:anchorId="7107DFA8" wp14:editId="561C1136">
              <wp:simplePos x="0" y="0"/>
              <wp:positionH relativeFrom="page">
                <wp:posOffset>429260</wp:posOffset>
              </wp:positionH>
              <wp:positionV relativeFrom="page">
                <wp:posOffset>716915</wp:posOffset>
              </wp:positionV>
              <wp:extent cx="222885"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8631615" w14:textId="77777777" w:rsidR="009828B6" w:rsidRDefault="009828B6" w:rsidP="00CE7BC8">
                          <w:pPr>
                            <w:pStyle w:val="Footer"/>
                            <w:tabs>
                              <w:tab w:val="right" w:pos="9638"/>
                            </w:tabs>
                          </w:pPr>
                          <w:r>
                            <w:t>GE.19-14460</w:t>
                          </w:r>
                          <w:r>
                            <w:tab/>
                          </w:r>
                          <w:r w:rsidRPr="00382ED7">
                            <w:rPr>
                              <w:b/>
                              <w:bCs/>
                              <w:sz w:val="18"/>
                            </w:rPr>
                            <w:fldChar w:fldCharType="begin"/>
                          </w:r>
                          <w:r w:rsidRPr="00382ED7">
                            <w:rPr>
                              <w:b/>
                              <w:bCs/>
                              <w:sz w:val="18"/>
                            </w:rPr>
                            <w:instrText xml:space="preserve"> PAGE  \* MERGEFORMAT </w:instrText>
                          </w:r>
                          <w:r w:rsidRPr="00382ED7">
                            <w:rPr>
                              <w:b/>
                              <w:bCs/>
                              <w:sz w:val="18"/>
                            </w:rPr>
                            <w:fldChar w:fldCharType="separate"/>
                          </w:r>
                          <w:r>
                            <w:rPr>
                              <w:b/>
                              <w:bCs/>
                              <w:noProof/>
                              <w:sz w:val="18"/>
                            </w:rPr>
                            <w:t>31</w:t>
                          </w:r>
                          <w:r w:rsidRPr="00382ED7">
                            <w:rPr>
                              <w:b/>
                              <w:bCs/>
                              <w:sz w:val="18"/>
                            </w:rPr>
                            <w:fldChar w:fldCharType="end"/>
                          </w:r>
                        </w:p>
                        <w:p w14:paraId="4C52E7BB" w14:textId="77777777" w:rsidR="009828B6" w:rsidRDefault="009828B6" w:rsidP="00CE7B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7DFA8" id="_x0000_t202" coordsize="21600,21600" o:spt="202" path="m,l,21600r21600,l21600,xe">
              <v:stroke joinstyle="miter"/>
              <v:path gradientshapeok="t" o:connecttype="rect"/>
            </v:shapetype>
            <v:shape id="Text Box 11" o:spid="_x0000_s1029" type="#_x0000_t202" style="position:absolute;margin-left:33.8pt;margin-top:56.45pt;width:17.55pt;height:4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" fillcolor="#4f81bd [3204]" stroked="f">
              <v:fill opacity="0"/>
              <v:stroke joinstyle="round"/>
              <v:path arrowok="t"/>
              <v:textbox style="layout-flow:vertical" inset="0,0,0,0">
                <w:txbxContent>
                  <w:p w14:paraId="38631615" w14:textId="77777777" w:rsidR="009828B6" w:rsidRDefault="009828B6" w:rsidP="00CE7BC8">
                    <w:pPr>
                      <w:pStyle w:val="Footer"/>
                      <w:tabs>
                        <w:tab w:val="right" w:pos="9638"/>
                      </w:tabs>
                    </w:pPr>
                    <w:r>
                      <w:t>GE.19-14460</w:t>
                    </w:r>
                    <w:r>
                      <w:tab/>
                    </w:r>
                    <w:r w:rsidRPr="00382ED7">
                      <w:rPr>
                        <w:b/>
                        <w:bCs/>
                        <w:sz w:val="18"/>
                      </w:rPr>
                      <w:fldChar w:fldCharType="begin"/>
                    </w:r>
                    <w:r w:rsidRPr="00382ED7">
                      <w:rPr>
                        <w:b/>
                        <w:bCs/>
                        <w:sz w:val="18"/>
                      </w:rPr>
                      <w:instrText xml:space="preserve"> PAGE  \* MERGEFORMAT </w:instrText>
                    </w:r>
                    <w:r w:rsidRPr="00382ED7">
                      <w:rPr>
                        <w:b/>
                        <w:bCs/>
                        <w:sz w:val="18"/>
                      </w:rPr>
                      <w:fldChar w:fldCharType="separate"/>
                    </w:r>
                    <w:r>
                      <w:rPr>
                        <w:b/>
                        <w:bCs/>
                        <w:noProof/>
                        <w:sz w:val="18"/>
                      </w:rPr>
                      <w:t>31</w:t>
                    </w:r>
                    <w:r w:rsidRPr="00382ED7">
                      <w:rPr>
                        <w:b/>
                        <w:bCs/>
                        <w:sz w:val="18"/>
                      </w:rPr>
                      <w:fldChar w:fldCharType="end"/>
                    </w:r>
                  </w:p>
                  <w:p w14:paraId="4C52E7BB" w14:textId="77777777" w:rsidR="009828B6" w:rsidRDefault="009828B6" w:rsidP="00CE7BC8"/>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DD09" w14:textId="77777777" w:rsidR="009828B6" w:rsidRPr="003E31CD" w:rsidRDefault="009828B6" w:rsidP="003E31CD">
    <w:pPr>
      <w:pStyle w:val="Footer"/>
    </w:pPr>
    <w:r>
      <w:rPr>
        <w:noProof/>
      </w:rPr>
      <mc:AlternateContent>
        <mc:Choice Requires="wps">
          <w:drawing>
            <wp:anchor distT="0" distB="0" distL="114300" distR="114300" simplePos="0" relativeHeight="251658240" behindDoc="0" locked="1" layoutInCell="1" allowOverlap="1" wp14:anchorId="34B9C2B8" wp14:editId="556FD91F">
              <wp:simplePos x="0" y="0"/>
              <wp:positionH relativeFrom="page">
                <wp:posOffset>429260</wp:posOffset>
              </wp:positionH>
              <wp:positionV relativeFrom="page">
                <wp:posOffset>716915</wp:posOffset>
              </wp:positionV>
              <wp:extent cx="222885"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883F01B" w14:textId="77777777" w:rsidR="009828B6" w:rsidRDefault="009828B6" w:rsidP="004622EC">
                          <w:pPr>
                            <w:pStyle w:val="Footer"/>
                            <w:tabs>
                              <w:tab w:val="right" w:pos="9638"/>
                            </w:tabs>
                          </w:pPr>
                          <w:r>
                            <w:t>GE.19-14460</w:t>
                          </w:r>
                          <w:r>
                            <w:tab/>
                          </w:r>
                          <w:r w:rsidRPr="00382ED7">
                            <w:rPr>
                              <w:b/>
                              <w:bCs/>
                              <w:sz w:val="18"/>
                            </w:rPr>
                            <w:fldChar w:fldCharType="begin"/>
                          </w:r>
                          <w:r w:rsidRPr="00382ED7">
                            <w:rPr>
                              <w:b/>
                              <w:bCs/>
                              <w:sz w:val="18"/>
                            </w:rPr>
                            <w:instrText xml:space="preserve"> PAGE  \* MERGEFORMAT </w:instrText>
                          </w:r>
                          <w:r w:rsidRPr="00382ED7">
                            <w:rPr>
                              <w:b/>
                              <w:bCs/>
                              <w:sz w:val="18"/>
                            </w:rPr>
                            <w:fldChar w:fldCharType="separate"/>
                          </w:r>
                          <w:r>
                            <w:rPr>
                              <w:b/>
                              <w:bCs/>
                              <w:noProof/>
                              <w:sz w:val="18"/>
                            </w:rPr>
                            <w:t>31</w:t>
                          </w:r>
                          <w:r w:rsidRPr="00382ED7">
                            <w:rPr>
                              <w:b/>
                              <w:bCs/>
                              <w:sz w:val="18"/>
                            </w:rPr>
                            <w:fldChar w:fldCharType="end"/>
                          </w:r>
                        </w:p>
                        <w:p w14:paraId="289F235C" w14:textId="77777777" w:rsidR="009828B6" w:rsidRDefault="009828B6" w:rsidP="004622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9C2B8" id="_x0000_t202" coordsize="21600,21600" o:spt="202" path="m,l,21600r21600,l21600,xe">
              <v:stroke joinstyle="miter"/>
              <v:path gradientshapeok="t" o:connecttype="rect"/>
            </v:shapetype>
            <v:shape id="Text Box 9" o:spid="_x0000_s1031" type="#_x0000_t202" style="position:absolute;margin-left:33.8pt;margin-top:56.45pt;width:17.55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" fillcolor="#4f81bd [3204]" stroked="f">
              <v:fill opacity="0"/>
              <v:stroke joinstyle="round"/>
              <v:path arrowok="t"/>
              <v:textbox style="layout-flow:vertical" inset="0,0,0,0">
                <w:txbxContent>
                  <w:p w14:paraId="6883F01B" w14:textId="77777777" w:rsidR="009828B6" w:rsidRDefault="009828B6" w:rsidP="004622EC">
                    <w:pPr>
                      <w:pStyle w:val="Footer"/>
                      <w:tabs>
                        <w:tab w:val="right" w:pos="9638"/>
                      </w:tabs>
                    </w:pPr>
                    <w:r>
                      <w:t>GE.19-14460</w:t>
                    </w:r>
                    <w:r>
                      <w:tab/>
                    </w:r>
                    <w:r w:rsidRPr="00382ED7">
                      <w:rPr>
                        <w:b/>
                        <w:bCs/>
                        <w:sz w:val="18"/>
                      </w:rPr>
                      <w:fldChar w:fldCharType="begin"/>
                    </w:r>
                    <w:r w:rsidRPr="00382ED7">
                      <w:rPr>
                        <w:b/>
                        <w:bCs/>
                        <w:sz w:val="18"/>
                      </w:rPr>
                      <w:instrText xml:space="preserve"> PAGE  \* MERGEFORMAT </w:instrText>
                    </w:r>
                    <w:r w:rsidRPr="00382ED7">
                      <w:rPr>
                        <w:b/>
                        <w:bCs/>
                        <w:sz w:val="18"/>
                      </w:rPr>
                      <w:fldChar w:fldCharType="separate"/>
                    </w:r>
                    <w:r>
                      <w:rPr>
                        <w:b/>
                        <w:bCs/>
                        <w:noProof/>
                        <w:sz w:val="18"/>
                      </w:rPr>
                      <w:t>31</w:t>
                    </w:r>
                    <w:r w:rsidRPr="00382ED7">
                      <w:rPr>
                        <w:b/>
                        <w:bCs/>
                        <w:sz w:val="18"/>
                      </w:rPr>
                      <w:fldChar w:fldCharType="end"/>
                    </w:r>
                  </w:p>
                  <w:p w14:paraId="289F235C" w14:textId="77777777" w:rsidR="009828B6" w:rsidRDefault="009828B6" w:rsidP="004622EC"/>
                </w:txbxContent>
              </v:textbox>
              <w10:wrap anchorx="page"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DE5" w14:textId="77777777" w:rsidR="009828B6" w:rsidRDefault="009828B6" w:rsidP="008E6CD4">
    <w:pPr>
      <w:pStyle w:val="Footer"/>
      <w:tabs>
        <w:tab w:val="right" w:pos="9638"/>
      </w:tabs>
    </w:pPr>
    <w:r w:rsidRPr="008E6CD4">
      <w:rPr>
        <w:b/>
        <w:noProof/>
        <w:sz w:val="18"/>
        <w:szCs w:val="18"/>
      </w:rPr>
      <mc:AlternateContent>
        <mc:Choice Requires="wps">
          <w:drawing>
            <wp:anchor distT="0" distB="0" distL="114300" distR="114300" simplePos="0" relativeHeight="251659264" behindDoc="0" locked="1" layoutInCell="1" allowOverlap="1" wp14:anchorId="3EE950A8" wp14:editId="17C80112">
              <wp:simplePos x="0" y="0"/>
              <wp:positionH relativeFrom="page">
                <wp:posOffset>9810750</wp:posOffset>
              </wp:positionH>
              <wp:positionV relativeFrom="page">
                <wp:posOffset>712470</wp:posOffset>
              </wp:positionV>
              <wp:extent cx="2921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6E7CC33" w14:textId="77777777" w:rsidR="009828B6" w:rsidRDefault="009828B6" w:rsidP="004622EC">
                          <w:pPr>
                            <w:pStyle w:val="Header"/>
                            <w:jc w:val="right"/>
                          </w:pPr>
                          <w:r>
                            <w:t>CAT/C/PSE/1</w:t>
                          </w:r>
                        </w:p>
                        <w:p w14:paraId="6591ACF2" w14:textId="77777777" w:rsidR="009828B6" w:rsidRDefault="009828B6" w:rsidP="004622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E950A8" id="_x0000_t202" coordsize="21600,21600" o:spt="202" path="m,l,21600r21600,l21600,xe">
              <v:stroke joinstyle="miter"/>
              <v:path gradientshapeok="t" o:connecttype="rect"/>
            </v:shapetype>
            <v:shape id="Text Box 14" o:spid="_x0000_s1032" type="#_x0000_t202" style="position:absolute;margin-left:772.5pt;margin-top:56.1pt;width:23pt;height:481.9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" fillcolor="#4f81bd [3204]" stroked="f">
              <v:fill opacity="0"/>
              <v:stroke joinstyle="round"/>
              <v:path arrowok="t"/>
              <v:textbox style="layout-flow:vertical" inset="0,0,0,0">
                <w:txbxContent>
                  <w:p w14:paraId="66E7CC33" w14:textId="77777777" w:rsidR="009828B6" w:rsidRDefault="009828B6" w:rsidP="004622EC">
                    <w:pPr>
                      <w:pStyle w:val="Header"/>
                      <w:jc w:val="right"/>
                    </w:pPr>
                    <w:r>
                      <w:t>CAT/C/PSE/1</w:t>
                    </w:r>
                  </w:p>
                  <w:p w14:paraId="6591ACF2" w14:textId="77777777" w:rsidR="009828B6" w:rsidRDefault="009828B6" w:rsidP="004622EC"/>
                </w:txbxContent>
              </v:textbox>
              <w10:wrap anchorx="page" anchory="page"/>
              <w10:anchorlock/>
            </v:shape>
          </w:pict>
        </mc:Fallback>
      </mc:AlternateContent>
    </w:r>
    <w:r w:rsidRPr="008E6CD4">
      <w:rPr>
        <w:b/>
        <w:sz w:val="18"/>
        <w:szCs w:val="18"/>
      </w:rPr>
      <w:fldChar w:fldCharType="begin"/>
    </w:r>
    <w:r w:rsidRPr="008E6CD4">
      <w:rPr>
        <w:b/>
        <w:sz w:val="18"/>
        <w:szCs w:val="18"/>
      </w:rPr>
      <w:instrText xml:space="preserve"> PAGE  \* MERGEFORMAT </w:instrText>
    </w:r>
    <w:r w:rsidRPr="008E6CD4">
      <w:rPr>
        <w:b/>
        <w:sz w:val="18"/>
        <w:szCs w:val="18"/>
      </w:rPr>
      <w:fldChar w:fldCharType="separate"/>
    </w:r>
    <w:r w:rsidRPr="008E6CD4">
      <w:rPr>
        <w:b/>
        <w:sz w:val="18"/>
        <w:szCs w:val="18"/>
      </w:rPr>
      <w:t>32</w:t>
    </w:r>
    <w:r w:rsidRPr="008E6CD4">
      <w:rPr>
        <w:b/>
        <w:sz w:val="18"/>
        <w:szCs w:val="18"/>
      </w:rPr>
      <w:fldChar w:fldCharType="end"/>
    </w:r>
    <w:r>
      <w:tab/>
      <w:t>GE.19-14460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1A35" w14:textId="77777777" w:rsidR="009828B6" w:rsidRDefault="009828B6" w:rsidP="007024FD">
    <w:pPr>
      <w:pStyle w:val="Footer"/>
      <w:tabs>
        <w:tab w:val="right" w:pos="9638"/>
      </w:tabs>
    </w:pPr>
    <w:r>
      <w:t>GE.19-14460</w:t>
    </w:r>
    <w:r>
      <w:tab/>
    </w:r>
    <w:r w:rsidRPr="00E41D09">
      <w:rPr>
        <w:b/>
        <w:bCs/>
        <w:sz w:val="18"/>
      </w:rPr>
      <w:fldChar w:fldCharType="begin"/>
    </w:r>
    <w:r w:rsidRPr="00E41D09">
      <w:rPr>
        <w:b/>
        <w:bCs/>
        <w:sz w:val="18"/>
      </w:rPr>
      <w:instrText xml:space="preserve"> PAGE  \* MERGEFORMAT </w:instrText>
    </w:r>
    <w:r w:rsidRPr="00E41D09">
      <w:rPr>
        <w:b/>
        <w:bCs/>
        <w:sz w:val="18"/>
      </w:rPr>
      <w:fldChar w:fldCharType="separate"/>
    </w:r>
    <w:r>
      <w:rPr>
        <w:b/>
        <w:bCs/>
        <w:sz w:val="18"/>
      </w:rPr>
      <w:t>3</w:t>
    </w:r>
    <w:r w:rsidRPr="00E41D09">
      <w:rPr>
        <w:b/>
        <w:bCs/>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739B" w14:textId="77777777" w:rsidR="009828B6" w:rsidRDefault="009828B6" w:rsidP="007024FD">
    <w:pPr>
      <w:pStyle w:val="Footer"/>
      <w:tabs>
        <w:tab w:val="right" w:pos="9638"/>
      </w:tabs>
    </w:pPr>
    <w:r w:rsidRPr="00E41D09">
      <w:rPr>
        <w:b/>
        <w:bCs/>
        <w:sz w:val="18"/>
      </w:rPr>
      <w:fldChar w:fldCharType="begin"/>
    </w:r>
    <w:r w:rsidRPr="00E41D09">
      <w:rPr>
        <w:b/>
        <w:bCs/>
        <w:sz w:val="18"/>
      </w:rPr>
      <w:instrText xml:space="preserve"> PAGE  \* MERGEFORMAT </w:instrText>
    </w:r>
    <w:r w:rsidRPr="00E41D09">
      <w:rPr>
        <w:b/>
        <w:bCs/>
        <w:sz w:val="18"/>
      </w:rPr>
      <w:fldChar w:fldCharType="separate"/>
    </w:r>
    <w:r>
      <w:rPr>
        <w:b/>
        <w:bCs/>
        <w:sz w:val="18"/>
      </w:rPr>
      <w:t>22</w:t>
    </w:r>
    <w:r w:rsidRPr="00E41D09">
      <w:rPr>
        <w:b/>
        <w:bCs/>
        <w:sz w:val="18"/>
      </w:rPr>
      <w:fldChar w:fldCharType="end"/>
    </w:r>
    <w:r>
      <w:tab/>
      <w:t>GE.19-14460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0FA77" w14:textId="77777777" w:rsidR="009828B6" w:rsidRPr="008779DC" w:rsidRDefault="009828B6" w:rsidP="008779DC">
      <w:pPr>
        <w:tabs>
          <w:tab w:val="right" w:pos="2155"/>
        </w:tabs>
        <w:spacing w:after="80" w:line="240" w:lineRule="auto"/>
        <w:ind w:left="680"/>
      </w:pPr>
      <w:r>
        <w:rPr>
          <w:u w:val="single"/>
        </w:rPr>
        <w:tab/>
      </w:r>
    </w:p>
  </w:footnote>
  <w:footnote w:type="continuationSeparator" w:id="0">
    <w:p w14:paraId="09F8A6C2" w14:textId="77777777" w:rsidR="009828B6" w:rsidRPr="008779DC" w:rsidRDefault="009828B6" w:rsidP="008779DC">
      <w:pPr>
        <w:tabs>
          <w:tab w:val="right" w:pos="2155"/>
        </w:tabs>
        <w:spacing w:after="80" w:line="240" w:lineRule="auto"/>
        <w:ind w:left="680"/>
      </w:pPr>
      <w:r>
        <w:rPr>
          <w:u w:val="single"/>
        </w:rPr>
        <w:tab/>
      </w:r>
    </w:p>
  </w:footnote>
  <w:footnote w:id="1">
    <w:p w14:paraId="2D01BB1A" w14:textId="77777777" w:rsidR="009828B6" w:rsidRPr="005965E2" w:rsidRDefault="009828B6">
      <w:pPr>
        <w:pStyle w:val="FootnoteText"/>
        <w:rPr>
          <w:lang w:val="en-US"/>
        </w:rPr>
      </w:pPr>
      <w:r w:rsidRPr="005965E2">
        <w:rPr>
          <w:rStyle w:val="FootnoteReference"/>
          <w:sz w:val="20"/>
          <w:szCs w:val="22"/>
          <w:vertAlign w:val="baseline"/>
        </w:rPr>
        <w:tab/>
        <w:t>*</w:t>
      </w:r>
      <w:r w:rsidRPr="005965E2">
        <w:rPr>
          <w:sz w:val="20"/>
          <w:szCs w:val="22"/>
        </w:rPr>
        <w:tab/>
      </w:r>
      <w:r w:rsidRPr="008438C7">
        <w:rPr>
          <w:szCs w:val="18"/>
        </w:rPr>
        <w:t>The present document is being issued without formal editing.</w:t>
      </w:r>
    </w:p>
  </w:footnote>
  <w:footnote w:id="2">
    <w:p w14:paraId="3673A31F" w14:textId="77777777" w:rsidR="009828B6" w:rsidRPr="008438C7" w:rsidRDefault="009828B6" w:rsidP="00EF5EA0">
      <w:pPr>
        <w:pStyle w:val="FootnoteText"/>
      </w:pPr>
      <w:r>
        <w:tab/>
      </w:r>
      <w:r w:rsidRPr="00EF5EA0">
        <w:rPr>
          <w:rStyle w:val="FootnoteReference"/>
        </w:rPr>
        <w:t>1</w:t>
      </w:r>
      <w:r w:rsidRPr="008438C7">
        <w:tab/>
        <w:t>Article 13 stipulates that: 1. No one shall be subjected to any form of coercion or torture. Defendants and persons deprived of their liberty shall be treated with dignity. 2. Any statement or confession provided in violation of the provisions of paragraph 1 of this article shall be null and void.</w:t>
      </w:r>
    </w:p>
  </w:footnote>
  <w:footnote w:id="3">
    <w:p w14:paraId="0D45AB77" w14:textId="77777777" w:rsidR="009828B6" w:rsidRPr="008438C7" w:rsidRDefault="009828B6" w:rsidP="00EF5EA0">
      <w:pPr>
        <w:pStyle w:val="FootnoteText"/>
        <w:rPr>
          <w:szCs w:val="18"/>
        </w:rPr>
      </w:pPr>
      <w:r>
        <w:rPr>
          <w:szCs w:val="18"/>
        </w:rPr>
        <w:tab/>
      </w:r>
      <w:r w:rsidRPr="00EF5EA0">
        <w:rPr>
          <w:rStyle w:val="FootnoteReference"/>
        </w:rPr>
        <w:t>2</w:t>
      </w:r>
      <w:r w:rsidRPr="008438C7">
        <w:rPr>
          <w:szCs w:val="18"/>
        </w:rPr>
        <w:tab/>
        <w:t xml:space="preserve">Article 11 stipulates that: Personal freedom is an inalienable, guaranteed natural right, and no one may be arrested, searched, detained or have any restriction or </w:t>
      </w:r>
      <w:r w:rsidRPr="00EF5EA0">
        <w:t>prohibition</w:t>
      </w:r>
      <w:r w:rsidRPr="008438C7">
        <w:rPr>
          <w:szCs w:val="18"/>
        </w:rPr>
        <w:t xml:space="preserve"> placed on his or her freedom of movement, except by a warrant issued by a court in accordance with the law. The duration of pretrial detention is determined by the law and no one may be detained or imprisoned in places other than those subject to the laws regulating prisons.</w:t>
      </w:r>
    </w:p>
  </w:footnote>
  <w:footnote w:id="4">
    <w:p w14:paraId="44CFA77B" w14:textId="77777777" w:rsidR="009828B6" w:rsidRPr="008438C7" w:rsidRDefault="009828B6" w:rsidP="00EF5EA0">
      <w:pPr>
        <w:pStyle w:val="FootnoteText"/>
        <w:rPr>
          <w:szCs w:val="18"/>
        </w:rPr>
      </w:pPr>
      <w:r>
        <w:rPr>
          <w:szCs w:val="18"/>
        </w:rPr>
        <w:tab/>
      </w:r>
      <w:r w:rsidRPr="00EF5EA0">
        <w:rPr>
          <w:rStyle w:val="FootnoteReference"/>
        </w:rPr>
        <w:footnoteRef/>
      </w:r>
      <w:r w:rsidRPr="008438C7">
        <w:rPr>
          <w:szCs w:val="18"/>
        </w:rPr>
        <w:tab/>
        <w:t xml:space="preserve">Article 208 of the Jordanian Criminal Code provides that: 1. Anyone who subjects a person to any form of violence or force for the purpose of obtaining a confession of an offence or information pertaining thereto shall be liable to imprisonment for a term of between three months and three years. 2. Where such acts of violence or force cause illness or injury, the penalty shall be </w:t>
      </w:r>
      <w:r w:rsidRPr="00EF5EA0">
        <w:t>imprisonment</w:t>
      </w:r>
      <w:r w:rsidRPr="008438C7">
        <w:rPr>
          <w:szCs w:val="18"/>
        </w:rPr>
        <w:t xml:space="preserve"> for a term of between six months and three years, unless such acts warrant a more severe penalty.</w:t>
      </w:r>
    </w:p>
  </w:footnote>
  <w:footnote w:id="5">
    <w:p w14:paraId="6D58FCD0" w14:textId="77777777" w:rsidR="009828B6" w:rsidRPr="008438C7" w:rsidRDefault="009828B6" w:rsidP="00000C7B">
      <w:pPr>
        <w:pStyle w:val="FootnoteText"/>
        <w:spacing w:after="60"/>
        <w:rPr>
          <w:szCs w:val="18"/>
        </w:rPr>
      </w:pPr>
      <w:r>
        <w:rPr>
          <w:szCs w:val="18"/>
        </w:rPr>
        <w:tab/>
      </w:r>
      <w:r w:rsidRPr="00EF5EA0">
        <w:rPr>
          <w:rStyle w:val="FootnoteReference"/>
        </w:rPr>
        <w:footnoteRef/>
      </w:r>
      <w:r w:rsidRPr="008438C7">
        <w:rPr>
          <w:szCs w:val="18"/>
        </w:rPr>
        <w:tab/>
        <w:t xml:space="preserve">Article 108 of the British Mandate-era Criminal Code provides that any person employed in the public service who subjects or orders the subjection of any person to force or violence for the purpose of extorting from him or from any member of his family confession of an offence or any information relating to an offence, is guilty of a misdemeanour. Crimes are divided into </w:t>
      </w:r>
      <w:r w:rsidRPr="00EF5EA0">
        <w:t>categories</w:t>
      </w:r>
      <w:r w:rsidRPr="008438C7">
        <w:rPr>
          <w:szCs w:val="18"/>
        </w:rPr>
        <w:t xml:space="preserve"> by their degree of gravity:</w:t>
      </w:r>
    </w:p>
    <w:p w14:paraId="09E79D52" w14:textId="77777777" w:rsidR="009828B6" w:rsidRPr="008438C7" w:rsidRDefault="009828B6" w:rsidP="00000C7B">
      <w:pPr>
        <w:pStyle w:val="FootnoteText"/>
        <w:tabs>
          <w:tab w:val="left" w:pos="1418"/>
        </w:tabs>
        <w:spacing w:after="60"/>
        <w:rPr>
          <w:szCs w:val="18"/>
        </w:rPr>
      </w:pPr>
      <w:r>
        <w:rPr>
          <w:szCs w:val="18"/>
        </w:rPr>
        <w:tab/>
      </w:r>
      <w:r>
        <w:rPr>
          <w:szCs w:val="18"/>
        </w:rPr>
        <w:tab/>
      </w:r>
      <w:r w:rsidRPr="008438C7">
        <w:rPr>
          <w:szCs w:val="18"/>
        </w:rPr>
        <w:t>1.</w:t>
      </w:r>
      <w:r w:rsidRPr="008438C7">
        <w:rPr>
          <w:szCs w:val="18"/>
        </w:rPr>
        <w:tab/>
        <w:t xml:space="preserve">Felony: this is the most serious type of offence and is punishable under the law by the death penalty, hard labour for life or a shorter term, or </w:t>
      </w:r>
      <w:r w:rsidRPr="00EF5EA0">
        <w:t>imprisonment</w:t>
      </w:r>
      <w:r w:rsidRPr="008438C7">
        <w:rPr>
          <w:szCs w:val="18"/>
        </w:rPr>
        <w:t xml:space="preserve"> for a term of not less than three years;</w:t>
      </w:r>
    </w:p>
    <w:p w14:paraId="158AF9AE" w14:textId="77777777" w:rsidR="009828B6" w:rsidRPr="008438C7" w:rsidRDefault="009828B6" w:rsidP="00000C7B">
      <w:pPr>
        <w:pStyle w:val="FootnoteText"/>
        <w:tabs>
          <w:tab w:val="left" w:pos="1418"/>
        </w:tabs>
        <w:spacing w:after="60"/>
        <w:rPr>
          <w:szCs w:val="18"/>
        </w:rPr>
      </w:pPr>
      <w:r>
        <w:rPr>
          <w:szCs w:val="18"/>
        </w:rPr>
        <w:tab/>
      </w:r>
      <w:r>
        <w:rPr>
          <w:szCs w:val="18"/>
        </w:rPr>
        <w:tab/>
      </w:r>
      <w:r w:rsidRPr="008438C7">
        <w:rPr>
          <w:szCs w:val="18"/>
        </w:rPr>
        <w:t>2.</w:t>
      </w:r>
      <w:r w:rsidRPr="008438C7">
        <w:rPr>
          <w:szCs w:val="18"/>
        </w:rPr>
        <w:tab/>
        <w:t xml:space="preserve">Misdemeanour: less serious than a felony, it is punishable under the law by imprisonment for a term not exceeding three </w:t>
      </w:r>
      <w:r w:rsidRPr="00000C7B">
        <w:t>years</w:t>
      </w:r>
      <w:r w:rsidRPr="008438C7">
        <w:rPr>
          <w:szCs w:val="18"/>
        </w:rPr>
        <w:t xml:space="preserve">, a fine, or both, </w:t>
      </w:r>
      <w:r w:rsidRPr="00EF5EA0">
        <w:t>depending</w:t>
      </w:r>
      <w:r w:rsidRPr="008438C7">
        <w:rPr>
          <w:szCs w:val="18"/>
        </w:rPr>
        <w:t xml:space="preserve"> on the nature of the offence;</w:t>
      </w:r>
    </w:p>
    <w:p w14:paraId="0F99461B" w14:textId="77777777" w:rsidR="009828B6" w:rsidRPr="008438C7" w:rsidRDefault="009828B6" w:rsidP="00000C7B">
      <w:pPr>
        <w:pStyle w:val="FootnoteText"/>
        <w:tabs>
          <w:tab w:val="left" w:pos="1418"/>
        </w:tabs>
        <w:rPr>
          <w:szCs w:val="18"/>
        </w:rPr>
      </w:pPr>
      <w:r>
        <w:rPr>
          <w:szCs w:val="18"/>
        </w:rPr>
        <w:tab/>
      </w:r>
      <w:r>
        <w:rPr>
          <w:szCs w:val="18"/>
        </w:rPr>
        <w:tab/>
      </w:r>
      <w:r w:rsidRPr="008438C7">
        <w:rPr>
          <w:szCs w:val="18"/>
        </w:rPr>
        <w:t>3.</w:t>
      </w:r>
      <w:r w:rsidRPr="008438C7">
        <w:rPr>
          <w:szCs w:val="18"/>
        </w:rPr>
        <w:tab/>
        <w:t xml:space="preserve">Contravention: the simplest and most </w:t>
      </w:r>
      <w:r w:rsidRPr="00EF5EA0">
        <w:t>minor</w:t>
      </w:r>
      <w:r w:rsidRPr="008438C7">
        <w:rPr>
          <w:szCs w:val="18"/>
        </w:rPr>
        <w:t xml:space="preserve"> type of offence, it is punishable under the law by imprisonment for a term of 1 to 10 days and a fine.</w:t>
      </w:r>
    </w:p>
  </w:footnote>
  <w:footnote w:id="6">
    <w:p w14:paraId="06232EA3" w14:textId="77777777" w:rsidR="009828B6" w:rsidRPr="00EF5EA0" w:rsidRDefault="009828B6" w:rsidP="00EF5EA0">
      <w:pPr>
        <w:pStyle w:val="FootnoteText"/>
      </w:pPr>
      <w:r>
        <w:rPr>
          <w:szCs w:val="18"/>
        </w:rPr>
        <w:tab/>
      </w:r>
      <w:r w:rsidRPr="00EF5EA0">
        <w:rPr>
          <w:rStyle w:val="FootnoteReference"/>
        </w:rPr>
        <w:footnoteRef/>
      </w:r>
      <w:r w:rsidRPr="008438C7">
        <w:rPr>
          <w:szCs w:val="18"/>
        </w:rPr>
        <w:tab/>
        <w:t xml:space="preserve">Article 280 provides that: (a) Anyone who subjects a person to illegal acts of violence with a view to obtaining from him or her a confession to </w:t>
      </w:r>
      <w:r w:rsidRPr="00EF5EA0">
        <w:t>an offence or information pertaining thereto shall be liable to imprisonment for a term of not less than three months; (b) Where such acts of violence cause illness or wounds, imprisonment shall be for a term of not less than six months; (c) Where torture causes death, the penalty shall be imprisonment with hard labour for a term of not less than five years.</w:t>
      </w:r>
    </w:p>
  </w:footnote>
  <w:footnote w:id="7">
    <w:p w14:paraId="0EC0D8DE" w14:textId="77777777" w:rsidR="009828B6" w:rsidRPr="00EF5EA0" w:rsidRDefault="009828B6" w:rsidP="00EF5EA0">
      <w:pPr>
        <w:pStyle w:val="FootnoteText"/>
      </w:pPr>
      <w:r>
        <w:tab/>
      </w:r>
      <w:r w:rsidRPr="00EF5EA0">
        <w:rPr>
          <w:rStyle w:val="FootnoteReference"/>
        </w:rPr>
        <w:footnoteRef/>
      </w:r>
      <w:r w:rsidRPr="00EF5EA0">
        <w:tab/>
        <w:t>Article 28 stipulates that no Palestinian shall be expelled from the homeland, deprived of return, prevented from leaving, stripped of his or her nationality or handed over to any foreign party.</w:t>
      </w:r>
    </w:p>
  </w:footnote>
  <w:footnote w:id="8">
    <w:p w14:paraId="174C723A" w14:textId="77777777" w:rsidR="009828B6" w:rsidRPr="00EF5EA0" w:rsidRDefault="009828B6" w:rsidP="00EF5EA0">
      <w:pPr>
        <w:pStyle w:val="FootnoteText"/>
      </w:pPr>
      <w:bookmarkStart w:id="31" w:name="A16779_5"/>
      <w:r>
        <w:tab/>
      </w:r>
      <w:r w:rsidRPr="00EF5EA0">
        <w:rPr>
          <w:rStyle w:val="FootnoteReference"/>
        </w:rPr>
        <w:footnoteRef/>
      </w:r>
      <w:r w:rsidRPr="00EF5EA0">
        <w:tab/>
        <w:t>Under article 5 (para. 1), persons shall not be criminally liable for offences they commit, or if they are found to be at risk of delinquency, when under the age of 12 years. Under paragraph 2, read in conjunction with the provisions of the Palestinian Children</w:t>
      </w:r>
      <w:r>
        <w:t>’</w:t>
      </w:r>
      <w:r w:rsidRPr="00EF5EA0">
        <w:t>s Act, a child under the age of 12 years shall be considered at risk of delinquency if he or she is involved in an act constituting a felony or misdemeanour and shall be placed under the supervision of a child protection officer.</w:t>
      </w:r>
      <w:bookmarkEnd w:id="31"/>
    </w:p>
  </w:footnote>
  <w:footnote w:id="9">
    <w:p w14:paraId="6AC6C9AC" w14:textId="77777777" w:rsidR="009828B6" w:rsidRPr="00EF5EA0" w:rsidRDefault="009828B6" w:rsidP="00EF5EA0">
      <w:pPr>
        <w:pStyle w:val="FootnoteText"/>
      </w:pPr>
      <w:r>
        <w:tab/>
      </w:r>
      <w:r w:rsidRPr="00EF5EA0">
        <w:rPr>
          <w:rStyle w:val="FootnoteReference"/>
        </w:rPr>
        <w:footnoteRef/>
      </w:r>
      <w:r w:rsidRPr="00EF5EA0">
        <w:tab/>
        <w:t>Article 10 provides that juveniles involved in felonies and misdemeanours must be represented by a defence lawyer during the preliminary investigation and at trial. Where a lawyer is not appointed, the Office of the Public Prosecutor or the court, depending on the circumstances, shall provide the juvenile with counsel at their expense.</w:t>
      </w:r>
      <w:bookmarkStart w:id="32" w:name="A16779_7"/>
      <w:bookmarkEnd w:id="32"/>
    </w:p>
  </w:footnote>
  <w:footnote w:id="10">
    <w:p w14:paraId="6733CAEF" w14:textId="77777777" w:rsidR="009828B6" w:rsidRPr="00EF5EA0" w:rsidRDefault="009828B6" w:rsidP="00EF5EA0">
      <w:pPr>
        <w:pStyle w:val="FootnoteText"/>
      </w:pPr>
      <w:r>
        <w:tab/>
      </w:r>
      <w:r w:rsidRPr="00EF5EA0">
        <w:rPr>
          <w:rStyle w:val="FootnoteReference"/>
        </w:rPr>
        <w:footnoteRef/>
      </w:r>
      <w:r w:rsidRPr="00EF5EA0">
        <w:tab/>
        <w:t xml:space="preserve">Article 7 stipulates that all juveniles shall enjoy the right to be treated in a manner commensurate with their age and which protects their honour and dignity and facilitates integration into society: Juveniles shall not be subjected to physical or mental torture, or to cruel or degrading treatment or treatment demeaning to human dignity (para. 1); No juvenile shall be liable to the death penalty or fines (para. 2); Juveniles shall be subject to restraints only in cases where their insubordination or belligerence make them necessary and then only to the extent required (para. 3); Prevention, education and rehabilitation shall be favoured over provisional arrest or measures involving deprivation of liberty, </w:t>
      </w:r>
      <w:proofErr w:type="gramStart"/>
      <w:r w:rsidRPr="00EF5EA0">
        <w:t>in particular of</w:t>
      </w:r>
      <w:proofErr w:type="gramEnd"/>
      <w:r w:rsidRPr="00EF5EA0">
        <w:t xml:space="preserve"> a short-term nature, except in difficult cases and in line with the child</w:t>
      </w:r>
      <w:r>
        <w:t>’</w:t>
      </w:r>
      <w:r w:rsidRPr="00EF5EA0">
        <w:t>s best interests (para. 4).</w:t>
      </w:r>
    </w:p>
  </w:footnote>
  <w:footnote w:id="11">
    <w:p w14:paraId="48FD31FA" w14:textId="77777777" w:rsidR="009828B6" w:rsidRPr="00EF5EA0" w:rsidRDefault="009828B6" w:rsidP="00EF5EA0">
      <w:pPr>
        <w:pStyle w:val="FootnoteText"/>
      </w:pPr>
      <w:r>
        <w:tab/>
      </w:r>
      <w:r w:rsidRPr="00EF5EA0">
        <w:rPr>
          <w:rStyle w:val="FootnoteReference"/>
        </w:rPr>
        <w:footnoteRef/>
      </w:r>
      <w:r w:rsidRPr="00EF5EA0">
        <w:tab/>
        <w:t>Article 68 stipulates that no minor shall be subjected to physical or mental torture or any form of cruel, degrading or humiliating punishment or treatment. Article 69 stipulates that minors accused of an offence have the right to be treated in a manner commensurate with their age, to the protection of their honour and dignity and to the possibility of being reintegrated into and playing a constructive role in society. The State shall take all the legislative and other measures necessary to uphold that right. 3. Prevention, education and rehabilitation shall, as far as possible, be favoured over provisional arrest or measures involving deprivation of liberty.</w:t>
      </w:r>
      <w:bookmarkStart w:id="33" w:name="A14674_69"/>
      <w:bookmarkEnd w:id="33"/>
    </w:p>
  </w:footnote>
  <w:footnote w:id="12">
    <w:p w14:paraId="34732707" w14:textId="77777777" w:rsidR="009828B6" w:rsidRPr="00EF5EA0" w:rsidRDefault="009828B6" w:rsidP="00EF5EA0">
      <w:pPr>
        <w:pStyle w:val="FootnoteText"/>
      </w:pPr>
      <w:r>
        <w:tab/>
      </w:r>
      <w:r w:rsidRPr="00EF5EA0">
        <w:rPr>
          <w:rStyle w:val="FootnoteReference"/>
        </w:rPr>
        <w:footnoteRef/>
      </w:r>
      <w:r w:rsidRPr="00EF5EA0">
        <w:tab/>
        <w:t>Under article 15, a special police unit in each governorate, as required by the circumstances, shall have exclusive jurisdiction for juveniles and minors at risk of delinquency. The units shall be formed under a decree of the Minister of the Interior, which shall provide for the assignment to them of female personnel.</w:t>
      </w:r>
    </w:p>
  </w:footnote>
  <w:footnote w:id="13">
    <w:p w14:paraId="40ACFDE7" w14:textId="77777777" w:rsidR="009828B6" w:rsidRPr="00EF5EA0" w:rsidRDefault="009828B6" w:rsidP="00EF5EA0">
      <w:pPr>
        <w:pStyle w:val="FootnoteText"/>
      </w:pPr>
      <w:r>
        <w:tab/>
      </w:r>
      <w:r w:rsidRPr="00EF5EA0">
        <w:rPr>
          <w:rStyle w:val="FootnoteReference"/>
        </w:rPr>
        <w:footnoteRef/>
      </w:r>
      <w:r w:rsidRPr="00EF5EA0">
        <w:tab/>
        <w:t>Article 16 stipulates that: 1. Pursuant to the provisions of this Act, a justice unit for the prosecution of juveniles and children at risk of delinquency shall be established within the court. 2. The unit shall conduct investigations in line with the procedures set forth in the Code of Criminal Procedure, insofar as they are not inconsistent with the provisions of this Act. It shall direct the child protection officer to compile an activities and social inquiry file necessary to establish the truth and obtain an understanding of the child offender</w:t>
      </w:r>
      <w:r>
        <w:t>’</w:t>
      </w:r>
      <w:r w:rsidRPr="00EF5EA0">
        <w:t>s personality and the appropriate means for his or her rehabilitation and protection.</w:t>
      </w:r>
    </w:p>
  </w:footnote>
  <w:footnote w:id="14">
    <w:p w14:paraId="47954FE6" w14:textId="77777777" w:rsidR="009828B6" w:rsidRPr="00EF5EA0" w:rsidRDefault="009828B6" w:rsidP="00EF5EA0">
      <w:pPr>
        <w:pStyle w:val="FootnoteText"/>
      </w:pPr>
      <w:r>
        <w:tab/>
      </w:r>
      <w:r w:rsidRPr="00EF5EA0">
        <w:rPr>
          <w:rStyle w:val="FootnoteReference"/>
        </w:rPr>
        <w:footnoteRef/>
      </w:r>
      <w:r w:rsidRPr="00EF5EA0">
        <w:tab/>
        <w:t>Article 26 stipulates that: 1. The court alone has jurisdiction over matters concerning juveniles and children in situations of difficulty that pose a threat to their physical or mental well-being or who are at risk of delinquency, in accordance with the Palestinian Children</w:t>
      </w:r>
      <w:r>
        <w:t>’</w:t>
      </w:r>
      <w:r w:rsidRPr="00EF5EA0">
        <w:t>s Act. 2. Where a criminal offence is attributed to a juvenile acting in conjunction with an adult, the juvenile shall be tried separately.</w:t>
      </w:r>
    </w:p>
  </w:footnote>
  <w:footnote w:id="15">
    <w:p w14:paraId="4627013F" w14:textId="77777777" w:rsidR="009828B6" w:rsidRPr="00EF5EA0" w:rsidRDefault="009828B6" w:rsidP="00EF5EA0">
      <w:pPr>
        <w:pStyle w:val="FootnoteText"/>
      </w:pPr>
      <w:r>
        <w:tab/>
      </w:r>
      <w:r w:rsidRPr="00EF5EA0">
        <w:rPr>
          <w:rStyle w:val="FootnoteReference"/>
        </w:rPr>
        <w:footnoteRef/>
      </w:r>
      <w:r w:rsidRPr="00EF5EA0">
        <w:tab/>
        <w:t>Article 24 stipulates that: 1. Each court shall have one or more chambers to hear cases involving juveniles. 2. The court shall sit on weekends, official holidays and evenings when necessary or the best interests of the child so require. 3. The court may sit where the social welfare centre is located.</w:t>
      </w:r>
    </w:p>
  </w:footnote>
  <w:footnote w:id="16">
    <w:p w14:paraId="6167ADCB" w14:textId="77777777" w:rsidR="009828B6" w:rsidRPr="00EF5EA0" w:rsidRDefault="009828B6" w:rsidP="00EF5EA0">
      <w:pPr>
        <w:pStyle w:val="FootnoteText"/>
      </w:pPr>
      <w:r>
        <w:tab/>
      </w:r>
      <w:r w:rsidRPr="00EF5EA0">
        <w:rPr>
          <w:rStyle w:val="FootnoteReference"/>
        </w:rPr>
        <w:footnoteRef/>
      </w:r>
      <w:r w:rsidRPr="00EF5EA0">
        <w:tab/>
        <w:t>Article 46 stipulates that: 1. If a juvenile aged not less than 15 years and not more than 18 years commits a felony, the court may rule that he or she be placed in a social welfare facility, as follows: (a) For a term not exceeding nine years for offences punishable by death; (b) For a term not exceeding seven years for felonies punishable by life imprisonment; (c) For a term not exceeding five years in the case of other felonies; (d) A juvenile who commits a misdemeanour punishable by imprisonment shall be confined in a social care facility for a period not exceeding one third of the maximum prison term under the law. The court may, instead of confinement, apply one of the measures set out in article 26 with respect to the juvenile; (e) The foregoing provisions notwithstanding, the court may apply provisions on mitigating judicial circumstances set forth in the Criminal Code, within the permissible legal limits applying to criminal acts committed by juveniles.</w:t>
      </w:r>
    </w:p>
  </w:footnote>
  <w:footnote w:id="17">
    <w:p w14:paraId="618331C4" w14:textId="77777777" w:rsidR="009828B6" w:rsidRPr="00EF5EA0" w:rsidRDefault="009828B6" w:rsidP="00EF5EA0">
      <w:pPr>
        <w:pStyle w:val="FootnoteText"/>
      </w:pPr>
      <w:r>
        <w:tab/>
      </w:r>
      <w:r w:rsidRPr="00EF5EA0">
        <w:rPr>
          <w:rStyle w:val="FootnoteReference"/>
        </w:rPr>
        <w:footnoteRef/>
      </w:r>
      <w:r w:rsidRPr="00EF5EA0">
        <w:tab/>
        <w:t>Article 36 provides that juveniles below the age of 15 years who commit criminal acts may be sentenced to one of the following measures: 1. Reprimand; 2. Referral; 3. Occupational training; 4. The imposition of specific duties; 5. Options decided by the judges; 6. Probation; 7. Placement in a social welfare facility; 8. Placement in a specialized hospital.</w:t>
      </w:r>
    </w:p>
  </w:footnote>
  <w:footnote w:id="18">
    <w:p w14:paraId="01191110" w14:textId="77777777" w:rsidR="009828B6" w:rsidRPr="00EF5EA0" w:rsidRDefault="009828B6" w:rsidP="00EF5EA0">
      <w:pPr>
        <w:pStyle w:val="FootnoteText"/>
      </w:pPr>
      <w:r>
        <w:tab/>
      </w:r>
      <w:r w:rsidRPr="00EF5EA0">
        <w:rPr>
          <w:rStyle w:val="FootnoteReference"/>
        </w:rPr>
        <w:footnoteRef/>
      </w:r>
      <w:r w:rsidRPr="00EF5EA0">
        <w:tab/>
        <w:t>Article 101 (para. 2) of the Amended Basic Law provides that military tribunals shall be established by specific laws and that they shall have no jurisdiction beyond military matters.</w:t>
      </w:r>
    </w:p>
  </w:footnote>
  <w:footnote w:id="19">
    <w:p w14:paraId="39B032A8" w14:textId="77777777" w:rsidR="009828B6" w:rsidRPr="00EF5EA0" w:rsidRDefault="009828B6" w:rsidP="00EF5EA0">
      <w:pPr>
        <w:pStyle w:val="FootnoteText"/>
      </w:pPr>
      <w:r>
        <w:tab/>
      </w:r>
      <w:r w:rsidRPr="00EF5EA0">
        <w:rPr>
          <w:rStyle w:val="FootnoteReference"/>
        </w:rPr>
        <w:footnoteRef/>
      </w:r>
      <w:r w:rsidRPr="00EF5EA0">
        <w:tab/>
        <w:t>Article 15 stipulates that: 1. If the arrested person is a foreign national, he or she shall be assisted in contacting the nearest representative of the State of which he or she is a national. 2. The General Intelligence Service shall notify the other country concerned where the circumstances dictate.</w:t>
      </w:r>
    </w:p>
  </w:footnote>
  <w:footnote w:id="20">
    <w:p w14:paraId="37943871" w14:textId="77777777" w:rsidR="009828B6" w:rsidRPr="00EF5EA0" w:rsidRDefault="009828B6" w:rsidP="00EF5EA0">
      <w:pPr>
        <w:pStyle w:val="FootnoteText"/>
      </w:pPr>
      <w:r>
        <w:tab/>
      </w:r>
      <w:r w:rsidRPr="008426C1">
        <w:rPr>
          <w:rStyle w:val="FootnoteReference"/>
        </w:rPr>
        <w:t>19</w:t>
      </w:r>
      <w:r w:rsidRPr="008426C1">
        <w:rPr>
          <w:rStyle w:val="FootnoteReference"/>
        </w:rPr>
        <w:tab/>
      </w:r>
      <w:r w:rsidRPr="00EF5EA0">
        <w:t>Article 16 stipulates that persons charged with extraditable offences shall be subject, unless otherwise contrary to the law, to extradition treaties between Palestine and other States.</w:t>
      </w:r>
    </w:p>
  </w:footnote>
  <w:footnote w:id="21">
    <w:p w14:paraId="4C460B16" w14:textId="77777777" w:rsidR="009828B6" w:rsidRPr="008438C7" w:rsidRDefault="009828B6" w:rsidP="00EF5EA0">
      <w:pPr>
        <w:pStyle w:val="FootnoteText"/>
      </w:pPr>
      <w:r>
        <w:tab/>
      </w:r>
      <w:r w:rsidRPr="00EF5EA0">
        <w:rPr>
          <w:rStyle w:val="FootnoteReference"/>
        </w:rPr>
        <w:footnoteRef/>
      </w:r>
      <w:r w:rsidRPr="008438C7">
        <w:tab/>
        <w:t xml:space="preserve">Article 11 provides as follows: 1. </w:t>
      </w:r>
      <w:r w:rsidRPr="00EF5EA0">
        <w:t>Personal freedom is an inalienable, guaranteed natural right. 2. no one may be arrested, searched, detained or have any restriction or prohibition placed on his or her freedom of movement, except by a warrant issued by a court in accordance with the law. The duration of pretrial detention is determined by the law and no one may be detained or imprisoned in places other than those subject to the laws regulating prisons.</w:t>
      </w:r>
    </w:p>
  </w:footnote>
  <w:footnote w:id="22">
    <w:p w14:paraId="36242222" w14:textId="77777777" w:rsidR="009828B6" w:rsidRPr="00EF5EA0" w:rsidRDefault="009828B6" w:rsidP="00EF5EA0">
      <w:pPr>
        <w:pStyle w:val="FootnoteText"/>
      </w:pPr>
      <w:r>
        <w:tab/>
      </w:r>
      <w:r w:rsidRPr="00EF5EA0">
        <w:rPr>
          <w:rStyle w:val="FootnoteReference"/>
        </w:rPr>
        <w:footnoteRef/>
      </w:r>
      <w:r w:rsidRPr="00EF5EA0">
        <w:tab/>
        <w:t>Article 32 provides that any violation of personal freedoms, the sanctity of human life or any other public rights and freedoms guaranteed by the Basic Law or the laws in force constitutes an offence that is not subject to any statute of limitations with respect to civil or criminal proceedings, and that the National Authority shall provide fair compensation to anyone who suffers harm as a result thereof.</w:t>
      </w:r>
    </w:p>
  </w:footnote>
  <w:footnote w:id="23">
    <w:p w14:paraId="233E55B5" w14:textId="77777777" w:rsidR="009828B6" w:rsidRPr="00EF5EA0" w:rsidRDefault="009828B6" w:rsidP="00EF5EA0">
      <w:pPr>
        <w:pStyle w:val="FootnoteText"/>
      </w:pPr>
      <w:r>
        <w:tab/>
      </w:r>
      <w:r w:rsidRPr="00EF5EA0">
        <w:rPr>
          <w:rStyle w:val="FootnoteReference"/>
        </w:rPr>
        <w:footnoteRef/>
      </w:r>
      <w:r w:rsidRPr="00EF5EA0">
        <w:tab/>
        <w:t>Paragraph 1 of article 194 provides that any victim of a crime may petition the prosecutor or the court in which the case is being heard and expressly invoke his civil right to be compensated for the harm that he has suffered as a result of the crime.</w:t>
      </w:r>
    </w:p>
  </w:footnote>
  <w:footnote w:id="24">
    <w:p w14:paraId="296AD50D" w14:textId="77777777" w:rsidR="009828B6" w:rsidRPr="00EF5EA0" w:rsidRDefault="009828B6" w:rsidP="00EF5EA0">
      <w:pPr>
        <w:pStyle w:val="FootnoteText"/>
      </w:pPr>
      <w:r>
        <w:tab/>
      </w:r>
      <w:r w:rsidRPr="00EF5EA0">
        <w:rPr>
          <w:rStyle w:val="FootnoteReference"/>
        </w:rPr>
        <w:footnoteRef/>
      </w:r>
      <w:r w:rsidRPr="00EF5EA0">
        <w:tab/>
        <w:t>Article 387 of the Code of Criminal Procedure provides as follows: 1. A person who has been acquitted after retrial is entitled to claim compensation from the State for the harm suffered as a result of the earlier judgement. 2. If the convicted person is deceased, the request for compensation can be made by the spouse and the lineal ascendants and descendants. 3. The State may retract compensation from civil rights plaintiffs, informants or those who bore false witness that led to the handing down of a sentence.</w:t>
      </w:r>
    </w:p>
  </w:footnote>
  <w:footnote w:id="25">
    <w:p w14:paraId="027C1477" w14:textId="77777777" w:rsidR="009828B6" w:rsidRPr="00EF5EA0" w:rsidRDefault="009828B6" w:rsidP="00EF5EA0">
      <w:pPr>
        <w:pStyle w:val="FootnoteText"/>
      </w:pPr>
      <w:r>
        <w:tab/>
      </w:r>
      <w:r w:rsidRPr="00EF5EA0">
        <w:rPr>
          <w:rStyle w:val="FootnoteReference"/>
        </w:rPr>
        <w:footnoteRef/>
      </w:r>
      <w:r w:rsidRPr="00EF5EA0">
        <w:tab/>
        <w:t>Article 94 of the Palestinian Security Forces Service Act provides that any officer who fails to carry out the duties stipulated in hat Act or the decisions issued by the competent minister, or who acts in a manner that is incompatible with his functions, or whose conduct or comportment brings disrepute to the office, shall be liable to disciplinary action, without prejudice to eventual civil or criminal proceedings, where necessary. An officer who was following orders shall not be exempt from punishment. 2. An officer who was following the orders of his commander or supervisor shall not be exempted from punishment unless it is established that the offence was committed as a result of executing an order given to him by this commander or supervisor, despite the fact that the latter had been informed that the order would result in a violation. In such cases, the responsibility rests solely with the person who gave the order. 3. The officer bears civil responsibility only for his own mistakes.</w:t>
      </w:r>
    </w:p>
  </w:footnote>
  <w:footnote w:id="26">
    <w:p w14:paraId="6D29CA4E" w14:textId="77777777" w:rsidR="009828B6" w:rsidRPr="008438C7" w:rsidRDefault="009828B6" w:rsidP="00EF5EA0">
      <w:pPr>
        <w:pStyle w:val="FootnoteText"/>
        <w:rPr>
          <w:szCs w:val="18"/>
        </w:rPr>
      </w:pPr>
      <w:r>
        <w:tab/>
      </w:r>
      <w:r w:rsidRPr="00EF5EA0">
        <w:rPr>
          <w:rStyle w:val="FootnoteReference"/>
        </w:rPr>
        <w:footnoteRef/>
      </w:r>
      <w:r w:rsidRPr="00EF5EA0">
        <w:tab/>
        <w:t>Article 925 of the Ottoman Civil Code provides that the liability of a person who is the cause of an act, as referred to above, to m</w:t>
      </w:r>
      <w:r w:rsidRPr="008438C7">
        <w:rPr>
          <w:szCs w:val="18"/>
        </w:rPr>
        <w:t>ake good any loss sustained thereby depends upon such act being of a wrongful nature. Any act by any person that causes harm to others must be compensated.</w:t>
      </w:r>
    </w:p>
  </w:footnote>
  <w:footnote w:id="27">
    <w:p w14:paraId="77431190" w14:textId="77777777" w:rsidR="009828B6" w:rsidRPr="008438C7" w:rsidRDefault="009828B6" w:rsidP="00846EF1">
      <w:pPr>
        <w:pStyle w:val="FootnoteText"/>
        <w:spacing w:after="60"/>
        <w:rPr>
          <w:szCs w:val="18"/>
        </w:rPr>
      </w:pPr>
      <w:r>
        <w:rPr>
          <w:szCs w:val="18"/>
        </w:rPr>
        <w:tab/>
      </w:r>
      <w:r w:rsidRPr="00EF5EA0">
        <w:rPr>
          <w:rStyle w:val="FootnoteReference"/>
        </w:rPr>
        <w:footnoteRef/>
      </w:r>
      <w:r w:rsidRPr="008438C7">
        <w:rPr>
          <w:szCs w:val="18"/>
        </w:rPr>
        <w:tab/>
      </w:r>
      <w:proofErr w:type="spellStart"/>
      <w:r w:rsidRPr="008438C7">
        <w:rPr>
          <w:i/>
          <w:iCs/>
          <w:szCs w:val="18"/>
        </w:rPr>
        <w:t>Asafir</w:t>
      </w:r>
      <w:proofErr w:type="spellEnd"/>
      <w:r w:rsidRPr="008438C7">
        <w:rPr>
          <w:szCs w:val="18"/>
        </w:rPr>
        <w:t xml:space="preserve"> is the term used by Palestinian detainees for agents in the prisons of the occupiers. The term is derived from the manner in which those agents surrender themselves to the prison administration. They wait for prison administrators to conduct a head count or search detainees, whereupon they </w:t>
      </w:r>
      <w:r w:rsidRPr="00EF5EA0">
        <w:t>seize</w:t>
      </w:r>
      <w:r w:rsidRPr="008438C7">
        <w:rPr>
          <w:szCs w:val="18"/>
        </w:rPr>
        <w:t xml:space="preserve"> the opportunity to flee to the prison office, like a bird flying away from its nest. When someone surrenders himself </w:t>
      </w:r>
      <w:r>
        <w:rPr>
          <w:szCs w:val="18"/>
        </w:rPr>
        <w:t xml:space="preserve">to </w:t>
      </w:r>
      <w:r w:rsidRPr="008438C7">
        <w:rPr>
          <w:szCs w:val="18"/>
        </w:rPr>
        <w:t>the prison administration, it is said that he is a bird.</w:t>
      </w:r>
    </w:p>
    <w:p w14:paraId="6305C290" w14:textId="77777777" w:rsidR="009828B6" w:rsidRPr="008438C7" w:rsidRDefault="009828B6" w:rsidP="003444C0">
      <w:pPr>
        <w:pStyle w:val="FootnoteText"/>
        <w:rPr>
          <w:szCs w:val="18"/>
        </w:rPr>
      </w:pPr>
      <w:r w:rsidRPr="008438C7">
        <w:rPr>
          <w:szCs w:val="18"/>
        </w:rPr>
        <w:tab/>
      </w:r>
      <w:r>
        <w:rPr>
          <w:szCs w:val="18"/>
        </w:rPr>
        <w:tab/>
      </w:r>
      <w:r w:rsidRPr="008438C7">
        <w:rPr>
          <w:szCs w:val="18"/>
        </w:rPr>
        <w:t>Israeli intelligence puts these birds in prison cells and wings, in order to obtain information about the detainees. Those agents extract confessions from the detainees in several ways, including but not limited to provocation, enticement, pressure, threat, tricks and deception.</w:t>
      </w:r>
    </w:p>
  </w:footnote>
  <w:footnote w:id="28">
    <w:p w14:paraId="6F05F4E3" w14:textId="77777777" w:rsidR="009828B6" w:rsidRPr="00391E1F" w:rsidRDefault="009828B6" w:rsidP="00EF5EA0">
      <w:pPr>
        <w:pStyle w:val="FootnoteText"/>
        <w:rPr>
          <w:szCs w:val="18"/>
        </w:rPr>
      </w:pPr>
      <w:r>
        <w:rPr>
          <w:szCs w:val="18"/>
        </w:rPr>
        <w:tab/>
      </w:r>
      <w:r w:rsidRPr="00EF5EA0">
        <w:rPr>
          <w:rStyle w:val="FootnoteReference"/>
        </w:rPr>
        <w:footnoteRef/>
      </w:r>
      <w:r w:rsidRPr="008438C7">
        <w:rPr>
          <w:szCs w:val="18"/>
        </w:rPr>
        <w:tab/>
        <w:t xml:space="preserve">Numbered cemeteries are a code name for the large number of secret cemeteries in which Israel, the occupying Power, has been burying the bodies of victims and prisoners. Numbered cemeteries, which have </w:t>
      </w:r>
      <w:r w:rsidRPr="00EF5EA0">
        <w:t>been</w:t>
      </w:r>
      <w:r w:rsidRPr="008438C7">
        <w:rPr>
          <w:szCs w:val="18"/>
        </w:rPr>
        <w:t xml:space="preserve"> around for some time, currently hold the bodies of a large number of Palestinian prisoners who died in Israeli prisons.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C0D05" w14:textId="77777777" w:rsidR="009828B6" w:rsidRDefault="009828B6" w:rsidP="00E41D09">
    <w:pPr>
      <w:pStyle w:val="Header"/>
    </w:pPr>
    <w:r>
      <w:t>CAT/C/PSE/1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E8B8" w14:textId="77777777" w:rsidR="009828B6" w:rsidRDefault="009828B6" w:rsidP="00E41D09">
    <w:pPr>
      <w:pStyle w:val="Header"/>
      <w:jc w:val="right"/>
    </w:pPr>
    <w:r>
      <w:t>CAT/C/PSE/1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8D2D" w14:textId="77777777" w:rsidR="009828B6" w:rsidRPr="004622EC" w:rsidRDefault="009828B6" w:rsidP="004622EC">
    <w:pPr>
      <w:pStyle w:val="Header"/>
      <w:pBdr>
        <w:bottom w:val="none" w:sz="0" w:space="0" w:color="auto"/>
      </w:pBdr>
    </w:pPr>
    <w:r>
      <w:rPr>
        <w:noProof/>
      </w:rPr>
      <mc:AlternateContent>
        <mc:Choice Requires="wps">
          <w:drawing>
            <wp:anchor distT="0" distB="0" distL="114300" distR="114300" simplePos="0" relativeHeight="251654144" behindDoc="0" locked="1" layoutInCell="1" allowOverlap="1" wp14:anchorId="158398C4" wp14:editId="74884F9F">
              <wp:simplePos x="0" y="0"/>
              <wp:positionH relativeFrom="page">
                <wp:posOffset>9810750</wp:posOffset>
              </wp:positionH>
              <wp:positionV relativeFrom="page">
                <wp:posOffset>712470</wp:posOffset>
              </wp:positionV>
              <wp:extent cx="2921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0B7EFE9" w14:textId="77777777" w:rsidR="009828B6" w:rsidRDefault="009828B6" w:rsidP="004622EC">
                          <w:pPr>
                            <w:pStyle w:val="Header"/>
                          </w:pPr>
                          <w:r>
                            <w:t>CAT/C/PSE/1</w:t>
                          </w:r>
                        </w:p>
                        <w:p w14:paraId="7B7B7ED4" w14:textId="77777777" w:rsidR="009828B6" w:rsidRDefault="009828B6" w:rsidP="004622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8398C4" id="_x0000_t202" coordsize="21600,21600" o:spt="202" path="m,l,21600r21600,l21600,xe">
              <v:stroke joinstyle="miter"/>
              <v:path gradientshapeok="t" o:connecttype="rect"/>
            </v:shapetype>
            <v:shape id="Text Box 7" o:spid="_x0000_s1026" type="#_x0000_t202" style="position:absolute;margin-left:772.5pt;margin-top:56.1pt;width:23pt;height:481.9pt;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" fillcolor="#4f81bd [3204]" stroked="f">
              <v:fill opacity="0"/>
              <v:stroke joinstyle="round"/>
              <v:path arrowok="t"/>
              <v:textbox style="layout-flow:vertical" inset="0,0,0,0">
                <w:txbxContent>
                  <w:p w14:paraId="10B7EFE9" w14:textId="77777777" w:rsidR="009828B6" w:rsidRDefault="009828B6" w:rsidP="004622EC">
                    <w:pPr>
                      <w:pStyle w:val="Header"/>
                    </w:pPr>
                    <w:r>
                      <w:t>CAT/C/PSE/1</w:t>
                    </w:r>
                  </w:p>
                  <w:p w14:paraId="7B7B7ED4" w14:textId="77777777" w:rsidR="009828B6" w:rsidRDefault="009828B6" w:rsidP="004622EC"/>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DB5F" w14:textId="77777777" w:rsidR="009828B6" w:rsidRPr="004622EC" w:rsidRDefault="009828B6" w:rsidP="004B3FC5">
    <w:pPr>
      <w:pStyle w:val="Header"/>
      <w:pBdr>
        <w:bottom w:val="none" w:sz="0" w:space="0" w:color="auto"/>
      </w:pBdr>
    </w:pPr>
    <w:r>
      <w:rPr>
        <w:noProof/>
      </w:rPr>
      <mc:AlternateContent>
        <mc:Choice Requires="wps">
          <w:drawing>
            <wp:anchor distT="0" distB="0" distL="114300" distR="114300" simplePos="0" relativeHeight="251655168" behindDoc="0" locked="1" layoutInCell="1" allowOverlap="1" wp14:anchorId="2C637E59" wp14:editId="7FF2F245">
              <wp:simplePos x="0" y="0"/>
              <wp:positionH relativeFrom="page">
                <wp:posOffset>9810750</wp:posOffset>
              </wp:positionH>
              <wp:positionV relativeFrom="page">
                <wp:posOffset>712470</wp:posOffset>
              </wp:positionV>
              <wp:extent cx="2921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1BAF348" w14:textId="77777777" w:rsidR="009828B6" w:rsidRDefault="009828B6" w:rsidP="004622EC">
                          <w:pPr>
                            <w:pStyle w:val="Header"/>
                            <w:jc w:val="right"/>
                          </w:pPr>
                          <w:r>
                            <w:t>CAT/C/PSE/1</w:t>
                          </w:r>
                        </w:p>
                        <w:p w14:paraId="3C13DE2F" w14:textId="77777777" w:rsidR="009828B6" w:rsidRDefault="009828B6" w:rsidP="004622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637E59" id="_x0000_t202" coordsize="21600,21600" o:spt="202" path="m,l,21600r21600,l21600,xe">
              <v:stroke joinstyle="miter"/>
              <v:path gradientshapeok="t" o:connecttype="rect"/>
            </v:shapetype>
            <v:shape id="Text Box 8" o:spid="_x0000_s1027" type="#_x0000_t202" style="position:absolute;margin-left:772.5pt;margin-top:56.1pt;width:23pt;height:481.9pt;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" fillcolor="#4f81bd [3204]" stroked="f">
              <v:fill opacity="0"/>
              <v:stroke joinstyle="round"/>
              <v:path arrowok="t"/>
              <v:textbox style="layout-flow:vertical" inset="0,0,0,0">
                <w:txbxContent>
                  <w:p w14:paraId="41BAF348" w14:textId="77777777" w:rsidR="009828B6" w:rsidRDefault="009828B6" w:rsidP="004622EC">
                    <w:pPr>
                      <w:pStyle w:val="Header"/>
                      <w:jc w:val="right"/>
                    </w:pPr>
                    <w:r>
                      <w:t>CAT/C/PSE/1</w:t>
                    </w:r>
                  </w:p>
                  <w:p w14:paraId="3C13DE2F" w14:textId="77777777" w:rsidR="009828B6" w:rsidRDefault="009828B6" w:rsidP="004622EC"/>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D717" w14:textId="77777777" w:rsidR="009828B6" w:rsidRDefault="009828B6" w:rsidP="00803B78">
    <w:pPr>
      <w:pStyle w:val="Header"/>
      <w:pBdr>
        <w:bottom w:val="none" w:sz="0" w:space="0" w:color="auto"/>
      </w:pBdr>
    </w:pPr>
    <w:r>
      <w:rPr>
        <w:noProof/>
      </w:rPr>
      <mc:AlternateContent>
        <mc:Choice Requires="wps">
          <w:drawing>
            <wp:anchor distT="0" distB="0" distL="114300" distR="114300" simplePos="0" relativeHeight="251653120" behindDoc="0" locked="1" layoutInCell="1" allowOverlap="1" wp14:anchorId="0DCD3517" wp14:editId="147A591F">
              <wp:simplePos x="0" y="0"/>
              <wp:positionH relativeFrom="page">
                <wp:posOffset>9810750</wp:posOffset>
              </wp:positionH>
              <wp:positionV relativeFrom="page">
                <wp:posOffset>712470</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319529E" w14:textId="77777777" w:rsidR="009828B6" w:rsidRDefault="009828B6" w:rsidP="004622EC">
                          <w:pPr>
                            <w:pStyle w:val="Header"/>
                            <w:jc w:val="right"/>
                          </w:pPr>
                          <w:r>
                            <w:t>CAT/C/PSE/1</w:t>
                          </w:r>
                        </w:p>
                        <w:p w14:paraId="7D832267" w14:textId="77777777" w:rsidR="009828B6" w:rsidRDefault="009828B6" w:rsidP="004622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CD3517" id="_x0000_t202" coordsize="21600,21600" o:spt="202" path="m,l,21600r21600,l21600,xe">
              <v:stroke joinstyle="miter"/>
              <v:path gradientshapeok="t" o:connecttype="rect"/>
            </v:shapetype>
            <v:shape id="Text Box 6" o:spid="_x0000_s1030" type="#_x0000_t202" style="position:absolute;margin-left:772.5pt;margin-top:56.1pt;width:23pt;height:481.9pt;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" fillcolor="#4f81bd [3204]" stroked="f">
              <v:fill opacity="0"/>
              <v:stroke joinstyle="round"/>
              <v:path arrowok="t"/>
              <v:textbox style="layout-flow:vertical" inset="0,0,0,0">
                <w:txbxContent>
                  <w:p w14:paraId="0319529E" w14:textId="77777777" w:rsidR="009828B6" w:rsidRDefault="009828B6" w:rsidP="004622EC">
                    <w:pPr>
                      <w:pStyle w:val="Header"/>
                      <w:jc w:val="right"/>
                    </w:pPr>
                    <w:r>
                      <w:t>CAT/C/PSE/1</w:t>
                    </w:r>
                  </w:p>
                  <w:p w14:paraId="7D832267" w14:textId="77777777" w:rsidR="009828B6" w:rsidRDefault="009828B6" w:rsidP="004622EC"/>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FC21" w14:textId="77777777" w:rsidR="009828B6" w:rsidRDefault="009828B6" w:rsidP="008B1147">
    <w:pPr>
      <w:pStyle w:val="Header"/>
    </w:pPr>
    <w:r>
      <w:t>CAT/C/PSE/1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C4E1" w14:textId="77777777" w:rsidR="009828B6" w:rsidRDefault="009828B6" w:rsidP="00D40FBB">
    <w:pPr>
      <w:pStyle w:val="Header"/>
      <w:jc w:val="right"/>
    </w:pPr>
    <w:r>
      <w:t>CAT/C/PSE/1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DAC8" w14:textId="77777777" w:rsidR="009828B6" w:rsidRDefault="009828B6" w:rsidP="00D40FBB">
    <w:pPr>
      <w:pStyle w:val="Header"/>
    </w:pPr>
    <w:r>
      <w:t>CAT/C/PSE/1</w:t>
    </w:r>
  </w:p>
  <w:p w14:paraId="3B14E912" w14:textId="77777777" w:rsidR="009828B6" w:rsidRDefault="009828B6" w:rsidP="00D40FBB">
    <w:pPr>
      <w:pStyle w:val="Header"/>
      <w:pBdr>
        <w:bottom w:val="none" w:sz="0" w:space="0" w:color="auto"/>
      </w:pBdr>
    </w:pPr>
    <w:r>
      <w:rPr>
        <w:noProof/>
      </w:rPr>
      <mc:AlternateContent>
        <mc:Choice Requires="wps">
          <w:drawing>
            <wp:anchor distT="0" distB="0" distL="114300" distR="114300" simplePos="0" relativeHeight="251657216" behindDoc="0" locked="1" layoutInCell="1" allowOverlap="1" wp14:anchorId="6EDDC051" wp14:editId="4C27C6C8">
              <wp:simplePos x="0" y="0"/>
              <wp:positionH relativeFrom="page">
                <wp:posOffset>9810750</wp:posOffset>
              </wp:positionH>
              <wp:positionV relativeFrom="page">
                <wp:posOffset>712470</wp:posOffset>
              </wp:positionV>
              <wp:extent cx="292100" cy="61201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A76BB90" w14:textId="77777777" w:rsidR="009828B6" w:rsidRDefault="009828B6" w:rsidP="004622EC">
                          <w:pPr>
                            <w:pStyle w:val="Header"/>
                            <w:jc w:val="right"/>
                          </w:pPr>
                          <w:r>
                            <w:t>CAT/C/PSE/1</w:t>
                          </w:r>
                        </w:p>
                        <w:p w14:paraId="680661B8" w14:textId="77777777" w:rsidR="009828B6" w:rsidRDefault="009828B6" w:rsidP="004622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DDC051" id="_x0000_t202" coordsize="21600,21600" o:spt="202" path="m,l,21600r21600,l21600,xe">
              <v:stroke joinstyle="miter"/>
              <v:path gradientshapeok="t" o:connecttype="rect"/>
            </v:shapetype>
            <v:shape id="Text Box 12" o:spid="_x0000_s1033" type="#_x0000_t202" style="position:absolute;margin-left:772.5pt;margin-top:56.1pt;width:23pt;height:481.9pt;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" fillcolor="#4f81bd [3204]" stroked="f">
              <v:fill opacity="0"/>
              <v:stroke joinstyle="round"/>
              <v:path arrowok="t"/>
              <v:textbox style="layout-flow:vertical" inset="0,0,0,0">
                <w:txbxContent>
                  <w:p w14:paraId="6A76BB90" w14:textId="77777777" w:rsidR="009828B6" w:rsidRDefault="009828B6" w:rsidP="004622EC">
                    <w:pPr>
                      <w:pStyle w:val="Header"/>
                      <w:jc w:val="right"/>
                    </w:pPr>
                    <w:r>
                      <w:t>CAT/C/PSE/1</w:t>
                    </w:r>
                  </w:p>
                  <w:p w14:paraId="680661B8" w14:textId="77777777" w:rsidR="009828B6" w:rsidRDefault="009828B6" w:rsidP="004622EC"/>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224"/>
    <w:multiLevelType w:val="hybridMultilevel"/>
    <w:tmpl w:val="52F60838"/>
    <w:lvl w:ilvl="0" w:tplc="B03455EA">
      <w:numFmt w:val="bullet"/>
      <w:lvlText w:val=""/>
      <w:lvlJc w:val="left"/>
      <w:pPr>
        <w:ind w:left="1689" w:hanging="555"/>
      </w:pPr>
      <w:rPr>
        <w:rFonts w:ascii="Times New Roman" w:eastAsia="Calibr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851AF4"/>
    <w:multiLevelType w:val="hybridMultilevel"/>
    <w:tmpl w:val="7740538E"/>
    <w:lvl w:ilvl="0" w:tplc="E89AD7D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272F0"/>
    <w:multiLevelType w:val="hybridMultilevel"/>
    <w:tmpl w:val="842AD3E4"/>
    <w:lvl w:ilvl="0" w:tplc="E6B8D5B8">
      <w:start w:val="1"/>
      <w:numFmt w:val="decimal"/>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7" w15:restartNumberingAfterBreak="0">
    <w:nsid w:val="2D066D5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A75D52"/>
    <w:multiLevelType w:val="hybridMultilevel"/>
    <w:tmpl w:val="AF6C6348"/>
    <w:lvl w:ilvl="0" w:tplc="308CB36A">
      <w:start w:val="1"/>
      <w:numFmt w:val="decimal"/>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B561955"/>
    <w:multiLevelType w:val="hybridMultilevel"/>
    <w:tmpl w:val="C51423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54B2370"/>
    <w:multiLevelType w:val="hybridMultilevel"/>
    <w:tmpl w:val="64AEC0BA"/>
    <w:lvl w:ilvl="0" w:tplc="DE1A3C16">
      <w:start w:val="1"/>
      <w:numFmt w:val="bullet"/>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3"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84478C"/>
    <w:multiLevelType w:val="hybridMultilevel"/>
    <w:tmpl w:val="EE526750"/>
    <w:lvl w:ilvl="0" w:tplc="B03455EA">
      <w:numFmt w:val="bullet"/>
      <w:lvlText w:val=""/>
      <w:lvlJc w:val="left"/>
      <w:pPr>
        <w:ind w:left="2823" w:hanging="555"/>
      </w:pPr>
      <w:rPr>
        <w:rFonts w:ascii="Times New Roman" w:eastAsia="Calibr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662B5535"/>
    <w:multiLevelType w:val="hybridMultilevel"/>
    <w:tmpl w:val="892CC4B4"/>
    <w:lvl w:ilvl="0" w:tplc="B03455EA">
      <w:numFmt w:val="bullet"/>
      <w:lvlText w:val=""/>
      <w:lvlJc w:val="left"/>
      <w:pPr>
        <w:ind w:left="1689" w:hanging="555"/>
      </w:pPr>
      <w:rPr>
        <w:rFonts w:ascii="Times New Roman" w:eastAsia="Calibr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B9B795D"/>
    <w:multiLevelType w:val="hybridMultilevel"/>
    <w:tmpl w:val="B3E62CE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013CA"/>
    <w:multiLevelType w:val="hybridMultilevel"/>
    <w:tmpl w:val="E41CC1E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2544D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E32A09"/>
    <w:multiLevelType w:val="hybridMultilevel"/>
    <w:tmpl w:val="8F4C0150"/>
    <w:lvl w:ilvl="0" w:tplc="C9160F04">
      <w:start w:val="1"/>
      <w:numFmt w:val="decimal"/>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8"/>
  </w:num>
  <w:num w:numId="2">
    <w:abstractNumId w:val="15"/>
  </w:num>
  <w:num w:numId="3">
    <w:abstractNumId w:val="11"/>
  </w:num>
  <w:num w:numId="4">
    <w:abstractNumId w:val="24"/>
  </w:num>
  <w:num w:numId="5">
    <w:abstractNumId w:val="25"/>
  </w:num>
  <w:num w:numId="6">
    <w:abstractNumId w:val="32"/>
  </w:num>
  <w:num w:numId="7">
    <w:abstractNumId w:val="14"/>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2"/>
  </w:num>
  <w:num w:numId="21">
    <w:abstractNumId w:val="19"/>
  </w:num>
  <w:num w:numId="22">
    <w:abstractNumId w:val="16"/>
  </w:num>
  <w:num w:numId="23">
    <w:abstractNumId w:val="33"/>
  </w:num>
  <w:num w:numId="24">
    <w:abstractNumId w:val="28"/>
  </w:num>
  <w:num w:numId="25">
    <w:abstractNumId w:val="20"/>
  </w:num>
  <w:num w:numId="26">
    <w:abstractNumId w:val="13"/>
  </w:num>
  <w:num w:numId="27">
    <w:abstractNumId w:val="31"/>
  </w:num>
  <w:num w:numId="28">
    <w:abstractNumId w:val="17"/>
  </w:num>
  <w:num w:numId="29">
    <w:abstractNumId w:val="2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30"/>
  </w:num>
  <w:num w:numId="42">
    <w:abstractNumId w:val="27"/>
  </w:num>
  <w:num w:numId="43">
    <w:abstractNumId w:val="26"/>
  </w:num>
  <w:num w:numId="44">
    <w:abstractNumId w:val="10"/>
  </w:num>
  <w:num w:numId="45">
    <w:abstractNumId w:val="18"/>
  </w:num>
  <w:num w:numId="46">
    <w:abstractNumId w:val="18"/>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05"/>
    <w:rsid w:val="00000C7B"/>
    <w:rsid w:val="00006084"/>
    <w:rsid w:val="00012BEE"/>
    <w:rsid w:val="000155B9"/>
    <w:rsid w:val="00026F28"/>
    <w:rsid w:val="0003570E"/>
    <w:rsid w:val="00046E92"/>
    <w:rsid w:val="00047910"/>
    <w:rsid w:val="00057DA6"/>
    <w:rsid w:val="00062024"/>
    <w:rsid w:val="000642CE"/>
    <w:rsid w:val="00065133"/>
    <w:rsid w:val="000759A0"/>
    <w:rsid w:val="00077134"/>
    <w:rsid w:val="00090D86"/>
    <w:rsid w:val="00091A0D"/>
    <w:rsid w:val="000A5BFB"/>
    <w:rsid w:val="000A7223"/>
    <w:rsid w:val="000B140B"/>
    <w:rsid w:val="000B2117"/>
    <w:rsid w:val="000B3BFE"/>
    <w:rsid w:val="000C1D2E"/>
    <w:rsid w:val="000D5B0B"/>
    <w:rsid w:val="000D642B"/>
    <w:rsid w:val="000F5D36"/>
    <w:rsid w:val="0011190E"/>
    <w:rsid w:val="00113E7B"/>
    <w:rsid w:val="00114048"/>
    <w:rsid w:val="00123C61"/>
    <w:rsid w:val="00142DA1"/>
    <w:rsid w:val="00146907"/>
    <w:rsid w:val="0014763D"/>
    <w:rsid w:val="00150747"/>
    <w:rsid w:val="00151B58"/>
    <w:rsid w:val="00157421"/>
    <w:rsid w:val="00163766"/>
    <w:rsid w:val="00164981"/>
    <w:rsid w:val="001728BC"/>
    <w:rsid w:val="00183D5C"/>
    <w:rsid w:val="00186289"/>
    <w:rsid w:val="00187B1F"/>
    <w:rsid w:val="00193A26"/>
    <w:rsid w:val="001A2CC6"/>
    <w:rsid w:val="001B16CD"/>
    <w:rsid w:val="001C744D"/>
    <w:rsid w:val="001F5808"/>
    <w:rsid w:val="00213872"/>
    <w:rsid w:val="00217F4E"/>
    <w:rsid w:val="002274C7"/>
    <w:rsid w:val="00242AA8"/>
    <w:rsid w:val="00247E2C"/>
    <w:rsid w:val="00254A4D"/>
    <w:rsid w:val="002550F9"/>
    <w:rsid w:val="00261663"/>
    <w:rsid w:val="00262F78"/>
    <w:rsid w:val="00265DC7"/>
    <w:rsid w:val="002741BB"/>
    <w:rsid w:val="00285C0B"/>
    <w:rsid w:val="00293F7A"/>
    <w:rsid w:val="002A4D44"/>
    <w:rsid w:val="002A6980"/>
    <w:rsid w:val="002B05CE"/>
    <w:rsid w:val="002B3311"/>
    <w:rsid w:val="002C0C1E"/>
    <w:rsid w:val="002D09BF"/>
    <w:rsid w:val="002D6C53"/>
    <w:rsid w:val="002E1B3B"/>
    <w:rsid w:val="002E5F3D"/>
    <w:rsid w:val="002F2A13"/>
    <w:rsid w:val="002F5595"/>
    <w:rsid w:val="002F72C7"/>
    <w:rsid w:val="002F7D86"/>
    <w:rsid w:val="00304A8B"/>
    <w:rsid w:val="0031119E"/>
    <w:rsid w:val="0031746F"/>
    <w:rsid w:val="003247D7"/>
    <w:rsid w:val="00334F6A"/>
    <w:rsid w:val="0034129F"/>
    <w:rsid w:val="00342AC8"/>
    <w:rsid w:val="003444C0"/>
    <w:rsid w:val="003A4EBF"/>
    <w:rsid w:val="003B31B8"/>
    <w:rsid w:val="003B3F77"/>
    <w:rsid w:val="003B4550"/>
    <w:rsid w:val="003D5016"/>
    <w:rsid w:val="003D7016"/>
    <w:rsid w:val="003E31CD"/>
    <w:rsid w:val="003F36F1"/>
    <w:rsid w:val="00403940"/>
    <w:rsid w:val="00407424"/>
    <w:rsid w:val="0041755D"/>
    <w:rsid w:val="00442DDA"/>
    <w:rsid w:val="00453819"/>
    <w:rsid w:val="00456341"/>
    <w:rsid w:val="00461253"/>
    <w:rsid w:val="004622EC"/>
    <w:rsid w:val="00466FA7"/>
    <w:rsid w:val="00470427"/>
    <w:rsid w:val="004715AD"/>
    <w:rsid w:val="0047167A"/>
    <w:rsid w:val="00476415"/>
    <w:rsid w:val="00483CF1"/>
    <w:rsid w:val="00483D37"/>
    <w:rsid w:val="00497C72"/>
    <w:rsid w:val="004A07AA"/>
    <w:rsid w:val="004A6B08"/>
    <w:rsid w:val="004B1845"/>
    <w:rsid w:val="004B275E"/>
    <w:rsid w:val="004B3FC5"/>
    <w:rsid w:val="004B47AC"/>
    <w:rsid w:val="004B4D88"/>
    <w:rsid w:val="004B4F22"/>
    <w:rsid w:val="004B6D32"/>
    <w:rsid w:val="004C02C3"/>
    <w:rsid w:val="004C0374"/>
    <w:rsid w:val="004C3265"/>
    <w:rsid w:val="004D484F"/>
    <w:rsid w:val="004D7B9F"/>
    <w:rsid w:val="004E0E28"/>
    <w:rsid w:val="004E1B17"/>
    <w:rsid w:val="004F6244"/>
    <w:rsid w:val="005042C2"/>
    <w:rsid w:val="00510E27"/>
    <w:rsid w:val="0053312A"/>
    <w:rsid w:val="00533780"/>
    <w:rsid w:val="005540D8"/>
    <w:rsid w:val="005571B0"/>
    <w:rsid w:val="00574292"/>
    <w:rsid w:val="00577758"/>
    <w:rsid w:val="005965E2"/>
    <w:rsid w:val="005C6C4B"/>
    <w:rsid w:val="005C710D"/>
    <w:rsid w:val="005E5E66"/>
    <w:rsid w:val="005F7BCB"/>
    <w:rsid w:val="006365DF"/>
    <w:rsid w:val="00646CC1"/>
    <w:rsid w:val="006535C9"/>
    <w:rsid w:val="00657217"/>
    <w:rsid w:val="006579F6"/>
    <w:rsid w:val="00671529"/>
    <w:rsid w:val="00674857"/>
    <w:rsid w:val="006807EE"/>
    <w:rsid w:val="00680F72"/>
    <w:rsid w:val="006824CC"/>
    <w:rsid w:val="00697842"/>
    <w:rsid w:val="006A69F2"/>
    <w:rsid w:val="006B1ABB"/>
    <w:rsid w:val="006C0D1C"/>
    <w:rsid w:val="006C3C1C"/>
    <w:rsid w:val="006E1B45"/>
    <w:rsid w:val="006E2B2A"/>
    <w:rsid w:val="006E479E"/>
    <w:rsid w:val="006F5C2D"/>
    <w:rsid w:val="007024FD"/>
    <w:rsid w:val="007147D4"/>
    <w:rsid w:val="00715379"/>
    <w:rsid w:val="007167C6"/>
    <w:rsid w:val="007231A6"/>
    <w:rsid w:val="00723949"/>
    <w:rsid w:val="007268F9"/>
    <w:rsid w:val="007309C0"/>
    <w:rsid w:val="00732AE0"/>
    <w:rsid w:val="00745E50"/>
    <w:rsid w:val="00754D5D"/>
    <w:rsid w:val="00761A49"/>
    <w:rsid w:val="00773E1E"/>
    <w:rsid w:val="00777200"/>
    <w:rsid w:val="00796C18"/>
    <w:rsid w:val="00797310"/>
    <w:rsid w:val="007A4FBF"/>
    <w:rsid w:val="007C0971"/>
    <w:rsid w:val="007C0DD0"/>
    <w:rsid w:val="007C3E18"/>
    <w:rsid w:val="007C52B0"/>
    <w:rsid w:val="007D68D6"/>
    <w:rsid w:val="007E05FA"/>
    <w:rsid w:val="007E3247"/>
    <w:rsid w:val="007E60FF"/>
    <w:rsid w:val="007F01C0"/>
    <w:rsid w:val="00803405"/>
    <w:rsid w:val="00803B78"/>
    <w:rsid w:val="00810527"/>
    <w:rsid w:val="008327C0"/>
    <w:rsid w:val="00835329"/>
    <w:rsid w:val="008426C1"/>
    <w:rsid w:val="00846EF1"/>
    <w:rsid w:val="0085102D"/>
    <w:rsid w:val="00853D28"/>
    <w:rsid w:val="00855CEA"/>
    <w:rsid w:val="00870030"/>
    <w:rsid w:val="008737D2"/>
    <w:rsid w:val="008779DC"/>
    <w:rsid w:val="008822B4"/>
    <w:rsid w:val="00883C6F"/>
    <w:rsid w:val="00884D55"/>
    <w:rsid w:val="008A2B0A"/>
    <w:rsid w:val="008B1147"/>
    <w:rsid w:val="008B2D16"/>
    <w:rsid w:val="008B2E26"/>
    <w:rsid w:val="008B37AF"/>
    <w:rsid w:val="008B5D69"/>
    <w:rsid w:val="008B5F85"/>
    <w:rsid w:val="008C1C18"/>
    <w:rsid w:val="008C1E7C"/>
    <w:rsid w:val="008C73D8"/>
    <w:rsid w:val="008D7C29"/>
    <w:rsid w:val="008E6CD4"/>
    <w:rsid w:val="008F71B3"/>
    <w:rsid w:val="009045C5"/>
    <w:rsid w:val="009203CB"/>
    <w:rsid w:val="00922091"/>
    <w:rsid w:val="00922138"/>
    <w:rsid w:val="00923D83"/>
    <w:rsid w:val="00925A10"/>
    <w:rsid w:val="0093545A"/>
    <w:rsid w:val="009411B4"/>
    <w:rsid w:val="00956821"/>
    <w:rsid w:val="00961EB8"/>
    <w:rsid w:val="009828B6"/>
    <w:rsid w:val="00987590"/>
    <w:rsid w:val="009B23B7"/>
    <w:rsid w:val="009B41B1"/>
    <w:rsid w:val="009D0139"/>
    <w:rsid w:val="009E3A08"/>
    <w:rsid w:val="009E64D5"/>
    <w:rsid w:val="009F264E"/>
    <w:rsid w:val="009F5CDC"/>
    <w:rsid w:val="009F6567"/>
    <w:rsid w:val="00A04685"/>
    <w:rsid w:val="00A05C56"/>
    <w:rsid w:val="00A15F9F"/>
    <w:rsid w:val="00A2113D"/>
    <w:rsid w:val="00A308D9"/>
    <w:rsid w:val="00A32ACD"/>
    <w:rsid w:val="00A32C15"/>
    <w:rsid w:val="00A35637"/>
    <w:rsid w:val="00A36A88"/>
    <w:rsid w:val="00A43F01"/>
    <w:rsid w:val="00A60633"/>
    <w:rsid w:val="00A714E8"/>
    <w:rsid w:val="00A72FFC"/>
    <w:rsid w:val="00A742F2"/>
    <w:rsid w:val="00A74A0E"/>
    <w:rsid w:val="00A775CF"/>
    <w:rsid w:val="00A87C92"/>
    <w:rsid w:val="00AC2ECB"/>
    <w:rsid w:val="00AD10CD"/>
    <w:rsid w:val="00AE12FD"/>
    <w:rsid w:val="00AE243D"/>
    <w:rsid w:val="00B011FB"/>
    <w:rsid w:val="00B06045"/>
    <w:rsid w:val="00B16555"/>
    <w:rsid w:val="00B23BC9"/>
    <w:rsid w:val="00B24DD9"/>
    <w:rsid w:val="00B2595B"/>
    <w:rsid w:val="00B33B8C"/>
    <w:rsid w:val="00B33FAA"/>
    <w:rsid w:val="00B56EF8"/>
    <w:rsid w:val="00B671F4"/>
    <w:rsid w:val="00B743BC"/>
    <w:rsid w:val="00B834A5"/>
    <w:rsid w:val="00B86348"/>
    <w:rsid w:val="00B96404"/>
    <w:rsid w:val="00B973A3"/>
    <w:rsid w:val="00BB0928"/>
    <w:rsid w:val="00BB6DED"/>
    <w:rsid w:val="00BC542C"/>
    <w:rsid w:val="00BC587C"/>
    <w:rsid w:val="00BC729A"/>
    <w:rsid w:val="00BD5F1C"/>
    <w:rsid w:val="00BF3FFF"/>
    <w:rsid w:val="00C072A7"/>
    <w:rsid w:val="00C26280"/>
    <w:rsid w:val="00C27CE2"/>
    <w:rsid w:val="00C322C4"/>
    <w:rsid w:val="00C35A27"/>
    <w:rsid w:val="00C365A2"/>
    <w:rsid w:val="00C42899"/>
    <w:rsid w:val="00C526F5"/>
    <w:rsid w:val="00C5451B"/>
    <w:rsid w:val="00C67024"/>
    <w:rsid w:val="00C70A95"/>
    <w:rsid w:val="00C75C6C"/>
    <w:rsid w:val="00C75EE6"/>
    <w:rsid w:val="00C77619"/>
    <w:rsid w:val="00C9269A"/>
    <w:rsid w:val="00C96AB7"/>
    <w:rsid w:val="00CA5702"/>
    <w:rsid w:val="00CC5D0C"/>
    <w:rsid w:val="00CD01BF"/>
    <w:rsid w:val="00CD2719"/>
    <w:rsid w:val="00CD7D49"/>
    <w:rsid w:val="00CE7BC8"/>
    <w:rsid w:val="00D06CE7"/>
    <w:rsid w:val="00D21591"/>
    <w:rsid w:val="00D23405"/>
    <w:rsid w:val="00D35F49"/>
    <w:rsid w:val="00D40FBB"/>
    <w:rsid w:val="00D66A1A"/>
    <w:rsid w:val="00D7079C"/>
    <w:rsid w:val="00D73D68"/>
    <w:rsid w:val="00D846A4"/>
    <w:rsid w:val="00D915C3"/>
    <w:rsid w:val="00D962D6"/>
    <w:rsid w:val="00DA410C"/>
    <w:rsid w:val="00DA47CD"/>
    <w:rsid w:val="00DA7157"/>
    <w:rsid w:val="00DB485B"/>
    <w:rsid w:val="00DC07E8"/>
    <w:rsid w:val="00DC2D07"/>
    <w:rsid w:val="00DD05AD"/>
    <w:rsid w:val="00DD3F31"/>
    <w:rsid w:val="00DE0259"/>
    <w:rsid w:val="00DE6ED3"/>
    <w:rsid w:val="00E02C2B"/>
    <w:rsid w:val="00E126A6"/>
    <w:rsid w:val="00E33F6F"/>
    <w:rsid w:val="00E41D09"/>
    <w:rsid w:val="00E437C6"/>
    <w:rsid w:val="00E555E4"/>
    <w:rsid w:val="00E62019"/>
    <w:rsid w:val="00E66281"/>
    <w:rsid w:val="00E67FFB"/>
    <w:rsid w:val="00E710DC"/>
    <w:rsid w:val="00E72BB9"/>
    <w:rsid w:val="00E82FCA"/>
    <w:rsid w:val="00EA4C2C"/>
    <w:rsid w:val="00EA696E"/>
    <w:rsid w:val="00EB06F3"/>
    <w:rsid w:val="00EB1D52"/>
    <w:rsid w:val="00ED4785"/>
    <w:rsid w:val="00ED6C48"/>
    <w:rsid w:val="00ED7F08"/>
    <w:rsid w:val="00EE4032"/>
    <w:rsid w:val="00EE41EB"/>
    <w:rsid w:val="00EE6A52"/>
    <w:rsid w:val="00EF3559"/>
    <w:rsid w:val="00EF41F0"/>
    <w:rsid w:val="00EF5EA0"/>
    <w:rsid w:val="00F01234"/>
    <w:rsid w:val="00F022BB"/>
    <w:rsid w:val="00F03065"/>
    <w:rsid w:val="00F04DB0"/>
    <w:rsid w:val="00F143BD"/>
    <w:rsid w:val="00F25409"/>
    <w:rsid w:val="00F30462"/>
    <w:rsid w:val="00F45299"/>
    <w:rsid w:val="00F5230B"/>
    <w:rsid w:val="00F52D40"/>
    <w:rsid w:val="00F53FDD"/>
    <w:rsid w:val="00F577D1"/>
    <w:rsid w:val="00F63113"/>
    <w:rsid w:val="00F64455"/>
    <w:rsid w:val="00F65F5D"/>
    <w:rsid w:val="00F7126A"/>
    <w:rsid w:val="00F73094"/>
    <w:rsid w:val="00F86A3A"/>
    <w:rsid w:val="00F931B2"/>
    <w:rsid w:val="00F953E3"/>
    <w:rsid w:val="00FA13B4"/>
    <w:rsid w:val="00FA5603"/>
    <w:rsid w:val="00FA6B47"/>
    <w:rsid w:val="00FB0589"/>
    <w:rsid w:val="00FC1527"/>
    <w:rsid w:val="00FC2ABD"/>
    <w:rsid w:val="00FC55FA"/>
    <w:rsid w:val="00FE1A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B45E0D"/>
  <w15:docId w15:val="{F06F1D42-5B03-444B-80DF-863B96E8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BB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Table_GA"/>
    <w:basedOn w:val="SingleTxtG"/>
    <w:next w:val="SingleTxtG"/>
    <w:link w:val="Heading1Char"/>
    <w:uiPriority w:val="9"/>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E72BB9"/>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Table_GA Char"/>
    <w:basedOn w:val="DefaultParagraphFont"/>
    <w:link w:val="Heading1"/>
    <w:uiPriority w:val="9"/>
    <w:semiHidden/>
    <w:rsid w:val="00E72BB9"/>
    <w:rPr>
      <w:rFonts w:ascii="Times New Roman" w:hAnsi="Times New Roman" w:cs="Times New Roman"/>
      <w:sz w:val="20"/>
      <w:szCs w:val="20"/>
    </w:rPr>
  </w:style>
  <w:style w:type="character" w:customStyle="1" w:styleId="Heading2Char">
    <w:name w:val="Heading 2 Char"/>
    <w:basedOn w:val="DefaultParagraphFont"/>
    <w:link w:val="Heading2"/>
    <w:semiHidden/>
    <w:rsid w:val="00E72BB9"/>
    <w:rPr>
      <w:rFonts w:ascii="Times New Roman" w:hAnsi="Times New Roman" w:cs="Times New Roman"/>
      <w:sz w:val="20"/>
      <w:szCs w:val="20"/>
    </w:rPr>
  </w:style>
  <w:style w:type="character" w:customStyle="1" w:styleId="Heading3Char">
    <w:name w:val="Heading 3 Char"/>
    <w:basedOn w:val="DefaultParagraphFont"/>
    <w:link w:val="Heading3"/>
    <w:semiHidden/>
    <w:rsid w:val="00E72BB9"/>
    <w:rPr>
      <w:rFonts w:ascii="Times New Roman" w:hAnsi="Times New Roman" w:cs="Times New Roman"/>
      <w:sz w:val="20"/>
      <w:szCs w:val="20"/>
    </w:rPr>
  </w:style>
  <w:style w:type="character" w:customStyle="1" w:styleId="Heading4Char">
    <w:name w:val="Heading 4 Char"/>
    <w:basedOn w:val="DefaultParagraphFont"/>
    <w:link w:val="Heading4"/>
    <w:semiHidden/>
    <w:rsid w:val="00E72BB9"/>
    <w:rPr>
      <w:rFonts w:ascii="Times New Roman" w:hAnsi="Times New Roman" w:cs="Times New Roman"/>
      <w:sz w:val="20"/>
      <w:szCs w:val="20"/>
    </w:rPr>
  </w:style>
  <w:style w:type="character" w:customStyle="1" w:styleId="Heading5Char">
    <w:name w:val="Heading 5 Char"/>
    <w:basedOn w:val="DefaultParagraphFont"/>
    <w:link w:val="Heading5"/>
    <w:semiHidden/>
    <w:rsid w:val="00E72BB9"/>
    <w:rPr>
      <w:rFonts w:ascii="Times New Roman" w:hAnsi="Times New Roman" w:cs="Times New Roman"/>
      <w:sz w:val="20"/>
      <w:szCs w:val="20"/>
    </w:rPr>
  </w:style>
  <w:style w:type="character" w:customStyle="1" w:styleId="Heading6Char">
    <w:name w:val="Heading 6 Char"/>
    <w:basedOn w:val="DefaultParagraphFont"/>
    <w:link w:val="Heading6"/>
    <w:semiHidden/>
    <w:rsid w:val="00E72BB9"/>
    <w:rPr>
      <w:rFonts w:ascii="Times New Roman" w:hAnsi="Times New Roman" w:cs="Times New Roman"/>
      <w:sz w:val="20"/>
      <w:szCs w:val="20"/>
    </w:rPr>
  </w:style>
  <w:style w:type="character" w:customStyle="1" w:styleId="Heading7Char">
    <w:name w:val="Heading 7 Char"/>
    <w:basedOn w:val="DefaultParagraphFont"/>
    <w:link w:val="Heading7"/>
    <w:semiHidden/>
    <w:rsid w:val="00E72BB9"/>
    <w:rPr>
      <w:rFonts w:ascii="Times New Roman" w:hAnsi="Times New Roman" w:cs="Times New Roman"/>
      <w:sz w:val="20"/>
      <w:szCs w:val="20"/>
    </w:rPr>
  </w:style>
  <w:style w:type="character" w:customStyle="1" w:styleId="Heading8Char">
    <w:name w:val="Heading 8 Char"/>
    <w:basedOn w:val="DefaultParagraphFont"/>
    <w:link w:val="Heading8"/>
    <w:semiHidden/>
    <w:rsid w:val="00E72BB9"/>
    <w:rPr>
      <w:rFonts w:ascii="Times New Roman" w:hAnsi="Times New Roman" w:cs="Times New Roman"/>
      <w:sz w:val="20"/>
      <w:szCs w:val="20"/>
    </w:rPr>
  </w:style>
  <w:style w:type="character" w:customStyle="1" w:styleId="Heading9Char">
    <w:name w:val="Heading 9 Char"/>
    <w:basedOn w:val="DefaultParagraphFont"/>
    <w:link w:val="Heading9"/>
    <w:semiHidden/>
    <w:rsid w:val="00E72BB9"/>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B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B9"/>
    <w:rPr>
      <w:rFonts w:ascii="Segoe UI" w:eastAsia="Times New Roman" w:hAnsi="Segoe UI" w:cs="Segoe UI"/>
      <w:sz w:val="18"/>
      <w:szCs w:val="18"/>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customStyle="1" w:styleId="HChGChar">
    <w:name w:val="_ H _Ch_G Char"/>
    <w:link w:val="HChG"/>
    <w:rsid w:val="00E72BB9"/>
    <w:rPr>
      <w:rFonts w:ascii="Times New Roman" w:eastAsia="Times New Roman" w:hAnsi="Times New Roman" w:cs="Times New Roman"/>
      <w:b/>
      <w:sz w:val="28"/>
      <w:szCs w:val="20"/>
      <w:lang w:eastAsia="en-US"/>
    </w:rPr>
  </w:style>
  <w:style w:type="paragraph" w:styleId="Revision">
    <w:name w:val="Revision"/>
    <w:hidden/>
    <w:uiPriority w:val="99"/>
    <w:semiHidden/>
    <w:rsid w:val="00E72BB9"/>
    <w:pPr>
      <w:spacing w:after="0" w:line="240" w:lineRule="auto"/>
    </w:pPr>
    <w:rPr>
      <w:rFonts w:ascii="Times New Roman"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E72BB9"/>
    <w:rPr>
      <w:color w:val="605E5C"/>
      <w:shd w:val="clear" w:color="auto" w:fill="E1DFDD"/>
    </w:rPr>
  </w:style>
  <w:style w:type="paragraph" w:styleId="TOC1">
    <w:name w:val="toc 1"/>
    <w:basedOn w:val="Normal"/>
    <w:next w:val="Normal"/>
    <w:autoRedefine/>
    <w:uiPriority w:val="39"/>
    <w:unhideWhenUsed/>
    <w:rsid w:val="00EE41EB"/>
    <w:pPr>
      <w:spacing w:after="100"/>
    </w:pPr>
  </w:style>
  <w:style w:type="paragraph" w:styleId="TOC2">
    <w:name w:val="toc 2"/>
    <w:basedOn w:val="Normal"/>
    <w:next w:val="Normal"/>
    <w:autoRedefine/>
    <w:uiPriority w:val="39"/>
    <w:unhideWhenUsed/>
    <w:rsid w:val="00EE41EB"/>
    <w:pPr>
      <w:spacing w:after="100"/>
      <w:ind w:left="200"/>
    </w:pPr>
  </w:style>
  <w:style w:type="paragraph" w:styleId="TOC3">
    <w:name w:val="toc 3"/>
    <w:basedOn w:val="Normal"/>
    <w:next w:val="Normal"/>
    <w:autoRedefine/>
    <w:uiPriority w:val="39"/>
    <w:unhideWhenUsed/>
    <w:rsid w:val="00EE41EB"/>
    <w:pPr>
      <w:spacing w:after="100"/>
      <w:ind w:left="400"/>
    </w:pPr>
  </w:style>
  <w:style w:type="paragraph" w:styleId="TOC4">
    <w:name w:val="toc 4"/>
    <w:basedOn w:val="Normal"/>
    <w:next w:val="Normal"/>
    <w:autoRedefine/>
    <w:uiPriority w:val="39"/>
    <w:unhideWhenUsed/>
    <w:rsid w:val="00EE41EB"/>
    <w:pPr>
      <w:suppressAutoHyphens w:val="0"/>
      <w:spacing w:after="100" w:line="259" w:lineRule="auto"/>
      <w:ind w:left="660"/>
    </w:pPr>
    <w:rPr>
      <w:rFonts w:asciiTheme="minorHAnsi" w:eastAsia="SimSun" w:hAnsiTheme="minorHAnsi" w:cstheme="minorBidi"/>
      <w:sz w:val="22"/>
      <w:szCs w:val="22"/>
      <w:lang w:eastAsia="zh-CN"/>
    </w:rPr>
  </w:style>
  <w:style w:type="paragraph" w:styleId="TOC5">
    <w:name w:val="toc 5"/>
    <w:basedOn w:val="Normal"/>
    <w:next w:val="Normal"/>
    <w:autoRedefine/>
    <w:uiPriority w:val="39"/>
    <w:unhideWhenUsed/>
    <w:rsid w:val="00EE41EB"/>
    <w:pPr>
      <w:suppressAutoHyphens w:val="0"/>
      <w:spacing w:after="100" w:line="259" w:lineRule="auto"/>
      <w:ind w:left="880"/>
    </w:pPr>
    <w:rPr>
      <w:rFonts w:asciiTheme="minorHAnsi" w:eastAsia="SimSun" w:hAnsiTheme="minorHAnsi" w:cstheme="minorBidi"/>
      <w:sz w:val="22"/>
      <w:szCs w:val="22"/>
      <w:lang w:eastAsia="zh-CN"/>
    </w:rPr>
  </w:style>
  <w:style w:type="paragraph" w:styleId="TOC6">
    <w:name w:val="toc 6"/>
    <w:basedOn w:val="Normal"/>
    <w:next w:val="Normal"/>
    <w:autoRedefine/>
    <w:uiPriority w:val="39"/>
    <w:unhideWhenUsed/>
    <w:rsid w:val="00EE41EB"/>
    <w:pPr>
      <w:suppressAutoHyphens w:val="0"/>
      <w:spacing w:after="100" w:line="259" w:lineRule="auto"/>
      <w:ind w:left="1100"/>
    </w:pPr>
    <w:rPr>
      <w:rFonts w:asciiTheme="minorHAnsi" w:eastAsia="SimSun" w:hAnsiTheme="minorHAnsi" w:cstheme="minorBidi"/>
      <w:sz w:val="22"/>
      <w:szCs w:val="22"/>
      <w:lang w:eastAsia="zh-CN"/>
    </w:rPr>
  </w:style>
  <w:style w:type="paragraph" w:styleId="TOC7">
    <w:name w:val="toc 7"/>
    <w:basedOn w:val="Normal"/>
    <w:next w:val="Normal"/>
    <w:autoRedefine/>
    <w:uiPriority w:val="39"/>
    <w:unhideWhenUsed/>
    <w:rsid w:val="00EE41EB"/>
    <w:pPr>
      <w:suppressAutoHyphens w:val="0"/>
      <w:spacing w:after="100" w:line="259" w:lineRule="auto"/>
      <w:ind w:left="1320"/>
    </w:pPr>
    <w:rPr>
      <w:rFonts w:asciiTheme="minorHAnsi" w:eastAsia="SimSun" w:hAnsiTheme="minorHAnsi" w:cstheme="minorBidi"/>
      <w:sz w:val="22"/>
      <w:szCs w:val="22"/>
      <w:lang w:eastAsia="zh-CN"/>
    </w:rPr>
  </w:style>
  <w:style w:type="paragraph" w:styleId="TOC8">
    <w:name w:val="toc 8"/>
    <w:basedOn w:val="Normal"/>
    <w:next w:val="Normal"/>
    <w:autoRedefine/>
    <w:uiPriority w:val="39"/>
    <w:unhideWhenUsed/>
    <w:rsid w:val="00EE41EB"/>
    <w:pPr>
      <w:suppressAutoHyphens w:val="0"/>
      <w:spacing w:after="100" w:line="259" w:lineRule="auto"/>
      <w:ind w:left="1540"/>
    </w:pPr>
    <w:rPr>
      <w:rFonts w:asciiTheme="minorHAnsi" w:eastAsia="SimSun" w:hAnsiTheme="minorHAnsi" w:cstheme="minorBidi"/>
      <w:sz w:val="22"/>
      <w:szCs w:val="22"/>
      <w:lang w:eastAsia="zh-CN"/>
    </w:rPr>
  </w:style>
  <w:style w:type="paragraph" w:styleId="TOC9">
    <w:name w:val="toc 9"/>
    <w:basedOn w:val="Normal"/>
    <w:next w:val="Normal"/>
    <w:autoRedefine/>
    <w:uiPriority w:val="39"/>
    <w:unhideWhenUsed/>
    <w:rsid w:val="00EE41EB"/>
    <w:pPr>
      <w:suppressAutoHyphens w:val="0"/>
      <w:spacing w:after="100" w:line="259" w:lineRule="auto"/>
      <w:ind w:left="1760"/>
    </w:pPr>
    <w:rPr>
      <w:rFonts w:asciiTheme="minorHAnsi" w:eastAsia="SimSun" w:hAnsiTheme="minorHAnsi" w:cstheme="minorBidi"/>
      <w:sz w:val="22"/>
      <w:szCs w:val="22"/>
      <w:lang w:eastAsia="zh-CN"/>
    </w:rPr>
  </w:style>
  <w:style w:type="character" w:styleId="Hyperlink">
    <w:name w:val="Hyperlink"/>
    <w:basedOn w:val="DefaultParagraphFont"/>
    <w:uiPriority w:val="99"/>
    <w:unhideWhenUsed/>
    <w:rsid w:val="00EE4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E090-F90D-43D0-9327-5AC4EE66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69</Pages>
  <Words>32876</Words>
  <Characters>176259</Characters>
  <Application>Microsoft Office Word</Application>
  <DocSecurity>0</DocSecurity>
  <Lines>5447</Lines>
  <Paragraphs>2927</Paragraphs>
  <ScaleCrop>false</ScaleCrop>
  <HeadingPairs>
    <vt:vector size="2" baseType="variant">
      <vt:variant>
        <vt:lpstr>Title</vt:lpstr>
      </vt:variant>
      <vt:variant>
        <vt:i4>1</vt:i4>
      </vt:variant>
    </vt:vector>
  </HeadingPairs>
  <TitlesOfParts>
    <vt:vector size="1" baseType="lpstr">
      <vt:lpstr>CAT/C/PSE/1</vt:lpstr>
    </vt:vector>
  </TitlesOfParts>
  <Company>DCM</Company>
  <LinksUpToDate>false</LinksUpToDate>
  <CharactersWithSpaces>206691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CAT/C/PSE/1</dc:title>
  <dc:subject>1914460</dc:subject>
  <dc:creator>cg</dc:creator>
  <cp:keywords/>
  <dc:description/>
  <cp:lastModifiedBy>Pauline Escalante</cp:lastModifiedBy>
  <cp:revision>2</cp:revision>
  <cp:lastPrinted>2019-12-27T11:19:00Z</cp:lastPrinted>
  <dcterms:created xsi:type="dcterms:W3CDTF">2019-12-27T11:24:00Z</dcterms:created>
  <dcterms:modified xsi:type="dcterms:W3CDTF">2019-12-27T11:24:00Z</dcterms:modified>
</cp:coreProperties>
</file>