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3448D" w:rsidP="00C3448D">
            <w:pPr>
              <w:bidi w:val="0"/>
              <w:spacing w:after="20"/>
              <w:jc w:val="left"/>
              <w:rPr>
                <w:szCs w:val="20"/>
              </w:rPr>
            </w:pPr>
            <w:r w:rsidRPr="00C3448D">
              <w:rPr>
                <w:sz w:val="40"/>
                <w:szCs w:val="20"/>
              </w:rPr>
              <w:t>CCPR</w:t>
            </w:r>
            <w:r>
              <w:rPr>
                <w:szCs w:val="20"/>
              </w:rPr>
              <w:t>/SP/80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3448D" w:rsidRDefault="00C3448D" w:rsidP="00C3448D">
            <w:pPr>
              <w:bidi w:val="0"/>
              <w:spacing w:before="240"/>
              <w:jc w:val="left"/>
            </w:pPr>
            <w:r>
              <w:t>Distr.: General</w:t>
            </w:r>
          </w:p>
          <w:p w:rsidR="00C3448D" w:rsidRDefault="00C3448D" w:rsidP="00C3448D">
            <w:pPr>
              <w:bidi w:val="0"/>
              <w:jc w:val="left"/>
            </w:pPr>
            <w:r>
              <w:t>28 June 2012</w:t>
            </w:r>
          </w:p>
          <w:p w:rsidR="00C3448D" w:rsidRDefault="00C3448D" w:rsidP="00C3448D">
            <w:pPr>
              <w:bidi w:val="0"/>
              <w:jc w:val="left"/>
            </w:pPr>
            <w:r>
              <w:t>Arabic</w:t>
            </w:r>
          </w:p>
          <w:p w:rsidR="00257225" w:rsidRPr="008B4BC6" w:rsidRDefault="00C3448D" w:rsidP="00C3448D">
            <w:pPr>
              <w:bidi w:val="0"/>
              <w:jc w:val="left"/>
            </w:pPr>
            <w:r>
              <w:t>Original: English</w:t>
            </w:r>
          </w:p>
        </w:tc>
      </w:tr>
    </w:tbl>
    <w:p w:rsidR="00C3448D" w:rsidRPr="00A801C4" w:rsidRDefault="00C3448D" w:rsidP="00C3448D">
      <w:pPr>
        <w:spacing w:before="120" w:line="380" w:lineRule="exact"/>
        <w:rPr>
          <w:rFonts w:hint="cs"/>
          <w:b/>
          <w:bCs/>
          <w:sz w:val="38"/>
          <w:szCs w:val="36"/>
          <w:rtl/>
        </w:rPr>
      </w:pPr>
      <w:r w:rsidRPr="00A801C4">
        <w:rPr>
          <w:rFonts w:hint="cs"/>
          <w:b/>
          <w:bCs/>
          <w:sz w:val="38"/>
          <w:szCs w:val="36"/>
          <w:rtl/>
        </w:rPr>
        <w:t>اجتماع الدول الأطراف</w:t>
      </w:r>
    </w:p>
    <w:p w:rsidR="00C3448D" w:rsidRPr="00A801C4" w:rsidRDefault="00C3448D" w:rsidP="00C3448D">
      <w:pPr>
        <w:spacing w:line="380" w:lineRule="exact"/>
        <w:rPr>
          <w:rFonts w:hint="cs"/>
          <w:b/>
          <w:bCs/>
          <w:sz w:val="30"/>
          <w:rtl/>
        </w:rPr>
      </w:pPr>
      <w:r>
        <w:rPr>
          <w:rFonts w:hint="cs"/>
          <w:b/>
          <w:bCs/>
          <w:sz w:val="30"/>
          <w:rtl/>
        </w:rPr>
        <w:t>الاجتماع الثاني والثلاثون</w:t>
      </w:r>
    </w:p>
    <w:p w:rsidR="00C3448D" w:rsidRDefault="00C3448D" w:rsidP="00C3448D">
      <w:pPr>
        <w:spacing w:line="380" w:lineRule="exact"/>
        <w:rPr>
          <w:rFonts w:hint="cs"/>
          <w:sz w:val="30"/>
          <w:rtl/>
        </w:rPr>
      </w:pPr>
      <w:r w:rsidRPr="00A801C4">
        <w:rPr>
          <w:rFonts w:hint="cs"/>
          <w:sz w:val="30"/>
          <w:rtl/>
        </w:rPr>
        <w:t>نيويورك،</w:t>
      </w:r>
      <w:r>
        <w:rPr>
          <w:rFonts w:hint="cs"/>
          <w:sz w:val="30"/>
          <w:rtl/>
        </w:rPr>
        <w:t xml:space="preserve"> 6 أيلول/سبتمبر 2012</w:t>
      </w:r>
    </w:p>
    <w:p w:rsidR="00C3448D" w:rsidRDefault="00C3448D" w:rsidP="00C3448D">
      <w:pPr>
        <w:spacing w:line="380" w:lineRule="exact"/>
        <w:rPr>
          <w:rFonts w:hint="cs"/>
          <w:sz w:val="30"/>
          <w:rtl/>
        </w:rPr>
      </w:pPr>
      <w:r>
        <w:rPr>
          <w:rFonts w:hint="cs"/>
          <w:sz w:val="30"/>
          <w:rtl/>
        </w:rPr>
        <w:t>البند 3 من جدول الأعمال المؤقت</w:t>
      </w:r>
    </w:p>
    <w:p w:rsidR="00C3448D" w:rsidRPr="00C56363" w:rsidRDefault="00C3448D" w:rsidP="00C3448D">
      <w:pPr>
        <w:spacing w:line="380" w:lineRule="exact"/>
        <w:rPr>
          <w:rFonts w:hint="cs"/>
          <w:b/>
          <w:bCs/>
          <w:sz w:val="30"/>
          <w:rtl/>
        </w:rPr>
      </w:pPr>
      <w:r w:rsidRPr="00C56363">
        <w:rPr>
          <w:rFonts w:hint="cs"/>
          <w:b/>
          <w:bCs/>
          <w:rtl/>
          <w:lang w:bidi="ar"/>
        </w:rPr>
        <w:t>إقرار</w:t>
      </w:r>
      <w:r>
        <w:rPr>
          <w:rFonts w:hint="cs"/>
          <w:rtl/>
          <w:lang w:bidi="ar"/>
        </w:rPr>
        <w:t xml:space="preserve"> </w:t>
      </w:r>
      <w:r>
        <w:rPr>
          <w:rFonts w:hint="cs"/>
          <w:b/>
          <w:bCs/>
          <w:sz w:val="30"/>
          <w:rtl/>
        </w:rPr>
        <w:t>جدول الأعمال</w:t>
      </w:r>
    </w:p>
    <w:p w:rsidR="00C3448D" w:rsidRDefault="00C3448D" w:rsidP="00C3448D">
      <w:pPr>
        <w:pStyle w:val="HChGA"/>
        <w:rPr>
          <w:rFonts w:hint="cs"/>
          <w:rtl/>
        </w:rPr>
      </w:pPr>
      <w:r>
        <w:rPr>
          <w:rFonts w:hint="cs"/>
          <w:rtl/>
        </w:rPr>
        <w:tab/>
      </w:r>
      <w:r>
        <w:rPr>
          <w:rFonts w:hint="cs"/>
          <w:rtl/>
        </w:rPr>
        <w:tab/>
        <w:t>جدول الأعمال المؤقت</w:t>
      </w:r>
    </w:p>
    <w:p w:rsidR="00C3448D" w:rsidRDefault="00C3448D" w:rsidP="00C3448D">
      <w:pPr>
        <w:pStyle w:val="H1GA"/>
        <w:rPr>
          <w:rFonts w:hint="cs"/>
          <w:rtl/>
        </w:rPr>
      </w:pPr>
      <w:r>
        <w:rPr>
          <w:rFonts w:hint="cs"/>
          <w:rtl/>
          <w:lang w:bidi="ar"/>
        </w:rPr>
        <w:tab/>
      </w:r>
      <w:r>
        <w:rPr>
          <w:rFonts w:hint="cs"/>
          <w:rtl/>
          <w:lang w:bidi="ar"/>
        </w:rPr>
        <w:tab/>
      </w:r>
      <w:r w:rsidRPr="00C56363">
        <w:rPr>
          <w:rFonts w:hint="cs"/>
          <w:rtl/>
          <w:lang w:bidi="ar"/>
        </w:rPr>
        <w:t>مقد</w:t>
      </w:r>
      <w:r>
        <w:rPr>
          <w:rFonts w:hint="cs"/>
          <w:rtl/>
          <w:lang w:bidi="ar"/>
        </w:rPr>
        <w:t>ّ</w:t>
      </w:r>
      <w:r w:rsidRPr="00C56363">
        <w:rPr>
          <w:rFonts w:hint="cs"/>
          <w:rtl/>
          <w:lang w:bidi="ar"/>
        </w:rPr>
        <w:t>م من الأمين العام</w:t>
      </w:r>
    </w:p>
    <w:p w:rsidR="00C3448D" w:rsidRPr="00C56363" w:rsidRDefault="00C3448D" w:rsidP="00C3448D">
      <w:pPr>
        <w:pStyle w:val="SingleTxtGA"/>
        <w:rPr>
          <w:rFonts w:hint="cs"/>
          <w:rtl/>
          <w:lang w:bidi="ar"/>
        </w:rPr>
      </w:pPr>
      <w:r>
        <w:rPr>
          <w:rFonts w:hint="cs"/>
          <w:rtl/>
          <w:lang w:bidi="ar"/>
        </w:rPr>
        <w:t>1-</w:t>
      </w:r>
      <w:r>
        <w:rPr>
          <w:rFonts w:hint="cs"/>
          <w:rtl/>
          <w:lang w:bidi="ar"/>
        </w:rPr>
        <w:tab/>
      </w:r>
      <w:r w:rsidRPr="00C56363">
        <w:rPr>
          <w:rFonts w:hint="cs"/>
          <w:rtl/>
          <w:lang w:bidi="ar"/>
        </w:rPr>
        <w:t xml:space="preserve">افتتاح الاجتماع </w:t>
      </w:r>
      <w:r>
        <w:rPr>
          <w:rFonts w:hint="cs"/>
          <w:rtl/>
          <w:lang w:bidi="ar"/>
        </w:rPr>
        <w:t xml:space="preserve">من قِبَل </w:t>
      </w:r>
      <w:r w:rsidRPr="00C56363">
        <w:rPr>
          <w:rFonts w:hint="cs"/>
          <w:rtl/>
          <w:lang w:bidi="ar"/>
        </w:rPr>
        <w:t>ممثل الأمين العام.</w:t>
      </w:r>
    </w:p>
    <w:p w:rsidR="00C3448D" w:rsidRDefault="00C3448D" w:rsidP="00C3448D">
      <w:pPr>
        <w:pStyle w:val="SingleTxtGA"/>
        <w:rPr>
          <w:rFonts w:hint="cs"/>
          <w:lang w:bidi="ar"/>
        </w:rPr>
      </w:pPr>
      <w:r>
        <w:rPr>
          <w:rFonts w:hint="cs"/>
          <w:rtl/>
          <w:lang w:bidi="ar"/>
        </w:rPr>
        <w:t>2-</w:t>
      </w:r>
      <w:r>
        <w:rPr>
          <w:rFonts w:hint="cs"/>
          <w:rtl/>
          <w:lang w:bidi="ar"/>
        </w:rPr>
        <w:tab/>
      </w:r>
      <w:r w:rsidRPr="00C56363">
        <w:rPr>
          <w:rFonts w:hint="cs"/>
          <w:rtl/>
          <w:lang w:bidi="ar"/>
        </w:rPr>
        <w:t>انتخاب الرئيس.</w:t>
      </w:r>
    </w:p>
    <w:p w:rsidR="00C3448D" w:rsidRDefault="00C3448D" w:rsidP="00C3448D">
      <w:pPr>
        <w:pStyle w:val="SingleTxtGA"/>
        <w:rPr>
          <w:rFonts w:hint="cs"/>
          <w:lang w:bidi="ar"/>
        </w:rPr>
      </w:pPr>
      <w:r>
        <w:rPr>
          <w:rFonts w:hint="cs"/>
          <w:rtl/>
          <w:lang w:bidi="ar"/>
        </w:rPr>
        <w:t>3-</w:t>
      </w:r>
      <w:r>
        <w:rPr>
          <w:rFonts w:hint="cs"/>
          <w:rtl/>
          <w:lang w:bidi="ar"/>
        </w:rPr>
        <w:tab/>
        <w:t>إقرار جدول الأعمال.</w:t>
      </w:r>
    </w:p>
    <w:p w:rsidR="00C3448D" w:rsidRDefault="00C3448D" w:rsidP="00C3448D">
      <w:pPr>
        <w:pStyle w:val="SingleTxtGA"/>
        <w:rPr>
          <w:rFonts w:hint="cs"/>
          <w:lang w:bidi="ar"/>
        </w:rPr>
      </w:pPr>
      <w:r>
        <w:rPr>
          <w:rFonts w:hint="cs"/>
          <w:rtl/>
          <w:lang w:bidi="ar"/>
        </w:rPr>
        <w:t>4-</w:t>
      </w:r>
      <w:r>
        <w:rPr>
          <w:rFonts w:hint="cs"/>
          <w:rtl/>
          <w:lang w:bidi="ar"/>
        </w:rPr>
        <w:tab/>
        <w:t>انتخاب أعضاء مكتب الاجتماع الآخرين.</w:t>
      </w:r>
    </w:p>
    <w:p w:rsidR="00C3448D" w:rsidRDefault="00C3448D" w:rsidP="00C3448D">
      <w:pPr>
        <w:pStyle w:val="SingleTxtGA"/>
        <w:ind w:left="1927" w:hanging="680"/>
        <w:rPr>
          <w:rFonts w:hint="cs"/>
          <w:lang w:bidi="ar"/>
        </w:rPr>
      </w:pPr>
      <w:r>
        <w:rPr>
          <w:rFonts w:hint="cs"/>
          <w:rtl/>
          <w:lang w:bidi="ar"/>
        </w:rPr>
        <w:t>5-</w:t>
      </w:r>
      <w:r>
        <w:rPr>
          <w:rFonts w:hint="cs"/>
          <w:rtl/>
          <w:lang w:bidi="ar"/>
        </w:rPr>
        <w:tab/>
        <w:t>انتخاب تسعة أعضاء في اللجنة المعنية بحقوق الإنسان، وفقاً للمواد من 28 إلى 32 من العهد الدولي الخاص بالحقوق المدنية والسياسية، ليحلوا محل الأعضاء الذين تنتهي مدة ولايتهم في 31 كانون الأول/ديسمبر 2012.</w:t>
      </w:r>
    </w:p>
    <w:p w:rsidR="00C3448D" w:rsidRPr="00C56363" w:rsidRDefault="00C3448D" w:rsidP="00C3448D">
      <w:pPr>
        <w:pStyle w:val="SingleTxtGA"/>
        <w:rPr>
          <w:rFonts w:hint="cs"/>
          <w:rtl/>
          <w:lang w:bidi="ar"/>
        </w:rPr>
      </w:pPr>
      <w:r>
        <w:rPr>
          <w:rFonts w:hint="cs"/>
          <w:rtl/>
          <w:lang w:bidi="ar"/>
        </w:rPr>
        <w:t>6-</w:t>
      </w:r>
      <w:r>
        <w:rPr>
          <w:rFonts w:hint="cs"/>
          <w:rtl/>
          <w:lang w:bidi="ar"/>
        </w:rPr>
        <w:tab/>
        <w:t>مسائل أخرى.</w:t>
      </w:r>
    </w:p>
    <w:p w:rsidR="008B4BC6" w:rsidRPr="00C3448D" w:rsidRDefault="00C3448D" w:rsidP="00C3448D">
      <w:pPr>
        <w:spacing w:before="120"/>
        <w:jc w:val="center"/>
        <w:rPr>
          <w:rFonts w:hint="cs"/>
          <w:u w:val="single"/>
          <w:rtl/>
        </w:rPr>
      </w:pPr>
      <w:r>
        <w:rPr>
          <w:u w:val="single"/>
          <w:rtl/>
        </w:rPr>
        <w:tab/>
      </w:r>
      <w:r>
        <w:rPr>
          <w:u w:val="single"/>
          <w:rtl/>
        </w:rPr>
        <w:tab/>
      </w:r>
      <w:r>
        <w:rPr>
          <w:u w:val="single"/>
          <w:rtl/>
        </w:rPr>
        <w:tab/>
      </w:r>
    </w:p>
    <w:sectPr w:rsidR="008B4BC6" w:rsidRPr="00C3448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46" w:rsidRPr="00FE6865" w:rsidRDefault="004B5D46" w:rsidP="00FE6865">
      <w:pPr>
        <w:pStyle w:val="Footer"/>
      </w:pPr>
    </w:p>
  </w:endnote>
  <w:endnote w:type="continuationSeparator" w:id="0">
    <w:p w:rsidR="004B5D46" w:rsidRDefault="004B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8D" w:rsidRPr="00C3448D" w:rsidRDefault="00C3448D" w:rsidP="00C3448D">
    <w:pPr>
      <w:pStyle w:val="Footer"/>
      <w:tabs>
        <w:tab w:val="right" w:pos="9598"/>
      </w:tabs>
    </w:pPr>
    <w:r>
      <w:t>GE.12-43688</w:t>
    </w:r>
    <w:r>
      <w:tab/>
    </w:r>
    <w:r w:rsidRPr="00C3448D">
      <w:rPr>
        <w:b/>
        <w:sz w:val="18"/>
      </w:rPr>
      <w:fldChar w:fldCharType="begin"/>
    </w:r>
    <w:r w:rsidRPr="00C3448D">
      <w:rPr>
        <w:b/>
        <w:sz w:val="18"/>
      </w:rPr>
      <w:instrText xml:space="preserve"> PAGE  \* MERGEFORMAT </w:instrText>
    </w:r>
    <w:r w:rsidRPr="00C3448D">
      <w:rPr>
        <w:b/>
        <w:sz w:val="18"/>
      </w:rPr>
      <w:fldChar w:fldCharType="separate"/>
    </w:r>
    <w:r>
      <w:rPr>
        <w:b/>
        <w:noProof/>
        <w:sz w:val="18"/>
      </w:rPr>
      <w:t>2</w:t>
    </w:r>
    <w:r w:rsidRPr="00C3448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8D" w:rsidRPr="00C3448D" w:rsidRDefault="00C3448D" w:rsidP="00C3448D">
    <w:pPr>
      <w:pStyle w:val="Footer"/>
      <w:tabs>
        <w:tab w:val="right" w:pos="9598"/>
      </w:tabs>
      <w:rPr>
        <w:b/>
        <w:sz w:val="18"/>
      </w:rPr>
    </w:pPr>
    <w:r w:rsidRPr="00C3448D">
      <w:rPr>
        <w:b/>
        <w:sz w:val="18"/>
      </w:rPr>
      <w:fldChar w:fldCharType="begin"/>
    </w:r>
    <w:r w:rsidRPr="00C3448D">
      <w:rPr>
        <w:b/>
        <w:sz w:val="18"/>
      </w:rPr>
      <w:instrText xml:space="preserve"> PAGE  \* MERGEFORMAT </w:instrText>
    </w:r>
    <w:r w:rsidRPr="00C3448D">
      <w:rPr>
        <w:b/>
        <w:sz w:val="18"/>
      </w:rPr>
      <w:fldChar w:fldCharType="separate"/>
    </w:r>
    <w:r>
      <w:rPr>
        <w:b/>
        <w:noProof/>
        <w:sz w:val="18"/>
      </w:rPr>
      <w:t>3</w:t>
    </w:r>
    <w:r w:rsidRPr="00C3448D">
      <w:rPr>
        <w:b/>
        <w:sz w:val="18"/>
      </w:rPr>
      <w:fldChar w:fldCharType="end"/>
    </w:r>
    <w:r>
      <w:rPr>
        <w:b/>
        <w:sz w:val="18"/>
      </w:rPr>
      <w:tab/>
    </w:r>
    <w:r>
      <w:t>GE.12-43688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46" w:rsidRDefault="00C3448D" w:rsidP="00C3448D">
    <w:pPr>
      <w:pStyle w:val="Footer"/>
      <w:jc w:val="right"/>
    </w:pPr>
    <w:r>
      <w:rPr>
        <w:sz w:val="20"/>
      </w:rPr>
      <w:t>(A)   GE.12-43688</w:t>
    </w:r>
    <w:r w:rsidR="004B5D4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100712    100712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46" w:rsidRDefault="004B5D46" w:rsidP="007E4686">
      <w:pPr>
        <w:pStyle w:val="Footer"/>
        <w:bidi/>
        <w:spacing w:after="80" w:line="200" w:lineRule="exact"/>
        <w:ind w:left="680"/>
      </w:pPr>
      <w:r>
        <w:rPr>
          <w:rFonts w:hint="cs"/>
          <w:rtl/>
        </w:rPr>
        <w:t>__________</w:t>
      </w:r>
    </w:p>
  </w:footnote>
  <w:footnote w:type="continuationSeparator" w:id="0">
    <w:p w:rsidR="004B5D46" w:rsidRDefault="004B5D46"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8D" w:rsidRPr="00C3448D" w:rsidRDefault="00C3448D" w:rsidP="00C3448D">
    <w:pPr>
      <w:pStyle w:val="Header"/>
      <w:jc w:val="right"/>
    </w:pPr>
    <w:r w:rsidRPr="00C3448D">
      <w:t>CCPR/SP/80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46" w:rsidRPr="00C3448D" w:rsidRDefault="00C3448D" w:rsidP="00C3448D">
    <w:pPr>
      <w:pStyle w:val="Header"/>
      <w:jc w:val="left"/>
    </w:pPr>
    <w:r w:rsidRPr="00C3448D">
      <w:t>CCPR/SP/80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46" w:rsidRDefault="004B5D4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4B5D46" w:rsidRPr="008F6743" w:rsidRDefault="004B5D46"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6B0E92"/>
    <w:multiLevelType w:val="hybridMultilevel"/>
    <w:tmpl w:val="803C2502"/>
    <w:lvl w:ilvl="0" w:tplc="79FAFBA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D46"/>
    <w:rsid w:val="00040E25"/>
    <w:rsid w:val="00042149"/>
    <w:rsid w:val="000648EA"/>
    <w:rsid w:val="000957C8"/>
    <w:rsid w:val="00097049"/>
    <w:rsid w:val="000A04D5"/>
    <w:rsid w:val="000B52F2"/>
    <w:rsid w:val="000B7F70"/>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2C2CCB"/>
    <w:rsid w:val="00310160"/>
    <w:rsid w:val="00341A8C"/>
    <w:rsid w:val="003519E6"/>
    <w:rsid w:val="00355F81"/>
    <w:rsid w:val="003B4356"/>
    <w:rsid w:val="003F08A8"/>
    <w:rsid w:val="004250E3"/>
    <w:rsid w:val="00472A81"/>
    <w:rsid w:val="004A20A6"/>
    <w:rsid w:val="004B2C92"/>
    <w:rsid w:val="004B5D46"/>
    <w:rsid w:val="004D6A3A"/>
    <w:rsid w:val="004F4AD7"/>
    <w:rsid w:val="00557CD3"/>
    <w:rsid w:val="00570A1C"/>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3448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90</Words>
  <Characters>516</Characters>
  <Application>Microsoft Office Word</Application>
  <DocSecurity>4</DocSecurity>
  <Lines>4</Lines>
  <Paragraphs>1</Paragraphs>
  <ScaleCrop>false</ScaleCrop>
  <HeadingPairs>
    <vt:vector size="2" baseType="variant">
      <vt:variant>
        <vt:lpstr>العنوان</vt:lpstr>
      </vt:variant>
      <vt:variant>
        <vt:i4>1</vt:i4>
      </vt:variant>
    </vt:vector>
  </HeadingPairs>
  <TitlesOfParts>
    <vt:vector size="1" baseType="lpstr">
      <vt:lpstr>CCPR/SP/80</vt:lpstr>
    </vt:vector>
  </TitlesOfParts>
  <Company>CSD</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CCPR/SP/80</dc:title>
  <dc:subject>FERJANI/ELALAOUI</dc:subject>
  <dc:creator>SMADI</dc:creator>
  <cp:keywords/>
  <dc:description/>
  <cp:lastModifiedBy>SMADI</cp:lastModifiedBy>
  <cp:revision>2</cp:revision>
  <cp:lastPrinted>2012-07-10T12:47:00Z</cp:lastPrinted>
  <dcterms:created xsi:type="dcterms:W3CDTF">2012-07-10T12:51:00Z</dcterms:created>
  <dcterms:modified xsi:type="dcterms:W3CDTF">2012-07-10T12:51:00Z</dcterms:modified>
</cp:coreProperties>
</file>