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FA3871">
                <w:t>C/NZL/CO/3-4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FA3871">
              <w:rPr>
                <w:lang w:val="en-US"/>
              </w:rPr>
              <w:t>11 April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0133F8" w:rsidRDefault="00FA3871" w:rsidP="000133F8">
      <w:pPr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Комитет по правам ребенка</w:t>
      </w:r>
    </w:p>
    <w:p w:rsidR="00292480" w:rsidRPr="000133F8" w:rsidRDefault="00FA3871" w:rsidP="000133F8">
      <w:r w:rsidRPr="000133F8">
        <w:rPr>
          <w:b/>
        </w:rPr>
        <w:t>Пятьдесят шестая сессия</w:t>
      </w:r>
      <w:r w:rsidRPr="000133F8">
        <w:rPr>
          <w:b/>
        </w:rPr>
        <w:br/>
      </w:r>
      <w:r w:rsidRPr="000133F8">
        <w:t>17 января − 4 февраля 2011 года</w:t>
      </w:r>
    </w:p>
    <w:p w:rsidR="00D80502" w:rsidRPr="00D80502" w:rsidRDefault="00D80502" w:rsidP="00D80502">
      <w:pPr>
        <w:pStyle w:val="HChGR"/>
      </w:pPr>
      <w:r w:rsidRPr="000133F8">
        <w:tab/>
      </w:r>
      <w:r w:rsidRPr="000133F8">
        <w:tab/>
      </w:r>
      <w:r w:rsidRPr="00D80502">
        <w:t>Рассмотрение докладов, представленных государствами-участниками в соот</w:t>
      </w:r>
      <w:r>
        <w:t>ветствии</w:t>
      </w:r>
      <w:r w:rsidRPr="00D80502">
        <w:br/>
        <w:t>со статьей 44 Конве</w:t>
      </w:r>
      <w:r w:rsidRPr="00D80502">
        <w:t>н</w:t>
      </w:r>
      <w:r w:rsidRPr="00D80502">
        <w:t>ции</w:t>
      </w:r>
    </w:p>
    <w:p w:rsidR="00D80502" w:rsidRPr="00D80502" w:rsidRDefault="00D80502" w:rsidP="00D80502">
      <w:pPr>
        <w:pStyle w:val="H1GR"/>
      </w:pPr>
      <w:r w:rsidRPr="00D80502">
        <w:tab/>
      </w:r>
      <w:r>
        <w:rPr>
          <w:lang w:val="en-US"/>
        </w:rPr>
        <w:tab/>
      </w:r>
      <w:r w:rsidRPr="00D80502">
        <w:t>Заключительные замечания: Новая Зеландия</w:t>
      </w:r>
    </w:p>
    <w:p w:rsidR="00D80502" w:rsidRPr="00D80502" w:rsidRDefault="00D80502" w:rsidP="00D80502">
      <w:pPr>
        <w:pStyle w:val="SingleTxtGR"/>
      </w:pPr>
      <w:r w:rsidRPr="00D80502">
        <w:t>1.</w:t>
      </w:r>
      <w:r w:rsidRPr="00D80502">
        <w:tab/>
        <w:t>Комитет рассмотрел сводный третий и четвертый перио</w:t>
      </w:r>
      <w:r w:rsidR="00C52CF7">
        <w:t>дический</w:t>
      </w:r>
      <w:r w:rsidRPr="00D80502">
        <w:t xml:space="preserve"> докл</w:t>
      </w:r>
      <w:r w:rsidRPr="00D80502">
        <w:t>а</w:t>
      </w:r>
      <w:r w:rsidRPr="00D80502">
        <w:t>д Новой Зеландии (</w:t>
      </w:r>
      <w:r w:rsidRPr="00D80502">
        <w:rPr>
          <w:lang w:val="en-US"/>
        </w:rPr>
        <w:t>CRC</w:t>
      </w:r>
      <w:r w:rsidRPr="00D80502">
        <w:t>/</w:t>
      </w:r>
      <w:r w:rsidRPr="00D80502">
        <w:rPr>
          <w:lang w:val="en-US"/>
        </w:rPr>
        <w:t>C</w:t>
      </w:r>
      <w:r w:rsidRPr="00D80502">
        <w:t>/</w:t>
      </w:r>
      <w:r w:rsidRPr="00D80502">
        <w:rPr>
          <w:lang w:val="en-US"/>
        </w:rPr>
        <w:t>NZL</w:t>
      </w:r>
      <w:r w:rsidRPr="00D80502">
        <w:t>/3-4) на с</w:t>
      </w:r>
      <w:r w:rsidR="001813C6">
        <w:t>воих 1588-м и 1589-м заседаниях</w:t>
      </w:r>
      <w:r w:rsidR="001813C6" w:rsidRPr="001813C6">
        <w:br/>
      </w:r>
      <w:r w:rsidRPr="00D80502">
        <w:t xml:space="preserve">(см. </w:t>
      </w:r>
      <w:r w:rsidRPr="00D80502">
        <w:rPr>
          <w:lang w:val="en-GB"/>
        </w:rPr>
        <w:t>CRC</w:t>
      </w:r>
      <w:r w:rsidRPr="00D80502">
        <w:t>/</w:t>
      </w:r>
      <w:r w:rsidRPr="00D80502">
        <w:rPr>
          <w:lang w:val="en-GB"/>
        </w:rPr>
        <w:t>C</w:t>
      </w:r>
      <w:r w:rsidRPr="00D80502">
        <w:t>/</w:t>
      </w:r>
      <w:r w:rsidRPr="00D80502">
        <w:rPr>
          <w:lang w:val="en-GB"/>
        </w:rPr>
        <w:t>SR</w:t>
      </w:r>
      <w:r w:rsidRPr="00D80502">
        <w:t>.1588 и 1589), состоявшихся 19 января 2011 года, и на своем 1612-м заседании 4 февраля 2011 года</w:t>
      </w:r>
      <w:r w:rsidR="00C52CF7" w:rsidRPr="00C52CF7">
        <w:t xml:space="preserve"> </w:t>
      </w:r>
      <w:r w:rsidR="00C52CF7" w:rsidRPr="00D80502">
        <w:t>принял</w:t>
      </w:r>
      <w:r w:rsidRPr="00D80502">
        <w:t xml:space="preserve"> нижеследующие заключител</w:t>
      </w:r>
      <w:r w:rsidRPr="00D80502">
        <w:t>ь</w:t>
      </w:r>
      <w:r w:rsidRPr="00D80502">
        <w:t>ные зам</w:t>
      </w:r>
      <w:r w:rsidRPr="00D80502">
        <w:t>е</w:t>
      </w:r>
      <w:r w:rsidRPr="00D80502">
        <w:t>чания.</w:t>
      </w:r>
    </w:p>
    <w:p w:rsidR="00D80502" w:rsidRPr="00D80502" w:rsidRDefault="00D80502" w:rsidP="00D80502">
      <w:pPr>
        <w:pStyle w:val="HChGR"/>
      </w:pPr>
      <w:r w:rsidRPr="00C52CF7">
        <w:tab/>
      </w:r>
      <w:r w:rsidRPr="00D80502">
        <w:rPr>
          <w:lang w:val="en-US"/>
        </w:rPr>
        <w:t>I</w:t>
      </w:r>
      <w:r w:rsidRPr="00D80502">
        <w:t>.</w:t>
      </w:r>
      <w:r w:rsidRPr="00D80502">
        <w:tab/>
        <w:t>Введение</w:t>
      </w:r>
    </w:p>
    <w:p w:rsidR="00D80502" w:rsidRPr="00D80502" w:rsidRDefault="00D80502" w:rsidP="00D80502">
      <w:pPr>
        <w:pStyle w:val="SingleTxtGR"/>
      </w:pPr>
      <w:r w:rsidRPr="00D80502">
        <w:t>2.</w:t>
      </w:r>
      <w:r w:rsidRPr="00D80502">
        <w:tab/>
        <w:t xml:space="preserve">Комитет приветствует представление сводного </w:t>
      </w:r>
      <w:r w:rsidR="00C52CF7">
        <w:t>третьего</w:t>
      </w:r>
      <w:r w:rsidRPr="00D80502">
        <w:t xml:space="preserve"> и чет</w:t>
      </w:r>
      <w:r w:rsidR="00C52CF7">
        <w:t>вертого</w:t>
      </w:r>
      <w:r w:rsidRPr="00D80502">
        <w:t xml:space="preserve"> п</w:t>
      </w:r>
      <w:r w:rsidRPr="00D80502">
        <w:t>е</w:t>
      </w:r>
      <w:r w:rsidRPr="00D80502">
        <w:t>риодическ</w:t>
      </w:r>
      <w:r w:rsidR="00C52CF7">
        <w:t>ого</w:t>
      </w:r>
      <w:r w:rsidRPr="00D80502">
        <w:t xml:space="preserve"> докла</w:t>
      </w:r>
      <w:r w:rsidR="00C52CF7">
        <w:t>да</w:t>
      </w:r>
      <w:r w:rsidRPr="00D80502">
        <w:t xml:space="preserve"> государства-участника, а также письменных ответов на перечень вопросов (</w:t>
      </w:r>
      <w:r w:rsidRPr="00D80502">
        <w:rPr>
          <w:lang w:val="en-GB"/>
        </w:rPr>
        <w:t>CRC</w:t>
      </w:r>
      <w:r w:rsidRPr="00D80502">
        <w:t>/</w:t>
      </w:r>
      <w:r w:rsidRPr="00D80502">
        <w:rPr>
          <w:lang w:val="en-GB"/>
        </w:rPr>
        <w:t>C</w:t>
      </w:r>
      <w:r w:rsidRPr="00D80502">
        <w:t>/</w:t>
      </w:r>
      <w:r w:rsidRPr="00D80502">
        <w:rPr>
          <w:lang w:val="en-GB"/>
        </w:rPr>
        <w:t>N</w:t>
      </w:r>
      <w:r w:rsidRPr="00D80502">
        <w:rPr>
          <w:lang w:val="en-US"/>
        </w:rPr>
        <w:t>ZL</w:t>
      </w:r>
      <w:r w:rsidRPr="00D80502">
        <w:t>/</w:t>
      </w:r>
      <w:r w:rsidRPr="00D80502">
        <w:rPr>
          <w:lang w:val="en-GB"/>
        </w:rPr>
        <w:t>Q</w:t>
      </w:r>
      <w:r w:rsidRPr="00D80502">
        <w:t>/3-4/</w:t>
      </w:r>
      <w:r w:rsidRPr="00D80502">
        <w:rPr>
          <w:lang w:val="en-GB"/>
        </w:rPr>
        <w:t>Add</w:t>
      </w:r>
      <w:r w:rsidRPr="00D80502">
        <w:t xml:space="preserve">.1). Комитет </w:t>
      </w:r>
      <w:r w:rsidR="00C52CF7" w:rsidRPr="00D80502">
        <w:t xml:space="preserve">также </w:t>
      </w:r>
      <w:r w:rsidRPr="00D80502">
        <w:t>приветствует п</w:t>
      </w:r>
      <w:r w:rsidRPr="00D80502">
        <w:t>о</w:t>
      </w:r>
      <w:r w:rsidRPr="00D80502">
        <w:t>зитивный диалог, проведенный с межведомстве</w:t>
      </w:r>
      <w:r w:rsidRPr="00D80502">
        <w:t>н</w:t>
      </w:r>
      <w:r w:rsidRPr="00D80502">
        <w:t>ной делегацией.</w:t>
      </w:r>
    </w:p>
    <w:p w:rsidR="00D80502" w:rsidRPr="00D80502" w:rsidRDefault="00D80502" w:rsidP="00D80502">
      <w:pPr>
        <w:pStyle w:val="HChGR"/>
      </w:pPr>
      <w:r w:rsidRPr="00AC54DE">
        <w:tab/>
      </w:r>
      <w:r w:rsidRPr="00D80502">
        <w:rPr>
          <w:lang w:val="en-US"/>
        </w:rPr>
        <w:t>II</w:t>
      </w:r>
      <w:r w:rsidRPr="00D80502">
        <w:t>.</w:t>
      </w:r>
      <w:r w:rsidRPr="00D80502">
        <w:tab/>
        <w:t>Последующие меры, принятые государством-участником, и достигнутый им прогресс</w:t>
      </w:r>
    </w:p>
    <w:p w:rsidR="00D80502" w:rsidRPr="00D80502" w:rsidRDefault="00D80502" w:rsidP="00D80502">
      <w:pPr>
        <w:pStyle w:val="SingleTxtGR"/>
        <w:rPr>
          <w:iCs/>
        </w:rPr>
      </w:pPr>
      <w:r w:rsidRPr="00D80502">
        <w:t>3.</w:t>
      </w:r>
      <w:r w:rsidRPr="00D80502">
        <w:tab/>
        <w:t>Комитет приветствует представление государством-участником обно</w:t>
      </w:r>
      <w:r w:rsidRPr="00D80502">
        <w:t>в</w:t>
      </w:r>
      <w:r w:rsidRPr="00D80502">
        <w:t xml:space="preserve">ленного общего базового документа </w:t>
      </w:r>
      <w:r>
        <w:rPr>
          <w:iCs/>
        </w:rPr>
        <w:t>(HRI/CORE/NZL/2010) 30</w:t>
      </w:r>
      <w:r w:rsidR="000133F8">
        <w:rPr>
          <w:iCs/>
          <w:lang w:val="en-US"/>
        </w:rPr>
        <w:t> </w:t>
      </w:r>
      <w:r>
        <w:rPr>
          <w:iCs/>
        </w:rPr>
        <w:t>сентября</w:t>
      </w:r>
      <w:r w:rsidR="000133F8" w:rsidRPr="000133F8">
        <w:rPr>
          <w:iCs/>
        </w:rPr>
        <w:t xml:space="preserve"> </w:t>
      </w:r>
      <w:r w:rsidR="000133F8">
        <w:rPr>
          <w:iCs/>
        </w:rPr>
        <w:t>2010</w:t>
      </w:r>
      <w:r w:rsidR="000133F8">
        <w:rPr>
          <w:iCs/>
          <w:lang w:val="en-US"/>
        </w:rPr>
        <w:t> </w:t>
      </w:r>
      <w:r w:rsidRPr="00D80502">
        <w:rPr>
          <w:iCs/>
        </w:rPr>
        <w:t>года.</w:t>
      </w:r>
    </w:p>
    <w:p w:rsidR="00D80502" w:rsidRPr="00D80502" w:rsidRDefault="00D80502" w:rsidP="00D80502">
      <w:pPr>
        <w:pStyle w:val="SingleTxtGR"/>
      </w:pPr>
      <w:r w:rsidRPr="00D80502">
        <w:t>4.</w:t>
      </w:r>
      <w:r w:rsidRPr="00D80502">
        <w:tab/>
        <w:t>Комитет также приветствует, в частности:</w:t>
      </w:r>
    </w:p>
    <w:p w:rsidR="00D80502" w:rsidRPr="00D80502" w:rsidRDefault="00D80502" w:rsidP="00D80502">
      <w:pPr>
        <w:pStyle w:val="SingleTxtGR"/>
      </w:pPr>
      <w:r w:rsidRPr="00D80502">
        <w:tab/>
        <w:t>а)</w:t>
      </w:r>
      <w:r w:rsidRPr="00D80502">
        <w:tab/>
        <w:t>принятие Закона о поправках к Закону о детях, молодых людях и их семьях (судебная практика судов по дел</w:t>
      </w:r>
      <w:r>
        <w:t>ам молодежи и судебные приказы)</w:t>
      </w:r>
      <w:r w:rsidR="000133F8" w:rsidRPr="000133F8">
        <w:t xml:space="preserve"> </w:t>
      </w:r>
      <w:r w:rsidR="000133F8">
        <w:t>(2010</w:t>
      </w:r>
      <w:r w:rsidR="000133F8">
        <w:rPr>
          <w:lang w:val="en-US"/>
        </w:rPr>
        <w:t> </w:t>
      </w:r>
      <w:r w:rsidRPr="00D80502">
        <w:t>год);</w:t>
      </w:r>
    </w:p>
    <w:p w:rsidR="00D80502" w:rsidRPr="00D80502" w:rsidRDefault="00C52CF7" w:rsidP="00D80502">
      <w:pPr>
        <w:pStyle w:val="SingleTxtGR"/>
        <w:rPr>
          <w:i/>
          <w:iCs/>
        </w:rPr>
      </w:pPr>
      <w:r>
        <w:rPr>
          <w:iCs/>
        </w:rPr>
        <w:tab/>
      </w:r>
      <w:r w:rsidR="00D80502" w:rsidRPr="00D80502">
        <w:rPr>
          <w:iCs/>
          <w:lang w:val="en-GB"/>
        </w:rPr>
        <w:t>b</w:t>
      </w:r>
      <w:r w:rsidR="00D80502" w:rsidRPr="00D80502">
        <w:rPr>
          <w:iCs/>
        </w:rPr>
        <w:t>)</w:t>
      </w:r>
      <w:r w:rsidR="00D80502" w:rsidRPr="00D80502">
        <w:rPr>
          <w:iCs/>
        </w:rPr>
        <w:tab/>
        <w:t>принятие Закона о поправках к Закону об уходе</w:t>
      </w:r>
      <w:r>
        <w:rPr>
          <w:iCs/>
        </w:rPr>
        <w:t xml:space="preserve"> за детьми</w:t>
      </w:r>
      <w:r w:rsidR="000133F8" w:rsidRPr="000133F8">
        <w:rPr>
          <w:iCs/>
        </w:rPr>
        <w:t xml:space="preserve"> </w:t>
      </w:r>
      <w:r w:rsidR="000133F8">
        <w:rPr>
          <w:iCs/>
        </w:rPr>
        <w:t>(2008</w:t>
      </w:r>
      <w:r w:rsidR="000133F8">
        <w:rPr>
          <w:iCs/>
          <w:lang w:val="en-US"/>
        </w:rPr>
        <w:t> </w:t>
      </w:r>
      <w:r w:rsidR="00D80502" w:rsidRPr="00D80502">
        <w:rPr>
          <w:iCs/>
        </w:rPr>
        <w:t>год);</w:t>
      </w:r>
    </w:p>
    <w:p w:rsidR="00D80502" w:rsidRPr="00D80502" w:rsidRDefault="00C52CF7" w:rsidP="00D80502">
      <w:pPr>
        <w:pStyle w:val="SingleTxtGR"/>
        <w:rPr>
          <w:iCs/>
        </w:rPr>
      </w:pPr>
      <w:r>
        <w:rPr>
          <w:iCs/>
        </w:rPr>
        <w:tab/>
      </w:r>
      <w:r w:rsidR="00D80502" w:rsidRPr="00D80502">
        <w:rPr>
          <w:iCs/>
          <w:lang w:val="en-NZ"/>
        </w:rPr>
        <w:t>c</w:t>
      </w:r>
      <w:r w:rsidR="00D80502" w:rsidRPr="00D80502">
        <w:rPr>
          <w:iCs/>
        </w:rPr>
        <w:t>)</w:t>
      </w:r>
      <w:r w:rsidR="00D80502" w:rsidRPr="00D80502">
        <w:rPr>
          <w:iCs/>
        </w:rPr>
        <w:tab/>
        <w:t xml:space="preserve">Закон о поправках к Закону о положении детей (2007 год); </w:t>
      </w:r>
    </w:p>
    <w:p w:rsidR="00D80502" w:rsidRPr="00D80502" w:rsidRDefault="00C52CF7" w:rsidP="00D80502">
      <w:pPr>
        <w:pStyle w:val="SingleTxtGR"/>
        <w:rPr>
          <w:iCs/>
        </w:rPr>
      </w:pPr>
      <w:r>
        <w:tab/>
      </w:r>
      <w:r w:rsidR="00D80502" w:rsidRPr="00D80502">
        <w:rPr>
          <w:lang w:val="en-GB"/>
        </w:rPr>
        <w:t>d</w:t>
      </w:r>
      <w:r w:rsidR="00D80502" w:rsidRPr="00D80502">
        <w:t>)</w:t>
      </w:r>
      <w:r w:rsidR="00D80502" w:rsidRPr="00D80502">
        <w:tab/>
        <w:t>Закон о поправках к Закону о поддержке детей (2006 год);</w:t>
      </w:r>
    </w:p>
    <w:p w:rsidR="00D80502" w:rsidRPr="00D80502" w:rsidRDefault="00C52CF7" w:rsidP="00D80502">
      <w:pPr>
        <w:pStyle w:val="SingleTxtGR"/>
      </w:pPr>
      <w:r>
        <w:rPr>
          <w:iCs/>
        </w:rPr>
        <w:tab/>
      </w:r>
      <w:r w:rsidR="00D80502" w:rsidRPr="00D80502">
        <w:rPr>
          <w:iCs/>
          <w:lang w:val="en-GB"/>
        </w:rPr>
        <w:t>e</w:t>
      </w:r>
      <w:r w:rsidR="00D80502" w:rsidRPr="00D80502">
        <w:rPr>
          <w:iCs/>
        </w:rPr>
        <w:t>)</w:t>
      </w:r>
      <w:r w:rsidR="00D80502" w:rsidRPr="00D80502">
        <w:rPr>
          <w:iCs/>
        </w:rPr>
        <w:tab/>
        <w:t>Закон поправках к Закону о социальном обеспечении (</w:t>
      </w:r>
      <w:r w:rsidR="00AC54DE" w:rsidRPr="00AC54DE">
        <w:rPr>
          <w:iCs/>
        </w:rPr>
        <w:t>р</w:t>
      </w:r>
      <w:r w:rsidR="00D80502" w:rsidRPr="00D80502">
        <w:rPr>
          <w:iCs/>
        </w:rPr>
        <w:t>абота для семей) (2004 год);</w:t>
      </w:r>
    </w:p>
    <w:p w:rsidR="00D80502" w:rsidRPr="00D80502" w:rsidRDefault="00625F6D" w:rsidP="00D80502">
      <w:pPr>
        <w:pStyle w:val="SingleTxtGR"/>
        <w:rPr>
          <w:iCs/>
        </w:rPr>
      </w:pPr>
      <w:r>
        <w:tab/>
      </w:r>
      <w:r w:rsidR="00D80502" w:rsidRPr="00D80502">
        <w:rPr>
          <w:lang w:val="en-GB"/>
        </w:rPr>
        <w:t>f</w:t>
      </w:r>
      <w:r w:rsidR="00D80502" w:rsidRPr="00D80502">
        <w:t>)</w:t>
      </w:r>
      <w:r w:rsidR="00D80502" w:rsidRPr="00D80502">
        <w:tab/>
        <w:t xml:space="preserve">Закон об уходе за детьми </w:t>
      </w:r>
      <w:r w:rsidR="00D80502" w:rsidRPr="00D80502">
        <w:rPr>
          <w:iCs/>
        </w:rPr>
        <w:t>(2004 год);</w:t>
      </w:r>
    </w:p>
    <w:p w:rsidR="00D80502" w:rsidRPr="00D80502" w:rsidRDefault="00625F6D" w:rsidP="00D80502">
      <w:pPr>
        <w:pStyle w:val="SingleTxtGR"/>
        <w:rPr>
          <w:i/>
          <w:iCs/>
        </w:rPr>
      </w:pPr>
      <w:r>
        <w:rPr>
          <w:iCs/>
        </w:rPr>
        <w:tab/>
      </w:r>
      <w:r w:rsidR="00D80502" w:rsidRPr="00D80502">
        <w:rPr>
          <w:iCs/>
          <w:lang w:val="en-GB"/>
        </w:rPr>
        <w:t>g</w:t>
      </w:r>
      <w:r w:rsidR="00D80502" w:rsidRPr="00D80502">
        <w:rPr>
          <w:iCs/>
        </w:rPr>
        <w:t>)</w:t>
      </w:r>
      <w:r w:rsidR="00D80502" w:rsidRPr="00D80502">
        <w:rPr>
          <w:iCs/>
        </w:rPr>
        <w:tab/>
        <w:t>принятие Закона об уполномоченном по правам детей</w:t>
      </w:r>
      <w:r w:rsidR="00D80502" w:rsidRPr="00D80502">
        <w:t xml:space="preserve"> </w:t>
      </w:r>
      <w:r w:rsidR="00D80502" w:rsidRPr="00D80502">
        <w:rPr>
          <w:iCs/>
        </w:rPr>
        <w:t>(2003 год).</w:t>
      </w:r>
    </w:p>
    <w:p w:rsidR="00D80502" w:rsidRPr="00D80502" w:rsidRDefault="00D80502" w:rsidP="00D80502">
      <w:pPr>
        <w:pStyle w:val="SingleTxtGR"/>
      </w:pPr>
      <w:r w:rsidRPr="00D80502">
        <w:t>5.</w:t>
      </w:r>
      <w:r w:rsidRPr="00D80502">
        <w:tab/>
        <w:t>Комитет с удовлетворением отмечает, что с момента рассмотрения его второго периодического доклада в 2003 году государство-участник, в частн</w:t>
      </w:r>
      <w:r w:rsidRPr="00D80502">
        <w:t>о</w:t>
      </w:r>
      <w:r w:rsidRPr="00D80502">
        <w:t xml:space="preserve">сти, ратифицировало </w:t>
      </w:r>
      <w:r w:rsidR="00625F6D">
        <w:t>или присоединилось к следующим международным дог</w:t>
      </w:r>
      <w:r w:rsidR="00625F6D">
        <w:t>о</w:t>
      </w:r>
      <w:r w:rsidR="00625F6D">
        <w:t>ворам:</w:t>
      </w:r>
    </w:p>
    <w:p w:rsidR="00D80502" w:rsidRPr="00D80502" w:rsidRDefault="00625F6D" w:rsidP="00D80502">
      <w:pPr>
        <w:pStyle w:val="SingleTxtGR"/>
      </w:pPr>
      <w:r>
        <w:rPr>
          <w:iCs/>
        </w:rPr>
        <w:tab/>
      </w:r>
      <w:r w:rsidR="00D80502" w:rsidRPr="00D80502">
        <w:rPr>
          <w:iCs/>
          <w:lang w:val="en-GB"/>
        </w:rPr>
        <w:t>a</w:t>
      </w:r>
      <w:r w:rsidR="00D80502" w:rsidRPr="00D80502">
        <w:rPr>
          <w:iCs/>
        </w:rPr>
        <w:t>)</w:t>
      </w:r>
      <w:r w:rsidR="00D80502" w:rsidRPr="00D80502">
        <w:rPr>
          <w:iCs/>
        </w:rPr>
        <w:tab/>
      </w:r>
      <w:r>
        <w:t>Факультативному</w:t>
      </w:r>
      <w:r w:rsidR="00D80502" w:rsidRPr="00D80502">
        <w:t xml:space="preserve"> протокол</w:t>
      </w:r>
      <w:r>
        <w:t>у</w:t>
      </w:r>
      <w:r w:rsidR="00D80502" w:rsidRPr="00D80502">
        <w:t xml:space="preserve"> к Конвенции против пыток и других жестоких, бесчеловечных или унижающих достоинство видов обращения и н</w:t>
      </w:r>
      <w:r w:rsidR="00D80502" w:rsidRPr="00D80502">
        <w:t>а</w:t>
      </w:r>
      <w:r w:rsidR="00D80502" w:rsidRPr="00D80502">
        <w:t>казания</w:t>
      </w:r>
      <w:r w:rsidR="00D80502" w:rsidRPr="00D80502">
        <w:rPr>
          <w:iCs/>
        </w:rPr>
        <w:t xml:space="preserve"> в марте 2007 года</w:t>
      </w:r>
      <w:r w:rsidR="00D80502" w:rsidRPr="00D80502">
        <w:t>;</w:t>
      </w:r>
      <w:r w:rsidR="00D80502" w:rsidRPr="00D80502">
        <w:rPr>
          <w:i/>
          <w:iCs/>
        </w:rPr>
        <w:t xml:space="preserve"> </w:t>
      </w:r>
    </w:p>
    <w:p w:rsidR="00D80502" w:rsidRPr="00D80502" w:rsidRDefault="00625F6D" w:rsidP="00D80502">
      <w:pPr>
        <w:pStyle w:val="SingleTxtGR"/>
      </w:pPr>
      <w:r>
        <w:tab/>
      </w:r>
      <w:r w:rsidR="00D80502" w:rsidRPr="00D80502">
        <w:rPr>
          <w:lang w:val="en-GB"/>
        </w:rPr>
        <w:t>b</w:t>
      </w:r>
      <w:r w:rsidR="00D80502" w:rsidRPr="00D80502">
        <w:t>)</w:t>
      </w:r>
      <w:r w:rsidR="00D80502" w:rsidRPr="00D80502">
        <w:tab/>
      </w:r>
      <w:r>
        <w:t>Конвенции</w:t>
      </w:r>
      <w:r w:rsidR="00D80502" w:rsidRPr="00D80502">
        <w:t xml:space="preserve"> о правах инвалидов в сентябре 2008 года;</w:t>
      </w:r>
    </w:p>
    <w:p w:rsidR="00D80502" w:rsidRPr="00D80502" w:rsidRDefault="00625F6D" w:rsidP="00D80502">
      <w:pPr>
        <w:pStyle w:val="SingleTxtGR"/>
      </w:pPr>
      <w:r>
        <w:tab/>
      </w:r>
      <w:r w:rsidR="00D80502" w:rsidRPr="00D80502">
        <w:rPr>
          <w:lang w:val="en-GB"/>
        </w:rPr>
        <w:t>c</w:t>
      </w:r>
      <w:r w:rsidR="00D80502" w:rsidRPr="00D80502">
        <w:t>)</w:t>
      </w:r>
      <w:r w:rsidR="00D80502" w:rsidRPr="00D80502">
        <w:tab/>
      </w:r>
      <w:r>
        <w:t>Конвенции</w:t>
      </w:r>
      <w:r w:rsidR="00D80502" w:rsidRPr="00D80502">
        <w:t xml:space="preserve"> 1961 года о сокращении безгражданства в сентябре 2006 года;</w:t>
      </w:r>
    </w:p>
    <w:p w:rsidR="00D80502" w:rsidRPr="00D80502" w:rsidRDefault="00625F6D" w:rsidP="00D80502">
      <w:pPr>
        <w:pStyle w:val="SingleTxtGR"/>
      </w:pPr>
      <w:r>
        <w:tab/>
      </w:r>
      <w:r w:rsidR="00D80502" w:rsidRPr="00D80502">
        <w:rPr>
          <w:lang w:val="en-GB"/>
        </w:rPr>
        <w:t>d</w:t>
      </w:r>
      <w:r w:rsidR="00D80502" w:rsidRPr="00D80502">
        <w:t>)</w:t>
      </w:r>
      <w:r w:rsidR="00D80502" w:rsidRPr="00D80502">
        <w:tab/>
      </w:r>
      <w:r>
        <w:t>Рамочной конвенции</w:t>
      </w:r>
      <w:r w:rsidR="00D80502" w:rsidRPr="00D80502">
        <w:t xml:space="preserve"> ВОЗ 2003 года по борьбе против табака в я</w:t>
      </w:r>
      <w:r w:rsidR="00D80502" w:rsidRPr="00D80502">
        <w:t>н</w:t>
      </w:r>
      <w:r w:rsidR="00D80502" w:rsidRPr="00D80502">
        <w:t>варе 2004 года.</w:t>
      </w:r>
    </w:p>
    <w:p w:rsidR="00D80502" w:rsidRPr="00D80502" w:rsidRDefault="00625F6D" w:rsidP="00625F6D">
      <w:pPr>
        <w:pStyle w:val="HChGR"/>
      </w:pPr>
      <w:r>
        <w:tab/>
      </w:r>
      <w:r w:rsidR="00D80502" w:rsidRPr="00D80502">
        <w:rPr>
          <w:lang w:val="en-US"/>
        </w:rPr>
        <w:t>III</w:t>
      </w:r>
      <w:r w:rsidR="00D80502" w:rsidRPr="00D80502">
        <w:t>.</w:t>
      </w:r>
      <w:r w:rsidR="00D80502" w:rsidRPr="00D80502">
        <w:tab/>
        <w:t>Основные проб</w:t>
      </w:r>
      <w:r>
        <w:t>лемы, вызывающие озабоченность,</w:t>
      </w:r>
      <w:r w:rsidR="000133F8" w:rsidRPr="000133F8">
        <w:t xml:space="preserve"> </w:t>
      </w:r>
      <w:r w:rsidR="000133F8">
        <w:t>и</w:t>
      </w:r>
      <w:r w:rsidR="000133F8">
        <w:rPr>
          <w:lang w:val="en-US"/>
        </w:rPr>
        <w:t> </w:t>
      </w:r>
      <w:r w:rsidR="00D80502" w:rsidRPr="00D80502">
        <w:t>рекомендации</w:t>
      </w:r>
    </w:p>
    <w:p w:rsidR="00D80502" w:rsidRPr="00D80502" w:rsidRDefault="00B46C6B" w:rsidP="00B46C6B">
      <w:pPr>
        <w:pStyle w:val="H1GR"/>
      </w:pPr>
      <w:r>
        <w:tab/>
      </w:r>
      <w:r w:rsidR="00D80502" w:rsidRPr="00D80502">
        <w:rPr>
          <w:lang w:val="en-US"/>
        </w:rPr>
        <w:t>A</w:t>
      </w:r>
      <w:r w:rsidR="00D80502" w:rsidRPr="00D80502">
        <w:t>.</w:t>
      </w:r>
      <w:r w:rsidR="00D80502" w:rsidRPr="00D80502">
        <w:tab/>
        <w:t>Общие меры по осущес</w:t>
      </w:r>
      <w:r>
        <w:t>твлению (статьи 4, 42 и пункт 6</w:t>
      </w:r>
      <w:r w:rsidR="000133F8" w:rsidRPr="000133F8">
        <w:t xml:space="preserve"> </w:t>
      </w:r>
      <w:r w:rsidR="000133F8">
        <w:t>статьи</w:t>
      </w:r>
      <w:r w:rsidR="000133F8">
        <w:rPr>
          <w:lang w:val="en-US"/>
        </w:rPr>
        <w:t> </w:t>
      </w:r>
      <w:r w:rsidR="00D80502" w:rsidRPr="00D80502">
        <w:t>44 Конвенции)</w:t>
      </w:r>
    </w:p>
    <w:p w:rsidR="00D80502" w:rsidRPr="00D80502" w:rsidRDefault="00D80502" w:rsidP="00B46C6B">
      <w:pPr>
        <w:pStyle w:val="H23GR"/>
      </w:pPr>
      <w:r w:rsidRPr="00D80502">
        <w:tab/>
      </w:r>
      <w:r w:rsidR="00B46C6B">
        <w:tab/>
      </w:r>
      <w:r w:rsidRPr="00D80502">
        <w:t>Предыдущие рекомендации Комитета</w:t>
      </w:r>
    </w:p>
    <w:p w:rsidR="00D80502" w:rsidRPr="00D80502" w:rsidRDefault="00D80502" w:rsidP="00D80502">
      <w:pPr>
        <w:pStyle w:val="SingleTxtGR"/>
      </w:pPr>
      <w:r w:rsidRPr="00D80502">
        <w:t>6.</w:t>
      </w:r>
      <w:r w:rsidRPr="00D80502">
        <w:tab/>
        <w:t>Приветствуя усилия государства-участника по осуществлению заключ</w:t>
      </w:r>
      <w:r w:rsidRPr="00D80502">
        <w:t>и</w:t>
      </w:r>
      <w:r w:rsidRPr="00D80502">
        <w:t>тельных замечаний в отношении его предыдущих докладов (</w:t>
      </w:r>
      <w:r w:rsidRPr="00D80502">
        <w:rPr>
          <w:lang w:val="en-US"/>
        </w:rPr>
        <w:t>CRC</w:t>
      </w:r>
      <w:r w:rsidRPr="00D80502">
        <w:t>/</w:t>
      </w:r>
      <w:r w:rsidRPr="00D80502">
        <w:rPr>
          <w:lang w:val="en-US"/>
        </w:rPr>
        <w:t>C</w:t>
      </w:r>
      <w:r w:rsidRPr="00D80502">
        <w:t>/15/</w:t>
      </w:r>
      <w:r w:rsidRPr="00D80502">
        <w:rPr>
          <w:lang w:val="en-US"/>
        </w:rPr>
        <w:t>Add</w:t>
      </w:r>
      <w:r w:rsidRPr="00D80502">
        <w:t xml:space="preserve">.216 и </w:t>
      </w:r>
      <w:r w:rsidRPr="00D80502">
        <w:rPr>
          <w:lang w:val="en-US"/>
        </w:rPr>
        <w:t>CRC</w:t>
      </w:r>
      <w:r w:rsidRPr="00D80502">
        <w:t>/</w:t>
      </w:r>
      <w:r w:rsidRPr="00D80502">
        <w:rPr>
          <w:lang w:val="en-US"/>
        </w:rPr>
        <w:t>C</w:t>
      </w:r>
      <w:r w:rsidRPr="00D80502">
        <w:t>/</w:t>
      </w:r>
      <w:r w:rsidRPr="00D80502">
        <w:rPr>
          <w:lang w:val="en-US"/>
        </w:rPr>
        <w:t>OPAC</w:t>
      </w:r>
      <w:r w:rsidRPr="00D80502">
        <w:t>/</w:t>
      </w:r>
      <w:r w:rsidRPr="00D80502">
        <w:rPr>
          <w:lang w:val="en-US"/>
        </w:rPr>
        <w:t>CO</w:t>
      </w:r>
      <w:r w:rsidRPr="00D80502">
        <w:t xml:space="preserve">/1), Комитет </w:t>
      </w:r>
      <w:r w:rsidR="00EF235F">
        <w:t xml:space="preserve">в то же время </w:t>
      </w:r>
      <w:r w:rsidRPr="00D80502">
        <w:t>с сожалением отмечает, что нек</w:t>
      </w:r>
      <w:r w:rsidRPr="00D80502">
        <w:t>о</w:t>
      </w:r>
      <w:r w:rsidRPr="00D80502">
        <w:t>торые из содержащихся в них рекомендаций не были в полной мере учтены.</w:t>
      </w:r>
    </w:p>
    <w:p w:rsidR="00D80502" w:rsidRPr="00D80502" w:rsidRDefault="00D80502" w:rsidP="00D80502">
      <w:pPr>
        <w:pStyle w:val="SingleTxtGR"/>
      </w:pPr>
      <w:r w:rsidRPr="00D80502">
        <w:t>7.</w:t>
      </w:r>
      <w:r w:rsidRPr="00D80502">
        <w:tab/>
      </w:r>
      <w:r w:rsidRPr="00EF235F">
        <w:rPr>
          <w:b/>
        </w:rPr>
        <w:t xml:space="preserve">Комитет настоятельно призывает государство-участник принять все необходимые меры </w:t>
      </w:r>
      <w:r w:rsidR="00EF235F">
        <w:rPr>
          <w:b/>
        </w:rPr>
        <w:t>по</w:t>
      </w:r>
      <w:r w:rsidRPr="00EF235F">
        <w:rPr>
          <w:b/>
        </w:rPr>
        <w:t xml:space="preserve"> </w:t>
      </w:r>
      <w:r w:rsidR="00EF235F">
        <w:rPr>
          <w:b/>
        </w:rPr>
        <w:t>выполнению</w:t>
      </w:r>
      <w:r w:rsidRPr="00EF235F">
        <w:rPr>
          <w:b/>
        </w:rPr>
        <w:t xml:space="preserve"> рекомендаций, </w:t>
      </w:r>
      <w:r w:rsidR="00EF235F">
        <w:rPr>
          <w:b/>
        </w:rPr>
        <w:t>содержащихся</w:t>
      </w:r>
      <w:r w:rsidRPr="00EF235F">
        <w:rPr>
          <w:b/>
        </w:rPr>
        <w:t xml:space="preserve"> в закл</w:t>
      </w:r>
      <w:r w:rsidRPr="00EF235F">
        <w:rPr>
          <w:b/>
        </w:rPr>
        <w:t>ю</w:t>
      </w:r>
      <w:r w:rsidRPr="00EF235F">
        <w:rPr>
          <w:b/>
        </w:rPr>
        <w:t>чительных замечаниях по второму периодическому докладу</w:t>
      </w:r>
      <w:r w:rsidR="00EF235F">
        <w:rPr>
          <w:b/>
        </w:rPr>
        <w:t>, которые</w:t>
      </w:r>
      <w:r w:rsidRPr="00EF235F">
        <w:rPr>
          <w:b/>
        </w:rPr>
        <w:t xml:space="preserve"> еще не осуществлены или </w:t>
      </w:r>
      <w:r w:rsidR="00EF235F" w:rsidRPr="00EF235F">
        <w:rPr>
          <w:b/>
        </w:rPr>
        <w:t xml:space="preserve">осуществлены </w:t>
      </w:r>
      <w:r w:rsidRPr="00EF235F">
        <w:rPr>
          <w:b/>
        </w:rPr>
        <w:t>не полностью, в частности</w:t>
      </w:r>
      <w:r w:rsidR="00EF235F">
        <w:rPr>
          <w:b/>
        </w:rPr>
        <w:t xml:space="preserve"> касающи</w:t>
      </w:r>
      <w:r w:rsidR="00EF235F">
        <w:rPr>
          <w:b/>
        </w:rPr>
        <w:t>е</w:t>
      </w:r>
      <w:r w:rsidR="00EF235F">
        <w:rPr>
          <w:b/>
        </w:rPr>
        <w:t xml:space="preserve">ся </w:t>
      </w:r>
      <w:r w:rsidRPr="00EF235F">
        <w:rPr>
          <w:b/>
        </w:rPr>
        <w:t>координации, недискриминации, жестокого обращения с детьми и о</w:t>
      </w:r>
      <w:r w:rsidRPr="00EF235F">
        <w:rPr>
          <w:b/>
        </w:rPr>
        <w:t>т</w:t>
      </w:r>
      <w:r w:rsidRPr="00EF235F">
        <w:rPr>
          <w:b/>
        </w:rPr>
        <w:t xml:space="preserve">сутствия заботы о </w:t>
      </w:r>
      <w:r w:rsidR="00EF235F">
        <w:rPr>
          <w:b/>
        </w:rPr>
        <w:t>детях</w:t>
      </w:r>
      <w:r w:rsidRPr="00EF235F">
        <w:rPr>
          <w:b/>
        </w:rPr>
        <w:t>, детского труда и отправления правосудия в отн</w:t>
      </w:r>
      <w:r w:rsidRPr="00EF235F">
        <w:rPr>
          <w:b/>
        </w:rPr>
        <w:t>о</w:t>
      </w:r>
      <w:r w:rsidRPr="00EF235F">
        <w:rPr>
          <w:b/>
        </w:rPr>
        <w:t>шении несовершеннолетних</w:t>
      </w:r>
      <w:r w:rsidR="00EF235F">
        <w:rPr>
          <w:b/>
        </w:rPr>
        <w:t>,</w:t>
      </w:r>
      <w:r w:rsidRPr="00EF235F">
        <w:rPr>
          <w:b/>
        </w:rPr>
        <w:t xml:space="preserve"> и принять надлежащие меры для выполнения рекомендаций, содержащихся в настоящих заключительных замечани</w:t>
      </w:r>
      <w:r w:rsidR="0044537D">
        <w:rPr>
          <w:b/>
        </w:rPr>
        <w:t>ях.</w:t>
      </w:r>
      <w:r w:rsidR="000133F8" w:rsidRPr="000133F8">
        <w:rPr>
          <w:b/>
        </w:rPr>
        <w:t xml:space="preserve"> </w:t>
      </w:r>
      <w:r w:rsidR="000133F8">
        <w:rPr>
          <w:b/>
        </w:rPr>
        <w:t>В</w:t>
      </w:r>
      <w:r w:rsidR="000133F8">
        <w:rPr>
          <w:b/>
          <w:lang w:val="en-US"/>
        </w:rPr>
        <w:t> </w:t>
      </w:r>
      <w:r w:rsidRPr="00EF235F">
        <w:rPr>
          <w:b/>
        </w:rPr>
        <w:t>этой связи Комитет обращает внимание государства-участника на свое замечание общего порядка №</w:t>
      </w:r>
      <w:r w:rsidR="000133F8" w:rsidRPr="000133F8">
        <w:rPr>
          <w:b/>
        </w:rPr>
        <w:t xml:space="preserve"> </w:t>
      </w:r>
      <w:r w:rsidRPr="00EF235F">
        <w:rPr>
          <w:b/>
        </w:rPr>
        <w:t xml:space="preserve">5 (2004) об </w:t>
      </w:r>
      <w:r w:rsidRPr="00EF235F">
        <w:rPr>
          <w:b/>
          <w:bCs/>
        </w:rPr>
        <w:t>общих мерах по осуществлению Конве</w:t>
      </w:r>
      <w:r w:rsidRPr="00EF235F">
        <w:rPr>
          <w:b/>
          <w:bCs/>
        </w:rPr>
        <w:t>н</w:t>
      </w:r>
      <w:r w:rsidRPr="00EF235F">
        <w:rPr>
          <w:b/>
          <w:bCs/>
        </w:rPr>
        <w:t>ции о правах ребенка.</w:t>
      </w:r>
    </w:p>
    <w:p w:rsidR="00D80502" w:rsidRPr="00D80502" w:rsidRDefault="00D80502" w:rsidP="00EF235F">
      <w:pPr>
        <w:pStyle w:val="H23GR"/>
      </w:pPr>
      <w:r w:rsidRPr="00D80502">
        <w:tab/>
      </w:r>
      <w:r w:rsidR="00EF235F">
        <w:tab/>
      </w:r>
      <w:r w:rsidRPr="00D80502">
        <w:t>Оговорки</w:t>
      </w:r>
    </w:p>
    <w:p w:rsidR="00D80502" w:rsidRPr="00D80502" w:rsidRDefault="00D80502" w:rsidP="00D80502">
      <w:pPr>
        <w:pStyle w:val="SingleTxtGR"/>
      </w:pPr>
      <w:r w:rsidRPr="00D80502">
        <w:t>8.</w:t>
      </w:r>
      <w:r w:rsidRPr="00D80502">
        <w:tab/>
        <w:t xml:space="preserve">Комитет </w:t>
      </w:r>
      <w:r w:rsidR="00EF235F">
        <w:t>отмечает усилия, предпринятые в целях устранения</w:t>
      </w:r>
      <w:r w:rsidRPr="00D80502">
        <w:t xml:space="preserve"> препятс</w:t>
      </w:r>
      <w:r w:rsidRPr="00D80502">
        <w:t>т</w:t>
      </w:r>
      <w:r w:rsidRPr="00D80502">
        <w:t xml:space="preserve">вий </w:t>
      </w:r>
      <w:r w:rsidR="00EF235F">
        <w:t xml:space="preserve">на пути </w:t>
      </w:r>
      <w:r w:rsidRPr="00D80502">
        <w:t>к снятию общей оговорки государства и его конкретных оговорок в о</w:t>
      </w:r>
      <w:r w:rsidRPr="00D80502">
        <w:t>т</w:t>
      </w:r>
      <w:r w:rsidRPr="00D80502">
        <w:t>ношении пункта 2 статьи 32 и статьи 37</w:t>
      </w:r>
      <w:r w:rsidR="00E0523D">
        <w:t xml:space="preserve"> с)</w:t>
      </w:r>
      <w:r w:rsidRPr="00D80502">
        <w:t>. Тем не менее Комитет глубоко с</w:t>
      </w:r>
      <w:r w:rsidRPr="00D80502">
        <w:t>о</w:t>
      </w:r>
      <w:r w:rsidRPr="00D80502">
        <w:t>жалеет о том, что этот процесс еще не привел к снятию</w:t>
      </w:r>
      <w:r w:rsidR="00E0523D">
        <w:t xml:space="preserve"> данных</w:t>
      </w:r>
      <w:r w:rsidRPr="00D80502">
        <w:t xml:space="preserve"> оговорок. К</w:t>
      </w:r>
      <w:r w:rsidRPr="00D80502">
        <w:t>о</w:t>
      </w:r>
      <w:r w:rsidRPr="00D80502">
        <w:t>митет сожалеет также о том, что до сих пор не достигнуто успехов в примен</w:t>
      </w:r>
      <w:r w:rsidRPr="00D80502">
        <w:t>е</w:t>
      </w:r>
      <w:r w:rsidRPr="00D80502">
        <w:t>нии</w:t>
      </w:r>
      <w:r w:rsidR="00E0523D">
        <w:t xml:space="preserve"> этой</w:t>
      </w:r>
      <w:r w:rsidRPr="00D80502">
        <w:t xml:space="preserve"> Ко</w:t>
      </w:r>
      <w:r w:rsidRPr="00D80502">
        <w:t>н</w:t>
      </w:r>
      <w:r w:rsidRPr="00D80502">
        <w:t xml:space="preserve">венции </w:t>
      </w:r>
      <w:r w:rsidR="00E0523D">
        <w:t xml:space="preserve">по отношению </w:t>
      </w:r>
      <w:r w:rsidRPr="00D80502">
        <w:t xml:space="preserve">к Токелау. </w:t>
      </w:r>
    </w:p>
    <w:p w:rsidR="00D80502" w:rsidRPr="00E0523D" w:rsidRDefault="00D80502" w:rsidP="00D80502">
      <w:pPr>
        <w:pStyle w:val="SingleTxtGR"/>
        <w:rPr>
          <w:b/>
          <w:bCs/>
        </w:rPr>
      </w:pPr>
      <w:r w:rsidRPr="00D80502">
        <w:t>9.</w:t>
      </w:r>
      <w:r w:rsidRPr="00D80502">
        <w:tab/>
      </w:r>
      <w:r w:rsidRPr="00E0523D">
        <w:rPr>
          <w:b/>
        </w:rPr>
        <w:t>Комитет повторяет свои предыдущие рекомендации и настоятельно призывает государство-участник:</w:t>
      </w:r>
    </w:p>
    <w:p w:rsidR="00D80502" w:rsidRPr="00E0523D" w:rsidRDefault="00D80502" w:rsidP="00D80502">
      <w:pPr>
        <w:pStyle w:val="SingleTxtGR"/>
        <w:rPr>
          <w:b/>
          <w:bCs/>
        </w:rPr>
      </w:pPr>
      <w:r w:rsidRPr="00E0523D">
        <w:rPr>
          <w:b/>
        </w:rPr>
        <w:tab/>
      </w:r>
      <w:r w:rsidRPr="00E0523D">
        <w:rPr>
          <w:b/>
          <w:lang w:val="en-US"/>
        </w:rPr>
        <w:t>a</w:t>
      </w:r>
      <w:r w:rsidRPr="00E0523D">
        <w:rPr>
          <w:b/>
        </w:rPr>
        <w:t>)</w:t>
      </w:r>
      <w:r w:rsidRPr="00E0523D">
        <w:rPr>
          <w:b/>
        </w:rPr>
        <w:tab/>
        <w:t xml:space="preserve">снять свою общую оговорку и свои оговорки </w:t>
      </w:r>
      <w:r w:rsidR="00E0523D">
        <w:rPr>
          <w:b/>
        </w:rPr>
        <w:t>к пункту</w:t>
      </w:r>
      <w:r w:rsidR="009B28C5">
        <w:rPr>
          <w:b/>
          <w:lang w:val="en-US"/>
        </w:rPr>
        <w:t> </w:t>
      </w:r>
      <w:r w:rsidR="009B28C5">
        <w:rPr>
          <w:b/>
        </w:rPr>
        <w:t>2 ст</w:t>
      </w:r>
      <w:r w:rsidR="009B28C5">
        <w:rPr>
          <w:b/>
        </w:rPr>
        <w:t>а</w:t>
      </w:r>
      <w:r w:rsidR="009B28C5">
        <w:rPr>
          <w:b/>
        </w:rPr>
        <w:t>тьи</w:t>
      </w:r>
      <w:r w:rsidR="009B28C5">
        <w:rPr>
          <w:b/>
          <w:lang w:val="en-US"/>
        </w:rPr>
        <w:t> </w:t>
      </w:r>
      <w:r w:rsidRPr="00E0523D">
        <w:rPr>
          <w:b/>
        </w:rPr>
        <w:t xml:space="preserve">32 и </w:t>
      </w:r>
      <w:r w:rsidR="00E0523D">
        <w:rPr>
          <w:b/>
        </w:rPr>
        <w:t>статье</w:t>
      </w:r>
      <w:r w:rsidRPr="00E0523D">
        <w:rPr>
          <w:b/>
        </w:rPr>
        <w:t xml:space="preserve"> 37</w:t>
      </w:r>
      <w:r w:rsidR="00E0523D">
        <w:rPr>
          <w:b/>
        </w:rPr>
        <w:t xml:space="preserve"> с</w:t>
      </w:r>
      <w:r w:rsidRPr="00E0523D">
        <w:rPr>
          <w:b/>
        </w:rPr>
        <w:t>);</w:t>
      </w:r>
    </w:p>
    <w:p w:rsidR="00D80502" w:rsidRPr="00E0523D" w:rsidRDefault="00D80502" w:rsidP="00D80502">
      <w:pPr>
        <w:pStyle w:val="SingleTxtGR"/>
        <w:rPr>
          <w:b/>
        </w:rPr>
      </w:pPr>
      <w:r w:rsidRPr="00E0523D">
        <w:rPr>
          <w:b/>
        </w:rPr>
        <w:tab/>
        <w:t>b)</w:t>
      </w:r>
      <w:r w:rsidRPr="00E0523D">
        <w:rPr>
          <w:b/>
        </w:rPr>
        <w:tab/>
        <w:t>распространить действие Конвенции на территорию Токелау.</w:t>
      </w:r>
    </w:p>
    <w:p w:rsidR="00D80502" w:rsidRPr="00D80502" w:rsidRDefault="00D80502" w:rsidP="00E0523D">
      <w:pPr>
        <w:pStyle w:val="H23GR"/>
      </w:pPr>
      <w:r w:rsidRPr="00D80502">
        <w:tab/>
      </w:r>
      <w:r w:rsidR="00E0523D">
        <w:tab/>
      </w:r>
      <w:r w:rsidRPr="00D80502">
        <w:t>Законодательство</w:t>
      </w:r>
    </w:p>
    <w:p w:rsidR="00D80502" w:rsidRPr="00D80502" w:rsidRDefault="00D80502" w:rsidP="00D80502">
      <w:pPr>
        <w:pStyle w:val="SingleTxtGR"/>
      </w:pPr>
      <w:r w:rsidRPr="00D80502">
        <w:t>10.</w:t>
      </w:r>
      <w:r w:rsidRPr="00D80502">
        <w:tab/>
        <w:t>Комитет с обеспокоенностью отмечает, что, несмотря на недавние изм</w:t>
      </w:r>
      <w:r w:rsidRPr="00D80502">
        <w:t>е</w:t>
      </w:r>
      <w:r w:rsidRPr="00D80502">
        <w:t>нения в законодательстве</w:t>
      </w:r>
      <w:r w:rsidR="00E0523D">
        <w:t xml:space="preserve"> о</w:t>
      </w:r>
      <w:r w:rsidRPr="00D80502">
        <w:t xml:space="preserve"> прав</w:t>
      </w:r>
      <w:r w:rsidR="00E0523D">
        <w:t>ах</w:t>
      </w:r>
      <w:r w:rsidRPr="00D80502">
        <w:t xml:space="preserve"> ребенка, процесс согласования национал</w:t>
      </w:r>
      <w:r w:rsidRPr="00D80502">
        <w:t>ь</w:t>
      </w:r>
      <w:r w:rsidRPr="00D80502">
        <w:t>ных законов с Конвенцией и Факультативными протоколами к ней не з</w:t>
      </w:r>
      <w:r w:rsidRPr="00D80502">
        <w:t>а</w:t>
      </w:r>
      <w:r w:rsidRPr="00D80502">
        <w:t>вершен (например, в отношении законодательства об усыновлении</w:t>
      </w:r>
      <w:r w:rsidR="00E0523D">
        <w:t>/удочерении</w:t>
      </w:r>
      <w:r w:rsidRPr="00D80502">
        <w:t>) и что даже не все национальные законы, касающиеся детей, согласованы между с</w:t>
      </w:r>
      <w:r w:rsidRPr="00D80502">
        <w:t>о</w:t>
      </w:r>
      <w:r w:rsidRPr="00D80502">
        <w:t xml:space="preserve">бой. Комитет </w:t>
      </w:r>
      <w:r w:rsidR="00E0523D" w:rsidRPr="00D80502">
        <w:t xml:space="preserve">также </w:t>
      </w:r>
      <w:r w:rsidRPr="00D80502">
        <w:t>обеспокоен тем, что законопроект №</w:t>
      </w:r>
      <w:r w:rsidR="00E0523D">
        <w:t> </w:t>
      </w:r>
      <w:r w:rsidRPr="00D80502">
        <w:t xml:space="preserve">6 о </w:t>
      </w:r>
      <w:r w:rsidR="00FF772E">
        <w:t>внесении измен</w:t>
      </w:r>
      <w:r w:rsidR="00FF772E">
        <w:t>е</w:t>
      </w:r>
      <w:r w:rsidR="00FF772E">
        <w:t>ний в</w:t>
      </w:r>
      <w:r w:rsidRPr="00D80502">
        <w:t xml:space="preserve"> Зако</w:t>
      </w:r>
      <w:r w:rsidR="00FF772E">
        <w:t>н</w:t>
      </w:r>
      <w:r w:rsidRPr="00D80502">
        <w:t xml:space="preserve"> о детях, молодых людях и их семьях находится на рассмотрении парламента с 2007 г</w:t>
      </w:r>
      <w:r w:rsidRPr="00D80502">
        <w:t>о</w:t>
      </w:r>
      <w:r w:rsidRPr="00D80502">
        <w:t>да.</w:t>
      </w:r>
    </w:p>
    <w:p w:rsidR="00D80502" w:rsidRPr="00D80502" w:rsidRDefault="00D80502" w:rsidP="00D80502">
      <w:pPr>
        <w:pStyle w:val="SingleTxtGR"/>
      </w:pPr>
      <w:r w:rsidRPr="00D80502">
        <w:t>11.</w:t>
      </w:r>
      <w:r w:rsidRPr="00D80502">
        <w:tab/>
      </w:r>
      <w:r w:rsidRPr="00FF772E">
        <w:rPr>
          <w:b/>
        </w:rPr>
        <w:t xml:space="preserve">Комитет настоятельно призывает государство-участник: </w:t>
      </w:r>
    </w:p>
    <w:p w:rsidR="00D80502" w:rsidRPr="00FF772E" w:rsidRDefault="00D80502" w:rsidP="00D80502">
      <w:pPr>
        <w:pStyle w:val="SingleTxtGR"/>
        <w:rPr>
          <w:b/>
          <w:bCs/>
          <w:iCs/>
        </w:rPr>
      </w:pPr>
      <w:r w:rsidRPr="00FF772E">
        <w:rPr>
          <w:b/>
          <w:bCs/>
          <w:iCs/>
        </w:rPr>
        <w:tab/>
      </w:r>
      <w:r w:rsidRPr="00FF772E">
        <w:rPr>
          <w:b/>
          <w:bCs/>
          <w:iCs/>
          <w:lang w:val="en-US"/>
        </w:rPr>
        <w:t>a</w:t>
      </w:r>
      <w:r w:rsidRPr="00FF772E">
        <w:rPr>
          <w:b/>
          <w:bCs/>
          <w:iCs/>
        </w:rPr>
        <w:t>)</w:t>
      </w:r>
      <w:r w:rsidRPr="00FF772E">
        <w:rPr>
          <w:b/>
          <w:bCs/>
          <w:iCs/>
        </w:rPr>
        <w:tab/>
        <w:t>обеспечить, чтобы все существующие национальные законы, касающиеся детей, были согласованы и приведены в соответствие с Ко</w:t>
      </w:r>
      <w:r w:rsidRPr="00FF772E">
        <w:rPr>
          <w:b/>
          <w:bCs/>
          <w:iCs/>
        </w:rPr>
        <w:t>н</w:t>
      </w:r>
      <w:r w:rsidRPr="00FF772E">
        <w:rPr>
          <w:b/>
          <w:bCs/>
          <w:iCs/>
        </w:rPr>
        <w:t xml:space="preserve">венцией, а также заменяли </w:t>
      </w:r>
      <w:r w:rsidR="00FF772E">
        <w:rPr>
          <w:b/>
          <w:bCs/>
          <w:iCs/>
        </w:rPr>
        <w:t xml:space="preserve">собой </w:t>
      </w:r>
      <w:r w:rsidRPr="00FF772E">
        <w:rPr>
          <w:b/>
          <w:bCs/>
          <w:iCs/>
        </w:rPr>
        <w:t>все существующие нормы обычного пр</w:t>
      </w:r>
      <w:r w:rsidRPr="00FF772E">
        <w:rPr>
          <w:b/>
          <w:bCs/>
          <w:iCs/>
        </w:rPr>
        <w:t>а</w:t>
      </w:r>
      <w:r w:rsidRPr="00FF772E">
        <w:rPr>
          <w:b/>
          <w:bCs/>
          <w:iCs/>
        </w:rPr>
        <w:t>ва, в том числе нормы обычного права</w:t>
      </w:r>
      <w:r w:rsidR="00FF772E">
        <w:rPr>
          <w:b/>
          <w:bCs/>
          <w:iCs/>
        </w:rPr>
        <w:t xml:space="preserve"> народа </w:t>
      </w:r>
      <w:r w:rsidRPr="00FF772E">
        <w:rPr>
          <w:b/>
          <w:bCs/>
          <w:iCs/>
        </w:rPr>
        <w:t xml:space="preserve"> маори;</w:t>
      </w:r>
    </w:p>
    <w:p w:rsidR="00D80502" w:rsidRPr="00FF772E" w:rsidRDefault="00D80502" w:rsidP="00D80502">
      <w:pPr>
        <w:pStyle w:val="SingleTxtGR"/>
        <w:rPr>
          <w:b/>
          <w:bCs/>
          <w:iCs/>
        </w:rPr>
      </w:pPr>
      <w:r w:rsidRPr="00FF772E">
        <w:rPr>
          <w:b/>
          <w:bCs/>
          <w:iCs/>
        </w:rPr>
        <w:tab/>
      </w:r>
      <w:r w:rsidRPr="00FF772E">
        <w:rPr>
          <w:b/>
          <w:bCs/>
          <w:iCs/>
          <w:lang w:val="en-US"/>
        </w:rPr>
        <w:t>b</w:t>
      </w:r>
      <w:r w:rsidRPr="00FF772E">
        <w:rPr>
          <w:b/>
          <w:bCs/>
          <w:iCs/>
        </w:rPr>
        <w:t>)</w:t>
      </w:r>
      <w:r w:rsidRPr="00FF772E">
        <w:rPr>
          <w:b/>
          <w:bCs/>
          <w:iCs/>
        </w:rPr>
        <w:tab/>
        <w:t>обеспечить, чтобы все принципы и положения Конвенции и Факультативных протоколов к ней применялись ко всем детям на терр</w:t>
      </w:r>
      <w:r w:rsidRPr="00FF772E">
        <w:rPr>
          <w:b/>
          <w:bCs/>
          <w:iCs/>
        </w:rPr>
        <w:t>и</w:t>
      </w:r>
      <w:r w:rsidRPr="00FF772E">
        <w:rPr>
          <w:b/>
          <w:bCs/>
          <w:iCs/>
        </w:rPr>
        <w:t>тории г</w:t>
      </w:r>
      <w:r w:rsidRPr="00FF772E">
        <w:rPr>
          <w:b/>
          <w:bCs/>
          <w:iCs/>
        </w:rPr>
        <w:t>о</w:t>
      </w:r>
      <w:r w:rsidRPr="00FF772E">
        <w:rPr>
          <w:b/>
          <w:bCs/>
          <w:iCs/>
        </w:rPr>
        <w:t>сударства-участника;</w:t>
      </w:r>
    </w:p>
    <w:p w:rsidR="00D80502" w:rsidRPr="00FF772E" w:rsidRDefault="00D80502" w:rsidP="00D80502">
      <w:pPr>
        <w:pStyle w:val="SingleTxtGR"/>
        <w:rPr>
          <w:b/>
          <w:bCs/>
          <w:iCs/>
        </w:rPr>
      </w:pPr>
      <w:r w:rsidRPr="00FF772E">
        <w:rPr>
          <w:b/>
          <w:bCs/>
          <w:iCs/>
        </w:rPr>
        <w:tab/>
      </w:r>
      <w:r w:rsidRPr="00FF772E">
        <w:rPr>
          <w:b/>
          <w:bCs/>
          <w:iCs/>
          <w:lang w:val="en-US"/>
        </w:rPr>
        <w:t>c</w:t>
      </w:r>
      <w:r w:rsidRPr="00FF772E">
        <w:rPr>
          <w:b/>
          <w:bCs/>
          <w:iCs/>
        </w:rPr>
        <w:t>)</w:t>
      </w:r>
      <w:r w:rsidRPr="00FF772E">
        <w:rPr>
          <w:b/>
          <w:bCs/>
          <w:iCs/>
        </w:rPr>
        <w:tab/>
        <w:t>рассматривать все законы, касающиес</w:t>
      </w:r>
      <w:r w:rsidR="0044537D">
        <w:rPr>
          <w:b/>
          <w:bCs/>
          <w:iCs/>
        </w:rPr>
        <w:t>я детей, в парламенте</w:t>
      </w:r>
      <w:r w:rsidR="009B28C5" w:rsidRPr="009B28C5">
        <w:rPr>
          <w:b/>
          <w:bCs/>
          <w:iCs/>
        </w:rPr>
        <w:t xml:space="preserve"> </w:t>
      </w:r>
      <w:r w:rsidR="009B28C5">
        <w:rPr>
          <w:b/>
          <w:bCs/>
          <w:iCs/>
        </w:rPr>
        <w:t>в</w:t>
      </w:r>
      <w:r w:rsidR="009B28C5">
        <w:rPr>
          <w:b/>
          <w:bCs/>
          <w:iCs/>
          <w:lang w:val="en-US"/>
        </w:rPr>
        <w:t> </w:t>
      </w:r>
      <w:r w:rsidRPr="00FF772E">
        <w:rPr>
          <w:b/>
          <w:bCs/>
          <w:iCs/>
        </w:rPr>
        <w:t>приоритетном порядке.</w:t>
      </w:r>
    </w:p>
    <w:p w:rsidR="00D80502" w:rsidRPr="00D80502" w:rsidRDefault="00D80502" w:rsidP="00FF772E">
      <w:pPr>
        <w:pStyle w:val="H23GR"/>
      </w:pPr>
      <w:r w:rsidRPr="00D80502">
        <w:tab/>
      </w:r>
      <w:r w:rsidR="00FF772E">
        <w:tab/>
      </w:r>
      <w:r w:rsidRPr="00D80502">
        <w:t>Координация</w:t>
      </w:r>
    </w:p>
    <w:p w:rsidR="00D80502" w:rsidRPr="00D80502" w:rsidRDefault="00FF772E" w:rsidP="00D80502">
      <w:pPr>
        <w:pStyle w:val="SingleTxtGR"/>
        <w:rPr>
          <w:bCs/>
        </w:rPr>
      </w:pPr>
      <w:r>
        <w:t>12.</w:t>
      </w:r>
      <w:r>
        <w:tab/>
        <w:t>Комитет отмечает, что М</w:t>
      </w:r>
      <w:r w:rsidR="00D80502" w:rsidRPr="00D80502">
        <w:t xml:space="preserve">инистерство социального развития отвечает за осуществление Конвенции в государстве-участнике и что </w:t>
      </w:r>
      <w:r>
        <w:t>в стране был учре</w:t>
      </w:r>
      <w:r>
        <w:t>ж</w:t>
      </w:r>
      <w:r>
        <w:t>ден форум высоких должностных лиц из ведомств, занимающихся социальн</w:t>
      </w:r>
      <w:r>
        <w:t>ы</w:t>
      </w:r>
      <w:r>
        <w:t>ми вопросами, который возглавляет главный исполнительный директор Мин</w:t>
      </w:r>
      <w:r>
        <w:t>и</w:t>
      </w:r>
      <w:r>
        <w:t>стерства социального развития; его задача заключается в обеспечении коорд</w:t>
      </w:r>
      <w:r>
        <w:t>и</w:t>
      </w:r>
      <w:r>
        <w:t>нации рабочих программ департаментов социального сектора</w:t>
      </w:r>
      <w:r w:rsidR="00D80502" w:rsidRPr="00D80502">
        <w:t>. Вместе с тем Комитет сожалеет об отсутствии специального координирующего механизма, занимающегося правами д</w:t>
      </w:r>
      <w:r w:rsidR="00D80502" w:rsidRPr="00D80502">
        <w:t>е</w:t>
      </w:r>
      <w:r w:rsidR="00D80502" w:rsidRPr="00D80502">
        <w:t xml:space="preserve">тей. </w:t>
      </w:r>
    </w:p>
    <w:p w:rsidR="00D80502" w:rsidRPr="00FF772E" w:rsidRDefault="00D80502" w:rsidP="00D80502">
      <w:pPr>
        <w:pStyle w:val="SingleTxtGR"/>
        <w:rPr>
          <w:b/>
        </w:rPr>
      </w:pPr>
      <w:r w:rsidRPr="00D80502">
        <w:t>13.</w:t>
      </w:r>
      <w:r w:rsidRPr="00D80502">
        <w:tab/>
      </w:r>
      <w:r w:rsidRPr="00FF772E">
        <w:rPr>
          <w:b/>
        </w:rPr>
        <w:t>С учетом своей предыдущей рекомендации (</w:t>
      </w:r>
      <w:r w:rsidRPr="00FF772E">
        <w:rPr>
          <w:b/>
          <w:lang w:val="en-US"/>
        </w:rPr>
        <w:t>CRC</w:t>
      </w:r>
      <w:r w:rsidRPr="00FF772E">
        <w:rPr>
          <w:b/>
        </w:rPr>
        <w:t>/</w:t>
      </w:r>
      <w:r w:rsidRPr="00FF772E">
        <w:rPr>
          <w:b/>
          <w:lang w:val="en-US"/>
        </w:rPr>
        <w:t>C</w:t>
      </w:r>
      <w:r w:rsidRPr="00FF772E">
        <w:rPr>
          <w:b/>
        </w:rPr>
        <w:t>/15/</w:t>
      </w:r>
      <w:r w:rsidRPr="00FF772E">
        <w:rPr>
          <w:b/>
          <w:lang w:val="en-US"/>
        </w:rPr>
        <w:t>Add</w:t>
      </w:r>
      <w:r w:rsidRPr="00FF772E">
        <w:rPr>
          <w:b/>
        </w:rPr>
        <w:t>.216</w:t>
      </w:r>
      <w:r w:rsidR="001813C6">
        <w:rPr>
          <w:b/>
        </w:rPr>
        <w:t>,</w:t>
      </w:r>
      <w:r w:rsidR="009B28C5" w:rsidRPr="009B28C5">
        <w:rPr>
          <w:b/>
        </w:rPr>
        <w:t xml:space="preserve"> </w:t>
      </w:r>
      <w:r w:rsidR="009B28C5">
        <w:rPr>
          <w:b/>
        </w:rPr>
        <w:t>пункт</w:t>
      </w:r>
      <w:r w:rsidR="009B28C5">
        <w:rPr>
          <w:b/>
          <w:lang w:val="en-US"/>
        </w:rPr>
        <w:t> </w:t>
      </w:r>
      <w:r w:rsidR="001813C6" w:rsidRPr="00FF772E">
        <w:rPr>
          <w:b/>
        </w:rPr>
        <w:t>11</w:t>
      </w:r>
      <w:r w:rsidRPr="00FF772E">
        <w:rPr>
          <w:b/>
        </w:rPr>
        <w:t xml:space="preserve">) Комитет рекомендует государству-участнику </w:t>
      </w:r>
      <w:r w:rsidRPr="00FF772E">
        <w:rPr>
          <w:b/>
          <w:bCs/>
        </w:rPr>
        <w:t>создать постоянно действующий механизм по обеспечению эффективной координации на в</w:t>
      </w:r>
      <w:r w:rsidRPr="00FF772E">
        <w:rPr>
          <w:b/>
          <w:bCs/>
        </w:rPr>
        <w:t>ы</w:t>
      </w:r>
      <w:r w:rsidRPr="00FF772E">
        <w:rPr>
          <w:b/>
          <w:bCs/>
        </w:rPr>
        <w:t xml:space="preserve">соком уровне деятельности </w:t>
      </w:r>
      <w:r w:rsidR="00772F14">
        <w:rPr>
          <w:b/>
          <w:bCs/>
        </w:rPr>
        <w:t>по осуществлению</w:t>
      </w:r>
      <w:r w:rsidRPr="00FF772E">
        <w:rPr>
          <w:b/>
          <w:bCs/>
        </w:rPr>
        <w:t xml:space="preserve"> Конвенции на всей террит</w:t>
      </w:r>
      <w:r w:rsidRPr="00FF772E">
        <w:rPr>
          <w:b/>
          <w:bCs/>
        </w:rPr>
        <w:t>о</w:t>
      </w:r>
      <w:r w:rsidRPr="00FF772E">
        <w:rPr>
          <w:b/>
          <w:bCs/>
        </w:rPr>
        <w:t>рии г</w:t>
      </w:r>
      <w:r w:rsidRPr="00FF772E">
        <w:rPr>
          <w:b/>
          <w:bCs/>
        </w:rPr>
        <w:t>о</w:t>
      </w:r>
      <w:r w:rsidRPr="00FF772E">
        <w:rPr>
          <w:b/>
          <w:bCs/>
        </w:rPr>
        <w:t>сударства-участника.</w:t>
      </w:r>
    </w:p>
    <w:p w:rsidR="00D80502" w:rsidRPr="00D80502" w:rsidRDefault="00D80502" w:rsidP="00FF772E">
      <w:pPr>
        <w:pStyle w:val="H23GR"/>
      </w:pPr>
      <w:r w:rsidRPr="00D80502">
        <w:tab/>
      </w:r>
      <w:r w:rsidR="00772F14">
        <w:tab/>
      </w:r>
      <w:r w:rsidRPr="00D80502">
        <w:t>Национальный план действий</w:t>
      </w:r>
    </w:p>
    <w:p w:rsidR="00D80502" w:rsidRPr="00D80502" w:rsidRDefault="00D80502" w:rsidP="00D80502">
      <w:pPr>
        <w:pStyle w:val="SingleTxtGR"/>
      </w:pPr>
      <w:r w:rsidRPr="00D80502">
        <w:t>14.</w:t>
      </w:r>
      <w:r w:rsidRPr="00D80502">
        <w:tab/>
        <w:t xml:space="preserve">Комитет </w:t>
      </w:r>
      <w:r w:rsidR="00772F14">
        <w:t>принимает к сведению</w:t>
      </w:r>
      <w:r w:rsidRPr="00D80502">
        <w:t xml:space="preserve"> сообщение государства-участника о том, что </w:t>
      </w:r>
      <w:r w:rsidR="00772F14">
        <w:t>реализация комплексных мер обеспечивается за счет</w:t>
      </w:r>
      <w:r w:rsidRPr="00D80502">
        <w:t xml:space="preserve"> совместной рабочей программы, </w:t>
      </w:r>
      <w:r w:rsidR="00772F14">
        <w:t>а не</w:t>
      </w:r>
      <w:r w:rsidRPr="00D80502">
        <w:t xml:space="preserve"> национального плана действий. Вместе с тем Комитет сожал</w:t>
      </w:r>
      <w:r w:rsidRPr="00D80502">
        <w:t>е</w:t>
      </w:r>
      <w:r w:rsidRPr="00D80502">
        <w:t>ет</w:t>
      </w:r>
      <w:r w:rsidR="00772F14">
        <w:t xml:space="preserve"> о том</w:t>
      </w:r>
      <w:r w:rsidRPr="00D80502">
        <w:t>, что Конвенция нерегулярно используется в качестве рамочной основы для разработки специ</w:t>
      </w:r>
      <w:r w:rsidR="00772F14">
        <w:t>альной</w:t>
      </w:r>
      <w:r w:rsidRPr="00D80502">
        <w:t xml:space="preserve"> страте</w:t>
      </w:r>
      <w:r w:rsidR="00772F14">
        <w:t>гии</w:t>
      </w:r>
      <w:r w:rsidRPr="00D80502">
        <w:t xml:space="preserve"> и политики. Он особенно обеспокоен отсутствием всеобъемлющей стратегии по обеспечению всесторонней реализ</w:t>
      </w:r>
      <w:r w:rsidRPr="00D80502">
        <w:t>а</w:t>
      </w:r>
      <w:r w:rsidRPr="00D80502">
        <w:t>ции принципов и прав, предусмотренных Ко</w:t>
      </w:r>
      <w:r w:rsidRPr="00D80502">
        <w:t>н</w:t>
      </w:r>
      <w:r w:rsidRPr="00D80502">
        <w:t>венцией.</w:t>
      </w:r>
    </w:p>
    <w:p w:rsidR="00D80502" w:rsidRPr="00772F14" w:rsidRDefault="00D80502" w:rsidP="00D80502">
      <w:pPr>
        <w:pStyle w:val="SingleTxtGR"/>
        <w:rPr>
          <w:b/>
          <w:bCs/>
        </w:rPr>
      </w:pPr>
      <w:r w:rsidRPr="00D80502">
        <w:t>15.</w:t>
      </w:r>
      <w:r w:rsidRPr="00D80502">
        <w:tab/>
      </w:r>
      <w:r w:rsidRPr="00772F14">
        <w:rPr>
          <w:b/>
        </w:rPr>
        <w:t xml:space="preserve">Комитет призывает государство-участник принять всеобъемлющую стратегию и соответствующий </w:t>
      </w:r>
      <w:r w:rsidR="00772F14">
        <w:rPr>
          <w:b/>
        </w:rPr>
        <w:t>национальный</w:t>
      </w:r>
      <w:r w:rsidR="0044537D">
        <w:rPr>
          <w:b/>
        </w:rPr>
        <w:t xml:space="preserve"> </w:t>
      </w:r>
      <w:r w:rsidRPr="00772F14">
        <w:rPr>
          <w:b/>
        </w:rPr>
        <w:t>план действий по осущест</w:t>
      </w:r>
      <w:r w:rsidRPr="00772F14">
        <w:rPr>
          <w:b/>
        </w:rPr>
        <w:t>в</w:t>
      </w:r>
      <w:r w:rsidRPr="00772F14">
        <w:rPr>
          <w:b/>
        </w:rPr>
        <w:t>лению Конвенции и Факультативного протокола, касающегося участия д</w:t>
      </w:r>
      <w:r w:rsidRPr="00772F14">
        <w:rPr>
          <w:b/>
        </w:rPr>
        <w:t>е</w:t>
      </w:r>
      <w:r w:rsidRPr="00772F14">
        <w:rPr>
          <w:b/>
        </w:rPr>
        <w:t>тей в вооруженных конфликтах, в сотрудничестве с государственным и ч</w:t>
      </w:r>
      <w:r w:rsidRPr="00772F14">
        <w:rPr>
          <w:b/>
        </w:rPr>
        <w:t>а</w:t>
      </w:r>
      <w:r w:rsidRPr="00772F14">
        <w:rPr>
          <w:b/>
        </w:rPr>
        <w:t>стным сек</w:t>
      </w:r>
      <w:r w:rsidR="00772F14">
        <w:rPr>
          <w:b/>
        </w:rPr>
        <w:t>тором</w:t>
      </w:r>
      <w:r w:rsidRPr="00772F14">
        <w:rPr>
          <w:b/>
        </w:rPr>
        <w:t>, занимающимся поощрением и защитой прав детей и и</w:t>
      </w:r>
      <w:r w:rsidRPr="00772F14">
        <w:rPr>
          <w:b/>
        </w:rPr>
        <w:t>с</w:t>
      </w:r>
      <w:r w:rsidRPr="00772F14">
        <w:rPr>
          <w:b/>
        </w:rPr>
        <w:t>пользую</w:t>
      </w:r>
      <w:r w:rsidR="00772F14">
        <w:rPr>
          <w:b/>
        </w:rPr>
        <w:t>щим</w:t>
      </w:r>
      <w:r w:rsidRPr="00772F14">
        <w:rPr>
          <w:b/>
        </w:rPr>
        <w:t xml:space="preserve"> подход, основанный на соблюдении прав ребенка. При этом государству-участнику следует учитывать итоговый документ дв</w:t>
      </w:r>
      <w:r w:rsidRPr="00772F14">
        <w:rPr>
          <w:b/>
        </w:rPr>
        <w:t>а</w:t>
      </w:r>
      <w:r w:rsidRPr="00772F14">
        <w:rPr>
          <w:b/>
        </w:rPr>
        <w:t>дцать седьмой специальной сессии Генеральной Ассамблеи "Мир, приго</w:t>
      </w:r>
      <w:r w:rsidRPr="00772F14">
        <w:rPr>
          <w:b/>
        </w:rPr>
        <w:t>д</w:t>
      </w:r>
      <w:r w:rsidRPr="00772F14">
        <w:rPr>
          <w:b/>
        </w:rPr>
        <w:t>ный для жизни детей" и его среднесрочный обзор, проведенный в 2007 году. Ком</w:t>
      </w:r>
      <w:r w:rsidRPr="00772F14">
        <w:rPr>
          <w:b/>
        </w:rPr>
        <w:t>и</w:t>
      </w:r>
      <w:r w:rsidRPr="00772F14">
        <w:rPr>
          <w:b/>
        </w:rPr>
        <w:t xml:space="preserve">тет также рекомендует государству-участнику обеспечить </w:t>
      </w:r>
      <w:r w:rsidR="0044537D">
        <w:rPr>
          <w:b/>
        </w:rPr>
        <w:t>наличие</w:t>
      </w:r>
      <w:r w:rsidRPr="00772F14">
        <w:rPr>
          <w:b/>
        </w:rPr>
        <w:t xml:space="preserve"> мех</w:t>
      </w:r>
      <w:r w:rsidRPr="00772F14">
        <w:rPr>
          <w:b/>
        </w:rPr>
        <w:t>а</w:t>
      </w:r>
      <w:r w:rsidRPr="00772F14">
        <w:rPr>
          <w:b/>
        </w:rPr>
        <w:t xml:space="preserve">низмов последующих мер и оценки, которые будут </w:t>
      </w:r>
      <w:r w:rsidR="0044537D">
        <w:rPr>
          <w:b/>
        </w:rPr>
        <w:t>регулярно оценивать достигнутый прогресс и выявлять возможные не</w:t>
      </w:r>
      <w:r w:rsidR="00F16EED">
        <w:rPr>
          <w:b/>
        </w:rPr>
        <w:t>достатки</w:t>
      </w:r>
      <w:r w:rsidR="0044537D">
        <w:rPr>
          <w:b/>
        </w:rPr>
        <w:t>, что позволит</w:t>
      </w:r>
      <w:r w:rsidR="009B28C5" w:rsidRPr="009B28C5">
        <w:rPr>
          <w:b/>
        </w:rPr>
        <w:t xml:space="preserve"> </w:t>
      </w:r>
      <w:r w:rsidR="0044537D">
        <w:rPr>
          <w:b/>
        </w:rPr>
        <w:t>в полной мере выполнить комплексную стратегию и план действий.</w:t>
      </w:r>
    </w:p>
    <w:p w:rsidR="00D80502" w:rsidRPr="00D80502" w:rsidRDefault="00D80502" w:rsidP="0044537D">
      <w:pPr>
        <w:pStyle w:val="H23GR"/>
      </w:pPr>
      <w:r w:rsidRPr="00D80502">
        <w:tab/>
      </w:r>
      <w:r w:rsidR="0044537D">
        <w:tab/>
      </w:r>
      <w:r w:rsidRPr="00D80502">
        <w:t>Выделение ресурсов</w:t>
      </w:r>
    </w:p>
    <w:p w:rsidR="00D80502" w:rsidRPr="00D80502" w:rsidRDefault="00D80502" w:rsidP="00D80502">
      <w:pPr>
        <w:pStyle w:val="SingleTxtGR"/>
      </w:pPr>
      <w:r w:rsidRPr="00D80502">
        <w:t>16.</w:t>
      </w:r>
      <w:r w:rsidRPr="00D80502">
        <w:tab/>
        <w:t>Комитет с удовлетворением отмечает увеличение</w:t>
      </w:r>
      <w:r w:rsidR="0044537D">
        <w:t xml:space="preserve"> объема</w:t>
      </w:r>
      <w:r w:rsidRPr="00D80502">
        <w:t xml:space="preserve"> расходов на н</w:t>
      </w:r>
      <w:r w:rsidRPr="00D80502">
        <w:t>у</w:t>
      </w:r>
      <w:r w:rsidRPr="00D80502">
        <w:t>жды детей в последние годы, а также инициативу о предоставлении налог</w:t>
      </w:r>
      <w:r w:rsidRPr="00D80502">
        <w:t>о</w:t>
      </w:r>
      <w:r w:rsidRPr="00D80502">
        <w:t>вых кредитов для сокращения масштабов нищеты. Вместе с тем Комитет обеспок</w:t>
      </w:r>
      <w:r w:rsidRPr="00D80502">
        <w:t>о</w:t>
      </w:r>
      <w:r w:rsidRPr="00D80502">
        <w:t xml:space="preserve">ен тем, что такое увеличение является недостаточным для искоренения нищеты и ликвидации неравенства. Кроме того, Комитет с сожалением отмечает, что процесс </w:t>
      </w:r>
      <w:r w:rsidR="0044537D">
        <w:t>составления</w:t>
      </w:r>
      <w:r w:rsidRPr="00D80502">
        <w:t xml:space="preserve"> бюджета по-прежнему не позволяет четко определить </w:t>
      </w:r>
      <w:r w:rsidR="0044537D">
        <w:t>об</w:t>
      </w:r>
      <w:r w:rsidR="0044537D">
        <w:t>ъ</w:t>
      </w:r>
      <w:r w:rsidR="0044537D">
        <w:t>ем</w:t>
      </w:r>
      <w:r w:rsidRPr="00D80502">
        <w:t xml:space="preserve"> средств, выделяемых на нужды детей, что препятствует отслеживанию</w:t>
      </w:r>
      <w:r w:rsidR="0044537D">
        <w:t xml:space="preserve"> уровня расходов государства-участника на потребности детей и оценке их р</w:t>
      </w:r>
      <w:r w:rsidR="0044537D">
        <w:t>е</w:t>
      </w:r>
      <w:r w:rsidR="0044537D">
        <w:t>зультативности.</w:t>
      </w:r>
    </w:p>
    <w:p w:rsidR="00922416" w:rsidRPr="00377363" w:rsidRDefault="00922416" w:rsidP="00922416">
      <w:pPr>
        <w:pStyle w:val="SingleTxtGR"/>
        <w:rPr>
          <w:b/>
        </w:rPr>
      </w:pPr>
      <w:r w:rsidRPr="00B34FF6">
        <w:rPr>
          <w:rFonts w:eastAsia="SimSun"/>
          <w:lang w:eastAsia="zh-CN"/>
        </w:rPr>
        <w:t>17.</w:t>
      </w:r>
      <w:r w:rsidRPr="00B34FF6">
        <w:rPr>
          <w:rFonts w:eastAsia="SimSun"/>
          <w:lang w:eastAsia="zh-CN"/>
        </w:rPr>
        <w:tab/>
      </w:r>
      <w:r w:rsidRPr="00377363">
        <w:rPr>
          <w:rFonts w:eastAsia="SimSun"/>
          <w:b/>
          <w:lang w:eastAsia="zh-CN"/>
        </w:rPr>
        <w:t>Комитет рекомендует государству-участнику инициировать соста</w:t>
      </w:r>
      <w:r w:rsidRPr="00377363">
        <w:rPr>
          <w:rFonts w:eastAsia="SimSun"/>
          <w:b/>
          <w:lang w:eastAsia="zh-CN"/>
        </w:rPr>
        <w:t>в</w:t>
      </w:r>
      <w:r w:rsidRPr="00377363">
        <w:rPr>
          <w:rFonts w:eastAsia="SimSun"/>
          <w:b/>
          <w:lang w:eastAsia="zh-CN"/>
        </w:rPr>
        <w:t>ление бюджета с учетом потребностей, которое позволит ему точно опред</w:t>
      </w:r>
      <w:r w:rsidRPr="00377363">
        <w:rPr>
          <w:rFonts w:eastAsia="SimSun"/>
          <w:b/>
          <w:lang w:eastAsia="zh-CN"/>
        </w:rPr>
        <w:t>е</w:t>
      </w:r>
      <w:r w:rsidRPr="00377363">
        <w:rPr>
          <w:rFonts w:eastAsia="SimSun"/>
          <w:b/>
          <w:lang w:eastAsia="zh-CN"/>
        </w:rPr>
        <w:t>лить объем стратегических ассигнований в целях осуществления прав д</w:t>
      </w:r>
      <w:r w:rsidRPr="00377363">
        <w:rPr>
          <w:rFonts w:eastAsia="SimSun"/>
          <w:b/>
          <w:lang w:eastAsia="zh-CN"/>
        </w:rPr>
        <w:t>е</w:t>
      </w:r>
      <w:r w:rsidRPr="00377363">
        <w:rPr>
          <w:rFonts w:eastAsia="SimSun"/>
          <w:b/>
          <w:lang w:eastAsia="zh-CN"/>
        </w:rPr>
        <w:t>тей, отслеживать ход осуществления, контролировать результаты и оцен</w:t>
      </w:r>
      <w:r w:rsidRPr="00377363">
        <w:rPr>
          <w:rFonts w:eastAsia="SimSun"/>
          <w:b/>
          <w:lang w:eastAsia="zh-CN"/>
        </w:rPr>
        <w:t>и</w:t>
      </w:r>
      <w:r w:rsidRPr="00377363">
        <w:rPr>
          <w:rFonts w:eastAsia="SimSun"/>
          <w:b/>
          <w:lang w:eastAsia="zh-CN"/>
        </w:rPr>
        <w:t>вать их результативн</w:t>
      </w:r>
      <w:r w:rsidRPr="00377363">
        <w:rPr>
          <w:rFonts w:eastAsia="SimSun"/>
          <w:b/>
          <w:lang w:eastAsia="zh-CN"/>
        </w:rPr>
        <w:t>о</w:t>
      </w:r>
      <w:r w:rsidRPr="00377363">
        <w:rPr>
          <w:rFonts w:eastAsia="SimSun"/>
          <w:b/>
          <w:lang w:eastAsia="zh-CN"/>
        </w:rPr>
        <w:t>ст</w:t>
      </w:r>
      <w:r>
        <w:rPr>
          <w:rFonts w:eastAsia="SimSun"/>
          <w:b/>
          <w:lang w:eastAsia="zh-CN"/>
        </w:rPr>
        <w:t>ь</w:t>
      </w:r>
      <w:r w:rsidRPr="00377363">
        <w:rPr>
          <w:rFonts w:eastAsia="SimSun"/>
          <w:b/>
          <w:lang w:eastAsia="zh-CN"/>
        </w:rPr>
        <w:t xml:space="preserve">. </w:t>
      </w:r>
      <w:r w:rsidRPr="00377363">
        <w:rPr>
          <w:b/>
        </w:rPr>
        <w:t>В ходе этой деятельности государству-участнику следует учитывать рек</w:t>
      </w:r>
      <w:r w:rsidRPr="00377363">
        <w:rPr>
          <w:b/>
        </w:rPr>
        <w:t>о</w:t>
      </w:r>
      <w:r w:rsidRPr="00377363">
        <w:rPr>
          <w:b/>
        </w:rPr>
        <w:t>мендации Комитета, принятые 21</w:t>
      </w:r>
      <w:r w:rsidRPr="00377363">
        <w:rPr>
          <w:b/>
          <w:lang w:val="en-US"/>
        </w:rPr>
        <w:t> </w:t>
      </w:r>
      <w:r w:rsidRPr="00377363">
        <w:rPr>
          <w:b/>
        </w:rPr>
        <w:t>сентября 2007</w:t>
      </w:r>
      <w:r w:rsidRPr="00377363">
        <w:rPr>
          <w:b/>
          <w:lang w:val="en-US"/>
        </w:rPr>
        <w:t> </w:t>
      </w:r>
      <w:r w:rsidRPr="00377363">
        <w:rPr>
          <w:b/>
        </w:rPr>
        <w:t>года по итогам Дня общей дискуссии на тему "Ресурсы для обеспеч</w:t>
      </w:r>
      <w:r w:rsidRPr="00377363">
        <w:rPr>
          <w:b/>
        </w:rPr>
        <w:t>е</w:t>
      </w:r>
      <w:r w:rsidRPr="00377363">
        <w:rPr>
          <w:b/>
        </w:rPr>
        <w:t xml:space="preserve">ния прав ребенка </w:t>
      </w:r>
      <w:r>
        <w:rPr>
          <w:b/>
        </w:rPr>
        <w:t>−</w:t>
      </w:r>
      <w:r w:rsidRPr="00377363">
        <w:rPr>
          <w:b/>
        </w:rPr>
        <w:t xml:space="preserve"> ответственность государств". При желании государс</w:t>
      </w:r>
      <w:r w:rsidRPr="00377363">
        <w:rPr>
          <w:b/>
        </w:rPr>
        <w:t>т</w:t>
      </w:r>
      <w:r w:rsidRPr="00377363">
        <w:rPr>
          <w:b/>
        </w:rPr>
        <w:t xml:space="preserve">во-участник может </w:t>
      </w:r>
      <w:r w:rsidRPr="00377363">
        <w:rPr>
          <w:b/>
          <w:bCs/>
        </w:rPr>
        <w:t>обратиться за технической помощью к Детскому фонду Организации Объединенных Наций (ЮНИСЕФ) и другим учрежд</w:t>
      </w:r>
      <w:r w:rsidRPr="00377363">
        <w:rPr>
          <w:b/>
          <w:bCs/>
        </w:rPr>
        <w:t>е</w:t>
      </w:r>
      <w:r w:rsidRPr="00377363">
        <w:rPr>
          <w:b/>
          <w:bCs/>
        </w:rPr>
        <w:t>ниям.</w:t>
      </w:r>
    </w:p>
    <w:p w:rsidR="00922416" w:rsidRPr="00B34FF6" w:rsidRDefault="00922416" w:rsidP="00922416">
      <w:pPr>
        <w:pStyle w:val="H23GR"/>
      </w:pPr>
      <w:r>
        <w:tab/>
      </w:r>
      <w:r>
        <w:tab/>
      </w:r>
      <w:r w:rsidRPr="00B34FF6">
        <w:t>Распространение информации и повышение осведомленности</w:t>
      </w:r>
    </w:p>
    <w:p w:rsidR="00922416" w:rsidRPr="00B34FF6" w:rsidRDefault="00922416" w:rsidP="00922416">
      <w:pPr>
        <w:pStyle w:val="SingleTxtGR"/>
      </w:pPr>
      <w:r w:rsidRPr="00B34FF6">
        <w:t>18.</w:t>
      </w:r>
      <w:r w:rsidRPr="00B34FF6">
        <w:tab/>
        <w:t xml:space="preserve">Комитет с интересом отмечает </w:t>
      </w:r>
      <w:r>
        <w:t>инициативы</w:t>
      </w:r>
      <w:r w:rsidRPr="00B34FF6">
        <w:t xml:space="preserve">, предпринятые </w:t>
      </w:r>
      <w:r>
        <w:t xml:space="preserve">в целях </w:t>
      </w:r>
      <w:r w:rsidRPr="00B34FF6">
        <w:t>ра</w:t>
      </w:r>
      <w:r w:rsidRPr="00B34FF6">
        <w:t>с</w:t>
      </w:r>
      <w:r w:rsidRPr="00B34FF6">
        <w:t>пространения информации и повышения осведомленности о Конвенции. Вм</w:t>
      </w:r>
      <w:r w:rsidRPr="00B34FF6">
        <w:t>е</w:t>
      </w:r>
      <w:r w:rsidRPr="00B34FF6">
        <w:t>сте с тем Комитет сожалеет</w:t>
      </w:r>
      <w:r>
        <w:t xml:space="preserve"> о том</w:t>
      </w:r>
      <w:r w:rsidRPr="00B34FF6">
        <w:t>, что</w:t>
      </w:r>
      <w:r>
        <w:t xml:space="preserve"> населению</w:t>
      </w:r>
      <w:r w:rsidRPr="00B34FF6">
        <w:t>, в том числе родител</w:t>
      </w:r>
      <w:r>
        <w:t>ям</w:t>
      </w:r>
      <w:r w:rsidRPr="00B34FF6">
        <w:t xml:space="preserve">, </w:t>
      </w:r>
      <w:r>
        <w:t>сп</w:t>
      </w:r>
      <w:r>
        <w:t>е</w:t>
      </w:r>
      <w:r>
        <w:t>циалистам</w:t>
      </w:r>
      <w:r w:rsidRPr="00B34FF6">
        <w:t xml:space="preserve"> по уход</w:t>
      </w:r>
      <w:r>
        <w:t>у</w:t>
      </w:r>
      <w:r w:rsidRPr="00B34FF6">
        <w:t xml:space="preserve"> за детьми, преподавател</w:t>
      </w:r>
      <w:r>
        <w:t>ям</w:t>
      </w:r>
      <w:r w:rsidRPr="00B34FF6">
        <w:t>, лица</w:t>
      </w:r>
      <w:r>
        <w:t>м</w:t>
      </w:r>
      <w:r w:rsidRPr="00B34FF6">
        <w:t>, занимающи</w:t>
      </w:r>
      <w:r>
        <w:t>м</w:t>
      </w:r>
      <w:r w:rsidRPr="00B34FF6">
        <w:t>ся вопр</w:t>
      </w:r>
      <w:r w:rsidRPr="00B34FF6">
        <w:t>о</w:t>
      </w:r>
      <w:r w:rsidRPr="00B34FF6">
        <w:t xml:space="preserve">сами молодежи, </w:t>
      </w:r>
      <w:r>
        <w:t>и детям,</w:t>
      </w:r>
      <w:r w:rsidRPr="00B34FF6">
        <w:t xml:space="preserve"> по-прежнему </w:t>
      </w:r>
      <w:r>
        <w:t xml:space="preserve">мало известно </w:t>
      </w:r>
      <w:r w:rsidRPr="00B34FF6">
        <w:t>о Конвенции.</w:t>
      </w:r>
    </w:p>
    <w:p w:rsidR="00922416" w:rsidRPr="00377363" w:rsidRDefault="00922416" w:rsidP="00922416">
      <w:pPr>
        <w:pStyle w:val="SingleTxtGR"/>
        <w:rPr>
          <w:rFonts w:eastAsia="SimSun"/>
          <w:b/>
          <w:lang w:eastAsia="zh-CN"/>
        </w:rPr>
      </w:pPr>
      <w:r w:rsidRPr="00B34FF6">
        <w:rPr>
          <w:rFonts w:eastAsia="SimSun"/>
          <w:lang w:eastAsia="zh-CN"/>
        </w:rPr>
        <w:t>19.</w:t>
      </w:r>
      <w:r w:rsidRPr="00B34FF6">
        <w:rPr>
          <w:rFonts w:eastAsia="SimSun"/>
          <w:lang w:eastAsia="zh-CN"/>
        </w:rPr>
        <w:tab/>
      </w:r>
      <w:r w:rsidRPr="00377363">
        <w:rPr>
          <w:rFonts w:eastAsia="SimSun"/>
          <w:b/>
          <w:lang w:eastAsia="zh-CN"/>
        </w:rPr>
        <w:t>Комитет рекомендует государству-участнику укреплять и расширять свою деятельность по распространению информации и повышению осв</w:t>
      </w:r>
      <w:r w:rsidRPr="00377363">
        <w:rPr>
          <w:rFonts w:eastAsia="SimSun"/>
          <w:b/>
          <w:lang w:eastAsia="zh-CN"/>
        </w:rPr>
        <w:t>е</w:t>
      </w:r>
      <w:r w:rsidRPr="00377363">
        <w:rPr>
          <w:rFonts w:eastAsia="SimSun"/>
          <w:b/>
          <w:lang w:eastAsia="zh-CN"/>
        </w:rPr>
        <w:t>домленности о Конвенции</w:t>
      </w:r>
      <w:r>
        <w:rPr>
          <w:rFonts w:eastAsia="SimSun"/>
          <w:b/>
          <w:lang w:eastAsia="zh-CN"/>
        </w:rPr>
        <w:t>,</w:t>
      </w:r>
      <w:r w:rsidRPr="00377363">
        <w:rPr>
          <w:rFonts w:eastAsia="SimSun"/>
          <w:b/>
          <w:lang w:eastAsia="zh-CN"/>
        </w:rPr>
        <w:t xml:space="preserve"> с тем чтобы население в целом, в том числе р</w:t>
      </w:r>
      <w:r w:rsidRPr="00377363">
        <w:rPr>
          <w:rFonts w:eastAsia="SimSun"/>
          <w:b/>
          <w:lang w:eastAsia="zh-CN"/>
        </w:rPr>
        <w:t>о</w:t>
      </w:r>
      <w:r w:rsidRPr="00377363">
        <w:rPr>
          <w:rFonts w:eastAsia="SimSun"/>
          <w:b/>
          <w:lang w:eastAsia="zh-CN"/>
        </w:rPr>
        <w:t>дители, специалисты по уходу за детьми, преподаватели, лица, занима</w:t>
      </w:r>
      <w:r w:rsidRPr="00377363">
        <w:rPr>
          <w:rFonts w:eastAsia="SimSun"/>
          <w:b/>
          <w:lang w:eastAsia="zh-CN"/>
        </w:rPr>
        <w:t>ю</w:t>
      </w:r>
      <w:r w:rsidRPr="00377363">
        <w:rPr>
          <w:rFonts w:eastAsia="SimSun"/>
          <w:b/>
          <w:lang w:eastAsia="zh-CN"/>
        </w:rPr>
        <w:t xml:space="preserve">щиеся вопросами молодежи, </w:t>
      </w:r>
      <w:r w:rsidRPr="00377363">
        <w:rPr>
          <w:b/>
        </w:rPr>
        <w:t>другие спец</w:t>
      </w:r>
      <w:r w:rsidR="008731DB">
        <w:rPr>
          <w:b/>
        </w:rPr>
        <w:t>иалисты, работающие с детьми, а </w:t>
      </w:r>
      <w:r w:rsidRPr="00377363">
        <w:rPr>
          <w:b/>
        </w:rPr>
        <w:t>также сами дети</w:t>
      </w:r>
      <w:r>
        <w:rPr>
          <w:b/>
        </w:rPr>
        <w:t>,</w:t>
      </w:r>
      <w:r w:rsidRPr="00377363">
        <w:rPr>
          <w:b/>
        </w:rPr>
        <w:t xml:space="preserve"> хорошо знал</w:t>
      </w:r>
      <w:r w:rsidR="008731DB">
        <w:rPr>
          <w:b/>
        </w:rPr>
        <w:t>о</w:t>
      </w:r>
      <w:r w:rsidRPr="00377363">
        <w:rPr>
          <w:b/>
        </w:rPr>
        <w:t xml:space="preserve"> п</w:t>
      </w:r>
      <w:r w:rsidRPr="00377363">
        <w:rPr>
          <w:b/>
        </w:rPr>
        <w:t>о</w:t>
      </w:r>
      <w:r w:rsidRPr="00377363">
        <w:rPr>
          <w:b/>
        </w:rPr>
        <w:t>ложения Конвенции.</w:t>
      </w:r>
      <w:r w:rsidRPr="00377363">
        <w:rPr>
          <w:rFonts w:eastAsia="SimSun"/>
          <w:b/>
          <w:lang w:eastAsia="zh-CN"/>
        </w:rPr>
        <w:t xml:space="preserve"> </w:t>
      </w:r>
      <w:r w:rsidRPr="00377363">
        <w:rPr>
          <w:b/>
          <w:bCs/>
          <w:iCs/>
          <w:color w:val="000000"/>
        </w:rPr>
        <w:t>Государству-участнику следует также принять меры по охвату этими инициативами н</w:t>
      </w:r>
      <w:r w:rsidRPr="00377363">
        <w:rPr>
          <w:b/>
          <w:bCs/>
          <w:iCs/>
          <w:color w:val="000000"/>
        </w:rPr>
        <w:t>е</w:t>
      </w:r>
      <w:r w:rsidRPr="00377363">
        <w:rPr>
          <w:b/>
          <w:bCs/>
          <w:iCs/>
          <w:color w:val="000000"/>
        </w:rPr>
        <w:t>грамотного населения и лиц, не имеющих общеобразовательной подгото</w:t>
      </w:r>
      <w:r w:rsidRPr="00377363">
        <w:rPr>
          <w:b/>
          <w:bCs/>
          <w:iCs/>
          <w:color w:val="000000"/>
        </w:rPr>
        <w:t>в</w:t>
      </w:r>
      <w:r w:rsidRPr="00377363">
        <w:rPr>
          <w:b/>
          <w:bCs/>
          <w:iCs/>
          <w:color w:val="000000"/>
        </w:rPr>
        <w:t xml:space="preserve">ки. </w:t>
      </w:r>
    </w:p>
    <w:p w:rsidR="00922416" w:rsidRPr="00377363" w:rsidRDefault="00922416" w:rsidP="00922416">
      <w:pPr>
        <w:pStyle w:val="H23GR"/>
      </w:pPr>
      <w:r>
        <w:tab/>
      </w:r>
      <w:r>
        <w:tab/>
      </w:r>
      <w:r w:rsidRPr="00377363">
        <w:t>Подготовка специалистов</w:t>
      </w:r>
    </w:p>
    <w:p w:rsidR="00922416" w:rsidRPr="00B34FF6" w:rsidRDefault="00922416" w:rsidP="00922416">
      <w:pPr>
        <w:pStyle w:val="SingleTxtGR"/>
        <w:rPr>
          <w:rFonts w:eastAsia="SimSun"/>
          <w:lang w:eastAsia="zh-CN"/>
        </w:rPr>
      </w:pPr>
      <w:r w:rsidRPr="00B34FF6">
        <w:t>20.</w:t>
      </w:r>
      <w:r w:rsidRPr="00B34FF6">
        <w:tab/>
        <w:t xml:space="preserve">Приветствуя подготовку по вопросам прав ребенка, </w:t>
      </w:r>
      <w:r>
        <w:t xml:space="preserve">организуемую для </w:t>
      </w:r>
      <w:r w:rsidRPr="00B34FF6">
        <w:t>с</w:t>
      </w:r>
      <w:r w:rsidRPr="00B34FF6">
        <w:t>о</w:t>
      </w:r>
      <w:r w:rsidRPr="00B34FF6">
        <w:t>трудн</w:t>
      </w:r>
      <w:r w:rsidRPr="00B34FF6">
        <w:t>и</w:t>
      </w:r>
      <w:r>
        <w:t>ков</w:t>
      </w:r>
      <w:r w:rsidRPr="00B34FF6">
        <w:t xml:space="preserve"> полиции, служб пробации и преподавател</w:t>
      </w:r>
      <w:r>
        <w:t>ей</w:t>
      </w:r>
      <w:r w:rsidRPr="00B34FF6">
        <w:t>, работающи</w:t>
      </w:r>
      <w:r>
        <w:t>х</w:t>
      </w:r>
      <w:r w:rsidRPr="00B34FF6">
        <w:t xml:space="preserve"> с детьми, Комитет </w:t>
      </w:r>
      <w:r>
        <w:t xml:space="preserve">в то же время </w:t>
      </w:r>
      <w:r w:rsidRPr="00B34FF6">
        <w:t>с сожалением отмечает, что такую подготовку проходят не все специалисты, р</w:t>
      </w:r>
      <w:r w:rsidRPr="00B34FF6">
        <w:t>а</w:t>
      </w:r>
      <w:r w:rsidRPr="00B34FF6">
        <w:t>ботающие с детьми или в их интересах.</w:t>
      </w:r>
    </w:p>
    <w:p w:rsidR="00922416" w:rsidRPr="00633739" w:rsidRDefault="00922416" w:rsidP="00922416">
      <w:pPr>
        <w:pStyle w:val="SingleTxtGR"/>
        <w:rPr>
          <w:b/>
        </w:rPr>
      </w:pPr>
      <w:r w:rsidRPr="00B34FF6">
        <w:rPr>
          <w:rFonts w:eastAsia="SimSun"/>
          <w:lang w:eastAsia="zh-CN"/>
        </w:rPr>
        <w:t>21.</w:t>
      </w:r>
      <w:r w:rsidRPr="00B34FF6">
        <w:rPr>
          <w:rFonts w:eastAsia="SimSun"/>
          <w:lang w:eastAsia="zh-CN"/>
        </w:rPr>
        <w:tab/>
      </w:r>
      <w:r w:rsidRPr="00633739">
        <w:rPr>
          <w:rFonts w:eastAsia="SimSun"/>
          <w:b/>
          <w:lang w:eastAsia="zh-CN"/>
        </w:rPr>
        <w:t>Комитет рекомендует государству-участнику организовывать и ус</w:t>
      </w:r>
      <w:r w:rsidRPr="00633739">
        <w:rPr>
          <w:rFonts w:eastAsia="SimSun"/>
          <w:b/>
          <w:lang w:eastAsia="zh-CN"/>
        </w:rPr>
        <w:t>о</w:t>
      </w:r>
      <w:r w:rsidRPr="00633739">
        <w:rPr>
          <w:rFonts w:eastAsia="SimSun"/>
          <w:b/>
          <w:lang w:eastAsia="zh-CN"/>
        </w:rPr>
        <w:t xml:space="preserve">вершенствовать систематическую подготовку по вопросам обязанностей в соответствии с Конвенцией для всех групп специалистов, работающих с детьми и в </w:t>
      </w:r>
      <w:r>
        <w:rPr>
          <w:rFonts w:eastAsia="SimSun"/>
          <w:b/>
          <w:lang w:eastAsia="zh-CN"/>
        </w:rPr>
        <w:t xml:space="preserve">их </w:t>
      </w:r>
      <w:r w:rsidRPr="00633739">
        <w:rPr>
          <w:rFonts w:eastAsia="SimSun"/>
          <w:b/>
          <w:lang w:eastAsia="zh-CN"/>
        </w:rPr>
        <w:t>интересах, включая всех сотрудников правоохранительных органов, преподавателей, медицинский персонал, социальных работников и персонал учреждений по уходу за детьми, а также государственных дол</w:t>
      </w:r>
      <w:r w:rsidRPr="00633739">
        <w:rPr>
          <w:rFonts w:eastAsia="SimSun"/>
          <w:b/>
          <w:lang w:eastAsia="zh-CN"/>
        </w:rPr>
        <w:t>ж</w:t>
      </w:r>
      <w:r w:rsidRPr="00633739">
        <w:rPr>
          <w:rFonts w:eastAsia="SimSun"/>
          <w:b/>
          <w:lang w:eastAsia="zh-CN"/>
        </w:rPr>
        <w:t>ностных лиц и работников м</w:t>
      </w:r>
      <w:r w:rsidRPr="00633739">
        <w:rPr>
          <w:rFonts w:eastAsia="SimSun"/>
          <w:b/>
          <w:lang w:eastAsia="zh-CN"/>
        </w:rPr>
        <w:t>е</w:t>
      </w:r>
      <w:r w:rsidRPr="00633739">
        <w:rPr>
          <w:rFonts w:eastAsia="SimSun"/>
          <w:b/>
          <w:lang w:eastAsia="zh-CN"/>
        </w:rPr>
        <w:t>стных органов власти.</w:t>
      </w:r>
      <w:r w:rsidRPr="00633739">
        <w:rPr>
          <w:b/>
          <w:bCs/>
        </w:rPr>
        <w:t xml:space="preserve"> В этой связи Комитет рекомендует включить образование в области прав человека в официал</w:t>
      </w:r>
      <w:r w:rsidRPr="00633739">
        <w:rPr>
          <w:b/>
          <w:bCs/>
        </w:rPr>
        <w:t>ь</w:t>
      </w:r>
      <w:r w:rsidRPr="00633739">
        <w:rPr>
          <w:b/>
          <w:bCs/>
        </w:rPr>
        <w:t>ную учебную программу на всех уро</w:t>
      </w:r>
      <w:r w:rsidRPr="00633739">
        <w:rPr>
          <w:b/>
          <w:bCs/>
        </w:rPr>
        <w:t>в</w:t>
      </w:r>
      <w:r w:rsidRPr="00633739">
        <w:rPr>
          <w:b/>
          <w:bCs/>
        </w:rPr>
        <w:t xml:space="preserve">нях образования и профессиональной подготовки. </w:t>
      </w:r>
      <w:r w:rsidRPr="00633739">
        <w:rPr>
          <w:b/>
        </w:rPr>
        <w:t>Он также рекомендует гос</w:t>
      </w:r>
      <w:r w:rsidRPr="00633739">
        <w:rPr>
          <w:b/>
        </w:rPr>
        <w:t>у</w:t>
      </w:r>
      <w:r w:rsidRPr="00633739">
        <w:rPr>
          <w:b/>
        </w:rPr>
        <w:t>дарству разработать программы систематического образования и подготовки по положениям Факультати</w:t>
      </w:r>
      <w:r w:rsidRPr="00633739">
        <w:rPr>
          <w:b/>
        </w:rPr>
        <w:t>в</w:t>
      </w:r>
      <w:r w:rsidRPr="00633739">
        <w:rPr>
          <w:b/>
        </w:rPr>
        <w:t>ного протокола, касающегося участия детей в вооруженных конфликтах, для всех соответствующих групп специалистов, работающих с детьми и в их интересах, особенно для военнослужащих, занимающихся вопросами мобилизации, судей, прокуроров, сотрудников иммиграционных служб, с</w:t>
      </w:r>
      <w:r w:rsidRPr="00633739">
        <w:rPr>
          <w:b/>
        </w:rPr>
        <w:t>о</w:t>
      </w:r>
      <w:r w:rsidRPr="00633739">
        <w:rPr>
          <w:b/>
        </w:rPr>
        <w:t>циал</w:t>
      </w:r>
      <w:r w:rsidRPr="00633739">
        <w:rPr>
          <w:b/>
        </w:rPr>
        <w:t>ь</w:t>
      </w:r>
      <w:r w:rsidRPr="00633739">
        <w:rPr>
          <w:b/>
        </w:rPr>
        <w:t>ных работников и представителей СМИ.</w:t>
      </w:r>
    </w:p>
    <w:p w:rsidR="00922416" w:rsidRPr="00377363" w:rsidRDefault="00922416" w:rsidP="00922416">
      <w:pPr>
        <w:pStyle w:val="H23GR"/>
      </w:pPr>
      <w:r>
        <w:tab/>
      </w:r>
      <w:r>
        <w:tab/>
      </w:r>
      <w:r w:rsidRPr="00377363">
        <w:t>Права ребенка и коммерческий сектор</w:t>
      </w:r>
    </w:p>
    <w:p w:rsidR="00922416" w:rsidRPr="00B34FF6" w:rsidRDefault="00922416" w:rsidP="00922416">
      <w:pPr>
        <w:pStyle w:val="SingleTxtGR"/>
        <w:rPr>
          <w:bCs/>
        </w:rPr>
      </w:pPr>
      <w:r w:rsidRPr="00B34FF6">
        <w:t>22.</w:t>
      </w:r>
      <w:r w:rsidRPr="00B34FF6">
        <w:tab/>
        <w:t>Комитет отмечает, что</w:t>
      </w:r>
      <w:r>
        <w:t>, как представляется,</w:t>
      </w:r>
      <w:r w:rsidRPr="00B34FF6">
        <w:t xml:space="preserve"> государство-участник до сих пор не приняло решения об утверждении критериев корпоративной социальной ответственн</w:t>
      </w:r>
      <w:r w:rsidRPr="00B34FF6">
        <w:t>о</w:t>
      </w:r>
      <w:r w:rsidRPr="00B34FF6">
        <w:t>сти в рамках операций, проводимых на национальной территории и за рубежом комп</w:t>
      </w:r>
      <w:r w:rsidRPr="00B34FF6">
        <w:t>а</w:t>
      </w:r>
      <w:r w:rsidRPr="00B34FF6">
        <w:t>ниями Новой Зеландии и другими предпри</w:t>
      </w:r>
      <w:r>
        <w:t>ятиями</w:t>
      </w:r>
      <w:r w:rsidRPr="00B34FF6">
        <w:t>, которые находятся под юрисдикцией государства-участника, в частности с учетом док</w:t>
      </w:r>
      <w:r w:rsidRPr="00B34FF6">
        <w:t>у</w:t>
      </w:r>
      <w:r w:rsidRPr="00B34FF6">
        <w:t>мента "Защищать, соблюдать и во</w:t>
      </w:r>
      <w:r w:rsidRPr="00B34FF6">
        <w:t>с</w:t>
      </w:r>
      <w:r w:rsidRPr="00B34FF6">
        <w:t>станавливать в правах: основные положения, касающиеся бизнеса и прав человека", к</w:t>
      </w:r>
      <w:r w:rsidRPr="00B34FF6">
        <w:t>о</w:t>
      </w:r>
      <w:r w:rsidRPr="00B34FF6">
        <w:t>торы</w:t>
      </w:r>
      <w:r>
        <w:t>й был единогласно принят в 2008 </w:t>
      </w:r>
      <w:r w:rsidRPr="00B34FF6">
        <w:t xml:space="preserve">году Советом по правам человека и в котором </w:t>
      </w:r>
      <w:r>
        <w:t>изложена</w:t>
      </w:r>
      <w:r w:rsidRPr="00B34FF6">
        <w:t xml:space="preserve"> обязанность гос</w:t>
      </w:r>
      <w:r w:rsidRPr="00B34FF6">
        <w:t>у</w:t>
      </w:r>
      <w:r w:rsidRPr="00B34FF6">
        <w:t>дарства обеспечивать защиту от нарушений прав человека коммерческим се</w:t>
      </w:r>
      <w:r w:rsidRPr="00B34FF6">
        <w:t>к</w:t>
      </w:r>
      <w:r w:rsidRPr="00B34FF6">
        <w:t>тором, ответственность корпораций за соблюдение прав человека и необход</w:t>
      </w:r>
      <w:r w:rsidRPr="00B34FF6">
        <w:t>и</w:t>
      </w:r>
      <w:r w:rsidRPr="00B34FF6">
        <w:t>мость обеспечения более эффективного доступа к средствам правовой защиты в случае соответствующих нар</w:t>
      </w:r>
      <w:r w:rsidRPr="00B34FF6">
        <w:t>у</w:t>
      </w:r>
      <w:r w:rsidRPr="00B34FF6">
        <w:t xml:space="preserve">шений. </w:t>
      </w:r>
    </w:p>
    <w:p w:rsidR="00922416" w:rsidRPr="00633739" w:rsidRDefault="00922416" w:rsidP="00922416">
      <w:pPr>
        <w:pStyle w:val="SingleTxtGR"/>
        <w:rPr>
          <w:b/>
        </w:rPr>
      </w:pPr>
      <w:r w:rsidRPr="00B34FF6">
        <w:rPr>
          <w:rFonts w:eastAsia="SimSun"/>
          <w:lang w:eastAsia="zh-CN"/>
        </w:rPr>
        <w:t>23.</w:t>
      </w:r>
      <w:r w:rsidRPr="00B34FF6">
        <w:rPr>
          <w:rFonts w:eastAsia="SimSun"/>
          <w:lang w:eastAsia="zh-CN"/>
        </w:rPr>
        <w:tab/>
      </w:r>
      <w:r w:rsidRPr="00633739">
        <w:rPr>
          <w:rFonts w:eastAsia="SimSun"/>
          <w:b/>
          <w:lang w:eastAsia="zh-CN"/>
        </w:rPr>
        <w:t>Комитет призывает государство-участник должным образом учит</w:t>
      </w:r>
      <w:r w:rsidRPr="00633739">
        <w:rPr>
          <w:rFonts w:eastAsia="SimSun"/>
          <w:b/>
          <w:lang w:eastAsia="zh-CN"/>
        </w:rPr>
        <w:t>ы</w:t>
      </w:r>
      <w:r w:rsidRPr="00633739">
        <w:rPr>
          <w:rFonts w:eastAsia="SimSun"/>
          <w:b/>
          <w:lang w:eastAsia="zh-CN"/>
        </w:rPr>
        <w:t>вать мировой опыт при применении основных положений документа "</w:t>
      </w:r>
      <w:r w:rsidRPr="00633739">
        <w:rPr>
          <w:b/>
        </w:rPr>
        <w:t>З</w:t>
      </w:r>
      <w:r w:rsidRPr="00633739">
        <w:rPr>
          <w:b/>
        </w:rPr>
        <w:t>а</w:t>
      </w:r>
      <w:r w:rsidRPr="00633739">
        <w:rPr>
          <w:b/>
        </w:rPr>
        <w:t>щищать, соблюдать и восстанавливать в правах"</w:t>
      </w:r>
      <w:r w:rsidRPr="00633739">
        <w:rPr>
          <w:rFonts w:eastAsia="SimSun"/>
          <w:b/>
          <w:lang w:eastAsia="zh-CN"/>
        </w:rPr>
        <w:t xml:space="preserve">, </w:t>
      </w:r>
      <w:r w:rsidRPr="00633739">
        <w:rPr>
          <w:b/>
        </w:rPr>
        <w:t>касающихся бизнеса и прав человека,</w:t>
      </w:r>
      <w:r w:rsidRPr="00633739">
        <w:rPr>
          <w:rFonts w:eastAsia="SimSun"/>
          <w:b/>
          <w:lang w:eastAsia="zh-CN"/>
        </w:rPr>
        <w:t xml:space="preserve"> </w:t>
      </w:r>
      <w:r w:rsidRPr="00633739">
        <w:rPr>
          <w:b/>
        </w:rPr>
        <w:t>к операциям частных и государственных компаний, а та</w:t>
      </w:r>
      <w:r w:rsidRPr="00633739">
        <w:rPr>
          <w:b/>
        </w:rPr>
        <w:t>к</w:t>
      </w:r>
      <w:r w:rsidRPr="00633739">
        <w:rPr>
          <w:b/>
        </w:rPr>
        <w:t>же рассмотреть возмо</w:t>
      </w:r>
      <w:r w:rsidRPr="00633739">
        <w:rPr>
          <w:b/>
        </w:rPr>
        <w:t>ж</w:t>
      </w:r>
      <w:r w:rsidRPr="00633739">
        <w:rPr>
          <w:b/>
        </w:rPr>
        <w:t>ность принятия эффективных мер для разработки и выполнения норм в целях обеспечения соблюдения коммерческим сект</w:t>
      </w:r>
      <w:r w:rsidRPr="00633739">
        <w:rPr>
          <w:b/>
        </w:rPr>
        <w:t>о</w:t>
      </w:r>
      <w:r w:rsidRPr="00633739">
        <w:rPr>
          <w:b/>
        </w:rPr>
        <w:t>ром международных и национальных стандартов, касающихся корпор</w:t>
      </w:r>
      <w:r w:rsidRPr="00633739">
        <w:rPr>
          <w:b/>
        </w:rPr>
        <w:t>а</w:t>
      </w:r>
      <w:r w:rsidRPr="00633739">
        <w:rPr>
          <w:b/>
        </w:rPr>
        <w:t>тивной социальной ответственности, в частности в отношении соблюдения прав д</w:t>
      </w:r>
      <w:r w:rsidRPr="00633739">
        <w:rPr>
          <w:b/>
        </w:rPr>
        <w:t>е</w:t>
      </w:r>
      <w:r w:rsidRPr="00633739">
        <w:rPr>
          <w:b/>
        </w:rPr>
        <w:t>тей.</w:t>
      </w:r>
    </w:p>
    <w:p w:rsidR="00922416" w:rsidRPr="00B34FF6" w:rsidRDefault="00922416" w:rsidP="00922416">
      <w:pPr>
        <w:pStyle w:val="H1GR"/>
      </w:pPr>
      <w:r>
        <w:tab/>
      </w:r>
      <w:r w:rsidRPr="00B34FF6">
        <w:t>B.</w:t>
      </w:r>
      <w:r w:rsidRPr="00B34FF6">
        <w:tab/>
        <w:t>Общие принципы (статьи 2, 3, 6 и 12 Конвенции)</w:t>
      </w:r>
    </w:p>
    <w:p w:rsidR="00922416" w:rsidRPr="007F5D8A" w:rsidRDefault="00922416" w:rsidP="00922416">
      <w:pPr>
        <w:pStyle w:val="H23GR"/>
      </w:pPr>
      <w:r>
        <w:tab/>
      </w:r>
      <w:r>
        <w:tab/>
      </w:r>
      <w:r w:rsidRPr="00377363">
        <w:t xml:space="preserve">Недискриминация </w:t>
      </w:r>
    </w:p>
    <w:p w:rsidR="00922416" w:rsidRPr="00B34FF6" w:rsidRDefault="00922416" w:rsidP="00922416">
      <w:pPr>
        <w:pStyle w:val="SingleTxtGR"/>
        <w:rPr>
          <w:rFonts w:eastAsia="SimSun"/>
          <w:bCs/>
          <w:i/>
          <w:iCs/>
          <w:lang w:eastAsia="zh-CN"/>
        </w:rPr>
      </w:pPr>
      <w:r w:rsidRPr="00B34FF6">
        <w:rPr>
          <w:bCs/>
        </w:rPr>
        <w:t>24.</w:t>
      </w:r>
      <w:r w:rsidRPr="00B34FF6">
        <w:rPr>
          <w:bCs/>
        </w:rPr>
        <w:tab/>
      </w:r>
      <w:r>
        <w:rPr>
          <w:bCs/>
        </w:rPr>
        <w:t>С и</w:t>
      </w:r>
      <w:r w:rsidRPr="00B34FF6">
        <w:rPr>
          <w:bCs/>
        </w:rPr>
        <w:t>нтересом</w:t>
      </w:r>
      <w:r>
        <w:rPr>
          <w:bCs/>
        </w:rPr>
        <w:t xml:space="preserve"> принимая к сведению</w:t>
      </w:r>
      <w:r w:rsidRPr="00B34FF6">
        <w:rPr>
          <w:bCs/>
        </w:rPr>
        <w:t xml:space="preserve"> проект "Голоса молодежи, выбор м</w:t>
      </w:r>
      <w:r w:rsidRPr="00B34FF6">
        <w:rPr>
          <w:bCs/>
        </w:rPr>
        <w:t>о</w:t>
      </w:r>
      <w:r w:rsidRPr="00B34FF6">
        <w:rPr>
          <w:bCs/>
        </w:rPr>
        <w:t xml:space="preserve">лодежи" и </w:t>
      </w:r>
      <w:r>
        <w:rPr>
          <w:bCs/>
        </w:rPr>
        <w:t xml:space="preserve">различные </w:t>
      </w:r>
      <w:r w:rsidRPr="00B34FF6">
        <w:rPr>
          <w:bCs/>
        </w:rPr>
        <w:t xml:space="preserve">меры, принятые государством-участником </w:t>
      </w:r>
      <w:r>
        <w:rPr>
          <w:bCs/>
        </w:rPr>
        <w:t>для улучш</w:t>
      </w:r>
      <w:r>
        <w:rPr>
          <w:bCs/>
        </w:rPr>
        <w:t>е</w:t>
      </w:r>
      <w:r>
        <w:rPr>
          <w:bCs/>
        </w:rPr>
        <w:t>ния</w:t>
      </w:r>
      <w:r w:rsidRPr="00B34FF6">
        <w:rPr>
          <w:bCs/>
        </w:rPr>
        <w:t xml:space="preserve"> положения </w:t>
      </w:r>
      <w:r>
        <w:rPr>
          <w:bCs/>
        </w:rPr>
        <w:t xml:space="preserve">народа </w:t>
      </w:r>
      <w:r w:rsidRPr="00B34FF6">
        <w:rPr>
          <w:bCs/>
        </w:rPr>
        <w:t>маори, прежде всего в области образования и здравоохран</w:t>
      </w:r>
      <w:r w:rsidRPr="00B34FF6">
        <w:rPr>
          <w:bCs/>
        </w:rPr>
        <w:t>е</w:t>
      </w:r>
      <w:r w:rsidRPr="00B34FF6">
        <w:rPr>
          <w:bCs/>
        </w:rPr>
        <w:t xml:space="preserve">ния, Комитет по-прежнему обеспокоен </w:t>
      </w:r>
      <w:r>
        <w:rPr>
          <w:bCs/>
        </w:rPr>
        <w:t xml:space="preserve">сохраняющейся </w:t>
      </w:r>
      <w:r w:rsidRPr="00B34FF6">
        <w:rPr>
          <w:bCs/>
        </w:rPr>
        <w:t>дискриминаци</w:t>
      </w:r>
      <w:r>
        <w:rPr>
          <w:bCs/>
        </w:rPr>
        <w:t>ей</w:t>
      </w:r>
      <w:r w:rsidRPr="00B34FF6">
        <w:rPr>
          <w:bCs/>
        </w:rPr>
        <w:t xml:space="preserve"> в о</w:t>
      </w:r>
      <w:r w:rsidRPr="00B34FF6">
        <w:rPr>
          <w:bCs/>
        </w:rPr>
        <w:t>т</w:t>
      </w:r>
      <w:r w:rsidRPr="00B34FF6">
        <w:rPr>
          <w:bCs/>
        </w:rPr>
        <w:t>ношении народа маори, включая д</w:t>
      </w:r>
      <w:r w:rsidRPr="00B34FF6">
        <w:rPr>
          <w:bCs/>
        </w:rPr>
        <w:t>е</w:t>
      </w:r>
      <w:r w:rsidRPr="00B34FF6">
        <w:rPr>
          <w:bCs/>
        </w:rPr>
        <w:t>тей, о чем свидетельствует отсутствие у них равного доступа к усл</w:t>
      </w:r>
      <w:r w:rsidRPr="00B34FF6">
        <w:rPr>
          <w:bCs/>
        </w:rPr>
        <w:t>у</w:t>
      </w:r>
      <w:r w:rsidRPr="00B34FF6">
        <w:rPr>
          <w:bCs/>
        </w:rPr>
        <w:t>гам.</w:t>
      </w:r>
    </w:p>
    <w:p w:rsidR="00922416" w:rsidRPr="00633739" w:rsidRDefault="00922416" w:rsidP="00922416">
      <w:pPr>
        <w:pStyle w:val="SingleTxtGR"/>
        <w:rPr>
          <w:rFonts w:eastAsia="SimSun"/>
          <w:b/>
          <w:bCs/>
          <w:lang w:eastAsia="zh-CN"/>
        </w:rPr>
      </w:pPr>
      <w:r w:rsidRPr="00B34FF6">
        <w:rPr>
          <w:rFonts w:eastAsia="SimSun"/>
          <w:lang w:eastAsia="zh-CN"/>
        </w:rPr>
        <w:t>25.</w:t>
      </w:r>
      <w:r w:rsidRPr="00B34FF6">
        <w:rPr>
          <w:rFonts w:eastAsia="SimSun"/>
          <w:lang w:eastAsia="zh-CN"/>
        </w:rPr>
        <w:tab/>
      </w:r>
      <w:r w:rsidRPr="00633739">
        <w:rPr>
          <w:b/>
        </w:rPr>
        <w:t>Комитет рекомендует государству-участнику обеспечить всесторо</w:t>
      </w:r>
      <w:r w:rsidRPr="00633739">
        <w:rPr>
          <w:b/>
        </w:rPr>
        <w:t>н</w:t>
      </w:r>
      <w:r w:rsidRPr="00633739">
        <w:rPr>
          <w:b/>
        </w:rPr>
        <w:t>нюю защиту от дискриминации по любым признакам, в том числе посре</w:t>
      </w:r>
      <w:r w:rsidRPr="00633739">
        <w:rPr>
          <w:b/>
        </w:rPr>
        <w:t>д</w:t>
      </w:r>
      <w:r w:rsidRPr="00633739">
        <w:rPr>
          <w:b/>
        </w:rPr>
        <w:t>ством:</w:t>
      </w:r>
    </w:p>
    <w:p w:rsidR="00922416" w:rsidRPr="00633739" w:rsidRDefault="00922416" w:rsidP="00922416">
      <w:pPr>
        <w:pStyle w:val="SingleTxtGR"/>
        <w:rPr>
          <w:rFonts w:eastAsia="SimSun"/>
          <w:b/>
          <w:bCs/>
          <w:lang w:eastAsia="zh-CN"/>
        </w:rPr>
      </w:pPr>
      <w:r w:rsidRPr="00633739">
        <w:rPr>
          <w:rFonts w:eastAsia="SimSun"/>
          <w:b/>
          <w:bCs/>
          <w:lang w:eastAsia="zh-CN"/>
        </w:rPr>
        <w:tab/>
      </w:r>
      <w:r w:rsidRPr="00633739">
        <w:rPr>
          <w:rFonts w:eastAsia="SimSun"/>
          <w:b/>
          <w:bCs/>
          <w:lang w:val="en-US" w:eastAsia="zh-CN"/>
        </w:rPr>
        <w:t>a</w:t>
      </w:r>
      <w:r w:rsidRPr="00633739">
        <w:rPr>
          <w:rFonts w:eastAsia="SimSun"/>
          <w:b/>
          <w:bCs/>
          <w:lang w:eastAsia="zh-CN"/>
        </w:rPr>
        <w:t>)</w:t>
      </w:r>
      <w:r w:rsidRPr="00633739">
        <w:rPr>
          <w:rFonts w:eastAsia="SimSun"/>
          <w:b/>
          <w:bCs/>
          <w:lang w:eastAsia="zh-CN"/>
        </w:rPr>
        <w:tab/>
        <w:t>принятия срочных мер по решению проблемы неравного до</w:t>
      </w:r>
      <w:r w:rsidRPr="00633739">
        <w:rPr>
          <w:rFonts w:eastAsia="SimSun"/>
          <w:b/>
          <w:bCs/>
          <w:lang w:eastAsia="zh-CN"/>
        </w:rPr>
        <w:t>с</w:t>
      </w:r>
      <w:r w:rsidRPr="00633739">
        <w:rPr>
          <w:rFonts w:eastAsia="SimSun"/>
          <w:b/>
          <w:bCs/>
          <w:lang w:eastAsia="zh-CN"/>
        </w:rPr>
        <w:t>тупа детей маори и их семей к услугам;</w:t>
      </w:r>
    </w:p>
    <w:p w:rsidR="00922416" w:rsidRPr="00633739" w:rsidRDefault="00922416" w:rsidP="00922416">
      <w:pPr>
        <w:pStyle w:val="SingleTxtGR"/>
        <w:rPr>
          <w:b/>
        </w:rPr>
      </w:pPr>
      <w:r w:rsidRPr="00633739">
        <w:rPr>
          <w:rFonts w:eastAsia="SimSun"/>
          <w:b/>
          <w:bCs/>
          <w:lang w:eastAsia="zh-CN"/>
        </w:rPr>
        <w:tab/>
      </w:r>
      <w:r w:rsidRPr="00633739">
        <w:rPr>
          <w:rFonts w:eastAsia="SimSun"/>
          <w:b/>
          <w:bCs/>
          <w:lang w:val="en-US" w:eastAsia="zh-CN"/>
        </w:rPr>
        <w:t>b</w:t>
      </w:r>
      <w:r w:rsidRPr="00633739">
        <w:rPr>
          <w:rFonts w:eastAsia="SimSun"/>
          <w:b/>
          <w:bCs/>
          <w:lang w:eastAsia="zh-CN"/>
        </w:rPr>
        <w:t>)</w:t>
      </w:r>
      <w:r w:rsidRPr="00633739">
        <w:rPr>
          <w:rFonts w:eastAsia="SimSun"/>
          <w:b/>
          <w:bCs/>
          <w:lang w:eastAsia="zh-CN"/>
        </w:rPr>
        <w:tab/>
      </w:r>
      <w:r w:rsidRPr="00633739">
        <w:rPr>
          <w:b/>
        </w:rPr>
        <w:t>укрепления информационно-просветительских и других мер по предупреждению дискриминации и, при необходимости, принятия поз</w:t>
      </w:r>
      <w:r w:rsidRPr="00633739">
        <w:rPr>
          <w:b/>
        </w:rPr>
        <w:t>и</w:t>
      </w:r>
      <w:r w:rsidRPr="00633739">
        <w:rPr>
          <w:b/>
        </w:rPr>
        <w:t>тивных мер в интересах таких уязвимых групп детей, как дети-маори и д</w:t>
      </w:r>
      <w:r w:rsidRPr="00633739">
        <w:rPr>
          <w:b/>
        </w:rPr>
        <w:t>е</w:t>
      </w:r>
      <w:r w:rsidRPr="00633739">
        <w:rPr>
          <w:b/>
        </w:rPr>
        <w:t>ти с Тихоокеанских островов, дети-беженцы и мигранты, дети-инвалиды, дети лесбиянок, бисексу</w:t>
      </w:r>
      <w:r w:rsidRPr="00633739">
        <w:rPr>
          <w:b/>
        </w:rPr>
        <w:t>а</w:t>
      </w:r>
      <w:r w:rsidRPr="00633739">
        <w:rPr>
          <w:b/>
        </w:rPr>
        <w:t>лов, гомосексуалистов и транссексуалов, а также дети, живущие с представител</w:t>
      </w:r>
      <w:r w:rsidRPr="00633739">
        <w:rPr>
          <w:b/>
        </w:rPr>
        <w:t>я</w:t>
      </w:r>
      <w:r w:rsidRPr="00633739">
        <w:rPr>
          <w:b/>
        </w:rPr>
        <w:t>ми этих групп;</w:t>
      </w:r>
    </w:p>
    <w:p w:rsidR="00922416" w:rsidRPr="00633739" w:rsidRDefault="00922416" w:rsidP="00922416">
      <w:pPr>
        <w:pStyle w:val="SingleTxtGR"/>
        <w:rPr>
          <w:rFonts w:eastAsia="SimSun"/>
          <w:b/>
          <w:bCs/>
          <w:lang w:eastAsia="zh-CN"/>
        </w:rPr>
      </w:pPr>
      <w:r w:rsidRPr="00633739">
        <w:rPr>
          <w:rFonts w:eastAsia="SimSun"/>
          <w:b/>
          <w:bCs/>
          <w:lang w:eastAsia="zh-CN"/>
        </w:rPr>
        <w:tab/>
      </w:r>
      <w:r w:rsidRPr="00633739">
        <w:rPr>
          <w:rFonts w:eastAsia="SimSun"/>
          <w:b/>
          <w:bCs/>
          <w:lang w:val="en-US" w:eastAsia="zh-CN"/>
        </w:rPr>
        <w:t>c</w:t>
      </w:r>
      <w:r w:rsidRPr="00633739">
        <w:rPr>
          <w:rFonts w:eastAsia="SimSun"/>
          <w:b/>
          <w:bCs/>
          <w:lang w:eastAsia="zh-CN"/>
        </w:rPr>
        <w:t>)</w:t>
      </w:r>
      <w:r w:rsidRPr="00633739">
        <w:rPr>
          <w:rFonts w:eastAsia="SimSun"/>
          <w:b/>
          <w:bCs/>
          <w:lang w:eastAsia="zh-CN"/>
        </w:rPr>
        <w:tab/>
      </w:r>
      <w:r w:rsidRPr="00633739">
        <w:rPr>
          <w:b/>
        </w:rPr>
        <w:t>принятия всех необходимых мер по обеспечению эффективного реагирования на случаи дискриминации в отношении детей во всех слоях общества, включая дисциплинарные, административные или − при нео</w:t>
      </w:r>
      <w:r w:rsidRPr="00633739">
        <w:rPr>
          <w:b/>
        </w:rPr>
        <w:t>б</w:t>
      </w:r>
      <w:r w:rsidRPr="00633739">
        <w:rPr>
          <w:b/>
        </w:rPr>
        <w:t>ходимости </w:t>
      </w:r>
      <w:r>
        <w:rPr>
          <w:b/>
        </w:rPr>
        <w:t>−</w:t>
      </w:r>
      <w:r w:rsidRPr="00633739">
        <w:rPr>
          <w:b/>
        </w:rPr>
        <w:t xml:space="preserve"> уголо</w:t>
      </w:r>
      <w:r w:rsidRPr="00633739">
        <w:rPr>
          <w:b/>
        </w:rPr>
        <w:t>в</w:t>
      </w:r>
      <w:r w:rsidRPr="00633739">
        <w:rPr>
          <w:b/>
        </w:rPr>
        <w:t>ные санкции.</w:t>
      </w:r>
    </w:p>
    <w:p w:rsidR="00922416" w:rsidRPr="00377363" w:rsidRDefault="00922416" w:rsidP="00922416">
      <w:pPr>
        <w:pStyle w:val="H23GR"/>
      </w:pPr>
      <w:r w:rsidRPr="00377363">
        <w:tab/>
      </w:r>
      <w:r>
        <w:tab/>
      </w:r>
      <w:r w:rsidRPr="00377363">
        <w:t>Уважение взглядов ребенка</w:t>
      </w:r>
    </w:p>
    <w:p w:rsidR="00922416" w:rsidRPr="00B34FF6" w:rsidRDefault="00922416" w:rsidP="00922416">
      <w:pPr>
        <w:pStyle w:val="SingleTxtGR"/>
        <w:rPr>
          <w:rFonts w:eastAsia="SimSun"/>
          <w:lang w:eastAsia="zh-CN"/>
        </w:rPr>
      </w:pPr>
      <w:r w:rsidRPr="00B34FF6">
        <w:rPr>
          <w:rFonts w:eastAsia="SimSun"/>
          <w:lang w:eastAsia="zh-CN"/>
        </w:rPr>
        <w:t>26.</w:t>
      </w:r>
      <w:r w:rsidRPr="00B34FF6">
        <w:rPr>
          <w:rFonts w:eastAsia="SimSun"/>
          <w:lang w:eastAsia="zh-CN"/>
        </w:rPr>
        <w:tab/>
        <w:t xml:space="preserve">Комитет сожалеет о том, что </w:t>
      </w:r>
      <w:r>
        <w:rPr>
          <w:rFonts w:eastAsia="SimSun"/>
          <w:lang w:eastAsia="zh-CN"/>
        </w:rPr>
        <w:t xml:space="preserve">взгляды </w:t>
      </w:r>
      <w:r w:rsidRPr="00B34FF6">
        <w:rPr>
          <w:rFonts w:eastAsia="SimSun"/>
          <w:lang w:eastAsia="zh-CN"/>
        </w:rPr>
        <w:t>детей не уважают</w:t>
      </w:r>
      <w:r>
        <w:rPr>
          <w:rFonts w:eastAsia="SimSun"/>
          <w:lang w:eastAsia="zh-CN"/>
        </w:rPr>
        <w:t>ся</w:t>
      </w:r>
      <w:r w:rsidRPr="00B34FF6">
        <w:rPr>
          <w:rFonts w:eastAsia="SimSun"/>
          <w:lang w:eastAsia="zh-CN"/>
        </w:rPr>
        <w:t xml:space="preserve"> должным обр</w:t>
      </w:r>
      <w:r w:rsidRPr="00B34FF6">
        <w:rPr>
          <w:rFonts w:eastAsia="SimSun"/>
          <w:lang w:eastAsia="zh-CN"/>
        </w:rPr>
        <w:t>а</w:t>
      </w:r>
      <w:r w:rsidRPr="00B34FF6">
        <w:rPr>
          <w:rFonts w:eastAsia="SimSun"/>
          <w:lang w:eastAsia="zh-CN"/>
        </w:rPr>
        <w:t>зом в семье, школ</w:t>
      </w:r>
      <w:r>
        <w:rPr>
          <w:rFonts w:eastAsia="SimSun"/>
          <w:lang w:eastAsia="zh-CN"/>
        </w:rPr>
        <w:t>е</w:t>
      </w:r>
      <w:r w:rsidRPr="00B34FF6">
        <w:rPr>
          <w:rFonts w:eastAsia="SimSun"/>
          <w:lang w:eastAsia="zh-CN"/>
        </w:rPr>
        <w:t xml:space="preserve"> и общинах. Комитет также с сожалением отмечает отсутс</w:t>
      </w:r>
      <w:r w:rsidRPr="00B34FF6">
        <w:rPr>
          <w:rFonts w:eastAsia="SimSun"/>
          <w:lang w:eastAsia="zh-CN"/>
        </w:rPr>
        <w:t>т</w:t>
      </w:r>
      <w:r w:rsidRPr="00B34FF6">
        <w:rPr>
          <w:rFonts w:eastAsia="SimSun"/>
          <w:lang w:eastAsia="zh-CN"/>
        </w:rPr>
        <w:t xml:space="preserve">вие </w:t>
      </w:r>
      <w:r>
        <w:rPr>
          <w:rFonts w:eastAsia="SimSun"/>
          <w:lang w:eastAsia="zh-CN"/>
        </w:rPr>
        <w:t xml:space="preserve">возможностей </w:t>
      </w:r>
      <w:r w:rsidRPr="00B34FF6">
        <w:rPr>
          <w:rFonts w:eastAsia="SimSun"/>
          <w:lang w:eastAsia="zh-CN"/>
        </w:rPr>
        <w:t>открытого выражения детьми своих взглядов, а также то, что государство-участник не учитывает систематически мнени</w:t>
      </w:r>
      <w:r>
        <w:rPr>
          <w:rFonts w:eastAsia="SimSun"/>
          <w:lang w:eastAsia="zh-CN"/>
        </w:rPr>
        <w:t>я</w:t>
      </w:r>
      <w:r w:rsidRPr="00B34FF6">
        <w:rPr>
          <w:rFonts w:eastAsia="SimSun"/>
          <w:lang w:eastAsia="zh-CN"/>
        </w:rPr>
        <w:t xml:space="preserve"> детей при разр</w:t>
      </w:r>
      <w:r w:rsidRPr="00B34FF6">
        <w:rPr>
          <w:rFonts w:eastAsia="SimSun"/>
          <w:lang w:eastAsia="zh-CN"/>
        </w:rPr>
        <w:t>а</w:t>
      </w:r>
      <w:r w:rsidRPr="00B34FF6">
        <w:rPr>
          <w:rFonts w:eastAsia="SimSun"/>
          <w:lang w:eastAsia="zh-CN"/>
        </w:rPr>
        <w:t xml:space="preserve">ботке законов и стратегий, которые могут их </w:t>
      </w:r>
      <w:r>
        <w:rPr>
          <w:rFonts w:eastAsia="SimSun"/>
          <w:lang w:eastAsia="zh-CN"/>
        </w:rPr>
        <w:t>затрагивать</w:t>
      </w:r>
      <w:r w:rsidRPr="00B34FF6">
        <w:rPr>
          <w:rFonts w:eastAsia="SimSun"/>
          <w:lang w:eastAsia="zh-CN"/>
        </w:rPr>
        <w:t>, и что их право на в</w:t>
      </w:r>
      <w:r w:rsidRPr="00B34FF6">
        <w:rPr>
          <w:rFonts w:eastAsia="SimSun"/>
          <w:lang w:eastAsia="zh-CN"/>
        </w:rPr>
        <w:t>ы</w:t>
      </w:r>
      <w:r w:rsidRPr="00B34FF6">
        <w:rPr>
          <w:rFonts w:eastAsia="SimSun"/>
          <w:lang w:eastAsia="zh-CN"/>
        </w:rPr>
        <w:t>ражение собственного мнения в ходе судебного и административного разбир</w:t>
      </w:r>
      <w:r w:rsidRPr="00B34FF6">
        <w:rPr>
          <w:rFonts w:eastAsia="SimSun"/>
          <w:lang w:eastAsia="zh-CN"/>
        </w:rPr>
        <w:t>а</w:t>
      </w:r>
      <w:r w:rsidRPr="00B34FF6">
        <w:rPr>
          <w:rFonts w:eastAsia="SimSun"/>
          <w:lang w:eastAsia="zh-CN"/>
        </w:rPr>
        <w:t>тельс</w:t>
      </w:r>
      <w:r w:rsidRPr="00B34FF6">
        <w:rPr>
          <w:rFonts w:eastAsia="SimSun"/>
          <w:lang w:eastAsia="zh-CN"/>
        </w:rPr>
        <w:t>т</w:t>
      </w:r>
      <w:r w:rsidRPr="00B34FF6">
        <w:rPr>
          <w:rFonts w:eastAsia="SimSun"/>
          <w:lang w:eastAsia="zh-CN"/>
        </w:rPr>
        <w:t>ва не всегда соблюдается.</w:t>
      </w:r>
    </w:p>
    <w:p w:rsidR="00922416" w:rsidRPr="00633739" w:rsidRDefault="00922416" w:rsidP="00922416">
      <w:pPr>
        <w:pStyle w:val="SingleTxtGR"/>
        <w:rPr>
          <w:rFonts w:eastAsia="SimSun"/>
          <w:b/>
          <w:bCs/>
          <w:iCs/>
          <w:lang w:eastAsia="zh-CN"/>
        </w:rPr>
      </w:pPr>
      <w:r w:rsidRPr="00B34FF6">
        <w:rPr>
          <w:rFonts w:eastAsia="SimSun"/>
          <w:lang w:eastAsia="zh-CN"/>
        </w:rPr>
        <w:t>27.</w:t>
      </w:r>
      <w:r w:rsidRPr="00B34FF6">
        <w:rPr>
          <w:rFonts w:eastAsia="SimSun"/>
          <w:lang w:eastAsia="zh-CN"/>
        </w:rPr>
        <w:tab/>
      </w:r>
      <w:r w:rsidRPr="00633739">
        <w:rPr>
          <w:b/>
        </w:rPr>
        <w:t>В соответствии со статьей 12 Конвенции и с учетом замечания общ</w:t>
      </w:r>
      <w:r w:rsidRPr="00633739">
        <w:rPr>
          <w:b/>
        </w:rPr>
        <w:t>е</w:t>
      </w:r>
      <w:r w:rsidRPr="00633739">
        <w:rPr>
          <w:b/>
        </w:rPr>
        <w:t>го порядка № 12 (2009) Комитета о праве ребенка быть заслушанным К</w:t>
      </w:r>
      <w:r w:rsidRPr="00633739">
        <w:rPr>
          <w:b/>
        </w:rPr>
        <w:t>о</w:t>
      </w:r>
      <w:r w:rsidRPr="00633739">
        <w:rPr>
          <w:b/>
        </w:rPr>
        <w:t>митет р</w:t>
      </w:r>
      <w:r w:rsidRPr="00633739">
        <w:rPr>
          <w:b/>
        </w:rPr>
        <w:t>е</w:t>
      </w:r>
      <w:r w:rsidRPr="00633739">
        <w:rPr>
          <w:b/>
        </w:rPr>
        <w:t>комендует государству-участнику:</w:t>
      </w:r>
    </w:p>
    <w:p w:rsidR="00922416" w:rsidRPr="00633739" w:rsidRDefault="00922416" w:rsidP="00922416">
      <w:pPr>
        <w:pStyle w:val="SingleTxtGR"/>
        <w:rPr>
          <w:rFonts w:eastAsia="SimSun"/>
          <w:b/>
          <w:bCs/>
          <w:lang w:eastAsia="zh-CN"/>
        </w:rPr>
      </w:pPr>
      <w:r w:rsidRPr="00633739">
        <w:rPr>
          <w:rFonts w:eastAsia="SimSun"/>
          <w:b/>
          <w:bCs/>
          <w:lang w:eastAsia="zh-CN"/>
        </w:rPr>
        <w:tab/>
      </w:r>
      <w:r w:rsidRPr="00633739">
        <w:rPr>
          <w:rFonts w:eastAsia="SimSun"/>
          <w:b/>
          <w:bCs/>
          <w:lang w:val="en-US" w:eastAsia="zh-CN"/>
        </w:rPr>
        <w:t>a</w:t>
      </w:r>
      <w:r w:rsidRPr="00633739">
        <w:rPr>
          <w:rFonts w:eastAsia="SimSun"/>
          <w:b/>
          <w:bCs/>
          <w:lang w:eastAsia="zh-CN"/>
        </w:rPr>
        <w:t>)</w:t>
      </w:r>
      <w:r w:rsidRPr="00633739">
        <w:rPr>
          <w:rFonts w:eastAsia="SimSun"/>
          <w:b/>
          <w:bCs/>
          <w:lang w:eastAsia="zh-CN"/>
        </w:rPr>
        <w:tab/>
      </w:r>
      <w:r w:rsidRPr="00633739">
        <w:rPr>
          <w:b/>
        </w:rPr>
        <w:t>поощрять, укреплять и осуществлять в законодательстве и на практике, в</w:t>
      </w:r>
      <w:r w:rsidRPr="00633739">
        <w:rPr>
          <w:b/>
          <w:lang w:val="en-US"/>
        </w:rPr>
        <w:t> </w:t>
      </w:r>
      <w:r w:rsidRPr="00633739">
        <w:rPr>
          <w:b/>
        </w:rPr>
        <w:t>семье, школах, общинах и учреждениях, а также в ходе суде</w:t>
      </w:r>
      <w:r w:rsidRPr="00633739">
        <w:rPr>
          <w:b/>
        </w:rPr>
        <w:t>б</w:t>
      </w:r>
      <w:r w:rsidRPr="00633739">
        <w:rPr>
          <w:b/>
        </w:rPr>
        <w:t>ных и административных процедур принцип уваж</w:t>
      </w:r>
      <w:r w:rsidRPr="00633739">
        <w:rPr>
          <w:b/>
        </w:rPr>
        <w:t>е</w:t>
      </w:r>
      <w:r w:rsidRPr="00633739">
        <w:rPr>
          <w:b/>
        </w:rPr>
        <w:t>ния взглядов ребенка;</w:t>
      </w:r>
    </w:p>
    <w:p w:rsidR="00922416" w:rsidRPr="00633739" w:rsidRDefault="00922416" w:rsidP="00922416">
      <w:pPr>
        <w:pStyle w:val="SingleTxtGR"/>
        <w:rPr>
          <w:rFonts w:eastAsia="SimSun"/>
          <w:b/>
          <w:bCs/>
          <w:lang w:eastAsia="zh-CN"/>
        </w:rPr>
      </w:pPr>
      <w:r w:rsidRPr="00633739">
        <w:rPr>
          <w:rFonts w:eastAsia="SimSun"/>
          <w:b/>
          <w:bCs/>
          <w:lang w:eastAsia="zh-CN"/>
        </w:rPr>
        <w:tab/>
      </w:r>
      <w:r w:rsidRPr="00633739">
        <w:rPr>
          <w:rFonts w:eastAsia="SimSun"/>
          <w:b/>
          <w:bCs/>
          <w:lang w:val="en-US" w:eastAsia="zh-CN"/>
        </w:rPr>
        <w:t>b</w:t>
      </w:r>
      <w:r w:rsidRPr="00633739">
        <w:rPr>
          <w:rFonts w:eastAsia="SimSun"/>
          <w:b/>
          <w:bCs/>
          <w:lang w:eastAsia="zh-CN"/>
        </w:rPr>
        <w:t>)</w:t>
      </w:r>
      <w:r w:rsidRPr="00633739">
        <w:rPr>
          <w:rFonts w:eastAsia="SimSun"/>
          <w:b/>
          <w:bCs/>
          <w:lang w:eastAsia="zh-CN"/>
        </w:rPr>
        <w:tab/>
        <w:t>систематически учитывать мнения детей при разработке зак</w:t>
      </w:r>
      <w:r w:rsidRPr="00633739">
        <w:rPr>
          <w:rFonts w:eastAsia="SimSun"/>
          <w:b/>
          <w:bCs/>
          <w:lang w:eastAsia="zh-CN"/>
        </w:rPr>
        <w:t>о</w:t>
      </w:r>
      <w:r w:rsidRPr="00633739">
        <w:rPr>
          <w:rFonts w:eastAsia="SimSun"/>
          <w:b/>
          <w:bCs/>
          <w:lang w:eastAsia="zh-CN"/>
        </w:rPr>
        <w:t>нов и стр</w:t>
      </w:r>
      <w:r w:rsidRPr="00633739">
        <w:rPr>
          <w:rFonts w:eastAsia="SimSun"/>
          <w:b/>
          <w:bCs/>
          <w:lang w:eastAsia="zh-CN"/>
        </w:rPr>
        <w:t>а</w:t>
      </w:r>
      <w:r w:rsidRPr="00633739">
        <w:rPr>
          <w:rFonts w:eastAsia="SimSun"/>
          <w:b/>
          <w:bCs/>
          <w:lang w:eastAsia="zh-CN"/>
        </w:rPr>
        <w:t>тегий.</w:t>
      </w:r>
    </w:p>
    <w:p w:rsidR="00922416" w:rsidRPr="00B34FF6" w:rsidRDefault="00922416" w:rsidP="00922416">
      <w:pPr>
        <w:pStyle w:val="H1GR"/>
      </w:pPr>
      <w:r w:rsidRPr="00B34FF6">
        <w:tab/>
        <w:t>C.</w:t>
      </w:r>
      <w:r w:rsidRPr="00B34FF6">
        <w:tab/>
        <w:t xml:space="preserve">Гражданские права и свободы (статьи 7, </w:t>
      </w:r>
      <w:r>
        <w:t>8, 13</w:t>
      </w:r>
      <w:r w:rsidR="008731DB">
        <w:t>−</w:t>
      </w:r>
      <w:r>
        <w:t xml:space="preserve">17 </w:t>
      </w:r>
      <w:r w:rsidR="00500997">
        <w:br/>
      </w:r>
      <w:r>
        <w:t xml:space="preserve">и пункт а) статьи 37 </w:t>
      </w:r>
      <w:r w:rsidRPr="00B34FF6">
        <w:t xml:space="preserve">Конвенции) </w:t>
      </w:r>
    </w:p>
    <w:p w:rsidR="00922416" w:rsidRPr="007F5D8A" w:rsidRDefault="00922416" w:rsidP="00922416">
      <w:pPr>
        <w:pStyle w:val="H23GR"/>
      </w:pPr>
      <w:r w:rsidRPr="00377363">
        <w:tab/>
      </w:r>
      <w:r>
        <w:tab/>
      </w:r>
      <w:r w:rsidRPr="00377363">
        <w:t xml:space="preserve">Телесные наказания </w:t>
      </w:r>
    </w:p>
    <w:p w:rsidR="00922416" w:rsidRPr="00B34FF6" w:rsidRDefault="00922416" w:rsidP="00922416">
      <w:pPr>
        <w:pStyle w:val="SingleTxtGR"/>
        <w:rPr>
          <w:bCs/>
        </w:rPr>
      </w:pPr>
      <w:r w:rsidRPr="00B34FF6">
        <w:rPr>
          <w:bCs/>
        </w:rPr>
        <w:t>28.</w:t>
      </w:r>
      <w:r w:rsidRPr="00B34FF6">
        <w:rPr>
          <w:bCs/>
        </w:rPr>
        <w:tab/>
        <w:t>Комитет приветствует новый пункт 1 статьи 59 Закона о преступности (1961 год), который отменяет законное использование родителями силы в во</w:t>
      </w:r>
      <w:r w:rsidRPr="00B34FF6">
        <w:rPr>
          <w:bCs/>
        </w:rPr>
        <w:t>с</w:t>
      </w:r>
      <w:r w:rsidRPr="00B34FF6">
        <w:rPr>
          <w:bCs/>
        </w:rPr>
        <w:t xml:space="preserve">питательных целях. </w:t>
      </w:r>
    </w:p>
    <w:p w:rsidR="00922416" w:rsidRPr="00B34FF6" w:rsidRDefault="00922416" w:rsidP="00922416">
      <w:pPr>
        <w:pStyle w:val="SingleTxtGR"/>
        <w:rPr>
          <w:rFonts w:eastAsia="SimSun"/>
          <w:lang w:eastAsia="zh-CN"/>
        </w:rPr>
      </w:pPr>
      <w:r w:rsidRPr="00B34FF6">
        <w:rPr>
          <w:rFonts w:eastAsia="SimSun"/>
          <w:lang w:eastAsia="zh-CN"/>
        </w:rPr>
        <w:t>29.</w:t>
      </w:r>
      <w:r w:rsidRPr="00B34FF6">
        <w:rPr>
          <w:rFonts w:eastAsia="SimSun"/>
          <w:lang w:eastAsia="zh-CN"/>
        </w:rPr>
        <w:tab/>
      </w:r>
      <w:r w:rsidRPr="00733383">
        <w:rPr>
          <w:rFonts w:eastAsia="SimSun"/>
          <w:b/>
          <w:lang w:eastAsia="zh-CN"/>
        </w:rPr>
        <w:t>Комитет рекомендует государству-участнику повысить осведомле</w:t>
      </w:r>
      <w:r w:rsidRPr="00733383">
        <w:rPr>
          <w:rFonts w:eastAsia="SimSun"/>
          <w:b/>
          <w:lang w:eastAsia="zh-CN"/>
        </w:rPr>
        <w:t>н</w:t>
      </w:r>
      <w:r w:rsidRPr="00733383">
        <w:rPr>
          <w:rFonts w:eastAsia="SimSun"/>
          <w:b/>
          <w:lang w:eastAsia="zh-CN"/>
        </w:rPr>
        <w:t xml:space="preserve">ность общественности относительно пункта 1 статьи 59 </w:t>
      </w:r>
      <w:r w:rsidRPr="00733383">
        <w:rPr>
          <w:b/>
          <w:bCs/>
        </w:rPr>
        <w:t>Закона о престу</w:t>
      </w:r>
      <w:r w:rsidRPr="00733383">
        <w:rPr>
          <w:b/>
          <w:bCs/>
        </w:rPr>
        <w:t>п</w:t>
      </w:r>
      <w:r w:rsidRPr="00733383">
        <w:rPr>
          <w:b/>
          <w:bCs/>
        </w:rPr>
        <w:t>ности и продолжать поощрять положительные и ненасильственные формы дисциплинарного воздействия при во</w:t>
      </w:r>
      <w:r w:rsidRPr="00733383">
        <w:rPr>
          <w:b/>
          <w:bCs/>
        </w:rPr>
        <w:t>с</w:t>
      </w:r>
      <w:r w:rsidRPr="00733383">
        <w:rPr>
          <w:b/>
          <w:bCs/>
        </w:rPr>
        <w:t xml:space="preserve">питании детей. </w:t>
      </w:r>
    </w:p>
    <w:p w:rsidR="00922416" w:rsidRPr="00377363" w:rsidRDefault="00922416" w:rsidP="00922416">
      <w:pPr>
        <w:pStyle w:val="H23GR"/>
      </w:pPr>
      <w:r w:rsidRPr="00377363">
        <w:tab/>
      </w:r>
      <w:r>
        <w:tab/>
      </w:r>
      <w:r w:rsidRPr="00377363">
        <w:t>Последующие меры в связи с исследованием Организации Объединенных Наций по вопросу о насилии в отношении д</w:t>
      </w:r>
      <w:r w:rsidRPr="00377363">
        <w:t>е</w:t>
      </w:r>
      <w:r w:rsidRPr="00377363">
        <w:t>тей</w:t>
      </w:r>
    </w:p>
    <w:p w:rsidR="00922416" w:rsidRPr="00733383" w:rsidRDefault="00922416" w:rsidP="00922416">
      <w:pPr>
        <w:pStyle w:val="SingleTxtGR"/>
        <w:rPr>
          <w:rFonts w:eastAsia="SimSun"/>
          <w:b/>
          <w:lang w:eastAsia="zh-CN"/>
        </w:rPr>
      </w:pPr>
      <w:r w:rsidRPr="007F5D8A">
        <w:rPr>
          <w:rFonts w:eastAsia="SimSun"/>
          <w:lang w:eastAsia="zh-CN"/>
        </w:rPr>
        <w:t>30.</w:t>
      </w:r>
      <w:r w:rsidRPr="007F5D8A">
        <w:rPr>
          <w:rFonts w:eastAsia="SimSun"/>
          <w:lang w:eastAsia="zh-CN"/>
        </w:rPr>
        <w:tab/>
      </w:r>
      <w:r w:rsidRPr="00733383">
        <w:rPr>
          <w:rFonts w:eastAsia="SimSun"/>
          <w:b/>
          <w:lang w:eastAsia="zh-CN"/>
        </w:rPr>
        <w:t>Комитет призывает государство-участник:</w:t>
      </w:r>
    </w:p>
    <w:p w:rsidR="00922416" w:rsidRPr="00733383" w:rsidRDefault="00922416" w:rsidP="00922416">
      <w:pPr>
        <w:pStyle w:val="SingleTxtGR"/>
        <w:rPr>
          <w:b/>
        </w:rPr>
      </w:pPr>
      <w:r w:rsidRPr="00733383">
        <w:rPr>
          <w:b/>
        </w:rPr>
        <w:tab/>
      </w:r>
      <w:r w:rsidRPr="00733383">
        <w:rPr>
          <w:b/>
          <w:lang w:val="en-US"/>
        </w:rPr>
        <w:t>a</w:t>
      </w:r>
      <w:r w:rsidR="00500997">
        <w:rPr>
          <w:b/>
        </w:rPr>
        <w:t>)</w:t>
      </w:r>
      <w:r w:rsidRPr="00733383">
        <w:rPr>
          <w:b/>
        </w:rPr>
        <w:tab/>
        <w:t>в приоритетном порядке бороться со всеми формами насилия в отношении детей, в том числе путем обеспечения выполнения рекоменд</w:t>
      </w:r>
      <w:r w:rsidRPr="00733383">
        <w:rPr>
          <w:b/>
        </w:rPr>
        <w:t>а</w:t>
      </w:r>
      <w:r w:rsidRPr="00733383">
        <w:rPr>
          <w:b/>
        </w:rPr>
        <w:t>ций, с</w:t>
      </w:r>
      <w:r w:rsidRPr="00733383">
        <w:rPr>
          <w:b/>
        </w:rPr>
        <w:t>о</w:t>
      </w:r>
      <w:r w:rsidRPr="00733383">
        <w:rPr>
          <w:b/>
        </w:rPr>
        <w:t xml:space="preserve">держащихся в исследовании Организации Объединенных Наций по вопросу о насилии в отношении детей (см. </w:t>
      </w:r>
      <w:r w:rsidRPr="00733383">
        <w:rPr>
          <w:b/>
          <w:lang w:val="en-US"/>
        </w:rPr>
        <w:t>A</w:t>
      </w:r>
      <w:r w:rsidRPr="00733383">
        <w:rPr>
          <w:b/>
        </w:rPr>
        <w:t>/61/299), уделяя при этом ос</w:t>
      </w:r>
      <w:r w:rsidRPr="00733383">
        <w:rPr>
          <w:b/>
        </w:rPr>
        <w:t>о</w:t>
      </w:r>
      <w:r w:rsidRPr="00733383">
        <w:rPr>
          <w:b/>
        </w:rPr>
        <w:t>бое внимание генде</w:t>
      </w:r>
      <w:r w:rsidRPr="00733383">
        <w:rPr>
          <w:b/>
        </w:rPr>
        <w:t>р</w:t>
      </w:r>
      <w:r w:rsidRPr="00733383">
        <w:rPr>
          <w:b/>
        </w:rPr>
        <w:t xml:space="preserve">ным вопросам; </w:t>
      </w:r>
    </w:p>
    <w:p w:rsidR="00922416" w:rsidRPr="00733383" w:rsidRDefault="00922416" w:rsidP="00922416">
      <w:pPr>
        <w:pStyle w:val="SingleTxtGR"/>
        <w:rPr>
          <w:b/>
          <w:bCs/>
        </w:rPr>
      </w:pPr>
      <w:r w:rsidRPr="00733383">
        <w:rPr>
          <w:b/>
        </w:rPr>
        <w:tab/>
      </w:r>
      <w:r w:rsidRPr="00733383">
        <w:rPr>
          <w:b/>
          <w:lang w:val="en-US"/>
        </w:rPr>
        <w:t>b</w:t>
      </w:r>
      <w:r w:rsidRPr="00733383">
        <w:rPr>
          <w:b/>
        </w:rPr>
        <w:t>)</w:t>
      </w:r>
      <w:r w:rsidRPr="00733383">
        <w:rPr>
          <w:b/>
        </w:rPr>
        <w:tab/>
        <w:t>в следующем периодическом докладе представить информацию о выполнении государством-участником рекомендаций данного исследов</w:t>
      </w:r>
      <w:r w:rsidRPr="00733383">
        <w:rPr>
          <w:b/>
        </w:rPr>
        <w:t>а</w:t>
      </w:r>
      <w:r w:rsidRPr="00733383">
        <w:rPr>
          <w:b/>
        </w:rPr>
        <w:t>ния, прежде всего указанных Специальным представителем Генерального секретаря по вопр</w:t>
      </w:r>
      <w:r w:rsidRPr="00733383">
        <w:rPr>
          <w:b/>
        </w:rPr>
        <w:t>о</w:t>
      </w:r>
      <w:r w:rsidRPr="00733383">
        <w:rPr>
          <w:b/>
        </w:rPr>
        <w:t>су о насилии в отношении детей, а именно:</w:t>
      </w:r>
    </w:p>
    <w:p w:rsidR="00922416" w:rsidRPr="00733383" w:rsidRDefault="00922416" w:rsidP="00922416">
      <w:pPr>
        <w:pStyle w:val="SingleTxtGR"/>
        <w:ind w:left="1701" w:hanging="567"/>
        <w:rPr>
          <w:b/>
          <w:bCs/>
        </w:rPr>
      </w:pPr>
      <w:r w:rsidRPr="00733383">
        <w:rPr>
          <w:b/>
          <w:bCs/>
        </w:rPr>
        <w:tab/>
      </w:r>
      <w:r w:rsidRPr="00733383">
        <w:rPr>
          <w:b/>
          <w:bCs/>
          <w:lang w:val="en-US"/>
        </w:rPr>
        <w:t>i</w:t>
      </w:r>
      <w:r w:rsidRPr="00733383">
        <w:rPr>
          <w:b/>
          <w:bCs/>
        </w:rPr>
        <w:t>)</w:t>
      </w:r>
      <w:r w:rsidRPr="00733383">
        <w:rPr>
          <w:b/>
          <w:bCs/>
        </w:rPr>
        <w:tab/>
      </w:r>
      <w:r w:rsidRPr="00733383">
        <w:rPr>
          <w:b/>
        </w:rPr>
        <w:t>разработать в каждом государстве национальную всеобъемл</w:t>
      </w:r>
      <w:r w:rsidRPr="00733383">
        <w:rPr>
          <w:b/>
        </w:rPr>
        <w:t>ю</w:t>
      </w:r>
      <w:r w:rsidRPr="00733383">
        <w:rPr>
          <w:b/>
        </w:rPr>
        <w:t>щую стратегию предотвращения и искоренения всех форм насилия в отношении д</w:t>
      </w:r>
      <w:r w:rsidRPr="00733383">
        <w:rPr>
          <w:b/>
        </w:rPr>
        <w:t>е</w:t>
      </w:r>
      <w:r w:rsidRPr="00733383">
        <w:rPr>
          <w:b/>
        </w:rPr>
        <w:t>тей</w:t>
      </w:r>
      <w:r w:rsidRPr="00733383">
        <w:rPr>
          <w:b/>
          <w:bCs/>
        </w:rPr>
        <w:t>;</w:t>
      </w:r>
    </w:p>
    <w:p w:rsidR="00922416" w:rsidRPr="00733383" w:rsidRDefault="00922416" w:rsidP="00922416">
      <w:pPr>
        <w:pStyle w:val="SingleTxtGR"/>
        <w:ind w:left="1701" w:hanging="567"/>
        <w:rPr>
          <w:b/>
          <w:bCs/>
        </w:rPr>
      </w:pPr>
      <w:r w:rsidRPr="00733383">
        <w:rPr>
          <w:b/>
          <w:bCs/>
        </w:rPr>
        <w:tab/>
        <w:t>ii)</w:t>
      </w:r>
      <w:r w:rsidRPr="00733383">
        <w:rPr>
          <w:b/>
          <w:bCs/>
        </w:rPr>
        <w:tab/>
      </w:r>
      <w:r w:rsidRPr="00733383">
        <w:rPr>
          <w:b/>
        </w:rPr>
        <w:t>ввести прямой предусмотренный законом национальный з</w:t>
      </w:r>
      <w:r w:rsidRPr="00733383">
        <w:rPr>
          <w:b/>
        </w:rPr>
        <w:t>а</w:t>
      </w:r>
      <w:r w:rsidRPr="00733383">
        <w:rPr>
          <w:b/>
        </w:rPr>
        <w:t>прет на все формы насилия в о</w:t>
      </w:r>
      <w:r w:rsidRPr="00733383">
        <w:rPr>
          <w:b/>
        </w:rPr>
        <w:t>т</w:t>
      </w:r>
      <w:r w:rsidRPr="00733383">
        <w:rPr>
          <w:b/>
        </w:rPr>
        <w:t>ношении детей во всех условиях</w:t>
      </w:r>
      <w:r w:rsidRPr="00733383">
        <w:rPr>
          <w:b/>
          <w:bCs/>
        </w:rPr>
        <w:t>;</w:t>
      </w:r>
    </w:p>
    <w:p w:rsidR="00922416" w:rsidRPr="00733383" w:rsidRDefault="00922416" w:rsidP="00922416">
      <w:pPr>
        <w:pStyle w:val="SingleTxtGR"/>
        <w:ind w:left="1701" w:hanging="567"/>
        <w:rPr>
          <w:b/>
          <w:bCs/>
        </w:rPr>
      </w:pPr>
      <w:r w:rsidRPr="00733383">
        <w:rPr>
          <w:b/>
          <w:bCs/>
        </w:rPr>
        <w:tab/>
        <w:t>iii)</w:t>
      </w:r>
      <w:r w:rsidRPr="00733383">
        <w:rPr>
          <w:b/>
          <w:bCs/>
        </w:rPr>
        <w:tab/>
      </w:r>
      <w:r w:rsidRPr="00733383">
        <w:rPr>
          <w:b/>
        </w:rPr>
        <w:t>консолидировать национальную систему сбора, анализа и ра</w:t>
      </w:r>
      <w:r w:rsidRPr="00733383">
        <w:rPr>
          <w:b/>
        </w:rPr>
        <w:t>с</w:t>
      </w:r>
      <w:r w:rsidRPr="00733383">
        <w:rPr>
          <w:b/>
        </w:rPr>
        <w:t>пространения данных и программы исследований, посвященных н</w:t>
      </w:r>
      <w:r w:rsidRPr="00733383">
        <w:rPr>
          <w:b/>
        </w:rPr>
        <w:t>а</w:t>
      </w:r>
      <w:r w:rsidRPr="00733383">
        <w:rPr>
          <w:b/>
        </w:rPr>
        <w:t>силию в отношении д</w:t>
      </w:r>
      <w:r w:rsidRPr="00733383">
        <w:rPr>
          <w:b/>
        </w:rPr>
        <w:t>е</w:t>
      </w:r>
      <w:r w:rsidRPr="00733383">
        <w:rPr>
          <w:b/>
        </w:rPr>
        <w:t>тей</w:t>
      </w:r>
      <w:r>
        <w:rPr>
          <w:b/>
          <w:bCs/>
        </w:rPr>
        <w:t>;</w:t>
      </w:r>
    </w:p>
    <w:p w:rsidR="00922416" w:rsidRPr="00733383" w:rsidRDefault="00922416" w:rsidP="00922416">
      <w:pPr>
        <w:pStyle w:val="SingleTxtGR"/>
        <w:rPr>
          <w:b/>
          <w:bCs/>
        </w:rPr>
      </w:pPr>
      <w:r w:rsidRPr="00733383">
        <w:rPr>
          <w:b/>
          <w:bCs/>
        </w:rPr>
        <w:tab/>
      </w:r>
      <w:r w:rsidRPr="00733383">
        <w:rPr>
          <w:b/>
          <w:bCs/>
          <w:lang w:val="en-US"/>
        </w:rPr>
        <w:t>c</w:t>
      </w:r>
      <w:r w:rsidRPr="00733383">
        <w:rPr>
          <w:b/>
          <w:bCs/>
        </w:rPr>
        <w:t>)</w:t>
      </w:r>
      <w:r w:rsidRPr="00733383">
        <w:rPr>
          <w:b/>
          <w:bCs/>
        </w:rPr>
        <w:tab/>
      </w:r>
      <w:r w:rsidRPr="00733383">
        <w:rPr>
          <w:b/>
        </w:rPr>
        <w:t>сотрудничать со Специальным представителем Генерального секретаря по вопросу о насилии в отношении детей</w:t>
      </w:r>
      <w:r w:rsidRPr="00733383">
        <w:rPr>
          <w:b/>
          <w:bCs/>
        </w:rPr>
        <w:t xml:space="preserve"> и </w:t>
      </w:r>
      <w:r w:rsidRPr="00733383">
        <w:rPr>
          <w:b/>
        </w:rPr>
        <w:t>обращаться за техн</w:t>
      </w:r>
      <w:r w:rsidRPr="00733383">
        <w:rPr>
          <w:b/>
        </w:rPr>
        <w:t>и</w:t>
      </w:r>
      <w:r w:rsidRPr="00733383">
        <w:rPr>
          <w:b/>
        </w:rPr>
        <w:t>ческим содействием, в частности, к ЮНИСЕФ, Управлению Верховного комиссара по правам человека (УВКПЧ), Всемирной организации здрав</w:t>
      </w:r>
      <w:r w:rsidRPr="00733383">
        <w:rPr>
          <w:b/>
        </w:rPr>
        <w:t>о</w:t>
      </w:r>
      <w:r w:rsidRPr="00733383">
        <w:rPr>
          <w:b/>
        </w:rPr>
        <w:t>охранения (ВОЗ), Междунаро</w:t>
      </w:r>
      <w:r w:rsidRPr="00733383">
        <w:rPr>
          <w:b/>
        </w:rPr>
        <w:t>д</w:t>
      </w:r>
      <w:r w:rsidRPr="00733383">
        <w:rPr>
          <w:b/>
        </w:rPr>
        <w:t>ной организации труда (МОТ), Организации Объединенных Наций по вопросам образования, науки и культуры (ЮНЕСКО), Управлению Верховного комиссара Организации Объедине</w:t>
      </w:r>
      <w:r w:rsidRPr="00733383">
        <w:rPr>
          <w:b/>
        </w:rPr>
        <w:t>н</w:t>
      </w:r>
      <w:r w:rsidRPr="00733383">
        <w:rPr>
          <w:b/>
        </w:rPr>
        <w:t>ных Наций по делам беженцев (УВКБ), Управлению Организации Объед</w:t>
      </w:r>
      <w:r w:rsidRPr="00733383">
        <w:rPr>
          <w:b/>
        </w:rPr>
        <w:t>и</w:t>
      </w:r>
      <w:r w:rsidRPr="00733383">
        <w:rPr>
          <w:b/>
        </w:rPr>
        <w:t>ненных Наций по наркотикам и преступности (ЮНОДК), а</w:t>
      </w:r>
      <w:r w:rsidRPr="00733383">
        <w:rPr>
          <w:b/>
          <w:lang w:val="en-US"/>
        </w:rPr>
        <w:t> </w:t>
      </w:r>
      <w:r w:rsidRPr="00733383">
        <w:rPr>
          <w:b/>
        </w:rPr>
        <w:t>также партн</w:t>
      </w:r>
      <w:r w:rsidRPr="00733383">
        <w:rPr>
          <w:b/>
        </w:rPr>
        <w:t>е</w:t>
      </w:r>
      <w:r w:rsidRPr="00733383">
        <w:rPr>
          <w:b/>
        </w:rPr>
        <w:t>рам-НПО</w:t>
      </w:r>
      <w:r w:rsidRPr="00733383">
        <w:rPr>
          <w:b/>
          <w:bCs/>
        </w:rPr>
        <w:t>.</w:t>
      </w:r>
    </w:p>
    <w:p w:rsidR="00922416" w:rsidRPr="00B34FF6" w:rsidRDefault="00922416" w:rsidP="00922416">
      <w:pPr>
        <w:pStyle w:val="H1GR"/>
      </w:pPr>
      <w:r w:rsidRPr="00B34FF6">
        <w:tab/>
        <w:t>D.</w:t>
      </w:r>
      <w:r w:rsidRPr="00B34FF6">
        <w:tab/>
        <w:t>Семейное окружение и альтернативный уход</w:t>
      </w:r>
      <w:r>
        <w:t xml:space="preserve"> (статьи 5, 18 (пункты 1−2), </w:t>
      </w:r>
      <w:r w:rsidRPr="00B34FF6">
        <w:t>9−11, 19−21, 25, 27 (пункт 4) и 39 Конвенции)</w:t>
      </w:r>
    </w:p>
    <w:p w:rsidR="00922416" w:rsidRPr="00377363" w:rsidRDefault="00922416" w:rsidP="00922416">
      <w:pPr>
        <w:pStyle w:val="H23GR"/>
      </w:pPr>
      <w:r w:rsidRPr="00377363">
        <w:tab/>
      </w:r>
      <w:r>
        <w:tab/>
      </w:r>
      <w:r w:rsidRPr="00377363">
        <w:t>Семейное окружение</w:t>
      </w:r>
    </w:p>
    <w:p w:rsidR="00922416" w:rsidRPr="00B34FF6" w:rsidRDefault="00922416" w:rsidP="00922416">
      <w:pPr>
        <w:pStyle w:val="SingleTxtGR"/>
        <w:rPr>
          <w:rFonts w:eastAsia="SimSun"/>
          <w:lang w:eastAsia="zh-CN"/>
        </w:rPr>
      </w:pPr>
      <w:r w:rsidRPr="00B34FF6">
        <w:rPr>
          <w:rFonts w:eastAsia="SimSun"/>
          <w:lang w:eastAsia="zh-CN"/>
        </w:rPr>
        <w:t>31.</w:t>
      </w:r>
      <w:r w:rsidRPr="00B34FF6">
        <w:rPr>
          <w:rFonts w:eastAsia="SimSun"/>
          <w:lang w:eastAsia="zh-CN"/>
        </w:rPr>
        <w:tab/>
        <w:t xml:space="preserve">Комитет приветствует усилия государства-участника по </w:t>
      </w:r>
      <w:r>
        <w:rPr>
          <w:rFonts w:eastAsia="SimSun"/>
          <w:lang w:eastAsia="zh-CN"/>
        </w:rPr>
        <w:t xml:space="preserve">увеличению </w:t>
      </w:r>
      <w:r w:rsidRPr="00B34FF6">
        <w:rPr>
          <w:rFonts w:eastAsia="SimSun"/>
          <w:lang w:eastAsia="zh-CN"/>
        </w:rPr>
        <w:t>по</w:t>
      </w:r>
      <w:r w:rsidRPr="00B34FF6">
        <w:rPr>
          <w:rFonts w:eastAsia="SimSun"/>
          <w:lang w:eastAsia="zh-CN"/>
        </w:rPr>
        <w:t>д</w:t>
      </w:r>
      <w:r w:rsidRPr="00B34FF6">
        <w:rPr>
          <w:rFonts w:eastAsia="SimSun"/>
          <w:lang w:eastAsia="zh-CN"/>
        </w:rPr>
        <w:t>держки сем</w:t>
      </w:r>
      <w:r>
        <w:rPr>
          <w:rFonts w:eastAsia="SimSun"/>
          <w:lang w:eastAsia="zh-CN"/>
        </w:rPr>
        <w:t>ей</w:t>
      </w:r>
      <w:r w:rsidRPr="00B34FF6">
        <w:rPr>
          <w:rFonts w:eastAsia="SimSun"/>
          <w:lang w:eastAsia="zh-CN"/>
        </w:rPr>
        <w:t>, в частности путем законодательных и институциональных изм</w:t>
      </w:r>
      <w:r w:rsidRPr="00B34FF6">
        <w:rPr>
          <w:rFonts w:eastAsia="SimSun"/>
          <w:lang w:eastAsia="zh-CN"/>
        </w:rPr>
        <w:t>е</w:t>
      </w:r>
      <w:r w:rsidRPr="00B34FF6">
        <w:rPr>
          <w:rFonts w:eastAsia="SimSun"/>
          <w:lang w:eastAsia="zh-CN"/>
        </w:rPr>
        <w:t xml:space="preserve">нений и нормативной и практической интеграции </w:t>
      </w:r>
      <w:r>
        <w:rPr>
          <w:rFonts w:eastAsia="SimSun"/>
          <w:lang w:eastAsia="zh-CN"/>
        </w:rPr>
        <w:t xml:space="preserve">в рамках </w:t>
      </w:r>
      <w:r w:rsidRPr="00B34FF6">
        <w:rPr>
          <w:rFonts w:eastAsia="SimSun"/>
          <w:lang w:eastAsia="zh-CN"/>
        </w:rPr>
        <w:t>различны</w:t>
      </w:r>
      <w:r>
        <w:rPr>
          <w:rFonts w:eastAsia="SimSun"/>
          <w:lang w:eastAsia="zh-CN"/>
        </w:rPr>
        <w:t>х</w:t>
      </w:r>
      <w:r w:rsidRPr="00B34FF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служб</w:t>
      </w:r>
      <w:r w:rsidRPr="00B34FF6">
        <w:rPr>
          <w:rFonts w:eastAsia="SimSun"/>
          <w:lang w:eastAsia="zh-CN"/>
        </w:rPr>
        <w:t xml:space="preserve">. Вместе с тем Комитет обеспокоен тем, что </w:t>
      </w:r>
      <w:r>
        <w:rPr>
          <w:rFonts w:eastAsia="SimSun"/>
          <w:lang w:eastAsia="zh-CN"/>
        </w:rPr>
        <w:t xml:space="preserve">в </w:t>
      </w:r>
      <w:r w:rsidRPr="00B34FF6">
        <w:rPr>
          <w:rFonts w:eastAsia="SimSun"/>
          <w:lang w:eastAsia="zh-CN"/>
        </w:rPr>
        <w:t>некоторых подгрупп</w:t>
      </w:r>
      <w:r>
        <w:rPr>
          <w:rFonts w:eastAsia="SimSun"/>
          <w:lang w:eastAsia="zh-CN"/>
        </w:rPr>
        <w:t>ах</w:t>
      </w:r>
      <w:r w:rsidRPr="00B34FF6">
        <w:rPr>
          <w:rFonts w:eastAsia="SimSun"/>
          <w:lang w:eastAsia="zh-CN"/>
        </w:rPr>
        <w:t xml:space="preserve"> населения </w:t>
      </w:r>
      <w:r>
        <w:rPr>
          <w:rFonts w:eastAsia="SimSun"/>
          <w:lang w:eastAsia="zh-CN"/>
        </w:rPr>
        <w:t xml:space="preserve">семьи </w:t>
      </w:r>
      <w:r w:rsidRPr="00B34FF6">
        <w:rPr>
          <w:rFonts w:eastAsia="SimSun"/>
          <w:lang w:eastAsia="zh-CN"/>
        </w:rPr>
        <w:t xml:space="preserve">не получают должной поддержки в </w:t>
      </w:r>
      <w:r>
        <w:rPr>
          <w:rFonts w:eastAsia="SimSun"/>
          <w:lang w:eastAsia="zh-CN"/>
        </w:rPr>
        <w:t xml:space="preserve">деле </w:t>
      </w:r>
      <w:r w:rsidRPr="00B34FF6">
        <w:rPr>
          <w:rFonts w:eastAsia="SimSun"/>
          <w:lang w:eastAsia="zh-CN"/>
        </w:rPr>
        <w:t>вы</w:t>
      </w:r>
      <w:r>
        <w:rPr>
          <w:rFonts w:eastAsia="SimSun"/>
          <w:lang w:eastAsia="zh-CN"/>
        </w:rPr>
        <w:t>полнения</w:t>
      </w:r>
      <w:r w:rsidRPr="00B34FF6">
        <w:rPr>
          <w:rFonts w:eastAsia="SimSun"/>
          <w:lang w:eastAsia="zh-CN"/>
        </w:rPr>
        <w:t xml:space="preserve"> ими своих обяза</w:t>
      </w:r>
      <w:r w:rsidRPr="00B34FF6">
        <w:rPr>
          <w:rFonts w:eastAsia="SimSun"/>
          <w:lang w:eastAsia="zh-CN"/>
        </w:rPr>
        <w:t>н</w:t>
      </w:r>
      <w:r w:rsidRPr="00B34FF6">
        <w:rPr>
          <w:rFonts w:eastAsia="SimSun"/>
          <w:lang w:eastAsia="zh-CN"/>
        </w:rPr>
        <w:t>ностей по воспитанию детей</w:t>
      </w:r>
      <w:r>
        <w:rPr>
          <w:rFonts w:eastAsia="SimSun"/>
          <w:lang w:eastAsia="zh-CN"/>
        </w:rPr>
        <w:t>; речь</w:t>
      </w:r>
      <w:r w:rsidRPr="00B34FF6">
        <w:rPr>
          <w:rFonts w:eastAsia="SimSun"/>
          <w:lang w:eastAsia="zh-CN"/>
        </w:rPr>
        <w:t>, прежде всего,</w:t>
      </w:r>
      <w:r>
        <w:rPr>
          <w:rFonts w:eastAsia="SimSun"/>
          <w:lang w:eastAsia="zh-CN"/>
        </w:rPr>
        <w:t xml:space="preserve"> идет о</w:t>
      </w:r>
      <w:r w:rsidRPr="00B34FF6">
        <w:rPr>
          <w:rFonts w:eastAsia="SimSun"/>
          <w:lang w:eastAsia="zh-CN"/>
        </w:rPr>
        <w:t xml:space="preserve"> семь</w:t>
      </w:r>
      <w:r>
        <w:rPr>
          <w:rFonts w:eastAsia="SimSun"/>
          <w:lang w:eastAsia="zh-CN"/>
        </w:rPr>
        <w:t>ях</w:t>
      </w:r>
      <w:r w:rsidRPr="00B34FF6">
        <w:rPr>
          <w:rFonts w:eastAsia="SimSun"/>
          <w:lang w:eastAsia="zh-CN"/>
        </w:rPr>
        <w:t>, находя</w:t>
      </w:r>
      <w:r>
        <w:rPr>
          <w:rFonts w:eastAsia="SimSun"/>
          <w:lang w:eastAsia="zh-CN"/>
        </w:rPr>
        <w:t>щих</w:t>
      </w:r>
      <w:r w:rsidRPr="00B34FF6">
        <w:rPr>
          <w:rFonts w:eastAsia="SimSun"/>
          <w:lang w:eastAsia="zh-CN"/>
        </w:rPr>
        <w:t xml:space="preserve">ся в бедственном положении вследствие </w:t>
      </w:r>
      <w:r>
        <w:rPr>
          <w:rFonts w:eastAsia="SimSun"/>
          <w:lang w:eastAsia="zh-CN"/>
        </w:rPr>
        <w:t>нищеты</w:t>
      </w:r>
      <w:r w:rsidRPr="00B34FF6">
        <w:rPr>
          <w:rFonts w:eastAsia="SimSun"/>
          <w:lang w:eastAsia="zh-CN"/>
        </w:rPr>
        <w:t xml:space="preserve">, алкоголизма, наркомании или </w:t>
      </w:r>
      <w:r>
        <w:rPr>
          <w:rFonts w:eastAsia="SimSun"/>
          <w:lang w:eastAsia="zh-CN"/>
        </w:rPr>
        <w:t>с</w:t>
      </w:r>
      <w:r>
        <w:rPr>
          <w:rFonts w:eastAsia="SimSun"/>
          <w:lang w:eastAsia="zh-CN"/>
        </w:rPr>
        <w:t>о</w:t>
      </w:r>
      <w:r>
        <w:rPr>
          <w:rFonts w:eastAsia="SimSun"/>
          <w:lang w:eastAsia="zh-CN"/>
        </w:rPr>
        <w:t xml:space="preserve">циальной </w:t>
      </w:r>
      <w:r w:rsidRPr="00B34FF6">
        <w:rPr>
          <w:rFonts w:eastAsia="SimSun"/>
          <w:lang w:eastAsia="zh-CN"/>
        </w:rPr>
        <w:t xml:space="preserve">изоляции. </w:t>
      </w:r>
    </w:p>
    <w:p w:rsidR="00922416" w:rsidRPr="00733383" w:rsidRDefault="00922416" w:rsidP="00922416">
      <w:pPr>
        <w:pStyle w:val="SingleTxtGR"/>
        <w:rPr>
          <w:b/>
          <w:iCs/>
        </w:rPr>
      </w:pPr>
      <w:r w:rsidRPr="00B34FF6">
        <w:rPr>
          <w:rFonts w:eastAsia="SimSun"/>
          <w:lang w:eastAsia="zh-CN"/>
        </w:rPr>
        <w:t>32.</w:t>
      </w:r>
      <w:r w:rsidRPr="00B34FF6">
        <w:rPr>
          <w:rFonts w:eastAsia="SimSun"/>
          <w:lang w:eastAsia="zh-CN"/>
        </w:rPr>
        <w:tab/>
      </w:r>
      <w:r w:rsidRPr="00733383">
        <w:rPr>
          <w:rFonts w:eastAsia="SimSun"/>
          <w:b/>
          <w:lang w:eastAsia="zh-CN"/>
        </w:rPr>
        <w:t xml:space="preserve">Комитет рекомендует государству-участнику </w:t>
      </w:r>
      <w:r w:rsidRPr="00733383">
        <w:rPr>
          <w:b/>
        </w:rPr>
        <w:t>активизировать свои усилия по оказанию надлежащей помощи родителям и законным опекунам в выполнении ими своих обязанностей по воспитанию детей</w:t>
      </w:r>
      <w:r w:rsidRPr="00733383">
        <w:rPr>
          <w:rFonts w:eastAsia="SimSun"/>
          <w:b/>
          <w:lang w:eastAsia="zh-CN"/>
        </w:rPr>
        <w:t xml:space="preserve"> за счет сво</w:t>
      </w:r>
      <w:r w:rsidRPr="00733383">
        <w:rPr>
          <w:rFonts w:eastAsia="SimSun"/>
          <w:b/>
          <w:lang w:eastAsia="zh-CN"/>
        </w:rPr>
        <w:t>е</w:t>
      </w:r>
      <w:r w:rsidRPr="00733383">
        <w:rPr>
          <w:rFonts w:eastAsia="SimSun"/>
          <w:b/>
          <w:lang w:eastAsia="zh-CN"/>
        </w:rPr>
        <w:t>временного принятия мер на местном уровне, включая предоставление р</w:t>
      </w:r>
      <w:r w:rsidRPr="00733383">
        <w:rPr>
          <w:rFonts w:eastAsia="SimSun"/>
          <w:b/>
          <w:lang w:eastAsia="zh-CN"/>
        </w:rPr>
        <w:t>о</w:t>
      </w:r>
      <w:r w:rsidRPr="00733383">
        <w:rPr>
          <w:rFonts w:eastAsia="SimSun"/>
          <w:b/>
          <w:lang w:eastAsia="zh-CN"/>
        </w:rPr>
        <w:t>дителям консультативных услуг по воспитанию детей, лечение от алк</w:t>
      </w:r>
      <w:r w:rsidRPr="00733383">
        <w:rPr>
          <w:rFonts w:eastAsia="SimSun"/>
          <w:b/>
          <w:lang w:eastAsia="zh-CN"/>
        </w:rPr>
        <w:t>о</w:t>
      </w:r>
      <w:r w:rsidRPr="00733383">
        <w:rPr>
          <w:rFonts w:eastAsia="SimSun"/>
          <w:b/>
          <w:lang w:eastAsia="zh-CN"/>
        </w:rPr>
        <w:t>гольной и наркотической зависимости и, в случае маори и жителей Тих</w:t>
      </w:r>
      <w:r w:rsidRPr="00733383">
        <w:rPr>
          <w:rFonts w:eastAsia="SimSun"/>
          <w:b/>
          <w:lang w:eastAsia="zh-CN"/>
        </w:rPr>
        <w:t>о</w:t>
      </w:r>
      <w:r w:rsidRPr="00733383">
        <w:rPr>
          <w:rFonts w:eastAsia="SimSun"/>
          <w:b/>
          <w:lang w:eastAsia="zh-CN"/>
        </w:rPr>
        <w:t>океанских островов, услуг с учетом их культурных особенност</w:t>
      </w:r>
      <w:r>
        <w:rPr>
          <w:rFonts w:eastAsia="SimSun"/>
          <w:b/>
          <w:lang w:eastAsia="zh-CN"/>
        </w:rPr>
        <w:t>ей</w:t>
      </w:r>
      <w:r w:rsidRPr="00733383">
        <w:rPr>
          <w:rFonts w:eastAsia="SimSun"/>
          <w:b/>
          <w:lang w:eastAsia="zh-CN"/>
        </w:rPr>
        <w:t>, с тем чт</w:t>
      </w:r>
      <w:r w:rsidRPr="00733383">
        <w:rPr>
          <w:rFonts w:eastAsia="SimSun"/>
          <w:b/>
          <w:lang w:eastAsia="zh-CN"/>
        </w:rPr>
        <w:t>о</w:t>
      </w:r>
      <w:r w:rsidRPr="00733383">
        <w:rPr>
          <w:rFonts w:eastAsia="SimSun"/>
          <w:b/>
          <w:lang w:eastAsia="zh-CN"/>
        </w:rPr>
        <w:t>бы они могли выполнять свои родительские обязанн</w:t>
      </w:r>
      <w:r w:rsidRPr="00733383">
        <w:rPr>
          <w:rFonts w:eastAsia="SimSun"/>
          <w:b/>
          <w:lang w:eastAsia="zh-CN"/>
        </w:rPr>
        <w:t>о</w:t>
      </w:r>
      <w:r w:rsidRPr="00733383">
        <w:rPr>
          <w:rFonts w:eastAsia="SimSun"/>
          <w:b/>
          <w:lang w:eastAsia="zh-CN"/>
        </w:rPr>
        <w:t>сти</w:t>
      </w:r>
      <w:r w:rsidRPr="00733383">
        <w:rPr>
          <w:b/>
          <w:bCs/>
          <w:iCs/>
        </w:rPr>
        <w:t>.</w:t>
      </w:r>
    </w:p>
    <w:p w:rsidR="00922416" w:rsidRPr="000D7D8F" w:rsidRDefault="00922416" w:rsidP="00922416">
      <w:pPr>
        <w:pStyle w:val="H23GR"/>
      </w:pPr>
      <w:r w:rsidRPr="000D7D8F">
        <w:tab/>
      </w:r>
      <w:r>
        <w:rPr>
          <w:lang w:val="en-US"/>
        </w:rPr>
        <w:tab/>
      </w:r>
      <w:r w:rsidRPr="000D7D8F">
        <w:t>Усыновление</w:t>
      </w:r>
      <w:r>
        <w:t>/удочерение</w:t>
      </w:r>
    </w:p>
    <w:p w:rsidR="00922416" w:rsidRPr="000D7D8F" w:rsidRDefault="00922416" w:rsidP="00922416">
      <w:pPr>
        <w:pStyle w:val="SingleTxtGR"/>
      </w:pPr>
      <w:r w:rsidRPr="000D7D8F">
        <w:t>33.</w:t>
      </w:r>
      <w:r w:rsidRPr="000D7D8F">
        <w:tab/>
        <w:t>Комитет сожалеет о том, что для внутригосударственного усыновл</w:t>
      </w:r>
      <w:r w:rsidRPr="000D7D8F">
        <w:t>е</w:t>
      </w:r>
      <w:r w:rsidRPr="000D7D8F">
        <w:t>ния</w:t>
      </w:r>
      <w:r>
        <w:t>/удочерения</w:t>
      </w:r>
      <w:r w:rsidRPr="000D7D8F">
        <w:t xml:space="preserve"> не требуется </w:t>
      </w:r>
      <w:r>
        <w:t>согласия</w:t>
      </w:r>
      <w:r w:rsidRPr="000D7D8F">
        <w:t xml:space="preserve"> ребенка и что процесс пересмотра зак</w:t>
      </w:r>
      <w:r w:rsidRPr="000D7D8F">
        <w:t>о</w:t>
      </w:r>
      <w:r w:rsidRPr="000D7D8F">
        <w:t>нодательства об усыновлении</w:t>
      </w:r>
      <w:r>
        <w:t>/удочерении</w:t>
      </w:r>
      <w:r w:rsidRPr="000D7D8F">
        <w:t xml:space="preserve"> в настоящее время приостановлен. Комитет с сожалением отмечает, что</w:t>
      </w:r>
      <w:r w:rsidR="00500997">
        <w:t>,</w:t>
      </w:r>
      <w:r w:rsidRPr="000D7D8F">
        <w:t xml:space="preserve"> за исключением случаев "открытого ус</w:t>
      </w:r>
      <w:r w:rsidRPr="000D7D8F">
        <w:t>ы</w:t>
      </w:r>
      <w:r w:rsidRPr="000D7D8F">
        <w:t>новления</w:t>
      </w:r>
      <w:r>
        <w:t>/удочерения"</w:t>
      </w:r>
      <w:r w:rsidR="00500997">
        <w:t>,</w:t>
      </w:r>
      <w:r w:rsidRPr="000D7D8F">
        <w:t xml:space="preserve"> усыновленный ребенок до 20 лет не имеет доступа к</w:t>
      </w:r>
      <w:r>
        <w:t> </w:t>
      </w:r>
      <w:r w:rsidRPr="000D7D8F">
        <w:t>своему досье, где указаны имена его биолог</w:t>
      </w:r>
      <w:r w:rsidRPr="000D7D8F">
        <w:t>и</w:t>
      </w:r>
      <w:r w:rsidRPr="000D7D8F">
        <w:t>ческих родителей.</w:t>
      </w:r>
    </w:p>
    <w:p w:rsidR="00922416" w:rsidRPr="000D7D8F" w:rsidRDefault="00922416" w:rsidP="00922416">
      <w:pPr>
        <w:pStyle w:val="SingleTxtGR"/>
      </w:pPr>
      <w:r w:rsidRPr="00A229A0">
        <w:t>34.</w:t>
      </w:r>
      <w:r w:rsidRPr="000D7D8F">
        <w:rPr>
          <w:b/>
        </w:rPr>
        <w:tab/>
        <w:t xml:space="preserve">Комитет рекомендует государству-участнику принять меры по </w:t>
      </w:r>
      <w:r>
        <w:rPr>
          <w:b/>
        </w:rPr>
        <w:t>обе</w:t>
      </w:r>
      <w:r>
        <w:rPr>
          <w:b/>
        </w:rPr>
        <w:t>с</w:t>
      </w:r>
      <w:r>
        <w:rPr>
          <w:b/>
        </w:rPr>
        <w:t>печению того, чтобы</w:t>
      </w:r>
      <w:r w:rsidRPr="000D7D8F">
        <w:rPr>
          <w:b/>
        </w:rPr>
        <w:t xml:space="preserve"> при внутригосударственном усыновлении</w:t>
      </w:r>
      <w:r>
        <w:rPr>
          <w:b/>
        </w:rPr>
        <w:t>/удочерении требовалось получение согласия ребенка</w:t>
      </w:r>
      <w:r w:rsidRPr="000D7D8F">
        <w:rPr>
          <w:b/>
        </w:rPr>
        <w:t>. Комитет также рекомендует гос</w:t>
      </w:r>
      <w:r w:rsidRPr="000D7D8F">
        <w:rPr>
          <w:b/>
        </w:rPr>
        <w:t>у</w:t>
      </w:r>
      <w:r w:rsidRPr="000D7D8F">
        <w:rPr>
          <w:b/>
        </w:rPr>
        <w:t>дарству-участнику возобновить процесс пересмотра законодательства об усыновлении</w:t>
      </w:r>
      <w:r>
        <w:rPr>
          <w:b/>
        </w:rPr>
        <w:t>/удочерении</w:t>
      </w:r>
      <w:r w:rsidRPr="000D7D8F">
        <w:rPr>
          <w:b/>
        </w:rPr>
        <w:t xml:space="preserve"> и</w:t>
      </w:r>
      <w:r>
        <w:rPr>
          <w:b/>
        </w:rPr>
        <w:t>, при необходимости,</w:t>
      </w:r>
      <w:r w:rsidRPr="000D7D8F">
        <w:rPr>
          <w:b/>
        </w:rPr>
        <w:t xml:space="preserve"> внести </w:t>
      </w:r>
      <w:r>
        <w:rPr>
          <w:b/>
        </w:rPr>
        <w:t>в него поправки</w:t>
      </w:r>
      <w:r w:rsidRPr="000D7D8F">
        <w:rPr>
          <w:b/>
        </w:rPr>
        <w:t xml:space="preserve"> </w:t>
      </w:r>
      <w:r>
        <w:rPr>
          <w:b/>
        </w:rPr>
        <w:t>в целях приведения его в</w:t>
      </w:r>
      <w:r w:rsidRPr="000D7D8F">
        <w:rPr>
          <w:b/>
        </w:rPr>
        <w:t xml:space="preserve"> соответств</w:t>
      </w:r>
      <w:r>
        <w:rPr>
          <w:b/>
        </w:rPr>
        <w:t>ие с Конвенцией</w:t>
      </w:r>
      <w:r w:rsidRPr="000D7D8F">
        <w:rPr>
          <w:b/>
        </w:rPr>
        <w:t xml:space="preserve">, а также </w:t>
      </w:r>
      <w:r>
        <w:rPr>
          <w:b/>
        </w:rPr>
        <w:t>с Гаагской конвенцией</w:t>
      </w:r>
      <w:r w:rsidRPr="000D7D8F">
        <w:rPr>
          <w:b/>
        </w:rPr>
        <w:t xml:space="preserve"> 1993 года о защите детей и сотрудничестве в отношении ин</w:t>
      </w:r>
      <w:r w:rsidRPr="000D7D8F">
        <w:rPr>
          <w:b/>
        </w:rPr>
        <w:t>о</w:t>
      </w:r>
      <w:r w:rsidRPr="000D7D8F">
        <w:rPr>
          <w:b/>
        </w:rPr>
        <w:t>странного усыновления</w:t>
      </w:r>
      <w:r>
        <w:rPr>
          <w:b/>
        </w:rPr>
        <w:t>/удочерения</w:t>
      </w:r>
      <w:r w:rsidRPr="000D7D8F">
        <w:rPr>
          <w:b/>
        </w:rPr>
        <w:t>. Кроме того, Комитет рекомендует г</w:t>
      </w:r>
      <w:r w:rsidRPr="000D7D8F">
        <w:rPr>
          <w:b/>
        </w:rPr>
        <w:t>о</w:t>
      </w:r>
      <w:r w:rsidRPr="000D7D8F">
        <w:rPr>
          <w:b/>
        </w:rPr>
        <w:t>сударству-участнику снизить, по меньшей мере до 18 лет</w:t>
      </w:r>
      <w:r>
        <w:rPr>
          <w:b/>
        </w:rPr>
        <w:t>,</w:t>
      </w:r>
      <w:r w:rsidRPr="000D7D8F">
        <w:rPr>
          <w:b/>
        </w:rPr>
        <w:t xml:space="preserve"> возраст, с котор</w:t>
      </w:r>
      <w:r w:rsidRPr="000D7D8F">
        <w:rPr>
          <w:b/>
        </w:rPr>
        <w:t>о</w:t>
      </w:r>
      <w:r w:rsidRPr="000D7D8F">
        <w:rPr>
          <w:b/>
        </w:rPr>
        <w:t>го усыновленные дети будут иметь право на до</w:t>
      </w:r>
      <w:r w:rsidRPr="000D7D8F">
        <w:rPr>
          <w:b/>
        </w:rPr>
        <w:t>с</w:t>
      </w:r>
      <w:r w:rsidRPr="000D7D8F">
        <w:rPr>
          <w:b/>
        </w:rPr>
        <w:t>туп к своим досье.</w:t>
      </w:r>
    </w:p>
    <w:p w:rsidR="00922416" w:rsidRPr="000D7D8F" w:rsidRDefault="00922416" w:rsidP="00922416">
      <w:pPr>
        <w:pStyle w:val="H23GR"/>
      </w:pPr>
      <w:r w:rsidRPr="000D7D8F">
        <w:tab/>
      </w:r>
      <w:r>
        <w:tab/>
      </w:r>
      <w:r w:rsidRPr="000D7D8F">
        <w:t>Жестокое обращение и отсутствие заботы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0D7D8F">
        <w:t>35.</w:t>
      </w:r>
      <w:r w:rsidRPr="000D7D8F">
        <w:tab/>
        <w:t xml:space="preserve">Комитет приветствует усилия </w:t>
      </w:r>
      <w:r>
        <w:t>государства-участника</w:t>
      </w:r>
      <w:r w:rsidRPr="000D7D8F">
        <w:t xml:space="preserve"> по решению пр</w:t>
      </w:r>
      <w:r w:rsidRPr="000D7D8F">
        <w:t>о</w:t>
      </w:r>
      <w:r w:rsidRPr="000D7D8F">
        <w:t xml:space="preserve">блемы жестокого обращения с детьми и отсутствия заботы о </w:t>
      </w:r>
      <w:r>
        <w:t>детях</w:t>
      </w:r>
      <w:r w:rsidRPr="000D7D8F">
        <w:t>, прежде вс</w:t>
      </w:r>
      <w:r w:rsidRPr="000D7D8F">
        <w:t>е</w:t>
      </w:r>
      <w:r w:rsidRPr="000D7D8F">
        <w:t>го усиленные превентивные меры, такие как увеличение финансирования, у</w:t>
      </w:r>
      <w:r w:rsidRPr="000D7D8F">
        <w:t>ч</w:t>
      </w:r>
      <w:r w:rsidRPr="000D7D8F">
        <w:t>реждение Министерской группы по вопросам насилия в семье, Целевой раб</w:t>
      </w:r>
      <w:r w:rsidRPr="000D7D8F">
        <w:t>о</w:t>
      </w:r>
      <w:r w:rsidRPr="000D7D8F">
        <w:t>чей группы действий по вопросам насилия в семье и Форума независимых эк</w:t>
      </w:r>
      <w:r w:rsidRPr="000D7D8F">
        <w:t>с</w:t>
      </w:r>
      <w:r w:rsidRPr="000D7D8F">
        <w:t xml:space="preserve">пертов по вопросам жестокого обращения с детьми. Вместе с тем Комитет по-прежнему обеспокоен </w:t>
      </w:r>
      <w:r>
        <w:t>широкими</w:t>
      </w:r>
      <w:r w:rsidRPr="000D7D8F">
        <w:t xml:space="preserve"> </w:t>
      </w:r>
      <w:r>
        <w:t>масштабами</w:t>
      </w:r>
      <w:r w:rsidRPr="000D7D8F">
        <w:t xml:space="preserve"> жестокого обращения с детьми и</w:t>
      </w:r>
      <w:r>
        <w:t> </w:t>
      </w:r>
      <w:r w:rsidRPr="000D7D8F">
        <w:t xml:space="preserve">отсутствия заботы о </w:t>
      </w:r>
      <w:r>
        <w:t>детях</w:t>
      </w:r>
      <w:r w:rsidRPr="000D7D8F">
        <w:t xml:space="preserve"> в семье, а также отсутствием всеобъемлющей н</w:t>
      </w:r>
      <w:r w:rsidRPr="000D7D8F">
        <w:t>а</w:t>
      </w:r>
      <w:r w:rsidRPr="000D7D8F">
        <w:t>циональной стратегии в данной области.</w:t>
      </w:r>
      <w:r>
        <w:t xml:space="preserve"> </w:t>
      </w:r>
      <w:r w:rsidRPr="000D7D8F">
        <w:t xml:space="preserve">Комитет сожалеет о том, что </w:t>
      </w:r>
      <w:r>
        <w:t>в стране по-прежнему не существует</w:t>
      </w:r>
      <w:r w:rsidRPr="000D7D8F">
        <w:t xml:space="preserve"> всеобъем</w:t>
      </w:r>
      <w:r>
        <w:t>лющей системы</w:t>
      </w:r>
      <w:r w:rsidRPr="000D7D8F">
        <w:t xml:space="preserve"> регистрации и анализа случаев жестокого обращения с детьми и что </w:t>
      </w:r>
      <w:r>
        <w:t>на территории государства-участника практически нет механизмов</w:t>
      </w:r>
      <w:r w:rsidRPr="000D7D8F">
        <w:t xml:space="preserve"> физической и психологической реаб</w:t>
      </w:r>
      <w:r w:rsidRPr="000D7D8F">
        <w:t>и</w:t>
      </w:r>
      <w:r w:rsidRPr="000D7D8F">
        <w:t>литации и социальной реинтеграции жертв</w:t>
      </w:r>
      <w:r>
        <w:t>.</w:t>
      </w:r>
      <w:r w:rsidRPr="000D7D8F">
        <w:t xml:space="preserve"> </w:t>
      </w:r>
    </w:p>
    <w:p w:rsidR="00922416" w:rsidRPr="000D7D8F" w:rsidRDefault="00922416" w:rsidP="00922416">
      <w:pPr>
        <w:pStyle w:val="SingleTxtGR"/>
        <w:rPr>
          <w:b/>
        </w:rPr>
      </w:pPr>
      <w:r w:rsidRPr="00A229A0">
        <w:t>36.</w:t>
      </w:r>
      <w:r w:rsidRPr="000D7D8F">
        <w:rPr>
          <w:b/>
        </w:rPr>
        <w:tab/>
        <w:t>Комитет рекомендует государству-участнику:</w:t>
      </w:r>
    </w:p>
    <w:p w:rsidR="00922416" w:rsidRPr="000D7D8F" w:rsidRDefault="00922416" w:rsidP="00922416">
      <w:pPr>
        <w:pStyle w:val="SingleTxtGR"/>
        <w:rPr>
          <w:b/>
        </w:rPr>
      </w:pPr>
      <w:r w:rsidRPr="000D7D8F">
        <w:rPr>
          <w:b/>
        </w:rPr>
        <w:tab/>
        <w:t>а)</w:t>
      </w:r>
      <w:r w:rsidRPr="000D7D8F">
        <w:rPr>
          <w:b/>
        </w:rPr>
        <w:tab/>
        <w:t xml:space="preserve">создать механизмы отслеживания частотности случаев и </w:t>
      </w:r>
      <w:r>
        <w:rPr>
          <w:b/>
        </w:rPr>
        <w:t>ма</w:t>
      </w:r>
      <w:r>
        <w:rPr>
          <w:b/>
        </w:rPr>
        <w:t>с</w:t>
      </w:r>
      <w:r>
        <w:rPr>
          <w:b/>
        </w:rPr>
        <w:t>штабов</w:t>
      </w:r>
      <w:r w:rsidRPr="000D7D8F">
        <w:rPr>
          <w:b/>
        </w:rPr>
        <w:t xml:space="preserve"> насилия, сексуальных надругательств, отсутствия заботы, жест</w:t>
      </w:r>
      <w:r w:rsidRPr="000D7D8F">
        <w:rPr>
          <w:b/>
        </w:rPr>
        <w:t>о</w:t>
      </w:r>
      <w:r w:rsidRPr="000D7D8F">
        <w:rPr>
          <w:b/>
        </w:rPr>
        <w:t xml:space="preserve">кого обращения или эксплуатации, в том числе </w:t>
      </w:r>
      <w:r>
        <w:rPr>
          <w:b/>
        </w:rPr>
        <w:t>в семье,</w:t>
      </w:r>
      <w:r w:rsidRPr="000D7D8F">
        <w:rPr>
          <w:b/>
        </w:rPr>
        <w:t xml:space="preserve"> школах и в сист</w:t>
      </w:r>
      <w:r w:rsidRPr="000D7D8F">
        <w:rPr>
          <w:b/>
        </w:rPr>
        <w:t>е</w:t>
      </w:r>
      <w:r w:rsidRPr="000D7D8F">
        <w:rPr>
          <w:b/>
        </w:rPr>
        <w:t>ме учрежденческого или иного ухода;</w:t>
      </w:r>
    </w:p>
    <w:p w:rsidR="00922416" w:rsidRPr="000D7D8F" w:rsidRDefault="00922416" w:rsidP="00922416">
      <w:pPr>
        <w:pStyle w:val="SingleTxtGR"/>
        <w:rPr>
          <w:b/>
        </w:rPr>
      </w:pPr>
      <w:r w:rsidRPr="000D7D8F">
        <w:rPr>
          <w:b/>
        </w:rPr>
        <w:tab/>
      </w:r>
      <w:r w:rsidRPr="000D7D8F">
        <w:rPr>
          <w:b/>
          <w:lang w:val="en-US"/>
        </w:rPr>
        <w:t>b</w:t>
      </w:r>
      <w:r w:rsidRPr="000D7D8F">
        <w:rPr>
          <w:b/>
        </w:rPr>
        <w:t>)</w:t>
      </w:r>
      <w:r w:rsidRPr="000D7D8F">
        <w:rPr>
          <w:b/>
        </w:rPr>
        <w:tab/>
        <w:t xml:space="preserve">обеспечить получение специалистами, работающими с детьми (включая преподавателей, социальных и медицинских работников, </w:t>
      </w:r>
      <w:r>
        <w:rPr>
          <w:b/>
        </w:rPr>
        <w:t>сотру</w:t>
      </w:r>
      <w:r>
        <w:rPr>
          <w:b/>
        </w:rPr>
        <w:t>д</w:t>
      </w:r>
      <w:r>
        <w:rPr>
          <w:b/>
        </w:rPr>
        <w:t xml:space="preserve">ников </w:t>
      </w:r>
      <w:r w:rsidRPr="000D7D8F">
        <w:rPr>
          <w:b/>
        </w:rPr>
        <w:t>поли</w:t>
      </w:r>
      <w:r>
        <w:rPr>
          <w:b/>
        </w:rPr>
        <w:t>ции и судебных органов</w:t>
      </w:r>
      <w:r w:rsidRPr="000D7D8F">
        <w:rPr>
          <w:b/>
        </w:rPr>
        <w:t>), соответствующей подготовки в отн</w:t>
      </w:r>
      <w:r w:rsidRPr="000D7D8F">
        <w:rPr>
          <w:b/>
        </w:rPr>
        <w:t>о</w:t>
      </w:r>
      <w:r w:rsidRPr="000D7D8F">
        <w:rPr>
          <w:b/>
        </w:rPr>
        <w:t>шении их обязанности сообщать о предполагаемых случаях насилия в с</w:t>
      </w:r>
      <w:r w:rsidRPr="000D7D8F">
        <w:rPr>
          <w:b/>
        </w:rPr>
        <w:t>е</w:t>
      </w:r>
      <w:r w:rsidRPr="000D7D8F">
        <w:rPr>
          <w:b/>
        </w:rPr>
        <w:t>мье в о</w:t>
      </w:r>
      <w:r w:rsidRPr="000D7D8F">
        <w:rPr>
          <w:b/>
        </w:rPr>
        <w:t>т</w:t>
      </w:r>
      <w:r w:rsidRPr="000D7D8F">
        <w:rPr>
          <w:b/>
        </w:rPr>
        <w:t>ношении детей и принимать соответствующие меры;</w:t>
      </w:r>
    </w:p>
    <w:p w:rsidR="00922416" w:rsidRPr="000D7D8F" w:rsidRDefault="00922416" w:rsidP="00922416">
      <w:pPr>
        <w:pStyle w:val="SingleTxtGR"/>
        <w:rPr>
          <w:b/>
        </w:rPr>
      </w:pPr>
      <w:r w:rsidRPr="000D7D8F">
        <w:rPr>
          <w:b/>
        </w:rPr>
        <w:tab/>
        <w:t>с)</w:t>
      </w:r>
      <w:r w:rsidRPr="000D7D8F">
        <w:rPr>
          <w:b/>
        </w:rPr>
        <w:tab/>
        <w:t>усилить поддержку, оказываемую жертвам насилия, надруг</w:t>
      </w:r>
      <w:r w:rsidRPr="000D7D8F">
        <w:rPr>
          <w:b/>
        </w:rPr>
        <w:t>а</w:t>
      </w:r>
      <w:r w:rsidRPr="000D7D8F">
        <w:rPr>
          <w:b/>
        </w:rPr>
        <w:t>тельств, отсутствия заботы и жестокого обращения, чтобы не допускать их повторной виктимизации в ходе судебного ра</w:t>
      </w:r>
      <w:r w:rsidRPr="000D7D8F">
        <w:rPr>
          <w:b/>
        </w:rPr>
        <w:t>з</w:t>
      </w:r>
      <w:r w:rsidRPr="000D7D8F">
        <w:rPr>
          <w:b/>
        </w:rPr>
        <w:t>бирательства;</w:t>
      </w:r>
    </w:p>
    <w:p w:rsidR="00922416" w:rsidRPr="000D7D8F" w:rsidRDefault="00922416" w:rsidP="00922416">
      <w:pPr>
        <w:pStyle w:val="SingleTxtGR"/>
        <w:rPr>
          <w:b/>
        </w:rPr>
      </w:pPr>
      <w:r w:rsidRPr="000D7D8F">
        <w:rPr>
          <w:b/>
        </w:rPr>
        <w:tab/>
      </w:r>
      <w:r w:rsidRPr="000D7D8F">
        <w:rPr>
          <w:b/>
          <w:lang w:val="en-US"/>
        </w:rPr>
        <w:t>d</w:t>
      </w:r>
      <w:r w:rsidRPr="000D7D8F">
        <w:rPr>
          <w:b/>
        </w:rPr>
        <w:t>)</w:t>
      </w:r>
      <w:r w:rsidRPr="000D7D8F">
        <w:rPr>
          <w:b/>
        </w:rPr>
        <w:tab/>
        <w:t>обеспечи</w:t>
      </w:r>
      <w:r>
        <w:rPr>
          <w:b/>
        </w:rPr>
        <w:t>ва</w:t>
      </w:r>
      <w:r w:rsidRPr="000D7D8F">
        <w:rPr>
          <w:b/>
        </w:rPr>
        <w:t>ть доступ к надлежащим услугам для реабилитации, консультирования и др</w:t>
      </w:r>
      <w:r w:rsidRPr="000D7D8F">
        <w:rPr>
          <w:b/>
        </w:rPr>
        <w:t>у</w:t>
      </w:r>
      <w:r w:rsidRPr="000D7D8F">
        <w:rPr>
          <w:b/>
        </w:rPr>
        <w:t>гих форм реинтеграции во всех частях страны.</w:t>
      </w:r>
    </w:p>
    <w:p w:rsidR="00922416" w:rsidRPr="000D7D8F" w:rsidRDefault="00922416" w:rsidP="00922416">
      <w:pPr>
        <w:pStyle w:val="H1GR"/>
      </w:pPr>
      <w:r w:rsidRPr="000D7D8F">
        <w:tab/>
      </w:r>
      <w:r w:rsidRPr="000D7D8F">
        <w:rPr>
          <w:lang w:val="en-US"/>
        </w:rPr>
        <w:t>E</w:t>
      </w:r>
      <w:r w:rsidRPr="000D7D8F">
        <w:t>.</w:t>
      </w:r>
      <w:r w:rsidRPr="000D7D8F">
        <w:tab/>
        <w:t>Базовое медицинское обслуживание и социальное обеспечение</w:t>
      </w:r>
      <w:r>
        <w:br/>
      </w:r>
      <w:r w:rsidRPr="000D7D8F">
        <w:t>(статьи</w:t>
      </w:r>
      <w:r>
        <w:t xml:space="preserve"> </w:t>
      </w:r>
      <w:r w:rsidRPr="000D7D8F">
        <w:t>6, 18 (пункт</w:t>
      </w:r>
      <w:r>
        <w:t xml:space="preserve"> </w:t>
      </w:r>
      <w:r w:rsidRPr="000D7D8F">
        <w:t>3), 23, 24, 26 и 27 (пункты</w:t>
      </w:r>
      <w:r>
        <w:t xml:space="preserve"> </w:t>
      </w:r>
      <w:r w:rsidRPr="000D7D8F">
        <w:t>1</w:t>
      </w:r>
      <w:r>
        <w:t>−</w:t>
      </w:r>
      <w:r w:rsidRPr="000D7D8F">
        <w:t>3) Конвенции)</w:t>
      </w:r>
    </w:p>
    <w:p w:rsidR="00922416" w:rsidRPr="000D7D8F" w:rsidRDefault="00922416" w:rsidP="00922416">
      <w:pPr>
        <w:pStyle w:val="H23GR"/>
      </w:pPr>
      <w:r w:rsidRPr="000D7D8F">
        <w:tab/>
      </w:r>
      <w:r w:rsidRPr="000D7D8F">
        <w:tab/>
        <w:t>Охрана здоровья и медицинское обслуживание</w:t>
      </w:r>
    </w:p>
    <w:p w:rsidR="00922416" w:rsidRPr="000D7D8F" w:rsidRDefault="00922416" w:rsidP="00922416">
      <w:pPr>
        <w:pStyle w:val="SingleTxtGR"/>
      </w:pPr>
      <w:r w:rsidRPr="000D7D8F">
        <w:t>37.</w:t>
      </w:r>
      <w:r w:rsidRPr="000D7D8F">
        <w:tab/>
        <w:t>Комитет с интересом отмечает, что Программа в интересах благососто</w:t>
      </w:r>
      <w:r w:rsidRPr="000D7D8F">
        <w:t>я</w:t>
      </w:r>
      <w:r w:rsidRPr="000D7D8F">
        <w:t>ния детей охватывает практически все население и что дети младше шести лет имеют доступ к бесплатной первичной мед</w:t>
      </w:r>
      <w:r w:rsidRPr="000D7D8F">
        <w:t>и</w:t>
      </w:r>
      <w:r w:rsidRPr="000D7D8F">
        <w:t>цинской помощи в приемные часы. Приветствуя стремление государства-участника осуществлять целенаправле</w:t>
      </w:r>
      <w:r w:rsidRPr="000D7D8F">
        <w:t>н</w:t>
      </w:r>
      <w:r w:rsidRPr="000D7D8F">
        <w:t>ные стратегии и инициативы для повышения уровня здоровья всех детей, К</w:t>
      </w:r>
      <w:r w:rsidRPr="000D7D8F">
        <w:t>о</w:t>
      </w:r>
      <w:r w:rsidRPr="000D7D8F">
        <w:t xml:space="preserve">митет </w:t>
      </w:r>
      <w:r>
        <w:t xml:space="preserve">в то же время </w:t>
      </w:r>
      <w:r w:rsidRPr="000D7D8F">
        <w:t xml:space="preserve">обеспокоен </w:t>
      </w:r>
      <w:r>
        <w:t>сохранением неравенства,</w:t>
      </w:r>
      <w:r w:rsidRPr="000D7D8F">
        <w:t xml:space="preserve"> </w:t>
      </w:r>
      <w:r>
        <w:t>которое</w:t>
      </w:r>
      <w:r w:rsidRPr="000D7D8F">
        <w:t xml:space="preserve"> выражается, в ча</w:t>
      </w:r>
      <w:r>
        <w:t>стности, в различных</w:t>
      </w:r>
      <w:r w:rsidRPr="000D7D8F">
        <w:t xml:space="preserve"> уровнях смертности среди маори и остальной части населения государства-участника, а также </w:t>
      </w:r>
      <w:r>
        <w:t xml:space="preserve">в </w:t>
      </w:r>
      <w:r w:rsidRPr="000D7D8F">
        <w:t>масштабах вакцинации, кото</w:t>
      </w:r>
      <w:r>
        <w:t>рой</w:t>
      </w:r>
      <w:r w:rsidRPr="000D7D8F">
        <w:t xml:space="preserve">, </w:t>
      </w:r>
      <w:r>
        <w:t>как правило</w:t>
      </w:r>
      <w:r w:rsidRPr="000D7D8F">
        <w:t xml:space="preserve">, меньше </w:t>
      </w:r>
      <w:r>
        <w:t>охвачены дети</w:t>
      </w:r>
      <w:r w:rsidRPr="000D7D8F">
        <w:t>-маори.</w:t>
      </w:r>
    </w:p>
    <w:p w:rsidR="00922416" w:rsidRPr="000D7D8F" w:rsidRDefault="00922416" w:rsidP="00922416">
      <w:pPr>
        <w:pStyle w:val="SingleTxtGR"/>
        <w:rPr>
          <w:b/>
          <w:bCs/>
          <w:i/>
          <w:iCs/>
        </w:rPr>
      </w:pPr>
      <w:r w:rsidRPr="00A229A0">
        <w:t>38.</w:t>
      </w:r>
      <w:r w:rsidRPr="000D7D8F">
        <w:rPr>
          <w:b/>
        </w:rPr>
        <w:tab/>
        <w:t xml:space="preserve">Комитет рекомендует </w:t>
      </w:r>
      <w:r>
        <w:rPr>
          <w:b/>
        </w:rPr>
        <w:t>ликвидировать неравенство</w:t>
      </w:r>
      <w:r w:rsidRPr="000D7D8F">
        <w:rPr>
          <w:b/>
        </w:rPr>
        <w:t xml:space="preserve"> в </w:t>
      </w:r>
      <w:r>
        <w:rPr>
          <w:b/>
        </w:rPr>
        <w:t>области</w:t>
      </w:r>
      <w:r w:rsidRPr="000D7D8F">
        <w:rPr>
          <w:b/>
        </w:rPr>
        <w:t xml:space="preserve"> доступа к медицинскому обслуживанию </w:t>
      </w:r>
      <w:r>
        <w:rPr>
          <w:b/>
        </w:rPr>
        <w:t>с помощью</w:t>
      </w:r>
      <w:r w:rsidRPr="000D7D8F">
        <w:rPr>
          <w:b/>
        </w:rPr>
        <w:t xml:space="preserve"> согласованного подхода с пр</w:t>
      </w:r>
      <w:r w:rsidRPr="000D7D8F">
        <w:rPr>
          <w:b/>
        </w:rPr>
        <w:t>и</w:t>
      </w:r>
      <w:r w:rsidRPr="000D7D8F">
        <w:rPr>
          <w:b/>
        </w:rPr>
        <w:t xml:space="preserve">влечением всех правительственных ведомств и </w:t>
      </w:r>
      <w:r>
        <w:rPr>
          <w:b/>
        </w:rPr>
        <w:t>усиления</w:t>
      </w:r>
      <w:r w:rsidRPr="000D7D8F">
        <w:rPr>
          <w:b/>
        </w:rPr>
        <w:t xml:space="preserve"> координации </w:t>
      </w:r>
      <w:r>
        <w:rPr>
          <w:b/>
        </w:rPr>
        <w:t>м</w:t>
      </w:r>
      <w:r>
        <w:rPr>
          <w:b/>
        </w:rPr>
        <w:t>е</w:t>
      </w:r>
      <w:r>
        <w:rPr>
          <w:b/>
        </w:rPr>
        <w:t>жду</w:t>
      </w:r>
      <w:r w:rsidRPr="000D7D8F">
        <w:rPr>
          <w:b/>
        </w:rPr>
        <w:t xml:space="preserve"> </w:t>
      </w:r>
      <w:r>
        <w:rPr>
          <w:b/>
        </w:rPr>
        <w:t>стратегиями в области</w:t>
      </w:r>
      <w:r w:rsidRPr="000D7D8F">
        <w:rPr>
          <w:b/>
        </w:rPr>
        <w:t xml:space="preserve"> </w:t>
      </w:r>
      <w:r>
        <w:rPr>
          <w:b/>
        </w:rPr>
        <w:t>здравоохранения и политикой</w:t>
      </w:r>
      <w:r w:rsidRPr="000D7D8F">
        <w:rPr>
          <w:b/>
        </w:rPr>
        <w:t>, направлен</w:t>
      </w:r>
      <w:r>
        <w:rPr>
          <w:b/>
        </w:rPr>
        <w:t>ной</w:t>
      </w:r>
      <w:r w:rsidRPr="000D7D8F">
        <w:rPr>
          <w:b/>
        </w:rPr>
        <w:t xml:space="preserve"> на сокращение неравенства </w:t>
      </w:r>
      <w:r>
        <w:rPr>
          <w:b/>
        </w:rPr>
        <w:t>в доходах</w:t>
      </w:r>
      <w:r w:rsidRPr="000D7D8F">
        <w:rPr>
          <w:b/>
        </w:rPr>
        <w:t xml:space="preserve"> и </w:t>
      </w:r>
      <w:r>
        <w:rPr>
          <w:b/>
        </w:rPr>
        <w:t>на</w:t>
      </w:r>
      <w:r w:rsidRPr="000D7D8F">
        <w:rPr>
          <w:b/>
        </w:rPr>
        <w:t xml:space="preserve"> преодоле</w:t>
      </w:r>
      <w:r>
        <w:rPr>
          <w:b/>
        </w:rPr>
        <w:t>ние</w:t>
      </w:r>
      <w:r w:rsidRPr="000D7D8F">
        <w:rPr>
          <w:b/>
        </w:rPr>
        <w:t xml:space="preserve"> нищеты</w:t>
      </w:r>
      <w:r w:rsidRPr="000D7D8F">
        <w:rPr>
          <w:b/>
          <w:bCs/>
          <w:i/>
          <w:iCs/>
        </w:rPr>
        <w:t>.</w:t>
      </w:r>
    </w:p>
    <w:p w:rsidR="00922416" w:rsidRPr="000D7D8F" w:rsidRDefault="00922416" w:rsidP="00922416">
      <w:pPr>
        <w:pStyle w:val="H23GR"/>
      </w:pPr>
      <w:r w:rsidRPr="000D7D8F">
        <w:tab/>
      </w:r>
      <w:r>
        <w:tab/>
      </w:r>
      <w:r w:rsidRPr="000D7D8F">
        <w:t>Грудное вскармливание</w:t>
      </w:r>
    </w:p>
    <w:p w:rsidR="00922416" w:rsidRPr="000D7D8F" w:rsidRDefault="00922416" w:rsidP="00922416">
      <w:pPr>
        <w:pStyle w:val="SingleTxtGR"/>
        <w:rPr>
          <w:iCs/>
        </w:rPr>
      </w:pPr>
      <w:r w:rsidRPr="000D7D8F">
        <w:rPr>
          <w:iCs/>
        </w:rPr>
        <w:t>39.</w:t>
      </w:r>
      <w:r w:rsidRPr="000D7D8F">
        <w:rPr>
          <w:iCs/>
        </w:rPr>
        <w:tab/>
        <w:t>Приветствуя усилия государства-участника по поощрению исключител</w:t>
      </w:r>
      <w:r w:rsidRPr="000D7D8F">
        <w:rPr>
          <w:iCs/>
        </w:rPr>
        <w:t>ь</w:t>
      </w:r>
      <w:r w:rsidRPr="000D7D8F">
        <w:rPr>
          <w:iCs/>
        </w:rPr>
        <w:t xml:space="preserve">но грудного вскармливания в течение первых шести месяцев жизни ребенка, Комитет </w:t>
      </w:r>
      <w:r>
        <w:rPr>
          <w:iCs/>
        </w:rPr>
        <w:t xml:space="preserve">в то же время </w:t>
      </w:r>
      <w:r w:rsidRPr="000D7D8F">
        <w:rPr>
          <w:iCs/>
        </w:rPr>
        <w:t>по-прежнему обеспокоен тем, что в Новой Зеландии и</w:t>
      </w:r>
      <w:r w:rsidRPr="000D7D8F">
        <w:rPr>
          <w:iCs/>
        </w:rPr>
        <w:t>с</w:t>
      </w:r>
      <w:r w:rsidRPr="000D7D8F">
        <w:rPr>
          <w:iCs/>
        </w:rPr>
        <w:t xml:space="preserve">ключительно грудным молоком вскармливается лишь половина детей в возрасте </w:t>
      </w:r>
      <w:r>
        <w:rPr>
          <w:iCs/>
        </w:rPr>
        <w:t xml:space="preserve">до </w:t>
      </w:r>
      <w:r w:rsidRPr="000D7D8F">
        <w:rPr>
          <w:iCs/>
        </w:rPr>
        <w:t xml:space="preserve">трех месяцев и менее </w:t>
      </w:r>
      <w:r>
        <w:rPr>
          <w:iCs/>
        </w:rPr>
        <w:t>8%</w:t>
      </w:r>
      <w:r w:rsidRPr="000D7D8F">
        <w:rPr>
          <w:iCs/>
        </w:rPr>
        <w:t xml:space="preserve"> детей </w:t>
      </w:r>
      <w:r>
        <w:rPr>
          <w:iCs/>
        </w:rPr>
        <w:t>в возрасте до шести месяцев</w:t>
      </w:r>
      <w:r w:rsidRPr="000D7D8F">
        <w:rPr>
          <w:iCs/>
        </w:rPr>
        <w:t>. Комитет также обеспокоен тем, что де</w:t>
      </w:r>
      <w:r>
        <w:rPr>
          <w:iCs/>
        </w:rPr>
        <w:t>тям</w:t>
      </w:r>
      <w:r w:rsidRPr="000D7D8F">
        <w:rPr>
          <w:iCs/>
        </w:rPr>
        <w:t xml:space="preserve">-маори младше четырех месяцев чаще других </w:t>
      </w:r>
      <w:r>
        <w:rPr>
          <w:iCs/>
        </w:rPr>
        <w:t>нач</w:t>
      </w:r>
      <w:r>
        <w:rPr>
          <w:iCs/>
        </w:rPr>
        <w:t>и</w:t>
      </w:r>
      <w:r>
        <w:rPr>
          <w:iCs/>
        </w:rPr>
        <w:t>нают давать твердую пищу</w:t>
      </w:r>
      <w:r w:rsidRPr="000D7D8F">
        <w:rPr>
          <w:iCs/>
        </w:rPr>
        <w:t>.</w:t>
      </w:r>
    </w:p>
    <w:p w:rsidR="00922416" w:rsidRPr="000D7D8F" w:rsidRDefault="00922416" w:rsidP="00922416">
      <w:pPr>
        <w:pStyle w:val="SingleTxtGR"/>
        <w:rPr>
          <w:b/>
          <w:bCs/>
          <w:iCs/>
        </w:rPr>
      </w:pPr>
      <w:r w:rsidRPr="00A229A0">
        <w:t>40.</w:t>
      </w:r>
      <w:r w:rsidRPr="000D7D8F">
        <w:rPr>
          <w:b/>
        </w:rPr>
        <w:tab/>
        <w:t xml:space="preserve">Комитет рекомендует государству-участнику и впредь </w:t>
      </w:r>
      <w:r>
        <w:rPr>
          <w:b/>
        </w:rPr>
        <w:t>пред</w:t>
      </w:r>
      <w:r w:rsidRPr="000D7D8F">
        <w:rPr>
          <w:b/>
        </w:rPr>
        <w:t>прин</w:t>
      </w:r>
      <w:r w:rsidRPr="000D7D8F">
        <w:rPr>
          <w:b/>
        </w:rPr>
        <w:t>и</w:t>
      </w:r>
      <w:r w:rsidRPr="000D7D8F">
        <w:rPr>
          <w:b/>
        </w:rPr>
        <w:t xml:space="preserve">мать </w:t>
      </w:r>
      <w:r>
        <w:rPr>
          <w:b/>
        </w:rPr>
        <w:t>усилия</w:t>
      </w:r>
      <w:r w:rsidRPr="000D7D8F">
        <w:rPr>
          <w:b/>
        </w:rPr>
        <w:t xml:space="preserve"> по увеличению числа </w:t>
      </w:r>
      <w:r>
        <w:rPr>
          <w:b/>
        </w:rPr>
        <w:t>младенцев</w:t>
      </w:r>
      <w:r w:rsidRPr="000D7D8F">
        <w:rPr>
          <w:b/>
        </w:rPr>
        <w:t xml:space="preserve">, </w:t>
      </w:r>
      <w:r>
        <w:rPr>
          <w:b/>
        </w:rPr>
        <w:t>вскармливаемых</w:t>
      </w:r>
      <w:r w:rsidRPr="000D7D8F">
        <w:rPr>
          <w:b/>
        </w:rPr>
        <w:t xml:space="preserve"> исключ</w:t>
      </w:r>
      <w:r w:rsidRPr="000D7D8F">
        <w:rPr>
          <w:b/>
        </w:rPr>
        <w:t>и</w:t>
      </w:r>
      <w:r w:rsidRPr="000D7D8F">
        <w:rPr>
          <w:b/>
        </w:rPr>
        <w:t>тельно грудным молоком в течение первых шести месяцев жизни, уделяя особое внимание повышению осведомленности народа маори о пользе и</w:t>
      </w:r>
      <w:r w:rsidRPr="000D7D8F">
        <w:rPr>
          <w:b/>
        </w:rPr>
        <w:t>с</w:t>
      </w:r>
      <w:r w:rsidRPr="000D7D8F">
        <w:rPr>
          <w:b/>
        </w:rPr>
        <w:t>ключительно грудного вскармливания, а также в полном объеме с</w:t>
      </w:r>
      <w:r w:rsidRPr="000D7D8F">
        <w:rPr>
          <w:b/>
        </w:rPr>
        <w:t>о</w:t>
      </w:r>
      <w:r w:rsidRPr="000D7D8F">
        <w:rPr>
          <w:b/>
        </w:rPr>
        <w:t xml:space="preserve">блюдать Международный свод правил сбыта заменителей грудного молока. Кроме того, государству-участнику следует и далее </w:t>
      </w:r>
      <w:r>
        <w:rPr>
          <w:b/>
        </w:rPr>
        <w:t>пропагандировать идею бол</w:t>
      </w:r>
      <w:r>
        <w:rPr>
          <w:b/>
        </w:rPr>
        <w:t>ь</w:t>
      </w:r>
      <w:r>
        <w:rPr>
          <w:b/>
        </w:rPr>
        <w:t>ниц доброжелательного отношения к ребенку</w:t>
      </w:r>
      <w:r w:rsidRPr="000D7D8F">
        <w:rPr>
          <w:b/>
        </w:rPr>
        <w:t xml:space="preserve">, а также поощрять </w:t>
      </w:r>
      <w:r>
        <w:rPr>
          <w:b/>
        </w:rPr>
        <w:t>включ</w:t>
      </w:r>
      <w:r>
        <w:rPr>
          <w:b/>
        </w:rPr>
        <w:t>е</w:t>
      </w:r>
      <w:r>
        <w:rPr>
          <w:b/>
        </w:rPr>
        <w:t>ние</w:t>
      </w:r>
      <w:r w:rsidRPr="000D7D8F">
        <w:rPr>
          <w:b/>
        </w:rPr>
        <w:t xml:space="preserve"> вопросов грудного вскармливания в </w:t>
      </w:r>
      <w:r>
        <w:rPr>
          <w:b/>
        </w:rPr>
        <w:t>программу</w:t>
      </w:r>
      <w:r w:rsidRPr="000D7D8F">
        <w:rPr>
          <w:b/>
        </w:rPr>
        <w:t xml:space="preserve"> подготовки медици</w:t>
      </w:r>
      <w:r w:rsidRPr="000D7D8F">
        <w:rPr>
          <w:b/>
        </w:rPr>
        <w:t>н</w:t>
      </w:r>
      <w:r w:rsidRPr="000D7D8F">
        <w:rPr>
          <w:b/>
        </w:rPr>
        <w:t>ских сестер.</w:t>
      </w:r>
    </w:p>
    <w:p w:rsidR="00922416" w:rsidRPr="000D7D8F" w:rsidRDefault="00922416" w:rsidP="00922416">
      <w:pPr>
        <w:pStyle w:val="H23GR"/>
      </w:pPr>
      <w:r w:rsidRPr="000D7D8F">
        <w:tab/>
      </w:r>
      <w:r>
        <w:tab/>
      </w:r>
      <w:r w:rsidRPr="000D7D8F">
        <w:t>Здоровье подростков</w:t>
      </w:r>
    </w:p>
    <w:p w:rsidR="00922416" w:rsidRPr="000D7D8F" w:rsidRDefault="00922416" w:rsidP="00922416">
      <w:pPr>
        <w:pStyle w:val="SingleTxtGR"/>
        <w:rPr>
          <w:b/>
          <w:bCs/>
          <w:i/>
          <w:iCs/>
        </w:rPr>
      </w:pPr>
      <w:r w:rsidRPr="000D7D8F">
        <w:t>41.</w:t>
      </w:r>
      <w:r w:rsidRPr="000D7D8F">
        <w:tab/>
        <w:t>Комитет отмечает усилия государств</w:t>
      </w:r>
      <w:r>
        <w:t xml:space="preserve">а-участника </w:t>
      </w:r>
      <w:r w:rsidRPr="000D7D8F">
        <w:t>в областях, затрагива</w:t>
      </w:r>
      <w:r w:rsidRPr="000D7D8F">
        <w:t>ю</w:t>
      </w:r>
      <w:r w:rsidRPr="000D7D8F">
        <w:t xml:space="preserve">щих здоровье подростков. Вместе с тем Комитет обеспокоен </w:t>
      </w:r>
      <w:r>
        <w:t>растущим</w:t>
      </w:r>
      <w:r w:rsidRPr="000D7D8F">
        <w:t xml:space="preserve"> уровнем подростковой беременности, особенно среди девочек из районов с более ни</w:t>
      </w:r>
      <w:r w:rsidRPr="000D7D8F">
        <w:t>з</w:t>
      </w:r>
      <w:r w:rsidRPr="000D7D8F">
        <w:t xml:space="preserve">ким уровнем социально-экономического развития или </w:t>
      </w:r>
      <w:r>
        <w:t>из числа</w:t>
      </w:r>
      <w:r w:rsidRPr="000D7D8F">
        <w:t xml:space="preserve"> маори, а также высоким уровнем </w:t>
      </w:r>
      <w:r>
        <w:t>самоубийств</w:t>
      </w:r>
      <w:r w:rsidRPr="000D7D8F">
        <w:t xml:space="preserve"> среди подростков, особенно </w:t>
      </w:r>
      <w:r>
        <w:t>принадлежащих к </w:t>
      </w:r>
      <w:r w:rsidRPr="000D7D8F">
        <w:t>маори.</w:t>
      </w:r>
    </w:p>
    <w:p w:rsidR="00922416" w:rsidRPr="000D7D8F" w:rsidRDefault="00922416" w:rsidP="00922416">
      <w:pPr>
        <w:pStyle w:val="SingleTxtGR"/>
        <w:rPr>
          <w:b/>
        </w:rPr>
      </w:pPr>
      <w:r w:rsidRPr="00A229A0">
        <w:t>42.</w:t>
      </w:r>
      <w:r w:rsidRPr="000D7D8F">
        <w:rPr>
          <w:b/>
        </w:rPr>
        <w:tab/>
        <w:t xml:space="preserve">Комитет рекомендует государству-участнику: 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0D7D8F">
        <w:rPr>
          <w:b/>
          <w:bCs/>
        </w:rPr>
        <w:tab/>
      </w:r>
      <w:r w:rsidRPr="000D7D8F">
        <w:rPr>
          <w:b/>
          <w:bCs/>
          <w:lang w:val="en-US"/>
        </w:rPr>
        <w:t>a</w:t>
      </w:r>
      <w:r w:rsidRPr="000D7D8F">
        <w:rPr>
          <w:b/>
          <w:bCs/>
        </w:rPr>
        <w:t>)</w:t>
      </w:r>
      <w:r w:rsidRPr="000D7D8F">
        <w:rPr>
          <w:b/>
          <w:bCs/>
        </w:rPr>
        <w:tab/>
      </w:r>
      <w:r w:rsidRPr="000D7D8F">
        <w:rPr>
          <w:b/>
        </w:rPr>
        <w:t>активизировать свои усилия по обеспечению подростков на</w:t>
      </w:r>
      <w:r w:rsidRPr="000D7D8F">
        <w:rPr>
          <w:b/>
        </w:rPr>
        <w:t>д</w:t>
      </w:r>
      <w:r w:rsidRPr="000D7D8F">
        <w:rPr>
          <w:b/>
        </w:rPr>
        <w:t>лежащими услугами в области репродуктивного здоровья, включая пр</w:t>
      </w:r>
      <w:r w:rsidRPr="000D7D8F">
        <w:rPr>
          <w:b/>
        </w:rPr>
        <w:t>о</w:t>
      </w:r>
      <w:r w:rsidRPr="000D7D8F">
        <w:rPr>
          <w:b/>
        </w:rPr>
        <w:t xml:space="preserve">свещение по вопросам репродуктивного здоровья в школах, и </w:t>
      </w:r>
      <w:r w:rsidRPr="000D7D8F">
        <w:rPr>
          <w:b/>
          <w:bCs/>
        </w:rPr>
        <w:t>поощрять здоровый образ жизни среди подростков;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0D7D8F">
        <w:rPr>
          <w:b/>
          <w:bCs/>
        </w:rPr>
        <w:tab/>
      </w:r>
      <w:r w:rsidRPr="000D7D8F">
        <w:rPr>
          <w:b/>
          <w:bCs/>
          <w:lang w:val="en-US"/>
        </w:rPr>
        <w:t>b</w:t>
      </w:r>
      <w:r w:rsidRPr="000D7D8F">
        <w:rPr>
          <w:b/>
          <w:bCs/>
        </w:rPr>
        <w:t>)</w:t>
      </w:r>
      <w:r w:rsidRPr="000D7D8F">
        <w:rPr>
          <w:b/>
          <w:bCs/>
        </w:rPr>
        <w:tab/>
      </w:r>
      <w:r>
        <w:rPr>
          <w:b/>
          <w:bCs/>
        </w:rPr>
        <w:t>продолжать</w:t>
      </w:r>
      <w:r w:rsidRPr="000D7D8F">
        <w:rPr>
          <w:b/>
          <w:bCs/>
        </w:rPr>
        <w:t xml:space="preserve"> заниматься проблемой суицидального поведения среди подростков на всей территории государства-участника, в том числе путем </w:t>
      </w:r>
      <w:r w:rsidRPr="000D7D8F">
        <w:rPr>
          <w:b/>
        </w:rPr>
        <w:t xml:space="preserve">изучения коренных причин этой проблемы в целях </w:t>
      </w:r>
      <w:r>
        <w:rPr>
          <w:b/>
        </w:rPr>
        <w:t>осуществления</w:t>
      </w:r>
      <w:r w:rsidRPr="000D7D8F">
        <w:rPr>
          <w:b/>
        </w:rPr>
        <w:t xml:space="preserve"> целенаправленных превентивных мер</w:t>
      </w:r>
      <w:r w:rsidRPr="000D7D8F">
        <w:rPr>
          <w:b/>
          <w:bCs/>
        </w:rPr>
        <w:t>.</w:t>
      </w:r>
    </w:p>
    <w:p w:rsidR="00922416" w:rsidRPr="000D7D8F" w:rsidRDefault="00922416" w:rsidP="00922416">
      <w:pPr>
        <w:pStyle w:val="H23GR"/>
      </w:pPr>
      <w:r w:rsidRPr="000D7D8F">
        <w:tab/>
      </w:r>
      <w:r>
        <w:tab/>
      </w:r>
      <w:r w:rsidRPr="000D7D8F">
        <w:t>Уровень жизни</w:t>
      </w:r>
    </w:p>
    <w:p w:rsidR="00922416" w:rsidRPr="000D7D8F" w:rsidRDefault="00922416" w:rsidP="00922416">
      <w:pPr>
        <w:pStyle w:val="SingleTxtGR"/>
      </w:pPr>
      <w:r w:rsidRPr="000D7D8F">
        <w:t>43.</w:t>
      </w:r>
      <w:r w:rsidRPr="000D7D8F">
        <w:tab/>
        <w:t>Комитет с у</w:t>
      </w:r>
      <w:r>
        <w:t xml:space="preserve">довлетворением отмечает усилия </w:t>
      </w:r>
      <w:r w:rsidRPr="000D7D8F">
        <w:t>государст</w:t>
      </w:r>
      <w:r>
        <w:t>ва-участника</w:t>
      </w:r>
      <w:r w:rsidRPr="000D7D8F">
        <w:t xml:space="preserve"> по повышению уровня жизни. Вместе с тем, отмечая сокращение за последние г</w:t>
      </w:r>
      <w:r w:rsidRPr="000D7D8F">
        <w:t>о</w:t>
      </w:r>
      <w:r w:rsidRPr="000D7D8F">
        <w:t xml:space="preserve">ды числа детей, живущих в нищете, Комитет </w:t>
      </w:r>
      <w:r>
        <w:t xml:space="preserve">тем не менее </w:t>
      </w:r>
      <w:r w:rsidRPr="000D7D8F">
        <w:t>обеспо</w:t>
      </w:r>
      <w:r>
        <w:t>коен тем фа</w:t>
      </w:r>
      <w:r>
        <w:t>к</w:t>
      </w:r>
      <w:r>
        <w:t>том,</w:t>
      </w:r>
      <w:r w:rsidRPr="000D7D8F">
        <w:t xml:space="preserve"> что около </w:t>
      </w:r>
      <w:r>
        <w:t>20%</w:t>
      </w:r>
      <w:r w:rsidRPr="000D7D8F">
        <w:t xml:space="preserve"> детей в государстве-участнике по-прежнему живут за че</w:t>
      </w:r>
      <w:r w:rsidRPr="000D7D8F">
        <w:t>р</w:t>
      </w:r>
      <w:r w:rsidRPr="000D7D8F">
        <w:t>той бедности.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A229A0">
        <w:t>44.</w:t>
      </w:r>
      <w:r w:rsidRPr="000D7D8F">
        <w:rPr>
          <w:b/>
        </w:rPr>
        <w:tab/>
        <w:t>Комитет рекомендует государству-участнику принять все необход</w:t>
      </w:r>
      <w:r w:rsidRPr="000D7D8F">
        <w:rPr>
          <w:b/>
        </w:rPr>
        <w:t>и</w:t>
      </w:r>
      <w:r w:rsidRPr="000D7D8F">
        <w:rPr>
          <w:b/>
        </w:rPr>
        <w:t xml:space="preserve">мые меры для </w:t>
      </w:r>
      <w:r>
        <w:rPr>
          <w:b/>
        </w:rPr>
        <w:t>предоставления надлежащей поддержки, с тем чтобы</w:t>
      </w:r>
      <w:r w:rsidRPr="000D7D8F">
        <w:rPr>
          <w:b/>
        </w:rPr>
        <w:t xml:space="preserve"> обе</w:t>
      </w:r>
      <w:r w:rsidRPr="000D7D8F">
        <w:rPr>
          <w:b/>
        </w:rPr>
        <w:t>з</w:t>
      </w:r>
      <w:r w:rsidRPr="000D7D8F">
        <w:rPr>
          <w:b/>
        </w:rPr>
        <w:t>долен</w:t>
      </w:r>
      <w:r>
        <w:rPr>
          <w:b/>
        </w:rPr>
        <w:t>ные</w:t>
      </w:r>
      <w:r w:rsidRPr="000D7D8F">
        <w:rPr>
          <w:b/>
        </w:rPr>
        <w:t xml:space="preserve"> семь</w:t>
      </w:r>
      <w:r>
        <w:rPr>
          <w:b/>
        </w:rPr>
        <w:t>и</w:t>
      </w:r>
      <w:r w:rsidRPr="000D7D8F">
        <w:rPr>
          <w:b/>
        </w:rPr>
        <w:t xml:space="preserve"> и их де</w:t>
      </w:r>
      <w:r>
        <w:rPr>
          <w:b/>
        </w:rPr>
        <w:t>ти могли надежно выбраться</w:t>
      </w:r>
      <w:r w:rsidRPr="000D7D8F">
        <w:rPr>
          <w:b/>
        </w:rPr>
        <w:t xml:space="preserve"> </w:t>
      </w:r>
      <w:r>
        <w:rPr>
          <w:b/>
        </w:rPr>
        <w:t xml:space="preserve">из </w:t>
      </w:r>
      <w:r w:rsidRPr="000D7D8F">
        <w:rPr>
          <w:b/>
        </w:rPr>
        <w:t xml:space="preserve">нищеты, и при этом продолжать </w:t>
      </w:r>
      <w:r>
        <w:rPr>
          <w:b/>
        </w:rPr>
        <w:t>оказывать помощь тем</w:t>
      </w:r>
      <w:r w:rsidRPr="000D7D8F">
        <w:rPr>
          <w:b/>
        </w:rPr>
        <w:t>, кто по-прежнему живет за чертой бе</w:t>
      </w:r>
      <w:r w:rsidRPr="000D7D8F">
        <w:rPr>
          <w:b/>
        </w:rPr>
        <w:t>д</w:t>
      </w:r>
      <w:r w:rsidRPr="000D7D8F">
        <w:rPr>
          <w:b/>
        </w:rPr>
        <w:t>ности.</w:t>
      </w:r>
    </w:p>
    <w:p w:rsidR="00922416" w:rsidRPr="000D7D8F" w:rsidRDefault="00922416" w:rsidP="00922416">
      <w:pPr>
        <w:pStyle w:val="H1GR"/>
        <w:rPr>
          <w:bCs/>
        </w:rPr>
      </w:pPr>
      <w:r w:rsidRPr="000D7D8F">
        <w:rPr>
          <w:bCs/>
        </w:rPr>
        <w:tab/>
      </w:r>
      <w:r w:rsidRPr="000D7D8F">
        <w:t>F.</w:t>
      </w:r>
      <w:r w:rsidRPr="000D7D8F">
        <w:tab/>
        <w:t>Образование, досуг и культурная деятельность</w:t>
      </w:r>
      <w:r w:rsidRPr="000D7D8F">
        <w:rPr>
          <w:bCs/>
        </w:rPr>
        <w:t xml:space="preserve"> </w:t>
      </w:r>
      <w:r>
        <w:rPr>
          <w:bCs/>
        </w:rPr>
        <w:br/>
      </w:r>
      <w:r w:rsidRPr="000D7D8F">
        <w:t>(статьи 28, 29 и 31 Конвенции)</w:t>
      </w:r>
    </w:p>
    <w:p w:rsidR="00922416" w:rsidRPr="000D7D8F" w:rsidRDefault="00922416" w:rsidP="00922416">
      <w:pPr>
        <w:pStyle w:val="H23GR"/>
      </w:pPr>
      <w:r w:rsidRPr="000D7D8F">
        <w:tab/>
      </w:r>
      <w:r>
        <w:tab/>
      </w:r>
      <w:r w:rsidRPr="000D7D8F">
        <w:t xml:space="preserve">Образование, включая профессиональную подготовку и ориентацию </w:t>
      </w:r>
    </w:p>
    <w:p w:rsidR="00922416" w:rsidRPr="000D7D8F" w:rsidRDefault="00922416" w:rsidP="00922416">
      <w:pPr>
        <w:pStyle w:val="SingleTxtGR"/>
        <w:rPr>
          <w:bCs/>
        </w:rPr>
      </w:pPr>
      <w:r w:rsidRPr="000D7D8F">
        <w:t>45.</w:t>
      </w:r>
      <w:r w:rsidRPr="000D7D8F">
        <w:tab/>
        <w:t>Комитет с удовлетворением отмечает многочисленные усилия государс</w:t>
      </w:r>
      <w:r w:rsidRPr="000D7D8F">
        <w:t>т</w:t>
      </w:r>
      <w:r w:rsidRPr="000D7D8F">
        <w:t xml:space="preserve">ва-участника в сфере образования, в том числе новый Закон о </w:t>
      </w:r>
      <w:r>
        <w:t>внесении изм</w:t>
      </w:r>
      <w:r>
        <w:t>е</w:t>
      </w:r>
      <w:r>
        <w:t>нений в</w:t>
      </w:r>
      <w:r w:rsidRPr="000D7D8F">
        <w:t xml:space="preserve"> Зако</w:t>
      </w:r>
      <w:r>
        <w:t>н</w:t>
      </w:r>
      <w:r w:rsidRPr="000D7D8F">
        <w:t xml:space="preserve"> об образовании и Стратегию в области</w:t>
      </w:r>
      <w:r>
        <w:t xml:space="preserve"> образования для маори (на 2008−</w:t>
      </w:r>
      <w:r w:rsidRPr="000D7D8F">
        <w:t>2012 годы). Комитет также приветствует правовые гарантии доступа к</w:t>
      </w:r>
      <w:r>
        <w:t> </w:t>
      </w:r>
      <w:r w:rsidRPr="000D7D8F">
        <w:t xml:space="preserve">бесплатному образованию детей, не имеющих документов. Вместе с тем </w:t>
      </w:r>
      <w:r>
        <w:t>он</w:t>
      </w:r>
      <w:r w:rsidRPr="000D7D8F">
        <w:t xml:space="preserve"> обеспокоен тем, что отдельные группы детей сталкиваются с проблемами при зачислении в школы, продолжении или возобновлении обучения как в обычных школах, так и в альтернативных образовательных учреждениях и не могут в</w:t>
      </w:r>
      <w:r>
        <w:t> </w:t>
      </w:r>
      <w:r w:rsidRPr="000D7D8F">
        <w:t>полной мере пользоваться своим правом на образование, особенно д</w:t>
      </w:r>
      <w:r w:rsidRPr="000D7D8F">
        <w:t>е</w:t>
      </w:r>
      <w:r>
        <w:t>ти-инвалиды (дети с особыми</w:t>
      </w:r>
      <w:r w:rsidRPr="000D7D8F">
        <w:t xml:space="preserve"> </w:t>
      </w:r>
      <w:r>
        <w:t>образовательными потребностями</w:t>
      </w:r>
      <w:r w:rsidRPr="000D7D8F">
        <w:t>), дети из сел</w:t>
      </w:r>
      <w:r w:rsidRPr="000D7D8F">
        <w:t>ь</w:t>
      </w:r>
      <w:r w:rsidRPr="000D7D8F">
        <w:t xml:space="preserve">ских районов, дети-маори, дети Тихоокеанского региона и дети меньшинств, дети-просители убежища, </w:t>
      </w:r>
      <w:r>
        <w:t xml:space="preserve">несовершеннолетние </w:t>
      </w:r>
      <w:r w:rsidRPr="000D7D8F">
        <w:t>ма</w:t>
      </w:r>
      <w:r>
        <w:t>тери</w:t>
      </w:r>
      <w:r w:rsidRPr="000D7D8F">
        <w:t xml:space="preserve">, дети, отчисленные из школ и не посещающие школу в силу различных причин. Кроме того, Комитет обеспокоен </w:t>
      </w:r>
      <w:r>
        <w:t>следующим</w:t>
      </w:r>
      <w:r w:rsidRPr="000D7D8F">
        <w:t>:</w:t>
      </w:r>
    </w:p>
    <w:p w:rsidR="00922416" w:rsidRPr="000D7D8F" w:rsidRDefault="00922416" w:rsidP="00922416">
      <w:pPr>
        <w:pStyle w:val="SingleTxtGR"/>
        <w:rPr>
          <w:bCs/>
        </w:rPr>
      </w:pPr>
      <w:r w:rsidRPr="000D7D8F">
        <w:rPr>
          <w:bCs/>
        </w:rPr>
        <w:tab/>
      </w:r>
      <w:r w:rsidRPr="000D7D8F">
        <w:rPr>
          <w:bCs/>
          <w:lang w:val="en-US"/>
        </w:rPr>
        <w:t>a</w:t>
      </w:r>
      <w:r w:rsidRPr="000D7D8F">
        <w:rPr>
          <w:bCs/>
        </w:rPr>
        <w:t>)</w:t>
      </w:r>
      <w:r w:rsidRPr="000D7D8F">
        <w:rPr>
          <w:bCs/>
        </w:rPr>
        <w:tab/>
        <w:t>возможно</w:t>
      </w:r>
      <w:r>
        <w:rPr>
          <w:bCs/>
        </w:rPr>
        <w:t xml:space="preserve">стью получения </w:t>
      </w:r>
      <w:r w:rsidRPr="000D7D8F">
        <w:rPr>
          <w:bCs/>
        </w:rPr>
        <w:t>бесплатного школьного образования и</w:t>
      </w:r>
      <w:r>
        <w:rPr>
          <w:bCs/>
        </w:rPr>
        <w:t> </w:t>
      </w:r>
      <w:r w:rsidRPr="000D7D8F">
        <w:rPr>
          <w:bCs/>
        </w:rPr>
        <w:t>ухода для детей младшего возраста</w:t>
      </w:r>
      <w:r>
        <w:rPr>
          <w:bCs/>
        </w:rPr>
        <w:t xml:space="preserve"> лишь в течение 20 часов</w:t>
      </w:r>
      <w:r w:rsidRPr="000D7D8F">
        <w:rPr>
          <w:bCs/>
        </w:rPr>
        <w:t xml:space="preserve">, </w:t>
      </w:r>
      <w:r>
        <w:rPr>
          <w:bCs/>
        </w:rPr>
        <w:t>труднодоступн</w:t>
      </w:r>
      <w:r>
        <w:rPr>
          <w:bCs/>
        </w:rPr>
        <w:t>о</w:t>
      </w:r>
      <w:r>
        <w:rPr>
          <w:bCs/>
        </w:rPr>
        <w:t>стью такого образования для</w:t>
      </w:r>
      <w:r w:rsidRPr="000D7D8F">
        <w:rPr>
          <w:bCs/>
        </w:rPr>
        <w:t xml:space="preserve"> мно</w:t>
      </w:r>
      <w:r>
        <w:rPr>
          <w:bCs/>
        </w:rPr>
        <w:t>гих</w:t>
      </w:r>
      <w:r w:rsidRPr="000D7D8F">
        <w:rPr>
          <w:bCs/>
        </w:rPr>
        <w:t xml:space="preserve"> дет</w:t>
      </w:r>
      <w:r>
        <w:rPr>
          <w:bCs/>
        </w:rPr>
        <w:t>ей</w:t>
      </w:r>
      <w:r w:rsidRPr="000D7D8F">
        <w:rPr>
          <w:bCs/>
        </w:rPr>
        <w:t xml:space="preserve">, особенно </w:t>
      </w:r>
      <w:r>
        <w:rPr>
          <w:bCs/>
        </w:rPr>
        <w:t xml:space="preserve">из числа остро </w:t>
      </w:r>
      <w:r w:rsidRPr="000D7D8F">
        <w:rPr>
          <w:bCs/>
        </w:rPr>
        <w:t>нужда</w:t>
      </w:r>
      <w:r w:rsidRPr="000D7D8F">
        <w:rPr>
          <w:bCs/>
        </w:rPr>
        <w:t>ю</w:t>
      </w:r>
      <w:r w:rsidRPr="000D7D8F">
        <w:rPr>
          <w:bCs/>
        </w:rPr>
        <w:t>щи</w:t>
      </w:r>
      <w:r>
        <w:rPr>
          <w:bCs/>
        </w:rPr>
        <w:t>хся</w:t>
      </w:r>
      <w:r w:rsidRPr="000D7D8F">
        <w:rPr>
          <w:bCs/>
        </w:rPr>
        <w:t>;</w:t>
      </w:r>
    </w:p>
    <w:p w:rsidR="00922416" w:rsidRPr="000D7D8F" w:rsidRDefault="00922416" w:rsidP="00922416">
      <w:pPr>
        <w:pStyle w:val="SingleTxtGR"/>
        <w:rPr>
          <w:bCs/>
        </w:rPr>
      </w:pPr>
      <w:r w:rsidRPr="000D7D8F">
        <w:rPr>
          <w:bCs/>
        </w:rPr>
        <w:tab/>
      </w:r>
      <w:r w:rsidRPr="000D7D8F">
        <w:rPr>
          <w:bCs/>
          <w:lang w:val="en-US"/>
        </w:rPr>
        <w:t>b</w:t>
      </w:r>
      <w:r w:rsidRPr="000D7D8F">
        <w:rPr>
          <w:bCs/>
        </w:rPr>
        <w:t>)</w:t>
      </w:r>
      <w:r w:rsidRPr="000D7D8F">
        <w:rPr>
          <w:bCs/>
        </w:rPr>
        <w:tab/>
      </w:r>
      <w:r>
        <w:rPr>
          <w:bCs/>
        </w:rPr>
        <w:t xml:space="preserve">давлением, которое </w:t>
      </w:r>
      <w:r w:rsidRPr="000D7D8F">
        <w:rPr>
          <w:bCs/>
        </w:rPr>
        <w:t xml:space="preserve">многие государственные школы оказывают на родителей с </w:t>
      </w:r>
      <w:r>
        <w:rPr>
          <w:bCs/>
        </w:rPr>
        <w:t>целью получения от них</w:t>
      </w:r>
      <w:r w:rsidRPr="000D7D8F">
        <w:rPr>
          <w:bCs/>
        </w:rPr>
        <w:t xml:space="preserve"> </w:t>
      </w:r>
      <w:r>
        <w:rPr>
          <w:bCs/>
        </w:rPr>
        <w:t>"добровольных</w:t>
      </w:r>
      <w:r w:rsidRPr="000D7D8F">
        <w:rPr>
          <w:bCs/>
        </w:rPr>
        <w:t xml:space="preserve"> взнос</w:t>
      </w:r>
      <w:r>
        <w:rPr>
          <w:bCs/>
        </w:rPr>
        <w:t>ов</w:t>
      </w:r>
      <w:r w:rsidRPr="000D7D8F">
        <w:rPr>
          <w:bCs/>
        </w:rPr>
        <w:t>";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0D7D8F">
        <w:tab/>
      </w:r>
      <w:r w:rsidRPr="000D7D8F">
        <w:rPr>
          <w:lang w:val="en-US"/>
        </w:rPr>
        <w:t>c</w:t>
      </w:r>
      <w:r w:rsidRPr="000D7D8F">
        <w:t>)</w:t>
      </w:r>
      <w:r w:rsidRPr="000D7D8F">
        <w:tab/>
        <w:t>серьезной и широко распространенной проблемой изде</w:t>
      </w:r>
      <w:r>
        <w:t>вательств среди школьников</w:t>
      </w:r>
      <w:r w:rsidRPr="000D7D8F">
        <w:t xml:space="preserve">, которые могут </w:t>
      </w:r>
      <w:r>
        <w:t>препятствовать</w:t>
      </w:r>
      <w:r w:rsidRPr="000D7D8F">
        <w:t xml:space="preserve"> </w:t>
      </w:r>
      <w:r>
        <w:t>школьной</w:t>
      </w:r>
      <w:r w:rsidRPr="000D7D8F">
        <w:t xml:space="preserve"> посещаемости </w:t>
      </w:r>
      <w:r>
        <w:t>и успешному обучению</w:t>
      </w:r>
      <w:r w:rsidRPr="000D7D8F">
        <w:t>;</w:t>
      </w:r>
    </w:p>
    <w:p w:rsidR="00922416" w:rsidRPr="000D7D8F" w:rsidRDefault="00922416" w:rsidP="00922416">
      <w:pPr>
        <w:pStyle w:val="SingleTxtGR"/>
        <w:rPr>
          <w:b/>
          <w:bCs/>
          <w:iCs/>
        </w:rPr>
      </w:pPr>
      <w:r w:rsidRPr="000D7D8F">
        <w:rPr>
          <w:iCs/>
        </w:rPr>
        <w:tab/>
      </w:r>
      <w:r w:rsidRPr="000D7D8F">
        <w:rPr>
          <w:iCs/>
          <w:lang w:val="en-US"/>
        </w:rPr>
        <w:t>d</w:t>
      </w:r>
      <w:r w:rsidRPr="000D7D8F">
        <w:rPr>
          <w:iCs/>
        </w:rPr>
        <w:t>)</w:t>
      </w:r>
      <w:r w:rsidRPr="000D7D8F">
        <w:rPr>
          <w:iCs/>
        </w:rPr>
        <w:tab/>
      </w:r>
      <w:r>
        <w:rPr>
          <w:iCs/>
        </w:rPr>
        <w:t xml:space="preserve">высоким </w:t>
      </w:r>
      <w:r w:rsidRPr="000D7D8F">
        <w:t>число</w:t>
      </w:r>
      <w:r>
        <w:t>м</w:t>
      </w:r>
      <w:r w:rsidRPr="000D7D8F">
        <w:t xml:space="preserve"> временных </w:t>
      </w:r>
      <w:r>
        <w:t xml:space="preserve">исключений из школы </w:t>
      </w:r>
      <w:r w:rsidRPr="000D7D8F">
        <w:t>и отчислений учащих</w:t>
      </w:r>
      <w:r>
        <w:t>ся, которые в первую очередь затрагиваю</w:t>
      </w:r>
      <w:r w:rsidRPr="000D7D8F">
        <w:t>т детей</w:t>
      </w:r>
      <w:r>
        <w:t xml:space="preserve"> из</w:t>
      </w:r>
      <w:r w:rsidRPr="000D7D8F">
        <w:t xml:space="preserve"> груп</w:t>
      </w:r>
      <w:r>
        <w:t>п</w:t>
      </w:r>
      <w:r w:rsidRPr="000D7D8F">
        <w:t xml:space="preserve">, </w:t>
      </w:r>
      <w:r>
        <w:t>характер</w:t>
      </w:r>
      <w:r>
        <w:t>и</w:t>
      </w:r>
      <w:r>
        <w:t>зующихся</w:t>
      </w:r>
      <w:r w:rsidRPr="000D7D8F">
        <w:t xml:space="preserve"> низкой успеваемостью</w:t>
      </w:r>
      <w:r w:rsidRPr="000D7D8F">
        <w:rPr>
          <w:iCs/>
        </w:rPr>
        <w:t>.</w:t>
      </w:r>
    </w:p>
    <w:p w:rsidR="00922416" w:rsidRPr="000D7D8F" w:rsidRDefault="00922416" w:rsidP="00922416">
      <w:pPr>
        <w:pStyle w:val="SingleTxtGR"/>
        <w:rPr>
          <w:b/>
        </w:rPr>
      </w:pPr>
      <w:r w:rsidRPr="00A229A0">
        <w:t>46.</w:t>
      </w:r>
      <w:r w:rsidRPr="000D7D8F">
        <w:rPr>
          <w:b/>
        </w:rPr>
        <w:tab/>
        <w:t>Комитет рекомендует государству-участнику: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0D7D8F">
        <w:rPr>
          <w:b/>
          <w:bCs/>
        </w:rPr>
        <w:tab/>
      </w:r>
      <w:r w:rsidRPr="000D7D8F">
        <w:rPr>
          <w:b/>
          <w:bCs/>
          <w:lang w:val="en-US"/>
        </w:rPr>
        <w:t>a</w:t>
      </w:r>
      <w:r w:rsidRPr="000D7D8F">
        <w:rPr>
          <w:b/>
          <w:bCs/>
        </w:rPr>
        <w:t>)</w:t>
      </w:r>
      <w:r w:rsidRPr="000D7D8F">
        <w:rPr>
          <w:b/>
          <w:bCs/>
        </w:rPr>
        <w:tab/>
        <w:t>обеспечить доступ всех детей к высококачественному школ</w:t>
      </w:r>
      <w:r w:rsidRPr="000D7D8F">
        <w:rPr>
          <w:b/>
          <w:bCs/>
        </w:rPr>
        <w:t>ь</w:t>
      </w:r>
      <w:r w:rsidRPr="000D7D8F">
        <w:rPr>
          <w:b/>
          <w:bCs/>
        </w:rPr>
        <w:t xml:space="preserve">ному образованию и уходу </w:t>
      </w:r>
      <w:r>
        <w:rPr>
          <w:b/>
          <w:bCs/>
        </w:rPr>
        <w:t>в раннем возрасте</w:t>
      </w:r>
      <w:r w:rsidRPr="000D7D8F">
        <w:rPr>
          <w:b/>
          <w:bCs/>
        </w:rPr>
        <w:t xml:space="preserve">, которые были бы, </w:t>
      </w:r>
      <w:r>
        <w:rPr>
          <w:b/>
          <w:bCs/>
        </w:rPr>
        <w:t>как мин</w:t>
      </w:r>
      <w:r>
        <w:rPr>
          <w:b/>
          <w:bCs/>
        </w:rPr>
        <w:t>и</w:t>
      </w:r>
      <w:r>
        <w:rPr>
          <w:b/>
          <w:bCs/>
        </w:rPr>
        <w:t>мум</w:t>
      </w:r>
      <w:r w:rsidRPr="000D7D8F">
        <w:rPr>
          <w:b/>
          <w:bCs/>
        </w:rPr>
        <w:t>, бесплатными для социально неблагополучных семей и детей;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0D7D8F">
        <w:rPr>
          <w:b/>
          <w:bCs/>
        </w:rPr>
        <w:tab/>
      </w:r>
      <w:r w:rsidRPr="000D7D8F">
        <w:rPr>
          <w:b/>
          <w:bCs/>
          <w:lang w:val="en-US"/>
        </w:rPr>
        <w:t>b</w:t>
      </w:r>
      <w:r w:rsidRPr="000D7D8F">
        <w:rPr>
          <w:b/>
          <w:bCs/>
        </w:rPr>
        <w:t>)</w:t>
      </w:r>
      <w:r w:rsidRPr="000D7D8F">
        <w:rPr>
          <w:b/>
          <w:bCs/>
        </w:rPr>
        <w:tab/>
      </w:r>
      <w:r w:rsidRPr="000D7D8F">
        <w:rPr>
          <w:b/>
        </w:rPr>
        <w:t>продолжать и активизировать свои усилия по сокращению н</w:t>
      </w:r>
      <w:r w:rsidRPr="000D7D8F">
        <w:rPr>
          <w:b/>
        </w:rPr>
        <w:t>е</w:t>
      </w:r>
      <w:r w:rsidRPr="000D7D8F">
        <w:rPr>
          <w:b/>
        </w:rPr>
        <w:t>гативного влияния этнической (культурной, региональной) принадлежн</w:t>
      </w:r>
      <w:r w:rsidRPr="000D7D8F">
        <w:rPr>
          <w:b/>
        </w:rPr>
        <w:t>о</w:t>
      </w:r>
      <w:r w:rsidRPr="000D7D8F">
        <w:rPr>
          <w:b/>
        </w:rPr>
        <w:t>сти и социального происхождения детей на их зачисление в школу и</w:t>
      </w:r>
      <w:r>
        <w:rPr>
          <w:b/>
        </w:rPr>
        <w:t xml:space="preserve"> школьную </w:t>
      </w:r>
      <w:r w:rsidRPr="000D7D8F">
        <w:rPr>
          <w:b/>
        </w:rPr>
        <w:t>посещаемость</w:t>
      </w:r>
      <w:r w:rsidRPr="000D7D8F">
        <w:rPr>
          <w:b/>
          <w:bCs/>
        </w:rPr>
        <w:t>;</w:t>
      </w:r>
    </w:p>
    <w:p w:rsidR="00922416" w:rsidRPr="000D7D8F" w:rsidRDefault="00922416" w:rsidP="00922416">
      <w:pPr>
        <w:pStyle w:val="SingleTxtGR"/>
        <w:rPr>
          <w:b/>
          <w:bCs/>
        </w:rPr>
      </w:pPr>
      <w:r w:rsidRPr="000D7D8F">
        <w:rPr>
          <w:b/>
          <w:bCs/>
        </w:rPr>
        <w:tab/>
      </w:r>
      <w:r w:rsidRPr="000D7D8F">
        <w:rPr>
          <w:b/>
          <w:bCs/>
          <w:lang w:val="en-US"/>
        </w:rPr>
        <w:t>c</w:t>
      </w:r>
      <w:r w:rsidRPr="000D7D8F">
        <w:rPr>
          <w:b/>
          <w:bCs/>
        </w:rPr>
        <w:t>)</w:t>
      </w:r>
      <w:r w:rsidRPr="000D7D8F">
        <w:rPr>
          <w:b/>
          <w:bCs/>
        </w:rPr>
        <w:tab/>
      </w:r>
      <w:r w:rsidRPr="000D7D8F">
        <w:rPr>
          <w:b/>
        </w:rPr>
        <w:t>инвестировать значительные дополнительные ресурсы, с тем чтобы гарантировать право всех детей, включая детей из всех малообесп</w:t>
      </w:r>
      <w:r w:rsidRPr="000D7D8F">
        <w:rPr>
          <w:b/>
        </w:rPr>
        <w:t>е</w:t>
      </w:r>
      <w:r w:rsidRPr="000D7D8F">
        <w:rPr>
          <w:b/>
        </w:rPr>
        <w:t>ченных, маргинализированных и прожива</w:t>
      </w:r>
      <w:r w:rsidRPr="000D7D8F">
        <w:rPr>
          <w:b/>
        </w:rPr>
        <w:t>ю</w:t>
      </w:r>
      <w:r w:rsidRPr="000D7D8F">
        <w:rPr>
          <w:b/>
        </w:rPr>
        <w:t>щих в отдаленных районах групп, на подлинно инклюзивное образование</w:t>
      </w:r>
      <w:r w:rsidRPr="000D7D8F">
        <w:rPr>
          <w:b/>
          <w:bCs/>
        </w:rPr>
        <w:t>;</w:t>
      </w:r>
    </w:p>
    <w:p w:rsidR="00922416" w:rsidRPr="000D7D8F" w:rsidRDefault="00922416" w:rsidP="00922416">
      <w:pPr>
        <w:pStyle w:val="SingleTxtGR"/>
        <w:rPr>
          <w:b/>
          <w:bCs/>
          <w:iCs/>
        </w:rPr>
      </w:pPr>
      <w:r w:rsidRPr="000D7D8F">
        <w:rPr>
          <w:b/>
          <w:bCs/>
          <w:iCs/>
        </w:rPr>
        <w:tab/>
      </w:r>
      <w:r w:rsidRPr="000D7D8F">
        <w:rPr>
          <w:b/>
          <w:bCs/>
          <w:iCs/>
          <w:lang w:val="en-US"/>
        </w:rPr>
        <w:t>d</w:t>
      </w:r>
      <w:r w:rsidRPr="000D7D8F">
        <w:rPr>
          <w:b/>
          <w:bCs/>
          <w:iCs/>
        </w:rPr>
        <w:t>)</w:t>
      </w:r>
      <w:r w:rsidRPr="000D7D8F">
        <w:rPr>
          <w:b/>
          <w:bCs/>
          <w:iCs/>
        </w:rPr>
        <w:tab/>
      </w:r>
      <w:r w:rsidRPr="000D7D8F">
        <w:rPr>
          <w:b/>
        </w:rPr>
        <w:t>использовать дисциплинарную меру постоянного или време</w:t>
      </w:r>
      <w:r w:rsidRPr="000D7D8F">
        <w:rPr>
          <w:b/>
        </w:rPr>
        <w:t>н</w:t>
      </w:r>
      <w:r w:rsidRPr="000D7D8F">
        <w:rPr>
          <w:b/>
        </w:rPr>
        <w:t xml:space="preserve">ного исключения лишь в качестве крайнего средства, сократить </w:t>
      </w:r>
      <w:r>
        <w:rPr>
          <w:b/>
        </w:rPr>
        <w:t>число</w:t>
      </w:r>
      <w:r w:rsidRPr="000D7D8F">
        <w:rPr>
          <w:b/>
        </w:rPr>
        <w:t xml:space="preserve"> о</w:t>
      </w:r>
      <w:r w:rsidRPr="000D7D8F">
        <w:rPr>
          <w:b/>
        </w:rPr>
        <w:t>т</w:t>
      </w:r>
      <w:r w:rsidRPr="000D7D8F">
        <w:rPr>
          <w:b/>
        </w:rPr>
        <w:t xml:space="preserve">числений и обеспечить наличие социальных работников и </w:t>
      </w:r>
      <w:r>
        <w:rPr>
          <w:b/>
        </w:rPr>
        <w:t>педагогов-психологов</w:t>
      </w:r>
      <w:r w:rsidRPr="000D7D8F">
        <w:rPr>
          <w:b/>
        </w:rPr>
        <w:t xml:space="preserve"> в школах для оказания помощи детям, имеющим проблемы в</w:t>
      </w:r>
      <w:r>
        <w:rPr>
          <w:b/>
        </w:rPr>
        <w:t> </w:t>
      </w:r>
      <w:r w:rsidRPr="000D7D8F">
        <w:rPr>
          <w:b/>
        </w:rPr>
        <w:t>школе</w:t>
      </w:r>
      <w:r w:rsidRPr="000D7D8F">
        <w:rPr>
          <w:b/>
          <w:bCs/>
          <w:iCs/>
        </w:rPr>
        <w:t>;</w:t>
      </w:r>
    </w:p>
    <w:p w:rsidR="00922416" w:rsidRPr="007F7553" w:rsidRDefault="00922416" w:rsidP="00922416">
      <w:pPr>
        <w:pStyle w:val="SingleTxtGR"/>
      </w:pPr>
      <w:r w:rsidRPr="000D7D8F">
        <w:rPr>
          <w:b/>
          <w:bCs/>
          <w:iCs/>
        </w:rPr>
        <w:tab/>
      </w:r>
      <w:r w:rsidRPr="000D7D8F">
        <w:rPr>
          <w:b/>
          <w:bCs/>
          <w:iCs/>
          <w:lang w:val="en-US"/>
        </w:rPr>
        <w:t>e</w:t>
      </w:r>
      <w:r w:rsidRPr="000D7D8F">
        <w:rPr>
          <w:b/>
          <w:bCs/>
          <w:iCs/>
        </w:rPr>
        <w:t>)</w:t>
      </w:r>
      <w:r w:rsidRPr="000D7D8F">
        <w:rPr>
          <w:b/>
          <w:bCs/>
          <w:iCs/>
        </w:rPr>
        <w:tab/>
        <w:t>принять меры по пресечению попыток</w:t>
      </w:r>
      <w:r>
        <w:rPr>
          <w:b/>
          <w:bCs/>
          <w:iCs/>
        </w:rPr>
        <w:t xml:space="preserve"> оказания </w:t>
      </w:r>
      <w:r w:rsidRPr="000D7D8F">
        <w:rPr>
          <w:b/>
          <w:bCs/>
          <w:iCs/>
        </w:rPr>
        <w:t>давления на родителей с целью получения от них добровольных взносов в пользу шк</w:t>
      </w:r>
      <w:r w:rsidRPr="000D7D8F">
        <w:rPr>
          <w:b/>
          <w:bCs/>
          <w:iCs/>
        </w:rPr>
        <w:t>о</w:t>
      </w:r>
      <w:r w:rsidRPr="000D7D8F">
        <w:rPr>
          <w:b/>
          <w:bCs/>
          <w:iCs/>
        </w:rPr>
        <w:t>лы и стигматизации детей в случае отказа или неспособности родителей делать подобные взносы;</w:t>
      </w:r>
    </w:p>
    <w:p w:rsidR="00922416" w:rsidRDefault="00922416" w:rsidP="00922416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 xml:space="preserve">еще больше </w:t>
      </w:r>
      <w:r>
        <w:rPr>
          <w:b/>
        </w:rPr>
        <w:t>активизировать усилия по решению проблемы и</w:t>
      </w:r>
      <w:r>
        <w:rPr>
          <w:b/>
        </w:rPr>
        <w:t>з</w:t>
      </w:r>
      <w:r>
        <w:rPr>
          <w:b/>
        </w:rPr>
        <w:t>девательства и насилия в школах, в том числе путем преподавания прав человека, вопросов мира и терпимости</w:t>
      </w:r>
      <w:r>
        <w:rPr>
          <w:b/>
          <w:bCs/>
        </w:rPr>
        <w:t>.</w:t>
      </w:r>
    </w:p>
    <w:p w:rsidR="00922416" w:rsidRDefault="00922416" w:rsidP="00922416">
      <w:pPr>
        <w:pStyle w:val="H23GR"/>
      </w:pPr>
      <w:r>
        <w:tab/>
      </w:r>
      <w:r>
        <w:tab/>
        <w:t>Отдых, досуг, рекреационные мероприятия и культурная деятел</w:t>
      </w:r>
      <w:r>
        <w:t>ь</w:t>
      </w:r>
      <w:r>
        <w:t>ность</w:t>
      </w:r>
    </w:p>
    <w:p w:rsidR="00922416" w:rsidRDefault="00922416" w:rsidP="00922416">
      <w:pPr>
        <w:pStyle w:val="SingleTxtGR"/>
        <w:rPr>
          <w:bCs/>
        </w:rPr>
      </w:pPr>
      <w:r>
        <w:rPr>
          <w:bCs/>
        </w:rPr>
        <w:t>47.</w:t>
      </w:r>
      <w:r>
        <w:rPr>
          <w:bCs/>
        </w:rPr>
        <w:tab/>
        <w:t>Комитет с сожалением отмечает отсутствие достаточного количества служб по уходу за детьми после школы и программ различных мероприятий, доступных родителям и семьям. Комитет также обеспокоен тем, что сущес</w:t>
      </w:r>
      <w:r>
        <w:rPr>
          <w:bCs/>
        </w:rPr>
        <w:t>т</w:t>
      </w:r>
      <w:r>
        <w:rPr>
          <w:bCs/>
        </w:rPr>
        <w:t>вующие программы недостаточно финансируются и неравно распределены по территории государства-участника.</w:t>
      </w:r>
    </w:p>
    <w:p w:rsidR="00922416" w:rsidRDefault="00922416" w:rsidP="00922416">
      <w:pPr>
        <w:pStyle w:val="SingleTxtGR"/>
        <w:rPr>
          <w:b/>
        </w:rPr>
      </w:pPr>
      <w:r>
        <w:t>48.</w:t>
      </w:r>
      <w:r>
        <w:rPr>
          <w:b/>
        </w:rPr>
        <w:tab/>
        <w:t>Комитет рекомендует государству-участнику выделять и распред</w:t>
      </w:r>
      <w:r>
        <w:rPr>
          <w:b/>
        </w:rPr>
        <w:t>е</w:t>
      </w:r>
      <w:r>
        <w:rPr>
          <w:b/>
        </w:rPr>
        <w:t>лять надлежащие финансовые средства для служб и программ в интересах детей школьного возраста во внеучебное время и в период каникул. Такие программы могут выполнять целый комплекс задач, включая обеспечение эффективного контроля за детьми вне дома, организацию, при необходим</w:t>
      </w:r>
      <w:r>
        <w:rPr>
          <w:b/>
        </w:rPr>
        <w:t>о</w:t>
      </w:r>
      <w:r>
        <w:rPr>
          <w:b/>
        </w:rPr>
        <w:t>сти, учебных консультаций с преподавателем и предоставление детям до</w:t>
      </w:r>
      <w:r>
        <w:rPr>
          <w:b/>
        </w:rPr>
        <w:t>с</w:t>
      </w:r>
      <w:r>
        <w:rPr>
          <w:b/>
        </w:rPr>
        <w:t>тупа к услугам, которые их родители не могут себе позволить. Государству-участнику следует обеспечить, насколько это возможно, чтобы эти пр</w:t>
      </w:r>
      <w:r>
        <w:rPr>
          <w:b/>
        </w:rPr>
        <w:t>о</w:t>
      </w:r>
      <w:r>
        <w:rPr>
          <w:b/>
        </w:rPr>
        <w:t>граммы были доступны с финансовой и географической точки зрения всем родителям и их детям на равноправной основе.</w:t>
      </w:r>
    </w:p>
    <w:p w:rsidR="00922416" w:rsidRDefault="00922416" w:rsidP="00922416">
      <w:pPr>
        <w:pStyle w:val="H1GR"/>
      </w:pPr>
      <w:r>
        <w:tab/>
      </w:r>
      <w:r>
        <w:rPr>
          <w:lang w:val="en-US"/>
        </w:rPr>
        <w:t>G</w:t>
      </w:r>
      <w:r>
        <w:t>.</w:t>
      </w:r>
      <w:r>
        <w:tab/>
        <w:t>Специальные меры защиты (статьи 22, 30, 32</w:t>
      </w:r>
      <w:r w:rsidR="00BB6FE6">
        <w:t>−</w:t>
      </w:r>
      <w:r>
        <w:t>36, 38</w:t>
      </w:r>
      <w:r w:rsidR="00BB6FE6">
        <w:t>−40 и </w:t>
      </w:r>
      <w:r>
        <w:t>пункты b)</w:t>
      </w:r>
      <w:r w:rsidR="00BB6FE6">
        <w:t>−</w:t>
      </w:r>
      <w:r>
        <w:t>d) статьи 37 Конвенции)</w:t>
      </w:r>
    </w:p>
    <w:p w:rsidR="00922416" w:rsidRDefault="00922416" w:rsidP="00922416">
      <w:pPr>
        <w:pStyle w:val="H23GR"/>
      </w:pPr>
      <w:r>
        <w:tab/>
      </w:r>
      <w:r>
        <w:tab/>
        <w:t>Экономическая эксплуатация, включая детский труд</w:t>
      </w:r>
    </w:p>
    <w:p w:rsidR="00922416" w:rsidRDefault="00922416" w:rsidP="00922416">
      <w:pPr>
        <w:pStyle w:val="SingleTxtGR"/>
      </w:pPr>
      <w:r>
        <w:t>49.</w:t>
      </w:r>
      <w:r>
        <w:tab/>
        <w:t>С интересом отмечая разработку в 2004 году Программы в области де</w:t>
      </w:r>
      <w:r>
        <w:t>т</w:t>
      </w:r>
      <w:r>
        <w:t>ского труда, Комитет в то же время глубоко сожалеет о том, что не было пре</w:t>
      </w:r>
      <w:r>
        <w:t>д</w:t>
      </w:r>
      <w:r>
        <w:t>принято никаких усилий для выполнения предыдущих рекомендаций Комитета в отношении экономической эксплуатации, включая детский труд. Кроме того, Комитет особенно обеспокоен тем, что детям в возрасте от 15 до 18 лет разр</w:t>
      </w:r>
      <w:r>
        <w:t>е</w:t>
      </w:r>
      <w:r>
        <w:t>шено выполнять опасные виды работ.</w:t>
      </w:r>
    </w:p>
    <w:p w:rsidR="00922416" w:rsidRDefault="00922416" w:rsidP="00922416">
      <w:pPr>
        <w:pStyle w:val="SingleTxtGR"/>
        <w:rPr>
          <w:b/>
          <w:bCs/>
        </w:rPr>
      </w:pPr>
      <w:r>
        <w:t>50.</w:t>
      </w:r>
      <w:r>
        <w:rPr>
          <w:b/>
        </w:rPr>
        <w:tab/>
        <w:t>Комитет рекомендует государству-участнику принять надлежащие законодательные и иные меры для обеспечения того, чтобы ни одному л</w:t>
      </w:r>
      <w:r>
        <w:rPr>
          <w:b/>
        </w:rPr>
        <w:t>и</w:t>
      </w:r>
      <w:r>
        <w:rPr>
          <w:b/>
        </w:rPr>
        <w:t>цу моложе 18 лет не разрешалось выполнять опасные виды работ. Ком</w:t>
      </w:r>
      <w:r>
        <w:rPr>
          <w:b/>
        </w:rPr>
        <w:t>и</w:t>
      </w:r>
      <w:r>
        <w:rPr>
          <w:b/>
        </w:rPr>
        <w:t>тет также повторяет свою предыдущую рекомендацию</w:t>
      </w:r>
      <w:r>
        <w:rPr>
          <w:b/>
          <w:bCs/>
        </w:rPr>
        <w:t xml:space="preserve"> (CRC/C/15/Add.216, пункт</w:t>
      </w:r>
      <w:r w:rsidR="00FA7DE6">
        <w:rPr>
          <w:b/>
          <w:bCs/>
        </w:rPr>
        <w:t> </w:t>
      </w:r>
      <w:r>
        <w:rPr>
          <w:b/>
          <w:bCs/>
        </w:rPr>
        <w:t xml:space="preserve">48) о необходимости ратификации государством-участником </w:t>
      </w:r>
      <w:r>
        <w:rPr>
          <w:b/>
        </w:rPr>
        <w:t>Ко</w:t>
      </w:r>
      <w:r>
        <w:rPr>
          <w:b/>
        </w:rPr>
        <w:t>н</w:t>
      </w:r>
      <w:r>
        <w:rPr>
          <w:b/>
        </w:rPr>
        <w:t>венции № 138 (1973) МОТ о минимальном возрасте для приема на р</w:t>
      </w:r>
      <w:r>
        <w:rPr>
          <w:b/>
        </w:rPr>
        <w:t>а</w:t>
      </w:r>
      <w:r>
        <w:rPr>
          <w:b/>
        </w:rPr>
        <w:t>боту</w:t>
      </w:r>
      <w:r>
        <w:rPr>
          <w:b/>
          <w:bCs/>
        </w:rPr>
        <w:t>.</w:t>
      </w:r>
    </w:p>
    <w:p w:rsidR="00922416" w:rsidRDefault="00922416" w:rsidP="00922416">
      <w:pPr>
        <w:pStyle w:val="H23GR"/>
      </w:pPr>
      <w:r>
        <w:tab/>
      </w:r>
      <w:r>
        <w:tab/>
        <w:t>Сексуальная эксплуатация и сексуальные надругательства</w:t>
      </w:r>
    </w:p>
    <w:p w:rsidR="00922416" w:rsidRDefault="00922416" w:rsidP="00922416">
      <w:pPr>
        <w:pStyle w:val="SingleTxtGR"/>
      </w:pPr>
      <w:r>
        <w:rPr>
          <w:iCs/>
        </w:rPr>
        <w:t>51.</w:t>
      </w:r>
      <w:r>
        <w:rPr>
          <w:iCs/>
        </w:rPr>
        <w:tab/>
      </w:r>
      <w:r>
        <w:t>Комитет принимает к сведению сообщение государства-участника об у</w:t>
      </w:r>
      <w:r>
        <w:t>с</w:t>
      </w:r>
      <w:r>
        <w:t>пехах в работе по ратификации Факультативного протокола к Конвенции, к</w:t>
      </w:r>
      <w:r>
        <w:t>а</w:t>
      </w:r>
      <w:r>
        <w:t>сающегося торговли детьми, детской проституции и детской порнографии, и о том, что оставшиеся проблемы будут решаться на основе принятия законопр</w:t>
      </w:r>
      <w:r>
        <w:t>о</w:t>
      </w:r>
      <w:r>
        <w:t>екта о защите ребенка и семьи, который в настоящий момент находится на ра</w:t>
      </w:r>
      <w:r>
        <w:t>с</w:t>
      </w:r>
      <w:r>
        <w:t>смотрении в Палате представителей. Комитет также отмечает осуществляемую г</w:t>
      </w:r>
      <w:r>
        <w:t>о</w:t>
      </w:r>
      <w:r>
        <w:t>сударством участником деятельность по борьбе с сексуальной эксплуатацией в коммерческих целях и сексуальными надругательствами. Вместе с тем Ком</w:t>
      </w:r>
      <w:r>
        <w:t>и</w:t>
      </w:r>
      <w:r>
        <w:t>тет обеспокоен эксплуатацией в целях проституции девушек из числа мигра</w:t>
      </w:r>
      <w:r>
        <w:t>н</w:t>
      </w:r>
      <w:r>
        <w:t>тов и отсу</w:t>
      </w:r>
      <w:r>
        <w:t>т</w:t>
      </w:r>
      <w:r>
        <w:t>ствием данных о детях, пострадавших от сексуальной эксплуатации</w:t>
      </w:r>
      <w:r>
        <w:rPr>
          <w:iCs/>
        </w:rPr>
        <w:t>.</w:t>
      </w:r>
    </w:p>
    <w:p w:rsidR="00922416" w:rsidRDefault="00922416" w:rsidP="00922416">
      <w:pPr>
        <w:pStyle w:val="SingleTxtGR"/>
        <w:rPr>
          <w:b/>
          <w:bCs/>
          <w:i/>
          <w:iCs/>
        </w:rPr>
      </w:pPr>
      <w:r>
        <w:t>52.</w:t>
      </w:r>
      <w:r>
        <w:tab/>
      </w:r>
      <w:r>
        <w:rPr>
          <w:b/>
        </w:rPr>
        <w:t>Комитет призывает государство-участник незамедлительно принять законопроект о защите ребенка и семьи в целях устранения всех препятс</w:t>
      </w:r>
      <w:r>
        <w:rPr>
          <w:b/>
        </w:rPr>
        <w:t>т</w:t>
      </w:r>
      <w:r>
        <w:rPr>
          <w:b/>
        </w:rPr>
        <w:t>вий на пути ратификации Факультативного протокола к Конвенции, к</w:t>
      </w:r>
      <w:r>
        <w:rPr>
          <w:b/>
        </w:rPr>
        <w:t>а</w:t>
      </w:r>
      <w:r>
        <w:rPr>
          <w:b/>
        </w:rPr>
        <w:t>сающегося торговли детьми, детской проституции и детской порнографии</w:t>
      </w:r>
      <w:r>
        <w:rPr>
          <w:b/>
          <w:bCs/>
        </w:rPr>
        <w:t xml:space="preserve">. </w:t>
      </w:r>
      <w:r>
        <w:rPr>
          <w:b/>
        </w:rPr>
        <w:t>Комитет рекомендует государству-участнику принять надлежащие меры по борьбе с эксплуатацией в целях проституции девушек из числа мигрантов и активизировать свои усилия по сбору данных о масштабах сексуальной эксплуатации детей и сексуальных надругательств над ними, необходимых для разработки надлежащих ответных мер по борьбе с данным явл</w:t>
      </w:r>
      <w:r>
        <w:rPr>
          <w:b/>
        </w:rPr>
        <w:t>е</w:t>
      </w:r>
      <w:r>
        <w:rPr>
          <w:b/>
        </w:rPr>
        <w:t>нием</w:t>
      </w:r>
      <w:r>
        <w:rPr>
          <w:b/>
          <w:bCs/>
        </w:rPr>
        <w:t>.</w:t>
      </w:r>
      <w:r>
        <w:rPr>
          <w:b/>
          <w:bCs/>
          <w:i/>
          <w:iCs/>
        </w:rPr>
        <w:t xml:space="preserve"> </w:t>
      </w:r>
    </w:p>
    <w:p w:rsidR="00922416" w:rsidRDefault="00922416" w:rsidP="00922416">
      <w:pPr>
        <w:pStyle w:val="H23GR"/>
      </w:pPr>
      <w:r>
        <w:tab/>
      </w:r>
      <w:r>
        <w:tab/>
        <w:t>Службы телефонной помощи</w:t>
      </w:r>
    </w:p>
    <w:p w:rsidR="00922416" w:rsidRDefault="00922416" w:rsidP="00922416">
      <w:pPr>
        <w:pStyle w:val="SingleTxtGR"/>
      </w:pPr>
      <w:r>
        <w:t>53.</w:t>
      </w:r>
      <w:r>
        <w:tab/>
        <w:t>Комитет с интересом отмечает наличие в государстве-участнике трех служб телефонной помощи детям. Вместе с тем он сожалеет об отсутствии бе</w:t>
      </w:r>
      <w:r>
        <w:t>с</w:t>
      </w:r>
      <w:r>
        <w:t>платного круглосуточного доступа к таким службам по короткому ном</w:t>
      </w:r>
      <w:r>
        <w:t>е</w:t>
      </w:r>
      <w:r>
        <w:t>ру.</w:t>
      </w:r>
    </w:p>
    <w:p w:rsidR="00922416" w:rsidRDefault="00922416" w:rsidP="00922416">
      <w:pPr>
        <w:pStyle w:val="SingleTxtGR"/>
        <w:rPr>
          <w:b/>
        </w:rPr>
      </w:pPr>
      <w:r>
        <w:t>54.</w:t>
      </w:r>
      <w:r>
        <w:tab/>
      </w:r>
      <w:r>
        <w:rPr>
          <w:b/>
        </w:rPr>
        <w:t>Комитет рекомендует государству-участнику выделить необходимые средства для обеспечения бесплатного и круглосуточного доступа к слу</w:t>
      </w:r>
      <w:r>
        <w:rPr>
          <w:b/>
        </w:rPr>
        <w:t>ж</w:t>
      </w:r>
      <w:r>
        <w:rPr>
          <w:b/>
        </w:rPr>
        <w:t>бам телефонной помощи детям. Комитет рекомендует также, чтобы номера таких служб состояли из трех-четырех цифр и были доступны из всех р</w:t>
      </w:r>
      <w:r>
        <w:rPr>
          <w:b/>
        </w:rPr>
        <w:t>е</w:t>
      </w:r>
      <w:r>
        <w:rPr>
          <w:b/>
        </w:rPr>
        <w:t>гионов стр</w:t>
      </w:r>
      <w:r>
        <w:rPr>
          <w:b/>
        </w:rPr>
        <w:t>а</w:t>
      </w:r>
      <w:r>
        <w:rPr>
          <w:b/>
        </w:rPr>
        <w:t>ны.</w:t>
      </w:r>
    </w:p>
    <w:p w:rsidR="00922416" w:rsidRDefault="00922416" w:rsidP="00922416">
      <w:pPr>
        <w:pStyle w:val="H23GR"/>
      </w:pPr>
      <w:r>
        <w:tab/>
      </w:r>
      <w:r>
        <w:tab/>
        <w:t>Отправление правосудия в отношении несовершеннолетних</w:t>
      </w:r>
    </w:p>
    <w:p w:rsidR="00922416" w:rsidRDefault="00922416" w:rsidP="00922416">
      <w:pPr>
        <w:pStyle w:val="SingleTxtGR"/>
      </w:pPr>
      <w:r>
        <w:t>55.</w:t>
      </w:r>
      <w:r>
        <w:tab/>
        <w:t>Комитет вновь выражает свою обеспокоенность в связи с ранним возра</w:t>
      </w:r>
      <w:r>
        <w:t>с</w:t>
      </w:r>
      <w:r>
        <w:t>том наступления уголовной ответственности и сожалеет о том, что государство-участник снизило его с 14 до 12 лет в случае тяжких преступлений и рецидива и не дало при этом четкого определения таких преступлений, а также о том, что полная уголовная ответственность в государстве-участнике по-прежнему н</w:t>
      </w:r>
      <w:r>
        <w:t>а</w:t>
      </w:r>
      <w:r>
        <w:t>ступает с 17 лет. Принимая к сведению сообщение государства-участника о зн</w:t>
      </w:r>
      <w:r>
        <w:t>а</w:t>
      </w:r>
      <w:r>
        <w:t>чительных успехах в работе по снятию оговорки к пункту с) статьи 37 Конве</w:t>
      </w:r>
      <w:r>
        <w:t>н</w:t>
      </w:r>
      <w:r>
        <w:t>ции в отношении отдельного содержания несовершеннолетних и взрослых в местах лишения свободы, Комитет, ссылаясь на пункты 8 и 9 настоящих закл</w:t>
      </w:r>
      <w:r>
        <w:t>ю</w:t>
      </w:r>
      <w:r>
        <w:t>чительных замечаний, выражает обеспокоенность тем, что девушки в возрасте до 18 лет, находящиеся в конфликте с законом, содержатся в тех же местах л</w:t>
      </w:r>
      <w:r>
        <w:t>и</w:t>
      </w:r>
      <w:r>
        <w:t>шения свободы, что и более взрослые лица женского пола. Комитет также с</w:t>
      </w:r>
      <w:r>
        <w:t>о</w:t>
      </w:r>
      <w:r>
        <w:t>жалеет о том, что, несмотря на существование практики "общих семейных встреч", судебная власть чаще использует карательный подход, нежели методы перевоспитания.</w:t>
      </w:r>
    </w:p>
    <w:p w:rsidR="00922416" w:rsidRDefault="00922416" w:rsidP="00922416">
      <w:pPr>
        <w:pStyle w:val="SingleTxtGR"/>
        <w:rPr>
          <w:b/>
        </w:rPr>
      </w:pPr>
      <w:r>
        <w:t>56.</w:t>
      </w:r>
      <w:r>
        <w:tab/>
      </w:r>
      <w:r>
        <w:rPr>
          <w:b/>
        </w:rPr>
        <w:t>Комитет напоминает о своих предыдущих рекомендациях (</w:t>
      </w:r>
      <w:r>
        <w:rPr>
          <w:b/>
          <w:lang w:val="en-US"/>
        </w:rPr>
        <w:t>CRC</w:t>
      </w:r>
      <w:r>
        <w:rPr>
          <w:b/>
        </w:rPr>
        <w:t>/</w:t>
      </w:r>
      <w:r>
        <w:rPr>
          <w:b/>
          <w:lang w:val="en-US"/>
        </w:rPr>
        <w:t>C</w:t>
      </w:r>
      <w:r>
        <w:rPr>
          <w:b/>
        </w:rPr>
        <w:t>/15/</w:t>
      </w:r>
      <w:r>
        <w:rPr>
          <w:b/>
          <w:lang w:val="en-US"/>
        </w:rPr>
        <w:t>Add</w:t>
      </w:r>
      <w:r>
        <w:rPr>
          <w:b/>
        </w:rPr>
        <w:t>.216,</w:t>
      </w:r>
      <w:r>
        <w:rPr>
          <w:b/>
          <w:bCs/>
        </w:rPr>
        <w:t xml:space="preserve"> пункт 50) </w:t>
      </w:r>
      <w:r>
        <w:rPr>
          <w:b/>
        </w:rPr>
        <w:t>и рекомендует государству-участнику в по</w:t>
      </w:r>
      <w:r>
        <w:rPr>
          <w:b/>
        </w:rPr>
        <w:t>л</w:t>
      </w:r>
      <w:r>
        <w:rPr>
          <w:b/>
        </w:rPr>
        <w:t>ном объеме соблюдать международные нормы, касающиеся отправления правосудия в отношении несовершеннолетн</w:t>
      </w:r>
      <w:r w:rsidR="00FA7DE6">
        <w:rPr>
          <w:b/>
        </w:rPr>
        <w:t>их, в частности статьи 37, 39 и </w:t>
      </w:r>
      <w:r>
        <w:rPr>
          <w:b/>
        </w:rPr>
        <w:t>40 Конвенции, а также замечание общего порядка № 10 (2007) о правах детей в рамках отправления правосудия в отношении несовершенноле</w:t>
      </w:r>
      <w:r>
        <w:rPr>
          <w:b/>
        </w:rPr>
        <w:t>т</w:t>
      </w:r>
      <w:r>
        <w:rPr>
          <w:b/>
        </w:rPr>
        <w:t>них, Минимальные стандартные правила Организации Объединенных Наций, касающиеся отправления правосудия в отношении несовершенн</w:t>
      </w:r>
      <w:r>
        <w:rPr>
          <w:b/>
        </w:rPr>
        <w:t>о</w:t>
      </w:r>
      <w:r>
        <w:rPr>
          <w:b/>
        </w:rPr>
        <w:t>летних (Пекинские правила), Руководящие принципы Организации Объ</w:t>
      </w:r>
      <w:r>
        <w:rPr>
          <w:b/>
        </w:rPr>
        <w:t>е</w:t>
      </w:r>
      <w:r>
        <w:rPr>
          <w:b/>
        </w:rPr>
        <w:t>диненных Наций для предупреждения преступности среди несовершенн</w:t>
      </w:r>
      <w:r>
        <w:rPr>
          <w:b/>
        </w:rPr>
        <w:t>о</w:t>
      </w:r>
      <w:r>
        <w:rPr>
          <w:b/>
        </w:rPr>
        <w:t>летних (Эр-Риядские руководящие принципы) и Правила Организации Объединенных Наций, касающиеся защиты несовершеннолетних, лише</w:t>
      </w:r>
      <w:r>
        <w:rPr>
          <w:b/>
        </w:rPr>
        <w:t>н</w:t>
      </w:r>
      <w:r>
        <w:rPr>
          <w:b/>
        </w:rPr>
        <w:t>ных свободы (Гаванские правила). Кроме того, он рекомендует государс</w:t>
      </w:r>
      <w:r>
        <w:rPr>
          <w:b/>
        </w:rPr>
        <w:t>т</w:t>
      </w:r>
      <w:r>
        <w:rPr>
          <w:b/>
        </w:rPr>
        <w:t>ву-участнику:</w:t>
      </w:r>
    </w:p>
    <w:p w:rsidR="00922416" w:rsidRDefault="00922416" w:rsidP="00922416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a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</w:rPr>
        <w:t>повысить минимальный возраст наступления уголовной отве</w:t>
      </w:r>
      <w:r>
        <w:rPr>
          <w:b/>
        </w:rPr>
        <w:t>т</w:t>
      </w:r>
      <w:r>
        <w:rPr>
          <w:b/>
        </w:rPr>
        <w:t>ственности в соответствии с принятым Комитетом замечанием общего п</w:t>
      </w:r>
      <w:r>
        <w:rPr>
          <w:b/>
        </w:rPr>
        <w:t>о</w:t>
      </w:r>
      <w:r>
        <w:rPr>
          <w:b/>
        </w:rPr>
        <w:t>рядка № 10, в частности его пунктами 32 и 33;</w:t>
      </w:r>
    </w:p>
    <w:p w:rsidR="00922416" w:rsidRDefault="00922416" w:rsidP="00922416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рассмотреть возможность установления в качестве возраста н</w:t>
      </w:r>
      <w:r>
        <w:rPr>
          <w:b/>
          <w:bCs/>
        </w:rPr>
        <w:t>а</w:t>
      </w:r>
      <w:r>
        <w:rPr>
          <w:b/>
          <w:bCs/>
        </w:rPr>
        <w:t>ступления полной уголовной ответственности 18 лет;</w:t>
      </w:r>
    </w:p>
    <w:p w:rsidR="00922416" w:rsidRDefault="00922416" w:rsidP="00922416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</w:rPr>
        <w:t>разработать широкий круг мер, альтернативных содержанию под стражей несовершеннолетних, находящихся в конфликте с законом, и установить в законодательном порядке принцип, согласно которому пом</w:t>
      </w:r>
      <w:r>
        <w:rPr>
          <w:b/>
        </w:rPr>
        <w:t>е</w:t>
      </w:r>
      <w:r>
        <w:rPr>
          <w:b/>
        </w:rPr>
        <w:t>щение под стражу следует использовать лишь в качестве крайней меры и в течение как можно более короткого периода времени;</w:t>
      </w:r>
    </w:p>
    <w:p w:rsidR="00922416" w:rsidRDefault="00922416" w:rsidP="00922416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</w:rPr>
        <w:t>в ожидании скорейшего решения о снятии своей оговорки к пункту с) статьи 37 Конвенции обеспечить, чтобы, за исключением тех случаев, когда это отвечает наилучшим интересам любого ребенка, незав</w:t>
      </w:r>
      <w:r>
        <w:rPr>
          <w:b/>
        </w:rPr>
        <w:t>и</w:t>
      </w:r>
      <w:r>
        <w:rPr>
          <w:b/>
        </w:rPr>
        <w:t>симо от его пола, каждый лишенный свободы несовершеннолетний соде</w:t>
      </w:r>
      <w:r>
        <w:rPr>
          <w:b/>
        </w:rPr>
        <w:t>р</w:t>
      </w:r>
      <w:r>
        <w:rPr>
          <w:b/>
        </w:rPr>
        <w:t>жался отдельно от взрослых во всех местах содержания под стражей</w:t>
      </w:r>
      <w:r>
        <w:rPr>
          <w:b/>
          <w:bCs/>
        </w:rPr>
        <w:t>;</w:t>
      </w:r>
    </w:p>
    <w:p w:rsidR="00922416" w:rsidRDefault="00922416" w:rsidP="00922416">
      <w:pPr>
        <w:pStyle w:val="SingleTxtGR"/>
        <w:rPr>
          <w:b/>
          <w:bCs/>
          <w:iCs/>
        </w:rPr>
      </w:pP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</w:rPr>
        <w:t>использовать средства технической помощи, разработанные Межучрежденческой группой по вопросам отправления правосудия в о</w:t>
      </w:r>
      <w:r>
        <w:rPr>
          <w:b/>
        </w:rPr>
        <w:t>т</w:t>
      </w:r>
      <w:r>
        <w:rPr>
          <w:b/>
        </w:rPr>
        <w:t>ношении несовершеннолетних и ее членами, которые включают ЮНОДК, ЮНИСЕФ, УВКПЧ и НПО, и обратиться к членам Группы за технической консультативной помощью и поддержкой по вопросам отправления прав</w:t>
      </w:r>
      <w:r>
        <w:rPr>
          <w:b/>
        </w:rPr>
        <w:t>о</w:t>
      </w:r>
      <w:r>
        <w:rPr>
          <w:b/>
        </w:rPr>
        <w:t>судия в отношении несовершеннолетних и подготовки сотрудников пол</w:t>
      </w:r>
      <w:r>
        <w:rPr>
          <w:b/>
        </w:rPr>
        <w:t>и</w:t>
      </w:r>
      <w:r>
        <w:rPr>
          <w:b/>
        </w:rPr>
        <w:t>ции.</w:t>
      </w:r>
    </w:p>
    <w:p w:rsidR="00922416" w:rsidRDefault="00922416" w:rsidP="00922416">
      <w:pPr>
        <w:pStyle w:val="H23GR"/>
      </w:pPr>
      <w:r>
        <w:tab/>
      </w:r>
      <w:r>
        <w:tab/>
        <w:t>Защита свидетелей и жертв преступлений</w:t>
      </w:r>
    </w:p>
    <w:p w:rsidR="00922416" w:rsidRDefault="00922416" w:rsidP="00922416">
      <w:pPr>
        <w:pStyle w:val="SingleTxtGR"/>
        <w:rPr>
          <w:b/>
        </w:rPr>
      </w:pPr>
      <w:r>
        <w:t>57.</w:t>
      </w:r>
      <w:r>
        <w:rPr>
          <w:b/>
        </w:rPr>
        <w:tab/>
        <w:t>Комитет также рекомендует государству-участнику с помощью соо</w:t>
      </w:r>
      <w:r>
        <w:rPr>
          <w:b/>
        </w:rPr>
        <w:t>т</w:t>
      </w:r>
      <w:r>
        <w:rPr>
          <w:b/>
        </w:rPr>
        <w:t>ветствующих законодательных положений и нормативных актов обесп</w:t>
      </w:r>
      <w:r>
        <w:rPr>
          <w:b/>
        </w:rPr>
        <w:t>е</w:t>
      </w:r>
      <w:r>
        <w:rPr>
          <w:b/>
        </w:rPr>
        <w:t>чить предоставление всем детям, являющимся жертвами и/или свидетел</w:t>
      </w:r>
      <w:r>
        <w:rPr>
          <w:b/>
        </w:rPr>
        <w:t>я</w:t>
      </w:r>
      <w:r>
        <w:rPr>
          <w:b/>
        </w:rPr>
        <w:t>ми преступлений, защиты в соответствии с требованиями Конвенции и при этом полностью учитывать Руководящие принципы, касающиеся пр</w:t>
      </w:r>
      <w:r>
        <w:rPr>
          <w:b/>
        </w:rPr>
        <w:t>а</w:t>
      </w:r>
      <w:r>
        <w:rPr>
          <w:b/>
        </w:rPr>
        <w:t>восудия в вопросах, связанных с участием детей − жертв и свидетелей пр</w:t>
      </w:r>
      <w:r>
        <w:rPr>
          <w:b/>
        </w:rPr>
        <w:t>е</w:t>
      </w:r>
      <w:r>
        <w:rPr>
          <w:b/>
        </w:rPr>
        <w:t>ступлений (резолюция 2005/20 Экономического и Социального Совета от 22 июля 2005 года, приложение).</w:t>
      </w:r>
    </w:p>
    <w:p w:rsidR="00922416" w:rsidRPr="008A77B9" w:rsidRDefault="00922416" w:rsidP="0092241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A77B9">
        <w:t>Дети, принадлежащие к группам меньшинств</w:t>
      </w:r>
    </w:p>
    <w:p w:rsidR="00922416" w:rsidRPr="008A77B9" w:rsidRDefault="00922416" w:rsidP="00922416">
      <w:pPr>
        <w:pStyle w:val="SingleTxtGR"/>
      </w:pPr>
      <w:r w:rsidRPr="008A77B9">
        <w:t>58.</w:t>
      </w:r>
      <w:r w:rsidRPr="008A77B9">
        <w:tab/>
      </w:r>
      <w:r w:rsidRPr="008A77B9">
        <w:rPr>
          <w:b/>
        </w:rPr>
        <w:t>Комитет призывает государство-участник в рамках его усилий по улучшению положения детей, принадлежащих к группам коренного нас</w:t>
      </w:r>
      <w:r w:rsidRPr="008A77B9">
        <w:rPr>
          <w:b/>
        </w:rPr>
        <w:t>е</w:t>
      </w:r>
      <w:r w:rsidRPr="008A77B9">
        <w:rPr>
          <w:b/>
        </w:rPr>
        <w:t>ления, принять во внимание замечания и рекомендации, сделанные Сп</w:t>
      </w:r>
      <w:r w:rsidRPr="008A77B9">
        <w:rPr>
          <w:b/>
        </w:rPr>
        <w:t>е</w:t>
      </w:r>
      <w:r w:rsidRPr="008A77B9">
        <w:rPr>
          <w:b/>
        </w:rPr>
        <w:t xml:space="preserve">циальным докладчиком по вопросу о положении в области прав человека коренных народов по итогам </w:t>
      </w:r>
      <w:r>
        <w:rPr>
          <w:b/>
        </w:rPr>
        <w:t>его</w:t>
      </w:r>
      <w:r w:rsidRPr="008A77B9">
        <w:rPr>
          <w:b/>
        </w:rPr>
        <w:t xml:space="preserve"> поезд</w:t>
      </w:r>
      <w:r>
        <w:rPr>
          <w:b/>
        </w:rPr>
        <w:t>ки в Новую Зеландию в июле 2010 </w:t>
      </w:r>
      <w:r w:rsidRPr="008A77B9">
        <w:rPr>
          <w:b/>
        </w:rPr>
        <w:t xml:space="preserve">года </w:t>
      </w:r>
      <w:r w:rsidRPr="008A77B9">
        <w:rPr>
          <w:b/>
          <w:bCs/>
        </w:rPr>
        <w:t>(</w:t>
      </w:r>
      <w:r w:rsidRPr="008A77B9">
        <w:rPr>
          <w:b/>
          <w:bCs/>
          <w:lang w:val="en-US"/>
        </w:rPr>
        <w:t>A</w:t>
      </w:r>
      <w:r w:rsidRPr="008A77B9">
        <w:rPr>
          <w:b/>
          <w:bCs/>
        </w:rPr>
        <w:t>/</w:t>
      </w:r>
      <w:r w:rsidRPr="008A77B9">
        <w:rPr>
          <w:b/>
          <w:bCs/>
          <w:lang w:val="en-US"/>
        </w:rPr>
        <w:t>HRC</w:t>
      </w:r>
      <w:r w:rsidRPr="008A77B9">
        <w:rPr>
          <w:b/>
          <w:bCs/>
        </w:rPr>
        <w:t>/15/37/</w:t>
      </w:r>
      <w:r w:rsidRPr="008A77B9">
        <w:rPr>
          <w:b/>
          <w:bCs/>
          <w:lang w:val="en-US"/>
        </w:rPr>
        <w:t>Add</w:t>
      </w:r>
      <w:r w:rsidRPr="008A77B9">
        <w:rPr>
          <w:b/>
          <w:bCs/>
        </w:rPr>
        <w:t>.9), в том числе с учетом принципов, изложе</w:t>
      </w:r>
      <w:r w:rsidRPr="008A77B9">
        <w:rPr>
          <w:b/>
          <w:bCs/>
        </w:rPr>
        <w:t>н</w:t>
      </w:r>
      <w:r w:rsidRPr="008A77B9">
        <w:rPr>
          <w:b/>
          <w:bCs/>
        </w:rPr>
        <w:t xml:space="preserve">ных в </w:t>
      </w:r>
      <w:r w:rsidRPr="008A77B9">
        <w:rPr>
          <w:b/>
        </w:rPr>
        <w:t>Договоре Вайтанги. Комитет также обращает внимание государства-участника на свое замечание общего порядка №</w:t>
      </w:r>
      <w:r w:rsidRPr="00922416">
        <w:rPr>
          <w:b/>
        </w:rPr>
        <w:t xml:space="preserve"> </w:t>
      </w:r>
      <w:r w:rsidRPr="008A77B9">
        <w:rPr>
          <w:b/>
        </w:rPr>
        <w:t>11 (2009) о детях из числа коренных народов и их правах согласно Конвенции</w:t>
      </w:r>
      <w:r w:rsidRPr="008A77B9">
        <w:rPr>
          <w:b/>
          <w:bCs/>
        </w:rPr>
        <w:t>.</w:t>
      </w:r>
    </w:p>
    <w:p w:rsidR="00922416" w:rsidRPr="008A77B9" w:rsidRDefault="00922416" w:rsidP="00922416">
      <w:pPr>
        <w:pStyle w:val="H1GR"/>
      </w:pPr>
      <w:r w:rsidRPr="008A77B9">
        <w:tab/>
        <w:t>H.</w:t>
      </w:r>
      <w:r w:rsidRPr="008A77B9">
        <w:tab/>
        <w:t xml:space="preserve">Ратификация международных договоров </w:t>
      </w:r>
      <w:r>
        <w:t>о</w:t>
      </w:r>
      <w:r w:rsidRPr="008A77B9">
        <w:t xml:space="preserve"> прав</w:t>
      </w:r>
      <w:r>
        <w:t>ах</w:t>
      </w:r>
      <w:r w:rsidRPr="008A77B9">
        <w:t xml:space="preserve"> человека </w:t>
      </w:r>
    </w:p>
    <w:p w:rsidR="00922416" w:rsidRPr="008A77B9" w:rsidRDefault="00922416" w:rsidP="00922416">
      <w:pPr>
        <w:pStyle w:val="SingleTxtGR"/>
        <w:rPr>
          <w:bCs/>
          <w:iCs/>
        </w:rPr>
      </w:pPr>
      <w:r w:rsidRPr="008A77B9">
        <w:t>59.</w:t>
      </w:r>
      <w:r w:rsidRPr="008A77B9">
        <w:tab/>
      </w:r>
      <w:r w:rsidRPr="008A77B9">
        <w:rPr>
          <w:b/>
        </w:rPr>
        <w:t>Комитет рекомендует государству-участнику безотлагательно пр</w:t>
      </w:r>
      <w:r w:rsidRPr="008A77B9">
        <w:rPr>
          <w:b/>
        </w:rPr>
        <w:t>и</w:t>
      </w:r>
      <w:r w:rsidRPr="008A77B9">
        <w:rPr>
          <w:b/>
        </w:rPr>
        <w:t>ступить к ратификации Факультативного протокола, касающегося торго</w:t>
      </w:r>
      <w:r w:rsidRPr="008A77B9">
        <w:rPr>
          <w:b/>
        </w:rPr>
        <w:t>в</w:t>
      </w:r>
      <w:r w:rsidRPr="008A77B9">
        <w:rPr>
          <w:b/>
        </w:rPr>
        <w:t>ли детьми, детской проституции и детской по</w:t>
      </w:r>
      <w:r w:rsidRPr="008A77B9">
        <w:rPr>
          <w:b/>
        </w:rPr>
        <w:t>р</w:t>
      </w:r>
      <w:r w:rsidRPr="008A77B9">
        <w:rPr>
          <w:b/>
        </w:rPr>
        <w:t>нографии.</w:t>
      </w:r>
    </w:p>
    <w:p w:rsidR="00922416" w:rsidRPr="008A77B9" w:rsidRDefault="00922416" w:rsidP="00922416">
      <w:pPr>
        <w:pStyle w:val="SingleTxtGR"/>
      </w:pPr>
      <w:r w:rsidRPr="008A77B9">
        <w:t>60.</w:t>
      </w:r>
      <w:r w:rsidRPr="008A77B9">
        <w:tab/>
      </w:r>
      <w:r w:rsidRPr="008A77B9">
        <w:rPr>
          <w:b/>
        </w:rPr>
        <w:t>Комитет призывает государство-участник рассмотреть возможность ратификации международных договоров о правах человека, участником которых оно еще не является, а именно: Международной конвенции о з</w:t>
      </w:r>
      <w:r w:rsidRPr="008A77B9">
        <w:rPr>
          <w:b/>
        </w:rPr>
        <w:t>а</w:t>
      </w:r>
      <w:r w:rsidRPr="008A77B9">
        <w:rPr>
          <w:b/>
        </w:rPr>
        <w:t>щите прав всех трудящихся-мигрантов и членов их семей, Междунаро</w:t>
      </w:r>
      <w:r w:rsidRPr="008A77B9">
        <w:rPr>
          <w:b/>
        </w:rPr>
        <w:t>д</w:t>
      </w:r>
      <w:r w:rsidRPr="008A77B9">
        <w:rPr>
          <w:b/>
        </w:rPr>
        <w:t xml:space="preserve">ной конвенции </w:t>
      </w:r>
      <w:r>
        <w:rPr>
          <w:b/>
        </w:rPr>
        <w:t>для</w:t>
      </w:r>
      <w:r w:rsidRPr="008A77B9">
        <w:rPr>
          <w:b/>
        </w:rPr>
        <w:t xml:space="preserve"> защит</w:t>
      </w:r>
      <w:r>
        <w:rPr>
          <w:b/>
        </w:rPr>
        <w:t>ы</w:t>
      </w:r>
      <w:r w:rsidRPr="008A77B9">
        <w:rPr>
          <w:b/>
        </w:rPr>
        <w:t xml:space="preserve"> всех лиц от насильственных исчезновений, Ф</w:t>
      </w:r>
      <w:r w:rsidRPr="008A77B9">
        <w:rPr>
          <w:b/>
        </w:rPr>
        <w:t>а</w:t>
      </w:r>
      <w:r w:rsidRPr="008A77B9">
        <w:rPr>
          <w:b/>
        </w:rPr>
        <w:t>культативного протокола к Конвенции о правах инвалидов и Факульт</w:t>
      </w:r>
      <w:r w:rsidRPr="008A77B9">
        <w:rPr>
          <w:b/>
        </w:rPr>
        <w:t>а</w:t>
      </w:r>
      <w:r w:rsidRPr="008A77B9">
        <w:rPr>
          <w:b/>
        </w:rPr>
        <w:t>тивного протокола к Международному пакту об экономических, социал</w:t>
      </w:r>
      <w:r w:rsidRPr="008A77B9">
        <w:rPr>
          <w:b/>
        </w:rPr>
        <w:t>ь</w:t>
      </w:r>
      <w:r w:rsidRPr="008A77B9">
        <w:rPr>
          <w:b/>
        </w:rPr>
        <w:t>ных и культурных правах.</w:t>
      </w:r>
    </w:p>
    <w:p w:rsidR="00922416" w:rsidRPr="008A77B9" w:rsidRDefault="00922416" w:rsidP="00922416">
      <w:pPr>
        <w:pStyle w:val="H1GR"/>
      </w:pPr>
      <w:r w:rsidRPr="008A77B9">
        <w:tab/>
        <w:t>I.</w:t>
      </w:r>
      <w:r w:rsidRPr="008A77B9">
        <w:tab/>
        <w:t>Последующие меры и распространение информации</w:t>
      </w:r>
    </w:p>
    <w:p w:rsidR="00922416" w:rsidRPr="008A77B9" w:rsidRDefault="00922416" w:rsidP="00922416">
      <w:pPr>
        <w:pStyle w:val="SingleTxtGR"/>
      </w:pPr>
      <w:r w:rsidRPr="008A77B9">
        <w:t>61.</w:t>
      </w:r>
      <w:r w:rsidRPr="008A77B9">
        <w:tab/>
      </w:r>
      <w:r w:rsidRPr="008A77B9">
        <w:rPr>
          <w:b/>
        </w:rPr>
        <w:t>Комитет рекомендует государству-участнику принять все надлеж</w:t>
      </w:r>
      <w:r w:rsidRPr="008A77B9">
        <w:rPr>
          <w:b/>
        </w:rPr>
        <w:t>а</w:t>
      </w:r>
      <w:r w:rsidRPr="008A77B9">
        <w:rPr>
          <w:b/>
        </w:rPr>
        <w:t>щие меры для обеспечения осуществления в полном объеме настоящих р</w:t>
      </w:r>
      <w:r w:rsidRPr="008A77B9">
        <w:rPr>
          <w:b/>
        </w:rPr>
        <w:t>е</w:t>
      </w:r>
      <w:r w:rsidRPr="008A77B9">
        <w:rPr>
          <w:b/>
        </w:rPr>
        <w:t>комендаций, в частности посредством их препровождения главе государс</w:t>
      </w:r>
      <w:r w:rsidRPr="008A77B9">
        <w:rPr>
          <w:b/>
        </w:rPr>
        <w:t>т</w:t>
      </w:r>
      <w:r w:rsidRPr="008A77B9">
        <w:rPr>
          <w:b/>
        </w:rPr>
        <w:t>ва, Верховному суду, парламенту, соответствующим министерствам и мес</w:t>
      </w:r>
      <w:r w:rsidRPr="008A77B9">
        <w:rPr>
          <w:b/>
        </w:rPr>
        <w:t>т</w:t>
      </w:r>
      <w:r w:rsidRPr="008A77B9">
        <w:rPr>
          <w:b/>
        </w:rPr>
        <w:t>ным органам управления для надлежащего рассмотрения и принятия дальнейших мер.</w:t>
      </w:r>
    </w:p>
    <w:p w:rsidR="00922416" w:rsidRPr="008A77B9" w:rsidRDefault="00922416" w:rsidP="00922416">
      <w:pPr>
        <w:pStyle w:val="SingleTxtGR"/>
        <w:rPr>
          <w:bCs/>
          <w:i/>
          <w:iCs/>
        </w:rPr>
      </w:pPr>
      <w:r w:rsidRPr="008A77B9">
        <w:t>62.</w:t>
      </w:r>
      <w:r w:rsidRPr="008A77B9">
        <w:tab/>
      </w:r>
      <w:r w:rsidRPr="008A77B9">
        <w:rPr>
          <w:b/>
        </w:rPr>
        <w:t>Комитет рекомендует обеспечить широкое распространение на и</w:t>
      </w:r>
      <w:r w:rsidRPr="008A77B9">
        <w:rPr>
          <w:b/>
        </w:rPr>
        <w:t>с</w:t>
      </w:r>
      <w:r w:rsidRPr="008A77B9">
        <w:rPr>
          <w:b/>
        </w:rPr>
        <w:t>пользуемых в стране языках третьего и четвертого периодических докл</w:t>
      </w:r>
      <w:r w:rsidRPr="008A77B9">
        <w:rPr>
          <w:b/>
        </w:rPr>
        <w:t>а</w:t>
      </w:r>
      <w:r w:rsidRPr="008A77B9">
        <w:rPr>
          <w:b/>
        </w:rPr>
        <w:t>дов и письменных ответов, представле</w:t>
      </w:r>
      <w:r>
        <w:rPr>
          <w:b/>
        </w:rPr>
        <w:t>нных государством-участником, а </w:t>
      </w:r>
      <w:r w:rsidRPr="008A77B9">
        <w:rPr>
          <w:b/>
        </w:rPr>
        <w:t>также принятых Комитетом соответствующих рекомендаций (заключ</w:t>
      </w:r>
      <w:r w:rsidRPr="008A77B9">
        <w:rPr>
          <w:b/>
        </w:rPr>
        <w:t>и</w:t>
      </w:r>
      <w:r w:rsidRPr="008A77B9">
        <w:rPr>
          <w:b/>
        </w:rPr>
        <w:t>тельных замечаний), в том числе (но не исключительно) через Интернет, среди широких слоев населения, организаций гражданского общества, м</w:t>
      </w:r>
      <w:r w:rsidRPr="008A77B9">
        <w:rPr>
          <w:b/>
        </w:rPr>
        <w:t>о</w:t>
      </w:r>
      <w:r w:rsidRPr="008A77B9">
        <w:rPr>
          <w:b/>
        </w:rPr>
        <w:t>лодежных групп, представителей СМИ и других профессиональных групп, а также детей в целях стимулирования обсуждения Конвенции и повыш</w:t>
      </w:r>
      <w:r w:rsidRPr="008A77B9">
        <w:rPr>
          <w:b/>
        </w:rPr>
        <w:t>е</w:t>
      </w:r>
      <w:r w:rsidRPr="008A77B9">
        <w:rPr>
          <w:b/>
        </w:rPr>
        <w:t>ния информированности о ее положениях, ее осуществления и контроля за ее соблюдением.</w:t>
      </w:r>
    </w:p>
    <w:p w:rsidR="00922416" w:rsidRPr="008A77B9" w:rsidRDefault="00922416" w:rsidP="00922416">
      <w:pPr>
        <w:pStyle w:val="H1GR"/>
      </w:pPr>
      <w:r w:rsidRPr="008A77B9">
        <w:tab/>
        <w:t>J.</w:t>
      </w:r>
      <w:r w:rsidRPr="008A77B9">
        <w:tab/>
        <w:t>Следующий доклад</w:t>
      </w:r>
    </w:p>
    <w:p w:rsidR="00F7707F" w:rsidRDefault="00922416" w:rsidP="00F7707F">
      <w:pPr>
        <w:pStyle w:val="SingleTxtGR"/>
        <w:rPr>
          <w:bCs/>
        </w:rPr>
      </w:pPr>
      <w:r w:rsidRPr="008A77B9">
        <w:t>63.</w:t>
      </w:r>
      <w:r w:rsidRPr="008A77B9">
        <w:tab/>
      </w:r>
      <w:r w:rsidRPr="00F7707F">
        <w:rPr>
          <w:b/>
        </w:rPr>
        <w:t>Комитет предлагает государству-участнику представить свой пятый п</w:t>
      </w:r>
      <w:r w:rsidRPr="00F7707F">
        <w:rPr>
          <w:b/>
        </w:rPr>
        <w:t>е</w:t>
      </w:r>
      <w:r w:rsidRPr="00F7707F">
        <w:rPr>
          <w:b/>
        </w:rPr>
        <w:t>риодический доклад к 5 мая 2015 года и включить в него информацию о выполнении настоящих заключительных замечаний. Комитет обращает внимание на свои согласованные руководящие принципы подготовки до</w:t>
      </w:r>
      <w:r w:rsidRPr="00F7707F">
        <w:rPr>
          <w:b/>
        </w:rPr>
        <w:t>к</w:t>
      </w:r>
      <w:r w:rsidRPr="00F7707F">
        <w:rPr>
          <w:b/>
        </w:rPr>
        <w:t>ладов по конкре</w:t>
      </w:r>
      <w:r w:rsidRPr="00F7707F">
        <w:rPr>
          <w:b/>
        </w:rPr>
        <w:t>т</w:t>
      </w:r>
      <w:r w:rsidRPr="00F7707F">
        <w:rPr>
          <w:b/>
        </w:rPr>
        <w:t xml:space="preserve">ным договорам, принятые 1 октября 2010 года </w:t>
      </w:r>
      <w:r w:rsidRPr="00F7707F">
        <w:rPr>
          <w:b/>
          <w:bCs/>
        </w:rPr>
        <w:t xml:space="preserve">(CRC/C/58/Rev.2 и </w:t>
      </w:r>
      <w:r w:rsidRPr="00F7707F">
        <w:rPr>
          <w:b/>
          <w:bCs/>
          <w:lang w:val="en-US"/>
        </w:rPr>
        <w:t>Corr</w:t>
      </w:r>
      <w:r w:rsidRPr="00F7707F">
        <w:rPr>
          <w:b/>
          <w:bCs/>
        </w:rPr>
        <w:t>.1)</w:t>
      </w:r>
      <w:r w:rsidRPr="00F7707F">
        <w:rPr>
          <w:b/>
        </w:rPr>
        <w:t>,</w:t>
      </w:r>
      <w:r w:rsidRPr="00F7707F">
        <w:rPr>
          <w:b/>
          <w:bCs/>
        </w:rPr>
        <w:t xml:space="preserve"> и напоминает государству-участнику о том, что следующие доклады должны соответствовать этим руководящим принц</w:t>
      </w:r>
      <w:r w:rsidRPr="00F7707F">
        <w:rPr>
          <w:b/>
          <w:bCs/>
        </w:rPr>
        <w:t>и</w:t>
      </w:r>
      <w:r w:rsidRPr="00F7707F">
        <w:rPr>
          <w:b/>
          <w:bCs/>
        </w:rPr>
        <w:t>пам и по объему не превышать 60 страниц. Комитет настоятельно приз</w:t>
      </w:r>
      <w:r w:rsidRPr="00F7707F">
        <w:rPr>
          <w:b/>
          <w:bCs/>
        </w:rPr>
        <w:t>ы</w:t>
      </w:r>
      <w:r w:rsidRPr="00F7707F">
        <w:rPr>
          <w:b/>
          <w:bCs/>
        </w:rPr>
        <w:t>вает государство-участник представить свой доклад в соответствии с эт</w:t>
      </w:r>
      <w:r w:rsidRPr="00F7707F">
        <w:rPr>
          <w:b/>
          <w:bCs/>
        </w:rPr>
        <w:t>и</w:t>
      </w:r>
      <w:r w:rsidRPr="00F7707F">
        <w:rPr>
          <w:b/>
          <w:bCs/>
        </w:rPr>
        <w:t>ми руководящими принципами. В случае представления доклада, объем которого будет превышать предельно допустимое количество страниц, г</w:t>
      </w:r>
      <w:r w:rsidRPr="00F7707F">
        <w:rPr>
          <w:b/>
          <w:bCs/>
        </w:rPr>
        <w:t>о</w:t>
      </w:r>
      <w:r w:rsidRPr="00F7707F">
        <w:rPr>
          <w:b/>
          <w:bCs/>
        </w:rPr>
        <w:t>сударству-участнику будет предложено пересмотреть и повторно предст</w:t>
      </w:r>
      <w:r w:rsidRPr="00F7707F">
        <w:rPr>
          <w:b/>
          <w:bCs/>
        </w:rPr>
        <w:t>а</w:t>
      </w:r>
      <w:r w:rsidRPr="00F7707F">
        <w:rPr>
          <w:b/>
          <w:bCs/>
        </w:rPr>
        <w:t>вить доклад в соответствии с вышеупомянутыми руководящими принц</w:t>
      </w:r>
      <w:r w:rsidRPr="00F7707F">
        <w:rPr>
          <w:b/>
          <w:bCs/>
        </w:rPr>
        <w:t>и</w:t>
      </w:r>
      <w:r w:rsidRPr="00F7707F">
        <w:rPr>
          <w:b/>
          <w:bCs/>
        </w:rPr>
        <w:t>пами. К</w:t>
      </w:r>
      <w:r w:rsidRPr="00F7707F">
        <w:rPr>
          <w:b/>
          <w:bCs/>
        </w:rPr>
        <w:t>о</w:t>
      </w:r>
      <w:r w:rsidRPr="00F7707F">
        <w:rPr>
          <w:b/>
          <w:bCs/>
        </w:rPr>
        <w:t>митет напоминает государству-участнику, что, если оно не сможет пересмотреть и повторно представить свой доклад, нельзя будет гарант</w:t>
      </w:r>
      <w:r w:rsidRPr="00F7707F">
        <w:rPr>
          <w:b/>
          <w:bCs/>
        </w:rPr>
        <w:t>и</w:t>
      </w:r>
      <w:r w:rsidRPr="00F7707F">
        <w:rPr>
          <w:b/>
          <w:bCs/>
        </w:rPr>
        <w:t>ровать п</w:t>
      </w:r>
      <w:r w:rsidRPr="00F7707F">
        <w:rPr>
          <w:b/>
          <w:bCs/>
        </w:rPr>
        <w:t>е</w:t>
      </w:r>
      <w:r w:rsidRPr="00F7707F">
        <w:rPr>
          <w:b/>
          <w:bCs/>
        </w:rPr>
        <w:t>ревод доклада в целях его рассмотрения договорным органом.</w:t>
      </w:r>
    </w:p>
    <w:p w:rsidR="00FA3871" w:rsidRPr="00FA3871" w:rsidRDefault="00F7707F" w:rsidP="00F7707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3871" w:rsidRPr="00FA3871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5A" w:rsidRDefault="00414B5A">
      <w:r>
        <w:rPr>
          <w:lang w:val="en-US"/>
        </w:rPr>
        <w:tab/>
      </w:r>
      <w:r>
        <w:separator/>
      </w:r>
    </w:p>
  </w:endnote>
  <w:endnote w:type="continuationSeparator" w:id="0">
    <w:p w:rsidR="00414B5A" w:rsidRDefault="0041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04" w:rsidRPr="009A6F4A" w:rsidRDefault="0017300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01B2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GE.11-42068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04" w:rsidRPr="009A6F4A" w:rsidRDefault="00173004">
    <w:pPr>
      <w:pStyle w:val="Footer"/>
      <w:rPr>
        <w:lang w:val="en-US"/>
      </w:rPr>
    </w:pPr>
    <w:r>
      <w:rPr>
        <w:lang w:val="en-US"/>
      </w:rPr>
      <w:t>GE.11-42068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01B2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04" w:rsidRPr="009A6F4A" w:rsidRDefault="00173004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GE.11-42068  (R)  </w:t>
    </w:r>
    <w:r>
      <w:rPr>
        <w:sz w:val="20"/>
        <w:lang w:val="ru-RU"/>
      </w:rPr>
      <w:t>130511   180511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5A" w:rsidRPr="00F71F63" w:rsidRDefault="00414B5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14B5A" w:rsidRPr="00F71F63" w:rsidRDefault="00414B5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14B5A" w:rsidRPr="00635E86" w:rsidRDefault="00414B5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04" w:rsidRPr="005E0092" w:rsidRDefault="00173004">
    <w:pPr>
      <w:pStyle w:val="Header"/>
      <w:rPr>
        <w:lang w:val="en-US"/>
      </w:rPr>
    </w:pPr>
    <w:r>
      <w:rPr>
        <w:lang w:val="en-US"/>
      </w:rPr>
      <w:t>CRC/C/NZL/CO/3-4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04" w:rsidRPr="009A6F4A" w:rsidRDefault="00173004">
    <w:pPr>
      <w:pStyle w:val="Header"/>
      <w:rPr>
        <w:lang w:val="en-US"/>
      </w:rPr>
    </w:pPr>
    <w:r>
      <w:rPr>
        <w:lang w:val="en-US"/>
      </w:rPr>
      <w:tab/>
      <w:t>CRC/C/NZL/CO/3-4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71"/>
    <w:rsid w:val="000033D8"/>
    <w:rsid w:val="00005C1C"/>
    <w:rsid w:val="000133F8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35DA"/>
    <w:rsid w:val="00173004"/>
    <w:rsid w:val="00180752"/>
    <w:rsid w:val="001813C6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6192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22D3"/>
    <w:rsid w:val="00401CE0"/>
    <w:rsid w:val="00403234"/>
    <w:rsid w:val="00407AC3"/>
    <w:rsid w:val="00414586"/>
    <w:rsid w:val="00414B5A"/>
    <w:rsid w:val="00415059"/>
    <w:rsid w:val="00424FDD"/>
    <w:rsid w:val="0043033D"/>
    <w:rsid w:val="00435FE4"/>
    <w:rsid w:val="0044537D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E6D80"/>
    <w:rsid w:val="004F0E47"/>
    <w:rsid w:val="0050099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5F6D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1FE4"/>
    <w:rsid w:val="00762446"/>
    <w:rsid w:val="00772F14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31DB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2416"/>
    <w:rsid w:val="00926904"/>
    <w:rsid w:val="009372F0"/>
    <w:rsid w:val="00955022"/>
    <w:rsid w:val="00957B4D"/>
    <w:rsid w:val="00964EEA"/>
    <w:rsid w:val="00980C86"/>
    <w:rsid w:val="009B1D9B"/>
    <w:rsid w:val="009B28C5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C54DE"/>
    <w:rsid w:val="00AE60E2"/>
    <w:rsid w:val="00B0169F"/>
    <w:rsid w:val="00B05F21"/>
    <w:rsid w:val="00B14EA9"/>
    <w:rsid w:val="00B30A3C"/>
    <w:rsid w:val="00B46C6B"/>
    <w:rsid w:val="00B65A1E"/>
    <w:rsid w:val="00B81305"/>
    <w:rsid w:val="00B8138B"/>
    <w:rsid w:val="00BB17DC"/>
    <w:rsid w:val="00BB1AF9"/>
    <w:rsid w:val="00BB4C4A"/>
    <w:rsid w:val="00BB6FE6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2CF7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4735"/>
    <w:rsid w:val="00D80502"/>
    <w:rsid w:val="00D809D1"/>
    <w:rsid w:val="00D84ECF"/>
    <w:rsid w:val="00D95E7D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523D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235F"/>
    <w:rsid w:val="00EF4D1B"/>
    <w:rsid w:val="00EF7295"/>
    <w:rsid w:val="00F069D1"/>
    <w:rsid w:val="00F1503D"/>
    <w:rsid w:val="00F16EED"/>
    <w:rsid w:val="00F22712"/>
    <w:rsid w:val="00F275F5"/>
    <w:rsid w:val="00F33188"/>
    <w:rsid w:val="00F35BDE"/>
    <w:rsid w:val="00F401B2"/>
    <w:rsid w:val="00F503F3"/>
    <w:rsid w:val="00F52A0E"/>
    <w:rsid w:val="00F710AD"/>
    <w:rsid w:val="00F71F63"/>
    <w:rsid w:val="00F7707F"/>
    <w:rsid w:val="00F87506"/>
    <w:rsid w:val="00F92C41"/>
    <w:rsid w:val="00FA3871"/>
    <w:rsid w:val="00FA5522"/>
    <w:rsid w:val="00FA6E4A"/>
    <w:rsid w:val="00FA7DE6"/>
    <w:rsid w:val="00FB2B35"/>
    <w:rsid w:val="00FC4AE1"/>
    <w:rsid w:val="00FD78A3"/>
    <w:rsid w:val="00FF034D"/>
    <w:rsid w:val="00FF4D77"/>
    <w:rsid w:val="00FF6C8A"/>
    <w:rsid w:val="00FF772E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5881</Words>
  <Characters>33526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42068</vt:lpstr>
    </vt:vector>
  </TitlesOfParts>
  <Company>CSD</Company>
  <LinksUpToDate>false</LinksUpToDate>
  <CharactersWithSpaces>39329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42068</dc:title>
  <dc:subject/>
  <dc:creator>Anna Kisseleva</dc:creator>
  <cp:keywords/>
  <dc:description/>
  <cp:lastModifiedBy>Ioulia Goussarova</cp:lastModifiedBy>
  <cp:revision>3</cp:revision>
  <cp:lastPrinted>2011-05-18T12:29:00Z</cp:lastPrinted>
  <dcterms:created xsi:type="dcterms:W3CDTF">2011-05-18T12:29:00Z</dcterms:created>
  <dcterms:modified xsi:type="dcterms:W3CDTF">2011-05-18T12:30:00Z</dcterms:modified>
</cp:coreProperties>
</file>