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bookmarkStart w:id="0" w:name="_GoBack"/>
            <w:bookmarkEnd w:id="0"/>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C279F" w:rsidRDefault="003C279F" w:rsidP="00B614C4">
            <w:pPr>
              <w:spacing w:line="240" w:lineRule="atLeast"/>
              <w:jc w:val="right"/>
              <w:rPr>
                <w:sz w:val="20"/>
                <w:szCs w:val="21"/>
              </w:rPr>
            </w:pPr>
            <w:r w:rsidRPr="003C279F">
              <w:rPr>
                <w:sz w:val="40"/>
                <w:szCs w:val="21"/>
              </w:rPr>
              <w:t>CCPR</w:t>
            </w:r>
            <w:r>
              <w:rPr>
                <w:sz w:val="20"/>
                <w:szCs w:val="21"/>
              </w:rPr>
              <w:t>/C/SLV/CO/7</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3C279F" w:rsidRPr="003C279F" w:rsidRDefault="00CE1D1C" w:rsidP="003C279F">
            <w:pPr>
              <w:spacing w:before="240"/>
              <w:rPr>
                <w:sz w:val="20"/>
              </w:rPr>
            </w:pPr>
            <w:r w:rsidRPr="003C279F">
              <w:rPr>
                <w:sz w:val="20"/>
              </w:rPr>
              <w:t>Distr.:</w:t>
            </w:r>
            <w:r w:rsidR="003C279F" w:rsidRPr="003C279F">
              <w:rPr>
                <w:sz w:val="20"/>
              </w:rPr>
              <w:t xml:space="preserve"> General</w:t>
            </w:r>
          </w:p>
          <w:p w:rsidR="00CE1D1C" w:rsidRPr="003C279F" w:rsidRDefault="003C279F" w:rsidP="0043673E">
            <w:pPr>
              <w:spacing w:line="240" w:lineRule="atLeast"/>
              <w:rPr>
                <w:sz w:val="20"/>
              </w:rPr>
            </w:pPr>
            <w:r w:rsidRPr="003C279F">
              <w:rPr>
                <w:sz w:val="20"/>
              </w:rPr>
              <w:t xml:space="preserve">9 May </w:t>
            </w:r>
            <w:r w:rsidR="00EA7E67" w:rsidRPr="003C279F">
              <w:rPr>
                <w:sz w:val="20"/>
              </w:rPr>
              <w:t>201</w:t>
            </w:r>
            <w:r w:rsidR="0043673E">
              <w:rPr>
                <w:sz w:val="20"/>
              </w:rPr>
              <w:t>8</w:t>
            </w:r>
          </w:p>
          <w:p w:rsidR="00CE1D1C" w:rsidRPr="00F124C6" w:rsidRDefault="00CE1D1C" w:rsidP="003C279F">
            <w:pPr>
              <w:spacing w:line="240" w:lineRule="atLeast"/>
              <w:rPr>
                <w:sz w:val="20"/>
              </w:rPr>
            </w:pPr>
            <w:r w:rsidRPr="00F124C6">
              <w:rPr>
                <w:sz w:val="20"/>
              </w:rPr>
              <w:t>Chinese</w:t>
            </w:r>
          </w:p>
          <w:p w:rsidR="00CE1D1C" w:rsidRPr="00F124C6" w:rsidRDefault="00CE1D1C" w:rsidP="0020770D">
            <w:pPr>
              <w:spacing w:line="240" w:lineRule="atLeast"/>
            </w:pPr>
            <w:r w:rsidRPr="00F124C6">
              <w:rPr>
                <w:sz w:val="20"/>
              </w:rPr>
              <w:t xml:space="preserve">Original: </w:t>
            </w:r>
            <w:r w:rsidR="0020770D">
              <w:t>Spanish</w:t>
            </w:r>
          </w:p>
        </w:tc>
      </w:tr>
    </w:tbl>
    <w:p w:rsidR="008F753F" w:rsidRPr="008F753F" w:rsidRDefault="008F753F" w:rsidP="008F753F">
      <w:pPr>
        <w:spacing w:before="120"/>
        <w:rPr>
          <w:rFonts w:eastAsia="黑体"/>
          <w:b/>
          <w:bCs/>
          <w:spacing w:val="6"/>
          <w:sz w:val="24"/>
          <w:szCs w:val="24"/>
        </w:rPr>
      </w:pPr>
      <w:r w:rsidRPr="008F753F">
        <w:rPr>
          <w:rFonts w:eastAsia="黑体"/>
          <w:spacing w:val="6"/>
          <w:sz w:val="24"/>
          <w:szCs w:val="24"/>
          <w:lang w:val="zh-CN"/>
        </w:rPr>
        <w:t>人权事务委员会</w:t>
      </w:r>
    </w:p>
    <w:p w:rsidR="008F753F" w:rsidRPr="00CF4A6B" w:rsidRDefault="008F753F" w:rsidP="00EA2EB1">
      <w:pPr>
        <w:pStyle w:val="HChGC"/>
      </w:pPr>
      <w:r w:rsidRPr="00CF4A6B">
        <w:rPr>
          <w:lang w:val="zh-CN"/>
        </w:rPr>
        <w:tab/>
      </w:r>
      <w:r w:rsidRPr="00CF4A6B">
        <w:rPr>
          <w:lang w:val="zh-CN"/>
        </w:rPr>
        <w:tab/>
      </w:r>
      <w:r w:rsidRPr="00CF4A6B">
        <w:rPr>
          <w:lang w:val="zh-CN"/>
        </w:rPr>
        <w:t>对萨尔瓦多第七次定期报告的结论性意见</w:t>
      </w:r>
      <w:r w:rsidRPr="004A3E13">
        <w:rPr>
          <w:bCs/>
          <w:color w:val="0000CC"/>
          <w:lang w:val="zh-CN"/>
        </w:rPr>
        <w:footnoteReference w:customMarkFollows="1" w:id="2"/>
        <w:t>*</w:t>
      </w:r>
    </w:p>
    <w:p w:rsidR="008F753F" w:rsidRPr="00A151FA" w:rsidRDefault="008F753F" w:rsidP="00543D32">
      <w:pPr>
        <w:pStyle w:val="SingleTxtGC"/>
        <w:rPr>
          <w:szCs w:val="21"/>
        </w:rPr>
      </w:pPr>
      <w:r w:rsidRPr="00A151FA">
        <w:rPr>
          <w:lang w:val="zh-CN"/>
        </w:rPr>
        <w:t>1</w:t>
      </w:r>
      <w:r w:rsidR="00FB3B74" w:rsidRPr="00A151FA">
        <w:rPr>
          <w:lang w:val="zh-CN"/>
        </w:rPr>
        <w:t xml:space="preserve">.  </w:t>
      </w:r>
      <w:r w:rsidRPr="00A151FA">
        <w:rPr>
          <w:lang w:val="zh-CN"/>
        </w:rPr>
        <w:t>委员会在</w:t>
      </w:r>
      <w:r w:rsidRPr="00A151FA">
        <w:rPr>
          <w:lang w:val="zh-CN"/>
        </w:rPr>
        <w:t>2018</w:t>
      </w:r>
      <w:r w:rsidRPr="00A151FA">
        <w:rPr>
          <w:lang w:val="zh-CN"/>
        </w:rPr>
        <w:t>年</w:t>
      </w:r>
      <w:r w:rsidRPr="00A151FA">
        <w:rPr>
          <w:lang w:val="zh-CN"/>
        </w:rPr>
        <w:t>3</w:t>
      </w:r>
      <w:r w:rsidRPr="00A151FA">
        <w:rPr>
          <w:lang w:val="zh-CN"/>
        </w:rPr>
        <w:t>月</w:t>
      </w:r>
      <w:r w:rsidRPr="00A151FA">
        <w:rPr>
          <w:lang w:val="zh-CN"/>
        </w:rPr>
        <w:t>1</w:t>
      </w:r>
      <w:r w:rsidRPr="00A151FA">
        <w:rPr>
          <w:lang w:val="fr-CH"/>
        </w:rPr>
        <w:t>3</w:t>
      </w:r>
      <w:r w:rsidRPr="00A151FA">
        <w:rPr>
          <w:lang w:val="zh-CN"/>
        </w:rPr>
        <w:t>日和</w:t>
      </w:r>
      <w:r w:rsidRPr="00A151FA">
        <w:rPr>
          <w:lang w:val="zh-CN"/>
        </w:rPr>
        <w:t>1</w:t>
      </w:r>
      <w:r w:rsidRPr="00A151FA">
        <w:rPr>
          <w:lang w:val="fr-CH"/>
        </w:rPr>
        <w:t>4</w:t>
      </w:r>
      <w:r w:rsidRPr="00A151FA">
        <w:rPr>
          <w:lang w:val="zh-CN"/>
        </w:rPr>
        <w:t>日举行的第</w:t>
      </w:r>
      <w:r w:rsidRPr="00A151FA">
        <w:rPr>
          <w:lang w:val="zh-CN"/>
        </w:rPr>
        <w:t>3456</w:t>
      </w:r>
      <w:r w:rsidRPr="00A151FA">
        <w:rPr>
          <w:lang w:val="zh-CN"/>
        </w:rPr>
        <w:t>和第</w:t>
      </w:r>
      <w:r w:rsidRPr="00A151FA">
        <w:rPr>
          <w:lang w:val="zh-CN"/>
        </w:rPr>
        <w:t>3457</w:t>
      </w:r>
      <w:r w:rsidRPr="00A151FA">
        <w:rPr>
          <w:lang w:val="zh-CN"/>
        </w:rPr>
        <w:t>次会议</w:t>
      </w:r>
      <w:r w:rsidRPr="00A151FA">
        <w:rPr>
          <w:szCs w:val="21"/>
          <w:lang w:val="zh-CN"/>
        </w:rPr>
        <w:t>(CCPR/C/SR.3456</w:t>
      </w:r>
      <w:r w:rsidRPr="00A151FA">
        <w:rPr>
          <w:szCs w:val="21"/>
          <w:lang w:val="zh-CN"/>
        </w:rPr>
        <w:t>和</w:t>
      </w:r>
      <w:r w:rsidRPr="00A151FA">
        <w:rPr>
          <w:szCs w:val="21"/>
          <w:lang w:val="zh-CN"/>
        </w:rPr>
        <w:t>3457)</w:t>
      </w:r>
      <w:r w:rsidRPr="00A151FA">
        <w:rPr>
          <w:szCs w:val="21"/>
          <w:lang w:val="zh-CN"/>
        </w:rPr>
        <w:t>上审议了萨尔瓦多提交的第七次定期报告</w:t>
      </w:r>
      <w:r w:rsidRPr="00A151FA">
        <w:rPr>
          <w:szCs w:val="21"/>
          <w:lang w:val="zh-CN"/>
        </w:rPr>
        <w:t>(CCPR/C/</w:t>
      </w:r>
      <w:r w:rsidR="00A151FA">
        <w:rPr>
          <w:szCs w:val="21"/>
          <w:lang w:val="zh-CN"/>
        </w:rPr>
        <w:t xml:space="preserve"> </w:t>
      </w:r>
      <w:r w:rsidRPr="00A151FA">
        <w:rPr>
          <w:szCs w:val="21"/>
          <w:lang w:val="zh-CN"/>
        </w:rPr>
        <w:t>SLV/7)</w:t>
      </w:r>
      <w:r w:rsidRPr="00A151FA">
        <w:rPr>
          <w:szCs w:val="21"/>
          <w:lang w:val="zh-CN"/>
        </w:rPr>
        <w:t>。委员会在</w:t>
      </w:r>
      <w:r w:rsidRPr="00A151FA">
        <w:rPr>
          <w:szCs w:val="21"/>
          <w:lang w:val="zh-CN"/>
        </w:rPr>
        <w:t>2018</w:t>
      </w:r>
      <w:r w:rsidRPr="00A151FA">
        <w:rPr>
          <w:szCs w:val="21"/>
          <w:lang w:val="zh-CN"/>
        </w:rPr>
        <w:t>年</w:t>
      </w:r>
      <w:r w:rsidRPr="00A151FA">
        <w:rPr>
          <w:szCs w:val="21"/>
          <w:lang w:val="zh-CN"/>
        </w:rPr>
        <w:t>3</w:t>
      </w:r>
      <w:r w:rsidRPr="00A151FA">
        <w:rPr>
          <w:szCs w:val="21"/>
          <w:lang w:val="zh-CN"/>
        </w:rPr>
        <w:t>月</w:t>
      </w:r>
      <w:r w:rsidRPr="00A151FA">
        <w:rPr>
          <w:szCs w:val="21"/>
          <w:lang w:val="zh-CN"/>
        </w:rPr>
        <w:t>28</w:t>
      </w:r>
      <w:r w:rsidRPr="00A151FA">
        <w:rPr>
          <w:szCs w:val="21"/>
          <w:lang w:val="zh-CN"/>
        </w:rPr>
        <w:t>日和</w:t>
      </w:r>
      <w:r w:rsidRPr="00A151FA">
        <w:rPr>
          <w:szCs w:val="21"/>
          <w:lang w:val="zh-CN"/>
        </w:rPr>
        <w:t>29</w:t>
      </w:r>
      <w:r w:rsidRPr="00A151FA">
        <w:rPr>
          <w:szCs w:val="21"/>
          <w:lang w:val="zh-CN"/>
        </w:rPr>
        <w:t>日举行的第</w:t>
      </w:r>
      <w:r w:rsidRPr="00A151FA">
        <w:rPr>
          <w:szCs w:val="21"/>
          <w:lang w:val="zh-CN"/>
        </w:rPr>
        <w:t>3478</w:t>
      </w:r>
      <w:r w:rsidRPr="00A151FA">
        <w:rPr>
          <w:szCs w:val="21"/>
          <w:lang w:val="zh-CN"/>
        </w:rPr>
        <w:t>和第</w:t>
      </w:r>
      <w:r w:rsidRPr="00A151FA">
        <w:rPr>
          <w:szCs w:val="21"/>
          <w:lang w:val="zh-CN"/>
        </w:rPr>
        <w:t>3479</w:t>
      </w:r>
      <w:r w:rsidRPr="00A151FA">
        <w:rPr>
          <w:szCs w:val="21"/>
          <w:lang w:val="zh-CN"/>
        </w:rPr>
        <w:t>次会议</w:t>
      </w:r>
      <w:r w:rsidRPr="00A151FA">
        <w:rPr>
          <w:szCs w:val="21"/>
          <w:lang w:val="zh-CN"/>
        </w:rPr>
        <w:t>(CCPR/C/SR.3478</w:t>
      </w:r>
      <w:r w:rsidRPr="00A151FA">
        <w:rPr>
          <w:szCs w:val="21"/>
          <w:lang w:val="zh-CN"/>
        </w:rPr>
        <w:t>和</w:t>
      </w:r>
      <w:r w:rsidRPr="00A151FA">
        <w:rPr>
          <w:szCs w:val="21"/>
          <w:lang w:val="zh-CN"/>
        </w:rPr>
        <w:t>3479)</w:t>
      </w:r>
      <w:r w:rsidRPr="00A151FA">
        <w:rPr>
          <w:szCs w:val="21"/>
          <w:lang w:val="zh-CN"/>
        </w:rPr>
        <w:t>上通过了以下结论性意见。</w:t>
      </w:r>
    </w:p>
    <w:p w:rsidR="008F753F" w:rsidRPr="008F753F" w:rsidRDefault="008F753F" w:rsidP="00FB3B74">
      <w:pPr>
        <w:pStyle w:val="H1GC"/>
      </w:pPr>
      <w:r w:rsidRPr="008F753F">
        <w:rPr>
          <w:lang w:val="zh-CN"/>
        </w:rPr>
        <w:tab/>
        <w:t>A</w:t>
      </w:r>
      <w:r w:rsidR="00FB3B74">
        <w:rPr>
          <w:lang w:val="zh-CN"/>
        </w:rPr>
        <w:t>.</w:t>
      </w:r>
      <w:r w:rsidR="00FB3B74">
        <w:rPr>
          <w:lang w:val="zh-CN"/>
        </w:rPr>
        <w:tab/>
      </w:r>
      <w:r w:rsidRPr="008F753F">
        <w:rPr>
          <w:lang w:val="zh-CN"/>
        </w:rPr>
        <w:t>导言</w:t>
      </w:r>
    </w:p>
    <w:p w:rsidR="008F753F" w:rsidRPr="00BE1435" w:rsidRDefault="008F753F" w:rsidP="008F753F">
      <w:pPr>
        <w:pStyle w:val="SingleTxtGC"/>
      </w:pPr>
      <w:r w:rsidRPr="00BE1435">
        <w:rPr>
          <w:lang w:val="zh-CN"/>
        </w:rPr>
        <w:t>2</w:t>
      </w:r>
      <w:r w:rsidR="00FB3B74" w:rsidRPr="00BE1435">
        <w:rPr>
          <w:lang w:val="zh-CN"/>
        </w:rPr>
        <w:t xml:space="preserve">.  </w:t>
      </w:r>
      <w:r w:rsidRPr="00BE1435">
        <w:rPr>
          <w:lang w:val="zh-CN"/>
        </w:rPr>
        <w:t>委员会感谢缔约国接受简化报告程序并按照依该程序所拟报告前问题清单</w:t>
      </w:r>
      <w:r w:rsidRPr="00BE1435">
        <w:rPr>
          <w:lang w:val="zh-CN"/>
        </w:rPr>
        <w:t>(CCPR/C/SLV/QPR/7)</w:t>
      </w:r>
      <w:r w:rsidRPr="00BE1435">
        <w:rPr>
          <w:lang w:val="zh-CN"/>
        </w:rPr>
        <w:t>提交第七次定期报告。委员会赞赏有机会再次与缔约国代表团开展建设性对话，讨论缔约国在报告所述期间为执行《公约》规定而采取的措施。委员会感谢缔约国代表团作出的口头答复及其提供的书面补充资料。</w:t>
      </w:r>
    </w:p>
    <w:p w:rsidR="008F753F" w:rsidRPr="008F753F" w:rsidRDefault="008F753F" w:rsidP="00FB3B74">
      <w:pPr>
        <w:pStyle w:val="H1GC"/>
      </w:pPr>
      <w:r w:rsidRPr="008F753F">
        <w:rPr>
          <w:lang w:val="zh-CN"/>
        </w:rPr>
        <w:tab/>
        <w:t>B</w:t>
      </w:r>
      <w:r w:rsidR="00FB3B74">
        <w:rPr>
          <w:lang w:val="zh-CN"/>
        </w:rPr>
        <w:t>.</w:t>
      </w:r>
      <w:r w:rsidR="00FB3B74">
        <w:rPr>
          <w:lang w:val="zh-CN"/>
        </w:rPr>
        <w:tab/>
      </w:r>
      <w:r w:rsidRPr="008F753F">
        <w:rPr>
          <w:lang w:val="zh-CN"/>
        </w:rPr>
        <w:t>积极方面</w:t>
      </w:r>
    </w:p>
    <w:p w:rsidR="008F753F" w:rsidRPr="00BE1435" w:rsidRDefault="008F753F" w:rsidP="008F753F">
      <w:pPr>
        <w:pStyle w:val="SingleTxtGC"/>
      </w:pPr>
      <w:r w:rsidRPr="00BE1435">
        <w:rPr>
          <w:lang w:val="zh-CN"/>
        </w:rPr>
        <w:t>3</w:t>
      </w:r>
      <w:r w:rsidR="00FB3B74" w:rsidRPr="00BE1435">
        <w:rPr>
          <w:lang w:val="zh-CN"/>
        </w:rPr>
        <w:t xml:space="preserve">.  </w:t>
      </w:r>
      <w:r w:rsidRPr="00BE1435">
        <w:rPr>
          <w:lang w:val="zh-CN"/>
        </w:rPr>
        <w:t>委员会欣见缔约国在报告所述期间在公民权利和政治权利方面采取了多</w:t>
      </w:r>
      <w:r w:rsidRPr="00BE1435">
        <w:rPr>
          <w:rFonts w:hint="eastAsia"/>
        </w:rPr>
        <w:t>项</w:t>
      </w:r>
      <w:r w:rsidRPr="00BE1435">
        <w:rPr>
          <w:lang w:val="zh-CN"/>
        </w:rPr>
        <w:t>立法和体制措施</w:t>
      </w:r>
      <w:r w:rsidRPr="00BE1435">
        <w:rPr>
          <w:rFonts w:hint="eastAsia"/>
          <w:lang w:val="zh-CN"/>
        </w:rPr>
        <w:t>，包括</w:t>
      </w:r>
      <w:r w:rsidRPr="00BE1435">
        <w:rPr>
          <w:lang w:val="zh-CN"/>
        </w:rPr>
        <w:t>：</w:t>
      </w:r>
    </w:p>
    <w:p w:rsidR="008F753F" w:rsidRPr="00BE1435" w:rsidRDefault="008F753F" w:rsidP="00921AA2">
      <w:pPr>
        <w:pStyle w:val="SingleTxtGC"/>
        <w:numPr>
          <w:ilvl w:val="0"/>
          <w:numId w:val="11"/>
        </w:numPr>
        <w:tabs>
          <w:tab w:val="clear" w:pos="431"/>
          <w:tab w:val="clear" w:pos="1134"/>
          <w:tab w:val="clear" w:pos="1565"/>
          <w:tab w:val="clear" w:pos="1996"/>
          <w:tab w:val="clear" w:pos="2427"/>
          <w:tab w:val="left" w:pos="1985"/>
        </w:tabs>
        <w:ind w:left="1134" w:firstLine="426"/>
      </w:pPr>
      <w:r w:rsidRPr="00BE1435">
        <w:rPr>
          <w:lang w:val="zh-CN"/>
        </w:rPr>
        <w:t>最高法院宪法分庭于</w:t>
      </w:r>
      <w:r w:rsidRPr="00BE1435">
        <w:rPr>
          <w:lang w:val="zh-CN"/>
        </w:rPr>
        <w:t>2016</w:t>
      </w:r>
      <w:r w:rsidRPr="00BE1435">
        <w:rPr>
          <w:lang w:val="zh-CN"/>
        </w:rPr>
        <w:t>年</w:t>
      </w:r>
      <w:r w:rsidRPr="00BE1435">
        <w:rPr>
          <w:lang w:val="zh-CN"/>
        </w:rPr>
        <w:t>7</w:t>
      </w:r>
      <w:r w:rsidRPr="00BE1435">
        <w:rPr>
          <w:lang w:val="zh-CN"/>
        </w:rPr>
        <w:t>月</w:t>
      </w:r>
      <w:r w:rsidRPr="00BE1435">
        <w:rPr>
          <w:lang w:val="zh-CN"/>
        </w:rPr>
        <w:t>13</w:t>
      </w:r>
      <w:r w:rsidRPr="00BE1435">
        <w:rPr>
          <w:lang w:val="zh-CN"/>
        </w:rPr>
        <w:t>日作出第</w:t>
      </w:r>
      <w:r w:rsidRPr="00BE1435">
        <w:rPr>
          <w:lang w:val="zh-CN"/>
        </w:rPr>
        <w:t>44-2013/145-2013</w:t>
      </w:r>
      <w:r w:rsidRPr="00BE1435">
        <w:rPr>
          <w:lang w:val="zh-CN"/>
        </w:rPr>
        <w:t>号判决，宣布《大赦</w:t>
      </w:r>
      <w:r w:rsidRPr="00BE1435">
        <w:rPr>
          <w:lang w:val="zh-CN"/>
        </w:rPr>
        <w:t>(</w:t>
      </w:r>
      <w:r w:rsidRPr="00BE1435">
        <w:rPr>
          <w:lang w:val="zh-CN"/>
        </w:rPr>
        <w:t>巩固和平</w:t>
      </w:r>
      <w:r w:rsidRPr="00BE1435">
        <w:rPr>
          <w:lang w:val="zh-CN"/>
        </w:rPr>
        <w:t>)</w:t>
      </w:r>
      <w:r w:rsidRPr="00BE1435">
        <w:rPr>
          <w:lang w:val="zh-CN"/>
        </w:rPr>
        <w:t>法》违宪；</w:t>
      </w:r>
    </w:p>
    <w:p w:rsidR="008F753F" w:rsidRPr="00BE1435" w:rsidRDefault="008F753F" w:rsidP="00921AA2">
      <w:pPr>
        <w:pStyle w:val="SingleTxtGC"/>
        <w:numPr>
          <w:ilvl w:val="0"/>
          <w:numId w:val="11"/>
        </w:numPr>
        <w:tabs>
          <w:tab w:val="clear" w:pos="431"/>
          <w:tab w:val="clear" w:pos="1134"/>
          <w:tab w:val="clear" w:pos="1565"/>
          <w:tab w:val="clear" w:pos="1996"/>
          <w:tab w:val="clear" w:pos="2427"/>
          <w:tab w:val="left" w:pos="1985"/>
        </w:tabs>
        <w:ind w:left="1134" w:firstLine="426"/>
      </w:pPr>
      <w:r w:rsidRPr="00BE1435">
        <w:rPr>
          <w:lang w:val="zh-CN"/>
        </w:rPr>
        <w:t>2015</w:t>
      </w:r>
      <w:r w:rsidRPr="00BE1435">
        <w:rPr>
          <w:lang w:val="zh-CN"/>
        </w:rPr>
        <w:t>年通过《安全萨尔瓦多计划》，其中包括预防暴力以及受害者康复、支持和保护等组成部分；</w:t>
      </w:r>
    </w:p>
    <w:p w:rsidR="008F753F" w:rsidRPr="00BE1435" w:rsidRDefault="008F753F" w:rsidP="00921AA2">
      <w:pPr>
        <w:pStyle w:val="SingleTxtGC"/>
        <w:numPr>
          <w:ilvl w:val="0"/>
          <w:numId w:val="11"/>
        </w:numPr>
        <w:tabs>
          <w:tab w:val="clear" w:pos="431"/>
          <w:tab w:val="clear" w:pos="1134"/>
          <w:tab w:val="clear" w:pos="1565"/>
          <w:tab w:val="clear" w:pos="1996"/>
          <w:tab w:val="clear" w:pos="2427"/>
          <w:tab w:val="left" w:pos="1985"/>
        </w:tabs>
        <w:ind w:left="1134" w:firstLine="426"/>
      </w:pPr>
      <w:r w:rsidRPr="00BE1435">
        <w:rPr>
          <w:lang w:val="zh-CN"/>
        </w:rPr>
        <w:t>2013</w:t>
      </w:r>
      <w:r w:rsidRPr="00BE1435">
        <w:rPr>
          <w:lang w:val="zh-CN"/>
        </w:rPr>
        <w:t>年设立</w:t>
      </w:r>
      <w:r w:rsidRPr="00BE1435">
        <w:rPr>
          <w:rFonts w:hint="eastAsia"/>
        </w:rPr>
        <w:t>“</w:t>
      </w:r>
      <w:r w:rsidRPr="00BE1435">
        <w:rPr>
          <w:lang w:val="zh-CN"/>
        </w:rPr>
        <w:t>内部武装冲突期间实施的</w:t>
      </w:r>
      <w:r w:rsidRPr="00BE1435">
        <w:rPr>
          <w:rFonts w:hint="eastAsia"/>
          <w:lang w:val="zh-CN"/>
        </w:rPr>
        <w:t>严重</w:t>
      </w:r>
      <w:r w:rsidRPr="00BE1435">
        <w:rPr>
          <w:lang w:val="zh-CN"/>
        </w:rPr>
        <w:t>侵犯人权行为受害者赔偿方案</w:t>
      </w:r>
      <w:r w:rsidRPr="00BE1435">
        <w:rPr>
          <w:rFonts w:hint="eastAsia"/>
        </w:rPr>
        <w:t>”</w:t>
      </w:r>
      <w:r w:rsidRPr="00BE1435">
        <w:rPr>
          <w:lang w:val="zh-CN"/>
        </w:rPr>
        <w:t>，</w:t>
      </w:r>
      <w:r w:rsidRPr="00BE1435">
        <w:rPr>
          <w:lang w:val="zh-CN"/>
        </w:rPr>
        <w:t>2017</w:t>
      </w:r>
      <w:r w:rsidRPr="00BE1435">
        <w:rPr>
          <w:lang w:val="zh-CN"/>
        </w:rPr>
        <w:t>年成立寻找内部武装冲突期间失踪成年人国家委员会；</w:t>
      </w:r>
    </w:p>
    <w:p w:rsidR="008F753F" w:rsidRPr="00BE1435" w:rsidRDefault="008F753F" w:rsidP="00921AA2">
      <w:pPr>
        <w:pStyle w:val="SingleTxtGC"/>
        <w:numPr>
          <w:ilvl w:val="0"/>
          <w:numId w:val="11"/>
        </w:numPr>
        <w:tabs>
          <w:tab w:val="clear" w:pos="431"/>
          <w:tab w:val="clear" w:pos="1134"/>
          <w:tab w:val="clear" w:pos="1565"/>
          <w:tab w:val="clear" w:pos="1996"/>
          <w:tab w:val="clear" w:pos="2427"/>
          <w:tab w:val="left" w:pos="1985"/>
        </w:tabs>
        <w:ind w:left="1134" w:firstLine="426"/>
      </w:pPr>
      <w:r w:rsidRPr="00BE1435">
        <w:rPr>
          <w:lang w:val="zh-CN"/>
        </w:rPr>
        <w:t>2014</w:t>
      </w:r>
      <w:r w:rsidRPr="00BE1435">
        <w:rPr>
          <w:lang w:val="zh-CN"/>
        </w:rPr>
        <w:t>年修正《</w:t>
      </w:r>
      <w:r w:rsidRPr="00BE1435">
        <w:rPr>
          <w:rFonts w:hint="eastAsia"/>
          <w:lang w:val="zh-CN"/>
        </w:rPr>
        <w:t>宪</w:t>
      </w:r>
      <w:r w:rsidRPr="00BE1435">
        <w:rPr>
          <w:lang w:val="zh-CN"/>
        </w:rPr>
        <w:t>法》第</w:t>
      </w:r>
      <w:r w:rsidRPr="00BE1435">
        <w:rPr>
          <w:lang w:val="zh-CN"/>
        </w:rPr>
        <w:t>63</w:t>
      </w:r>
      <w:r w:rsidRPr="00BE1435">
        <w:rPr>
          <w:lang w:val="zh-CN"/>
        </w:rPr>
        <w:t>条，承认土著人民，并于</w:t>
      </w:r>
      <w:r w:rsidRPr="00BE1435">
        <w:rPr>
          <w:lang w:val="zh-CN"/>
        </w:rPr>
        <w:t>2017</w:t>
      </w:r>
      <w:r w:rsidRPr="00BE1435">
        <w:rPr>
          <w:lang w:val="zh-CN"/>
        </w:rPr>
        <w:t>年起草《国家土著人民计划》；</w:t>
      </w:r>
    </w:p>
    <w:p w:rsidR="008F753F" w:rsidRPr="00BE1435" w:rsidRDefault="008F753F" w:rsidP="00921AA2">
      <w:pPr>
        <w:pStyle w:val="SingleTxtGC"/>
        <w:numPr>
          <w:ilvl w:val="0"/>
          <w:numId w:val="11"/>
        </w:numPr>
        <w:tabs>
          <w:tab w:val="clear" w:pos="431"/>
          <w:tab w:val="clear" w:pos="1134"/>
          <w:tab w:val="clear" w:pos="1565"/>
          <w:tab w:val="clear" w:pos="1996"/>
          <w:tab w:val="clear" w:pos="2427"/>
          <w:tab w:val="left" w:pos="1985"/>
        </w:tabs>
        <w:ind w:left="1134" w:firstLine="426"/>
      </w:pPr>
      <w:r w:rsidRPr="00BE1435">
        <w:rPr>
          <w:lang w:val="zh-CN"/>
        </w:rPr>
        <w:lastRenderedPageBreak/>
        <w:t>2015</w:t>
      </w:r>
      <w:r w:rsidRPr="00BE1435">
        <w:rPr>
          <w:lang w:val="zh-CN"/>
        </w:rPr>
        <w:t>年修正《刑法》第</w:t>
      </w:r>
      <w:r w:rsidRPr="00BE1435">
        <w:rPr>
          <w:lang w:val="zh-CN"/>
        </w:rPr>
        <w:t>129</w:t>
      </w:r>
      <w:r w:rsidRPr="00BE1435">
        <w:rPr>
          <w:lang w:val="zh-CN"/>
        </w:rPr>
        <w:t>和第</w:t>
      </w:r>
      <w:r w:rsidRPr="00BE1435">
        <w:rPr>
          <w:lang w:val="zh-CN"/>
        </w:rPr>
        <w:t>155</w:t>
      </w:r>
      <w:r w:rsidRPr="00BE1435">
        <w:rPr>
          <w:lang w:val="zh-CN"/>
        </w:rPr>
        <w:t>条，将基于性取向、性别认同或性别表达的仇恨犯罪纳入其中；</w:t>
      </w:r>
    </w:p>
    <w:p w:rsidR="008F753F" w:rsidRPr="00BE1435" w:rsidRDefault="008F753F" w:rsidP="00921AA2">
      <w:pPr>
        <w:pStyle w:val="SingleTxtGC"/>
        <w:numPr>
          <w:ilvl w:val="0"/>
          <w:numId w:val="11"/>
        </w:numPr>
        <w:tabs>
          <w:tab w:val="clear" w:pos="431"/>
          <w:tab w:val="clear" w:pos="1134"/>
          <w:tab w:val="clear" w:pos="1565"/>
          <w:tab w:val="clear" w:pos="1996"/>
          <w:tab w:val="clear" w:pos="2427"/>
          <w:tab w:val="left" w:pos="1985"/>
        </w:tabs>
        <w:ind w:left="1134" w:firstLine="426"/>
      </w:pPr>
      <w:r w:rsidRPr="00BE1435">
        <w:rPr>
          <w:lang w:val="zh-CN"/>
        </w:rPr>
        <w:t>2012</w:t>
      </w:r>
      <w:r w:rsidRPr="00BE1435">
        <w:rPr>
          <w:lang w:val="zh-CN"/>
        </w:rPr>
        <w:t>年设立国家少年儿童委员会；</w:t>
      </w:r>
    </w:p>
    <w:p w:rsidR="008F753F" w:rsidRPr="00BE1435" w:rsidRDefault="008F753F" w:rsidP="00921AA2">
      <w:pPr>
        <w:pStyle w:val="SingleTxtGC"/>
        <w:numPr>
          <w:ilvl w:val="0"/>
          <w:numId w:val="11"/>
        </w:numPr>
        <w:tabs>
          <w:tab w:val="clear" w:pos="431"/>
          <w:tab w:val="clear" w:pos="1134"/>
          <w:tab w:val="clear" w:pos="1565"/>
          <w:tab w:val="clear" w:pos="1996"/>
          <w:tab w:val="clear" w:pos="2427"/>
          <w:tab w:val="left" w:pos="1985"/>
        </w:tabs>
        <w:ind w:left="1134" w:firstLine="426"/>
      </w:pPr>
      <w:r w:rsidRPr="00BE1435">
        <w:rPr>
          <w:lang w:val="zh-CN"/>
        </w:rPr>
        <w:t>制定</w:t>
      </w:r>
      <w:r w:rsidRPr="00BE1435">
        <w:rPr>
          <w:lang w:val="zh-CN"/>
        </w:rPr>
        <w:t>2012</w:t>
      </w:r>
      <w:r w:rsidRPr="00BE1435">
        <w:rPr>
          <w:lang w:val="zh-CN"/>
        </w:rPr>
        <w:t>年《人口贩运问题国家政策》和</w:t>
      </w:r>
      <w:r w:rsidRPr="00BE1435">
        <w:rPr>
          <w:lang w:val="zh-CN"/>
        </w:rPr>
        <w:t>2014</w:t>
      </w:r>
      <w:r w:rsidRPr="00BE1435">
        <w:rPr>
          <w:lang w:val="zh-CN"/>
        </w:rPr>
        <w:t>年《人口贩运问题特别法》；</w:t>
      </w:r>
    </w:p>
    <w:p w:rsidR="008F753F" w:rsidRPr="00BE1435" w:rsidRDefault="008F753F" w:rsidP="00D17BD8">
      <w:pPr>
        <w:pStyle w:val="SingleTxtGC"/>
        <w:numPr>
          <w:ilvl w:val="0"/>
          <w:numId w:val="11"/>
        </w:numPr>
        <w:tabs>
          <w:tab w:val="clear" w:pos="431"/>
          <w:tab w:val="clear" w:pos="1134"/>
          <w:tab w:val="clear" w:pos="1565"/>
          <w:tab w:val="clear" w:pos="1996"/>
          <w:tab w:val="clear" w:pos="2427"/>
          <w:tab w:val="left" w:pos="1985"/>
        </w:tabs>
        <w:ind w:left="1134" w:firstLine="426"/>
      </w:pPr>
      <w:r w:rsidRPr="00BE1435">
        <w:rPr>
          <w:lang w:val="zh-CN"/>
        </w:rPr>
        <w:t>制定《妇女</w:t>
      </w:r>
      <w:r w:rsidRPr="00BE1435">
        <w:rPr>
          <w:rFonts w:hint="eastAsia"/>
          <w:lang w:val="zh-CN"/>
        </w:rPr>
        <w:t>无</w:t>
      </w:r>
      <w:r w:rsidRPr="00BE1435">
        <w:rPr>
          <w:lang w:val="zh-CN"/>
        </w:rPr>
        <w:t>暴力生活特别综合法》，其中第</w:t>
      </w:r>
      <w:r w:rsidRPr="00BE1435">
        <w:rPr>
          <w:lang w:val="zh-CN"/>
        </w:rPr>
        <w:t>45</w:t>
      </w:r>
      <w:r w:rsidRPr="00BE1435">
        <w:rPr>
          <w:lang w:val="zh-CN"/>
        </w:rPr>
        <w:t>和第</w:t>
      </w:r>
      <w:r w:rsidRPr="00BE1435">
        <w:rPr>
          <w:lang w:val="zh-CN"/>
        </w:rPr>
        <w:t>46</w:t>
      </w:r>
      <w:r w:rsidRPr="00BE1435">
        <w:rPr>
          <w:lang w:val="zh-CN"/>
        </w:rPr>
        <w:t>条纳入关于</w:t>
      </w:r>
      <w:r w:rsidRPr="00BE1435">
        <w:rPr>
          <w:rFonts w:hint="eastAsia"/>
          <w:lang w:val="zh-CN"/>
        </w:rPr>
        <w:t>杀</w:t>
      </w:r>
      <w:r w:rsidRPr="00BE1435">
        <w:rPr>
          <w:lang w:val="zh-CN"/>
        </w:rPr>
        <w:t>害女性的定义；</w:t>
      </w:r>
      <w:r w:rsidRPr="00BE1435">
        <w:rPr>
          <w:lang w:val="zh-CN"/>
        </w:rPr>
        <w:t>201</w:t>
      </w:r>
      <w:r w:rsidR="00D17BD8" w:rsidRPr="00BE1435">
        <w:rPr>
          <w:lang w:val="zh-CN"/>
        </w:rPr>
        <w:t>6</w:t>
      </w:r>
      <w:r w:rsidRPr="00BE1435">
        <w:rPr>
          <w:lang w:val="zh-CN"/>
        </w:rPr>
        <w:t>年</w:t>
      </w:r>
      <w:r w:rsidRPr="00BE1435">
        <w:rPr>
          <w:lang w:val="zh-CN"/>
        </w:rPr>
        <w:t>3</w:t>
      </w:r>
      <w:r w:rsidRPr="00BE1435">
        <w:rPr>
          <w:lang w:val="zh-CN"/>
        </w:rPr>
        <w:t>月设立相关特别法院，确保妇女可以过上免于暴力和歧视的生活；</w:t>
      </w:r>
    </w:p>
    <w:p w:rsidR="008F753F" w:rsidRPr="00BE1435" w:rsidRDefault="008F753F" w:rsidP="00921AA2">
      <w:pPr>
        <w:pStyle w:val="SingleTxtGC"/>
        <w:numPr>
          <w:ilvl w:val="0"/>
          <w:numId w:val="11"/>
        </w:numPr>
        <w:tabs>
          <w:tab w:val="clear" w:pos="431"/>
          <w:tab w:val="clear" w:pos="1134"/>
          <w:tab w:val="clear" w:pos="1565"/>
          <w:tab w:val="clear" w:pos="1996"/>
          <w:tab w:val="clear" w:pos="2427"/>
          <w:tab w:val="left" w:pos="1985"/>
        </w:tabs>
        <w:ind w:left="1134" w:firstLine="426"/>
      </w:pPr>
      <w:r w:rsidRPr="00BE1435">
        <w:rPr>
          <w:lang w:val="zh-CN"/>
        </w:rPr>
        <w:t>2017</w:t>
      </w:r>
      <w:r w:rsidRPr="00BE1435">
        <w:rPr>
          <w:lang w:val="zh-CN"/>
        </w:rPr>
        <w:t>年</w:t>
      </w:r>
      <w:r w:rsidRPr="00BE1435">
        <w:rPr>
          <w:lang w:val="zh-CN"/>
        </w:rPr>
        <w:t>8</w:t>
      </w:r>
      <w:r w:rsidRPr="00BE1435">
        <w:rPr>
          <w:lang w:val="zh-CN"/>
        </w:rPr>
        <w:t>月第</w:t>
      </w:r>
      <w:r w:rsidRPr="00BE1435">
        <w:rPr>
          <w:lang w:val="zh-CN"/>
        </w:rPr>
        <w:t>754</w:t>
      </w:r>
      <w:r w:rsidRPr="00BE1435">
        <w:rPr>
          <w:lang w:val="zh-CN"/>
        </w:rPr>
        <w:t>号法令禁止年龄不满</w:t>
      </w:r>
      <w:r w:rsidRPr="00BE1435">
        <w:rPr>
          <w:lang w:val="zh-CN"/>
        </w:rPr>
        <w:t>18</w:t>
      </w:r>
      <w:r w:rsidRPr="00BE1435">
        <w:rPr>
          <w:lang w:val="zh-CN"/>
        </w:rPr>
        <w:t>岁的人在任何情况下结婚。</w:t>
      </w:r>
    </w:p>
    <w:p w:rsidR="008F753F" w:rsidRPr="008F753F" w:rsidRDefault="008F753F" w:rsidP="008F753F">
      <w:pPr>
        <w:pStyle w:val="SingleTxtGC"/>
      </w:pPr>
      <w:r w:rsidRPr="008F753F">
        <w:rPr>
          <w:lang w:val="zh-CN"/>
        </w:rPr>
        <w:t>4</w:t>
      </w:r>
      <w:r w:rsidR="00FB3B74">
        <w:rPr>
          <w:lang w:val="zh-CN"/>
        </w:rPr>
        <w:t xml:space="preserve">.  </w:t>
      </w:r>
      <w:r w:rsidRPr="008F753F">
        <w:rPr>
          <w:lang w:val="zh-CN"/>
        </w:rPr>
        <w:t>委员会还欢迎缔约国批准或加入下列国际文书：</w:t>
      </w:r>
    </w:p>
    <w:p w:rsidR="008F753F" w:rsidRPr="008F753F" w:rsidRDefault="008F753F" w:rsidP="00243EE2">
      <w:pPr>
        <w:pStyle w:val="SingleTxtGC"/>
        <w:numPr>
          <w:ilvl w:val="1"/>
          <w:numId w:val="13"/>
        </w:numPr>
        <w:tabs>
          <w:tab w:val="clear" w:pos="431"/>
          <w:tab w:val="clear" w:pos="1134"/>
          <w:tab w:val="clear" w:pos="1565"/>
          <w:tab w:val="clear" w:pos="1996"/>
          <w:tab w:val="clear" w:pos="2427"/>
        </w:tabs>
        <w:rPr>
          <w:szCs w:val="21"/>
        </w:rPr>
      </w:pPr>
      <w:r w:rsidRPr="008F753F">
        <w:rPr>
          <w:szCs w:val="21"/>
          <w:lang w:val="zh-CN"/>
        </w:rPr>
        <w:t>《经济、社会及文化权利国际公约任择议定书》，</w:t>
      </w:r>
      <w:r w:rsidRPr="008F753F">
        <w:rPr>
          <w:szCs w:val="21"/>
          <w:lang w:val="zh-CN"/>
        </w:rPr>
        <w:t>2011</w:t>
      </w:r>
      <w:r w:rsidRPr="008F753F">
        <w:rPr>
          <w:szCs w:val="21"/>
          <w:lang w:val="zh-CN"/>
        </w:rPr>
        <w:t>年；</w:t>
      </w:r>
    </w:p>
    <w:p w:rsidR="008F753F" w:rsidRPr="008F753F" w:rsidRDefault="008F753F" w:rsidP="0075292C">
      <w:pPr>
        <w:pStyle w:val="SingleTxtGC"/>
        <w:numPr>
          <w:ilvl w:val="1"/>
          <w:numId w:val="13"/>
        </w:numPr>
        <w:tabs>
          <w:tab w:val="clear" w:pos="431"/>
          <w:tab w:val="clear" w:pos="1134"/>
          <w:tab w:val="clear" w:pos="1565"/>
          <w:tab w:val="clear" w:pos="1996"/>
          <w:tab w:val="clear" w:pos="2427"/>
          <w:tab w:val="left" w:pos="1985"/>
        </w:tabs>
        <w:ind w:left="1134" w:firstLine="420"/>
        <w:rPr>
          <w:szCs w:val="21"/>
        </w:rPr>
      </w:pPr>
      <w:r w:rsidRPr="008F753F">
        <w:rPr>
          <w:szCs w:val="21"/>
          <w:lang w:val="zh-CN"/>
        </w:rPr>
        <w:t>《旨在废除死刑的公民权利和政治权利国际公约第二项任择议定书》，</w:t>
      </w:r>
      <w:r w:rsidRPr="008F753F">
        <w:rPr>
          <w:szCs w:val="21"/>
          <w:lang w:val="zh-CN"/>
        </w:rPr>
        <w:t>2014</w:t>
      </w:r>
      <w:r w:rsidRPr="008F753F">
        <w:rPr>
          <w:szCs w:val="21"/>
          <w:lang w:val="zh-CN"/>
        </w:rPr>
        <w:t>年</w:t>
      </w:r>
      <w:r w:rsidRPr="008F753F">
        <w:rPr>
          <w:rFonts w:hint="eastAsia"/>
          <w:szCs w:val="21"/>
          <w:lang w:val="zh-CN"/>
        </w:rPr>
        <w:t>。</w:t>
      </w:r>
    </w:p>
    <w:p w:rsidR="008F753F" w:rsidRPr="008F753F" w:rsidRDefault="008F753F" w:rsidP="002B676B">
      <w:pPr>
        <w:pStyle w:val="H1GC"/>
      </w:pPr>
      <w:r w:rsidRPr="008F753F">
        <w:rPr>
          <w:lang w:val="zh-CN"/>
        </w:rPr>
        <w:tab/>
        <w:t>C</w:t>
      </w:r>
      <w:r w:rsidR="00FB3B74">
        <w:rPr>
          <w:lang w:val="zh-CN"/>
        </w:rPr>
        <w:t>.</w:t>
      </w:r>
      <w:r w:rsidR="002B676B">
        <w:rPr>
          <w:lang w:val="zh-CN"/>
        </w:rPr>
        <w:tab/>
      </w:r>
      <w:r w:rsidRPr="008F753F">
        <w:rPr>
          <w:lang w:val="zh-CN"/>
        </w:rPr>
        <w:t>关注的主要问题及建议</w:t>
      </w:r>
    </w:p>
    <w:p w:rsidR="008F753F" w:rsidRPr="008F753F" w:rsidRDefault="008F753F" w:rsidP="002B676B">
      <w:pPr>
        <w:pStyle w:val="H23GC"/>
      </w:pPr>
      <w:r w:rsidRPr="008F753F">
        <w:rPr>
          <w:lang w:val="zh-CN"/>
        </w:rPr>
        <w:tab/>
      </w:r>
      <w:r w:rsidRPr="008F753F">
        <w:rPr>
          <w:lang w:val="zh-CN"/>
        </w:rPr>
        <w:tab/>
      </w:r>
      <w:r w:rsidRPr="008F753F">
        <w:rPr>
          <w:lang w:val="zh-CN"/>
        </w:rPr>
        <w:t>执行《公约》和《任择议定书》的情况</w:t>
      </w:r>
    </w:p>
    <w:p w:rsidR="008F753F" w:rsidRPr="00BE1435" w:rsidRDefault="008F753F" w:rsidP="008F753F">
      <w:pPr>
        <w:pStyle w:val="SingleTxtGC"/>
        <w:rPr>
          <w:lang w:val="zh-CN"/>
        </w:rPr>
      </w:pPr>
      <w:r w:rsidRPr="00BE1435">
        <w:rPr>
          <w:lang w:val="zh-CN"/>
        </w:rPr>
        <w:t>5</w:t>
      </w:r>
      <w:r w:rsidR="00FB3B74" w:rsidRPr="00BE1435">
        <w:rPr>
          <w:lang w:val="zh-CN"/>
        </w:rPr>
        <w:t xml:space="preserve">.  </w:t>
      </w:r>
      <w:r w:rsidRPr="00BE1435">
        <w:rPr>
          <w:lang w:val="zh-CN"/>
        </w:rPr>
        <w:t>委员会注意到，包括最高法院在内的相关法院援引《公约》审查国内立法。然而，委员会关切的是有报告称，国内法院援引《公约》的做法不一致。委员会还关切的是有报告称，缔约国在编写报告的过程中没有与民间社会广泛协商，落实上个报告周期建议的后续工作不一致。此外，委员会感到关切的是，一直没有收到根据《公约任择议定书》提出的关于缔约国的任何来文</w:t>
      </w:r>
      <w:r w:rsidRPr="00BE1435">
        <w:rPr>
          <w:lang w:val="zh-CN"/>
        </w:rPr>
        <w:t>(</w:t>
      </w:r>
      <w:r w:rsidRPr="00BE1435">
        <w:rPr>
          <w:lang w:val="zh-CN"/>
        </w:rPr>
        <w:t>第一和第二条</w:t>
      </w:r>
      <w:r w:rsidRPr="00BE1435">
        <w:rPr>
          <w:lang w:val="zh-CN"/>
        </w:rPr>
        <w:t>)</w:t>
      </w:r>
      <w:r w:rsidRPr="00BE1435">
        <w:rPr>
          <w:lang w:val="zh-CN"/>
        </w:rPr>
        <w:t>。</w:t>
      </w:r>
    </w:p>
    <w:p w:rsidR="008F753F" w:rsidRPr="00742285" w:rsidRDefault="008F753F" w:rsidP="00742285">
      <w:pPr>
        <w:pStyle w:val="SingleTxtGC"/>
        <w:rPr>
          <w:rFonts w:eastAsia="黑体"/>
        </w:rPr>
      </w:pPr>
      <w:r w:rsidRPr="00742285">
        <w:rPr>
          <w:rFonts w:eastAsia="黑体"/>
          <w:lang w:val="zh-CN"/>
        </w:rPr>
        <w:t>6</w:t>
      </w:r>
      <w:r w:rsidR="00FB3B74" w:rsidRPr="00742285">
        <w:rPr>
          <w:rFonts w:eastAsia="黑体"/>
          <w:lang w:val="zh-CN"/>
        </w:rPr>
        <w:t xml:space="preserve">.  </w:t>
      </w:r>
      <w:r w:rsidRPr="00742285">
        <w:rPr>
          <w:rFonts w:eastAsia="黑体"/>
          <w:lang w:val="zh-CN"/>
        </w:rPr>
        <w:t>缔约国应采取步骤，宣传《公约》及其《任择议定书》，包括通过宣传运动以及培训律师、法官和检察官，并应广为散发。缔约国还应建立有效的国家报告和后续行动机制，协调报告程序及委员会结论性意见的后续和执行情况，确保在此过程中与民间社会进行公开和基础广泛的协商，包括与土著和少数群体的代表协商。</w:t>
      </w:r>
    </w:p>
    <w:p w:rsidR="008F753F" w:rsidRPr="008F753F" w:rsidRDefault="008F753F" w:rsidP="007B2DC5">
      <w:pPr>
        <w:pStyle w:val="H23GC"/>
      </w:pPr>
      <w:r w:rsidRPr="008F753F">
        <w:rPr>
          <w:lang w:val="zh-CN"/>
        </w:rPr>
        <w:tab/>
      </w:r>
      <w:r w:rsidRPr="008F753F">
        <w:rPr>
          <w:lang w:val="zh-CN"/>
        </w:rPr>
        <w:tab/>
      </w:r>
      <w:r w:rsidRPr="008F753F">
        <w:rPr>
          <w:lang w:val="zh-CN"/>
        </w:rPr>
        <w:t>国家人权机构</w:t>
      </w:r>
    </w:p>
    <w:p w:rsidR="008F753F" w:rsidRPr="00BE1435" w:rsidRDefault="008F753F" w:rsidP="008F753F">
      <w:pPr>
        <w:pStyle w:val="SingleTxtGC"/>
        <w:rPr>
          <w:lang w:val="zh-CN"/>
        </w:rPr>
      </w:pPr>
      <w:r w:rsidRPr="00BE1435">
        <w:rPr>
          <w:lang w:val="zh-CN"/>
        </w:rPr>
        <w:t>7</w:t>
      </w:r>
      <w:r w:rsidR="00FB3B74" w:rsidRPr="00BE1435">
        <w:rPr>
          <w:lang w:val="zh-CN"/>
        </w:rPr>
        <w:t xml:space="preserve">.  </w:t>
      </w:r>
      <w:r w:rsidRPr="00BE1435">
        <w:rPr>
          <w:lang w:val="zh-CN"/>
        </w:rPr>
        <w:t>委员会感到关切的是，划拨给人权倡导者办公室的人力和财力资源不足，难以使其履行职能和遵守《关于促进和保护人权的国家机构的地位的原则》</w:t>
      </w:r>
      <w:r w:rsidRPr="00BE1435">
        <w:rPr>
          <w:lang w:val="zh-CN"/>
        </w:rPr>
        <w:t>(</w:t>
      </w:r>
      <w:r w:rsidRPr="00BE1435">
        <w:rPr>
          <w:lang w:val="zh-CN"/>
        </w:rPr>
        <w:t>《巴黎原则》</w:t>
      </w:r>
      <w:r w:rsidRPr="00BE1435">
        <w:rPr>
          <w:lang w:val="zh-CN"/>
        </w:rPr>
        <w:t>)</w:t>
      </w:r>
      <w:r w:rsidRPr="00BE1435">
        <w:rPr>
          <w:lang w:val="zh-CN"/>
        </w:rPr>
        <w:t>。委员会还关切的是，收到的资料表明该机构受到干预和袭击，其决定的执行率较低</w:t>
      </w:r>
      <w:r w:rsidRPr="00BE1435">
        <w:rPr>
          <w:lang w:val="zh-CN"/>
        </w:rPr>
        <w:t>(</w:t>
      </w:r>
      <w:r w:rsidRPr="00BE1435">
        <w:rPr>
          <w:lang w:val="zh-CN"/>
        </w:rPr>
        <w:t>第二条</w:t>
      </w:r>
      <w:r w:rsidRPr="00BE1435">
        <w:rPr>
          <w:lang w:val="zh-CN"/>
        </w:rPr>
        <w:t>)</w:t>
      </w:r>
      <w:r w:rsidRPr="00BE1435">
        <w:rPr>
          <w:lang w:val="zh-CN"/>
        </w:rPr>
        <w:t>。</w:t>
      </w:r>
    </w:p>
    <w:p w:rsidR="008F753F" w:rsidRPr="00FE247D" w:rsidRDefault="008F753F" w:rsidP="007B2DC5">
      <w:pPr>
        <w:pStyle w:val="SingleTxtGC"/>
        <w:rPr>
          <w:rFonts w:eastAsia="黑体"/>
          <w:lang w:val="zh-CN"/>
        </w:rPr>
      </w:pPr>
      <w:r w:rsidRPr="007B2DC5">
        <w:rPr>
          <w:rFonts w:eastAsia="黑体"/>
          <w:lang w:val="zh-CN"/>
        </w:rPr>
        <w:t>8</w:t>
      </w:r>
      <w:r w:rsidR="00FB3B74" w:rsidRPr="007B2DC5">
        <w:rPr>
          <w:rFonts w:eastAsia="黑体"/>
          <w:lang w:val="zh-CN"/>
        </w:rPr>
        <w:t>.</w:t>
      </w:r>
      <w:r w:rsidR="00FB3B74" w:rsidRPr="00FE247D">
        <w:rPr>
          <w:rFonts w:eastAsia="黑体"/>
          <w:lang w:val="zh-CN"/>
        </w:rPr>
        <w:t xml:space="preserve">  </w:t>
      </w:r>
      <w:r w:rsidRPr="00FE247D">
        <w:rPr>
          <w:rFonts w:eastAsia="黑体"/>
          <w:lang w:val="zh-CN"/>
        </w:rPr>
        <w:t>缔约国应采取必要措施，确保国家所有机构落实人权倡导者办公室作出的决定，并且该办公室拥有充足的人力和财力资源，使其得以有效独立地履行职能，完全遵守《巴黎原则》。缔约国还应保护该办公室免受不当干预或外部压力，确保所有政府机构尊重其职能。</w:t>
      </w:r>
    </w:p>
    <w:p w:rsidR="008F753F" w:rsidRPr="008F753F" w:rsidRDefault="008F753F" w:rsidP="007B2DC5">
      <w:pPr>
        <w:pStyle w:val="H23GC"/>
      </w:pPr>
      <w:r w:rsidRPr="008F753F">
        <w:rPr>
          <w:lang w:val="zh-CN"/>
        </w:rPr>
        <w:tab/>
      </w:r>
      <w:r w:rsidRPr="008F753F">
        <w:rPr>
          <w:lang w:val="zh-CN"/>
        </w:rPr>
        <w:tab/>
      </w:r>
      <w:r w:rsidRPr="008F753F">
        <w:rPr>
          <w:lang w:val="zh-CN"/>
        </w:rPr>
        <w:t>不歧视</w:t>
      </w:r>
    </w:p>
    <w:p w:rsidR="008F753F" w:rsidRPr="00BE1435" w:rsidRDefault="008F753F" w:rsidP="008F753F">
      <w:pPr>
        <w:pStyle w:val="SingleTxtGC"/>
        <w:rPr>
          <w:lang w:val="zh-CN"/>
        </w:rPr>
      </w:pPr>
      <w:r w:rsidRPr="00BE1435">
        <w:rPr>
          <w:lang w:val="zh-CN"/>
        </w:rPr>
        <w:t>9</w:t>
      </w:r>
      <w:r w:rsidR="00FB3B74" w:rsidRPr="00BE1435">
        <w:rPr>
          <w:lang w:val="zh-CN"/>
        </w:rPr>
        <w:t xml:space="preserve">.  </w:t>
      </w:r>
      <w:r w:rsidRPr="00BE1435">
        <w:rPr>
          <w:lang w:val="zh-CN"/>
        </w:rPr>
        <w:t>委员会关切的是，缔约国缺乏一个全面的反歧视法律框架，非洲人后裔、土著人民、移民、残疾人、从事卖淫的妇女、男女同性恋、双性恋、</w:t>
      </w:r>
      <w:r w:rsidRPr="00BE1435">
        <w:rPr>
          <w:rFonts w:hint="eastAsia"/>
          <w:lang w:val="zh-CN"/>
        </w:rPr>
        <w:t>变</w:t>
      </w:r>
      <w:r w:rsidRPr="00BE1435">
        <w:rPr>
          <w:lang w:val="zh-CN"/>
        </w:rPr>
        <w:t>性者和双性人、艾滋病毒感染者持续受到歧视，特别是在教育、卫生、住房和就业等领域。委员会感到震惊的是，男女同性恋、双性恋、</w:t>
      </w:r>
      <w:r w:rsidRPr="00BE1435">
        <w:rPr>
          <w:rFonts w:hint="eastAsia"/>
          <w:lang w:val="zh-CN"/>
        </w:rPr>
        <w:t>变</w:t>
      </w:r>
      <w:r w:rsidRPr="00BE1435">
        <w:rPr>
          <w:lang w:val="zh-CN"/>
        </w:rPr>
        <w:t>性者和双性人，特别是</w:t>
      </w:r>
      <w:r w:rsidRPr="00BE1435">
        <w:rPr>
          <w:rFonts w:hint="eastAsia"/>
          <w:lang w:val="zh-CN"/>
        </w:rPr>
        <w:t>变</w:t>
      </w:r>
      <w:r w:rsidRPr="00BE1435">
        <w:rPr>
          <w:lang w:val="zh-CN"/>
        </w:rPr>
        <w:t>性者受到包括国家工作人员在内的人威胁、袭击和杀害的情况高发，此类罪行的有罪不罚问题较多。委员会注意到，虽然基于性取向、性别认同或性别表达的仇恨犯罪被纳入国内立法，但相关规定尚未适用于任何案件</w:t>
      </w:r>
      <w:r w:rsidRPr="00BE1435">
        <w:rPr>
          <w:lang w:val="zh-CN"/>
        </w:rPr>
        <w:t>(</w:t>
      </w:r>
      <w:r w:rsidRPr="00BE1435">
        <w:rPr>
          <w:lang w:val="zh-CN"/>
        </w:rPr>
        <w:t>第二、第三、第六、第七、第十七、第二十五、第二十六和第二十七条</w:t>
      </w:r>
      <w:r w:rsidRPr="00BE1435">
        <w:rPr>
          <w:lang w:val="zh-CN"/>
        </w:rPr>
        <w:t>)</w:t>
      </w:r>
      <w:r w:rsidRPr="00BE1435">
        <w:rPr>
          <w:lang w:val="zh-CN"/>
        </w:rPr>
        <w:t>。</w:t>
      </w:r>
    </w:p>
    <w:p w:rsidR="008F753F" w:rsidRPr="00FE247D" w:rsidRDefault="008F753F" w:rsidP="006350C2">
      <w:pPr>
        <w:pStyle w:val="SingleTxtGC"/>
        <w:rPr>
          <w:rFonts w:eastAsia="黑体"/>
          <w:lang w:val="zh-CN"/>
        </w:rPr>
      </w:pPr>
      <w:r w:rsidRPr="006350C2">
        <w:rPr>
          <w:rFonts w:eastAsia="黑体"/>
          <w:lang w:val="zh-CN"/>
        </w:rPr>
        <w:t>10</w:t>
      </w:r>
      <w:r w:rsidR="00FB3B74" w:rsidRPr="006350C2">
        <w:rPr>
          <w:rFonts w:eastAsia="黑体"/>
          <w:lang w:val="zh-CN"/>
        </w:rPr>
        <w:t xml:space="preserve">.  </w:t>
      </w:r>
      <w:r w:rsidRPr="006350C2">
        <w:rPr>
          <w:rFonts w:eastAsia="黑体"/>
          <w:lang w:val="zh-CN"/>
        </w:rPr>
        <w:t>缔约国应该：</w:t>
      </w:r>
    </w:p>
    <w:p w:rsidR="008F753F" w:rsidRPr="006350C2" w:rsidRDefault="008F753F" w:rsidP="006350C2">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6350C2">
        <w:rPr>
          <w:rFonts w:eastAsia="黑体"/>
          <w:lang w:val="zh-CN"/>
        </w:rPr>
        <w:t>通过全面禁止歧视的立法，包括禁止公共和私营部门中各个领域的直接或间接歧视；</w:t>
      </w:r>
    </w:p>
    <w:p w:rsidR="008F753F" w:rsidRPr="006350C2" w:rsidRDefault="008F753F" w:rsidP="006350C2">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6350C2">
        <w:rPr>
          <w:rFonts w:eastAsia="黑体"/>
          <w:lang w:val="zh-CN"/>
        </w:rPr>
        <w:t>采取必要步骤，包括增加面向执法和安全人员的培训数量，增加促进容忍和尊重多样性的宣传运动等，在法律上和实践中保障非洲人后裔、土著群体、移民、残疾人、男女同性恋、双性恋、</w:t>
      </w:r>
      <w:r w:rsidRPr="006350C2">
        <w:rPr>
          <w:rFonts w:eastAsia="黑体" w:hint="eastAsia"/>
          <w:lang w:val="zh-CN"/>
        </w:rPr>
        <w:t>变</w:t>
      </w:r>
      <w:r w:rsidRPr="006350C2">
        <w:rPr>
          <w:rFonts w:eastAsia="黑体"/>
          <w:lang w:val="zh-CN"/>
        </w:rPr>
        <w:t>性者和双性人、艾滋病毒感染者得到充分保护，免受歧视。缔约国还应采取步骤，确保非洲人后裔和土著群体等少数群体充分参与政治生活；</w:t>
      </w:r>
    </w:p>
    <w:p w:rsidR="008F753F" w:rsidRPr="006350C2" w:rsidRDefault="008F753F" w:rsidP="006350C2">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14084D">
        <w:rPr>
          <w:rFonts w:eastAsia="黑体"/>
          <w:spacing w:val="6"/>
          <w:lang w:val="zh-CN"/>
        </w:rPr>
        <w:t>制定并执行保护男女同性恋</w:t>
      </w:r>
      <w:r w:rsidRPr="006350C2">
        <w:rPr>
          <w:rFonts w:eastAsia="黑体"/>
          <w:lang w:val="zh-CN"/>
        </w:rPr>
        <w:t>、双性恋、</w:t>
      </w:r>
      <w:r w:rsidRPr="006350C2">
        <w:rPr>
          <w:rFonts w:eastAsia="黑体" w:hint="eastAsia"/>
          <w:lang w:val="zh-CN"/>
        </w:rPr>
        <w:t>变</w:t>
      </w:r>
      <w:r w:rsidRPr="006350C2">
        <w:rPr>
          <w:rFonts w:eastAsia="黑体"/>
          <w:lang w:val="zh-CN"/>
        </w:rPr>
        <w:t>性者和双性人的有效政策，包括设立专门单位，负责调查针对他们的仇恨案件，并且确保</w:t>
      </w:r>
      <w:r w:rsidRPr="006350C2">
        <w:rPr>
          <w:rFonts w:eastAsia="黑体" w:hint="eastAsia"/>
          <w:lang w:val="zh-CN"/>
        </w:rPr>
        <w:t>变</w:t>
      </w:r>
      <w:r w:rsidRPr="006350C2">
        <w:rPr>
          <w:rFonts w:eastAsia="黑体"/>
          <w:lang w:val="zh-CN"/>
        </w:rPr>
        <w:t>性者的法律身份得到完全承认；</w:t>
      </w:r>
    </w:p>
    <w:p w:rsidR="008F753F" w:rsidRPr="006350C2" w:rsidRDefault="008F753F" w:rsidP="006350C2">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6350C2">
        <w:rPr>
          <w:rFonts w:eastAsia="黑体"/>
          <w:lang w:val="zh-CN"/>
        </w:rPr>
        <w:t>确保个人或国家工作人员实施的</w:t>
      </w:r>
      <w:r w:rsidRPr="006350C2">
        <w:rPr>
          <w:rFonts w:eastAsia="黑体" w:hint="eastAsia"/>
          <w:lang w:val="zh-CN"/>
        </w:rPr>
        <w:t>歧视</w:t>
      </w:r>
      <w:r w:rsidRPr="006350C2">
        <w:rPr>
          <w:rFonts w:eastAsia="黑体"/>
          <w:lang w:val="zh-CN"/>
        </w:rPr>
        <w:t>或暴力案件得到系统调查，对责任人处以适当刑罚，受害者获得充分赔偿。</w:t>
      </w:r>
    </w:p>
    <w:p w:rsidR="008F753F" w:rsidRPr="008F753F" w:rsidRDefault="008F753F" w:rsidP="0014084D">
      <w:pPr>
        <w:pStyle w:val="H23GC"/>
      </w:pPr>
      <w:r w:rsidRPr="008F753F">
        <w:rPr>
          <w:lang w:val="zh-CN"/>
        </w:rPr>
        <w:tab/>
      </w:r>
      <w:r w:rsidRPr="008F753F">
        <w:rPr>
          <w:lang w:val="zh-CN"/>
        </w:rPr>
        <w:tab/>
      </w:r>
      <w:r w:rsidRPr="008F753F">
        <w:rPr>
          <w:lang w:val="zh-CN"/>
        </w:rPr>
        <w:t>男女权利平等</w:t>
      </w:r>
    </w:p>
    <w:p w:rsidR="008F753F" w:rsidRPr="00BE1435" w:rsidRDefault="008F753F" w:rsidP="008F753F">
      <w:pPr>
        <w:pStyle w:val="SingleTxtGC"/>
        <w:rPr>
          <w:lang w:val="zh-CN"/>
        </w:rPr>
      </w:pPr>
      <w:r w:rsidRPr="00BE1435">
        <w:rPr>
          <w:lang w:val="zh-CN"/>
        </w:rPr>
        <w:t>11</w:t>
      </w:r>
      <w:r w:rsidR="00FB3B74" w:rsidRPr="00BE1435">
        <w:rPr>
          <w:lang w:val="zh-CN"/>
        </w:rPr>
        <w:t xml:space="preserve">.  </w:t>
      </w:r>
      <w:r w:rsidRPr="00BE1435">
        <w:rPr>
          <w:lang w:val="zh-CN"/>
        </w:rPr>
        <w:t>委员会感到关切的是，男女工资差距自</w:t>
      </w:r>
      <w:r w:rsidRPr="00BE1435">
        <w:rPr>
          <w:lang w:val="zh-CN"/>
        </w:rPr>
        <w:t>2010</w:t>
      </w:r>
      <w:r w:rsidRPr="00BE1435">
        <w:rPr>
          <w:lang w:val="zh-CN"/>
        </w:rPr>
        <w:t>年以来日益拉大，妇女参与政治和公共生活的情况有限，她们在决策岗位和公共或民选职位</w:t>
      </w:r>
      <w:r w:rsidRPr="00BE1435">
        <w:rPr>
          <w:rFonts w:hint="eastAsia"/>
          <w:lang w:val="zh-CN"/>
        </w:rPr>
        <w:t>中的代表性不足</w:t>
      </w:r>
      <w:r w:rsidRPr="00BE1435">
        <w:rPr>
          <w:lang w:val="zh-CN"/>
        </w:rPr>
        <w:t>，包括在立法机构、政府、公务员和政党中的任职人数</w:t>
      </w:r>
      <w:r w:rsidRPr="00BE1435">
        <w:rPr>
          <w:rFonts w:hint="eastAsia"/>
          <w:lang w:val="zh-CN"/>
        </w:rPr>
        <w:t>较少</w:t>
      </w:r>
      <w:r w:rsidRPr="00BE1435">
        <w:rPr>
          <w:lang w:val="zh-CN"/>
        </w:rPr>
        <w:t>(</w:t>
      </w:r>
      <w:r w:rsidRPr="00BE1435">
        <w:rPr>
          <w:lang w:val="zh-CN"/>
        </w:rPr>
        <w:t>第二、第三、第二十五和第二十六</w:t>
      </w:r>
      <w:r w:rsidRPr="00BE1435">
        <w:rPr>
          <w:rFonts w:hint="eastAsia"/>
          <w:lang w:val="zh-CN"/>
        </w:rPr>
        <w:t>条</w:t>
      </w:r>
      <w:r w:rsidRPr="00BE1435">
        <w:rPr>
          <w:lang w:val="zh-CN"/>
        </w:rPr>
        <w:t>)</w:t>
      </w:r>
      <w:r w:rsidRPr="00BE1435">
        <w:rPr>
          <w:lang w:val="zh-CN"/>
        </w:rPr>
        <w:t>。</w:t>
      </w:r>
    </w:p>
    <w:p w:rsidR="008F753F" w:rsidRPr="00FE247D" w:rsidRDefault="008F753F" w:rsidP="005F0A69">
      <w:pPr>
        <w:pStyle w:val="SingleTxtGC"/>
        <w:rPr>
          <w:rFonts w:eastAsia="黑体"/>
          <w:lang w:val="zh-CN"/>
        </w:rPr>
      </w:pPr>
      <w:r w:rsidRPr="005F0A69">
        <w:rPr>
          <w:rFonts w:eastAsia="黑体"/>
          <w:lang w:val="zh-CN"/>
        </w:rPr>
        <w:t>12</w:t>
      </w:r>
      <w:r w:rsidR="00FB3B74" w:rsidRPr="005F0A69">
        <w:rPr>
          <w:rFonts w:eastAsia="黑体"/>
          <w:lang w:val="zh-CN"/>
        </w:rPr>
        <w:t xml:space="preserve">.  </w:t>
      </w:r>
      <w:r w:rsidRPr="005F0A69">
        <w:rPr>
          <w:rFonts w:eastAsia="黑体"/>
          <w:lang w:val="zh-CN"/>
        </w:rPr>
        <w:t>缔约国应加大努力，缩小男女</w:t>
      </w:r>
      <w:r w:rsidRPr="005F0A69">
        <w:rPr>
          <w:rFonts w:eastAsia="黑体" w:hint="eastAsia"/>
          <w:lang w:val="zh-CN"/>
        </w:rPr>
        <w:t>工</w:t>
      </w:r>
      <w:r w:rsidRPr="005F0A69">
        <w:rPr>
          <w:rFonts w:eastAsia="黑体"/>
          <w:lang w:val="zh-CN"/>
        </w:rPr>
        <w:t>资差距，</w:t>
      </w:r>
      <w:r w:rsidRPr="00FE247D">
        <w:rPr>
          <w:rFonts w:eastAsia="黑体"/>
          <w:lang w:val="zh-CN"/>
        </w:rPr>
        <w:t>提高妇女对政治和公共生活</w:t>
      </w:r>
      <w:r w:rsidRPr="005F0A69">
        <w:rPr>
          <w:rFonts w:eastAsia="黑体"/>
          <w:lang w:val="zh-CN"/>
        </w:rPr>
        <w:t>的参与</w:t>
      </w:r>
      <w:r w:rsidRPr="00FE247D">
        <w:rPr>
          <w:rFonts w:eastAsia="黑体"/>
          <w:lang w:val="zh-CN"/>
        </w:rPr>
        <w:t>力度，并增加公共</w:t>
      </w:r>
      <w:r w:rsidRPr="005F0A69">
        <w:rPr>
          <w:rFonts w:eastAsia="黑体"/>
          <w:lang w:val="zh-CN"/>
        </w:rPr>
        <w:t>和私营部门中的妇女人数，特别是在管理和高层岗位上，包括为此通过临时特别措施充分落实《公约》各项规定。</w:t>
      </w:r>
    </w:p>
    <w:p w:rsidR="008F753F" w:rsidRPr="008F753F" w:rsidRDefault="008F753F" w:rsidP="005F0A69">
      <w:pPr>
        <w:pStyle w:val="H23GC"/>
      </w:pPr>
      <w:r w:rsidRPr="008F753F">
        <w:rPr>
          <w:lang w:val="zh-CN"/>
        </w:rPr>
        <w:tab/>
      </w:r>
      <w:r w:rsidRPr="008F753F">
        <w:rPr>
          <w:lang w:val="zh-CN"/>
        </w:rPr>
        <w:tab/>
      </w:r>
      <w:r w:rsidRPr="008F753F">
        <w:rPr>
          <w:lang w:val="zh-CN"/>
        </w:rPr>
        <w:t>暴力侵害妇女行为</w:t>
      </w:r>
    </w:p>
    <w:p w:rsidR="008F753F" w:rsidRPr="00BE1435" w:rsidRDefault="008F753F" w:rsidP="00D33E36">
      <w:pPr>
        <w:pStyle w:val="SingleTxtGC"/>
        <w:rPr>
          <w:lang w:val="zh-CN"/>
        </w:rPr>
      </w:pPr>
      <w:r w:rsidRPr="00BE1435">
        <w:rPr>
          <w:lang w:val="zh-CN"/>
        </w:rPr>
        <w:t xml:space="preserve">13. </w:t>
      </w:r>
      <w:r w:rsidR="00D33E36" w:rsidRPr="00BE1435">
        <w:rPr>
          <w:lang w:val="zh-CN"/>
        </w:rPr>
        <w:t xml:space="preserve"> </w:t>
      </w:r>
      <w:r w:rsidRPr="00BE1435">
        <w:rPr>
          <w:lang w:val="zh-CN"/>
        </w:rPr>
        <w:t>委员会承认缔约国努力遏制暴力侵害妇女的行为。然而，委员会仍然关切的是，针对妇女、女童和青少年的家庭暴力和性暴力，包括她们受到团伙</w:t>
      </w:r>
      <w:r w:rsidRPr="00BE1435">
        <w:rPr>
          <w:rFonts w:hint="eastAsia"/>
          <w:lang w:val="zh-CN"/>
        </w:rPr>
        <w:t>性</w:t>
      </w:r>
      <w:r w:rsidRPr="00BE1435">
        <w:rPr>
          <w:lang w:val="zh-CN"/>
        </w:rPr>
        <w:t>剥削的情况高发，每年发生的杀害妇女</w:t>
      </w:r>
      <w:r w:rsidRPr="00BE1435">
        <w:rPr>
          <w:rFonts w:hint="eastAsia"/>
          <w:lang w:val="zh-CN"/>
        </w:rPr>
        <w:t>案件</w:t>
      </w:r>
      <w:r w:rsidRPr="00BE1435">
        <w:rPr>
          <w:lang w:val="zh-CN"/>
        </w:rPr>
        <w:t>数量惊人，强奸往往不报案。委员会关切的是，杀害妇女案件的起诉和定罪数量较低，导致责任人的系统性有罪不罚现象以及受害者</w:t>
      </w:r>
      <w:r w:rsidRPr="00BE1435">
        <w:rPr>
          <w:rFonts w:hint="eastAsia"/>
          <w:lang w:val="zh-CN"/>
        </w:rPr>
        <w:t>面临</w:t>
      </w:r>
      <w:r w:rsidRPr="00BE1435">
        <w:rPr>
          <w:lang w:val="zh-CN"/>
        </w:rPr>
        <w:t>赔偿方面的障碍。委员会遗憾的是没有得到相关统计数据，</w:t>
      </w:r>
      <w:r w:rsidRPr="00BE1435">
        <w:rPr>
          <w:rFonts w:hint="eastAsia"/>
          <w:lang w:val="zh-CN"/>
        </w:rPr>
        <w:t>无法</w:t>
      </w:r>
      <w:r w:rsidRPr="00BE1435">
        <w:rPr>
          <w:lang w:val="zh-CN"/>
        </w:rPr>
        <w:t>说明各种形式的暴力侵害妇女行为的报案、开展的调查及其结果，判决和给</w:t>
      </w:r>
      <w:r w:rsidRPr="00BE1435">
        <w:rPr>
          <w:rFonts w:hint="eastAsia"/>
          <w:lang w:val="zh-CN"/>
        </w:rPr>
        <w:t>予</w:t>
      </w:r>
      <w:r w:rsidRPr="00BE1435">
        <w:rPr>
          <w:lang w:val="zh-CN"/>
        </w:rPr>
        <w:t>受害者的赔偿情况。委员会还关切的是，国家虽然设立了确保妇女可以过上</w:t>
      </w:r>
      <w:r w:rsidRPr="00BE1435">
        <w:rPr>
          <w:rFonts w:hint="eastAsia"/>
          <w:lang w:val="zh-CN"/>
        </w:rPr>
        <w:t>无</w:t>
      </w:r>
      <w:r w:rsidRPr="00BE1435">
        <w:rPr>
          <w:lang w:val="zh-CN"/>
        </w:rPr>
        <w:t>暴力和歧视的生活的特别法院，但</w:t>
      </w:r>
      <w:r w:rsidRPr="00BE1435">
        <w:rPr>
          <w:rFonts w:hint="eastAsia"/>
          <w:lang w:val="zh-CN"/>
        </w:rPr>
        <w:t>诉诸</w:t>
      </w:r>
      <w:r w:rsidRPr="00BE1435">
        <w:rPr>
          <w:lang w:val="zh-CN"/>
        </w:rPr>
        <w:t>这些法院的机会受到限制，尤其是对生活在农村地区的妇女而言；委员会还对此类法院的调查能力感到关切。委员会还关切的是，</w:t>
      </w:r>
      <w:r w:rsidRPr="00BE1435">
        <w:rPr>
          <w:rFonts w:hint="eastAsia"/>
          <w:lang w:val="zh-CN"/>
        </w:rPr>
        <w:t>面向</w:t>
      </w:r>
      <w:r w:rsidRPr="00BE1435">
        <w:rPr>
          <w:lang w:val="zh-CN"/>
        </w:rPr>
        <w:t>受性别暴力侵害的妇女和女童的保护、支持、康复和重新融入社会</w:t>
      </w:r>
      <w:r w:rsidRPr="00BE1435">
        <w:rPr>
          <w:rFonts w:hint="eastAsia"/>
          <w:lang w:val="zh-CN"/>
        </w:rPr>
        <w:t>的</w:t>
      </w:r>
      <w:r w:rsidRPr="00BE1435">
        <w:rPr>
          <w:lang w:val="zh-CN"/>
        </w:rPr>
        <w:t>机制不足。委员会还关切的是，妇女的家庭和社会角色方面，一直存在男权至上的陈规定型观念和歧视，和解依然是家庭暴力案件中的一个选项</w:t>
      </w:r>
      <w:r w:rsidRPr="00BE1435">
        <w:rPr>
          <w:lang w:val="zh-CN"/>
        </w:rPr>
        <w:t>(</w:t>
      </w:r>
      <w:r w:rsidRPr="00BE1435">
        <w:rPr>
          <w:lang w:val="zh-CN"/>
        </w:rPr>
        <w:t>第二、第三、第六、第七、第十四、第二十四</w:t>
      </w:r>
      <w:r w:rsidRPr="00BE1435">
        <w:rPr>
          <w:rFonts w:hint="eastAsia"/>
          <w:lang w:val="zh-CN"/>
        </w:rPr>
        <w:t>和</w:t>
      </w:r>
      <w:r w:rsidRPr="00BE1435">
        <w:rPr>
          <w:lang w:val="zh-CN"/>
        </w:rPr>
        <w:t>第二十六条</w:t>
      </w:r>
      <w:r w:rsidRPr="00BE1435">
        <w:rPr>
          <w:lang w:val="zh-CN"/>
        </w:rPr>
        <w:t>)</w:t>
      </w:r>
      <w:r w:rsidRPr="00BE1435">
        <w:rPr>
          <w:lang w:val="zh-CN"/>
        </w:rPr>
        <w:t>。</w:t>
      </w:r>
    </w:p>
    <w:p w:rsidR="008F753F" w:rsidRPr="00FE247D" w:rsidRDefault="008F753F" w:rsidP="00734EED">
      <w:pPr>
        <w:pStyle w:val="SingleTxtGC"/>
        <w:rPr>
          <w:rFonts w:eastAsia="黑体"/>
          <w:lang w:val="zh-CN"/>
        </w:rPr>
      </w:pPr>
      <w:r w:rsidRPr="00734EED">
        <w:rPr>
          <w:rFonts w:eastAsia="黑体"/>
          <w:lang w:val="zh-CN"/>
        </w:rPr>
        <w:t>14</w:t>
      </w:r>
      <w:r w:rsidR="00FB3B74" w:rsidRPr="00734EED">
        <w:rPr>
          <w:rFonts w:eastAsia="黑体"/>
          <w:lang w:val="zh-CN"/>
        </w:rPr>
        <w:t xml:space="preserve">.  </w:t>
      </w:r>
      <w:r w:rsidRPr="00734EED">
        <w:rPr>
          <w:rFonts w:eastAsia="黑体"/>
          <w:lang w:val="zh-CN"/>
        </w:rPr>
        <w:t>缔约国应该：</w:t>
      </w:r>
    </w:p>
    <w:p w:rsidR="008F753F" w:rsidRPr="00734EED" w:rsidRDefault="008F753F" w:rsidP="00734EED">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734EED">
        <w:rPr>
          <w:rFonts w:eastAsia="黑体"/>
          <w:lang w:val="zh-CN"/>
        </w:rPr>
        <w:t>加紧努力，防止、打击和惩治一切暴力侵害妇女行为，包括由团伙成员实施的行为；确保参与这项工作的相关机构和方案获得适足的人力、财力和技术资源；</w:t>
      </w:r>
    </w:p>
    <w:p w:rsidR="008F753F" w:rsidRPr="00734EED" w:rsidRDefault="008F753F" w:rsidP="00734EED">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734EED">
        <w:rPr>
          <w:rFonts w:eastAsia="黑体"/>
          <w:lang w:val="zh-CN"/>
        </w:rPr>
        <w:t>确保迅速、彻底和公正调查所有暴力行为，审判并处罚施暴者，全面补偿受害者；</w:t>
      </w:r>
    </w:p>
    <w:p w:rsidR="008F753F" w:rsidRPr="00734EED" w:rsidRDefault="008F753F" w:rsidP="00734EED">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734EED">
        <w:rPr>
          <w:rFonts w:eastAsia="黑体"/>
          <w:lang w:val="zh-CN"/>
        </w:rPr>
        <w:t>加紧努力，确保所有受害者都能获得援助和保护，落实遭受暴力的妇女诉诸司法的权利，包括在农村地区；</w:t>
      </w:r>
    </w:p>
    <w:p w:rsidR="008F753F" w:rsidRPr="00734EED" w:rsidRDefault="008F753F" w:rsidP="00734EED">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734EED">
        <w:rPr>
          <w:rFonts w:eastAsia="黑体"/>
          <w:lang w:val="zh-CN"/>
        </w:rPr>
        <w:t>确保</w:t>
      </w:r>
      <w:r w:rsidRPr="00734EED">
        <w:rPr>
          <w:rFonts w:eastAsia="黑体" w:hint="eastAsia"/>
          <w:lang w:val="zh-CN"/>
        </w:rPr>
        <w:t>向</w:t>
      </w:r>
      <w:r w:rsidRPr="00734EED">
        <w:rPr>
          <w:rFonts w:eastAsia="黑体"/>
          <w:lang w:val="zh-CN"/>
        </w:rPr>
        <w:t>司法、警察和法医机构工作人员提供培训方案，包括消除性别陈规定型观念的方案。</w:t>
      </w:r>
    </w:p>
    <w:p w:rsidR="008F753F" w:rsidRPr="008F753F" w:rsidRDefault="008F753F" w:rsidP="00734EED">
      <w:pPr>
        <w:pStyle w:val="H23GC"/>
      </w:pPr>
      <w:r w:rsidRPr="008F753F">
        <w:rPr>
          <w:lang w:val="zh-CN"/>
        </w:rPr>
        <w:tab/>
      </w:r>
      <w:r w:rsidRPr="008F753F">
        <w:rPr>
          <w:lang w:val="zh-CN"/>
        </w:rPr>
        <w:tab/>
      </w:r>
      <w:r w:rsidRPr="008F753F">
        <w:rPr>
          <w:lang w:val="zh-CN"/>
        </w:rPr>
        <w:t>自愿终止妊娠与生育权</w:t>
      </w:r>
    </w:p>
    <w:p w:rsidR="008F753F" w:rsidRPr="00BE1435" w:rsidRDefault="008F753F" w:rsidP="008F753F">
      <w:pPr>
        <w:pStyle w:val="SingleTxtGC"/>
        <w:rPr>
          <w:lang w:val="zh-CN"/>
        </w:rPr>
      </w:pPr>
      <w:r w:rsidRPr="00BE1435">
        <w:rPr>
          <w:lang w:val="zh-CN"/>
        </w:rPr>
        <w:t>15</w:t>
      </w:r>
      <w:r w:rsidR="00FB3B74" w:rsidRPr="00BE1435">
        <w:rPr>
          <w:lang w:val="zh-CN"/>
        </w:rPr>
        <w:t xml:space="preserve">.  </w:t>
      </w:r>
      <w:r w:rsidRPr="00BE1435">
        <w:rPr>
          <w:lang w:val="zh-CN"/>
        </w:rPr>
        <w:t>委员会注意到，虽然相关立法建议打算修订现有立法，允许在某些有限情况下实施堕胎；但委员会关切的是，缔约国内全面禁止自愿终止妊娠，这迫使妇女和女童寻求严重危及其生命和健康的不安全堕胎手段。委员会还关切的是，寻求堕胎以及遭受流产的妇女均可被控谋杀，最长可处</w:t>
      </w:r>
      <w:r w:rsidRPr="00BE1435">
        <w:rPr>
          <w:lang w:val="zh-CN"/>
        </w:rPr>
        <w:t>40</w:t>
      </w:r>
      <w:r w:rsidRPr="00BE1435">
        <w:rPr>
          <w:lang w:val="zh-CN"/>
        </w:rPr>
        <w:t>年有期徒刑，这种判决过重。委员会关切的是有报告显示，怀孕妇女自杀高发，有些在公立医院接受治疗的妇女</w:t>
      </w:r>
      <w:r w:rsidRPr="00BE1435">
        <w:rPr>
          <w:rFonts w:hint="eastAsia"/>
          <w:lang w:val="zh-CN"/>
        </w:rPr>
        <w:t>被医务</w:t>
      </w:r>
      <w:r w:rsidRPr="00BE1435">
        <w:rPr>
          <w:lang w:val="zh-CN"/>
        </w:rPr>
        <w:t>或行政人员举报犯有堕胎罪。委员会承认缔约国努力改善妇女和</w:t>
      </w:r>
      <w:r w:rsidRPr="00BE1435">
        <w:rPr>
          <w:rFonts w:hint="eastAsia"/>
          <w:lang w:val="zh-CN"/>
        </w:rPr>
        <w:t>女孩</w:t>
      </w:r>
      <w:r w:rsidRPr="00BE1435">
        <w:rPr>
          <w:lang w:val="zh-CN"/>
        </w:rPr>
        <w:t>获取性健康和生殖健康服务的机会，并且降低孕产妇死亡率。然而，委员会依然关切的是有报告称，不安全堕胎导致孕产妇死亡率居高不下，儿童和青少年怀孕现象高发，</w:t>
      </w:r>
      <w:r w:rsidRPr="00BE1435">
        <w:rPr>
          <w:rFonts w:hint="eastAsia"/>
          <w:lang w:val="zh-CN"/>
        </w:rPr>
        <w:t>另有</w:t>
      </w:r>
      <w:r w:rsidRPr="00BE1435">
        <w:rPr>
          <w:lang w:val="zh-CN"/>
        </w:rPr>
        <w:t>报告称生殖健康服务的覆盖面和质量不足。委员会还对残疾人被强行绝育的</w:t>
      </w:r>
      <w:r w:rsidRPr="00BE1435">
        <w:rPr>
          <w:rFonts w:hint="eastAsia"/>
          <w:lang w:val="zh-CN"/>
        </w:rPr>
        <w:t>报告</w:t>
      </w:r>
      <w:r w:rsidRPr="00BE1435">
        <w:rPr>
          <w:lang w:val="zh-CN"/>
        </w:rPr>
        <w:t>表示关切</w:t>
      </w:r>
      <w:r w:rsidRPr="00BE1435">
        <w:rPr>
          <w:lang w:val="zh-CN"/>
        </w:rPr>
        <w:t>(</w:t>
      </w:r>
      <w:r w:rsidRPr="00BE1435">
        <w:rPr>
          <w:lang w:val="zh-CN"/>
        </w:rPr>
        <w:t>第二、第三、第六、第七、第十七、第二十四</w:t>
      </w:r>
      <w:r w:rsidRPr="00BE1435">
        <w:rPr>
          <w:rFonts w:hint="eastAsia"/>
          <w:lang w:val="zh-CN"/>
        </w:rPr>
        <w:t>和</w:t>
      </w:r>
      <w:r w:rsidRPr="00BE1435">
        <w:rPr>
          <w:lang w:val="zh-CN"/>
        </w:rPr>
        <w:t>第二十六条</w:t>
      </w:r>
      <w:r w:rsidRPr="00BE1435">
        <w:rPr>
          <w:lang w:val="zh-CN"/>
        </w:rPr>
        <w:t>)</w:t>
      </w:r>
      <w:r w:rsidRPr="00BE1435">
        <w:rPr>
          <w:lang w:val="zh-CN"/>
        </w:rPr>
        <w:t>。</w:t>
      </w:r>
    </w:p>
    <w:p w:rsidR="008F753F" w:rsidRPr="00FE247D" w:rsidRDefault="008F753F" w:rsidP="00987F70">
      <w:pPr>
        <w:pStyle w:val="SingleTxtGC"/>
        <w:rPr>
          <w:rFonts w:eastAsia="黑体"/>
          <w:lang w:val="zh-CN"/>
        </w:rPr>
      </w:pPr>
      <w:r w:rsidRPr="00987F70">
        <w:rPr>
          <w:rFonts w:eastAsia="黑体"/>
          <w:lang w:val="zh-CN"/>
        </w:rPr>
        <w:t>16</w:t>
      </w:r>
      <w:r w:rsidR="00FB3B74" w:rsidRPr="00987F70">
        <w:rPr>
          <w:rFonts w:eastAsia="黑体"/>
          <w:lang w:val="zh-CN"/>
        </w:rPr>
        <w:t xml:space="preserve">.  </w:t>
      </w:r>
      <w:r w:rsidRPr="00987F70">
        <w:rPr>
          <w:rFonts w:eastAsia="黑体"/>
          <w:lang w:val="zh-CN"/>
        </w:rPr>
        <w:t>委员会敦促缔约国作为紧急事项，修正堕胎法律，保障孕妇或怀孕女孩在生命或健康面临危险时，或在怀孕至足月可能给孕妇或怀孕女孩造成重大伤害或痛苦时，特别是怀孕为强奸或乱伦所致或在不可行的情况下发生时，可以安全、合法、有效地利用自愿终止妊娠的选择。委员会重申此前的建议，立即停止按堕胎罪对妇女进行刑事定罪。缔约国还应审查所有妇女</w:t>
      </w:r>
      <w:r w:rsidRPr="00987F70">
        <w:rPr>
          <w:rFonts w:eastAsia="黑体" w:hint="eastAsia"/>
          <w:lang w:val="zh-CN"/>
        </w:rPr>
        <w:t>因堕胎</w:t>
      </w:r>
      <w:r w:rsidRPr="00987F70">
        <w:rPr>
          <w:rFonts w:eastAsia="黑体"/>
          <w:lang w:val="zh-CN"/>
        </w:rPr>
        <w:t>相关罪名而入狱服刑的案件，以期确保加以释放，并且确保这些妇女能够获取法律援助和正当程序。</w:t>
      </w:r>
      <w:r w:rsidRPr="00FE247D">
        <w:rPr>
          <w:rFonts w:eastAsia="黑体"/>
          <w:lang w:val="zh-CN"/>
        </w:rPr>
        <w:t>缔约国不应对接受堕胎的孕妇或女孩，或对</w:t>
      </w:r>
      <w:r w:rsidRPr="00987F70">
        <w:rPr>
          <w:rFonts w:eastAsia="黑体"/>
          <w:lang w:val="zh-CN"/>
        </w:rPr>
        <w:t>其给予帮助的医务工作者处以刑事制裁，因为这种措施会迫使孕妇和女孩寻求不安全堕胎；缔约国还应确保遵守医务人员职业保密和严格保守病人秘密。此外，缔约国应确保在全国范围内可不受阻碍地获取性健康和生殖健康优质服务，并且在男女、青少年和卫生服务机构中开展教育和宣传工作。缔约国应确保遵守所有程序，以获得残疾人对绝育的自由和知情同意。为此，缔约国应为卫生人员提供特别培训，使之更加了解强迫绝育的不良影响和后果。</w:t>
      </w:r>
    </w:p>
    <w:p w:rsidR="008F753F" w:rsidRPr="008F753F" w:rsidRDefault="008F753F" w:rsidP="000D4A8A">
      <w:pPr>
        <w:pStyle w:val="H23GC"/>
      </w:pPr>
      <w:r w:rsidRPr="008F753F">
        <w:rPr>
          <w:lang w:val="zh-CN"/>
        </w:rPr>
        <w:tab/>
      </w:r>
      <w:r w:rsidRPr="008F753F">
        <w:rPr>
          <w:lang w:val="zh-CN"/>
        </w:rPr>
        <w:tab/>
      </w:r>
      <w:r w:rsidRPr="008F753F">
        <w:rPr>
          <w:lang w:val="zh-CN"/>
        </w:rPr>
        <w:t>生命和人身安全的权利</w:t>
      </w:r>
    </w:p>
    <w:p w:rsidR="008F753F" w:rsidRPr="00BE1435" w:rsidRDefault="008F753F" w:rsidP="008F753F">
      <w:pPr>
        <w:pStyle w:val="SingleTxtGC"/>
        <w:rPr>
          <w:lang w:val="zh-CN"/>
        </w:rPr>
      </w:pPr>
      <w:r w:rsidRPr="00BE1435">
        <w:rPr>
          <w:lang w:val="zh-CN"/>
        </w:rPr>
        <w:t>17</w:t>
      </w:r>
      <w:r w:rsidR="00FB3B74" w:rsidRPr="00BE1435">
        <w:rPr>
          <w:lang w:val="zh-CN"/>
        </w:rPr>
        <w:t xml:space="preserve">.  </w:t>
      </w:r>
      <w:r w:rsidRPr="00BE1435">
        <w:rPr>
          <w:lang w:val="zh-CN"/>
        </w:rPr>
        <w:t>委员会欢迎缔约国近期为处理过去的严重侵犯人权</w:t>
      </w:r>
      <w:r w:rsidRPr="00BE1435">
        <w:rPr>
          <w:rFonts w:hint="eastAsia"/>
          <w:lang w:val="zh-CN"/>
        </w:rPr>
        <w:t>案件</w:t>
      </w:r>
      <w:r w:rsidRPr="00BE1435">
        <w:rPr>
          <w:lang w:val="zh-CN"/>
        </w:rPr>
        <w:t>而采取相关措施，注意到缔约国设立了一个特别单位</w:t>
      </w:r>
      <w:r w:rsidRPr="00BE1435">
        <w:rPr>
          <w:rFonts w:hint="eastAsia"/>
          <w:lang w:val="zh-CN"/>
        </w:rPr>
        <w:t>以</w:t>
      </w:r>
      <w:r w:rsidRPr="00BE1435">
        <w:rPr>
          <w:lang w:val="zh-CN"/>
        </w:rPr>
        <w:t>调查武装冲突期间发生的侵犯人权行为，</w:t>
      </w:r>
      <w:r w:rsidRPr="00BE1435">
        <w:rPr>
          <w:lang w:val="zh-CN"/>
        </w:rPr>
        <w:t>2017</w:t>
      </w:r>
      <w:r w:rsidRPr="00BE1435">
        <w:rPr>
          <w:lang w:val="zh-CN"/>
        </w:rPr>
        <w:t>年</w:t>
      </w:r>
      <w:r w:rsidRPr="00BE1435">
        <w:rPr>
          <w:lang w:val="zh-CN"/>
        </w:rPr>
        <w:t>8</w:t>
      </w:r>
      <w:r w:rsidRPr="00BE1435">
        <w:rPr>
          <w:lang w:val="zh-CN"/>
        </w:rPr>
        <w:t>月设立</w:t>
      </w:r>
      <w:r w:rsidRPr="00BE1435">
        <w:rPr>
          <w:rFonts w:hint="eastAsia"/>
          <w:lang w:val="zh-CN"/>
        </w:rPr>
        <w:t>了</w:t>
      </w:r>
      <w:r w:rsidRPr="00BE1435">
        <w:rPr>
          <w:lang w:val="zh-CN"/>
        </w:rPr>
        <w:t>寻找内部武装冲突期间失踪成年人国家委员会，并于</w:t>
      </w:r>
      <w:r w:rsidRPr="00BE1435">
        <w:rPr>
          <w:lang w:val="zh-CN"/>
        </w:rPr>
        <w:t>2017</w:t>
      </w:r>
      <w:r w:rsidRPr="00BE1435">
        <w:rPr>
          <w:lang w:val="zh-CN"/>
        </w:rPr>
        <w:t>年</w:t>
      </w:r>
      <w:r w:rsidRPr="00BE1435">
        <w:rPr>
          <w:lang w:val="zh-CN"/>
        </w:rPr>
        <w:t>8</w:t>
      </w:r>
      <w:r w:rsidRPr="00BE1435">
        <w:rPr>
          <w:lang w:val="zh-CN"/>
        </w:rPr>
        <w:t>月向立法会议提交</w:t>
      </w:r>
      <w:r w:rsidRPr="00BE1435">
        <w:rPr>
          <w:rFonts w:hint="eastAsia"/>
          <w:lang w:val="zh-CN"/>
        </w:rPr>
        <w:t>了</w:t>
      </w:r>
      <w:r w:rsidRPr="00BE1435">
        <w:rPr>
          <w:lang w:val="zh-CN"/>
        </w:rPr>
        <w:t>武装冲突受害者全面赔偿法。然而，委员会感到关切的是，划拨给特别单位的人力和财力资源有限，迄今呈送的案件数量较少，调查和起诉工作缺乏进展。委员会还关切的是有报告称，武装部队拒不允许查询有关这些严重侵害行为的历史档案，总检察长受到武装部队的恐吓，致使美洲人权委员会批准采取预防措施。委员会欢迎缔约国采取措施，寻找武装冲突期间包括儿童在的内失踪人员，但感到关切的是，寻找内部武装冲突期间失踪成年人国家委员会的机构和财力资源不足，法医鉴定能力有限，以及寻找失踪人员下落和对受害者给予全面赔偿方面进展缓慢</w:t>
      </w:r>
      <w:r w:rsidRPr="00BE1435">
        <w:rPr>
          <w:lang w:val="zh-CN"/>
        </w:rPr>
        <w:t>(</w:t>
      </w:r>
      <w:r w:rsidRPr="00BE1435">
        <w:rPr>
          <w:lang w:val="zh-CN"/>
        </w:rPr>
        <w:t>第二、第六、第七、第九和第十六条</w:t>
      </w:r>
      <w:r w:rsidRPr="00BE1435">
        <w:rPr>
          <w:lang w:val="zh-CN"/>
        </w:rPr>
        <w:t>)</w:t>
      </w:r>
      <w:r w:rsidRPr="00BE1435">
        <w:rPr>
          <w:lang w:val="zh-CN"/>
        </w:rPr>
        <w:t>。</w:t>
      </w:r>
    </w:p>
    <w:p w:rsidR="008F753F" w:rsidRPr="006E62CB" w:rsidRDefault="008F753F" w:rsidP="008F753F">
      <w:pPr>
        <w:pStyle w:val="SingleTxtGC"/>
        <w:rPr>
          <w:rFonts w:eastAsia="黑体"/>
          <w:szCs w:val="21"/>
        </w:rPr>
      </w:pPr>
      <w:r w:rsidRPr="006E62CB">
        <w:rPr>
          <w:rFonts w:eastAsia="黑体"/>
          <w:szCs w:val="21"/>
          <w:lang w:val="zh-CN"/>
        </w:rPr>
        <w:t>18</w:t>
      </w:r>
      <w:r w:rsidR="00FB3B74" w:rsidRPr="006E62CB">
        <w:rPr>
          <w:rFonts w:eastAsia="黑体"/>
          <w:szCs w:val="21"/>
          <w:lang w:val="zh-CN"/>
        </w:rPr>
        <w:t xml:space="preserve">.  </w:t>
      </w:r>
      <w:r w:rsidRPr="006E62CB">
        <w:rPr>
          <w:rFonts w:eastAsia="黑体"/>
          <w:szCs w:val="21"/>
          <w:lang w:val="zh-CN"/>
        </w:rPr>
        <w:t>缔约国应该：</w:t>
      </w:r>
    </w:p>
    <w:p w:rsidR="008F753F" w:rsidRPr="006E62CB" w:rsidRDefault="008F753F" w:rsidP="006E62CB">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zCs w:val="21"/>
        </w:rPr>
      </w:pPr>
      <w:r w:rsidRPr="006E62CB">
        <w:rPr>
          <w:rFonts w:eastAsia="黑体"/>
          <w:szCs w:val="21"/>
          <w:lang w:val="zh-CN"/>
        </w:rPr>
        <w:t>确保特别单位拥有调查武装冲突期间发生的严重侵犯人权行为所需的人力、财力和技术资源，保证有权获取与这些侵害行为相关的所有资料，包括武装部队的档案；</w:t>
      </w:r>
    </w:p>
    <w:p w:rsidR="008F753F" w:rsidRPr="006E62CB" w:rsidRDefault="008F753F" w:rsidP="006E62CB">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zCs w:val="21"/>
        </w:rPr>
      </w:pPr>
      <w:r w:rsidRPr="006E62CB">
        <w:rPr>
          <w:rFonts w:eastAsia="黑体"/>
          <w:szCs w:val="21"/>
          <w:lang w:val="zh-CN"/>
        </w:rPr>
        <w:t>确保充分保护总检察长及其工作人员的人身安全和独立性，充分执行美洲人权委员会批准的预防措施，采取必要措施以防止调查这些案件的政府官员和民间社会成员受到恐吓；</w:t>
      </w:r>
    </w:p>
    <w:p w:rsidR="008F753F" w:rsidRPr="006E62CB" w:rsidRDefault="008F753F" w:rsidP="006E62CB">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zCs w:val="21"/>
        </w:rPr>
      </w:pPr>
      <w:r w:rsidRPr="006E62CB">
        <w:rPr>
          <w:rFonts w:eastAsia="黑体"/>
          <w:szCs w:val="21"/>
          <w:lang w:val="zh-CN"/>
        </w:rPr>
        <w:t>加紧寻找失踪人员，并为此提供充足的资源，包括</w:t>
      </w:r>
      <w:r w:rsidRPr="006E62CB">
        <w:rPr>
          <w:rFonts w:eastAsia="黑体" w:hint="eastAsia"/>
          <w:szCs w:val="21"/>
          <w:lang w:val="zh-CN"/>
        </w:rPr>
        <w:t>通过</w:t>
      </w:r>
      <w:r w:rsidRPr="006E62CB">
        <w:rPr>
          <w:rFonts w:eastAsia="黑体"/>
          <w:szCs w:val="21"/>
          <w:lang w:val="zh-CN"/>
        </w:rPr>
        <w:t>寻找内部武装冲突期间失踪成年人国家委员会和寻找内部武装冲突期间失踪儿童国家委员会。委员会鼓励缔约国考虑批准《保护所有人免遭强迫失踪国际公约》。</w:t>
      </w:r>
    </w:p>
    <w:p w:rsidR="008F753F" w:rsidRPr="00BE1435" w:rsidRDefault="008F753F" w:rsidP="008F753F">
      <w:pPr>
        <w:pStyle w:val="SingleTxtGC"/>
        <w:rPr>
          <w:lang w:val="zh-CN"/>
        </w:rPr>
      </w:pPr>
      <w:r w:rsidRPr="00BE1435">
        <w:rPr>
          <w:lang w:val="zh-CN"/>
        </w:rPr>
        <w:t>19</w:t>
      </w:r>
      <w:r w:rsidR="00FB3B74" w:rsidRPr="00BE1435">
        <w:rPr>
          <w:lang w:val="zh-CN"/>
        </w:rPr>
        <w:t xml:space="preserve">.  </w:t>
      </w:r>
      <w:r w:rsidRPr="00BE1435">
        <w:rPr>
          <w:lang w:val="zh-CN"/>
        </w:rPr>
        <w:t>委员会注意到</w:t>
      </w:r>
      <w:r w:rsidRPr="00BE1435">
        <w:rPr>
          <w:rFonts w:hint="eastAsia"/>
          <w:lang w:val="zh-CN"/>
        </w:rPr>
        <w:t>“</w:t>
      </w:r>
      <w:r w:rsidRPr="00BE1435">
        <w:rPr>
          <w:lang w:val="zh-CN"/>
        </w:rPr>
        <w:t>2014-2019</w:t>
      </w:r>
      <w:r w:rsidRPr="00BE1435">
        <w:rPr>
          <w:rFonts w:hint="eastAsia"/>
          <w:lang w:val="zh-CN"/>
        </w:rPr>
        <w:t>年</w:t>
      </w:r>
      <w:r w:rsidRPr="00BE1435">
        <w:rPr>
          <w:lang w:val="zh-CN"/>
        </w:rPr>
        <w:t>国家司法、公共安全和公民和谐政策</w:t>
      </w:r>
      <w:r w:rsidRPr="00BE1435">
        <w:rPr>
          <w:rFonts w:hint="eastAsia"/>
          <w:lang w:val="zh-CN"/>
        </w:rPr>
        <w:t>”</w:t>
      </w:r>
      <w:r w:rsidRPr="00BE1435">
        <w:rPr>
          <w:lang w:val="zh-CN"/>
        </w:rPr>
        <w:t>，以及打击帮派暴力的</w:t>
      </w:r>
      <w:r w:rsidRPr="00BE1435">
        <w:rPr>
          <w:rFonts w:hint="eastAsia"/>
          <w:lang w:val="zh-CN"/>
        </w:rPr>
        <w:t>《</w:t>
      </w:r>
      <w:r w:rsidRPr="00BE1435">
        <w:rPr>
          <w:lang w:val="zh-CN"/>
        </w:rPr>
        <w:t>安全萨尔瓦多计划</w:t>
      </w:r>
      <w:r w:rsidRPr="00BE1435">
        <w:rPr>
          <w:rFonts w:hint="eastAsia"/>
          <w:lang w:val="zh-CN"/>
        </w:rPr>
        <w:t>》</w:t>
      </w:r>
      <w:r w:rsidRPr="00BE1435">
        <w:rPr>
          <w:lang w:val="zh-CN"/>
        </w:rPr>
        <w:t>。然而，委员会关切的是，杀人案件发案率虽然近期有所下滑但仍然极高，与帮派相关的暴力问题广泛存在。委员会还关切的是，禁止帮派及其他犯罪团伙、</w:t>
      </w:r>
      <w:r w:rsidRPr="00BE1435">
        <w:rPr>
          <w:rFonts w:hint="eastAsia"/>
          <w:lang w:val="zh-CN"/>
        </w:rPr>
        <w:t>社团</w:t>
      </w:r>
      <w:r w:rsidRPr="00BE1435">
        <w:rPr>
          <w:lang w:val="zh-CN"/>
        </w:rPr>
        <w:t>和组织的法律的适用方式存在问题，导致居住在边缘社区的青少年遭到污名化，且相关法律不符合《公约》和正当程序保障</w:t>
      </w:r>
      <w:r w:rsidRPr="00BE1435">
        <w:rPr>
          <w:lang w:val="zh-CN"/>
        </w:rPr>
        <w:t>(</w:t>
      </w:r>
      <w:r w:rsidRPr="00BE1435">
        <w:rPr>
          <w:lang w:val="zh-CN"/>
        </w:rPr>
        <w:t>第二、第六、第七、第九、第十四和第二十四条</w:t>
      </w:r>
      <w:r w:rsidRPr="00BE1435">
        <w:rPr>
          <w:lang w:val="zh-CN"/>
        </w:rPr>
        <w:t>)</w:t>
      </w:r>
      <w:r w:rsidRPr="00BE1435">
        <w:rPr>
          <w:lang w:val="zh-CN"/>
        </w:rPr>
        <w:t>。</w:t>
      </w:r>
    </w:p>
    <w:p w:rsidR="008F753F" w:rsidRPr="00FE247D" w:rsidRDefault="008F753F" w:rsidP="008F753F">
      <w:pPr>
        <w:pStyle w:val="SingleTxtGC"/>
        <w:rPr>
          <w:rFonts w:eastAsia="黑体"/>
          <w:lang w:val="zh-CN"/>
        </w:rPr>
      </w:pPr>
      <w:r w:rsidRPr="00FE247D">
        <w:rPr>
          <w:rFonts w:eastAsia="黑体"/>
          <w:lang w:val="zh-CN"/>
        </w:rPr>
        <w:t>20</w:t>
      </w:r>
      <w:r w:rsidR="00FB3B74" w:rsidRPr="00FE247D">
        <w:rPr>
          <w:rFonts w:eastAsia="黑体"/>
          <w:lang w:val="zh-CN"/>
        </w:rPr>
        <w:t xml:space="preserve">.  </w:t>
      </w:r>
      <w:r w:rsidRPr="00FE247D">
        <w:rPr>
          <w:rFonts w:eastAsia="黑体"/>
          <w:lang w:val="zh-CN"/>
        </w:rPr>
        <w:t>缔约国应加紧努力，减少暴力高发问题并保护受害者。缔约国应确保在</w:t>
      </w:r>
      <w:r w:rsidRPr="00FE247D">
        <w:rPr>
          <w:rFonts w:eastAsia="黑体" w:hint="eastAsia"/>
          <w:lang w:val="zh-CN"/>
        </w:rPr>
        <w:t>以</w:t>
      </w:r>
      <w:r w:rsidRPr="00FE247D">
        <w:rPr>
          <w:rFonts w:eastAsia="黑体"/>
          <w:lang w:val="zh-CN"/>
        </w:rPr>
        <w:t>人权为本</w:t>
      </w:r>
      <w:r w:rsidRPr="00FE247D">
        <w:rPr>
          <w:rFonts w:eastAsia="黑体" w:hint="eastAsia"/>
          <w:lang w:val="zh-CN"/>
        </w:rPr>
        <w:t>的</w:t>
      </w:r>
      <w:r w:rsidRPr="00FE247D">
        <w:rPr>
          <w:rFonts w:eastAsia="黑体"/>
          <w:lang w:val="zh-CN"/>
        </w:rPr>
        <w:t>框架内，完整落实</w:t>
      </w:r>
      <w:r w:rsidRPr="00FE247D">
        <w:rPr>
          <w:rFonts w:eastAsia="黑体" w:hint="eastAsia"/>
          <w:lang w:val="zh-CN"/>
        </w:rPr>
        <w:t>《</w:t>
      </w:r>
      <w:r w:rsidRPr="00FE247D">
        <w:rPr>
          <w:rFonts w:eastAsia="黑体"/>
          <w:lang w:val="zh-CN"/>
        </w:rPr>
        <w:t>安全萨尔瓦多计划</w:t>
      </w:r>
      <w:r w:rsidRPr="00FE247D">
        <w:rPr>
          <w:rFonts w:eastAsia="黑体" w:hint="eastAsia"/>
          <w:lang w:val="zh-CN"/>
        </w:rPr>
        <w:t>》</w:t>
      </w:r>
      <w:r w:rsidRPr="00FE247D">
        <w:rPr>
          <w:rFonts w:eastAsia="黑体"/>
          <w:lang w:val="zh-CN"/>
        </w:rPr>
        <w:t>，特别是其中的预防和康复措施，其中包括面向拒绝加入帮派的儿童及青年的教育保护方案。缔约国还应确保打击暴力的措施符合《公约》，遵守正当程序保障，不使青少年受到污名化。缔约国还应确保迅速、彻底和公正调查所有暴力犯罪及其他严重罪行，起诉并惩治责任人，受害者得到充分赔偿。</w:t>
      </w:r>
    </w:p>
    <w:p w:rsidR="008F753F" w:rsidRPr="008F753F" w:rsidRDefault="008F753F" w:rsidP="00861FDA">
      <w:pPr>
        <w:pStyle w:val="H23GC"/>
      </w:pPr>
      <w:r w:rsidRPr="008F753F">
        <w:rPr>
          <w:lang w:val="zh-CN"/>
        </w:rPr>
        <w:tab/>
      </w:r>
      <w:r w:rsidRPr="008F753F">
        <w:rPr>
          <w:lang w:val="zh-CN"/>
        </w:rPr>
        <w:tab/>
      </w:r>
      <w:r w:rsidRPr="008F753F">
        <w:rPr>
          <w:lang w:val="zh-CN"/>
        </w:rPr>
        <w:t>法外处决、强迫失踪和酷刑</w:t>
      </w:r>
    </w:p>
    <w:p w:rsidR="008F753F" w:rsidRPr="00BE1435" w:rsidRDefault="008F753F" w:rsidP="008F753F">
      <w:pPr>
        <w:pStyle w:val="SingleTxtGC"/>
        <w:rPr>
          <w:lang w:val="zh-CN"/>
        </w:rPr>
      </w:pPr>
      <w:r w:rsidRPr="00BE1435">
        <w:rPr>
          <w:lang w:val="zh-CN"/>
        </w:rPr>
        <w:t>21</w:t>
      </w:r>
      <w:r w:rsidR="00FB3B74" w:rsidRPr="00BE1435">
        <w:rPr>
          <w:lang w:val="zh-CN"/>
        </w:rPr>
        <w:t xml:space="preserve">.  </w:t>
      </w:r>
      <w:r w:rsidRPr="00BE1435">
        <w:rPr>
          <w:lang w:val="zh-CN"/>
        </w:rPr>
        <w:t>委员会关切的是，被国家民警和武装部队杀害的人数增多，有报告称缔约国存在任意拘留、法外处决和强迫失踪等情况，据说警察和武装部队内部有</w:t>
      </w:r>
      <w:r w:rsidRPr="00BE1435">
        <w:rPr>
          <w:rFonts w:hint="eastAsia"/>
          <w:lang w:val="zh-CN"/>
        </w:rPr>
        <w:t>“</w:t>
      </w:r>
      <w:r w:rsidRPr="00BE1435">
        <w:rPr>
          <w:lang w:val="zh-CN"/>
        </w:rPr>
        <w:t>行刑队</w:t>
      </w:r>
      <w:r w:rsidRPr="00BE1435">
        <w:rPr>
          <w:rFonts w:hint="eastAsia"/>
          <w:lang w:val="zh-CN"/>
        </w:rPr>
        <w:t>”</w:t>
      </w:r>
      <w:r w:rsidRPr="00BE1435">
        <w:rPr>
          <w:lang w:val="zh-CN"/>
        </w:rPr>
        <w:t>开展行动。委员会还关切的是，这些据称的罪行不受惩罚，有报告称大量此类案件被驳回</w:t>
      </w:r>
      <w:r w:rsidRPr="00BE1435">
        <w:rPr>
          <w:lang w:val="zh-CN"/>
        </w:rPr>
        <w:t>(</w:t>
      </w:r>
      <w:r w:rsidRPr="00BE1435">
        <w:rPr>
          <w:lang w:val="zh-CN"/>
        </w:rPr>
        <w:t>第二、第六、第七、第九和第十六条</w:t>
      </w:r>
      <w:r w:rsidRPr="00BE1435">
        <w:rPr>
          <w:lang w:val="zh-CN"/>
        </w:rPr>
        <w:t>)</w:t>
      </w:r>
      <w:r w:rsidRPr="00BE1435">
        <w:rPr>
          <w:lang w:val="zh-CN"/>
        </w:rPr>
        <w:t>。</w:t>
      </w:r>
    </w:p>
    <w:p w:rsidR="008F753F" w:rsidRPr="00FE247D" w:rsidRDefault="008F753F" w:rsidP="00A14706">
      <w:pPr>
        <w:pStyle w:val="SingleTxtGC"/>
        <w:rPr>
          <w:rFonts w:eastAsia="黑体"/>
          <w:lang w:val="zh-CN"/>
        </w:rPr>
      </w:pPr>
      <w:r w:rsidRPr="009323DA">
        <w:rPr>
          <w:rFonts w:eastAsia="黑体"/>
          <w:lang w:val="zh-CN"/>
        </w:rPr>
        <w:t>22</w:t>
      </w:r>
      <w:r w:rsidR="00FB3B74" w:rsidRPr="009323DA">
        <w:rPr>
          <w:rFonts w:eastAsia="黑体"/>
          <w:lang w:val="zh-CN"/>
        </w:rPr>
        <w:t xml:space="preserve">.  </w:t>
      </w:r>
      <w:r w:rsidRPr="009323DA">
        <w:rPr>
          <w:rFonts w:eastAsia="黑体"/>
          <w:lang w:val="zh-CN"/>
        </w:rPr>
        <w:t>缔约国应加强国家民警维护法律秩序的作用，使其能够承担起</w:t>
      </w:r>
      <w:r w:rsidRPr="009323DA">
        <w:rPr>
          <w:rFonts w:eastAsia="黑体" w:hint="eastAsia"/>
          <w:lang w:val="zh-CN"/>
        </w:rPr>
        <w:t>武装</w:t>
      </w:r>
      <w:r w:rsidRPr="009323DA">
        <w:rPr>
          <w:rFonts w:eastAsia="黑体"/>
          <w:lang w:val="zh-CN"/>
        </w:rPr>
        <w:t>部队行使的法律与秩序职能。缔约国还应确保迅速、彻底和公正调查所有据称法外处决、任意拘留和强迫失踪的案件，寻找失踪人员，起诉和惩治责任人，并且受害者得到充分赔偿。</w:t>
      </w:r>
    </w:p>
    <w:p w:rsidR="008F753F" w:rsidRPr="00BE1435" w:rsidRDefault="008F753F" w:rsidP="008F753F">
      <w:pPr>
        <w:pStyle w:val="SingleTxtGC"/>
        <w:rPr>
          <w:lang w:val="zh-CN"/>
        </w:rPr>
      </w:pPr>
      <w:r w:rsidRPr="00BE1435">
        <w:rPr>
          <w:lang w:val="zh-CN"/>
        </w:rPr>
        <w:t>23</w:t>
      </w:r>
      <w:r w:rsidR="00FB3B74" w:rsidRPr="00BE1435">
        <w:rPr>
          <w:lang w:val="zh-CN"/>
        </w:rPr>
        <w:t xml:space="preserve">.  </w:t>
      </w:r>
      <w:r w:rsidRPr="00BE1435">
        <w:rPr>
          <w:lang w:val="zh-CN"/>
        </w:rPr>
        <w:t>委员会对警察、武装部队和其他公职人员实施酷刑、虐待和过度使用武力的申诉和报告感到关切</w:t>
      </w:r>
      <w:r w:rsidRPr="00BE1435">
        <w:rPr>
          <w:lang w:val="zh-CN"/>
        </w:rPr>
        <w:t>(</w:t>
      </w:r>
      <w:r w:rsidRPr="00BE1435">
        <w:rPr>
          <w:lang w:val="zh-CN"/>
        </w:rPr>
        <w:t>第二、第七和第十条</w:t>
      </w:r>
      <w:r w:rsidRPr="00BE1435">
        <w:rPr>
          <w:lang w:val="zh-CN"/>
        </w:rPr>
        <w:t>)</w:t>
      </w:r>
      <w:r w:rsidRPr="00BE1435">
        <w:rPr>
          <w:lang w:val="zh-CN"/>
        </w:rPr>
        <w:t>。</w:t>
      </w:r>
    </w:p>
    <w:p w:rsidR="008F753F" w:rsidRPr="00A62D10" w:rsidRDefault="008F753F" w:rsidP="00A62D10">
      <w:pPr>
        <w:pStyle w:val="SingleTxtGC"/>
        <w:rPr>
          <w:rFonts w:eastAsia="黑体"/>
        </w:rPr>
      </w:pPr>
      <w:r w:rsidRPr="00A62D10">
        <w:rPr>
          <w:rFonts w:eastAsia="黑体"/>
          <w:lang w:val="zh-CN"/>
        </w:rPr>
        <w:t>24</w:t>
      </w:r>
      <w:r w:rsidR="00FB3B74" w:rsidRPr="00A62D10">
        <w:rPr>
          <w:rFonts w:eastAsia="黑体"/>
          <w:lang w:val="zh-CN"/>
        </w:rPr>
        <w:t xml:space="preserve">.  </w:t>
      </w:r>
      <w:r w:rsidRPr="00A62D10">
        <w:rPr>
          <w:rFonts w:eastAsia="黑体"/>
          <w:lang w:val="zh-CN"/>
        </w:rPr>
        <w:t>缔约国应该：</w:t>
      </w:r>
    </w:p>
    <w:p w:rsidR="008F753F" w:rsidRPr="009323DA" w:rsidRDefault="008F753F" w:rsidP="00A62D10">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9323DA">
        <w:rPr>
          <w:rFonts w:eastAsia="黑体"/>
          <w:lang w:val="zh-CN"/>
        </w:rPr>
        <w:t>确保迅速、彻底和公正调查所有关于酷刑和其他残忍、不人道或有辱人格的待遇的指称，起诉责任人，如定罪则处以适当刑罚，并且给予受害者充分赔偿；</w:t>
      </w:r>
    </w:p>
    <w:p w:rsidR="008F753F" w:rsidRPr="009323DA" w:rsidRDefault="008F753F" w:rsidP="00A62D10">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9323DA">
        <w:rPr>
          <w:rFonts w:eastAsia="黑体"/>
          <w:lang w:val="zh-CN"/>
        </w:rPr>
        <w:t>按照</w:t>
      </w:r>
      <w:r w:rsidRPr="009323DA">
        <w:rPr>
          <w:rFonts w:eastAsia="黑体"/>
        </w:rPr>
        <w:t>《酷刑和其他残忍、不人道或有辱人格的待遇或处罚的有效调查和文件记录手册》</w:t>
      </w:r>
      <w:r w:rsidRPr="009323DA">
        <w:rPr>
          <w:rFonts w:eastAsia="黑体"/>
        </w:rPr>
        <w:t>(</w:t>
      </w:r>
      <w:r w:rsidRPr="009323DA">
        <w:rPr>
          <w:rFonts w:eastAsia="黑体"/>
        </w:rPr>
        <w:t>《伊斯坦布尔规程》</w:t>
      </w:r>
      <w:r w:rsidRPr="009323DA">
        <w:rPr>
          <w:rFonts w:eastAsia="黑体"/>
        </w:rPr>
        <w:t>)</w:t>
      </w:r>
      <w:r w:rsidRPr="009323DA">
        <w:rPr>
          <w:rFonts w:eastAsia="黑体"/>
        </w:rPr>
        <w:t>，</w:t>
      </w:r>
      <w:r w:rsidRPr="009323DA">
        <w:rPr>
          <w:rFonts w:eastAsia="黑体"/>
          <w:lang w:val="zh-CN"/>
        </w:rPr>
        <w:t>加强总检察长办公室的独立性和调查能力，以便妥善调查和起诉酷刑和其他残忍、不人道或有辱人格的待遇案件；</w:t>
      </w:r>
    </w:p>
    <w:p w:rsidR="008F753F" w:rsidRPr="009323DA" w:rsidRDefault="008F753F" w:rsidP="00A62D10">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9323DA">
        <w:rPr>
          <w:rFonts w:eastAsia="黑体"/>
          <w:lang w:val="zh-CN"/>
        </w:rPr>
        <w:t>确保关于使用武力的国内立法及其适用完全符合国际标准，包括《公约》和《执法人员使用武力和火器的基本原则》；所有培训材料都符合《公约》和《基本原则》；执法官员和安全官员接受关于这些标准的培训，并在实践中加以应用；</w:t>
      </w:r>
    </w:p>
    <w:p w:rsidR="008F753F" w:rsidRPr="00A62D10" w:rsidRDefault="008F753F" w:rsidP="00A62D10">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A62D10">
        <w:rPr>
          <w:rFonts w:eastAsia="黑体"/>
          <w:lang w:val="zh-CN"/>
        </w:rPr>
        <w:t>考虑批准《禁止酷刑和其他残忍，不人道或有辱人格的待遇或处罚公约任择议定书》。</w:t>
      </w:r>
    </w:p>
    <w:p w:rsidR="008F753F" w:rsidRPr="008F753F" w:rsidRDefault="008F753F" w:rsidP="00F74EEC">
      <w:pPr>
        <w:pStyle w:val="H23GC"/>
      </w:pPr>
      <w:r w:rsidRPr="008F753F">
        <w:rPr>
          <w:lang w:val="zh-CN"/>
        </w:rPr>
        <w:tab/>
      </w:r>
      <w:r w:rsidRPr="008F753F">
        <w:rPr>
          <w:lang w:val="zh-CN"/>
        </w:rPr>
        <w:tab/>
      </w:r>
      <w:r w:rsidRPr="008F753F">
        <w:rPr>
          <w:lang w:val="zh-CN"/>
        </w:rPr>
        <w:t>禁止奴役</w:t>
      </w:r>
      <w:r w:rsidRPr="008F753F">
        <w:rPr>
          <w:rFonts w:hint="eastAsia"/>
          <w:lang w:val="zh-CN"/>
        </w:rPr>
        <w:t>、</w:t>
      </w:r>
      <w:r w:rsidRPr="008F753F">
        <w:rPr>
          <w:lang w:val="zh-CN"/>
        </w:rPr>
        <w:t>强迫劳动和贩运人口</w:t>
      </w:r>
    </w:p>
    <w:p w:rsidR="008F753F" w:rsidRPr="00BE1435" w:rsidRDefault="008F753F" w:rsidP="008F753F">
      <w:pPr>
        <w:pStyle w:val="SingleTxtGC"/>
        <w:rPr>
          <w:lang w:val="zh-CN"/>
        </w:rPr>
      </w:pPr>
      <w:r w:rsidRPr="00BE1435">
        <w:rPr>
          <w:lang w:val="zh-CN"/>
        </w:rPr>
        <w:t>25</w:t>
      </w:r>
      <w:r w:rsidR="00FB3B74" w:rsidRPr="00BE1435">
        <w:rPr>
          <w:lang w:val="zh-CN"/>
        </w:rPr>
        <w:t xml:space="preserve">.  </w:t>
      </w:r>
      <w:r w:rsidRPr="00BE1435">
        <w:rPr>
          <w:lang w:val="zh-CN"/>
        </w:rPr>
        <w:t>委员会认识到缔约国努力遏制贩运人口问题，但感到关切的是这一现象持续存在，尤其影响到妇女、儿童</w:t>
      </w:r>
      <w:r w:rsidRPr="00BE1435">
        <w:rPr>
          <w:rFonts w:hint="eastAsia"/>
          <w:lang w:val="zh-CN"/>
        </w:rPr>
        <w:t>及</w:t>
      </w:r>
      <w:r w:rsidRPr="00BE1435">
        <w:rPr>
          <w:lang w:val="zh-CN"/>
        </w:rPr>
        <w:t>男女同性恋、双性恋、</w:t>
      </w:r>
      <w:r w:rsidRPr="00BE1435">
        <w:rPr>
          <w:rFonts w:hint="eastAsia"/>
          <w:lang w:val="zh-CN"/>
        </w:rPr>
        <w:t>变</w:t>
      </w:r>
      <w:r w:rsidRPr="00BE1435">
        <w:rPr>
          <w:lang w:val="zh-CN"/>
        </w:rPr>
        <w:t>性者和双性者；向受害者提供的保护和援助不足；起诉和定罪的数量较少；有报告称，司法体系中的腐败现象导致调查受阻。委员会还关切的是，最恶劣形式的童工劳动持续存在，有报告称妇女在边境加工业中受到劳动剥削和强迫劳动，这种情况还存在于渔业、农业和家政业中，妇女和儿童的情况尤甚</w:t>
      </w:r>
      <w:r w:rsidRPr="00BE1435">
        <w:rPr>
          <w:lang w:val="zh-CN"/>
        </w:rPr>
        <w:t>(</w:t>
      </w:r>
      <w:r w:rsidRPr="00BE1435">
        <w:rPr>
          <w:lang w:val="zh-CN"/>
        </w:rPr>
        <w:t>第三、第七、第八和第二十四条</w:t>
      </w:r>
      <w:r w:rsidRPr="00BE1435">
        <w:rPr>
          <w:lang w:val="zh-CN"/>
        </w:rPr>
        <w:t>)</w:t>
      </w:r>
      <w:r w:rsidRPr="00BE1435">
        <w:rPr>
          <w:lang w:val="zh-CN"/>
        </w:rPr>
        <w:t>。</w:t>
      </w:r>
    </w:p>
    <w:p w:rsidR="008F753F" w:rsidRPr="00FE247D" w:rsidRDefault="008F753F" w:rsidP="00445713">
      <w:pPr>
        <w:pStyle w:val="SingleTxtGC"/>
        <w:rPr>
          <w:rFonts w:eastAsia="黑体"/>
          <w:lang w:val="zh-CN"/>
        </w:rPr>
      </w:pPr>
      <w:r w:rsidRPr="00EE7D59">
        <w:rPr>
          <w:rFonts w:eastAsia="黑体"/>
          <w:lang w:val="zh-CN"/>
        </w:rPr>
        <w:t>26</w:t>
      </w:r>
      <w:r w:rsidR="00FB3B74" w:rsidRPr="00EE7D59">
        <w:rPr>
          <w:rFonts w:eastAsia="黑体"/>
          <w:lang w:val="zh-CN"/>
        </w:rPr>
        <w:t xml:space="preserve">.  </w:t>
      </w:r>
      <w:r w:rsidRPr="00EE7D59">
        <w:rPr>
          <w:rFonts w:eastAsia="黑体"/>
          <w:lang w:val="zh-CN"/>
        </w:rPr>
        <w:t>缔约国应加紧努力，防止、遏制和惩处贩运人口行为，并确保采取的措施得到有效执行。缔约国还应确保调查贩运人口罪行，起诉和惩治责任人，受害者</w:t>
      </w:r>
      <w:r w:rsidRPr="00EE7D59">
        <w:rPr>
          <w:rFonts w:eastAsia="黑体" w:hint="eastAsia"/>
          <w:lang w:val="zh-CN"/>
        </w:rPr>
        <w:t>获取</w:t>
      </w:r>
      <w:r w:rsidRPr="00EE7D59">
        <w:rPr>
          <w:rFonts w:eastAsia="黑体"/>
          <w:lang w:val="zh-CN"/>
        </w:rPr>
        <w:t>适足保护和援助措施。缔约国还应加紧努力，预防、遏制和惩治使用童工现象，包括最恶劣形式的童工劳动以及强迫劳动，特别是在边境加工业及渔业、农业和家政业中。缔约国还应确保法律保护措施就位，劳动法得到执行，包括向雇主提供适当培训，进行有效监察，并</w:t>
      </w:r>
      <w:r w:rsidRPr="00EE7D59">
        <w:rPr>
          <w:rFonts w:eastAsia="黑体" w:hint="eastAsia"/>
          <w:lang w:val="zh-CN"/>
        </w:rPr>
        <w:t>加以</w:t>
      </w:r>
      <w:r w:rsidRPr="00EE7D59">
        <w:rPr>
          <w:rFonts w:eastAsia="黑体"/>
          <w:lang w:val="zh-CN"/>
        </w:rPr>
        <w:t>适当惩处。</w:t>
      </w:r>
    </w:p>
    <w:p w:rsidR="008F753F" w:rsidRPr="008F753F" w:rsidRDefault="008F753F" w:rsidP="00445713">
      <w:pPr>
        <w:pStyle w:val="H23GC"/>
      </w:pPr>
      <w:r w:rsidRPr="008F753F">
        <w:rPr>
          <w:lang w:val="zh-CN"/>
        </w:rPr>
        <w:tab/>
      </w:r>
      <w:r w:rsidRPr="008F753F">
        <w:rPr>
          <w:lang w:val="zh-CN"/>
        </w:rPr>
        <w:tab/>
      </w:r>
      <w:r w:rsidRPr="008F753F">
        <w:rPr>
          <w:lang w:val="zh-CN"/>
        </w:rPr>
        <w:t>被剥夺自由者和拘留条件</w:t>
      </w:r>
    </w:p>
    <w:p w:rsidR="008F753F" w:rsidRPr="00BE1435" w:rsidRDefault="008F753F" w:rsidP="008F753F">
      <w:pPr>
        <w:pStyle w:val="SingleTxtGC"/>
        <w:rPr>
          <w:lang w:val="zh-CN"/>
        </w:rPr>
      </w:pPr>
      <w:r w:rsidRPr="00BE1435">
        <w:rPr>
          <w:lang w:val="zh-CN"/>
        </w:rPr>
        <w:t>27</w:t>
      </w:r>
      <w:r w:rsidR="00FB3B74" w:rsidRPr="00BE1435">
        <w:rPr>
          <w:lang w:val="zh-CN"/>
        </w:rPr>
        <w:t xml:space="preserve">.  </w:t>
      </w:r>
      <w:r w:rsidRPr="00BE1435">
        <w:rPr>
          <w:lang w:val="zh-CN"/>
        </w:rPr>
        <w:t>委员会关切的是，拘留</w:t>
      </w:r>
      <w:r w:rsidRPr="00BE1435">
        <w:rPr>
          <w:lang w:val="zh-CN"/>
        </w:rPr>
        <w:t>(</w:t>
      </w:r>
      <w:r w:rsidRPr="00BE1435">
        <w:rPr>
          <w:lang w:val="zh-CN"/>
        </w:rPr>
        <w:t>行政拘留</w:t>
      </w:r>
      <w:r w:rsidRPr="00BE1435">
        <w:rPr>
          <w:lang w:val="zh-CN"/>
        </w:rPr>
        <w:t>)</w:t>
      </w:r>
      <w:r w:rsidRPr="00BE1435">
        <w:rPr>
          <w:lang w:val="zh-CN"/>
        </w:rPr>
        <w:t>的最长初始期限为</w:t>
      </w:r>
      <w:r w:rsidRPr="00BE1435">
        <w:rPr>
          <w:lang w:val="zh-CN"/>
        </w:rPr>
        <w:t>72</w:t>
      </w:r>
      <w:r w:rsidRPr="00BE1435">
        <w:rPr>
          <w:lang w:val="zh-CN"/>
        </w:rPr>
        <w:t>小时，据称实际可延长至</w:t>
      </w:r>
      <w:r w:rsidRPr="00BE1435">
        <w:rPr>
          <w:lang w:val="zh-CN"/>
        </w:rPr>
        <w:t>6</w:t>
      </w:r>
      <w:r w:rsidRPr="00BE1435">
        <w:rPr>
          <w:lang w:val="zh-CN"/>
        </w:rPr>
        <w:t>天。委员会关切的是，有报告称</w:t>
      </w:r>
      <w:r w:rsidRPr="00BE1435">
        <w:rPr>
          <w:lang w:val="zh-CN"/>
        </w:rPr>
        <w:t>2006</w:t>
      </w:r>
      <w:r w:rsidRPr="00BE1435">
        <w:rPr>
          <w:lang w:val="zh-CN"/>
        </w:rPr>
        <w:t>年《特别反恐法》生效后，使用行政拘留的情况增多</w:t>
      </w:r>
      <w:r w:rsidRPr="00BE1435">
        <w:rPr>
          <w:lang w:val="zh-CN"/>
        </w:rPr>
        <w:t>(</w:t>
      </w:r>
      <w:r w:rsidRPr="00BE1435">
        <w:rPr>
          <w:lang w:val="zh-CN"/>
        </w:rPr>
        <w:t>第九条</w:t>
      </w:r>
      <w:r w:rsidRPr="00BE1435">
        <w:rPr>
          <w:lang w:val="zh-CN"/>
        </w:rPr>
        <w:t>)</w:t>
      </w:r>
      <w:r w:rsidRPr="00BE1435">
        <w:rPr>
          <w:lang w:val="zh-CN"/>
        </w:rPr>
        <w:t>。</w:t>
      </w:r>
    </w:p>
    <w:p w:rsidR="008F753F" w:rsidRPr="00FE247D" w:rsidRDefault="008F753F" w:rsidP="00FE247D">
      <w:pPr>
        <w:pStyle w:val="SingleTxtGC"/>
        <w:rPr>
          <w:rFonts w:eastAsia="黑体"/>
          <w:lang w:val="zh-CN"/>
        </w:rPr>
      </w:pPr>
      <w:r w:rsidRPr="00445713">
        <w:rPr>
          <w:rFonts w:eastAsia="黑体"/>
          <w:lang w:val="zh-CN"/>
        </w:rPr>
        <w:t>28</w:t>
      </w:r>
      <w:r w:rsidR="00FB3B74" w:rsidRPr="00445713">
        <w:rPr>
          <w:rFonts w:eastAsia="黑体"/>
          <w:lang w:val="zh-CN"/>
        </w:rPr>
        <w:t xml:space="preserve">.  </w:t>
      </w:r>
      <w:r w:rsidRPr="00FE247D">
        <w:rPr>
          <w:rFonts w:eastAsia="黑体"/>
          <w:lang w:val="zh-CN"/>
        </w:rPr>
        <w:t>缔约国应修正拘留</w:t>
      </w:r>
      <w:r w:rsidRPr="00FE247D">
        <w:rPr>
          <w:rFonts w:eastAsia="黑体"/>
          <w:lang w:val="zh-CN"/>
        </w:rPr>
        <w:t>(</w:t>
      </w:r>
      <w:r w:rsidRPr="00FE247D">
        <w:rPr>
          <w:rFonts w:eastAsia="黑体"/>
          <w:lang w:val="zh-CN"/>
        </w:rPr>
        <w:t>行政拘留</w:t>
      </w:r>
      <w:r w:rsidRPr="00FE247D">
        <w:rPr>
          <w:rFonts w:eastAsia="黑体"/>
          <w:lang w:val="zh-CN"/>
        </w:rPr>
        <w:t>)</w:t>
      </w:r>
      <w:r w:rsidRPr="00FE247D">
        <w:rPr>
          <w:rFonts w:eastAsia="黑体"/>
          <w:lang w:val="zh-CN"/>
        </w:rPr>
        <w:t>初始期限的立法，使其符合《公约》且不超过</w:t>
      </w:r>
      <w:r w:rsidRPr="00FE247D">
        <w:rPr>
          <w:rFonts w:eastAsia="黑体"/>
          <w:lang w:val="zh-CN"/>
        </w:rPr>
        <w:t>48</w:t>
      </w:r>
      <w:r w:rsidRPr="00FE247D">
        <w:rPr>
          <w:rFonts w:eastAsia="黑体"/>
          <w:lang w:val="zh-CN"/>
        </w:rPr>
        <w:t>小时，每起案件均考虑使用拘留的替代办法，临时</w:t>
      </w:r>
      <w:r w:rsidRPr="00FE247D">
        <w:rPr>
          <w:rFonts w:eastAsia="黑体" w:hint="eastAsia"/>
          <w:lang w:val="zh-CN"/>
        </w:rPr>
        <w:t>拘留</w:t>
      </w:r>
      <w:r w:rsidRPr="00FE247D">
        <w:rPr>
          <w:rFonts w:eastAsia="黑体"/>
          <w:lang w:val="zh-CN"/>
        </w:rPr>
        <w:t>的总</w:t>
      </w:r>
      <w:r w:rsidRPr="00FE247D">
        <w:rPr>
          <w:rFonts w:eastAsia="黑体" w:hint="eastAsia"/>
          <w:lang w:val="zh-CN"/>
        </w:rPr>
        <w:t>期限</w:t>
      </w:r>
      <w:r w:rsidRPr="00FE247D">
        <w:rPr>
          <w:rFonts w:eastAsia="黑体"/>
          <w:lang w:val="zh-CN"/>
        </w:rPr>
        <w:t>不得过长。</w:t>
      </w:r>
    </w:p>
    <w:p w:rsidR="008F753F" w:rsidRPr="00BE1435" w:rsidRDefault="008F753F" w:rsidP="00BE1435">
      <w:pPr>
        <w:pStyle w:val="SingleTxtGC"/>
        <w:rPr>
          <w:lang w:val="zh-CN"/>
        </w:rPr>
      </w:pPr>
      <w:r w:rsidRPr="00BE1435">
        <w:rPr>
          <w:lang w:val="zh-CN"/>
        </w:rPr>
        <w:t>29</w:t>
      </w:r>
      <w:r w:rsidR="00FB3B74" w:rsidRPr="00BE1435">
        <w:rPr>
          <w:lang w:val="zh-CN"/>
        </w:rPr>
        <w:t xml:space="preserve">.  </w:t>
      </w:r>
      <w:r w:rsidRPr="00BE1435">
        <w:rPr>
          <w:lang w:val="zh-CN"/>
        </w:rPr>
        <w:t>委员会注意到缔约国努力改善监狱设施和修建新的监狱，但感到关切的是，监狱和国家民警拘留所中的过度拥挤状况较为严重，这些设施中的生活条件残忍且不人道；拘留所中的死亡人数增多；临时</w:t>
      </w:r>
      <w:r w:rsidRPr="00BE1435">
        <w:rPr>
          <w:rFonts w:hint="eastAsia"/>
          <w:lang w:val="zh-CN"/>
        </w:rPr>
        <w:t>拘留</w:t>
      </w:r>
      <w:r w:rsidRPr="00BE1435">
        <w:rPr>
          <w:lang w:val="zh-CN"/>
        </w:rPr>
        <w:t>的人数较多，占监狱总人数的</w:t>
      </w:r>
      <w:r w:rsidRPr="00BE1435">
        <w:rPr>
          <w:lang w:val="zh-CN"/>
        </w:rPr>
        <w:t>30%</w:t>
      </w:r>
      <w:r w:rsidRPr="00BE1435">
        <w:rPr>
          <w:lang w:val="zh-CN"/>
        </w:rPr>
        <w:t>以上；没有将未经审判的被拘留者与已定罪的囚犯分隔开；有报告称律师在进出拘留所时必须接受侵犯隐私和有辱人格的搜查。委员会还对有关报告表示关切，六个监狱设施中使用特别安全措施，包括将囚犯关押在牢房中</w:t>
      </w:r>
      <w:r w:rsidRPr="00BE1435">
        <w:rPr>
          <w:lang w:val="zh-CN"/>
        </w:rPr>
        <w:t>24</w:t>
      </w:r>
      <w:r w:rsidRPr="00BE1435">
        <w:rPr>
          <w:lang w:val="zh-CN"/>
        </w:rPr>
        <w:t>小时，暂停家人探视，限制律师访问。委员会感到遗憾的是，</w:t>
      </w:r>
      <w:r w:rsidRPr="00BE1435">
        <w:rPr>
          <w:rFonts w:hint="eastAsia"/>
          <w:lang w:val="zh-CN"/>
        </w:rPr>
        <w:t>缔约国未向</w:t>
      </w:r>
      <w:r w:rsidRPr="00BE1435">
        <w:rPr>
          <w:lang w:val="zh-CN"/>
        </w:rPr>
        <w:t>委员会</w:t>
      </w:r>
      <w:r w:rsidRPr="00BE1435">
        <w:rPr>
          <w:rFonts w:hint="eastAsia"/>
          <w:lang w:val="zh-CN"/>
        </w:rPr>
        <w:t>提供</w:t>
      </w:r>
      <w:r w:rsidRPr="00BE1435">
        <w:rPr>
          <w:lang w:val="zh-CN"/>
        </w:rPr>
        <w:t>充足资料，说明关押在精神病院或其他机构中的心理社会和智力残疾患者的情况，也没有说明</w:t>
      </w:r>
      <w:r w:rsidRPr="00BE1435">
        <w:rPr>
          <w:rFonts w:hint="eastAsia"/>
          <w:lang w:val="zh-CN"/>
        </w:rPr>
        <w:t>对</w:t>
      </w:r>
      <w:r w:rsidRPr="00BE1435">
        <w:rPr>
          <w:lang w:val="zh-CN"/>
        </w:rPr>
        <w:t>非自愿入院治疗</w:t>
      </w:r>
      <w:r w:rsidRPr="00BE1435">
        <w:rPr>
          <w:rFonts w:hint="eastAsia"/>
          <w:lang w:val="zh-CN"/>
        </w:rPr>
        <w:t>提出</w:t>
      </w:r>
      <w:r w:rsidRPr="00BE1435">
        <w:rPr>
          <w:lang w:val="zh-CN"/>
        </w:rPr>
        <w:t>质疑的法律补救措施</w:t>
      </w:r>
      <w:r w:rsidRPr="00BE1435">
        <w:rPr>
          <w:lang w:val="zh-CN"/>
        </w:rPr>
        <w:t>(</w:t>
      </w:r>
      <w:r w:rsidRPr="00BE1435">
        <w:rPr>
          <w:lang w:val="zh-CN"/>
        </w:rPr>
        <w:t>第六、第七、第九和第十条</w:t>
      </w:r>
      <w:r w:rsidRPr="00BE1435">
        <w:rPr>
          <w:lang w:val="zh-CN"/>
        </w:rPr>
        <w:t>)</w:t>
      </w:r>
      <w:r w:rsidRPr="00BE1435">
        <w:rPr>
          <w:lang w:val="zh-CN"/>
        </w:rPr>
        <w:t>。</w:t>
      </w:r>
    </w:p>
    <w:p w:rsidR="008F753F" w:rsidRPr="007A282C" w:rsidRDefault="008F753F" w:rsidP="001A65CE">
      <w:pPr>
        <w:pStyle w:val="SingleTxtGC"/>
        <w:spacing w:after="160"/>
        <w:rPr>
          <w:rFonts w:eastAsia="黑体"/>
        </w:rPr>
      </w:pPr>
      <w:r w:rsidRPr="007A282C">
        <w:rPr>
          <w:rFonts w:eastAsia="黑体"/>
          <w:lang w:val="zh-CN"/>
        </w:rPr>
        <w:t>30</w:t>
      </w:r>
      <w:r w:rsidR="00FB3B74" w:rsidRPr="007A282C">
        <w:rPr>
          <w:rFonts w:eastAsia="黑体"/>
          <w:lang w:val="zh-CN"/>
        </w:rPr>
        <w:t xml:space="preserve">.  </w:t>
      </w:r>
      <w:r w:rsidRPr="007A282C">
        <w:rPr>
          <w:rFonts w:eastAsia="黑体"/>
          <w:lang w:val="zh-CN"/>
        </w:rPr>
        <w:t>缔约国应该：</w:t>
      </w:r>
    </w:p>
    <w:p w:rsidR="008F753F" w:rsidRPr="007A282C" w:rsidRDefault="008F753F" w:rsidP="001A65CE">
      <w:pPr>
        <w:pStyle w:val="SingleTxtGC"/>
        <w:numPr>
          <w:ilvl w:val="0"/>
          <w:numId w:val="22"/>
        </w:numPr>
        <w:tabs>
          <w:tab w:val="clear" w:pos="431"/>
          <w:tab w:val="clear" w:pos="1134"/>
          <w:tab w:val="clear" w:pos="1565"/>
          <w:tab w:val="clear" w:pos="1996"/>
          <w:tab w:val="clear" w:pos="2427"/>
          <w:tab w:val="left" w:pos="1985"/>
        </w:tabs>
        <w:spacing w:after="160"/>
        <w:ind w:left="1134" w:firstLine="426"/>
        <w:rPr>
          <w:rFonts w:eastAsia="黑体"/>
        </w:rPr>
      </w:pPr>
      <w:r w:rsidRPr="007A282C">
        <w:rPr>
          <w:rFonts w:eastAsia="黑体"/>
          <w:lang w:val="zh-CN"/>
        </w:rPr>
        <w:t>加倍努力，改善拘留所的拘留条件，减少过度拥挤状况，特别是促进剥夺自由的替代办法；确保临时</w:t>
      </w:r>
      <w:r w:rsidRPr="007A282C">
        <w:rPr>
          <w:rFonts w:eastAsia="黑体" w:hint="eastAsia"/>
          <w:lang w:val="zh-CN"/>
        </w:rPr>
        <w:t>拘留</w:t>
      </w:r>
      <w:r w:rsidRPr="007A282C">
        <w:rPr>
          <w:rFonts w:eastAsia="黑体"/>
          <w:lang w:val="zh-CN"/>
        </w:rPr>
        <w:t>是所有情况下的一种例外、合理和必要措施，期限应尽可能缩短，包括对触犯法律的青少年而言；</w:t>
      </w:r>
    </w:p>
    <w:p w:rsidR="008F753F" w:rsidRPr="007A282C" w:rsidRDefault="008F753F" w:rsidP="008E10E1">
      <w:pPr>
        <w:pStyle w:val="SingleTxtGC"/>
        <w:numPr>
          <w:ilvl w:val="0"/>
          <w:numId w:val="22"/>
        </w:numPr>
        <w:tabs>
          <w:tab w:val="clear" w:pos="431"/>
          <w:tab w:val="clear" w:pos="1134"/>
          <w:tab w:val="clear" w:pos="1565"/>
          <w:tab w:val="clear" w:pos="1996"/>
          <w:tab w:val="clear" w:pos="2427"/>
          <w:tab w:val="left" w:pos="1985"/>
        </w:tabs>
        <w:spacing w:after="160"/>
        <w:ind w:left="1134" w:firstLine="426"/>
        <w:rPr>
          <w:rFonts w:eastAsia="黑体"/>
        </w:rPr>
      </w:pPr>
      <w:r w:rsidRPr="007A282C">
        <w:rPr>
          <w:rFonts w:eastAsia="黑体"/>
          <w:lang w:val="zh-CN"/>
        </w:rPr>
        <w:t>全面审查特别安全措施，确保国内所有监狱的拘留条件符合《囚犯待遇最低限度标准规则》</w:t>
      </w:r>
      <w:r w:rsidRPr="007A282C">
        <w:rPr>
          <w:rFonts w:eastAsia="黑体"/>
          <w:lang w:val="zh-CN"/>
        </w:rPr>
        <w:t>(</w:t>
      </w:r>
      <w:r w:rsidRPr="007A282C">
        <w:rPr>
          <w:rFonts w:eastAsia="黑体"/>
          <w:lang w:val="zh-CN"/>
        </w:rPr>
        <w:t>《曼德拉规则》</w:t>
      </w:r>
      <w:r w:rsidRPr="007A282C">
        <w:rPr>
          <w:rFonts w:eastAsia="黑体"/>
          <w:lang w:val="zh-CN"/>
        </w:rPr>
        <w:t>)</w:t>
      </w:r>
      <w:r w:rsidRPr="007A282C">
        <w:rPr>
          <w:rFonts w:eastAsia="黑体"/>
          <w:lang w:val="zh-CN"/>
        </w:rPr>
        <w:t>，确保律师能够行使职能，不受恐吓或不当干涉；</w:t>
      </w:r>
    </w:p>
    <w:p w:rsidR="008F753F" w:rsidRPr="007A282C" w:rsidRDefault="008F753F" w:rsidP="001A65CE">
      <w:pPr>
        <w:pStyle w:val="SingleTxtGC"/>
        <w:numPr>
          <w:ilvl w:val="0"/>
          <w:numId w:val="22"/>
        </w:numPr>
        <w:tabs>
          <w:tab w:val="clear" w:pos="431"/>
          <w:tab w:val="clear" w:pos="1134"/>
          <w:tab w:val="clear" w:pos="1565"/>
          <w:tab w:val="clear" w:pos="1996"/>
          <w:tab w:val="clear" w:pos="2427"/>
          <w:tab w:val="left" w:pos="1985"/>
        </w:tabs>
        <w:spacing w:after="160"/>
        <w:ind w:left="1134" w:firstLine="426"/>
        <w:rPr>
          <w:rFonts w:eastAsia="黑体"/>
        </w:rPr>
      </w:pPr>
      <w:r w:rsidRPr="007A282C">
        <w:rPr>
          <w:rFonts w:eastAsia="黑体"/>
          <w:lang w:val="zh-CN"/>
        </w:rPr>
        <w:t>迅速彻底调查囚犯非法死亡的所有情况，</w:t>
      </w:r>
      <w:r w:rsidRPr="007A282C">
        <w:rPr>
          <w:rFonts w:eastAsia="黑体" w:hint="eastAsia"/>
          <w:lang w:val="zh-CN"/>
        </w:rPr>
        <w:t>起诉</w:t>
      </w:r>
      <w:r w:rsidRPr="007A282C">
        <w:rPr>
          <w:rFonts w:eastAsia="黑体"/>
          <w:lang w:val="zh-CN"/>
        </w:rPr>
        <w:t>并酌情惩治责任人，向受害者家人给予充分赔偿；</w:t>
      </w:r>
    </w:p>
    <w:p w:rsidR="008F753F" w:rsidRPr="007A282C" w:rsidRDefault="008F753F" w:rsidP="001A65CE">
      <w:pPr>
        <w:pStyle w:val="SingleTxtGC"/>
        <w:numPr>
          <w:ilvl w:val="0"/>
          <w:numId w:val="22"/>
        </w:numPr>
        <w:tabs>
          <w:tab w:val="clear" w:pos="431"/>
          <w:tab w:val="clear" w:pos="1134"/>
          <w:tab w:val="clear" w:pos="1565"/>
          <w:tab w:val="clear" w:pos="1996"/>
          <w:tab w:val="clear" w:pos="2427"/>
          <w:tab w:val="left" w:pos="1985"/>
        </w:tabs>
        <w:spacing w:after="160"/>
        <w:ind w:left="1134" w:firstLine="426"/>
        <w:rPr>
          <w:rFonts w:eastAsia="黑体"/>
        </w:rPr>
      </w:pPr>
      <w:r w:rsidRPr="007A282C">
        <w:rPr>
          <w:rFonts w:eastAsia="黑体"/>
          <w:lang w:val="zh-CN"/>
        </w:rPr>
        <w:t>确保精神禁闭是绝对必要和相称的，目的是保护有关个人免遭严重伤害或伤害他人，并只作为最后手段使用，期限应为最短的适当时间；</w:t>
      </w:r>
    </w:p>
    <w:p w:rsidR="008F753F" w:rsidRPr="007A282C" w:rsidRDefault="008F753F" w:rsidP="001A65CE">
      <w:pPr>
        <w:pStyle w:val="SingleTxtGC"/>
        <w:numPr>
          <w:ilvl w:val="0"/>
          <w:numId w:val="22"/>
        </w:numPr>
        <w:tabs>
          <w:tab w:val="clear" w:pos="431"/>
          <w:tab w:val="clear" w:pos="1134"/>
          <w:tab w:val="clear" w:pos="1565"/>
          <w:tab w:val="clear" w:pos="1996"/>
          <w:tab w:val="clear" w:pos="2427"/>
          <w:tab w:val="left" w:pos="1985"/>
        </w:tabs>
        <w:spacing w:after="160"/>
        <w:ind w:left="1134" w:firstLine="426"/>
        <w:rPr>
          <w:rFonts w:eastAsia="黑体"/>
        </w:rPr>
      </w:pPr>
      <w:r w:rsidRPr="007A282C">
        <w:rPr>
          <w:rFonts w:eastAsia="黑体"/>
          <w:lang w:val="zh-CN"/>
        </w:rPr>
        <w:t>确保非自愿住院的程序尊重个人的意见，任何代表都真正地代表并捍卫有关个人的愿望和利益。在此方面，缔约国还应进一步确保这类监禁得到法律规定的适当程序性和实质性保障的支持。</w:t>
      </w:r>
    </w:p>
    <w:p w:rsidR="008F753F" w:rsidRPr="008F753F" w:rsidRDefault="008F753F" w:rsidP="001A65CE">
      <w:pPr>
        <w:pStyle w:val="H23GC"/>
        <w:spacing w:before="360" w:after="160"/>
      </w:pPr>
      <w:r w:rsidRPr="008F753F">
        <w:rPr>
          <w:lang w:val="zh-CN"/>
        </w:rPr>
        <w:tab/>
      </w:r>
      <w:r w:rsidRPr="008F753F">
        <w:rPr>
          <w:lang w:val="zh-CN"/>
        </w:rPr>
        <w:tab/>
      </w:r>
      <w:r w:rsidRPr="008F753F">
        <w:rPr>
          <w:lang w:val="zh-CN"/>
        </w:rPr>
        <w:t>移民、寻求避难者和境内流离失所者</w:t>
      </w:r>
    </w:p>
    <w:p w:rsidR="008F753F" w:rsidRPr="00BE1435" w:rsidRDefault="008F753F" w:rsidP="008F753F">
      <w:pPr>
        <w:pStyle w:val="SingleTxtGC"/>
        <w:rPr>
          <w:lang w:val="zh-CN"/>
        </w:rPr>
      </w:pPr>
      <w:r w:rsidRPr="00BE1435">
        <w:rPr>
          <w:lang w:val="zh-CN"/>
        </w:rPr>
        <w:t>31</w:t>
      </w:r>
      <w:r w:rsidR="00FB3B74" w:rsidRPr="00BE1435">
        <w:rPr>
          <w:lang w:val="zh-CN"/>
        </w:rPr>
        <w:t xml:space="preserve">.  </w:t>
      </w:r>
      <w:r w:rsidRPr="00BE1435">
        <w:rPr>
          <w:lang w:val="zh-CN"/>
        </w:rPr>
        <w:t>委员会注意到缔约国有一个关于移民和外国人的法律草案，明确规定在移民综合</w:t>
      </w:r>
      <w:r w:rsidRPr="00BE1435">
        <w:rPr>
          <w:rFonts w:hint="eastAsia"/>
          <w:lang w:val="zh-CN"/>
        </w:rPr>
        <w:t>关护</w:t>
      </w:r>
      <w:r w:rsidRPr="00BE1435">
        <w:rPr>
          <w:lang w:val="zh-CN"/>
        </w:rPr>
        <w:t>中心的最长关押期限，并且注意到缔约国正在对《难民身份判断法》进行改革。然而，委员会关切的是，保护难民和寻求庇护者的现有法律框架不符合国际标准。委员会还关切的是，关于寻求庇护者，包括带有年幼儿童的家庭被关押在该中心的情况令人担忧，该中心不适合这一目的。委员会还对相关报告表示关切，被遣返到缔约国的人员，特别是孤身移民儿童，以及途经萨尔瓦多、前往美利坚合众国的孤身移民儿童得不到适足的保护和援助</w:t>
      </w:r>
      <w:r w:rsidRPr="00BE1435">
        <w:rPr>
          <w:lang w:val="zh-CN"/>
        </w:rPr>
        <w:t>(</w:t>
      </w:r>
      <w:r w:rsidRPr="00BE1435">
        <w:rPr>
          <w:lang w:val="zh-CN"/>
        </w:rPr>
        <w:t>第七、第九、第十、第十二、第十三、第十四、第二十四和第二十六条</w:t>
      </w:r>
      <w:r w:rsidRPr="00BE1435">
        <w:rPr>
          <w:lang w:val="zh-CN"/>
        </w:rPr>
        <w:t>)</w:t>
      </w:r>
      <w:r w:rsidRPr="00BE1435">
        <w:rPr>
          <w:lang w:val="zh-CN"/>
        </w:rPr>
        <w:t>。</w:t>
      </w:r>
    </w:p>
    <w:p w:rsidR="008F753F" w:rsidRPr="00AB2D26" w:rsidRDefault="008F753F" w:rsidP="00AB2D26">
      <w:pPr>
        <w:pStyle w:val="SingleTxtGC"/>
        <w:spacing w:after="160"/>
        <w:rPr>
          <w:rFonts w:eastAsia="黑体"/>
          <w:lang w:val="zh-CN"/>
        </w:rPr>
      </w:pPr>
      <w:r w:rsidRPr="008A6F24">
        <w:rPr>
          <w:rFonts w:eastAsia="黑体"/>
          <w:lang w:val="zh-CN"/>
        </w:rPr>
        <w:t>32</w:t>
      </w:r>
      <w:r w:rsidR="00FB3B74" w:rsidRPr="008A6F24">
        <w:rPr>
          <w:rFonts w:eastAsia="黑体"/>
          <w:lang w:val="zh-CN"/>
        </w:rPr>
        <w:t xml:space="preserve">.  </w:t>
      </w:r>
      <w:r w:rsidRPr="008A6F24">
        <w:rPr>
          <w:rFonts w:eastAsia="黑体"/>
          <w:lang w:val="zh-CN"/>
        </w:rPr>
        <w:t>缔约国应该：</w:t>
      </w:r>
    </w:p>
    <w:p w:rsidR="008F753F" w:rsidRPr="00AB2D26" w:rsidRDefault="008F753F" w:rsidP="00AB2D26">
      <w:pPr>
        <w:pStyle w:val="SingleTxtGC"/>
        <w:numPr>
          <w:ilvl w:val="0"/>
          <w:numId w:val="26"/>
        </w:numPr>
        <w:tabs>
          <w:tab w:val="clear" w:pos="1996"/>
          <w:tab w:val="clear" w:pos="2426"/>
          <w:tab w:val="left" w:pos="1985"/>
          <w:tab w:val="left" w:pos="2427"/>
        </w:tabs>
        <w:spacing w:after="160"/>
        <w:rPr>
          <w:rFonts w:eastAsia="黑体"/>
          <w:lang w:val="zh-CN"/>
        </w:rPr>
      </w:pPr>
      <w:r w:rsidRPr="008A6F24">
        <w:rPr>
          <w:rFonts w:eastAsia="黑体"/>
          <w:lang w:val="zh-CN"/>
        </w:rPr>
        <w:t>确保国内移民立法，包括《难民身份判断法》和关于移民及外国人的法律符合《公约》和其他国际标准；</w:t>
      </w:r>
    </w:p>
    <w:p w:rsidR="008F753F" w:rsidRPr="00AB2D26" w:rsidRDefault="008F753F" w:rsidP="00AB2D26">
      <w:pPr>
        <w:pStyle w:val="SingleTxtGC"/>
        <w:numPr>
          <w:ilvl w:val="0"/>
          <w:numId w:val="26"/>
        </w:numPr>
        <w:tabs>
          <w:tab w:val="clear" w:pos="1996"/>
          <w:tab w:val="clear" w:pos="2426"/>
          <w:tab w:val="left" w:pos="1985"/>
          <w:tab w:val="left" w:pos="2427"/>
        </w:tabs>
        <w:spacing w:after="160"/>
        <w:rPr>
          <w:rFonts w:eastAsia="黑体"/>
          <w:lang w:val="zh-CN"/>
        </w:rPr>
      </w:pPr>
      <w:r w:rsidRPr="008A6F24">
        <w:rPr>
          <w:rFonts w:eastAsia="黑体"/>
          <w:lang w:val="zh-CN"/>
        </w:rPr>
        <w:t>避免将寻求庇护者置于行政拘留之下，向成年寻求庇护者提供拘留的替代办法，从而把拘留只作为最后手段</w:t>
      </w:r>
      <w:r w:rsidRPr="008A6F24">
        <w:rPr>
          <w:rFonts w:eastAsia="黑体" w:hint="eastAsia"/>
          <w:lang w:val="zh-CN"/>
        </w:rPr>
        <w:t>使用</w:t>
      </w:r>
      <w:r w:rsidRPr="008A6F24">
        <w:rPr>
          <w:rFonts w:eastAsia="黑体"/>
          <w:lang w:val="zh-CN"/>
        </w:rPr>
        <w:t>，期限尽可能缩短；</w:t>
      </w:r>
    </w:p>
    <w:p w:rsidR="008F753F" w:rsidRPr="00AB2D26" w:rsidRDefault="008F753F" w:rsidP="00AB2D26">
      <w:pPr>
        <w:pStyle w:val="SingleTxtGC"/>
        <w:numPr>
          <w:ilvl w:val="0"/>
          <w:numId w:val="26"/>
        </w:numPr>
        <w:tabs>
          <w:tab w:val="clear" w:pos="1996"/>
          <w:tab w:val="clear" w:pos="2426"/>
          <w:tab w:val="left" w:pos="1985"/>
          <w:tab w:val="left" w:pos="2427"/>
        </w:tabs>
        <w:spacing w:after="160"/>
        <w:rPr>
          <w:rFonts w:eastAsia="黑体"/>
          <w:lang w:val="zh-CN"/>
        </w:rPr>
      </w:pPr>
      <w:r w:rsidRPr="008A6F24">
        <w:rPr>
          <w:rFonts w:eastAsia="黑体"/>
          <w:lang w:val="zh-CN"/>
        </w:rPr>
        <w:t>确保向寻求庇护者提供条件适当的保护和援助，以及获取基本服务和国家庇护系统的机会；</w:t>
      </w:r>
    </w:p>
    <w:p w:rsidR="008F753F" w:rsidRPr="00AB2D26" w:rsidRDefault="008F753F" w:rsidP="00AB2D26">
      <w:pPr>
        <w:pStyle w:val="SingleTxtGC"/>
        <w:numPr>
          <w:ilvl w:val="0"/>
          <w:numId w:val="26"/>
        </w:numPr>
        <w:tabs>
          <w:tab w:val="clear" w:pos="1996"/>
          <w:tab w:val="clear" w:pos="2426"/>
          <w:tab w:val="left" w:pos="1985"/>
          <w:tab w:val="left" w:pos="2427"/>
        </w:tabs>
        <w:spacing w:after="160"/>
        <w:rPr>
          <w:rFonts w:eastAsia="黑体"/>
          <w:lang w:val="zh-CN"/>
        </w:rPr>
      </w:pPr>
      <w:r w:rsidRPr="008A6F24">
        <w:rPr>
          <w:rFonts w:eastAsia="黑体"/>
          <w:lang w:val="zh-CN"/>
        </w:rPr>
        <w:t>确保被遣返</w:t>
      </w:r>
      <w:r w:rsidRPr="008A6F24">
        <w:rPr>
          <w:rFonts w:eastAsia="黑体" w:hint="eastAsia"/>
          <w:lang w:val="zh-CN"/>
        </w:rPr>
        <w:t>至</w:t>
      </w:r>
      <w:r w:rsidRPr="008A6F24">
        <w:rPr>
          <w:rFonts w:eastAsia="黑体"/>
          <w:lang w:val="zh-CN"/>
        </w:rPr>
        <w:t>萨尔瓦</w:t>
      </w:r>
      <w:r w:rsidRPr="008A6F24">
        <w:rPr>
          <w:rFonts w:eastAsia="黑体" w:hint="eastAsia"/>
          <w:lang w:val="zh-CN"/>
        </w:rPr>
        <w:t>多</w:t>
      </w:r>
      <w:r w:rsidRPr="008A6F24">
        <w:rPr>
          <w:rFonts w:eastAsia="黑体"/>
          <w:lang w:val="zh-CN"/>
        </w:rPr>
        <w:t>的人员以及途径萨尔瓦多、</w:t>
      </w:r>
      <w:r w:rsidRPr="008A6F24">
        <w:rPr>
          <w:rFonts w:eastAsia="黑体" w:hint="eastAsia"/>
          <w:lang w:val="zh-CN"/>
        </w:rPr>
        <w:t>前</w:t>
      </w:r>
      <w:r w:rsidRPr="008A6F24">
        <w:rPr>
          <w:rFonts w:eastAsia="黑体"/>
          <w:lang w:val="zh-CN"/>
        </w:rPr>
        <w:t>往美国的孤身移民儿童获得适足的援助和保护；</w:t>
      </w:r>
    </w:p>
    <w:p w:rsidR="008F753F" w:rsidRPr="00AB2D26" w:rsidRDefault="008F753F" w:rsidP="00AB2D26">
      <w:pPr>
        <w:pStyle w:val="SingleTxtGC"/>
        <w:numPr>
          <w:ilvl w:val="0"/>
          <w:numId w:val="26"/>
        </w:numPr>
        <w:tabs>
          <w:tab w:val="clear" w:pos="1996"/>
          <w:tab w:val="clear" w:pos="2426"/>
          <w:tab w:val="left" w:pos="1985"/>
          <w:tab w:val="left" w:pos="2427"/>
        </w:tabs>
        <w:spacing w:after="160"/>
        <w:rPr>
          <w:rFonts w:eastAsia="黑体"/>
          <w:lang w:val="zh-CN"/>
        </w:rPr>
      </w:pPr>
      <w:r w:rsidRPr="008A6F24">
        <w:rPr>
          <w:rFonts w:eastAsia="黑体"/>
          <w:lang w:val="zh-CN"/>
        </w:rPr>
        <w:t>确保向处理移民和边境事务的机构工作人员提供关于《公约》</w:t>
      </w:r>
      <w:r w:rsidRPr="008A6F24">
        <w:rPr>
          <w:rFonts w:eastAsia="黑体" w:hint="eastAsia"/>
          <w:lang w:val="zh-CN"/>
        </w:rPr>
        <w:t>、</w:t>
      </w:r>
      <w:r w:rsidRPr="008A6F24">
        <w:rPr>
          <w:rFonts w:eastAsia="黑体"/>
          <w:lang w:val="zh-CN"/>
        </w:rPr>
        <w:t>有关处理寻求庇护者和难民问题的国际标准以及人权方面的培训。</w:t>
      </w:r>
    </w:p>
    <w:p w:rsidR="008F753F" w:rsidRPr="00BE1435" w:rsidRDefault="008F753F" w:rsidP="00BE1435">
      <w:pPr>
        <w:pStyle w:val="SingleTxtGC"/>
        <w:rPr>
          <w:lang w:val="zh-CN"/>
        </w:rPr>
      </w:pPr>
      <w:r w:rsidRPr="00BE1435">
        <w:rPr>
          <w:lang w:val="zh-CN"/>
        </w:rPr>
        <w:t>33</w:t>
      </w:r>
      <w:r w:rsidR="00FB3B74" w:rsidRPr="00BE1435">
        <w:rPr>
          <w:lang w:val="zh-CN"/>
        </w:rPr>
        <w:t xml:space="preserve">.  </w:t>
      </w:r>
      <w:r w:rsidRPr="00BE1435">
        <w:rPr>
          <w:lang w:val="zh-CN"/>
        </w:rPr>
        <w:t>委员会对相关报告表示关切，大量人员，特别是妇女、少年儿童以及男女同性恋、双性恋、变</w:t>
      </w:r>
      <w:r w:rsidRPr="00BE1435">
        <w:rPr>
          <w:rFonts w:hint="eastAsia"/>
          <w:lang w:val="zh-CN"/>
        </w:rPr>
        <w:t>性</w:t>
      </w:r>
      <w:r w:rsidRPr="00BE1435">
        <w:rPr>
          <w:lang w:val="zh-CN"/>
        </w:rPr>
        <w:t>者和双性者因缔约国内暴力肆虐而在境内流离失所，官方没有关于这些人群的统计数据，也缺乏对他们的援助和保护</w:t>
      </w:r>
      <w:r w:rsidRPr="00BE1435">
        <w:rPr>
          <w:lang w:val="zh-CN"/>
        </w:rPr>
        <w:t>(</w:t>
      </w:r>
      <w:r w:rsidRPr="00BE1435">
        <w:rPr>
          <w:lang w:val="zh-CN"/>
        </w:rPr>
        <w:t>第二、第十二、第二十四核第二十六条</w:t>
      </w:r>
      <w:r w:rsidRPr="00BE1435">
        <w:rPr>
          <w:lang w:val="zh-CN"/>
        </w:rPr>
        <w:t>)</w:t>
      </w:r>
      <w:r w:rsidRPr="00BE1435">
        <w:rPr>
          <w:lang w:val="zh-CN"/>
        </w:rPr>
        <w:t>。</w:t>
      </w:r>
    </w:p>
    <w:p w:rsidR="008F753F" w:rsidRPr="00AB2D26" w:rsidRDefault="008F753F" w:rsidP="00FE247D">
      <w:pPr>
        <w:pStyle w:val="SingleTxtGC"/>
        <w:rPr>
          <w:rFonts w:eastAsia="黑体"/>
          <w:lang w:val="zh-CN"/>
        </w:rPr>
      </w:pPr>
      <w:r w:rsidRPr="004549BC">
        <w:rPr>
          <w:rFonts w:eastAsia="黑体"/>
          <w:lang w:val="zh-CN"/>
        </w:rPr>
        <w:t>34</w:t>
      </w:r>
      <w:r w:rsidR="00FB3B74" w:rsidRPr="004549BC">
        <w:rPr>
          <w:rFonts w:eastAsia="黑体"/>
          <w:lang w:val="zh-CN"/>
        </w:rPr>
        <w:t xml:space="preserve">.  </w:t>
      </w:r>
      <w:r w:rsidRPr="004549BC">
        <w:rPr>
          <w:rFonts w:eastAsia="黑体"/>
          <w:lang w:val="zh-CN"/>
        </w:rPr>
        <w:t>缔约国应加紧努力，防止境内流离失所现象。缔约国还应建立境内流离失所者的全国登记册，相关的法律框架、政策和方案，旨在确保向此类人员提供援助和保护，特别是援助和保护妇女、少年儿童以及男女同性恋、双性恋、变</w:t>
      </w:r>
      <w:r w:rsidRPr="004549BC">
        <w:rPr>
          <w:rFonts w:eastAsia="黑体" w:hint="eastAsia"/>
          <w:lang w:val="zh-CN"/>
        </w:rPr>
        <w:t>性</w:t>
      </w:r>
      <w:r w:rsidRPr="004549BC">
        <w:rPr>
          <w:rFonts w:eastAsia="黑体"/>
          <w:lang w:val="zh-CN"/>
        </w:rPr>
        <w:t>者和双性者。</w:t>
      </w:r>
    </w:p>
    <w:p w:rsidR="008F753F" w:rsidRPr="008F753F" w:rsidRDefault="008F753F" w:rsidP="00391457">
      <w:pPr>
        <w:pStyle w:val="H23GC"/>
        <w:spacing w:before="360"/>
      </w:pPr>
      <w:r w:rsidRPr="008F753F">
        <w:rPr>
          <w:lang w:val="zh-CN"/>
        </w:rPr>
        <w:tab/>
      </w:r>
      <w:r w:rsidRPr="008F753F">
        <w:rPr>
          <w:lang w:val="zh-CN"/>
        </w:rPr>
        <w:tab/>
      </w:r>
      <w:r w:rsidRPr="008F753F">
        <w:rPr>
          <w:lang w:val="zh-CN"/>
        </w:rPr>
        <w:t>司法机关独立性</w:t>
      </w:r>
    </w:p>
    <w:p w:rsidR="008F753F" w:rsidRPr="00BE1435" w:rsidRDefault="008F753F" w:rsidP="00BE1435">
      <w:pPr>
        <w:pStyle w:val="SingleTxtGC"/>
        <w:rPr>
          <w:lang w:val="zh-CN"/>
        </w:rPr>
      </w:pPr>
      <w:r w:rsidRPr="00BE1435">
        <w:rPr>
          <w:lang w:val="zh-CN"/>
        </w:rPr>
        <w:t>35</w:t>
      </w:r>
      <w:r w:rsidR="00FB3B74" w:rsidRPr="00BE1435">
        <w:rPr>
          <w:lang w:val="zh-CN"/>
        </w:rPr>
        <w:t xml:space="preserve">.  </w:t>
      </w:r>
      <w:r w:rsidRPr="00BE1435">
        <w:rPr>
          <w:lang w:val="zh-CN"/>
        </w:rPr>
        <w:t>委员会关切的是，国家司法委员会倡导的法官及治安法官遴选</w:t>
      </w:r>
      <w:r w:rsidRPr="00BE1435">
        <w:rPr>
          <w:rFonts w:hint="eastAsia"/>
          <w:lang w:val="zh-CN"/>
        </w:rPr>
        <w:t>任命</w:t>
      </w:r>
      <w:r w:rsidRPr="00BE1435">
        <w:rPr>
          <w:lang w:val="zh-CN"/>
        </w:rPr>
        <w:t>程序可能无法充分确保司法机关的独立性和职权，也不能充分保证其透明度和公共监督。委员会还关切的是，法官和检察官的纪律惩戒制度不完全符合《公约》和《关于司法机关独立的基本原则》</w:t>
      </w:r>
      <w:r w:rsidRPr="00BE1435">
        <w:rPr>
          <w:lang w:val="zh-CN"/>
        </w:rPr>
        <w:t>(</w:t>
      </w:r>
      <w:r w:rsidRPr="00BE1435">
        <w:rPr>
          <w:lang w:val="zh-CN"/>
        </w:rPr>
        <w:t>第十四和第二十六条</w:t>
      </w:r>
      <w:r w:rsidRPr="00BE1435">
        <w:rPr>
          <w:lang w:val="zh-CN"/>
        </w:rPr>
        <w:t>)</w:t>
      </w:r>
      <w:r w:rsidRPr="00BE1435">
        <w:rPr>
          <w:lang w:val="zh-CN"/>
        </w:rPr>
        <w:t>。</w:t>
      </w:r>
    </w:p>
    <w:p w:rsidR="008F753F" w:rsidRPr="00AB2D26" w:rsidRDefault="008F753F" w:rsidP="00FE247D">
      <w:pPr>
        <w:pStyle w:val="SingleTxtGC"/>
        <w:rPr>
          <w:rFonts w:eastAsia="黑体"/>
          <w:lang w:val="zh-CN"/>
        </w:rPr>
      </w:pPr>
      <w:r w:rsidRPr="004549BC">
        <w:rPr>
          <w:rFonts w:eastAsia="黑体"/>
          <w:lang w:val="zh-CN"/>
        </w:rPr>
        <w:t>36</w:t>
      </w:r>
      <w:r w:rsidR="00FB3B74" w:rsidRPr="004549BC">
        <w:rPr>
          <w:rFonts w:eastAsia="黑体"/>
          <w:lang w:val="zh-CN"/>
        </w:rPr>
        <w:t xml:space="preserve">.  </w:t>
      </w:r>
      <w:r w:rsidRPr="004549BC">
        <w:rPr>
          <w:rFonts w:eastAsia="黑体"/>
          <w:lang w:val="zh-CN"/>
        </w:rPr>
        <w:t>缔约国应确保法官及治安法官遴选</w:t>
      </w:r>
      <w:r w:rsidRPr="004549BC">
        <w:rPr>
          <w:rFonts w:eastAsia="黑体" w:hint="eastAsia"/>
          <w:lang w:val="zh-CN"/>
        </w:rPr>
        <w:t>任命</w:t>
      </w:r>
      <w:r w:rsidRPr="004549BC">
        <w:rPr>
          <w:rFonts w:eastAsia="黑体"/>
          <w:lang w:val="zh-CN"/>
        </w:rPr>
        <w:t>程序由法律规定，确保其独立性、职权和廉正，以及透明度和公共监督。缔约国还应确保法官和检察官的纪律惩戒制度完全符合《公约》和《关于司法机关独立的基本原则》。</w:t>
      </w:r>
    </w:p>
    <w:p w:rsidR="008F753F" w:rsidRPr="008F753F" w:rsidRDefault="008F753F" w:rsidP="00391457">
      <w:pPr>
        <w:pStyle w:val="H23GC"/>
        <w:spacing w:before="360"/>
      </w:pPr>
      <w:r w:rsidRPr="008F753F">
        <w:rPr>
          <w:lang w:val="zh-CN"/>
        </w:rPr>
        <w:tab/>
      </w:r>
      <w:r w:rsidRPr="008F753F">
        <w:rPr>
          <w:lang w:val="zh-CN"/>
        </w:rPr>
        <w:tab/>
      </w:r>
      <w:r w:rsidRPr="008F753F">
        <w:rPr>
          <w:lang w:val="zh-CN"/>
        </w:rPr>
        <w:t>表达自由、结社自由及暴力侵害人权维护者和记者</w:t>
      </w:r>
    </w:p>
    <w:p w:rsidR="008F753F" w:rsidRPr="00BE1435" w:rsidRDefault="008F753F" w:rsidP="008F753F">
      <w:pPr>
        <w:pStyle w:val="SingleTxtGC"/>
        <w:rPr>
          <w:lang w:val="zh-CN"/>
        </w:rPr>
      </w:pPr>
      <w:r w:rsidRPr="00BE1435">
        <w:rPr>
          <w:lang w:val="zh-CN"/>
        </w:rPr>
        <w:t>37</w:t>
      </w:r>
      <w:r w:rsidR="00FB3B74" w:rsidRPr="00BE1435">
        <w:rPr>
          <w:lang w:val="zh-CN"/>
        </w:rPr>
        <w:t xml:space="preserve">.  </w:t>
      </w:r>
      <w:r w:rsidRPr="00BE1435">
        <w:rPr>
          <w:lang w:val="zh-CN"/>
        </w:rPr>
        <w:t>委员会关切的是，人权维护者和记者遭受暴力和恐吓行为，缔约国缺乏保护他们的措施，特别是维护妇女、男女同性恋、双性恋、变性者和双性者及土著人民权利的人，性权利和生殖权利的维护者，以及记录法外处决或调查过往罪行的人。委员会还对《刑法》第</w:t>
      </w:r>
      <w:r w:rsidRPr="00BE1435">
        <w:rPr>
          <w:lang w:val="zh-CN"/>
        </w:rPr>
        <w:t>345</w:t>
      </w:r>
      <w:r w:rsidRPr="00BE1435">
        <w:rPr>
          <w:lang w:val="zh-CN"/>
        </w:rPr>
        <w:t>和第</w:t>
      </w:r>
      <w:r w:rsidRPr="00BE1435">
        <w:rPr>
          <w:lang w:val="zh-CN"/>
        </w:rPr>
        <w:t>348</w:t>
      </w:r>
      <w:r w:rsidRPr="00BE1435">
        <w:rPr>
          <w:lang w:val="zh-CN"/>
        </w:rPr>
        <w:t>条表示关切，这两条分别涉及</w:t>
      </w:r>
      <w:r w:rsidRPr="00BE1435">
        <w:rPr>
          <w:rFonts w:hint="eastAsia"/>
          <w:lang w:val="zh-CN"/>
        </w:rPr>
        <w:t>“</w:t>
      </w:r>
      <w:r w:rsidRPr="00BE1435">
        <w:rPr>
          <w:lang w:val="zh-CN"/>
        </w:rPr>
        <w:t>非法团体、社团和组织</w:t>
      </w:r>
      <w:r w:rsidRPr="00BE1435">
        <w:rPr>
          <w:rFonts w:hint="eastAsia"/>
          <w:lang w:val="zh-CN"/>
        </w:rPr>
        <w:t>”</w:t>
      </w:r>
      <w:r w:rsidRPr="00BE1435">
        <w:rPr>
          <w:lang w:val="zh-CN"/>
        </w:rPr>
        <w:t>以及</w:t>
      </w:r>
      <w:r w:rsidRPr="00BE1435">
        <w:rPr>
          <w:rFonts w:hint="eastAsia"/>
          <w:lang w:val="zh-CN"/>
        </w:rPr>
        <w:t>“</w:t>
      </w:r>
      <w:r w:rsidRPr="00BE1435">
        <w:rPr>
          <w:lang w:val="zh-CN"/>
        </w:rPr>
        <w:t>扰乱公共秩序</w:t>
      </w:r>
      <w:r w:rsidRPr="00BE1435">
        <w:rPr>
          <w:rFonts w:hint="eastAsia"/>
          <w:lang w:val="zh-CN"/>
        </w:rPr>
        <w:t>”</w:t>
      </w:r>
      <w:r w:rsidRPr="00BE1435">
        <w:rPr>
          <w:lang w:val="zh-CN"/>
        </w:rPr>
        <w:t>罪；委员会还关切是，《刑事诉讼法》第</w:t>
      </w:r>
      <w:r w:rsidRPr="00BE1435">
        <w:rPr>
          <w:lang w:val="zh-CN"/>
        </w:rPr>
        <w:t>331</w:t>
      </w:r>
      <w:r w:rsidRPr="00BE1435">
        <w:rPr>
          <w:lang w:val="zh-CN"/>
        </w:rPr>
        <w:t>条禁止对扰乱公共秩序罪适用替代临时拘留的措施，该禁令可能导致和平集会和结社自由权受到限制</w:t>
      </w:r>
      <w:r w:rsidRPr="00BE1435">
        <w:rPr>
          <w:lang w:val="zh-CN"/>
        </w:rPr>
        <w:t>(</w:t>
      </w:r>
      <w:r w:rsidRPr="00BE1435">
        <w:rPr>
          <w:lang w:val="zh-CN"/>
        </w:rPr>
        <w:t>第六、第七、第九、第十九、第二十一和第二十二条</w:t>
      </w:r>
      <w:r w:rsidRPr="00BE1435">
        <w:rPr>
          <w:lang w:val="zh-CN"/>
        </w:rPr>
        <w:t>)</w:t>
      </w:r>
      <w:r w:rsidRPr="00BE1435">
        <w:rPr>
          <w:lang w:val="zh-CN"/>
        </w:rPr>
        <w:t>。</w:t>
      </w:r>
    </w:p>
    <w:p w:rsidR="008F753F" w:rsidRPr="00AB2D26" w:rsidRDefault="008F753F" w:rsidP="00FE247D">
      <w:pPr>
        <w:pStyle w:val="SingleTxtGC"/>
        <w:rPr>
          <w:rFonts w:eastAsia="黑体"/>
          <w:lang w:val="zh-CN"/>
        </w:rPr>
      </w:pPr>
      <w:r w:rsidRPr="00741238">
        <w:rPr>
          <w:rFonts w:eastAsia="黑体"/>
          <w:lang w:val="zh-CN"/>
        </w:rPr>
        <w:t>38</w:t>
      </w:r>
      <w:r w:rsidR="00FB3B74" w:rsidRPr="00741238">
        <w:rPr>
          <w:rFonts w:eastAsia="黑体"/>
          <w:lang w:val="zh-CN"/>
        </w:rPr>
        <w:t xml:space="preserve">.  </w:t>
      </w:r>
      <w:r w:rsidRPr="00741238">
        <w:rPr>
          <w:rFonts w:eastAsia="黑体"/>
          <w:lang w:val="zh-CN"/>
        </w:rPr>
        <w:t>缔约国应确保向遭受威胁、暴力和恐吓的人权维护者和记者提供有效帮助和保护，确保他们在适当条件下开展工作，包括</w:t>
      </w:r>
      <w:r w:rsidRPr="00741238">
        <w:rPr>
          <w:rFonts w:eastAsia="黑体" w:hint="eastAsia"/>
          <w:lang w:val="zh-CN"/>
        </w:rPr>
        <w:t>承认</w:t>
      </w:r>
      <w:r w:rsidRPr="00741238">
        <w:rPr>
          <w:rFonts w:eastAsia="黑体"/>
          <w:lang w:val="zh-CN"/>
        </w:rPr>
        <w:t>个人、组织和团体有权维护人权，采取特别立法措施以对其进行保护，并有效执行预防措施。缔约国应确保迅速、彻底、独立和公正地调查此类行为，起诉责任人并处以适当刑罚，受害者得到充分赔偿。缔约国还应采取审查刑事立法等有效措施，保护并维护和平集会和结社自由权。</w:t>
      </w:r>
    </w:p>
    <w:p w:rsidR="008F753F" w:rsidRPr="008F753F" w:rsidRDefault="008F753F" w:rsidP="00741238">
      <w:pPr>
        <w:pStyle w:val="H23GC"/>
      </w:pPr>
      <w:r w:rsidRPr="008F753F">
        <w:rPr>
          <w:lang w:val="zh-CN"/>
        </w:rPr>
        <w:tab/>
      </w:r>
      <w:r w:rsidRPr="008F753F">
        <w:rPr>
          <w:lang w:val="zh-CN"/>
        </w:rPr>
        <w:tab/>
      </w:r>
      <w:r w:rsidRPr="008F753F">
        <w:rPr>
          <w:lang w:val="zh-CN"/>
        </w:rPr>
        <w:t>儿童权利和出生证</w:t>
      </w:r>
    </w:p>
    <w:p w:rsidR="008F753F" w:rsidRPr="00BE1435" w:rsidRDefault="008F753F" w:rsidP="00BE1435">
      <w:pPr>
        <w:pStyle w:val="SingleTxtGC"/>
        <w:rPr>
          <w:lang w:val="zh-CN"/>
        </w:rPr>
      </w:pPr>
      <w:r w:rsidRPr="00BE1435">
        <w:rPr>
          <w:lang w:val="zh-CN"/>
        </w:rPr>
        <w:t>39</w:t>
      </w:r>
      <w:r w:rsidR="00FB3B74" w:rsidRPr="00BE1435">
        <w:rPr>
          <w:lang w:val="zh-CN"/>
        </w:rPr>
        <w:t xml:space="preserve">.  </w:t>
      </w:r>
      <w:r w:rsidRPr="00BE1435">
        <w:rPr>
          <w:lang w:val="zh-CN"/>
        </w:rPr>
        <w:t>委员会注意到《少年儿童保护法》禁止体罚。然而，委员会关切的是，该法第</w:t>
      </w:r>
      <w:r w:rsidRPr="00BE1435">
        <w:rPr>
          <w:lang w:val="zh-CN"/>
        </w:rPr>
        <w:t>38</w:t>
      </w:r>
      <w:r w:rsidRPr="00BE1435">
        <w:rPr>
          <w:lang w:val="zh-CN"/>
        </w:rPr>
        <w:t>条允许</w:t>
      </w:r>
      <w:r w:rsidRPr="00BE1435">
        <w:rPr>
          <w:rFonts w:hint="eastAsia"/>
          <w:lang w:val="zh-CN"/>
        </w:rPr>
        <w:t>“</w:t>
      </w:r>
      <w:r w:rsidRPr="00BE1435">
        <w:rPr>
          <w:lang w:val="zh-CN"/>
        </w:rPr>
        <w:t>轻度惩罚</w:t>
      </w:r>
      <w:r w:rsidRPr="00BE1435">
        <w:rPr>
          <w:rFonts w:hint="eastAsia"/>
          <w:lang w:val="zh-CN"/>
        </w:rPr>
        <w:t>”</w:t>
      </w:r>
      <w:r w:rsidRPr="00BE1435">
        <w:rPr>
          <w:lang w:val="zh-CN"/>
        </w:rPr>
        <w:t>。</w:t>
      </w:r>
      <w:r w:rsidRPr="00BE1435">
        <w:rPr>
          <w:rFonts w:hint="eastAsia"/>
          <w:lang w:val="zh-CN"/>
        </w:rPr>
        <w:t>委员会</w:t>
      </w:r>
      <w:r w:rsidRPr="00BE1435">
        <w:rPr>
          <w:lang w:val="zh-CN"/>
        </w:rPr>
        <w:t>欢迎缔约国禁止年龄不满</w:t>
      </w:r>
      <w:r w:rsidRPr="00BE1435">
        <w:rPr>
          <w:lang w:val="zh-CN"/>
        </w:rPr>
        <w:t>18</w:t>
      </w:r>
      <w:r w:rsidRPr="00BE1435">
        <w:rPr>
          <w:lang w:val="zh-CN"/>
        </w:rPr>
        <w:t>岁者在任何情况下结婚。然而，委员会依然关切的是，没有法律标准规范同意发生性关系的最低年龄。委员会还对阻碍出生登记的障碍表示表切，尤其是某些障碍影响到贫困家庭，包括</w:t>
      </w:r>
      <w:r w:rsidRPr="00BE1435">
        <w:rPr>
          <w:rFonts w:hint="eastAsia"/>
          <w:lang w:val="zh-CN"/>
        </w:rPr>
        <w:t>在</w:t>
      </w:r>
      <w:r w:rsidRPr="00BE1435">
        <w:rPr>
          <w:lang w:val="zh-CN"/>
        </w:rPr>
        <w:t>医院以外分娩的母亲必须缴纳登记费</w:t>
      </w:r>
      <w:r w:rsidRPr="00BE1435">
        <w:rPr>
          <w:rFonts w:hint="eastAsia"/>
          <w:lang w:val="zh-CN"/>
        </w:rPr>
        <w:t>、</w:t>
      </w:r>
      <w:r w:rsidRPr="00BE1435">
        <w:rPr>
          <w:lang w:val="zh-CN"/>
        </w:rPr>
        <w:t>支付罚款并满足相关要求，才能取得分娩证明</w:t>
      </w:r>
      <w:r w:rsidRPr="00BE1435">
        <w:rPr>
          <w:lang w:val="zh-CN"/>
        </w:rPr>
        <w:t>(</w:t>
      </w:r>
      <w:r w:rsidRPr="00BE1435">
        <w:rPr>
          <w:lang w:val="zh-CN"/>
        </w:rPr>
        <w:t>第十六、第二十三和第二十四条</w:t>
      </w:r>
      <w:r w:rsidRPr="00BE1435">
        <w:rPr>
          <w:lang w:val="zh-CN"/>
        </w:rPr>
        <w:t>)</w:t>
      </w:r>
      <w:r w:rsidRPr="00BE1435">
        <w:rPr>
          <w:lang w:val="zh-CN"/>
        </w:rPr>
        <w:t>。</w:t>
      </w:r>
    </w:p>
    <w:p w:rsidR="008F753F" w:rsidRPr="00AB2D26" w:rsidRDefault="008F753F" w:rsidP="00FE247D">
      <w:pPr>
        <w:pStyle w:val="SingleTxtGC"/>
        <w:rPr>
          <w:rFonts w:eastAsia="黑体"/>
          <w:lang w:val="zh-CN"/>
        </w:rPr>
      </w:pPr>
      <w:r w:rsidRPr="00741238">
        <w:rPr>
          <w:rFonts w:eastAsia="黑体"/>
          <w:lang w:val="zh-CN"/>
        </w:rPr>
        <w:t>40</w:t>
      </w:r>
      <w:r w:rsidR="00FB3B74" w:rsidRPr="00741238">
        <w:rPr>
          <w:rFonts w:eastAsia="黑体"/>
          <w:lang w:val="zh-CN"/>
        </w:rPr>
        <w:t xml:space="preserve">.  </w:t>
      </w:r>
      <w:r w:rsidRPr="00741238">
        <w:rPr>
          <w:rFonts w:eastAsia="黑体"/>
          <w:lang w:val="zh-CN"/>
        </w:rPr>
        <w:t>缔约国</w:t>
      </w:r>
      <w:r w:rsidRPr="00AB2D26">
        <w:rPr>
          <w:rFonts w:eastAsia="黑体"/>
          <w:lang w:val="zh-CN"/>
        </w:rPr>
        <w:t>应酌情采取包括立法措施在内的实际举措，终止一切情境中的体罚作法。缔约国应制定符合《公约》的法律标准，规范同</w:t>
      </w:r>
      <w:r w:rsidRPr="00741238">
        <w:rPr>
          <w:rFonts w:eastAsia="黑体"/>
          <w:lang w:val="zh-CN"/>
        </w:rPr>
        <w:t>意发生性关系的最低年龄。</w:t>
      </w:r>
      <w:r w:rsidRPr="00AB2D26">
        <w:rPr>
          <w:rFonts w:eastAsia="黑体"/>
          <w:lang w:val="zh-CN"/>
        </w:rPr>
        <w:t>缔约国还应加倍努力，确保缔约</w:t>
      </w:r>
      <w:r w:rsidRPr="00741238">
        <w:rPr>
          <w:rFonts w:eastAsia="黑体"/>
          <w:lang w:val="zh-CN"/>
        </w:rPr>
        <w:t>国境内出生的所有儿童得到系统登记，包括通过消除出生登记障碍和简化登记程序的手段。</w:t>
      </w:r>
    </w:p>
    <w:p w:rsidR="008F753F" w:rsidRPr="008F753F" w:rsidRDefault="008F753F" w:rsidP="00611BE6">
      <w:pPr>
        <w:pStyle w:val="H23GC"/>
      </w:pPr>
      <w:r w:rsidRPr="008F753F">
        <w:rPr>
          <w:lang w:val="zh-CN"/>
        </w:rPr>
        <w:tab/>
      </w:r>
      <w:r w:rsidRPr="008F753F">
        <w:rPr>
          <w:lang w:val="zh-CN"/>
        </w:rPr>
        <w:tab/>
      </w:r>
      <w:r w:rsidRPr="008F753F">
        <w:rPr>
          <w:lang w:val="zh-CN"/>
        </w:rPr>
        <w:t>土著人民</w:t>
      </w:r>
    </w:p>
    <w:p w:rsidR="008F753F" w:rsidRPr="00AB2D26" w:rsidRDefault="008F753F" w:rsidP="00AB2D26">
      <w:pPr>
        <w:pStyle w:val="SingleTxtGC"/>
        <w:rPr>
          <w:lang w:val="zh-CN"/>
        </w:rPr>
      </w:pPr>
      <w:r w:rsidRPr="00AB2D26">
        <w:rPr>
          <w:lang w:val="zh-CN"/>
        </w:rPr>
        <w:t>41</w:t>
      </w:r>
      <w:r w:rsidR="00FB3B74" w:rsidRPr="00AB2D26">
        <w:rPr>
          <w:lang w:val="zh-CN"/>
        </w:rPr>
        <w:t xml:space="preserve">.  </w:t>
      </w:r>
      <w:r w:rsidRPr="00AB2D26">
        <w:rPr>
          <w:lang w:val="zh-CN"/>
        </w:rPr>
        <w:t>委员会关切的是，缔约国缺乏关于境内土著人民的官方统计数据，也没有促进土著人民参与决策进程的国家协商机制。委员会还关切的是，现有立法不承认土著人民有权获取地权等，也没有给予土著人民地权的具体立法</w:t>
      </w:r>
      <w:r w:rsidRPr="00AB2D26">
        <w:rPr>
          <w:lang w:val="zh-CN"/>
        </w:rPr>
        <w:t>(</w:t>
      </w:r>
      <w:r w:rsidRPr="00AB2D26">
        <w:rPr>
          <w:lang w:val="zh-CN"/>
        </w:rPr>
        <w:t>第二、第二十五、第二十六和第二十六条</w:t>
      </w:r>
      <w:r w:rsidRPr="00AB2D26">
        <w:rPr>
          <w:lang w:val="zh-CN"/>
        </w:rPr>
        <w:t>)</w:t>
      </w:r>
      <w:r w:rsidRPr="00AB2D26">
        <w:rPr>
          <w:lang w:val="zh-CN"/>
        </w:rPr>
        <w:t>。</w:t>
      </w:r>
    </w:p>
    <w:p w:rsidR="008F753F" w:rsidRPr="00AB2D26" w:rsidRDefault="008F753F" w:rsidP="00FE247D">
      <w:pPr>
        <w:pStyle w:val="SingleTxtGC"/>
        <w:rPr>
          <w:rFonts w:eastAsia="黑体"/>
          <w:lang w:val="zh-CN"/>
        </w:rPr>
      </w:pPr>
      <w:r w:rsidRPr="00AB2D26">
        <w:rPr>
          <w:rFonts w:eastAsia="黑体"/>
          <w:lang w:val="zh-CN"/>
        </w:rPr>
        <w:t>42</w:t>
      </w:r>
      <w:r w:rsidR="00FB3B74" w:rsidRPr="00AB2D26">
        <w:rPr>
          <w:rFonts w:eastAsia="黑体"/>
          <w:lang w:val="zh-CN"/>
        </w:rPr>
        <w:t xml:space="preserve">.  </w:t>
      </w:r>
      <w:r w:rsidRPr="00AB2D26">
        <w:rPr>
          <w:rFonts w:eastAsia="黑体"/>
          <w:lang w:val="zh-CN"/>
        </w:rPr>
        <w:t>缔约国应加倍努力促进和保护土著人民的各项权利，包括保留关于土著人口的可靠官方统计数据，设立国家协商机制，以保障土著人民行使自由、</w:t>
      </w:r>
      <w:r w:rsidRPr="00FE247D">
        <w:rPr>
          <w:rFonts w:eastAsia="黑体"/>
          <w:lang w:val="zh-CN"/>
        </w:rPr>
        <w:t>事先和知情同意。缔约国应确保现有政策和方案得到执行，并为其划拨适足资源</w:t>
      </w:r>
      <w:r w:rsidRPr="00AB2D26">
        <w:rPr>
          <w:rFonts w:eastAsia="黑体"/>
          <w:lang w:val="zh-CN"/>
        </w:rPr>
        <w:t>。缔约国还应保障土著人民有权获取集体地权，确保制定具体立法，</w:t>
      </w:r>
      <w:r w:rsidR="00AE0851" w:rsidRPr="00AB2D26">
        <w:rPr>
          <w:rFonts w:eastAsia="黑体" w:hint="eastAsia"/>
          <w:lang w:val="zh-CN"/>
        </w:rPr>
        <w:t>给予</w:t>
      </w:r>
      <w:r w:rsidRPr="00AB2D26">
        <w:rPr>
          <w:rFonts w:eastAsia="黑体"/>
          <w:lang w:val="zh-CN"/>
        </w:rPr>
        <w:t>土著人民地权。委员会建议缔约国批准劳工组织</w:t>
      </w:r>
      <w:r w:rsidRPr="00AB2D26">
        <w:rPr>
          <w:rFonts w:eastAsia="黑体"/>
          <w:lang w:val="zh-CN"/>
        </w:rPr>
        <w:t>1989</w:t>
      </w:r>
      <w:r w:rsidRPr="00AB2D26">
        <w:rPr>
          <w:rFonts w:eastAsia="黑体"/>
          <w:lang w:val="zh-CN"/>
        </w:rPr>
        <w:t>年《土著和部落人民公约》</w:t>
      </w:r>
      <w:r w:rsidRPr="00AB2D26">
        <w:rPr>
          <w:rFonts w:eastAsia="黑体"/>
          <w:lang w:val="zh-CN"/>
        </w:rPr>
        <w:t>(</w:t>
      </w:r>
      <w:r w:rsidRPr="00AB2D26">
        <w:rPr>
          <w:rFonts w:eastAsia="黑体"/>
          <w:lang w:val="zh-CN"/>
        </w:rPr>
        <w:t>第</w:t>
      </w:r>
      <w:r w:rsidRPr="00AB2D26">
        <w:rPr>
          <w:rFonts w:eastAsia="黑体"/>
          <w:lang w:val="zh-CN"/>
        </w:rPr>
        <w:t>169</w:t>
      </w:r>
      <w:r w:rsidRPr="00AB2D26">
        <w:rPr>
          <w:rFonts w:eastAsia="黑体"/>
          <w:lang w:val="zh-CN"/>
        </w:rPr>
        <w:t>号公约</w:t>
      </w:r>
      <w:r w:rsidRPr="00AB2D26">
        <w:rPr>
          <w:rFonts w:eastAsia="黑体"/>
          <w:lang w:val="zh-CN"/>
        </w:rPr>
        <w:t>)</w:t>
      </w:r>
      <w:r w:rsidRPr="00AB2D26">
        <w:rPr>
          <w:rFonts w:eastAsia="黑体"/>
          <w:lang w:val="zh-CN"/>
        </w:rPr>
        <w:t>。</w:t>
      </w:r>
    </w:p>
    <w:p w:rsidR="008F753F" w:rsidRPr="008F753F" w:rsidRDefault="008F753F" w:rsidP="00611BE6">
      <w:pPr>
        <w:pStyle w:val="H1GC"/>
        <w:spacing w:before="480"/>
      </w:pPr>
      <w:r w:rsidRPr="008F753F">
        <w:rPr>
          <w:lang w:val="zh-CN"/>
        </w:rPr>
        <w:tab/>
        <w:t>D</w:t>
      </w:r>
      <w:r w:rsidR="00FB3B74">
        <w:rPr>
          <w:lang w:val="zh-CN"/>
        </w:rPr>
        <w:t>.</w:t>
      </w:r>
      <w:r w:rsidR="00A6590F">
        <w:rPr>
          <w:lang w:val="zh-CN"/>
        </w:rPr>
        <w:tab/>
      </w:r>
      <w:r w:rsidRPr="008F753F">
        <w:rPr>
          <w:lang w:val="zh-CN"/>
        </w:rPr>
        <w:t>传播和后续行动</w:t>
      </w:r>
    </w:p>
    <w:p w:rsidR="008F753F" w:rsidRPr="00AB2D26" w:rsidRDefault="008F753F" w:rsidP="008F753F">
      <w:pPr>
        <w:pStyle w:val="SingleTxtGC"/>
        <w:rPr>
          <w:lang w:val="zh-CN"/>
        </w:rPr>
      </w:pPr>
      <w:r w:rsidRPr="00AB2D26">
        <w:rPr>
          <w:lang w:val="zh-CN"/>
        </w:rPr>
        <w:t>43</w:t>
      </w:r>
      <w:r w:rsidR="00FB3B74" w:rsidRPr="00AB2D26">
        <w:rPr>
          <w:lang w:val="zh-CN"/>
        </w:rPr>
        <w:t xml:space="preserve">.  </w:t>
      </w:r>
      <w:r w:rsidRPr="00AB2D26">
        <w:rPr>
          <w:lang w:val="zh-CN"/>
        </w:rPr>
        <w:t>缔约国应广泛传播《公约》及其两项任择议定书、缔约国的第七次定期报告和本结论性意见，以提高司法、立法和行政部门以及在缔约国开展活动的民间社会团体和非政府组织及包括少数群体和土著人民在内的广大公众对《公约》所载权利的认识。</w:t>
      </w:r>
    </w:p>
    <w:p w:rsidR="008F753F" w:rsidRPr="00AB2D26" w:rsidRDefault="008F753F" w:rsidP="008F753F">
      <w:pPr>
        <w:pStyle w:val="SingleTxtGC"/>
        <w:rPr>
          <w:lang w:val="zh-CN"/>
        </w:rPr>
      </w:pPr>
      <w:r w:rsidRPr="00AB2D26">
        <w:rPr>
          <w:lang w:val="zh-CN"/>
        </w:rPr>
        <w:t>44</w:t>
      </w:r>
      <w:r w:rsidR="00FB3B74" w:rsidRPr="00AB2D26">
        <w:rPr>
          <w:lang w:val="zh-CN"/>
        </w:rPr>
        <w:t xml:space="preserve">.  </w:t>
      </w:r>
      <w:r w:rsidRPr="00AB2D26">
        <w:rPr>
          <w:lang w:val="zh-CN"/>
        </w:rPr>
        <w:t>根据委员会议事规则第</w:t>
      </w:r>
      <w:r w:rsidRPr="00AB2D26">
        <w:rPr>
          <w:lang w:val="zh-CN"/>
        </w:rPr>
        <w:t>71</w:t>
      </w:r>
      <w:r w:rsidRPr="00AB2D26">
        <w:rPr>
          <w:lang w:val="zh-CN"/>
        </w:rPr>
        <w:t>条第</w:t>
      </w:r>
      <w:r w:rsidRPr="00AB2D26">
        <w:rPr>
          <w:lang w:val="zh-CN"/>
        </w:rPr>
        <w:t>5</w:t>
      </w:r>
      <w:r w:rsidRPr="00AB2D26">
        <w:rPr>
          <w:lang w:val="zh-CN"/>
        </w:rPr>
        <w:t>款，缔约国应在</w:t>
      </w:r>
      <w:r w:rsidRPr="00AB2D26">
        <w:rPr>
          <w:lang w:val="zh-CN"/>
        </w:rPr>
        <w:t>2020</w:t>
      </w:r>
      <w:r w:rsidRPr="00AB2D26">
        <w:rPr>
          <w:lang w:val="zh-CN"/>
        </w:rPr>
        <w:t>年</w:t>
      </w:r>
      <w:r w:rsidRPr="00AB2D26">
        <w:rPr>
          <w:lang w:val="zh-CN"/>
        </w:rPr>
        <w:t>4</w:t>
      </w:r>
      <w:r w:rsidRPr="00AB2D26">
        <w:rPr>
          <w:lang w:val="zh-CN"/>
        </w:rPr>
        <w:t>月</w:t>
      </w:r>
      <w:r w:rsidRPr="00AB2D26">
        <w:rPr>
          <w:lang w:val="zh-CN"/>
        </w:rPr>
        <w:t>6</w:t>
      </w:r>
      <w:r w:rsidRPr="00AB2D26">
        <w:rPr>
          <w:lang w:val="zh-CN"/>
        </w:rPr>
        <w:t>日前提供相关资料，说明委员会在上文第</w:t>
      </w:r>
      <w:r w:rsidRPr="00AB2D26">
        <w:rPr>
          <w:lang w:val="zh-CN"/>
        </w:rPr>
        <w:t>16</w:t>
      </w:r>
      <w:r w:rsidRPr="00AB2D26">
        <w:rPr>
          <w:lang w:val="zh-CN"/>
        </w:rPr>
        <w:t>段</w:t>
      </w:r>
      <w:r w:rsidRPr="00AB2D26">
        <w:rPr>
          <w:lang w:val="zh-CN"/>
        </w:rPr>
        <w:t>(</w:t>
      </w:r>
      <w:r w:rsidRPr="00AB2D26">
        <w:rPr>
          <w:lang w:val="zh-CN"/>
        </w:rPr>
        <w:t>自愿终止妊娠</w:t>
      </w:r>
      <w:r w:rsidRPr="00AB2D26">
        <w:rPr>
          <w:lang w:val="zh-CN"/>
        </w:rPr>
        <w:t>)</w:t>
      </w:r>
      <w:r w:rsidRPr="00AB2D26">
        <w:rPr>
          <w:lang w:val="zh-CN"/>
        </w:rPr>
        <w:t>、第</w:t>
      </w:r>
      <w:r w:rsidRPr="00AB2D26">
        <w:rPr>
          <w:lang w:val="zh-CN"/>
        </w:rPr>
        <w:t>18</w:t>
      </w:r>
      <w:r w:rsidRPr="00AB2D26">
        <w:rPr>
          <w:lang w:val="zh-CN"/>
        </w:rPr>
        <w:t>段</w:t>
      </w:r>
      <w:r w:rsidRPr="00AB2D26">
        <w:rPr>
          <w:lang w:val="zh-CN"/>
        </w:rPr>
        <w:t>(</w:t>
      </w:r>
      <w:r w:rsidRPr="00AB2D26">
        <w:rPr>
          <w:lang w:val="zh-CN"/>
        </w:rPr>
        <w:t>武装冲突期间发生的严重侵犯人权行为</w:t>
      </w:r>
      <w:r w:rsidRPr="00AB2D26">
        <w:rPr>
          <w:lang w:val="zh-CN"/>
        </w:rPr>
        <w:t>)</w:t>
      </w:r>
      <w:r w:rsidRPr="00AB2D26">
        <w:rPr>
          <w:lang w:val="zh-CN"/>
        </w:rPr>
        <w:t>和第</w:t>
      </w:r>
      <w:r w:rsidRPr="00AB2D26">
        <w:rPr>
          <w:lang w:val="zh-CN"/>
        </w:rPr>
        <w:t>22</w:t>
      </w:r>
      <w:r w:rsidRPr="00AB2D26">
        <w:rPr>
          <w:lang w:val="zh-CN"/>
        </w:rPr>
        <w:t>段</w:t>
      </w:r>
      <w:r w:rsidRPr="00AB2D26">
        <w:rPr>
          <w:lang w:val="zh-CN"/>
        </w:rPr>
        <w:t>(</w:t>
      </w:r>
      <w:r w:rsidRPr="00AB2D26">
        <w:rPr>
          <w:lang w:val="zh-CN"/>
        </w:rPr>
        <w:t>法外处决和强迫失踪</w:t>
      </w:r>
      <w:r w:rsidRPr="00AB2D26">
        <w:rPr>
          <w:lang w:val="zh-CN"/>
        </w:rPr>
        <w:t>)</w:t>
      </w:r>
      <w:r w:rsidRPr="00AB2D26">
        <w:rPr>
          <w:rFonts w:hint="eastAsia"/>
          <w:lang w:val="zh-CN"/>
        </w:rPr>
        <w:t>中</w:t>
      </w:r>
      <w:r w:rsidRPr="00AB2D26">
        <w:rPr>
          <w:lang w:val="zh-CN"/>
        </w:rPr>
        <w:t>所提建议的落实情况。</w:t>
      </w:r>
    </w:p>
    <w:p w:rsidR="008F753F" w:rsidRDefault="008F753F" w:rsidP="008F753F">
      <w:pPr>
        <w:pStyle w:val="SingleTxtGC"/>
        <w:rPr>
          <w:lang w:val="zh-CN"/>
        </w:rPr>
      </w:pPr>
      <w:r w:rsidRPr="00AB2D26">
        <w:rPr>
          <w:lang w:val="zh-CN"/>
        </w:rPr>
        <w:t>45</w:t>
      </w:r>
      <w:r w:rsidR="00FB3B74" w:rsidRPr="00AB2D26">
        <w:rPr>
          <w:lang w:val="zh-CN"/>
        </w:rPr>
        <w:t xml:space="preserve">.  </w:t>
      </w:r>
      <w:r w:rsidRPr="00AB2D26">
        <w:rPr>
          <w:lang w:val="zh-CN"/>
        </w:rPr>
        <w:t>委员会请缔约国在</w:t>
      </w:r>
      <w:r w:rsidRPr="00AB2D26">
        <w:rPr>
          <w:lang w:val="zh-CN"/>
        </w:rPr>
        <w:t>2023</w:t>
      </w:r>
      <w:r w:rsidRPr="00AB2D26">
        <w:rPr>
          <w:lang w:val="zh-CN"/>
        </w:rPr>
        <w:t>年</w:t>
      </w:r>
      <w:r w:rsidRPr="00AB2D26">
        <w:rPr>
          <w:lang w:val="zh-CN"/>
        </w:rPr>
        <w:t>11</w:t>
      </w:r>
      <w:r w:rsidRPr="00AB2D26">
        <w:rPr>
          <w:lang w:val="zh-CN"/>
        </w:rPr>
        <w:t>月</w:t>
      </w:r>
      <w:r w:rsidRPr="00AB2D26">
        <w:rPr>
          <w:lang w:val="zh-CN"/>
        </w:rPr>
        <w:t>6</w:t>
      </w:r>
      <w:r w:rsidRPr="00AB2D26">
        <w:rPr>
          <w:lang w:val="zh-CN"/>
        </w:rPr>
        <w:t>日前提交下次定期报告。鉴于缔约国已接受简化报告程序，委员会将在提交报告前适时将问题清单转递给缔约国。缔约国对问题清单的答复将构成其提交的第八次定期报告。按照大会第</w:t>
      </w:r>
      <w:r w:rsidRPr="00AB2D26">
        <w:rPr>
          <w:lang w:val="zh-CN"/>
        </w:rPr>
        <w:t>68/268</w:t>
      </w:r>
      <w:r w:rsidRPr="00AB2D26">
        <w:rPr>
          <w:lang w:val="zh-CN"/>
        </w:rPr>
        <w:t>号决议，报告字数应限制在</w:t>
      </w:r>
      <w:r w:rsidRPr="00AB2D26">
        <w:rPr>
          <w:lang w:val="zh-CN"/>
        </w:rPr>
        <w:t>21,200</w:t>
      </w:r>
      <w:r w:rsidRPr="00AB2D26">
        <w:rPr>
          <w:lang w:val="zh-CN"/>
        </w:rPr>
        <w:t>字以内。</w:t>
      </w:r>
    </w:p>
    <w:p w:rsidR="00EA2EB1" w:rsidRPr="00AB2D26" w:rsidRDefault="00EA2EB1" w:rsidP="008F753F">
      <w:pPr>
        <w:pStyle w:val="SingleTxtGC"/>
        <w:rPr>
          <w:lang w:val="zh-CN"/>
        </w:rPr>
      </w:pPr>
    </w:p>
    <w:p w:rsidR="00611BE6" w:rsidRPr="009A36F2" w:rsidRDefault="00611BE6" w:rsidP="009A36F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11BE6" w:rsidRPr="009A36F2"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16" w:rsidRPr="000D319F" w:rsidRDefault="004F3A16" w:rsidP="000D319F">
      <w:pPr>
        <w:pStyle w:val="af0"/>
        <w:spacing w:after="240"/>
        <w:ind w:left="907"/>
        <w:rPr>
          <w:rFonts w:asciiTheme="majorBidi" w:eastAsia="宋体" w:hAnsiTheme="majorBidi" w:cstheme="majorBidi"/>
          <w:sz w:val="21"/>
          <w:szCs w:val="21"/>
          <w:lang w:val="en-US"/>
        </w:rPr>
      </w:pPr>
    </w:p>
    <w:p w:rsidR="004F3A16" w:rsidRPr="000D319F" w:rsidRDefault="004F3A1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F3A16" w:rsidRPr="000D319F" w:rsidRDefault="004F3A16" w:rsidP="000D319F">
      <w:pPr>
        <w:pStyle w:val="af0"/>
      </w:pPr>
    </w:p>
  </w:endnote>
  <w:endnote w:type="continuationNotice" w:id="1">
    <w:p w:rsidR="004F3A16" w:rsidRDefault="004F3A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C279F" w:rsidRDefault="003C279F" w:rsidP="003C279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AE0851">
      <w:rPr>
        <w:rStyle w:val="af2"/>
        <w:noProof/>
      </w:rPr>
      <w:t>8</w:t>
    </w:r>
    <w:r>
      <w:rPr>
        <w:rStyle w:val="af2"/>
      </w:rPr>
      <w:fldChar w:fldCharType="end"/>
    </w:r>
    <w:r>
      <w:rPr>
        <w:rStyle w:val="af2"/>
      </w:rPr>
      <w:tab/>
    </w:r>
    <w:r w:rsidRPr="003C279F">
      <w:rPr>
        <w:rStyle w:val="af2"/>
        <w:b w:val="0"/>
        <w:snapToGrid w:val="0"/>
        <w:sz w:val="16"/>
      </w:rPr>
      <w:t>GE.18-07459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C279F" w:rsidRDefault="003C279F" w:rsidP="003C279F">
    <w:pPr>
      <w:pStyle w:val="af0"/>
      <w:tabs>
        <w:tab w:val="clear" w:pos="431"/>
        <w:tab w:val="right" w:pos="9638"/>
      </w:tabs>
      <w:rPr>
        <w:rStyle w:val="af2"/>
      </w:rPr>
    </w:pPr>
    <w:r>
      <w:t>GE.18-07459</w:t>
    </w:r>
    <w:r>
      <w:tab/>
    </w:r>
    <w:r>
      <w:rPr>
        <w:rStyle w:val="af2"/>
      </w:rPr>
      <w:fldChar w:fldCharType="begin"/>
    </w:r>
    <w:r>
      <w:rPr>
        <w:rStyle w:val="af2"/>
      </w:rPr>
      <w:instrText xml:space="preserve"> PAGE  \* MERGEFORMAT </w:instrText>
    </w:r>
    <w:r>
      <w:rPr>
        <w:rStyle w:val="af2"/>
      </w:rPr>
      <w:fldChar w:fldCharType="separate"/>
    </w:r>
    <w:r w:rsidR="00AE0851">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3C279F" w:rsidP="0057624C">
    <w:pPr>
      <w:pStyle w:val="af0"/>
      <w:tabs>
        <w:tab w:val="left" w:pos="1701"/>
        <w:tab w:val="left" w:pos="2552"/>
        <w:tab w:val="left" w:pos="8448"/>
      </w:tabs>
      <w:spacing w:before="360"/>
      <w:rPr>
        <w:rFonts w:eastAsiaTheme="minorEastAsia"/>
        <w:b/>
        <w:sz w:val="21"/>
        <w:lang w:eastAsia="zh-CN"/>
      </w:rPr>
    </w:pPr>
    <w:r>
      <w:rPr>
        <w:sz w:val="20"/>
        <w:lang w:eastAsia="zh-CN"/>
      </w:rPr>
      <w:t>GE.18-07459</w:t>
    </w:r>
    <w:r w:rsidR="00731A42" w:rsidRPr="00EE277A">
      <w:rPr>
        <w:sz w:val="20"/>
        <w:lang w:eastAsia="zh-CN"/>
      </w:rPr>
      <w:t xml:space="preserve"> (C)</w:t>
    </w:r>
    <w:r w:rsidR="00EA7E67">
      <w:rPr>
        <w:sz w:val="20"/>
        <w:lang w:eastAsia="zh-CN"/>
      </w:rPr>
      <w:tab/>
    </w:r>
    <w:r w:rsidR="0057624C">
      <w:rPr>
        <w:sz w:val="20"/>
        <w:lang w:eastAsia="zh-CN"/>
      </w:rPr>
      <w:t>0</w:t>
    </w:r>
    <w:r w:rsidR="00FF31A2">
      <w:rPr>
        <w:sz w:val="20"/>
        <w:lang w:eastAsia="zh-CN"/>
      </w:rPr>
      <w:t>708</w:t>
    </w:r>
    <w:r w:rsidR="00EA7E67">
      <w:rPr>
        <w:sz w:val="20"/>
        <w:lang w:eastAsia="zh-CN"/>
      </w:rPr>
      <w:t>1</w:t>
    </w:r>
    <w:r w:rsidR="00FF31A2">
      <w:rPr>
        <w:rFonts w:eastAsiaTheme="minorEastAsia"/>
        <w:sz w:val="20"/>
        <w:lang w:eastAsia="zh-CN"/>
      </w:rPr>
      <w:t>8</w:t>
    </w:r>
    <w:r w:rsidR="00731A42">
      <w:rPr>
        <w:sz w:val="20"/>
        <w:lang w:eastAsia="zh-CN"/>
      </w:rPr>
      <w:tab/>
    </w:r>
    <w:r w:rsidR="00FF31A2">
      <w:rPr>
        <w:sz w:val="20"/>
        <w:lang w:eastAsia="zh-CN"/>
      </w:rPr>
      <w:t>29</w:t>
    </w:r>
    <w:r w:rsidR="00731A42">
      <w:rPr>
        <w:sz w:val="20"/>
        <w:lang w:eastAsia="zh-CN"/>
      </w:rPr>
      <w:t>0</w:t>
    </w:r>
    <w:r w:rsidR="00FF31A2">
      <w:rPr>
        <w:sz w:val="20"/>
        <w:lang w:eastAsia="zh-CN"/>
      </w:rPr>
      <w:t>8</w:t>
    </w:r>
    <w:r w:rsidR="00731A42">
      <w:rPr>
        <w:sz w:val="20"/>
        <w:lang w:eastAsia="zh-CN"/>
      </w:rPr>
      <w:t>1</w:t>
    </w:r>
    <w:r w:rsidR="00FF31A2">
      <w:rPr>
        <w:rFonts w:eastAsiaTheme="minorEastAsia"/>
        <w:sz w:val="20"/>
        <w:lang w:eastAsia="zh-CN"/>
      </w:rPr>
      <w:t>8</w:t>
    </w:r>
  </w:p>
  <w:p w:rsidR="00056632" w:rsidRPr="00487939" w:rsidRDefault="003C279F"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SLV/CO/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LV/CO/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16" w:rsidRPr="000157B1" w:rsidRDefault="004F3A1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F3A16" w:rsidRPr="000157B1" w:rsidRDefault="004F3A1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F3A16" w:rsidRDefault="004F3A16"/>
  </w:footnote>
  <w:footnote w:id="2">
    <w:p w:rsidR="008F753F" w:rsidRPr="0076335B" w:rsidRDefault="008F753F" w:rsidP="000C275D">
      <w:pPr>
        <w:pStyle w:val="a6"/>
        <w:spacing w:after="0"/>
      </w:pPr>
      <w:r w:rsidRPr="004A3E13">
        <w:rPr>
          <w:color w:val="0000CC"/>
          <w:lang w:val="zh-CN"/>
        </w:rPr>
        <w:tab/>
      </w:r>
      <w:r w:rsidRPr="004A3E13">
        <w:rPr>
          <w:color w:val="0000CC"/>
          <w:sz w:val="21"/>
          <w:szCs w:val="21"/>
          <w:lang w:val="zh-CN"/>
        </w:rPr>
        <w:t>*</w:t>
      </w:r>
      <w:r w:rsidR="00921AA2" w:rsidRPr="004A3E13">
        <w:rPr>
          <w:color w:val="0000CC"/>
          <w:sz w:val="21"/>
          <w:szCs w:val="21"/>
          <w:lang w:val="zh-CN"/>
        </w:rPr>
        <w:tab/>
      </w:r>
      <w:r>
        <w:rPr>
          <w:lang w:val="zh-CN"/>
        </w:rPr>
        <w:t>委员会第</w:t>
      </w:r>
      <w:r w:rsidR="00A944CE">
        <w:rPr>
          <w:rFonts w:hint="eastAsia"/>
        </w:rPr>
        <w:t>一二二</w:t>
      </w:r>
      <w:r>
        <w:rPr>
          <w:lang w:val="zh-CN"/>
        </w:rPr>
        <w:t>届会议</w:t>
      </w:r>
      <w:r>
        <w:rPr>
          <w:lang w:val="zh-CN"/>
        </w:rPr>
        <w:t>(2018</w:t>
      </w:r>
      <w:r>
        <w:rPr>
          <w:lang w:val="zh-CN"/>
        </w:rPr>
        <w:t>年</w:t>
      </w:r>
      <w:r>
        <w:rPr>
          <w:lang w:val="zh-CN"/>
        </w:rPr>
        <w:t>3</w:t>
      </w:r>
      <w:r>
        <w:rPr>
          <w:lang w:val="zh-CN"/>
        </w:rPr>
        <w:t>月</w:t>
      </w:r>
      <w:r>
        <w:rPr>
          <w:lang w:val="zh-CN"/>
        </w:rPr>
        <w:t>12</w:t>
      </w:r>
      <w:r>
        <w:rPr>
          <w:lang w:val="zh-CN"/>
        </w:rPr>
        <w:t>日至</w:t>
      </w:r>
      <w:r>
        <w:rPr>
          <w:lang w:val="zh-CN"/>
        </w:rPr>
        <w:t>4</w:t>
      </w:r>
      <w:r>
        <w:rPr>
          <w:lang w:val="zh-CN"/>
        </w:rPr>
        <w:t>月</w:t>
      </w:r>
      <w:r>
        <w:rPr>
          <w:lang w:val="zh-CN"/>
        </w:rPr>
        <w:t>6</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3C279F" w:rsidP="003C279F">
    <w:pPr>
      <w:pStyle w:val="af3"/>
    </w:pPr>
    <w:r>
      <w:t>CCPR/C/SLV/CO/7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3C279F" w:rsidP="003C279F">
    <w:pPr>
      <w:pStyle w:val="af3"/>
      <w:jc w:val="right"/>
    </w:pPr>
    <w:r>
      <w:t>CCPR/C/SLV/CO/7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A2B3722"/>
    <w:multiLevelType w:val="hybridMultilevel"/>
    <w:tmpl w:val="D6A64714"/>
    <w:lvl w:ilvl="0" w:tplc="6D1094F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 w15:restartNumberingAfterBreak="0">
    <w:nsid w:val="0E517579"/>
    <w:multiLevelType w:val="hybridMultilevel"/>
    <w:tmpl w:val="E2A6790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11CC6019"/>
    <w:multiLevelType w:val="hybridMultilevel"/>
    <w:tmpl w:val="95E60ACC"/>
    <w:lvl w:ilvl="0" w:tplc="A1DC1756">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 w15:restartNumberingAfterBreak="0">
    <w:nsid w:val="12C42B41"/>
    <w:multiLevelType w:val="hybridMultilevel"/>
    <w:tmpl w:val="1B0AD4B0"/>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56292A"/>
    <w:multiLevelType w:val="hybridMultilevel"/>
    <w:tmpl w:val="D02EF5D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731321"/>
    <w:multiLevelType w:val="hybridMultilevel"/>
    <w:tmpl w:val="F508EC14"/>
    <w:lvl w:ilvl="0" w:tplc="4FF4D362">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9" w15:restartNumberingAfterBreak="0">
    <w:nsid w:val="215C0351"/>
    <w:multiLevelType w:val="hybridMultilevel"/>
    <w:tmpl w:val="F56A8FB2"/>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28713103"/>
    <w:multiLevelType w:val="hybridMultilevel"/>
    <w:tmpl w:val="1954EFDA"/>
    <w:lvl w:ilvl="0" w:tplc="CD60817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1" w15:restartNumberingAfterBreak="0">
    <w:nsid w:val="2CA33041"/>
    <w:multiLevelType w:val="hybridMultilevel"/>
    <w:tmpl w:val="F8C8A4E8"/>
    <w:lvl w:ilvl="0" w:tplc="EB0A6B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143AE2"/>
    <w:multiLevelType w:val="hybridMultilevel"/>
    <w:tmpl w:val="443C35C2"/>
    <w:lvl w:ilvl="0" w:tplc="0D0CF31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3" w15:restartNumberingAfterBreak="0">
    <w:nsid w:val="3DE0721C"/>
    <w:multiLevelType w:val="hybridMultilevel"/>
    <w:tmpl w:val="B64E654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3FC06407"/>
    <w:multiLevelType w:val="hybridMultilevel"/>
    <w:tmpl w:val="4E78B2E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54B44DAF"/>
    <w:multiLevelType w:val="hybridMultilevel"/>
    <w:tmpl w:val="CF127266"/>
    <w:lvl w:ilvl="0" w:tplc="41CA4244">
      <w:start w:val="1"/>
      <w:numFmt w:val="lowerLetter"/>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57D69B7"/>
    <w:multiLevelType w:val="hybridMultilevel"/>
    <w:tmpl w:val="CA5A7F0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55E910D6"/>
    <w:multiLevelType w:val="hybridMultilevel"/>
    <w:tmpl w:val="237CD90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62E1116B"/>
    <w:multiLevelType w:val="hybridMultilevel"/>
    <w:tmpl w:val="E74CE8A4"/>
    <w:lvl w:ilvl="0" w:tplc="0B88B54E">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71477922"/>
    <w:multiLevelType w:val="hybridMultilevel"/>
    <w:tmpl w:val="ADAAC376"/>
    <w:lvl w:ilvl="0" w:tplc="3522ABBA">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3" w15:restartNumberingAfterBreak="0">
    <w:nsid w:val="72CB1C98"/>
    <w:multiLevelType w:val="hybridMultilevel"/>
    <w:tmpl w:val="6484BC4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76252F7D"/>
    <w:multiLevelType w:val="hybridMultilevel"/>
    <w:tmpl w:val="0B46018A"/>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5"/>
  </w:num>
  <w:num w:numId="2">
    <w:abstractNumId w:val="19"/>
  </w:num>
  <w:num w:numId="3">
    <w:abstractNumId w:val="7"/>
  </w:num>
  <w:num w:numId="4">
    <w:abstractNumId w:val="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2"/>
  </w:num>
  <w:num w:numId="10">
    <w:abstractNumId w:val="15"/>
  </w:num>
  <w:num w:numId="11">
    <w:abstractNumId w:val="23"/>
  </w:num>
  <w:num w:numId="12">
    <w:abstractNumId w:val="9"/>
  </w:num>
  <w:num w:numId="13">
    <w:abstractNumId w:val="4"/>
  </w:num>
  <w:num w:numId="14">
    <w:abstractNumId w:val="14"/>
  </w:num>
  <w:num w:numId="15">
    <w:abstractNumId w:val="3"/>
  </w:num>
  <w:num w:numId="16">
    <w:abstractNumId w:val="16"/>
  </w:num>
  <w:num w:numId="17">
    <w:abstractNumId w:val="1"/>
  </w:num>
  <w:num w:numId="18">
    <w:abstractNumId w:val="13"/>
  </w:num>
  <w:num w:numId="19">
    <w:abstractNumId w:val="18"/>
  </w:num>
  <w:num w:numId="20">
    <w:abstractNumId w:val="17"/>
  </w:num>
  <w:num w:numId="21">
    <w:abstractNumId w:val="8"/>
  </w:num>
  <w:num w:numId="22">
    <w:abstractNumId w:val="2"/>
  </w:num>
  <w:num w:numId="23">
    <w:abstractNumId w:val="10"/>
  </w:num>
  <w:num w:numId="24">
    <w:abstractNumId w:val="6"/>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16"/>
    <w:rsid w:val="00010F63"/>
    <w:rsid w:val="00011483"/>
    <w:rsid w:val="0004554F"/>
    <w:rsid w:val="000736C8"/>
    <w:rsid w:val="00075896"/>
    <w:rsid w:val="000C275D"/>
    <w:rsid w:val="000D319F"/>
    <w:rsid w:val="000D4A8A"/>
    <w:rsid w:val="000E4D0E"/>
    <w:rsid w:val="000F2AC7"/>
    <w:rsid w:val="000F5EB8"/>
    <w:rsid w:val="00136FF2"/>
    <w:rsid w:val="0014084D"/>
    <w:rsid w:val="00144B69"/>
    <w:rsid w:val="00153E86"/>
    <w:rsid w:val="00172E04"/>
    <w:rsid w:val="001745AC"/>
    <w:rsid w:val="00184D09"/>
    <w:rsid w:val="001A65CE"/>
    <w:rsid w:val="001B1BD1"/>
    <w:rsid w:val="001C3EF2"/>
    <w:rsid w:val="001C4312"/>
    <w:rsid w:val="001D17F6"/>
    <w:rsid w:val="00204B42"/>
    <w:rsid w:val="0020770D"/>
    <w:rsid w:val="0021265F"/>
    <w:rsid w:val="002231C3"/>
    <w:rsid w:val="00233D1F"/>
    <w:rsid w:val="00243EE2"/>
    <w:rsid w:val="0024417F"/>
    <w:rsid w:val="00250F8D"/>
    <w:rsid w:val="002A000E"/>
    <w:rsid w:val="002B676B"/>
    <w:rsid w:val="002E1C97"/>
    <w:rsid w:val="002F5834"/>
    <w:rsid w:val="003006AB"/>
    <w:rsid w:val="00326EBF"/>
    <w:rsid w:val="00327FE4"/>
    <w:rsid w:val="003333CC"/>
    <w:rsid w:val="00391457"/>
    <w:rsid w:val="003C279F"/>
    <w:rsid w:val="00427F63"/>
    <w:rsid w:val="00434D38"/>
    <w:rsid w:val="0043673E"/>
    <w:rsid w:val="00445713"/>
    <w:rsid w:val="004549BC"/>
    <w:rsid w:val="00483D26"/>
    <w:rsid w:val="00494EB8"/>
    <w:rsid w:val="004A3E13"/>
    <w:rsid w:val="004C4A0A"/>
    <w:rsid w:val="004D0A00"/>
    <w:rsid w:val="004F348E"/>
    <w:rsid w:val="004F3A16"/>
    <w:rsid w:val="00501220"/>
    <w:rsid w:val="00511C6A"/>
    <w:rsid w:val="00543D32"/>
    <w:rsid w:val="00547CC1"/>
    <w:rsid w:val="005749B1"/>
    <w:rsid w:val="0057624C"/>
    <w:rsid w:val="005C4AD4"/>
    <w:rsid w:val="005E403A"/>
    <w:rsid w:val="005E4086"/>
    <w:rsid w:val="005F0A69"/>
    <w:rsid w:val="00600F18"/>
    <w:rsid w:val="00604D91"/>
    <w:rsid w:val="00611BE6"/>
    <w:rsid w:val="006122D6"/>
    <w:rsid w:val="00616F72"/>
    <w:rsid w:val="006253AA"/>
    <w:rsid w:val="006257FE"/>
    <w:rsid w:val="006350C2"/>
    <w:rsid w:val="00670DEE"/>
    <w:rsid w:val="00680656"/>
    <w:rsid w:val="006B1119"/>
    <w:rsid w:val="006D3757"/>
    <w:rsid w:val="006D37EB"/>
    <w:rsid w:val="006E3E46"/>
    <w:rsid w:val="006E62CB"/>
    <w:rsid w:val="006E71B1"/>
    <w:rsid w:val="006F1404"/>
    <w:rsid w:val="0070593B"/>
    <w:rsid w:val="00705D89"/>
    <w:rsid w:val="00731A42"/>
    <w:rsid w:val="00734EED"/>
    <w:rsid w:val="00741238"/>
    <w:rsid w:val="00742285"/>
    <w:rsid w:val="0075292C"/>
    <w:rsid w:val="00755487"/>
    <w:rsid w:val="00767E69"/>
    <w:rsid w:val="0077079A"/>
    <w:rsid w:val="00771504"/>
    <w:rsid w:val="007A282C"/>
    <w:rsid w:val="007A5599"/>
    <w:rsid w:val="007B2DC5"/>
    <w:rsid w:val="00823453"/>
    <w:rsid w:val="00856233"/>
    <w:rsid w:val="00860F27"/>
    <w:rsid w:val="00861FDA"/>
    <w:rsid w:val="00893F0D"/>
    <w:rsid w:val="008A6F24"/>
    <w:rsid w:val="008B0560"/>
    <w:rsid w:val="008B2BFA"/>
    <w:rsid w:val="008C5806"/>
    <w:rsid w:val="008D31F4"/>
    <w:rsid w:val="008E10E1"/>
    <w:rsid w:val="008E6A3F"/>
    <w:rsid w:val="008F753F"/>
    <w:rsid w:val="00921AA2"/>
    <w:rsid w:val="00923557"/>
    <w:rsid w:val="009323DA"/>
    <w:rsid w:val="00936F03"/>
    <w:rsid w:val="00943B69"/>
    <w:rsid w:val="00944CB3"/>
    <w:rsid w:val="0096722F"/>
    <w:rsid w:val="00986624"/>
    <w:rsid w:val="00987F70"/>
    <w:rsid w:val="00990F4B"/>
    <w:rsid w:val="009A36F2"/>
    <w:rsid w:val="009B09D7"/>
    <w:rsid w:val="009D35ED"/>
    <w:rsid w:val="00A03CB6"/>
    <w:rsid w:val="00A1364C"/>
    <w:rsid w:val="00A14706"/>
    <w:rsid w:val="00A151FA"/>
    <w:rsid w:val="00A21076"/>
    <w:rsid w:val="00A31BA8"/>
    <w:rsid w:val="00A3739A"/>
    <w:rsid w:val="00A52DAF"/>
    <w:rsid w:val="00A62D10"/>
    <w:rsid w:val="00A6590F"/>
    <w:rsid w:val="00A84072"/>
    <w:rsid w:val="00A944CE"/>
    <w:rsid w:val="00AB2D26"/>
    <w:rsid w:val="00AD3B53"/>
    <w:rsid w:val="00AE0851"/>
    <w:rsid w:val="00B16570"/>
    <w:rsid w:val="00B23B03"/>
    <w:rsid w:val="00B43EB7"/>
    <w:rsid w:val="00B53320"/>
    <w:rsid w:val="00B614C4"/>
    <w:rsid w:val="00B96EFF"/>
    <w:rsid w:val="00BA12F4"/>
    <w:rsid w:val="00BC6522"/>
    <w:rsid w:val="00BE1435"/>
    <w:rsid w:val="00C121D5"/>
    <w:rsid w:val="00C17349"/>
    <w:rsid w:val="00C351AA"/>
    <w:rsid w:val="00C61ECE"/>
    <w:rsid w:val="00C70852"/>
    <w:rsid w:val="00C7253F"/>
    <w:rsid w:val="00C90707"/>
    <w:rsid w:val="00CE1D1C"/>
    <w:rsid w:val="00D15637"/>
    <w:rsid w:val="00D17BD8"/>
    <w:rsid w:val="00D26A05"/>
    <w:rsid w:val="00D33E36"/>
    <w:rsid w:val="00D9309B"/>
    <w:rsid w:val="00D97676"/>
    <w:rsid w:val="00D97B98"/>
    <w:rsid w:val="00DC271D"/>
    <w:rsid w:val="00DC671F"/>
    <w:rsid w:val="00DE4DA7"/>
    <w:rsid w:val="00E02C13"/>
    <w:rsid w:val="00E26E88"/>
    <w:rsid w:val="00E33B38"/>
    <w:rsid w:val="00E442A1"/>
    <w:rsid w:val="00E47FE5"/>
    <w:rsid w:val="00E51770"/>
    <w:rsid w:val="00E574AF"/>
    <w:rsid w:val="00EA2EB1"/>
    <w:rsid w:val="00EA7E67"/>
    <w:rsid w:val="00EB65DF"/>
    <w:rsid w:val="00EE7D59"/>
    <w:rsid w:val="00EF24CD"/>
    <w:rsid w:val="00F015F5"/>
    <w:rsid w:val="00F24E6D"/>
    <w:rsid w:val="00F714DA"/>
    <w:rsid w:val="00F74EEC"/>
    <w:rsid w:val="00FB3B74"/>
    <w:rsid w:val="00FB456B"/>
    <w:rsid w:val="00FE247D"/>
    <w:rsid w:val="00FF31A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42AF5DB-F52D-4357-B26E-95265DC4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8F753F"/>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8F753F"/>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8F753F"/>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8F753F"/>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4AA7-5295-4556-87AA-38DC4D49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8883</Words>
  <Characters>9306</Characters>
  <Application>Microsoft Office Word</Application>
  <DocSecurity>0</DocSecurity>
  <Lines>336</Lines>
  <Paragraphs>109</Paragraphs>
  <ScaleCrop>false</ScaleCrop>
  <Company>DCM</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CCPR/C/SLV/CO/7</dc:title>
  <dc:subject>1807459</dc:subject>
  <dc:creator>WUJS</dc:creator>
  <cp:keywords/>
  <dc:description/>
  <cp:lastModifiedBy>Xiangli Ferschin-Ji</cp:lastModifiedBy>
  <cp:revision>2</cp:revision>
  <cp:lastPrinted>2018-08-28T12:47:00Z</cp:lastPrinted>
  <dcterms:created xsi:type="dcterms:W3CDTF">2018-08-29T14:12:00Z</dcterms:created>
  <dcterms:modified xsi:type="dcterms:W3CDTF">2018-08-29T14:12:00Z</dcterms:modified>
</cp:coreProperties>
</file>