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59"/>
        <w:gridCol w:w="2236"/>
        <w:gridCol w:w="3214"/>
        <w:gridCol w:w="2930"/>
      </w:tblGrid>
      <w:tr w:rsidR="00963CBA" w:rsidTr="00493C6D">
        <w:trPr>
          <w:trHeight w:val="851"/>
        </w:trPr>
        <w:tc>
          <w:tcPr>
            <w:tcW w:w="1259" w:type="dxa"/>
            <w:tcBorders>
              <w:top w:val="nil"/>
              <w:left w:val="nil"/>
              <w:bottom w:val="single" w:sz="4" w:space="0" w:color="auto"/>
              <w:right w:val="nil"/>
            </w:tcBorders>
          </w:tcPr>
          <w:p w:rsidR="00446DE4" w:rsidRDefault="00446DE4" w:rsidP="00473FF8">
            <w:pPr>
              <w:spacing w:after="80" w:line="340" w:lineRule="exact"/>
            </w:pPr>
          </w:p>
        </w:tc>
        <w:tc>
          <w:tcPr>
            <w:tcW w:w="2236" w:type="dxa"/>
            <w:tcBorders>
              <w:top w:val="nil"/>
              <w:left w:val="nil"/>
              <w:bottom w:val="single" w:sz="4" w:space="0" w:color="auto"/>
              <w:right w:val="nil"/>
            </w:tcBorders>
            <w:vAlign w:val="bottom"/>
          </w:tcPr>
          <w:p w:rsidR="00446DE4" w:rsidRPr="00963CBA" w:rsidRDefault="00B3317B" w:rsidP="00473FF8">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942BE3" w:rsidRDefault="007E6BA2" w:rsidP="00A70F48">
            <w:pPr>
              <w:jc w:val="right"/>
            </w:pPr>
            <w:r w:rsidRPr="007E6BA2">
              <w:rPr>
                <w:sz w:val="40"/>
              </w:rPr>
              <w:t>CRC</w:t>
            </w:r>
            <w:r>
              <w:t>/C/OPSC/</w:t>
            </w:r>
            <w:r w:rsidR="00A70F48">
              <w:t>MDA</w:t>
            </w:r>
            <w:r>
              <w:t>/Q/1</w:t>
            </w:r>
          </w:p>
        </w:tc>
      </w:tr>
      <w:tr w:rsidR="003107FA" w:rsidTr="00493C6D">
        <w:trPr>
          <w:trHeight w:val="2835"/>
        </w:trPr>
        <w:tc>
          <w:tcPr>
            <w:tcW w:w="1259" w:type="dxa"/>
            <w:tcBorders>
              <w:top w:val="single" w:sz="4" w:space="0" w:color="auto"/>
              <w:left w:val="nil"/>
              <w:bottom w:val="single" w:sz="12" w:space="0" w:color="auto"/>
              <w:right w:val="nil"/>
            </w:tcBorders>
          </w:tcPr>
          <w:p w:rsidR="003107FA" w:rsidRDefault="00D31E60" w:rsidP="00942BE3">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450" w:type="dxa"/>
            <w:gridSpan w:val="2"/>
            <w:tcBorders>
              <w:top w:val="single" w:sz="4" w:space="0" w:color="auto"/>
              <w:left w:val="nil"/>
              <w:bottom w:val="single" w:sz="12" w:space="0" w:color="auto"/>
              <w:right w:val="nil"/>
            </w:tcBorders>
          </w:tcPr>
          <w:p w:rsidR="003107FA" w:rsidRPr="00B3317B" w:rsidRDefault="001E3807" w:rsidP="005C50EF">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3107FA" w:rsidRDefault="007E6BA2" w:rsidP="007E6BA2">
            <w:pPr>
              <w:spacing w:before="240" w:line="240" w:lineRule="exact"/>
            </w:pPr>
            <w:r>
              <w:t>Distr.: General</w:t>
            </w:r>
          </w:p>
          <w:p w:rsidR="007E6BA2" w:rsidRDefault="00FB7FC5" w:rsidP="007E6BA2">
            <w:pPr>
              <w:spacing w:line="240" w:lineRule="exact"/>
            </w:pPr>
            <w:r>
              <w:t>10</w:t>
            </w:r>
            <w:r w:rsidR="00B823A0">
              <w:t xml:space="preserve"> May </w:t>
            </w:r>
            <w:r w:rsidR="0032095D">
              <w:t>2013</w:t>
            </w:r>
          </w:p>
          <w:p w:rsidR="007E6BA2" w:rsidRDefault="007E6BA2" w:rsidP="007E6BA2">
            <w:pPr>
              <w:spacing w:line="240" w:lineRule="exact"/>
            </w:pPr>
          </w:p>
          <w:p w:rsidR="007E6BA2" w:rsidRDefault="007E6BA2" w:rsidP="007E6BA2">
            <w:pPr>
              <w:spacing w:line="240" w:lineRule="exact"/>
            </w:pPr>
            <w:r>
              <w:t>Original: English</w:t>
            </w:r>
          </w:p>
        </w:tc>
      </w:tr>
    </w:tbl>
    <w:p w:rsidR="00493C6D" w:rsidRDefault="00493C6D" w:rsidP="00493C6D">
      <w:pPr>
        <w:spacing w:before="120" w:line="240" w:lineRule="auto"/>
        <w:rPr>
          <w:rFonts w:eastAsia="SimSun"/>
          <w:b/>
          <w:sz w:val="24"/>
          <w:szCs w:val="24"/>
        </w:rPr>
      </w:pPr>
      <w:r>
        <w:rPr>
          <w:rFonts w:eastAsia="SimSun"/>
          <w:b/>
          <w:sz w:val="24"/>
          <w:szCs w:val="24"/>
        </w:rPr>
        <w:t>Committee on the Rights of the Child</w:t>
      </w:r>
    </w:p>
    <w:p w:rsidR="004F3AFA" w:rsidRPr="00AF3BF5" w:rsidRDefault="004F3AFA" w:rsidP="004F3AFA">
      <w:pPr>
        <w:spacing w:line="240" w:lineRule="auto"/>
        <w:rPr>
          <w:b/>
          <w:lang w:val="en-US"/>
        </w:rPr>
      </w:pPr>
      <w:r w:rsidRPr="00AF3BF5">
        <w:rPr>
          <w:b/>
          <w:lang w:val="en-US"/>
        </w:rPr>
        <w:t>Sixty-</w:t>
      </w:r>
      <w:r w:rsidR="00A70F48">
        <w:rPr>
          <w:b/>
          <w:lang w:val="en-US"/>
        </w:rPr>
        <w:t>fourth</w:t>
      </w:r>
      <w:r w:rsidRPr="00AF3BF5">
        <w:rPr>
          <w:b/>
          <w:lang w:val="en-US"/>
        </w:rPr>
        <w:t xml:space="preserve"> session</w:t>
      </w:r>
    </w:p>
    <w:p w:rsidR="004F3AFA" w:rsidRPr="00AF3BF5" w:rsidRDefault="00A70F48" w:rsidP="004F3AFA">
      <w:pPr>
        <w:spacing w:line="240" w:lineRule="auto"/>
        <w:rPr>
          <w:lang w:val="en-US"/>
        </w:rPr>
      </w:pPr>
      <w:r>
        <w:rPr>
          <w:lang w:val="en-US"/>
        </w:rPr>
        <w:t>16</w:t>
      </w:r>
      <w:r w:rsidR="004F3AFA" w:rsidRPr="00AF3BF5">
        <w:rPr>
          <w:lang w:val="en-US"/>
        </w:rPr>
        <w:t xml:space="preserve"> </w:t>
      </w:r>
      <w:r>
        <w:rPr>
          <w:lang w:val="en-US"/>
        </w:rPr>
        <w:t>September</w:t>
      </w:r>
      <w:r w:rsidR="00B823A0">
        <w:rPr>
          <w:lang w:val="en-US"/>
        </w:rPr>
        <w:t>–</w:t>
      </w:r>
      <w:r w:rsidR="004F3AFA" w:rsidRPr="00AF3BF5">
        <w:rPr>
          <w:lang w:val="en-US"/>
        </w:rPr>
        <w:t xml:space="preserve">4 </w:t>
      </w:r>
      <w:r>
        <w:rPr>
          <w:lang w:val="en-US"/>
        </w:rPr>
        <w:t>October</w:t>
      </w:r>
      <w:r w:rsidR="004F3AFA" w:rsidRPr="00AF3BF5">
        <w:rPr>
          <w:lang w:val="en-US"/>
        </w:rPr>
        <w:t xml:space="preserve"> 2013</w:t>
      </w:r>
    </w:p>
    <w:p w:rsidR="004F3AFA" w:rsidRPr="00AF3BF5" w:rsidRDefault="004F3AFA" w:rsidP="004F3AFA">
      <w:pPr>
        <w:spacing w:line="240" w:lineRule="auto"/>
        <w:rPr>
          <w:lang w:val="en-US"/>
        </w:rPr>
      </w:pPr>
      <w:r>
        <w:rPr>
          <w:lang w:val="en-US"/>
        </w:rPr>
        <w:t xml:space="preserve">Item </w:t>
      </w:r>
      <w:r w:rsidRPr="00AF3BF5">
        <w:rPr>
          <w:lang w:val="en-US"/>
        </w:rPr>
        <w:t>4 of the provisional agenda</w:t>
      </w:r>
    </w:p>
    <w:p w:rsidR="004F3AFA" w:rsidRPr="00AF3BF5" w:rsidRDefault="004F3AFA" w:rsidP="004F3AFA">
      <w:pPr>
        <w:spacing w:line="240" w:lineRule="auto"/>
        <w:rPr>
          <w:b/>
          <w:lang w:val="en-US"/>
        </w:rPr>
      </w:pPr>
      <w:r w:rsidRPr="00AF3BF5">
        <w:rPr>
          <w:b/>
          <w:lang w:val="en-US"/>
        </w:rPr>
        <w:t>Consideration of reports of States parties</w:t>
      </w:r>
    </w:p>
    <w:p w:rsidR="00493C6D" w:rsidRDefault="00493C6D" w:rsidP="005D5749">
      <w:pPr>
        <w:pStyle w:val="HChG"/>
      </w:pPr>
      <w:r>
        <w:tab/>
      </w:r>
      <w:r>
        <w:tab/>
        <w:t>Optional Protocol to the Convention on the Rights of the Child on the sale of children, child prostitution and child pornography</w:t>
      </w:r>
    </w:p>
    <w:p w:rsidR="005D5749" w:rsidRDefault="00493C6D" w:rsidP="005D5749">
      <w:pPr>
        <w:pStyle w:val="H1G"/>
        <w:rPr>
          <w:rFonts w:eastAsia="Calibri"/>
        </w:rPr>
      </w:pPr>
      <w:r>
        <w:tab/>
      </w:r>
      <w:r>
        <w:tab/>
      </w:r>
      <w:r w:rsidR="005D5749" w:rsidRPr="00056943">
        <w:t xml:space="preserve">List of issues </w:t>
      </w:r>
      <w:r w:rsidR="00B823A0">
        <w:t>in relation to</w:t>
      </w:r>
      <w:r w:rsidR="005D5749" w:rsidRPr="00056943">
        <w:t xml:space="preserve"> the initial report of </w:t>
      </w:r>
      <w:r w:rsidR="00B823A0">
        <w:t xml:space="preserve">the </w:t>
      </w:r>
      <w:smartTag w:uri="urn:schemas-microsoft-com:office:smarttags" w:element="place">
        <w:smartTag w:uri="urn:schemas-microsoft-com:office:smarttags" w:element="PlaceType">
          <w:r w:rsidR="00B823A0">
            <w:t>Republic</w:t>
          </w:r>
        </w:smartTag>
        <w:r w:rsidR="00B823A0">
          <w:t xml:space="preserve"> of </w:t>
        </w:r>
        <w:smartTag w:uri="urn:schemas-microsoft-com:office:smarttags" w:element="PlaceName">
          <w:r w:rsidR="00A70F48">
            <w:t>Moldova</w:t>
          </w:r>
        </w:smartTag>
      </w:smartTag>
      <w:r w:rsidR="004F3AFA">
        <w:rPr>
          <w:rFonts w:eastAsia="Calibri"/>
        </w:rPr>
        <w:t xml:space="preserve"> (CRC/C/OPSC/</w:t>
      </w:r>
      <w:r w:rsidR="00A70F48">
        <w:rPr>
          <w:rFonts w:eastAsia="Calibri"/>
        </w:rPr>
        <w:t>MDA</w:t>
      </w:r>
      <w:r w:rsidR="004F3AFA">
        <w:rPr>
          <w:rFonts w:eastAsia="Calibri"/>
        </w:rPr>
        <w:t>/1)</w:t>
      </w:r>
    </w:p>
    <w:p w:rsidR="00493C6D" w:rsidRDefault="00493C6D" w:rsidP="005D5749">
      <w:pPr>
        <w:pStyle w:val="H23G"/>
        <w:rPr>
          <w:rFonts w:eastAsia="Calibri"/>
        </w:rPr>
      </w:pPr>
      <w:r>
        <w:rPr>
          <w:rFonts w:eastAsia="Calibri"/>
        </w:rPr>
        <w:tab/>
      </w:r>
      <w:r>
        <w:rPr>
          <w:rFonts w:eastAsia="Calibri"/>
        </w:rPr>
        <w:tab/>
        <w:t xml:space="preserve">The State party is requested to submit in writing additional, updated information (15 pages maximum), if possible before </w:t>
      </w:r>
      <w:r>
        <w:t xml:space="preserve">1 </w:t>
      </w:r>
      <w:r w:rsidR="00A70F48">
        <w:t>July</w:t>
      </w:r>
      <w:r>
        <w:t xml:space="preserve"> 2013.</w:t>
      </w:r>
    </w:p>
    <w:p w:rsidR="00493C6D" w:rsidRDefault="00493C6D" w:rsidP="00493C6D">
      <w:pPr>
        <w:pStyle w:val="SingleTxtG"/>
        <w:rPr>
          <w:i/>
        </w:rPr>
      </w:pPr>
      <w:r>
        <w:rPr>
          <w:i/>
        </w:rPr>
        <w:t>The Committee may take up all aspects of children’s rights contained in the Optional Protocol during the dialogue with the State Party.</w:t>
      </w:r>
    </w:p>
    <w:p w:rsidR="00A70F48" w:rsidRPr="00A70F48" w:rsidRDefault="00A70F48" w:rsidP="00F51D75">
      <w:pPr>
        <w:pStyle w:val="SingleTxtG"/>
        <w:numPr>
          <w:ilvl w:val="0"/>
          <w:numId w:val="4"/>
        </w:numPr>
        <w:ind w:left="1134" w:firstLine="0"/>
      </w:pPr>
      <w:r w:rsidRPr="00A70F48">
        <w:t xml:space="preserve">In </w:t>
      </w:r>
      <w:r w:rsidR="00974EB6">
        <w:t xml:space="preserve">the </w:t>
      </w:r>
      <w:r w:rsidRPr="00A70F48">
        <w:t xml:space="preserve">light of the Committee’s previous </w:t>
      </w:r>
      <w:r w:rsidR="00974EB6">
        <w:t>c</w:t>
      </w:r>
      <w:r w:rsidRPr="00A70F48">
        <w:t>oncluding observations on the Convention on the Rights of the Child</w:t>
      </w:r>
      <w:r w:rsidR="00FD3E34">
        <w:t xml:space="preserve"> of 2009</w:t>
      </w:r>
      <w:r w:rsidRPr="00A70F48">
        <w:t xml:space="preserve"> (CRC/C/MDA/CO/3) and the scarcity of data availa</w:t>
      </w:r>
      <w:r w:rsidR="0032095D">
        <w:t>ble in the State party report</w:t>
      </w:r>
      <w:r w:rsidRPr="00A70F48">
        <w:t xml:space="preserve">, please provide information on the progress made towards the establishment of a system of data collection covering all offences under the Optional Protocol. </w:t>
      </w:r>
    </w:p>
    <w:p w:rsidR="00A70F48" w:rsidRPr="00A70F48" w:rsidRDefault="00A70F48" w:rsidP="00F51D75">
      <w:pPr>
        <w:pStyle w:val="SingleTxtG"/>
        <w:numPr>
          <w:ilvl w:val="0"/>
          <w:numId w:val="4"/>
        </w:numPr>
        <w:ind w:left="1134" w:firstLine="0"/>
      </w:pPr>
      <w:r w:rsidRPr="00A70F48">
        <w:t>Please provide statistical data (disaggregated by sex, age, nationality, ethnic origin, socioeconomic background and urban and rural residence)</w:t>
      </w:r>
      <w:r w:rsidR="00680F7C">
        <w:t>, if available,</w:t>
      </w:r>
      <w:r w:rsidRPr="00A70F48">
        <w:t xml:space="preserve"> for the last three years on the number of:</w:t>
      </w:r>
    </w:p>
    <w:p w:rsidR="00A70F48" w:rsidRPr="00A70F48" w:rsidRDefault="00A70F48" w:rsidP="00F51D75">
      <w:pPr>
        <w:pStyle w:val="SingleTxtG"/>
        <w:ind w:firstLine="567"/>
      </w:pPr>
      <w:r w:rsidRPr="00A70F48">
        <w:t>(a)</w:t>
      </w:r>
      <w:r w:rsidRPr="00A70F48">
        <w:tab/>
        <w:t>Reported acts of sale of children, child prostitution and child pornography, as well as other forms of exploitation</w:t>
      </w:r>
      <w:r w:rsidR="00FD3E34">
        <w:t>,</w:t>
      </w:r>
      <w:r w:rsidRPr="00A70F48">
        <w:t xml:space="preserve"> including child sex tourism, with additional information on the type of action taken as a result, including the prosecution and punishment of perpetrators;</w:t>
      </w:r>
    </w:p>
    <w:p w:rsidR="00A70F48" w:rsidRPr="00A70F48" w:rsidRDefault="00A70F48" w:rsidP="00F51D75">
      <w:pPr>
        <w:pStyle w:val="SingleTxtG"/>
        <w:ind w:firstLine="567"/>
      </w:pPr>
      <w:r w:rsidRPr="00A70F48">
        <w:t>(b)</w:t>
      </w:r>
      <w:r w:rsidRPr="00A70F48">
        <w:tab/>
        <w:t>Children trafficked into and out of the Republic of Moldova and children trafficked within the country for the purpose of sale, prostitution, engagement in forced labour, illegal adoptions, organ transfer or pornography</w:t>
      </w:r>
      <w:r w:rsidR="00FD3E34">
        <w:t>,</w:t>
      </w:r>
      <w:r w:rsidRPr="00A70F48">
        <w:t xml:space="preserve"> as defined in article 3, paragraph 1, of the Optional Protocol;</w:t>
      </w:r>
    </w:p>
    <w:p w:rsidR="00A70F48" w:rsidRPr="00A70F48" w:rsidRDefault="00A70F48" w:rsidP="00F51D75">
      <w:pPr>
        <w:pStyle w:val="SingleTxtG"/>
        <w:ind w:firstLine="567"/>
      </w:pPr>
      <w:r w:rsidRPr="00A70F48">
        <w:t>(c)</w:t>
      </w:r>
      <w:r w:rsidRPr="00A70F48">
        <w:tab/>
        <w:t xml:space="preserve">Children offered, delivered, </w:t>
      </w:r>
      <w:r w:rsidR="00FD3E34">
        <w:t xml:space="preserve">or </w:t>
      </w:r>
      <w:r w:rsidRPr="00A70F48">
        <w:t>accepted by whatever means for the purpose of prostitution, engagement in forced labour, illegal adoptions, organ transfer, pornography or marriage;</w:t>
      </w:r>
    </w:p>
    <w:p w:rsidR="00A70F48" w:rsidRPr="00A70F48" w:rsidRDefault="00A70F48" w:rsidP="00F51D75">
      <w:pPr>
        <w:pStyle w:val="SingleTxtG"/>
        <w:ind w:firstLine="567"/>
      </w:pPr>
      <w:r w:rsidRPr="00A70F48">
        <w:t>(d)</w:t>
      </w:r>
      <w:r w:rsidRPr="00A70F48">
        <w:tab/>
        <w:t>Child victims who have been provided assistance with reintegration or have received compensation.</w:t>
      </w:r>
    </w:p>
    <w:p w:rsidR="00A70F48" w:rsidRPr="00A70F48" w:rsidRDefault="00A70F48" w:rsidP="00F51D75">
      <w:pPr>
        <w:pStyle w:val="SingleTxtG"/>
        <w:numPr>
          <w:ilvl w:val="0"/>
          <w:numId w:val="4"/>
        </w:numPr>
        <w:ind w:left="1134" w:firstLine="0"/>
      </w:pPr>
      <w:r w:rsidRPr="00A70F48">
        <w:t>Please indicate if all forms of sale of children covered in article 2 (a) and article 3, paragraph 1 (a)</w:t>
      </w:r>
      <w:r w:rsidR="00F51D75">
        <w:t xml:space="preserve"> </w:t>
      </w:r>
      <w:r w:rsidRPr="00A70F48">
        <w:t>(i)</w:t>
      </w:r>
      <w:r w:rsidR="00F51D75">
        <w:t xml:space="preserve"> </w:t>
      </w:r>
      <w:r w:rsidRPr="00A70F48">
        <w:t>(b. and c.), of the Optional Protocol, child prostitution and child pornography</w:t>
      </w:r>
      <w:r w:rsidR="00FD3E34">
        <w:t>,</w:t>
      </w:r>
      <w:r w:rsidRPr="00A70F48">
        <w:t xml:space="preserve"> as well as grooming of children for sexual purpose</w:t>
      </w:r>
      <w:r w:rsidR="00FD3E34">
        <w:t>,</w:t>
      </w:r>
      <w:r w:rsidRPr="00A70F48">
        <w:t xml:space="preserve"> have explicitly been defined and criminalized. Please also indicate if the attempt to commit any of these crimes</w:t>
      </w:r>
      <w:r w:rsidR="00680F7C">
        <w:t>, as well as</w:t>
      </w:r>
      <w:r w:rsidRPr="00A70F48">
        <w:t xml:space="preserve"> complicity or participation</w:t>
      </w:r>
      <w:r w:rsidR="00680F7C">
        <w:t>,</w:t>
      </w:r>
      <w:r w:rsidRPr="00A70F48">
        <w:t xml:space="preserve"> </w:t>
      </w:r>
      <w:r w:rsidR="0023640C">
        <w:t xml:space="preserve">have been </w:t>
      </w:r>
      <w:r w:rsidRPr="00A70F48">
        <w:t>criminalized.</w:t>
      </w:r>
    </w:p>
    <w:p w:rsidR="00A70F48" w:rsidRPr="00A70F48" w:rsidRDefault="00A70F48" w:rsidP="00F51D75">
      <w:pPr>
        <w:pStyle w:val="SingleTxtG"/>
        <w:numPr>
          <w:ilvl w:val="0"/>
          <w:numId w:val="4"/>
        </w:numPr>
        <w:ind w:left="1134" w:firstLine="0"/>
      </w:pPr>
      <w:r w:rsidRPr="00A70F48">
        <w:t xml:space="preserve">Please indicate whether the draft </w:t>
      </w:r>
      <w:r w:rsidR="00FD3E34">
        <w:t>n</w:t>
      </w:r>
      <w:r w:rsidRPr="00A70F48">
        <w:t xml:space="preserve">ational </w:t>
      </w:r>
      <w:r w:rsidR="00FD3E34">
        <w:t>s</w:t>
      </w:r>
      <w:r w:rsidRPr="00A70F48">
        <w:t xml:space="preserve">trategy on </w:t>
      </w:r>
      <w:r w:rsidR="00FD3E34">
        <w:t>c</w:t>
      </w:r>
      <w:r w:rsidRPr="00A70F48">
        <w:t xml:space="preserve">hild and </w:t>
      </w:r>
      <w:r w:rsidR="00FD3E34">
        <w:t>f</w:t>
      </w:r>
      <w:r w:rsidRPr="00A70F48">
        <w:t xml:space="preserve">amily </w:t>
      </w:r>
      <w:r w:rsidR="00FD3E34">
        <w:t>p</w:t>
      </w:r>
      <w:r w:rsidRPr="00A70F48">
        <w:t>rotection has been adopted and if it cover</w:t>
      </w:r>
      <w:r w:rsidR="00FD3E34">
        <w:t>s</w:t>
      </w:r>
      <w:r w:rsidRPr="00A70F48">
        <w:t xml:space="preserve"> all issues under the Optional Protocol</w:t>
      </w:r>
      <w:r w:rsidR="0023640C">
        <w:t>. Please also</w:t>
      </w:r>
      <w:r w:rsidRPr="00A70F48">
        <w:t xml:space="preserve"> provide detailed information on the human, technical and financial resources foreseen for its implementation. </w:t>
      </w:r>
    </w:p>
    <w:p w:rsidR="00A70F48" w:rsidRPr="00A70F48" w:rsidRDefault="00A70F48" w:rsidP="00F51D75">
      <w:pPr>
        <w:pStyle w:val="SingleTxtG"/>
        <w:numPr>
          <w:ilvl w:val="0"/>
          <w:numId w:val="4"/>
        </w:numPr>
        <w:ind w:left="1134" w:firstLine="0"/>
      </w:pPr>
      <w:r w:rsidRPr="00A70F48">
        <w:t>Please indicate what activities have been conducted to raise awareness and disseminate the Optional Protocol among the general public, relevant professional groups working with and for children, and among children themselves.</w:t>
      </w:r>
    </w:p>
    <w:p w:rsidR="00A70F48" w:rsidRPr="00A70F48" w:rsidRDefault="00A70F48" w:rsidP="00F51D75">
      <w:pPr>
        <w:pStyle w:val="SingleTxtG"/>
        <w:numPr>
          <w:ilvl w:val="0"/>
          <w:numId w:val="4"/>
        </w:numPr>
        <w:ind w:left="1134" w:firstLine="0"/>
      </w:pPr>
      <w:r w:rsidRPr="00A70F48">
        <w:t xml:space="preserve">Please indicate whether specialized training has been provided </w:t>
      </w:r>
      <w:r w:rsidR="00FD3E34">
        <w:t>for</w:t>
      </w:r>
      <w:r w:rsidRPr="00A70F48">
        <w:t xml:space="preserve"> persons who are likely to come into contact with child victims of the offences covered in the Optional Protocol in the course of their professional duties, such as judges, prosecutors, members of the police force and social workers.</w:t>
      </w:r>
    </w:p>
    <w:p w:rsidR="00A70F48" w:rsidRPr="00A70F48" w:rsidRDefault="00A70F48" w:rsidP="00F51D75">
      <w:pPr>
        <w:pStyle w:val="SingleTxtG"/>
        <w:numPr>
          <w:ilvl w:val="0"/>
          <w:numId w:val="4"/>
        </w:numPr>
        <w:ind w:left="1134" w:firstLine="0"/>
      </w:pPr>
      <w:r w:rsidRPr="00A70F48">
        <w:t xml:space="preserve">Please provide information on the human, financial and technical resources allocated for the implementation of the Optional Protocol. </w:t>
      </w:r>
    </w:p>
    <w:p w:rsidR="00A70F48" w:rsidRPr="00A70F48" w:rsidRDefault="00A70F48" w:rsidP="00F51D75">
      <w:pPr>
        <w:pStyle w:val="SingleTxtG"/>
        <w:numPr>
          <w:ilvl w:val="0"/>
          <w:numId w:val="4"/>
        </w:numPr>
        <w:ind w:left="1134" w:firstLine="0"/>
      </w:pPr>
      <w:r w:rsidRPr="00A70F48">
        <w:t>Please elaborate on the capacity of the National Referral System for the protection and assistance of child victims and potential child victims of the offences covered under the Optional Protocol. Please also indicate which mechanism children can address complaints</w:t>
      </w:r>
      <w:r w:rsidR="00D04D03">
        <w:t xml:space="preserve"> to</w:t>
      </w:r>
      <w:r w:rsidRPr="00A70F48">
        <w:t xml:space="preserve"> if they are victims</w:t>
      </w:r>
      <w:r w:rsidR="0023640C">
        <w:t xml:space="preserve"> of offences </w:t>
      </w:r>
      <w:r w:rsidRPr="00A70F48">
        <w:t xml:space="preserve">under the Optional </w:t>
      </w:r>
      <w:r w:rsidR="00FD3E34">
        <w:t>P</w:t>
      </w:r>
      <w:r w:rsidRPr="00A70F48">
        <w:t xml:space="preserve">rotocol. </w:t>
      </w:r>
    </w:p>
    <w:p w:rsidR="00A70F48" w:rsidRPr="00A70F48" w:rsidRDefault="00A70F48" w:rsidP="00F51D75">
      <w:pPr>
        <w:pStyle w:val="SingleTxtG"/>
        <w:numPr>
          <w:ilvl w:val="0"/>
          <w:numId w:val="4"/>
        </w:numPr>
        <w:ind w:left="1134" w:firstLine="0"/>
      </w:pPr>
      <w:r w:rsidRPr="00A70F48">
        <w:t>Please indicate the measures in place to prevent children who are particularly vulnerable, especially Roma children, children living in poverty, children affected by migration, and children living in and/or who have run away from care institutions</w:t>
      </w:r>
      <w:r w:rsidR="00D04D03">
        <w:t>,</w:t>
      </w:r>
      <w:r w:rsidR="00CA444F">
        <w:t xml:space="preserve"> from </w:t>
      </w:r>
      <w:r w:rsidR="00CA444F" w:rsidRPr="00A70F48">
        <w:t>becoming victims of the offences under the Optional Protocol</w:t>
      </w:r>
      <w:r w:rsidR="00CA444F">
        <w:t>.</w:t>
      </w:r>
    </w:p>
    <w:p w:rsidR="00A70F48" w:rsidRPr="00A70F48" w:rsidRDefault="00A70F48" w:rsidP="00F51D75">
      <w:pPr>
        <w:pStyle w:val="SingleTxtG"/>
        <w:numPr>
          <w:ilvl w:val="0"/>
          <w:numId w:val="4"/>
        </w:numPr>
        <w:ind w:left="1134" w:firstLine="0"/>
      </w:pPr>
      <w:r w:rsidRPr="00A70F48">
        <w:t>Please clarify whether the general part of the Criminal Code was amended to ensure that legal persons, including corporations, can be held liable for acts or omissions related to the sale of children, child prostitution and child pornography.</w:t>
      </w:r>
    </w:p>
    <w:p w:rsidR="00A70F48" w:rsidRPr="00A70F48" w:rsidRDefault="00A70F48" w:rsidP="00F51D75">
      <w:pPr>
        <w:pStyle w:val="SingleTxtG"/>
        <w:numPr>
          <w:ilvl w:val="0"/>
          <w:numId w:val="4"/>
        </w:numPr>
        <w:ind w:left="1134" w:firstLine="0"/>
      </w:pPr>
      <w:r w:rsidRPr="00A70F48">
        <w:t xml:space="preserve">Please provide information on measures taken by the State party to provide assistance to victims of the offences covered by the Optional </w:t>
      </w:r>
      <w:r w:rsidR="00797C91">
        <w:t>P</w:t>
      </w:r>
      <w:r w:rsidRPr="00A70F48">
        <w:t>rotocol. In particular</w:t>
      </w:r>
      <w:r w:rsidR="00797C91">
        <w:t>, please</w:t>
      </w:r>
      <w:r w:rsidRPr="00A70F48">
        <w:t xml:space="preserve"> provide information on measures taken to ensure the rehabilitation, reintegration and compensation of child victims of sale of children, child prostitution and child pornography. Furthermore, please indicate what programmes are in place for the treatment </w:t>
      </w:r>
      <w:r w:rsidR="00797C91">
        <w:t xml:space="preserve">of </w:t>
      </w:r>
      <w:r w:rsidR="00D04D03">
        <w:t>perpetrators</w:t>
      </w:r>
      <w:r w:rsidR="00D04D03" w:rsidRPr="00A70F48">
        <w:t xml:space="preserve"> </w:t>
      </w:r>
      <w:r w:rsidRPr="00A70F48">
        <w:t>of crimes covered under the Optional Protocol.</w:t>
      </w:r>
      <w:r w:rsidR="00B04CBB">
        <w:t xml:space="preserve"> </w:t>
      </w:r>
    </w:p>
    <w:p w:rsidR="00493C6D" w:rsidRPr="00493C6D" w:rsidRDefault="00493C6D" w:rsidP="00493C6D">
      <w:pPr>
        <w:pStyle w:val="SingleTxtG"/>
        <w:spacing w:before="240" w:after="0"/>
        <w:jc w:val="center"/>
        <w:rPr>
          <w:rFonts w:eastAsia="Calibri"/>
          <w:u w:val="single"/>
        </w:rPr>
      </w:pPr>
      <w:r>
        <w:rPr>
          <w:rFonts w:eastAsia="Calibri"/>
          <w:u w:val="single"/>
        </w:rPr>
        <w:tab/>
      </w:r>
      <w:r>
        <w:rPr>
          <w:rFonts w:eastAsia="Calibri"/>
          <w:u w:val="single"/>
        </w:rPr>
        <w:tab/>
      </w:r>
      <w:r>
        <w:rPr>
          <w:rFonts w:eastAsia="Calibri"/>
          <w:u w:val="single"/>
        </w:rPr>
        <w:tab/>
      </w:r>
    </w:p>
    <w:sectPr w:rsidR="00493C6D" w:rsidRPr="00493C6D" w:rsidSect="007E6BA2">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045E" w:rsidRDefault="00D8045E"/>
  </w:endnote>
  <w:endnote w:type="continuationSeparator" w:id="0">
    <w:p w:rsidR="00D8045E" w:rsidRDefault="00D8045E"/>
  </w:endnote>
  <w:endnote w:type="continuationNotice" w:id="1">
    <w:p w:rsidR="00D8045E" w:rsidRDefault="00D8045E"/>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7F6" w:rsidRPr="007E6BA2" w:rsidRDefault="002A07F6" w:rsidP="007E6BA2">
    <w:pPr>
      <w:pStyle w:val="Footer"/>
      <w:tabs>
        <w:tab w:val="right" w:pos="9638"/>
      </w:tabs>
    </w:pPr>
    <w:r w:rsidRPr="007E6BA2">
      <w:rPr>
        <w:b/>
        <w:sz w:val="18"/>
      </w:rPr>
      <w:fldChar w:fldCharType="begin"/>
    </w:r>
    <w:r w:rsidRPr="007E6BA2">
      <w:rPr>
        <w:b/>
        <w:sz w:val="18"/>
      </w:rPr>
      <w:instrText xml:space="preserve"> PAGE  \* MERGEFORMAT </w:instrText>
    </w:r>
    <w:r w:rsidRPr="007E6BA2">
      <w:rPr>
        <w:b/>
        <w:sz w:val="18"/>
      </w:rPr>
      <w:fldChar w:fldCharType="separate"/>
    </w:r>
    <w:r w:rsidR="00652A02">
      <w:rPr>
        <w:b/>
        <w:noProof/>
        <w:sz w:val="18"/>
      </w:rPr>
      <w:t>2</w:t>
    </w:r>
    <w:r w:rsidRPr="007E6BA2">
      <w:rPr>
        <w:b/>
        <w:sz w:val="18"/>
      </w:rPr>
      <w:fldChar w:fldCharType="end"/>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7F6" w:rsidRPr="007E6BA2" w:rsidRDefault="002A07F6" w:rsidP="007E6BA2">
    <w:pPr>
      <w:pStyle w:val="Footer"/>
      <w:tabs>
        <w:tab w:val="right" w:pos="9638"/>
      </w:tabs>
      <w:rPr>
        <w:b/>
        <w:sz w:val="18"/>
      </w:rPr>
    </w:pPr>
    <w:r>
      <w:tab/>
    </w:r>
    <w:r w:rsidRPr="007E6BA2">
      <w:rPr>
        <w:b/>
        <w:sz w:val="18"/>
      </w:rPr>
      <w:fldChar w:fldCharType="begin"/>
    </w:r>
    <w:r w:rsidRPr="007E6BA2">
      <w:rPr>
        <w:b/>
        <w:sz w:val="18"/>
      </w:rPr>
      <w:instrText xml:space="preserve"> PAGE  \* MERGEFORMAT </w:instrText>
    </w:r>
    <w:r w:rsidRPr="007E6BA2">
      <w:rPr>
        <w:b/>
        <w:sz w:val="18"/>
      </w:rPr>
      <w:fldChar w:fldCharType="separate"/>
    </w:r>
    <w:r>
      <w:rPr>
        <w:b/>
        <w:noProof/>
        <w:sz w:val="18"/>
      </w:rPr>
      <w:t>3</w:t>
    </w:r>
    <w:r w:rsidRPr="007E6BA2">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7F6" w:rsidRPr="007E6BA2" w:rsidRDefault="002A07F6">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05.4pt;margin-top:-6.25pt;width:73.25pt;height:18.15pt;z-index:1">
          <v:imagedata r:id="rId1" o:title="recycle_English"/>
          <w10:anchorlock/>
        </v:shape>
      </w:pict>
    </w:r>
    <w:r>
      <w:t>GE.13-</w:t>
    </w:r>
    <w:r w:rsidR="00652A02">
      <w:t>43486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045E" w:rsidRPr="000B175B" w:rsidRDefault="00D8045E" w:rsidP="000B175B">
      <w:pPr>
        <w:tabs>
          <w:tab w:val="right" w:pos="2155"/>
        </w:tabs>
        <w:spacing w:after="80"/>
        <w:ind w:left="680"/>
        <w:rPr>
          <w:u w:val="single"/>
        </w:rPr>
      </w:pPr>
      <w:r>
        <w:rPr>
          <w:u w:val="single"/>
        </w:rPr>
        <w:tab/>
      </w:r>
    </w:p>
  </w:footnote>
  <w:footnote w:type="continuationSeparator" w:id="0">
    <w:p w:rsidR="00D8045E" w:rsidRPr="00FC68B7" w:rsidRDefault="00D8045E" w:rsidP="00FC68B7">
      <w:pPr>
        <w:tabs>
          <w:tab w:val="left" w:pos="2155"/>
        </w:tabs>
        <w:spacing w:after="80"/>
        <w:ind w:left="680"/>
        <w:rPr>
          <w:u w:val="single"/>
        </w:rPr>
      </w:pPr>
      <w:r>
        <w:rPr>
          <w:u w:val="single"/>
        </w:rPr>
        <w:tab/>
      </w:r>
    </w:p>
  </w:footnote>
  <w:footnote w:type="continuationNotice" w:id="1">
    <w:p w:rsidR="00D8045E" w:rsidRDefault="00D8045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7F6" w:rsidRPr="007E6BA2" w:rsidRDefault="002A07F6">
    <w:pPr>
      <w:pStyle w:val="Header"/>
    </w:pPr>
    <w:r>
      <w:t>CRC/C/OPSC/MDA/Q/1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7F6" w:rsidRPr="007E6BA2" w:rsidRDefault="002A07F6" w:rsidP="007E6BA2">
    <w:pPr>
      <w:pStyle w:val="Header"/>
      <w:jc w:val="right"/>
    </w:pPr>
    <w:r>
      <w:t>CRC/C/OPSC/MDA/Q/1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A02" w:rsidRDefault="00652A0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4E892C30"/>
    <w:multiLevelType w:val="hybridMultilevel"/>
    <w:tmpl w:val="53264A2A"/>
    <w:lvl w:ilvl="0" w:tplc="AA6EB478">
      <w:start w:val="1"/>
      <w:numFmt w:val="decimal"/>
      <w:lvlText w:val="%1."/>
      <w:lvlJc w:val="left"/>
      <w:pPr>
        <w:tabs>
          <w:tab w:val="num" w:pos="1080"/>
        </w:tabs>
        <w:ind w:left="1080" w:hanging="720"/>
      </w:pPr>
      <w:rPr>
        <w:rFonts w:hint="default"/>
        <w:sz w:val="22"/>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9F3095B"/>
    <w:multiLevelType w:val="hybridMultilevel"/>
    <w:tmpl w:val="32EE255E"/>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ttachedTemplate r:id="rId1"/>
  <w:stylePaneFormatFilter w:val="3001"/>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E6BA2"/>
    <w:rsid w:val="00010840"/>
    <w:rsid w:val="00015E9C"/>
    <w:rsid w:val="00026F83"/>
    <w:rsid w:val="000356DA"/>
    <w:rsid w:val="00050F6B"/>
    <w:rsid w:val="00072C8C"/>
    <w:rsid w:val="00085FA6"/>
    <w:rsid w:val="00091419"/>
    <w:rsid w:val="000931C0"/>
    <w:rsid w:val="000B175B"/>
    <w:rsid w:val="000B3A0F"/>
    <w:rsid w:val="000B45CA"/>
    <w:rsid w:val="000C0199"/>
    <w:rsid w:val="000C11CF"/>
    <w:rsid w:val="000E0415"/>
    <w:rsid w:val="001102D6"/>
    <w:rsid w:val="00143AB6"/>
    <w:rsid w:val="00172EF0"/>
    <w:rsid w:val="001B1758"/>
    <w:rsid w:val="001B4B04"/>
    <w:rsid w:val="001C6663"/>
    <w:rsid w:val="001C7895"/>
    <w:rsid w:val="001D26DF"/>
    <w:rsid w:val="001D2FDC"/>
    <w:rsid w:val="001E3807"/>
    <w:rsid w:val="00211E0B"/>
    <w:rsid w:val="0023640C"/>
    <w:rsid w:val="00237785"/>
    <w:rsid w:val="00241466"/>
    <w:rsid w:val="00256405"/>
    <w:rsid w:val="0028441D"/>
    <w:rsid w:val="00285844"/>
    <w:rsid w:val="002A07F6"/>
    <w:rsid w:val="002E5708"/>
    <w:rsid w:val="002F0AB9"/>
    <w:rsid w:val="00306BCA"/>
    <w:rsid w:val="003107FA"/>
    <w:rsid w:val="0032095D"/>
    <w:rsid w:val="003229D8"/>
    <w:rsid w:val="00334678"/>
    <w:rsid w:val="00336125"/>
    <w:rsid w:val="003407DC"/>
    <w:rsid w:val="00345918"/>
    <w:rsid w:val="00346C62"/>
    <w:rsid w:val="00355C90"/>
    <w:rsid w:val="0039277A"/>
    <w:rsid w:val="00393696"/>
    <w:rsid w:val="003972E0"/>
    <w:rsid w:val="003A1DC2"/>
    <w:rsid w:val="003C2CC4"/>
    <w:rsid w:val="003D100F"/>
    <w:rsid w:val="003D4B23"/>
    <w:rsid w:val="00410691"/>
    <w:rsid w:val="004325CB"/>
    <w:rsid w:val="00446DE4"/>
    <w:rsid w:val="0044710B"/>
    <w:rsid w:val="00473FF8"/>
    <w:rsid w:val="0049039D"/>
    <w:rsid w:val="00493C6D"/>
    <w:rsid w:val="004F3AFA"/>
    <w:rsid w:val="004F724A"/>
    <w:rsid w:val="00533821"/>
    <w:rsid w:val="00537C5B"/>
    <w:rsid w:val="00540C2F"/>
    <w:rsid w:val="005420F2"/>
    <w:rsid w:val="00585664"/>
    <w:rsid w:val="005A0815"/>
    <w:rsid w:val="005A274D"/>
    <w:rsid w:val="005B3DB3"/>
    <w:rsid w:val="005C0081"/>
    <w:rsid w:val="005C50EF"/>
    <w:rsid w:val="005D5749"/>
    <w:rsid w:val="00611FC4"/>
    <w:rsid w:val="006176FB"/>
    <w:rsid w:val="0063376F"/>
    <w:rsid w:val="00640B26"/>
    <w:rsid w:val="00652A02"/>
    <w:rsid w:val="00664CBB"/>
    <w:rsid w:val="00680F7C"/>
    <w:rsid w:val="00682D97"/>
    <w:rsid w:val="006A3AA6"/>
    <w:rsid w:val="006A7392"/>
    <w:rsid w:val="006B3F42"/>
    <w:rsid w:val="006C0D34"/>
    <w:rsid w:val="006C1935"/>
    <w:rsid w:val="006C680F"/>
    <w:rsid w:val="006D191E"/>
    <w:rsid w:val="006E564B"/>
    <w:rsid w:val="0070280B"/>
    <w:rsid w:val="00723CA7"/>
    <w:rsid w:val="0072632A"/>
    <w:rsid w:val="00727B26"/>
    <w:rsid w:val="00775C78"/>
    <w:rsid w:val="00797C91"/>
    <w:rsid w:val="007B6BA5"/>
    <w:rsid w:val="007C3390"/>
    <w:rsid w:val="007C4F4B"/>
    <w:rsid w:val="007E6BA2"/>
    <w:rsid w:val="007F3143"/>
    <w:rsid w:val="007F6611"/>
    <w:rsid w:val="00801AFB"/>
    <w:rsid w:val="008175E9"/>
    <w:rsid w:val="008242D7"/>
    <w:rsid w:val="0084572B"/>
    <w:rsid w:val="00871FD5"/>
    <w:rsid w:val="008979B1"/>
    <w:rsid w:val="008A6B25"/>
    <w:rsid w:val="008A6C4F"/>
    <w:rsid w:val="008A79DB"/>
    <w:rsid w:val="008C28D6"/>
    <w:rsid w:val="008E0E46"/>
    <w:rsid w:val="008F084C"/>
    <w:rsid w:val="00907CC9"/>
    <w:rsid w:val="00920FAA"/>
    <w:rsid w:val="009212BB"/>
    <w:rsid w:val="00942BE3"/>
    <w:rsid w:val="00944107"/>
    <w:rsid w:val="00960A18"/>
    <w:rsid w:val="00963CBA"/>
    <w:rsid w:val="00974EB6"/>
    <w:rsid w:val="00975D1F"/>
    <w:rsid w:val="00991261"/>
    <w:rsid w:val="009919A6"/>
    <w:rsid w:val="009A4BFB"/>
    <w:rsid w:val="009F1F9A"/>
    <w:rsid w:val="009F3E16"/>
    <w:rsid w:val="00A1141F"/>
    <w:rsid w:val="00A1427D"/>
    <w:rsid w:val="00A70F48"/>
    <w:rsid w:val="00A716BB"/>
    <w:rsid w:val="00A72F22"/>
    <w:rsid w:val="00A748A6"/>
    <w:rsid w:val="00A879A4"/>
    <w:rsid w:val="00AD0D01"/>
    <w:rsid w:val="00AD6810"/>
    <w:rsid w:val="00AE2D3D"/>
    <w:rsid w:val="00B04CBB"/>
    <w:rsid w:val="00B14BE0"/>
    <w:rsid w:val="00B30179"/>
    <w:rsid w:val="00B3317B"/>
    <w:rsid w:val="00B75D73"/>
    <w:rsid w:val="00B81E12"/>
    <w:rsid w:val="00B823A0"/>
    <w:rsid w:val="00B93068"/>
    <w:rsid w:val="00B93EB3"/>
    <w:rsid w:val="00BC4E36"/>
    <w:rsid w:val="00BC74E9"/>
    <w:rsid w:val="00BE0A60"/>
    <w:rsid w:val="00BE618E"/>
    <w:rsid w:val="00BE6874"/>
    <w:rsid w:val="00C01E72"/>
    <w:rsid w:val="00C0689E"/>
    <w:rsid w:val="00C463DD"/>
    <w:rsid w:val="00C723EB"/>
    <w:rsid w:val="00C745C3"/>
    <w:rsid w:val="00CA444F"/>
    <w:rsid w:val="00CB17F9"/>
    <w:rsid w:val="00CE4A8F"/>
    <w:rsid w:val="00CF5838"/>
    <w:rsid w:val="00D04D03"/>
    <w:rsid w:val="00D2031B"/>
    <w:rsid w:val="00D256CF"/>
    <w:rsid w:val="00D25FE2"/>
    <w:rsid w:val="00D31E60"/>
    <w:rsid w:val="00D43252"/>
    <w:rsid w:val="00D52714"/>
    <w:rsid w:val="00D52CC7"/>
    <w:rsid w:val="00D8045E"/>
    <w:rsid w:val="00D82178"/>
    <w:rsid w:val="00D978C6"/>
    <w:rsid w:val="00DA67AD"/>
    <w:rsid w:val="00DB4442"/>
    <w:rsid w:val="00DB6FCF"/>
    <w:rsid w:val="00E010F5"/>
    <w:rsid w:val="00E03C0D"/>
    <w:rsid w:val="00E03CFF"/>
    <w:rsid w:val="00E06F3C"/>
    <w:rsid w:val="00E11013"/>
    <w:rsid w:val="00E130AB"/>
    <w:rsid w:val="00E44691"/>
    <w:rsid w:val="00E5644E"/>
    <w:rsid w:val="00E61D0B"/>
    <w:rsid w:val="00E7260F"/>
    <w:rsid w:val="00E90E34"/>
    <w:rsid w:val="00E96630"/>
    <w:rsid w:val="00EC542F"/>
    <w:rsid w:val="00ED6693"/>
    <w:rsid w:val="00ED7A2A"/>
    <w:rsid w:val="00EE5EDA"/>
    <w:rsid w:val="00EF1D7F"/>
    <w:rsid w:val="00F17CF6"/>
    <w:rsid w:val="00F21E8F"/>
    <w:rsid w:val="00F3573C"/>
    <w:rsid w:val="00F40E75"/>
    <w:rsid w:val="00F474B1"/>
    <w:rsid w:val="00F50D83"/>
    <w:rsid w:val="00F51D75"/>
    <w:rsid w:val="00F94AF6"/>
    <w:rsid w:val="00FB7FC5"/>
    <w:rsid w:val="00FC68B7"/>
    <w:rsid w:val="00FD3E34"/>
    <w:rsid w:val="00FD5B18"/>
    <w:rsid w:val="00FE789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5D73"/>
    <w:pPr>
      <w:suppressAutoHyphens/>
      <w:spacing w:line="240" w:lineRule="atLeast"/>
    </w:pPr>
    <w:rPr>
      <w:lang w:val="en-GB"/>
    </w:rPr>
  </w:style>
  <w:style w:type="paragraph" w:styleId="Heading1">
    <w:name w:val="heading 1"/>
    <w:aliases w:val="Table_G"/>
    <w:basedOn w:val="SingleTxtG"/>
    <w:next w:val="SingleTxtG"/>
    <w:qFormat/>
    <w:rsid w:val="00B75D73"/>
    <w:pPr>
      <w:spacing w:after="0" w:line="240" w:lineRule="auto"/>
      <w:ind w:right="0"/>
      <w:jc w:val="left"/>
      <w:outlineLvl w:val="0"/>
    </w:pPr>
  </w:style>
  <w:style w:type="paragraph" w:styleId="Heading2">
    <w:name w:val="heading 2"/>
    <w:basedOn w:val="Normal"/>
    <w:next w:val="Normal"/>
    <w:qFormat/>
    <w:rsid w:val="00B75D73"/>
    <w:pPr>
      <w:spacing w:line="240" w:lineRule="auto"/>
      <w:outlineLvl w:val="1"/>
    </w:pPr>
  </w:style>
  <w:style w:type="paragraph" w:styleId="Heading3">
    <w:name w:val="heading 3"/>
    <w:basedOn w:val="Normal"/>
    <w:next w:val="Normal"/>
    <w:qFormat/>
    <w:rsid w:val="00B75D73"/>
    <w:pPr>
      <w:spacing w:line="240" w:lineRule="auto"/>
      <w:outlineLvl w:val="2"/>
    </w:pPr>
  </w:style>
  <w:style w:type="paragraph" w:styleId="Heading4">
    <w:name w:val="heading 4"/>
    <w:basedOn w:val="Normal"/>
    <w:next w:val="Normal"/>
    <w:qFormat/>
    <w:rsid w:val="00B75D73"/>
    <w:pPr>
      <w:spacing w:line="240" w:lineRule="auto"/>
      <w:outlineLvl w:val="3"/>
    </w:pPr>
  </w:style>
  <w:style w:type="paragraph" w:styleId="Heading5">
    <w:name w:val="heading 5"/>
    <w:basedOn w:val="Normal"/>
    <w:next w:val="Normal"/>
    <w:qFormat/>
    <w:rsid w:val="00B75D73"/>
    <w:pPr>
      <w:spacing w:line="240" w:lineRule="auto"/>
      <w:outlineLvl w:val="4"/>
    </w:pPr>
  </w:style>
  <w:style w:type="paragraph" w:styleId="Heading6">
    <w:name w:val="heading 6"/>
    <w:basedOn w:val="Normal"/>
    <w:next w:val="Normal"/>
    <w:qFormat/>
    <w:rsid w:val="00B75D73"/>
    <w:pPr>
      <w:spacing w:line="240" w:lineRule="auto"/>
      <w:outlineLvl w:val="5"/>
    </w:pPr>
  </w:style>
  <w:style w:type="paragraph" w:styleId="Heading7">
    <w:name w:val="heading 7"/>
    <w:basedOn w:val="Normal"/>
    <w:next w:val="Normal"/>
    <w:qFormat/>
    <w:rsid w:val="00B75D73"/>
    <w:pPr>
      <w:spacing w:line="240" w:lineRule="auto"/>
      <w:outlineLvl w:val="6"/>
    </w:pPr>
  </w:style>
  <w:style w:type="paragraph" w:styleId="Heading8">
    <w:name w:val="heading 8"/>
    <w:basedOn w:val="Normal"/>
    <w:next w:val="Normal"/>
    <w:qFormat/>
    <w:rsid w:val="00B75D73"/>
    <w:pPr>
      <w:spacing w:line="240" w:lineRule="auto"/>
      <w:outlineLvl w:val="7"/>
    </w:pPr>
  </w:style>
  <w:style w:type="paragraph" w:styleId="Heading9">
    <w:name w:val="heading 9"/>
    <w:basedOn w:val="Normal"/>
    <w:next w:val="Normal"/>
    <w:qFormat/>
    <w:rsid w:val="00B75D7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B75D73"/>
    <w:pPr>
      <w:spacing w:after="120"/>
      <w:ind w:left="1134" w:right="1134"/>
      <w:jc w:val="both"/>
    </w:pPr>
    <w:rPr>
      <w:lang/>
    </w:rPr>
  </w:style>
  <w:style w:type="paragraph" w:customStyle="1" w:styleId="HMG">
    <w:name w:val="_ H __M_G"/>
    <w:basedOn w:val="Normal"/>
    <w:next w:val="Normal"/>
    <w:rsid w:val="00B75D7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B75D73"/>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tref,Appel note de bas de p.,referencia nota al pie,BVI fnr,Footnotes refss,Footnote text,4_Footnote text,callout"/>
    <w:uiPriority w:val="99"/>
    <w:rsid w:val="00B75D73"/>
    <w:rPr>
      <w:rFonts w:ascii="Times New Roman" w:hAnsi="Times New Roman"/>
      <w:sz w:val="18"/>
      <w:vertAlign w:val="superscript"/>
    </w:rPr>
  </w:style>
  <w:style w:type="character" w:styleId="EndnoteReference">
    <w:name w:val="endnote reference"/>
    <w:aliases w:val="1_G"/>
    <w:rsid w:val="00B75D73"/>
    <w:rPr>
      <w:rFonts w:ascii="Times New Roman" w:hAnsi="Times New Roman"/>
      <w:sz w:val="18"/>
      <w:vertAlign w:val="superscript"/>
    </w:rPr>
  </w:style>
  <w:style w:type="paragraph" w:styleId="Header">
    <w:name w:val="header"/>
    <w:aliases w:val="6_G"/>
    <w:basedOn w:val="Normal"/>
    <w:rsid w:val="00B75D73"/>
    <w:pPr>
      <w:pBdr>
        <w:bottom w:val="single" w:sz="4" w:space="4" w:color="auto"/>
      </w:pBdr>
      <w:spacing w:line="240" w:lineRule="auto"/>
    </w:pPr>
    <w:rPr>
      <w:b/>
      <w:sz w:val="18"/>
    </w:rPr>
  </w:style>
  <w:style w:type="table" w:styleId="TableGrid">
    <w:name w:val="Table Grid"/>
    <w:basedOn w:val="TableNormal"/>
    <w:semiHidden/>
    <w:rsid w:val="00B75D73"/>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B75D73"/>
    <w:rPr>
      <w:color w:val="auto"/>
      <w:u w:val="none"/>
    </w:rPr>
  </w:style>
  <w:style w:type="character" w:styleId="FollowedHyperlink">
    <w:name w:val="FollowedHyperlink"/>
    <w:semiHidden/>
    <w:rsid w:val="00B75D73"/>
    <w:rPr>
      <w:color w:val="auto"/>
      <w:u w:val="none"/>
    </w:rPr>
  </w:style>
  <w:style w:type="paragraph" w:customStyle="1" w:styleId="SMG">
    <w:name w:val="__S_M_G"/>
    <w:basedOn w:val="Normal"/>
    <w:next w:val="Normal"/>
    <w:rsid w:val="00B75D73"/>
    <w:pPr>
      <w:keepNext/>
      <w:keepLines/>
      <w:spacing w:before="240" w:after="240" w:line="420" w:lineRule="exact"/>
      <w:ind w:left="1134" w:right="1134"/>
    </w:pPr>
    <w:rPr>
      <w:b/>
      <w:sz w:val="40"/>
    </w:rPr>
  </w:style>
  <w:style w:type="paragraph" w:customStyle="1" w:styleId="SLG">
    <w:name w:val="__S_L_G"/>
    <w:basedOn w:val="Normal"/>
    <w:next w:val="Normal"/>
    <w:rsid w:val="00B75D73"/>
    <w:pPr>
      <w:keepNext/>
      <w:keepLines/>
      <w:spacing w:before="240" w:after="240" w:line="580" w:lineRule="exact"/>
      <w:ind w:left="1134" w:right="1134"/>
    </w:pPr>
    <w:rPr>
      <w:b/>
      <w:sz w:val="56"/>
    </w:rPr>
  </w:style>
  <w:style w:type="paragraph" w:customStyle="1" w:styleId="SSG">
    <w:name w:val="__S_S_G"/>
    <w:basedOn w:val="Normal"/>
    <w:next w:val="Normal"/>
    <w:rsid w:val="00B75D73"/>
    <w:pPr>
      <w:keepNext/>
      <w:keepLines/>
      <w:spacing w:before="240" w:after="240" w:line="300" w:lineRule="exact"/>
      <w:ind w:left="1134" w:right="1134"/>
    </w:pPr>
    <w:rPr>
      <w:b/>
      <w:sz w:val="28"/>
    </w:rPr>
  </w:style>
  <w:style w:type="paragraph" w:styleId="FootnoteText">
    <w:name w:val="footnote text"/>
    <w:aliases w:val="5_G"/>
    <w:basedOn w:val="Normal"/>
    <w:rsid w:val="00B75D73"/>
    <w:pPr>
      <w:tabs>
        <w:tab w:val="right" w:pos="1021"/>
      </w:tabs>
      <w:spacing w:line="220" w:lineRule="exact"/>
      <w:ind w:left="1134" w:right="1134" w:hanging="1134"/>
    </w:pPr>
    <w:rPr>
      <w:sz w:val="18"/>
    </w:rPr>
  </w:style>
  <w:style w:type="paragraph" w:styleId="EndnoteText">
    <w:name w:val="endnote text"/>
    <w:aliases w:val="2_G"/>
    <w:basedOn w:val="FootnoteText"/>
    <w:rsid w:val="00B75D73"/>
  </w:style>
  <w:style w:type="character" w:styleId="PageNumber">
    <w:name w:val="page number"/>
    <w:aliases w:val="7_G"/>
    <w:rsid w:val="00B75D73"/>
    <w:rPr>
      <w:rFonts w:ascii="Times New Roman" w:hAnsi="Times New Roman"/>
      <w:b/>
      <w:sz w:val="18"/>
    </w:rPr>
  </w:style>
  <w:style w:type="paragraph" w:customStyle="1" w:styleId="XLargeG">
    <w:name w:val="__XLarge_G"/>
    <w:basedOn w:val="Normal"/>
    <w:next w:val="Normal"/>
    <w:rsid w:val="00B75D73"/>
    <w:pPr>
      <w:keepNext/>
      <w:keepLines/>
      <w:spacing w:before="240" w:after="240" w:line="420" w:lineRule="exact"/>
      <w:ind w:left="1134" w:right="1134"/>
    </w:pPr>
    <w:rPr>
      <w:b/>
      <w:sz w:val="40"/>
    </w:rPr>
  </w:style>
  <w:style w:type="paragraph" w:customStyle="1" w:styleId="Bullet1G">
    <w:name w:val="_Bullet 1_G"/>
    <w:basedOn w:val="Normal"/>
    <w:rsid w:val="00B75D73"/>
    <w:pPr>
      <w:numPr>
        <w:numId w:val="1"/>
      </w:numPr>
      <w:spacing w:after="120"/>
      <w:ind w:right="1134"/>
      <w:jc w:val="both"/>
    </w:pPr>
  </w:style>
  <w:style w:type="paragraph" w:styleId="Footer">
    <w:name w:val="footer"/>
    <w:aliases w:val="3_G"/>
    <w:basedOn w:val="Normal"/>
    <w:rsid w:val="00B75D73"/>
    <w:pPr>
      <w:spacing w:line="240" w:lineRule="auto"/>
    </w:pPr>
    <w:rPr>
      <w:sz w:val="16"/>
    </w:rPr>
  </w:style>
  <w:style w:type="paragraph" w:customStyle="1" w:styleId="Bullet2G">
    <w:name w:val="_Bullet 2_G"/>
    <w:basedOn w:val="Normal"/>
    <w:rsid w:val="00B75D73"/>
    <w:pPr>
      <w:numPr>
        <w:numId w:val="2"/>
      </w:numPr>
      <w:spacing w:after="120"/>
      <w:ind w:right="1134"/>
      <w:jc w:val="both"/>
    </w:pPr>
  </w:style>
  <w:style w:type="paragraph" w:customStyle="1" w:styleId="H1G">
    <w:name w:val="_ H_1_G"/>
    <w:basedOn w:val="Normal"/>
    <w:next w:val="Normal"/>
    <w:rsid w:val="00B75D7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B75D7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B75D7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75D73"/>
    <w:pPr>
      <w:keepNext/>
      <w:keepLines/>
      <w:tabs>
        <w:tab w:val="right" w:pos="851"/>
      </w:tabs>
      <w:spacing w:before="240" w:after="120" w:line="240" w:lineRule="exact"/>
      <w:ind w:left="1134" w:right="1134" w:hanging="1134"/>
    </w:pPr>
  </w:style>
  <w:style w:type="character" w:styleId="CommentReference">
    <w:name w:val="annotation reference"/>
    <w:rsid w:val="007E6BA2"/>
    <w:rPr>
      <w:sz w:val="16"/>
      <w:szCs w:val="16"/>
    </w:rPr>
  </w:style>
  <w:style w:type="paragraph" w:styleId="CommentText">
    <w:name w:val="annotation text"/>
    <w:basedOn w:val="Normal"/>
    <w:link w:val="CommentTextChar"/>
    <w:rsid w:val="007E6BA2"/>
    <w:pPr>
      <w:spacing w:line="240" w:lineRule="auto"/>
    </w:pPr>
    <w:rPr>
      <w:lang/>
    </w:rPr>
  </w:style>
  <w:style w:type="character" w:customStyle="1" w:styleId="CommentTextChar">
    <w:name w:val="Comment Text Char"/>
    <w:link w:val="CommentText"/>
    <w:rsid w:val="007E6BA2"/>
    <w:rPr>
      <w:lang w:eastAsia="en-US"/>
    </w:rPr>
  </w:style>
  <w:style w:type="paragraph" w:styleId="BalloonText">
    <w:name w:val="Balloon Text"/>
    <w:basedOn w:val="Normal"/>
    <w:link w:val="BalloonTextChar"/>
    <w:rsid w:val="007E6BA2"/>
    <w:pPr>
      <w:spacing w:line="240" w:lineRule="auto"/>
    </w:pPr>
    <w:rPr>
      <w:rFonts w:ascii="Tahoma" w:hAnsi="Tahoma"/>
      <w:sz w:val="16"/>
      <w:szCs w:val="16"/>
      <w:lang/>
    </w:rPr>
  </w:style>
  <w:style w:type="character" w:customStyle="1" w:styleId="BalloonTextChar">
    <w:name w:val="Balloon Text Char"/>
    <w:link w:val="BalloonText"/>
    <w:rsid w:val="007E6BA2"/>
    <w:rPr>
      <w:rFonts w:ascii="Tahoma" w:hAnsi="Tahoma" w:cs="Tahoma"/>
      <w:sz w:val="16"/>
      <w:szCs w:val="16"/>
      <w:lang w:eastAsia="en-US"/>
    </w:rPr>
  </w:style>
  <w:style w:type="character" w:customStyle="1" w:styleId="SingleTxtGChar">
    <w:name w:val="_ Single Txt_G Char"/>
    <w:link w:val="SingleTxtG"/>
    <w:locked/>
    <w:rsid w:val="00493C6D"/>
    <w:rPr>
      <w:lang w:eastAsia="en-US"/>
    </w:rPr>
  </w:style>
  <w:style w:type="paragraph" w:styleId="CommentSubject">
    <w:name w:val="annotation subject"/>
    <w:basedOn w:val="CommentText"/>
    <w:next w:val="CommentText"/>
    <w:semiHidden/>
    <w:rsid w:val="00FD3E34"/>
    <w:pPr>
      <w:spacing w:line="240" w:lineRule="atLeast"/>
    </w:pPr>
    <w:rPr>
      <w:b/>
      <w:bCs/>
    </w:rPr>
  </w:style>
</w:styles>
</file>

<file path=word/webSettings.xml><?xml version="1.0" encoding="utf-8"?>
<w:webSettings xmlns:r="http://schemas.openxmlformats.org/officeDocument/2006/relationships" xmlns:w="http://schemas.openxmlformats.org/wordprocessingml/2006/main">
  <w:divs>
    <w:div w:id="144850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RC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CRC_E.dotm</Template>
  <TotalTime>0</TotalTime>
  <Pages>1</Pages>
  <Words>750</Words>
  <Characters>4188</Characters>
  <Application>Microsoft Office Outlook</Application>
  <DocSecurity>4</DocSecurity>
  <Lines>69</Lines>
  <Paragraphs>24</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4914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Mayola Lidome</dc:creator>
  <cp:keywords/>
  <cp:lastModifiedBy>DCM</cp:lastModifiedBy>
  <cp:revision>2</cp:revision>
  <cp:lastPrinted>2013-05-13T13:18:00Z</cp:lastPrinted>
  <dcterms:created xsi:type="dcterms:W3CDTF">2013-05-13T13:18:00Z</dcterms:created>
  <dcterms:modified xsi:type="dcterms:W3CDTF">2013-05-13T13:18:00Z</dcterms:modified>
</cp:coreProperties>
</file>