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F0C7C">
        <w:trPr>
          <w:trHeight w:hRule="exact" w:val="851"/>
        </w:trPr>
        <w:tc>
          <w:tcPr>
            <w:tcW w:w="1274" w:type="dxa"/>
            <w:tcBorders>
              <w:bottom w:val="single" w:sz="4" w:space="0" w:color="auto"/>
            </w:tcBorders>
            <w:shd w:val="clear" w:color="auto" w:fill="auto"/>
          </w:tcPr>
          <w:p w:rsidR="006B3E27" w:rsidRPr="00983870" w:rsidRDefault="006B3E27" w:rsidP="001F0C7C">
            <w:pPr>
              <w:bidi w:val="0"/>
              <w:jc w:val="right"/>
            </w:pPr>
          </w:p>
        </w:tc>
        <w:tc>
          <w:tcPr>
            <w:tcW w:w="5104" w:type="dxa"/>
            <w:tcBorders>
              <w:bottom w:val="single" w:sz="4" w:space="0" w:color="auto"/>
            </w:tcBorders>
            <w:shd w:val="clear" w:color="auto" w:fill="auto"/>
            <w:vAlign w:val="bottom"/>
          </w:tcPr>
          <w:p w:rsidR="006B3E27" w:rsidRPr="001F0C7C" w:rsidRDefault="006B3E27" w:rsidP="001F0C7C">
            <w:pPr>
              <w:spacing w:after="80" w:line="480" w:lineRule="exact"/>
              <w:jc w:val="left"/>
              <w:rPr>
                <w:szCs w:val="40"/>
                <w:rtl/>
              </w:rPr>
            </w:pPr>
            <w:r w:rsidRPr="001F0C7C">
              <w:rPr>
                <w:rFonts w:hint="cs"/>
                <w:szCs w:val="40"/>
                <w:rtl/>
              </w:rPr>
              <w:t>الأمم المتحدة</w:t>
            </w:r>
          </w:p>
        </w:tc>
        <w:tc>
          <w:tcPr>
            <w:tcW w:w="3261" w:type="dxa"/>
            <w:tcBorders>
              <w:bottom w:val="single" w:sz="4" w:space="0" w:color="auto"/>
            </w:tcBorders>
            <w:shd w:val="clear" w:color="auto" w:fill="auto"/>
            <w:vAlign w:val="bottom"/>
          </w:tcPr>
          <w:p w:rsidR="006B3E27" w:rsidRPr="001F0C7C" w:rsidRDefault="00670F7B" w:rsidP="00670F7B">
            <w:pPr>
              <w:bidi w:val="0"/>
              <w:spacing w:after="20"/>
              <w:jc w:val="left"/>
              <w:rPr>
                <w:szCs w:val="20"/>
              </w:rPr>
            </w:pPr>
            <w:r w:rsidRPr="00670F7B">
              <w:rPr>
                <w:sz w:val="40"/>
                <w:szCs w:val="20"/>
              </w:rPr>
              <w:t>CRC</w:t>
            </w:r>
            <w:r>
              <w:rPr>
                <w:szCs w:val="20"/>
              </w:rPr>
              <w:t>/C/OPSC/URY/CO/1</w:t>
            </w:r>
          </w:p>
        </w:tc>
      </w:tr>
      <w:tr w:rsidR="006B3E27" w:rsidRPr="00DB7679" w:rsidTr="001F0C7C">
        <w:trPr>
          <w:trHeight w:hRule="exact" w:val="2835"/>
        </w:trPr>
        <w:tc>
          <w:tcPr>
            <w:tcW w:w="1274" w:type="dxa"/>
            <w:tcBorders>
              <w:top w:val="single" w:sz="4" w:space="0" w:color="auto"/>
              <w:bottom w:val="single" w:sz="12" w:space="0" w:color="auto"/>
            </w:tcBorders>
            <w:shd w:val="clear" w:color="auto" w:fill="auto"/>
          </w:tcPr>
          <w:p w:rsidR="006B3E27" w:rsidRPr="00DB7679" w:rsidRDefault="00FC6137" w:rsidP="001F0C7C">
            <w:pPr>
              <w:jc w:val="center"/>
              <w:rPr>
                <w:rtl/>
              </w:rPr>
            </w:pPr>
            <w:r>
              <w:rPr>
                <w:noProof/>
              </w:rPr>
              <w:drawing>
                <wp:inline distT="0" distB="0" distL="0" distR="0">
                  <wp:extent cx="62865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8650" cy="609600"/>
                          </a:xfrm>
                          <a:prstGeom prst="rect">
                            <a:avLst/>
                          </a:prstGeom>
                          <a:noFill/>
                          <a:ln>
                            <a:noFill/>
                          </a:ln>
                        </pic:spPr>
                      </pic:pic>
                    </a:graphicData>
                  </a:graphic>
                </wp:inline>
              </w:drawing>
            </w:r>
          </w:p>
        </w:tc>
        <w:tc>
          <w:tcPr>
            <w:tcW w:w="5104" w:type="dxa"/>
            <w:tcBorders>
              <w:top w:val="single" w:sz="4" w:space="0" w:color="auto"/>
              <w:bottom w:val="single" w:sz="12" w:space="0" w:color="auto"/>
            </w:tcBorders>
            <w:shd w:val="clear" w:color="auto" w:fill="auto"/>
          </w:tcPr>
          <w:p w:rsidR="006B3E27" w:rsidRPr="001F0C7C" w:rsidRDefault="001E1CAD" w:rsidP="001F0C7C">
            <w:pPr>
              <w:spacing w:before="240" w:after="40" w:line="640" w:lineRule="exact"/>
              <w:jc w:val="left"/>
              <w:rPr>
                <w:b/>
                <w:bCs/>
                <w:sz w:val="60"/>
                <w:szCs w:val="60"/>
                <w:rtl/>
              </w:rPr>
            </w:pPr>
            <w:r w:rsidRPr="001F0C7C">
              <w:rPr>
                <w:rFonts w:hint="cs"/>
                <w:b/>
                <w:bCs/>
                <w:sz w:val="60"/>
                <w:szCs w:val="60"/>
                <w:rtl/>
              </w:rPr>
              <w:t>ا</w:t>
            </w:r>
            <w:r w:rsidR="004A14A6" w:rsidRPr="001F0C7C">
              <w:rPr>
                <w:rFonts w:hint="cs"/>
                <w:b/>
                <w:bCs/>
                <w:sz w:val="60"/>
                <w:szCs w:val="60"/>
                <w:rtl/>
              </w:rPr>
              <w:t>تفاقي</w:t>
            </w:r>
            <w:r w:rsidR="00523BAE" w:rsidRPr="001F0C7C">
              <w:rPr>
                <w:rFonts w:hint="cs"/>
                <w:b/>
                <w:bCs/>
                <w:sz w:val="60"/>
                <w:szCs w:val="60"/>
                <w:rtl/>
              </w:rPr>
              <w:t>ـ</w:t>
            </w:r>
            <w:r w:rsidR="004A14A6" w:rsidRPr="001F0C7C">
              <w:rPr>
                <w:rFonts w:hint="cs"/>
                <w:b/>
                <w:bCs/>
                <w:sz w:val="60"/>
                <w:szCs w:val="60"/>
                <w:rtl/>
              </w:rPr>
              <w:t xml:space="preserve">ة </w:t>
            </w:r>
            <w:r w:rsidR="0045649E" w:rsidRPr="001F0C7C">
              <w:rPr>
                <w:rFonts w:hint="cs"/>
                <w:b/>
                <w:bCs/>
                <w:sz w:val="60"/>
                <w:szCs w:val="60"/>
                <w:rtl/>
              </w:rPr>
              <w:t xml:space="preserve">حقوق </w:t>
            </w:r>
            <w:r w:rsidR="00A65558" w:rsidRPr="001F0C7C">
              <w:rPr>
                <w:rFonts w:hint="cs"/>
                <w:b/>
                <w:bCs/>
                <w:sz w:val="60"/>
                <w:szCs w:val="60"/>
                <w:rtl/>
              </w:rPr>
              <w:t>الطفل</w:t>
            </w:r>
          </w:p>
        </w:tc>
        <w:tc>
          <w:tcPr>
            <w:tcW w:w="3261" w:type="dxa"/>
            <w:tcBorders>
              <w:top w:val="single" w:sz="4" w:space="0" w:color="auto"/>
              <w:bottom w:val="single" w:sz="12" w:space="0" w:color="auto"/>
            </w:tcBorders>
            <w:shd w:val="clear" w:color="auto" w:fill="auto"/>
          </w:tcPr>
          <w:p w:rsidR="006B3E27" w:rsidRDefault="00670F7B" w:rsidP="00670F7B">
            <w:pPr>
              <w:bidi w:val="0"/>
              <w:spacing w:before="240"/>
              <w:jc w:val="left"/>
            </w:pPr>
            <w:r>
              <w:t>Distr.: General</w:t>
            </w:r>
          </w:p>
          <w:p w:rsidR="00670F7B" w:rsidRDefault="00206A65" w:rsidP="00670F7B">
            <w:pPr>
              <w:bidi w:val="0"/>
              <w:jc w:val="left"/>
            </w:pPr>
            <w:r>
              <w:t xml:space="preserve">6 March </w:t>
            </w:r>
            <w:r w:rsidR="00670F7B">
              <w:t>2015</w:t>
            </w:r>
          </w:p>
          <w:p w:rsidR="00670F7B" w:rsidRDefault="00670F7B" w:rsidP="00670F7B">
            <w:pPr>
              <w:bidi w:val="0"/>
              <w:jc w:val="left"/>
            </w:pPr>
            <w:r>
              <w:t>Arabic</w:t>
            </w:r>
          </w:p>
          <w:p w:rsidR="00670F7B" w:rsidRPr="008B4BC6" w:rsidRDefault="00670F7B" w:rsidP="00670F7B">
            <w:pPr>
              <w:bidi w:val="0"/>
              <w:jc w:val="left"/>
            </w:pPr>
            <w:r>
              <w:t>Original: English</w:t>
            </w:r>
          </w:p>
        </w:tc>
      </w:tr>
    </w:tbl>
    <w:p w:rsidR="00670F7B" w:rsidRPr="00206A65" w:rsidRDefault="00670F7B" w:rsidP="00670F7B">
      <w:pPr>
        <w:spacing w:before="120" w:after="120" w:line="380" w:lineRule="exact"/>
        <w:textDirection w:val="tbRlV"/>
        <w:rPr>
          <w:bCs/>
          <w:sz w:val="36"/>
          <w:szCs w:val="36"/>
          <w:rtl/>
          <w:lang w:eastAsia="zh-TW"/>
        </w:rPr>
      </w:pPr>
      <w:r w:rsidRPr="00206A65">
        <w:rPr>
          <w:bCs/>
          <w:sz w:val="36"/>
          <w:szCs w:val="36"/>
          <w:rtl/>
          <w:lang w:eastAsia="zh-TW"/>
        </w:rPr>
        <w:t>لجنة حقوق الطفل</w:t>
      </w:r>
    </w:p>
    <w:p w:rsidR="00670F7B" w:rsidRPr="001425E2" w:rsidRDefault="00670F7B" w:rsidP="00780DC0">
      <w:pPr>
        <w:pStyle w:val="HChGA"/>
        <w:rPr>
          <w:rtl/>
          <w:lang w:eastAsia="zh-TW"/>
        </w:rPr>
      </w:pPr>
      <w:r w:rsidRPr="001425E2">
        <w:rPr>
          <w:rtl/>
          <w:lang w:eastAsia="zh-TW"/>
        </w:rPr>
        <w:tab/>
      </w:r>
      <w:r w:rsidRPr="001425E2">
        <w:rPr>
          <w:rtl/>
          <w:lang w:eastAsia="zh-TW"/>
        </w:rPr>
        <w:tab/>
        <w:t xml:space="preserve">الملاحظات الختامية المتعلقة بالتقرير المقدم من أوروغواي بموجب الفقرة 1 من المادة 12 </w:t>
      </w:r>
      <w:r w:rsidR="00780DC0">
        <w:rPr>
          <w:rFonts w:hint="cs"/>
          <w:rtl/>
          <w:lang w:eastAsia="zh-TW"/>
        </w:rPr>
        <w:t>من</w:t>
      </w:r>
      <w:r w:rsidRPr="001425E2">
        <w:rPr>
          <w:rtl/>
          <w:lang w:eastAsia="zh-TW"/>
        </w:rPr>
        <w:t xml:space="preserve"> البروتوكول الاختياري لاتفاقية حقوق الطف</w:t>
      </w:r>
      <w:r>
        <w:rPr>
          <w:rtl/>
          <w:lang w:eastAsia="zh-TW"/>
        </w:rPr>
        <w:t>ل</w:t>
      </w:r>
      <w:r w:rsidRPr="001425E2">
        <w:rPr>
          <w:rtl/>
          <w:lang w:eastAsia="zh-TW"/>
        </w:rPr>
        <w:t xml:space="preserve"> بشأن بيع الأطفال واستغلال الأطفا</w:t>
      </w:r>
      <w:r w:rsidR="00EB046D">
        <w:rPr>
          <w:rtl/>
          <w:lang w:eastAsia="zh-TW"/>
        </w:rPr>
        <w:t>ل في البغاء وفي المواد الإباحية</w:t>
      </w:r>
      <w:r w:rsidRPr="00EB046D">
        <w:rPr>
          <w:rStyle w:val="FootnoteReference"/>
          <w:bCs w:val="0"/>
          <w:sz w:val="38"/>
          <w:vertAlign w:val="baseline"/>
          <w:rtl/>
          <w:lang w:eastAsia="zh-TW"/>
        </w:rPr>
        <w:footnoteReference w:customMarkFollows="1" w:id="1"/>
        <w:t>*</w:t>
      </w:r>
    </w:p>
    <w:p w:rsidR="00670F7B" w:rsidRPr="001425E2" w:rsidRDefault="00670F7B" w:rsidP="00670F7B">
      <w:pPr>
        <w:pStyle w:val="SingleTxtGA"/>
        <w:rPr>
          <w:rtl/>
          <w:lang w:eastAsia="zh-TW"/>
        </w:rPr>
      </w:pPr>
      <w:r w:rsidRPr="00670F7B">
        <w:rPr>
          <w:spacing w:val="-4"/>
          <w:rtl/>
          <w:lang w:eastAsia="zh-TW"/>
        </w:rPr>
        <w:t>1-</w:t>
      </w:r>
      <w:r w:rsidRPr="00670F7B">
        <w:rPr>
          <w:rFonts w:hint="cs"/>
          <w:spacing w:val="-4"/>
          <w:rtl/>
          <w:lang w:eastAsia="zh-TW"/>
        </w:rPr>
        <w:tab/>
      </w:r>
      <w:r w:rsidRPr="00670F7B">
        <w:rPr>
          <w:spacing w:val="-4"/>
          <w:rtl/>
          <w:lang w:eastAsia="zh-TW"/>
        </w:rPr>
        <w:t>نظرت اللجنة في التقرير الأولي لأوروغواي (</w:t>
      </w:r>
      <w:r w:rsidRPr="00670F7B">
        <w:rPr>
          <w:spacing w:val="-4"/>
          <w:lang w:eastAsia="zh-TW"/>
        </w:rPr>
        <w:t>CRC/C/OPSC/URY/1</w:t>
      </w:r>
      <w:r w:rsidRPr="00670F7B">
        <w:rPr>
          <w:spacing w:val="-4"/>
          <w:rtl/>
          <w:lang w:eastAsia="zh-TW"/>
        </w:rPr>
        <w:t>) في جلستها 1956</w:t>
      </w:r>
      <w:r w:rsidRPr="001425E2">
        <w:rPr>
          <w:rtl/>
          <w:lang w:eastAsia="zh-TW"/>
        </w:rPr>
        <w:t xml:space="preserve"> (انظر الوثيقة </w:t>
      </w:r>
      <w:r w:rsidRPr="001425E2">
        <w:rPr>
          <w:lang w:eastAsia="zh-TW"/>
        </w:rPr>
        <w:t>CRC/C/SR.1956</w:t>
      </w:r>
      <w:r>
        <w:rPr>
          <w:rtl/>
          <w:lang w:eastAsia="zh-TW"/>
        </w:rPr>
        <w:t>)</w:t>
      </w:r>
      <w:r w:rsidRPr="001425E2">
        <w:rPr>
          <w:rtl/>
          <w:lang w:eastAsia="zh-TW"/>
        </w:rPr>
        <w:t xml:space="preserve"> المعقودة في 20 كانون الثاني/يناير 2015، واعتمدت الملاحظات الختامية التالية في جلستها 1983 المعقودة في 30 كانون الثاني/يناير</w:t>
      </w:r>
      <w:r>
        <w:rPr>
          <w:rtl/>
          <w:lang w:eastAsia="zh-TW"/>
        </w:rPr>
        <w:t xml:space="preserve"> 2015.</w:t>
      </w:r>
    </w:p>
    <w:p w:rsidR="00670F7B" w:rsidRPr="001425E2" w:rsidRDefault="00670F7B" w:rsidP="00670F7B">
      <w:pPr>
        <w:pStyle w:val="HChGA"/>
        <w:rPr>
          <w:rtl/>
          <w:lang w:eastAsia="zh-TW"/>
        </w:rPr>
      </w:pPr>
      <w:r w:rsidRPr="001425E2">
        <w:rPr>
          <w:rtl/>
          <w:lang w:eastAsia="zh-TW"/>
        </w:rPr>
        <w:tab/>
        <w:t>أولا</w:t>
      </w:r>
      <w:r>
        <w:rPr>
          <w:rFonts w:hint="cs"/>
          <w:rtl/>
          <w:lang w:eastAsia="zh-TW"/>
        </w:rPr>
        <w:t>ً</w:t>
      </w:r>
      <w:r w:rsidRPr="001425E2">
        <w:rPr>
          <w:rtl/>
        </w:rPr>
        <w:t>-</w:t>
      </w:r>
      <w:r>
        <w:rPr>
          <w:rFonts w:hint="cs"/>
          <w:rtl/>
        </w:rPr>
        <w:tab/>
      </w:r>
      <w:r w:rsidRPr="001425E2">
        <w:rPr>
          <w:rtl/>
          <w:lang w:eastAsia="zh-TW"/>
        </w:rPr>
        <w:t xml:space="preserve">مقدمة </w:t>
      </w:r>
    </w:p>
    <w:p w:rsidR="00670F7B" w:rsidRPr="001425E2" w:rsidRDefault="00670F7B" w:rsidP="00780DC0">
      <w:pPr>
        <w:pStyle w:val="SingleTxtGA"/>
        <w:rPr>
          <w:rtl/>
          <w:lang w:eastAsia="zh-TW"/>
        </w:rPr>
      </w:pPr>
      <w:r w:rsidRPr="001425E2">
        <w:rPr>
          <w:rtl/>
        </w:rPr>
        <w:t>٢-</w:t>
      </w:r>
      <w:r w:rsidRPr="001425E2">
        <w:rPr>
          <w:rtl/>
        </w:rPr>
        <w:tab/>
      </w:r>
      <w:r w:rsidRPr="001425E2">
        <w:rPr>
          <w:rtl/>
          <w:lang w:eastAsia="zh-TW"/>
        </w:rPr>
        <w:t xml:space="preserve">ترحب اللجنة بتقديم الدولة الطرف تقريرها الأولي وبردودها </w:t>
      </w:r>
      <w:r>
        <w:rPr>
          <w:rtl/>
          <w:lang w:eastAsia="zh-TW"/>
        </w:rPr>
        <w:t>الكتابية</w:t>
      </w:r>
      <w:r w:rsidRPr="001425E2">
        <w:rPr>
          <w:rtl/>
          <w:lang w:eastAsia="zh-TW"/>
        </w:rPr>
        <w:t xml:space="preserve"> على قائمة المسائل </w:t>
      </w:r>
      <w:r w:rsidRPr="001425E2">
        <w:rPr>
          <w:lang w:eastAsia="zh-TW"/>
        </w:rPr>
        <w:t>CRC/C/OPSC/URY/Q/1/Add.1)</w:t>
      </w:r>
      <w:r w:rsidR="00780DC0">
        <w:rPr>
          <w:rtl/>
          <w:lang w:eastAsia="zh-TW"/>
        </w:rPr>
        <w:t>)</w:t>
      </w:r>
      <w:r w:rsidR="00780DC0">
        <w:rPr>
          <w:rFonts w:hint="cs"/>
          <w:rtl/>
          <w:lang w:eastAsia="zh-TW"/>
        </w:rPr>
        <w:t>.</w:t>
      </w:r>
      <w:r w:rsidRPr="001425E2">
        <w:rPr>
          <w:rtl/>
          <w:lang w:eastAsia="zh-TW"/>
        </w:rPr>
        <w:t xml:space="preserve"> وتُعرب </w:t>
      </w:r>
      <w:r w:rsidR="00780DC0">
        <w:rPr>
          <w:rFonts w:hint="cs"/>
          <w:rtl/>
          <w:lang w:eastAsia="zh-TW"/>
        </w:rPr>
        <w:t xml:space="preserve">اللجنة </w:t>
      </w:r>
      <w:r w:rsidR="004153E0">
        <w:rPr>
          <w:rFonts w:hint="cs"/>
          <w:rtl/>
          <w:lang w:eastAsia="zh-TW"/>
        </w:rPr>
        <w:t>أيضاً</w:t>
      </w:r>
      <w:r w:rsidR="00780DC0">
        <w:rPr>
          <w:rFonts w:hint="cs"/>
          <w:rtl/>
          <w:lang w:eastAsia="zh-TW"/>
        </w:rPr>
        <w:t xml:space="preserve"> </w:t>
      </w:r>
      <w:r w:rsidRPr="001425E2">
        <w:rPr>
          <w:rtl/>
          <w:lang w:eastAsia="zh-TW"/>
        </w:rPr>
        <w:t xml:space="preserve">عن تقديرها </w:t>
      </w:r>
      <w:r w:rsidR="00780DC0">
        <w:rPr>
          <w:rFonts w:hint="cs"/>
          <w:rtl/>
          <w:lang w:eastAsia="zh-TW"/>
        </w:rPr>
        <w:t>ل</w:t>
      </w:r>
      <w:r w:rsidRPr="001425E2">
        <w:rPr>
          <w:rtl/>
          <w:lang w:eastAsia="zh-TW"/>
        </w:rPr>
        <w:t>لحوار البنّاء مع وفد الدولة الطرف المتعدد القطاعات.</w:t>
      </w:r>
      <w:r w:rsidR="00F47057">
        <w:rPr>
          <w:rFonts w:hint="cs"/>
          <w:rtl/>
          <w:lang w:eastAsia="zh-TW"/>
        </w:rPr>
        <w:t xml:space="preserve"> </w:t>
      </w:r>
    </w:p>
    <w:p w:rsidR="00670F7B" w:rsidRPr="00EB046D" w:rsidRDefault="00670F7B" w:rsidP="00670F7B">
      <w:pPr>
        <w:pStyle w:val="SingleTxtGA"/>
        <w:rPr>
          <w:spacing w:val="-4"/>
          <w:rtl/>
          <w:lang w:eastAsia="zh-TW"/>
        </w:rPr>
      </w:pPr>
      <w:r w:rsidRPr="001425E2">
        <w:rPr>
          <w:rtl/>
          <w:lang w:eastAsia="zh-TW"/>
        </w:rPr>
        <w:t>3-</w:t>
      </w:r>
      <w:r>
        <w:rPr>
          <w:rFonts w:hint="cs"/>
          <w:rtl/>
          <w:lang w:eastAsia="zh-TW"/>
        </w:rPr>
        <w:tab/>
      </w:r>
      <w:r w:rsidRPr="001425E2">
        <w:rPr>
          <w:rtl/>
          <w:lang w:eastAsia="zh-TW"/>
        </w:rPr>
        <w:t xml:space="preserve">وتُذكّر الدولةَ الطرف بأنه ينبغي قراءة هذه الملاحظات الختامية مقترنةً بملاحظاتها الختامية المعتمَدة </w:t>
      </w:r>
      <w:r>
        <w:rPr>
          <w:rtl/>
          <w:lang w:eastAsia="zh-TW"/>
        </w:rPr>
        <w:t>بشأن</w:t>
      </w:r>
      <w:r w:rsidRPr="001425E2">
        <w:rPr>
          <w:rtl/>
          <w:lang w:eastAsia="zh-TW"/>
        </w:rPr>
        <w:t xml:space="preserve"> التقرير الجامع للتقارير الدورية من الثالث إلى الخامس المقدم من الدولة الطرف بموجب اتفاقية حقوق الطفل (</w:t>
      </w:r>
      <w:r w:rsidRPr="001425E2">
        <w:rPr>
          <w:lang w:eastAsia="zh-TW"/>
        </w:rPr>
        <w:t>CRC/C/URY/CO/3-5</w:t>
      </w:r>
      <w:r w:rsidRPr="001425E2">
        <w:rPr>
          <w:rtl/>
          <w:lang w:eastAsia="zh-TW"/>
        </w:rPr>
        <w:t>) وبشأن التقرير الأ</w:t>
      </w:r>
      <w:r>
        <w:rPr>
          <w:rtl/>
          <w:lang w:eastAsia="zh-TW"/>
        </w:rPr>
        <w:t>ولي المقدم من الدولة الطرف بمقتضى</w:t>
      </w:r>
      <w:r w:rsidRPr="001425E2">
        <w:rPr>
          <w:rtl/>
          <w:lang w:eastAsia="zh-TW"/>
        </w:rPr>
        <w:t xml:space="preserve"> البروتوكول الاختياري لاتفاقية حقوق الطفل بشأن اشتراك الأطفال في </w:t>
      </w:r>
      <w:r w:rsidRPr="00EB046D">
        <w:rPr>
          <w:spacing w:val="-4"/>
          <w:rtl/>
          <w:lang w:eastAsia="zh-TW"/>
        </w:rPr>
        <w:t>المنازعات المسلحة (</w:t>
      </w:r>
      <w:r w:rsidRPr="00EB046D">
        <w:rPr>
          <w:spacing w:val="-4"/>
          <w:lang w:eastAsia="zh-TW"/>
        </w:rPr>
        <w:t>CRC/C/OPAC/URY/CO/1</w:t>
      </w:r>
      <w:r w:rsidRPr="00EB046D">
        <w:rPr>
          <w:spacing w:val="-4"/>
          <w:rtl/>
          <w:lang w:eastAsia="zh-TW"/>
        </w:rPr>
        <w:t xml:space="preserve">) الذي اعتُمِد في 30 كانون الثاني/يناير 2015. </w:t>
      </w:r>
    </w:p>
    <w:p w:rsidR="00670F7B" w:rsidRPr="001425E2" w:rsidRDefault="00670F7B" w:rsidP="006E1795">
      <w:pPr>
        <w:pStyle w:val="HChGA"/>
        <w:spacing w:before="120"/>
        <w:rPr>
          <w:rtl/>
          <w:lang w:eastAsia="zh-TW"/>
        </w:rPr>
      </w:pPr>
      <w:r>
        <w:rPr>
          <w:szCs w:val="28"/>
          <w:rtl/>
          <w:lang w:eastAsia="zh-TW"/>
        </w:rPr>
        <w:lastRenderedPageBreak/>
        <w:tab/>
      </w:r>
      <w:r w:rsidRPr="001425E2">
        <w:rPr>
          <w:rtl/>
          <w:lang w:eastAsia="zh-TW"/>
        </w:rPr>
        <w:t>ثانيا</w:t>
      </w:r>
      <w:r w:rsidR="00F47057">
        <w:rPr>
          <w:rFonts w:hint="cs"/>
          <w:rtl/>
          <w:lang w:eastAsia="zh-TW"/>
        </w:rPr>
        <w:t>ً</w:t>
      </w:r>
      <w:r w:rsidRPr="001425E2">
        <w:rPr>
          <w:rtl/>
        </w:rPr>
        <w:t>-</w:t>
      </w:r>
      <w:r w:rsidR="00F47057">
        <w:rPr>
          <w:rFonts w:hint="cs"/>
          <w:rtl/>
          <w:lang w:eastAsia="zh-TW"/>
        </w:rPr>
        <w:tab/>
      </w:r>
      <w:r w:rsidRPr="001425E2">
        <w:rPr>
          <w:rtl/>
          <w:lang w:eastAsia="zh-TW"/>
        </w:rPr>
        <w:t xml:space="preserve">ملاحظات عامة </w:t>
      </w:r>
    </w:p>
    <w:p w:rsidR="00670F7B" w:rsidRPr="001425E2" w:rsidRDefault="00670F7B" w:rsidP="00670F7B">
      <w:pPr>
        <w:pStyle w:val="H1GA"/>
        <w:rPr>
          <w:rtl/>
          <w:lang w:eastAsia="zh-TW"/>
        </w:rPr>
      </w:pPr>
      <w:r w:rsidRPr="001425E2">
        <w:rPr>
          <w:rtl/>
          <w:lang w:eastAsia="zh-TW"/>
        </w:rPr>
        <w:tab/>
      </w:r>
      <w:r w:rsidRPr="001425E2">
        <w:rPr>
          <w:rtl/>
          <w:lang w:eastAsia="zh-TW"/>
        </w:rPr>
        <w:tab/>
        <w:t>الجوانب الإيجابية</w:t>
      </w:r>
    </w:p>
    <w:p w:rsidR="00670F7B" w:rsidRPr="001425E2" w:rsidRDefault="00670F7B" w:rsidP="00B12335">
      <w:pPr>
        <w:pStyle w:val="SingleTxtGA"/>
        <w:rPr>
          <w:rtl/>
          <w:lang w:eastAsia="zh-TW"/>
        </w:rPr>
      </w:pPr>
      <w:r>
        <w:rPr>
          <w:rtl/>
        </w:rPr>
        <w:t>٤-</w:t>
      </w:r>
      <w:r>
        <w:rPr>
          <w:rtl/>
        </w:rPr>
        <w:tab/>
      </w:r>
      <w:r w:rsidRPr="001425E2">
        <w:rPr>
          <w:rtl/>
          <w:lang w:eastAsia="zh-TW"/>
        </w:rPr>
        <w:t xml:space="preserve">تلاحظ اللجنة بتقدير تصديق الدولة الطرف على الصكين التاليين: </w:t>
      </w:r>
    </w:p>
    <w:p w:rsidR="00670F7B" w:rsidRPr="001425E2" w:rsidRDefault="00780DC0" w:rsidP="00670F7B">
      <w:pPr>
        <w:pStyle w:val="SingleTxtGA"/>
        <w:rPr>
          <w:rtl/>
          <w:lang w:eastAsia="zh-TW"/>
        </w:rPr>
      </w:pPr>
      <w:r>
        <w:rPr>
          <w:rFonts w:hint="cs"/>
          <w:rtl/>
          <w:lang w:eastAsia="zh-TW"/>
        </w:rPr>
        <w:tab/>
      </w:r>
      <w:r w:rsidR="00670F7B" w:rsidRPr="001425E2">
        <w:rPr>
          <w:rtl/>
          <w:lang w:eastAsia="zh-TW"/>
        </w:rPr>
        <w:t>(أ)</w:t>
      </w:r>
      <w:r w:rsidR="00670F7B" w:rsidRPr="001425E2">
        <w:rPr>
          <w:rtl/>
          <w:lang w:eastAsia="zh-TW"/>
        </w:rPr>
        <w:tab/>
        <w:t xml:space="preserve">بروتوكول مكافحة تهريب المهاجرين عن طريق البر والبحر والجو، المكمّل لاتفاقية الأمم المتحدة لمكافحة الجريمة المنظمة عبر الوطنية، في عام 2005؛ </w:t>
      </w:r>
    </w:p>
    <w:p w:rsidR="00670F7B" w:rsidRPr="001425E2" w:rsidRDefault="00780DC0" w:rsidP="00670F7B">
      <w:pPr>
        <w:pStyle w:val="SingleTxtGA"/>
        <w:rPr>
          <w:rtl/>
          <w:lang w:eastAsia="zh-TW"/>
        </w:rPr>
      </w:pPr>
      <w:r>
        <w:rPr>
          <w:rFonts w:hint="cs"/>
          <w:rtl/>
          <w:lang w:eastAsia="zh-TW"/>
        </w:rPr>
        <w:tab/>
      </w:r>
      <w:r w:rsidR="00670F7B" w:rsidRPr="001425E2">
        <w:rPr>
          <w:rtl/>
          <w:lang w:eastAsia="zh-TW"/>
        </w:rPr>
        <w:t>(ب)</w:t>
      </w:r>
      <w:r w:rsidR="00670F7B" w:rsidRPr="001425E2">
        <w:rPr>
          <w:rtl/>
          <w:lang w:eastAsia="zh-TW"/>
        </w:rPr>
        <w:tab/>
      </w:r>
      <w:dir w:val="rtl">
        <w:r w:rsidR="00670F7B" w:rsidRPr="001425E2">
          <w:rPr>
            <w:rtl/>
            <w:lang w:eastAsia="zh-TW"/>
          </w:rPr>
          <w:t>بروتوكول منع الاتجار بالأشخاص، وبخاصة النساء والأطفال، وقمعه والمعاقبة عليه</w:t>
        </w:r>
        <w:r w:rsidR="00670F7B">
          <w:rPr>
            <w:rtl/>
            <w:lang w:eastAsia="zh-TW"/>
          </w:rPr>
          <w:t>،</w:t>
        </w:r>
        <w:r w:rsidR="00670F7B" w:rsidRPr="001425E2">
          <w:rPr>
            <w:rtl/>
            <w:lang w:eastAsia="zh-TW"/>
          </w:rPr>
          <w:t xml:space="preserve"> المكمِّل لاتفاقية الأمم المتحدة لمكافحة الجريمة المنظمة عبر الوطنية، في عام 2005.</w:t>
        </w:r>
        <w:r w:rsidR="00670F7B" w:rsidRPr="001425E2">
          <w:rPr>
            <w:rFonts w:cs="Times New Roman"/>
            <w:rtl/>
            <w:lang w:eastAsia="zh-TW"/>
          </w:rPr>
          <w:t>‬</w:t>
        </w:r>
        <w:r w:rsidR="00670F7B" w:rsidRPr="001425E2">
          <w:rPr>
            <w:rtl/>
            <w:lang w:eastAsia="zh-TW"/>
          </w:rPr>
          <w:t xml:space="preserve"> </w:t>
        </w:r>
        <w:r w:rsidR="00670F7B">
          <w:t>‬</w:t>
        </w:r>
      </w:dir>
    </w:p>
    <w:p w:rsidR="00670F7B" w:rsidRPr="001425E2" w:rsidRDefault="00780DC0" w:rsidP="00125A0C">
      <w:pPr>
        <w:pStyle w:val="SingleTxtGA"/>
        <w:rPr>
          <w:rtl/>
          <w:lang w:eastAsia="zh-TW"/>
        </w:rPr>
      </w:pPr>
      <w:r>
        <w:rPr>
          <w:rtl/>
          <w:lang w:eastAsia="zh-TW"/>
        </w:rPr>
        <w:t>5-</w:t>
      </w:r>
      <w:r>
        <w:rPr>
          <w:rFonts w:hint="cs"/>
          <w:rtl/>
          <w:lang w:eastAsia="zh-TW"/>
        </w:rPr>
        <w:tab/>
      </w:r>
      <w:r w:rsidR="00670F7B" w:rsidRPr="001425E2">
        <w:rPr>
          <w:rtl/>
          <w:lang w:eastAsia="zh-TW"/>
        </w:rPr>
        <w:t xml:space="preserve">وترحب </w:t>
      </w:r>
      <w:r w:rsidR="00125A0C">
        <w:rPr>
          <w:rFonts w:hint="cs"/>
          <w:rtl/>
          <w:lang w:eastAsia="zh-TW"/>
        </w:rPr>
        <w:t xml:space="preserve">اللجنة </w:t>
      </w:r>
      <w:r w:rsidR="00670F7B" w:rsidRPr="001425E2">
        <w:rPr>
          <w:rtl/>
          <w:lang w:eastAsia="zh-TW"/>
        </w:rPr>
        <w:t xml:space="preserve">بالتدابير التي اتخذتها الدولة الطرف في مجالات ذات صلة بتنفيذ البروتوكول الاختياري، </w:t>
      </w:r>
      <w:r w:rsidR="00125A0C">
        <w:rPr>
          <w:rFonts w:hint="cs"/>
          <w:rtl/>
          <w:lang w:eastAsia="zh-TW"/>
        </w:rPr>
        <w:t xml:space="preserve">ومن بينها </w:t>
      </w:r>
      <w:r w:rsidR="00670F7B" w:rsidRPr="001425E2">
        <w:rPr>
          <w:rtl/>
          <w:lang w:eastAsia="zh-TW"/>
        </w:rPr>
        <w:t xml:space="preserve">اعتماد </w:t>
      </w:r>
      <w:r w:rsidR="00670F7B">
        <w:rPr>
          <w:rtl/>
          <w:lang w:eastAsia="zh-TW"/>
        </w:rPr>
        <w:t>ما يلي</w:t>
      </w:r>
      <w:r w:rsidR="00670F7B" w:rsidRPr="001425E2">
        <w:rPr>
          <w:rtl/>
          <w:lang w:eastAsia="zh-TW"/>
        </w:rPr>
        <w:t xml:space="preserve">: </w:t>
      </w:r>
    </w:p>
    <w:p w:rsidR="00670F7B" w:rsidRPr="001425E2" w:rsidRDefault="00780DC0" w:rsidP="00670F7B">
      <w:pPr>
        <w:pStyle w:val="SingleTxtGA"/>
        <w:rPr>
          <w:rtl/>
          <w:lang w:eastAsia="zh-TW"/>
        </w:rPr>
      </w:pPr>
      <w:r>
        <w:rPr>
          <w:rFonts w:hint="cs"/>
          <w:rtl/>
          <w:lang w:eastAsia="zh-TW"/>
        </w:rPr>
        <w:tab/>
      </w:r>
      <w:r w:rsidR="00670F7B" w:rsidRPr="001425E2">
        <w:rPr>
          <w:rtl/>
          <w:lang w:eastAsia="zh-TW"/>
        </w:rPr>
        <w:t>(أ)</w:t>
      </w:r>
      <w:r w:rsidR="00670F7B" w:rsidRPr="001425E2">
        <w:rPr>
          <w:rtl/>
          <w:lang w:eastAsia="zh-TW"/>
        </w:rPr>
        <w:tab/>
        <w:t xml:space="preserve">قانون الهجرة، الذي اعتمد في 27 كانون الأول/ديسمبر 2007؛ </w:t>
      </w:r>
    </w:p>
    <w:p w:rsidR="00670F7B" w:rsidRPr="001425E2" w:rsidRDefault="00780DC0" w:rsidP="00780DC0">
      <w:pPr>
        <w:pStyle w:val="SingleTxtGA"/>
        <w:rPr>
          <w:rtl/>
          <w:lang w:eastAsia="zh-TW"/>
        </w:rPr>
      </w:pPr>
      <w:r>
        <w:rPr>
          <w:rFonts w:hint="cs"/>
          <w:rtl/>
          <w:lang w:eastAsia="zh-TW"/>
        </w:rPr>
        <w:tab/>
      </w:r>
      <w:r w:rsidR="00670F7B" w:rsidRPr="001425E2">
        <w:rPr>
          <w:rtl/>
          <w:lang w:eastAsia="zh-TW"/>
        </w:rPr>
        <w:t>(ب)</w:t>
      </w:r>
      <w:r w:rsidR="00670F7B" w:rsidRPr="001425E2">
        <w:rPr>
          <w:rtl/>
          <w:lang w:eastAsia="zh-TW"/>
        </w:rPr>
        <w:tab/>
        <w:t xml:space="preserve">قانون العنف الجنسي التجاري وغير التجاري المسلط على الأطفال والمراهقين وذوي الإعاقات، الذي اعتمد في 8 آب/أغسطس 2004. </w:t>
      </w:r>
    </w:p>
    <w:p w:rsidR="00670F7B" w:rsidRPr="001425E2" w:rsidRDefault="00780DC0" w:rsidP="00125A0C">
      <w:pPr>
        <w:pStyle w:val="SingleTxtGA"/>
        <w:rPr>
          <w:rtl/>
          <w:lang w:eastAsia="zh-TW"/>
        </w:rPr>
      </w:pPr>
      <w:r>
        <w:rPr>
          <w:rtl/>
          <w:lang w:eastAsia="zh-TW"/>
        </w:rPr>
        <w:t>6-</w:t>
      </w:r>
      <w:r w:rsidR="00125A0C">
        <w:rPr>
          <w:rFonts w:hint="cs"/>
          <w:rtl/>
          <w:lang w:eastAsia="zh-TW"/>
        </w:rPr>
        <w:tab/>
      </w:r>
      <w:r w:rsidR="00670F7B" w:rsidRPr="001425E2">
        <w:rPr>
          <w:rtl/>
          <w:lang w:eastAsia="zh-TW"/>
        </w:rPr>
        <w:t>وترحب</w:t>
      </w:r>
      <w:r>
        <w:rPr>
          <w:rFonts w:hint="cs"/>
          <w:rtl/>
          <w:lang w:eastAsia="zh-TW"/>
        </w:rPr>
        <w:t xml:space="preserve"> </w:t>
      </w:r>
      <w:r w:rsidR="004153E0">
        <w:rPr>
          <w:rtl/>
          <w:lang w:eastAsia="zh-TW"/>
        </w:rPr>
        <w:t>أيضاً</w:t>
      </w:r>
      <w:r w:rsidR="00670F7B" w:rsidRPr="001425E2">
        <w:rPr>
          <w:rtl/>
          <w:lang w:eastAsia="zh-TW"/>
        </w:rPr>
        <w:t xml:space="preserve"> بالتقدم المحرز في إنشاء مؤسسات واعتماد خطط وبرامج وطنية تسهل تنفيذ البروتوكول الاختياري، منها ما يلي: </w:t>
      </w:r>
    </w:p>
    <w:p w:rsidR="00670F7B" w:rsidRPr="001425E2" w:rsidRDefault="006E1795" w:rsidP="00670F7B">
      <w:pPr>
        <w:pStyle w:val="SingleTxtGA"/>
        <w:rPr>
          <w:rtl/>
          <w:lang w:eastAsia="zh-TW"/>
        </w:rPr>
      </w:pPr>
      <w:r>
        <w:rPr>
          <w:rFonts w:hint="cs"/>
          <w:rtl/>
          <w:lang w:eastAsia="zh-TW"/>
        </w:rPr>
        <w:tab/>
      </w:r>
      <w:r w:rsidR="00670F7B" w:rsidRPr="001425E2">
        <w:rPr>
          <w:rtl/>
          <w:lang w:eastAsia="zh-TW"/>
        </w:rPr>
        <w:t>(أ)</w:t>
      </w:r>
      <w:r w:rsidR="00670F7B" w:rsidRPr="001425E2">
        <w:rPr>
          <w:rtl/>
          <w:lang w:eastAsia="zh-TW"/>
        </w:rPr>
        <w:tab/>
        <w:t xml:space="preserve">خطة العمل الوطنية لمنع الاستغلال الجنسي التجاري وغير التجاري للأطفال والمراهقين والقضاء عليه، التي اعتمدت في عام 2007؛ </w:t>
      </w:r>
    </w:p>
    <w:p w:rsidR="00670F7B" w:rsidRPr="001425E2" w:rsidRDefault="006E1795" w:rsidP="00EC0235">
      <w:pPr>
        <w:pStyle w:val="SingleTxtGA"/>
        <w:rPr>
          <w:rtl/>
          <w:lang w:eastAsia="zh-TW"/>
        </w:rPr>
      </w:pPr>
      <w:r>
        <w:rPr>
          <w:rFonts w:hint="cs"/>
          <w:rtl/>
          <w:lang w:eastAsia="zh-TW"/>
        </w:rPr>
        <w:tab/>
      </w:r>
      <w:r w:rsidR="00670F7B" w:rsidRPr="001425E2">
        <w:rPr>
          <w:rtl/>
          <w:lang w:eastAsia="zh-TW"/>
        </w:rPr>
        <w:t>(ب)</w:t>
      </w:r>
      <w:r w:rsidR="00670F7B" w:rsidRPr="001425E2">
        <w:rPr>
          <w:rtl/>
          <w:lang w:eastAsia="zh-TW"/>
        </w:rPr>
        <w:tab/>
        <w:t xml:space="preserve">اللجنة الوطنية للقضاء على الاستغلال الجنسي التجاري </w:t>
      </w:r>
      <w:r w:rsidR="00EC0235">
        <w:rPr>
          <w:rtl/>
          <w:lang w:eastAsia="zh-TW"/>
        </w:rPr>
        <w:t>وغير التجاري للأطفال والمراهقين</w:t>
      </w:r>
      <w:r w:rsidR="00670F7B" w:rsidRPr="001425E2">
        <w:rPr>
          <w:rtl/>
          <w:lang w:eastAsia="zh-TW"/>
        </w:rPr>
        <w:t xml:space="preserve">، في عام 2004. </w:t>
      </w:r>
    </w:p>
    <w:p w:rsidR="00670F7B" w:rsidRPr="001425E2" w:rsidRDefault="00670F7B" w:rsidP="00670F7B">
      <w:pPr>
        <w:pStyle w:val="HChGA"/>
        <w:rPr>
          <w:rtl/>
          <w:lang w:eastAsia="zh-TW"/>
        </w:rPr>
      </w:pPr>
      <w:r w:rsidRPr="001425E2">
        <w:rPr>
          <w:rtl/>
          <w:lang w:eastAsia="zh-TW"/>
        </w:rPr>
        <w:tab/>
        <w:t>ثالثا</w:t>
      </w:r>
      <w:r w:rsidR="0038319B">
        <w:rPr>
          <w:rFonts w:hint="cs"/>
          <w:rtl/>
          <w:lang w:eastAsia="zh-TW"/>
        </w:rPr>
        <w:t>ً</w:t>
      </w:r>
      <w:r w:rsidRPr="001425E2">
        <w:rPr>
          <w:rtl/>
        </w:rPr>
        <w:t>-</w:t>
      </w:r>
      <w:r w:rsidR="0038319B">
        <w:rPr>
          <w:rFonts w:hint="cs"/>
          <w:rtl/>
        </w:rPr>
        <w:tab/>
      </w:r>
      <w:r w:rsidRPr="001425E2">
        <w:rPr>
          <w:rtl/>
          <w:lang w:eastAsia="zh-TW"/>
        </w:rPr>
        <w:t xml:space="preserve">البيانات </w:t>
      </w:r>
    </w:p>
    <w:p w:rsidR="00670F7B" w:rsidRPr="001425E2" w:rsidRDefault="00670F7B" w:rsidP="00670F7B">
      <w:pPr>
        <w:pStyle w:val="H1GA"/>
        <w:rPr>
          <w:rtl/>
          <w:lang w:eastAsia="zh-TW"/>
        </w:rPr>
      </w:pPr>
      <w:r w:rsidRPr="001425E2">
        <w:rPr>
          <w:rtl/>
          <w:lang w:eastAsia="zh-TW"/>
        </w:rPr>
        <w:tab/>
      </w:r>
      <w:r w:rsidRPr="001425E2">
        <w:rPr>
          <w:rtl/>
          <w:lang w:eastAsia="zh-TW"/>
        </w:rPr>
        <w:tab/>
        <w:t xml:space="preserve">جمع البيانات </w:t>
      </w:r>
    </w:p>
    <w:p w:rsidR="00670F7B" w:rsidRPr="001425E2" w:rsidRDefault="00670F7B" w:rsidP="004543A0">
      <w:pPr>
        <w:pStyle w:val="SingleTxtGA"/>
        <w:rPr>
          <w:rtl/>
          <w:lang w:eastAsia="zh-TW"/>
        </w:rPr>
      </w:pPr>
      <w:r w:rsidRPr="001425E2">
        <w:rPr>
          <w:rtl/>
        </w:rPr>
        <w:t>٧-</w:t>
      </w:r>
      <w:r w:rsidRPr="001425E2">
        <w:rPr>
          <w:rtl/>
        </w:rPr>
        <w:tab/>
      </w:r>
      <w:r w:rsidRPr="001425E2">
        <w:rPr>
          <w:rtl/>
          <w:lang w:eastAsia="zh-TW"/>
        </w:rPr>
        <w:t xml:space="preserve">تشعر اللجنة بالقلق إزاء عدم وجود نظام شامل لجمع البيانات </w:t>
      </w:r>
      <w:r w:rsidR="004543A0">
        <w:rPr>
          <w:rFonts w:hint="cs"/>
          <w:rtl/>
          <w:lang w:eastAsia="zh-TW"/>
        </w:rPr>
        <w:t xml:space="preserve">يغطي </w:t>
      </w:r>
      <w:r>
        <w:rPr>
          <w:rtl/>
          <w:lang w:eastAsia="zh-TW"/>
        </w:rPr>
        <w:t>كل</w:t>
      </w:r>
      <w:r w:rsidRPr="001425E2">
        <w:rPr>
          <w:rtl/>
          <w:lang w:eastAsia="zh-TW"/>
        </w:rPr>
        <w:t xml:space="preserve"> الجرائم التي ينص عليها البروتوكول الاختياري</w:t>
      </w:r>
      <w:r>
        <w:rPr>
          <w:rtl/>
          <w:lang w:eastAsia="zh-TW"/>
        </w:rPr>
        <w:t>،</w:t>
      </w:r>
      <w:r w:rsidRPr="001425E2">
        <w:rPr>
          <w:rtl/>
          <w:lang w:eastAsia="zh-TW"/>
        </w:rPr>
        <w:t xml:space="preserve"> </w:t>
      </w:r>
      <w:r>
        <w:rPr>
          <w:rtl/>
          <w:lang w:eastAsia="zh-TW"/>
        </w:rPr>
        <w:t>و</w:t>
      </w:r>
      <w:r w:rsidRPr="001425E2">
        <w:rPr>
          <w:rtl/>
          <w:lang w:eastAsia="zh-TW"/>
        </w:rPr>
        <w:t>إزاء عدم توافر إحصاءات دقيقة عن عدد الأطفال ضحايا البيع والبغاء والاستغلال في المواد الإباحية، وعدد الجناة ا</w:t>
      </w:r>
      <w:r>
        <w:rPr>
          <w:rtl/>
          <w:lang w:eastAsia="zh-TW"/>
        </w:rPr>
        <w:t xml:space="preserve">لذين حوكموا والعقوبات الصادرة </w:t>
      </w:r>
      <w:r w:rsidR="004543A0">
        <w:rPr>
          <w:rFonts w:hint="cs"/>
          <w:rtl/>
          <w:lang w:eastAsia="zh-TW"/>
        </w:rPr>
        <w:t>بحقّهم</w:t>
      </w:r>
      <w:r>
        <w:rPr>
          <w:rtl/>
          <w:lang w:eastAsia="zh-TW"/>
        </w:rPr>
        <w:t>.</w:t>
      </w:r>
      <w:r w:rsidR="007C6C9C">
        <w:rPr>
          <w:rFonts w:hint="cs"/>
          <w:rtl/>
          <w:lang w:eastAsia="zh-TW"/>
        </w:rPr>
        <w:t xml:space="preserve"> </w:t>
      </w:r>
    </w:p>
    <w:p w:rsidR="00670F7B" w:rsidRPr="00670F7B" w:rsidRDefault="00670F7B" w:rsidP="00663E68">
      <w:pPr>
        <w:pStyle w:val="SingleTxtGA"/>
        <w:rPr>
          <w:b/>
          <w:bCs/>
          <w:rtl/>
          <w:lang w:eastAsia="zh-TW"/>
        </w:rPr>
      </w:pPr>
      <w:r w:rsidRPr="00D03197">
        <w:rPr>
          <w:spacing w:val="-4"/>
          <w:rtl/>
        </w:rPr>
        <w:t>٨-</w:t>
      </w:r>
      <w:r w:rsidRPr="00D03197">
        <w:rPr>
          <w:spacing w:val="-4"/>
          <w:rtl/>
        </w:rPr>
        <w:tab/>
      </w:r>
      <w:r w:rsidR="007C6C9C" w:rsidRPr="00D03197">
        <w:rPr>
          <w:rFonts w:hint="cs"/>
          <w:b/>
          <w:bCs/>
          <w:spacing w:val="-4"/>
          <w:rtl/>
          <w:lang w:eastAsia="zh-TW"/>
        </w:rPr>
        <w:t xml:space="preserve">تمشياً </w:t>
      </w:r>
      <w:r w:rsidRPr="00D03197">
        <w:rPr>
          <w:b/>
          <w:bCs/>
          <w:spacing w:val="-4"/>
          <w:rtl/>
          <w:lang w:eastAsia="zh-TW"/>
        </w:rPr>
        <w:t>مع الملاحظة الختامية في إطار اتفاقية حقوق الطفل (</w:t>
      </w:r>
      <w:r w:rsidRPr="00D03197">
        <w:rPr>
          <w:b/>
          <w:bCs/>
          <w:spacing w:val="-4"/>
          <w:lang w:eastAsia="zh-TW"/>
        </w:rPr>
        <w:t>CRC/C/URY/CO/3-5</w:t>
      </w:r>
      <w:r w:rsidRPr="00D03197">
        <w:rPr>
          <w:b/>
          <w:bCs/>
          <w:spacing w:val="-4"/>
          <w:rtl/>
          <w:lang w:eastAsia="zh-TW"/>
        </w:rPr>
        <w:t>،</w:t>
      </w:r>
      <w:r w:rsidRPr="00670F7B">
        <w:rPr>
          <w:b/>
          <w:bCs/>
          <w:rtl/>
          <w:lang w:eastAsia="zh-TW"/>
        </w:rPr>
        <w:t xml:space="preserve"> الفقرة 17)، توصي اللجنة الدولة الطرف بأن تضع وتنفذ نظاما</w:t>
      </w:r>
      <w:r w:rsidR="006F3F1B">
        <w:rPr>
          <w:rFonts w:hint="cs"/>
          <w:b/>
          <w:bCs/>
          <w:rtl/>
          <w:lang w:eastAsia="zh-TW"/>
        </w:rPr>
        <w:t>ً</w:t>
      </w:r>
      <w:r w:rsidRPr="00670F7B">
        <w:rPr>
          <w:b/>
          <w:bCs/>
          <w:rtl/>
          <w:lang w:eastAsia="zh-TW"/>
        </w:rPr>
        <w:t xml:space="preserve"> شاملا</w:t>
      </w:r>
      <w:r w:rsidR="006F3F1B">
        <w:rPr>
          <w:rFonts w:hint="cs"/>
          <w:b/>
          <w:bCs/>
          <w:rtl/>
          <w:lang w:eastAsia="zh-TW"/>
        </w:rPr>
        <w:t>ً</w:t>
      </w:r>
      <w:r w:rsidRPr="00670F7B">
        <w:rPr>
          <w:b/>
          <w:bCs/>
          <w:rtl/>
          <w:lang w:eastAsia="zh-TW"/>
        </w:rPr>
        <w:t xml:space="preserve"> لجمع البيانات وتحليلها وتقييم آثارها في جميع المجالات التي يغطيها البروتوكول الاختياري. وينبغي </w:t>
      </w:r>
      <w:r w:rsidRPr="00670F7B">
        <w:rPr>
          <w:b/>
          <w:bCs/>
          <w:rtl/>
          <w:lang w:eastAsia="zh-TW"/>
        </w:rPr>
        <w:lastRenderedPageBreak/>
        <w:t xml:space="preserve">تصنيف البيانات </w:t>
      </w:r>
      <w:r w:rsidR="004153E0">
        <w:rPr>
          <w:b/>
          <w:bCs/>
          <w:rtl/>
          <w:lang w:eastAsia="zh-TW"/>
        </w:rPr>
        <w:t>وفقاً</w:t>
      </w:r>
      <w:r w:rsidRPr="00670F7B">
        <w:rPr>
          <w:b/>
          <w:bCs/>
          <w:rtl/>
          <w:lang w:eastAsia="zh-TW"/>
        </w:rPr>
        <w:t xml:space="preserve"> لجملة من المعايير، منها الجنس والسن والأصل القومي والإثني والموقع الجغرافي والوضع الاجتماعي</w:t>
      </w:r>
      <w:r>
        <w:rPr>
          <w:rFonts w:hint="cs"/>
          <w:b/>
          <w:bCs/>
          <w:rtl/>
          <w:lang w:eastAsia="zh-TW"/>
        </w:rPr>
        <w:t xml:space="preserve"> </w:t>
      </w:r>
      <w:r w:rsidRPr="00670F7B">
        <w:rPr>
          <w:b/>
          <w:bCs/>
          <w:rtl/>
          <w:lang w:eastAsia="zh-TW"/>
        </w:rPr>
        <w:t>-</w:t>
      </w:r>
      <w:r>
        <w:rPr>
          <w:rFonts w:hint="cs"/>
          <w:b/>
          <w:bCs/>
          <w:rtl/>
          <w:lang w:eastAsia="zh-TW"/>
        </w:rPr>
        <w:t xml:space="preserve"> </w:t>
      </w:r>
      <w:r w:rsidRPr="00670F7B">
        <w:rPr>
          <w:b/>
          <w:bCs/>
          <w:rtl/>
          <w:lang w:eastAsia="zh-TW"/>
        </w:rPr>
        <w:t xml:space="preserve">الاقتصادي، مع إيلاء اهتمام خاص للأطفال </w:t>
      </w:r>
      <w:r w:rsidR="00663E68">
        <w:rPr>
          <w:rFonts w:hint="cs"/>
          <w:b/>
          <w:bCs/>
          <w:rtl/>
          <w:lang w:eastAsia="zh-TW"/>
        </w:rPr>
        <w:t>ضعفاء الحال</w:t>
      </w:r>
      <w:r w:rsidRPr="00670F7B">
        <w:rPr>
          <w:b/>
          <w:bCs/>
          <w:rtl/>
          <w:lang w:eastAsia="zh-TW"/>
        </w:rPr>
        <w:t>. كما ينبغي جمع بياناتٍ عن عدد المحاكمات وأحكام الإدانة الصادرة مصنفةً حسب طبيعة الجرم.</w:t>
      </w:r>
    </w:p>
    <w:p w:rsidR="00670F7B" w:rsidRPr="001425E2" w:rsidRDefault="00670F7B" w:rsidP="00670F7B">
      <w:pPr>
        <w:pStyle w:val="HChGA"/>
        <w:rPr>
          <w:rtl/>
          <w:lang w:eastAsia="zh-TW"/>
        </w:rPr>
      </w:pPr>
      <w:r w:rsidRPr="001425E2">
        <w:rPr>
          <w:rtl/>
          <w:lang w:eastAsia="zh-TW"/>
        </w:rPr>
        <w:tab/>
        <w:t>رابعا</w:t>
      </w:r>
      <w:r w:rsidR="00C843DE">
        <w:rPr>
          <w:rFonts w:hint="cs"/>
          <w:rtl/>
        </w:rPr>
        <w:t>ً</w:t>
      </w:r>
      <w:r w:rsidRPr="001425E2">
        <w:rPr>
          <w:rtl/>
        </w:rPr>
        <w:t>-</w:t>
      </w:r>
      <w:r w:rsidR="00C843DE">
        <w:rPr>
          <w:rFonts w:hint="cs"/>
          <w:rtl/>
          <w:lang w:eastAsia="zh-TW"/>
        </w:rPr>
        <w:tab/>
      </w:r>
      <w:r w:rsidRPr="001425E2">
        <w:rPr>
          <w:rtl/>
          <w:lang w:eastAsia="zh-TW"/>
        </w:rPr>
        <w:t xml:space="preserve">تدابير التنفيذ العامة </w:t>
      </w:r>
    </w:p>
    <w:p w:rsidR="00670F7B" w:rsidRPr="001425E2" w:rsidRDefault="00670F7B" w:rsidP="00670F7B">
      <w:pPr>
        <w:pStyle w:val="H1GA"/>
        <w:rPr>
          <w:rtl/>
          <w:lang w:eastAsia="zh-TW"/>
        </w:rPr>
      </w:pPr>
      <w:r w:rsidRPr="001425E2">
        <w:rPr>
          <w:rtl/>
          <w:lang w:eastAsia="zh-TW"/>
        </w:rPr>
        <w:tab/>
      </w:r>
      <w:r w:rsidRPr="001425E2">
        <w:rPr>
          <w:rtl/>
          <w:lang w:eastAsia="zh-TW"/>
        </w:rPr>
        <w:tab/>
        <w:t xml:space="preserve">خطة العمل الوطنية </w:t>
      </w:r>
    </w:p>
    <w:p w:rsidR="00670F7B" w:rsidRPr="001425E2" w:rsidRDefault="00670F7B" w:rsidP="00C843DE">
      <w:pPr>
        <w:pStyle w:val="SingleTxtGA"/>
        <w:rPr>
          <w:rtl/>
          <w:lang w:eastAsia="zh-TW"/>
        </w:rPr>
      </w:pPr>
      <w:r w:rsidRPr="001425E2">
        <w:rPr>
          <w:rtl/>
        </w:rPr>
        <w:t>٩-</w:t>
      </w:r>
      <w:r w:rsidRPr="001425E2">
        <w:rPr>
          <w:rtl/>
        </w:rPr>
        <w:tab/>
      </w:r>
      <w:r w:rsidRPr="001425E2">
        <w:rPr>
          <w:rtl/>
          <w:lang w:eastAsia="zh-TW"/>
        </w:rPr>
        <w:t xml:space="preserve">ترحب اللجنة باعتماد الدولة الطرف في عام 2007 </w:t>
      </w:r>
      <w:r w:rsidR="00C843DE">
        <w:rPr>
          <w:rFonts w:hint="cs"/>
          <w:rtl/>
          <w:lang w:eastAsia="zh-TW"/>
        </w:rPr>
        <w:t>ل</w:t>
      </w:r>
      <w:r w:rsidRPr="001425E2">
        <w:rPr>
          <w:rtl/>
          <w:lang w:eastAsia="zh-TW"/>
        </w:rPr>
        <w:t>خطة العمل الوطنية لمنع الاستغلال الجنسي التجاري وغير التجاري للأطفال والمراهقين والقضاء عليه</w:t>
      </w:r>
      <w:r>
        <w:rPr>
          <w:rtl/>
          <w:lang w:eastAsia="zh-TW"/>
        </w:rPr>
        <w:t xml:space="preserve">، إلا أنها تأسف </w:t>
      </w:r>
      <w:r w:rsidR="00C843DE">
        <w:rPr>
          <w:rFonts w:hint="cs"/>
          <w:rtl/>
          <w:lang w:eastAsia="zh-TW"/>
        </w:rPr>
        <w:t xml:space="preserve">لكون الدولة الطرف لم تعتمد </w:t>
      </w:r>
      <w:r w:rsidRPr="001425E2">
        <w:rPr>
          <w:rtl/>
          <w:lang w:eastAsia="zh-TW"/>
        </w:rPr>
        <w:t>بعدُ خطة عمل وطنية شاملة تتناول جميع المسائل التي يشملها البروتوكول الاختياري</w:t>
      </w:r>
      <w:r>
        <w:rPr>
          <w:rtl/>
          <w:lang w:eastAsia="zh-TW"/>
        </w:rPr>
        <w:t>.</w:t>
      </w:r>
    </w:p>
    <w:p w:rsidR="00670F7B" w:rsidRPr="00670F7B" w:rsidRDefault="00670F7B" w:rsidP="006F3F1B">
      <w:pPr>
        <w:pStyle w:val="SingleTxtGA"/>
        <w:rPr>
          <w:b/>
          <w:bCs/>
          <w:rtl/>
          <w:lang w:eastAsia="zh-TW"/>
        </w:rPr>
      </w:pPr>
      <w:r w:rsidRPr="001425E2">
        <w:rPr>
          <w:rtl/>
        </w:rPr>
        <w:t>١٠-</w:t>
      </w:r>
      <w:r w:rsidRPr="001425E2">
        <w:rPr>
          <w:rtl/>
        </w:rPr>
        <w:tab/>
      </w:r>
      <w:r w:rsidRPr="00670F7B">
        <w:rPr>
          <w:b/>
          <w:bCs/>
          <w:rtl/>
          <w:lang w:eastAsia="zh-TW"/>
        </w:rPr>
        <w:t xml:space="preserve">توصي اللجنة الدولة الطرف </w:t>
      </w:r>
      <w:r w:rsidR="006F3F1B">
        <w:rPr>
          <w:rFonts w:hint="cs"/>
          <w:b/>
          <w:bCs/>
          <w:rtl/>
          <w:lang w:eastAsia="zh-TW"/>
        </w:rPr>
        <w:t xml:space="preserve">بالحرص </w:t>
      </w:r>
      <w:r w:rsidRPr="00670F7B">
        <w:rPr>
          <w:b/>
          <w:bCs/>
          <w:rtl/>
          <w:lang w:eastAsia="zh-TW"/>
        </w:rPr>
        <w:t xml:space="preserve">على أن تشمل خطة العمل الجديدة (2015-2020) جميع المسائل التي ينص عليها البروتوكول الاختياري، وأن تُخصص ما يكفي من موارد بشرية ومالية وتقنية لتنفيذها بفعالية. </w:t>
      </w:r>
      <w:dir w:val="rtl">
        <w:r w:rsidRPr="00670F7B">
          <w:rPr>
            <w:b/>
            <w:bCs/>
            <w:rtl/>
            <w:lang w:eastAsia="zh-TW"/>
          </w:rPr>
          <w:t xml:space="preserve">وينبغي للدولة الطرف، </w:t>
        </w:r>
        <w:r w:rsidR="00C843DE">
          <w:rPr>
            <w:rFonts w:hint="cs"/>
            <w:b/>
            <w:bCs/>
            <w:rtl/>
            <w:lang w:eastAsia="zh-TW"/>
          </w:rPr>
          <w:t xml:space="preserve">وهي تفعل </w:t>
        </w:r>
        <w:r w:rsidRPr="00670F7B">
          <w:rPr>
            <w:b/>
            <w:bCs/>
            <w:rtl/>
            <w:lang w:eastAsia="zh-TW"/>
          </w:rPr>
          <w:t xml:space="preserve">ذلك، أن تولي عناية خاصة لتنفيذ جميع أحكام البروتوكول الاختياري، آخذة في الحسبان كلاً من الإعلان وبرنامج العمل والالتزام العالمي المعتمد في </w:t>
        </w:r>
        <w:r w:rsidR="00C843DE">
          <w:rPr>
            <w:rFonts w:hint="cs"/>
            <w:b/>
            <w:bCs/>
            <w:rtl/>
            <w:lang w:eastAsia="zh-TW"/>
          </w:rPr>
          <w:t xml:space="preserve">الدورات الأولى والثانية والثالثة </w:t>
        </w:r>
        <w:r w:rsidR="00F33BEA">
          <w:rPr>
            <w:rFonts w:hint="cs"/>
            <w:b/>
            <w:bCs/>
            <w:rtl/>
            <w:lang w:eastAsia="zh-TW"/>
          </w:rPr>
          <w:t>ل</w:t>
        </w:r>
        <w:r w:rsidR="00C843DE" w:rsidRPr="00670F7B">
          <w:rPr>
            <w:b/>
            <w:bCs/>
            <w:rtl/>
            <w:lang w:eastAsia="zh-TW"/>
          </w:rPr>
          <w:t xml:space="preserve">لمؤتمر العالمي </w:t>
        </w:r>
        <w:r w:rsidRPr="00670F7B">
          <w:rPr>
            <w:b/>
            <w:bCs/>
            <w:rtl/>
            <w:lang w:eastAsia="zh-TW"/>
          </w:rPr>
          <w:t>لمكافحة الاستغلال الجنسي التجاري للأطفال.</w:t>
        </w:r>
        <w:r w:rsidRPr="00670F7B">
          <w:rPr>
            <w:rFonts w:cs="Times New Roman"/>
            <w:b/>
            <w:bCs/>
            <w:rtl/>
            <w:lang w:eastAsia="zh-TW"/>
          </w:rPr>
          <w:t>‬</w:t>
        </w:r>
        <w:r w:rsidRPr="00670F7B">
          <w:rPr>
            <w:b/>
            <w:bCs/>
            <w:rtl/>
            <w:lang w:eastAsia="zh-TW"/>
          </w:rPr>
          <w:t xml:space="preserve"> </w:t>
        </w:r>
        <w:r w:rsidRPr="00670F7B">
          <w:rPr>
            <w:b/>
            <w:bCs/>
          </w:rPr>
          <w:t>‬</w:t>
        </w:r>
      </w:dir>
    </w:p>
    <w:p w:rsidR="00670F7B" w:rsidRPr="001425E2" w:rsidRDefault="00670F7B" w:rsidP="00670F7B">
      <w:pPr>
        <w:pStyle w:val="H1GA"/>
        <w:rPr>
          <w:rtl/>
          <w:lang w:eastAsia="zh-TW"/>
        </w:rPr>
      </w:pPr>
      <w:r w:rsidRPr="001425E2">
        <w:rPr>
          <w:rtl/>
          <w:lang w:eastAsia="zh-TW"/>
        </w:rPr>
        <w:tab/>
      </w:r>
      <w:r w:rsidRPr="001425E2">
        <w:rPr>
          <w:rtl/>
          <w:lang w:eastAsia="zh-TW"/>
        </w:rPr>
        <w:tab/>
        <w:t>التنسيق والتقييم</w:t>
      </w:r>
    </w:p>
    <w:p w:rsidR="00670F7B" w:rsidRPr="001425E2" w:rsidRDefault="00670F7B" w:rsidP="00670F7B">
      <w:pPr>
        <w:pStyle w:val="SingleTxtGA"/>
        <w:rPr>
          <w:rtl/>
          <w:lang w:eastAsia="zh-TW"/>
        </w:rPr>
      </w:pPr>
      <w:r w:rsidRPr="001425E2">
        <w:rPr>
          <w:rtl/>
        </w:rPr>
        <w:t>١١-</w:t>
      </w:r>
      <w:r w:rsidRPr="001425E2">
        <w:rPr>
          <w:rtl/>
        </w:rPr>
        <w:tab/>
      </w:r>
      <w:r w:rsidRPr="001425E2">
        <w:rPr>
          <w:rtl/>
          <w:lang w:eastAsia="zh-TW"/>
        </w:rPr>
        <w:t>تحيط اللجنة علما</w:t>
      </w:r>
      <w:r w:rsidR="00D02EFF">
        <w:rPr>
          <w:rFonts w:hint="cs"/>
          <w:rtl/>
          <w:lang w:eastAsia="zh-TW"/>
        </w:rPr>
        <w:t>ً</w:t>
      </w:r>
      <w:r w:rsidRPr="001425E2">
        <w:rPr>
          <w:rtl/>
          <w:lang w:eastAsia="zh-TW"/>
        </w:rPr>
        <w:t xml:space="preserve"> بإنشاء اللجنة الوطنية للقضاء على الاستغلال الجنسي للأطفال، لكنها تشعر بالقلق إزاء الافتقار إلى </w:t>
      </w:r>
      <w:r w:rsidR="00F33BEA">
        <w:rPr>
          <w:rFonts w:hint="cs"/>
          <w:rtl/>
          <w:lang w:eastAsia="zh-TW"/>
        </w:rPr>
        <w:t>ال</w:t>
      </w:r>
      <w:r w:rsidRPr="001425E2">
        <w:rPr>
          <w:rtl/>
          <w:lang w:eastAsia="zh-TW"/>
        </w:rPr>
        <w:t xml:space="preserve">معلومات عن الطريقة التي تنسق بها هذه اللجنة </w:t>
      </w:r>
      <w:r>
        <w:rPr>
          <w:rtl/>
          <w:lang w:eastAsia="zh-TW"/>
        </w:rPr>
        <w:t>فعليا</w:t>
      </w:r>
      <w:r w:rsidR="00F33BEA">
        <w:rPr>
          <w:rFonts w:hint="cs"/>
          <w:rtl/>
          <w:lang w:eastAsia="zh-TW"/>
        </w:rPr>
        <w:t>ً</w:t>
      </w:r>
      <w:r w:rsidRPr="001425E2">
        <w:rPr>
          <w:rtl/>
          <w:lang w:eastAsia="zh-TW"/>
        </w:rPr>
        <w:t xml:space="preserve"> تنفيذ البروتوكول الاختياري</w:t>
      </w:r>
      <w:r>
        <w:rPr>
          <w:rtl/>
          <w:lang w:eastAsia="zh-TW"/>
        </w:rPr>
        <w:t>،</w:t>
      </w:r>
      <w:r w:rsidRPr="001425E2">
        <w:rPr>
          <w:rtl/>
          <w:lang w:eastAsia="zh-TW"/>
        </w:rPr>
        <w:t xml:space="preserve"> وما إذا كانت تشارك في أنشطة المجلس الفخري الاستشاري</w:t>
      </w:r>
      <w:r>
        <w:rPr>
          <w:rtl/>
          <w:lang w:eastAsia="zh-TW"/>
        </w:rPr>
        <w:t>.</w:t>
      </w:r>
    </w:p>
    <w:p w:rsidR="00670F7B" w:rsidRPr="00670F7B" w:rsidRDefault="00670F7B" w:rsidP="00670F7B">
      <w:pPr>
        <w:pStyle w:val="SingleTxtGA"/>
        <w:rPr>
          <w:b/>
          <w:bCs/>
          <w:rtl/>
          <w:lang w:eastAsia="zh-TW"/>
        </w:rPr>
      </w:pPr>
      <w:r w:rsidRPr="001425E2">
        <w:rPr>
          <w:rtl/>
        </w:rPr>
        <w:t>١٢-</w:t>
      </w:r>
      <w:r w:rsidRPr="001425E2">
        <w:rPr>
          <w:rtl/>
        </w:rPr>
        <w:tab/>
      </w:r>
      <w:r w:rsidRPr="00670F7B">
        <w:rPr>
          <w:b/>
          <w:bCs/>
          <w:rtl/>
          <w:lang w:eastAsia="zh-TW"/>
        </w:rPr>
        <w:t>تمشيا</w:t>
      </w:r>
      <w:r w:rsidR="00FC2514">
        <w:rPr>
          <w:rFonts w:hint="cs"/>
          <w:b/>
          <w:bCs/>
          <w:rtl/>
          <w:lang w:eastAsia="zh-TW"/>
        </w:rPr>
        <w:t>ً</w:t>
      </w:r>
      <w:r w:rsidRPr="00670F7B">
        <w:rPr>
          <w:b/>
          <w:bCs/>
          <w:rtl/>
          <w:lang w:eastAsia="zh-TW"/>
        </w:rPr>
        <w:t xml:space="preserve"> مع ملاحظاتها الختامية بموجب الاتفاقية (</w:t>
      </w:r>
      <w:r w:rsidRPr="00670F7B">
        <w:rPr>
          <w:b/>
          <w:bCs/>
          <w:lang w:eastAsia="zh-TW"/>
        </w:rPr>
        <w:t>CRC/C/URY/CO/3-5</w:t>
      </w:r>
      <w:r w:rsidR="00FC2514">
        <w:rPr>
          <w:b/>
          <w:bCs/>
          <w:rtl/>
          <w:lang w:eastAsia="zh-TW"/>
        </w:rPr>
        <w:t>، الفقرة</w:t>
      </w:r>
      <w:r w:rsidR="00FC2514">
        <w:rPr>
          <w:rFonts w:hint="cs"/>
          <w:b/>
          <w:bCs/>
          <w:rtl/>
          <w:lang w:eastAsia="zh-TW"/>
        </w:rPr>
        <w:t> </w:t>
      </w:r>
      <w:r w:rsidRPr="00670F7B">
        <w:rPr>
          <w:b/>
          <w:bCs/>
          <w:rtl/>
          <w:lang w:eastAsia="zh-TW"/>
        </w:rPr>
        <w:t xml:space="preserve">13)، تحث اللجنة الدولة الطرف على اعتماد </w:t>
      </w:r>
      <w:r w:rsidR="003E7AD5">
        <w:rPr>
          <w:b/>
          <w:bCs/>
          <w:rtl/>
          <w:lang w:eastAsia="zh-TW"/>
        </w:rPr>
        <w:t>التدابير اللازمة من أجل التنسيق</w:t>
      </w:r>
      <w:r w:rsidR="003E7AD5">
        <w:rPr>
          <w:rFonts w:hint="cs"/>
          <w:b/>
          <w:bCs/>
          <w:rtl/>
          <w:lang w:eastAsia="zh-TW"/>
        </w:rPr>
        <w:t> </w:t>
      </w:r>
      <w:r w:rsidRPr="00670F7B">
        <w:rPr>
          <w:b/>
          <w:bCs/>
          <w:rtl/>
          <w:lang w:eastAsia="zh-TW"/>
        </w:rPr>
        <w:t xml:space="preserve">الفعال بين اللجنة الوطنية للقضاء على الاستغلال الجنسي التجاري وغير التجاري للأطفال والمراهقين والمجلس الفخري الاستشاري قصد تنفيذ البروتوكول الاختياري بفاعلية في مجالات جامعة لعدة قطاعات وعلى صعيد البلد والولاية وعلى المستوى المحلي. </w:t>
      </w:r>
    </w:p>
    <w:p w:rsidR="00670F7B" w:rsidRPr="001425E2" w:rsidRDefault="00670F7B" w:rsidP="00670F7B">
      <w:pPr>
        <w:pStyle w:val="H1GA"/>
        <w:rPr>
          <w:rtl/>
          <w:lang w:eastAsia="zh-TW"/>
        </w:rPr>
      </w:pPr>
      <w:r w:rsidRPr="001425E2">
        <w:rPr>
          <w:rtl/>
          <w:lang w:eastAsia="zh-TW"/>
        </w:rPr>
        <w:lastRenderedPageBreak/>
        <w:tab/>
      </w:r>
      <w:r w:rsidRPr="001425E2">
        <w:rPr>
          <w:rtl/>
          <w:lang w:eastAsia="zh-TW"/>
        </w:rPr>
        <w:tab/>
      </w:r>
      <w:dir w:val="rtl">
        <w:r w:rsidRPr="001425E2">
          <w:rPr>
            <w:rtl/>
            <w:lang w:eastAsia="zh-TW"/>
          </w:rPr>
          <w:t>النشر والتوعية</w:t>
        </w:r>
        <w:r w:rsidRPr="001425E2">
          <w:rPr>
            <w:rFonts w:cs="Times New Roman"/>
            <w:rtl/>
            <w:lang w:eastAsia="zh-TW"/>
          </w:rPr>
          <w:t>‬</w:t>
        </w:r>
        <w:r>
          <w:t>‬</w:t>
        </w:r>
      </w:dir>
    </w:p>
    <w:p w:rsidR="00670F7B" w:rsidRPr="00FC2514" w:rsidRDefault="00670F7B" w:rsidP="00FC2514">
      <w:pPr>
        <w:pStyle w:val="SingleTxtGA"/>
        <w:rPr>
          <w:rtl/>
          <w:lang w:eastAsia="zh-TW"/>
        </w:rPr>
      </w:pPr>
      <w:r w:rsidRPr="001425E2">
        <w:rPr>
          <w:rtl/>
        </w:rPr>
        <w:t>١٣-</w:t>
      </w:r>
      <w:r w:rsidRPr="001425E2">
        <w:rPr>
          <w:rtl/>
        </w:rPr>
        <w:tab/>
      </w:r>
      <w:dir w:val="rtl">
        <w:r w:rsidRPr="001425E2">
          <w:rPr>
            <w:rtl/>
            <w:lang w:eastAsia="zh-TW"/>
          </w:rPr>
          <w:t>تحيط اللجنة علما</w:t>
        </w:r>
        <w:r w:rsidR="002E5F9E">
          <w:rPr>
            <w:rFonts w:hint="cs"/>
            <w:rtl/>
            <w:lang w:eastAsia="zh-TW"/>
          </w:rPr>
          <w:t>ً</w:t>
        </w:r>
        <w:r w:rsidRPr="001425E2">
          <w:rPr>
            <w:rtl/>
            <w:lang w:eastAsia="zh-TW"/>
          </w:rPr>
          <w:t xml:space="preserve"> ببعض مبادرات الدولة الطرف لنشر البروتوكول الاختياري والتوعية بالاستغلال الجنسي والاتجار بالبشر.</w:t>
        </w:r>
        <w:r w:rsidRPr="001425E2">
          <w:rPr>
            <w:rFonts w:cs="Times New Roman"/>
            <w:rtl/>
            <w:lang w:eastAsia="zh-TW"/>
          </w:rPr>
          <w:t>‬</w:t>
        </w:r>
        <w:r w:rsidRPr="001425E2">
          <w:rPr>
            <w:rtl/>
            <w:lang w:eastAsia="zh-TW"/>
          </w:rPr>
          <w:t xml:space="preserve"> ومع ذلك، تشعر بالقلق </w:t>
        </w:r>
        <w:r>
          <w:rPr>
            <w:rtl/>
            <w:lang w:eastAsia="zh-TW"/>
          </w:rPr>
          <w:t>من</w:t>
        </w:r>
        <w:r w:rsidRPr="001425E2">
          <w:rPr>
            <w:rtl/>
            <w:lang w:eastAsia="zh-TW"/>
          </w:rPr>
          <w:t xml:space="preserve"> </w:t>
        </w:r>
        <w:r w:rsidR="00FC2514">
          <w:rPr>
            <w:rFonts w:hint="cs"/>
            <w:rtl/>
            <w:lang w:eastAsia="zh-TW"/>
          </w:rPr>
          <w:t xml:space="preserve">النشر </w:t>
        </w:r>
        <w:r>
          <w:rPr>
            <w:rtl/>
            <w:lang w:eastAsia="zh-TW"/>
          </w:rPr>
          <w:t>المحدود</w:t>
        </w:r>
        <w:r w:rsidRPr="001425E2">
          <w:rPr>
            <w:rtl/>
            <w:lang w:eastAsia="zh-TW"/>
          </w:rPr>
          <w:t xml:space="preserve"> </w:t>
        </w:r>
        <w:r>
          <w:rPr>
            <w:rtl/>
            <w:lang w:eastAsia="zh-TW"/>
          </w:rPr>
          <w:t>ل</w:t>
        </w:r>
        <w:r w:rsidRPr="001425E2">
          <w:rPr>
            <w:rtl/>
            <w:lang w:eastAsia="zh-TW"/>
          </w:rPr>
          <w:t xml:space="preserve">أحكام البروتوكول الاختياري بين الناس كافة، بمن فيهم الأطفال. </w:t>
        </w:r>
        <w:r>
          <w:t>‬</w:t>
        </w:r>
      </w:dir>
    </w:p>
    <w:p w:rsidR="00670F7B" w:rsidRPr="00670F7B" w:rsidRDefault="00670F7B" w:rsidP="00670F7B">
      <w:pPr>
        <w:pStyle w:val="SingleTxtGA"/>
        <w:rPr>
          <w:b/>
          <w:bCs/>
          <w:rtl/>
          <w:lang w:eastAsia="zh-TW"/>
        </w:rPr>
      </w:pPr>
      <w:r w:rsidRPr="001425E2">
        <w:rPr>
          <w:rtl/>
        </w:rPr>
        <w:t>١٤-</w:t>
      </w:r>
      <w:r w:rsidRPr="001425E2">
        <w:rPr>
          <w:rtl/>
        </w:rPr>
        <w:tab/>
      </w:r>
      <w:r w:rsidRPr="00670F7B">
        <w:rPr>
          <w:b/>
          <w:bCs/>
          <w:rtl/>
          <w:lang w:eastAsia="zh-TW"/>
        </w:rPr>
        <w:t xml:space="preserve">توصي اللجنة الدولة الطرف بما يلي: </w:t>
      </w:r>
    </w:p>
    <w:p w:rsidR="00670F7B" w:rsidRPr="00670F7B" w:rsidRDefault="00FC2514" w:rsidP="006F3F1B">
      <w:pPr>
        <w:pStyle w:val="SingleTxtGA"/>
        <w:rPr>
          <w:b/>
          <w:bCs/>
          <w:rtl/>
          <w:lang w:eastAsia="zh-TW"/>
        </w:rPr>
      </w:pPr>
      <w:r>
        <w:rPr>
          <w:rFonts w:hint="cs"/>
          <w:b/>
          <w:bCs/>
          <w:rtl/>
          <w:lang w:eastAsia="zh-TW"/>
        </w:rPr>
        <w:tab/>
      </w:r>
      <w:r w:rsidR="00670F7B" w:rsidRPr="00670F7B">
        <w:rPr>
          <w:b/>
          <w:bCs/>
          <w:rtl/>
          <w:lang w:eastAsia="zh-TW"/>
        </w:rPr>
        <w:t>(أ)</w:t>
      </w:r>
      <w:r>
        <w:rPr>
          <w:rFonts w:hint="cs"/>
          <w:b/>
          <w:bCs/>
          <w:rtl/>
          <w:lang w:eastAsia="zh-TW"/>
        </w:rPr>
        <w:tab/>
      </w:r>
      <w:r w:rsidR="00670F7B" w:rsidRPr="00670F7B">
        <w:rPr>
          <w:b/>
          <w:bCs/>
          <w:rtl/>
          <w:lang w:eastAsia="zh-TW"/>
        </w:rPr>
        <w:t>تعريف الناس جميعا</w:t>
      </w:r>
      <w:r>
        <w:rPr>
          <w:rFonts w:hint="cs"/>
          <w:b/>
          <w:bCs/>
          <w:rtl/>
          <w:lang w:eastAsia="zh-TW"/>
        </w:rPr>
        <w:t>ً</w:t>
      </w:r>
      <w:r w:rsidR="00670F7B" w:rsidRPr="00670F7B">
        <w:rPr>
          <w:b/>
          <w:bCs/>
          <w:rtl/>
          <w:lang w:eastAsia="zh-TW"/>
        </w:rPr>
        <w:t xml:space="preserve">، وخصوصاً الأطفال وأُسرهم، بأحكام البروتوكول الاختياري، بوسائل منها وضع وتنفيذ برامج توعية مُحدَّدة وشاملة وطويلة الأجل على </w:t>
      </w:r>
      <w:r w:rsidR="006D76AC">
        <w:rPr>
          <w:rFonts w:hint="cs"/>
          <w:b/>
          <w:bCs/>
          <w:rtl/>
          <w:lang w:eastAsia="zh-TW"/>
        </w:rPr>
        <w:t xml:space="preserve">المستويات </w:t>
      </w:r>
      <w:r w:rsidR="00670F7B" w:rsidRPr="00670F7B">
        <w:rPr>
          <w:b/>
          <w:bCs/>
          <w:rtl/>
          <w:lang w:eastAsia="zh-TW"/>
        </w:rPr>
        <w:t xml:space="preserve">الوطني </w:t>
      </w:r>
      <w:r w:rsidR="006D76AC">
        <w:rPr>
          <w:rFonts w:hint="cs"/>
          <w:b/>
          <w:bCs/>
          <w:rtl/>
          <w:lang w:eastAsia="zh-TW"/>
        </w:rPr>
        <w:t xml:space="preserve">والإقليمي </w:t>
      </w:r>
      <w:r w:rsidR="00670F7B" w:rsidRPr="00670F7B">
        <w:rPr>
          <w:b/>
          <w:bCs/>
          <w:rtl/>
          <w:lang w:eastAsia="zh-TW"/>
        </w:rPr>
        <w:t xml:space="preserve">والمحلي، وإدراج أحكام البروتوكول الاختياري في المناهج </w:t>
      </w:r>
      <w:r w:rsidR="006F3F1B">
        <w:rPr>
          <w:rFonts w:hint="cs"/>
          <w:b/>
          <w:bCs/>
          <w:rtl/>
          <w:lang w:eastAsia="zh-TW"/>
        </w:rPr>
        <w:t xml:space="preserve">الدراسية على جميع مستويات المنظومة التعليمية، </w:t>
      </w:r>
      <w:r w:rsidR="006F3F1B">
        <w:rPr>
          <w:b/>
          <w:bCs/>
          <w:rtl/>
          <w:lang w:eastAsia="zh-TW"/>
        </w:rPr>
        <w:t>باستخدام مواد مناسبة معدة خصّيص</w:t>
      </w:r>
      <w:r w:rsidR="00670F7B" w:rsidRPr="00670F7B">
        <w:rPr>
          <w:b/>
          <w:bCs/>
          <w:rtl/>
          <w:lang w:eastAsia="zh-TW"/>
        </w:rPr>
        <w:t>ا</w:t>
      </w:r>
      <w:r w:rsidR="006F3F1B">
        <w:rPr>
          <w:rFonts w:hint="cs"/>
          <w:b/>
          <w:bCs/>
          <w:rtl/>
          <w:lang w:eastAsia="zh-TW"/>
        </w:rPr>
        <w:t>ً</w:t>
      </w:r>
      <w:r w:rsidR="00670F7B" w:rsidRPr="00670F7B">
        <w:rPr>
          <w:b/>
          <w:bCs/>
          <w:rtl/>
          <w:lang w:eastAsia="zh-TW"/>
        </w:rPr>
        <w:t xml:space="preserve"> للأطفال؛ </w:t>
      </w:r>
    </w:p>
    <w:p w:rsidR="00670F7B" w:rsidRPr="00670F7B" w:rsidRDefault="002E5F9E" w:rsidP="002E5F9E">
      <w:pPr>
        <w:pStyle w:val="SingleTxtGA"/>
        <w:rPr>
          <w:b/>
          <w:bCs/>
          <w:rtl/>
          <w:lang w:eastAsia="zh-TW"/>
        </w:rPr>
      </w:pPr>
      <w:r>
        <w:rPr>
          <w:rFonts w:hint="cs"/>
          <w:b/>
          <w:bCs/>
          <w:rtl/>
          <w:lang w:eastAsia="zh-TW"/>
        </w:rPr>
        <w:tab/>
      </w:r>
      <w:r w:rsidR="00670F7B" w:rsidRPr="00670F7B">
        <w:rPr>
          <w:b/>
          <w:bCs/>
          <w:rtl/>
          <w:lang w:eastAsia="zh-TW"/>
        </w:rPr>
        <w:t>(ب)</w:t>
      </w:r>
      <w:r>
        <w:rPr>
          <w:rFonts w:hint="cs"/>
          <w:b/>
          <w:bCs/>
          <w:rtl/>
          <w:lang w:eastAsia="zh-TW"/>
        </w:rPr>
        <w:tab/>
      </w:r>
      <w:r w:rsidR="00670F7B" w:rsidRPr="00670F7B">
        <w:rPr>
          <w:b/>
          <w:bCs/>
          <w:rtl/>
          <w:lang w:eastAsia="zh-TW"/>
        </w:rPr>
        <w:t xml:space="preserve">وضع مبادئ توجيهية وإقامة شراكات مع وسائط الإعلام لزيادة الوعي بالبروتوكول الاختياري؛ </w:t>
      </w:r>
    </w:p>
    <w:p w:rsidR="00670F7B" w:rsidRPr="00670F7B" w:rsidRDefault="002E5F9E" w:rsidP="00A54D16">
      <w:pPr>
        <w:pStyle w:val="SingleTxtGA"/>
        <w:rPr>
          <w:b/>
          <w:bCs/>
          <w:rtl/>
          <w:lang w:eastAsia="zh-TW"/>
        </w:rPr>
      </w:pPr>
      <w:r>
        <w:rPr>
          <w:rFonts w:hint="cs"/>
          <w:b/>
          <w:bCs/>
          <w:rtl/>
          <w:lang w:eastAsia="zh-TW"/>
        </w:rPr>
        <w:tab/>
      </w:r>
      <w:r w:rsidR="00670F7B" w:rsidRPr="00670F7B">
        <w:rPr>
          <w:b/>
          <w:bCs/>
          <w:rtl/>
          <w:lang w:eastAsia="zh-TW"/>
        </w:rPr>
        <w:t>(ج)</w:t>
      </w:r>
      <w:r>
        <w:rPr>
          <w:rFonts w:hint="cs"/>
          <w:b/>
          <w:bCs/>
          <w:rtl/>
          <w:lang w:eastAsia="zh-TW"/>
        </w:rPr>
        <w:tab/>
      </w:r>
      <w:r w:rsidR="00670F7B" w:rsidRPr="00670F7B">
        <w:rPr>
          <w:b/>
          <w:bCs/>
          <w:rtl/>
          <w:lang w:eastAsia="zh-TW"/>
        </w:rPr>
        <w:t xml:space="preserve">اعتماد برامج فعالة للنشر والتوعية لمنع </w:t>
      </w:r>
      <w:r w:rsidR="00082B74">
        <w:rPr>
          <w:rFonts w:hint="cs"/>
          <w:b/>
          <w:bCs/>
          <w:rtl/>
          <w:lang w:eastAsia="zh-TW"/>
        </w:rPr>
        <w:t xml:space="preserve">ومكافحة </w:t>
      </w:r>
      <w:r w:rsidR="00670F7B" w:rsidRPr="00670F7B">
        <w:rPr>
          <w:b/>
          <w:bCs/>
          <w:rtl/>
          <w:lang w:eastAsia="zh-TW"/>
        </w:rPr>
        <w:t xml:space="preserve">الجرائم </w:t>
      </w:r>
      <w:r w:rsidR="00082B74">
        <w:rPr>
          <w:rFonts w:hint="cs"/>
          <w:b/>
          <w:bCs/>
          <w:rtl/>
          <w:lang w:eastAsia="zh-TW"/>
        </w:rPr>
        <w:t xml:space="preserve">بموجب </w:t>
      </w:r>
      <w:r w:rsidR="00A54D16">
        <w:rPr>
          <w:b/>
          <w:bCs/>
          <w:rtl/>
          <w:lang w:eastAsia="zh-TW"/>
        </w:rPr>
        <w:t>البروتوكول الاختياري</w:t>
      </w:r>
      <w:r w:rsidR="00670F7B" w:rsidRPr="00670F7B">
        <w:rPr>
          <w:b/>
          <w:bCs/>
          <w:rtl/>
          <w:lang w:eastAsia="zh-TW"/>
        </w:rPr>
        <w:t>، مع التركيز على الأطفال الذين يُحتمل أن يكونوا ضحايا -</w:t>
      </w:r>
      <w:r w:rsidR="00DE50C6">
        <w:rPr>
          <w:rFonts w:hint="cs"/>
          <w:b/>
          <w:bCs/>
          <w:rtl/>
          <w:lang w:eastAsia="zh-TW"/>
        </w:rPr>
        <w:t xml:space="preserve"> </w:t>
      </w:r>
      <w:r w:rsidR="00670F7B" w:rsidRPr="00670F7B">
        <w:rPr>
          <w:b/>
          <w:bCs/>
          <w:rtl/>
          <w:lang w:eastAsia="zh-TW"/>
        </w:rPr>
        <w:t>أكثر من غيرهم</w:t>
      </w:r>
      <w:r w:rsidR="00DE50C6">
        <w:rPr>
          <w:rFonts w:hint="cs"/>
          <w:b/>
          <w:bCs/>
          <w:rtl/>
          <w:lang w:eastAsia="zh-TW"/>
        </w:rPr>
        <w:t xml:space="preserve"> </w:t>
      </w:r>
      <w:r w:rsidR="00670F7B" w:rsidRPr="00670F7B">
        <w:rPr>
          <w:b/>
          <w:bCs/>
          <w:rtl/>
          <w:lang w:eastAsia="zh-TW"/>
        </w:rPr>
        <w:t xml:space="preserve">- وعلى آبائهم، والتشجيع على مشاركة أفراد المجتمعات المحلية، خاصة الأطفال، بمن فيهم الأطفال الضحايا. </w:t>
      </w:r>
    </w:p>
    <w:p w:rsidR="00670F7B" w:rsidRPr="001425E2" w:rsidRDefault="00670F7B" w:rsidP="00670F7B">
      <w:pPr>
        <w:pStyle w:val="H1GA"/>
        <w:rPr>
          <w:rtl/>
          <w:lang w:eastAsia="zh-TW"/>
        </w:rPr>
      </w:pPr>
      <w:r w:rsidRPr="001425E2">
        <w:rPr>
          <w:rtl/>
          <w:lang w:eastAsia="zh-TW"/>
        </w:rPr>
        <w:tab/>
      </w:r>
      <w:r w:rsidRPr="001425E2">
        <w:rPr>
          <w:rtl/>
          <w:lang w:eastAsia="zh-TW"/>
        </w:rPr>
        <w:tab/>
      </w:r>
      <w:dir w:val="rtl">
        <w:r w:rsidRPr="001425E2">
          <w:rPr>
            <w:rtl/>
            <w:lang w:eastAsia="zh-TW"/>
          </w:rPr>
          <w:t>التدريب</w:t>
        </w:r>
        <w:r w:rsidRPr="001425E2">
          <w:rPr>
            <w:rFonts w:cs="Times New Roman"/>
            <w:rtl/>
            <w:lang w:eastAsia="zh-TW"/>
          </w:rPr>
          <w:t>‬</w:t>
        </w:r>
        <w:r>
          <w:t>‬</w:t>
        </w:r>
      </w:dir>
    </w:p>
    <w:p w:rsidR="00670F7B" w:rsidRPr="001425E2" w:rsidRDefault="00670F7B" w:rsidP="0092225B">
      <w:pPr>
        <w:pStyle w:val="SingleTxtGA"/>
        <w:rPr>
          <w:rtl/>
          <w:lang w:eastAsia="zh-TW"/>
        </w:rPr>
      </w:pPr>
      <w:r w:rsidRPr="001425E2">
        <w:rPr>
          <w:rtl/>
        </w:rPr>
        <w:t>١٥-</w:t>
      </w:r>
      <w:r w:rsidRPr="001425E2">
        <w:rPr>
          <w:rtl/>
        </w:rPr>
        <w:tab/>
      </w:r>
      <w:r w:rsidRPr="001425E2">
        <w:rPr>
          <w:rtl/>
          <w:lang w:eastAsia="zh-TW"/>
        </w:rPr>
        <w:t xml:space="preserve">تشعر اللجنة بالقلق لأن تدريب المهنيين العاملين مع الأطفال ومن أجلهم لا يشمل جميع المجالات التي يغطيها البروتوكول الاختياري وليس </w:t>
      </w:r>
      <w:r w:rsidR="0092225B">
        <w:rPr>
          <w:rFonts w:hint="cs"/>
          <w:rtl/>
          <w:lang w:eastAsia="zh-TW"/>
        </w:rPr>
        <w:t>منتظماً</w:t>
      </w:r>
      <w:r w:rsidRPr="001425E2">
        <w:rPr>
          <w:rtl/>
          <w:lang w:eastAsia="zh-TW"/>
        </w:rPr>
        <w:t xml:space="preserve">. </w:t>
      </w:r>
    </w:p>
    <w:p w:rsidR="00670F7B" w:rsidRPr="00670F7B" w:rsidRDefault="00670F7B" w:rsidP="0092225B">
      <w:pPr>
        <w:pStyle w:val="SingleTxtGA"/>
        <w:rPr>
          <w:b/>
          <w:bCs/>
          <w:rtl/>
          <w:lang w:eastAsia="zh-TW"/>
        </w:rPr>
      </w:pPr>
      <w:r w:rsidRPr="001425E2">
        <w:rPr>
          <w:rtl/>
        </w:rPr>
        <w:t>١٦-</w:t>
      </w:r>
      <w:r w:rsidRPr="001425E2">
        <w:rPr>
          <w:rtl/>
        </w:rPr>
        <w:tab/>
      </w:r>
      <w:r w:rsidRPr="00670F7B">
        <w:rPr>
          <w:b/>
          <w:bCs/>
          <w:rtl/>
          <w:lang w:eastAsia="zh-TW"/>
        </w:rPr>
        <w:t>توصي اللجنة الدولة الطرف</w:t>
      </w:r>
      <w:r w:rsidR="0092225B">
        <w:rPr>
          <w:rFonts w:hint="cs"/>
          <w:b/>
          <w:bCs/>
          <w:rtl/>
          <w:lang w:eastAsia="zh-TW"/>
        </w:rPr>
        <w:t xml:space="preserve">، </w:t>
      </w:r>
      <w:r w:rsidR="0092225B" w:rsidRPr="00670F7B">
        <w:rPr>
          <w:b/>
          <w:bCs/>
          <w:rtl/>
          <w:lang w:eastAsia="zh-TW"/>
        </w:rPr>
        <w:t>تمشيا</w:t>
      </w:r>
      <w:r w:rsidR="0092225B">
        <w:rPr>
          <w:rFonts w:hint="cs"/>
          <w:b/>
          <w:bCs/>
          <w:rtl/>
          <w:lang w:eastAsia="zh-TW"/>
        </w:rPr>
        <w:t>ً</w:t>
      </w:r>
      <w:r w:rsidR="0092225B" w:rsidRPr="00670F7B">
        <w:rPr>
          <w:b/>
          <w:bCs/>
          <w:rtl/>
          <w:lang w:eastAsia="zh-TW"/>
        </w:rPr>
        <w:t xml:space="preserve"> مع ملاحظاتها الختامية بموجب الاتفاقية (</w:t>
      </w:r>
      <w:r w:rsidR="0092225B" w:rsidRPr="00670F7B">
        <w:rPr>
          <w:b/>
          <w:bCs/>
          <w:lang w:eastAsia="zh-TW"/>
        </w:rPr>
        <w:t>CRC/C/URY/CO/3-5</w:t>
      </w:r>
      <w:r w:rsidR="0092225B">
        <w:rPr>
          <w:b/>
          <w:bCs/>
          <w:rtl/>
          <w:lang w:eastAsia="zh-TW"/>
        </w:rPr>
        <w:t>، الفقرة</w:t>
      </w:r>
      <w:r w:rsidR="0092225B">
        <w:rPr>
          <w:rFonts w:hint="cs"/>
          <w:b/>
          <w:bCs/>
          <w:rtl/>
          <w:lang w:eastAsia="zh-TW"/>
        </w:rPr>
        <w:t> </w:t>
      </w:r>
      <w:r w:rsidR="0092225B">
        <w:rPr>
          <w:b/>
          <w:bCs/>
          <w:rtl/>
          <w:lang w:eastAsia="zh-TW"/>
        </w:rPr>
        <w:t>23)،</w:t>
      </w:r>
      <w:r w:rsidRPr="00670F7B">
        <w:rPr>
          <w:b/>
          <w:bCs/>
          <w:rtl/>
          <w:lang w:eastAsia="zh-TW"/>
        </w:rPr>
        <w:t xml:space="preserve"> بأن ترسم استراتيجية لتوفير التدريب المناسب لجميع الفاعلين العاملين في مجال حقوق الطفل المتعلقة بالبروتوكول الاختياري، لا</w:t>
      </w:r>
      <w:r w:rsidR="0092225B">
        <w:rPr>
          <w:rFonts w:hint="cs"/>
          <w:b/>
          <w:bCs/>
          <w:rtl/>
          <w:lang w:eastAsia="zh-TW"/>
        </w:rPr>
        <w:t> </w:t>
      </w:r>
      <w:r w:rsidRPr="00670F7B">
        <w:rPr>
          <w:b/>
          <w:bCs/>
          <w:rtl/>
          <w:lang w:eastAsia="zh-TW"/>
        </w:rPr>
        <w:t xml:space="preserve">سيما </w:t>
      </w:r>
      <w:r w:rsidR="0092225B">
        <w:rPr>
          <w:rFonts w:hint="cs"/>
          <w:b/>
          <w:bCs/>
          <w:rtl/>
          <w:lang w:eastAsia="zh-TW"/>
        </w:rPr>
        <w:t xml:space="preserve">أعوان </w:t>
      </w:r>
      <w:r w:rsidRPr="00670F7B">
        <w:rPr>
          <w:b/>
          <w:bCs/>
          <w:rtl/>
          <w:lang w:eastAsia="zh-TW"/>
        </w:rPr>
        <w:t xml:space="preserve">الشرطة، والقضاة، والمدعون العامون، ومفتشو الهجرة والعمل، والمرشدون الاجتماعيون، والعاملون في ميدان الطب. </w:t>
      </w:r>
      <w:dir w:val="rtl">
        <w:r w:rsidRPr="00670F7B">
          <w:rPr>
            <w:b/>
            <w:bCs/>
            <w:rtl/>
            <w:lang w:eastAsia="zh-TW"/>
          </w:rPr>
          <w:t>وينبغي توفير ما يكفي من موارد بشرية ومالية وتقنية لتنفيذ هذه الاستراتيجية التي ينبغي أن تشمل تعيين آلية قادرة على رصد جودة التدريب وتقييمها وتحسينها بانتظام.</w:t>
        </w:r>
        <w:r w:rsidRPr="00670F7B">
          <w:rPr>
            <w:rFonts w:cs="Times New Roman"/>
            <w:b/>
            <w:bCs/>
            <w:rtl/>
            <w:lang w:eastAsia="zh-TW"/>
          </w:rPr>
          <w:t>‬</w:t>
        </w:r>
        <w:r w:rsidRPr="00670F7B">
          <w:rPr>
            <w:b/>
            <w:bCs/>
            <w:rtl/>
            <w:lang w:eastAsia="zh-TW"/>
          </w:rPr>
          <w:t xml:space="preserve"> </w:t>
        </w:r>
        <w:r w:rsidRPr="00670F7B">
          <w:rPr>
            <w:b/>
            <w:bCs/>
          </w:rPr>
          <w:t>‬</w:t>
        </w:r>
      </w:dir>
    </w:p>
    <w:p w:rsidR="00670F7B" w:rsidRPr="001425E2" w:rsidRDefault="00670F7B" w:rsidP="00670F7B">
      <w:pPr>
        <w:pStyle w:val="H1GA"/>
        <w:rPr>
          <w:rtl/>
          <w:lang w:eastAsia="zh-TW"/>
        </w:rPr>
      </w:pPr>
      <w:r w:rsidRPr="001425E2">
        <w:rPr>
          <w:rtl/>
          <w:lang w:eastAsia="zh-TW"/>
        </w:rPr>
        <w:lastRenderedPageBreak/>
        <w:tab/>
      </w:r>
      <w:r w:rsidRPr="001425E2">
        <w:rPr>
          <w:rtl/>
          <w:lang w:eastAsia="zh-TW"/>
        </w:rPr>
        <w:tab/>
      </w:r>
      <w:dir w:val="rtl">
        <w:r w:rsidRPr="001425E2">
          <w:rPr>
            <w:rtl/>
            <w:lang w:eastAsia="zh-TW"/>
          </w:rPr>
          <w:t>تخصيص الموارد</w:t>
        </w:r>
        <w:r w:rsidRPr="001425E2">
          <w:rPr>
            <w:rFonts w:cs="Times New Roman"/>
            <w:rtl/>
            <w:lang w:eastAsia="zh-TW"/>
          </w:rPr>
          <w:t>‬</w:t>
        </w:r>
        <w:r>
          <w:t>‬</w:t>
        </w:r>
      </w:dir>
    </w:p>
    <w:p w:rsidR="00670F7B" w:rsidRPr="001425E2" w:rsidRDefault="00670F7B" w:rsidP="00670F7B">
      <w:pPr>
        <w:pStyle w:val="SingleTxtGA"/>
        <w:rPr>
          <w:rtl/>
          <w:lang w:eastAsia="zh-TW"/>
        </w:rPr>
      </w:pPr>
      <w:r w:rsidRPr="001425E2">
        <w:rPr>
          <w:rtl/>
        </w:rPr>
        <w:t>١٧-</w:t>
      </w:r>
      <w:r w:rsidRPr="001425E2">
        <w:rPr>
          <w:rtl/>
        </w:rPr>
        <w:tab/>
      </w:r>
      <w:r w:rsidRPr="001425E2">
        <w:rPr>
          <w:rtl/>
          <w:lang w:eastAsia="zh-TW"/>
        </w:rPr>
        <w:t xml:space="preserve">تشعر اللجنة بالقلق لأن الدولة الطرف لم تقدم معلومات كافية عن تخصيص الموارد لتنفيذ أحكام البروتوكول الاختياري. </w:t>
      </w:r>
    </w:p>
    <w:p w:rsidR="00670F7B" w:rsidRPr="00670F7B" w:rsidRDefault="00670F7B" w:rsidP="0092225B">
      <w:pPr>
        <w:pStyle w:val="SingleTxtGA"/>
        <w:rPr>
          <w:b/>
          <w:bCs/>
          <w:rtl/>
          <w:lang w:eastAsia="zh-TW"/>
        </w:rPr>
      </w:pPr>
      <w:r w:rsidRPr="001425E2">
        <w:rPr>
          <w:rtl/>
        </w:rPr>
        <w:t>١٨-</w:t>
      </w:r>
      <w:r w:rsidRPr="001425E2">
        <w:rPr>
          <w:rtl/>
        </w:rPr>
        <w:tab/>
      </w:r>
      <w:r w:rsidRPr="00670F7B">
        <w:rPr>
          <w:b/>
          <w:bCs/>
          <w:rtl/>
          <w:lang w:eastAsia="zh-TW"/>
        </w:rPr>
        <w:t xml:space="preserve">تحث اللجنة الدولة الطرف على </w:t>
      </w:r>
      <w:r w:rsidR="0092225B">
        <w:rPr>
          <w:rFonts w:hint="cs"/>
          <w:b/>
          <w:bCs/>
          <w:rtl/>
          <w:lang w:eastAsia="zh-TW"/>
        </w:rPr>
        <w:t xml:space="preserve">ضمان </w:t>
      </w:r>
      <w:r w:rsidRPr="00670F7B">
        <w:rPr>
          <w:b/>
          <w:bCs/>
          <w:rtl/>
          <w:lang w:eastAsia="zh-TW"/>
        </w:rPr>
        <w:t xml:space="preserve">تخصيص ما يكفي من </w:t>
      </w:r>
      <w:r w:rsidR="0092225B">
        <w:rPr>
          <w:rFonts w:hint="cs"/>
          <w:b/>
          <w:bCs/>
          <w:rtl/>
          <w:lang w:eastAsia="zh-TW"/>
        </w:rPr>
        <w:t>ال</w:t>
      </w:r>
      <w:r w:rsidRPr="00670F7B">
        <w:rPr>
          <w:b/>
          <w:bCs/>
          <w:rtl/>
          <w:lang w:eastAsia="zh-TW"/>
        </w:rPr>
        <w:t xml:space="preserve">موارد لتنفيذ البروتوكول الاختياري في جميع المجالات بطرق منها خاصةً توفير ما يلزم من الموارد البشرية والمالية والتقنية لوضع وتنفيذ برامج تهدف إلى حماية الأطفال الضحايا ومساعدتهم على التعافي بدنياً ونفسياً وإعادة إدماجهم في المجتمع، والتحقيق في الجرائم المذكورة في البروتوكول الاختياري وملاحقة مرتكبيها قضائياً. </w:t>
      </w:r>
    </w:p>
    <w:p w:rsidR="00670F7B" w:rsidRPr="001425E2" w:rsidRDefault="00670F7B" w:rsidP="00670F7B">
      <w:pPr>
        <w:pStyle w:val="HChGA"/>
        <w:rPr>
          <w:rtl/>
          <w:lang w:eastAsia="zh-TW"/>
        </w:rPr>
      </w:pPr>
      <w:r w:rsidRPr="001425E2">
        <w:rPr>
          <w:rtl/>
          <w:lang w:eastAsia="zh-TW"/>
        </w:rPr>
        <w:tab/>
        <w:t>خامسا</w:t>
      </w:r>
      <w:r w:rsidR="002F638B">
        <w:rPr>
          <w:rFonts w:hint="cs"/>
          <w:rtl/>
          <w:lang w:eastAsia="zh-TW"/>
        </w:rPr>
        <w:t>ً</w:t>
      </w:r>
      <w:r w:rsidR="002F638B">
        <w:rPr>
          <w:rtl/>
          <w:lang w:eastAsia="zh-TW"/>
        </w:rPr>
        <w:t>-</w:t>
      </w:r>
      <w:r w:rsidR="002F638B">
        <w:rPr>
          <w:rFonts w:hint="cs"/>
          <w:rtl/>
          <w:lang w:eastAsia="zh-TW"/>
        </w:rPr>
        <w:tab/>
      </w:r>
      <w:r w:rsidRPr="001425E2">
        <w:rPr>
          <w:rtl/>
          <w:lang w:eastAsia="zh-TW"/>
        </w:rPr>
        <w:t xml:space="preserve">منع بيع الأطفال، وبغاء الأطفال، واستغلال الأطفال في المواد الإباحية (الفقرتان 1 و2 من المادة 9) </w:t>
      </w:r>
    </w:p>
    <w:p w:rsidR="00670F7B" w:rsidRPr="001425E2" w:rsidRDefault="00670F7B" w:rsidP="00670F7B">
      <w:pPr>
        <w:pStyle w:val="H1GA"/>
        <w:rPr>
          <w:rtl/>
          <w:lang w:eastAsia="zh-TW"/>
        </w:rPr>
      </w:pPr>
      <w:r w:rsidRPr="001425E2">
        <w:rPr>
          <w:rtl/>
          <w:lang w:eastAsia="zh-TW"/>
        </w:rPr>
        <w:tab/>
      </w:r>
      <w:r w:rsidRPr="001425E2">
        <w:rPr>
          <w:rtl/>
          <w:lang w:eastAsia="zh-TW"/>
        </w:rPr>
        <w:tab/>
        <w:t>التدابير المعتمدة لمنع الجرائم المحظورة بموجب البروتوكول</w:t>
      </w:r>
    </w:p>
    <w:p w:rsidR="00670F7B" w:rsidRPr="001425E2" w:rsidRDefault="00670F7B" w:rsidP="00670F7B">
      <w:pPr>
        <w:pStyle w:val="SingleTxtGA"/>
        <w:rPr>
          <w:rtl/>
          <w:lang w:eastAsia="zh-TW"/>
        </w:rPr>
      </w:pPr>
      <w:r w:rsidRPr="001425E2">
        <w:rPr>
          <w:rtl/>
        </w:rPr>
        <w:t>١٩-</w:t>
      </w:r>
      <w:r w:rsidRPr="001425E2">
        <w:rPr>
          <w:rtl/>
        </w:rPr>
        <w:tab/>
      </w:r>
      <w:r w:rsidRPr="001425E2">
        <w:rPr>
          <w:rtl/>
          <w:lang w:eastAsia="zh-TW"/>
        </w:rPr>
        <w:t>تلاحظ اللجنة أن التدابير الوقائية التي اعتمدتها الدولة الطرف تتعلق أساسا</w:t>
      </w:r>
      <w:r w:rsidR="00A54D16">
        <w:rPr>
          <w:rFonts w:hint="cs"/>
          <w:rtl/>
          <w:lang w:eastAsia="zh-TW"/>
        </w:rPr>
        <w:t>ً</w:t>
      </w:r>
      <w:r w:rsidRPr="001425E2">
        <w:rPr>
          <w:rtl/>
          <w:lang w:eastAsia="zh-TW"/>
        </w:rPr>
        <w:t xml:space="preserve"> بأنشطة التوعية</w:t>
      </w:r>
      <w:r>
        <w:rPr>
          <w:rtl/>
          <w:lang w:eastAsia="zh-TW"/>
        </w:rPr>
        <w:t>،</w:t>
      </w:r>
      <w:r w:rsidRPr="001425E2">
        <w:rPr>
          <w:rtl/>
          <w:lang w:eastAsia="zh-TW"/>
        </w:rPr>
        <w:t xml:space="preserve"> لكنها تشعر بالقلق </w:t>
      </w:r>
      <w:r>
        <w:rPr>
          <w:rtl/>
          <w:lang w:eastAsia="zh-TW"/>
        </w:rPr>
        <w:t>من</w:t>
      </w:r>
      <w:r w:rsidRPr="001425E2">
        <w:rPr>
          <w:rtl/>
          <w:lang w:eastAsia="zh-TW"/>
        </w:rPr>
        <w:t xml:space="preserve"> عدم وجود استراتيجية شاملة لمنع بيع الأطفال وبغائهم واستغلالهم في المواد الإباحية تتناول الأسباب الجذرية للجرائم التي ينص عليها البروتوكول الاختياري، مثل الفقر، والقوالب النمطية الثقافية، والقبول الاجتماعي للاستغلال الجنسي للأطفال. </w:t>
      </w:r>
    </w:p>
    <w:p w:rsidR="00670F7B" w:rsidRPr="00670F7B" w:rsidRDefault="00670F7B" w:rsidP="0092225B">
      <w:pPr>
        <w:pStyle w:val="SingleTxtGA"/>
        <w:rPr>
          <w:b/>
          <w:bCs/>
          <w:rtl/>
          <w:lang w:eastAsia="zh-TW"/>
        </w:rPr>
      </w:pPr>
      <w:r w:rsidRPr="001425E2">
        <w:rPr>
          <w:rtl/>
        </w:rPr>
        <w:t>٢٠-</w:t>
      </w:r>
      <w:r w:rsidRPr="001425E2">
        <w:rPr>
          <w:rtl/>
        </w:rPr>
        <w:tab/>
      </w:r>
      <w:r w:rsidRPr="00670F7B">
        <w:rPr>
          <w:b/>
          <w:bCs/>
          <w:rtl/>
          <w:lang w:eastAsia="zh-TW"/>
        </w:rPr>
        <w:t xml:space="preserve">توصي اللجنة الدولة الطرف </w:t>
      </w:r>
      <w:r w:rsidR="0092225B">
        <w:rPr>
          <w:rFonts w:hint="cs"/>
          <w:b/>
          <w:bCs/>
          <w:rtl/>
          <w:lang w:eastAsia="zh-TW"/>
        </w:rPr>
        <w:t>بما يلي</w:t>
      </w:r>
      <w:r w:rsidRPr="00670F7B">
        <w:rPr>
          <w:b/>
          <w:bCs/>
          <w:rtl/>
          <w:lang w:eastAsia="zh-TW"/>
        </w:rPr>
        <w:t xml:space="preserve">: </w:t>
      </w:r>
    </w:p>
    <w:p w:rsidR="00670F7B" w:rsidRPr="00670F7B" w:rsidRDefault="00C02ECC" w:rsidP="0092225B">
      <w:pPr>
        <w:pStyle w:val="SingleTxtGA"/>
        <w:rPr>
          <w:b/>
          <w:bCs/>
          <w:rtl/>
          <w:lang w:eastAsia="zh-TW"/>
        </w:rPr>
      </w:pPr>
      <w:r>
        <w:rPr>
          <w:rFonts w:hint="cs"/>
          <w:b/>
          <w:bCs/>
          <w:rtl/>
          <w:lang w:eastAsia="zh-TW"/>
        </w:rPr>
        <w:tab/>
      </w:r>
      <w:r w:rsidR="00670F7B" w:rsidRPr="00670F7B">
        <w:rPr>
          <w:b/>
          <w:bCs/>
          <w:rtl/>
          <w:lang w:eastAsia="zh-TW"/>
        </w:rPr>
        <w:t>(أ)</w:t>
      </w:r>
      <w:r>
        <w:rPr>
          <w:rFonts w:hint="cs"/>
          <w:b/>
          <w:bCs/>
          <w:rtl/>
          <w:lang w:eastAsia="zh-TW"/>
        </w:rPr>
        <w:tab/>
      </w:r>
      <w:r w:rsidR="0092225B">
        <w:rPr>
          <w:rFonts w:hint="cs"/>
          <w:b/>
          <w:bCs/>
          <w:rtl/>
          <w:lang w:eastAsia="zh-TW"/>
        </w:rPr>
        <w:t xml:space="preserve">اتخاذ </w:t>
      </w:r>
      <w:r w:rsidR="00670F7B" w:rsidRPr="00670F7B">
        <w:rPr>
          <w:b/>
          <w:bCs/>
          <w:rtl/>
          <w:lang w:eastAsia="zh-TW"/>
        </w:rPr>
        <w:t>جميع التدابير اللازمة للاعتناء خاصةً بحماية الأطفال الذين قد يقعون ضحايا الجرائم المنصوص عليها في البروتوكول</w:t>
      </w:r>
      <w:r>
        <w:rPr>
          <w:b/>
          <w:bCs/>
          <w:rtl/>
          <w:lang w:eastAsia="zh-TW"/>
        </w:rPr>
        <w:t xml:space="preserve"> الاختياري، حسبما تقتضيه الفقرة</w:t>
      </w:r>
      <w:r>
        <w:rPr>
          <w:rFonts w:hint="cs"/>
          <w:b/>
          <w:bCs/>
          <w:rtl/>
          <w:lang w:eastAsia="zh-TW"/>
        </w:rPr>
        <w:t> </w:t>
      </w:r>
      <w:r w:rsidR="00670F7B" w:rsidRPr="00670F7B">
        <w:rPr>
          <w:b/>
          <w:bCs/>
          <w:rtl/>
          <w:lang w:eastAsia="zh-TW"/>
        </w:rPr>
        <w:t xml:space="preserve">1 من </w:t>
      </w:r>
      <w:r w:rsidR="0092225B">
        <w:rPr>
          <w:rFonts w:hint="cs"/>
          <w:b/>
          <w:bCs/>
          <w:rtl/>
          <w:lang w:eastAsia="zh-TW"/>
        </w:rPr>
        <w:t xml:space="preserve">مادته </w:t>
      </w:r>
      <w:r w:rsidR="0092225B">
        <w:rPr>
          <w:b/>
          <w:bCs/>
          <w:rtl/>
          <w:lang w:eastAsia="zh-TW"/>
        </w:rPr>
        <w:t>9</w:t>
      </w:r>
      <w:r w:rsidR="00670F7B" w:rsidRPr="00670F7B">
        <w:rPr>
          <w:b/>
          <w:bCs/>
          <w:rtl/>
          <w:lang w:eastAsia="zh-TW"/>
        </w:rPr>
        <w:t xml:space="preserve">؛ </w:t>
      </w:r>
    </w:p>
    <w:p w:rsidR="00670F7B" w:rsidRPr="00670F7B" w:rsidRDefault="00C02ECC" w:rsidP="0092225B">
      <w:pPr>
        <w:pStyle w:val="SingleTxtGA"/>
        <w:rPr>
          <w:b/>
          <w:bCs/>
          <w:rtl/>
          <w:lang w:eastAsia="zh-TW"/>
        </w:rPr>
      </w:pPr>
      <w:r>
        <w:rPr>
          <w:rFonts w:hint="cs"/>
          <w:b/>
          <w:bCs/>
          <w:rtl/>
          <w:lang w:eastAsia="zh-TW"/>
        </w:rPr>
        <w:tab/>
      </w:r>
      <w:r w:rsidR="00670F7B" w:rsidRPr="00670F7B">
        <w:rPr>
          <w:b/>
          <w:bCs/>
          <w:rtl/>
          <w:lang w:eastAsia="zh-TW"/>
        </w:rPr>
        <w:t>(ب)</w:t>
      </w:r>
      <w:r>
        <w:rPr>
          <w:rFonts w:hint="cs"/>
          <w:b/>
          <w:bCs/>
          <w:rtl/>
          <w:lang w:eastAsia="zh-TW"/>
        </w:rPr>
        <w:tab/>
      </w:r>
      <w:r w:rsidR="0092225B">
        <w:rPr>
          <w:rFonts w:hint="cs"/>
          <w:b/>
          <w:bCs/>
          <w:rtl/>
          <w:lang w:eastAsia="zh-TW"/>
        </w:rPr>
        <w:t xml:space="preserve">وضع </w:t>
      </w:r>
      <w:r w:rsidR="00670F7B" w:rsidRPr="00670F7B">
        <w:rPr>
          <w:b/>
          <w:bCs/>
          <w:rtl/>
          <w:lang w:eastAsia="zh-TW"/>
        </w:rPr>
        <w:t xml:space="preserve">المزيد من برامج المساعدة التي تستهدف على وجه التحديد الأطفال الذين يعيشون أوضاعا هشّة؛ </w:t>
      </w:r>
    </w:p>
    <w:p w:rsidR="00670F7B" w:rsidRPr="00670F7B" w:rsidRDefault="00C02ECC" w:rsidP="0092225B">
      <w:pPr>
        <w:pStyle w:val="SingleTxtGA"/>
        <w:rPr>
          <w:b/>
          <w:bCs/>
          <w:rtl/>
          <w:lang w:eastAsia="zh-TW"/>
        </w:rPr>
      </w:pPr>
      <w:r>
        <w:rPr>
          <w:rFonts w:hint="cs"/>
          <w:b/>
          <w:bCs/>
          <w:rtl/>
          <w:lang w:eastAsia="zh-TW"/>
        </w:rPr>
        <w:tab/>
      </w:r>
      <w:r>
        <w:rPr>
          <w:b/>
          <w:bCs/>
          <w:rtl/>
          <w:lang w:eastAsia="zh-TW"/>
        </w:rPr>
        <w:t>(ج)</w:t>
      </w:r>
      <w:r>
        <w:rPr>
          <w:rFonts w:hint="cs"/>
          <w:b/>
          <w:bCs/>
          <w:rtl/>
          <w:lang w:eastAsia="zh-TW"/>
        </w:rPr>
        <w:tab/>
      </w:r>
      <w:r w:rsidR="0092225B">
        <w:rPr>
          <w:rFonts w:hint="cs"/>
          <w:b/>
          <w:bCs/>
          <w:rtl/>
          <w:lang w:eastAsia="zh-TW"/>
        </w:rPr>
        <w:t xml:space="preserve">تحرّي </w:t>
      </w:r>
      <w:r w:rsidR="00670F7B" w:rsidRPr="00670F7B">
        <w:rPr>
          <w:b/>
          <w:bCs/>
          <w:rtl/>
          <w:lang w:eastAsia="zh-TW"/>
        </w:rPr>
        <w:t xml:space="preserve">طبيعة بيع الأطفال واستغلالهم في البغاء وفي المواد الإباحية ومدى انتشار </w:t>
      </w:r>
      <w:r w:rsidR="0092225B">
        <w:rPr>
          <w:rFonts w:hint="cs"/>
          <w:b/>
          <w:bCs/>
          <w:rtl/>
          <w:lang w:eastAsia="zh-TW"/>
        </w:rPr>
        <w:t xml:space="preserve">هذه المشكلة </w:t>
      </w:r>
      <w:r w:rsidR="00670F7B" w:rsidRPr="00670F7B">
        <w:rPr>
          <w:b/>
          <w:bCs/>
          <w:rtl/>
          <w:lang w:eastAsia="zh-TW"/>
        </w:rPr>
        <w:t xml:space="preserve">من أجل تحديد </w:t>
      </w:r>
      <w:r w:rsidR="0092225B">
        <w:rPr>
          <w:rFonts w:hint="cs"/>
          <w:b/>
          <w:bCs/>
          <w:rtl/>
          <w:lang w:eastAsia="zh-TW"/>
        </w:rPr>
        <w:t xml:space="preserve">أسبابها </w:t>
      </w:r>
      <w:r w:rsidR="00670F7B" w:rsidRPr="00670F7B">
        <w:rPr>
          <w:b/>
          <w:bCs/>
          <w:rtl/>
          <w:lang w:eastAsia="zh-TW"/>
        </w:rPr>
        <w:t xml:space="preserve">الجذرية قصد وضع تدابير فعالة ومحددة الغرض واعتمادها لمنع الجرائم التي يحظرها البروتوكول الاختياري. </w:t>
      </w:r>
    </w:p>
    <w:p w:rsidR="00670F7B" w:rsidRPr="001425E2" w:rsidRDefault="00670F7B" w:rsidP="00670F7B">
      <w:pPr>
        <w:pStyle w:val="H1GA"/>
        <w:rPr>
          <w:rtl/>
          <w:lang w:eastAsia="zh-TW"/>
        </w:rPr>
      </w:pPr>
      <w:r w:rsidRPr="001425E2">
        <w:rPr>
          <w:rtl/>
          <w:lang w:eastAsia="zh-TW"/>
        </w:rPr>
        <w:lastRenderedPageBreak/>
        <w:tab/>
      </w:r>
      <w:r w:rsidRPr="001425E2">
        <w:rPr>
          <w:rtl/>
          <w:lang w:eastAsia="zh-TW"/>
        </w:rPr>
        <w:tab/>
        <w:t xml:space="preserve">استغلال الأطفال في البغاء وفي المواد الإباحية </w:t>
      </w:r>
    </w:p>
    <w:p w:rsidR="00670F7B" w:rsidRPr="001425E2" w:rsidRDefault="00670F7B" w:rsidP="004620D6">
      <w:pPr>
        <w:pStyle w:val="SingleTxtGA"/>
        <w:rPr>
          <w:rtl/>
          <w:lang w:eastAsia="zh-TW"/>
        </w:rPr>
      </w:pPr>
      <w:r w:rsidRPr="001425E2">
        <w:rPr>
          <w:rtl/>
        </w:rPr>
        <w:t>٢١-</w:t>
      </w:r>
      <w:r w:rsidRPr="001425E2">
        <w:rPr>
          <w:rtl/>
        </w:rPr>
        <w:tab/>
      </w:r>
      <w:r w:rsidRPr="001425E2">
        <w:rPr>
          <w:rtl/>
          <w:lang w:eastAsia="zh-TW"/>
        </w:rPr>
        <w:t xml:space="preserve">تشعر اللجنة بقلق بالغ إزاء انتشار بغاء الأطفال وإزاء </w:t>
      </w:r>
      <w:r w:rsidR="004620D6">
        <w:rPr>
          <w:rFonts w:hint="cs"/>
          <w:rtl/>
          <w:lang w:eastAsia="zh-TW"/>
        </w:rPr>
        <w:t xml:space="preserve">ارتفاع </w:t>
      </w:r>
      <w:r w:rsidRPr="001425E2">
        <w:rPr>
          <w:rtl/>
          <w:lang w:eastAsia="zh-TW"/>
        </w:rPr>
        <w:t xml:space="preserve">حجم عمليات تنزيل المواد الإباحية عن الأطفال </w:t>
      </w:r>
      <w:r w:rsidR="004620D6">
        <w:rPr>
          <w:rFonts w:hint="cs"/>
          <w:rtl/>
          <w:lang w:eastAsia="zh-TW"/>
        </w:rPr>
        <w:t xml:space="preserve">على الشبكة </w:t>
      </w:r>
      <w:r w:rsidRPr="001425E2">
        <w:rPr>
          <w:rtl/>
          <w:lang w:eastAsia="zh-TW"/>
        </w:rPr>
        <w:t xml:space="preserve">في الدولة الطرف. ويساورها بالغ القلق </w:t>
      </w:r>
      <w:r>
        <w:rPr>
          <w:rtl/>
          <w:lang w:eastAsia="zh-TW"/>
        </w:rPr>
        <w:t>من</w:t>
      </w:r>
      <w:r w:rsidRPr="001425E2">
        <w:rPr>
          <w:rtl/>
          <w:lang w:eastAsia="zh-TW"/>
        </w:rPr>
        <w:t xml:space="preserve"> استمرار القوالب النمطية الاجتماعية</w:t>
      </w:r>
      <w:r w:rsidR="00C02ECC">
        <w:rPr>
          <w:rFonts w:hint="cs"/>
          <w:rtl/>
          <w:lang w:eastAsia="zh-TW"/>
        </w:rPr>
        <w:t xml:space="preserve"> </w:t>
      </w:r>
      <w:r w:rsidRPr="001425E2">
        <w:rPr>
          <w:rtl/>
          <w:lang w:eastAsia="zh-TW"/>
        </w:rPr>
        <w:t>-</w:t>
      </w:r>
      <w:r w:rsidR="00C02ECC">
        <w:rPr>
          <w:rFonts w:hint="cs"/>
          <w:rtl/>
          <w:lang w:eastAsia="zh-TW"/>
        </w:rPr>
        <w:t xml:space="preserve"> </w:t>
      </w:r>
      <w:r w:rsidRPr="001425E2">
        <w:rPr>
          <w:rtl/>
          <w:lang w:eastAsia="zh-TW"/>
        </w:rPr>
        <w:t>الثقافية التي تجعل المجتمع يتساهل مع استغلال الأطفال جنسيا</w:t>
      </w:r>
      <w:r w:rsidR="00577F0D">
        <w:rPr>
          <w:rFonts w:hint="cs"/>
          <w:rtl/>
          <w:lang w:eastAsia="zh-TW"/>
        </w:rPr>
        <w:t>ً</w:t>
      </w:r>
      <w:r w:rsidRPr="001425E2">
        <w:rPr>
          <w:rtl/>
          <w:lang w:eastAsia="zh-TW"/>
        </w:rPr>
        <w:t xml:space="preserve"> ومع بغائهم والمواد الإباحية عنهم</w:t>
      </w:r>
      <w:r>
        <w:rPr>
          <w:rtl/>
          <w:lang w:eastAsia="zh-TW"/>
        </w:rPr>
        <w:t>.</w:t>
      </w:r>
    </w:p>
    <w:p w:rsidR="00670F7B" w:rsidRPr="00670F7B" w:rsidRDefault="00670F7B" w:rsidP="00670F7B">
      <w:pPr>
        <w:pStyle w:val="SingleTxtGA"/>
        <w:rPr>
          <w:b/>
          <w:bCs/>
          <w:rtl/>
          <w:lang w:eastAsia="zh-TW"/>
        </w:rPr>
      </w:pPr>
      <w:r w:rsidRPr="001425E2">
        <w:rPr>
          <w:rtl/>
        </w:rPr>
        <w:t>٢٢-</w:t>
      </w:r>
      <w:r w:rsidRPr="001425E2">
        <w:rPr>
          <w:rtl/>
        </w:rPr>
        <w:tab/>
      </w:r>
      <w:dir w:val="rtl">
        <w:r w:rsidRPr="00670F7B">
          <w:rPr>
            <w:b/>
            <w:bCs/>
            <w:rtl/>
            <w:lang w:eastAsia="zh-TW"/>
          </w:rPr>
          <w:t xml:space="preserve">تحث اللجنة الدولة الطرف على </w:t>
        </w:r>
        <w:r w:rsidR="004620D6">
          <w:rPr>
            <w:rFonts w:hint="cs"/>
            <w:b/>
            <w:bCs/>
            <w:rtl/>
            <w:lang w:eastAsia="zh-TW"/>
          </w:rPr>
          <w:t>ال</w:t>
        </w:r>
        <w:r w:rsidR="004620D6">
          <w:rPr>
            <w:b/>
            <w:bCs/>
            <w:rtl/>
            <w:lang w:eastAsia="zh-TW"/>
          </w:rPr>
          <w:t>تعج</w:t>
        </w:r>
        <w:r w:rsidR="004620D6">
          <w:rPr>
            <w:rFonts w:hint="cs"/>
            <w:b/>
            <w:bCs/>
            <w:rtl/>
            <w:lang w:eastAsia="zh-TW"/>
          </w:rPr>
          <w:t>ي</w:t>
        </w:r>
        <w:r w:rsidRPr="00670F7B">
          <w:rPr>
            <w:b/>
            <w:bCs/>
            <w:rtl/>
            <w:lang w:eastAsia="zh-TW"/>
          </w:rPr>
          <w:t>ل بما يلي:</w:t>
        </w:r>
        <w:r w:rsidRPr="00670F7B">
          <w:rPr>
            <w:rFonts w:cs="Times New Roman"/>
            <w:b/>
            <w:bCs/>
            <w:rtl/>
            <w:lang w:eastAsia="zh-TW"/>
          </w:rPr>
          <w:t>‬</w:t>
        </w:r>
        <w:r w:rsidRPr="00670F7B">
          <w:rPr>
            <w:b/>
            <w:bCs/>
            <w:rtl/>
            <w:lang w:eastAsia="zh-TW"/>
          </w:rPr>
          <w:t xml:space="preserve"> </w:t>
        </w:r>
        <w:r w:rsidRPr="00670F7B">
          <w:rPr>
            <w:b/>
            <w:bCs/>
          </w:rPr>
          <w:t>‬</w:t>
        </w:r>
      </w:dir>
    </w:p>
    <w:p w:rsidR="00670F7B" w:rsidRPr="00670F7B" w:rsidRDefault="00577F0D" w:rsidP="00577F0D">
      <w:pPr>
        <w:pStyle w:val="SingleTxtGA"/>
        <w:rPr>
          <w:b/>
          <w:bCs/>
          <w:rtl/>
          <w:lang w:eastAsia="zh-TW"/>
        </w:rPr>
      </w:pPr>
      <w:r>
        <w:rPr>
          <w:rFonts w:eastAsia="SimSun" w:hint="cs"/>
          <w:b/>
          <w:bCs/>
          <w:rtl/>
          <w:lang w:eastAsia="zh-TW"/>
        </w:rPr>
        <w:tab/>
      </w:r>
      <w:r w:rsidR="00670F7B" w:rsidRPr="00670F7B">
        <w:rPr>
          <w:rFonts w:eastAsia="SimSun"/>
          <w:b/>
          <w:bCs/>
          <w:rtl/>
          <w:lang w:eastAsia="zh-TW"/>
        </w:rPr>
        <w:t>(أ)</w:t>
      </w:r>
      <w:r>
        <w:rPr>
          <w:rFonts w:eastAsia="SimSun" w:hint="cs"/>
          <w:b/>
          <w:bCs/>
          <w:rtl/>
          <w:lang w:eastAsia="zh-TW"/>
        </w:rPr>
        <w:tab/>
      </w:r>
      <w:r w:rsidR="00670F7B" w:rsidRPr="00670F7B">
        <w:rPr>
          <w:rFonts w:eastAsia="SimSun"/>
          <w:b/>
          <w:bCs/>
          <w:rtl/>
          <w:lang w:eastAsia="zh-TW"/>
        </w:rPr>
        <w:t xml:space="preserve">إنفاذ تشريعاتها التي تحظر بغاء الأطفال واستغلالهم في المواد الإباحية؛ </w:t>
      </w:r>
    </w:p>
    <w:p w:rsidR="00670F7B" w:rsidRPr="00670F7B" w:rsidRDefault="00577F0D" w:rsidP="00577F0D">
      <w:pPr>
        <w:pStyle w:val="SingleTxtGA"/>
        <w:rPr>
          <w:b/>
          <w:bCs/>
          <w:rtl/>
          <w:lang w:eastAsia="zh-TW"/>
        </w:rPr>
      </w:pPr>
      <w:r>
        <w:rPr>
          <w:rFonts w:hint="cs"/>
          <w:b/>
          <w:bCs/>
          <w:rtl/>
          <w:lang w:eastAsia="zh-TW"/>
        </w:rPr>
        <w:tab/>
      </w:r>
      <w:r w:rsidR="00670F7B" w:rsidRPr="00670F7B">
        <w:rPr>
          <w:b/>
          <w:bCs/>
          <w:rtl/>
          <w:lang w:eastAsia="zh-TW"/>
        </w:rPr>
        <w:t>(ب)</w:t>
      </w:r>
      <w:r>
        <w:rPr>
          <w:rFonts w:hint="cs"/>
          <w:b/>
          <w:bCs/>
          <w:rtl/>
          <w:lang w:eastAsia="zh-TW"/>
        </w:rPr>
        <w:tab/>
      </w:r>
      <w:r w:rsidR="00670F7B" w:rsidRPr="00670F7B">
        <w:rPr>
          <w:b/>
          <w:bCs/>
          <w:rtl/>
          <w:lang w:eastAsia="zh-TW"/>
        </w:rPr>
        <w:t xml:space="preserve">اتخاذ تدابير فعالة لمنع إصدار مواد إباحية عن الأطفال ونشرها، مثل إنشاء آليات مراقبة نشر المواد الإباحية المتعلقة بالأطفال وتوزيعها، بما في ذلك عن طريق إنشاء آليات مراقبة لتحقيق الأمان على شبكة الإنترنت؛ </w:t>
      </w:r>
    </w:p>
    <w:p w:rsidR="00670F7B" w:rsidRPr="00670F7B" w:rsidRDefault="00577F0D" w:rsidP="00577F0D">
      <w:pPr>
        <w:pStyle w:val="SingleTxtGA"/>
        <w:rPr>
          <w:b/>
          <w:bCs/>
          <w:rtl/>
          <w:lang w:eastAsia="zh-TW"/>
        </w:rPr>
      </w:pPr>
      <w:r>
        <w:rPr>
          <w:rFonts w:hint="cs"/>
          <w:b/>
          <w:bCs/>
          <w:rtl/>
          <w:lang w:eastAsia="zh-TW"/>
        </w:rPr>
        <w:tab/>
      </w:r>
      <w:r w:rsidR="00670F7B" w:rsidRPr="00670F7B">
        <w:rPr>
          <w:b/>
          <w:bCs/>
          <w:rtl/>
          <w:lang w:eastAsia="zh-TW"/>
        </w:rPr>
        <w:t>(ج)</w:t>
      </w:r>
      <w:r>
        <w:rPr>
          <w:rFonts w:hint="cs"/>
          <w:b/>
          <w:bCs/>
          <w:rtl/>
          <w:lang w:eastAsia="zh-TW"/>
        </w:rPr>
        <w:tab/>
      </w:r>
      <w:r w:rsidR="00670F7B" w:rsidRPr="00670F7B">
        <w:rPr>
          <w:b/>
          <w:bCs/>
          <w:rtl/>
          <w:lang w:eastAsia="zh-TW"/>
        </w:rPr>
        <w:t xml:space="preserve">وضع برامج تعليمية عن التدابير الوقائية والآثار الضارة لبغاء الأطفال واستغلالهم في المواد الإباحية، بالتعاون الوثيق مع أفراد المجتمعات المحلية، بمن فيهم الأطفال؛ </w:t>
      </w:r>
    </w:p>
    <w:p w:rsidR="00670F7B" w:rsidRPr="00670F7B" w:rsidRDefault="00577F0D" w:rsidP="00577F0D">
      <w:pPr>
        <w:pStyle w:val="SingleTxtGA"/>
        <w:rPr>
          <w:b/>
          <w:bCs/>
          <w:rtl/>
          <w:lang w:eastAsia="zh-TW"/>
        </w:rPr>
      </w:pPr>
      <w:r>
        <w:rPr>
          <w:rFonts w:hint="cs"/>
          <w:b/>
          <w:bCs/>
          <w:rtl/>
          <w:lang w:eastAsia="zh-TW"/>
        </w:rPr>
        <w:tab/>
      </w:r>
      <w:r w:rsidR="00670F7B" w:rsidRPr="00670F7B">
        <w:rPr>
          <w:b/>
          <w:bCs/>
          <w:rtl/>
          <w:lang w:eastAsia="zh-TW"/>
        </w:rPr>
        <w:t>(د)</w:t>
      </w:r>
      <w:r>
        <w:rPr>
          <w:rFonts w:hint="cs"/>
          <w:b/>
          <w:bCs/>
          <w:rtl/>
          <w:lang w:eastAsia="zh-TW"/>
        </w:rPr>
        <w:tab/>
      </w:r>
      <w:r w:rsidR="00670F7B" w:rsidRPr="00670F7B">
        <w:rPr>
          <w:b/>
          <w:bCs/>
          <w:rtl/>
          <w:lang w:eastAsia="zh-TW"/>
        </w:rPr>
        <w:t xml:space="preserve">اتخاذ التدابير المناسبة لتغيير الأنماط الثقافية التي تؤدي إلى التساهل مع الاستغلال الجنسي للأطفال واستغلالهم في البغاء وفي المواد الإباحية. </w:t>
      </w:r>
    </w:p>
    <w:p w:rsidR="00670F7B" w:rsidRPr="001425E2" w:rsidRDefault="00670F7B" w:rsidP="00670F7B">
      <w:pPr>
        <w:pStyle w:val="H1GA"/>
        <w:rPr>
          <w:rtl/>
          <w:lang w:eastAsia="zh-TW"/>
        </w:rPr>
      </w:pPr>
      <w:r w:rsidRPr="001425E2">
        <w:rPr>
          <w:rtl/>
          <w:lang w:eastAsia="zh-TW"/>
        </w:rPr>
        <w:tab/>
      </w:r>
      <w:r w:rsidRPr="001425E2">
        <w:rPr>
          <w:rtl/>
          <w:lang w:eastAsia="zh-TW"/>
        </w:rPr>
        <w:tab/>
        <w:t>استغلال الأطفال في السياحة الجنسية</w:t>
      </w:r>
    </w:p>
    <w:p w:rsidR="00670F7B" w:rsidRPr="001425E2" w:rsidRDefault="00670F7B" w:rsidP="00670F7B">
      <w:pPr>
        <w:pStyle w:val="SingleTxtGA"/>
        <w:rPr>
          <w:rtl/>
          <w:lang w:eastAsia="zh-TW"/>
        </w:rPr>
      </w:pPr>
      <w:r w:rsidRPr="001425E2">
        <w:rPr>
          <w:rtl/>
        </w:rPr>
        <w:t>٢٣-</w:t>
      </w:r>
      <w:r w:rsidRPr="001425E2">
        <w:rPr>
          <w:rtl/>
        </w:rPr>
        <w:tab/>
      </w:r>
      <w:r w:rsidRPr="001425E2">
        <w:rPr>
          <w:rtl/>
          <w:lang w:eastAsia="zh-TW"/>
        </w:rPr>
        <w:t xml:space="preserve">تلاحظ اللجنة أن الدولة الطرف اتخذت تدابير لرفع مستوى الوعي بالسياحة الجنسية، </w:t>
      </w:r>
      <w:r>
        <w:rPr>
          <w:rtl/>
          <w:lang w:eastAsia="zh-TW"/>
        </w:rPr>
        <w:t>غير أنها</w:t>
      </w:r>
      <w:r w:rsidRPr="001425E2">
        <w:rPr>
          <w:rtl/>
          <w:lang w:eastAsia="zh-TW"/>
        </w:rPr>
        <w:t xml:space="preserve"> تشعر بالقلق لأن السياحة بدافع ممارسة الجنس مع الأطفال لم تُدرَج في التشريعات الجنائية صراحةً على أنها جرائم جنائية. وتشعر بالقلق </w:t>
      </w:r>
      <w:r w:rsidR="004153E0">
        <w:rPr>
          <w:rtl/>
          <w:lang w:eastAsia="zh-TW"/>
        </w:rPr>
        <w:t>أيضاً</w:t>
      </w:r>
      <w:r w:rsidRPr="001425E2">
        <w:rPr>
          <w:rtl/>
          <w:lang w:eastAsia="zh-TW"/>
        </w:rPr>
        <w:t xml:space="preserve"> لأن التدابير التي اتخذتها الدولة الطرف لا تمنع فعليا</w:t>
      </w:r>
      <w:r w:rsidR="00A54D16">
        <w:rPr>
          <w:rFonts w:hint="cs"/>
          <w:rtl/>
          <w:lang w:eastAsia="zh-TW"/>
        </w:rPr>
        <w:t>ً</w:t>
      </w:r>
      <w:r w:rsidRPr="001425E2">
        <w:rPr>
          <w:rtl/>
          <w:lang w:eastAsia="zh-TW"/>
        </w:rPr>
        <w:t xml:space="preserve"> الوسطاء من عرض خدمات السياحة الجنسية المتعلقة بالأطفال والمراهقين</w:t>
      </w:r>
      <w:r>
        <w:rPr>
          <w:rtl/>
          <w:lang w:eastAsia="zh-TW"/>
        </w:rPr>
        <w:t>.</w:t>
      </w:r>
    </w:p>
    <w:p w:rsidR="00670F7B" w:rsidRPr="00670F7B" w:rsidRDefault="00670F7B" w:rsidP="004620D6">
      <w:pPr>
        <w:pStyle w:val="SingleTxtGA"/>
        <w:rPr>
          <w:b/>
          <w:bCs/>
          <w:rtl/>
          <w:lang w:eastAsia="zh-TW"/>
        </w:rPr>
      </w:pPr>
      <w:r w:rsidRPr="001425E2">
        <w:rPr>
          <w:rtl/>
        </w:rPr>
        <w:t>٢٤-</w:t>
      </w:r>
      <w:r w:rsidRPr="001425E2">
        <w:rPr>
          <w:rtl/>
        </w:rPr>
        <w:tab/>
      </w:r>
      <w:r w:rsidRPr="00670F7B">
        <w:rPr>
          <w:b/>
          <w:bCs/>
          <w:rtl/>
          <w:lang w:eastAsia="zh-TW"/>
        </w:rPr>
        <w:t xml:space="preserve">توصي اللجنة الدولة الطرف </w:t>
      </w:r>
      <w:r w:rsidR="004620D6">
        <w:rPr>
          <w:rFonts w:hint="cs"/>
          <w:b/>
          <w:bCs/>
          <w:rtl/>
          <w:lang w:eastAsia="zh-TW"/>
        </w:rPr>
        <w:t>بما يلي</w:t>
      </w:r>
      <w:r w:rsidRPr="00670F7B">
        <w:rPr>
          <w:b/>
          <w:bCs/>
          <w:rtl/>
          <w:lang w:eastAsia="zh-TW"/>
        </w:rPr>
        <w:t xml:space="preserve">: </w:t>
      </w:r>
    </w:p>
    <w:p w:rsidR="00670F7B" w:rsidRPr="00670F7B" w:rsidRDefault="00670F7B" w:rsidP="00670F7B">
      <w:pPr>
        <w:pStyle w:val="SingleTxtGA"/>
        <w:rPr>
          <w:b/>
          <w:bCs/>
          <w:rtl/>
          <w:lang w:eastAsia="zh-TW"/>
        </w:rPr>
      </w:pPr>
      <w:r>
        <w:rPr>
          <w:rFonts w:hint="cs"/>
          <w:b/>
          <w:bCs/>
          <w:rtl/>
          <w:lang w:eastAsia="zh-TW"/>
        </w:rPr>
        <w:tab/>
      </w:r>
      <w:r w:rsidRPr="00670F7B">
        <w:rPr>
          <w:b/>
          <w:bCs/>
          <w:rtl/>
          <w:lang w:eastAsia="zh-TW"/>
        </w:rPr>
        <w:t>(أ)</w:t>
      </w:r>
      <w:r w:rsidRPr="00670F7B">
        <w:rPr>
          <w:b/>
          <w:bCs/>
          <w:rtl/>
          <w:lang w:eastAsia="zh-TW"/>
        </w:rPr>
        <w:tab/>
        <w:t xml:space="preserve">وضع إطار تنظيمي فعال وتنفيذه لمنع السياحة بدافع ممارسة الجنس مع الأطفال والقضاء عليها، وعلى وجه التحديد تجريم السياحة الجنسية مع الأطفال، والتأكد من أنه ينص على عقوبات تتناسب وخطورة الجريمة؛ </w:t>
      </w:r>
    </w:p>
    <w:p w:rsidR="00670F7B" w:rsidRPr="00670F7B" w:rsidRDefault="00670F7B" w:rsidP="00670F7B">
      <w:pPr>
        <w:pStyle w:val="SingleTxtGA"/>
        <w:rPr>
          <w:b/>
          <w:bCs/>
          <w:rtl/>
          <w:lang w:eastAsia="zh-TW"/>
        </w:rPr>
      </w:pPr>
      <w:r>
        <w:rPr>
          <w:rFonts w:hint="cs"/>
          <w:b/>
          <w:bCs/>
          <w:rtl/>
          <w:lang w:eastAsia="zh-TW"/>
        </w:rPr>
        <w:tab/>
      </w:r>
      <w:r w:rsidRPr="00670F7B">
        <w:rPr>
          <w:b/>
          <w:bCs/>
          <w:rtl/>
          <w:lang w:eastAsia="zh-TW"/>
        </w:rPr>
        <w:t>(ب)</w:t>
      </w:r>
      <w:r w:rsidRPr="00670F7B">
        <w:rPr>
          <w:b/>
          <w:bCs/>
          <w:rtl/>
          <w:lang w:eastAsia="zh-TW"/>
        </w:rPr>
        <w:tab/>
        <w:t xml:space="preserve">اعتماد تدابير وقائية كفيلة بمكافحة السياحة الجنسية، مثل إذكاء الوعي لتغيير المواقف، من قبيل الاعتقاد بجواز الاعتداء على الأطفال واستغلالهم؛ </w:t>
      </w:r>
    </w:p>
    <w:p w:rsidR="00670F7B" w:rsidRPr="00670F7B" w:rsidRDefault="00670F7B" w:rsidP="004620D6">
      <w:pPr>
        <w:pStyle w:val="SingleTxtGA"/>
        <w:rPr>
          <w:b/>
          <w:bCs/>
          <w:rtl/>
          <w:lang w:eastAsia="zh-TW"/>
        </w:rPr>
      </w:pPr>
      <w:r>
        <w:rPr>
          <w:rFonts w:hint="cs"/>
          <w:b/>
          <w:bCs/>
          <w:rtl/>
        </w:rPr>
        <w:tab/>
      </w:r>
      <w:dir w:val="rtl">
        <w:r>
          <w:rPr>
            <w:b/>
            <w:bCs/>
            <w:rtl/>
            <w:lang w:eastAsia="zh-TW"/>
          </w:rPr>
          <w:t>(ج)</w:t>
        </w:r>
        <w:r>
          <w:rPr>
            <w:rFonts w:hint="cs"/>
            <w:b/>
            <w:bCs/>
            <w:rtl/>
            <w:lang w:eastAsia="zh-TW"/>
          </w:rPr>
          <w:tab/>
        </w:r>
        <w:r w:rsidRPr="00670F7B">
          <w:rPr>
            <w:b/>
            <w:bCs/>
            <w:rtl/>
            <w:lang w:eastAsia="zh-TW"/>
          </w:rPr>
          <w:t xml:space="preserve">تنظيم أنشطة </w:t>
        </w:r>
        <w:r w:rsidR="004620D6">
          <w:rPr>
            <w:rFonts w:hint="cs"/>
            <w:b/>
            <w:bCs/>
            <w:rtl/>
            <w:lang w:eastAsia="zh-TW"/>
          </w:rPr>
          <w:t xml:space="preserve">مناصرة </w:t>
        </w:r>
        <w:r w:rsidRPr="00670F7B">
          <w:rPr>
            <w:b/>
            <w:bCs/>
            <w:rtl/>
            <w:lang w:eastAsia="zh-TW"/>
          </w:rPr>
          <w:t>في قطاع السياحة للتعريف بالآثار الضارة المترتبة على السياحة بدافع ممارسة الجنس مع الأطفال، ونشر المد</w:t>
        </w:r>
        <w:r>
          <w:rPr>
            <w:b/>
            <w:bCs/>
            <w:rtl/>
            <w:lang w:eastAsia="zh-TW"/>
          </w:rPr>
          <w:t xml:space="preserve">ونة العالمية لأخلاقيات السياحة </w:t>
        </w:r>
        <w:r>
          <w:rPr>
            <w:rFonts w:hint="cs"/>
            <w:b/>
            <w:bCs/>
            <w:rtl/>
            <w:lang w:eastAsia="zh-TW"/>
          </w:rPr>
          <w:t xml:space="preserve">- </w:t>
        </w:r>
        <w:r w:rsidRPr="00670F7B">
          <w:rPr>
            <w:b/>
            <w:bCs/>
            <w:rtl/>
            <w:lang w:eastAsia="zh-TW"/>
          </w:rPr>
          <w:t>التي وضعتها منظمة السياحة العالمية</w:t>
        </w:r>
        <w:r>
          <w:rPr>
            <w:rFonts w:hint="cs"/>
            <w:b/>
            <w:bCs/>
            <w:rtl/>
            <w:lang w:eastAsia="zh-TW"/>
          </w:rPr>
          <w:t xml:space="preserve"> </w:t>
        </w:r>
        <w:r w:rsidRPr="008836C4">
          <w:rPr>
            <w:b/>
            <w:bCs/>
            <w:rtl/>
            <w:lang w:eastAsia="zh-TW"/>
          </w:rPr>
          <w:t>-</w:t>
        </w:r>
        <w:r w:rsidRPr="00670F7B">
          <w:rPr>
            <w:b/>
            <w:bCs/>
            <w:rtl/>
            <w:lang w:eastAsia="zh-TW"/>
          </w:rPr>
          <w:t xml:space="preserve"> على نطاق واسع لدى </w:t>
        </w:r>
        <w:r w:rsidR="004620D6">
          <w:rPr>
            <w:rFonts w:hint="cs"/>
            <w:b/>
            <w:bCs/>
            <w:rtl/>
            <w:lang w:eastAsia="zh-TW"/>
          </w:rPr>
          <w:t xml:space="preserve">وكالات </w:t>
        </w:r>
        <w:r w:rsidR="004620D6">
          <w:rPr>
            <w:rFonts w:hint="cs"/>
            <w:b/>
            <w:bCs/>
            <w:rtl/>
            <w:lang w:eastAsia="zh-TW"/>
          </w:rPr>
          <w:lastRenderedPageBreak/>
          <w:t xml:space="preserve">الأسفار </w:t>
        </w:r>
        <w:r w:rsidRPr="00670F7B">
          <w:rPr>
            <w:b/>
            <w:bCs/>
            <w:rtl/>
            <w:lang w:eastAsia="zh-TW"/>
          </w:rPr>
          <w:t>والوكالات السياحية، وتشجيع هذه المؤسسات على توقيع مدونة قواعد السلوك لحماية الأطفال من الاستغلال الجنسي في السفر والسياحة.</w:t>
        </w:r>
        <w:r w:rsidRPr="00670F7B">
          <w:rPr>
            <w:b/>
            <w:bCs/>
          </w:rPr>
          <w:t>‬</w:t>
        </w:r>
      </w:dir>
    </w:p>
    <w:p w:rsidR="00670F7B" w:rsidRPr="008836C4" w:rsidRDefault="00670F7B" w:rsidP="00670F7B">
      <w:pPr>
        <w:pStyle w:val="HChGA"/>
        <w:rPr>
          <w:rtl/>
          <w:lang w:eastAsia="zh-TW"/>
        </w:rPr>
      </w:pPr>
      <w:r w:rsidRPr="008836C4">
        <w:rPr>
          <w:rtl/>
          <w:lang w:eastAsia="zh-TW"/>
        </w:rPr>
        <w:tab/>
        <w:t>سادسا</w:t>
      </w:r>
      <w:r w:rsidRPr="008836C4">
        <w:rPr>
          <w:rFonts w:hint="cs"/>
          <w:rtl/>
          <w:lang w:eastAsia="zh-TW"/>
        </w:rPr>
        <w:t>ً</w:t>
      </w:r>
      <w:r w:rsidRPr="008836C4">
        <w:rPr>
          <w:rtl/>
        </w:rPr>
        <w:t>-</w:t>
      </w:r>
      <w:r w:rsidRPr="008836C4">
        <w:rPr>
          <w:rFonts w:hint="cs"/>
          <w:rtl/>
          <w:lang w:eastAsia="zh-TW"/>
        </w:rPr>
        <w:tab/>
      </w:r>
      <w:r w:rsidRPr="008836C4">
        <w:rPr>
          <w:rtl/>
          <w:lang w:eastAsia="zh-TW"/>
        </w:rPr>
        <w:t xml:space="preserve">حظر بيع الأطفال واستغلالهم في البغاء وفي المواد الإباحية، والمسائل ذات الصلة (المادة 3، والفقرتان 2 و3 من المادة 4، والمواد 5 و6 و7) </w:t>
      </w:r>
    </w:p>
    <w:p w:rsidR="00670F7B" w:rsidRPr="001425E2" w:rsidRDefault="00670F7B" w:rsidP="00DB31EC">
      <w:pPr>
        <w:pStyle w:val="H1GA"/>
        <w:rPr>
          <w:rtl/>
          <w:lang w:eastAsia="zh-TW"/>
        </w:rPr>
      </w:pPr>
      <w:r w:rsidRPr="001425E2">
        <w:rPr>
          <w:rtl/>
          <w:lang w:eastAsia="zh-TW"/>
        </w:rPr>
        <w:tab/>
      </w:r>
      <w:r w:rsidRPr="001425E2">
        <w:rPr>
          <w:rtl/>
          <w:lang w:eastAsia="zh-TW"/>
        </w:rPr>
        <w:tab/>
        <w:t>القوانين واللوائح الجنائية أو العقابية القائمة</w:t>
      </w:r>
    </w:p>
    <w:p w:rsidR="00670F7B" w:rsidRPr="001425E2" w:rsidRDefault="00670F7B" w:rsidP="00670F7B">
      <w:pPr>
        <w:pStyle w:val="SingleTxtGA"/>
        <w:rPr>
          <w:rtl/>
          <w:lang w:eastAsia="zh-TW"/>
        </w:rPr>
      </w:pPr>
      <w:r w:rsidRPr="001425E2">
        <w:rPr>
          <w:rtl/>
        </w:rPr>
        <w:t>٢٥-</w:t>
      </w:r>
      <w:r w:rsidRPr="001425E2">
        <w:rPr>
          <w:rtl/>
        </w:rPr>
        <w:tab/>
      </w:r>
      <w:r w:rsidRPr="001425E2">
        <w:rPr>
          <w:rtl/>
          <w:lang w:eastAsia="zh-TW"/>
        </w:rPr>
        <w:t>تلاحظ اللجنة أن قانون العنف الجنسي التجاري وغير التجاري المسلط على الأطفال والمراهقين وذوي الإعاقات لعام 2004 وقانون الهجرة لعام 2007 يحظران بغاء الأطفال واستغلالهم في المواد الإباحية، لكنها تشعر بالقلق لأن التشريعات الجنائية لا تتضمن جميع تعاريف الجرائم الجنائية على النحو المنصوص عليه في المادة 2 من البروتوكول الاختياري. وتلاحظ بقلق أن بيع الأطفال غير معرّف تعريفا واضحا في تشريعات الدولة الطرف</w:t>
      </w:r>
      <w:r>
        <w:rPr>
          <w:rtl/>
          <w:lang w:eastAsia="zh-TW"/>
        </w:rPr>
        <w:t>،</w:t>
      </w:r>
      <w:r w:rsidRPr="001425E2">
        <w:rPr>
          <w:rtl/>
          <w:lang w:eastAsia="zh-TW"/>
        </w:rPr>
        <w:t xml:space="preserve"> وأن نقل أعضاء الأطفال توخيا للربح واستخدامهم سُخْرةً لم يجرَّما على أنهما شكلان من أشكال بيع الأطفال. كما تلاحظ بقلق أن جميع الأنشطة المتصلة باستغلا</w:t>
      </w:r>
      <w:r w:rsidR="00FA468C">
        <w:rPr>
          <w:rtl/>
          <w:lang w:eastAsia="zh-TW"/>
        </w:rPr>
        <w:t>ل الأطفال في المواد الإباحية لم</w:t>
      </w:r>
      <w:r w:rsidR="00FA468C">
        <w:rPr>
          <w:rFonts w:hint="cs"/>
          <w:rtl/>
          <w:lang w:eastAsia="zh-TW"/>
        </w:rPr>
        <w:t> </w:t>
      </w:r>
      <w:r w:rsidRPr="001425E2">
        <w:rPr>
          <w:rtl/>
          <w:lang w:eastAsia="zh-TW"/>
        </w:rPr>
        <w:t xml:space="preserve">تدرج في التشريعات الجنائية، على النحو المحدد في الفقرة 1(ج) من المادة 3 من البروتوكول الاختياري. </w:t>
      </w:r>
    </w:p>
    <w:p w:rsidR="00670F7B" w:rsidRPr="00670F7B" w:rsidRDefault="00670F7B" w:rsidP="00670F7B">
      <w:pPr>
        <w:pStyle w:val="SingleTxtGA"/>
        <w:rPr>
          <w:b/>
          <w:bCs/>
          <w:rtl/>
          <w:lang w:eastAsia="zh-TW"/>
        </w:rPr>
      </w:pPr>
      <w:dir w:val="rtl">
        <w:r>
          <w:rPr>
            <w:rtl/>
            <w:lang w:eastAsia="zh-TW"/>
          </w:rPr>
          <w:t>26-</w:t>
        </w:r>
        <w:r>
          <w:rPr>
            <w:rFonts w:hint="cs"/>
            <w:rtl/>
            <w:lang w:eastAsia="zh-TW"/>
          </w:rPr>
          <w:tab/>
        </w:r>
        <w:r w:rsidRPr="00670F7B">
          <w:rPr>
            <w:b/>
            <w:bCs/>
            <w:rtl/>
            <w:lang w:eastAsia="zh-TW"/>
          </w:rPr>
          <w:t>توصي اللجنة الدولة الطرف بأن تراجع تشريعاتها الجنائية وأن تجعلها تمتثل بالكامل للمادتين 2 و3 من البروتوكول الاختياري،</w:t>
        </w:r>
        <w:r w:rsidRPr="00670F7B">
          <w:rPr>
            <w:rFonts w:cs="Times New Roman"/>
            <w:b/>
            <w:bCs/>
            <w:rtl/>
            <w:lang w:eastAsia="zh-TW"/>
          </w:rPr>
          <w:t>‬</w:t>
        </w:r>
        <w:r w:rsidRPr="00670F7B">
          <w:rPr>
            <w:b/>
            <w:bCs/>
            <w:rtl/>
            <w:lang w:eastAsia="zh-TW"/>
          </w:rPr>
          <w:t xml:space="preserve"> </w:t>
        </w:r>
        <w:dir w:val="rtl">
          <w:r w:rsidRPr="00670F7B">
            <w:rPr>
              <w:b/>
              <w:bCs/>
              <w:rtl/>
              <w:lang w:eastAsia="zh-TW"/>
            </w:rPr>
            <w:t xml:space="preserve">وينبغي أن تحرص بالخصوص على تجريم جميع الأفعال التالية صراحةً: </w:t>
          </w:r>
          <w:r w:rsidRPr="00670F7B">
            <w:rPr>
              <w:b/>
              <w:bCs/>
            </w:rPr>
            <w:t>‬</w:t>
          </w:r>
          <w:r w:rsidRPr="00670F7B">
            <w:rPr>
              <w:b/>
              <w:bCs/>
            </w:rPr>
            <w:t>‬</w:t>
          </w:r>
        </w:dir>
      </w:dir>
    </w:p>
    <w:p w:rsidR="00670F7B" w:rsidRPr="00670F7B" w:rsidRDefault="00670F7B" w:rsidP="00670F7B">
      <w:pPr>
        <w:pStyle w:val="SingleTxtGA"/>
        <w:rPr>
          <w:b/>
          <w:bCs/>
          <w:rtl/>
          <w:lang w:eastAsia="zh-TW"/>
        </w:rPr>
      </w:pPr>
      <w:r w:rsidRPr="00670F7B">
        <w:rPr>
          <w:rFonts w:hint="cs"/>
          <w:b/>
          <w:bCs/>
          <w:rtl/>
        </w:rPr>
        <w:tab/>
      </w:r>
      <w:dir w:val="rtl">
        <w:r w:rsidRPr="00670F7B">
          <w:rPr>
            <w:b/>
            <w:bCs/>
            <w:rtl/>
            <w:lang w:eastAsia="zh-TW"/>
          </w:rPr>
          <w:t>(أ)</w:t>
        </w:r>
        <w:r w:rsidRPr="00670F7B">
          <w:rPr>
            <w:rFonts w:hint="cs"/>
            <w:b/>
            <w:bCs/>
            <w:rtl/>
            <w:lang w:eastAsia="zh-TW"/>
          </w:rPr>
          <w:tab/>
        </w:r>
        <w:r w:rsidRPr="00670F7B">
          <w:rPr>
            <w:b/>
            <w:bCs/>
            <w:rtl/>
            <w:lang w:eastAsia="zh-TW"/>
          </w:rPr>
          <w:t>بيع الطفل عن طريق عرضه أو تسليمه أو قبوله، بأي وسيلة كانت، قصد استغلاله جنسيا</w:t>
        </w:r>
        <w:r>
          <w:rPr>
            <w:rFonts w:hint="cs"/>
            <w:b/>
            <w:bCs/>
            <w:rtl/>
            <w:lang w:eastAsia="zh-TW"/>
          </w:rPr>
          <w:t>ً</w:t>
        </w:r>
        <w:r w:rsidRPr="00670F7B">
          <w:rPr>
            <w:b/>
            <w:bCs/>
            <w:rtl/>
            <w:lang w:eastAsia="zh-TW"/>
          </w:rPr>
          <w:t>، ونقل أعضائه من أجل الربح أو استخدامه سُخْرةً أو الاستدراج -</w:t>
        </w:r>
        <w:r w:rsidR="00FA468C">
          <w:rPr>
            <w:rFonts w:hint="cs"/>
            <w:b/>
            <w:bCs/>
            <w:rtl/>
            <w:lang w:eastAsia="zh-TW"/>
          </w:rPr>
          <w:t xml:space="preserve"> </w:t>
        </w:r>
        <w:r w:rsidRPr="00670F7B">
          <w:rPr>
            <w:b/>
            <w:bCs/>
            <w:rtl/>
            <w:lang w:eastAsia="zh-TW"/>
          </w:rPr>
          <w:t>من قبل وسيط</w:t>
        </w:r>
        <w:r>
          <w:rPr>
            <w:rFonts w:hint="cs"/>
            <w:b/>
            <w:bCs/>
            <w:rtl/>
            <w:lang w:eastAsia="zh-TW"/>
          </w:rPr>
          <w:t xml:space="preserve"> </w:t>
        </w:r>
        <w:r w:rsidRPr="00670F7B">
          <w:rPr>
            <w:b/>
            <w:bCs/>
            <w:rtl/>
            <w:lang w:eastAsia="zh-TW"/>
          </w:rPr>
          <w:t>- لتبنيه بطريقة تخلّ بالصك القانوني المتعلق بالتبني؛</w:t>
        </w:r>
        <w:r w:rsidRPr="00670F7B">
          <w:rPr>
            <w:rFonts w:cs="Times New Roman"/>
            <w:b/>
            <w:bCs/>
            <w:rtl/>
            <w:lang w:eastAsia="zh-TW"/>
          </w:rPr>
          <w:t>‬</w:t>
        </w:r>
        <w:r w:rsidRPr="00670F7B">
          <w:rPr>
            <w:b/>
            <w:bCs/>
            <w:rtl/>
            <w:lang w:eastAsia="zh-TW"/>
          </w:rPr>
          <w:t xml:space="preserve"> </w:t>
        </w:r>
        <w:r w:rsidRPr="00670F7B">
          <w:rPr>
            <w:b/>
            <w:bCs/>
          </w:rPr>
          <w:t>‬</w:t>
        </w:r>
      </w:dir>
    </w:p>
    <w:p w:rsidR="00670F7B" w:rsidRPr="00670F7B" w:rsidRDefault="00670F7B" w:rsidP="00670F7B">
      <w:pPr>
        <w:pStyle w:val="SingleTxtGA"/>
        <w:rPr>
          <w:b/>
          <w:bCs/>
          <w:rtl/>
          <w:lang w:eastAsia="zh-TW"/>
        </w:rPr>
      </w:pPr>
      <w:r w:rsidRPr="00670F7B">
        <w:rPr>
          <w:rFonts w:hint="cs"/>
          <w:b/>
          <w:bCs/>
          <w:rtl/>
          <w:lang w:eastAsia="zh-TW"/>
        </w:rPr>
        <w:tab/>
      </w:r>
      <w:r w:rsidRPr="00670F7B">
        <w:rPr>
          <w:b/>
          <w:bCs/>
          <w:rtl/>
          <w:lang w:eastAsia="zh-TW"/>
        </w:rPr>
        <w:t>(ب)</w:t>
      </w:r>
      <w:r w:rsidRPr="00670F7B">
        <w:rPr>
          <w:rFonts w:hint="cs"/>
          <w:b/>
          <w:bCs/>
          <w:rtl/>
          <w:lang w:eastAsia="zh-TW"/>
        </w:rPr>
        <w:tab/>
      </w:r>
      <w:r w:rsidRPr="00670F7B">
        <w:rPr>
          <w:b/>
          <w:bCs/>
          <w:rtl/>
          <w:lang w:eastAsia="zh-TW"/>
        </w:rPr>
        <w:t xml:space="preserve">عرض طفل للبغاء أو الظفر به أو استجلابه أو توفيره لذلك الغرض؛ </w:t>
      </w:r>
    </w:p>
    <w:p w:rsidR="00670F7B" w:rsidRPr="00670F7B" w:rsidRDefault="00670F7B" w:rsidP="00670F7B">
      <w:pPr>
        <w:pStyle w:val="SingleTxtGA"/>
        <w:rPr>
          <w:b/>
          <w:bCs/>
          <w:rtl/>
          <w:lang w:eastAsia="zh-TW"/>
        </w:rPr>
      </w:pPr>
      <w:r w:rsidRPr="00670F7B">
        <w:rPr>
          <w:rFonts w:hint="cs"/>
          <w:b/>
          <w:bCs/>
          <w:rtl/>
          <w:lang w:eastAsia="zh-TW"/>
        </w:rPr>
        <w:tab/>
      </w:r>
      <w:r w:rsidRPr="00670F7B">
        <w:rPr>
          <w:b/>
          <w:bCs/>
          <w:rtl/>
          <w:lang w:eastAsia="zh-TW"/>
        </w:rPr>
        <w:t>(ج)</w:t>
      </w:r>
      <w:r w:rsidRPr="00670F7B">
        <w:rPr>
          <w:rFonts w:hint="cs"/>
          <w:b/>
          <w:bCs/>
          <w:rtl/>
          <w:lang w:eastAsia="zh-TW"/>
        </w:rPr>
        <w:tab/>
      </w:r>
      <w:r w:rsidRPr="00670F7B">
        <w:rPr>
          <w:b/>
          <w:bCs/>
          <w:rtl/>
          <w:lang w:eastAsia="zh-TW"/>
        </w:rPr>
        <w:t xml:space="preserve">إنتاج مواد إباحية عن الأطفال أو توزيعها أو نشرها أو استيرادها أو تصديرها أو إهداؤها أو بيعها أو حيازتها؛ </w:t>
      </w:r>
    </w:p>
    <w:p w:rsidR="00FA468C" w:rsidRDefault="00670F7B" w:rsidP="00FA468C">
      <w:pPr>
        <w:pStyle w:val="SingleTxtGA"/>
        <w:rPr>
          <w:rFonts w:hint="cs"/>
          <w:b/>
          <w:bCs/>
          <w:rtl/>
          <w:lang w:eastAsia="zh-TW"/>
        </w:rPr>
      </w:pPr>
      <w:r w:rsidRPr="00670F7B">
        <w:rPr>
          <w:b/>
          <w:bCs/>
        </w:rPr>
        <w:tab/>
      </w:r>
      <w:dir w:val="rtl">
        <w:r w:rsidRPr="00670F7B">
          <w:rPr>
            <w:b/>
            <w:bCs/>
            <w:rtl/>
            <w:lang w:eastAsia="zh-TW"/>
          </w:rPr>
          <w:t>(د)</w:t>
        </w:r>
        <w:r w:rsidRPr="00670F7B">
          <w:rPr>
            <w:rFonts w:hint="cs"/>
            <w:b/>
            <w:bCs/>
            <w:rtl/>
            <w:lang w:eastAsia="zh-TW"/>
          </w:rPr>
          <w:tab/>
        </w:r>
        <w:r w:rsidRPr="00670F7B">
          <w:rPr>
            <w:b/>
            <w:bCs/>
            <w:rtl/>
            <w:lang w:eastAsia="zh-TW"/>
          </w:rPr>
          <w:t xml:space="preserve">محاولة ارتكاب أي من هذه الأفعال أو التواطؤ </w:t>
        </w:r>
        <w:r w:rsidR="00FA468C">
          <w:rPr>
            <w:b/>
            <w:bCs/>
            <w:rtl/>
            <w:lang w:eastAsia="zh-TW"/>
          </w:rPr>
          <w:t>أو المشاركة فيها</w:t>
        </w:r>
        <w:r w:rsidR="00FA468C">
          <w:rPr>
            <w:rFonts w:hint="cs"/>
            <w:b/>
            <w:bCs/>
            <w:rtl/>
            <w:lang w:eastAsia="zh-TW"/>
          </w:rPr>
          <w:t>؛</w:t>
        </w:r>
      </w:dir>
    </w:p>
    <w:p w:rsidR="00670F7B" w:rsidRPr="00670F7B" w:rsidRDefault="00670F7B" w:rsidP="00FA468C">
      <w:pPr>
        <w:pStyle w:val="SingleTxtGA"/>
        <w:rPr>
          <w:b/>
          <w:bCs/>
          <w:rtl/>
          <w:lang w:eastAsia="zh-TW"/>
        </w:rPr>
      </w:pPr>
      <w:r w:rsidRPr="00670F7B">
        <w:rPr>
          <w:b/>
          <w:bCs/>
        </w:rPr>
        <w:t>‬</w:t>
      </w:r>
      <w:r w:rsidRPr="00670F7B">
        <w:rPr>
          <w:rFonts w:hint="cs"/>
          <w:b/>
          <w:bCs/>
          <w:rtl/>
        </w:rPr>
        <w:tab/>
      </w:r>
      <w:dir w:val="rtl">
        <w:r w:rsidRPr="00670F7B">
          <w:rPr>
            <w:b/>
            <w:bCs/>
            <w:rtl/>
            <w:lang w:eastAsia="zh-TW"/>
          </w:rPr>
          <w:t>(هـ)</w:t>
        </w:r>
        <w:r w:rsidRPr="00670F7B">
          <w:rPr>
            <w:rFonts w:hint="cs"/>
            <w:b/>
            <w:bCs/>
            <w:rtl/>
            <w:lang w:eastAsia="zh-TW"/>
          </w:rPr>
          <w:tab/>
        </w:r>
        <w:r w:rsidRPr="00670F7B">
          <w:rPr>
            <w:b/>
            <w:bCs/>
            <w:rtl/>
            <w:lang w:eastAsia="zh-TW"/>
          </w:rPr>
          <w:t>إنتاج مواد دعائية عن أي فعل من هذه الأفعال ونشرها.</w:t>
        </w:r>
        <w:r w:rsidRPr="00670F7B">
          <w:rPr>
            <w:rFonts w:cs="Times New Roman"/>
            <w:b/>
            <w:bCs/>
            <w:rtl/>
            <w:lang w:eastAsia="zh-TW"/>
          </w:rPr>
          <w:t>‬</w:t>
        </w:r>
        <w:r w:rsidRPr="00670F7B">
          <w:rPr>
            <w:b/>
            <w:bCs/>
            <w:rtl/>
            <w:lang w:eastAsia="zh-TW"/>
          </w:rPr>
          <w:t xml:space="preserve"> </w:t>
        </w:r>
        <w:r w:rsidRPr="00670F7B">
          <w:rPr>
            <w:b/>
            <w:bCs/>
          </w:rPr>
          <w:t>‬</w:t>
        </w:r>
      </w:dir>
    </w:p>
    <w:p w:rsidR="00670F7B" w:rsidRPr="001425E2" w:rsidRDefault="00670F7B" w:rsidP="00670F7B">
      <w:pPr>
        <w:pStyle w:val="SingleTxtGA"/>
        <w:rPr>
          <w:rtl/>
          <w:lang w:eastAsia="zh-TW"/>
        </w:rPr>
      </w:pPr>
      <w:r w:rsidRPr="001425E2">
        <w:rPr>
          <w:rtl/>
          <w:lang w:eastAsia="zh-TW"/>
        </w:rPr>
        <w:lastRenderedPageBreak/>
        <w:t>27-</w:t>
      </w:r>
      <w:r>
        <w:rPr>
          <w:rFonts w:hint="cs"/>
          <w:rtl/>
          <w:lang w:eastAsia="zh-TW"/>
        </w:rPr>
        <w:tab/>
      </w:r>
      <w:r w:rsidRPr="001425E2">
        <w:rPr>
          <w:rtl/>
          <w:lang w:eastAsia="zh-TW"/>
        </w:rPr>
        <w:t xml:space="preserve">ويساور اللجنة القلق بوجه خاص إزاء تفسير القضاة الضيق للجرائم المتعلقة بالبروتوكول الاختياري التي أدرجت في </w:t>
      </w:r>
      <w:r>
        <w:rPr>
          <w:rtl/>
          <w:lang w:eastAsia="zh-TW"/>
        </w:rPr>
        <w:t>ال</w:t>
      </w:r>
      <w:r w:rsidRPr="001425E2">
        <w:rPr>
          <w:rtl/>
          <w:lang w:eastAsia="zh-TW"/>
        </w:rPr>
        <w:t>تشريعات</w:t>
      </w:r>
      <w:r>
        <w:rPr>
          <w:rtl/>
          <w:lang w:eastAsia="zh-TW"/>
        </w:rPr>
        <w:t xml:space="preserve"> الجنائية</w:t>
      </w:r>
      <w:r w:rsidRPr="001425E2">
        <w:rPr>
          <w:rtl/>
          <w:lang w:eastAsia="zh-TW"/>
        </w:rPr>
        <w:t xml:space="preserve"> </w:t>
      </w:r>
      <w:r>
        <w:rPr>
          <w:rtl/>
          <w:lang w:eastAsia="zh-TW"/>
        </w:rPr>
        <w:t>ل</w:t>
      </w:r>
      <w:r w:rsidRPr="001425E2">
        <w:rPr>
          <w:rtl/>
          <w:lang w:eastAsia="zh-TW"/>
        </w:rPr>
        <w:t>لدولة الطرف التي تتناقض مع البروتوكول الاختياري</w:t>
      </w:r>
      <w:r>
        <w:rPr>
          <w:rtl/>
          <w:lang w:eastAsia="zh-TW"/>
        </w:rPr>
        <w:t xml:space="preserve"> في بعض الحالات</w:t>
      </w:r>
      <w:r w:rsidRPr="001425E2">
        <w:rPr>
          <w:rtl/>
          <w:lang w:eastAsia="zh-TW"/>
        </w:rPr>
        <w:t xml:space="preserve">. </w:t>
      </w:r>
    </w:p>
    <w:p w:rsidR="00670F7B" w:rsidRPr="00C1664A" w:rsidRDefault="00670F7B" w:rsidP="00DB31EC">
      <w:pPr>
        <w:pStyle w:val="SingleTxtGA"/>
        <w:rPr>
          <w:rtl/>
          <w:lang w:eastAsia="zh-TW"/>
        </w:rPr>
      </w:pPr>
      <w:r>
        <w:rPr>
          <w:rtl/>
          <w:lang w:eastAsia="zh-TW"/>
        </w:rPr>
        <w:t>28-</w:t>
      </w:r>
      <w:r>
        <w:rPr>
          <w:rFonts w:hint="cs"/>
          <w:b/>
          <w:bCs/>
          <w:rtl/>
          <w:lang w:eastAsia="zh-TW"/>
        </w:rPr>
        <w:tab/>
      </w:r>
      <w:r w:rsidRPr="00670F7B">
        <w:rPr>
          <w:b/>
          <w:bCs/>
          <w:rtl/>
          <w:lang w:eastAsia="zh-TW"/>
        </w:rPr>
        <w:t>تحث اللجنة الدولة الطرف</w:t>
      </w:r>
      <w:r w:rsidR="00DB31EC">
        <w:rPr>
          <w:rFonts w:hint="cs"/>
          <w:b/>
          <w:bCs/>
          <w:rtl/>
          <w:lang w:eastAsia="zh-TW"/>
        </w:rPr>
        <w:t>،</w:t>
      </w:r>
      <w:r w:rsidR="00DB31EC" w:rsidRPr="00DB31EC">
        <w:rPr>
          <w:b/>
          <w:bCs/>
          <w:rtl/>
          <w:lang w:eastAsia="zh-TW"/>
        </w:rPr>
        <w:t xml:space="preserve"> </w:t>
      </w:r>
      <w:r w:rsidR="00DB31EC" w:rsidRPr="00670F7B">
        <w:rPr>
          <w:b/>
          <w:bCs/>
          <w:rtl/>
          <w:lang w:eastAsia="zh-TW"/>
        </w:rPr>
        <w:t>تمشيا</w:t>
      </w:r>
      <w:r w:rsidR="00DB31EC">
        <w:rPr>
          <w:rFonts w:hint="cs"/>
          <w:b/>
          <w:bCs/>
          <w:rtl/>
          <w:lang w:eastAsia="zh-TW"/>
        </w:rPr>
        <w:t>ً</w:t>
      </w:r>
      <w:r w:rsidR="00DB31EC" w:rsidRPr="00670F7B">
        <w:rPr>
          <w:b/>
          <w:bCs/>
          <w:rtl/>
          <w:lang w:eastAsia="zh-TW"/>
        </w:rPr>
        <w:t xml:space="preserve"> مع ملاحظاتها الختامية بموجب الاتفاقية (</w:t>
      </w:r>
      <w:r w:rsidR="00DB31EC" w:rsidRPr="00670F7B">
        <w:rPr>
          <w:b/>
          <w:bCs/>
          <w:lang w:eastAsia="zh-TW"/>
        </w:rPr>
        <w:t>CRC/C/URY/CO/3-5</w:t>
      </w:r>
      <w:r w:rsidR="00DB31EC">
        <w:rPr>
          <w:b/>
          <w:bCs/>
          <w:rtl/>
          <w:lang w:eastAsia="zh-TW"/>
        </w:rPr>
        <w:t>، الفقرة</w:t>
      </w:r>
      <w:r w:rsidR="00DB31EC">
        <w:rPr>
          <w:rFonts w:hint="cs"/>
          <w:b/>
          <w:bCs/>
          <w:rtl/>
          <w:lang w:eastAsia="zh-TW"/>
        </w:rPr>
        <w:t> </w:t>
      </w:r>
      <w:r w:rsidR="00DB31EC">
        <w:rPr>
          <w:b/>
          <w:bCs/>
          <w:rtl/>
          <w:lang w:eastAsia="zh-TW"/>
        </w:rPr>
        <w:t>23)،</w:t>
      </w:r>
      <w:r w:rsidRPr="00670F7B">
        <w:rPr>
          <w:b/>
          <w:bCs/>
          <w:rtl/>
          <w:lang w:eastAsia="zh-TW"/>
        </w:rPr>
        <w:t xml:space="preserve"> على </w:t>
      </w:r>
      <w:r w:rsidR="00DB31EC">
        <w:rPr>
          <w:rFonts w:hint="cs"/>
          <w:b/>
          <w:bCs/>
          <w:rtl/>
          <w:lang w:eastAsia="zh-TW"/>
        </w:rPr>
        <w:t xml:space="preserve">توفير </w:t>
      </w:r>
      <w:r w:rsidRPr="00670F7B">
        <w:rPr>
          <w:b/>
          <w:bCs/>
          <w:rtl/>
          <w:lang w:eastAsia="zh-TW"/>
        </w:rPr>
        <w:t xml:space="preserve">برامج تدريبية </w:t>
      </w:r>
      <w:r w:rsidR="00DB31EC">
        <w:rPr>
          <w:rFonts w:hint="cs"/>
          <w:b/>
          <w:bCs/>
          <w:rtl/>
          <w:lang w:eastAsia="zh-TW"/>
        </w:rPr>
        <w:t xml:space="preserve">منتظمة </w:t>
      </w:r>
      <w:r w:rsidRPr="00670F7B">
        <w:rPr>
          <w:b/>
          <w:bCs/>
          <w:rtl/>
          <w:lang w:eastAsia="zh-TW"/>
        </w:rPr>
        <w:t xml:space="preserve">وشاملة عن مضمون البروتوكول الاختياري للقضاة والمحامين والمدعين العامين وجميع المهنيين العاملين في مجال إقامة العدل. </w:t>
      </w:r>
    </w:p>
    <w:p w:rsidR="00670F7B" w:rsidRPr="00C1664A" w:rsidRDefault="00670F7B" w:rsidP="00670F7B">
      <w:pPr>
        <w:pStyle w:val="H1GA"/>
        <w:rPr>
          <w:rtl/>
          <w:lang w:eastAsia="zh-TW"/>
        </w:rPr>
      </w:pPr>
      <w:r w:rsidRPr="00C1664A">
        <w:rPr>
          <w:rtl/>
          <w:lang w:eastAsia="zh-TW"/>
        </w:rPr>
        <w:tab/>
      </w:r>
      <w:r w:rsidRPr="00C1664A">
        <w:rPr>
          <w:rtl/>
          <w:lang w:eastAsia="zh-TW"/>
        </w:rPr>
        <w:tab/>
        <w:t>الإفلات من العقاب</w:t>
      </w:r>
    </w:p>
    <w:p w:rsidR="00670F7B" w:rsidRPr="001425E2" w:rsidRDefault="00670F7B" w:rsidP="00DB31EC">
      <w:pPr>
        <w:pStyle w:val="SingleTxtGA"/>
        <w:rPr>
          <w:rtl/>
          <w:lang w:eastAsia="zh-TW"/>
        </w:rPr>
      </w:pPr>
      <w:r>
        <w:rPr>
          <w:rtl/>
          <w:lang w:eastAsia="zh-TW"/>
        </w:rPr>
        <w:t>29-</w:t>
      </w:r>
      <w:r>
        <w:rPr>
          <w:rFonts w:hint="cs"/>
          <w:rtl/>
          <w:lang w:eastAsia="zh-TW"/>
        </w:rPr>
        <w:tab/>
      </w:r>
      <w:r w:rsidRPr="001425E2">
        <w:rPr>
          <w:rtl/>
          <w:lang w:eastAsia="zh-TW"/>
        </w:rPr>
        <w:t xml:space="preserve">يساور اللجنة القلق من الافتقار إلى المعلومات عن التحقيقات في الجرائم المندرجة في البروتوكول الاختياري وملاحقة مرتكبيها ومن </w:t>
      </w:r>
      <w:r w:rsidR="00DB31EC">
        <w:rPr>
          <w:rFonts w:hint="cs"/>
          <w:rtl/>
          <w:lang w:eastAsia="zh-TW"/>
        </w:rPr>
        <w:t xml:space="preserve">تفشي </w:t>
      </w:r>
      <w:r w:rsidRPr="001425E2">
        <w:rPr>
          <w:rtl/>
          <w:lang w:eastAsia="zh-TW"/>
        </w:rPr>
        <w:t>الإفلات من العقاب عموما</w:t>
      </w:r>
      <w:r w:rsidR="00FA468C">
        <w:rPr>
          <w:rFonts w:hint="cs"/>
          <w:rtl/>
          <w:lang w:eastAsia="zh-TW"/>
        </w:rPr>
        <w:t>ً</w:t>
      </w:r>
      <w:r w:rsidRPr="001425E2">
        <w:rPr>
          <w:rtl/>
          <w:lang w:eastAsia="zh-TW"/>
        </w:rPr>
        <w:t xml:space="preserve"> في الدولة الطرف. كما تشعر بالقلق لأن المواقف الثقافية، وكذلك السلطات التقديرية الواسعة التي يتمتع بها موظفو إنفاذ القوانين، قد تكون من العقبات الكبرى التي تحول دون فعالية التحقيقات والملاحقة القضائية. </w:t>
      </w:r>
    </w:p>
    <w:p w:rsidR="00670F7B" w:rsidRPr="00670F7B" w:rsidRDefault="00670F7B" w:rsidP="00DB31EC">
      <w:pPr>
        <w:pStyle w:val="SingleTxtGA"/>
        <w:rPr>
          <w:rFonts w:hint="cs"/>
          <w:b/>
          <w:bCs/>
          <w:rtl/>
          <w:lang w:eastAsia="zh-TW" w:bidi="ar-SY"/>
        </w:rPr>
      </w:pPr>
      <w:r w:rsidRPr="00C1664A">
        <w:rPr>
          <w:rtl/>
        </w:rPr>
        <w:t>٣٠-</w:t>
      </w:r>
      <w:r w:rsidRPr="00C1664A">
        <w:rPr>
          <w:rtl/>
        </w:rPr>
        <w:tab/>
      </w:r>
      <w:dir w:val="rtl">
        <w:r w:rsidRPr="00670F7B">
          <w:rPr>
            <w:b/>
            <w:bCs/>
            <w:rtl/>
            <w:lang w:eastAsia="zh-TW"/>
          </w:rPr>
          <w:t>تح</w:t>
        </w:r>
        <w:r w:rsidR="00DB31EC">
          <w:rPr>
            <w:b/>
            <w:bCs/>
            <w:rtl/>
            <w:lang w:eastAsia="zh-TW"/>
          </w:rPr>
          <w:t>ث اللجنة الدولة الطرف على</w:t>
        </w:r>
        <w:r w:rsidR="00DB31EC">
          <w:rPr>
            <w:rFonts w:hint="cs"/>
            <w:b/>
            <w:bCs/>
            <w:rtl/>
            <w:lang w:eastAsia="zh-TW"/>
          </w:rPr>
          <w:t xml:space="preserve"> ما يلي: </w:t>
        </w:r>
      </w:dir>
    </w:p>
    <w:p w:rsidR="00670F7B" w:rsidRPr="00670F7B" w:rsidRDefault="00670F7B" w:rsidP="00DB31EC">
      <w:pPr>
        <w:pStyle w:val="SingleTxtGA"/>
        <w:rPr>
          <w:b/>
          <w:bCs/>
          <w:rtl/>
          <w:lang w:eastAsia="zh-TW"/>
        </w:rPr>
      </w:pPr>
      <w:r w:rsidRPr="00670F7B">
        <w:rPr>
          <w:rFonts w:hint="cs"/>
          <w:b/>
          <w:bCs/>
          <w:rtl/>
          <w:lang w:eastAsia="zh-TW"/>
        </w:rPr>
        <w:tab/>
      </w:r>
      <w:r w:rsidRPr="00670F7B">
        <w:rPr>
          <w:b/>
          <w:bCs/>
          <w:rtl/>
          <w:lang w:eastAsia="zh-TW"/>
        </w:rPr>
        <w:t>(أ)</w:t>
      </w:r>
      <w:r w:rsidRPr="00670F7B">
        <w:rPr>
          <w:rFonts w:hint="cs"/>
          <w:b/>
          <w:bCs/>
          <w:rtl/>
          <w:lang w:eastAsia="zh-TW"/>
        </w:rPr>
        <w:tab/>
      </w:r>
      <w:r w:rsidRPr="00670F7B">
        <w:rPr>
          <w:b/>
          <w:bCs/>
          <w:rtl/>
          <w:lang w:eastAsia="zh-TW"/>
        </w:rPr>
        <w:t>التأكد من أن الجرائم التي ينص عليها البروتوكول الاختياري يُحقَّق فيها</w:t>
      </w:r>
      <w:r w:rsidR="00DB31EC">
        <w:rPr>
          <w:rFonts w:hint="cs"/>
          <w:b/>
          <w:bCs/>
          <w:rtl/>
          <w:lang w:eastAsia="zh-TW"/>
        </w:rPr>
        <w:t>،</w:t>
      </w:r>
      <w:r w:rsidRPr="00670F7B">
        <w:rPr>
          <w:b/>
          <w:bCs/>
          <w:rtl/>
          <w:lang w:eastAsia="zh-TW"/>
        </w:rPr>
        <w:t xml:space="preserve"> ومن أن المشتبه في </w:t>
      </w:r>
      <w:r w:rsidR="00DB31EC">
        <w:rPr>
          <w:rFonts w:hint="cs"/>
          <w:b/>
          <w:bCs/>
          <w:rtl/>
          <w:lang w:eastAsia="zh-TW"/>
        </w:rPr>
        <w:t xml:space="preserve">ارتكابهم لها </w:t>
      </w:r>
      <w:r w:rsidRPr="00670F7B">
        <w:rPr>
          <w:b/>
          <w:bCs/>
          <w:rtl/>
          <w:lang w:eastAsia="zh-TW"/>
        </w:rPr>
        <w:t xml:space="preserve">يلاحقون ويعاقبون وفق القانون إذا ثبتت إدانتهم؛ </w:t>
      </w:r>
    </w:p>
    <w:p w:rsidR="00670F7B" w:rsidRPr="00670F7B" w:rsidRDefault="00670F7B" w:rsidP="00670F7B">
      <w:pPr>
        <w:pStyle w:val="SingleTxtGA"/>
        <w:rPr>
          <w:b/>
          <w:bCs/>
          <w:rtl/>
          <w:lang w:eastAsia="zh-TW"/>
        </w:rPr>
      </w:pPr>
      <w:r w:rsidRPr="00670F7B">
        <w:rPr>
          <w:rFonts w:hint="cs"/>
          <w:b/>
          <w:bCs/>
          <w:rtl/>
          <w:lang w:eastAsia="zh-TW"/>
        </w:rPr>
        <w:tab/>
      </w:r>
      <w:r w:rsidRPr="00670F7B">
        <w:rPr>
          <w:b/>
          <w:bCs/>
          <w:rtl/>
          <w:lang w:eastAsia="zh-TW"/>
        </w:rPr>
        <w:t>(ب)</w:t>
      </w:r>
      <w:r w:rsidRPr="00670F7B">
        <w:rPr>
          <w:rFonts w:hint="cs"/>
          <w:b/>
          <w:bCs/>
          <w:rtl/>
          <w:lang w:eastAsia="zh-TW"/>
        </w:rPr>
        <w:tab/>
      </w:r>
      <w:r w:rsidRPr="00670F7B">
        <w:rPr>
          <w:b/>
          <w:bCs/>
          <w:rtl/>
          <w:lang w:eastAsia="zh-TW"/>
        </w:rPr>
        <w:t>توفير تدريب متخصص لسلطات إنفاذ القانون والجهاز القضائي من أجل كشف الجرائم المشمولة بالبروتوكول الاختياري والتحقيق مع مرتكبيها وملاحقتهم؛</w:t>
      </w:r>
    </w:p>
    <w:p w:rsidR="00670F7B" w:rsidRPr="00670F7B" w:rsidRDefault="00670F7B" w:rsidP="00670F7B">
      <w:pPr>
        <w:pStyle w:val="SingleTxtGA"/>
        <w:rPr>
          <w:b/>
          <w:bCs/>
          <w:rtl/>
          <w:lang w:eastAsia="zh-TW"/>
        </w:rPr>
      </w:pPr>
      <w:r w:rsidRPr="00670F7B">
        <w:rPr>
          <w:rFonts w:hint="cs"/>
          <w:b/>
          <w:bCs/>
          <w:rtl/>
          <w:lang w:eastAsia="zh-TW"/>
        </w:rPr>
        <w:tab/>
      </w:r>
      <w:r w:rsidRPr="00670F7B">
        <w:rPr>
          <w:b/>
          <w:bCs/>
          <w:rtl/>
          <w:lang w:eastAsia="zh-TW"/>
        </w:rPr>
        <w:t>(ج)</w:t>
      </w:r>
      <w:r w:rsidRPr="00670F7B">
        <w:rPr>
          <w:rFonts w:hint="cs"/>
          <w:b/>
          <w:bCs/>
          <w:rtl/>
          <w:lang w:eastAsia="zh-TW"/>
        </w:rPr>
        <w:tab/>
      </w:r>
      <w:r w:rsidRPr="00670F7B">
        <w:rPr>
          <w:b/>
          <w:bCs/>
          <w:rtl/>
          <w:lang w:eastAsia="zh-TW"/>
        </w:rPr>
        <w:t>التصدي على الفور لمسألة الإفلات من العقاب على سبيل الأولوية من خلال تحقيقات صارمة في الشكاوى؛</w:t>
      </w:r>
    </w:p>
    <w:p w:rsidR="00670F7B" w:rsidRPr="00670F7B" w:rsidRDefault="00670F7B" w:rsidP="00670F7B">
      <w:pPr>
        <w:pStyle w:val="SingleTxtGA"/>
        <w:rPr>
          <w:b/>
          <w:bCs/>
          <w:rtl/>
          <w:lang w:eastAsia="zh-TW"/>
        </w:rPr>
      </w:pPr>
      <w:r w:rsidRPr="00670F7B">
        <w:rPr>
          <w:rFonts w:hint="cs"/>
          <w:b/>
          <w:bCs/>
          <w:rtl/>
          <w:lang w:eastAsia="zh-TW"/>
        </w:rPr>
        <w:tab/>
      </w:r>
      <w:r w:rsidRPr="00670F7B">
        <w:rPr>
          <w:b/>
          <w:bCs/>
          <w:rtl/>
          <w:lang w:eastAsia="zh-TW"/>
        </w:rPr>
        <w:t>(د)</w:t>
      </w:r>
      <w:r w:rsidRPr="00670F7B">
        <w:rPr>
          <w:rFonts w:hint="cs"/>
          <w:b/>
          <w:bCs/>
          <w:rtl/>
          <w:lang w:eastAsia="zh-TW"/>
        </w:rPr>
        <w:tab/>
      </w:r>
      <w:r w:rsidRPr="00670F7B">
        <w:rPr>
          <w:b/>
          <w:bCs/>
          <w:rtl/>
          <w:lang w:eastAsia="zh-TW"/>
        </w:rPr>
        <w:t xml:space="preserve">تضمين تقريرها الدوري المقبل معلومات محددة عن التحقيقات مع مرتكبي الجرائم المذكورة في البروتوكول الاختياري وملاحقتهم ومعاقبتهم. </w:t>
      </w:r>
    </w:p>
    <w:p w:rsidR="00670F7B" w:rsidRPr="00C1664A" w:rsidRDefault="00670F7B" w:rsidP="00670F7B">
      <w:pPr>
        <w:pStyle w:val="H1GA"/>
        <w:rPr>
          <w:rtl/>
          <w:lang w:eastAsia="zh-TW"/>
        </w:rPr>
      </w:pPr>
      <w:r w:rsidRPr="00C1664A">
        <w:rPr>
          <w:rtl/>
          <w:lang w:eastAsia="zh-TW"/>
        </w:rPr>
        <w:tab/>
      </w:r>
      <w:r w:rsidRPr="00C1664A">
        <w:rPr>
          <w:rtl/>
          <w:lang w:eastAsia="zh-TW"/>
        </w:rPr>
        <w:tab/>
      </w:r>
      <w:dir w:val="rtl">
        <w:r w:rsidRPr="00C1664A">
          <w:rPr>
            <w:rtl/>
            <w:lang w:eastAsia="zh-TW"/>
          </w:rPr>
          <w:t>مسؤولية الأشخاص الاعتباريين</w:t>
        </w:r>
        <w:r w:rsidRPr="00C1664A">
          <w:rPr>
            <w:rFonts w:cs="Times New Roman"/>
            <w:rtl/>
            <w:lang w:eastAsia="zh-TW"/>
          </w:rPr>
          <w:t>‬</w:t>
        </w:r>
        <w:r w:rsidRPr="00C1664A">
          <w:rPr>
            <w:rtl/>
            <w:lang w:eastAsia="zh-TW"/>
          </w:rPr>
          <w:t xml:space="preserve"> </w:t>
        </w:r>
        <w:r>
          <w:t>‬</w:t>
        </w:r>
      </w:dir>
    </w:p>
    <w:p w:rsidR="00670F7B" w:rsidRPr="001425E2" w:rsidRDefault="00670F7B" w:rsidP="00381A64">
      <w:pPr>
        <w:pStyle w:val="SingleTxtGA"/>
        <w:rPr>
          <w:rtl/>
          <w:lang w:eastAsia="zh-TW"/>
        </w:rPr>
      </w:pPr>
      <w:r>
        <w:rPr>
          <w:rtl/>
          <w:lang w:eastAsia="zh-TW"/>
        </w:rPr>
        <w:t>31-</w:t>
      </w:r>
      <w:r>
        <w:rPr>
          <w:rFonts w:hint="cs"/>
          <w:rtl/>
          <w:lang w:eastAsia="zh-TW"/>
        </w:rPr>
        <w:tab/>
      </w:r>
      <w:r>
        <w:rPr>
          <w:rtl/>
          <w:lang w:eastAsia="zh-TW"/>
        </w:rPr>
        <w:t>تشعر</w:t>
      </w:r>
      <w:r w:rsidRPr="001425E2">
        <w:rPr>
          <w:rtl/>
          <w:lang w:eastAsia="zh-TW"/>
        </w:rPr>
        <w:t xml:space="preserve"> اللجنة </w:t>
      </w:r>
      <w:r>
        <w:rPr>
          <w:rtl/>
          <w:lang w:eastAsia="zh-TW"/>
        </w:rPr>
        <w:t>ب</w:t>
      </w:r>
      <w:r w:rsidRPr="001425E2">
        <w:rPr>
          <w:rtl/>
          <w:lang w:eastAsia="zh-TW"/>
        </w:rPr>
        <w:t xml:space="preserve">القلق لأن الأشخاص الاعتباريين، مثل الشركات، </w:t>
      </w:r>
      <w:r w:rsidR="00381A64">
        <w:rPr>
          <w:rFonts w:hint="cs"/>
          <w:rtl/>
          <w:lang w:eastAsia="zh-TW"/>
        </w:rPr>
        <w:t xml:space="preserve">لا يعتبرون مسؤولين </w:t>
      </w:r>
      <w:r w:rsidRPr="001425E2">
        <w:rPr>
          <w:rtl/>
          <w:lang w:eastAsia="zh-TW"/>
        </w:rPr>
        <w:t xml:space="preserve">جنائياً بمقتضى تشريعات الدولة الطرف عن الجرائم الواردة في البروتوكول الاختياري. </w:t>
      </w:r>
    </w:p>
    <w:p w:rsidR="00670F7B" w:rsidRPr="00670F7B" w:rsidRDefault="00670F7B" w:rsidP="00670F7B">
      <w:pPr>
        <w:pStyle w:val="SingleTxtGA"/>
        <w:rPr>
          <w:b/>
          <w:bCs/>
          <w:rtl/>
          <w:lang w:eastAsia="zh-TW"/>
        </w:rPr>
      </w:pPr>
      <w:r>
        <w:rPr>
          <w:rtl/>
          <w:lang w:eastAsia="zh-TW"/>
        </w:rPr>
        <w:t>32-</w:t>
      </w:r>
      <w:r>
        <w:rPr>
          <w:rFonts w:hint="cs"/>
          <w:rtl/>
          <w:lang w:eastAsia="zh-TW"/>
        </w:rPr>
        <w:tab/>
      </w:r>
      <w:r w:rsidRPr="00670F7B">
        <w:rPr>
          <w:b/>
          <w:bCs/>
          <w:rtl/>
          <w:lang w:eastAsia="zh-TW"/>
        </w:rPr>
        <w:t>توصي اللجنة الدولة الطرف بمراجعة تشريعاتها بحيث يصبح الأشخاص الاعتباريون مسؤولين جنائيا</w:t>
      </w:r>
      <w:r w:rsidR="00381A64">
        <w:rPr>
          <w:rFonts w:hint="cs"/>
          <w:b/>
          <w:bCs/>
          <w:rtl/>
          <w:lang w:eastAsia="zh-TW"/>
        </w:rPr>
        <w:t>ً</w:t>
      </w:r>
      <w:r w:rsidRPr="00670F7B">
        <w:rPr>
          <w:b/>
          <w:bCs/>
          <w:rtl/>
          <w:lang w:eastAsia="zh-TW"/>
        </w:rPr>
        <w:t xml:space="preserve"> عن الجرائم المتعلقة بالبروتوكول الاختياري</w:t>
      </w:r>
      <w:r w:rsidR="00381A64">
        <w:rPr>
          <w:rFonts w:hint="cs"/>
          <w:b/>
          <w:bCs/>
          <w:rtl/>
          <w:lang w:eastAsia="zh-TW"/>
        </w:rPr>
        <w:t>،</w:t>
      </w:r>
      <w:r w:rsidRPr="00670F7B">
        <w:rPr>
          <w:b/>
          <w:bCs/>
          <w:rtl/>
          <w:lang w:eastAsia="zh-TW"/>
        </w:rPr>
        <w:t xml:space="preserve"> وفقا</w:t>
      </w:r>
      <w:r w:rsidR="00381A64">
        <w:rPr>
          <w:rFonts w:hint="cs"/>
          <w:b/>
          <w:bCs/>
          <w:rtl/>
          <w:lang w:eastAsia="zh-TW"/>
        </w:rPr>
        <w:t>ً</w:t>
      </w:r>
      <w:r w:rsidRPr="00670F7B">
        <w:rPr>
          <w:b/>
          <w:bCs/>
          <w:rtl/>
          <w:lang w:eastAsia="zh-TW"/>
        </w:rPr>
        <w:t xml:space="preserve"> للفقرة 4 من المادة 3 من البروتوكول. </w:t>
      </w:r>
    </w:p>
    <w:p w:rsidR="00670F7B" w:rsidRPr="00C1664A" w:rsidRDefault="00670F7B" w:rsidP="00670F7B">
      <w:pPr>
        <w:pStyle w:val="H1GA"/>
        <w:rPr>
          <w:rtl/>
          <w:lang w:eastAsia="zh-TW"/>
        </w:rPr>
      </w:pPr>
      <w:r w:rsidRPr="00C1664A">
        <w:rPr>
          <w:rtl/>
          <w:lang w:eastAsia="zh-TW"/>
        </w:rPr>
        <w:lastRenderedPageBreak/>
        <w:tab/>
      </w:r>
      <w:r w:rsidRPr="00C1664A">
        <w:rPr>
          <w:rtl/>
          <w:lang w:eastAsia="zh-TW"/>
        </w:rPr>
        <w:tab/>
        <w:t xml:space="preserve">الولاية القضائية خارج الإقليم </w:t>
      </w:r>
    </w:p>
    <w:p w:rsidR="00670F7B" w:rsidRPr="001425E2" w:rsidRDefault="00670F7B" w:rsidP="00FE21E2">
      <w:pPr>
        <w:pStyle w:val="SingleTxtGA"/>
        <w:spacing w:line="360" w:lineRule="exact"/>
        <w:rPr>
          <w:rtl/>
          <w:lang w:eastAsia="zh-TW"/>
        </w:rPr>
      </w:pPr>
      <w:r w:rsidRPr="001425E2">
        <w:rPr>
          <w:rtl/>
        </w:rPr>
        <w:t>٣٣-</w:t>
      </w:r>
      <w:r w:rsidRPr="001425E2">
        <w:rPr>
          <w:rtl/>
        </w:rPr>
        <w:tab/>
      </w:r>
      <w:r>
        <w:rPr>
          <w:rtl/>
          <w:lang w:eastAsia="zh-TW"/>
        </w:rPr>
        <w:t>يساور</w:t>
      </w:r>
      <w:r w:rsidRPr="001425E2">
        <w:rPr>
          <w:rtl/>
          <w:lang w:eastAsia="zh-TW"/>
        </w:rPr>
        <w:t xml:space="preserve"> اللجنة القلق لأنه لا يمكن </w:t>
      </w:r>
      <w:r w:rsidR="0059589B">
        <w:rPr>
          <w:rFonts w:hint="cs"/>
          <w:rtl/>
          <w:lang w:eastAsia="zh-TW"/>
        </w:rPr>
        <w:t>ل</w:t>
      </w:r>
      <w:r w:rsidRPr="001425E2">
        <w:rPr>
          <w:rtl/>
          <w:lang w:eastAsia="zh-TW"/>
        </w:rPr>
        <w:t xml:space="preserve">لدولة الطرف ممارسة ولايتها القضائية إلا على الجرائم </w:t>
      </w:r>
      <w:r>
        <w:rPr>
          <w:rtl/>
          <w:lang w:eastAsia="zh-TW"/>
        </w:rPr>
        <w:t>المنصوص عليها</w:t>
      </w:r>
      <w:r w:rsidRPr="001425E2">
        <w:rPr>
          <w:rtl/>
          <w:lang w:eastAsia="zh-TW"/>
        </w:rPr>
        <w:t xml:space="preserve"> في البروتوكول الاختياري التي ترتكب داخل إقليمها. </w:t>
      </w:r>
    </w:p>
    <w:p w:rsidR="00670F7B" w:rsidRPr="00670F7B" w:rsidRDefault="00670F7B" w:rsidP="00FE21E2">
      <w:pPr>
        <w:pStyle w:val="SingleTxtGA"/>
        <w:spacing w:line="360" w:lineRule="exact"/>
        <w:rPr>
          <w:b/>
          <w:bCs/>
          <w:rtl/>
          <w:lang w:eastAsia="zh-TW"/>
        </w:rPr>
      </w:pPr>
      <w:r w:rsidRPr="00C1664A">
        <w:rPr>
          <w:rtl/>
        </w:rPr>
        <w:t>٣٤-</w:t>
      </w:r>
      <w:r w:rsidRPr="00C1664A">
        <w:rPr>
          <w:rtl/>
        </w:rPr>
        <w:tab/>
      </w:r>
      <w:r w:rsidRPr="00670F7B">
        <w:rPr>
          <w:b/>
          <w:bCs/>
          <w:rtl/>
          <w:lang w:eastAsia="zh-TW"/>
        </w:rPr>
        <w:t xml:space="preserve">توصي اللجنة الدولة الطرف </w:t>
      </w:r>
      <w:r w:rsidR="0059589B">
        <w:rPr>
          <w:rFonts w:hint="cs"/>
          <w:b/>
          <w:bCs/>
          <w:rtl/>
          <w:lang w:eastAsia="zh-TW"/>
        </w:rPr>
        <w:t xml:space="preserve">باتخاذ </w:t>
      </w:r>
      <w:r w:rsidRPr="00670F7B">
        <w:rPr>
          <w:b/>
          <w:bCs/>
          <w:rtl/>
          <w:lang w:eastAsia="zh-TW"/>
        </w:rPr>
        <w:t xml:space="preserve">الإجراءات اللازمة بحيث تمكّنها تشريعاتها الداخلية من استحداث ولاية قضائية خارج إقليمها وممارستها إياها خاصة </w:t>
      </w:r>
      <w:r w:rsidR="0059589B">
        <w:rPr>
          <w:rFonts w:hint="cs"/>
          <w:b/>
          <w:bCs/>
          <w:rtl/>
          <w:lang w:eastAsia="zh-TW"/>
        </w:rPr>
        <w:t>فيما يتصل ب</w:t>
      </w:r>
      <w:r w:rsidRPr="00670F7B">
        <w:rPr>
          <w:b/>
          <w:bCs/>
          <w:rtl/>
          <w:lang w:eastAsia="zh-TW"/>
        </w:rPr>
        <w:t xml:space="preserve">الجرائم التي يشملها البروتوكول الاختياري والتي </w:t>
      </w:r>
      <w:r w:rsidR="006A1287">
        <w:rPr>
          <w:rFonts w:hint="cs"/>
          <w:b/>
          <w:bCs/>
          <w:rtl/>
          <w:lang w:eastAsia="zh-TW"/>
        </w:rPr>
        <w:t>ي</w:t>
      </w:r>
      <w:r w:rsidRPr="00670F7B">
        <w:rPr>
          <w:b/>
          <w:bCs/>
          <w:rtl/>
          <w:lang w:eastAsia="zh-TW"/>
        </w:rPr>
        <w:t xml:space="preserve">رتكبها في الخارج مواطنوها أو أجانب يقيمون على أراضيها أو </w:t>
      </w:r>
      <w:r w:rsidR="0059589B">
        <w:rPr>
          <w:rFonts w:hint="cs"/>
          <w:b/>
          <w:bCs/>
          <w:rtl/>
          <w:lang w:eastAsia="zh-TW"/>
        </w:rPr>
        <w:t xml:space="preserve">تُرتكب </w:t>
      </w:r>
      <w:r w:rsidRPr="00670F7B">
        <w:rPr>
          <w:b/>
          <w:bCs/>
          <w:rtl/>
          <w:lang w:eastAsia="zh-TW"/>
        </w:rPr>
        <w:t xml:space="preserve">في حقهم، على أن تتجنب معيار التجريم المزدوج، وبأن يكون البروتوكول الاختياري، عند الاقتضاء، أساساً قانونياً لتسليم المجرمين، وفقاً لأحكام المادة 5 من البرتوكول الاختياري. </w:t>
      </w:r>
    </w:p>
    <w:p w:rsidR="00670F7B" w:rsidRPr="0059589B" w:rsidRDefault="00670F7B" w:rsidP="00670F7B">
      <w:pPr>
        <w:pStyle w:val="HChGA"/>
        <w:rPr>
          <w:spacing w:val="-6"/>
          <w:rtl/>
          <w:lang w:eastAsia="zh-TW"/>
        </w:rPr>
      </w:pPr>
      <w:r w:rsidRPr="0059589B">
        <w:rPr>
          <w:spacing w:val="-6"/>
          <w:rtl/>
          <w:lang w:eastAsia="zh-TW"/>
        </w:rPr>
        <w:tab/>
        <w:t>سابعا</w:t>
      </w:r>
      <w:r w:rsidRPr="0059589B">
        <w:rPr>
          <w:rFonts w:hint="cs"/>
          <w:spacing w:val="-6"/>
          <w:rtl/>
          <w:lang w:eastAsia="zh-TW"/>
        </w:rPr>
        <w:t>ً</w:t>
      </w:r>
      <w:r w:rsidRPr="0059589B">
        <w:rPr>
          <w:spacing w:val="-6"/>
          <w:rtl/>
        </w:rPr>
        <w:t>-</w:t>
      </w:r>
      <w:r w:rsidRPr="0059589B">
        <w:rPr>
          <w:rFonts w:hint="cs"/>
          <w:spacing w:val="-6"/>
          <w:rtl/>
          <w:lang w:eastAsia="zh-TW"/>
        </w:rPr>
        <w:tab/>
      </w:r>
      <w:r w:rsidRPr="0059589B">
        <w:rPr>
          <w:spacing w:val="-6"/>
          <w:rtl/>
          <w:lang w:eastAsia="zh-TW"/>
        </w:rPr>
        <w:t xml:space="preserve">حماية حقوق </w:t>
      </w:r>
      <w:r w:rsidRPr="0059589B">
        <w:rPr>
          <w:spacing w:val="-4"/>
          <w:rtl/>
          <w:lang w:eastAsia="zh-TW"/>
        </w:rPr>
        <w:t>الأطفال</w:t>
      </w:r>
      <w:r w:rsidRPr="0059589B">
        <w:rPr>
          <w:spacing w:val="-6"/>
          <w:rtl/>
          <w:lang w:eastAsia="zh-TW"/>
        </w:rPr>
        <w:t xml:space="preserve"> الضحايا (المادة 8، </w:t>
      </w:r>
      <w:r w:rsidRPr="0059589B">
        <w:rPr>
          <w:spacing w:val="-4"/>
          <w:rtl/>
          <w:lang w:eastAsia="zh-TW"/>
        </w:rPr>
        <w:t>والفقرتان</w:t>
      </w:r>
      <w:r w:rsidRPr="0059589B">
        <w:rPr>
          <w:spacing w:val="-6"/>
          <w:rtl/>
          <w:lang w:eastAsia="zh-TW"/>
        </w:rPr>
        <w:t xml:space="preserve"> 3 و4 من المادة 9) </w:t>
      </w:r>
    </w:p>
    <w:p w:rsidR="00670F7B" w:rsidRPr="00C1664A" w:rsidRDefault="00670F7B" w:rsidP="00670F7B">
      <w:pPr>
        <w:pStyle w:val="H1GA"/>
        <w:rPr>
          <w:rtl/>
          <w:lang w:eastAsia="zh-TW"/>
        </w:rPr>
      </w:pPr>
      <w:r w:rsidRPr="00C1664A">
        <w:rPr>
          <w:rtl/>
          <w:lang w:eastAsia="zh-TW"/>
        </w:rPr>
        <w:tab/>
      </w:r>
      <w:r w:rsidRPr="00C1664A">
        <w:rPr>
          <w:rtl/>
          <w:lang w:eastAsia="zh-TW"/>
        </w:rPr>
        <w:tab/>
        <w:t>التدابير المعتمدة لحماية حقوق ومصالح الأطفال ضحايا الجرائم التي يحظرها البروتوكول الاختياري</w:t>
      </w:r>
    </w:p>
    <w:p w:rsidR="00670F7B" w:rsidRPr="001425E2" w:rsidRDefault="00670F7B" w:rsidP="00FE21E2">
      <w:pPr>
        <w:pStyle w:val="SingleTxtGA"/>
        <w:spacing w:line="360" w:lineRule="exact"/>
        <w:rPr>
          <w:rtl/>
          <w:lang w:eastAsia="zh-TW"/>
        </w:rPr>
      </w:pPr>
      <w:r w:rsidRPr="001425E2">
        <w:rPr>
          <w:rtl/>
        </w:rPr>
        <w:t>٣٥-</w:t>
      </w:r>
      <w:r w:rsidRPr="001425E2">
        <w:rPr>
          <w:rtl/>
        </w:rPr>
        <w:tab/>
      </w:r>
      <w:r w:rsidRPr="001425E2">
        <w:rPr>
          <w:rtl/>
          <w:lang w:eastAsia="zh-TW"/>
        </w:rPr>
        <w:t>تشعر اللجنة بالقلق إزاء عدم وجود تشريعات عن حماية الأطفال الضحايا والشهود</w:t>
      </w:r>
      <w:r>
        <w:rPr>
          <w:rtl/>
          <w:lang w:eastAsia="zh-TW"/>
        </w:rPr>
        <w:t xml:space="preserve"> ومساعدتهم</w:t>
      </w:r>
      <w:r w:rsidRPr="001425E2">
        <w:rPr>
          <w:rtl/>
          <w:lang w:eastAsia="zh-TW"/>
        </w:rPr>
        <w:t xml:space="preserve"> في الإجرا</w:t>
      </w:r>
      <w:r>
        <w:rPr>
          <w:rtl/>
          <w:lang w:eastAsia="zh-TW"/>
        </w:rPr>
        <w:t>ءات الجنائية قبل المحاكمة وأثناءها</w:t>
      </w:r>
      <w:r w:rsidRPr="001425E2">
        <w:rPr>
          <w:rtl/>
          <w:lang w:eastAsia="zh-TW"/>
        </w:rPr>
        <w:t xml:space="preserve"> وبعدها. وتأسف للافتقار إلى إجراءات قضائية تجنّب الأطفال الضحايا الوقوع ضحايا </w:t>
      </w:r>
      <w:r w:rsidR="008A4AEA">
        <w:rPr>
          <w:rFonts w:hint="cs"/>
          <w:rtl/>
          <w:lang w:eastAsia="zh-TW"/>
        </w:rPr>
        <w:t>من جديد</w:t>
      </w:r>
      <w:r w:rsidRPr="001425E2">
        <w:rPr>
          <w:rtl/>
          <w:lang w:eastAsia="zh-TW"/>
        </w:rPr>
        <w:t xml:space="preserve"> وإلى آليات لتعويضهم. </w:t>
      </w:r>
    </w:p>
    <w:p w:rsidR="00670F7B" w:rsidRPr="00670F7B" w:rsidRDefault="00670F7B" w:rsidP="00FE21E2">
      <w:pPr>
        <w:pStyle w:val="SingleTxtGA"/>
        <w:spacing w:line="360" w:lineRule="exact"/>
        <w:rPr>
          <w:b/>
          <w:bCs/>
          <w:rtl/>
          <w:lang w:eastAsia="zh-TW"/>
        </w:rPr>
      </w:pPr>
      <w:r w:rsidRPr="00C1664A">
        <w:rPr>
          <w:rtl/>
        </w:rPr>
        <w:t>٣٦-</w:t>
      </w:r>
      <w:r w:rsidRPr="00C1664A">
        <w:rPr>
          <w:rtl/>
        </w:rPr>
        <w:tab/>
      </w:r>
      <w:r w:rsidRPr="00670F7B">
        <w:rPr>
          <w:b/>
          <w:bCs/>
          <w:rtl/>
          <w:lang w:eastAsia="zh-TW"/>
        </w:rPr>
        <w:t xml:space="preserve">توصي اللجنة الدولة الطرف بما يلي: </w:t>
      </w:r>
    </w:p>
    <w:p w:rsidR="00670F7B" w:rsidRPr="00670F7B" w:rsidRDefault="00670F7B" w:rsidP="00FE21E2">
      <w:pPr>
        <w:pStyle w:val="SingleTxtGA"/>
        <w:spacing w:line="360" w:lineRule="exact"/>
        <w:rPr>
          <w:b/>
          <w:bCs/>
          <w:rtl/>
          <w:lang w:eastAsia="zh-TW"/>
        </w:rPr>
      </w:pPr>
      <w:r w:rsidRPr="00670F7B">
        <w:rPr>
          <w:rFonts w:hint="cs"/>
          <w:b/>
          <w:bCs/>
          <w:rtl/>
          <w:lang w:eastAsia="zh-TW"/>
        </w:rPr>
        <w:tab/>
      </w:r>
      <w:r w:rsidRPr="00670F7B">
        <w:rPr>
          <w:b/>
          <w:bCs/>
          <w:rtl/>
          <w:lang w:eastAsia="zh-TW"/>
        </w:rPr>
        <w:t>(أ)</w:t>
      </w:r>
      <w:r w:rsidRPr="00670F7B">
        <w:rPr>
          <w:rFonts w:hint="cs"/>
          <w:b/>
          <w:bCs/>
          <w:rtl/>
          <w:lang w:eastAsia="zh-TW"/>
        </w:rPr>
        <w:tab/>
      </w:r>
      <w:r w:rsidRPr="00670F7B">
        <w:rPr>
          <w:b/>
          <w:bCs/>
          <w:rtl/>
          <w:lang w:eastAsia="zh-TW"/>
        </w:rPr>
        <w:t xml:space="preserve">اعتماد تشريعات محددة لحماية الأطفال الضحايا والأطفال الشهود على جرائم جنائية </w:t>
      </w:r>
      <w:r w:rsidR="008A4AEA">
        <w:rPr>
          <w:rFonts w:hint="cs"/>
          <w:b/>
          <w:bCs/>
          <w:rtl/>
          <w:lang w:eastAsia="zh-TW"/>
        </w:rPr>
        <w:t xml:space="preserve">في إطار </w:t>
      </w:r>
      <w:r w:rsidRPr="00670F7B">
        <w:rPr>
          <w:b/>
          <w:bCs/>
          <w:rtl/>
          <w:lang w:eastAsia="zh-TW"/>
        </w:rPr>
        <w:t xml:space="preserve">البروتوكول الاختياري ومساعدتهم طوال الإجراءات الجنائية؛ </w:t>
      </w:r>
    </w:p>
    <w:p w:rsidR="00670F7B" w:rsidRPr="00670F7B" w:rsidRDefault="00670F7B" w:rsidP="00FE21E2">
      <w:pPr>
        <w:pStyle w:val="SingleTxtGA"/>
        <w:spacing w:line="360" w:lineRule="exact"/>
        <w:rPr>
          <w:b/>
          <w:bCs/>
          <w:rtl/>
          <w:lang w:eastAsia="zh-TW"/>
        </w:rPr>
      </w:pPr>
      <w:r w:rsidRPr="00670F7B">
        <w:rPr>
          <w:rFonts w:hint="cs"/>
          <w:b/>
          <w:bCs/>
          <w:rtl/>
          <w:lang w:eastAsia="zh-TW"/>
        </w:rPr>
        <w:tab/>
      </w:r>
      <w:r w:rsidRPr="00670F7B">
        <w:rPr>
          <w:b/>
          <w:bCs/>
          <w:rtl/>
          <w:lang w:eastAsia="zh-TW"/>
        </w:rPr>
        <w:t>(ب)</w:t>
      </w:r>
      <w:r w:rsidRPr="00670F7B">
        <w:rPr>
          <w:rFonts w:hint="cs"/>
          <w:b/>
          <w:bCs/>
          <w:rtl/>
          <w:lang w:eastAsia="zh-TW"/>
        </w:rPr>
        <w:tab/>
      </w:r>
      <w:r w:rsidRPr="00670F7B">
        <w:rPr>
          <w:b/>
          <w:bCs/>
          <w:rtl/>
          <w:lang w:eastAsia="zh-TW"/>
        </w:rPr>
        <w:t xml:space="preserve">الحرص على ألا يقع الأطفال الضحايا أو الشهود على جرائم </w:t>
      </w:r>
      <w:r w:rsidR="008A4AEA">
        <w:rPr>
          <w:rFonts w:hint="cs"/>
          <w:b/>
          <w:bCs/>
          <w:rtl/>
          <w:lang w:eastAsia="zh-TW"/>
        </w:rPr>
        <w:t xml:space="preserve">في إطار </w:t>
      </w:r>
      <w:r w:rsidRPr="00670F7B">
        <w:rPr>
          <w:b/>
          <w:bCs/>
          <w:rtl/>
          <w:lang w:eastAsia="zh-TW"/>
        </w:rPr>
        <w:t xml:space="preserve">البروتوكول الاختياري ضحايا </w:t>
      </w:r>
      <w:r w:rsidR="008A4AEA">
        <w:rPr>
          <w:rFonts w:hint="cs"/>
          <w:b/>
          <w:bCs/>
          <w:rtl/>
          <w:lang w:eastAsia="zh-TW"/>
        </w:rPr>
        <w:t xml:space="preserve">من جديد </w:t>
      </w:r>
      <w:r w:rsidRPr="00670F7B">
        <w:rPr>
          <w:b/>
          <w:bCs/>
          <w:rtl/>
          <w:lang w:eastAsia="zh-TW"/>
        </w:rPr>
        <w:t>وأن الأدلة، مثل تسج</w:t>
      </w:r>
      <w:r w:rsidR="008A4AEA">
        <w:rPr>
          <w:b/>
          <w:bCs/>
          <w:rtl/>
          <w:lang w:eastAsia="zh-TW"/>
        </w:rPr>
        <w:t>يل الشهادات بالفيديو، تُقبل دوم</w:t>
      </w:r>
      <w:r w:rsidRPr="00670F7B">
        <w:rPr>
          <w:b/>
          <w:bCs/>
          <w:rtl/>
          <w:lang w:eastAsia="zh-TW"/>
        </w:rPr>
        <w:t>ا</w:t>
      </w:r>
      <w:r w:rsidR="008A4AEA">
        <w:rPr>
          <w:rFonts w:hint="cs"/>
          <w:b/>
          <w:bCs/>
          <w:rtl/>
          <w:lang w:eastAsia="zh-TW"/>
        </w:rPr>
        <w:t>ً</w:t>
      </w:r>
      <w:r w:rsidRPr="00670F7B">
        <w:rPr>
          <w:b/>
          <w:bCs/>
          <w:rtl/>
          <w:lang w:eastAsia="zh-TW"/>
        </w:rPr>
        <w:t xml:space="preserve"> في الإجراءات القضائية؛ </w:t>
      </w:r>
    </w:p>
    <w:p w:rsidR="00670F7B" w:rsidRPr="00670F7B" w:rsidRDefault="00670F7B" w:rsidP="00FE21E2">
      <w:pPr>
        <w:pStyle w:val="SingleTxtGA"/>
        <w:spacing w:line="360" w:lineRule="exact"/>
        <w:rPr>
          <w:b/>
          <w:bCs/>
          <w:rtl/>
          <w:lang w:eastAsia="zh-TW"/>
        </w:rPr>
      </w:pPr>
      <w:r w:rsidRPr="00670F7B">
        <w:rPr>
          <w:rFonts w:hint="cs"/>
          <w:b/>
          <w:bCs/>
          <w:rtl/>
          <w:lang w:eastAsia="zh-TW"/>
        </w:rPr>
        <w:tab/>
      </w:r>
      <w:r w:rsidRPr="00670F7B">
        <w:rPr>
          <w:b/>
          <w:bCs/>
          <w:rtl/>
          <w:lang w:eastAsia="zh-TW"/>
        </w:rPr>
        <w:t>(ج)</w:t>
      </w:r>
      <w:r w:rsidRPr="00670F7B">
        <w:rPr>
          <w:rFonts w:hint="cs"/>
          <w:b/>
          <w:bCs/>
          <w:rtl/>
          <w:lang w:eastAsia="zh-TW"/>
        </w:rPr>
        <w:tab/>
      </w:r>
      <w:r w:rsidRPr="00670F7B">
        <w:rPr>
          <w:b/>
          <w:bCs/>
          <w:rtl/>
          <w:lang w:eastAsia="zh-TW"/>
        </w:rPr>
        <w:t xml:space="preserve">توفير إجراءات مناسبة لجميع الأطفال الضحايا كي يلتمسوا، دون تمييز، تعويضات عما لحقهم من أضرار من المسؤولين عنها قانونًا، </w:t>
      </w:r>
      <w:r w:rsidR="004153E0">
        <w:rPr>
          <w:b/>
          <w:bCs/>
          <w:rtl/>
          <w:lang w:eastAsia="zh-TW"/>
        </w:rPr>
        <w:t>وفقاً</w:t>
      </w:r>
      <w:r w:rsidRPr="00670F7B">
        <w:rPr>
          <w:b/>
          <w:bCs/>
          <w:rtl/>
          <w:lang w:eastAsia="zh-TW"/>
        </w:rPr>
        <w:t xml:space="preserve"> للفقرة 4 من المادة</w:t>
      </w:r>
      <w:r w:rsidR="0071092A">
        <w:rPr>
          <w:rFonts w:hint="cs"/>
          <w:b/>
          <w:bCs/>
          <w:rtl/>
          <w:lang w:eastAsia="zh-TW"/>
        </w:rPr>
        <w:t> </w:t>
      </w:r>
      <w:r w:rsidRPr="00670F7B">
        <w:rPr>
          <w:b/>
          <w:bCs/>
          <w:rtl/>
          <w:lang w:eastAsia="zh-TW"/>
        </w:rPr>
        <w:t xml:space="preserve">9 من البروتوكول الاختياري، وإنشاء صندوق لتعويض الضحايا في الحالات التي لا يستطيع فيها الضحايا الحصول على تعويض من الجناة. </w:t>
      </w:r>
    </w:p>
    <w:p w:rsidR="00670F7B" w:rsidRPr="00C1664A" w:rsidRDefault="00670F7B" w:rsidP="00FE21E2">
      <w:pPr>
        <w:pStyle w:val="H1GA"/>
        <w:spacing w:before="180" w:after="200" w:line="380" w:lineRule="exact"/>
        <w:rPr>
          <w:rtl/>
          <w:lang w:eastAsia="zh-TW"/>
        </w:rPr>
      </w:pPr>
      <w:r w:rsidRPr="00C1664A">
        <w:rPr>
          <w:rtl/>
          <w:lang w:eastAsia="zh-TW"/>
        </w:rPr>
        <w:tab/>
      </w:r>
      <w:r w:rsidRPr="00C1664A">
        <w:rPr>
          <w:rtl/>
          <w:lang w:eastAsia="zh-TW"/>
        </w:rPr>
        <w:tab/>
        <w:t xml:space="preserve">تعافي الضحايا وإعادة إدماجهم </w:t>
      </w:r>
    </w:p>
    <w:p w:rsidR="00670F7B" w:rsidRPr="001425E2" w:rsidRDefault="00670F7B" w:rsidP="00FE21E2">
      <w:pPr>
        <w:pStyle w:val="SingleTxtGA"/>
        <w:spacing w:line="360" w:lineRule="exact"/>
        <w:rPr>
          <w:rtl/>
          <w:lang w:eastAsia="zh-TW"/>
        </w:rPr>
      </w:pPr>
      <w:r w:rsidRPr="001425E2">
        <w:rPr>
          <w:rtl/>
        </w:rPr>
        <w:t>٣٧-</w:t>
      </w:r>
      <w:r w:rsidRPr="001425E2">
        <w:rPr>
          <w:rtl/>
        </w:rPr>
        <w:tab/>
      </w:r>
      <w:r w:rsidRPr="001425E2">
        <w:rPr>
          <w:rtl/>
          <w:lang w:eastAsia="zh-TW"/>
        </w:rPr>
        <w:t>يساور اللجنة القلق من عدم وجود برامج مناسبة لمساعدة الأطفال ضحايا الجرائم المندرجة في البروتوكول الاختياري على التعافي البدني والنفسي</w:t>
      </w:r>
      <w:r w:rsidR="002F13C7">
        <w:rPr>
          <w:rFonts w:hint="cs"/>
          <w:rtl/>
          <w:lang w:eastAsia="zh-TW"/>
        </w:rPr>
        <w:t xml:space="preserve"> </w:t>
      </w:r>
      <w:r w:rsidRPr="001425E2">
        <w:rPr>
          <w:rtl/>
          <w:lang w:eastAsia="zh-TW"/>
        </w:rPr>
        <w:t>-</w:t>
      </w:r>
      <w:r w:rsidR="002F13C7">
        <w:rPr>
          <w:rFonts w:hint="cs"/>
          <w:rtl/>
          <w:lang w:eastAsia="zh-TW"/>
        </w:rPr>
        <w:t xml:space="preserve"> </w:t>
      </w:r>
      <w:r w:rsidRPr="001425E2">
        <w:rPr>
          <w:rtl/>
          <w:lang w:eastAsia="zh-TW"/>
        </w:rPr>
        <w:t xml:space="preserve">الاجتماعي وإعادة إدماجهم في المجتمع، ومن تردّي البنية التحتية لهذه البرامج وقلة مواردها البشرية وشموليتها المحدودة. </w:t>
      </w:r>
    </w:p>
    <w:p w:rsidR="00670F7B" w:rsidRPr="00206A65" w:rsidRDefault="00670F7B" w:rsidP="00FE21E2">
      <w:pPr>
        <w:pStyle w:val="SingleTxtGA"/>
        <w:spacing w:line="360" w:lineRule="exact"/>
        <w:rPr>
          <w:b/>
          <w:bCs/>
          <w:rtl/>
          <w:lang w:eastAsia="zh-TW"/>
        </w:rPr>
      </w:pPr>
      <w:r w:rsidRPr="00C1664A">
        <w:rPr>
          <w:rtl/>
        </w:rPr>
        <w:lastRenderedPageBreak/>
        <w:t>٣٨-</w:t>
      </w:r>
      <w:r w:rsidRPr="00C1664A">
        <w:rPr>
          <w:rtl/>
        </w:rPr>
        <w:tab/>
      </w:r>
      <w:r w:rsidRPr="00206A65">
        <w:rPr>
          <w:b/>
          <w:bCs/>
          <w:rtl/>
          <w:lang w:eastAsia="zh-TW"/>
        </w:rPr>
        <w:t>تحث اللجنة الدولة الطرف على اتخاذ التدابير اللازمة التي تكفل تقديم المساعدة الملائمة إلى الأطفال ضحايا الجرائم التي يشملها البروتوكول الاختياري، مثل إعادة إدماجهم في المجتمع كليا</w:t>
      </w:r>
      <w:r w:rsidR="006A1287">
        <w:rPr>
          <w:rFonts w:hint="cs"/>
          <w:b/>
          <w:bCs/>
          <w:rtl/>
          <w:lang w:eastAsia="zh-TW"/>
        </w:rPr>
        <w:t>ً</w:t>
      </w:r>
      <w:r w:rsidRPr="00206A65">
        <w:rPr>
          <w:b/>
          <w:bCs/>
          <w:rtl/>
          <w:lang w:eastAsia="zh-TW"/>
        </w:rPr>
        <w:t>، وتعافيهم البدني والنفسي</w:t>
      </w:r>
      <w:r w:rsidR="00A90453">
        <w:rPr>
          <w:rFonts w:hint="cs"/>
          <w:b/>
          <w:bCs/>
          <w:rtl/>
          <w:lang w:eastAsia="zh-TW"/>
        </w:rPr>
        <w:t xml:space="preserve"> - </w:t>
      </w:r>
      <w:r w:rsidRPr="00206A65">
        <w:rPr>
          <w:b/>
          <w:bCs/>
          <w:rtl/>
          <w:lang w:eastAsia="zh-TW"/>
        </w:rPr>
        <w:t xml:space="preserve">الاجتماعي بوسائل منها تنفيذ برامج إعادة التأهيل </w:t>
      </w:r>
      <w:r w:rsidR="00A90453">
        <w:rPr>
          <w:rFonts w:hint="cs"/>
          <w:b/>
          <w:bCs/>
          <w:rtl/>
          <w:lang w:eastAsia="zh-TW"/>
        </w:rPr>
        <w:t>تنفيذاً فعلياً</w:t>
      </w:r>
      <w:r w:rsidRPr="00206A65">
        <w:rPr>
          <w:b/>
          <w:bCs/>
          <w:rtl/>
          <w:lang w:eastAsia="zh-TW"/>
        </w:rPr>
        <w:t xml:space="preserve">. وتحثها </w:t>
      </w:r>
      <w:r w:rsidR="004153E0">
        <w:rPr>
          <w:b/>
          <w:bCs/>
          <w:rtl/>
          <w:lang w:eastAsia="zh-TW"/>
        </w:rPr>
        <w:t>أيضاً</w:t>
      </w:r>
      <w:r w:rsidRPr="00206A65">
        <w:rPr>
          <w:b/>
          <w:bCs/>
          <w:rtl/>
          <w:lang w:eastAsia="zh-TW"/>
        </w:rPr>
        <w:t xml:space="preserve"> على تخصيص ما يكفي من الموارد البشرية والتقنية والمالية لتعافي الأطفال الضحايا وإعادة إدماجهم في المجتمع. </w:t>
      </w:r>
    </w:p>
    <w:p w:rsidR="00670F7B" w:rsidRPr="00C1664A" w:rsidRDefault="00670F7B" w:rsidP="00FE21E2">
      <w:pPr>
        <w:pStyle w:val="HChGA"/>
        <w:spacing w:line="380" w:lineRule="exact"/>
        <w:rPr>
          <w:rtl/>
          <w:lang w:eastAsia="zh-TW"/>
        </w:rPr>
      </w:pPr>
      <w:r w:rsidRPr="00C1664A">
        <w:rPr>
          <w:rtl/>
          <w:lang w:eastAsia="zh-TW"/>
        </w:rPr>
        <w:tab/>
      </w:r>
      <w:r w:rsidR="00206A65">
        <w:rPr>
          <w:rtl/>
          <w:lang w:eastAsia="zh-TW"/>
        </w:rPr>
        <w:t>ثامناً-</w:t>
      </w:r>
      <w:r w:rsidR="00206A65">
        <w:rPr>
          <w:rFonts w:hint="cs"/>
          <w:rtl/>
          <w:lang w:eastAsia="zh-TW"/>
        </w:rPr>
        <w:tab/>
      </w:r>
      <w:r w:rsidRPr="00C1664A">
        <w:rPr>
          <w:rtl/>
          <w:lang w:eastAsia="zh-TW"/>
        </w:rPr>
        <w:t xml:space="preserve">المساعدة والتعاون الدوليان (المادة 10) </w:t>
      </w:r>
    </w:p>
    <w:p w:rsidR="00670F7B" w:rsidRPr="00C1664A" w:rsidRDefault="00670F7B" w:rsidP="00FE21E2">
      <w:pPr>
        <w:pStyle w:val="H1GA"/>
        <w:spacing w:line="380" w:lineRule="exact"/>
        <w:rPr>
          <w:rtl/>
          <w:lang w:eastAsia="zh-TW"/>
        </w:rPr>
      </w:pPr>
      <w:r w:rsidRPr="00C1664A">
        <w:rPr>
          <w:rtl/>
          <w:lang w:eastAsia="zh-TW"/>
        </w:rPr>
        <w:tab/>
      </w:r>
      <w:r w:rsidRPr="00C1664A">
        <w:rPr>
          <w:rtl/>
          <w:lang w:eastAsia="zh-TW"/>
        </w:rPr>
        <w:tab/>
        <w:t xml:space="preserve">الاتفاقات </w:t>
      </w:r>
      <w:r w:rsidR="006A1287">
        <w:rPr>
          <w:rFonts w:hint="cs"/>
          <w:rtl/>
          <w:lang w:eastAsia="zh-TW"/>
        </w:rPr>
        <w:t>ال</w:t>
      </w:r>
      <w:r w:rsidRPr="00C1664A">
        <w:rPr>
          <w:rtl/>
          <w:lang w:eastAsia="zh-TW"/>
        </w:rPr>
        <w:t>متعددة الأطراف والثنائية والإقليمية</w:t>
      </w:r>
    </w:p>
    <w:p w:rsidR="00670F7B" w:rsidRPr="00206A65" w:rsidRDefault="00206A65" w:rsidP="00FE21E2">
      <w:pPr>
        <w:pStyle w:val="SingleTxtGA"/>
        <w:spacing w:line="360" w:lineRule="exact"/>
        <w:rPr>
          <w:b/>
          <w:bCs/>
          <w:rtl/>
          <w:lang w:eastAsia="zh-TW"/>
        </w:rPr>
      </w:pPr>
      <w:r>
        <w:rPr>
          <w:rtl/>
          <w:lang w:eastAsia="zh-TW"/>
        </w:rPr>
        <w:t>39-</w:t>
      </w:r>
      <w:r>
        <w:rPr>
          <w:rFonts w:hint="cs"/>
          <w:rtl/>
          <w:lang w:eastAsia="zh-TW"/>
        </w:rPr>
        <w:tab/>
      </w:r>
      <w:r w:rsidR="00670F7B" w:rsidRPr="00206A65">
        <w:rPr>
          <w:b/>
          <w:bCs/>
          <w:rtl/>
          <w:lang w:eastAsia="zh-TW"/>
        </w:rPr>
        <w:t>في ضوء الفقرة 1 من المادة 10 من البروتوكول الاختياري، تشجِّع اللجنة الدولة الطرف على الاستمرار في تدعيم تعاونها الدولي عن طريق الترتيبات الدولية والإقليمية والثنائية، خصوصاً مع البلدان المجاورة واتحاد أمم أمريكا الجنوبية، بسبل منها تعزيز إجراءات وآليات تنسيق تنفيذ هذه الترتيبات بغية تحسين الوقاية من أي من الجرائم المشمولة بالبروتوكول الاختياري وكشفها والتحقيق فيها وملاحقة مرتكبيها ومعاقبتهم.</w:t>
      </w:r>
    </w:p>
    <w:p w:rsidR="00670F7B" w:rsidRPr="00C1664A" w:rsidRDefault="00670F7B" w:rsidP="00FE21E2">
      <w:pPr>
        <w:pStyle w:val="HChGA"/>
        <w:spacing w:line="380" w:lineRule="exact"/>
        <w:rPr>
          <w:rtl/>
          <w:lang w:eastAsia="zh-TW"/>
        </w:rPr>
      </w:pPr>
      <w:r w:rsidRPr="00C1664A">
        <w:rPr>
          <w:rtl/>
          <w:lang w:eastAsia="zh-TW"/>
        </w:rPr>
        <w:tab/>
        <w:t>تاسعا</w:t>
      </w:r>
      <w:r w:rsidR="00206A65">
        <w:rPr>
          <w:rFonts w:hint="cs"/>
          <w:rtl/>
          <w:lang w:eastAsia="zh-TW"/>
        </w:rPr>
        <w:t>ً</w:t>
      </w:r>
      <w:r w:rsidR="00206A65">
        <w:rPr>
          <w:rtl/>
          <w:lang w:eastAsia="zh-TW"/>
        </w:rPr>
        <w:t>-</w:t>
      </w:r>
      <w:r w:rsidR="00206A65">
        <w:rPr>
          <w:rFonts w:hint="cs"/>
          <w:rtl/>
          <w:lang w:eastAsia="zh-TW"/>
        </w:rPr>
        <w:tab/>
      </w:r>
      <w:r w:rsidRPr="00C1664A">
        <w:rPr>
          <w:rtl/>
          <w:lang w:eastAsia="zh-TW"/>
        </w:rPr>
        <w:t xml:space="preserve">المتابعة والنشر </w:t>
      </w:r>
    </w:p>
    <w:p w:rsidR="00670F7B" w:rsidRPr="00C1664A" w:rsidRDefault="00670F7B" w:rsidP="00FE21E2">
      <w:pPr>
        <w:pStyle w:val="H1GA"/>
        <w:spacing w:line="380" w:lineRule="exact"/>
        <w:rPr>
          <w:rtl/>
          <w:lang w:eastAsia="zh-TW"/>
        </w:rPr>
      </w:pPr>
      <w:r w:rsidRPr="00C1664A">
        <w:rPr>
          <w:rtl/>
          <w:lang w:eastAsia="zh-TW"/>
        </w:rPr>
        <w:tab/>
      </w:r>
      <w:r w:rsidRPr="00C1664A">
        <w:rPr>
          <w:rtl/>
          <w:lang w:eastAsia="zh-TW"/>
        </w:rPr>
        <w:tab/>
        <w:t>المتابعة</w:t>
      </w:r>
      <w:r w:rsidR="0071092A">
        <w:rPr>
          <w:rFonts w:hint="cs"/>
          <w:rtl/>
          <w:lang w:eastAsia="zh-TW"/>
        </w:rPr>
        <w:t xml:space="preserve"> </w:t>
      </w:r>
    </w:p>
    <w:p w:rsidR="00670F7B" w:rsidRPr="00FE21E2" w:rsidRDefault="00670F7B" w:rsidP="00FE21E2">
      <w:pPr>
        <w:pStyle w:val="SingleTxtGA"/>
        <w:spacing w:line="360" w:lineRule="exact"/>
        <w:rPr>
          <w:b/>
          <w:bCs/>
          <w:spacing w:val="-2"/>
          <w:rtl/>
          <w:lang w:eastAsia="zh-TW"/>
        </w:rPr>
      </w:pPr>
      <w:dir w:val="rtl">
        <w:r w:rsidR="00206A65" w:rsidRPr="00FE21E2">
          <w:rPr>
            <w:spacing w:val="-2"/>
            <w:rtl/>
            <w:lang w:eastAsia="zh-TW"/>
          </w:rPr>
          <w:t>40-</w:t>
        </w:r>
        <w:r w:rsidR="00206A65" w:rsidRPr="00FE21E2">
          <w:rPr>
            <w:rFonts w:hint="cs"/>
            <w:spacing w:val="-2"/>
            <w:rtl/>
            <w:lang w:eastAsia="zh-TW"/>
          </w:rPr>
          <w:tab/>
        </w:r>
        <w:r w:rsidRPr="00FE21E2">
          <w:rPr>
            <w:b/>
            <w:bCs/>
            <w:spacing w:val="-2"/>
            <w:rtl/>
            <w:lang w:eastAsia="zh-TW"/>
          </w:rPr>
          <w:t xml:space="preserve">توصي اللجنة الدولة الطرف </w:t>
        </w:r>
        <w:r w:rsidR="00A90453" w:rsidRPr="00FE21E2">
          <w:rPr>
            <w:rFonts w:hint="cs"/>
            <w:b/>
            <w:bCs/>
            <w:spacing w:val="-2"/>
            <w:rtl/>
            <w:lang w:eastAsia="zh-TW"/>
          </w:rPr>
          <w:t xml:space="preserve">باتخاذ </w:t>
        </w:r>
        <w:r w:rsidRPr="00FE21E2">
          <w:rPr>
            <w:b/>
            <w:bCs/>
            <w:spacing w:val="-2"/>
            <w:rtl/>
            <w:lang w:eastAsia="zh-TW"/>
          </w:rPr>
          <w:t>جميع التدابير المناسبة الكفيلة بتنفيذ هذه التوصيات تنفيذاً كاملاً، بطرق منها إحالتها إلى الوزارات المعنية و</w:t>
        </w:r>
        <w:r w:rsidR="00A90453" w:rsidRPr="00FE21E2">
          <w:rPr>
            <w:rFonts w:hint="cs"/>
            <w:b/>
            <w:bCs/>
            <w:spacing w:val="-2"/>
            <w:rtl/>
            <w:lang w:eastAsia="zh-TW"/>
          </w:rPr>
          <w:t xml:space="preserve">الجمعية الوطنية </w:t>
        </w:r>
        <w:r w:rsidRPr="00FE21E2">
          <w:rPr>
            <w:b/>
            <w:bCs/>
            <w:spacing w:val="-2"/>
            <w:rtl/>
            <w:lang w:eastAsia="zh-TW"/>
          </w:rPr>
          <w:t>والقضاء والسلطات الوطنية والمحلية كي تنظر فيها كما يجب وتتخذ بشأنها المزيد من الإجراءات.</w:t>
        </w:r>
        <w:r w:rsidRPr="00FE21E2">
          <w:rPr>
            <w:rFonts w:cs="Times New Roman"/>
            <w:b/>
            <w:bCs/>
            <w:spacing w:val="-2"/>
            <w:rtl/>
            <w:lang w:eastAsia="zh-TW"/>
          </w:rPr>
          <w:t>‬</w:t>
        </w:r>
        <w:r w:rsidRPr="00FE21E2">
          <w:rPr>
            <w:b/>
            <w:bCs/>
            <w:spacing w:val="-2"/>
            <w:rtl/>
            <w:lang w:eastAsia="zh-TW"/>
          </w:rPr>
          <w:t xml:space="preserve"> </w:t>
        </w:r>
        <w:r w:rsidRPr="00FE21E2">
          <w:rPr>
            <w:b/>
            <w:bCs/>
            <w:spacing w:val="-2"/>
          </w:rPr>
          <w:t>‬</w:t>
        </w:r>
      </w:dir>
    </w:p>
    <w:p w:rsidR="00670F7B" w:rsidRPr="00C1664A" w:rsidRDefault="00670F7B" w:rsidP="00FE21E2">
      <w:pPr>
        <w:pStyle w:val="H1GA"/>
        <w:spacing w:line="380" w:lineRule="exact"/>
        <w:rPr>
          <w:rtl/>
          <w:lang w:eastAsia="zh-TW"/>
        </w:rPr>
      </w:pPr>
      <w:r w:rsidRPr="00C1664A">
        <w:rPr>
          <w:rtl/>
          <w:lang w:eastAsia="zh-TW"/>
        </w:rPr>
        <w:tab/>
      </w:r>
      <w:r w:rsidRPr="00C1664A">
        <w:rPr>
          <w:rtl/>
          <w:lang w:eastAsia="zh-TW"/>
        </w:rPr>
        <w:tab/>
        <w:t xml:space="preserve">نشر الملاحظات الختامية </w:t>
      </w:r>
    </w:p>
    <w:p w:rsidR="00670F7B" w:rsidRPr="00206A65" w:rsidRDefault="00206A65" w:rsidP="00FE21E2">
      <w:pPr>
        <w:pStyle w:val="SingleTxtGA"/>
        <w:spacing w:line="360" w:lineRule="exact"/>
        <w:rPr>
          <w:b/>
          <w:bCs/>
          <w:rtl/>
          <w:lang w:eastAsia="zh-TW"/>
        </w:rPr>
      </w:pPr>
      <w:r>
        <w:rPr>
          <w:rtl/>
          <w:lang w:eastAsia="zh-TW"/>
        </w:rPr>
        <w:t>41-</w:t>
      </w:r>
      <w:r>
        <w:rPr>
          <w:rFonts w:hint="cs"/>
          <w:rtl/>
          <w:lang w:eastAsia="zh-TW"/>
        </w:rPr>
        <w:tab/>
      </w:r>
      <w:r w:rsidR="00670F7B" w:rsidRPr="00206A65">
        <w:rPr>
          <w:b/>
          <w:bCs/>
          <w:rtl/>
          <w:lang w:eastAsia="zh-TW"/>
        </w:rPr>
        <w:t xml:space="preserve">توصي اللجنة </w:t>
      </w:r>
      <w:r w:rsidR="00A90453">
        <w:rPr>
          <w:rFonts w:hint="cs"/>
          <w:b/>
          <w:bCs/>
          <w:rtl/>
          <w:lang w:eastAsia="zh-TW"/>
        </w:rPr>
        <w:t xml:space="preserve">بنشر </w:t>
      </w:r>
      <w:r w:rsidR="00670F7B" w:rsidRPr="00206A65">
        <w:rPr>
          <w:b/>
          <w:bCs/>
          <w:rtl/>
          <w:lang w:eastAsia="zh-TW"/>
        </w:rPr>
        <w:t xml:space="preserve">التقرير الأولي للدولة الطرف وردودها الكتابية، والملاحظات الختامية ذات الصلة التي اعتمدتها اللجنة، </w:t>
      </w:r>
      <w:r w:rsidR="00A90453">
        <w:rPr>
          <w:rFonts w:hint="cs"/>
          <w:b/>
          <w:bCs/>
          <w:rtl/>
          <w:lang w:eastAsia="zh-TW"/>
        </w:rPr>
        <w:t xml:space="preserve">على نطاق واسع </w:t>
      </w:r>
      <w:r w:rsidR="00670F7B" w:rsidRPr="00206A65">
        <w:rPr>
          <w:b/>
          <w:bCs/>
          <w:rtl/>
          <w:lang w:eastAsia="zh-TW"/>
        </w:rPr>
        <w:t xml:space="preserve">بوسائل تشمل شبكة الإنترنت، ومنظمات المجتمع المدني، ومجموعات الشباب، والمجموعات المهنية، والأطفال، من أجل إثارة النقاش والتوعية بالبروتوكول الاختياري وتنفيذه ورصده. </w:t>
      </w:r>
    </w:p>
    <w:p w:rsidR="00670F7B" w:rsidRPr="00C1664A" w:rsidRDefault="00670F7B" w:rsidP="00FE21E2">
      <w:pPr>
        <w:pStyle w:val="HChGA"/>
        <w:spacing w:line="380" w:lineRule="exact"/>
        <w:rPr>
          <w:rtl/>
          <w:lang w:eastAsia="zh-TW"/>
        </w:rPr>
      </w:pPr>
      <w:r w:rsidRPr="00C1664A">
        <w:rPr>
          <w:rtl/>
          <w:lang w:eastAsia="zh-TW"/>
        </w:rPr>
        <w:tab/>
        <w:t>عاشرا</w:t>
      </w:r>
      <w:r w:rsidR="00206A65">
        <w:rPr>
          <w:rFonts w:hint="cs"/>
          <w:rtl/>
          <w:lang w:eastAsia="zh-TW"/>
        </w:rPr>
        <w:t>ً</w:t>
      </w:r>
      <w:r w:rsidRPr="00C1664A">
        <w:rPr>
          <w:rtl/>
        </w:rPr>
        <w:t>-</w:t>
      </w:r>
      <w:r w:rsidR="00206A65">
        <w:rPr>
          <w:rFonts w:hint="cs"/>
          <w:rtl/>
        </w:rPr>
        <w:tab/>
      </w:r>
      <w:r w:rsidRPr="00C1664A">
        <w:rPr>
          <w:rtl/>
          <w:lang w:eastAsia="zh-TW"/>
        </w:rPr>
        <w:t xml:space="preserve">التقرير المقبل </w:t>
      </w:r>
    </w:p>
    <w:p w:rsidR="00670F7B" w:rsidRPr="00206A65" w:rsidRDefault="00206A65" w:rsidP="00FE21E2">
      <w:pPr>
        <w:pStyle w:val="SingleTxtGA"/>
        <w:spacing w:line="360" w:lineRule="exact"/>
        <w:rPr>
          <w:b/>
          <w:bCs/>
          <w:rtl/>
          <w:lang w:eastAsia="zh-TW"/>
        </w:rPr>
      </w:pPr>
      <w:r>
        <w:rPr>
          <w:rtl/>
          <w:lang w:eastAsia="zh-TW"/>
        </w:rPr>
        <w:t>42-</w:t>
      </w:r>
      <w:r>
        <w:rPr>
          <w:rFonts w:hint="cs"/>
          <w:rtl/>
          <w:lang w:eastAsia="zh-TW"/>
        </w:rPr>
        <w:tab/>
      </w:r>
      <w:r w:rsidR="004153E0">
        <w:rPr>
          <w:b/>
          <w:bCs/>
          <w:rtl/>
          <w:lang w:eastAsia="zh-TW"/>
        </w:rPr>
        <w:t>وفقاً</w:t>
      </w:r>
      <w:r w:rsidR="00670F7B" w:rsidRPr="00206A65">
        <w:rPr>
          <w:b/>
          <w:bCs/>
          <w:rtl/>
          <w:lang w:eastAsia="zh-TW"/>
        </w:rPr>
        <w:t xml:space="preserve"> للفقرة 2 من المادة 12 من البروتوكول الاختياري، تطلب اللجنة إلى الدولة الطرف أن تضمّن تقريرها الدوري المقبل، بموجب اتفاقية حقوق الطفل، معلومات إضافية عن تنفيذ البروتوكول الاختياري </w:t>
      </w:r>
      <w:r w:rsidR="004153E0">
        <w:rPr>
          <w:b/>
          <w:bCs/>
          <w:rtl/>
          <w:lang w:eastAsia="zh-TW"/>
        </w:rPr>
        <w:t>وفقاً</w:t>
      </w:r>
      <w:r w:rsidR="00670F7B" w:rsidRPr="00206A65">
        <w:rPr>
          <w:b/>
          <w:bCs/>
          <w:rtl/>
          <w:lang w:eastAsia="zh-TW"/>
        </w:rPr>
        <w:t xml:space="preserve"> للمادة 44 من الاتفاقية. </w:t>
      </w:r>
    </w:p>
    <w:p w:rsidR="00670F7B" w:rsidRPr="00670F7B" w:rsidRDefault="00670F7B" w:rsidP="00670F7B">
      <w:pPr>
        <w:spacing w:before="120"/>
        <w:jc w:val="center"/>
        <w:rPr>
          <w:rFonts w:hint="cs"/>
          <w:u w:val="single"/>
          <w:rtl/>
          <w:lang w:bidi="ar-SY"/>
        </w:rPr>
      </w:pPr>
      <w:r>
        <w:rPr>
          <w:u w:val="single"/>
          <w:rtl/>
          <w:lang w:bidi="ar-SY"/>
        </w:rPr>
        <w:tab/>
      </w:r>
      <w:r>
        <w:rPr>
          <w:u w:val="single"/>
          <w:rtl/>
          <w:lang w:bidi="ar-SY"/>
        </w:rPr>
        <w:tab/>
      </w:r>
      <w:r>
        <w:rPr>
          <w:u w:val="single"/>
          <w:rtl/>
          <w:lang w:bidi="ar-SY"/>
        </w:rPr>
        <w:tab/>
      </w:r>
    </w:p>
    <w:sectPr w:rsidR="00670F7B" w:rsidRPr="00670F7B" w:rsidSect="00670F7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30" w:rsidRPr="002901D9" w:rsidRDefault="00965130" w:rsidP="002901D9">
      <w:pPr>
        <w:spacing w:after="60" w:line="240" w:lineRule="auto"/>
        <w:rPr>
          <w:i/>
          <w:iCs/>
        </w:rPr>
      </w:pPr>
      <w:r>
        <w:rPr>
          <w:rFonts w:hint="cs"/>
          <w:i/>
          <w:iCs/>
          <w:rtl/>
        </w:rPr>
        <w:t>الحواشي</w:t>
      </w:r>
    </w:p>
  </w:endnote>
  <w:endnote w:type="continuationSeparator" w:id="0">
    <w:p w:rsidR="00965130" w:rsidRDefault="0096513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B" w:rsidRPr="00670F7B" w:rsidRDefault="00670F7B" w:rsidP="00670F7B">
    <w:pPr>
      <w:pStyle w:val="Footer"/>
      <w:tabs>
        <w:tab w:val="right" w:pos="9598"/>
      </w:tabs>
    </w:pPr>
    <w:r>
      <w:t>GE.15-04474</w:t>
    </w:r>
    <w:r>
      <w:tab/>
    </w:r>
    <w:r w:rsidRPr="00670F7B">
      <w:rPr>
        <w:b/>
        <w:sz w:val="18"/>
      </w:rPr>
      <w:fldChar w:fldCharType="begin"/>
    </w:r>
    <w:r w:rsidRPr="00670F7B">
      <w:rPr>
        <w:b/>
        <w:sz w:val="18"/>
      </w:rPr>
      <w:instrText xml:space="preserve"> PAGE  \* MERGEFORMAT </w:instrText>
    </w:r>
    <w:r w:rsidRPr="00670F7B">
      <w:rPr>
        <w:b/>
        <w:sz w:val="18"/>
      </w:rPr>
      <w:fldChar w:fldCharType="separate"/>
    </w:r>
    <w:r w:rsidR="00405E5D">
      <w:rPr>
        <w:b/>
        <w:noProof/>
        <w:sz w:val="18"/>
      </w:rPr>
      <w:t>2</w:t>
    </w:r>
    <w:r w:rsidRPr="00670F7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70F7B" w:rsidRDefault="00670F7B" w:rsidP="006959B0">
    <w:pPr>
      <w:pStyle w:val="Footer"/>
      <w:tabs>
        <w:tab w:val="right" w:pos="9599"/>
      </w:tabs>
      <w:jc w:val="left"/>
      <w:rPr>
        <w:b/>
        <w:sz w:val="18"/>
        <w:lang w:val="en-US"/>
      </w:rPr>
    </w:pPr>
    <w:r w:rsidRPr="00670F7B">
      <w:rPr>
        <w:b/>
        <w:sz w:val="18"/>
        <w:lang w:val="en-US"/>
      </w:rPr>
      <w:fldChar w:fldCharType="begin"/>
    </w:r>
    <w:r w:rsidRPr="00670F7B">
      <w:rPr>
        <w:b/>
        <w:sz w:val="18"/>
        <w:lang w:val="en-US"/>
      </w:rPr>
      <w:instrText xml:space="preserve"> PAGE  \* MERGEFORMAT </w:instrText>
    </w:r>
    <w:r w:rsidRPr="00670F7B">
      <w:rPr>
        <w:b/>
        <w:sz w:val="18"/>
        <w:lang w:val="en-US"/>
      </w:rPr>
      <w:fldChar w:fldCharType="separate"/>
    </w:r>
    <w:r w:rsidR="00405E5D">
      <w:rPr>
        <w:b/>
        <w:noProof/>
        <w:sz w:val="18"/>
        <w:lang w:val="en-US"/>
      </w:rPr>
      <w:t>9</w:t>
    </w:r>
    <w:r w:rsidRPr="00670F7B">
      <w:rPr>
        <w:b/>
        <w:sz w:val="18"/>
        <w:lang w:val="en-US"/>
      </w:rPr>
      <w:fldChar w:fldCharType="end"/>
    </w:r>
    <w:r>
      <w:rPr>
        <w:b/>
        <w:sz w:val="18"/>
        <w:lang w:val="en-US"/>
      </w:rPr>
      <w:tab/>
    </w:r>
    <w:r>
      <w:rPr>
        <w:lang w:val="en-US"/>
      </w:rPr>
      <w:t>GE.15-04474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670F7B" w:rsidP="00670F7B">
    <w:pPr>
      <w:pStyle w:val="Footer"/>
      <w:jc w:val="right"/>
    </w:pPr>
    <w:r>
      <w:rPr>
        <w:sz w:val="20"/>
      </w:rPr>
      <w:t>(A)   GE.15-04474</w:t>
    </w:r>
    <w:r w:rsidR="00FC6137">
      <w:rPr>
        <w:noProof/>
        <w:lang w:val="en-US"/>
      </w:rPr>
      <w:drawing>
        <wp:anchor distT="0" distB="0" distL="114300" distR="114300" simplePos="0" relativeHeight="251657728" behindDoc="1" locked="1" layoutInCell="0" allowOverlap="1">
          <wp:simplePos x="0" y="0"/>
          <wp:positionH relativeFrom="margin">
            <wp:posOffset>763905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6C6">
      <w:rPr>
        <w:sz w:val="20"/>
      </w:rPr>
      <w:t xml:space="preserve">    250315    250315</w:t>
    </w:r>
    <w:r w:rsidR="00405E5D">
      <w:rPr>
        <w:sz w:val="20"/>
      </w:rPr>
      <w:br/>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sidRPr="00405E5D">
      <w:rPr>
        <w:rFonts w:ascii="C39T30Lfz" w:hAnsi="C39T30Lfz"/>
        <w:sz w:val="56"/>
      </w:rPr>
      <w:t></w:t>
    </w:r>
    <w:r w:rsidR="00405E5D">
      <w:rPr>
        <w:rFonts w:ascii="C39T30Lfz" w:hAnsi="C39T30Lfz"/>
        <w:sz w:val="56"/>
      </w:rPr>
      <w:tab/>
    </w:r>
    <w:r w:rsidR="00405E5D">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CRC/C/OPSC/URY/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OPSC/URY/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30" w:rsidRDefault="00965130" w:rsidP="00CB28F9">
      <w:pPr>
        <w:pStyle w:val="Footer"/>
        <w:bidi/>
        <w:spacing w:after="80" w:line="200" w:lineRule="exact"/>
        <w:ind w:left="680"/>
      </w:pPr>
      <w:r>
        <w:rPr>
          <w:rtl/>
        </w:rPr>
        <w:t>__________</w:t>
      </w:r>
    </w:p>
  </w:footnote>
  <w:footnote w:type="continuationSeparator" w:id="0">
    <w:p w:rsidR="00965130" w:rsidRDefault="00965130" w:rsidP="00656392">
      <w:pPr>
        <w:spacing w:line="240" w:lineRule="auto"/>
      </w:pPr>
      <w:r>
        <w:continuationSeparator/>
      </w:r>
    </w:p>
  </w:footnote>
  <w:footnote w:id="1">
    <w:p w:rsidR="00670F7B" w:rsidRPr="00F47057" w:rsidRDefault="00670F7B" w:rsidP="00405E5D">
      <w:pPr>
        <w:pStyle w:val="FootnoteText"/>
        <w:tabs>
          <w:tab w:val="left" w:pos="1275"/>
        </w:tabs>
        <w:spacing w:after="240"/>
        <w:ind w:left="1276" w:hanging="425"/>
        <w:textDirection w:val="tbRlV"/>
        <w:rPr>
          <w:rFonts w:hint="cs"/>
          <w:sz w:val="26"/>
          <w:szCs w:val="26"/>
          <w:rtl/>
          <w:lang w:eastAsia="zh-TW" w:bidi="ar-SY"/>
        </w:rPr>
      </w:pPr>
      <w:r w:rsidRPr="00F47057">
        <w:rPr>
          <w:sz w:val="26"/>
          <w:szCs w:val="26"/>
          <w:rtl/>
          <w:lang w:eastAsia="zh-TW"/>
        </w:rPr>
        <w:t>*</w:t>
      </w:r>
      <w:r w:rsidRPr="00F47057">
        <w:rPr>
          <w:sz w:val="26"/>
          <w:szCs w:val="26"/>
          <w:rtl/>
          <w:lang w:eastAsia="zh-TW"/>
        </w:rPr>
        <w:tab/>
      </w:r>
      <w:r w:rsidRPr="00F47057">
        <w:rPr>
          <w:rStyle w:val="FootnoteReference"/>
          <w:sz w:val="26"/>
          <w:szCs w:val="26"/>
          <w:vertAlign w:val="baseline"/>
          <w:rtl/>
          <w:lang w:eastAsia="zh-TW"/>
        </w:rPr>
        <w:t xml:space="preserve">اعتمدتها اللجنة في دورتها </w:t>
      </w:r>
      <w:bookmarkStart w:id="0" w:name="_GoBack"/>
      <w:bookmarkEnd w:id="0"/>
      <w:r w:rsidRPr="00F47057">
        <w:rPr>
          <w:rStyle w:val="FootnoteReference"/>
          <w:sz w:val="26"/>
          <w:szCs w:val="26"/>
          <w:vertAlign w:val="baseline"/>
          <w:rtl/>
          <w:lang w:eastAsia="zh-TW"/>
        </w:rPr>
        <w:t>الثامنة والستين (12-30</w:t>
      </w:r>
      <w:r w:rsidRPr="00F47057">
        <w:rPr>
          <w:rStyle w:val="FootnoteReference"/>
          <w:sz w:val="26"/>
          <w:szCs w:val="26"/>
          <w:vertAlign w:val="baseline"/>
          <w:lang w:eastAsia="zh-TW"/>
        </w:rPr>
        <w:t xml:space="preserve"> </w:t>
      </w:r>
      <w:r w:rsidRPr="00F47057">
        <w:rPr>
          <w:rStyle w:val="FootnoteReference"/>
          <w:sz w:val="26"/>
          <w:szCs w:val="26"/>
          <w:vertAlign w:val="baseline"/>
          <w:rtl/>
          <w:lang w:eastAsia="zh-TW"/>
        </w:rPr>
        <w:t>كانون الثاني</w:t>
      </w:r>
      <w:r w:rsidR="00DB5D21">
        <w:rPr>
          <w:rStyle w:val="FootnoteReference"/>
          <w:rFonts w:hint="cs"/>
          <w:sz w:val="26"/>
          <w:szCs w:val="26"/>
          <w:vertAlign w:val="baseline"/>
          <w:rtl/>
          <w:lang w:eastAsia="zh-TW"/>
        </w:rPr>
        <w:t>/</w:t>
      </w:r>
      <w:r w:rsidRPr="00F47057">
        <w:rPr>
          <w:rStyle w:val="FootnoteReference"/>
          <w:sz w:val="26"/>
          <w:szCs w:val="26"/>
          <w:vertAlign w:val="baseline"/>
          <w:rtl/>
          <w:lang w:eastAsia="zh-TW"/>
        </w:rPr>
        <w:t>يناي</w:t>
      </w:r>
      <w:r w:rsidRPr="00F47057">
        <w:rPr>
          <w:sz w:val="26"/>
          <w:szCs w:val="26"/>
          <w:rtl/>
          <w:lang w:eastAsia="zh-TW"/>
        </w:rPr>
        <w:t>ر 2015</w:t>
      </w:r>
      <w:r w:rsidRPr="00F47057">
        <w:rPr>
          <w:rStyle w:val="FootnoteReference"/>
          <w:sz w:val="26"/>
          <w:szCs w:val="26"/>
          <w:vertAlign w:val="baseline"/>
          <w:rtl/>
          <w:lang w:eastAsia="zh-TW"/>
        </w:rPr>
        <w:t>)</w:t>
      </w:r>
      <w:r w:rsidR="00F47057">
        <w:rPr>
          <w:rStyle w:val="FootnoteReference"/>
          <w:rFonts w:hint="cs"/>
          <w:sz w:val="26"/>
          <w:szCs w:val="26"/>
          <w:vertAlign w:val="baseline"/>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B" w:rsidRPr="00670F7B" w:rsidRDefault="00670F7B" w:rsidP="00670F7B">
    <w:pPr>
      <w:pStyle w:val="Header"/>
      <w:jc w:val="right"/>
    </w:pPr>
    <w:r w:rsidRPr="00670F7B">
      <w:t>CRC/C/OPSC/URY/CO/1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B" w:rsidRPr="00670F7B" w:rsidRDefault="00670F7B" w:rsidP="00670F7B">
    <w:pPr>
      <w:pStyle w:val="Header"/>
      <w:jc w:val="left"/>
    </w:pPr>
    <w:r w:rsidRPr="00670F7B">
      <w:t>CRC/C/OPSC/URY/CO/1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7C"/>
    <w:rsid w:val="000076D5"/>
    <w:rsid w:val="00043663"/>
    <w:rsid w:val="000505CF"/>
    <w:rsid w:val="00082B74"/>
    <w:rsid w:val="000B07F3"/>
    <w:rsid w:val="000D701C"/>
    <w:rsid w:val="000E2A71"/>
    <w:rsid w:val="00125A0C"/>
    <w:rsid w:val="00160263"/>
    <w:rsid w:val="00181F96"/>
    <w:rsid w:val="001A1371"/>
    <w:rsid w:val="001B346A"/>
    <w:rsid w:val="001E1CAD"/>
    <w:rsid w:val="001E290D"/>
    <w:rsid w:val="001F0C7C"/>
    <w:rsid w:val="00206A65"/>
    <w:rsid w:val="002144FA"/>
    <w:rsid w:val="0023469A"/>
    <w:rsid w:val="00243C8A"/>
    <w:rsid w:val="00257248"/>
    <w:rsid w:val="00267A0E"/>
    <w:rsid w:val="002901D9"/>
    <w:rsid w:val="002976C2"/>
    <w:rsid w:val="002D2D42"/>
    <w:rsid w:val="002E5F9E"/>
    <w:rsid w:val="002F13C7"/>
    <w:rsid w:val="002F638B"/>
    <w:rsid w:val="003260FF"/>
    <w:rsid w:val="00342AB1"/>
    <w:rsid w:val="00343D95"/>
    <w:rsid w:val="00374341"/>
    <w:rsid w:val="00381A64"/>
    <w:rsid w:val="0038319B"/>
    <w:rsid w:val="003C50EA"/>
    <w:rsid w:val="003D1062"/>
    <w:rsid w:val="003E7AD5"/>
    <w:rsid w:val="00405E5D"/>
    <w:rsid w:val="004153E0"/>
    <w:rsid w:val="00420D7B"/>
    <w:rsid w:val="00450B21"/>
    <w:rsid w:val="00453B63"/>
    <w:rsid w:val="004543A0"/>
    <w:rsid w:val="00455780"/>
    <w:rsid w:val="0045649E"/>
    <w:rsid w:val="004620D6"/>
    <w:rsid w:val="004A14A6"/>
    <w:rsid w:val="004B0A1C"/>
    <w:rsid w:val="004C5639"/>
    <w:rsid w:val="004D298E"/>
    <w:rsid w:val="00523BAE"/>
    <w:rsid w:val="0054472E"/>
    <w:rsid w:val="005662A9"/>
    <w:rsid w:val="00577F0D"/>
    <w:rsid w:val="005827D4"/>
    <w:rsid w:val="0059589B"/>
    <w:rsid w:val="0059622A"/>
    <w:rsid w:val="005C5878"/>
    <w:rsid w:val="005C7CEA"/>
    <w:rsid w:val="005D3C0B"/>
    <w:rsid w:val="005E5217"/>
    <w:rsid w:val="005F0FA4"/>
    <w:rsid w:val="005F30EE"/>
    <w:rsid w:val="0060473A"/>
    <w:rsid w:val="00656392"/>
    <w:rsid w:val="00663E68"/>
    <w:rsid w:val="00670F7B"/>
    <w:rsid w:val="0068781D"/>
    <w:rsid w:val="006959B0"/>
    <w:rsid w:val="006A1287"/>
    <w:rsid w:val="006B3E27"/>
    <w:rsid w:val="006B6507"/>
    <w:rsid w:val="006C104C"/>
    <w:rsid w:val="006C695C"/>
    <w:rsid w:val="006D76AC"/>
    <w:rsid w:val="006E1795"/>
    <w:rsid w:val="006F3F1B"/>
    <w:rsid w:val="0071092A"/>
    <w:rsid w:val="0071706D"/>
    <w:rsid w:val="00733704"/>
    <w:rsid w:val="00737716"/>
    <w:rsid w:val="0078071A"/>
    <w:rsid w:val="00780DC0"/>
    <w:rsid w:val="007C6C9C"/>
    <w:rsid w:val="007F069A"/>
    <w:rsid w:val="00801C60"/>
    <w:rsid w:val="00852A9A"/>
    <w:rsid w:val="008836C4"/>
    <w:rsid w:val="008975FF"/>
    <w:rsid w:val="008A4AEA"/>
    <w:rsid w:val="008F49E1"/>
    <w:rsid w:val="0090370F"/>
    <w:rsid w:val="0092225B"/>
    <w:rsid w:val="009269D2"/>
    <w:rsid w:val="00942135"/>
    <w:rsid w:val="009521B0"/>
    <w:rsid w:val="00965130"/>
    <w:rsid w:val="00994130"/>
    <w:rsid w:val="009A7E9F"/>
    <w:rsid w:val="009E26C6"/>
    <w:rsid w:val="009E5018"/>
    <w:rsid w:val="00A12B37"/>
    <w:rsid w:val="00A47B20"/>
    <w:rsid w:val="00A54D16"/>
    <w:rsid w:val="00A65558"/>
    <w:rsid w:val="00A90453"/>
    <w:rsid w:val="00AB6758"/>
    <w:rsid w:val="00B12335"/>
    <w:rsid w:val="00B13763"/>
    <w:rsid w:val="00B477A4"/>
    <w:rsid w:val="00B54045"/>
    <w:rsid w:val="00C02ECC"/>
    <w:rsid w:val="00C438D7"/>
    <w:rsid w:val="00C81B50"/>
    <w:rsid w:val="00C843DE"/>
    <w:rsid w:val="00CB28F9"/>
    <w:rsid w:val="00CD1801"/>
    <w:rsid w:val="00D02EFF"/>
    <w:rsid w:val="00D03197"/>
    <w:rsid w:val="00D10EF1"/>
    <w:rsid w:val="00D42810"/>
    <w:rsid w:val="00D914A7"/>
    <w:rsid w:val="00DB31EC"/>
    <w:rsid w:val="00DB5D21"/>
    <w:rsid w:val="00DD13C3"/>
    <w:rsid w:val="00DD596E"/>
    <w:rsid w:val="00DD621E"/>
    <w:rsid w:val="00DE50C6"/>
    <w:rsid w:val="00DF0575"/>
    <w:rsid w:val="00E70E04"/>
    <w:rsid w:val="00E76499"/>
    <w:rsid w:val="00EB046D"/>
    <w:rsid w:val="00EC0235"/>
    <w:rsid w:val="00EC05A7"/>
    <w:rsid w:val="00EC4B6B"/>
    <w:rsid w:val="00EE33F5"/>
    <w:rsid w:val="00EF1EE5"/>
    <w:rsid w:val="00F33BEA"/>
    <w:rsid w:val="00F47057"/>
    <w:rsid w:val="00F763B4"/>
    <w:rsid w:val="00F900C3"/>
    <w:rsid w:val="00FA468C"/>
    <w:rsid w:val="00FC2514"/>
    <w:rsid w:val="00FC6137"/>
    <w:rsid w:val="00FD2424"/>
    <w:rsid w:val="00FE21E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670F7B"/>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SingleTxtG">
    <w:name w:val="_ Single Txt_G"/>
    <w:basedOn w:val="Normal"/>
    <w:link w:val="SingleTxtGChar"/>
    <w:rsid w:val="00670F7B"/>
    <w:pPr>
      <w:suppressAutoHyphens/>
      <w:bidi w:val="0"/>
      <w:spacing w:after="120"/>
      <w:ind w:left="1134" w:right="1134"/>
      <w:jc w:val="both"/>
    </w:pPr>
    <w:rPr>
      <w:lang w:val="en-GB"/>
    </w:rPr>
  </w:style>
  <w:style w:type="paragraph" w:customStyle="1" w:styleId="H23G">
    <w:name w:val="_ H_2/3_G"/>
    <w:basedOn w:val="Normal"/>
    <w:next w:val="Normal"/>
    <w:rsid w:val="00670F7B"/>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styleId="ListBullet3">
    <w:name w:val="List Bullet 3"/>
    <w:basedOn w:val="Normal"/>
    <w:semiHidden/>
    <w:rsid w:val="00670F7B"/>
    <w:pPr>
      <w:numPr>
        <w:numId w:val="12"/>
      </w:numPr>
      <w:suppressAutoHyphens/>
      <w:bidi w:val="0"/>
      <w:jc w:val="left"/>
    </w:pPr>
    <w:rPr>
      <w:rFonts w:hint="cs"/>
      <w:lang w:val="en-GB"/>
    </w:rPr>
  </w:style>
  <w:style w:type="character" w:customStyle="1" w:styleId="SingleTxtGChar">
    <w:name w:val="_ Single Txt_G Char"/>
    <w:link w:val="SingleTxtG"/>
    <w:locked/>
    <w:rsid w:val="00670F7B"/>
    <w:rPr>
      <w:rFonts w:ascii="Times New Roman" w:hAnsi="Times New Roman" w:cs="Traditional Arabic"/>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670F7B"/>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SingleTxtG">
    <w:name w:val="_ Single Txt_G"/>
    <w:basedOn w:val="Normal"/>
    <w:link w:val="SingleTxtGChar"/>
    <w:rsid w:val="00670F7B"/>
    <w:pPr>
      <w:suppressAutoHyphens/>
      <w:bidi w:val="0"/>
      <w:spacing w:after="120"/>
      <w:ind w:left="1134" w:right="1134"/>
      <w:jc w:val="both"/>
    </w:pPr>
    <w:rPr>
      <w:lang w:val="en-GB"/>
    </w:rPr>
  </w:style>
  <w:style w:type="paragraph" w:customStyle="1" w:styleId="H23G">
    <w:name w:val="_ H_2/3_G"/>
    <w:basedOn w:val="Normal"/>
    <w:next w:val="Normal"/>
    <w:rsid w:val="00670F7B"/>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styleId="ListBullet3">
    <w:name w:val="List Bullet 3"/>
    <w:basedOn w:val="Normal"/>
    <w:semiHidden/>
    <w:rsid w:val="00670F7B"/>
    <w:pPr>
      <w:numPr>
        <w:numId w:val="12"/>
      </w:numPr>
      <w:suppressAutoHyphens/>
      <w:bidi w:val="0"/>
      <w:jc w:val="left"/>
    </w:pPr>
    <w:rPr>
      <w:rFonts w:hint="cs"/>
      <w:lang w:val="en-GB"/>
    </w:rPr>
  </w:style>
  <w:style w:type="character" w:customStyle="1" w:styleId="SingleTxtGChar">
    <w:name w:val="_ Single Txt_G Char"/>
    <w:link w:val="SingleTxtG"/>
    <w:locked/>
    <w:rsid w:val="00670F7B"/>
    <w:rPr>
      <w:rFonts w:ascii="Times New Roman" w:hAnsi="Times New Roman" w:cs="Traditional Arabic"/>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14C3-6F33-4650-8D79-98A5DA03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CRC/C/OPSC/URY/CO/1</vt:lpstr>
    </vt:vector>
  </TitlesOfParts>
  <Company>DCM</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CRC/C/OPSC/URY/CO/1</dc:title>
  <dc:creator>Riz</dc:creator>
  <dc:description>Ghannami/Ben Hamidane</dc:description>
  <cp:lastModifiedBy>El-Maseri M.</cp:lastModifiedBy>
  <cp:revision>3</cp:revision>
  <cp:lastPrinted>2015-03-25T13:00:00Z</cp:lastPrinted>
  <dcterms:created xsi:type="dcterms:W3CDTF">2015-03-25T16:08:00Z</dcterms:created>
  <dcterms:modified xsi:type="dcterms:W3CDTF">2015-03-25T16:08:00Z</dcterms:modified>
</cp:coreProperties>
</file>