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F7501F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750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7501F" w:rsidRDefault="00F7501F" w:rsidP="00F7501F">
            <w:pPr>
              <w:jc w:val="right"/>
              <w:rPr>
                <w:lang w:val="en-US"/>
              </w:rPr>
            </w:pPr>
            <w:r w:rsidRPr="00F7501F">
              <w:rPr>
                <w:sz w:val="40"/>
                <w:lang w:val="en-US"/>
              </w:rPr>
              <w:t>CRC</w:t>
            </w:r>
            <w:r w:rsidRPr="00F7501F">
              <w:rPr>
                <w:lang w:val="en-US"/>
              </w:rPr>
              <w:t>/C/OPSC/COD/CO/1</w:t>
            </w:r>
          </w:p>
        </w:tc>
      </w:tr>
      <w:tr w:rsidR="002D5AAC" w:rsidRPr="00F7501F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6030B7" wp14:editId="2F39B9E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7501F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7501F" w:rsidRDefault="00F7501F" w:rsidP="00F750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2017</w:t>
            </w:r>
          </w:p>
          <w:p w:rsidR="00F7501F" w:rsidRDefault="00F7501F" w:rsidP="00F750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7501F" w:rsidRPr="00B937DF" w:rsidRDefault="00F7501F" w:rsidP="00F750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06362" w:rsidRPr="00706362" w:rsidRDefault="00706362" w:rsidP="00706362">
      <w:pPr>
        <w:spacing w:before="120"/>
        <w:rPr>
          <w:b/>
          <w:sz w:val="24"/>
          <w:szCs w:val="24"/>
        </w:rPr>
      </w:pPr>
      <w:r w:rsidRPr="00706362">
        <w:rPr>
          <w:b/>
          <w:sz w:val="24"/>
          <w:szCs w:val="24"/>
        </w:rPr>
        <w:t>Комитет по правам ребенка</w:t>
      </w:r>
    </w:p>
    <w:p w:rsidR="00706362" w:rsidRPr="00706362" w:rsidRDefault="00706362" w:rsidP="00706362">
      <w:pPr>
        <w:pStyle w:val="HChGR"/>
      </w:pPr>
      <w:r w:rsidRPr="00706362">
        <w:tab/>
      </w:r>
      <w:r w:rsidRPr="00706362">
        <w:tab/>
        <w:t>Заключительные замечания по докладу, представленному Демократической Республикой Конго в соответствии с пунктом 1 статьи 12 Факультативного протокола к Конвенции о правах ребенка, касающегося торговли детьми, детской проституции и детской порнографии</w:t>
      </w:r>
      <w:r w:rsidRPr="00706362">
        <w:rPr>
          <w:rStyle w:val="aa"/>
          <w:b w:val="0"/>
          <w:sz w:val="20"/>
          <w:vertAlign w:val="baseline"/>
        </w:rPr>
        <w:footnoteReference w:customMarkFollows="1" w:id="1"/>
        <w:t>*</w:t>
      </w:r>
      <w:bookmarkStart w:id="0" w:name="_Toc475979906"/>
      <w:bookmarkStart w:id="1" w:name="_GoBack"/>
      <w:bookmarkEnd w:id="0"/>
      <w:bookmarkEnd w:id="1"/>
    </w:p>
    <w:p w:rsidR="00706362" w:rsidRPr="00706362" w:rsidRDefault="00706362" w:rsidP="00FF6781">
      <w:pPr>
        <w:pStyle w:val="HChGR"/>
      </w:pPr>
      <w:r w:rsidRPr="00706362">
        <w:tab/>
        <w:t>I.</w:t>
      </w:r>
      <w:r w:rsidRPr="00706362">
        <w:tab/>
        <w:t>Введение</w:t>
      </w:r>
      <w:bookmarkStart w:id="2" w:name="_Toc475979907"/>
      <w:bookmarkEnd w:id="2"/>
    </w:p>
    <w:p w:rsidR="00706362" w:rsidRPr="00706362" w:rsidRDefault="00706362" w:rsidP="00706362">
      <w:pPr>
        <w:pStyle w:val="SingleTxtGR"/>
      </w:pPr>
      <w:r w:rsidRPr="00706362">
        <w:t>1.</w:t>
      </w:r>
      <w:r w:rsidRPr="00706362">
        <w:tab/>
        <w:t>Комитет рассмотрел доклад Демократической Республики Конго (CRC/C/OPSC/COD/1) на своем 2170-м заседании (см. CRC/C/SR.2170), сост</w:t>
      </w:r>
      <w:r w:rsidRPr="00706362">
        <w:t>о</w:t>
      </w:r>
      <w:r w:rsidRPr="00706362">
        <w:t>явшемся 19 января 2017 года, и на своем 2193-м заседании, состоявшемся 3 февраля 2017 года,</w:t>
      </w:r>
      <w:r w:rsidR="00F15372" w:rsidRPr="00F15372">
        <w:t xml:space="preserve"> </w:t>
      </w:r>
      <w:r w:rsidR="00F15372">
        <w:t>и</w:t>
      </w:r>
      <w:r w:rsidRPr="00706362">
        <w:t xml:space="preserve"> принял настоящие заключительные замечания. </w:t>
      </w:r>
    </w:p>
    <w:p w:rsidR="00706362" w:rsidRPr="00706362" w:rsidRDefault="00706362" w:rsidP="00706362">
      <w:pPr>
        <w:pStyle w:val="SingleTxtGR"/>
      </w:pPr>
      <w:r w:rsidRPr="00706362">
        <w:t>2.</w:t>
      </w:r>
      <w:r w:rsidRPr="00706362">
        <w:tab/>
        <w:t>Комитет приветствует представление государством-участником доклада, однако выражает сожаление по поводу отсутствия письменных ответов на пер</w:t>
      </w:r>
      <w:r w:rsidRPr="00706362">
        <w:t>е</w:t>
      </w:r>
      <w:r w:rsidRPr="00706362">
        <w:t>чень вопросов, которые позволили бы получить более полное представление о реализации в государстве</w:t>
      </w:r>
      <w:r w:rsidR="00F15372">
        <w:t xml:space="preserve"> – </w:t>
      </w:r>
      <w:r w:rsidRPr="00706362">
        <w:t>участнике Факультативного протокола. Комитет в</w:t>
      </w:r>
      <w:r w:rsidRPr="00706362">
        <w:t>ы</w:t>
      </w:r>
      <w:r w:rsidRPr="00706362">
        <w:t>ражает удовлетворение по поводу конструктивного диалога с делегацией выс</w:t>
      </w:r>
      <w:r w:rsidRPr="00706362">
        <w:t>о</w:t>
      </w:r>
      <w:r w:rsidRPr="00706362">
        <w:t>кого уровня государства-участника.</w:t>
      </w:r>
    </w:p>
    <w:p w:rsidR="00706362" w:rsidRPr="00706362" w:rsidRDefault="00706362" w:rsidP="00706362">
      <w:pPr>
        <w:pStyle w:val="SingleTxtGR"/>
      </w:pPr>
      <w:r w:rsidRPr="00706362">
        <w:t xml:space="preserve">3. </w:t>
      </w:r>
      <w:r w:rsidRPr="00706362">
        <w:tab/>
        <w:t>Комитет напоминает государству-участнику, что настоящие заключител</w:t>
      </w:r>
      <w:r w:rsidRPr="00706362">
        <w:t>ь</w:t>
      </w:r>
      <w:r w:rsidRPr="00706362">
        <w:t>ные замечания следует рассматривать совместно с его заключительными зам</w:t>
      </w:r>
      <w:r w:rsidRPr="00706362">
        <w:t>е</w:t>
      </w:r>
      <w:r w:rsidRPr="00706362">
        <w:t>чаниями по принятым 3 февраля 2017 года объединенным третьему−пятому п</w:t>
      </w:r>
      <w:r w:rsidRPr="00706362">
        <w:t>е</w:t>
      </w:r>
      <w:r w:rsidRPr="00706362">
        <w:t>риодическим докладам, которые были представлены государством-участником в соответствии с Конвенцией о правах ребенка (CRC/C/COD/CO/3-5), и по пр</w:t>
      </w:r>
      <w:r w:rsidRPr="00706362">
        <w:t>и</w:t>
      </w:r>
      <w:r w:rsidRPr="00706362">
        <w:t>нятому 3 февраля 2012 года докладу, который был представлен государством-участником согласно Факультативному протоколу, касающемуся участия детей в вооруженных конфликтах (CRC/C/OPAC/COD/CO/1).</w:t>
      </w:r>
    </w:p>
    <w:p w:rsidR="00706362" w:rsidRPr="00706362" w:rsidRDefault="00706362" w:rsidP="00FF6781">
      <w:pPr>
        <w:pStyle w:val="HChGR"/>
      </w:pPr>
      <w:r w:rsidRPr="00706362">
        <w:tab/>
        <w:t>II.</w:t>
      </w:r>
      <w:r w:rsidRPr="00706362">
        <w:tab/>
        <w:t>Общие замечания</w:t>
      </w:r>
      <w:bookmarkStart w:id="3" w:name="_Toc475979908"/>
      <w:bookmarkEnd w:id="3"/>
    </w:p>
    <w:p w:rsidR="00706362" w:rsidRPr="00706362" w:rsidRDefault="00706362" w:rsidP="00706362">
      <w:pPr>
        <w:pStyle w:val="H23GR"/>
      </w:pPr>
      <w:r w:rsidRPr="00706362">
        <w:tab/>
      </w:r>
      <w:r w:rsidRPr="00706362">
        <w:tab/>
        <w:t>Позитивные аспекты</w:t>
      </w:r>
      <w:bookmarkStart w:id="4" w:name="_Toc475979909"/>
      <w:bookmarkEnd w:id="4"/>
    </w:p>
    <w:p w:rsidR="00706362" w:rsidRPr="00706362" w:rsidRDefault="00706362" w:rsidP="00706362">
      <w:pPr>
        <w:pStyle w:val="SingleTxtGR"/>
      </w:pPr>
      <w:r w:rsidRPr="00706362">
        <w:t>4.</w:t>
      </w:r>
      <w:r w:rsidRPr="00706362">
        <w:tab/>
        <w:t xml:space="preserve">Комитет с удовлетворением отмечает ратификацию государством-участником: </w:t>
      </w:r>
    </w:p>
    <w:p w:rsidR="00706362" w:rsidRPr="00706362" w:rsidRDefault="00706362" w:rsidP="00706362">
      <w:pPr>
        <w:pStyle w:val="SingleTxtGR"/>
      </w:pPr>
      <w:r>
        <w:tab/>
      </w:r>
      <w:r w:rsidRPr="00706362">
        <w:t>a)</w:t>
      </w:r>
      <w:r w:rsidRPr="00706362">
        <w:tab/>
        <w:t>Конвенции Организации Объединенных Наций против транснац</w:t>
      </w:r>
      <w:r w:rsidRPr="00706362">
        <w:t>и</w:t>
      </w:r>
      <w:r w:rsidRPr="00706362">
        <w:t xml:space="preserve">ональной организованной преступности – в 2005 году; </w:t>
      </w:r>
    </w:p>
    <w:p w:rsidR="00706362" w:rsidRPr="00706362" w:rsidRDefault="00706362" w:rsidP="00706362">
      <w:pPr>
        <w:pStyle w:val="SingleTxtGR"/>
      </w:pPr>
      <w:r w:rsidRPr="00706362">
        <w:lastRenderedPageBreak/>
        <w:tab/>
        <w:t>b)</w:t>
      </w:r>
      <w:r w:rsidRPr="00706362">
        <w:tab/>
        <w:t>Протокола о предупреждении и пресечении торговли людьми, ос</w:t>
      </w:r>
      <w:r w:rsidRPr="00706362">
        <w:t>о</w:t>
      </w:r>
      <w:r w:rsidRPr="00706362">
        <w:t>бенно женщинами и детьми, и наказании за нее, дополняющего Конвенцию О</w:t>
      </w:r>
      <w:r w:rsidRPr="00706362">
        <w:t>р</w:t>
      </w:r>
      <w:r w:rsidRPr="00706362">
        <w:t xml:space="preserve">ганизации Объединенных Наций против транснациональной организованной преступности, </w:t>
      </w:r>
      <w:r w:rsidRPr="00B82640">
        <w:t>–</w:t>
      </w:r>
      <w:r w:rsidRPr="00706362">
        <w:t xml:space="preserve"> в 2005 году;</w:t>
      </w:r>
    </w:p>
    <w:p w:rsidR="00706362" w:rsidRPr="00706362" w:rsidRDefault="00706362" w:rsidP="00706362">
      <w:pPr>
        <w:pStyle w:val="SingleTxtGR"/>
      </w:pPr>
      <w:r w:rsidRPr="00706362">
        <w:tab/>
        <w:t>c)</w:t>
      </w:r>
      <w:r w:rsidRPr="00706362">
        <w:tab/>
        <w:t xml:space="preserve">Протокола против незаконного ввоза мигрантов по суше, морю и воздуху, дополняющего Конвенцию Организации Объединенных Наций против транснациональной организованной преступности, </w:t>
      </w:r>
      <w:r w:rsidR="00B82640">
        <w:rPr>
          <w:lang w:val="en-US"/>
        </w:rPr>
        <w:t>–</w:t>
      </w:r>
      <w:r w:rsidRPr="00706362">
        <w:t xml:space="preserve"> в 2005 году. </w:t>
      </w:r>
    </w:p>
    <w:p w:rsidR="00706362" w:rsidRPr="00706362" w:rsidRDefault="00706362" w:rsidP="00706362">
      <w:pPr>
        <w:pStyle w:val="SingleTxtGR"/>
      </w:pPr>
      <w:r w:rsidRPr="00706362">
        <w:t>5.</w:t>
      </w:r>
      <w:r w:rsidRPr="00706362">
        <w:tab/>
        <w:t>Комитет приветствует принятие государством-участником законодател</w:t>
      </w:r>
      <w:r w:rsidRPr="00706362">
        <w:t>ь</w:t>
      </w:r>
      <w:r w:rsidRPr="00706362">
        <w:t>ных актов в областях, имеющих отношение к осуществлению Факультативного протокола, в том числе:</w:t>
      </w:r>
    </w:p>
    <w:p w:rsidR="00706362" w:rsidRPr="00706362" w:rsidRDefault="00706362" w:rsidP="00706362">
      <w:pPr>
        <w:pStyle w:val="SingleTxtGR"/>
      </w:pPr>
      <w:r w:rsidRPr="00706362">
        <w:tab/>
        <w:t>а)</w:t>
      </w:r>
      <w:r w:rsidRPr="00706362">
        <w:tab/>
        <w:t>Закона от 15 июля 2016 года о внесении поправок в Семейный к</w:t>
      </w:r>
      <w:r w:rsidRPr="00706362">
        <w:t>о</w:t>
      </w:r>
      <w:r w:rsidRPr="00706362">
        <w:t xml:space="preserve">декс 1987 года; </w:t>
      </w:r>
    </w:p>
    <w:p w:rsidR="00706362" w:rsidRPr="00706362" w:rsidRDefault="00706362" w:rsidP="00706362">
      <w:pPr>
        <w:pStyle w:val="SingleTxtGR"/>
      </w:pPr>
      <w:r w:rsidRPr="00706362">
        <w:tab/>
        <w:t>b)</w:t>
      </w:r>
      <w:r w:rsidRPr="00706362">
        <w:tab/>
        <w:t>Закона № 06/018 от 2006 года о внесении поправок и дополнений в Указ от 30 января 1940 года об Уголовном кодексе Конго;</w:t>
      </w:r>
    </w:p>
    <w:p w:rsidR="00706362" w:rsidRPr="00706362" w:rsidRDefault="00706362" w:rsidP="00706362">
      <w:pPr>
        <w:pStyle w:val="SingleTxtGR"/>
      </w:pPr>
      <w:r w:rsidRPr="00706362">
        <w:tab/>
        <w:t>c)</w:t>
      </w:r>
      <w:r w:rsidRPr="00706362">
        <w:tab/>
        <w:t>Закона № 06/019 от 2006 года о внесении изменений и дополнений в Указ от 6 августа 1959 года об Уголовно-процессуальном кодексе Конго.</w:t>
      </w:r>
    </w:p>
    <w:p w:rsidR="00706362" w:rsidRPr="00706362" w:rsidRDefault="00706362" w:rsidP="00B82640">
      <w:pPr>
        <w:pStyle w:val="HChGR"/>
      </w:pPr>
      <w:r w:rsidRPr="00706362">
        <w:tab/>
        <w:t>III.</w:t>
      </w:r>
      <w:r w:rsidRPr="00706362">
        <w:tab/>
        <w:t>Данные</w:t>
      </w:r>
      <w:bookmarkStart w:id="5" w:name="_Toc475979910"/>
      <w:bookmarkEnd w:id="5"/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Сбор данных</w:t>
      </w:r>
      <w:bookmarkStart w:id="6" w:name="_Toc475979911"/>
      <w:bookmarkEnd w:id="6"/>
    </w:p>
    <w:p w:rsidR="00706362" w:rsidRPr="00706362" w:rsidRDefault="00706362" w:rsidP="00706362">
      <w:pPr>
        <w:pStyle w:val="SingleTxtGR"/>
      </w:pPr>
      <w:r w:rsidRPr="00706362">
        <w:t>6.</w:t>
      </w:r>
      <w:r w:rsidRPr="00706362">
        <w:tab/>
        <w:t>Комитет серьезно обеспокоен отсутствием механизма систематического сбора данных, касающихся преступлений, охватываемых Факультативным пр</w:t>
      </w:r>
      <w:r w:rsidRPr="00706362">
        <w:t>о</w:t>
      </w:r>
      <w:r w:rsidRPr="00706362">
        <w:t xml:space="preserve">токолом, и достоверных сведений о зарегистрированных случаях совершения таких преступлений, открытии в связи с ними судебных дел и вынесении по ним обвинительных приговоров, а также об общем положении детей, которым в первую очередь угрожают такие преступления.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t>7.</w:t>
      </w:r>
      <w:r w:rsidRPr="00706362">
        <w:tab/>
      </w:r>
      <w:r w:rsidRPr="00706362">
        <w:rPr>
          <w:b/>
        </w:rPr>
        <w:t>Комитет настоятельно призывает государство-участник: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разработать и развернуть эффективную общую комплексную систему сбора и анализа данных по всем областям, охватываемым Факул</w:t>
      </w:r>
      <w:r w:rsidRPr="00706362">
        <w:rPr>
          <w:b/>
        </w:rPr>
        <w:t>ь</w:t>
      </w:r>
      <w:r w:rsidRPr="00706362">
        <w:rPr>
          <w:b/>
        </w:rPr>
        <w:t>тативным протоколом, включая данные о количестве возбужденных уг</w:t>
      </w:r>
      <w:r w:rsidRPr="00706362">
        <w:rPr>
          <w:b/>
        </w:rPr>
        <w:t>о</w:t>
      </w:r>
      <w:r w:rsidRPr="00706362">
        <w:rPr>
          <w:b/>
        </w:rPr>
        <w:t xml:space="preserve">ловных дел и вынесенных приговоров за преступления торговли детьми, детской проституции, детской порнографии и контрабандной перевозки детей;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>представлять данные в разбивке, в частности, по полу ребенка, возрасту, национальному и этническому происхождению, региону прои</w:t>
      </w:r>
      <w:r w:rsidRPr="00706362">
        <w:rPr>
          <w:b/>
        </w:rPr>
        <w:t>с</w:t>
      </w:r>
      <w:r w:rsidRPr="00706362">
        <w:rPr>
          <w:b/>
        </w:rPr>
        <w:t>хождения и социально-экономическому положению, уделяя при этом п</w:t>
      </w:r>
      <w:r w:rsidRPr="00706362">
        <w:rPr>
          <w:b/>
        </w:rPr>
        <w:t>о</w:t>
      </w:r>
      <w:r w:rsidRPr="00706362">
        <w:rPr>
          <w:b/>
        </w:rPr>
        <w:t>вышенное внимание детям, подверженным риску стать жертвами престу</w:t>
      </w:r>
      <w:r w:rsidRPr="00706362">
        <w:rPr>
          <w:b/>
        </w:rPr>
        <w:t>п</w:t>
      </w:r>
      <w:r w:rsidRPr="00706362">
        <w:rPr>
          <w:b/>
        </w:rPr>
        <w:t xml:space="preserve">лений, предусмотренных Факультативным протоколом;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c)</w:t>
      </w:r>
      <w:r w:rsidRPr="00706362">
        <w:rPr>
          <w:b/>
        </w:rPr>
        <w:tab/>
        <w:t>использовать собранную информацию для принятия политич</w:t>
      </w:r>
      <w:r w:rsidRPr="00706362">
        <w:rPr>
          <w:b/>
        </w:rPr>
        <w:t>е</w:t>
      </w:r>
      <w:r w:rsidRPr="00706362">
        <w:rPr>
          <w:b/>
        </w:rPr>
        <w:t>ских решений, оценки их последствий и мониторинга хода осуществления Факультативного протокола.</w:t>
      </w:r>
    </w:p>
    <w:p w:rsidR="00706362" w:rsidRPr="00706362" w:rsidRDefault="00706362" w:rsidP="00B82640">
      <w:pPr>
        <w:pStyle w:val="HChGR"/>
      </w:pPr>
      <w:r w:rsidRPr="00706362">
        <w:tab/>
        <w:t>IV.</w:t>
      </w:r>
      <w:r w:rsidRPr="00706362">
        <w:tab/>
        <w:t>Общие меры по осуществлению</w:t>
      </w:r>
      <w:bookmarkStart w:id="7" w:name="_Toc475979912"/>
      <w:bookmarkEnd w:id="7"/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Законодательство</w:t>
      </w:r>
      <w:bookmarkStart w:id="8" w:name="_Toc475979913"/>
      <w:bookmarkEnd w:id="8"/>
    </w:p>
    <w:p w:rsidR="00706362" w:rsidRPr="00706362" w:rsidRDefault="00706362" w:rsidP="00706362">
      <w:pPr>
        <w:pStyle w:val="SingleTxtGR"/>
      </w:pPr>
      <w:r w:rsidRPr="00706362">
        <w:t>8.</w:t>
      </w:r>
      <w:r w:rsidRPr="00706362">
        <w:tab/>
        <w:t>Комитет обращает внимание на то, что национальное законодательство запрещает детскую проституцию и детскую порнографию. Вместе с тем он обеспокоен тем, что в действующем уголовном законодательстве не содержится прямого запрета на все преступления, охватываемые Факультативным проток</w:t>
      </w:r>
      <w:r w:rsidRPr="00706362">
        <w:t>о</w:t>
      </w:r>
      <w:r w:rsidRPr="00706362">
        <w:t>лом и перечисленные в статье 3. Комитет выражает особую обеспокоенность по поводу отсутствия законодательных положений, прямо определяющих и квал</w:t>
      </w:r>
      <w:r w:rsidRPr="00706362">
        <w:t>и</w:t>
      </w:r>
      <w:r w:rsidRPr="00706362">
        <w:t>фицирующих в качестве уголовных преступлений все случаи торговли дет</w:t>
      </w:r>
      <w:r w:rsidRPr="00706362">
        <w:t>ь</w:t>
      </w:r>
      <w:r w:rsidRPr="00706362">
        <w:lastRenderedPageBreak/>
        <w:t>ми</w:t>
      </w:r>
      <w:r w:rsidR="008A4235">
        <w:t>, </w:t>
      </w:r>
      <w:r w:rsidR="00DA60A0" w:rsidRPr="00DA60A0">
        <w:t>–</w:t>
      </w:r>
      <w:r w:rsidRPr="00706362">
        <w:t xml:space="preserve"> явления, схожего с контрабандной перевозкой детей, но не равнозначного ей.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8A4235">
        <w:t>9.</w:t>
      </w:r>
      <w:r w:rsidRPr="00706362">
        <w:rPr>
          <w:b/>
        </w:rPr>
        <w:tab/>
        <w:t xml:space="preserve">Комитет рекомендует государству-участнику обеспечить полный охват уголовным законодательством всех деяний и видов деятельности, упоминаемых в Факультативном протоколе, включая все формы торговли детьми. 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 xml:space="preserve">Всесторонняя политика и стратегия </w:t>
      </w:r>
    </w:p>
    <w:p w:rsidR="00706362" w:rsidRPr="00706362" w:rsidRDefault="00706362" w:rsidP="00706362">
      <w:pPr>
        <w:pStyle w:val="SingleTxtGR"/>
      </w:pPr>
      <w:r w:rsidRPr="00706362">
        <w:t>10.</w:t>
      </w:r>
      <w:r w:rsidRPr="00706362">
        <w:tab/>
        <w:t>Комитет обеспокоен отсутствием всеобъемлющей стратегии координации различных законов и мер политики, имеющих отношение к осуществлению Ф</w:t>
      </w:r>
      <w:r w:rsidRPr="00706362">
        <w:t>а</w:t>
      </w:r>
      <w:r w:rsidRPr="00706362">
        <w:t>культативного протокола, а также политики предотвращения торговли детьми и защиты детей, ставших жертвами сексуальной эксплуатации.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t>11.</w:t>
      </w:r>
      <w:r w:rsidRPr="00706362">
        <w:tab/>
      </w:r>
      <w:r w:rsidRPr="00706362">
        <w:rPr>
          <w:b/>
        </w:rPr>
        <w:t xml:space="preserve">Комитет рекомендует государству-участнику: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охватить все вопросы, затрагиваемые Факультативным прот</w:t>
      </w:r>
      <w:r w:rsidRPr="00706362">
        <w:rPr>
          <w:b/>
        </w:rPr>
        <w:t>о</w:t>
      </w:r>
      <w:r w:rsidRPr="00706362">
        <w:rPr>
          <w:b/>
        </w:rPr>
        <w:t>колом, во всеобъемлющей стратегии защиты прав детей и выделять дост</w:t>
      </w:r>
      <w:r w:rsidRPr="00706362">
        <w:rPr>
          <w:b/>
        </w:rPr>
        <w:t>а</w:t>
      </w:r>
      <w:r w:rsidRPr="00706362">
        <w:rPr>
          <w:b/>
        </w:rPr>
        <w:t>точные людские и финансовые ресурсы на ее осуществление. При этом го</w:t>
      </w:r>
      <w:r w:rsidRPr="00706362">
        <w:rPr>
          <w:b/>
        </w:rPr>
        <w:t>с</w:t>
      </w:r>
      <w:r w:rsidRPr="00706362">
        <w:rPr>
          <w:b/>
        </w:rPr>
        <w:t>ударству-участнику следует уделять особое внимание осуществлению всех положений Факультативного протокола с учетом итоговых документов всемирных конгрессов против сексуальной эксплуатации детей в комме</w:t>
      </w:r>
      <w:r w:rsidRPr="00706362">
        <w:rPr>
          <w:b/>
        </w:rPr>
        <w:t>р</w:t>
      </w:r>
      <w:r w:rsidRPr="00706362">
        <w:rPr>
          <w:b/>
        </w:rPr>
        <w:t xml:space="preserve">ческих целях;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 xml:space="preserve">обеспечивать активное и конструктивное участие детей, общин и гражданского общества в выработке этой стратегии. 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Координация и оценка</w:t>
      </w:r>
      <w:bookmarkStart w:id="9" w:name="_Toc475979914"/>
      <w:bookmarkEnd w:id="9"/>
    </w:p>
    <w:p w:rsidR="00706362" w:rsidRPr="00706362" w:rsidRDefault="00706362" w:rsidP="00706362">
      <w:pPr>
        <w:pStyle w:val="SingleTxtGR"/>
      </w:pPr>
      <w:r w:rsidRPr="00706362">
        <w:t>12.</w:t>
      </w:r>
      <w:r w:rsidRPr="00706362">
        <w:tab/>
        <w:t>Комитет с обеспокоенностью отмечает, что Национальный совет по делам детей пока не начал функционировать, и выражает сожаление по поводу отсу</w:t>
      </w:r>
      <w:r w:rsidRPr="00706362">
        <w:t>т</w:t>
      </w:r>
      <w:r w:rsidRPr="00706362">
        <w:t xml:space="preserve">ствия информации о том, как осуществляется центральная координация усилий по выполнению Факультативного протокола.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t>13.</w:t>
      </w:r>
      <w:r w:rsidRPr="00706362">
        <w:tab/>
      </w:r>
      <w:r w:rsidRPr="00706362">
        <w:rPr>
          <w:b/>
        </w:rPr>
        <w:t>В связи с пунктом 9 своих заключительных замечаний, представле</w:t>
      </w:r>
      <w:r w:rsidRPr="00706362">
        <w:rPr>
          <w:b/>
        </w:rPr>
        <w:t>н</w:t>
      </w:r>
      <w:r w:rsidRPr="00706362">
        <w:rPr>
          <w:b/>
        </w:rPr>
        <w:t>ных согласно Конвенции (см. CRC/C/COD/CO/3-5), Комитет рекомендует государству-участнику ускорить подписание указа, который позволит Национальному совету по делам детей приступить к работе. Он также р</w:t>
      </w:r>
      <w:r w:rsidRPr="00706362">
        <w:rPr>
          <w:b/>
        </w:rPr>
        <w:t>е</w:t>
      </w:r>
      <w:r w:rsidRPr="00706362">
        <w:rPr>
          <w:b/>
        </w:rPr>
        <w:t>комендует государству-участнику обозначить четкий мандат Совета, над</w:t>
      </w:r>
      <w:r w:rsidRPr="00706362">
        <w:rPr>
          <w:b/>
        </w:rPr>
        <w:t>е</w:t>
      </w:r>
      <w:r w:rsidRPr="00706362">
        <w:rPr>
          <w:b/>
        </w:rPr>
        <w:t>лить его достаточными полномочиями, а также людскими, техническими и финансовыми ресурсами, необходимыми для обеспечения координации, управления и общего контроля в том, что касается мониторинга и оценки мероприятий по поощрению прав детей, предусмотренных Факультати</w:t>
      </w:r>
      <w:r w:rsidRPr="00706362">
        <w:rPr>
          <w:b/>
        </w:rPr>
        <w:t>в</w:t>
      </w:r>
      <w:r w:rsidRPr="00706362">
        <w:rPr>
          <w:b/>
        </w:rPr>
        <w:t xml:space="preserve">ным протоколом. 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Распространение информации, повышение осведомленности и подготовка кадров</w:t>
      </w:r>
      <w:bookmarkStart w:id="10" w:name="_Toc475979915"/>
      <w:bookmarkEnd w:id="10"/>
    </w:p>
    <w:p w:rsidR="00706362" w:rsidRPr="00706362" w:rsidRDefault="00706362" w:rsidP="00706362">
      <w:pPr>
        <w:pStyle w:val="SingleTxtGR"/>
      </w:pPr>
      <w:r w:rsidRPr="00706362">
        <w:t>14.</w:t>
      </w:r>
      <w:r w:rsidRPr="00706362">
        <w:tab/>
        <w:t>Комитет выражает сожаление в связи с отсутствием систематических м</w:t>
      </w:r>
      <w:r w:rsidRPr="00706362">
        <w:t>е</w:t>
      </w:r>
      <w:r w:rsidRPr="00706362">
        <w:t>роприятий по информированию и подготовке судей, сотрудников правоохран</w:t>
      </w:r>
      <w:r w:rsidRPr="00706362">
        <w:t>и</w:t>
      </w:r>
      <w:r w:rsidRPr="00706362">
        <w:t>тельных органов и специалистов, работающих с детьми и в интересах детей, по вопросам, связанным с Факультативным протоколом. Комитет также обеспок</w:t>
      </w:r>
      <w:r w:rsidRPr="00706362">
        <w:t>о</w:t>
      </w:r>
      <w:r w:rsidRPr="00706362">
        <w:t>ен сохраняющейся маргинализацией и преследованием детей, ставших жертв</w:t>
      </w:r>
      <w:r w:rsidRPr="00706362">
        <w:t>а</w:t>
      </w:r>
      <w:r w:rsidRPr="00706362">
        <w:t>ми сексуального надругательства и эксплуатации, и их семей, а также недост</w:t>
      </w:r>
      <w:r w:rsidRPr="00706362">
        <w:t>а</w:t>
      </w:r>
      <w:r w:rsidRPr="00706362">
        <w:t xml:space="preserve">точной осведомленностью старейшин, детей, их родителей и общества в целом о Факультативном протоколе.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t>15.</w:t>
      </w:r>
      <w:r w:rsidRPr="00706362">
        <w:tab/>
      </w:r>
      <w:r w:rsidRPr="00706362">
        <w:rPr>
          <w:b/>
        </w:rPr>
        <w:t>Комитет рекомендует государству-участнику принять все необход</w:t>
      </w:r>
      <w:r w:rsidRPr="00706362">
        <w:rPr>
          <w:b/>
        </w:rPr>
        <w:t>и</w:t>
      </w:r>
      <w:r w:rsidRPr="00706362">
        <w:rPr>
          <w:b/>
        </w:rPr>
        <w:t>мые меры для широкого ознакомления общества с положениями Факул</w:t>
      </w:r>
      <w:r w:rsidRPr="00706362">
        <w:rPr>
          <w:b/>
        </w:rPr>
        <w:t>ь</w:t>
      </w:r>
      <w:r w:rsidRPr="00706362">
        <w:rPr>
          <w:b/>
        </w:rPr>
        <w:t>тативного протокола и: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разработать и реализовать программу междисциплинарной профессиональной подготовки, в том числе специальной подготовки по р</w:t>
      </w:r>
      <w:r w:rsidRPr="00706362">
        <w:rPr>
          <w:b/>
        </w:rPr>
        <w:t>а</w:t>
      </w:r>
      <w:r w:rsidRPr="00706362">
        <w:rPr>
          <w:b/>
        </w:rPr>
        <w:lastRenderedPageBreak/>
        <w:t>боте с детьми-жертвами, и программы по наращиванию потенциала, ор</w:t>
      </w:r>
      <w:r w:rsidRPr="00706362">
        <w:rPr>
          <w:b/>
        </w:rPr>
        <w:t>и</w:t>
      </w:r>
      <w:r w:rsidRPr="00706362">
        <w:rPr>
          <w:b/>
        </w:rPr>
        <w:t>ентированные на судей, сотрудников правоохранительных органов, в час</w:t>
      </w:r>
      <w:r w:rsidRPr="00706362">
        <w:rPr>
          <w:b/>
        </w:rPr>
        <w:t>т</w:t>
      </w:r>
      <w:r w:rsidRPr="00706362">
        <w:rPr>
          <w:b/>
        </w:rPr>
        <w:t>ности полиции, вооруженных сил и военнослужащих миротворческих ко</w:t>
      </w:r>
      <w:r w:rsidRPr="00706362">
        <w:rPr>
          <w:b/>
        </w:rPr>
        <w:t>н</w:t>
      </w:r>
      <w:r w:rsidRPr="00706362">
        <w:rPr>
          <w:b/>
        </w:rPr>
        <w:t>тингентов Организации Объединенных Наций, а также других специал</w:t>
      </w:r>
      <w:r w:rsidRPr="00706362">
        <w:rPr>
          <w:b/>
        </w:rPr>
        <w:t>и</w:t>
      </w:r>
      <w:r w:rsidRPr="00706362">
        <w:rPr>
          <w:b/>
        </w:rPr>
        <w:t xml:space="preserve">стов, работающих с детьми и/или в интересах детей, с тем чтобы они могли обеспечивать эффективную защиту детей от преступлений, охватываемых Факультативным протоколом;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>обеспечить оперативными инструментами специалистов и о</w:t>
      </w:r>
      <w:r w:rsidRPr="00706362">
        <w:rPr>
          <w:b/>
        </w:rPr>
        <w:t>р</w:t>
      </w:r>
      <w:r w:rsidRPr="00706362">
        <w:rPr>
          <w:b/>
        </w:rPr>
        <w:t>ганизации, чья работа связана с борьбой с преступлениями, охватываем</w:t>
      </w:r>
      <w:r w:rsidRPr="00706362">
        <w:rPr>
          <w:b/>
        </w:rPr>
        <w:t>ы</w:t>
      </w:r>
      <w:r w:rsidRPr="00706362">
        <w:rPr>
          <w:b/>
        </w:rPr>
        <w:t xml:space="preserve">ми Факультативным протоколом, в частности разработать руководящие принципы и процедуры для эффективной реализации законов, политики и программ, связанных с осуществлением Факультативного протокола;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c)</w:t>
      </w:r>
      <w:r w:rsidRPr="00706362">
        <w:rPr>
          <w:b/>
        </w:rPr>
        <w:tab/>
        <w:t xml:space="preserve">проводить на регулярной и систематической основе активные информационные кампании, посвященные Факультативному протоколу, в том числе в средствах массовой информации и на местных радиостанциях, с участием старейшин и рядовых членов общин, местных учителей, </w:t>
      </w:r>
      <w:r w:rsidR="008A4235">
        <w:rPr>
          <w:b/>
        </w:rPr>
        <w:br/>
      </w:r>
      <w:r w:rsidRPr="00706362">
        <w:rPr>
          <w:b/>
        </w:rPr>
        <w:t>молодежи, детей и членов их семей, и оценивать результаты проведения таких мероприятий. Такая информационно-пр</w:t>
      </w:r>
      <w:r w:rsidR="008A4235">
        <w:rPr>
          <w:b/>
        </w:rPr>
        <w:t>осветительская деятел</w:t>
      </w:r>
      <w:r w:rsidR="008A4235">
        <w:rPr>
          <w:b/>
        </w:rPr>
        <w:t>ь</w:t>
      </w:r>
      <w:r w:rsidR="008A4235">
        <w:rPr>
          <w:b/>
        </w:rPr>
        <w:t>ность долж</w:t>
      </w:r>
      <w:r w:rsidRPr="00706362">
        <w:rPr>
          <w:b/>
        </w:rPr>
        <w:t>на быть направлена на предотвращение сексуальной эксплу</w:t>
      </w:r>
      <w:r w:rsidRPr="00706362">
        <w:rPr>
          <w:b/>
        </w:rPr>
        <w:t>а</w:t>
      </w:r>
      <w:r w:rsidRPr="00706362">
        <w:rPr>
          <w:b/>
        </w:rPr>
        <w:t>тации, устранение отрицательных стереотипов жертв, акцентирование т</w:t>
      </w:r>
      <w:r w:rsidRPr="00706362">
        <w:rPr>
          <w:b/>
        </w:rPr>
        <w:t>о</w:t>
      </w:r>
      <w:r w:rsidRPr="00706362">
        <w:rPr>
          <w:b/>
        </w:rPr>
        <w:t>го, насколько важно, чтобы община оказывала поддержку жертвам, а та</w:t>
      </w:r>
      <w:r w:rsidRPr="00706362">
        <w:rPr>
          <w:b/>
        </w:rPr>
        <w:t>к</w:t>
      </w:r>
      <w:r w:rsidRPr="00706362">
        <w:rPr>
          <w:b/>
        </w:rPr>
        <w:t>же на поощр</w:t>
      </w:r>
      <w:r w:rsidRPr="00706362">
        <w:rPr>
          <w:b/>
        </w:rPr>
        <w:t>е</w:t>
      </w:r>
      <w:r w:rsidRPr="00706362">
        <w:rPr>
          <w:b/>
        </w:rPr>
        <w:t>ние такой поддержки.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Выделение ресурсов</w:t>
      </w:r>
      <w:bookmarkStart w:id="11" w:name="_Toc475979916"/>
      <w:bookmarkEnd w:id="11"/>
    </w:p>
    <w:p w:rsidR="00706362" w:rsidRPr="00706362" w:rsidRDefault="00706362" w:rsidP="00706362">
      <w:pPr>
        <w:pStyle w:val="SingleTxtGR"/>
      </w:pPr>
      <w:r w:rsidRPr="00706362">
        <w:t>16.</w:t>
      </w:r>
      <w:r w:rsidRPr="00706362">
        <w:tab/>
        <w:t>Комитет обеспокоен отсутствием конкретной информации о бюджетных ассигнованиях на цели осуществления Факультативного протокола, в частности на мероприятия по предупреждению преступлений и борьбе с торговлей дет</w:t>
      </w:r>
      <w:r w:rsidRPr="00706362">
        <w:t>ь</w:t>
      </w:r>
      <w:r w:rsidRPr="00706362">
        <w:t>ми, детской проституцией и детской порнографией, включая специальные п</w:t>
      </w:r>
      <w:r w:rsidRPr="00706362">
        <w:t>о</w:t>
      </w:r>
      <w:r w:rsidRPr="00706362">
        <w:t>лицейские и судебные услуги для детей, а также обеспечение защиты и по</w:t>
      </w:r>
      <w:r w:rsidRPr="00706362">
        <w:t>д</w:t>
      </w:r>
      <w:r w:rsidRPr="00706362">
        <w:t>держки детей-жертв и оказание им услуг по реабилитации и реинтеграции. Озабоченность Комитета также вызывают негативные последствия нецелевого расходования средств и связанной с этим коррупции для осуществления Ф</w:t>
      </w:r>
      <w:r w:rsidRPr="00706362">
        <w:t>а</w:t>
      </w:r>
      <w:r w:rsidRPr="00706362">
        <w:t>культативного протокола.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t>17.</w:t>
      </w:r>
      <w:r w:rsidRPr="00706362">
        <w:tab/>
      </w:r>
      <w:r w:rsidRPr="00706362">
        <w:rPr>
          <w:b/>
        </w:rPr>
        <w:t>В связи с пунктом 10 своих заключительных замечаний, предста</w:t>
      </w:r>
      <w:r w:rsidRPr="00706362">
        <w:rPr>
          <w:b/>
        </w:rPr>
        <w:t>в</w:t>
      </w:r>
      <w:r w:rsidRPr="00706362">
        <w:rPr>
          <w:b/>
        </w:rPr>
        <w:t>ленных согласно Конвенции (см. CRC/C/COD/CO/3-5), Комитет рекоменд</w:t>
      </w:r>
      <w:r w:rsidRPr="00706362">
        <w:rPr>
          <w:b/>
        </w:rPr>
        <w:t>у</w:t>
      </w:r>
      <w:r w:rsidRPr="00706362">
        <w:rPr>
          <w:b/>
        </w:rPr>
        <w:t>ет государству-участнику принять все необходимые меры для адресного выделения достаточных технических, людских и финансовых ресурсов на разработку и реализацию программ, способствующих профилактике пр</w:t>
      </w:r>
      <w:r w:rsidRPr="00706362">
        <w:rPr>
          <w:b/>
        </w:rPr>
        <w:t>е</w:t>
      </w:r>
      <w:r w:rsidRPr="00706362">
        <w:rPr>
          <w:b/>
        </w:rPr>
        <w:t>ступлений, а также защите детей и физическо-психологической реабилит</w:t>
      </w:r>
      <w:r w:rsidRPr="00706362">
        <w:rPr>
          <w:b/>
        </w:rPr>
        <w:t>а</w:t>
      </w:r>
      <w:r w:rsidRPr="00706362">
        <w:rPr>
          <w:b/>
        </w:rPr>
        <w:t>ции и социальной реинтеграции жертв. Он также рекомендует принять меры по предупреждению коррупции и борьбе с ней в целях обеспечения эффективного расходования ресурсов на национальном, региональном и окружном уровнях.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 xml:space="preserve">Гражданское общество </w:t>
      </w:r>
      <w:bookmarkStart w:id="12" w:name="_Toc475979917"/>
      <w:bookmarkEnd w:id="12"/>
    </w:p>
    <w:p w:rsidR="00706362" w:rsidRPr="00706362" w:rsidRDefault="00706362" w:rsidP="00706362">
      <w:pPr>
        <w:pStyle w:val="SingleTxtGR"/>
      </w:pPr>
      <w:r w:rsidRPr="00706362">
        <w:t>18.</w:t>
      </w:r>
      <w:r w:rsidRPr="00706362">
        <w:tab/>
        <w:t>Комитет отмечает, что предоставление многих услуг, ориентированных на детей, которые стали жертвами преступлений, охватываемых Факультативным протоколом, осуществляется за счет национальных и международных орган</w:t>
      </w:r>
      <w:r w:rsidRPr="00706362">
        <w:t>и</w:t>
      </w:r>
      <w:r w:rsidRPr="00706362">
        <w:t>заций гражданского общества. Вместе с тем Комитет обеспокоен теми трудн</w:t>
      </w:r>
      <w:r w:rsidRPr="00706362">
        <w:t>о</w:t>
      </w:r>
      <w:r w:rsidRPr="00706362">
        <w:t>стями, с которыми эти организации сталкиваются при регистрации в качестве ассоциаций, что негативно сказывается на их праве на получение финансиров</w:t>
      </w:r>
      <w:r w:rsidRPr="00706362">
        <w:t>а</w:t>
      </w:r>
      <w:r w:rsidRPr="00706362">
        <w:t>ния, в том числе от государства-участника; он также обеспокоен недостаточн</w:t>
      </w:r>
      <w:r w:rsidRPr="00706362">
        <w:t>ы</w:t>
      </w:r>
      <w:r w:rsidRPr="00706362">
        <w:t>ми объемами государственного финансирования услуг, ориентированных на д</w:t>
      </w:r>
      <w:r w:rsidRPr="00706362">
        <w:t>е</w:t>
      </w:r>
      <w:r w:rsidRPr="00706362">
        <w:t>тей-жертв, и ограниченным организационным сотрудничеством на этом направлении.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lastRenderedPageBreak/>
        <w:t>19.</w:t>
      </w:r>
      <w:r w:rsidRPr="00706362">
        <w:tab/>
      </w:r>
      <w:r w:rsidRPr="00706362">
        <w:rPr>
          <w:b/>
        </w:rPr>
        <w:t>В связи с пунктом 13 своих заключительных замечаний по Конве</w:t>
      </w:r>
      <w:r w:rsidRPr="00706362">
        <w:rPr>
          <w:b/>
        </w:rPr>
        <w:t>н</w:t>
      </w:r>
      <w:r w:rsidRPr="00706362">
        <w:rPr>
          <w:b/>
        </w:rPr>
        <w:t>ции (см.</w:t>
      </w:r>
      <w:r w:rsidR="00DA60A0">
        <w:rPr>
          <w:b/>
          <w:lang w:val="en-US"/>
        </w:rPr>
        <w:t> </w:t>
      </w:r>
      <w:r w:rsidRPr="00706362">
        <w:rPr>
          <w:b/>
        </w:rPr>
        <w:t>CRC/C/COD/CO/3-5) Комитет напоминает, что государство-участник несет главную ответственность за обеспечение защиты детей и предоставление социальных услуг, необходимых для защиты детей от пр</w:t>
      </w:r>
      <w:r w:rsidRPr="00706362">
        <w:rPr>
          <w:b/>
        </w:rPr>
        <w:t>е</w:t>
      </w:r>
      <w:r w:rsidRPr="00706362">
        <w:rPr>
          <w:b/>
        </w:rPr>
        <w:t>ступлений, охватываемых Факультативным протоколом, и рекомендует государству-участнику: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содействовать регистрации организаций гражданского общ</w:t>
      </w:r>
      <w:r w:rsidRPr="00706362">
        <w:rPr>
          <w:b/>
        </w:rPr>
        <w:t>е</w:t>
      </w:r>
      <w:r w:rsidRPr="00706362">
        <w:rPr>
          <w:b/>
        </w:rPr>
        <w:t xml:space="preserve">ства, участвующих в обеспечении защиты детей, которые стали жертвами преступлений, охватываемых Факультативным протоколом, и оказании им поддержки;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>изучить вопрос о достаточности выделяемых правительством бюджетных ассигнований на предоставление государственных услуг, а также на поддержку организаций гражданского общества, оказывающих необходимые услуги;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c)</w:t>
      </w:r>
      <w:r w:rsidRPr="00706362">
        <w:rPr>
          <w:b/>
        </w:rPr>
        <w:tab/>
        <w:t>укреплять сотрудничество с организациями гражданского о</w:t>
      </w:r>
      <w:r w:rsidRPr="00706362">
        <w:rPr>
          <w:b/>
        </w:rPr>
        <w:t>б</w:t>
      </w:r>
      <w:r w:rsidRPr="00706362">
        <w:rPr>
          <w:b/>
        </w:rPr>
        <w:t>щества в области разработки, выполнения и мониторинга выполнения программ помощи, психосоциальной реабилитации и социальной реинт</w:t>
      </w:r>
      <w:r w:rsidRPr="00706362">
        <w:rPr>
          <w:b/>
        </w:rPr>
        <w:t>е</w:t>
      </w:r>
      <w:r w:rsidRPr="00706362">
        <w:rPr>
          <w:b/>
        </w:rPr>
        <w:t>грации детей, ставших жертвами преступлений, охватываемых Факульт</w:t>
      </w:r>
      <w:r w:rsidRPr="00706362">
        <w:rPr>
          <w:b/>
        </w:rPr>
        <w:t>а</w:t>
      </w:r>
      <w:r w:rsidRPr="00706362">
        <w:rPr>
          <w:b/>
        </w:rPr>
        <w:t xml:space="preserve">тивным протоколом. </w:t>
      </w:r>
    </w:p>
    <w:p w:rsidR="00706362" w:rsidRPr="00706362" w:rsidRDefault="00706362" w:rsidP="00B82640">
      <w:pPr>
        <w:pStyle w:val="HChGR"/>
      </w:pPr>
      <w:r w:rsidRPr="00706362">
        <w:tab/>
        <w:t>V.</w:t>
      </w:r>
      <w:r w:rsidRPr="00706362">
        <w:tab/>
        <w:t xml:space="preserve">Предупреждение торговли детьми, детской проституции и детской порнографии </w:t>
      </w:r>
      <w:r w:rsidR="00DA60A0" w:rsidRPr="00DA60A0">
        <w:br/>
      </w:r>
      <w:r w:rsidRPr="00706362">
        <w:t>(пункты 1 и 2 статьи 9)</w:t>
      </w:r>
      <w:bookmarkStart w:id="13" w:name="_Toc475979918"/>
      <w:bookmarkEnd w:id="13"/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Меры, принятые с целью предупреждения преступлений, з</w:t>
      </w:r>
      <w:r w:rsidRPr="00706362">
        <w:t>а</w:t>
      </w:r>
      <w:r w:rsidRPr="00706362">
        <w:t>прещенных Факультативным протоколом</w:t>
      </w:r>
      <w:bookmarkStart w:id="14" w:name="_Toc475979919"/>
      <w:bookmarkEnd w:id="14"/>
    </w:p>
    <w:p w:rsidR="00706362" w:rsidRPr="00706362" w:rsidRDefault="00706362" w:rsidP="00706362">
      <w:pPr>
        <w:pStyle w:val="SingleTxtGR"/>
      </w:pPr>
      <w:r w:rsidRPr="00706362">
        <w:t>20.</w:t>
      </w:r>
      <w:r w:rsidRPr="00706362">
        <w:tab/>
        <w:t>Комитет с обеспокоенностью отмечает недостаточность существующих инициатив по предупреждению преступлений, запрещенных Факультативным протоколом, их единичный характер, выделение на их реализацию недостато</w:t>
      </w:r>
      <w:r w:rsidRPr="00706362">
        <w:t>ч</w:t>
      </w:r>
      <w:r w:rsidRPr="00706362">
        <w:t xml:space="preserve">ных ресурсов и отсутствие какой-либо конкретной превентивной стратегии борьбы с причинами, приводящими вновь и вновь к этим преступлениям; </w:t>
      </w:r>
      <w:proofErr w:type="gramStart"/>
      <w:r w:rsidRPr="00706362">
        <w:t xml:space="preserve">это, в частности, дискриминация и насилие на гендерной почве, сохраняющаяся незащищенность, нищета, принуждение детей к работе </w:t>
      </w:r>
      <w:r w:rsidR="008A4235">
        <w:t xml:space="preserve">в </w:t>
      </w:r>
      <w:r w:rsidRPr="00706362">
        <w:t>качестве домашней прислуги, принудительный труд в горнодобывающей и других областях, вну</w:t>
      </w:r>
      <w:r w:rsidRPr="00706362">
        <w:t>т</w:t>
      </w:r>
      <w:r w:rsidRPr="00706362">
        <w:t>реннее перемещение и миграция, отсутствие доступа к образованию, необход</w:t>
      </w:r>
      <w:r w:rsidRPr="00706362">
        <w:t>и</w:t>
      </w:r>
      <w:r w:rsidRPr="00706362">
        <w:t>мость жить и/или работать на улице.</w:t>
      </w:r>
      <w:proofErr w:type="gramEnd"/>
      <w:r w:rsidRPr="00706362">
        <w:t xml:space="preserve"> Он сожалеет, что государство-участник не представило достаточной информации о программах, направленных на пред</w:t>
      </w:r>
      <w:r w:rsidRPr="00706362">
        <w:t>у</w:t>
      </w:r>
      <w:r w:rsidRPr="00706362">
        <w:t>преждение преступлений, запрещенных Факультативным протоколом, и о р</w:t>
      </w:r>
      <w:r w:rsidRPr="00706362">
        <w:t>е</w:t>
      </w:r>
      <w:r w:rsidRPr="00706362">
        <w:t xml:space="preserve">зультатах их реализации. Комитет выражает обеспокоенность: </w:t>
      </w:r>
    </w:p>
    <w:p w:rsidR="00706362" w:rsidRPr="00706362" w:rsidRDefault="00706362" w:rsidP="00706362">
      <w:pPr>
        <w:pStyle w:val="SingleTxtGR"/>
      </w:pPr>
      <w:r w:rsidRPr="00706362">
        <w:tab/>
        <w:t>а)</w:t>
      </w:r>
      <w:r w:rsidRPr="00706362">
        <w:tab/>
        <w:t xml:space="preserve">отсутствием механизмов поиска, выявления и отслеживания детей, которым угрожает опасность стать жертвами преступлений, подпадающих под действие Факультативного протокола; </w:t>
      </w:r>
    </w:p>
    <w:p w:rsidR="00706362" w:rsidRPr="00706362" w:rsidRDefault="00706362" w:rsidP="00706362">
      <w:pPr>
        <w:pStyle w:val="SingleTxtGR"/>
      </w:pPr>
      <w:r w:rsidRPr="00706362">
        <w:tab/>
        <w:t>b)</w:t>
      </w:r>
      <w:r w:rsidRPr="00706362">
        <w:tab/>
        <w:t xml:space="preserve">широким распространением вредных видов практики, таких как детские браки и браки по принуждению, и их приемлемостью в обществе; </w:t>
      </w:r>
    </w:p>
    <w:p w:rsidR="00706362" w:rsidRPr="00706362" w:rsidRDefault="00706362" w:rsidP="00706362">
      <w:pPr>
        <w:pStyle w:val="SingleTxtGR"/>
      </w:pPr>
      <w:r w:rsidRPr="00706362">
        <w:tab/>
        <w:t>c)</w:t>
      </w:r>
      <w:r w:rsidRPr="00706362">
        <w:tab/>
        <w:t>тем, что, несмотря на усилия по улучшению показателей регистр</w:t>
      </w:r>
      <w:r w:rsidRPr="00706362">
        <w:t>а</w:t>
      </w:r>
      <w:r w:rsidRPr="00706362">
        <w:t>ции рождений, некоторые дети по-прежнему остаются незарегистрированными, что делает их особенно уязвимыми для преступлений, охватываемых Факульт</w:t>
      </w:r>
      <w:r w:rsidRPr="00706362">
        <w:t>а</w:t>
      </w:r>
      <w:r w:rsidRPr="00706362">
        <w:t xml:space="preserve">тивным протоколом.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t>21.</w:t>
      </w:r>
      <w:r w:rsidRPr="00706362">
        <w:tab/>
      </w:r>
      <w:r w:rsidRPr="00706362">
        <w:rPr>
          <w:b/>
        </w:rPr>
        <w:t>Комитет рекомендует государству-участнику провести исследование совершаемых в государстве-участнике преступлений, охватываемых Ф</w:t>
      </w:r>
      <w:r w:rsidRPr="00706362">
        <w:rPr>
          <w:b/>
        </w:rPr>
        <w:t>а</w:t>
      </w:r>
      <w:r w:rsidRPr="00706362">
        <w:rPr>
          <w:b/>
        </w:rPr>
        <w:t>культативным протоколом, для анализа и оценки их характера, масшт</w:t>
      </w:r>
      <w:r w:rsidRPr="00706362">
        <w:rPr>
          <w:b/>
        </w:rPr>
        <w:t>а</w:t>
      </w:r>
      <w:r w:rsidRPr="00706362">
        <w:rPr>
          <w:b/>
        </w:rPr>
        <w:t>бов, первопричин и последствий для детей в целях разработки и принятия всеобъемлющей стратегии предупреждения, в частности, торговли детьми, детской проституции и детской порнографии. Кроме того, Комитет рек</w:t>
      </w:r>
      <w:r w:rsidRPr="00706362">
        <w:rPr>
          <w:b/>
        </w:rPr>
        <w:t>о</w:t>
      </w:r>
      <w:r w:rsidRPr="00706362">
        <w:rPr>
          <w:b/>
        </w:rPr>
        <w:lastRenderedPageBreak/>
        <w:t>мендует государству-участнику выделять необходимые для осуществления такой стратегии людские и финансовые ресурсы. Он также рекомендует государству-участнику обеспечить полное выполнение рекомендаций, в</w:t>
      </w:r>
      <w:r w:rsidRPr="00706362">
        <w:rPr>
          <w:b/>
        </w:rPr>
        <w:t>ы</w:t>
      </w:r>
      <w:r w:rsidRPr="00706362">
        <w:rPr>
          <w:b/>
        </w:rPr>
        <w:t>несенных Комитетом в соответствии с Конвенцией (см. CRC/C/COD/</w:t>
      </w:r>
      <w:r w:rsidR="00DA60A0" w:rsidRPr="00DA60A0">
        <w:rPr>
          <w:b/>
        </w:rPr>
        <w:br/>
      </w:r>
      <w:r w:rsidRPr="00706362">
        <w:rPr>
          <w:b/>
        </w:rPr>
        <w:t>CO/3-5), особенно тех, которые касаются недискриминации (пункт 15), д</w:t>
      </w:r>
      <w:r w:rsidRPr="00706362">
        <w:rPr>
          <w:b/>
        </w:rPr>
        <w:t>е</w:t>
      </w:r>
      <w:r w:rsidRPr="00706362">
        <w:rPr>
          <w:b/>
        </w:rPr>
        <w:t>тей, лишенных семейного окружения (пункт 32), уровня жизни (пункт 38), образования и целей образования (пункт 40), беженцев и внутренне пер</w:t>
      </w:r>
      <w:r w:rsidRPr="00706362">
        <w:rPr>
          <w:b/>
        </w:rPr>
        <w:t>е</w:t>
      </w:r>
      <w:r w:rsidRPr="00706362">
        <w:rPr>
          <w:b/>
        </w:rPr>
        <w:t>мещенных детей (пункт 41) и беспризорных детей (пункт 43), а также: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активизировать усилия по выявлению, регистрации и по</w:t>
      </w:r>
      <w:r w:rsidRPr="00706362">
        <w:rPr>
          <w:b/>
        </w:rPr>
        <w:t>д</w:t>
      </w:r>
      <w:r w:rsidRPr="00706362">
        <w:rPr>
          <w:b/>
        </w:rPr>
        <w:t>держке детей, которым грозит опасность стать или которые уже стали жертвами преступлений, запрещенных Факультативным протоколом, и их семей, в том числе по линии организаций гражданского общества и мес</w:t>
      </w:r>
      <w:r w:rsidRPr="00706362">
        <w:rPr>
          <w:b/>
        </w:rPr>
        <w:t>т</w:t>
      </w:r>
      <w:r w:rsidRPr="00706362">
        <w:rPr>
          <w:b/>
        </w:rPr>
        <w:t xml:space="preserve">ных общинных организаций;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>активизировать усилия по ликвидации считающихся в общ</w:t>
      </w:r>
      <w:r w:rsidRPr="00706362">
        <w:rPr>
          <w:b/>
        </w:rPr>
        <w:t>е</w:t>
      </w:r>
      <w:r w:rsidRPr="00706362">
        <w:rPr>
          <w:b/>
        </w:rPr>
        <w:t xml:space="preserve">стве приемлемыми вредных видов практики, равнозначных торговле детьми, уделяя при этом особое внимание группам детей, находящихся в наиболее уязвимом положении;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c)</w:t>
      </w:r>
      <w:r w:rsidRPr="00706362">
        <w:rPr>
          <w:b/>
        </w:rPr>
        <w:tab/>
        <w:t>продолжать и расширять осуществление мер, направленных на обеспечение регистрации всех без исключения новорожденных.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 xml:space="preserve">Усыновление/удочерение </w:t>
      </w:r>
      <w:bookmarkStart w:id="15" w:name="_Toc475979920"/>
      <w:bookmarkEnd w:id="15"/>
    </w:p>
    <w:p w:rsidR="00706362" w:rsidRPr="00706362" w:rsidRDefault="00706362" w:rsidP="00706362">
      <w:pPr>
        <w:pStyle w:val="SingleTxtGR"/>
      </w:pPr>
      <w:r w:rsidRPr="00706362">
        <w:t>22.</w:t>
      </w:r>
      <w:r w:rsidRPr="00706362">
        <w:tab/>
        <w:t>Комитет обеспокоен тем, что действующее законодательство, регулир</w:t>
      </w:r>
      <w:r w:rsidRPr="00706362">
        <w:t>у</w:t>
      </w:r>
      <w:r w:rsidRPr="00706362">
        <w:t>ющее вопросы усыновления/удочерения, недостаточно эффективно для обесп</w:t>
      </w:r>
      <w:r w:rsidRPr="00706362">
        <w:t>е</w:t>
      </w:r>
      <w:r w:rsidRPr="00706362">
        <w:t>чения надлежащей защиты детей и может привести к росту торговли детьми в целях усыновления/удочерения. Комитет также выражает озабоченность по п</w:t>
      </w:r>
      <w:r w:rsidRPr="00706362">
        <w:t>о</w:t>
      </w:r>
      <w:r w:rsidRPr="00706362">
        <w:t>воду отсутствия надлежащих правовых и директивных инструментов, напра</w:t>
      </w:r>
      <w:r w:rsidRPr="00706362">
        <w:t>в</w:t>
      </w:r>
      <w:r w:rsidRPr="00706362">
        <w:t>ленных на недопущение попыток посредников убедить биологических родит</w:t>
      </w:r>
      <w:r w:rsidRPr="00706362">
        <w:t>е</w:t>
      </w:r>
      <w:r w:rsidRPr="00706362">
        <w:t>лей передать своего ребенка на усыновление/удочерение в результате обещ</w:t>
      </w:r>
      <w:r w:rsidRPr="00706362">
        <w:t>а</w:t>
      </w:r>
      <w:r w:rsidRPr="00706362">
        <w:t>ний, уговоров или принуждения. Кроме того, Комитет выражает обеспокое</w:t>
      </w:r>
      <w:r w:rsidRPr="00706362">
        <w:t>н</w:t>
      </w:r>
      <w:r w:rsidRPr="00706362">
        <w:t xml:space="preserve">ность по поводу деятельности организованных сетей, занимающихся под видом усыновления/удочерения торговлей детьми.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t>23.</w:t>
      </w:r>
      <w:r w:rsidRPr="00706362">
        <w:tab/>
      </w:r>
      <w:r w:rsidRPr="00706362">
        <w:rPr>
          <w:b/>
        </w:rPr>
        <w:t>В связи с пунктом 33 своих заключительных замечаний, предста</w:t>
      </w:r>
      <w:r w:rsidRPr="00706362">
        <w:rPr>
          <w:b/>
        </w:rPr>
        <w:t>в</w:t>
      </w:r>
      <w:r w:rsidRPr="00706362">
        <w:rPr>
          <w:b/>
        </w:rPr>
        <w:t>ленных в соответствии с Конвенцией (см. CRC/C/COD/CO/3-5), Комитет напоминает государству о его обязательстве по пункту 5 статьи 3 Факул</w:t>
      </w:r>
      <w:r w:rsidRPr="00706362">
        <w:rPr>
          <w:b/>
        </w:rPr>
        <w:t>ь</w:t>
      </w:r>
      <w:r w:rsidRPr="00706362">
        <w:rPr>
          <w:b/>
        </w:rPr>
        <w:t>тативного протокола принимать все надлежащие правовые и администр</w:t>
      </w:r>
      <w:r w:rsidRPr="00706362">
        <w:rPr>
          <w:b/>
        </w:rPr>
        <w:t>а</w:t>
      </w:r>
      <w:r w:rsidRPr="00706362">
        <w:rPr>
          <w:b/>
        </w:rPr>
        <w:t>тивные меры в целях обеспечения того, чтобы все лица, имеющие отнош</w:t>
      </w:r>
      <w:r w:rsidRPr="00706362">
        <w:rPr>
          <w:b/>
        </w:rPr>
        <w:t>е</w:t>
      </w:r>
      <w:r w:rsidRPr="00706362">
        <w:rPr>
          <w:b/>
        </w:rPr>
        <w:t>ние к усыновлению ребенка, действовали в соответствии с положениями применимых международно-правовых актов, а также о его обязательстве уделять первоочередное внимание соблюдению наилучших интересов р</w:t>
      </w:r>
      <w:r w:rsidRPr="00706362">
        <w:rPr>
          <w:b/>
        </w:rPr>
        <w:t>е</w:t>
      </w:r>
      <w:r w:rsidRPr="00706362">
        <w:rPr>
          <w:b/>
        </w:rPr>
        <w:t>бенка. В частности, Комитет настоятельно призывает государство-участник: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разработать и применять строгие критерии при усыновл</w:t>
      </w:r>
      <w:r w:rsidRPr="00706362">
        <w:rPr>
          <w:b/>
        </w:rPr>
        <w:t>е</w:t>
      </w:r>
      <w:r w:rsidRPr="00706362">
        <w:rPr>
          <w:b/>
        </w:rPr>
        <w:t>нии/удочерении и обеспечить применение ко всем случаям усыновл</w:t>
      </w:r>
      <w:r w:rsidRPr="00706362">
        <w:rPr>
          <w:b/>
        </w:rPr>
        <w:t>е</w:t>
      </w:r>
      <w:r w:rsidRPr="00706362">
        <w:rPr>
          <w:b/>
        </w:rPr>
        <w:t>ния/удочерения четкого критерия исчерпания всех средств, направленных на предотвращение лишения родителей родительских прав и/или изъятия ребенка;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>принять все необходимые меры для предотвращения получ</w:t>
      </w:r>
      <w:r w:rsidRPr="00706362">
        <w:rPr>
          <w:b/>
        </w:rPr>
        <w:t>е</w:t>
      </w:r>
      <w:r w:rsidRPr="00706362">
        <w:rPr>
          <w:b/>
        </w:rPr>
        <w:t>ния кем-либо вознаграждения или любой иной компенсации в связи с ус</w:t>
      </w:r>
      <w:r w:rsidRPr="00706362">
        <w:rPr>
          <w:b/>
        </w:rPr>
        <w:t>ы</w:t>
      </w:r>
      <w:r w:rsidRPr="00706362">
        <w:rPr>
          <w:b/>
        </w:rPr>
        <w:t xml:space="preserve">новлением/удочерением;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c)</w:t>
      </w:r>
      <w:r w:rsidRPr="00706362">
        <w:rPr>
          <w:b/>
        </w:rPr>
        <w:tab/>
        <w:t>ускорить принятие законодательства, регулирующего межд</w:t>
      </w:r>
      <w:r w:rsidRPr="00706362">
        <w:rPr>
          <w:b/>
        </w:rPr>
        <w:t>у</w:t>
      </w:r>
      <w:r w:rsidRPr="00706362">
        <w:rPr>
          <w:b/>
        </w:rPr>
        <w:t>народное усыновление, обеспечив участие организаций гражданского о</w:t>
      </w:r>
      <w:r w:rsidRPr="00706362">
        <w:rPr>
          <w:b/>
        </w:rPr>
        <w:t>б</w:t>
      </w:r>
      <w:r w:rsidRPr="00706362">
        <w:rPr>
          <w:b/>
        </w:rPr>
        <w:t>щества и детских организаций в его разработке;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d)</w:t>
      </w:r>
      <w:r w:rsidRPr="00706362">
        <w:rPr>
          <w:b/>
        </w:rPr>
        <w:tab/>
        <w:t>расследовать все случаи незаконного усыновления/удочерения, торговли детьми или их контрабандной перевозки и неправомерного скл</w:t>
      </w:r>
      <w:r w:rsidRPr="00706362">
        <w:rPr>
          <w:b/>
        </w:rPr>
        <w:t>о</w:t>
      </w:r>
      <w:r w:rsidRPr="00706362">
        <w:rPr>
          <w:b/>
        </w:rPr>
        <w:t>нения родителей к отказу от своих родительских обязанностей в отнош</w:t>
      </w:r>
      <w:r w:rsidRPr="00706362">
        <w:rPr>
          <w:b/>
        </w:rPr>
        <w:t>е</w:t>
      </w:r>
      <w:r w:rsidRPr="00706362">
        <w:rPr>
          <w:b/>
        </w:rPr>
        <w:lastRenderedPageBreak/>
        <w:t>нии своего ребенка в целях его последующей передачи на усыновл</w:t>
      </w:r>
      <w:r w:rsidRPr="00706362">
        <w:rPr>
          <w:b/>
        </w:rPr>
        <w:t>е</w:t>
      </w:r>
      <w:r w:rsidRPr="00706362">
        <w:rPr>
          <w:b/>
        </w:rPr>
        <w:t>ние/удочерение, а также проводить информационно-просветительские кампании на уровне общин;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e)</w:t>
      </w:r>
      <w:r w:rsidRPr="00706362">
        <w:rPr>
          <w:b/>
        </w:rPr>
        <w:tab/>
        <w:t xml:space="preserve">рассмотреть вопрос о ратификации Конвенции о защите детей и сотрудничестве в области международного усыновления/удочерения. 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Меры по предупреждению и пресечению сексуальной эксплу</w:t>
      </w:r>
      <w:r w:rsidRPr="00706362">
        <w:t>а</w:t>
      </w:r>
      <w:r w:rsidR="00DA60A0">
        <w:t>тации детей и</w:t>
      </w:r>
      <w:r w:rsidR="00DA60A0">
        <w:rPr>
          <w:lang w:val="en-US"/>
        </w:rPr>
        <w:t> </w:t>
      </w:r>
      <w:r w:rsidRPr="00706362">
        <w:t>надругательств над детьми в Интернете</w:t>
      </w:r>
      <w:bookmarkStart w:id="16" w:name="_Toc475979921"/>
      <w:bookmarkEnd w:id="16"/>
    </w:p>
    <w:p w:rsidR="00706362" w:rsidRPr="00706362" w:rsidRDefault="00706362" w:rsidP="00706362">
      <w:pPr>
        <w:pStyle w:val="SingleTxtGR"/>
      </w:pPr>
      <w:r w:rsidRPr="00706362">
        <w:t>24.</w:t>
      </w:r>
      <w:r w:rsidRPr="00706362">
        <w:tab/>
        <w:t>Комитет приветствует информацию о проведенном недавно в госуда</w:t>
      </w:r>
      <w:r w:rsidRPr="00706362">
        <w:t>р</w:t>
      </w:r>
      <w:r w:rsidRPr="00706362">
        <w:t>стве-участнике образовательном курсе по борьбе с киберпреступностью. Вм</w:t>
      </w:r>
      <w:r w:rsidRPr="00706362">
        <w:t>е</w:t>
      </w:r>
      <w:r w:rsidRPr="00706362">
        <w:t>сте с тем он обеспокоен отсутствием информации о национальной стратегии предотвращения сексуальной эксплуатации детей и надругательств над детьми в Интернете.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t>25.</w:t>
      </w:r>
      <w:r w:rsidRPr="00706362">
        <w:tab/>
      </w:r>
      <w:proofErr w:type="gramStart"/>
      <w:r w:rsidRPr="00706362">
        <w:rPr>
          <w:b/>
        </w:rPr>
        <w:t>Ссылаясь на резолюцию 31/7 Совета по правам человека о правах ребенка, в которой рассматриваются вопросы информационно-</w:t>
      </w:r>
      <w:proofErr w:type="spellStart"/>
      <w:r w:rsidRPr="00706362">
        <w:rPr>
          <w:b/>
        </w:rPr>
        <w:t>коммуни</w:t>
      </w:r>
      <w:proofErr w:type="spellEnd"/>
      <w:r w:rsidR="00DA60A0" w:rsidRPr="00DA60A0">
        <w:rPr>
          <w:b/>
        </w:rPr>
        <w:t>-</w:t>
      </w:r>
      <w:proofErr w:type="spellStart"/>
      <w:r w:rsidRPr="00706362">
        <w:rPr>
          <w:b/>
        </w:rPr>
        <w:t>кационных</w:t>
      </w:r>
      <w:proofErr w:type="spellEnd"/>
      <w:r w:rsidRPr="00706362">
        <w:rPr>
          <w:b/>
        </w:rPr>
        <w:t xml:space="preserve"> технологий и сексуальной эксплуатации детей, а также на ит</w:t>
      </w:r>
      <w:r w:rsidRPr="00706362">
        <w:rPr>
          <w:b/>
        </w:rPr>
        <w:t>о</w:t>
      </w:r>
      <w:r w:rsidRPr="00706362">
        <w:rPr>
          <w:b/>
        </w:rPr>
        <w:t>говые документы встреч на высшем уровне, которые проходили в 2014 году в Лондоне и в 2015 году в Абу-Даби под лозунгом «Мы защищ</w:t>
      </w:r>
      <w:r w:rsidRPr="00706362">
        <w:rPr>
          <w:b/>
        </w:rPr>
        <w:t>а</w:t>
      </w:r>
      <w:r w:rsidRPr="00706362">
        <w:rPr>
          <w:b/>
        </w:rPr>
        <w:t>ем», Комитет рекомендует государству-участнику принять на общенаци</w:t>
      </w:r>
      <w:r w:rsidRPr="00706362">
        <w:rPr>
          <w:b/>
        </w:rPr>
        <w:t>о</w:t>
      </w:r>
      <w:r w:rsidRPr="00706362">
        <w:rPr>
          <w:b/>
        </w:rPr>
        <w:t>нальном уровне программу предупреждения и пресечения сексуальной</w:t>
      </w:r>
      <w:proofErr w:type="gramEnd"/>
      <w:r w:rsidRPr="00706362">
        <w:rPr>
          <w:b/>
        </w:rPr>
        <w:t xml:space="preserve"> эксплуатации детей и надругательств над детьми в Интернете в тесном сотрудничестве с соо</w:t>
      </w:r>
      <w:r w:rsidRPr="00706362">
        <w:rPr>
          <w:b/>
        </w:rPr>
        <w:t>т</w:t>
      </w:r>
      <w:r w:rsidRPr="00706362">
        <w:rPr>
          <w:b/>
        </w:rPr>
        <w:t>ветствующими отраслями и организациями, в том чи</w:t>
      </w:r>
      <w:r w:rsidRPr="00706362">
        <w:rPr>
          <w:b/>
        </w:rPr>
        <w:t>с</w:t>
      </w:r>
      <w:r w:rsidRPr="00706362">
        <w:rPr>
          <w:b/>
        </w:rPr>
        <w:t>ле: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национальную политику по предупреждению и пресечению сексуальной эксплуатации детей и надругательств над детьми в Интернете на основе выработки надлежащей правовой базы, создания специального координационно-контрольного органа, а также целевых аналитических, исследовательских и мониторинговых механизмов;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>стратегию по предупреждению и искоренению сексуальной эксплуатации детей и посягательств сексуального характера на детей в Интернете, в том числе просветительскую кампанию, направленную на повышение осведомленности общества, формирование более глубокого п</w:t>
      </w:r>
      <w:r w:rsidRPr="00706362">
        <w:rPr>
          <w:b/>
        </w:rPr>
        <w:t>о</w:t>
      </w:r>
      <w:r w:rsidRPr="00706362">
        <w:rPr>
          <w:b/>
        </w:rPr>
        <w:t>нимания проблемы и распространение практики информирования соо</w:t>
      </w:r>
      <w:r w:rsidRPr="00706362">
        <w:rPr>
          <w:b/>
        </w:rPr>
        <w:t>т</w:t>
      </w:r>
      <w:r w:rsidRPr="00706362">
        <w:rPr>
          <w:b/>
        </w:rPr>
        <w:t>ветствующих органов о случаях сексуальной эксплуатации детей и посяг</w:t>
      </w:r>
      <w:r w:rsidRPr="00706362">
        <w:rPr>
          <w:b/>
        </w:rPr>
        <w:t>а</w:t>
      </w:r>
      <w:r w:rsidRPr="00706362">
        <w:rPr>
          <w:b/>
        </w:rPr>
        <w:t>тельств сексуального характера в Интернете, а также программу спец</w:t>
      </w:r>
      <w:r w:rsidRPr="00706362">
        <w:rPr>
          <w:b/>
        </w:rPr>
        <w:t>и</w:t>
      </w:r>
      <w:r w:rsidRPr="00706362">
        <w:rPr>
          <w:b/>
        </w:rPr>
        <w:t>альной подготовки сотрудников полиции, прокуратуры и судебных орг</w:t>
      </w:r>
      <w:r w:rsidRPr="00706362">
        <w:rPr>
          <w:b/>
        </w:rPr>
        <w:t>а</w:t>
      </w:r>
      <w:r w:rsidRPr="00706362">
        <w:rPr>
          <w:b/>
        </w:rPr>
        <w:t>нов.</w:t>
      </w:r>
    </w:p>
    <w:p w:rsidR="00706362" w:rsidRPr="00706362" w:rsidRDefault="00706362" w:rsidP="00B82640">
      <w:pPr>
        <w:pStyle w:val="HChGR"/>
      </w:pPr>
      <w:r w:rsidRPr="00706362">
        <w:tab/>
        <w:t>VI.</w:t>
      </w:r>
      <w:r w:rsidRPr="00706362">
        <w:tab/>
        <w:t>Запрещение торговли детьми, детской порн</w:t>
      </w:r>
      <w:r w:rsidR="00DA60A0">
        <w:t>ографии и</w:t>
      </w:r>
      <w:r w:rsidR="00DA60A0">
        <w:rPr>
          <w:lang w:val="en-US"/>
        </w:rPr>
        <w:t> </w:t>
      </w:r>
      <w:r w:rsidRPr="00706362">
        <w:t>детской проституции и связанные с этим вопросы (статья 3, пункты 2 и 3 статьи 4 и статьи 5–7)</w:t>
      </w:r>
      <w:bookmarkStart w:id="17" w:name="_Toc475979922"/>
      <w:bookmarkEnd w:id="17"/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Действующие законы и положения в области уголовного</w:t>
      </w:r>
      <w:r w:rsidR="00481327" w:rsidRPr="00481327">
        <w:br/>
      </w:r>
      <w:r w:rsidRPr="00706362">
        <w:t>и уг</w:t>
      </w:r>
      <w:r w:rsidRPr="00706362">
        <w:t>о</w:t>
      </w:r>
      <w:r w:rsidRPr="00706362">
        <w:t>ловно-исполнительного права</w:t>
      </w:r>
      <w:bookmarkStart w:id="18" w:name="_Toc475979923"/>
      <w:bookmarkEnd w:id="18"/>
    </w:p>
    <w:p w:rsidR="00706362" w:rsidRPr="00706362" w:rsidRDefault="00706362" w:rsidP="00706362">
      <w:pPr>
        <w:pStyle w:val="SingleTxtGR"/>
      </w:pPr>
      <w:r w:rsidRPr="00706362">
        <w:t>26.</w:t>
      </w:r>
      <w:r w:rsidRPr="00706362">
        <w:tab/>
        <w:t>Комитет приветствует включение некоторых положений Факультативного протокола в национальные законы. Он также отмечает происходящее в насто</w:t>
      </w:r>
      <w:r w:rsidRPr="00706362">
        <w:t>я</w:t>
      </w:r>
      <w:r w:rsidRPr="00706362">
        <w:t>щий момент реформирование уголовного законодательства. Вместе с тем сер</w:t>
      </w:r>
      <w:r w:rsidRPr="00706362">
        <w:t>ь</w:t>
      </w:r>
      <w:r w:rsidRPr="00706362">
        <w:t>езную обеспокоенность Комитета вызывает:</w:t>
      </w:r>
    </w:p>
    <w:p w:rsidR="00706362" w:rsidRPr="00706362" w:rsidRDefault="00706362" w:rsidP="00706362">
      <w:pPr>
        <w:pStyle w:val="SingleTxtGR"/>
      </w:pPr>
      <w:r w:rsidRPr="00706362">
        <w:tab/>
        <w:t>а)</w:t>
      </w:r>
      <w:r w:rsidRPr="00706362">
        <w:tab/>
        <w:t>неполное соблюдение действующих законов, обеспечивающих з</w:t>
      </w:r>
      <w:r w:rsidRPr="00706362">
        <w:t>а</w:t>
      </w:r>
      <w:r w:rsidRPr="00706362">
        <w:t>щиту детей, а также то, что в национальном законодательстве, включая Закон о защите детей (Кодекс о защите детей) и Уголовный кодекс, определены и об</w:t>
      </w:r>
      <w:r w:rsidRPr="00706362">
        <w:t>о</w:t>
      </w:r>
      <w:r w:rsidRPr="00706362">
        <w:t>значены в качестве уголовно наказуемых деяний не все преступления, охват</w:t>
      </w:r>
      <w:r w:rsidRPr="00706362">
        <w:t>ы</w:t>
      </w:r>
      <w:r w:rsidRPr="00706362">
        <w:t>ваемые Факультативным протоколом;</w:t>
      </w:r>
    </w:p>
    <w:p w:rsidR="00706362" w:rsidRPr="00706362" w:rsidRDefault="00706362" w:rsidP="00706362">
      <w:pPr>
        <w:pStyle w:val="SingleTxtGR"/>
      </w:pPr>
      <w:r w:rsidRPr="00706362">
        <w:tab/>
        <w:t>b)</w:t>
      </w:r>
      <w:r w:rsidRPr="00706362">
        <w:tab/>
        <w:t xml:space="preserve">отсутствие в законодательстве государства-участника отдельного правового положения, которое бы определяло и запрещало торговлю детьми в </w:t>
      </w:r>
      <w:r w:rsidRPr="00706362">
        <w:lastRenderedPageBreak/>
        <w:t>целях сексуальной эксплуатации, несмотря на то, что большое число детей, особенно девочек, становятся жертвами таких деяний, что приводит к безнак</w:t>
      </w:r>
      <w:r w:rsidRPr="00706362">
        <w:t>а</w:t>
      </w:r>
      <w:r w:rsidRPr="00706362">
        <w:t>занности виновных;</w:t>
      </w:r>
    </w:p>
    <w:p w:rsidR="00706362" w:rsidRPr="00706362" w:rsidRDefault="00706362" w:rsidP="00706362">
      <w:pPr>
        <w:pStyle w:val="SingleTxtGR"/>
      </w:pPr>
      <w:r w:rsidRPr="00706362">
        <w:tab/>
        <w:t>c)</w:t>
      </w:r>
      <w:r w:rsidRPr="00706362">
        <w:tab/>
        <w:t xml:space="preserve">отсутствие законодательных положений, в частности в Кодексе о защите детей, предусматривающих уголовную ответственность за сексуальную эксплуатацию детей и домогательства в отношении детей с использованием информационно-коммуникационных технологий; </w:t>
      </w:r>
    </w:p>
    <w:p w:rsidR="00706362" w:rsidRPr="00706362" w:rsidRDefault="00706362" w:rsidP="00706362">
      <w:pPr>
        <w:pStyle w:val="SingleTxtGR"/>
      </w:pPr>
      <w:r w:rsidRPr="00706362">
        <w:tab/>
        <w:t>d)</w:t>
      </w:r>
      <w:r w:rsidRPr="00706362">
        <w:tab/>
        <w:t>неэффективное обеспечение соблюдения действующего законод</w:t>
      </w:r>
      <w:r w:rsidRPr="00706362">
        <w:t>а</w:t>
      </w:r>
      <w:r w:rsidRPr="00706362">
        <w:t>тельства и отсутствие ресурсов для задержания подозреваемых и преследов</w:t>
      </w:r>
      <w:r w:rsidRPr="00706362">
        <w:t>а</w:t>
      </w:r>
      <w:r w:rsidRPr="00706362">
        <w:t xml:space="preserve">ния их в судебном порядке.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8A4235">
        <w:t>27.</w:t>
      </w:r>
      <w:r w:rsidRPr="00706362">
        <w:rPr>
          <w:b/>
        </w:rPr>
        <w:tab/>
        <w:t>Комитет настоятельно призывает государство-участник ускорить реформу уголовного законодательства и рекомендует ему утвердить опр</w:t>
      </w:r>
      <w:r w:rsidRPr="00706362">
        <w:rPr>
          <w:b/>
        </w:rPr>
        <w:t>е</w:t>
      </w:r>
      <w:r w:rsidRPr="00706362">
        <w:rPr>
          <w:b/>
        </w:rPr>
        <w:t>деление торговли детьми и установить уголовную ответственность за это преступление в соответствии со статьями 2 и 3 Факультативного проток</w:t>
      </w:r>
      <w:r w:rsidRPr="00706362">
        <w:rPr>
          <w:b/>
        </w:rPr>
        <w:t>о</w:t>
      </w:r>
      <w:r w:rsidRPr="00706362">
        <w:rPr>
          <w:b/>
        </w:rPr>
        <w:t>ла. Он настоятельно призывает государство-участник обеспечить четкое закрепление в любых новых законах положений, предусматривающих с</w:t>
      </w:r>
      <w:r w:rsidRPr="00706362">
        <w:rPr>
          <w:b/>
        </w:rPr>
        <w:t>у</w:t>
      </w:r>
      <w:r w:rsidRPr="00706362">
        <w:rPr>
          <w:b/>
        </w:rPr>
        <w:t>дебное преследование и наказание виновных лиц, эффективную защиту жертв и достаточное возмещение вреда. В частности, государству-участнику следует конкретно определить и признать уголовно наказуем</w:t>
      </w:r>
      <w:r w:rsidRPr="00706362">
        <w:rPr>
          <w:b/>
        </w:rPr>
        <w:t>ы</w:t>
      </w:r>
      <w:r w:rsidRPr="00706362">
        <w:rPr>
          <w:b/>
        </w:rPr>
        <w:t>ми: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детскую порнографию в соответствии со статьей 3 Факульт</w:t>
      </w:r>
      <w:r w:rsidRPr="00706362">
        <w:rPr>
          <w:b/>
        </w:rPr>
        <w:t>а</w:t>
      </w:r>
      <w:r w:rsidRPr="00706362">
        <w:rPr>
          <w:b/>
        </w:rPr>
        <w:t xml:space="preserve">тивного протокола;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 xml:space="preserve">продажу детей посредством незаконного усыновления;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c)</w:t>
      </w:r>
      <w:r w:rsidRPr="00706362">
        <w:rPr>
          <w:b/>
        </w:rPr>
        <w:tab/>
        <w:t xml:space="preserve">передачу органов ребенка за вознаграждение и принуждение ребенка к труду в качестве форм торговли детьми;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d)</w:t>
      </w:r>
      <w:r w:rsidRPr="00706362">
        <w:rPr>
          <w:b/>
        </w:rPr>
        <w:tab/>
        <w:t xml:space="preserve">торговлю детьми в целях сексуальной эксплуатации;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e)</w:t>
      </w:r>
      <w:r w:rsidRPr="00706362">
        <w:rPr>
          <w:b/>
        </w:rPr>
        <w:tab/>
        <w:t>психологическую обработку детей посредством Интернета и других информационно-коммуникационных технологий с целью склонения их к половой связи; необходимо разработать и расширить информационно-просветительские программы, ориентированные на детей и посвященные рискам, с которыми сопряжено использование созданного самостоятельно контента с помощью цифровых средств массовой информации и информ</w:t>
      </w:r>
      <w:r w:rsidRPr="00706362">
        <w:rPr>
          <w:b/>
        </w:rPr>
        <w:t>а</w:t>
      </w:r>
      <w:r w:rsidRPr="00706362">
        <w:rPr>
          <w:b/>
        </w:rPr>
        <w:t>ционно-коммуникационных технологий.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Безнаказанность</w:t>
      </w:r>
      <w:bookmarkStart w:id="19" w:name="_Toc475979924"/>
      <w:bookmarkEnd w:id="19"/>
    </w:p>
    <w:p w:rsidR="00706362" w:rsidRPr="00706362" w:rsidRDefault="00706362" w:rsidP="00706362">
      <w:pPr>
        <w:pStyle w:val="SingleTxtGR"/>
      </w:pPr>
      <w:r w:rsidRPr="00706362">
        <w:t>28.</w:t>
      </w:r>
      <w:r w:rsidRPr="00706362">
        <w:tab/>
        <w:t>Комитет с обеспокоенностью отмечает отсутствие информации о колич</w:t>
      </w:r>
      <w:r w:rsidRPr="00706362">
        <w:t>е</w:t>
      </w:r>
      <w:r w:rsidRPr="00706362">
        <w:t>стве дел, которые были должным образом расследованы, и о числе виновных лиц, которые были привлечены к ответств</w:t>
      </w:r>
      <w:r w:rsidR="00481327">
        <w:t>енности и понесли наказание. Он</w:t>
      </w:r>
      <w:r w:rsidR="00481327">
        <w:rPr>
          <w:lang w:val="en-US"/>
        </w:rPr>
        <w:t> </w:t>
      </w:r>
      <w:r w:rsidRPr="00706362">
        <w:t>также отмечает незначительное количество жалоб на преступления, охват</w:t>
      </w:r>
      <w:r w:rsidRPr="00706362">
        <w:t>ы</w:t>
      </w:r>
      <w:r w:rsidRPr="00706362">
        <w:t>ваемые Факультативным протоколом, связанных с ними расследований и суде</w:t>
      </w:r>
      <w:r w:rsidRPr="00706362">
        <w:t>б</w:t>
      </w:r>
      <w:r w:rsidRPr="00706362">
        <w:t>ных разбирательств, а также редкие случаи вынесения по таким делам обвин</w:t>
      </w:r>
      <w:r w:rsidRPr="00706362">
        <w:t>и</w:t>
      </w:r>
      <w:r w:rsidRPr="00706362">
        <w:t>тельных приговоров, выражая обеспокоенность в связи с повсеместной безн</w:t>
      </w:r>
      <w:r w:rsidRPr="00706362">
        <w:t>а</w:t>
      </w:r>
      <w:r w:rsidRPr="00706362">
        <w:t>казанностью. Кроме того, Комитет обеспокоен высоким уровнем коррупции среди сотрудников государственных сил безопасности, в том числе военносл</w:t>
      </w:r>
      <w:r w:rsidRPr="00706362">
        <w:t>у</w:t>
      </w:r>
      <w:r w:rsidRPr="00706362">
        <w:t>жащих армии и пограничной службы, что приводит к занижению статистики по пр</w:t>
      </w:r>
      <w:r w:rsidRPr="00706362">
        <w:t>е</w:t>
      </w:r>
      <w:r w:rsidRPr="00706362">
        <w:t xml:space="preserve">ступлениям, охватываемым Факультативным протоколом.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DE2E18">
        <w:t>29.</w:t>
      </w:r>
      <w:r w:rsidRPr="00706362">
        <w:rPr>
          <w:b/>
        </w:rPr>
        <w:tab/>
        <w:t>Комитет рекомендует государству-участнику: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принять все необходимые меры по борьбе с безнаказанностью и обеспечить эффективное расследование всех преступлений, охватываемых Факультативным протоколом, привлечение виновных к ответственности, а также назначение им надлежащих наказаний, соразмерных тяжести с</w:t>
      </w:r>
      <w:r w:rsidRPr="00706362">
        <w:rPr>
          <w:b/>
        </w:rPr>
        <w:t>о</w:t>
      </w:r>
      <w:r w:rsidRPr="00706362">
        <w:rPr>
          <w:b/>
        </w:rPr>
        <w:t>вершенных преступлений, в тех случаях, когда выдвигаемые против них обвинения обоснованы;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lastRenderedPageBreak/>
        <w:tab/>
        <w:t>b)</w:t>
      </w:r>
      <w:r w:rsidRPr="00706362">
        <w:rPr>
          <w:b/>
        </w:rPr>
        <w:tab/>
        <w:t>обеспечить правоохранительные и судебные органы более зн</w:t>
      </w:r>
      <w:r w:rsidRPr="00706362">
        <w:rPr>
          <w:b/>
        </w:rPr>
        <w:t>а</w:t>
      </w:r>
      <w:r w:rsidRPr="00706362">
        <w:rPr>
          <w:b/>
        </w:rPr>
        <w:t>чительными людскими и финансовыми ресурсами в целях укрепления их потенциала по реагированию на деяния, запрещенные Факультативным протоколом, с учетом интересов детей;</w:t>
      </w:r>
    </w:p>
    <w:p w:rsidR="00706362" w:rsidRPr="00706362" w:rsidRDefault="00706362" w:rsidP="00706362">
      <w:pPr>
        <w:pStyle w:val="SingleTxtGR"/>
        <w:rPr>
          <w:b/>
        </w:rPr>
      </w:pPr>
      <w:r w:rsidRPr="00706362">
        <w:rPr>
          <w:b/>
        </w:rPr>
        <w:tab/>
        <w:t>c)</w:t>
      </w:r>
      <w:r w:rsidRPr="00706362">
        <w:rPr>
          <w:b/>
        </w:rPr>
        <w:tab/>
        <w:t>принять меры по предупреждению коррупции, в частности с</w:t>
      </w:r>
      <w:r w:rsidRPr="00706362">
        <w:rPr>
          <w:b/>
        </w:rPr>
        <w:t>о</w:t>
      </w:r>
      <w:r w:rsidRPr="00706362">
        <w:rPr>
          <w:b/>
        </w:rPr>
        <w:t>здать транспарентные системы управления с системой отчетности, укре</w:t>
      </w:r>
      <w:r w:rsidRPr="00706362">
        <w:rPr>
          <w:b/>
        </w:rPr>
        <w:t>п</w:t>
      </w:r>
      <w:r w:rsidRPr="00706362">
        <w:rPr>
          <w:b/>
        </w:rPr>
        <w:t>лять моральный облик государственных должностных лиц и расширить доступ организаций гражданского общества и представителей средств ма</w:t>
      </w:r>
      <w:r w:rsidRPr="00706362">
        <w:rPr>
          <w:b/>
        </w:rPr>
        <w:t>с</w:t>
      </w:r>
      <w:r w:rsidRPr="00706362">
        <w:rPr>
          <w:b/>
        </w:rPr>
        <w:t>совой информации к необходимым сведениям, а также принять меры по выявлению, расследованию преступлений коррупции и преследованию в</w:t>
      </w:r>
      <w:r w:rsidRPr="00706362">
        <w:rPr>
          <w:b/>
        </w:rPr>
        <w:t>и</w:t>
      </w:r>
      <w:r w:rsidRPr="00706362">
        <w:rPr>
          <w:b/>
        </w:rPr>
        <w:t xml:space="preserve">новных в судебном порядке. 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 xml:space="preserve">Ответственность юридических лиц </w:t>
      </w:r>
      <w:bookmarkStart w:id="20" w:name="_Toc475979925"/>
      <w:bookmarkEnd w:id="20"/>
    </w:p>
    <w:p w:rsidR="00706362" w:rsidRPr="00706362" w:rsidRDefault="00706362" w:rsidP="00706362">
      <w:pPr>
        <w:pStyle w:val="SingleTxtGR"/>
      </w:pPr>
      <w:r w:rsidRPr="00706362">
        <w:t>30.</w:t>
      </w:r>
      <w:r w:rsidRPr="00706362">
        <w:tab/>
        <w:t>Комитет с обеспокоенностью отмечает, что законодательство государства-участника не предусматривает ответственности юридических лиц за престу</w:t>
      </w:r>
      <w:r w:rsidRPr="00706362">
        <w:t>п</w:t>
      </w:r>
      <w:r w:rsidRPr="00706362">
        <w:t>ления, определенные в Факультативном протоколе.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DE2E18">
        <w:t>31.</w:t>
      </w:r>
      <w:r w:rsidRPr="00706362">
        <w:rPr>
          <w:b/>
        </w:rPr>
        <w:tab/>
        <w:t>С учетом пункта 4 статьи 3 Факультативного протокола Комитет р</w:t>
      </w:r>
      <w:r w:rsidRPr="00706362">
        <w:rPr>
          <w:b/>
        </w:rPr>
        <w:t>е</w:t>
      </w:r>
      <w:r w:rsidRPr="00706362">
        <w:rPr>
          <w:b/>
        </w:rPr>
        <w:t>комендует государству-участнику установить ответственность юридич</w:t>
      </w:r>
      <w:r w:rsidRPr="00706362">
        <w:rPr>
          <w:b/>
        </w:rPr>
        <w:t>е</w:t>
      </w:r>
      <w:r w:rsidRPr="00706362">
        <w:rPr>
          <w:b/>
        </w:rPr>
        <w:t>ских лиц за все преступления, охватываемые Факультативным проток</w:t>
      </w:r>
      <w:r w:rsidRPr="00706362">
        <w:rPr>
          <w:b/>
        </w:rPr>
        <w:t>о</w:t>
      </w:r>
      <w:r w:rsidRPr="00706362">
        <w:rPr>
          <w:b/>
        </w:rPr>
        <w:t>лом.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Юрисдикция и выдача</w:t>
      </w:r>
      <w:bookmarkStart w:id="21" w:name="_Toc475979926"/>
      <w:bookmarkEnd w:id="21"/>
    </w:p>
    <w:p w:rsidR="00706362" w:rsidRPr="00706362" w:rsidRDefault="00706362" w:rsidP="00706362">
      <w:pPr>
        <w:pStyle w:val="SingleTxtGR"/>
      </w:pPr>
      <w:r w:rsidRPr="00706362">
        <w:t xml:space="preserve">32. </w:t>
      </w:r>
      <w:r w:rsidRPr="00706362">
        <w:tab/>
        <w:t>Комитет отмечает участие государства-участника в соглашениях о с</w:t>
      </w:r>
      <w:r w:rsidRPr="00706362">
        <w:t>о</w:t>
      </w:r>
      <w:r w:rsidRPr="00706362">
        <w:t>трудничестве в области экстерриториального правосудия. Комитет с сожален</w:t>
      </w:r>
      <w:r w:rsidRPr="00706362">
        <w:t>и</w:t>
      </w:r>
      <w:r w:rsidRPr="00706362">
        <w:t>ем отмечает, что законодательство государства-участника не предусматривает экстерриториальной юрисдикции в отношении всех преступлений, охватыва</w:t>
      </w:r>
      <w:r w:rsidRPr="00706362">
        <w:t>е</w:t>
      </w:r>
      <w:r w:rsidRPr="00706362">
        <w:t>мых Факультативным протоколом. Комитет также выражает сожаление в связи с тем, что в тех случаях, когда в отношении преступлений, охватываемых Ф</w:t>
      </w:r>
      <w:r w:rsidRPr="00706362">
        <w:t>а</w:t>
      </w:r>
      <w:r w:rsidRPr="00706362">
        <w:t>культативным протоколом, допускается экстерриториальная юрисдикция, де</w:t>
      </w:r>
      <w:r w:rsidRPr="00706362">
        <w:t>й</w:t>
      </w:r>
      <w:r w:rsidR="00DE2E18">
        <w:t>ствует принцип «двойной криминализации»</w:t>
      </w:r>
      <w:r w:rsidRPr="00706362">
        <w:t>. Кроме того, Комитет отмечает, что государство-участник не использует положения Факультативного протокола в качестве правовых оснований для выдачи.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DE2E18">
        <w:t>33.</w:t>
      </w:r>
      <w:r w:rsidRPr="00706362">
        <w:rPr>
          <w:b/>
        </w:rPr>
        <w:tab/>
        <w:t>Комитет рекомендует государству-участнику принять все необход</w:t>
      </w:r>
      <w:r w:rsidRPr="00706362">
        <w:rPr>
          <w:b/>
        </w:rPr>
        <w:t>и</w:t>
      </w:r>
      <w:r w:rsidRPr="00706362">
        <w:rPr>
          <w:b/>
        </w:rPr>
        <w:t>мые шаги для закрепления в своем внутреннем законодательстве полож</w:t>
      </w:r>
      <w:r w:rsidRPr="00706362">
        <w:rPr>
          <w:b/>
        </w:rPr>
        <w:t>е</w:t>
      </w:r>
      <w:r w:rsidRPr="00706362">
        <w:rPr>
          <w:b/>
        </w:rPr>
        <w:t>ния, конкретно устанавливающего и обеспечивающего экстерриториал</w:t>
      </w:r>
      <w:r w:rsidRPr="00706362">
        <w:rPr>
          <w:b/>
        </w:rPr>
        <w:t>ь</w:t>
      </w:r>
      <w:r w:rsidRPr="00706362">
        <w:rPr>
          <w:b/>
        </w:rPr>
        <w:t>ную юрисдикцию в отношении всех преступлений, фигурирующих в Ф</w:t>
      </w:r>
      <w:r w:rsidRPr="00706362">
        <w:rPr>
          <w:b/>
        </w:rPr>
        <w:t>а</w:t>
      </w:r>
      <w:r w:rsidRPr="00706362">
        <w:rPr>
          <w:b/>
        </w:rPr>
        <w:t>культативном протоколе. Кроме того, Комитет рекомендует государству-участнику отменить требование о двойной криминализации в случае эк</w:t>
      </w:r>
      <w:r w:rsidRPr="00706362">
        <w:rPr>
          <w:b/>
        </w:rPr>
        <w:t>с</w:t>
      </w:r>
      <w:r w:rsidRPr="00706362">
        <w:rPr>
          <w:b/>
        </w:rPr>
        <w:t>территориальных разбирательств по делам о преступлениях, охватыва</w:t>
      </w:r>
      <w:r w:rsidRPr="00706362">
        <w:rPr>
          <w:b/>
        </w:rPr>
        <w:t>е</w:t>
      </w:r>
      <w:r w:rsidRPr="00706362">
        <w:rPr>
          <w:b/>
        </w:rPr>
        <w:t>мых Факультативным протоколом, и рассмотреть возможность использ</w:t>
      </w:r>
      <w:r w:rsidRPr="00706362">
        <w:rPr>
          <w:b/>
        </w:rPr>
        <w:t>о</w:t>
      </w:r>
      <w:r w:rsidRPr="00706362">
        <w:rPr>
          <w:b/>
        </w:rPr>
        <w:t>вания Факультативного протокола в качестве правовой основы для выд</w:t>
      </w:r>
      <w:r w:rsidRPr="00706362">
        <w:rPr>
          <w:b/>
        </w:rPr>
        <w:t>а</w:t>
      </w:r>
      <w:r w:rsidRPr="00706362">
        <w:rPr>
          <w:b/>
        </w:rPr>
        <w:t>чи виновных в совершении таких преступлений в тех случаях, когда у го</w:t>
      </w:r>
      <w:r w:rsidRPr="00706362">
        <w:rPr>
          <w:b/>
        </w:rPr>
        <w:t>с</w:t>
      </w:r>
      <w:r w:rsidRPr="00706362">
        <w:rPr>
          <w:b/>
        </w:rPr>
        <w:t>ударства-участника нет двустороннего договора об экстрадиции с соотве</w:t>
      </w:r>
      <w:r w:rsidRPr="00706362">
        <w:rPr>
          <w:b/>
        </w:rPr>
        <w:t>т</w:t>
      </w:r>
      <w:r w:rsidRPr="00706362">
        <w:rPr>
          <w:b/>
        </w:rPr>
        <w:t xml:space="preserve">ствующей второй страной. </w:t>
      </w:r>
    </w:p>
    <w:p w:rsidR="00706362" w:rsidRPr="00706362" w:rsidRDefault="00706362" w:rsidP="00B82640">
      <w:pPr>
        <w:pStyle w:val="HChGR"/>
      </w:pPr>
      <w:r w:rsidRPr="00706362">
        <w:tab/>
        <w:t>VII.</w:t>
      </w:r>
      <w:r w:rsidRPr="00706362">
        <w:tab/>
        <w:t>Защита прав детей-жертв (статья 8 и пункты 3 и 4 статьи 9)</w:t>
      </w:r>
      <w:bookmarkStart w:id="22" w:name="_Toc475979927"/>
      <w:bookmarkEnd w:id="22"/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Меры, принимаемые для защиты прав и интересов детей – жертв преступлений, запрещенных согласно Факультативному протоколу</w:t>
      </w:r>
      <w:bookmarkStart w:id="23" w:name="_Toc475979928"/>
      <w:bookmarkEnd w:id="23"/>
    </w:p>
    <w:p w:rsidR="00706362" w:rsidRPr="00706362" w:rsidRDefault="00706362" w:rsidP="00706362">
      <w:pPr>
        <w:pStyle w:val="SingleTxtGR"/>
      </w:pPr>
      <w:r w:rsidRPr="00706362">
        <w:t>34.</w:t>
      </w:r>
      <w:r w:rsidRPr="00706362">
        <w:tab/>
        <w:t>Комитет принимает к сведению представленную информацию о новых методах, применяемых организациями гражданского общества, таких как в</w:t>
      </w:r>
      <w:r w:rsidRPr="00706362">
        <w:t>ы</w:t>
      </w:r>
      <w:r w:rsidRPr="00706362">
        <w:t>ездные судебные слушания, цель которых заключается в том, чтобы сделать правосудие доступным в наиболее отдаленных и социально отчужденных рай</w:t>
      </w:r>
      <w:r w:rsidRPr="00706362">
        <w:t>о</w:t>
      </w:r>
      <w:r w:rsidRPr="00706362">
        <w:lastRenderedPageBreak/>
        <w:t>нах государства-участника. Вместе с тем Комитет серьезно обеспокоен след</w:t>
      </w:r>
      <w:r w:rsidRPr="00706362">
        <w:t>у</w:t>
      </w:r>
      <w:r w:rsidRPr="00706362">
        <w:t xml:space="preserve">ющим: </w:t>
      </w:r>
    </w:p>
    <w:p w:rsidR="00706362" w:rsidRPr="00706362" w:rsidRDefault="00706362" w:rsidP="00706362">
      <w:pPr>
        <w:pStyle w:val="SingleTxtGR"/>
      </w:pPr>
      <w:r w:rsidRPr="00706362">
        <w:tab/>
        <w:t>а)</w:t>
      </w:r>
      <w:r w:rsidRPr="00706362">
        <w:tab/>
        <w:t xml:space="preserve">нехваткой ресурсов и отсутствием достаточных и учитывающих интересы детей процедур выявления детей – жертв и свидетелей преступлений, запрещаемых Факультативным протоколом; </w:t>
      </w:r>
    </w:p>
    <w:p w:rsidR="00706362" w:rsidRPr="00706362" w:rsidRDefault="00706362" w:rsidP="00706362">
      <w:pPr>
        <w:pStyle w:val="SingleTxtGR"/>
      </w:pPr>
      <w:r w:rsidRPr="00706362">
        <w:tab/>
        <w:t>b)</w:t>
      </w:r>
      <w:r w:rsidRPr="00706362">
        <w:tab/>
        <w:t>недостаточным учетом прав и интересов детей</w:t>
      </w:r>
      <w:r w:rsidR="00DE2E18">
        <w:t xml:space="preserve"> – </w:t>
      </w:r>
      <w:r w:rsidRPr="00706362">
        <w:t>жертв и свидет</w:t>
      </w:r>
      <w:r w:rsidRPr="00706362">
        <w:t>е</w:t>
      </w:r>
      <w:r w:rsidRPr="00706362">
        <w:t xml:space="preserve">лей, а также неэффективностью мер по обеспечению защиты детей и их семей до, во время и после уголовного разбирательства; </w:t>
      </w:r>
    </w:p>
    <w:p w:rsidR="00706362" w:rsidRPr="00706362" w:rsidRDefault="00706362" w:rsidP="00706362">
      <w:pPr>
        <w:pStyle w:val="SingleTxtGR"/>
      </w:pPr>
      <w:r w:rsidRPr="00706362">
        <w:tab/>
        <w:t>c)</w:t>
      </w:r>
      <w:r w:rsidRPr="00706362">
        <w:tab/>
        <w:t xml:space="preserve">отсутствием бесплатной юридической помощи, недостаточным участием детских психологов и социальных работников в судебных процессах и неполучением участниками процесса надлежащей поддержки с их стороны; </w:t>
      </w:r>
    </w:p>
    <w:p w:rsidR="00706362" w:rsidRPr="00706362" w:rsidRDefault="00706362" w:rsidP="00706362">
      <w:pPr>
        <w:pStyle w:val="SingleTxtGR"/>
      </w:pPr>
      <w:r w:rsidRPr="00706362">
        <w:tab/>
        <w:t>d)</w:t>
      </w:r>
      <w:r w:rsidRPr="00706362">
        <w:tab/>
        <w:t>отсутствием понятных и доступных систем информирования о пр</w:t>
      </w:r>
      <w:r w:rsidRPr="00706362">
        <w:t>е</w:t>
      </w:r>
      <w:r w:rsidRPr="00706362">
        <w:t xml:space="preserve">ступлениях, запрещенных согласно Факультативному протоколу.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DE2E18">
        <w:t>35.</w:t>
      </w:r>
      <w:r w:rsidRPr="00706362">
        <w:rPr>
          <w:b/>
        </w:rPr>
        <w:tab/>
        <w:t>С учетом пункта 3 статьи 9 Факультативного протокола Комитет настоятельно призывает государство-участник принять надлежащие меры для защиты прав и интересов детей</w:t>
      </w:r>
      <w:r w:rsidR="00E84559">
        <w:rPr>
          <w:b/>
        </w:rPr>
        <w:t xml:space="preserve"> – </w:t>
      </w:r>
      <w:r w:rsidRPr="00706362">
        <w:rPr>
          <w:b/>
        </w:rPr>
        <w:t>жертв и свидетелей преступлений, запрещенных согласно Факультативному протоколу, на всех этапах уг</w:t>
      </w:r>
      <w:r w:rsidRPr="00706362">
        <w:rPr>
          <w:b/>
        </w:rPr>
        <w:t>о</w:t>
      </w:r>
      <w:r w:rsidRPr="00706362">
        <w:rPr>
          <w:b/>
        </w:rPr>
        <w:t>ловного процесса, а также внедрить понятные и доступные системы и</w:t>
      </w:r>
      <w:r w:rsidRPr="00706362">
        <w:rPr>
          <w:b/>
        </w:rPr>
        <w:t>н</w:t>
      </w:r>
      <w:r w:rsidRPr="00706362">
        <w:rPr>
          <w:b/>
        </w:rPr>
        <w:t>формирования о таких преступлениях. В частности, он рекомендует гос</w:t>
      </w:r>
      <w:r w:rsidRPr="00706362">
        <w:rPr>
          <w:b/>
        </w:rPr>
        <w:t>у</w:t>
      </w:r>
      <w:r w:rsidRPr="00706362">
        <w:rPr>
          <w:b/>
        </w:rPr>
        <w:t>дарству-участнику обеспечить: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принятие конкретных мер для выявления детей, ставших жертвами торговли детьми, проституции и порнографии, и для спасения, репатриации, реабилитации и реинтеграции детей, ставших жертвами то</w:t>
      </w:r>
      <w:r w:rsidRPr="00706362">
        <w:rPr>
          <w:b/>
        </w:rPr>
        <w:t>р</w:t>
      </w:r>
      <w:r w:rsidRPr="00706362">
        <w:rPr>
          <w:b/>
        </w:rPr>
        <w:t>говли, проституции и порнографии, а также обеспечить обращение с дет</w:t>
      </w:r>
      <w:r w:rsidRPr="00706362">
        <w:rPr>
          <w:b/>
        </w:rPr>
        <w:t>ь</w:t>
      </w:r>
      <w:r w:rsidRPr="00706362">
        <w:rPr>
          <w:b/>
        </w:rPr>
        <w:t xml:space="preserve">ми-жертвами в правоохранительных и судебных органах как с жертвами, а не как с преступниками;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>учет интересов ребенка при разработке правовых и следстве</w:t>
      </w:r>
      <w:r w:rsidRPr="00706362">
        <w:rPr>
          <w:b/>
        </w:rPr>
        <w:t>н</w:t>
      </w:r>
      <w:r w:rsidRPr="00706362">
        <w:rPr>
          <w:b/>
        </w:rPr>
        <w:t xml:space="preserve">ных процедур, включая методики проведения допроса;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c)</w:t>
      </w:r>
      <w:r w:rsidRPr="00706362">
        <w:rPr>
          <w:b/>
        </w:rPr>
        <w:tab/>
        <w:t>защиту частной жизни детей</w:t>
      </w:r>
      <w:r w:rsidR="00E84559">
        <w:rPr>
          <w:b/>
        </w:rPr>
        <w:t xml:space="preserve"> – </w:t>
      </w:r>
      <w:r w:rsidRPr="00706362">
        <w:rPr>
          <w:b/>
        </w:rPr>
        <w:t>жертв и свидетелей в ходе ра</w:t>
      </w:r>
      <w:r w:rsidRPr="00706362">
        <w:rPr>
          <w:b/>
        </w:rPr>
        <w:t>с</w:t>
      </w:r>
      <w:r w:rsidRPr="00706362">
        <w:rPr>
          <w:b/>
        </w:rPr>
        <w:t>следования и судебного разбирательства, а также принятие правовых и практических мер, гарантирующих надлежащую и достаточную защиту д</w:t>
      </w:r>
      <w:r w:rsidRPr="00706362">
        <w:rPr>
          <w:b/>
        </w:rPr>
        <w:t>е</w:t>
      </w:r>
      <w:r w:rsidRPr="00706362">
        <w:rPr>
          <w:b/>
        </w:rPr>
        <w:t>тей-свидетелей от запугивания и ответного преследования;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d)</w:t>
      </w:r>
      <w:r w:rsidRPr="00706362">
        <w:rPr>
          <w:b/>
        </w:rPr>
        <w:tab/>
        <w:t>предоставление бесплатной юридической помощи и оказание детям-жертвам в ходе судебных разбирательств поддержки со стороны м</w:t>
      </w:r>
      <w:r w:rsidRPr="00706362">
        <w:rPr>
          <w:b/>
        </w:rPr>
        <w:t>е</w:t>
      </w:r>
      <w:r w:rsidRPr="00706362">
        <w:rPr>
          <w:b/>
        </w:rPr>
        <w:t>дицинского персонала, детских психологов и социальных работников.</w:t>
      </w:r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 xml:space="preserve">Реабилитация и реинтеграция жертв </w:t>
      </w:r>
      <w:bookmarkStart w:id="24" w:name="_Toc475979929"/>
      <w:bookmarkEnd w:id="24"/>
    </w:p>
    <w:p w:rsidR="00706362" w:rsidRPr="00706362" w:rsidRDefault="00706362" w:rsidP="00706362">
      <w:pPr>
        <w:pStyle w:val="SingleTxtGR"/>
      </w:pPr>
      <w:r w:rsidRPr="00706362">
        <w:t>36.</w:t>
      </w:r>
      <w:r w:rsidRPr="00706362">
        <w:tab/>
        <w:t xml:space="preserve">Обеспокоенность Комитета вызывает: </w:t>
      </w:r>
    </w:p>
    <w:p w:rsidR="00706362" w:rsidRPr="00706362" w:rsidRDefault="00706362" w:rsidP="00706362">
      <w:pPr>
        <w:pStyle w:val="SingleTxtGR"/>
      </w:pPr>
      <w:r w:rsidRPr="00706362">
        <w:tab/>
        <w:t>а)</w:t>
      </w:r>
      <w:r w:rsidRPr="00706362">
        <w:tab/>
        <w:t>отсутствие ясной процедуры или справочной службы по вопросам защиты детей, пострадавших от сексуальной эксплуатации и сексуальных надругательств, и заботы о них, а также отсутствие какой-либо систематическ</w:t>
      </w:r>
      <w:r w:rsidRPr="00706362">
        <w:t>о</w:t>
      </w:r>
      <w:r w:rsidRPr="00706362">
        <w:t xml:space="preserve">го ухода за детьми-жертвами; </w:t>
      </w:r>
    </w:p>
    <w:p w:rsidR="00706362" w:rsidRPr="00706362" w:rsidRDefault="00706362" w:rsidP="00706362">
      <w:pPr>
        <w:pStyle w:val="SingleTxtGR"/>
      </w:pPr>
      <w:r w:rsidRPr="00706362">
        <w:tab/>
        <w:t>b)</w:t>
      </w:r>
      <w:r w:rsidRPr="00706362">
        <w:tab/>
        <w:t>недостаточное участие государства-участника в усилиях по соц</w:t>
      </w:r>
      <w:r w:rsidRPr="00706362">
        <w:t>и</w:t>
      </w:r>
      <w:r w:rsidRPr="00706362">
        <w:t>альной реинтеграции и физической и психологической реабилитации и реал</w:t>
      </w:r>
      <w:r w:rsidRPr="00706362">
        <w:t>и</w:t>
      </w:r>
      <w:r w:rsidRPr="00706362">
        <w:t>зация таких инициатив практически исключительно силами организаций гра</w:t>
      </w:r>
      <w:r w:rsidRPr="00706362">
        <w:t>ж</w:t>
      </w:r>
      <w:r w:rsidRPr="00706362">
        <w:t>данского общества;</w:t>
      </w:r>
    </w:p>
    <w:p w:rsidR="00706362" w:rsidRPr="00706362" w:rsidRDefault="00706362" w:rsidP="00706362">
      <w:pPr>
        <w:pStyle w:val="SingleTxtGR"/>
      </w:pPr>
      <w:r w:rsidRPr="00706362">
        <w:tab/>
        <w:t>c)</w:t>
      </w:r>
      <w:r w:rsidRPr="00706362">
        <w:tab/>
      </w:r>
      <w:proofErr w:type="spellStart"/>
      <w:r w:rsidRPr="00706362">
        <w:t>уделением</w:t>
      </w:r>
      <w:proofErr w:type="spellEnd"/>
      <w:r w:rsidRPr="00706362">
        <w:t xml:space="preserve"> недостаточного внимания интересам жертвы, в частн</w:t>
      </w:r>
      <w:r w:rsidRPr="00706362">
        <w:t>о</w:t>
      </w:r>
      <w:r w:rsidRPr="00706362">
        <w:t>сти</w:t>
      </w:r>
      <w:r w:rsidR="00DE2E18">
        <w:t>,</w:t>
      </w:r>
      <w:r w:rsidRPr="00706362">
        <w:t xml:space="preserve"> в случае сексуальной эксплуатации детей.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DE2E18">
        <w:t>37.</w:t>
      </w:r>
      <w:r w:rsidRPr="00706362">
        <w:rPr>
          <w:b/>
        </w:rPr>
        <w:tab/>
        <w:t>Комитет рекомендует государству-участнику разработать механизмы, которые гарантировали бы детям, ставшим жертвами преступлений, з</w:t>
      </w:r>
      <w:r w:rsidRPr="00706362">
        <w:rPr>
          <w:b/>
        </w:rPr>
        <w:t>а</w:t>
      </w:r>
      <w:r w:rsidRPr="00706362">
        <w:rPr>
          <w:b/>
        </w:rPr>
        <w:t>прещенных Факультативным протоколом, доступ к защите и уходу, вкл</w:t>
      </w:r>
      <w:r w:rsidRPr="00706362">
        <w:rPr>
          <w:b/>
        </w:rPr>
        <w:t>ю</w:t>
      </w:r>
      <w:r w:rsidRPr="00706362">
        <w:rPr>
          <w:b/>
        </w:rPr>
        <w:t>чая психологическую помощь, консультирование и медицинское обслуж</w:t>
      </w:r>
      <w:r w:rsidRPr="00706362">
        <w:rPr>
          <w:b/>
        </w:rPr>
        <w:t>и</w:t>
      </w:r>
      <w:r w:rsidRPr="00706362">
        <w:rPr>
          <w:b/>
        </w:rPr>
        <w:lastRenderedPageBreak/>
        <w:t>вание. Он призывает государство-участник выделять достаточные лю</w:t>
      </w:r>
      <w:r w:rsidRPr="00706362">
        <w:rPr>
          <w:b/>
        </w:rPr>
        <w:t>д</w:t>
      </w:r>
      <w:r w:rsidRPr="00706362">
        <w:rPr>
          <w:b/>
        </w:rPr>
        <w:t>ские, финансовые и материальные ресурсы для обеспечения полной соц</w:t>
      </w:r>
      <w:r w:rsidRPr="00706362">
        <w:rPr>
          <w:b/>
        </w:rPr>
        <w:t>и</w:t>
      </w:r>
      <w:r w:rsidRPr="00706362">
        <w:rPr>
          <w:b/>
        </w:rPr>
        <w:t>альной реинтеграции и физической и психологической реабилитации т</w:t>
      </w:r>
      <w:r w:rsidRPr="00706362">
        <w:rPr>
          <w:b/>
        </w:rPr>
        <w:t>а</w:t>
      </w:r>
      <w:r w:rsidRPr="00706362">
        <w:rPr>
          <w:b/>
        </w:rPr>
        <w:t>ких детей в соответствии с пунктом 3 статьи 9 Факультативного протокола и гарантировать безопасность и благополучие каждому пострадавшему р</w:t>
      </w:r>
      <w:r w:rsidRPr="00706362">
        <w:rPr>
          <w:b/>
        </w:rPr>
        <w:t>е</w:t>
      </w:r>
      <w:r w:rsidRPr="00706362">
        <w:rPr>
          <w:b/>
        </w:rPr>
        <w:t xml:space="preserve">бенку. </w:t>
      </w:r>
    </w:p>
    <w:p w:rsidR="00706362" w:rsidRPr="00706362" w:rsidRDefault="00706362" w:rsidP="00706362">
      <w:pPr>
        <w:pStyle w:val="SingleTxtGR"/>
      </w:pPr>
      <w:r w:rsidRPr="00706362">
        <w:t>38.</w:t>
      </w:r>
      <w:r w:rsidRPr="00706362">
        <w:tab/>
        <w:t xml:space="preserve">Комитет выражает сожаление по поводу отсутствия информации о том, были ли приняты конкретные меры для защиты детей </w:t>
      </w:r>
      <w:r w:rsidRPr="00706362">
        <w:rPr>
          <w:b/>
        </w:rPr>
        <w:t>–</w:t>
      </w:r>
      <w:r w:rsidRPr="00706362">
        <w:t xml:space="preserve"> жертв и свидетелей преступлений сексуального насилия и эксплуатации, совершенных сотрудник</w:t>
      </w:r>
      <w:r w:rsidRPr="00706362">
        <w:t>а</w:t>
      </w:r>
      <w:r w:rsidRPr="00706362">
        <w:t>ми миротворческой миссии Организации Объединенных Наций по стабилиз</w:t>
      </w:r>
      <w:r w:rsidRPr="00706362">
        <w:t>а</w:t>
      </w:r>
      <w:r w:rsidRPr="00706362">
        <w:t>ции в Демократической Республике Конго. Он также с озабоченностью отмеч</w:t>
      </w:r>
      <w:r w:rsidRPr="00706362">
        <w:t>а</w:t>
      </w:r>
      <w:r w:rsidRPr="00706362">
        <w:t xml:space="preserve">ет, что государство-участник не предпринимает усилий по сбору информации об итогах расследований по делам, переданным ему на рассмотрение, и о мерах реагирования на такие случаи и их предупреждения.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DE2E18">
        <w:t>39.</w:t>
      </w:r>
      <w:r w:rsidRPr="00706362">
        <w:rPr>
          <w:b/>
        </w:rPr>
        <w:tab/>
        <w:t>Комитет рекомендует государству-участнику обеспечить оказание д</w:t>
      </w:r>
      <w:r w:rsidRPr="00706362">
        <w:rPr>
          <w:b/>
        </w:rPr>
        <w:t>е</w:t>
      </w:r>
      <w:r w:rsidRPr="00706362">
        <w:rPr>
          <w:b/>
        </w:rPr>
        <w:t>тям –</w:t>
      </w:r>
      <w:r w:rsidR="00DE2E18">
        <w:rPr>
          <w:b/>
        </w:rPr>
        <w:t xml:space="preserve"> </w:t>
      </w:r>
      <w:r w:rsidRPr="00706362">
        <w:rPr>
          <w:b/>
        </w:rPr>
        <w:t>жертвам и свидетелям сексуального насилия и эксплуатации сво</w:t>
      </w:r>
      <w:r w:rsidRPr="00706362">
        <w:rPr>
          <w:b/>
        </w:rPr>
        <w:t>е</w:t>
      </w:r>
      <w:r w:rsidRPr="00706362">
        <w:rPr>
          <w:b/>
        </w:rPr>
        <w:t>временной и адекватной помощи и поддержки, в том числе юридической, медицинской и социально-психологической, а также выплату им денежных компенсаций или иное возмещение вреда. Он также рекомендует госуда</w:t>
      </w:r>
      <w:r w:rsidRPr="00706362">
        <w:rPr>
          <w:b/>
        </w:rPr>
        <w:t>р</w:t>
      </w:r>
      <w:r w:rsidRPr="00706362">
        <w:rPr>
          <w:b/>
        </w:rPr>
        <w:t>ству-участнику обеспечить оперативное и эффективное расследование всех сообщений о злоупотреблениях и в случае их обоснованности – привлеч</w:t>
      </w:r>
      <w:r w:rsidRPr="00706362">
        <w:rPr>
          <w:b/>
        </w:rPr>
        <w:t>е</w:t>
      </w:r>
      <w:r w:rsidRPr="00706362">
        <w:rPr>
          <w:b/>
        </w:rPr>
        <w:t>ние виновных к ответственности. Кроме того, Комитет рекомендует гос</w:t>
      </w:r>
      <w:r w:rsidRPr="00706362">
        <w:rPr>
          <w:b/>
        </w:rPr>
        <w:t>у</w:t>
      </w:r>
      <w:r w:rsidRPr="00706362">
        <w:rPr>
          <w:b/>
        </w:rPr>
        <w:t>дарству-участнику обеспечить сбор недостающих данных с целью сформ</w:t>
      </w:r>
      <w:r w:rsidRPr="00706362">
        <w:rPr>
          <w:b/>
        </w:rPr>
        <w:t>и</w:t>
      </w:r>
      <w:r w:rsidRPr="00706362">
        <w:rPr>
          <w:b/>
        </w:rPr>
        <w:t>ровать верное понимание того, насколько эффективны меры реагиров</w:t>
      </w:r>
      <w:r w:rsidRPr="00706362">
        <w:rPr>
          <w:b/>
        </w:rPr>
        <w:t>а</w:t>
      </w:r>
      <w:r w:rsidRPr="00706362">
        <w:rPr>
          <w:b/>
        </w:rPr>
        <w:t xml:space="preserve">ния, и укрепить превентивные меры для обеспечения уважения и защиты прав детей. </w:t>
      </w:r>
    </w:p>
    <w:p w:rsidR="00706362" w:rsidRPr="00706362" w:rsidRDefault="00706362" w:rsidP="00706362">
      <w:pPr>
        <w:pStyle w:val="SingleTxtGR"/>
      </w:pPr>
      <w:r w:rsidRPr="00706362">
        <w:t>40.</w:t>
      </w:r>
      <w:r w:rsidRPr="00706362">
        <w:tab/>
        <w:t xml:space="preserve">Комитет обеспокоен тем, что значительное число девочек по-прежнему становятся жертвами вооруженных групп, осуществляющих их сексуальную эксплуатацию и принуждающих их к труду.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DE2E18">
        <w:t>41.</w:t>
      </w:r>
      <w:r w:rsidRPr="00706362">
        <w:rPr>
          <w:b/>
        </w:rPr>
        <w:tab/>
        <w:t>Со ссылкой на рекомендацию, содержащуюся в пункте 48 заключ</w:t>
      </w:r>
      <w:r w:rsidRPr="00706362">
        <w:rPr>
          <w:b/>
        </w:rPr>
        <w:t>и</w:t>
      </w:r>
      <w:r w:rsidRPr="00706362">
        <w:rPr>
          <w:b/>
        </w:rPr>
        <w:t>тельных замечаний, подготовленных в</w:t>
      </w:r>
      <w:r w:rsidR="00481327">
        <w:rPr>
          <w:b/>
        </w:rPr>
        <w:t xml:space="preserve"> соответствии с Конвенцией (см.</w:t>
      </w:r>
      <w:r w:rsidR="00481327">
        <w:rPr>
          <w:b/>
          <w:lang w:val="en-US"/>
        </w:rPr>
        <w:t> </w:t>
      </w:r>
      <w:r w:rsidRPr="00706362">
        <w:rPr>
          <w:b/>
        </w:rPr>
        <w:t>CRC/C/COD/CO/3-5), Комитет рекомендует государству-участнику принять дальнейшие меры с целью обеспечить полную социальную реи</w:t>
      </w:r>
      <w:r w:rsidRPr="00706362">
        <w:rPr>
          <w:b/>
        </w:rPr>
        <w:t>н</w:t>
      </w:r>
      <w:r w:rsidRPr="00706362">
        <w:rPr>
          <w:b/>
        </w:rPr>
        <w:t>теграцию, а также физическую и психологическую реабилитацию девочек, в отношении которых вооруженные группы совершили преступления, з</w:t>
      </w:r>
      <w:r w:rsidRPr="00706362">
        <w:rPr>
          <w:b/>
        </w:rPr>
        <w:t>а</w:t>
      </w:r>
      <w:r w:rsidRPr="00706362">
        <w:rPr>
          <w:b/>
        </w:rPr>
        <w:t xml:space="preserve">прещенные согласно Факультативному протоколу, и: 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а)</w:t>
      </w:r>
      <w:r w:rsidRPr="00706362">
        <w:rPr>
          <w:b/>
        </w:rPr>
        <w:tab/>
        <w:t>обеспечить, чтобы эти девочки смогли воспользоваться поз</w:t>
      </w:r>
      <w:r w:rsidRPr="00706362">
        <w:rPr>
          <w:b/>
        </w:rPr>
        <w:t>и</w:t>
      </w:r>
      <w:r w:rsidRPr="00706362">
        <w:rPr>
          <w:b/>
        </w:rPr>
        <w:t>тивными последствиями реализации программ разоружения и демобил</w:t>
      </w:r>
      <w:r w:rsidRPr="00706362">
        <w:rPr>
          <w:b/>
        </w:rPr>
        <w:t>и</w:t>
      </w:r>
      <w:r w:rsidRPr="00706362">
        <w:rPr>
          <w:b/>
        </w:rPr>
        <w:t>зации, а также усилиями по реинтеграции и программами, реализуемыми на базе общин в интересах детей, которые ранее были связаны с вооруже</w:t>
      </w:r>
      <w:r w:rsidRPr="00706362">
        <w:rPr>
          <w:b/>
        </w:rPr>
        <w:t>н</w:t>
      </w:r>
      <w:r w:rsidRPr="00706362">
        <w:rPr>
          <w:b/>
        </w:rPr>
        <w:t>ными группами, путем обеспечения доступности, актуальности и послед</w:t>
      </w:r>
      <w:r w:rsidRPr="00706362">
        <w:rPr>
          <w:b/>
        </w:rPr>
        <w:t>о</w:t>
      </w:r>
      <w:r w:rsidRPr="00706362">
        <w:rPr>
          <w:b/>
        </w:rPr>
        <w:t>вательного оказания такой поддержки и учета особого положения девочек;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706362">
        <w:rPr>
          <w:b/>
        </w:rPr>
        <w:tab/>
        <w:t>b)</w:t>
      </w:r>
      <w:r w:rsidRPr="00706362">
        <w:rPr>
          <w:b/>
        </w:rPr>
        <w:tab/>
        <w:t>активизировать информационно-просветительскую работу, направленную на социальную реинтеграцию девочек, в отношении кот</w:t>
      </w:r>
      <w:r w:rsidRPr="00706362">
        <w:rPr>
          <w:b/>
        </w:rPr>
        <w:t>о</w:t>
      </w:r>
      <w:r w:rsidRPr="00706362">
        <w:rPr>
          <w:b/>
        </w:rPr>
        <w:t xml:space="preserve">рых вооруженные группы совершили преступления, запрещенные согласно Факультативному протоколу, и на формирование в обществе терпимого отношения к ним. </w:t>
      </w:r>
    </w:p>
    <w:p w:rsidR="00706362" w:rsidRPr="00706362" w:rsidRDefault="00706362" w:rsidP="00B82640">
      <w:pPr>
        <w:pStyle w:val="HChGR"/>
      </w:pPr>
      <w:r w:rsidRPr="00706362">
        <w:tab/>
        <w:t>VIII.</w:t>
      </w:r>
      <w:r w:rsidRPr="00706362">
        <w:tab/>
        <w:t>Международная помощь и сотрудничество (статья 10)</w:t>
      </w:r>
      <w:bookmarkStart w:id="25" w:name="_Toc475979930"/>
      <w:bookmarkEnd w:id="25"/>
    </w:p>
    <w:p w:rsidR="00706362" w:rsidRPr="00706362" w:rsidRDefault="00706362" w:rsidP="00B82640">
      <w:pPr>
        <w:pStyle w:val="H23GR"/>
      </w:pPr>
      <w:r w:rsidRPr="00706362">
        <w:tab/>
      </w:r>
      <w:r w:rsidRPr="00706362">
        <w:tab/>
        <w:t>Многосторонние, региональные и двусторонние соглашения</w:t>
      </w:r>
      <w:bookmarkStart w:id="26" w:name="_Toc475979931"/>
      <w:bookmarkEnd w:id="26"/>
    </w:p>
    <w:p w:rsidR="00706362" w:rsidRPr="00706362" w:rsidRDefault="00706362" w:rsidP="00706362">
      <w:pPr>
        <w:pStyle w:val="SingleTxtGR"/>
        <w:rPr>
          <w:b/>
          <w:bCs/>
        </w:rPr>
      </w:pPr>
      <w:r w:rsidRPr="00DE2E18">
        <w:t>42.</w:t>
      </w:r>
      <w:r w:rsidRPr="00DE2E18">
        <w:tab/>
      </w:r>
      <w:proofErr w:type="gramStart"/>
      <w:r w:rsidRPr="00706362">
        <w:rPr>
          <w:b/>
        </w:rPr>
        <w:t>В свете пункта 1 статьи 10 Факультативного протокола Комитет пр</w:t>
      </w:r>
      <w:r w:rsidRPr="00706362">
        <w:rPr>
          <w:b/>
        </w:rPr>
        <w:t>и</w:t>
      </w:r>
      <w:r w:rsidRPr="00706362">
        <w:rPr>
          <w:b/>
        </w:rPr>
        <w:t>зывает государство-участник продолжать работу по укреплению междун</w:t>
      </w:r>
      <w:r w:rsidRPr="00706362">
        <w:rPr>
          <w:b/>
        </w:rPr>
        <w:t>а</w:t>
      </w:r>
      <w:r w:rsidRPr="00706362">
        <w:rPr>
          <w:b/>
        </w:rPr>
        <w:t>родного сотрудничества на основе многосторонних, региональных и дв</w:t>
      </w:r>
      <w:r w:rsidRPr="00706362">
        <w:rPr>
          <w:b/>
        </w:rPr>
        <w:t>у</w:t>
      </w:r>
      <w:r w:rsidRPr="00706362">
        <w:rPr>
          <w:b/>
        </w:rPr>
        <w:t xml:space="preserve">сторонних договоренностей, особенно с соседними странами, в том числе </w:t>
      </w:r>
      <w:r w:rsidRPr="00706362">
        <w:rPr>
          <w:b/>
        </w:rPr>
        <w:lastRenderedPageBreak/>
        <w:t>путем совершенствования процедур и механизмов координации работы по осуществлению таких договоренностей с целью достижения прогресса в том, что касается предупреждения охватываемых Факультативным прот</w:t>
      </w:r>
      <w:r w:rsidRPr="00706362">
        <w:rPr>
          <w:b/>
        </w:rPr>
        <w:t>о</w:t>
      </w:r>
      <w:r w:rsidRPr="00706362">
        <w:rPr>
          <w:b/>
        </w:rPr>
        <w:t>колом преступлений, а также их выявления, расследования</w:t>
      </w:r>
      <w:proofErr w:type="gramEnd"/>
      <w:r w:rsidRPr="00706362">
        <w:rPr>
          <w:b/>
        </w:rPr>
        <w:t xml:space="preserve"> и уголовного преследования и наказания лиц, виновных в совершении любого из таких деяний. </w:t>
      </w:r>
    </w:p>
    <w:p w:rsidR="00706362" w:rsidRPr="00706362" w:rsidRDefault="00706362" w:rsidP="00DA60A0">
      <w:pPr>
        <w:pStyle w:val="HChGR"/>
      </w:pPr>
      <w:r w:rsidRPr="00706362">
        <w:tab/>
        <w:t>IX.</w:t>
      </w:r>
      <w:r w:rsidRPr="00706362">
        <w:tab/>
        <w:t>Осуществление рекомендаций и представление докладов</w:t>
      </w:r>
      <w:bookmarkStart w:id="27" w:name="_Toc475979932"/>
      <w:bookmarkEnd w:id="27"/>
    </w:p>
    <w:p w:rsidR="00706362" w:rsidRPr="00706362" w:rsidRDefault="00706362" w:rsidP="00DA60A0">
      <w:pPr>
        <w:pStyle w:val="H1GR"/>
      </w:pPr>
      <w:r w:rsidRPr="00706362">
        <w:tab/>
        <w:t>A.</w:t>
      </w:r>
      <w:r w:rsidRPr="00706362">
        <w:tab/>
        <w:t>Последующие меры и распространение информации</w:t>
      </w:r>
      <w:bookmarkStart w:id="28" w:name="_Toc475979933"/>
      <w:bookmarkEnd w:id="28"/>
    </w:p>
    <w:p w:rsidR="00706362" w:rsidRPr="00706362" w:rsidRDefault="00706362" w:rsidP="00706362">
      <w:pPr>
        <w:pStyle w:val="SingleTxtGR"/>
        <w:rPr>
          <w:b/>
          <w:bCs/>
        </w:rPr>
      </w:pPr>
      <w:r w:rsidRPr="00885AAD">
        <w:t>43.</w:t>
      </w:r>
      <w:r w:rsidRPr="00706362">
        <w:rPr>
          <w:b/>
        </w:rPr>
        <w:tab/>
        <w:t>Комитет рекомендует государству-участнику принять все надлеж</w:t>
      </w:r>
      <w:r w:rsidRPr="00706362">
        <w:rPr>
          <w:b/>
        </w:rPr>
        <w:t>а</w:t>
      </w:r>
      <w:r w:rsidRPr="00706362">
        <w:rPr>
          <w:b/>
        </w:rPr>
        <w:t>щие меры для обеспечения полного выполнения настоящих рекомендаций, в частности</w:t>
      </w:r>
      <w:r w:rsidR="00885AAD">
        <w:rPr>
          <w:b/>
        </w:rPr>
        <w:t>,</w:t>
      </w:r>
      <w:r w:rsidRPr="00706362">
        <w:rPr>
          <w:b/>
        </w:rPr>
        <w:t xml:space="preserve"> путем их препровождения соответствующим министерствам, парламенту, федеральным и местным органам власти для надлежащего рассмотрения и </w:t>
      </w:r>
      <w:proofErr w:type="gramStart"/>
      <w:r w:rsidRPr="00706362">
        <w:rPr>
          <w:b/>
        </w:rPr>
        <w:t>принятия</w:t>
      </w:r>
      <w:proofErr w:type="gramEnd"/>
      <w:r w:rsidRPr="00706362">
        <w:rPr>
          <w:b/>
        </w:rPr>
        <w:t xml:space="preserve"> дальнейших мер.</w:t>
      </w:r>
    </w:p>
    <w:p w:rsidR="00706362" w:rsidRPr="00706362" w:rsidRDefault="00706362" w:rsidP="00706362">
      <w:pPr>
        <w:pStyle w:val="SingleTxtGR"/>
        <w:rPr>
          <w:b/>
          <w:bCs/>
        </w:rPr>
      </w:pPr>
      <w:r w:rsidRPr="00885AAD">
        <w:t>44.</w:t>
      </w:r>
      <w:r w:rsidRPr="00706362">
        <w:rPr>
          <w:b/>
        </w:rPr>
        <w:tab/>
        <w:t>Комитет рекомендует обеспечить широкое распространение, в том числе через Интернет, доклада и любых письменных ответов, предста</w:t>
      </w:r>
      <w:r w:rsidRPr="00706362">
        <w:rPr>
          <w:b/>
        </w:rPr>
        <w:t>в</w:t>
      </w:r>
      <w:r w:rsidRPr="00706362">
        <w:rPr>
          <w:b/>
        </w:rPr>
        <w:t>ленных государством-участником, а также настоящих заключительных з</w:t>
      </w:r>
      <w:r w:rsidRPr="00706362">
        <w:rPr>
          <w:b/>
        </w:rPr>
        <w:t>а</w:t>
      </w:r>
      <w:r w:rsidRPr="00706362">
        <w:rPr>
          <w:b/>
        </w:rPr>
        <w:t>мечаний среди широкой общественности, организаций гражданского общ</w:t>
      </w:r>
      <w:r w:rsidRPr="00706362">
        <w:rPr>
          <w:b/>
        </w:rPr>
        <w:t>е</w:t>
      </w:r>
      <w:r w:rsidRPr="00706362">
        <w:rPr>
          <w:b/>
        </w:rPr>
        <w:t>ства, молодежных, профессиональных групп и детей, с тем чтобы пов</w:t>
      </w:r>
      <w:r w:rsidRPr="00706362">
        <w:rPr>
          <w:b/>
        </w:rPr>
        <w:t>ы</w:t>
      </w:r>
      <w:r w:rsidRPr="00706362">
        <w:rPr>
          <w:b/>
        </w:rPr>
        <w:t>сить осведомленность о Факультативном протоколе, его осуществлении и мониторинге его осуществления, а также инициировать общественное о</w:t>
      </w:r>
      <w:r w:rsidRPr="00706362">
        <w:rPr>
          <w:b/>
        </w:rPr>
        <w:t>б</w:t>
      </w:r>
      <w:r w:rsidRPr="00706362">
        <w:rPr>
          <w:b/>
        </w:rPr>
        <w:t>суждение этих вопросов.</w:t>
      </w:r>
    </w:p>
    <w:p w:rsidR="00706362" w:rsidRPr="00706362" w:rsidRDefault="00706362" w:rsidP="00DA60A0">
      <w:pPr>
        <w:pStyle w:val="H1GR"/>
      </w:pPr>
      <w:r w:rsidRPr="00706362">
        <w:tab/>
        <w:t>B.</w:t>
      </w:r>
      <w:r w:rsidRPr="00706362">
        <w:tab/>
        <w:t>Следующий доклад</w:t>
      </w:r>
      <w:bookmarkStart w:id="29" w:name="_Toc475979934"/>
      <w:bookmarkEnd w:id="29"/>
    </w:p>
    <w:p w:rsidR="00706362" w:rsidRPr="00706362" w:rsidRDefault="00706362" w:rsidP="00706362">
      <w:pPr>
        <w:pStyle w:val="SingleTxtGR"/>
      </w:pPr>
      <w:r w:rsidRPr="00885AAD">
        <w:t>45.</w:t>
      </w:r>
      <w:r w:rsidRPr="00706362">
        <w:rPr>
          <w:b/>
        </w:rPr>
        <w:tab/>
        <w:t>В соответствии с пунктом 2 статьи 12 Комитет просит государство-участник включить в свой следующий периодический доклад, подлежащий представлению в соответствии со статьей 44 Конвенции, дополнительную информацию о ходе осуществления Факультативного протокола и насто</w:t>
      </w:r>
      <w:r w:rsidRPr="00706362">
        <w:rPr>
          <w:b/>
        </w:rPr>
        <w:t>я</w:t>
      </w:r>
      <w:r w:rsidRPr="00706362">
        <w:rPr>
          <w:b/>
        </w:rPr>
        <w:t>щих заключительных замечаний.</w:t>
      </w:r>
    </w:p>
    <w:p w:rsidR="00706362" w:rsidRPr="00706362" w:rsidRDefault="00706362" w:rsidP="0070636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6362" w:rsidRPr="00706362" w:rsidSect="00F750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06" w:rsidRPr="00A312BC" w:rsidRDefault="00577A06" w:rsidP="00A312BC"/>
  </w:endnote>
  <w:endnote w:type="continuationSeparator" w:id="0">
    <w:p w:rsidR="00577A06" w:rsidRPr="00A312BC" w:rsidRDefault="00577A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1F" w:rsidRPr="00F7501F" w:rsidRDefault="00F7501F">
    <w:pPr>
      <w:pStyle w:val="a8"/>
    </w:pPr>
    <w:r w:rsidRPr="00F7501F">
      <w:rPr>
        <w:b/>
        <w:sz w:val="18"/>
      </w:rPr>
      <w:fldChar w:fldCharType="begin"/>
    </w:r>
    <w:r w:rsidRPr="00F7501F">
      <w:rPr>
        <w:b/>
        <w:sz w:val="18"/>
      </w:rPr>
      <w:instrText xml:space="preserve"> PAGE  \* MERGEFORMAT </w:instrText>
    </w:r>
    <w:r w:rsidRPr="00F7501F">
      <w:rPr>
        <w:b/>
        <w:sz w:val="18"/>
      </w:rPr>
      <w:fldChar w:fldCharType="separate"/>
    </w:r>
    <w:r w:rsidR="00DD4236">
      <w:rPr>
        <w:b/>
        <w:noProof/>
        <w:sz w:val="18"/>
      </w:rPr>
      <w:t>12</w:t>
    </w:r>
    <w:r w:rsidRPr="00F7501F">
      <w:rPr>
        <w:b/>
        <w:sz w:val="18"/>
      </w:rPr>
      <w:fldChar w:fldCharType="end"/>
    </w:r>
    <w:r>
      <w:rPr>
        <w:b/>
        <w:sz w:val="18"/>
      </w:rPr>
      <w:tab/>
    </w:r>
    <w:r>
      <w:t>GE.17-03320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1F" w:rsidRPr="00F7501F" w:rsidRDefault="00F7501F" w:rsidP="00F7501F">
    <w:pPr>
      <w:pStyle w:val="a8"/>
      <w:tabs>
        <w:tab w:val="clear" w:pos="9639"/>
        <w:tab w:val="right" w:pos="9638"/>
      </w:tabs>
      <w:rPr>
        <w:b/>
        <w:sz w:val="18"/>
      </w:rPr>
    </w:pPr>
    <w:r>
      <w:t>GE.17-03320</w:t>
    </w:r>
    <w:r>
      <w:tab/>
    </w:r>
    <w:r w:rsidRPr="00F7501F">
      <w:rPr>
        <w:b/>
        <w:sz w:val="18"/>
      </w:rPr>
      <w:fldChar w:fldCharType="begin"/>
    </w:r>
    <w:r w:rsidRPr="00F7501F">
      <w:rPr>
        <w:b/>
        <w:sz w:val="18"/>
      </w:rPr>
      <w:instrText xml:space="preserve"> PAGE  \* MERGEFORMAT </w:instrText>
    </w:r>
    <w:r w:rsidRPr="00F7501F">
      <w:rPr>
        <w:b/>
        <w:sz w:val="18"/>
      </w:rPr>
      <w:fldChar w:fldCharType="separate"/>
    </w:r>
    <w:r w:rsidR="00DD4236">
      <w:rPr>
        <w:b/>
        <w:noProof/>
        <w:sz w:val="18"/>
      </w:rPr>
      <w:t>11</w:t>
    </w:r>
    <w:r w:rsidRPr="00F750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7501F" w:rsidRDefault="00F7501F" w:rsidP="00F7501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C0D3453" wp14:editId="619D2C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17-03320  (R)</w:t>
    </w:r>
    <w:r w:rsidR="00706362">
      <w:rPr>
        <w:lang w:val="en-US"/>
      </w:rPr>
      <w:t xml:space="preserve">  280317  280317</w:t>
    </w:r>
    <w:r>
      <w:br/>
    </w:r>
    <w:r w:rsidRPr="00F7501F">
      <w:rPr>
        <w:rFonts w:ascii="C39T30Lfz" w:hAnsi="C39T30Lfz"/>
        <w:spacing w:val="0"/>
        <w:w w:val="100"/>
        <w:sz w:val="56"/>
      </w:rPr>
      <w:t></w:t>
    </w:r>
    <w:r w:rsidRPr="00F7501F">
      <w:rPr>
        <w:rFonts w:ascii="C39T30Lfz" w:hAnsi="C39T30Lfz"/>
        <w:spacing w:val="0"/>
        <w:w w:val="100"/>
        <w:sz w:val="56"/>
      </w:rPr>
      <w:t></w:t>
    </w:r>
    <w:r w:rsidRPr="00F7501F">
      <w:rPr>
        <w:rFonts w:ascii="C39T30Lfz" w:hAnsi="C39T30Lfz"/>
        <w:spacing w:val="0"/>
        <w:w w:val="100"/>
        <w:sz w:val="56"/>
      </w:rPr>
      <w:t></w:t>
    </w:r>
    <w:r w:rsidRPr="00F7501F">
      <w:rPr>
        <w:rFonts w:ascii="C39T30Lfz" w:hAnsi="C39T30Lfz"/>
        <w:spacing w:val="0"/>
        <w:w w:val="100"/>
        <w:sz w:val="56"/>
      </w:rPr>
      <w:t></w:t>
    </w:r>
    <w:r w:rsidRPr="00F7501F">
      <w:rPr>
        <w:rFonts w:ascii="C39T30Lfz" w:hAnsi="C39T30Lfz"/>
        <w:spacing w:val="0"/>
        <w:w w:val="100"/>
        <w:sz w:val="56"/>
      </w:rPr>
      <w:t></w:t>
    </w:r>
    <w:r w:rsidRPr="00F7501F">
      <w:rPr>
        <w:rFonts w:ascii="C39T30Lfz" w:hAnsi="C39T30Lfz"/>
        <w:spacing w:val="0"/>
        <w:w w:val="100"/>
        <w:sz w:val="56"/>
      </w:rPr>
      <w:t></w:t>
    </w:r>
    <w:r w:rsidRPr="00F7501F">
      <w:rPr>
        <w:rFonts w:ascii="C39T30Lfz" w:hAnsi="C39T30Lfz"/>
        <w:spacing w:val="0"/>
        <w:w w:val="100"/>
        <w:sz w:val="56"/>
      </w:rPr>
      <w:t></w:t>
    </w:r>
    <w:r w:rsidRPr="00F7501F">
      <w:rPr>
        <w:rFonts w:ascii="C39T30Lfz" w:hAnsi="C39T30Lfz"/>
        <w:spacing w:val="0"/>
        <w:w w:val="100"/>
        <w:sz w:val="56"/>
      </w:rPr>
      <w:t></w:t>
    </w:r>
    <w:r w:rsidRPr="00F7501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RC/C/OPSC/COD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OPSC/COD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06" w:rsidRPr="001075E9" w:rsidRDefault="00577A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7A06" w:rsidRDefault="00577A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06362" w:rsidRPr="00706362" w:rsidRDefault="00706362">
      <w:pPr>
        <w:pStyle w:val="ad"/>
        <w:rPr>
          <w:sz w:val="20"/>
          <w:lang w:val="ru-RU"/>
        </w:rPr>
      </w:pPr>
      <w:r>
        <w:tab/>
      </w:r>
      <w:r w:rsidRPr="00706362">
        <w:rPr>
          <w:rStyle w:val="aa"/>
          <w:sz w:val="20"/>
          <w:vertAlign w:val="baseline"/>
          <w:lang w:val="ru-RU"/>
        </w:rPr>
        <w:t>*</w:t>
      </w:r>
      <w:r w:rsidRPr="00706362">
        <w:rPr>
          <w:rStyle w:val="aa"/>
          <w:vertAlign w:val="baseline"/>
          <w:lang w:val="ru-RU"/>
        </w:rPr>
        <w:tab/>
      </w:r>
      <w:r w:rsidRPr="00706362">
        <w:rPr>
          <w:lang w:val="ru-RU"/>
        </w:rPr>
        <w:t>Приняты Комитетом на его семьдесят четвертой сес</w:t>
      </w:r>
      <w:r>
        <w:rPr>
          <w:lang w:val="ru-RU"/>
        </w:rPr>
        <w:t>сии (16 января – 3 февраля 2017</w:t>
      </w:r>
      <w:r>
        <w:rPr>
          <w:lang w:val="en-US"/>
        </w:rPr>
        <w:t> </w:t>
      </w:r>
      <w:r w:rsidRPr="00706362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1F" w:rsidRPr="00F7501F" w:rsidRDefault="00F7501F">
    <w:pPr>
      <w:pStyle w:val="a5"/>
    </w:pPr>
    <w:fldSimple w:instr=" TITLE  \* MERGEFORMAT ">
      <w:r w:rsidR="00DD4236">
        <w:t>CRC/C/OPSC/COD/CO/1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1F" w:rsidRPr="00F7501F" w:rsidRDefault="00F7501F" w:rsidP="00F7501F">
    <w:pPr>
      <w:pStyle w:val="a5"/>
      <w:jc w:val="right"/>
    </w:pPr>
    <w:fldSimple w:instr=" TITLE  \* MERGEFORMAT ">
      <w:r w:rsidR="00DD4236">
        <w:t>CRC/C/OPSC/COD/CO/1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6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22FD6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81327"/>
    <w:rsid w:val="0050108D"/>
    <w:rsid w:val="00501A1C"/>
    <w:rsid w:val="00513081"/>
    <w:rsid w:val="00517901"/>
    <w:rsid w:val="00526683"/>
    <w:rsid w:val="005709E0"/>
    <w:rsid w:val="00572E19"/>
    <w:rsid w:val="00577A06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06362"/>
    <w:rsid w:val="00712895"/>
    <w:rsid w:val="00757357"/>
    <w:rsid w:val="007B4656"/>
    <w:rsid w:val="00806737"/>
    <w:rsid w:val="00825F8D"/>
    <w:rsid w:val="00834B71"/>
    <w:rsid w:val="0086445C"/>
    <w:rsid w:val="00885AAD"/>
    <w:rsid w:val="00894693"/>
    <w:rsid w:val="008A08D7"/>
    <w:rsid w:val="008A4235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B10CC7"/>
    <w:rsid w:val="00B12220"/>
    <w:rsid w:val="00B36DF7"/>
    <w:rsid w:val="00B539E7"/>
    <w:rsid w:val="00B55AFB"/>
    <w:rsid w:val="00B62458"/>
    <w:rsid w:val="00B82640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A60A0"/>
    <w:rsid w:val="00DB5923"/>
    <w:rsid w:val="00DD4236"/>
    <w:rsid w:val="00DD78D1"/>
    <w:rsid w:val="00DE2E18"/>
    <w:rsid w:val="00DE32CD"/>
    <w:rsid w:val="00DF71B9"/>
    <w:rsid w:val="00E73F76"/>
    <w:rsid w:val="00E82DC6"/>
    <w:rsid w:val="00E84559"/>
    <w:rsid w:val="00E9180A"/>
    <w:rsid w:val="00EA2C9F"/>
    <w:rsid w:val="00EA420E"/>
    <w:rsid w:val="00ED0BDA"/>
    <w:rsid w:val="00EF1360"/>
    <w:rsid w:val="00EF3220"/>
    <w:rsid w:val="00F13D8D"/>
    <w:rsid w:val="00F15372"/>
    <w:rsid w:val="00F34187"/>
    <w:rsid w:val="00F43903"/>
    <w:rsid w:val="00F7501F"/>
    <w:rsid w:val="00F94155"/>
    <w:rsid w:val="00F9783F"/>
    <w:rsid w:val="00FD2EF7"/>
    <w:rsid w:val="00FE447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5</TotalTime>
  <Pages>12</Pages>
  <Words>4036</Words>
  <Characters>30327</Characters>
  <Application>Microsoft Office Word</Application>
  <DocSecurity>0</DocSecurity>
  <Lines>586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CRC/C/OPSC/COD/CO/1</vt:lpstr>
      <vt:lpstr>A/</vt:lpstr>
    </vt:vector>
  </TitlesOfParts>
  <Company>DCM</Company>
  <LinksUpToDate>false</LinksUpToDate>
  <CharactersWithSpaces>34408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CRC/C/OPSC/COD/CO/1</dc:title>
  <dc:subject/>
  <dc:creator>Izotova Elena</dc:creator>
  <cp:keywords/>
  <cp:lastModifiedBy>Izotova Elena</cp:lastModifiedBy>
  <cp:revision>3</cp:revision>
  <cp:lastPrinted>2017-03-28T09:52:00Z</cp:lastPrinted>
  <dcterms:created xsi:type="dcterms:W3CDTF">2017-03-28T09:49:00Z</dcterms:created>
  <dcterms:modified xsi:type="dcterms:W3CDTF">2017-03-28T09:57:00Z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