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CRC</w:t>
            </w:r>
            <w:r w:rsidRPr="005E0092">
              <w:t>/</w:t>
            </w:r>
            <w:fldSimple w:instr=" FILLIN  &quot;Введите часть символа после CRC/&quot;  \* MERGEFORMAT ">
              <w:r w:rsidR="000A4AA8">
                <w:t>C/OPSC/EST/CO/1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0A4AA8">
              <w:rPr>
                <w:lang w:val="en-US"/>
              </w:rPr>
              <w:t>5 March 2010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676B4A" w:rsidRDefault="00676B4A" w:rsidP="001E6C3A">
      <w:pPr>
        <w:spacing w:before="120"/>
      </w:pPr>
      <w:r w:rsidRPr="00676B4A">
        <w:rPr>
          <w:b/>
          <w:sz w:val="24"/>
          <w:szCs w:val="24"/>
        </w:rPr>
        <w:t>Комитет по правам ребенка</w:t>
      </w:r>
      <w:r w:rsidRPr="00676B4A">
        <w:rPr>
          <w:b/>
        </w:rPr>
        <w:br/>
        <w:t>Пятьдесят третья сессия</w:t>
      </w:r>
      <w:r w:rsidRPr="00676B4A">
        <w:rPr>
          <w:b/>
        </w:rPr>
        <w:br/>
      </w:r>
      <w:r w:rsidRPr="00676B4A">
        <w:t>11−29 января 2010 года</w:t>
      </w:r>
    </w:p>
    <w:p w:rsidR="00676B4A" w:rsidRPr="00676B4A" w:rsidRDefault="00676B4A" w:rsidP="00FE3C2D">
      <w:pPr>
        <w:pStyle w:val="HChGR"/>
      </w:pPr>
      <w:r w:rsidRPr="00676B4A">
        <w:tab/>
      </w:r>
      <w:r w:rsidRPr="00676B4A">
        <w:tab/>
        <w:t>Рассмотрение докладов, представленных государствами-участниками в соответствии с</w:t>
      </w:r>
      <w:r w:rsidR="00DD77E6">
        <w:rPr>
          <w:lang w:val="en-US"/>
        </w:rPr>
        <w:t> </w:t>
      </w:r>
      <w:r w:rsidRPr="00676B4A">
        <w:t>пунктом</w:t>
      </w:r>
      <w:r w:rsidR="00D0500E">
        <w:rPr>
          <w:lang w:val="en-US"/>
        </w:rPr>
        <w:t> </w:t>
      </w:r>
      <w:r w:rsidRPr="00676B4A">
        <w:t>1 статьи 12 Факультативного протокола к</w:t>
      </w:r>
      <w:r w:rsidR="00DD77E6">
        <w:rPr>
          <w:lang w:val="en-US"/>
        </w:rPr>
        <w:t> </w:t>
      </w:r>
      <w:r w:rsidRPr="00676B4A">
        <w:t>Конвенции о правах ребенка, касающегося торговли детьми, детской проституции и детской порнографии</w:t>
      </w:r>
    </w:p>
    <w:p w:rsidR="00676B4A" w:rsidRPr="00676B4A" w:rsidRDefault="00676B4A" w:rsidP="00FE3C2D">
      <w:pPr>
        <w:pStyle w:val="H1GR"/>
      </w:pPr>
      <w:r w:rsidRPr="00676B4A">
        <w:tab/>
      </w:r>
      <w:r w:rsidRPr="00676B4A">
        <w:tab/>
        <w:t>Заключительные замечания: Эстония</w:t>
      </w:r>
    </w:p>
    <w:p w:rsidR="00676B4A" w:rsidRPr="00D0500E" w:rsidRDefault="00676B4A" w:rsidP="00FE3C2D">
      <w:pPr>
        <w:pStyle w:val="SingleTxtGR"/>
        <w:rPr>
          <w:lang w:val="en-US"/>
        </w:rPr>
      </w:pPr>
      <w:r w:rsidRPr="00676B4A">
        <w:t>1.</w:t>
      </w:r>
      <w:r w:rsidRPr="00676B4A">
        <w:tab/>
        <w:t>Комитет рассмотрел первоначальный доклад Эстонии (CRC/C/OPSC/</w:t>
      </w:r>
      <w:r w:rsidR="00D0500E" w:rsidRPr="00D0500E">
        <w:br/>
      </w:r>
      <w:r w:rsidRPr="00676B4A">
        <w:t>EST/1) на своем 1462-м заседании (см. CRC/C/</w:t>
      </w:r>
      <w:r w:rsidR="002C1A29">
        <w:rPr>
          <w:lang w:val="en-US"/>
        </w:rPr>
        <w:t>SR</w:t>
      </w:r>
      <w:r w:rsidR="002C1A29" w:rsidRPr="002C1A29">
        <w:t>.1462</w:t>
      </w:r>
      <w:r w:rsidRPr="00676B4A">
        <w:t>), состоявшемся 13 янв</w:t>
      </w:r>
      <w:r w:rsidRPr="00676B4A">
        <w:t>а</w:t>
      </w:r>
      <w:r w:rsidRPr="00676B4A">
        <w:t>ря 2010 года, и на своем 1501-м заседании, состоявшемся 29 января 2010 года, принял следующие заключительные замечания.</w:t>
      </w:r>
    </w:p>
    <w:p w:rsidR="00676B4A" w:rsidRPr="00676B4A" w:rsidRDefault="00676B4A" w:rsidP="002C1A29">
      <w:pPr>
        <w:pStyle w:val="H1GR"/>
      </w:pPr>
      <w:r w:rsidRPr="00676B4A">
        <w:tab/>
      </w:r>
      <w:r w:rsidRPr="00676B4A">
        <w:tab/>
        <w:t>Введение</w:t>
      </w:r>
    </w:p>
    <w:p w:rsidR="00676B4A" w:rsidRPr="00676B4A" w:rsidRDefault="00676B4A" w:rsidP="00FE3C2D">
      <w:pPr>
        <w:pStyle w:val="SingleTxtGR"/>
      </w:pPr>
      <w:r w:rsidRPr="00676B4A">
        <w:t>2.</w:t>
      </w:r>
      <w:r w:rsidRPr="00676B4A">
        <w:tab/>
        <w:t>Комитет приветствует представление первоначального доклада госуда</w:t>
      </w:r>
      <w:r w:rsidRPr="00676B4A">
        <w:t>р</w:t>
      </w:r>
      <w:r w:rsidRPr="00676B4A">
        <w:t>ства-участника в соотве</w:t>
      </w:r>
      <w:r w:rsidRPr="00676B4A">
        <w:t>т</w:t>
      </w:r>
      <w:r w:rsidRPr="00676B4A">
        <w:t>ствии с Факультативным протоколом, касающимся торговли детьми, детской проституции и детской порнографии, а также его письменны</w:t>
      </w:r>
      <w:r w:rsidR="002C1A29">
        <w:t>е</w:t>
      </w:r>
      <w:r w:rsidRPr="00676B4A">
        <w:t xml:space="preserve"> ответ</w:t>
      </w:r>
      <w:r w:rsidR="002C1A29">
        <w:t>ы</w:t>
      </w:r>
      <w:r w:rsidRPr="00676B4A">
        <w:t xml:space="preserve"> на перечень вопросов (CRC/C/OPSC/EST/Q/1/ и Add.1), представленны</w:t>
      </w:r>
      <w:r w:rsidR="002C1A29">
        <w:t>е</w:t>
      </w:r>
      <w:r w:rsidRPr="00676B4A">
        <w:t xml:space="preserve"> в установленный срок. Комитет высоко оценивает плодотво</w:t>
      </w:r>
      <w:r w:rsidRPr="00676B4A">
        <w:t>р</w:t>
      </w:r>
      <w:r w:rsidRPr="00676B4A">
        <w:t xml:space="preserve">ный и конструктивный диалог, состоявшийся с </w:t>
      </w:r>
      <w:r w:rsidR="002C1A29" w:rsidRPr="00676B4A">
        <w:t xml:space="preserve">многосекторальной </w:t>
      </w:r>
      <w:r w:rsidRPr="00676B4A">
        <w:t>делегацией государства-участника, из которого явствует приверженность осуществлению положений Факультативного протокола в рамках более широкого обяз</w:t>
      </w:r>
      <w:r w:rsidRPr="00676B4A">
        <w:t>а</w:t>
      </w:r>
      <w:r w:rsidRPr="00676B4A">
        <w:t>тельства Эстонии в отношении обеспечения прав детей в целом.</w:t>
      </w:r>
    </w:p>
    <w:p w:rsidR="00676B4A" w:rsidRPr="00676B4A" w:rsidRDefault="00676B4A" w:rsidP="002C1A29">
      <w:pPr>
        <w:pStyle w:val="HChGR"/>
      </w:pPr>
      <w:r w:rsidRPr="00676B4A">
        <w:tab/>
      </w:r>
      <w:r w:rsidRPr="00676B4A">
        <w:rPr>
          <w:lang w:val="en-US"/>
        </w:rPr>
        <w:t>I</w:t>
      </w:r>
      <w:r w:rsidRPr="00676B4A">
        <w:t>.</w:t>
      </w:r>
      <w:r w:rsidRPr="00676B4A">
        <w:tab/>
        <w:t>Общие замечания</w:t>
      </w:r>
    </w:p>
    <w:p w:rsidR="00676B4A" w:rsidRPr="00676B4A" w:rsidRDefault="00676B4A" w:rsidP="00161CB8">
      <w:pPr>
        <w:pStyle w:val="H1GR"/>
      </w:pPr>
      <w:r w:rsidRPr="00676B4A">
        <w:tab/>
      </w:r>
      <w:r w:rsidR="00161CB8">
        <w:tab/>
      </w:r>
      <w:r w:rsidRPr="00676B4A">
        <w:t>Позитивные аспекты</w:t>
      </w:r>
    </w:p>
    <w:p w:rsidR="00676B4A" w:rsidRPr="00676B4A" w:rsidRDefault="00676B4A" w:rsidP="00FE3C2D">
      <w:pPr>
        <w:pStyle w:val="SingleTxtGR"/>
      </w:pPr>
      <w:r w:rsidRPr="00676B4A">
        <w:t>3.</w:t>
      </w:r>
      <w:r w:rsidRPr="00676B4A">
        <w:tab/>
        <w:t>Комитет с признательностью отмечает принятие следующих законод</w:t>
      </w:r>
      <w:r w:rsidRPr="00676B4A">
        <w:t>а</w:t>
      </w:r>
      <w:r w:rsidRPr="00676B4A">
        <w:t>тельных и иных мер:</w:t>
      </w:r>
    </w:p>
    <w:p w:rsidR="00676B4A" w:rsidRPr="00676B4A" w:rsidRDefault="00676B4A" w:rsidP="00FE3C2D">
      <w:pPr>
        <w:pStyle w:val="SingleTxtGR"/>
      </w:pPr>
      <w:r w:rsidRPr="00676B4A">
        <w:tab/>
        <w:t>а)</w:t>
      </w:r>
      <w:r w:rsidRPr="00676B4A">
        <w:tab/>
        <w:t>повышенное внимание, уделяемое в п</w:t>
      </w:r>
      <w:r w:rsidRPr="00676B4A">
        <w:t>о</w:t>
      </w:r>
      <w:r w:rsidRPr="00676B4A">
        <w:t xml:space="preserve">следние годы </w:t>
      </w:r>
      <w:r w:rsidR="00EF5436" w:rsidRPr="00676B4A">
        <w:t>Рийгикогу (парламентом)</w:t>
      </w:r>
      <w:r w:rsidR="00F92BB9" w:rsidRPr="00F92BB9">
        <w:t xml:space="preserve"> </w:t>
      </w:r>
      <w:r w:rsidRPr="00676B4A">
        <w:t>выявлению преступлений в отношении детей и пересмотру и изменению Уголовного кодекса и Уголовно-процессуального кодекса;</w:t>
      </w:r>
    </w:p>
    <w:p w:rsidR="00676B4A" w:rsidRPr="00676B4A" w:rsidRDefault="00676B4A" w:rsidP="00FE3C2D">
      <w:pPr>
        <w:pStyle w:val="SingleTxtGR"/>
      </w:pPr>
      <w:r w:rsidRPr="00676B4A">
        <w:tab/>
      </w:r>
      <w:r w:rsidRPr="00676B4A">
        <w:rPr>
          <w:lang w:val="en-US"/>
        </w:rPr>
        <w:t>b</w:t>
      </w:r>
      <w:r w:rsidRPr="00676B4A">
        <w:t>)</w:t>
      </w:r>
      <w:r w:rsidRPr="00676B4A">
        <w:tab/>
        <w:t>учреждение в 2010 году служб по защите детей в каждой полице</w:t>
      </w:r>
      <w:r w:rsidRPr="00676B4A">
        <w:t>й</w:t>
      </w:r>
      <w:r w:rsidRPr="00676B4A">
        <w:t>ской префектуре Эстонии;</w:t>
      </w:r>
    </w:p>
    <w:p w:rsidR="00676B4A" w:rsidRPr="00676B4A" w:rsidRDefault="00676B4A" w:rsidP="00FE3C2D">
      <w:pPr>
        <w:pStyle w:val="SingleTxtGR"/>
      </w:pPr>
      <w:r w:rsidRPr="00676B4A">
        <w:tab/>
        <w:t>с)</w:t>
      </w:r>
      <w:r w:rsidRPr="00676B4A">
        <w:tab/>
        <w:t>активное участие Эстонии в работе форумов по борьбе с торговлей людьми, киберпреступностью и детской порнографией, в особенности на И</w:t>
      </w:r>
      <w:r w:rsidRPr="00676B4A">
        <w:t>н</w:t>
      </w:r>
      <w:r w:rsidRPr="00676B4A">
        <w:t>тернете, на международном, региональном и су</w:t>
      </w:r>
      <w:r w:rsidRPr="00676B4A">
        <w:t>б</w:t>
      </w:r>
      <w:r w:rsidRPr="00676B4A">
        <w:t>региональном уровнях.</w:t>
      </w:r>
    </w:p>
    <w:p w:rsidR="00676B4A" w:rsidRPr="00676B4A" w:rsidRDefault="00676B4A" w:rsidP="00FE3C2D">
      <w:pPr>
        <w:pStyle w:val="SingleTxtGR"/>
      </w:pPr>
      <w:r w:rsidRPr="00676B4A">
        <w:t>4.</w:t>
      </w:r>
      <w:r w:rsidRPr="00676B4A">
        <w:tab/>
        <w:t>Комитет далее с удовлетворением отмечает ратификацию государством-участником:</w:t>
      </w:r>
    </w:p>
    <w:p w:rsidR="00676B4A" w:rsidRPr="00676B4A" w:rsidRDefault="00676B4A" w:rsidP="00FE3C2D">
      <w:pPr>
        <w:pStyle w:val="SingleTxtGR"/>
      </w:pPr>
      <w:r w:rsidRPr="00676B4A">
        <w:tab/>
        <w:t>а)</w:t>
      </w:r>
      <w:r w:rsidRPr="00676B4A">
        <w:tab/>
        <w:t>Конвенции Международной организации труда о минимальном возрасте для приема на р</w:t>
      </w:r>
      <w:r w:rsidRPr="00676B4A">
        <w:t>а</w:t>
      </w:r>
      <w:r w:rsidRPr="00676B4A">
        <w:t>боту 1973 года (№ 138) в 2007 году;</w:t>
      </w:r>
    </w:p>
    <w:p w:rsidR="00676B4A" w:rsidRPr="00676B4A" w:rsidRDefault="00676B4A" w:rsidP="00FE3C2D">
      <w:pPr>
        <w:pStyle w:val="SingleTxtGR"/>
      </w:pPr>
      <w:r w:rsidRPr="00676B4A">
        <w:tab/>
      </w:r>
      <w:r w:rsidRPr="00676B4A">
        <w:rPr>
          <w:lang w:val="en-US"/>
        </w:rPr>
        <w:t>b</w:t>
      </w:r>
      <w:r w:rsidRPr="00676B4A">
        <w:t>)</w:t>
      </w:r>
      <w:r w:rsidRPr="00676B4A">
        <w:tab/>
        <w:t>Европейской конвенции о возмещении ущерба жертвам насильс</w:t>
      </w:r>
      <w:r w:rsidRPr="00676B4A">
        <w:t>т</w:t>
      </w:r>
      <w:r w:rsidRPr="00676B4A">
        <w:t>венных преступлений в январе 2006 года;</w:t>
      </w:r>
    </w:p>
    <w:p w:rsidR="00676B4A" w:rsidRPr="00676B4A" w:rsidRDefault="00676B4A" w:rsidP="00FE3C2D">
      <w:pPr>
        <w:pStyle w:val="SingleTxtGR"/>
      </w:pPr>
      <w:r w:rsidRPr="00676B4A">
        <w:tab/>
        <w:t>с)</w:t>
      </w:r>
      <w:r w:rsidRPr="00676B4A">
        <w:tab/>
        <w:t>Конвенции Организации Объединенных Наций против трансн</w:t>
      </w:r>
      <w:r w:rsidRPr="00676B4A">
        <w:t>а</w:t>
      </w:r>
      <w:r w:rsidRPr="00676B4A">
        <w:t>циональной организованной преступности в феврале 2003 года и дополняющ</w:t>
      </w:r>
      <w:r w:rsidRPr="00676B4A">
        <w:t>е</w:t>
      </w:r>
      <w:r w:rsidRPr="00676B4A">
        <w:t xml:space="preserve">го ее Протокола о предупреждении и пресечении торговли людьми, особенно женщинами и детьми, и наказании за нее в </w:t>
      </w:r>
      <w:r w:rsidR="00D0500E">
        <w:t>мае</w:t>
      </w:r>
      <w:r w:rsidRPr="00676B4A">
        <w:t xml:space="preserve"> 200</w:t>
      </w:r>
      <w:r w:rsidR="00D0500E">
        <w:t>4</w:t>
      </w:r>
      <w:r w:rsidRPr="00676B4A">
        <w:t xml:space="preserve"> года;</w:t>
      </w:r>
    </w:p>
    <w:p w:rsidR="00676B4A" w:rsidRPr="00676B4A" w:rsidRDefault="00676B4A" w:rsidP="00D0500E">
      <w:pPr>
        <w:pStyle w:val="SingleTxtGR"/>
      </w:pPr>
      <w:r w:rsidRPr="00676B4A">
        <w:tab/>
      </w:r>
      <w:r w:rsidRPr="00676B4A">
        <w:rPr>
          <w:lang w:val="en-US"/>
        </w:rPr>
        <w:t>d</w:t>
      </w:r>
      <w:r w:rsidRPr="00676B4A">
        <w:t>)</w:t>
      </w:r>
      <w:r w:rsidRPr="00676B4A">
        <w:tab/>
        <w:t>Конвенци</w:t>
      </w:r>
      <w:r w:rsidR="00F92BB9">
        <w:t>и</w:t>
      </w:r>
      <w:r w:rsidRPr="00676B4A">
        <w:t xml:space="preserve"> Совета Европы о преступности в киберпространстве в </w:t>
      </w:r>
      <w:r w:rsidR="00D0500E">
        <w:t>ноябре</w:t>
      </w:r>
      <w:r w:rsidRPr="00676B4A">
        <w:t xml:space="preserve"> 200</w:t>
      </w:r>
      <w:r w:rsidR="00D0500E">
        <w:t>1</w:t>
      </w:r>
      <w:r w:rsidRPr="00676B4A">
        <w:t xml:space="preserve"> года.</w:t>
      </w:r>
    </w:p>
    <w:p w:rsidR="00676B4A" w:rsidRPr="00676B4A" w:rsidRDefault="00676B4A" w:rsidP="00F92BB9">
      <w:pPr>
        <w:pStyle w:val="HChGR"/>
      </w:pPr>
      <w:r w:rsidRPr="00676B4A">
        <w:tab/>
      </w:r>
      <w:r w:rsidRPr="00676B4A">
        <w:rPr>
          <w:lang w:val="en-US"/>
        </w:rPr>
        <w:t>II</w:t>
      </w:r>
      <w:r w:rsidRPr="00676B4A">
        <w:t>.</w:t>
      </w:r>
      <w:r w:rsidRPr="00676B4A">
        <w:tab/>
        <w:t>Данные</w:t>
      </w:r>
    </w:p>
    <w:p w:rsidR="00676B4A" w:rsidRPr="00676B4A" w:rsidRDefault="00676B4A" w:rsidP="00F92BB9">
      <w:pPr>
        <w:pStyle w:val="H1GR"/>
      </w:pPr>
      <w:r w:rsidRPr="00676B4A">
        <w:tab/>
      </w:r>
      <w:r w:rsidRPr="00676B4A">
        <w:tab/>
        <w:t>Сбор данных</w:t>
      </w:r>
    </w:p>
    <w:p w:rsidR="00676B4A" w:rsidRPr="00676B4A" w:rsidRDefault="00676B4A" w:rsidP="00FE3C2D">
      <w:pPr>
        <w:pStyle w:val="SingleTxtGR"/>
      </w:pPr>
      <w:r w:rsidRPr="00676B4A">
        <w:t>5.</w:t>
      </w:r>
      <w:r w:rsidRPr="00676B4A">
        <w:tab/>
        <w:t>Приветствуя данные, представленные в докладе государства-участника и в ответе на перечень вопросов, особенно относительно количества случаев пр</w:t>
      </w:r>
      <w:r w:rsidRPr="00676B4A">
        <w:t>е</w:t>
      </w:r>
      <w:r w:rsidRPr="00676B4A">
        <w:t>следования и осуждения за преступления, указанные в Факультативном прот</w:t>
      </w:r>
      <w:r w:rsidRPr="00676B4A">
        <w:t>о</w:t>
      </w:r>
      <w:r w:rsidRPr="00676B4A">
        <w:t>коле, Комитет вместе с тем сожалеет об отсутствии систематического механи</w:t>
      </w:r>
      <w:r w:rsidRPr="00676B4A">
        <w:t>з</w:t>
      </w:r>
      <w:r w:rsidRPr="00676B4A">
        <w:t xml:space="preserve">ма сбора данных во всех </w:t>
      </w:r>
      <w:r w:rsidR="00F92BB9">
        <w:t>сфера</w:t>
      </w:r>
      <w:r w:rsidRPr="00676B4A">
        <w:t>х, охватываемых Факультативным протоколом. Комитет, хотя и отмечает проведение исследований, включая обследование ма</w:t>
      </w:r>
      <w:r w:rsidRPr="00676B4A">
        <w:t>с</w:t>
      </w:r>
      <w:r w:rsidRPr="00676B4A">
        <w:t>штабов сексуальных злоупотреблений среди подростков и отношения к ним, сожалеет об отсутствии исследований по конкретным областям, охватываемым Ф</w:t>
      </w:r>
      <w:r w:rsidRPr="00676B4A">
        <w:t>а</w:t>
      </w:r>
      <w:r w:rsidRPr="00676B4A">
        <w:t>культативным протоколом, особенно относительно детского секс-туризма.</w:t>
      </w:r>
    </w:p>
    <w:p w:rsidR="00676B4A" w:rsidRPr="00676B4A" w:rsidRDefault="00676B4A" w:rsidP="00FE3C2D">
      <w:pPr>
        <w:pStyle w:val="SingleTxtGR"/>
      </w:pPr>
      <w:r w:rsidRPr="00676B4A">
        <w:t>6.</w:t>
      </w:r>
      <w:r w:rsidRPr="00676B4A">
        <w:tab/>
        <w:t xml:space="preserve">Комитет рекомендует государству-участнику разработать и </w:t>
      </w:r>
      <w:r w:rsidR="00F92BB9">
        <w:t>внедрит</w:t>
      </w:r>
      <w:r w:rsidRPr="00676B4A">
        <w:t>ь ко</w:t>
      </w:r>
      <w:r w:rsidRPr="00676B4A">
        <w:t>м</w:t>
      </w:r>
      <w:r w:rsidRPr="00676B4A">
        <w:t>плексный механизм систематического сбора, анализа и мониторинга данных во всех сферах, охватываемых Факультативным протоколом. Данные должны быть дезагрегированы, в частности по видам правонарушений, а также по полу, во</w:t>
      </w:r>
      <w:r w:rsidRPr="00676B4A">
        <w:t>з</w:t>
      </w:r>
      <w:r w:rsidRPr="00676B4A">
        <w:t>расту, национальному и этническому происхождению, городским/сельским ра</w:t>
      </w:r>
      <w:r w:rsidRPr="00676B4A">
        <w:t>й</w:t>
      </w:r>
      <w:r w:rsidRPr="00676B4A">
        <w:t>онам, с уделением особого внимания наиболее уязвимым группам детей. Ком</w:t>
      </w:r>
      <w:r w:rsidRPr="00676B4A">
        <w:t>и</w:t>
      </w:r>
      <w:r w:rsidRPr="00676B4A">
        <w:t xml:space="preserve">тет также рекомендует государству-участнику провести исследования </w:t>
      </w:r>
      <w:r w:rsidR="00F92BB9">
        <w:t>для</w:t>
      </w:r>
      <w:r w:rsidRPr="00676B4A">
        <w:t xml:space="preserve"> опр</w:t>
      </w:r>
      <w:r w:rsidRPr="00676B4A">
        <w:t>е</w:t>
      </w:r>
      <w:r w:rsidRPr="00676B4A">
        <w:t>делени</w:t>
      </w:r>
      <w:r w:rsidR="00F92BB9">
        <w:t>я</w:t>
      </w:r>
      <w:r w:rsidRPr="00676B4A">
        <w:t xml:space="preserve"> распространенности детского секс-туризма и други</w:t>
      </w:r>
      <w:r w:rsidR="00F92BB9">
        <w:t>х</w:t>
      </w:r>
      <w:r w:rsidRPr="00676B4A">
        <w:t xml:space="preserve"> вид</w:t>
      </w:r>
      <w:r w:rsidR="00F92BB9">
        <w:t>ов</w:t>
      </w:r>
      <w:r w:rsidRPr="00676B4A">
        <w:t xml:space="preserve"> практики, запрещенны</w:t>
      </w:r>
      <w:r w:rsidR="00F92BB9">
        <w:t>х</w:t>
      </w:r>
      <w:r w:rsidRPr="00676B4A">
        <w:t xml:space="preserve"> по смыслу Факультативного протокола.</w:t>
      </w:r>
    </w:p>
    <w:p w:rsidR="00676B4A" w:rsidRPr="00676B4A" w:rsidRDefault="00676B4A" w:rsidP="00F92BB9">
      <w:pPr>
        <w:pStyle w:val="HChGR"/>
      </w:pPr>
      <w:r w:rsidRPr="00676B4A">
        <w:tab/>
      </w:r>
      <w:r w:rsidRPr="00676B4A">
        <w:rPr>
          <w:lang w:val="en-US"/>
        </w:rPr>
        <w:t>III</w:t>
      </w:r>
      <w:r w:rsidRPr="00676B4A">
        <w:t>.</w:t>
      </w:r>
      <w:r w:rsidRPr="00676B4A">
        <w:tab/>
        <w:t>Общие меры по осуществлению</w:t>
      </w:r>
    </w:p>
    <w:p w:rsidR="00676B4A" w:rsidRPr="00676B4A" w:rsidRDefault="00676B4A" w:rsidP="00F92BB9">
      <w:pPr>
        <w:pStyle w:val="H1GR"/>
      </w:pPr>
      <w:r w:rsidRPr="00676B4A">
        <w:tab/>
      </w:r>
      <w:r w:rsidRPr="00676B4A">
        <w:tab/>
        <w:t>Общие принципы Конвенции о правах ребенка (статьи 2, 3, 6</w:t>
      </w:r>
      <w:r w:rsidR="007012CB">
        <w:br/>
      </w:r>
      <w:r w:rsidRPr="00676B4A">
        <w:t>и 12)</w:t>
      </w:r>
    </w:p>
    <w:p w:rsidR="00676B4A" w:rsidRPr="00676B4A" w:rsidRDefault="00676B4A" w:rsidP="00FE3C2D">
      <w:pPr>
        <w:pStyle w:val="SingleTxtGR"/>
      </w:pPr>
      <w:r w:rsidRPr="00676B4A">
        <w:t>7.</w:t>
      </w:r>
      <w:r w:rsidRPr="00676B4A">
        <w:tab/>
        <w:t>Комитет, отмечая, что при разработке и применении государством-участником мер по осущест</w:t>
      </w:r>
      <w:r w:rsidRPr="00676B4A">
        <w:t>в</w:t>
      </w:r>
      <w:r w:rsidRPr="00676B4A">
        <w:t>лению Факультативного протокола, например в тексте Закона о защите детей, были учтены общие при</w:t>
      </w:r>
      <w:r w:rsidRPr="00676B4A">
        <w:t>н</w:t>
      </w:r>
      <w:r w:rsidRPr="00676B4A">
        <w:t>ципы Конвенции, тем не менее обеспокоен тем, что принцип наилучших интересов ребенка не является одним из основных соображений в ходе процессуальных действий по всем а</w:t>
      </w:r>
      <w:r w:rsidRPr="00676B4A">
        <w:t>с</w:t>
      </w:r>
      <w:r w:rsidRPr="00676B4A">
        <w:t>пектам отправления уг</w:t>
      </w:r>
      <w:r w:rsidRPr="00676B4A">
        <w:t>о</w:t>
      </w:r>
      <w:r w:rsidRPr="00676B4A">
        <w:t>ловного правосудия.</w:t>
      </w:r>
    </w:p>
    <w:p w:rsidR="00676B4A" w:rsidRPr="00676B4A" w:rsidRDefault="00676B4A" w:rsidP="00FE3C2D">
      <w:pPr>
        <w:pStyle w:val="SingleTxtGR"/>
        <w:rPr>
          <w:b/>
        </w:rPr>
      </w:pPr>
      <w:r w:rsidRPr="00676B4A">
        <w:t>8.</w:t>
      </w:r>
      <w:r w:rsidRPr="00676B4A">
        <w:tab/>
      </w:r>
      <w:r w:rsidRPr="00676B4A">
        <w:rPr>
          <w:b/>
        </w:rPr>
        <w:t>Комитет рекомендует во всех принимаемых государством-участником мерах по осуществлению положений Факультативного прот</w:t>
      </w:r>
      <w:r w:rsidRPr="00676B4A">
        <w:rPr>
          <w:b/>
        </w:rPr>
        <w:t>о</w:t>
      </w:r>
      <w:r w:rsidRPr="00676B4A">
        <w:rPr>
          <w:b/>
        </w:rPr>
        <w:t>кола, включая судебные или административные процедуры, учитывать общие принципы Конвенции о правах ребенка, в частности принцип на</w:t>
      </w:r>
      <w:r w:rsidRPr="00676B4A">
        <w:rPr>
          <w:b/>
        </w:rPr>
        <w:t>и</w:t>
      </w:r>
      <w:r w:rsidRPr="00676B4A">
        <w:rPr>
          <w:b/>
        </w:rPr>
        <w:t>лучших интересов ребенка.</w:t>
      </w:r>
    </w:p>
    <w:p w:rsidR="00676B4A" w:rsidRPr="00676B4A" w:rsidRDefault="00676B4A" w:rsidP="007012CB">
      <w:pPr>
        <w:pStyle w:val="H1GR"/>
      </w:pPr>
      <w:r w:rsidRPr="00676B4A">
        <w:tab/>
      </w:r>
      <w:r w:rsidRPr="00676B4A">
        <w:tab/>
        <w:t>Законодательство</w:t>
      </w:r>
    </w:p>
    <w:p w:rsidR="00676B4A" w:rsidRPr="00676B4A" w:rsidRDefault="00676B4A" w:rsidP="00FE3C2D">
      <w:pPr>
        <w:pStyle w:val="SingleTxtGR"/>
      </w:pPr>
      <w:r w:rsidRPr="00676B4A">
        <w:t>9.</w:t>
      </w:r>
      <w:r w:rsidRPr="00676B4A">
        <w:tab/>
        <w:t>Комитет с удовлетворением отмечает информацию государства-участника о том, что виды практики по смыслу Факультативного протокола влекут за с</w:t>
      </w:r>
      <w:r w:rsidRPr="00676B4A">
        <w:t>о</w:t>
      </w:r>
      <w:r w:rsidRPr="00676B4A">
        <w:t>бой наказани</w:t>
      </w:r>
      <w:r w:rsidR="007012CB">
        <w:t>е</w:t>
      </w:r>
      <w:r w:rsidRPr="00676B4A">
        <w:t xml:space="preserve"> по Уголовному кодексу в рамках соответствующих процессуал</w:t>
      </w:r>
      <w:r w:rsidRPr="00676B4A">
        <w:t>ь</w:t>
      </w:r>
      <w:r w:rsidRPr="00676B4A">
        <w:t>ных действий, проводимых в соответствии с действующим Уголовно-процессуальным кодексом. Комитет также отмечает, что на рассмотрении Ри</w:t>
      </w:r>
      <w:r w:rsidRPr="00676B4A">
        <w:t>й</w:t>
      </w:r>
      <w:r w:rsidRPr="00676B4A">
        <w:t>гикогу находятся проекты поправок к Уголовному кодексу, которые приведут законодательство в более полное соответствие с п</w:t>
      </w:r>
      <w:r w:rsidRPr="00676B4A">
        <w:t>о</w:t>
      </w:r>
      <w:r w:rsidRPr="00676B4A">
        <w:t xml:space="preserve">ложениями Факультативного протокола. Тем не менее Комитет озабочен тем, что </w:t>
      </w:r>
      <w:r w:rsidR="007012CB">
        <w:t>согласованность</w:t>
      </w:r>
      <w:r w:rsidRPr="00676B4A">
        <w:t xml:space="preserve"> между н</w:t>
      </w:r>
      <w:r w:rsidRPr="00676B4A">
        <w:t>а</w:t>
      </w:r>
      <w:r w:rsidRPr="00676B4A">
        <w:t>циональным законодательством, в частности Уголовным кодексом, и полож</w:t>
      </w:r>
      <w:r w:rsidRPr="00676B4A">
        <w:t>е</w:t>
      </w:r>
      <w:r w:rsidRPr="00676B4A">
        <w:t>ниями Ф</w:t>
      </w:r>
      <w:r w:rsidRPr="00676B4A">
        <w:t>а</w:t>
      </w:r>
      <w:r w:rsidRPr="00676B4A">
        <w:t>культативного протокола по-прежнему остается ограниченн</w:t>
      </w:r>
      <w:r w:rsidR="007012CB">
        <w:t>ым</w:t>
      </w:r>
      <w:r w:rsidRPr="00676B4A">
        <w:t>.</w:t>
      </w:r>
    </w:p>
    <w:p w:rsidR="00676B4A" w:rsidRPr="00676B4A" w:rsidRDefault="00676B4A" w:rsidP="00FE3C2D">
      <w:pPr>
        <w:pStyle w:val="SingleTxtGR"/>
        <w:rPr>
          <w:b/>
        </w:rPr>
      </w:pPr>
      <w:r w:rsidRPr="00676B4A">
        <w:t>10.</w:t>
      </w:r>
      <w:r w:rsidRPr="00676B4A">
        <w:tab/>
      </w:r>
      <w:r w:rsidRPr="00676B4A">
        <w:rPr>
          <w:b/>
        </w:rPr>
        <w:t>Комитет рекомендует государству-участнику продолжить и заве</w:t>
      </w:r>
      <w:r w:rsidRPr="00676B4A">
        <w:rPr>
          <w:b/>
        </w:rPr>
        <w:t>р</w:t>
      </w:r>
      <w:r w:rsidRPr="00676B4A">
        <w:rPr>
          <w:b/>
        </w:rPr>
        <w:t>шить процесс приведения национального законодательства в соответствие с Факультативным протоколом в целях адекватного осуществления всех содержащихся в нем положений и</w:t>
      </w:r>
      <w:r w:rsidR="007012CB">
        <w:rPr>
          <w:b/>
        </w:rPr>
        <w:t>, что касается</w:t>
      </w:r>
      <w:r w:rsidRPr="00676B4A">
        <w:rPr>
          <w:b/>
        </w:rPr>
        <w:t xml:space="preserve"> Уголовного кодекса</w:t>
      </w:r>
      <w:r w:rsidR="007012CB">
        <w:rPr>
          <w:b/>
        </w:rPr>
        <w:t>,</w:t>
      </w:r>
      <w:r w:rsidRPr="00676B4A">
        <w:rPr>
          <w:b/>
        </w:rPr>
        <w:t xml:space="preserve"> обе</w:t>
      </w:r>
      <w:r w:rsidRPr="00676B4A">
        <w:rPr>
          <w:b/>
        </w:rPr>
        <w:t>с</w:t>
      </w:r>
      <w:r w:rsidRPr="00676B4A">
        <w:rPr>
          <w:b/>
        </w:rPr>
        <w:t>печить прямые ссылки на все акты и виды деятельности, представляющие собой правонарушения в соответствии с Факультативным прот</w:t>
      </w:r>
      <w:r w:rsidRPr="00676B4A">
        <w:rPr>
          <w:b/>
        </w:rPr>
        <w:t>о</w:t>
      </w:r>
      <w:r w:rsidRPr="00676B4A">
        <w:rPr>
          <w:b/>
        </w:rPr>
        <w:t>колом.</w:t>
      </w:r>
    </w:p>
    <w:p w:rsidR="00676B4A" w:rsidRPr="00676B4A" w:rsidRDefault="00676B4A" w:rsidP="007012CB">
      <w:pPr>
        <w:pStyle w:val="H1GR"/>
      </w:pPr>
      <w:r w:rsidRPr="00676B4A">
        <w:tab/>
      </w:r>
      <w:r w:rsidRPr="00676B4A">
        <w:tab/>
        <w:t>Национальный план действий</w:t>
      </w:r>
    </w:p>
    <w:p w:rsidR="00676B4A" w:rsidRPr="00676B4A" w:rsidRDefault="00676B4A" w:rsidP="00FE3C2D">
      <w:pPr>
        <w:pStyle w:val="SingleTxtGR"/>
      </w:pPr>
      <w:r w:rsidRPr="00676B4A">
        <w:t>11.</w:t>
      </w:r>
      <w:r w:rsidRPr="00676B4A">
        <w:tab/>
        <w:t>Комитет приветствует разработку ряда директивных мер, включая Стр</w:t>
      </w:r>
      <w:r w:rsidRPr="00676B4A">
        <w:t>а</w:t>
      </w:r>
      <w:r w:rsidRPr="00676B4A">
        <w:t>тегию по гарантированию прав ребенка на 2004−2008 годы (Стратегию) и План развития, направленный на борьбу с торговлей людьми, на 2006−2009 годы, а также План развития, направленный на борьбу с насилием</w:t>
      </w:r>
      <w:r w:rsidR="00500D0B">
        <w:t>,</w:t>
      </w:r>
      <w:r w:rsidRPr="00676B4A">
        <w:t xml:space="preserve"> на 2010−2014 годы, который включает подраздел, посвященный насилию в отношении детей. </w:t>
      </w:r>
      <w:r w:rsidR="007012CB">
        <w:t>Вм</w:t>
      </w:r>
      <w:r w:rsidR="007012CB">
        <w:t>е</w:t>
      </w:r>
      <w:r w:rsidR="007012CB">
        <w:t xml:space="preserve">сте с тем </w:t>
      </w:r>
      <w:r w:rsidRPr="00676B4A">
        <w:t>Комитет сожалеет об отсутствии конкретного плана действий, ко</w:t>
      </w:r>
      <w:r w:rsidRPr="00676B4A">
        <w:t>м</w:t>
      </w:r>
      <w:r w:rsidRPr="00676B4A">
        <w:t>плексно охватывающего все сферы, упомянутые в Факультативном проток</w:t>
      </w:r>
      <w:r w:rsidRPr="00676B4A">
        <w:t>о</w:t>
      </w:r>
      <w:r w:rsidRPr="00676B4A">
        <w:t>ле.</w:t>
      </w:r>
    </w:p>
    <w:p w:rsidR="00676B4A" w:rsidRPr="00676B4A" w:rsidRDefault="00676B4A" w:rsidP="00FE3C2D">
      <w:pPr>
        <w:pStyle w:val="SingleTxtGR"/>
        <w:rPr>
          <w:b/>
        </w:rPr>
      </w:pPr>
      <w:r w:rsidRPr="00676B4A">
        <w:t>12.</w:t>
      </w:r>
      <w:r w:rsidRPr="00676B4A">
        <w:tab/>
      </w:r>
      <w:r w:rsidRPr="00676B4A">
        <w:rPr>
          <w:b/>
        </w:rPr>
        <w:t>Комитет рекомендует государству-участнику в консультации и с</w:t>
      </w:r>
      <w:r w:rsidRPr="00676B4A">
        <w:rPr>
          <w:b/>
        </w:rPr>
        <w:t>о</w:t>
      </w:r>
      <w:r w:rsidRPr="00676B4A">
        <w:rPr>
          <w:b/>
        </w:rPr>
        <w:t>трудничестве со всеми с</w:t>
      </w:r>
      <w:r w:rsidRPr="00676B4A">
        <w:rPr>
          <w:b/>
        </w:rPr>
        <w:t>о</w:t>
      </w:r>
      <w:r w:rsidRPr="00676B4A">
        <w:rPr>
          <w:b/>
        </w:rPr>
        <w:t>ответствующими заинтересованными сторонами разработать национальный план действий, направленный на борьбу с то</w:t>
      </w:r>
      <w:r w:rsidRPr="00676B4A">
        <w:rPr>
          <w:b/>
        </w:rPr>
        <w:t>р</w:t>
      </w:r>
      <w:r w:rsidRPr="00676B4A">
        <w:rPr>
          <w:b/>
        </w:rPr>
        <w:t>говлей детьми, детской проституцией и детской порнографией, и пред</w:t>
      </w:r>
      <w:r w:rsidRPr="00676B4A">
        <w:rPr>
          <w:b/>
        </w:rPr>
        <w:t>у</w:t>
      </w:r>
      <w:r w:rsidRPr="00676B4A">
        <w:rPr>
          <w:b/>
        </w:rPr>
        <w:t>смотреть в этом плане механизм для последующих действий. При этом г</w:t>
      </w:r>
      <w:r w:rsidRPr="00676B4A">
        <w:rPr>
          <w:b/>
        </w:rPr>
        <w:t>о</w:t>
      </w:r>
      <w:r w:rsidRPr="00676B4A">
        <w:rPr>
          <w:b/>
        </w:rPr>
        <w:t>сударству-участнику предлагается уделять особое внимание вопросам ос</w:t>
      </w:r>
      <w:r w:rsidRPr="00676B4A">
        <w:rPr>
          <w:b/>
        </w:rPr>
        <w:t>у</w:t>
      </w:r>
      <w:r w:rsidRPr="00676B4A">
        <w:rPr>
          <w:b/>
        </w:rPr>
        <w:t>ществления всех положений Факультативного протокола</w:t>
      </w:r>
      <w:r w:rsidR="00DA0598">
        <w:rPr>
          <w:b/>
        </w:rPr>
        <w:t xml:space="preserve"> с</w:t>
      </w:r>
      <w:r w:rsidRPr="00676B4A">
        <w:rPr>
          <w:b/>
        </w:rPr>
        <w:t xml:space="preserve"> уч</w:t>
      </w:r>
      <w:r w:rsidR="00DA0598">
        <w:rPr>
          <w:b/>
        </w:rPr>
        <w:t>етом</w:t>
      </w:r>
      <w:r w:rsidRPr="00676B4A">
        <w:rPr>
          <w:b/>
        </w:rPr>
        <w:t xml:space="preserve"> Декл</w:t>
      </w:r>
      <w:r w:rsidRPr="00676B4A">
        <w:rPr>
          <w:b/>
        </w:rPr>
        <w:t>а</w:t>
      </w:r>
      <w:r w:rsidRPr="00676B4A">
        <w:rPr>
          <w:b/>
        </w:rPr>
        <w:t>рации и Плана действий, а также Глобального обязательства, принятых на первом, втором и третьем Всемирных конгрессах против сексуальной эк</w:t>
      </w:r>
      <w:r w:rsidRPr="00676B4A">
        <w:rPr>
          <w:b/>
        </w:rPr>
        <w:t>с</w:t>
      </w:r>
      <w:r w:rsidRPr="00676B4A">
        <w:rPr>
          <w:b/>
        </w:rPr>
        <w:t>плуатации детей, состоявшихся в Стокгольме, Йокогаме и Рио-де-Жанейро соответственно в 1996, 2001 и 2008 годах.</w:t>
      </w:r>
    </w:p>
    <w:p w:rsidR="00676B4A" w:rsidRPr="00676B4A" w:rsidRDefault="00676B4A" w:rsidP="00DA0598">
      <w:pPr>
        <w:pStyle w:val="H1GR"/>
      </w:pPr>
      <w:r w:rsidRPr="00676B4A">
        <w:tab/>
      </w:r>
      <w:r w:rsidRPr="00676B4A">
        <w:tab/>
        <w:t>Координация и оценка</w:t>
      </w:r>
    </w:p>
    <w:p w:rsidR="00676B4A" w:rsidRPr="00676B4A" w:rsidRDefault="00676B4A" w:rsidP="00FE3C2D">
      <w:pPr>
        <w:pStyle w:val="SingleTxtGR"/>
      </w:pPr>
      <w:r w:rsidRPr="00676B4A">
        <w:t>13.</w:t>
      </w:r>
      <w:r w:rsidRPr="00676B4A">
        <w:tab/>
        <w:t>Комитет обеспокоен тем, что межведомственная рабочая группа, назн</w:t>
      </w:r>
      <w:r w:rsidRPr="00676B4A">
        <w:t>а</w:t>
      </w:r>
      <w:r w:rsidRPr="00676B4A">
        <w:t>ченная для осуществления Стратегии, не производит оценок воздействия пр</w:t>
      </w:r>
      <w:r w:rsidRPr="00676B4A">
        <w:t>о</w:t>
      </w:r>
      <w:r w:rsidRPr="00676B4A">
        <w:t>водимых мероприятий. С учетом ограниченных во</w:t>
      </w:r>
      <w:r w:rsidRPr="00676B4A">
        <w:t>з</w:t>
      </w:r>
      <w:r w:rsidRPr="00676B4A">
        <w:t xml:space="preserve">можностей государства-участника в плане дальнейшего расширения государственной администрации Комитет особенно удовлетворен недавним созданием в </w:t>
      </w:r>
      <w:r w:rsidR="00DA0598" w:rsidRPr="00676B4A">
        <w:t xml:space="preserve">Министерстве </w:t>
      </w:r>
      <w:r w:rsidRPr="00676B4A">
        <w:t>социал</w:t>
      </w:r>
      <w:r w:rsidRPr="00676B4A">
        <w:t>ь</w:t>
      </w:r>
      <w:r w:rsidRPr="00676B4A">
        <w:t>ных дел отдельного депа</w:t>
      </w:r>
      <w:r w:rsidRPr="00676B4A">
        <w:t>р</w:t>
      </w:r>
      <w:r w:rsidRPr="00676B4A">
        <w:t xml:space="preserve">тамента по вопросам политики в интересах ребенка и семьи, который должен </w:t>
      </w:r>
      <w:r w:rsidR="00DA0598" w:rsidRPr="00676B4A">
        <w:t xml:space="preserve">был </w:t>
      </w:r>
      <w:r w:rsidRPr="00676B4A">
        <w:t>начать работу ко времени рассмотрения доклада. Комитет отмечает, что в задачи этого департамента входит разработка пл</w:t>
      </w:r>
      <w:r w:rsidRPr="00676B4A">
        <w:t>а</w:t>
      </w:r>
      <w:r w:rsidRPr="00676B4A">
        <w:t>на развития политики в интересах детей и семьи, улучшение Закона о</w:t>
      </w:r>
      <w:r w:rsidR="00DA0598">
        <w:t xml:space="preserve"> защите </w:t>
      </w:r>
      <w:r w:rsidRPr="00676B4A">
        <w:t>д</w:t>
      </w:r>
      <w:r w:rsidRPr="00676B4A">
        <w:t>е</w:t>
      </w:r>
      <w:r w:rsidRPr="00676B4A">
        <w:t>тей, поощрение просвещения родителей и предупреждение насилия в отнош</w:t>
      </w:r>
      <w:r w:rsidRPr="00676B4A">
        <w:t>е</w:t>
      </w:r>
      <w:r w:rsidRPr="00676B4A">
        <w:t xml:space="preserve">нии детей. Однако Комитет обеспокоен тем, что </w:t>
      </w:r>
      <w:r w:rsidR="00DA0598">
        <w:t xml:space="preserve">этот департамент </w:t>
      </w:r>
      <w:r w:rsidRPr="00676B4A">
        <w:t>может не о</w:t>
      </w:r>
      <w:r w:rsidRPr="00676B4A">
        <w:t>б</w:t>
      </w:r>
      <w:r w:rsidRPr="00676B4A">
        <w:t>ладать необходимым</w:t>
      </w:r>
      <w:r w:rsidR="00DA0598">
        <w:t>и</w:t>
      </w:r>
      <w:r w:rsidRPr="00676B4A">
        <w:t xml:space="preserve"> полномочи</w:t>
      </w:r>
      <w:r w:rsidR="00DA0598">
        <w:t>ями</w:t>
      </w:r>
      <w:r w:rsidRPr="00676B4A">
        <w:t>, ресурсами и потенциалом, позволяющ</w:t>
      </w:r>
      <w:r w:rsidRPr="00676B4A">
        <w:t>и</w:t>
      </w:r>
      <w:r w:rsidRPr="00676B4A">
        <w:t>ми обеспечить всестороннее сотрудничество между всеми национальными о</w:t>
      </w:r>
      <w:r w:rsidRPr="00676B4A">
        <w:t>р</w:t>
      </w:r>
      <w:r w:rsidRPr="00676B4A">
        <w:t>ганами и службами, которые занимаются осуществлением Факультативного прот</w:t>
      </w:r>
      <w:r w:rsidRPr="00676B4A">
        <w:t>о</w:t>
      </w:r>
      <w:r w:rsidRPr="00676B4A">
        <w:t>кола, включая департаменты полиции и юстиции.</w:t>
      </w:r>
    </w:p>
    <w:p w:rsidR="00676B4A" w:rsidRDefault="00676B4A" w:rsidP="00FE3C2D">
      <w:pPr>
        <w:pStyle w:val="SingleTxtGR"/>
      </w:pPr>
      <w:r w:rsidRPr="00676B4A">
        <w:t>14.</w:t>
      </w:r>
      <w:r w:rsidRPr="00676B4A">
        <w:tab/>
      </w:r>
      <w:r w:rsidRPr="00676B4A">
        <w:rPr>
          <w:b/>
        </w:rPr>
        <w:t>Комитет призывает государство-участник обеспечить наделение д</w:t>
      </w:r>
      <w:r w:rsidRPr="00676B4A">
        <w:rPr>
          <w:b/>
        </w:rPr>
        <w:t>е</w:t>
      </w:r>
      <w:r w:rsidRPr="00676B4A">
        <w:rPr>
          <w:b/>
        </w:rPr>
        <w:t xml:space="preserve">партамента по вопросам политики в интересах ребенка и семьи при </w:t>
      </w:r>
      <w:r w:rsidR="00DA0598" w:rsidRPr="00676B4A">
        <w:rPr>
          <w:b/>
        </w:rPr>
        <w:t>Мин</w:t>
      </w:r>
      <w:r w:rsidR="00DA0598" w:rsidRPr="00676B4A">
        <w:rPr>
          <w:b/>
        </w:rPr>
        <w:t>и</w:t>
      </w:r>
      <w:r w:rsidR="00DA0598" w:rsidRPr="00676B4A">
        <w:rPr>
          <w:b/>
        </w:rPr>
        <w:t xml:space="preserve">стерстве </w:t>
      </w:r>
      <w:r w:rsidRPr="00676B4A">
        <w:rPr>
          <w:b/>
        </w:rPr>
        <w:t>социальных дел достаточными полномочиями и людскими, те</w:t>
      </w:r>
      <w:r w:rsidRPr="00676B4A">
        <w:rPr>
          <w:b/>
        </w:rPr>
        <w:t>х</w:t>
      </w:r>
      <w:r w:rsidRPr="00676B4A">
        <w:rPr>
          <w:b/>
        </w:rPr>
        <w:t>ническими и финансовыми ресурсами, с тем чтобы он мог выполнять свой мандат в качестве механизма координации между министерствами, учре</w:t>
      </w:r>
      <w:r w:rsidRPr="00676B4A">
        <w:rPr>
          <w:b/>
        </w:rPr>
        <w:t>ж</w:t>
      </w:r>
      <w:r w:rsidRPr="00676B4A">
        <w:rPr>
          <w:b/>
        </w:rPr>
        <w:t>дениями и служб</w:t>
      </w:r>
      <w:r w:rsidRPr="00676B4A">
        <w:rPr>
          <w:b/>
        </w:rPr>
        <w:t>а</w:t>
      </w:r>
      <w:r w:rsidRPr="00676B4A">
        <w:rPr>
          <w:b/>
        </w:rPr>
        <w:t xml:space="preserve">ми, включая </w:t>
      </w:r>
      <w:r w:rsidR="00DA0598" w:rsidRPr="00676B4A">
        <w:rPr>
          <w:b/>
        </w:rPr>
        <w:t xml:space="preserve">Министерство </w:t>
      </w:r>
      <w:r w:rsidRPr="00676B4A">
        <w:rPr>
          <w:b/>
        </w:rPr>
        <w:t xml:space="preserve">юстиции, </w:t>
      </w:r>
      <w:r w:rsidR="00DA0598" w:rsidRPr="00676B4A">
        <w:rPr>
          <w:b/>
        </w:rPr>
        <w:t xml:space="preserve">Министерство </w:t>
      </w:r>
      <w:r w:rsidRPr="00676B4A">
        <w:rPr>
          <w:b/>
        </w:rPr>
        <w:t>внутренних дел и Совет по делам полиции, и между национальными и м</w:t>
      </w:r>
      <w:r w:rsidRPr="00676B4A">
        <w:rPr>
          <w:b/>
        </w:rPr>
        <w:t>е</w:t>
      </w:r>
      <w:r w:rsidRPr="00676B4A">
        <w:rPr>
          <w:b/>
        </w:rPr>
        <w:t>стными властями во всех областях, касающихся осуществления Факульт</w:t>
      </w:r>
      <w:r w:rsidRPr="00676B4A">
        <w:rPr>
          <w:b/>
        </w:rPr>
        <w:t>а</w:t>
      </w:r>
      <w:r w:rsidRPr="00676B4A">
        <w:rPr>
          <w:b/>
        </w:rPr>
        <w:t>тивного протокола. Меры должны дополняться механизмами периодич</w:t>
      </w:r>
      <w:r w:rsidRPr="00676B4A">
        <w:rPr>
          <w:b/>
        </w:rPr>
        <w:t>е</w:t>
      </w:r>
      <w:r w:rsidRPr="00676B4A">
        <w:rPr>
          <w:b/>
        </w:rPr>
        <w:t>ской оценки</w:t>
      </w:r>
      <w:r w:rsidR="00500D0B">
        <w:rPr>
          <w:b/>
        </w:rPr>
        <w:t>.</w:t>
      </w:r>
    </w:p>
    <w:p w:rsidR="00DD77E6" w:rsidRPr="00B43512" w:rsidRDefault="00DD77E6" w:rsidP="007A216B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B43512">
        <w:t>Распространение информации и подготовка кадров</w:t>
      </w:r>
    </w:p>
    <w:p w:rsidR="00DD77E6" w:rsidRPr="00B43512" w:rsidRDefault="00DD77E6" w:rsidP="007A216B">
      <w:pPr>
        <w:pStyle w:val="SingleTxtGR"/>
      </w:pPr>
      <w:r w:rsidRPr="00B43512">
        <w:t>15.</w:t>
      </w:r>
      <w:r w:rsidRPr="00B43512">
        <w:tab/>
        <w:t>Комитет приветствует многочисленные усилия, предпринятые государс</w:t>
      </w:r>
      <w:r w:rsidRPr="00B43512">
        <w:t>т</w:t>
      </w:r>
      <w:r w:rsidRPr="00B43512">
        <w:t>вом-участником в целях подготовки специалистов в областях, имеющих отн</w:t>
      </w:r>
      <w:r w:rsidRPr="00B43512">
        <w:t>о</w:t>
      </w:r>
      <w:r w:rsidRPr="00B43512">
        <w:t>шение к Факультативному протоколу, включая, среди прочего, подготовку соц</w:t>
      </w:r>
      <w:r w:rsidRPr="00B43512">
        <w:t>и</w:t>
      </w:r>
      <w:r w:rsidRPr="00B43512">
        <w:t xml:space="preserve">альных работников, занимающихся </w:t>
      </w:r>
      <w:r>
        <w:t xml:space="preserve">теми </w:t>
      </w:r>
      <w:r w:rsidRPr="00B43512">
        <w:t>детьми, которые стали жертвами се</w:t>
      </w:r>
      <w:r w:rsidRPr="00B43512">
        <w:t>к</w:t>
      </w:r>
      <w:r w:rsidRPr="00B43512">
        <w:t xml:space="preserve">суальных </w:t>
      </w:r>
      <w:r>
        <w:t>посягательств</w:t>
      </w:r>
      <w:r w:rsidRPr="00B43512">
        <w:t xml:space="preserve"> или торговли, организаци</w:t>
      </w:r>
      <w:r>
        <w:t>ю</w:t>
      </w:r>
      <w:r w:rsidRPr="00B43512">
        <w:t xml:space="preserve"> пропагандистских камп</w:t>
      </w:r>
      <w:r w:rsidRPr="00B43512">
        <w:t>а</w:t>
      </w:r>
      <w:r w:rsidRPr="00B43512">
        <w:t>ний по предотвращению детского секс-туризма и детской порнографии в И</w:t>
      </w:r>
      <w:r w:rsidRPr="00B43512">
        <w:t>н</w:t>
      </w:r>
      <w:r w:rsidRPr="00B43512">
        <w:t>тернете, а также семинаров и литературного конкурса по вопросам предупре</w:t>
      </w:r>
      <w:r w:rsidRPr="00B43512">
        <w:t>ж</w:t>
      </w:r>
      <w:r w:rsidRPr="00B43512">
        <w:t>дения и последствий торговли людьми. Тем не менее Комитет обеспокоен соц</w:t>
      </w:r>
      <w:r w:rsidRPr="00B43512">
        <w:t>и</w:t>
      </w:r>
      <w:r w:rsidRPr="00B43512">
        <w:t>альными установками в отношении практики, запрещенной по смыслу Факул</w:t>
      </w:r>
      <w:r w:rsidRPr="00B43512">
        <w:t>ь</w:t>
      </w:r>
      <w:r w:rsidRPr="00B43512">
        <w:t>тативного пр</w:t>
      </w:r>
      <w:r w:rsidRPr="00B43512">
        <w:t>о</w:t>
      </w:r>
      <w:r w:rsidRPr="00B43512">
        <w:t xml:space="preserve">токола, в частности </w:t>
      </w:r>
      <w:r>
        <w:t>сравн</w:t>
      </w:r>
      <w:r w:rsidRPr="00B43512">
        <w:t>ительно терпимым отношением детей к детской проституции и детской порногр</w:t>
      </w:r>
      <w:r w:rsidRPr="00B43512">
        <w:t>а</w:t>
      </w:r>
      <w:r w:rsidRPr="00B43512">
        <w:t>фии.</w:t>
      </w:r>
    </w:p>
    <w:p w:rsidR="00DD77E6" w:rsidRPr="00B43512" w:rsidRDefault="00DD77E6" w:rsidP="007A216B">
      <w:pPr>
        <w:pStyle w:val="SingleTxtGR"/>
      </w:pPr>
      <w:r w:rsidRPr="00B43512">
        <w:t>16.</w:t>
      </w:r>
      <w:r w:rsidRPr="00B43512">
        <w:tab/>
        <w:t>Комитет разделяет озабоченность Специального докладчика по вопросу о торговле детьми</w:t>
      </w:r>
      <w:r>
        <w:t>,</w:t>
      </w:r>
      <w:r w:rsidRPr="00B43512">
        <w:t xml:space="preserve"> де</w:t>
      </w:r>
      <w:r w:rsidRPr="00B43512">
        <w:t>т</w:t>
      </w:r>
      <w:r w:rsidRPr="00B43512">
        <w:t>ской проституции и детской порнографии (</w:t>
      </w:r>
      <w:r w:rsidRPr="00B43512">
        <w:rPr>
          <w:lang w:val="en-US"/>
        </w:rPr>
        <w:t>A</w:t>
      </w:r>
      <w:r w:rsidRPr="00B43512">
        <w:t>/</w:t>
      </w:r>
      <w:r w:rsidRPr="00B43512">
        <w:rPr>
          <w:lang w:val="en-US"/>
        </w:rPr>
        <w:t>HRC</w:t>
      </w:r>
      <w:r w:rsidRPr="00B43512">
        <w:t>/12/23/</w:t>
      </w:r>
      <w:r w:rsidRPr="00B43512">
        <w:rPr>
          <w:lang w:val="en-US"/>
        </w:rPr>
        <w:t>Add</w:t>
      </w:r>
      <w:r w:rsidRPr="00B43512">
        <w:t>.2, пункты 24 и 25) в связи с тем, что сотрудники правоохр</w:t>
      </w:r>
      <w:r w:rsidRPr="00B43512">
        <w:t>а</w:t>
      </w:r>
      <w:r w:rsidRPr="00B43512">
        <w:t>нительных органов не признают спорадические факты предоставления дет</w:t>
      </w:r>
      <w:r w:rsidRPr="00B43512">
        <w:t>ь</w:t>
      </w:r>
      <w:r w:rsidRPr="00B43512">
        <w:t>ми</w:t>
      </w:r>
      <w:r>
        <w:t> </w:t>
      </w:r>
      <w:r w:rsidRPr="00B43512">
        <w:t>− как девочками, так и мальчиками − сексуальных услуг в обмен на потр</w:t>
      </w:r>
      <w:r w:rsidRPr="00B43512">
        <w:t>е</w:t>
      </w:r>
      <w:r w:rsidRPr="00B43512">
        <w:t>бительские товары в качестве случ</w:t>
      </w:r>
      <w:r w:rsidRPr="00B43512">
        <w:t>а</w:t>
      </w:r>
      <w:r w:rsidRPr="00B43512">
        <w:t>ев сексуальной эксплуатации детей.</w:t>
      </w:r>
    </w:p>
    <w:p w:rsidR="00DD77E6" w:rsidRPr="00B43512" w:rsidRDefault="00DD77E6" w:rsidP="007A216B">
      <w:pPr>
        <w:pStyle w:val="SingleTxtGR"/>
        <w:rPr>
          <w:b/>
        </w:rPr>
      </w:pPr>
      <w:r w:rsidRPr="00B43512">
        <w:t>17.</w:t>
      </w:r>
      <w:r w:rsidRPr="00B43512">
        <w:tab/>
      </w:r>
      <w:r w:rsidRPr="00B43512">
        <w:rPr>
          <w:b/>
        </w:rPr>
        <w:t>Комитет рекомендует государству-участнику:</w:t>
      </w:r>
    </w:p>
    <w:p w:rsidR="00DD77E6" w:rsidRPr="00B43512" w:rsidRDefault="00DD77E6" w:rsidP="007A216B">
      <w:pPr>
        <w:pStyle w:val="SingleTxtGR"/>
        <w:rPr>
          <w:b/>
        </w:rPr>
      </w:pPr>
      <w:r w:rsidRPr="00B43512">
        <w:rPr>
          <w:b/>
        </w:rPr>
        <w:tab/>
        <w:t>а)</w:t>
      </w:r>
      <w:r w:rsidRPr="00B43512">
        <w:rPr>
          <w:b/>
        </w:rPr>
        <w:tab/>
        <w:t>в свете пункта 2 статьи 9 обеспечить широкую осведомле</w:t>
      </w:r>
      <w:r w:rsidRPr="00B43512">
        <w:rPr>
          <w:b/>
        </w:rPr>
        <w:t>н</w:t>
      </w:r>
      <w:r w:rsidRPr="00B43512">
        <w:rPr>
          <w:b/>
        </w:rPr>
        <w:t xml:space="preserve">ность </w:t>
      </w:r>
      <w:r>
        <w:rPr>
          <w:b/>
        </w:rPr>
        <w:t xml:space="preserve">о положениях Факультативного протокола </w:t>
      </w:r>
      <w:r w:rsidRPr="00B43512">
        <w:rPr>
          <w:b/>
        </w:rPr>
        <w:t>населения в целом и д</w:t>
      </w:r>
      <w:r w:rsidRPr="00B43512">
        <w:rPr>
          <w:b/>
        </w:rPr>
        <w:t>е</w:t>
      </w:r>
      <w:r w:rsidRPr="00B43512">
        <w:rPr>
          <w:b/>
        </w:rPr>
        <w:t>тей, включая детей, принадлежащих к русскоязычным общинам</w:t>
      </w:r>
      <w:r>
        <w:rPr>
          <w:b/>
        </w:rPr>
        <w:t>,</w:t>
      </w:r>
      <w:r w:rsidRPr="00B43512">
        <w:rPr>
          <w:b/>
        </w:rPr>
        <w:t xml:space="preserve"> и их с</w:t>
      </w:r>
      <w:r w:rsidRPr="00B43512">
        <w:rPr>
          <w:b/>
        </w:rPr>
        <w:t>е</w:t>
      </w:r>
      <w:r w:rsidRPr="00B43512">
        <w:rPr>
          <w:b/>
        </w:rPr>
        <w:t>мьи, путем использования, в частности</w:t>
      </w:r>
      <w:r>
        <w:rPr>
          <w:b/>
        </w:rPr>
        <w:t>,</w:t>
      </w:r>
      <w:r w:rsidRPr="00B43512">
        <w:rPr>
          <w:b/>
        </w:rPr>
        <w:t xml:space="preserve"> средств массовой информации, школьных программ и долгосрочных информационно-просветительских кампаний на разных языках и простым для п</w:t>
      </w:r>
      <w:r w:rsidRPr="00B43512">
        <w:rPr>
          <w:b/>
        </w:rPr>
        <w:t>о</w:t>
      </w:r>
      <w:r w:rsidRPr="00B43512">
        <w:rPr>
          <w:b/>
        </w:rPr>
        <w:t>нимания образом;</w:t>
      </w:r>
    </w:p>
    <w:p w:rsidR="00DD77E6" w:rsidRPr="00B43512" w:rsidRDefault="00DD77E6" w:rsidP="007A216B">
      <w:pPr>
        <w:pStyle w:val="SingleTxtGR"/>
        <w:rPr>
          <w:b/>
        </w:rPr>
      </w:pPr>
      <w:r w:rsidRPr="00B43512">
        <w:rPr>
          <w:b/>
        </w:rPr>
        <w:tab/>
        <w:t>b)</w:t>
      </w:r>
      <w:r w:rsidRPr="00B43512">
        <w:rPr>
          <w:b/>
        </w:rPr>
        <w:tab/>
        <w:t>продолжать и укреплять систематическое образование и подг</w:t>
      </w:r>
      <w:r w:rsidRPr="00B43512">
        <w:rPr>
          <w:b/>
        </w:rPr>
        <w:t>о</w:t>
      </w:r>
      <w:r w:rsidRPr="00B43512">
        <w:rPr>
          <w:b/>
        </w:rPr>
        <w:t>товку по положениям Факультативного протокола всех профессиональных групп, работающих с детьми − жертвами преступлений, охватываемых им, и особенно сотрудников правоохранительных органов, но не ограничив</w:t>
      </w:r>
      <w:r w:rsidRPr="00B43512">
        <w:rPr>
          <w:b/>
        </w:rPr>
        <w:t>а</w:t>
      </w:r>
      <w:r w:rsidRPr="00B43512">
        <w:rPr>
          <w:b/>
        </w:rPr>
        <w:t>ясь ими.</w:t>
      </w:r>
    </w:p>
    <w:p w:rsidR="00DD77E6" w:rsidRPr="00B43512" w:rsidRDefault="00DD77E6" w:rsidP="007A216B">
      <w:pPr>
        <w:pStyle w:val="SingleTxtGR"/>
        <w:rPr>
          <w:b/>
        </w:rPr>
      </w:pPr>
      <w:r w:rsidRPr="00B43512">
        <w:t>18.</w:t>
      </w:r>
      <w:r w:rsidRPr="00B43512">
        <w:tab/>
      </w:r>
      <w:r w:rsidRPr="00B43512">
        <w:rPr>
          <w:b/>
        </w:rPr>
        <w:t>Комитет подтверждает мнение Специального докладчика о том, что для обеспечения надлежащего выявления случаев сексуальной эксплуат</w:t>
      </w:r>
      <w:r w:rsidRPr="00B43512">
        <w:rPr>
          <w:b/>
        </w:rPr>
        <w:t>а</w:t>
      </w:r>
      <w:r w:rsidRPr="00B43512">
        <w:rPr>
          <w:b/>
        </w:rPr>
        <w:t>ции детей и принятия соответствующих мер необходим</w:t>
      </w:r>
      <w:r>
        <w:rPr>
          <w:b/>
        </w:rPr>
        <w:t>а</w:t>
      </w:r>
      <w:r w:rsidRPr="00B43512">
        <w:rPr>
          <w:b/>
        </w:rPr>
        <w:t xml:space="preserve"> более интенсивная подготовка сотрудников полиции по вопросам законодательства и полит</w:t>
      </w:r>
      <w:r w:rsidRPr="00B43512">
        <w:rPr>
          <w:b/>
        </w:rPr>
        <w:t>и</w:t>
      </w:r>
      <w:r w:rsidRPr="00B43512">
        <w:rPr>
          <w:b/>
        </w:rPr>
        <w:t>ки в области защиты детей (</w:t>
      </w:r>
      <w:r w:rsidRPr="00B43512">
        <w:rPr>
          <w:b/>
          <w:lang w:val="en-US"/>
        </w:rPr>
        <w:t>A</w:t>
      </w:r>
      <w:r w:rsidRPr="00B43512">
        <w:rPr>
          <w:b/>
        </w:rPr>
        <w:t>/</w:t>
      </w:r>
      <w:r w:rsidRPr="00B43512">
        <w:rPr>
          <w:b/>
          <w:lang w:val="en-US"/>
        </w:rPr>
        <w:t>HRC</w:t>
      </w:r>
      <w:r w:rsidRPr="00B43512">
        <w:rPr>
          <w:b/>
        </w:rPr>
        <w:t>/12/23/</w:t>
      </w:r>
      <w:r w:rsidRPr="00B43512">
        <w:rPr>
          <w:b/>
          <w:lang w:val="en-US"/>
        </w:rPr>
        <w:t>Add</w:t>
      </w:r>
      <w:r w:rsidRPr="00B43512">
        <w:rPr>
          <w:b/>
        </w:rPr>
        <w:t>.2, пункт 25).</w:t>
      </w:r>
    </w:p>
    <w:p w:rsidR="00DD77E6" w:rsidRPr="00B43512" w:rsidRDefault="00DD77E6" w:rsidP="007A216B">
      <w:pPr>
        <w:pStyle w:val="H1GR"/>
      </w:pPr>
      <w:r>
        <w:tab/>
      </w:r>
      <w:r>
        <w:tab/>
      </w:r>
      <w:r w:rsidRPr="00B43512">
        <w:t>Выделение ресурсов</w:t>
      </w:r>
    </w:p>
    <w:p w:rsidR="00DD77E6" w:rsidRPr="00B43512" w:rsidRDefault="00DD77E6" w:rsidP="007A216B">
      <w:pPr>
        <w:pStyle w:val="SingleTxtGR"/>
      </w:pPr>
      <w:r w:rsidRPr="00B43512">
        <w:t>19.</w:t>
      </w:r>
      <w:r w:rsidRPr="00B43512">
        <w:tab/>
        <w:t>Комитет с признательностью отмечает, что, несмотря на общее сокращ</w:t>
      </w:r>
      <w:r w:rsidRPr="00B43512">
        <w:t>е</w:t>
      </w:r>
      <w:r w:rsidRPr="00B43512">
        <w:t>ние бюджета государс</w:t>
      </w:r>
      <w:r w:rsidRPr="00B43512">
        <w:t>т</w:t>
      </w:r>
      <w:r w:rsidRPr="00B43512">
        <w:t>венной администрации, котор</w:t>
      </w:r>
      <w:r>
        <w:t>ое</w:t>
      </w:r>
      <w:r w:rsidRPr="00B43512">
        <w:t xml:space="preserve"> стал</w:t>
      </w:r>
      <w:r>
        <w:t>о</w:t>
      </w:r>
      <w:r w:rsidRPr="00B43512">
        <w:t xml:space="preserve"> условием для вступления Эстонии в зону евро, государство-участник выделило ресурсы на учреждение и функционирование нового департамента по вопросам п</w:t>
      </w:r>
      <w:r w:rsidRPr="00B43512">
        <w:t>о</w:t>
      </w:r>
      <w:r w:rsidRPr="00B43512">
        <w:t>литики в интересах ребенка и семьи в Министерстве социальных дел. Тем не менее К</w:t>
      </w:r>
      <w:r w:rsidRPr="00B43512">
        <w:t>о</w:t>
      </w:r>
      <w:r w:rsidRPr="00B43512">
        <w:t>митет сожалеет о сохранении ряда проблемных областей, включая недостато</w:t>
      </w:r>
      <w:r w:rsidRPr="00B43512">
        <w:t>ч</w:t>
      </w:r>
      <w:r w:rsidRPr="00B43512">
        <w:t>ные бюджетные ассигнования, возможности и ресурсы, которые имеются у гражданских служащих на местном уровне для того, чтобы обеспечить реал</w:t>
      </w:r>
      <w:r w:rsidRPr="00B43512">
        <w:t>ь</w:t>
      </w:r>
      <w:r w:rsidRPr="00B43512">
        <w:t>ный доступ жертв к правосудию, как</w:t>
      </w:r>
      <w:r>
        <w:t xml:space="preserve"> это</w:t>
      </w:r>
      <w:r w:rsidRPr="00B43512">
        <w:t xml:space="preserve"> было отмечено в докладе Специальн</w:t>
      </w:r>
      <w:r w:rsidRPr="00B43512">
        <w:t>о</w:t>
      </w:r>
      <w:r w:rsidRPr="00B43512">
        <w:t>го докладчика по вопросу о торговле людьми, детской проституции и детской порнографии после ее посещения Эстонии в октябре 2006 года (</w:t>
      </w:r>
      <w:r w:rsidRPr="00B43512">
        <w:rPr>
          <w:lang w:val="en-US"/>
        </w:rPr>
        <w:t>A</w:t>
      </w:r>
      <w:r w:rsidRPr="00B43512">
        <w:t>/</w:t>
      </w:r>
      <w:r w:rsidRPr="00B43512">
        <w:rPr>
          <w:lang w:val="en-US"/>
        </w:rPr>
        <w:t>HRC</w:t>
      </w:r>
      <w:r w:rsidRPr="00B43512">
        <w:t>/12/23/</w:t>
      </w:r>
      <w:r w:rsidRPr="00B43512">
        <w:rPr>
          <w:lang w:val="en-US"/>
        </w:rPr>
        <w:t>Add</w:t>
      </w:r>
      <w:r w:rsidRPr="00B43512">
        <w:t>.2).</w:t>
      </w:r>
    </w:p>
    <w:p w:rsidR="00DD77E6" w:rsidRPr="00B43512" w:rsidRDefault="00DD77E6" w:rsidP="007A216B">
      <w:pPr>
        <w:pStyle w:val="SingleTxtGR"/>
        <w:rPr>
          <w:b/>
        </w:rPr>
      </w:pPr>
      <w:r w:rsidRPr="00B43512">
        <w:t>20.</w:t>
      </w:r>
      <w:r w:rsidRPr="00B43512">
        <w:tab/>
      </w:r>
      <w:r w:rsidRPr="00B43512">
        <w:rPr>
          <w:b/>
        </w:rPr>
        <w:t>Комитет рекомендует государству-участнику при планировании св</w:t>
      </w:r>
      <w:r w:rsidRPr="00B43512">
        <w:rPr>
          <w:b/>
        </w:rPr>
        <w:t>о</w:t>
      </w:r>
      <w:r w:rsidRPr="00B43512">
        <w:rPr>
          <w:b/>
        </w:rPr>
        <w:t>его национального бюджета выделять финансовые ресурсы специально для осуществления Факультативного протокола. Комитет, в частности, р</w:t>
      </w:r>
      <w:r w:rsidRPr="00B43512">
        <w:rPr>
          <w:b/>
        </w:rPr>
        <w:t>е</w:t>
      </w:r>
      <w:r w:rsidRPr="00B43512">
        <w:rPr>
          <w:b/>
        </w:rPr>
        <w:t>комендует государству-участнику:</w:t>
      </w:r>
    </w:p>
    <w:p w:rsidR="00DD77E6" w:rsidRPr="00B43512" w:rsidRDefault="00DD77E6" w:rsidP="007A216B">
      <w:pPr>
        <w:pStyle w:val="SingleTxtGR"/>
        <w:rPr>
          <w:b/>
        </w:rPr>
      </w:pPr>
      <w:r w:rsidRPr="00B43512">
        <w:rPr>
          <w:b/>
        </w:rPr>
        <w:tab/>
        <w:t>а)</w:t>
      </w:r>
      <w:r w:rsidRPr="00B43512">
        <w:rPr>
          <w:b/>
        </w:rPr>
        <w:tab/>
        <w:t>выделять достаточные людские и финансовые ресурсы для обеспечения осуществления Факультативного протокола на всей е</w:t>
      </w:r>
      <w:r>
        <w:rPr>
          <w:b/>
        </w:rPr>
        <w:t>го</w:t>
      </w:r>
      <w:r w:rsidRPr="00B43512">
        <w:rPr>
          <w:b/>
        </w:rPr>
        <w:t xml:space="preserve"> те</w:t>
      </w:r>
      <w:r w:rsidRPr="00B43512">
        <w:rPr>
          <w:b/>
        </w:rPr>
        <w:t>р</w:t>
      </w:r>
      <w:r w:rsidRPr="00B43512">
        <w:rPr>
          <w:b/>
        </w:rPr>
        <w:t>ритории в полном объеме, особенно в каждо</w:t>
      </w:r>
      <w:r>
        <w:rPr>
          <w:b/>
        </w:rPr>
        <w:t>м</w:t>
      </w:r>
      <w:r w:rsidRPr="00B43512">
        <w:rPr>
          <w:b/>
        </w:rPr>
        <w:t xml:space="preserve"> из региональных полице</w:t>
      </w:r>
      <w:r w:rsidRPr="00B43512">
        <w:rPr>
          <w:b/>
        </w:rPr>
        <w:t>й</w:t>
      </w:r>
      <w:r w:rsidRPr="00B43512">
        <w:rPr>
          <w:b/>
        </w:rPr>
        <w:t>ских округов, отдавая стратегический приоритет подготовке и специализ</w:t>
      </w:r>
      <w:r w:rsidRPr="00B43512">
        <w:rPr>
          <w:b/>
        </w:rPr>
        <w:t>а</w:t>
      </w:r>
      <w:r w:rsidRPr="00B43512">
        <w:rPr>
          <w:b/>
        </w:rPr>
        <w:t>ции людских ресурсов;</w:t>
      </w:r>
    </w:p>
    <w:p w:rsidR="00DD77E6" w:rsidRPr="00B43512" w:rsidRDefault="00DD77E6" w:rsidP="007A216B">
      <w:pPr>
        <w:pStyle w:val="SingleTxtGR"/>
        <w:rPr>
          <w:b/>
        </w:rPr>
      </w:pPr>
      <w:r w:rsidRPr="00B43512">
        <w:rPr>
          <w:b/>
        </w:rPr>
        <w:tab/>
        <w:t>b)</w:t>
      </w:r>
      <w:r w:rsidRPr="00B43512">
        <w:rPr>
          <w:b/>
        </w:rPr>
        <w:tab/>
        <w:t>укреплять людской, технический и финансовый потенциалы полиции в плане проведения уголовного расследования случаев детской порнографии в Интернете, учитывая особые проблемы, возникающие в связи с этим сложным и глобализованным преступлением;</w:t>
      </w:r>
    </w:p>
    <w:p w:rsidR="00DD77E6" w:rsidRPr="00B43512" w:rsidRDefault="00DD77E6" w:rsidP="007A216B">
      <w:pPr>
        <w:pStyle w:val="SingleTxtGR"/>
        <w:rPr>
          <w:b/>
        </w:rPr>
      </w:pPr>
      <w:r w:rsidRPr="00B43512">
        <w:rPr>
          <w:b/>
        </w:rPr>
        <w:tab/>
        <w:t>с)</w:t>
      </w:r>
      <w:r w:rsidRPr="00B43512">
        <w:rPr>
          <w:b/>
        </w:rPr>
        <w:tab/>
        <w:t>увеличивать людские и финансовые ресурсы, выделяемые с</w:t>
      </w:r>
      <w:r w:rsidRPr="00B43512">
        <w:rPr>
          <w:b/>
        </w:rPr>
        <w:t>о</w:t>
      </w:r>
      <w:r w:rsidRPr="00B43512">
        <w:rPr>
          <w:b/>
        </w:rPr>
        <w:t xml:space="preserve">циальным службам с целью повышения </w:t>
      </w:r>
      <w:r>
        <w:rPr>
          <w:b/>
        </w:rPr>
        <w:t>численности</w:t>
      </w:r>
      <w:r w:rsidRPr="00B43512">
        <w:rPr>
          <w:b/>
        </w:rPr>
        <w:t xml:space="preserve"> работников, зан</w:t>
      </w:r>
      <w:r w:rsidRPr="00B43512">
        <w:rPr>
          <w:b/>
        </w:rPr>
        <w:t>и</w:t>
      </w:r>
      <w:r w:rsidRPr="00B43512">
        <w:rPr>
          <w:b/>
        </w:rPr>
        <w:t>мающихся защитой детей, для удовлетворения потребностей в них отдел</w:t>
      </w:r>
      <w:r w:rsidRPr="00B43512">
        <w:rPr>
          <w:b/>
        </w:rPr>
        <w:t>ь</w:t>
      </w:r>
      <w:r w:rsidRPr="00B43512">
        <w:rPr>
          <w:b/>
        </w:rPr>
        <w:t xml:space="preserve">ных местных органов и с целью увеличения </w:t>
      </w:r>
      <w:r>
        <w:rPr>
          <w:b/>
        </w:rPr>
        <w:t>числа</w:t>
      </w:r>
      <w:r w:rsidRPr="00B43512">
        <w:rPr>
          <w:b/>
        </w:rPr>
        <w:t xml:space="preserve"> таких р</w:t>
      </w:r>
      <w:r w:rsidRPr="00B43512">
        <w:rPr>
          <w:b/>
        </w:rPr>
        <w:t>а</w:t>
      </w:r>
      <w:r w:rsidRPr="00B43512">
        <w:rPr>
          <w:b/>
        </w:rPr>
        <w:t xml:space="preserve">ботников </w:t>
      </w:r>
      <w:r>
        <w:rPr>
          <w:b/>
        </w:rPr>
        <w:t xml:space="preserve">в расчете </w:t>
      </w:r>
      <w:r w:rsidRPr="00B43512">
        <w:rPr>
          <w:b/>
        </w:rPr>
        <w:t>на 1 000 детей.</w:t>
      </w:r>
    </w:p>
    <w:p w:rsidR="00DD77E6" w:rsidRPr="00B43512" w:rsidRDefault="00DD77E6" w:rsidP="007A216B">
      <w:pPr>
        <w:pStyle w:val="H1GR"/>
      </w:pPr>
      <w:r>
        <w:tab/>
      </w:r>
      <w:r>
        <w:tab/>
      </w:r>
      <w:r w:rsidRPr="00B43512">
        <w:t>Независимый мониторинг</w:t>
      </w:r>
    </w:p>
    <w:p w:rsidR="00DD77E6" w:rsidRPr="00B43512" w:rsidRDefault="00DD77E6" w:rsidP="007A216B">
      <w:pPr>
        <w:pStyle w:val="SingleTxtGR"/>
      </w:pPr>
      <w:r w:rsidRPr="00B43512">
        <w:t>21.</w:t>
      </w:r>
      <w:r w:rsidRPr="00B43512">
        <w:tab/>
        <w:t>Комитет отмечает информацию о том, что на практике задача монитори</w:t>
      </w:r>
      <w:r w:rsidRPr="00B43512">
        <w:t>н</w:t>
      </w:r>
      <w:r w:rsidRPr="00B43512">
        <w:t>га осуществления прав ребенка делегируется структурной единице институт</w:t>
      </w:r>
      <w:r>
        <w:t>а</w:t>
      </w:r>
      <w:r w:rsidRPr="00B43512">
        <w:t xml:space="preserve"> Канцлера юстиции, который уполномочен дейс</w:t>
      </w:r>
      <w:r w:rsidRPr="00B43512">
        <w:t>т</w:t>
      </w:r>
      <w:r w:rsidRPr="00B43512">
        <w:t>вовать в качестве омбудсмена. Отмечая, что институт Канцлера юстиции может получать жалобы непосредс</w:t>
      </w:r>
      <w:r w:rsidRPr="00B43512">
        <w:t>т</w:t>
      </w:r>
      <w:r w:rsidRPr="00B43512">
        <w:t>венно от детей, Комитет вместе с тем обеспокоен вопросом соблюдения Пари</w:t>
      </w:r>
      <w:r w:rsidRPr="00B43512">
        <w:t>ж</w:t>
      </w:r>
      <w:r w:rsidRPr="00B43512">
        <w:t>ских принципов и сожалеет о весьма небольшом количестве жалоб, предста</w:t>
      </w:r>
      <w:r w:rsidRPr="00B43512">
        <w:t>в</w:t>
      </w:r>
      <w:r w:rsidRPr="00B43512">
        <w:t>ленных детьми. Комитет принимает к сведению текущие обсуждения в госуда</w:t>
      </w:r>
      <w:r w:rsidRPr="00B43512">
        <w:t>р</w:t>
      </w:r>
      <w:r w:rsidRPr="00B43512">
        <w:t xml:space="preserve">стве-участнике </w:t>
      </w:r>
      <w:r>
        <w:t>по поводу</w:t>
      </w:r>
      <w:r w:rsidRPr="00B43512">
        <w:t xml:space="preserve"> возможности создания должности омбу</w:t>
      </w:r>
      <w:r w:rsidRPr="00B43512">
        <w:t>д</w:t>
      </w:r>
      <w:r w:rsidRPr="00B43512">
        <w:t>смена по правам детей.</w:t>
      </w:r>
    </w:p>
    <w:p w:rsidR="00DD77E6" w:rsidRPr="00B43512" w:rsidRDefault="00DD77E6" w:rsidP="007A216B">
      <w:pPr>
        <w:pStyle w:val="SingleTxtGR"/>
        <w:rPr>
          <w:b/>
        </w:rPr>
      </w:pPr>
      <w:r w:rsidRPr="00B43512">
        <w:t>22.</w:t>
      </w:r>
      <w:r w:rsidRPr="00B43512">
        <w:tab/>
      </w:r>
      <w:r w:rsidRPr="00B43512">
        <w:rPr>
          <w:b/>
        </w:rPr>
        <w:t>Комитет рекомендует обеспечить доступность нынешнего управл</w:t>
      </w:r>
      <w:r w:rsidRPr="00B43512">
        <w:rPr>
          <w:b/>
        </w:rPr>
        <w:t>е</w:t>
      </w:r>
      <w:r w:rsidRPr="00B43512">
        <w:rPr>
          <w:b/>
        </w:rPr>
        <w:t xml:space="preserve">ния Канцлера </w:t>
      </w:r>
      <w:r>
        <w:rPr>
          <w:b/>
        </w:rPr>
        <w:t xml:space="preserve">юстиции </w:t>
      </w:r>
      <w:r w:rsidRPr="00B43512">
        <w:rPr>
          <w:b/>
        </w:rPr>
        <w:t>для детей и их представителей на национальном и местном уровне и их осведомленность о нем, а также его соответствие П</w:t>
      </w:r>
      <w:r w:rsidRPr="00B43512">
        <w:rPr>
          <w:b/>
        </w:rPr>
        <w:t>а</w:t>
      </w:r>
      <w:r w:rsidRPr="00B43512">
        <w:rPr>
          <w:b/>
        </w:rPr>
        <w:t>рижским принципам с учетом замечания общего порядка Комитета № 2 (2002 год) о роли независимых правозащитных учреждений в защите и п</w:t>
      </w:r>
      <w:r w:rsidRPr="00B43512">
        <w:rPr>
          <w:b/>
        </w:rPr>
        <w:t>о</w:t>
      </w:r>
      <w:r w:rsidRPr="00B43512">
        <w:rPr>
          <w:b/>
        </w:rPr>
        <w:t>ощрении прав ребенка. В качестве альтернативы Комитет предлагает гос</w:t>
      </w:r>
      <w:r w:rsidRPr="00B43512">
        <w:rPr>
          <w:b/>
        </w:rPr>
        <w:t>у</w:t>
      </w:r>
      <w:r w:rsidRPr="00B43512">
        <w:rPr>
          <w:b/>
        </w:rPr>
        <w:t>дарству-участнику продолжить и завершить разработку планов по учре</w:t>
      </w:r>
      <w:r w:rsidRPr="00B43512">
        <w:rPr>
          <w:b/>
        </w:rPr>
        <w:t>ж</w:t>
      </w:r>
      <w:r w:rsidRPr="00B43512">
        <w:rPr>
          <w:b/>
        </w:rPr>
        <w:t>дению отдельного и независимого института омбудсмена по правам детей. Помимо расследования жалоб, омбудсмен по правам детей должен отвечать за мониторинг осущ</w:t>
      </w:r>
      <w:r w:rsidRPr="00B43512">
        <w:rPr>
          <w:b/>
        </w:rPr>
        <w:t>е</w:t>
      </w:r>
      <w:r w:rsidRPr="00B43512">
        <w:rPr>
          <w:b/>
        </w:rPr>
        <w:t>ствления и поощрения Конвенции и Факультативного протокола и располагать достаточными людскими и финансовыми ресу</w:t>
      </w:r>
      <w:r w:rsidRPr="00B43512">
        <w:rPr>
          <w:b/>
        </w:rPr>
        <w:t>р</w:t>
      </w:r>
      <w:r w:rsidRPr="00B43512">
        <w:rPr>
          <w:b/>
        </w:rPr>
        <w:t xml:space="preserve">сами для выполнения своего мандата. </w:t>
      </w:r>
    </w:p>
    <w:p w:rsidR="00DD77E6" w:rsidRPr="00B43512" w:rsidRDefault="00DD77E6" w:rsidP="007A216B">
      <w:pPr>
        <w:pStyle w:val="H1GR"/>
      </w:pPr>
      <w:r>
        <w:tab/>
      </w:r>
      <w:r>
        <w:tab/>
      </w:r>
      <w:r w:rsidRPr="00B43512">
        <w:t>Гражданское общество</w:t>
      </w:r>
    </w:p>
    <w:p w:rsidR="00DD77E6" w:rsidRPr="00B43512" w:rsidRDefault="00DD77E6" w:rsidP="007A216B">
      <w:pPr>
        <w:pStyle w:val="SingleTxtGR"/>
      </w:pPr>
      <w:r w:rsidRPr="00B43512">
        <w:t>23.</w:t>
      </w:r>
      <w:r w:rsidRPr="00B43512">
        <w:tab/>
        <w:t xml:space="preserve">Высоко оценивая сотрудничество </w:t>
      </w:r>
      <w:r>
        <w:t>с гражданским</w:t>
      </w:r>
      <w:r w:rsidRPr="00B43512">
        <w:t xml:space="preserve"> обществом в деле ос</w:t>
      </w:r>
      <w:r w:rsidRPr="00B43512">
        <w:t>у</w:t>
      </w:r>
      <w:r w:rsidRPr="00B43512">
        <w:t>ществления Факультативного протокола, и в том числе включение в первон</w:t>
      </w:r>
      <w:r w:rsidRPr="00B43512">
        <w:t>а</w:t>
      </w:r>
      <w:r w:rsidRPr="00B43512">
        <w:t>чальный доклад замечаний, поступивших от гражданского общества, Комитет вместе с тем сожалеет о низком уровне вовлеченности и участия гражда</w:t>
      </w:r>
      <w:r w:rsidRPr="00B43512">
        <w:t>н</w:t>
      </w:r>
      <w:r w:rsidRPr="00B43512">
        <w:t xml:space="preserve">ского общества во всех </w:t>
      </w:r>
      <w:r>
        <w:t>сферах</w:t>
      </w:r>
      <w:r w:rsidRPr="00B43512">
        <w:t>, касающихся осуществления Факультативного прот</w:t>
      </w:r>
      <w:r w:rsidRPr="00B43512">
        <w:t>о</w:t>
      </w:r>
      <w:r w:rsidRPr="00B43512">
        <w:t>кола.</w:t>
      </w:r>
    </w:p>
    <w:p w:rsidR="00DD77E6" w:rsidRDefault="00DD77E6" w:rsidP="007A216B">
      <w:pPr>
        <w:pStyle w:val="SingleTxtGR"/>
        <w:rPr>
          <w:b/>
        </w:rPr>
      </w:pPr>
      <w:r w:rsidRPr="00B43512">
        <w:t>24.</w:t>
      </w:r>
      <w:r w:rsidRPr="00B43512">
        <w:tab/>
      </w:r>
      <w:r w:rsidRPr="00B43512">
        <w:rPr>
          <w:b/>
        </w:rPr>
        <w:t>Комитет предлагает государству-участнику продолжать и укреплять свое сотрудничество с гражданским обществом по всем вопросам, охват</w:t>
      </w:r>
      <w:r w:rsidRPr="00B43512">
        <w:rPr>
          <w:b/>
        </w:rPr>
        <w:t>ы</w:t>
      </w:r>
      <w:r w:rsidRPr="00B43512">
        <w:rPr>
          <w:b/>
        </w:rPr>
        <w:t>ваемым Факультативным протоколом</w:t>
      </w:r>
      <w:r>
        <w:rPr>
          <w:b/>
        </w:rPr>
        <w:t>,</w:t>
      </w:r>
      <w:r w:rsidRPr="00B43512">
        <w:rPr>
          <w:b/>
        </w:rPr>
        <w:t xml:space="preserve"> не только посредством поддержки неправительственных организаций (НПО) в их усилиях по обеспечению надлежащих услуг для детей-жертв, но и посредством повышения роли НПО в разработке и мониторинге осуществления политики и услуг.</w:t>
      </w:r>
    </w:p>
    <w:p w:rsidR="00DD77E6" w:rsidRPr="00BB474E" w:rsidRDefault="00DD77E6" w:rsidP="007A216B">
      <w:pPr>
        <w:pStyle w:val="HChGR"/>
      </w:pPr>
      <w:r>
        <w:tab/>
      </w:r>
      <w:r w:rsidRPr="00BB474E">
        <w:t>IV.</w:t>
      </w:r>
      <w:r w:rsidRPr="00BB474E">
        <w:tab/>
        <w:t>Предупреждение торговли детьми, детской проституции и детской порнографии (пункты 1 и 2 статьи 9)</w:t>
      </w:r>
    </w:p>
    <w:p w:rsidR="00DD77E6" w:rsidRPr="00BB474E" w:rsidRDefault="00DD77E6" w:rsidP="007A216B">
      <w:pPr>
        <w:pStyle w:val="H1GR"/>
      </w:pPr>
      <w:r>
        <w:tab/>
      </w:r>
      <w:r>
        <w:tab/>
      </w:r>
      <w:r w:rsidRPr="00BB474E">
        <w:t>Меры, принятые с целью предупреждения преступлений, указанных в Ф</w:t>
      </w:r>
      <w:r w:rsidRPr="00BB474E">
        <w:t>а</w:t>
      </w:r>
      <w:r w:rsidRPr="00BB474E">
        <w:t>культативном протоколе</w:t>
      </w:r>
    </w:p>
    <w:p w:rsidR="00DD77E6" w:rsidRPr="00BB6645" w:rsidRDefault="00DD77E6" w:rsidP="007A216B">
      <w:pPr>
        <w:pStyle w:val="SingleTxtGR"/>
      </w:pPr>
      <w:r w:rsidRPr="00BB6645">
        <w:t>25.</w:t>
      </w:r>
      <w:r w:rsidRPr="00BB6645">
        <w:tab/>
        <w:t>Комитет с признательностью отмечает многочисленные инициативы, предпринятые в государстве-участнике в целях предотвращения практики, пр</w:t>
      </w:r>
      <w:r w:rsidRPr="00BB6645">
        <w:t>е</w:t>
      </w:r>
      <w:r w:rsidRPr="00BB6645">
        <w:t>дусмотренной Факультативным протоколом, включая введение более соразме</w:t>
      </w:r>
      <w:r w:rsidRPr="00BB6645">
        <w:t>р</w:t>
      </w:r>
      <w:r w:rsidRPr="00BB6645">
        <w:t>ных наказаний за сексуальные преступления в отношении детей, возможность издавать ограничительные ордера и устанавливать огран</w:t>
      </w:r>
      <w:r w:rsidRPr="00BB6645">
        <w:t>и</w:t>
      </w:r>
      <w:r w:rsidRPr="00BB6645">
        <w:t>чения на работу с детьми. Комитет особенно приветствует меры, принятые в целях предупрежд</w:t>
      </w:r>
      <w:r w:rsidRPr="00BB6645">
        <w:t>е</w:t>
      </w:r>
      <w:r w:rsidRPr="00BB6645">
        <w:t>ния использования Интернета для дальнейшего совершения преступлений, з</w:t>
      </w:r>
      <w:r w:rsidRPr="00BB6645">
        <w:t>а</w:t>
      </w:r>
      <w:r w:rsidRPr="00BB6645">
        <w:t>прещенных по Факультативному протоколу, включая подготовку проекта зак</w:t>
      </w:r>
      <w:r w:rsidRPr="00BB6645">
        <w:t>о</w:t>
      </w:r>
      <w:r w:rsidRPr="00BB6645">
        <w:t>нодательства о запрещении завлечения детей с целью их растления ("груми</w:t>
      </w:r>
      <w:r w:rsidRPr="00BB6645">
        <w:t>н</w:t>
      </w:r>
      <w:r w:rsidRPr="00BB6645">
        <w:t>га"), внедрение проектного приложения для получения поддержки от Европе</w:t>
      </w:r>
      <w:r w:rsidRPr="00BB6645">
        <w:t>й</w:t>
      </w:r>
      <w:r w:rsidRPr="00BB6645">
        <w:t>ского союза в плане открытия каналов для сообщений о вредоносном содерж</w:t>
      </w:r>
      <w:r w:rsidRPr="00BB6645">
        <w:t>а</w:t>
      </w:r>
      <w:r w:rsidRPr="00BB6645">
        <w:t>нии материалов Интернета и обеспечения консультирования; и снабжение п</w:t>
      </w:r>
      <w:r w:rsidRPr="00BB6645">
        <w:t>о</w:t>
      </w:r>
      <w:r w:rsidRPr="00BB6645">
        <w:t>лиции средствами мон</w:t>
      </w:r>
      <w:r w:rsidRPr="00BB6645">
        <w:t>и</w:t>
      </w:r>
      <w:r w:rsidRPr="00BB6645">
        <w:t>торинга и выявления детской порнографии в Интернете. Тем не менее Комитет озабочен тем, что меры, направленные на предотвращ</w:t>
      </w:r>
      <w:r w:rsidRPr="00BB6645">
        <w:t>е</w:t>
      </w:r>
      <w:r w:rsidRPr="00BB6645">
        <w:t>ние видов практики, указанных в Факультативном протоколе, не предназначены специально для уязвимых детей, детей, оставленных мигрировавшими родит</w:t>
      </w:r>
      <w:r w:rsidRPr="00BB6645">
        <w:t>е</w:t>
      </w:r>
      <w:r w:rsidRPr="00BB6645">
        <w:t>лями, и русскоязычных детей.</w:t>
      </w:r>
    </w:p>
    <w:p w:rsidR="00DD77E6" w:rsidRPr="00BB6645" w:rsidRDefault="00DD77E6" w:rsidP="007A216B">
      <w:pPr>
        <w:pStyle w:val="SingleTxtGR"/>
        <w:rPr>
          <w:b/>
        </w:rPr>
      </w:pPr>
      <w:r w:rsidRPr="00BB6645">
        <w:t>26.</w:t>
      </w:r>
      <w:r w:rsidRPr="00BB6645">
        <w:tab/>
      </w:r>
      <w:r w:rsidRPr="00BB6645">
        <w:rPr>
          <w:b/>
        </w:rPr>
        <w:t>Комитет рекомендует государству-участнику продолжать и сове</w:t>
      </w:r>
      <w:r w:rsidRPr="00BB6645">
        <w:rPr>
          <w:b/>
        </w:rPr>
        <w:t>р</w:t>
      </w:r>
      <w:r w:rsidRPr="00BB6645">
        <w:rPr>
          <w:b/>
        </w:rPr>
        <w:t>шенствовать осуществление мер по предупреждению торговли детьми, де</w:t>
      </w:r>
      <w:r w:rsidRPr="00BB6645">
        <w:rPr>
          <w:b/>
        </w:rPr>
        <w:t>т</w:t>
      </w:r>
      <w:r w:rsidRPr="00BB6645">
        <w:rPr>
          <w:b/>
        </w:rPr>
        <w:t>ской проституции и детской порнографии, в том числе с учетом изменя</w:t>
      </w:r>
      <w:r w:rsidRPr="00BB6645">
        <w:rPr>
          <w:b/>
        </w:rPr>
        <w:t>ю</w:t>
      </w:r>
      <w:r w:rsidRPr="00BB6645">
        <w:rPr>
          <w:b/>
        </w:rPr>
        <w:t>щегося характера взаимодействий по Интернету, и уделить более пр</w:t>
      </w:r>
      <w:r w:rsidRPr="00BB6645">
        <w:rPr>
          <w:b/>
        </w:rPr>
        <w:t>и</w:t>
      </w:r>
      <w:r w:rsidRPr="00BB6645">
        <w:rPr>
          <w:b/>
        </w:rPr>
        <w:t>стальное внимание в</w:t>
      </w:r>
      <w:r w:rsidRPr="00BB6645">
        <w:rPr>
          <w:b/>
        </w:rPr>
        <w:t>ы</w:t>
      </w:r>
      <w:r w:rsidRPr="00BB6645">
        <w:rPr>
          <w:b/>
        </w:rPr>
        <w:t>явлению и защите детей, которые особенно уязвимы в плане таких видов практики. Меры необходимо адаптировать к язык</w:t>
      </w:r>
      <w:r w:rsidRPr="00BB6645">
        <w:rPr>
          <w:b/>
        </w:rPr>
        <w:t>о</w:t>
      </w:r>
      <w:r w:rsidRPr="00BB6645">
        <w:rPr>
          <w:b/>
        </w:rPr>
        <w:t xml:space="preserve">вым потребностям русскоязычных общин. </w:t>
      </w:r>
    </w:p>
    <w:p w:rsidR="00DD77E6" w:rsidRPr="00BB6645" w:rsidRDefault="00DD77E6" w:rsidP="007A216B">
      <w:pPr>
        <w:pStyle w:val="SingleTxtGR"/>
      </w:pPr>
      <w:r w:rsidRPr="00BB6645">
        <w:t>27.</w:t>
      </w:r>
      <w:r w:rsidRPr="00BB6645">
        <w:tab/>
        <w:t>Отмечая информацию о том, что государство-участник поддерживает м</w:t>
      </w:r>
      <w:r w:rsidRPr="00BB6645">
        <w:t>е</w:t>
      </w:r>
      <w:r w:rsidRPr="00BB6645">
        <w:t>роприятия гражданского общества, организуемые для повышения осведомле</w:t>
      </w:r>
      <w:r w:rsidRPr="00BB6645">
        <w:t>н</w:t>
      </w:r>
      <w:r w:rsidRPr="00BB6645">
        <w:t>ности о детском секс-туризме, Комитет вместе с тем сожалеет об отсутствии достаточного внимания к этому вопросу и информации о нем.</w:t>
      </w:r>
    </w:p>
    <w:p w:rsidR="00DD77E6" w:rsidRPr="00BB6645" w:rsidRDefault="00DD77E6" w:rsidP="007A216B">
      <w:pPr>
        <w:pStyle w:val="SingleTxtGR"/>
      </w:pPr>
      <w:r w:rsidRPr="00BB6645">
        <w:t>28.</w:t>
      </w:r>
      <w:r w:rsidRPr="00BB6645">
        <w:tab/>
      </w:r>
      <w:r w:rsidRPr="00BB6645">
        <w:rPr>
          <w:b/>
        </w:rPr>
        <w:t xml:space="preserve">Комитет рекомендует государству-участнику принять меры </w:t>
      </w:r>
      <w:r>
        <w:rPr>
          <w:b/>
        </w:rPr>
        <w:t>для</w:t>
      </w:r>
      <w:r w:rsidRPr="00BB6645">
        <w:rPr>
          <w:b/>
        </w:rPr>
        <w:t xml:space="preserve"> пр</w:t>
      </w:r>
      <w:r w:rsidRPr="00BB6645">
        <w:rPr>
          <w:b/>
        </w:rPr>
        <w:t>е</w:t>
      </w:r>
      <w:r w:rsidRPr="00BB6645">
        <w:rPr>
          <w:b/>
        </w:rPr>
        <w:t>дупреждени</w:t>
      </w:r>
      <w:r>
        <w:rPr>
          <w:b/>
        </w:rPr>
        <w:t>я</w:t>
      </w:r>
      <w:r w:rsidRPr="00BB6645">
        <w:rPr>
          <w:b/>
        </w:rPr>
        <w:t xml:space="preserve"> детского секс-туризма, включая проведение исследований и сбор информации об известных случаях для установления масштабов и о</w:t>
      </w:r>
      <w:r w:rsidRPr="00BB6645">
        <w:rPr>
          <w:b/>
        </w:rPr>
        <w:t>с</w:t>
      </w:r>
      <w:r w:rsidRPr="00BB6645">
        <w:rPr>
          <w:b/>
        </w:rPr>
        <w:t>новных причин этого явления, а также повышения осведомленности ш</w:t>
      </w:r>
      <w:r w:rsidRPr="00BB6645">
        <w:rPr>
          <w:b/>
        </w:rPr>
        <w:t>и</w:t>
      </w:r>
      <w:r w:rsidRPr="00BB6645">
        <w:rPr>
          <w:b/>
        </w:rPr>
        <w:t>рокой общественности. Государству-участнику следует также в лице соо</w:t>
      </w:r>
      <w:r w:rsidRPr="00BB6645">
        <w:rPr>
          <w:b/>
        </w:rPr>
        <w:t>т</w:t>
      </w:r>
      <w:r w:rsidRPr="00BB6645">
        <w:rPr>
          <w:b/>
        </w:rPr>
        <w:t>ветствующих органов укреплять сотрудничество с индустрией туризма, НПО и гражданским обществом в целях поощрения ответственного тури</w:t>
      </w:r>
      <w:r w:rsidRPr="00BB6645">
        <w:rPr>
          <w:b/>
        </w:rPr>
        <w:t>з</w:t>
      </w:r>
      <w:r w:rsidRPr="00BB6645">
        <w:rPr>
          <w:b/>
        </w:rPr>
        <w:t>ма, в том числе посредством распространения Кодекса поведения по защ</w:t>
      </w:r>
      <w:r w:rsidRPr="00BB6645">
        <w:rPr>
          <w:b/>
        </w:rPr>
        <w:t>и</w:t>
      </w:r>
      <w:r w:rsidRPr="00BB6645">
        <w:rPr>
          <w:b/>
        </w:rPr>
        <w:t>те детей от сексуальной эксплуатации в ходе путешествий и туристических поездок Всемирной туристической организации среди всех соответству</w:t>
      </w:r>
      <w:r w:rsidRPr="00BB6645">
        <w:rPr>
          <w:b/>
        </w:rPr>
        <w:t>ю</w:t>
      </w:r>
      <w:r w:rsidRPr="00BB6645">
        <w:rPr>
          <w:b/>
        </w:rPr>
        <w:t>щих партнеров.</w:t>
      </w:r>
    </w:p>
    <w:p w:rsidR="00DD77E6" w:rsidRPr="00BB6645" w:rsidRDefault="00DD77E6" w:rsidP="007A216B">
      <w:pPr>
        <w:pStyle w:val="HChGR"/>
      </w:pPr>
      <w:r>
        <w:tab/>
      </w:r>
      <w:r w:rsidRPr="00BB6645">
        <w:t>V.</w:t>
      </w:r>
      <w:r w:rsidRPr="00BB6645">
        <w:tab/>
        <w:t>Запрещение торговли детьми, детской проституции и детской порногр</w:t>
      </w:r>
      <w:r w:rsidRPr="00BB6645">
        <w:t>а</w:t>
      </w:r>
      <w:r w:rsidRPr="00BB6645">
        <w:t>фии (статья 3, пункты 2 и 3 статьи 4 и статьи 5−7)</w:t>
      </w:r>
    </w:p>
    <w:p w:rsidR="00DD77E6" w:rsidRPr="00BB6645" w:rsidRDefault="00DD77E6" w:rsidP="007A216B">
      <w:pPr>
        <w:pStyle w:val="H1GR"/>
      </w:pPr>
      <w:r>
        <w:tab/>
      </w:r>
      <w:r>
        <w:tab/>
      </w:r>
      <w:r w:rsidRPr="00BB6645">
        <w:t>Существующ</w:t>
      </w:r>
      <w:r>
        <w:t>и</w:t>
      </w:r>
      <w:r w:rsidRPr="00BB6645">
        <w:t>е уголовное и уголовно-исполнительное законодательство и предписания</w:t>
      </w:r>
    </w:p>
    <w:p w:rsidR="00DD77E6" w:rsidRPr="00BB6645" w:rsidRDefault="00DD77E6" w:rsidP="007A216B">
      <w:pPr>
        <w:pStyle w:val="SingleTxtGR"/>
      </w:pPr>
      <w:r w:rsidRPr="00BB6645">
        <w:t>29.</w:t>
      </w:r>
      <w:r w:rsidRPr="00BB6645">
        <w:tab/>
        <w:t>Комитет обеспокоен тем, что не обеспечена полная криминализация всех преступлений по Факультативному протоколу в соответствии с его статьями 2 и</w:t>
      </w:r>
      <w:r>
        <w:t> </w:t>
      </w:r>
      <w:r w:rsidRPr="00BB6645">
        <w:t>3, включая</w:t>
      </w:r>
      <w:r>
        <w:t>,</w:t>
      </w:r>
      <w:r w:rsidRPr="00BB6645">
        <w:t xml:space="preserve"> среди прочего</w:t>
      </w:r>
      <w:r>
        <w:t>,</w:t>
      </w:r>
      <w:r w:rsidRPr="00BB6645">
        <w:t xml:space="preserve"> торговлю с целью передачи органов за вознагра</w:t>
      </w:r>
      <w:r w:rsidRPr="00BB6645">
        <w:t>ж</w:t>
      </w:r>
      <w:r w:rsidRPr="00BB6645">
        <w:t>дение и использование на принудительных работах. Комитет также сожалеет об отсутствии определения преступления, состоящего в торговле детьми, в ст</w:t>
      </w:r>
      <w:r w:rsidRPr="00BB6645">
        <w:t>а</w:t>
      </w:r>
      <w:r w:rsidRPr="00BB6645">
        <w:t>тье</w:t>
      </w:r>
      <w:r>
        <w:t> </w:t>
      </w:r>
      <w:r w:rsidRPr="00BB6645">
        <w:t>173 Уголовного кодекса. Далее Комитет выражает озабоченность в связи с тем, что в настоящее время верхний возрастной порог для защиты от ряда пр</w:t>
      </w:r>
      <w:r w:rsidRPr="00BB6645">
        <w:t>е</w:t>
      </w:r>
      <w:r w:rsidRPr="00BB6645">
        <w:t>ступлений, установленных в Уголовном кодексе, составляет 14 лет примен</w:t>
      </w:r>
      <w:r w:rsidRPr="00BB6645">
        <w:t>и</w:t>
      </w:r>
      <w:r w:rsidRPr="00BB6645">
        <w:t>тельно к таким преступлениям, как половое сношение с ребенком (статья 145), половое удовлетворение с ребенком (статья 146), похищение ребенка (ст</w:t>
      </w:r>
      <w:r w:rsidRPr="00BB6645">
        <w:t>а</w:t>
      </w:r>
      <w:r w:rsidRPr="00BB6645">
        <w:t>тья</w:t>
      </w:r>
      <w:r>
        <w:t> </w:t>
      </w:r>
      <w:r w:rsidRPr="00BB6645">
        <w:t>172), а также использование несовершеннолетних в производстве эротич</w:t>
      </w:r>
      <w:r w:rsidRPr="00BB6645">
        <w:t>е</w:t>
      </w:r>
      <w:r w:rsidRPr="00BB6645">
        <w:t>ских материалов (статья 177). В этом отношении и с учетом относительно м</w:t>
      </w:r>
      <w:r w:rsidRPr="00BB6645">
        <w:t>а</w:t>
      </w:r>
      <w:r w:rsidRPr="00BB6645">
        <w:t>лого возраста согласия на сексуальные действия, установленного на уровне 14</w:t>
      </w:r>
      <w:r>
        <w:t> </w:t>
      </w:r>
      <w:r w:rsidRPr="00BB6645">
        <w:t xml:space="preserve">лет, Комитет особенно обеспокоен </w:t>
      </w:r>
      <w:r>
        <w:t xml:space="preserve">тем, </w:t>
      </w:r>
      <w:r w:rsidRPr="00BB6645">
        <w:t>что дети старше 14 лет могут тем с</w:t>
      </w:r>
      <w:r w:rsidRPr="00BB6645">
        <w:t>а</w:t>
      </w:r>
      <w:r w:rsidRPr="00BB6645">
        <w:t>мым лишаться защиты.</w:t>
      </w:r>
    </w:p>
    <w:p w:rsidR="00DD77E6" w:rsidRPr="00BB6645" w:rsidRDefault="00DD77E6" w:rsidP="007A216B">
      <w:pPr>
        <w:pStyle w:val="SingleTxtGR"/>
      </w:pPr>
      <w:r w:rsidRPr="00BB6645">
        <w:t>30.</w:t>
      </w:r>
      <w:r w:rsidRPr="00BB6645">
        <w:tab/>
      </w:r>
      <w:r w:rsidRPr="00904BB2">
        <w:rPr>
          <w:b/>
        </w:rPr>
        <w:t>Комитет рекомендует государству-участнику обеспечить, в том числе посредством необходимых поправок, чтобы соответствующее законод</w:t>
      </w:r>
      <w:r w:rsidRPr="00904BB2">
        <w:rPr>
          <w:b/>
        </w:rPr>
        <w:t>а</w:t>
      </w:r>
      <w:r w:rsidRPr="00904BB2">
        <w:rPr>
          <w:b/>
        </w:rPr>
        <w:t>тельство включало определение торговли детьми, согласующееся со стат</w:t>
      </w:r>
      <w:r w:rsidRPr="00904BB2">
        <w:rPr>
          <w:b/>
        </w:rPr>
        <w:t>ь</w:t>
      </w:r>
      <w:r w:rsidRPr="00904BB2">
        <w:rPr>
          <w:b/>
        </w:rPr>
        <w:t>ями 2 и 3 Факультативного протокола. Комитет также рекомендует гос</w:t>
      </w:r>
      <w:r w:rsidRPr="00904BB2">
        <w:rPr>
          <w:b/>
        </w:rPr>
        <w:t>у</w:t>
      </w:r>
      <w:r w:rsidRPr="00904BB2">
        <w:rPr>
          <w:b/>
        </w:rPr>
        <w:t>дарству-участнику рассмотреть соответствующее законодательство в целях обеспечения того, чтобы преступления были полностью запрещены в соо</w:t>
      </w:r>
      <w:r w:rsidRPr="00904BB2">
        <w:rPr>
          <w:b/>
        </w:rPr>
        <w:t>т</w:t>
      </w:r>
      <w:r w:rsidRPr="00904BB2">
        <w:rPr>
          <w:b/>
        </w:rPr>
        <w:t>ветствии со статьями 2 и 3 Факультативного протокола, и увеличения во</w:t>
      </w:r>
      <w:r w:rsidRPr="00904BB2">
        <w:rPr>
          <w:b/>
        </w:rPr>
        <w:t>з</w:t>
      </w:r>
      <w:r w:rsidRPr="00904BB2">
        <w:rPr>
          <w:b/>
        </w:rPr>
        <w:t>растного порога защиты до 18 лет применительно ко всем преступлениям, указанным в Факультативном проток</w:t>
      </w:r>
      <w:r w:rsidRPr="00904BB2">
        <w:rPr>
          <w:b/>
        </w:rPr>
        <w:t>о</w:t>
      </w:r>
      <w:r w:rsidRPr="00904BB2">
        <w:rPr>
          <w:b/>
        </w:rPr>
        <w:t>ле, независимо от возраста согласия на сексуальные действия.</w:t>
      </w:r>
    </w:p>
    <w:p w:rsidR="00DD77E6" w:rsidRPr="00BB6645" w:rsidRDefault="00DD77E6" w:rsidP="007A216B">
      <w:pPr>
        <w:pStyle w:val="SingleTxtGR"/>
      </w:pPr>
      <w:r w:rsidRPr="00BB6645">
        <w:t>31.</w:t>
      </w:r>
      <w:r w:rsidRPr="00BB6645">
        <w:tab/>
        <w:t>Комитет обеспокоен возможностью применения санкций экономич</w:t>
      </w:r>
      <w:r w:rsidRPr="00BB6645">
        <w:t>е</w:t>
      </w:r>
      <w:r w:rsidRPr="00BB6645">
        <w:t>ского характера за преступления по Факультативному протоколу, включая детскую проституцию и детскую порнографию, что, по мнению Комитета, не является достаточно суровым и сдерживающим наказанием. Комитет также обеспокоен тем, что в квалификации правонарушений, связанных с детской порнографией, как они определены в статьях 177 и 178 Уголовного кодекса, проводится разл</w:t>
      </w:r>
      <w:r w:rsidRPr="00BB6645">
        <w:t>и</w:t>
      </w:r>
      <w:r w:rsidRPr="00BB6645">
        <w:t>чие между порнографическими и эротическими материалами, иными словами, разрешается использование детей в возра</w:t>
      </w:r>
      <w:r w:rsidRPr="00BB6645">
        <w:t>с</w:t>
      </w:r>
      <w:r w:rsidRPr="00BB6645">
        <w:t>те 14 лет и старше при изготовлении эротических картинок, фильмов и других материалов.</w:t>
      </w:r>
    </w:p>
    <w:p w:rsidR="00DD77E6" w:rsidRPr="00BB6645" w:rsidRDefault="00DD77E6" w:rsidP="007A216B">
      <w:pPr>
        <w:pStyle w:val="SingleTxtGR"/>
      </w:pPr>
      <w:r w:rsidRPr="00BB6645">
        <w:t>32.</w:t>
      </w:r>
      <w:r w:rsidRPr="00BB6645">
        <w:tab/>
      </w:r>
      <w:r w:rsidRPr="004E5DBC">
        <w:rPr>
          <w:b/>
        </w:rPr>
        <w:t>Комитет рекомендует государству-участнику обеспечить, в том числе посредством пересмотра соответствующего законодательства и установи</w:t>
      </w:r>
      <w:r w:rsidRPr="004E5DBC">
        <w:rPr>
          <w:b/>
        </w:rPr>
        <w:t>в</w:t>
      </w:r>
      <w:r w:rsidRPr="004E5DBC">
        <w:rPr>
          <w:b/>
        </w:rPr>
        <w:t>шейся практики, наказуемость всех правонарушений по Факультативному протоколу путем вынесения надлежащих приговоров в соответствии с пунктом 3 статьи 3. Комитет далее рекомендует государству-участнику распространить меры защиты от использования в производстве эротич</w:t>
      </w:r>
      <w:r w:rsidRPr="004E5DBC">
        <w:rPr>
          <w:b/>
        </w:rPr>
        <w:t>е</w:t>
      </w:r>
      <w:r w:rsidRPr="004E5DBC">
        <w:rPr>
          <w:b/>
        </w:rPr>
        <w:t>ских материалов на всех лиц до 18 лет.</w:t>
      </w:r>
    </w:p>
    <w:p w:rsidR="00DD77E6" w:rsidRPr="00BB6645" w:rsidRDefault="00DD77E6" w:rsidP="007A216B">
      <w:pPr>
        <w:pStyle w:val="SingleTxtGR"/>
      </w:pPr>
      <w:r w:rsidRPr="00BB6645">
        <w:t>33.</w:t>
      </w:r>
      <w:r w:rsidRPr="00BB6645">
        <w:tab/>
      </w:r>
      <w:r w:rsidRPr="004E5DBC">
        <w:rPr>
          <w:b/>
        </w:rPr>
        <w:t>Комитет, приветствуя организацию многих мероприятий для пов</w:t>
      </w:r>
      <w:r w:rsidRPr="004E5DBC">
        <w:rPr>
          <w:b/>
        </w:rPr>
        <w:t>ы</w:t>
      </w:r>
      <w:r w:rsidRPr="004E5DBC">
        <w:rPr>
          <w:b/>
        </w:rPr>
        <w:t>шения осведомленности об угрозе злоупотреблений в отношении детей с использов</w:t>
      </w:r>
      <w:r w:rsidRPr="004E5DBC">
        <w:rPr>
          <w:b/>
        </w:rPr>
        <w:t>а</w:t>
      </w:r>
      <w:r w:rsidRPr="004E5DBC">
        <w:rPr>
          <w:b/>
        </w:rPr>
        <w:t>нием новых технологий, включая Интернет, рекомендует также государству-участнику рассмотреть вопрос о принятии конкретного зак</w:t>
      </w:r>
      <w:r w:rsidRPr="004E5DBC">
        <w:rPr>
          <w:b/>
        </w:rPr>
        <w:t>о</w:t>
      </w:r>
      <w:r w:rsidRPr="004E5DBC">
        <w:rPr>
          <w:b/>
        </w:rPr>
        <w:t>нодательства относительно обязательств провайдеров услуг Интернета с целью запрещения де</w:t>
      </w:r>
      <w:r w:rsidRPr="004E5DBC">
        <w:rPr>
          <w:b/>
        </w:rPr>
        <w:t>т</w:t>
      </w:r>
      <w:r w:rsidRPr="004E5DBC">
        <w:rPr>
          <w:b/>
        </w:rPr>
        <w:t>ской порнографии в Интернете.</w:t>
      </w:r>
    </w:p>
    <w:p w:rsidR="00DD77E6" w:rsidRPr="00BB6645" w:rsidRDefault="00DD77E6" w:rsidP="007A216B">
      <w:pPr>
        <w:pStyle w:val="H1GR"/>
      </w:pPr>
      <w:r>
        <w:tab/>
      </w:r>
      <w:r>
        <w:tab/>
      </w:r>
      <w:r w:rsidRPr="00BB6645">
        <w:t>Правовые аспекты усыновления/удочерения</w:t>
      </w:r>
    </w:p>
    <w:p w:rsidR="00DD77E6" w:rsidRPr="00BB6645" w:rsidRDefault="00DD77E6" w:rsidP="007A216B">
      <w:pPr>
        <w:pStyle w:val="SingleTxtGR"/>
      </w:pPr>
      <w:r w:rsidRPr="00BB6645">
        <w:t>34.</w:t>
      </w:r>
      <w:r w:rsidRPr="00BB6645">
        <w:tab/>
        <w:t>Принимая к сведению действующее в Эстонии законодательство по в</w:t>
      </w:r>
      <w:r w:rsidRPr="00BB6645">
        <w:t>о</w:t>
      </w:r>
      <w:r w:rsidRPr="00BB6645">
        <w:t>просам усыновления/удочерения, Комитет выражает сожаление в связи с тем, что неправомерное склонение к согласию на усыновление, предусмотренное в пункте 1 а) ii) статьи 3 Факультативного протокола, не охвачено уголовным з</w:t>
      </w:r>
      <w:r w:rsidRPr="00BB6645">
        <w:t>а</w:t>
      </w:r>
      <w:r w:rsidRPr="00BB6645">
        <w:t>конодательством государства-участника.</w:t>
      </w:r>
    </w:p>
    <w:p w:rsidR="00DD77E6" w:rsidRPr="00BB6645" w:rsidRDefault="00DD77E6" w:rsidP="007A216B">
      <w:pPr>
        <w:pStyle w:val="SingleTxtGR"/>
      </w:pPr>
      <w:r w:rsidRPr="00BB6645">
        <w:t>35.</w:t>
      </w:r>
      <w:r w:rsidRPr="00BB6645">
        <w:tab/>
      </w:r>
      <w:r w:rsidRPr="004E5DBC">
        <w:rPr>
          <w:b/>
        </w:rPr>
        <w:t>Комитет рекомендует государству-участнику принять все необход</w:t>
      </w:r>
      <w:r w:rsidRPr="004E5DBC">
        <w:rPr>
          <w:b/>
        </w:rPr>
        <w:t>и</w:t>
      </w:r>
      <w:r w:rsidRPr="004E5DBC">
        <w:rPr>
          <w:b/>
        </w:rPr>
        <w:t>мые меры для обеспечения того, чтобы, как установлено в пункте 1 а) ii) статьи 3 Факультативного протокола, уголовное законодательство вкл</w:t>
      </w:r>
      <w:r w:rsidRPr="004E5DBC">
        <w:rPr>
          <w:b/>
        </w:rPr>
        <w:t>ю</w:t>
      </w:r>
      <w:r w:rsidRPr="004E5DBC">
        <w:rPr>
          <w:b/>
        </w:rPr>
        <w:t>чало определение неправомерного склонения к согласию на усыновление ребенка.</w:t>
      </w:r>
    </w:p>
    <w:p w:rsidR="00DD77E6" w:rsidRPr="00BB6645" w:rsidRDefault="00DD77E6" w:rsidP="007A216B">
      <w:pPr>
        <w:pStyle w:val="H1GR"/>
      </w:pPr>
      <w:r>
        <w:tab/>
      </w:r>
      <w:r>
        <w:tab/>
      </w:r>
      <w:r w:rsidRPr="00BB6645">
        <w:t>Срок исковой давности</w:t>
      </w:r>
    </w:p>
    <w:p w:rsidR="00DD77E6" w:rsidRPr="004E5DBC" w:rsidRDefault="00DD77E6" w:rsidP="007A216B">
      <w:pPr>
        <w:pStyle w:val="SingleTxtGR"/>
        <w:rPr>
          <w:b/>
        </w:rPr>
      </w:pPr>
      <w:r w:rsidRPr="00BB6645">
        <w:t>36.</w:t>
      </w:r>
      <w:r w:rsidRPr="00BB6645">
        <w:tab/>
      </w:r>
      <w:r w:rsidRPr="004E5DBC">
        <w:rPr>
          <w:b/>
        </w:rPr>
        <w:t>Комитет приветствует тот факт, что в Эстонии в случаях совершения пр</w:t>
      </w:r>
      <w:r w:rsidRPr="004E5DBC">
        <w:rPr>
          <w:b/>
        </w:rPr>
        <w:t>е</w:t>
      </w:r>
      <w:r w:rsidRPr="004E5DBC">
        <w:rPr>
          <w:b/>
        </w:rPr>
        <w:t>ступлений против сексуального самоопределения лица отсчет срока давности для привлечения к уголовной ответственности может прерыват</w:t>
      </w:r>
      <w:r w:rsidRPr="004E5DBC">
        <w:rPr>
          <w:b/>
        </w:rPr>
        <w:t>ь</w:t>
      </w:r>
      <w:r w:rsidRPr="004E5DBC">
        <w:rPr>
          <w:b/>
        </w:rPr>
        <w:t>ся до достиж</w:t>
      </w:r>
      <w:r w:rsidRPr="004E5DBC">
        <w:rPr>
          <w:b/>
        </w:rPr>
        <w:t>е</w:t>
      </w:r>
      <w:r w:rsidRPr="004E5DBC">
        <w:rPr>
          <w:b/>
        </w:rPr>
        <w:t>ния жертвой возраста 18 лет (статья 81 Уголовного кодекса), и рекомендует о</w:t>
      </w:r>
      <w:r w:rsidRPr="004E5DBC">
        <w:rPr>
          <w:b/>
        </w:rPr>
        <w:t>х</w:t>
      </w:r>
      <w:r w:rsidRPr="004E5DBC">
        <w:rPr>
          <w:b/>
        </w:rPr>
        <w:t>ватить этим положением все преступления, указанные в Факультативном прот</w:t>
      </w:r>
      <w:r w:rsidRPr="004E5DBC">
        <w:rPr>
          <w:b/>
        </w:rPr>
        <w:t>о</w:t>
      </w:r>
      <w:r w:rsidRPr="004E5DBC">
        <w:rPr>
          <w:b/>
        </w:rPr>
        <w:t xml:space="preserve">коле. </w:t>
      </w:r>
    </w:p>
    <w:p w:rsidR="002B7F5F" w:rsidRPr="007D4459" w:rsidRDefault="002B7F5F" w:rsidP="007A216B">
      <w:pPr>
        <w:pStyle w:val="H1GR"/>
      </w:pPr>
      <w:r>
        <w:tab/>
      </w:r>
      <w:r>
        <w:tab/>
      </w:r>
      <w:r w:rsidRPr="007D4459">
        <w:t>Юрисдикция и экстрадиция</w:t>
      </w:r>
    </w:p>
    <w:p w:rsidR="002B7F5F" w:rsidRDefault="002B7F5F" w:rsidP="007A216B">
      <w:pPr>
        <w:pStyle w:val="SingleTxtGR"/>
      </w:pPr>
      <w:r>
        <w:t>37.</w:t>
      </w:r>
      <w:r>
        <w:tab/>
        <w:t>Комитет обеспокоен тем, что применяемое государством-участником тр</w:t>
      </w:r>
      <w:r>
        <w:t>е</w:t>
      </w:r>
      <w:r>
        <w:t>бование в отношении двойной квалификации преступлений, предположительно совершенных за рубежом, ограничивает возможность преследования за прест</w:t>
      </w:r>
      <w:r>
        <w:t>у</w:t>
      </w:r>
      <w:r>
        <w:t>пления, указанные в статьях 1, 2 и 3 Факультативного протокола, и тем самым ограничивает защиту детей от этих преступлений.</w:t>
      </w:r>
    </w:p>
    <w:p w:rsidR="002B7F5F" w:rsidRDefault="002B7F5F" w:rsidP="007A216B">
      <w:pPr>
        <w:pStyle w:val="SingleTxtGR"/>
      </w:pPr>
      <w:r>
        <w:t>38.</w:t>
      </w:r>
      <w:r>
        <w:tab/>
      </w:r>
      <w:r w:rsidRPr="009B2303">
        <w:rPr>
          <w:b/>
        </w:rPr>
        <w:t>Комитет рекомендует государству-участнику рассмотреть возмо</w:t>
      </w:r>
      <w:r w:rsidRPr="009B2303">
        <w:rPr>
          <w:b/>
        </w:rPr>
        <w:t>ж</w:t>
      </w:r>
      <w:r w:rsidRPr="009B2303">
        <w:rPr>
          <w:b/>
        </w:rPr>
        <w:t>ность принятия мер для отмены требования о двойной квалификации пр</w:t>
      </w:r>
      <w:r w:rsidRPr="009B2303">
        <w:rPr>
          <w:b/>
        </w:rPr>
        <w:t>е</w:t>
      </w:r>
      <w:r w:rsidRPr="009B2303">
        <w:rPr>
          <w:b/>
        </w:rPr>
        <w:t>ступлений в целях внутреннего преследования и/или экстрадиции лиц, о</w:t>
      </w:r>
      <w:r w:rsidRPr="009B2303">
        <w:rPr>
          <w:b/>
        </w:rPr>
        <w:t>б</w:t>
      </w:r>
      <w:r w:rsidRPr="009B2303">
        <w:rPr>
          <w:b/>
        </w:rPr>
        <w:t>виняемых в пр</w:t>
      </w:r>
      <w:r w:rsidRPr="009B2303">
        <w:rPr>
          <w:b/>
        </w:rPr>
        <w:t>е</w:t>
      </w:r>
      <w:r w:rsidRPr="009B2303">
        <w:rPr>
          <w:b/>
        </w:rPr>
        <w:t>ступлениях, совершенных за рубежом.</w:t>
      </w:r>
    </w:p>
    <w:p w:rsidR="002B7F5F" w:rsidRDefault="002B7F5F" w:rsidP="007A216B">
      <w:pPr>
        <w:pStyle w:val="HChGR"/>
      </w:pPr>
      <w:r>
        <w:tab/>
      </w:r>
      <w:r>
        <w:rPr>
          <w:lang w:val="en-US"/>
        </w:rPr>
        <w:t>VI</w:t>
      </w:r>
      <w:r w:rsidRPr="007D4459">
        <w:t>.</w:t>
      </w:r>
      <w:r w:rsidRPr="007D4459">
        <w:tab/>
      </w:r>
      <w:r>
        <w:t>Защита прав детей-жертв (статья 8 и пункты 3 и 4 статьи 9)</w:t>
      </w:r>
    </w:p>
    <w:p w:rsidR="002B7F5F" w:rsidRDefault="002B7F5F" w:rsidP="007A216B">
      <w:pPr>
        <w:pStyle w:val="H1GR"/>
      </w:pPr>
      <w:r>
        <w:tab/>
      </w:r>
      <w:r>
        <w:tab/>
        <w:t>Меры, принятые для защиты прав и интересов детей−жертв преступлений, з</w:t>
      </w:r>
      <w:r>
        <w:t>а</w:t>
      </w:r>
      <w:r>
        <w:t>прещенных по Факультативному протоколу</w:t>
      </w:r>
    </w:p>
    <w:p w:rsidR="002B7F5F" w:rsidRDefault="002B7F5F" w:rsidP="007A216B">
      <w:pPr>
        <w:pStyle w:val="SingleTxtGR"/>
      </w:pPr>
      <w:r>
        <w:t>39.</w:t>
      </w:r>
      <w:r>
        <w:tab/>
        <w:t>Комитет с удовлетворением отмечает многие меры, принятые в целях з</w:t>
      </w:r>
      <w:r>
        <w:t>а</w:t>
      </w:r>
      <w:r>
        <w:t>щиты прав и интересов детей-жертв, включая подготовку специалистов, раб</w:t>
      </w:r>
      <w:r>
        <w:t>о</w:t>
      </w:r>
      <w:r>
        <w:t>тающих с детьми, подвергшимися сексуальной эксплуатации или торговле,</w:t>
      </w:r>
      <w:r>
        <w:br/>
        <w:t>и содержание двух специальных центров для детей, в отношении которых с</w:t>
      </w:r>
      <w:r>
        <w:t>о</w:t>
      </w:r>
      <w:r>
        <w:t>вершены сексуальные злоупотребления. Тем не менее Комитет сожалеет об о</w:t>
      </w:r>
      <w:r>
        <w:t>т</w:t>
      </w:r>
      <w:r>
        <w:t>сутствии всеобъемлющего подхода к выявлению и защите детей−жертв прест</w:t>
      </w:r>
      <w:r>
        <w:t>у</w:t>
      </w:r>
      <w:r>
        <w:t>плений по Факультативному протоколу и, в частности, о пробелах в системе обмена информацией между полицией и социальными службами. Комитет та</w:t>
      </w:r>
      <w:r>
        <w:t>к</w:t>
      </w:r>
      <w:r>
        <w:t>же выражает озабоченность в связи с отсутствием информации о деятельности, направленной на предупреждение стигматизации и маргинализации детей-жертв, и в связи со случаями обнародования в средствах массовой информации свед</w:t>
      </w:r>
      <w:r>
        <w:t>е</w:t>
      </w:r>
      <w:r>
        <w:t>ний, которые могут приводить к разглашению личности детей-жертв.</w:t>
      </w:r>
    </w:p>
    <w:p w:rsidR="002B7F5F" w:rsidRDefault="002B7F5F" w:rsidP="007A216B">
      <w:pPr>
        <w:pStyle w:val="SingleTxtGR"/>
      </w:pPr>
      <w:r>
        <w:t>40.</w:t>
      </w:r>
      <w:r>
        <w:tab/>
      </w:r>
      <w:r w:rsidRPr="009B2303">
        <w:rPr>
          <w:b/>
        </w:rPr>
        <w:t>Комитет рекомендует государству-участнику разработать общен</w:t>
      </w:r>
      <w:r w:rsidRPr="009B2303">
        <w:rPr>
          <w:b/>
        </w:rPr>
        <w:t>а</w:t>
      </w:r>
      <w:r w:rsidRPr="009B2303">
        <w:rPr>
          <w:b/>
        </w:rPr>
        <w:t>циональную политику по координации деятельности, направленной на обеспечение ухода и поддержки для детей-жертв практики, запрещенной Факультативным протоколом, включая более тесное сотрудничество и о</w:t>
      </w:r>
      <w:r w:rsidRPr="009B2303">
        <w:rPr>
          <w:b/>
        </w:rPr>
        <w:t>б</w:t>
      </w:r>
      <w:r w:rsidRPr="009B2303">
        <w:rPr>
          <w:b/>
        </w:rPr>
        <w:t>мен информацией между полицией и социальными службами. Комитет р</w:t>
      </w:r>
      <w:r w:rsidRPr="009B2303">
        <w:rPr>
          <w:b/>
        </w:rPr>
        <w:t>е</w:t>
      </w:r>
      <w:r w:rsidRPr="009B2303">
        <w:rPr>
          <w:b/>
        </w:rPr>
        <w:t>комендует государству-участнику учредить официальные процедуры в</w:t>
      </w:r>
      <w:r w:rsidRPr="009B2303">
        <w:rPr>
          <w:b/>
        </w:rPr>
        <w:t>ы</w:t>
      </w:r>
      <w:r w:rsidRPr="009B2303">
        <w:rPr>
          <w:b/>
        </w:rPr>
        <w:t>явления жертв среди уязвимых групп населения. Комитет напоминает г</w:t>
      </w:r>
      <w:r w:rsidRPr="009B2303">
        <w:rPr>
          <w:b/>
        </w:rPr>
        <w:t>о</w:t>
      </w:r>
      <w:r w:rsidRPr="009B2303">
        <w:rPr>
          <w:b/>
        </w:rPr>
        <w:t>сударству-участнику, что дети−жертвы преступлений, охватываемых Ф</w:t>
      </w:r>
      <w:r w:rsidRPr="009B2303">
        <w:rPr>
          <w:b/>
        </w:rPr>
        <w:t>а</w:t>
      </w:r>
      <w:r w:rsidRPr="009B2303">
        <w:rPr>
          <w:b/>
        </w:rPr>
        <w:t>культативным протоколом, не должны в к</w:t>
      </w:r>
      <w:r w:rsidRPr="009B2303">
        <w:rPr>
          <w:b/>
        </w:rPr>
        <w:t>а</w:t>
      </w:r>
      <w:r w:rsidRPr="009B2303">
        <w:rPr>
          <w:b/>
        </w:rPr>
        <w:t>честве таковых привлекаться к уголовной ответственности или подвергаться наказаниям и что следует принимать меры во избежание их стигматизации и социальной маргинал</w:t>
      </w:r>
      <w:r w:rsidRPr="009B2303">
        <w:rPr>
          <w:b/>
        </w:rPr>
        <w:t>и</w:t>
      </w:r>
      <w:r w:rsidRPr="009B2303">
        <w:rPr>
          <w:b/>
        </w:rPr>
        <w:t>зации. К</w:t>
      </w:r>
      <w:r w:rsidRPr="009B2303">
        <w:rPr>
          <w:b/>
        </w:rPr>
        <w:t>о</w:t>
      </w:r>
      <w:r w:rsidRPr="009B2303">
        <w:rPr>
          <w:b/>
        </w:rPr>
        <w:t>митет также рекомендует государству-участнику в соответствии с пунктом 1 е) статьи 8 Факультативного протокола обеспечивать защиту частной жизни и личности детей-жертв и свидетелей и в соответствии с национальным законодательством и с участием средств массовой инфо</w:t>
      </w:r>
      <w:r w:rsidRPr="009B2303">
        <w:rPr>
          <w:b/>
        </w:rPr>
        <w:t>р</w:t>
      </w:r>
      <w:r w:rsidRPr="009B2303">
        <w:rPr>
          <w:b/>
        </w:rPr>
        <w:t>мации принимать меры во избежание ненадлежащего распростран</w:t>
      </w:r>
      <w:r w:rsidRPr="009B2303">
        <w:rPr>
          <w:b/>
        </w:rPr>
        <w:t>е</w:t>
      </w:r>
      <w:r w:rsidRPr="009B2303">
        <w:rPr>
          <w:b/>
        </w:rPr>
        <w:t>ния сведений, которые могут приводить к разглашению их личн</w:t>
      </w:r>
      <w:r w:rsidRPr="009B2303">
        <w:rPr>
          <w:b/>
        </w:rPr>
        <w:t>о</w:t>
      </w:r>
      <w:r w:rsidRPr="009B2303">
        <w:rPr>
          <w:b/>
        </w:rPr>
        <w:t>сти.</w:t>
      </w:r>
    </w:p>
    <w:p w:rsidR="002B7F5F" w:rsidRDefault="002B7F5F" w:rsidP="007A216B">
      <w:pPr>
        <w:pStyle w:val="H1GR"/>
      </w:pPr>
      <w:r>
        <w:tab/>
      </w:r>
      <w:r>
        <w:tab/>
        <w:t>Меры защиты в системе уголовного правосудия</w:t>
      </w:r>
    </w:p>
    <w:p w:rsidR="002B7F5F" w:rsidRDefault="002B7F5F" w:rsidP="007A216B">
      <w:pPr>
        <w:pStyle w:val="SingleTxtGR"/>
      </w:pPr>
      <w:r>
        <w:t>41.</w:t>
      </w:r>
      <w:r>
        <w:tab/>
        <w:t>Комитет приветствует меры, принимаемые для защиты прав и интересов детей-жертв и свидетелей в рамках уголовного судопроизводства, включая н</w:t>
      </w:r>
      <w:r>
        <w:t>а</w:t>
      </w:r>
      <w:r>
        <w:t>личие специальных кабинетов для опроса детей-жертв и возможность пров</w:t>
      </w:r>
      <w:r>
        <w:t>о</w:t>
      </w:r>
      <w:r>
        <w:t>дить слушания дел в закрытом режиме. Комитет далее отмечает намерение г</w:t>
      </w:r>
      <w:r>
        <w:t>о</w:t>
      </w:r>
      <w:r>
        <w:t>сударства-участника внести п</w:t>
      </w:r>
      <w:r>
        <w:t>о</w:t>
      </w:r>
      <w:r>
        <w:t>правки в Уголовно-процессуальный кодекс, с тем чтобы, в частности, обеспечить заслушивание детей-свидетелей и жертв по л</w:t>
      </w:r>
      <w:r>
        <w:t>и</w:t>
      </w:r>
      <w:r>
        <w:t>нии видеосвязи и ограничить количество допр</w:t>
      </w:r>
      <w:r>
        <w:t>о</w:t>
      </w:r>
      <w:r>
        <w:t>сов. Однако Комитет обеспокоен тем, что существующие процедуры работы с детьми-свидетелями не позволяют предоставлять такую же защиту детям в возрасте 14 лет и старше.</w:t>
      </w:r>
    </w:p>
    <w:p w:rsidR="002B7F5F" w:rsidRDefault="002B7F5F" w:rsidP="007A216B">
      <w:pPr>
        <w:pStyle w:val="SingleTxtGR"/>
      </w:pPr>
      <w:r>
        <w:t>42.</w:t>
      </w:r>
      <w:r>
        <w:tab/>
      </w:r>
      <w:r w:rsidRPr="009B2303">
        <w:rPr>
          <w:b/>
        </w:rPr>
        <w:t>Комитет рекомендует государству-участнику продолжать и укре</w:t>
      </w:r>
      <w:r w:rsidRPr="009B2303">
        <w:rPr>
          <w:b/>
        </w:rPr>
        <w:t>п</w:t>
      </w:r>
      <w:r w:rsidRPr="009B2303">
        <w:rPr>
          <w:b/>
        </w:rPr>
        <w:t>лять меры по защите прав и интересов детей-жертв и свидетелей примен</w:t>
      </w:r>
      <w:r w:rsidRPr="009B2303">
        <w:rPr>
          <w:b/>
        </w:rPr>
        <w:t>и</w:t>
      </w:r>
      <w:r w:rsidRPr="009B2303">
        <w:rPr>
          <w:b/>
        </w:rPr>
        <w:t>тельно ко всем детям в возрасте до 18 лет в частности, но не ограничив</w:t>
      </w:r>
      <w:r w:rsidRPr="009B2303">
        <w:rPr>
          <w:b/>
        </w:rPr>
        <w:t>а</w:t>
      </w:r>
      <w:r w:rsidRPr="009B2303">
        <w:rPr>
          <w:b/>
        </w:rPr>
        <w:t>ясь этим, путем ускорения внесения предлагаемых изменений в Уголовно-процессуальный кодекс для того, чтобы, среди прочего, обеспечить засл</w:t>
      </w:r>
      <w:r w:rsidRPr="009B2303">
        <w:rPr>
          <w:b/>
        </w:rPr>
        <w:t>у</w:t>
      </w:r>
      <w:r w:rsidRPr="009B2303">
        <w:rPr>
          <w:b/>
        </w:rPr>
        <w:t>шание детей-свидетелей и жертв по линии видеосвязи и уменьшить кол</w:t>
      </w:r>
      <w:r w:rsidRPr="009B2303">
        <w:rPr>
          <w:b/>
        </w:rPr>
        <w:t>и</w:t>
      </w:r>
      <w:r w:rsidRPr="009B2303">
        <w:rPr>
          <w:b/>
        </w:rPr>
        <w:t>чество допросов в соответствии с пунктом 1 статьи 8 Факультативного протокола и Руководящими принципами Организации Объединенных Н</w:t>
      </w:r>
      <w:r w:rsidRPr="009B2303">
        <w:rPr>
          <w:b/>
        </w:rPr>
        <w:t>а</w:t>
      </w:r>
      <w:r w:rsidRPr="009B2303">
        <w:rPr>
          <w:b/>
        </w:rPr>
        <w:t>ций, касающимися правосудия в вопросах, связанных с участ</w:t>
      </w:r>
      <w:r w:rsidRPr="009B2303">
        <w:rPr>
          <w:b/>
        </w:rPr>
        <w:t>и</w:t>
      </w:r>
      <w:r w:rsidRPr="009B2303">
        <w:rPr>
          <w:b/>
        </w:rPr>
        <w:t>ем детей-жертв и свидетелей преступлений (резолюция 2005/20 Экономического и Социального Совета).</w:t>
      </w:r>
    </w:p>
    <w:p w:rsidR="002B7F5F" w:rsidRDefault="002B7F5F" w:rsidP="007A216B">
      <w:pPr>
        <w:pStyle w:val="H1GR"/>
      </w:pPr>
      <w:r>
        <w:tab/>
      </w:r>
      <w:r>
        <w:tab/>
        <w:t>Восстановление и реинтеграция жертв</w:t>
      </w:r>
    </w:p>
    <w:p w:rsidR="002B7F5F" w:rsidRDefault="002B7F5F" w:rsidP="007A216B">
      <w:pPr>
        <w:pStyle w:val="SingleTxtGR"/>
      </w:pPr>
      <w:r>
        <w:t>43.</w:t>
      </w:r>
      <w:r>
        <w:tab/>
        <w:t>С признательностью отмечая многие меры, принимаемые для защиты д</w:t>
      </w:r>
      <w:r>
        <w:t>е</w:t>
      </w:r>
      <w:r>
        <w:t>тей-жертв, Комитет вместе с тем выражает сожаление в связи с сохранением существующих пробелов, в частности в отношении наличия специальной пс</w:t>
      </w:r>
      <w:r>
        <w:t>и</w:t>
      </w:r>
      <w:r>
        <w:t>хологической и пс</w:t>
      </w:r>
      <w:r>
        <w:t>и</w:t>
      </w:r>
      <w:r>
        <w:t>хиатрической помощи для детей-жертв, а также социальных услуг по реинтеграции.</w:t>
      </w:r>
    </w:p>
    <w:p w:rsidR="002B7F5F" w:rsidRDefault="002B7F5F" w:rsidP="007A216B">
      <w:pPr>
        <w:pStyle w:val="SingleTxtGR"/>
      </w:pPr>
      <w:r>
        <w:t>44.</w:t>
      </w:r>
      <w:r>
        <w:tab/>
      </w:r>
      <w:r w:rsidRPr="009B2303">
        <w:rPr>
          <w:b/>
        </w:rPr>
        <w:t>Комитет рекомендует государству-участнику продолжать соверше</w:t>
      </w:r>
      <w:r w:rsidRPr="009B2303">
        <w:rPr>
          <w:b/>
        </w:rPr>
        <w:t>н</w:t>
      </w:r>
      <w:r w:rsidRPr="009B2303">
        <w:rPr>
          <w:b/>
        </w:rPr>
        <w:t>ствование мер по обеспечению надлежащей помощи жертвам преступл</w:t>
      </w:r>
      <w:r w:rsidRPr="009B2303">
        <w:rPr>
          <w:b/>
        </w:rPr>
        <w:t>е</w:t>
      </w:r>
      <w:r w:rsidRPr="009B2303">
        <w:rPr>
          <w:b/>
        </w:rPr>
        <w:t>ний, указанных в Факультативном протоколе, включая их полную соц</w:t>
      </w:r>
      <w:r w:rsidRPr="009B2303">
        <w:rPr>
          <w:b/>
        </w:rPr>
        <w:t>и</w:t>
      </w:r>
      <w:r w:rsidRPr="009B2303">
        <w:rPr>
          <w:b/>
        </w:rPr>
        <w:t>альную реинтеграцию, физическое и психологическое восстановление. К</w:t>
      </w:r>
      <w:r w:rsidRPr="009B2303">
        <w:rPr>
          <w:b/>
        </w:rPr>
        <w:t>о</w:t>
      </w:r>
      <w:r w:rsidRPr="009B2303">
        <w:rPr>
          <w:b/>
        </w:rPr>
        <w:t>митет, в частности, рекомендует государству-участнику</w:t>
      </w:r>
      <w:r>
        <w:rPr>
          <w:b/>
        </w:rPr>
        <w:t>:</w:t>
      </w:r>
      <w:r w:rsidRPr="009B2303">
        <w:rPr>
          <w:b/>
        </w:rPr>
        <w:t xml:space="preserve"> а) продолжать ра</w:t>
      </w:r>
      <w:r w:rsidRPr="009B2303">
        <w:rPr>
          <w:b/>
        </w:rPr>
        <w:t>з</w:t>
      </w:r>
      <w:r w:rsidRPr="009B2303">
        <w:rPr>
          <w:b/>
        </w:rPr>
        <w:t>витие системы специальных услуг по обеспечению медицинского и псих</w:t>
      </w:r>
      <w:r w:rsidRPr="009B2303">
        <w:rPr>
          <w:b/>
        </w:rPr>
        <w:t>о</w:t>
      </w:r>
      <w:r w:rsidRPr="009B2303">
        <w:rPr>
          <w:b/>
        </w:rPr>
        <w:t>логического ухода за детьми-жертвами, включая обеспечение наличия сп</w:t>
      </w:r>
      <w:r w:rsidRPr="009B2303">
        <w:rPr>
          <w:b/>
        </w:rPr>
        <w:t>е</w:t>
      </w:r>
      <w:r w:rsidRPr="009B2303">
        <w:rPr>
          <w:b/>
        </w:rPr>
        <w:t>циалистов в области детской пс</w:t>
      </w:r>
      <w:r w:rsidRPr="009B2303">
        <w:rPr>
          <w:b/>
        </w:rPr>
        <w:t>и</w:t>
      </w:r>
      <w:r w:rsidRPr="009B2303">
        <w:rPr>
          <w:b/>
        </w:rPr>
        <w:t xml:space="preserve">хиатрии на территории всей страны и доступа к ним, </w:t>
      </w:r>
      <w:r w:rsidRPr="009B2303">
        <w:rPr>
          <w:b/>
          <w:lang w:val="en-US"/>
        </w:rPr>
        <w:t>b</w:t>
      </w:r>
      <w:r w:rsidRPr="009B2303">
        <w:rPr>
          <w:b/>
        </w:rPr>
        <w:t>) развивать детскую и подростковую психиатрию в качес</w:t>
      </w:r>
      <w:r w:rsidRPr="009B2303">
        <w:rPr>
          <w:b/>
        </w:rPr>
        <w:t>т</w:t>
      </w:r>
      <w:r w:rsidRPr="009B2303">
        <w:rPr>
          <w:b/>
        </w:rPr>
        <w:t>ве отдельной медицинской специальности, учитывая важность этой пр</w:t>
      </w:r>
      <w:r w:rsidRPr="009B2303">
        <w:rPr>
          <w:b/>
        </w:rPr>
        <w:t>о</w:t>
      </w:r>
      <w:r w:rsidRPr="009B2303">
        <w:rPr>
          <w:b/>
        </w:rPr>
        <w:t>фессиональной категории для процесса оценки, консультирования, леч</w:t>
      </w:r>
      <w:r w:rsidRPr="009B2303">
        <w:rPr>
          <w:b/>
        </w:rPr>
        <w:t>е</w:t>
      </w:r>
      <w:r w:rsidRPr="009B2303">
        <w:rPr>
          <w:b/>
        </w:rPr>
        <w:t>ния и восстановления детей-жертв и с) расширять доступность социал</w:t>
      </w:r>
      <w:r w:rsidRPr="009B2303">
        <w:rPr>
          <w:b/>
        </w:rPr>
        <w:t>ь</w:t>
      </w:r>
      <w:r w:rsidRPr="009B2303">
        <w:rPr>
          <w:b/>
        </w:rPr>
        <w:t>ных услуг.</w:t>
      </w:r>
    </w:p>
    <w:p w:rsidR="002B7F5F" w:rsidRDefault="002B7F5F" w:rsidP="007A216B">
      <w:pPr>
        <w:pStyle w:val="SingleTxtGR"/>
      </w:pPr>
      <w:r>
        <w:t>45.</w:t>
      </w:r>
      <w:r>
        <w:tab/>
      </w:r>
      <w:r w:rsidRPr="009B2303">
        <w:rPr>
          <w:b/>
        </w:rPr>
        <w:t>Комитет далее рекомендует государству-участнику обеспечить для всех детей-жертв доступ к адекватным процедурам с целью истребования от несущих юридическую ответственность лиц компенсации за ущерб без какой-либо дискриминации в соответствии с пунктом 4 статьи 9 Факул</w:t>
      </w:r>
      <w:r w:rsidRPr="009B2303">
        <w:rPr>
          <w:b/>
        </w:rPr>
        <w:t>ь</w:t>
      </w:r>
      <w:r w:rsidRPr="009B2303">
        <w:rPr>
          <w:b/>
        </w:rPr>
        <w:t>тативного проток</w:t>
      </w:r>
      <w:r w:rsidRPr="009B2303">
        <w:rPr>
          <w:b/>
        </w:rPr>
        <w:t>о</w:t>
      </w:r>
      <w:r w:rsidRPr="009B2303">
        <w:rPr>
          <w:b/>
        </w:rPr>
        <w:t>ла.</w:t>
      </w:r>
    </w:p>
    <w:p w:rsidR="002B7F5F" w:rsidRDefault="002B7F5F" w:rsidP="007A216B">
      <w:pPr>
        <w:pStyle w:val="HChGR"/>
      </w:pPr>
      <w:r>
        <w:tab/>
      </w:r>
      <w:r>
        <w:rPr>
          <w:lang w:val="en-US"/>
        </w:rPr>
        <w:t>VII</w:t>
      </w:r>
      <w:r w:rsidRPr="002B2A18">
        <w:t>.</w:t>
      </w:r>
      <w:r w:rsidRPr="002B2A18">
        <w:tab/>
      </w:r>
      <w:r>
        <w:t>Международная помощь и сотрудничество</w:t>
      </w:r>
    </w:p>
    <w:p w:rsidR="002B7F5F" w:rsidRDefault="002B7F5F" w:rsidP="007A216B">
      <w:pPr>
        <w:pStyle w:val="H1GR"/>
      </w:pPr>
      <w:r>
        <w:tab/>
      </w:r>
      <w:r>
        <w:tab/>
        <w:t>Международное сотрудничество</w:t>
      </w:r>
    </w:p>
    <w:p w:rsidR="002B7F5F" w:rsidRDefault="002B7F5F" w:rsidP="007A216B">
      <w:pPr>
        <w:pStyle w:val="SingleTxtGR"/>
      </w:pPr>
      <w:r>
        <w:t>46.</w:t>
      </w:r>
      <w:r>
        <w:tab/>
      </w:r>
      <w:r w:rsidRPr="009B2303">
        <w:rPr>
          <w:b/>
        </w:rPr>
        <w:t>В свете пункта 1 статьи 10 Комитет предлагает государству-участнику продолжать укрепление международного сотрудничества в ра</w:t>
      </w:r>
      <w:r w:rsidRPr="009B2303">
        <w:rPr>
          <w:b/>
        </w:rPr>
        <w:t>м</w:t>
      </w:r>
      <w:r w:rsidRPr="009B2303">
        <w:rPr>
          <w:b/>
        </w:rPr>
        <w:t>ках многосторонних региональных и двусторонних договоренностей, ос</w:t>
      </w:r>
      <w:r w:rsidRPr="009B2303">
        <w:rPr>
          <w:b/>
        </w:rPr>
        <w:t>о</w:t>
      </w:r>
      <w:r w:rsidRPr="009B2303">
        <w:rPr>
          <w:b/>
        </w:rPr>
        <w:t>бенно с соседними странами, включая совершенствование процедур и м</w:t>
      </w:r>
      <w:r w:rsidRPr="009B2303">
        <w:rPr>
          <w:b/>
        </w:rPr>
        <w:t>е</w:t>
      </w:r>
      <w:r w:rsidRPr="009B2303">
        <w:rPr>
          <w:b/>
        </w:rPr>
        <w:t>ханизмов по координации осуществления таких договоренностей с целью улучшения предупреждения, обнаружения, расследования, уголовного пр</w:t>
      </w:r>
      <w:r w:rsidRPr="009B2303">
        <w:rPr>
          <w:b/>
        </w:rPr>
        <w:t>е</w:t>
      </w:r>
      <w:r w:rsidRPr="009B2303">
        <w:rPr>
          <w:b/>
        </w:rPr>
        <w:t>следования и наказания лиц, виновных в совершении любых преступл</w:t>
      </w:r>
      <w:r w:rsidRPr="009B2303">
        <w:rPr>
          <w:b/>
        </w:rPr>
        <w:t>е</w:t>
      </w:r>
      <w:r w:rsidRPr="009B2303">
        <w:rPr>
          <w:b/>
        </w:rPr>
        <w:t>ний, охватываемых по смыслу Факул</w:t>
      </w:r>
      <w:r w:rsidRPr="009B2303">
        <w:rPr>
          <w:b/>
        </w:rPr>
        <w:t>ь</w:t>
      </w:r>
      <w:r w:rsidRPr="009B2303">
        <w:rPr>
          <w:b/>
        </w:rPr>
        <w:t>тативного протокола.</w:t>
      </w:r>
    </w:p>
    <w:p w:rsidR="002B7F5F" w:rsidRDefault="002B7F5F" w:rsidP="007A216B">
      <w:pPr>
        <w:pStyle w:val="H1GR"/>
      </w:pPr>
      <w:r>
        <w:tab/>
      </w:r>
      <w:r>
        <w:tab/>
        <w:t>Другие правовые положения</w:t>
      </w:r>
    </w:p>
    <w:p w:rsidR="002B7F5F" w:rsidRDefault="002B7F5F" w:rsidP="007A216B">
      <w:pPr>
        <w:pStyle w:val="SingleTxtGR"/>
      </w:pPr>
      <w:r>
        <w:t>47.</w:t>
      </w:r>
      <w:r>
        <w:tab/>
      </w:r>
      <w:r w:rsidRPr="009B2303">
        <w:rPr>
          <w:b/>
        </w:rPr>
        <w:t>Комитет предлагает государству-участнику ратифицировать Конве</w:t>
      </w:r>
      <w:r w:rsidRPr="009B2303">
        <w:rPr>
          <w:b/>
        </w:rPr>
        <w:t>н</w:t>
      </w:r>
      <w:r w:rsidRPr="009B2303">
        <w:rPr>
          <w:b/>
        </w:rPr>
        <w:t>цию о правах инвалидов и Факультативный протокол, касающийся уч</w:t>
      </w:r>
      <w:r w:rsidRPr="009B2303">
        <w:rPr>
          <w:b/>
        </w:rPr>
        <w:t>а</w:t>
      </w:r>
      <w:r w:rsidRPr="009B2303">
        <w:rPr>
          <w:b/>
        </w:rPr>
        <w:t>стия детей в вооруженных конфликтах, которые оно уже подписало. Кроме того, Комитет предлагает государству-участнику ратифицировать в соо</w:t>
      </w:r>
      <w:r w:rsidRPr="009B2303">
        <w:rPr>
          <w:b/>
        </w:rPr>
        <w:t>т</w:t>
      </w:r>
      <w:r w:rsidRPr="009B2303">
        <w:rPr>
          <w:b/>
        </w:rPr>
        <w:t>ветствии с заявлением делегации Конвенции Совета Европы о противоде</w:t>
      </w:r>
      <w:r w:rsidRPr="009B2303">
        <w:rPr>
          <w:b/>
        </w:rPr>
        <w:t>й</w:t>
      </w:r>
      <w:r w:rsidRPr="009B2303">
        <w:rPr>
          <w:b/>
        </w:rPr>
        <w:t>ствии торговле людьми и о защите детей от эксплуатации и посягательств сексуального характера, подписанные государством-участником в 2008 г</w:t>
      </w:r>
      <w:r w:rsidRPr="009B2303">
        <w:rPr>
          <w:b/>
        </w:rPr>
        <w:t>о</w:t>
      </w:r>
      <w:r w:rsidRPr="009B2303">
        <w:rPr>
          <w:b/>
        </w:rPr>
        <w:t>ду.</w:t>
      </w:r>
      <w:r>
        <w:t xml:space="preserve"> </w:t>
      </w:r>
    </w:p>
    <w:p w:rsidR="002B7F5F" w:rsidRDefault="002B7F5F" w:rsidP="007A216B">
      <w:pPr>
        <w:pStyle w:val="HChGR"/>
      </w:pPr>
      <w:r>
        <w:tab/>
      </w:r>
      <w:r>
        <w:rPr>
          <w:lang w:val="en-US"/>
        </w:rPr>
        <w:t>VIII</w:t>
      </w:r>
      <w:r w:rsidRPr="00C249FD">
        <w:t>.</w:t>
      </w:r>
      <w:r w:rsidRPr="00C249FD">
        <w:tab/>
      </w:r>
      <w:r>
        <w:t>Последующие меры и распространение информации</w:t>
      </w:r>
    </w:p>
    <w:p w:rsidR="002B7F5F" w:rsidRDefault="002B7F5F" w:rsidP="007A216B">
      <w:pPr>
        <w:pStyle w:val="H1GR"/>
      </w:pPr>
      <w:r>
        <w:tab/>
      </w:r>
      <w:r>
        <w:tab/>
        <w:t>Последующие меры</w:t>
      </w:r>
    </w:p>
    <w:p w:rsidR="002B7F5F" w:rsidRDefault="002B7F5F" w:rsidP="007A216B">
      <w:pPr>
        <w:pStyle w:val="SingleTxtGR"/>
      </w:pPr>
      <w:r>
        <w:t>48.</w:t>
      </w:r>
      <w:r>
        <w:tab/>
      </w:r>
      <w:r w:rsidRPr="009B2303">
        <w:rPr>
          <w:b/>
        </w:rPr>
        <w:t>Комитет рекомендует государству-участнику принять все соответс</w:t>
      </w:r>
      <w:r w:rsidRPr="009B2303">
        <w:rPr>
          <w:b/>
        </w:rPr>
        <w:t>т</w:t>
      </w:r>
      <w:r w:rsidRPr="009B2303">
        <w:rPr>
          <w:b/>
        </w:rPr>
        <w:t>вующие меры для обеспечения полного осуществления настоящих рек</w:t>
      </w:r>
      <w:r w:rsidRPr="009B2303">
        <w:rPr>
          <w:b/>
        </w:rPr>
        <w:t>о</w:t>
      </w:r>
      <w:r w:rsidRPr="009B2303">
        <w:rPr>
          <w:b/>
        </w:rPr>
        <w:t>мендаций, в частности посредством их препровождения соответствующим министерствам, Рийгикогу и национальным и местным органам власти для соответствующего рассмо</w:t>
      </w:r>
      <w:r w:rsidRPr="009B2303">
        <w:rPr>
          <w:b/>
        </w:rPr>
        <w:t>т</w:t>
      </w:r>
      <w:r w:rsidRPr="009B2303">
        <w:rPr>
          <w:b/>
        </w:rPr>
        <w:t>рения и принятия дальнейших мер.</w:t>
      </w:r>
    </w:p>
    <w:p w:rsidR="002B7F5F" w:rsidRDefault="002B7F5F" w:rsidP="007A216B">
      <w:pPr>
        <w:pStyle w:val="H1GR"/>
      </w:pPr>
      <w:r>
        <w:tab/>
      </w:r>
      <w:r>
        <w:tab/>
        <w:t>Распространение информации</w:t>
      </w:r>
    </w:p>
    <w:p w:rsidR="002B7F5F" w:rsidRDefault="002B7F5F" w:rsidP="007A216B">
      <w:pPr>
        <w:pStyle w:val="SingleTxtGR"/>
      </w:pPr>
      <w:r>
        <w:t>49.</w:t>
      </w:r>
      <w:r>
        <w:tab/>
      </w:r>
      <w:r w:rsidRPr="009B2303">
        <w:rPr>
          <w:b/>
        </w:rPr>
        <w:t>Комитет рекомендует обеспечить широкое распространение доклада и письменных ответов, представленных государством-участником, а также пр</w:t>
      </w:r>
      <w:r w:rsidRPr="009B2303">
        <w:rPr>
          <w:b/>
        </w:rPr>
        <w:t>и</w:t>
      </w:r>
      <w:r w:rsidRPr="009B2303">
        <w:rPr>
          <w:b/>
        </w:rPr>
        <w:t>нятых в этой связи рекомендаций (заключительных замечаний), в том числе (но не ограничиваясь этим) через Интернет, среди широких слоев населения, организаций гражданского общества, средств массовой инфо</w:t>
      </w:r>
      <w:r w:rsidRPr="009B2303">
        <w:rPr>
          <w:b/>
        </w:rPr>
        <w:t>р</w:t>
      </w:r>
      <w:r w:rsidRPr="009B2303">
        <w:rPr>
          <w:b/>
        </w:rPr>
        <w:t>мации, молодежных групп и профессиональных групп в целях обеспечения общего обсуждения и осведомленности в отношении Факультативного пр</w:t>
      </w:r>
      <w:r w:rsidRPr="009B2303">
        <w:rPr>
          <w:b/>
        </w:rPr>
        <w:t>о</w:t>
      </w:r>
      <w:r w:rsidRPr="009B2303">
        <w:rPr>
          <w:b/>
        </w:rPr>
        <w:t>токола, его осуществления и мониторинга. Помимо этого, Комитет рек</w:t>
      </w:r>
      <w:r w:rsidRPr="009B2303">
        <w:rPr>
          <w:b/>
        </w:rPr>
        <w:t>о</w:t>
      </w:r>
      <w:r w:rsidRPr="009B2303">
        <w:rPr>
          <w:b/>
        </w:rPr>
        <w:t>мендует государству-участнику обеспечивать широкое ознакомление с Ф</w:t>
      </w:r>
      <w:r w:rsidRPr="009B2303">
        <w:rPr>
          <w:b/>
        </w:rPr>
        <w:t>а</w:t>
      </w:r>
      <w:r w:rsidRPr="009B2303">
        <w:rPr>
          <w:b/>
        </w:rPr>
        <w:t>культативным протоколом детей и их родителей, в частности в рамках учебных программ и образования в области прав человека.</w:t>
      </w:r>
    </w:p>
    <w:p w:rsidR="002B7F5F" w:rsidRDefault="002B7F5F" w:rsidP="007A216B">
      <w:pPr>
        <w:pStyle w:val="HChGR"/>
      </w:pPr>
      <w:r>
        <w:tab/>
      </w:r>
      <w:r>
        <w:rPr>
          <w:lang w:val="en-US"/>
        </w:rPr>
        <w:t>IX</w:t>
      </w:r>
      <w:r w:rsidRPr="004D6829">
        <w:t>.</w:t>
      </w:r>
      <w:r w:rsidRPr="004D6829">
        <w:tab/>
      </w:r>
      <w:r>
        <w:t>Следующий доклад</w:t>
      </w:r>
    </w:p>
    <w:p w:rsidR="002B7F5F" w:rsidRPr="004D6829" w:rsidRDefault="002B7F5F" w:rsidP="007A216B">
      <w:pPr>
        <w:pStyle w:val="SingleTxtGR"/>
      </w:pPr>
      <w:r>
        <w:t>50.</w:t>
      </w:r>
      <w:r>
        <w:tab/>
      </w:r>
      <w:r w:rsidRPr="009B2303">
        <w:rPr>
          <w:b/>
        </w:rPr>
        <w:t>В соответствии с пунктом 2 статьи 12 Комитет просит государство-участник включить последующую информацию об осуществлении Ф</w:t>
      </w:r>
      <w:r w:rsidRPr="009B2303">
        <w:rPr>
          <w:b/>
        </w:rPr>
        <w:t>а</w:t>
      </w:r>
      <w:r w:rsidRPr="009B2303">
        <w:rPr>
          <w:b/>
        </w:rPr>
        <w:t>культативного протокола в свой следующий периодический доклад по Конвенции о правах ребенка в соответствии со статьей 44 Конвенции.</w:t>
      </w:r>
    </w:p>
    <w:p w:rsidR="002B7F5F" w:rsidRPr="00571DD3" w:rsidRDefault="002B7F5F" w:rsidP="007A216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7553" w:rsidRPr="00DD77E6" w:rsidRDefault="007F7553" w:rsidP="00FE3C2D">
      <w:pPr>
        <w:pStyle w:val="SingleTxtGR"/>
        <w:rPr>
          <w:lang w:val="en-US"/>
        </w:rPr>
      </w:pPr>
    </w:p>
    <w:sectPr w:rsidR="007F7553" w:rsidRPr="00DD77E6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00" w:rsidRDefault="00532000">
      <w:r>
        <w:rPr>
          <w:lang w:val="en-US"/>
        </w:rPr>
        <w:tab/>
      </w:r>
      <w:r>
        <w:separator/>
      </w:r>
    </w:p>
  </w:endnote>
  <w:endnote w:type="continuationSeparator" w:id="0">
    <w:p w:rsidR="00532000" w:rsidRDefault="005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00" w:rsidRPr="009A6F4A" w:rsidRDefault="0053200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lang w:val="en-US"/>
      </w:rPr>
      <w:tab/>
      <w:t>GE.10-41087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00" w:rsidRPr="009A6F4A" w:rsidRDefault="00532000">
    <w:pPr>
      <w:pStyle w:val="Footer"/>
      <w:rPr>
        <w:lang w:val="en-US"/>
      </w:rPr>
    </w:pPr>
    <w:r>
      <w:rPr>
        <w:lang w:val="en-US"/>
      </w:rPr>
      <w:t>GE.10-41087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00" w:rsidRPr="009A6F4A" w:rsidRDefault="00532000">
    <w:pPr>
      <w:pStyle w:val="Footer"/>
      <w:rPr>
        <w:sz w:val="20"/>
        <w:lang w:val="en-US"/>
      </w:rPr>
    </w:pPr>
    <w:r>
      <w:rPr>
        <w:sz w:val="20"/>
        <w:lang w:val="en-US"/>
      </w:rPr>
      <w:t>GE.10-41087 (R)  060410  120410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00" w:rsidRPr="00F71F63" w:rsidRDefault="00532000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532000" w:rsidRPr="00F71F63" w:rsidRDefault="00532000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532000" w:rsidRPr="00635E86" w:rsidRDefault="00532000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00" w:rsidRPr="005E0092" w:rsidRDefault="00532000">
    <w:pPr>
      <w:pStyle w:val="Header"/>
      <w:rPr>
        <w:lang w:val="en-US"/>
      </w:rPr>
    </w:pPr>
    <w:r>
      <w:rPr>
        <w:lang w:val="en-US"/>
      </w:rPr>
      <w:t>CRC/C/OPSC/EST/CO/1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00" w:rsidRPr="009A6F4A" w:rsidRDefault="00532000">
    <w:pPr>
      <w:pStyle w:val="Header"/>
      <w:rPr>
        <w:lang w:val="en-US"/>
      </w:rPr>
    </w:pPr>
    <w:r>
      <w:rPr>
        <w:lang w:val="en-US"/>
      </w:rPr>
      <w:tab/>
      <w:t>CRC/C/OPSC/EST/CO/1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AA8"/>
    <w:rsid w:val="000033D8"/>
    <w:rsid w:val="00005C1C"/>
    <w:rsid w:val="00016553"/>
    <w:rsid w:val="000201B9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4AA8"/>
    <w:rsid w:val="000A60A0"/>
    <w:rsid w:val="000C3688"/>
    <w:rsid w:val="000D6863"/>
    <w:rsid w:val="00117AEE"/>
    <w:rsid w:val="00145AE2"/>
    <w:rsid w:val="001463F7"/>
    <w:rsid w:val="0015769C"/>
    <w:rsid w:val="00161CB8"/>
    <w:rsid w:val="00180752"/>
    <w:rsid w:val="00185076"/>
    <w:rsid w:val="0018543C"/>
    <w:rsid w:val="00190231"/>
    <w:rsid w:val="00192ABD"/>
    <w:rsid w:val="001A75D5"/>
    <w:rsid w:val="001A7D40"/>
    <w:rsid w:val="001B3409"/>
    <w:rsid w:val="001D07F7"/>
    <w:rsid w:val="001D7B8F"/>
    <w:rsid w:val="001E3060"/>
    <w:rsid w:val="001E48EE"/>
    <w:rsid w:val="001E6C3A"/>
    <w:rsid w:val="001F2D04"/>
    <w:rsid w:val="0020059C"/>
    <w:rsid w:val="002019BD"/>
    <w:rsid w:val="00206F32"/>
    <w:rsid w:val="00232D42"/>
    <w:rsid w:val="00237334"/>
    <w:rsid w:val="002444F4"/>
    <w:rsid w:val="0026234E"/>
    <w:rsid w:val="002629A0"/>
    <w:rsid w:val="0028492B"/>
    <w:rsid w:val="00291C8F"/>
    <w:rsid w:val="00292480"/>
    <w:rsid w:val="002B7F5F"/>
    <w:rsid w:val="002C1A29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04F9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1878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1CB3"/>
    <w:rsid w:val="004A4CB7"/>
    <w:rsid w:val="004A57B5"/>
    <w:rsid w:val="004B19DA"/>
    <w:rsid w:val="004C2A53"/>
    <w:rsid w:val="004C3B35"/>
    <w:rsid w:val="004C43EC"/>
    <w:rsid w:val="004E6729"/>
    <w:rsid w:val="004F0E47"/>
    <w:rsid w:val="00500D0B"/>
    <w:rsid w:val="00510EA2"/>
    <w:rsid w:val="0051339C"/>
    <w:rsid w:val="0051412F"/>
    <w:rsid w:val="00522B6F"/>
    <w:rsid w:val="0052430E"/>
    <w:rsid w:val="005276AD"/>
    <w:rsid w:val="00532000"/>
    <w:rsid w:val="00540A9A"/>
    <w:rsid w:val="00543522"/>
    <w:rsid w:val="00545680"/>
    <w:rsid w:val="0056618E"/>
    <w:rsid w:val="005677DB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5F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6B4A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12CB"/>
    <w:rsid w:val="0070327E"/>
    <w:rsid w:val="00707B5F"/>
    <w:rsid w:val="00735602"/>
    <w:rsid w:val="007473AF"/>
    <w:rsid w:val="0075279B"/>
    <w:rsid w:val="00753748"/>
    <w:rsid w:val="00762446"/>
    <w:rsid w:val="00781ACB"/>
    <w:rsid w:val="007A216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0A48"/>
    <w:rsid w:val="009B1D9B"/>
    <w:rsid w:val="009B4074"/>
    <w:rsid w:val="009C30BB"/>
    <w:rsid w:val="009C4E83"/>
    <w:rsid w:val="009C60BE"/>
    <w:rsid w:val="009E2FE7"/>
    <w:rsid w:val="009E6279"/>
    <w:rsid w:val="009F00A6"/>
    <w:rsid w:val="009F2C97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0C1E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138B"/>
    <w:rsid w:val="00B81DF6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4399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0500E"/>
    <w:rsid w:val="00D26B13"/>
    <w:rsid w:val="00D26CC1"/>
    <w:rsid w:val="00D30662"/>
    <w:rsid w:val="00D32A0B"/>
    <w:rsid w:val="00D6236B"/>
    <w:rsid w:val="00D809D1"/>
    <w:rsid w:val="00D84ECF"/>
    <w:rsid w:val="00DA0598"/>
    <w:rsid w:val="00DA2851"/>
    <w:rsid w:val="00DA2B7C"/>
    <w:rsid w:val="00DA2DC2"/>
    <w:rsid w:val="00DA5686"/>
    <w:rsid w:val="00DB2FC0"/>
    <w:rsid w:val="00DD77E6"/>
    <w:rsid w:val="00DF18FA"/>
    <w:rsid w:val="00DF49CA"/>
    <w:rsid w:val="00DF775B"/>
    <w:rsid w:val="00E007F3"/>
    <w:rsid w:val="00E00DEA"/>
    <w:rsid w:val="00E06EF0"/>
    <w:rsid w:val="00E1084F"/>
    <w:rsid w:val="00E11679"/>
    <w:rsid w:val="00E307D1"/>
    <w:rsid w:val="00E46A04"/>
    <w:rsid w:val="00E717F3"/>
    <w:rsid w:val="00E72C5E"/>
    <w:rsid w:val="00E73451"/>
    <w:rsid w:val="00E7489F"/>
    <w:rsid w:val="00E75147"/>
    <w:rsid w:val="00E776CE"/>
    <w:rsid w:val="00E8167D"/>
    <w:rsid w:val="00E907E9"/>
    <w:rsid w:val="00E96BE7"/>
    <w:rsid w:val="00EA2CD0"/>
    <w:rsid w:val="00EC0044"/>
    <w:rsid w:val="00EC6B9F"/>
    <w:rsid w:val="00EE516D"/>
    <w:rsid w:val="00EF4D1B"/>
    <w:rsid w:val="00EF5436"/>
    <w:rsid w:val="00EF7295"/>
    <w:rsid w:val="00F069D1"/>
    <w:rsid w:val="00F1503D"/>
    <w:rsid w:val="00F2252F"/>
    <w:rsid w:val="00F22712"/>
    <w:rsid w:val="00F275F5"/>
    <w:rsid w:val="00F33188"/>
    <w:rsid w:val="00F35BDE"/>
    <w:rsid w:val="00F52A0E"/>
    <w:rsid w:val="00F71F63"/>
    <w:rsid w:val="00F87506"/>
    <w:rsid w:val="00F92BB9"/>
    <w:rsid w:val="00F92C41"/>
    <w:rsid w:val="00FA5522"/>
    <w:rsid w:val="00FA6E4A"/>
    <w:rsid w:val="00FB2B35"/>
    <w:rsid w:val="00FC4AE1"/>
    <w:rsid w:val="00FD78A3"/>
    <w:rsid w:val="00FE3C2D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1</TotalTime>
  <Pages>12</Pages>
  <Words>4567</Words>
  <Characters>26036</Characters>
  <Application>Microsoft Office Word</Application>
  <DocSecurity>4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1041087</vt:lpstr>
    </vt:vector>
  </TitlesOfParts>
  <Company>CSD</Company>
  <LinksUpToDate>false</LinksUpToDate>
  <CharactersWithSpaces>30542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1041087</dc:title>
  <dc:subject/>
  <dc:creator>Chvets</dc:creator>
  <cp:keywords/>
  <dc:description/>
  <cp:lastModifiedBy>Adtpsrus</cp:lastModifiedBy>
  <cp:revision>2</cp:revision>
  <cp:lastPrinted>2010-04-12T11:45:00Z</cp:lastPrinted>
  <dcterms:created xsi:type="dcterms:W3CDTF">2010-04-12T11:51:00Z</dcterms:created>
  <dcterms:modified xsi:type="dcterms:W3CDTF">2010-04-12T11:51:00Z</dcterms:modified>
</cp:coreProperties>
</file>