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A39451A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0E5808" w14:textId="77777777" w:rsidR="002D5AAC" w:rsidRDefault="002D5AAC" w:rsidP="00C448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1541DEC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0CB99B" w14:textId="77777777" w:rsidR="002D5AAC" w:rsidRDefault="00C44852" w:rsidP="00C44852">
            <w:pPr>
              <w:jc w:val="right"/>
            </w:pPr>
            <w:r w:rsidRPr="00C44852">
              <w:rPr>
                <w:sz w:val="40"/>
              </w:rPr>
              <w:t>CRPD</w:t>
            </w:r>
            <w:r>
              <w:t>/C/CHL/QPR/2-4</w:t>
            </w:r>
          </w:p>
        </w:tc>
      </w:tr>
      <w:tr w:rsidR="002D5AAC" w:rsidRPr="00C44852" w14:paraId="21E76DC1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1CCF76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A5A419" wp14:editId="28955A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4FB39D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AAA6E65" w14:textId="77777777" w:rsidR="002D5AAC" w:rsidRDefault="00C44852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59E2CC" w14:textId="77777777" w:rsidR="00C44852" w:rsidRDefault="00C44852" w:rsidP="00C448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October 2020</w:t>
            </w:r>
          </w:p>
          <w:p w14:paraId="6E5E783C" w14:textId="77777777" w:rsidR="00C44852" w:rsidRDefault="00C44852" w:rsidP="00C448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37849E" w14:textId="77777777" w:rsidR="00C44852" w:rsidRPr="00C44852" w:rsidRDefault="00C44852" w:rsidP="00C448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C44852">
              <w:rPr>
                <w:lang w:val="en-US"/>
              </w:rPr>
              <w:t>English, Russian and Spanish only</w:t>
            </w:r>
          </w:p>
        </w:tc>
      </w:tr>
    </w:tbl>
    <w:p w14:paraId="466A3C1C" w14:textId="77777777" w:rsidR="00C44852" w:rsidRPr="00C44852" w:rsidRDefault="00C44852" w:rsidP="00C44852">
      <w:pPr>
        <w:spacing w:before="120"/>
        <w:rPr>
          <w:b/>
          <w:sz w:val="24"/>
          <w:szCs w:val="24"/>
        </w:rPr>
      </w:pPr>
      <w:r w:rsidRPr="00C44852">
        <w:rPr>
          <w:b/>
          <w:bCs/>
          <w:sz w:val="24"/>
          <w:szCs w:val="24"/>
        </w:rPr>
        <w:t>Комитет по правам инвалидов</w:t>
      </w:r>
      <w:bookmarkStart w:id="0" w:name="_GoBack"/>
      <w:bookmarkEnd w:id="0"/>
    </w:p>
    <w:p w14:paraId="7490E472" w14:textId="77777777" w:rsidR="00C44852" w:rsidRPr="0047718B" w:rsidRDefault="00C44852" w:rsidP="00C44852">
      <w:pPr>
        <w:pStyle w:val="HChG"/>
      </w:pPr>
      <w:r>
        <w:tab/>
      </w:r>
      <w:r>
        <w:tab/>
      </w:r>
      <w:r>
        <w:rPr>
          <w:bCs/>
        </w:rPr>
        <w:t>Перечень вопросов, предваряющий представление объединенных второго</w:t>
      </w:r>
      <w:r w:rsidR="00CE6CDF" w:rsidRPr="00CE6CDF">
        <w:rPr>
          <w:bCs/>
        </w:rPr>
        <w:t xml:space="preserve"> — </w:t>
      </w:r>
      <w:r>
        <w:rPr>
          <w:bCs/>
        </w:rPr>
        <w:t>четвертого докладов Чили</w:t>
      </w:r>
      <w:r w:rsidRPr="00D20393">
        <w:rPr>
          <w:b w:val="0"/>
          <w:bCs/>
          <w:sz w:val="20"/>
        </w:rPr>
        <w:footnoteReference w:customMarkFollows="1" w:id="1"/>
        <w:t>*</w:t>
      </w:r>
    </w:p>
    <w:p w14:paraId="7598E74A" w14:textId="77777777" w:rsidR="00C44852" w:rsidRPr="0047718B" w:rsidRDefault="00C44852" w:rsidP="00C44852">
      <w:pPr>
        <w:pStyle w:val="H1G"/>
      </w:pPr>
      <w:r>
        <w:tab/>
        <w:t>A.</w:t>
      </w:r>
      <w:r>
        <w:tab/>
      </w:r>
      <w:r>
        <w:rPr>
          <w:bCs/>
        </w:rPr>
        <w:t>Цель и общие обязательства (статьи 1–4)</w:t>
      </w:r>
      <w:r>
        <w:t xml:space="preserve"> </w:t>
      </w:r>
    </w:p>
    <w:p w14:paraId="05EE0815" w14:textId="77777777" w:rsidR="00C44852" w:rsidRPr="0047718B" w:rsidRDefault="00C44852" w:rsidP="00C44852">
      <w:pPr>
        <w:pStyle w:val="SingleTxtG"/>
      </w:pPr>
      <w:r>
        <w:t>1.</w:t>
      </w:r>
      <w:r>
        <w:tab/>
        <w:t>Просьба представить информацию о мерах, принятых для выполнения рекомендаций, сформулированных Комитетом в его предыдущих заключительных замечаниях (CRPD/C/CHL/CO/1)</w:t>
      </w:r>
      <w:r w:rsidRPr="00D20393">
        <w:rPr>
          <w:rStyle w:val="aa"/>
        </w:rPr>
        <w:footnoteReference w:id="2"/>
      </w:r>
      <w:r>
        <w:t>, и</w:t>
      </w:r>
      <w:r w:rsidR="00E10DCA" w:rsidRPr="00E21EB3">
        <w:t>,</w:t>
      </w:r>
      <w:r>
        <w:t xml:space="preserve"> в частности, о шагах, предпринятых с целью:</w:t>
      </w:r>
    </w:p>
    <w:p w14:paraId="17B8CD65" w14:textId="77777777" w:rsidR="00C44852" w:rsidRPr="0047718B" w:rsidRDefault="00C44852" w:rsidP="00C44852">
      <w:pPr>
        <w:pStyle w:val="SingleTxtG"/>
      </w:pPr>
      <w:r>
        <w:tab/>
      </w:r>
      <w:r>
        <w:tab/>
        <w:t>a)</w:t>
      </w:r>
      <w:r>
        <w:tab/>
        <w:t xml:space="preserve">всесторонне пересмотреть и согласовать законы и политику, включая Конституцию, Гражданский кодекс и другие законодательные акты, для приведения их в соответствие с правозащитной моделью инвалидности и отмены уничижительной терминологии; </w:t>
      </w:r>
    </w:p>
    <w:p w14:paraId="27AC6546" w14:textId="77777777" w:rsidR="00C44852" w:rsidRPr="00E10DCA" w:rsidRDefault="00C44852" w:rsidP="00C44852">
      <w:pPr>
        <w:pStyle w:val="SingleTxtG"/>
      </w:pPr>
      <w:r>
        <w:tab/>
      </w:r>
      <w:r>
        <w:tab/>
      </w:r>
      <w:r>
        <w:t>b)</w:t>
      </w:r>
      <w:r>
        <w:tab/>
        <w:t>пересмотреть критерии оценки и освидетельствования инвалидности, с тем чтобы обеспечить их отражение в правозащитном подходе, и указать меры, принятые для привлечения организаций инвалидов к этому процессу</w:t>
      </w:r>
      <w:r w:rsidR="00E10DCA" w:rsidRPr="00E10DCA">
        <w:t>.</w:t>
      </w:r>
    </w:p>
    <w:p w14:paraId="1BB5F025" w14:textId="77777777" w:rsidR="00C44852" w:rsidRPr="0047718B" w:rsidRDefault="00C44852" w:rsidP="00C44852">
      <w:pPr>
        <w:pStyle w:val="SingleTxtG"/>
      </w:pPr>
      <w:r>
        <w:t>2.</w:t>
      </w:r>
      <w:r>
        <w:tab/>
        <w:t>Просьба представить информацию о механизмах, созданных с целью:</w:t>
      </w:r>
    </w:p>
    <w:p w14:paraId="2DCA7A62" w14:textId="77777777" w:rsidR="00C44852" w:rsidRPr="0047718B" w:rsidRDefault="00C44852" w:rsidP="00C44852">
      <w:pPr>
        <w:pStyle w:val="SingleTxtG"/>
      </w:pPr>
      <w:r>
        <w:tab/>
      </w:r>
      <w:r>
        <w:tab/>
        <w:t>a)</w:t>
      </w:r>
      <w:r>
        <w:tab/>
        <w:t>проведения тесных консультаций с организациями инвалидов и их активного вовлечения в процессы принятия государственных решений по вопросам, касающимся инвалидов;</w:t>
      </w:r>
    </w:p>
    <w:p w14:paraId="4BC5CB41" w14:textId="77777777" w:rsidR="00C44852" w:rsidRPr="0047718B" w:rsidRDefault="00C44852" w:rsidP="00C44852">
      <w:pPr>
        <w:pStyle w:val="SingleTxtG"/>
      </w:pPr>
      <w:r>
        <w:tab/>
      </w:r>
      <w:r>
        <w:tab/>
      </w:r>
      <w:r>
        <w:t>b)</w:t>
      </w:r>
      <w:r>
        <w:tab/>
        <w:t>содействия созданию и работе организаций инвалидов, особенно женщин и девочек с инвалидностью и представителей коренных народов с инвалидностью.</w:t>
      </w:r>
    </w:p>
    <w:p w14:paraId="7E136BA7" w14:textId="77777777" w:rsidR="00C44852" w:rsidRPr="0047718B" w:rsidRDefault="00C44852" w:rsidP="00C44852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14:paraId="4A15ED37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14:paraId="463A2116" w14:textId="77777777" w:rsidR="00C44852" w:rsidRPr="0047718B" w:rsidRDefault="00C44852" w:rsidP="00C44852">
      <w:pPr>
        <w:pStyle w:val="SingleTxtG"/>
      </w:pPr>
      <w:r>
        <w:t>3.</w:t>
      </w:r>
      <w:r>
        <w:tab/>
        <w:t xml:space="preserve">Просьба представить информацию о том, признается ли уже в законодательстве отказ в разумном приспособлении во всех сферах жизни в качестве запрещенной формы дискриминации по признаку инвалидности. Просьба также представить информацию о том, были ли внесены поправки в Закон № 20.609, предусматривающие санкции за его несоблюдение, а также средства правовой защиты для инвалидов, являющихся жертвами дискриминации. Просьба указать, включены ли в антидискриминационное законодательство государства-участника положения о межсекторальной и множественной дискриминации. </w:t>
      </w:r>
    </w:p>
    <w:p w14:paraId="3F14151F" w14:textId="77777777" w:rsidR="00C44852" w:rsidRPr="0047718B" w:rsidRDefault="00C44852" w:rsidP="00C44852">
      <w:pPr>
        <w:pStyle w:val="H23G"/>
      </w:pPr>
      <w:r>
        <w:lastRenderedPageBreak/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007B0EB9" w14:textId="77777777" w:rsidR="00C44852" w:rsidRPr="0047718B" w:rsidRDefault="00C44852" w:rsidP="00C44852">
      <w:pPr>
        <w:pStyle w:val="SingleTxtG"/>
        <w:keepNext/>
        <w:keepLines/>
      </w:pPr>
      <w:r>
        <w:t>4.</w:t>
      </w:r>
      <w:r>
        <w:tab/>
        <w:t>Просьба представить информацию о мерах, принятых с целью:</w:t>
      </w:r>
    </w:p>
    <w:p w14:paraId="0BF07520" w14:textId="77777777" w:rsidR="00C44852" w:rsidRPr="0047718B" w:rsidRDefault="00D0096D" w:rsidP="00C44852">
      <w:pPr>
        <w:pStyle w:val="SingleTxtG"/>
        <w:keepNext/>
        <w:keepLines/>
      </w:pPr>
      <w:r>
        <w:tab/>
      </w:r>
      <w:r w:rsidR="00C44852">
        <w:tab/>
        <w:t>a)</w:t>
      </w:r>
      <w:r w:rsidR="00C44852">
        <w:tab/>
        <w:t xml:space="preserve">включения вопросов девочек и женщин с инвалидностью как в гендерную политику, так и в политику в отношении инвалидности, а также представления информации о чрезвычайных ситуациях, доступной в шрифте Брайля, формате Easy Read или с использованием других средств и способов коммуникации для глухих и слепоглухих женщин в тесной консультации с представляющими их организациями; </w:t>
      </w:r>
    </w:p>
    <w:p w14:paraId="22C9FCA8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b)</w:t>
      </w:r>
      <w:r>
        <w:tab/>
        <w:t>координации действий Министерства по делам женщин и гендерного равенства и Национальной службы по делам инвалидов по борьбе с гендерным насилием в отношении женщин-инвалидов, включая женщин и девочек с инвалидностью из числа коренных народов. В этой связи просьба представить обновленную информацию о ходе принятия законопроекта о праве женщин на жизнь, свободную от насилия (законопроект № 11077-07), и указать, учитывается ли в этом законопроекте взаимопересекающийся характер насилия и дискриминации, в частности в отношении женщин-инвалидов, включая женщин и девочек-инвалидов из числа коренных народов.</w:t>
      </w:r>
    </w:p>
    <w:p w14:paraId="39EE8891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0EFA0878" w14:textId="77777777" w:rsidR="00C44852" w:rsidRPr="0047718B" w:rsidRDefault="00C44852" w:rsidP="00C44852">
      <w:pPr>
        <w:pStyle w:val="SingleTxtG"/>
      </w:pPr>
      <w:r>
        <w:t>5.</w:t>
      </w:r>
      <w:r>
        <w:tab/>
        <w:t xml:space="preserve">Просьба представить информацию о включении принципа недискриминации и прав и основных свобод детей-инвалидов наравне с другими детьми в Закон о системе гарантий прав ребенка, который обсуждался в Национальном конгрессе (пункт 16). </w:t>
      </w:r>
    </w:p>
    <w:p w14:paraId="2923A109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56E5AE02" w14:textId="77777777" w:rsidR="00C44852" w:rsidRPr="0047718B" w:rsidRDefault="00C44852" w:rsidP="00C44852">
      <w:pPr>
        <w:pStyle w:val="SingleTxtG"/>
      </w:pPr>
      <w:r>
        <w:t>6.</w:t>
      </w:r>
      <w:r>
        <w:tab/>
        <w:t>Просьба представить информацию относительно:</w:t>
      </w:r>
    </w:p>
    <w:p w14:paraId="44517777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 xml:space="preserve">принятых мер по борьбе со стигматизацией, стереотипами и предрассудками в отношении инвалидов, включая инвалидов из числа коренных народов; </w:t>
      </w:r>
    </w:p>
    <w:p w14:paraId="0460E9EC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 xml:space="preserve">поощрения государственных и частных кампаний, занимающихся содействием защите прав инвалидов в соответствии с Конвенцией; </w:t>
      </w:r>
    </w:p>
    <w:p w14:paraId="14FAC679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c)</w:t>
      </w:r>
      <w:r w:rsidR="00C44852">
        <w:tab/>
        <w:t>принятых мер по вовлечению организаций инвалидов в разработку и осуществление стратегий повышения осведомленности.</w:t>
      </w:r>
    </w:p>
    <w:p w14:paraId="739CCB39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612D3D8B" w14:textId="77777777" w:rsidR="00C44852" w:rsidRPr="0047718B" w:rsidRDefault="00C44852" w:rsidP="00C44852">
      <w:pPr>
        <w:pStyle w:val="SingleTxtG"/>
      </w:pPr>
      <w:r>
        <w:t>7.</w:t>
      </w:r>
      <w:r>
        <w:tab/>
        <w:t>Просьба представить информацию относительно:</w:t>
      </w:r>
    </w:p>
    <w:p w14:paraId="1F9EF6CF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достигнутого</w:t>
      </w:r>
      <w:r w:rsidR="00C44852" w:rsidRPr="0039285D">
        <w:t xml:space="preserve"> </w:t>
      </w:r>
      <w:r w:rsidR="00C44852">
        <w:t>прогресса в осуществлении Закона № 20.422 и принятия в координации с организациями инвалидов плана обеспечения доступности в городских и сельских районах в соответствии с Конвенцией и замечанием общего порядка № 2 (2014) Комитета, а также относительно мер по созданию механизмов рассмотрения жалоб на несоблюдение, количества полученных жалоб и примененных санкций;</w:t>
      </w:r>
    </w:p>
    <w:p w14:paraId="306F1999" w14:textId="77777777" w:rsidR="00C44852" w:rsidRPr="0047718B" w:rsidRDefault="00C44852" w:rsidP="00D0096D">
      <w:pPr>
        <w:pStyle w:val="SingleTxtG"/>
        <w:ind w:firstLine="567"/>
      </w:pPr>
      <w:r>
        <w:t>b)</w:t>
      </w:r>
      <w:r>
        <w:tab/>
        <w:t>мер по принятию конкретного законодательства и государственной политики, направленных на обеспечение доступности информации и коммуникации.</w:t>
      </w:r>
    </w:p>
    <w:p w14:paraId="3135D77A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79983570" w14:textId="77777777" w:rsidR="00C44852" w:rsidRPr="0047718B" w:rsidRDefault="00C44852" w:rsidP="00C44852">
      <w:pPr>
        <w:pStyle w:val="SingleTxtG"/>
      </w:pPr>
      <w:r>
        <w:t>8.</w:t>
      </w:r>
      <w:r>
        <w:tab/>
        <w:t>Просьба представить информацию о мерах, принятых в целях:</w:t>
      </w:r>
    </w:p>
    <w:p w14:paraId="5F470CE3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обеспечения подготовки по вопросам прав инвалидов для персонала, занимающегося защитой гражданского населения, разрабатывать конкретные протоколы для ситуаций риска и чрезвычайных гуманитарных ситуаций, распространять руководства и справочники и обеспечивать доступность убежищ, а также связь и информацию;</w:t>
      </w:r>
    </w:p>
    <w:p w14:paraId="43C63C67" w14:textId="77777777" w:rsidR="00C44852" w:rsidRPr="0047718B" w:rsidRDefault="00C44852" w:rsidP="00C44852">
      <w:pPr>
        <w:pStyle w:val="SingleTxtG"/>
      </w:pPr>
      <w:r>
        <w:lastRenderedPageBreak/>
        <w:tab/>
      </w:r>
      <w:r w:rsidR="00D0096D">
        <w:tab/>
      </w:r>
      <w:r>
        <w:t>b)</w:t>
      </w:r>
      <w:r>
        <w:tab/>
        <w:t xml:space="preserve">создания системы раннего предупреждения во всех форматах, в том числе на жестовом языке и в электронном формате, и обеспечения того, чтобы инвалиды могли готовиться к чрезвычайным ситуациям и реагировать на них; </w:t>
      </w:r>
    </w:p>
    <w:p w14:paraId="27081063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c)</w:t>
      </w:r>
      <w:r>
        <w:tab/>
        <w:t xml:space="preserve">создания целевой, устойчивой системы оказания чрезвычайной гуманитарной помощи для обеспечения защиты прав инвалидов наравне с другими и, в частности, в контексте чрезвычайной ситуации в области общественного здравоохранения в результате пандемии коронавирусного заболевания (COVID-19), в том числе сообщить мерах, принятых для предоставления инвалидам доступной информации о масштабах пандемии и о предотвращении распространения вируса; обеспечения постоянного доступа к службам поддержки и основным услугам на уровне общин, включая уход на дому и личную помощь; обеспечения равного доступа к медицинскому обслуживанию, включая меры по спасению жизни; оказания материальной и психологической поддержки инвалидам и их семьям во время пандемии; и обеспечения непрерывной выплаты пенсий по инвалидности и социальных пособий. </w:t>
      </w:r>
    </w:p>
    <w:p w14:paraId="7B697F0D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193C14CE" w14:textId="77777777" w:rsidR="00C44852" w:rsidRPr="0047718B" w:rsidRDefault="00C44852" w:rsidP="00C44852">
      <w:pPr>
        <w:pStyle w:val="SingleTxtG"/>
      </w:pPr>
      <w:r>
        <w:t>9.</w:t>
      </w:r>
      <w:r>
        <w:tab/>
        <w:t>В связи с предыдущими заключительными замечаниями Комитета (пункты 2 и</w:t>
      </w:r>
      <w:r w:rsidR="00E21EB3">
        <w:rPr>
          <w:lang w:val="en-US"/>
        </w:rPr>
        <w:t> </w:t>
      </w:r>
      <w:r>
        <w:t>26) просьба представить информацию о мерах, принятых в целях:</w:t>
      </w:r>
    </w:p>
    <w:p w14:paraId="30F6D8B6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отмены правовых положений, которые полностью или частично ограничивают правоспособность инвалидов, в частности положения Гражданского кодекса 1857 года, и принятия мер по созданию суппортивной модели принятия решений в соответствии с замечанием общего порядка Комитета № 1 (2014);</w:t>
      </w:r>
    </w:p>
    <w:p w14:paraId="08E48899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отмены положений, ограничивающих свободное и осознанное согласие инвалидов, в том числе признанных недееспособными и находящихся под опекой или в специализированных учреждениях.</w:t>
      </w:r>
    </w:p>
    <w:p w14:paraId="42591E30" w14:textId="77777777" w:rsidR="00C44852" w:rsidRPr="00D20393" w:rsidRDefault="00C44852" w:rsidP="00C44852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6FE7F1A6" w14:textId="77777777" w:rsidR="00C44852" w:rsidRPr="0047718B" w:rsidRDefault="00C44852" w:rsidP="00C44852">
      <w:pPr>
        <w:pStyle w:val="SingleTxtG"/>
      </w:pPr>
      <w:r>
        <w:t>10.</w:t>
      </w:r>
      <w:r>
        <w:tab/>
        <w:t>Просьба представить информацию относительно:</w:t>
      </w:r>
    </w:p>
    <w:p w14:paraId="302E61D2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 xml:space="preserve">мер по устранению всех ограничений, препятствующих участию инвалидов, включая глухих и лиц с психосоциальными или интеллектуальными расстройствами, в любых </w:t>
      </w:r>
      <w:r w:rsidR="00C44852" w:rsidRPr="002351A1">
        <w:rPr>
          <w:color w:val="000000"/>
        </w:rPr>
        <w:t>судебных процессах</w:t>
      </w:r>
      <w:r w:rsidR="00C44852">
        <w:t xml:space="preserve"> (пункт 28);</w:t>
      </w:r>
    </w:p>
    <w:p w14:paraId="7E6B7A25" w14:textId="77777777" w:rsidR="00C44852" w:rsidRPr="00E21EB3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поощрения и организации подготовки по вопросам прав инвалидов для лиц, работающих в области правосудия, включая сотрудников полиции и пенитенциарных учреждений</w:t>
      </w:r>
      <w:r w:rsidR="00E21EB3">
        <w:t>;</w:t>
      </w:r>
    </w:p>
    <w:p w14:paraId="7C39DADE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c)</w:t>
      </w:r>
      <w:r w:rsidR="00C44852">
        <w:tab/>
        <w:t>внедрения процессуальных и соответствующих возрасту коррективов, таких как персональная помощь и доступное общение, включая шрифт Брайля, сурдоперевод и формат Easy Read.</w:t>
      </w:r>
    </w:p>
    <w:p w14:paraId="528E798C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3ED9D649" w14:textId="77777777" w:rsidR="00C44852" w:rsidRPr="0047718B" w:rsidRDefault="00C44852" w:rsidP="00C44852">
      <w:pPr>
        <w:pStyle w:val="SingleTxtG"/>
      </w:pPr>
      <w:r>
        <w:t>11.</w:t>
      </w:r>
      <w:r>
        <w:tab/>
        <w:t>В связи с предыдущими заключительными замечаниями Комитета (пункты 30 и 31) просьба представить информацию о мерах, принятых в целях:</w:t>
      </w:r>
    </w:p>
    <w:p w14:paraId="45FE93F9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исключения критерия «опасности», который играет решающую роль при принятии решения о принудительном помещении в психиатрические учреждения;</w:t>
      </w:r>
    </w:p>
    <w:p w14:paraId="527F8F0C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внесения поправок в Уголовный кодекс в целях обеспечения надлежащих процессуальных гарантий для инвалидов, особенно лиц с психосоциальными или умственными расстройствами, с учетом пола и возраста, а также в целях запрещения принудительного помещения в специализированные учреждения по причине инвалидности.</w:t>
      </w:r>
    </w:p>
    <w:p w14:paraId="029FA62A" w14:textId="77777777" w:rsidR="00C44852" w:rsidRPr="0047718B" w:rsidRDefault="00C44852" w:rsidP="00D0096D">
      <w:pPr>
        <w:pStyle w:val="H23G"/>
        <w:pageBreakBefore/>
        <w:ind w:left="1138" w:right="1138" w:hanging="1138"/>
      </w:pPr>
      <w:r>
        <w:lastRenderedPageBreak/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41B654D3" w14:textId="77777777" w:rsidR="00C44852" w:rsidRPr="0047718B" w:rsidRDefault="00C44852" w:rsidP="00C44852">
      <w:pPr>
        <w:pStyle w:val="SingleTxtG"/>
      </w:pPr>
      <w:r>
        <w:t>12.</w:t>
      </w:r>
      <w:r>
        <w:tab/>
        <w:t>Просьба представить информацию относительно:</w:t>
      </w:r>
    </w:p>
    <w:p w14:paraId="0AE10C02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 xml:space="preserve">принятых мер с целью прямого запрещения таких видов практики, как хирургические вмешательства для лечения психических расстройств, применение электроконвульсивной терапии, длительное содержание в изоляции в камерах и использование средств физического сдерживания в государственных и частных учреждениях; </w:t>
      </w:r>
    </w:p>
    <w:p w14:paraId="76965BAD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мер по созданию механизма подачи жалоб, результатов расследований, проведенных по заявленным случаям, примененных санкций и мер по возмещению ущерба;</w:t>
      </w:r>
    </w:p>
    <w:p w14:paraId="0147E979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c)</w:t>
      </w:r>
      <w:r w:rsidR="00C44852">
        <w:tab/>
        <w:t xml:space="preserve">прогресса в деле отмены Независимого постановления № 656 Министерства здравоохранения 2002 года и пересмотра мандата Национальной комиссии по защите прав лиц с психическими заболеваниями в целях обеспечения ее профилактической и защитной роли в соответствии с Конвенцией; </w:t>
      </w:r>
    </w:p>
    <w:p w14:paraId="3ED4708B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d)</w:t>
      </w:r>
      <w:r w:rsidR="00C44852">
        <w:tab/>
        <w:t>прогресса в принятии конкретных протоколов, гарантирующих полное соблюдение прав инвалидов карабинерами и сотрудниками других сил безопасности, а также результатов расследований сообщавшихся случаев физического насилия со стороны этих сил безопасности в отношении инвалидов, в том числе инвалидов из числа коренных народов, во время социальных волнений 2019 года;</w:t>
      </w:r>
    </w:p>
    <w:p w14:paraId="76EE5711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e)</w:t>
      </w:r>
      <w:r w:rsidR="00C44852">
        <w:tab/>
        <w:t>прогресса в деле создания национального механизма по предупреждению пыток.</w:t>
      </w:r>
    </w:p>
    <w:p w14:paraId="308F12ED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7BD5C95D" w14:textId="77777777" w:rsidR="00C44852" w:rsidRPr="0047718B" w:rsidRDefault="00C44852" w:rsidP="00C44852">
      <w:pPr>
        <w:pStyle w:val="SingleTxtG"/>
      </w:pPr>
      <w:r>
        <w:t>13.</w:t>
      </w:r>
      <w:r>
        <w:tab/>
        <w:t>Просьба представить информацию относительно:</w:t>
      </w:r>
    </w:p>
    <w:p w14:paraId="539AE8A0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принятых мер по борьбе со всеми формами насилия, включая сексуальное насилие в отношении женщин и девочек с инвалидностью, в частности женщин-инвалидов из числа коренных народов, женщин с интеллектуальными или психосоциальными расстройствами в семейном окружении или в учреждениях (пункт</w:t>
      </w:r>
      <w:r>
        <w:rPr>
          <w:lang w:val="en-US"/>
        </w:rPr>
        <w:t> </w:t>
      </w:r>
      <w:r w:rsidR="00C44852">
        <w:t>40);</w:t>
      </w:r>
    </w:p>
    <w:p w14:paraId="78DB1511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принятых мер по предупреждению сексуального и бытового насилия в отношении женщин и девочек с инвалидностью, включая женщин из числа мапуче, во время содержания под стражей в связи с пандемией COVID-19; и количества полученных жалоб, мер, принятых для обеспечения доступа инвалидов, ставших жертвами насилия и жестокого обращения, к доступным приютам с подготовленным персоналом, а также возмещения ущерба и реабилитации жертв;</w:t>
      </w:r>
    </w:p>
    <w:p w14:paraId="07C4304E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с)</w:t>
      </w:r>
      <w:r w:rsidR="00C44852">
        <w:tab/>
        <w:t xml:space="preserve">включения прямого запрета на телесные наказания детей в любых условиях, что соответствует задаче 16.2 </w:t>
      </w:r>
      <w:r w:rsidR="00E21EB3">
        <w:t xml:space="preserve">Целей </w:t>
      </w:r>
      <w:r w:rsidR="00C44852">
        <w:t>в области устойчивого развития и рекомендациям, содержащимся в универсальном периодическом обзоре 2019 года;</w:t>
      </w:r>
    </w:p>
    <w:p w14:paraId="0C7DCF05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d)</w:t>
      </w:r>
      <w:r w:rsidR="00C44852">
        <w:tab/>
        <w:t>мер по искоренению и защите от жестокого обращения и сексуальных надругательств в отношении детей-инвалидов, все еще находящихся в специализированных учреждениях.</w:t>
      </w:r>
    </w:p>
    <w:p w14:paraId="517BAC83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  <w:r>
        <w:t xml:space="preserve"> </w:t>
      </w:r>
    </w:p>
    <w:p w14:paraId="1095F230" w14:textId="77777777" w:rsidR="00C44852" w:rsidRPr="0047718B" w:rsidRDefault="00C44852" w:rsidP="00C44852">
      <w:pPr>
        <w:pStyle w:val="SingleTxtG"/>
      </w:pPr>
      <w:r>
        <w:t>14.</w:t>
      </w:r>
      <w:r>
        <w:tab/>
        <w:t>Просьба представить информацию относительно:</w:t>
      </w:r>
    </w:p>
    <w:p w14:paraId="6378D1AF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a)</w:t>
      </w:r>
      <w:r>
        <w:tab/>
        <w:t>поправок к Закону № 20.584 и Декрету № 570, направленных на прекращение недобровольной стерилизации инвалидов, в частности женщин и девочек с умственными или психосоциальными расстройствами, а также хирургического вмешательства в отношении детей-интерсексуалов;</w:t>
      </w:r>
    </w:p>
    <w:p w14:paraId="2D1113E5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 xml:space="preserve">имеющихся дезагрегированных данных об инвалидах, которые в настоящее время все еще находятся в учреждениях, и сведений о количестве таких учреждений, которые не регулируются государством; </w:t>
      </w:r>
    </w:p>
    <w:p w14:paraId="0335128F" w14:textId="77777777" w:rsidR="00C44852" w:rsidRPr="00D20393" w:rsidRDefault="00D0096D" w:rsidP="00C44852">
      <w:pPr>
        <w:pStyle w:val="SingleTxtG"/>
      </w:pPr>
      <w:r>
        <w:lastRenderedPageBreak/>
        <w:tab/>
      </w:r>
      <w:r w:rsidR="00C44852">
        <w:tab/>
        <w:t>с)</w:t>
      </w:r>
      <w:r w:rsidR="00C44852">
        <w:tab/>
        <w:t xml:space="preserve">количества и доли инвалидов, которые заразились COVID-19, находясь в учреждениях, и мер по профилактике и лечению COVID-19 у инвалидов, все еще проживающих в учреждениях. </w:t>
      </w:r>
    </w:p>
    <w:p w14:paraId="2615ADAD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14:paraId="28B48265" w14:textId="77777777" w:rsidR="00C44852" w:rsidRPr="0047718B" w:rsidRDefault="00C44852" w:rsidP="00C44852">
      <w:pPr>
        <w:pStyle w:val="SingleTxtG"/>
      </w:pPr>
      <w:r>
        <w:t>15.</w:t>
      </w:r>
      <w:r>
        <w:tab/>
        <w:t>Просьба представить информацию о мерах по обеспечению того, чтобы все дети-инвалиды в общинах коренных народов регистрировались при рождении.</w:t>
      </w:r>
    </w:p>
    <w:p w14:paraId="2FFB1E2E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 w:rsidR="00E21EB3">
        <w:rPr>
          <w:bCs/>
        </w:rPr>
        <w:br/>
      </w:r>
      <w:r>
        <w:rPr>
          <w:bCs/>
        </w:rPr>
        <w:t>(статья 19)</w:t>
      </w:r>
      <w:r>
        <w:t xml:space="preserve"> </w:t>
      </w:r>
    </w:p>
    <w:p w14:paraId="4FC19B1C" w14:textId="77777777" w:rsidR="00C44852" w:rsidRPr="0047718B" w:rsidRDefault="00C44852" w:rsidP="00C44852">
      <w:pPr>
        <w:pStyle w:val="SingleTxtG"/>
      </w:pPr>
      <w:r>
        <w:t>16.</w:t>
      </w:r>
      <w:r>
        <w:tab/>
        <w:t>Просьба представить информацию относительно:</w:t>
      </w:r>
    </w:p>
    <w:p w14:paraId="51685730" w14:textId="77777777" w:rsidR="00C44852" w:rsidRPr="00C7353D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принятых мер по осуществлению Закона № 20.422, с тем чтобы инвалиды могли жить самостоятельно, пользуясь системами поддержки в общинах, в городских и сельских районах;</w:t>
      </w:r>
    </w:p>
    <w:p w14:paraId="2AE5BA5C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достигнутого прогресса в отношении начала осуществления плана деинституционализации, содержащего положения о переходе к самостоятельной жизни и поддержке со стороны общин, а также суппортивных систем самостоятельной жизни инвалидов, которые в настоящее время обеспечиваются государством-участником;</w:t>
      </w:r>
    </w:p>
    <w:p w14:paraId="4A2B20CE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с)</w:t>
      </w:r>
      <w:r w:rsidR="00C44852">
        <w:tab/>
        <w:t>принятых мер с целью прекращения помещения детей в специализированные учреждения по причине инвалидности и предотвращения любого длительного пребывания в них.</w:t>
      </w:r>
    </w:p>
    <w:p w14:paraId="73966051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6AF9E953" w14:textId="77777777" w:rsidR="00C44852" w:rsidRPr="0047718B" w:rsidRDefault="00C44852" w:rsidP="00C44852">
      <w:pPr>
        <w:pStyle w:val="SingleTxtG"/>
      </w:pPr>
      <w:r>
        <w:t>17.</w:t>
      </w:r>
      <w:r>
        <w:tab/>
        <w:t>Просьба представить информацию относительно:</w:t>
      </w:r>
    </w:p>
    <w:p w14:paraId="1079168F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поправок к статье 26 Закона № 20.422 и к Гражданскому кодексу в целях официального признания чилийского жестового языка и шрифта Брайля, а также обеспечения доступа к общественной информации в средствах массовой информации и на веб</w:t>
      </w:r>
      <w:r w:rsidR="00E21EB3">
        <w:t>-</w:t>
      </w:r>
      <w:r w:rsidR="00C44852">
        <w:t>сайтах министерств;</w:t>
      </w:r>
    </w:p>
    <w:p w14:paraId="106313BD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 xml:space="preserve">принятых мер по подготовке сурдопереводчиков и обеспечению их наличия в государственных службах; </w:t>
      </w:r>
    </w:p>
    <w:p w14:paraId="43F8FE72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с)</w:t>
      </w:r>
      <w:r w:rsidR="00C44852">
        <w:tab/>
        <w:t>любых сведений, предоставленных инвалидам во время пандемии в отношении профилактики COVID-19, доступа к медицинским услугам и приютам в случае насилия, включая доступ к сурдопереводчикам на чилийский жестовый язык, а также сведений в доступных режимах и форматах, в том числе с использованием шрифта Брайля и формата Easy Read.</w:t>
      </w:r>
    </w:p>
    <w:p w14:paraId="42462B83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1900211A" w14:textId="77777777" w:rsidR="00C44852" w:rsidRPr="0047718B" w:rsidRDefault="00C44852" w:rsidP="00C44852">
      <w:pPr>
        <w:pStyle w:val="SingleTxtG"/>
      </w:pPr>
      <w:r>
        <w:t>18.</w:t>
      </w:r>
      <w:r>
        <w:tab/>
        <w:t>Просьба представить информацию о мерах, принятых в целях:</w:t>
      </w:r>
    </w:p>
    <w:p w14:paraId="35029420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 xml:space="preserve">отмены дискриминационных положений Гражданского кодекса, ограничивающих усыновление/удочерение и вступление в брак лиц с умственными или психосоциальными расстройствами, а также глухих или слепоглухих; </w:t>
      </w:r>
    </w:p>
    <w:p w14:paraId="3EF95383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восстановления опеки над детьми для женщин-инвалидов, лишенных ее по причине инвалидности, и предоставления им поддержки в выполнении ими своих родительских обязанностей;</w:t>
      </w:r>
    </w:p>
    <w:p w14:paraId="7E0591CB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с)</w:t>
      </w:r>
      <w:r w:rsidR="00C44852">
        <w:tab/>
        <w:t>предоставления надлежащей информации о сексуальном и репродуктивном здоровье инвалидов.</w:t>
      </w:r>
    </w:p>
    <w:p w14:paraId="36B70458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262E7784" w14:textId="77777777" w:rsidR="00C44852" w:rsidRPr="0047718B" w:rsidRDefault="00C44852" w:rsidP="00C44852">
      <w:pPr>
        <w:pStyle w:val="SingleTxtG"/>
      </w:pPr>
      <w:r>
        <w:t>19.</w:t>
      </w:r>
      <w:r>
        <w:tab/>
        <w:t>Просьба представить информацию о мерах, принятых в целях:</w:t>
      </w:r>
    </w:p>
    <w:p w14:paraId="5FABCABC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 xml:space="preserve">оказания поддержки и предоставления ресурсов, необходимых для инклюзивного образования в соответствии с указом № 83/2015, в том числе глухим </w:t>
      </w:r>
      <w:r w:rsidR="00C44852">
        <w:lastRenderedPageBreak/>
        <w:t xml:space="preserve">или слепоглухим, представителям коренных народов с инвалидностью и инвалидам, проживающим в отдаленных или сельских районах; </w:t>
      </w:r>
    </w:p>
    <w:p w14:paraId="5C8D6896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формирования культуры разнообразия в области образования;</w:t>
      </w:r>
    </w:p>
    <w:p w14:paraId="37F2179D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с)</w:t>
      </w:r>
      <w:r w:rsidR="00C44852">
        <w:tab/>
        <w:t>обеспечения доступного и инклюзивного дистанционного образования для детей-инвалидов во время пандемии COVID-19.</w:t>
      </w:r>
    </w:p>
    <w:p w14:paraId="5D80A2B2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2AEE7D80" w14:textId="77777777" w:rsidR="00C44852" w:rsidRPr="0047718B" w:rsidRDefault="00C44852" w:rsidP="00C44852">
      <w:pPr>
        <w:pStyle w:val="SingleTxtG"/>
      </w:pPr>
      <w:r>
        <w:t>20.</w:t>
      </w:r>
      <w:r>
        <w:tab/>
        <w:t>Просьба представить информацию о мерах, принятых в целях:</w:t>
      </w:r>
    </w:p>
    <w:p w14:paraId="1A51747D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a)</w:t>
      </w:r>
      <w:r>
        <w:tab/>
        <w:t>организации подготовки медицинского персонала по вопросам прав инвалидов;</w:t>
      </w:r>
    </w:p>
    <w:p w14:paraId="41EEA2D9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обеспечения доступности информации и связи, а также объектов и адаптированного оборудования в области сексуального и репродуктивного здоровья для инвалидов;</w:t>
      </w:r>
    </w:p>
    <w:p w14:paraId="7AEA2496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с)</w:t>
      </w:r>
      <w:r>
        <w:tab/>
        <w:t>принятия правозащитной политики в области психического здоровья с участием лиц с психосоциальными или интеллектуальными расстройствами через их организации;</w:t>
      </w:r>
    </w:p>
    <w:p w14:paraId="038A92D2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d)</w:t>
      </w:r>
      <w:r>
        <w:tab/>
        <w:t>принятия конкретных протоколов действий, предусматривающих профилактические и лечебные меры в отношении инвалидов во время пандемии COVID-19 и мер по обеспечению их доступа к искусственной вентиляции легких, когда это необходимо, а также сбора статистических данных и соответствующих сведений о случаях COVID-19 среди инвалидов.</w:t>
      </w:r>
    </w:p>
    <w:p w14:paraId="762F2D5F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Абилитация и реабилитация (статья 26)</w:t>
      </w:r>
    </w:p>
    <w:p w14:paraId="0AEC805D" w14:textId="77777777" w:rsidR="00C44852" w:rsidRPr="0047718B" w:rsidRDefault="00C44852" w:rsidP="00C44852">
      <w:pPr>
        <w:pStyle w:val="SingleTxtG"/>
      </w:pPr>
      <w:r>
        <w:t>21.</w:t>
      </w:r>
      <w:r>
        <w:tab/>
        <w:t>Просьба представить информацию о выделении необходимых ресурсов для расширения охвата абилитационными и реабилитационными услугами и программами в общинах, в том числе в отдаленных и сельских районах.</w:t>
      </w:r>
    </w:p>
    <w:p w14:paraId="2E052429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  <w:r>
        <w:t xml:space="preserve"> </w:t>
      </w:r>
    </w:p>
    <w:p w14:paraId="16491176" w14:textId="77777777" w:rsidR="00C44852" w:rsidRPr="0047718B" w:rsidRDefault="00C44852" w:rsidP="00C44852">
      <w:pPr>
        <w:pStyle w:val="SingleTxtG"/>
      </w:pPr>
      <w:r>
        <w:t>22.</w:t>
      </w:r>
      <w:r>
        <w:tab/>
        <w:t xml:space="preserve">Просьба представить информацию относительно: </w:t>
      </w:r>
    </w:p>
    <w:p w14:paraId="0C2FAA2C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 xml:space="preserve">прогресса в осуществлении Закона № 21.015 о поощрении недискриминации и интеграции инвалидов на рынке труда, в том числе молодежи и женщин с инвалидностью, в государственных учреждениях и частных компаниях, в соответствии с Конвенцией и задачей 8.5 </w:t>
      </w:r>
      <w:r w:rsidR="00F53E22">
        <w:t xml:space="preserve">Целей </w:t>
      </w:r>
      <w:r w:rsidR="00C44852">
        <w:t>в области устойчивого развития;</w:t>
      </w:r>
    </w:p>
    <w:p w14:paraId="1BA00658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>мер, направленных на то, чтобы предприятия с численностью работников более 100 человек выполняли свои обязательства по найму инвалидов, и санкций за несоблюдение этих обязательств.</w:t>
      </w:r>
    </w:p>
    <w:p w14:paraId="652025D3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1D57F0E9" w14:textId="77777777" w:rsidR="00C44852" w:rsidRPr="0047718B" w:rsidRDefault="00C44852" w:rsidP="00C44852">
      <w:pPr>
        <w:pStyle w:val="SingleTxtG"/>
      </w:pPr>
      <w:r>
        <w:t>23.</w:t>
      </w:r>
      <w:r>
        <w:tab/>
        <w:t>Просьба представить информацию о мерах, принятых в целях:</w:t>
      </w:r>
    </w:p>
    <w:p w14:paraId="51C1EBA4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повышения уровня жизни инвалидов, в том числе путем обеспечения инвалидам доступа к программам социальной защиты наравне с другими, особенно пожилым инвалидам и женщинам и девочкам с инвалидностью, и повышения осведомленности о программе перехода к независимому образу жизни и ускорения ее осуществления;</w:t>
      </w:r>
    </w:p>
    <w:p w14:paraId="1779D9FB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b)</w:t>
      </w:r>
      <w:r w:rsidR="00C44852">
        <w:tab/>
        <w:t xml:space="preserve">обеспечения инвалидам и их семьям, живущим в условиях нищеты, доступа к помощи со стороны государства с целью покрытия связанных с инвалидностью расходов, включая надлежащее обучение, консультирование, финансовую помощь и временный патронажный уход; </w:t>
      </w:r>
    </w:p>
    <w:p w14:paraId="38AC3F23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с)</w:t>
      </w:r>
      <w:r w:rsidR="00C44852">
        <w:tab/>
        <w:t>обеспечения равного доступа инвалидов и их семей к программам социальной защиты во время пандемии COVID-19 в городских и сельских районах.</w:t>
      </w:r>
    </w:p>
    <w:p w14:paraId="42FEEA19" w14:textId="77777777" w:rsidR="00C44852" w:rsidRPr="0047718B" w:rsidRDefault="00C44852" w:rsidP="00C44852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48678664" w14:textId="77777777" w:rsidR="00C44852" w:rsidRPr="0047718B" w:rsidRDefault="00C44852" w:rsidP="00C44852">
      <w:pPr>
        <w:pStyle w:val="SingleTxtG"/>
      </w:pPr>
      <w:r>
        <w:t>24.</w:t>
      </w:r>
      <w:r>
        <w:tab/>
        <w:t xml:space="preserve">Просьба представить информацию относительно: </w:t>
      </w:r>
    </w:p>
    <w:p w14:paraId="469B84D7" w14:textId="77777777" w:rsidR="00C44852" w:rsidRPr="0047718B" w:rsidRDefault="00D0096D" w:rsidP="00C44852">
      <w:pPr>
        <w:pStyle w:val="SingleTxtG"/>
      </w:pPr>
      <w:r>
        <w:tab/>
      </w:r>
      <w:r w:rsidR="00C44852">
        <w:tab/>
        <w:t>a)</w:t>
      </w:r>
      <w:r w:rsidR="00C44852">
        <w:tab/>
        <w:t>поправок к спискам избирателей, гарантирующих всем инвалидам право голоса;</w:t>
      </w:r>
    </w:p>
    <w:p w14:paraId="57441621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b)</w:t>
      </w:r>
      <w:r>
        <w:tab/>
        <w:t>принятых мер по обеспечению доступного и эффективного участия всех инвалидов, особенно лиц с умственными или психосоциальными расстройствами, в конституционном процессе, в частности в процессе, который должен состояться в октябре 2020 года.</w:t>
      </w:r>
    </w:p>
    <w:p w14:paraId="6A11CAA6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47983A44" w14:textId="77777777" w:rsidR="00C44852" w:rsidRPr="0047718B" w:rsidRDefault="00C44852" w:rsidP="00C44852">
      <w:pPr>
        <w:pStyle w:val="SingleTxtG"/>
      </w:pPr>
      <w:r>
        <w:t>25.</w:t>
      </w:r>
      <w:r>
        <w:tab/>
        <w:t xml:space="preserve">Просьба представить информацию о том, имеют ли инвалиды доступ к спортивным, культурным и рекреационным мероприятиям наравне с другими. Просьба также указать, доступны ли им фильмы, произведенные за счет государственных средств. </w:t>
      </w:r>
    </w:p>
    <w:p w14:paraId="36001520" w14:textId="77777777" w:rsidR="00C44852" w:rsidRPr="0047718B" w:rsidRDefault="00C44852" w:rsidP="00C44852">
      <w:pPr>
        <w:pStyle w:val="SingleTxtG"/>
      </w:pPr>
      <w:r>
        <w:t>26.</w:t>
      </w:r>
      <w:r>
        <w:tab/>
        <w:t>Просьба разъяснить стратегии, принятые в целях соблюдения права глухих детей из числа коренных народов на их культуру и язык.</w:t>
      </w:r>
    </w:p>
    <w:p w14:paraId="3C373EF9" w14:textId="77777777" w:rsidR="00C44852" w:rsidRPr="0047718B" w:rsidRDefault="00C44852" w:rsidP="00C44852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2E77A1D6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3E885E3E" w14:textId="77777777" w:rsidR="00C44852" w:rsidRPr="0047718B" w:rsidRDefault="00C44852" w:rsidP="00C44852">
      <w:pPr>
        <w:pStyle w:val="SingleTxtG"/>
      </w:pPr>
      <w:r>
        <w:t>27.</w:t>
      </w:r>
      <w:r>
        <w:tab/>
        <w:t>Просьба представить информацию относительно:</w:t>
      </w:r>
    </w:p>
    <w:p w14:paraId="10943FA7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a)</w:t>
      </w:r>
      <w:r>
        <w:tab/>
        <w:t xml:space="preserve">принятых в координации с организациями инвалидов мер по регулярному сбору количественных и качественных данных о положении инвалидов в разбивке по возрасту, полу, встречающимся препятствиям, возможностям трудоустройства, этнической принадлежности и географическому местоположению в целях разработки политики и программ в соответствии с Конвенцией и задачей 17.18 </w:t>
      </w:r>
      <w:r w:rsidR="00F53E22">
        <w:t xml:space="preserve">Целей </w:t>
      </w:r>
      <w:r>
        <w:t>в области устойчивого развития;</w:t>
      </w:r>
    </w:p>
    <w:p w14:paraId="225A95F4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b)</w:t>
      </w:r>
      <w:r>
        <w:tab/>
        <w:t>количества инвалидов, получивших травмы во время социального кризиса, произошедшего в период с октября 2019 года по март 2020 года;</w:t>
      </w:r>
    </w:p>
    <w:p w14:paraId="08377288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с)</w:t>
      </w:r>
      <w:r>
        <w:tab/>
        <w:t xml:space="preserve">инвалидов, которые заразились COVID-19 и умерли от него; </w:t>
      </w:r>
    </w:p>
    <w:p w14:paraId="52318A6C" w14:textId="77777777" w:rsidR="00C44852" w:rsidRPr="0047718B" w:rsidRDefault="00C44852" w:rsidP="00C44852">
      <w:pPr>
        <w:pStyle w:val="SingleTxtG"/>
      </w:pPr>
      <w:r>
        <w:tab/>
      </w:r>
      <w:r w:rsidR="00D0096D">
        <w:tab/>
      </w:r>
      <w:r>
        <w:t>d)</w:t>
      </w:r>
      <w:r>
        <w:tab/>
        <w:t>конкретных мер, принятых для обеспечения наличия и доступности данных, касающихся инвалидов.</w:t>
      </w:r>
    </w:p>
    <w:p w14:paraId="519821DB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  <w:r>
        <w:t xml:space="preserve"> </w:t>
      </w:r>
    </w:p>
    <w:p w14:paraId="5457B97B" w14:textId="77777777" w:rsidR="00C44852" w:rsidRPr="0047718B" w:rsidRDefault="00C44852" w:rsidP="00C44852">
      <w:pPr>
        <w:pStyle w:val="SingleTxtG"/>
      </w:pPr>
      <w:r>
        <w:t>28.</w:t>
      </w:r>
      <w:r>
        <w:tab/>
        <w:t>Просьба представить информацию о мерах по эффективному вовлечению организаций инвалидов в разработку и создание программ в рамках международного сотрудничества, а также по учету Повестки дня в области устойчивого развития на период до 2030 года.</w:t>
      </w:r>
    </w:p>
    <w:p w14:paraId="4473853E" w14:textId="77777777" w:rsidR="00C44852" w:rsidRPr="0047718B" w:rsidRDefault="00C44852" w:rsidP="00C44852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1ECB6209" w14:textId="77777777" w:rsidR="00C44852" w:rsidRPr="00D0096D" w:rsidRDefault="00C44852" w:rsidP="00D0096D">
      <w:pPr>
        <w:pStyle w:val="SingleTxtG"/>
      </w:pPr>
      <w:r>
        <w:t>29.</w:t>
      </w:r>
      <w:r>
        <w:tab/>
        <w:t>Просьба представить информацию о предпринятых шагах с целью назначения в соответствии с Конвенцией независимого механизма мониторинга, который соответствовал бы принципам, касающимся статуса национальных учреждений, занимающихся поощрением и защитой прав человека (Парижским принципам), и предусматривал бы участие инвалидов и представляющих их организаций.</w:t>
      </w:r>
    </w:p>
    <w:p w14:paraId="7B7CA3D2" w14:textId="77777777" w:rsidR="00C44852" w:rsidRPr="00D0096D" w:rsidRDefault="00D0096D" w:rsidP="00D009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4852" w:rsidRPr="00D0096D" w:rsidSect="00C448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1EF4" w14:textId="77777777" w:rsidR="002D67D6" w:rsidRPr="00A312BC" w:rsidRDefault="002D67D6" w:rsidP="00A312BC"/>
  </w:endnote>
  <w:endnote w:type="continuationSeparator" w:id="0">
    <w:p w14:paraId="52D5FA8F" w14:textId="77777777" w:rsidR="002D67D6" w:rsidRPr="00A312BC" w:rsidRDefault="002D67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51CC" w14:textId="77777777" w:rsidR="00C44852" w:rsidRPr="00C44852" w:rsidRDefault="00C44852">
    <w:pPr>
      <w:pStyle w:val="a8"/>
    </w:pPr>
    <w:r w:rsidRPr="00C44852">
      <w:rPr>
        <w:b/>
        <w:sz w:val="18"/>
      </w:rPr>
      <w:fldChar w:fldCharType="begin"/>
    </w:r>
    <w:r w:rsidRPr="00C44852">
      <w:rPr>
        <w:b/>
        <w:sz w:val="18"/>
      </w:rPr>
      <w:instrText xml:space="preserve"> PAGE  \* MERGEFORMAT </w:instrText>
    </w:r>
    <w:r w:rsidRPr="00C44852">
      <w:rPr>
        <w:b/>
        <w:sz w:val="18"/>
      </w:rPr>
      <w:fldChar w:fldCharType="separate"/>
    </w:r>
    <w:r w:rsidRPr="00C44852">
      <w:rPr>
        <w:b/>
        <w:noProof/>
        <w:sz w:val="18"/>
      </w:rPr>
      <w:t>2</w:t>
    </w:r>
    <w:r w:rsidRPr="00C44852">
      <w:rPr>
        <w:b/>
        <w:sz w:val="18"/>
      </w:rPr>
      <w:fldChar w:fldCharType="end"/>
    </w:r>
    <w:r>
      <w:rPr>
        <w:b/>
        <w:sz w:val="18"/>
      </w:rPr>
      <w:tab/>
    </w:r>
    <w:r>
      <w:t>GE.20-13490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ECD9" w14:textId="77777777" w:rsidR="00C44852" w:rsidRPr="00C44852" w:rsidRDefault="00C44852" w:rsidP="00C44852">
    <w:pPr>
      <w:pStyle w:val="a8"/>
      <w:tabs>
        <w:tab w:val="clear" w:pos="9639"/>
        <w:tab w:val="right" w:pos="9638"/>
      </w:tabs>
      <w:rPr>
        <w:b/>
        <w:sz w:val="18"/>
      </w:rPr>
    </w:pPr>
    <w:r>
      <w:t>GE.20-13490</w:t>
    </w:r>
    <w:r>
      <w:tab/>
    </w:r>
    <w:r w:rsidRPr="00C44852">
      <w:rPr>
        <w:b/>
        <w:sz w:val="18"/>
      </w:rPr>
      <w:fldChar w:fldCharType="begin"/>
    </w:r>
    <w:r w:rsidRPr="00C44852">
      <w:rPr>
        <w:b/>
        <w:sz w:val="18"/>
      </w:rPr>
      <w:instrText xml:space="preserve"> PAGE  \* MERGEFORMAT </w:instrText>
    </w:r>
    <w:r w:rsidRPr="00C44852">
      <w:rPr>
        <w:b/>
        <w:sz w:val="18"/>
      </w:rPr>
      <w:fldChar w:fldCharType="separate"/>
    </w:r>
    <w:r w:rsidRPr="00C44852">
      <w:rPr>
        <w:b/>
        <w:noProof/>
        <w:sz w:val="18"/>
      </w:rPr>
      <w:t>3</w:t>
    </w:r>
    <w:r w:rsidRPr="00C448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7735" w14:textId="77777777" w:rsidR="00042B72" w:rsidRPr="00C44852" w:rsidRDefault="00C44852" w:rsidP="00C4485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F8F716" wp14:editId="4A2BF7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20-13490  (R)</w:t>
    </w:r>
    <w:r w:rsidR="001B21B2">
      <w:rPr>
        <w:lang w:val="en-US"/>
      </w:rPr>
      <w:t xml:space="preserve"> </w:t>
    </w:r>
    <w:r w:rsidR="00BA723D">
      <w:rPr>
        <w:lang w:val="en-US"/>
      </w:rPr>
      <w:t xml:space="preserve">  </w:t>
    </w:r>
    <w:r w:rsidR="001B21B2">
      <w:rPr>
        <w:lang w:val="en-US"/>
      </w:rPr>
      <w:t>211020   281020</w:t>
    </w:r>
    <w:r>
      <w:br/>
    </w:r>
    <w:r w:rsidRPr="00C44852">
      <w:rPr>
        <w:rFonts w:ascii="C39T30Lfz" w:hAnsi="C39T30Lfz"/>
        <w:kern w:val="14"/>
        <w:sz w:val="56"/>
      </w:rPr>
      <w:t>*2013490*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2B8930" wp14:editId="333ABA2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6D92" w14:textId="77777777" w:rsidR="002D67D6" w:rsidRPr="001075E9" w:rsidRDefault="002D67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0D0CB8" w14:textId="77777777" w:rsidR="002D67D6" w:rsidRDefault="002D67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050B9D" w14:textId="77777777" w:rsidR="00C44852" w:rsidRPr="00C7353D" w:rsidRDefault="00C44852" w:rsidP="00C44852">
      <w:pPr>
        <w:pStyle w:val="ad"/>
      </w:pPr>
      <w:r>
        <w:tab/>
      </w:r>
      <w:r w:rsidRPr="00D0096D">
        <w:rPr>
          <w:sz w:val="20"/>
        </w:rPr>
        <w:t>*</w:t>
      </w:r>
      <w:r>
        <w:tab/>
        <w:t>Принят предсессионной рабочей группой на ее четырнадцатой сессии (7–18 сентября 2020</w:t>
      </w:r>
      <w:r w:rsidR="00D0096D">
        <w:rPr>
          <w:lang w:val="en-US"/>
        </w:rPr>
        <w:t> </w:t>
      </w:r>
      <w:r>
        <w:t>года).</w:t>
      </w:r>
    </w:p>
  </w:footnote>
  <w:footnote w:id="2">
    <w:p w14:paraId="2F9B79E0" w14:textId="77777777" w:rsidR="00C44852" w:rsidRPr="00C7353D" w:rsidRDefault="00C44852" w:rsidP="00C44852">
      <w:pPr>
        <w:pStyle w:val="ad"/>
      </w:pPr>
      <w:r>
        <w:tab/>
      </w:r>
      <w:r w:rsidRPr="00613F4F">
        <w:rPr>
          <w:rStyle w:val="aa"/>
        </w:rPr>
        <w:footnoteRef/>
      </w:r>
      <w:r>
        <w:t xml:space="preserve"> </w:t>
      </w:r>
      <w:r>
        <w:tab/>
        <w:t>Если не указано иное, нумерация пунктов относится к заключительным замечаниям по первоначальному докладу государства-участника.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5688" w14:textId="5E285C1C" w:rsidR="00C44852" w:rsidRPr="00C44852" w:rsidRDefault="00C44852">
    <w:pPr>
      <w:pStyle w:val="a5"/>
    </w:pPr>
    <w:fldSimple w:instr=" TITLE  \* MERGEFORMAT ">
      <w:r w:rsidR="00E53068">
        <w:t>CRPD/C/CHL/QPR/2-4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0BFE" w14:textId="5A4BC717" w:rsidR="00C44852" w:rsidRPr="00C44852" w:rsidRDefault="00C44852" w:rsidP="00C44852">
    <w:pPr>
      <w:pStyle w:val="a5"/>
      <w:jc w:val="right"/>
    </w:pPr>
    <w:fldSimple w:instr=" TITLE  \* MERGEFORMAT ">
      <w:r w:rsidR="00E53068">
        <w:t>CRPD/C/CHL/QPR/2-4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D6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21B2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D67D6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4B14"/>
    <w:rsid w:val="00B36DF7"/>
    <w:rsid w:val="00B539E7"/>
    <w:rsid w:val="00B62458"/>
    <w:rsid w:val="00B739FE"/>
    <w:rsid w:val="00BA723D"/>
    <w:rsid w:val="00BC18B2"/>
    <w:rsid w:val="00BD33EE"/>
    <w:rsid w:val="00C106D6"/>
    <w:rsid w:val="00C44852"/>
    <w:rsid w:val="00C60F0C"/>
    <w:rsid w:val="00C805C9"/>
    <w:rsid w:val="00C92939"/>
    <w:rsid w:val="00CA1679"/>
    <w:rsid w:val="00CB151C"/>
    <w:rsid w:val="00CE5A1A"/>
    <w:rsid w:val="00CE6CDF"/>
    <w:rsid w:val="00CF55F6"/>
    <w:rsid w:val="00D0096D"/>
    <w:rsid w:val="00D33D63"/>
    <w:rsid w:val="00D90028"/>
    <w:rsid w:val="00D90138"/>
    <w:rsid w:val="00DD78D1"/>
    <w:rsid w:val="00DE32CD"/>
    <w:rsid w:val="00DF71B9"/>
    <w:rsid w:val="00E10DCA"/>
    <w:rsid w:val="00E14EE9"/>
    <w:rsid w:val="00E21EB3"/>
    <w:rsid w:val="00E30B7B"/>
    <w:rsid w:val="00E53068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53E2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3FAD3E"/>
  <w15:docId w15:val="{2BFF0478-21A9-437D-A343-3B0E5CE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C4485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6A67-393B-4387-B0EA-31AA0F57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7</Pages>
  <Words>2437</Words>
  <Characters>16555</Characters>
  <Application>Microsoft Office Word</Application>
  <DocSecurity>0</DocSecurity>
  <Lines>2365</Lines>
  <Paragraphs>703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CRPD/C/CHL/QPR/2-4</vt:lpstr>
      <vt:lpstr>A/</vt:lpstr>
      <vt:lpstr>A/</vt:lpstr>
    </vt:vector>
  </TitlesOfParts>
  <Company>DCM</Company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CRPD/C/CHL/QPR/2-4</dc:title>
  <dc:subject/>
  <dc:creator>Tatiana SHARKINA</dc:creator>
  <cp:keywords/>
  <cp:lastModifiedBy>Tatiana SHARKINA</cp:lastModifiedBy>
  <cp:revision>3</cp:revision>
  <cp:lastPrinted>2020-10-28T11:31:00Z</cp:lastPrinted>
  <dcterms:created xsi:type="dcterms:W3CDTF">2020-10-28T11:31:00Z</dcterms:created>
  <dcterms:modified xsi:type="dcterms:W3CDTF">2020-10-28T11:33:00Z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