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E64FD4" w14:paraId="5ADEB4B8" w14:textId="77777777">
        <w:trPr>
          <w:cantSplit/>
          <w:trHeight w:hRule="exact" w:val="851"/>
        </w:trPr>
        <w:tc>
          <w:tcPr>
            <w:tcW w:w="1276" w:type="dxa"/>
            <w:tcBorders>
              <w:bottom w:val="single" w:sz="4" w:space="0" w:color="auto"/>
            </w:tcBorders>
            <w:vAlign w:val="bottom"/>
          </w:tcPr>
          <w:p w14:paraId="6954B96D" w14:textId="77777777" w:rsidR="005446F2" w:rsidRDefault="005446F2">
            <w:pPr>
              <w:spacing w:after="80"/>
            </w:pPr>
          </w:p>
        </w:tc>
        <w:tc>
          <w:tcPr>
            <w:tcW w:w="2268" w:type="dxa"/>
            <w:tcBorders>
              <w:bottom w:val="single" w:sz="4" w:space="0" w:color="auto"/>
            </w:tcBorders>
            <w:vAlign w:val="bottom"/>
          </w:tcPr>
          <w:p w14:paraId="725A69FB" w14:textId="77777777" w:rsidR="005446F2" w:rsidRDefault="003125DC">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14:paraId="11A0A4CB" w14:textId="672EEA23" w:rsidR="005446F2" w:rsidRPr="008E4867" w:rsidRDefault="008E4867" w:rsidP="008E4867">
            <w:pPr>
              <w:suppressAutoHyphens w:val="0"/>
              <w:jc w:val="right"/>
            </w:pPr>
            <w:r w:rsidRPr="008E4867">
              <w:rPr>
                <w:sz w:val="40"/>
              </w:rPr>
              <w:t>CERD</w:t>
            </w:r>
            <w:r>
              <w:t>/C/BEN/1-9</w:t>
            </w:r>
          </w:p>
        </w:tc>
      </w:tr>
      <w:tr w:rsidR="00E64FD4" w14:paraId="1867671A" w14:textId="77777777">
        <w:trPr>
          <w:cantSplit/>
          <w:trHeight w:hRule="exact" w:val="2835"/>
        </w:trPr>
        <w:tc>
          <w:tcPr>
            <w:tcW w:w="1276" w:type="dxa"/>
            <w:tcBorders>
              <w:top w:val="single" w:sz="4" w:space="0" w:color="auto"/>
              <w:bottom w:val="single" w:sz="12" w:space="0" w:color="auto"/>
            </w:tcBorders>
          </w:tcPr>
          <w:p w14:paraId="2CC7E0CB" w14:textId="77777777" w:rsidR="005446F2" w:rsidRDefault="003125DC">
            <w:pPr>
              <w:spacing w:before="120"/>
              <w:jc w:val="center"/>
            </w:pPr>
            <w:r>
              <w:rPr>
                <w:noProof/>
                <w:lang w:val="en-GB" w:eastAsia="en-GB"/>
              </w:rPr>
              <w:drawing>
                <wp:inline distT="0" distB="0" distL="0" distR="0" wp14:anchorId="76C12956" wp14:editId="6B5BB2A3">
                  <wp:extent cx="714375" cy="590550"/>
                  <wp:effectExtent l="0" t="0" r="9525" b="0"/>
                  <wp:docPr id="164712969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258049"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079F72" w14:textId="77777777" w:rsidR="005446F2" w:rsidRDefault="003125DC">
            <w:pPr>
              <w:spacing w:before="120" w:line="380" w:lineRule="exact"/>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3E7C87C5" w14:textId="77777777" w:rsidR="005446F2" w:rsidRDefault="003125DC">
            <w:pPr>
              <w:suppressAutoHyphens w:val="0"/>
              <w:spacing w:before="240" w:line="240" w:lineRule="exact"/>
            </w:pPr>
            <w:proofErr w:type="spellStart"/>
            <w:r>
              <w:t>Distr</w:t>
            </w:r>
            <w:proofErr w:type="spellEnd"/>
            <w:r>
              <w:t>. générale</w:t>
            </w:r>
          </w:p>
          <w:p w14:paraId="4A71629D" w14:textId="6F50F763" w:rsidR="005446F2" w:rsidRDefault="003D42EB">
            <w:pPr>
              <w:suppressAutoHyphens w:val="0"/>
            </w:pPr>
            <w:r>
              <w:t>1</w:t>
            </w:r>
            <w:r w:rsidR="00BD6C7D">
              <w:t>5</w:t>
            </w:r>
            <w:r w:rsidR="0044331C">
              <w:t xml:space="preserve"> </w:t>
            </w:r>
            <w:r w:rsidR="00C205EA">
              <w:t>décembre 2021</w:t>
            </w:r>
          </w:p>
          <w:p w14:paraId="7AE0F6E6" w14:textId="77777777" w:rsidR="005446F2" w:rsidRDefault="005446F2">
            <w:pPr>
              <w:suppressAutoHyphens w:val="0"/>
            </w:pPr>
          </w:p>
          <w:p w14:paraId="236CDBE7" w14:textId="102F7E37" w:rsidR="005446F2" w:rsidRDefault="003125DC" w:rsidP="000D0237">
            <w:pPr>
              <w:suppressAutoHyphens w:val="0"/>
            </w:pPr>
            <w:r>
              <w:t>Original</w:t>
            </w:r>
            <w:r w:rsidR="003D42EB">
              <w:t> </w:t>
            </w:r>
            <w:r w:rsidR="00972056">
              <w:t>:</w:t>
            </w:r>
            <w:r w:rsidR="0044331C">
              <w:t xml:space="preserve"> français</w:t>
            </w:r>
          </w:p>
          <w:p w14:paraId="223CFA9F" w14:textId="77777777" w:rsidR="00115195" w:rsidRDefault="00115195" w:rsidP="00C205EA">
            <w:pPr>
              <w:suppressAutoHyphens w:val="0"/>
            </w:pPr>
            <w:r>
              <w:t xml:space="preserve">Anglais, </w:t>
            </w:r>
            <w:r w:rsidR="00C205EA">
              <w:t>espagnol et français seulement</w:t>
            </w:r>
          </w:p>
        </w:tc>
      </w:tr>
    </w:tbl>
    <w:p w14:paraId="51EB12E8" w14:textId="77777777" w:rsidR="005446F2" w:rsidRDefault="003125DC">
      <w:pPr>
        <w:spacing w:before="120"/>
        <w:rPr>
          <w:rFonts w:ascii="Times New Roman Bold" w:hAnsi="Times New Roman Bold" w:cs="Times New Roman Bold"/>
          <w:b/>
          <w:sz w:val="24"/>
          <w:szCs w:val="24"/>
        </w:rPr>
      </w:pPr>
      <w:r>
        <w:rPr>
          <w:rFonts w:ascii="Times New Roman Bold" w:hAnsi="Times New Roman Bold" w:cs="Times New Roman Bold"/>
          <w:b/>
          <w:sz w:val="24"/>
          <w:szCs w:val="24"/>
        </w:rPr>
        <w:t>Comité pour l’élimination de la discrimination raciale</w:t>
      </w:r>
    </w:p>
    <w:p w14:paraId="42412C8B" w14:textId="3715E7DB" w:rsidR="005446F2" w:rsidRPr="00C54F2D" w:rsidRDefault="003125DC">
      <w:pPr>
        <w:pStyle w:val="HMG"/>
      </w:pPr>
      <w:r>
        <w:tab/>
      </w:r>
      <w:r>
        <w:tab/>
      </w:r>
      <w:r w:rsidR="00A91F61">
        <w:t>Rapport valant</w:t>
      </w:r>
      <w:r w:rsidR="00115195" w:rsidRPr="00115195">
        <w:t xml:space="preserve"> rapport initial </w:t>
      </w:r>
      <w:r w:rsidR="00CF35D5">
        <w:t xml:space="preserve">et deuxième </w:t>
      </w:r>
      <w:r w:rsidR="00A91F61">
        <w:t>à</w:t>
      </w:r>
      <w:r w:rsidR="00876C8E">
        <w:t> </w:t>
      </w:r>
      <w:r w:rsidR="00115195" w:rsidRPr="00115195">
        <w:t>neuvième rapport</w:t>
      </w:r>
      <w:r w:rsidR="00CF35D5">
        <w:t>s</w:t>
      </w:r>
      <w:r w:rsidR="00115195" w:rsidRPr="00115195">
        <w:t xml:space="preserve"> périodique</w:t>
      </w:r>
      <w:r w:rsidR="00CF35D5">
        <w:t>s</w:t>
      </w:r>
      <w:r w:rsidR="00115195">
        <w:t xml:space="preserve"> </w:t>
      </w:r>
      <w:r>
        <w:t>soumis par le</w:t>
      </w:r>
      <w:r w:rsidR="00876C8E">
        <w:t> </w:t>
      </w:r>
      <w:r>
        <w:t xml:space="preserve">Bénin en application de l’article 9 de la Convention, attendu en </w:t>
      </w:r>
      <w:r w:rsidR="00115195">
        <w:t>2002</w:t>
      </w:r>
      <w:r>
        <w:rPr>
          <w:rStyle w:val="Appelnotedebasdep"/>
          <w:b w:val="0"/>
          <w:sz w:val="20"/>
          <w:vertAlign w:val="baseline"/>
        </w:rPr>
        <w:footnoteReference w:customMarkFollows="1" w:id="2"/>
        <w:t>*</w:t>
      </w:r>
    </w:p>
    <w:p w14:paraId="5956974D" w14:textId="5E6C7D38" w:rsidR="005446F2" w:rsidRDefault="003125DC">
      <w:pPr>
        <w:pStyle w:val="SingleTxtG"/>
        <w:jc w:val="right"/>
      </w:pPr>
      <w:r>
        <w:t>[Date de réception</w:t>
      </w:r>
      <w:r w:rsidR="006E2856">
        <w:t> </w:t>
      </w:r>
      <w:r w:rsidR="00972056">
        <w:t>:</w:t>
      </w:r>
      <w:r w:rsidR="00115195">
        <w:rPr>
          <w:color w:val="FF0000"/>
        </w:rPr>
        <w:t xml:space="preserve"> </w:t>
      </w:r>
      <w:r w:rsidR="00C00DA2">
        <w:t>5</w:t>
      </w:r>
      <w:r w:rsidR="00115195" w:rsidRPr="00115195">
        <w:t xml:space="preserve"> octobre</w:t>
      </w:r>
      <w:r w:rsidRPr="00115195">
        <w:t xml:space="preserve"> </w:t>
      </w:r>
      <w:r w:rsidR="00115195" w:rsidRPr="00115195">
        <w:t>2020</w:t>
      </w:r>
      <w:r>
        <w:t>]</w:t>
      </w:r>
    </w:p>
    <w:p w14:paraId="69F757C3" w14:textId="77777777" w:rsidR="00115195" w:rsidRDefault="00115195">
      <w:pPr>
        <w:suppressAutoHyphens w:val="0"/>
        <w:kinsoku/>
        <w:overflowPunct/>
        <w:autoSpaceDE/>
        <w:autoSpaceDN/>
        <w:adjustRightInd/>
        <w:snapToGrid/>
        <w:spacing w:after="200" w:line="276" w:lineRule="auto"/>
      </w:pPr>
      <w:r>
        <w:br w:type="page"/>
      </w:r>
    </w:p>
    <w:p w14:paraId="23DE20C7" w14:textId="77777777" w:rsidR="00E8049C" w:rsidRDefault="00E8049C" w:rsidP="00E37B4C">
      <w:pPr>
        <w:spacing w:after="120"/>
        <w:rPr>
          <w:sz w:val="28"/>
        </w:rPr>
      </w:pPr>
      <w:r>
        <w:rPr>
          <w:sz w:val="28"/>
        </w:rPr>
        <w:lastRenderedPageBreak/>
        <w:t>Table des matières</w:t>
      </w:r>
    </w:p>
    <w:p w14:paraId="1B9C3DF9" w14:textId="77777777" w:rsidR="00E8049C" w:rsidRDefault="00E8049C" w:rsidP="00E37B4C">
      <w:pPr>
        <w:tabs>
          <w:tab w:val="right" w:pos="9638"/>
        </w:tabs>
        <w:spacing w:after="120"/>
        <w:ind w:left="283"/>
        <w:rPr>
          <w:sz w:val="18"/>
        </w:rPr>
      </w:pPr>
      <w:r>
        <w:rPr>
          <w:i/>
          <w:sz w:val="18"/>
        </w:rPr>
        <w:tab/>
        <w:t>Page</w:t>
      </w:r>
    </w:p>
    <w:p w14:paraId="7EAC6C75" w14:textId="7698F633" w:rsidR="00C00DA2" w:rsidRPr="00C00DA2" w:rsidRDefault="00055EE0" w:rsidP="00055EE0">
      <w:pPr>
        <w:tabs>
          <w:tab w:val="right" w:pos="850"/>
          <w:tab w:val="left" w:pos="1134"/>
          <w:tab w:val="left" w:pos="1559"/>
          <w:tab w:val="left" w:pos="1984"/>
          <w:tab w:val="left" w:leader="dot" w:pos="8929"/>
          <w:tab w:val="right" w:pos="9638"/>
        </w:tabs>
        <w:spacing w:after="120"/>
      </w:pPr>
      <w:r>
        <w:tab/>
      </w:r>
      <w:r>
        <w:tab/>
      </w:r>
      <w:r w:rsidR="00C00DA2" w:rsidRPr="00C00DA2">
        <w:t xml:space="preserve">Sigles et </w:t>
      </w:r>
      <w:r w:rsidR="00E37B4C">
        <w:t>a</w:t>
      </w:r>
      <w:r w:rsidR="00C00DA2" w:rsidRPr="00C00DA2">
        <w:t>bréviations</w:t>
      </w:r>
      <w:r w:rsidR="00E8049C">
        <w:tab/>
      </w:r>
      <w:r w:rsidR="000A7C8C">
        <w:tab/>
      </w:r>
      <w:r w:rsidR="00C00DA2" w:rsidRPr="00C00DA2">
        <w:t>3</w:t>
      </w:r>
    </w:p>
    <w:p w14:paraId="37C9C349" w14:textId="13231B6B" w:rsidR="00C00DA2" w:rsidRPr="00C00DA2" w:rsidRDefault="00055EE0" w:rsidP="00055EE0">
      <w:pPr>
        <w:tabs>
          <w:tab w:val="right" w:pos="850"/>
          <w:tab w:val="left" w:pos="1134"/>
          <w:tab w:val="left" w:pos="1559"/>
          <w:tab w:val="left" w:pos="1984"/>
          <w:tab w:val="left" w:leader="dot" w:pos="8929"/>
          <w:tab w:val="right" w:pos="9638"/>
        </w:tabs>
        <w:spacing w:after="120"/>
      </w:pPr>
      <w:r>
        <w:tab/>
      </w:r>
      <w:r>
        <w:tab/>
      </w:r>
      <w:r w:rsidR="00C00DA2" w:rsidRPr="00C00DA2">
        <w:t>Introduction</w:t>
      </w:r>
      <w:r w:rsidR="00E8049C">
        <w:tab/>
      </w:r>
      <w:r w:rsidR="000A7C8C">
        <w:tab/>
      </w:r>
      <w:r w:rsidR="00C00DA2" w:rsidRPr="00C00DA2">
        <w:t>6</w:t>
      </w:r>
    </w:p>
    <w:p w14:paraId="525587E2" w14:textId="15928A4F" w:rsidR="00C00DA2" w:rsidRPr="00C00DA2" w:rsidRDefault="00C00DA2" w:rsidP="00055EE0">
      <w:pPr>
        <w:tabs>
          <w:tab w:val="right" w:pos="850"/>
          <w:tab w:val="left" w:pos="1134"/>
          <w:tab w:val="left" w:pos="1559"/>
          <w:tab w:val="left" w:pos="1984"/>
          <w:tab w:val="left" w:leader="dot" w:pos="8929"/>
          <w:tab w:val="right" w:pos="9638"/>
        </w:tabs>
        <w:spacing w:after="120"/>
      </w:pPr>
      <w:r w:rsidRPr="00C00DA2">
        <w:t xml:space="preserve"> </w:t>
      </w:r>
      <w:r w:rsidR="00055EE0">
        <w:tab/>
      </w:r>
      <w:r w:rsidR="00055EE0">
        <w:tab/>
      </w:r>
      <w:r w:rsidRPr="00C00DA2">
        <w:t>Première partie</w:t>
      </w:r>
      <w:r w:rsidR="00972056">
        <w:t> :</w:t>
      </w:r>
      <w:r w:rsidRPr="00C00DA2">
        <w:t xml:space="preserve"> </w:t>
      </w:r>
      <w:r w:rsidR="00E37B4C" w:rsidRPr="00C00DA2">
        <w:t xml:space="preserve">Document </w:t>
      </w:r>
      <w:r w:rsidRPr="00C00DA2">
        <w:t>de base commun</w:t>
      </w:r>
      <w:r w:rsidR="00E8049C">
        <w:tab/>
      </w:r>
      <w:r w:rsidR="000A7C8C">
        <w:tab/>
      </w:r>
      <w:r w:rsidR="006F261D">
        <w:t>6</w:t>
      </w:r>
    </w:p>
    <w:p w14:paraId="364AC411" w14:textId="4A3C5EA7" w:rsidR="00C00DA2" w:rsidRPr="00C00DA2" w:rsidRDefault="00055EE0" w:rsidP="00055EE0">
      <w:pPr>
        <w:tabs>
          <w:tab w:val="right" w:pos="850"/>
          <w:tab w:val="left" w:pos="1134"/>
          <w:tab w:val="left" w:pos="1559"/>
          <w:tab w:val="left" w:pos="1984"/>
          <w:tab w:val="left" w:leader="dot" w:pos="8929"/>
          <w:tab w:val="right" w:pos="9638"/>
        </w:tabs>
        <w:spacing w:after="120"/>
      </w:pPr>
      <w:r>
        <w:tab/>
      </w:r>
      <w:r w:rsidR="00C00DA2" w:rsidRPr="00C00DA2">
        <w:t>I.</w:t>
      </w:r>
      <w:r>
        <w:tab/>
      </w:r>
      <w:r w:rsidR="00C00DA2" w:rsidRPr="00C00DA2">
        <w:t xml:space="preserve">Données </w:t>
      </w:r>
      <w:r w:rsidR="001B4D2A">
        <w:t>g</w:t>
      </w:r>
      <w:r w:rsidR="00C00DA2" w:rsidRPr="00C00DA2">
        <w:t>énérales</w:t>
      </w:r>
      <w:r w:rsidR="00E8049C">
        <w:tab/>
      </w:r>
      <w:r w:rsidR="000A7C8C">
        <w:tab/>
      </w:r>
      <w:r w:rsidR="006F261D">
        <w:t>6</w:t>
      </w:r>
    </w:p>
    <w:p w14:paraId="6D508748" w14:textId="1770A164" w:rsidR="00C00DA2" w:rsidRPr="00C00DA2" w:rsidRDefault="00055EE0" w:rsidP="00055EE0">
      <w:pPr>
        <w:tabs>
          <w:tab w:val="right" w:pos="850"/>
          <w:tab w:val="left" w:pos="1134"/>
          <w:tab w:val="left" w:pos="1559"/>
          <w:tab w:val="left" w:pos="1984"/>
          <w:tab w:val="left" w:leader="dot" w:pos="8929"/>
          <w:tab w:val="right" w:pos="9638"/>
        </w:tabs>
        <w:spacing w:after="120"/>
      </w:pPr>
      <w:r>
        <w:tab/>
      </w:r>
      <w:r>
        <w:tab/>
      </w:r>
      <w:r w:rsidR="00C00DA2" w:rsidRPr="00C00DA2">
        <w:t>A.</w:t>
      </w:r>
      <w:r>
        <w:tab/>
      </w:r>
      <w:r w:rsidR="00C00DA2" w:rsidRPr="00C00DA2">
        <w:t>Sur les plans géographique et démographique</w:t>
      </w:r>
      <w:r w:rsidR="00E8049C">
        <w:tab/>
      </w:r>
      <w:r w:rsidR="000A7C8C">
        <w:tab/>
      </w:r>
      <w:r w:rsidR="006F261D">
        <w:t>6</w:t>
      </w:r>
    </w:p>
    <w:p w14:paraId="4562BD75" w14:textId="6260CF29" w:rsidR="00C00DA2" w:rsidRPr="00C00DA2" w:rsidRDefault="00055EE0" w:rsidP="00055EE0">
      <w:pPr>
        <w:tabs>
          <w:tab w:val="right" w:pos="850"/>
          <w:tab w:val="left" w:pos="1134"/>
          <w:tab w:val="left" w:pos="1559"/>
          <w:tab w:val="left" w:pos="1984"/>
          <w:tab w:val="left" w:leader="dot" w:pos="8929"/>
          <w:tab w:val="right" w:pos="9638"/>
        </w:tabs>
        <w:spacing w:after="120"/>
      </w:pPr>
      <w:r>
        <w:tab/>
      </w:r>
      <w:r>
        <w:tab/>
      </w:r>
      <w:r w:rsidR="00C00DA2" w:rsidRPr="00C00DA2">
        <w:t>B.</w:t>
      </w:r>
      <w:r>
        <w:tab/>
      </w:r>
      <w:r w:rsidR="006F261D" w:rsidRPr="00C00DA2">
        <w:t xml:space="preserve">Sur le plan culturel </w:t>
      </w:r>
      <w:r w:rsidR="00E8049C">
        <w:tab/>
      </w:r>
      <w:r w:rsidR="000A7C8C">
        <w:tab/>
      </w:r>
      <w:r w:rsidR="00C00DA2" w:rsidRPr="00C00DA2">
        <w:t>1</w:t>
      </w:r>
      <w:r w:rsidR="001B4D2A">
        <w:t>0</w:t>
      </w:r>
    </w:p>
    <w:p w14:paraId="780B0558" w14:textId="2C2C3AEE" w:rsidR="00C00DA2" w:rsidRPr="00C00DA2" w:rsidRDefault="00055EE0" w:rsidP="00055EE0">
      <w:pPr>
        <w:tabs>
          <w:tab w:val="right" w:pos="850"/>
          <w:tab w:val="left" w:pos="1134"/>
          <w:tab w:val="left" w:pos="1559"/>
          <w:tab w:val="left" w:pos="1984"/>
          <w:tab w:val="left" w:leader="dot" w:pos="8929"/>
          <w:tab w:val="right" w:pos="9638"/>
        </w:tabs>
        <w:spacing w:after="120"/>
      </w:pPr>
      <w:r>
        <w:tab/>
      </w:r>
      <w:r>
        <w:tab/>
      </w:r>
      <w:r w:rsidR="00C00DA2" w:rsidRPr="00C00DA2">
        <w:t>C.</w:t>
      </w:r>
      <w:r>
        <w:tab/>
      </w:r>
      <w:r w:rsidR="00C00DA2" w:rsidRPr="00C00DA2">
        <w:t>Sur le plan socio-économique</w:t>
      </w:r>
      <w:r w:rsidR="00E8049C">
        <w:tab/>
      </w:r>
      <w:r w:rsidR="000A7C8C">
        <w:tab/>
      </w:r>
      <w:r w:rsidR="00C00DA2" w:rsidRPr="00C00DA2">
        <w:t>1</w:t>
      </w:r>
      <w:r w:rsidR="00986A4E">
        <w:t>1</w:t>
      </w:r>
    </w:p>
    <w:p w14:paraId="59D90AFC" w14:textId="46584DA2" w:rsidR="00C00DA2" w:rsidRPr="00C00DA2" w:rsidRDefault="00055EE0" w:rsidP="00055EE0">
      <w:pPr>
        <w:tabs>
          <w:tab w:val="right" w:pos="850"/>
          <w:tab w:val="left" w:pos="1134"/>
          <w:tab w:val="left" w:pos="1559"/>
          <w:tab w:val="left" w:pos="1984"/>
          <w:tab w:val="left" w:leader="dot" w:pos="8929"/>
          <w:tab w:val="right" w:pos="9638"/>
        </w:tabs>
        <w:spacing w:after="120"/>
      </w:pPr>
      <w:r>
        <w:tab/>
      </w:r>
      <w:r>
        <w:tab/>
      </w:r>
      <w:r w:rsidR="00C00DA2" w:rsidRPr="00C00DA2">
        <w:t>D</w:t>
      </w:r>
      <w:r>
        <w:t>.</w:t>
      </w:r>
      <w:r>
        <w:tab/>
      </w:r>
      <w:r w:rsidR="006F261D" w:rsidRPr="00C00DA2">
        <w:t xml:space="preserve">Sur les plans politique et institutionnel </w:t>
      </w:r>
      <w:r w:rsidR="00E8049C">
        <w:tab/>
      </w:r>
      <w:r w:rsidR="000A7C8C">
        <w:tab/>
      </w:r>
      <w:r w:rsidR="00C00DA2" w:rsidRPr="00C00DA2">
        <w:t>1</w:t>
      </w:r>
      <w:r w:rsidR="00986A4E">
        <w:t>2</w:t>
      </w:r>
      <w:r w:rsidR="00C00DA2" w:rsidRPr="00C00DA2">
        <w:t xml:space="preserve"> </w:t>
      </w:r>
    </w:p>
    <w:p w14:paraId="768755DD" w14:textId="0B76593D" w:rsidR="00C00DA2" w:rsidRPr="00C00DA2" w:rsidRDefault="00055EE0" w:rsidP="00055EE0">
      <w:pPr>
        <w:tabs>
          <w:tab w:val="right" w:pos="850"/>
          <w:tab w:val="left" w:pos="1134"/>
          <w:tab w:val="left" w:pos="1559"/>
          <w:tab w:val="left" w:pos="1984"/>
          <w:tab w:val="left" w:leader="dot" w:pos="8929"/>
          <w:tab w:val="right" w:pos="9638"/>
        </w:tabs>
        <w:spacing w:after="120"/>
      </w:pPr>
      <w:r>
        <w:tab/>
      </w:r>
      <w:r w:rsidR="00C00DA2" w:rsidRPr="00C00DA2">
        <w:t>II.</w:t>
      </w:r>
      <w:r>
        <w:tab/>
      </w:r>
      <w:r w:rsidR="00897A1B">
        <w:t>C</w:t>
      </w:r>
      <w:r w:rsidR="00C00DA2" w:rsidRPr="00C00DA2">
        <w:t>adre général de promotion et de protection des droits de l’Homme</w:t>
      </w:r>
      <w:r w:rsidR="00E8049C">
        <w:tab/>
      </w:r>
      <w:r w:rsidR="000A7C8C">
        <w:tab/>
      </w:r>
      <w:r w:rsidR="00897A1B">
        <w:t>1</w:t>
      </w:r>
      <w:r w:rsidR="00986A4E">
        <w:t>4</w:t>
      </w:r>
    </w:p>
    <w:p w14:paraId="40F5E3D7" w14:textId="6D61B9A2" w:rsidR="00C00DA2" w:rsidRPr="00C00DA2" w:rsidRDefault="00055EE0" w:rsidP="00055EE0">
      <w:pPr>
        <w:tabs>
          <w:tab w:val="right" w:pos="850"/>
          <w:tab w:val="left" w:pos="1134"/>
          <w:tab w:val="left" w:pos="1559"/>
          <w:tab w:val="left" w:pos="1984"/>
          <w:tab w:val="left" w:leader="dot" w:pos="8929"/>
          <w:tab w:val="right" w:pos="9638"/>
        </w:tabs>
        <w:spacing w:after="120"/>
      </w:pPr>
      <w:r>
        <w:tab/>
      </w:r>
      <w:r>
        <w:tab/>
      </w:r>
      <w:r w:rsidR="00C00DA2" w:rsidRPr="00C00DA2">
        <w:t>A.</w:t>
      </w:r>
      <w:r>
        <w:tab/>
      </w:r>
      <w:r w:rsidR="00C00DA2" w:rsidRPr="00C00DA2">
        <w:t>La Constitution</w:t>
      </w:r>
      <w:r w:rsidR="00E8049C">
        <w:tab/>
      </w:r>
      <w:r w:rsidR="000A7C8C">
        <w:tab/>
      </w:r>
      <w:r w:rsidR="00897A1B">
        <w:t>1</w:t>
      </w:r>
      <w:r w:rsidR="00986A4E">
        <w:t>4</w:t>
      </w:r>
    </w:p>
    <w:p w14:paraId="34327FF4" w14:textId="54A195E6" w:rsidR="00C00DA2" w:rsidRPr="00C00DA2" w:rsidRDefault="00055EE0" w:rsidP="00055EE0">
      <w:pPr>
        <w:tabs>
          <w:tab w:val="right" w:pos="850"/>
          <w:tab w:val="left" w:pos="1134"/>
          <w:tab w:val="left" w:pos="1559"/>
          <w:tab w:val="left" w:pos="1984"/>
          <w:tab w:val="left" w:leader="dot" w:pos="8929"/>
          <w:tab w:val="right" w:pos="9638"/>
        </w:tabs>
        <w:spacing w:after="120"/>
      </w:pPr>
      <w:r>
        <w:tab/>
      </w:r>
      <w:r>
        <w:tab/>
      </w:r>
      <w:r w:rsidR="00C00DA2" w:rsidRPr="00C00DA2">
        <w:t>B</w:t>
      </w:r>
      <w:r>
        <w:tab/>
      </w:r>
      <w:r w:rsidR="00C00DA2" w:rsidRPr="00C00DA2">
        <w:t>Les mesures législative</w:t>
      </w:r>
      <w:r w:rsidR="00E37B4C">
        <w:t>s</w:t>
      </w:r>
      <w:r w:rsidR="00C00DA2" w:rsidRPr="00C00DA2">
        <w:t>, réglementaire</w:t>
      </w:r>
      <w:r w:rsidR="00E37B4C">
        <w:t>s</w:t>
      </w:r>
      <w:r w:rsidR="00C00DA2" w:rsidRPr="00C00DA2">
        <w:t xml:space="preserve"> et autres</w:t>
      </w:r>
      <w:r w:rsidR="00E8049C">
        <w:tab/>
      </w:r>
      <w:r w:rsidR="000A7C8C">
        <w:tab/>
      </w:r>
      <w:r w:rsidR="00897A1B">
        <w:t>1</w:t>
      </w:r>
      <w:r w:rsidR="00986A4E">
        <w:t>4</w:t>
      </w:r>
      <w:r w:rsidR="00C00DA2" w:rsidRPr="00C00DA2">
        <w:t xml:space="preserve"> </w:t>
      </w:r>
    </w:p>
    <w:p w14:paraId="10638D1C" w14:textId="2B2D8D1B" w:rsidR="00C00DA2" w:rsidRPr="00C00DA2" w:rsidRDefault="00055EE0" w:rsidP="00055EE0">
      <w:pPr>
        <w:tabs>
          <w:tab w:val="right" w:pos="850"/>
          <w:tab w:val="left" w:pos="1134"/>
          <w:tab w:val="left" w:pos="1559"/>
          <w:tab w:val="left" w:pos="1984"/>
          <w:tab w:val="left" w:leader="dot" w:pos="8929"/>
          <w:tab w:val="right" w:pos="9638"/>
        </w:tabs>
        <w:spacing w:after="120"/>
      </w:pPr>
      <w:r>
        <w:tab/>
      </w:r>
      <w:r>
        <w:tab/>
      </w:r>
      <w:r w:rsidR="00C00DA2" w:rsidRPr="00C00DA2">
        <w:t>C.</w:t>
      </w:r>
      <w:r>
        <w:tab/>
      </w:r>
      <w:r w:rsidR="00C00DA2" w:rsidRPr="00C00DA2">
        <w:t>Instruments ratifiés</w:t>
      </w:r>
      <w:r w:rsidR="00E8049C">
        <w:tab/>
      </w:r>
      <w:r w:rsidR="000A7C8C">
        <w:tab/>
      </w:r>
      <w:r w:rsidR="001B4D2A">
        <w:t>17</w:t>
      </w:r>
    </w:p>
    <w:p w14:paraId="56291A00" w14:textId="42D192F2" w:rsidR="00C00DA2" w:rsidRPr="00C00DA2" w:rsidRDefault="00055EE0" w:rsidP="00055EE0">
      <w:pPr>
        <w:tabs>
          <w:tab w:val="right" w:pos="850"/>
          <w:tab w:val="left" w:pos="1134"/>
          <w:tab w:val="left" w:pos="1559"/>
          <w:tab w:val="left" w:pos="1984"/>
          <w:tab w:val="left" w:leader="dot" w:pos="8929"/>
          <w:tab w:val="right" w:pos="9638"/>
        </w:tabs>
        <w:spacing w:after="120"/>
      </w:pPr>
      <w:r>
        <w:tab/>
      </w:r>
      <w:r>
        <w:tab/>
      </w:r>
      <w:r w:rsidR="00C00DA2" w:rsidRPr="00C00DA2">
        <w:t>D.</w:t>
      </w:r>
      <w:r>
        <w:tab/>
      </w:r>
      <w:r w:rsidR="00E37B4C">
        <w:t>Les i</w:t>
      </w:r>
      <w:r w:rsidR="00C00DA2" w:rsidRPr="00C00DA2">
        <w:t>nstitution</w:t>
      </w:r>
      <w:r w:rsidR="00E37B4C">
        <w:t>s</w:t>
      </w:r>
      <w:r w:rsidR="00C00DA2" w:rsidRPr="00C00DA2">
        <w:t xml:space="preserve"> de promotion et de protection des droits de l’Homme</w:t>
      </w:r>
      <w:r w:rsidR="00E8049C">
        <w:tab/>
      </w:r>
      <w:r w:rsidR="000A7C8C">
        <w:tab/>
      </w:r>
      <w:r w:rsidR="001B4D2A">
        <w:t>1</w:t>
      </w:r>
      <w:r w:rsidR="009936CA">
        <w:t>8</w:t>
      </w:r>
    </w:p>
    <w:p w14:paraId="01D76000" w14:textId="45E77AD4" w:rsidR="00C00DA2" w:rsidRPr="00C00DA2" w:rsidRDefault="00055EE0" w:rsidP="00055EE0">
      <w:pPr>
        <w:tabs>
          <w:tab w:val="right" w:pos="850"/>
          <w:tab w:val="left" w:pos="1134"/>
          <w:tab w:val="left" w:pos="1559"/>
          <w:tab w:val="left" w:pos="1984"/>
          <w:tab w:val="left" w:leader="dot" w:pos="8929"/>
          <w:tab w:val="right" w:pos="9638"/>
        </w:tabs>
        <w:spacing w:after="120"/>
      </w:pPr>
      <w:r>
        <w:tab/>
      </w:r>
      <w:r w:rsidR="00C00DA2" w:rsidRPr="00C00DA2">
        <w:t>III.</w:t>
      </w:r>
      <w:r w:rsidR="00C00DA2" w:rsidRPr="00C00DA2">
        <w:tab/>
        <w:t>Informations concernant la non-discrimination, l’égalité et les recours utiles</w:t>
      </w:r>
      <w:r w:rsidR="00E8049C">
        <w:tab/>
      </w:r>
      <w:r w:rsidR="000A7C8C">
        <w:tab/>
      </w:r>
      <w:r w:rsidR="00897A1B">
        <w:t>2</w:t>
      </w:r>
      <w:r w:rsidR="001B4D2A">
        <w:t>0</w:t>
      </w:r>
    </w:p>
    <w:p w14:paraId="3E8A85FD" w14:textId="667FC08D" w:rsidR="00C00DA2" w:rsidRPr="00C00DA2" w:rsidRDefault="00055EE0" w:rsidP="00055EE0">
      <w:pPr>
        <w:tabs>
          <w:tab w:val="right" w:pos="850"/>
          <w:tab w:val="left" w:pos="1134"/>
          <w:tab w:val="left" w:pos="1559"/>
          <w:tab w:val="left" w:pos="1984"/>
          <w:tab w:val="left" w:leader="dot" w:pos="8929"/>
          <w:tab w:val="right" w:pos="9638"/>
        </w:tabs>
        <w:spacing w:after="120"/>
      </w:pPr>
      <w:r>
        <w:tab/>
      </w:r>
      <w:r>
        <w:tab/>
      </w:r>
      <w:r w:rsidR="00C00DA2" w:rsidRPr="00C00DA2">
        <w:t>A</w:t>
      </w:r>
      <w:r>
        <w:t>.</w:t>
      </w:r>
      <w:r>
        <w:tab/>
      </w:r>
      <w:r w:rsidR="00C00DA2" w:rsidRPr="00C00DA2">
        <w:t>Non-discrimination et égalité</w:t>
      </w:r>
      <w:r w:rsidR="00E8049C">
        <w:tab/>
      </w:r>
      <w:r w:rsidR="000A7C8C">
        <w:tab/>
      </w:r>
      <w:r w:rsidR="00897A1B">
        <w:t>2</w:t>
      </w:r>
      <w:r w:rsidR="001B4D2A">
        <w:t>0</w:t>
      </w:r>
    </w:p>
    <w:p w14:paraId="63431845" w14:textId="62885596" w:rsidR="00C00DA2" w:rsidRPr="00C00DA2" w:rsidRDefault="00055EE0" w:rsidP="00055EE0">
      <w:pPr>
        <w:tabs>
          <w:tab w:val="right" w:pos="850"/>
          <w:tab w:val="left" w:pos="1134"/>
          <w:tab w:val="left" w:pos="1559"/>
          <w:tab w:val="left" w:pos="1984"/>
          <w:tab w:val="left" w:leader="dot" w:pos="8929"/>
          <w:tab w:val="right" w:pos="9638"/>
        </w:tabs>
        <w:spacing w:after="120"/>
      </w:pPr>
      <w:r>
        <w:tab/>
      </w:r>
      <w:r>
        <w:tab/>
      </w:r>
      <w:r w:rsidR="00C00DA2" w:rsidRPr="00C00DA2">
        <w:t>B.</w:t>
      </w:r>
      <w:r>
        <w:tab/>
      </w:r>
      <w:r w:rsidR="00C00DA2" w:rsidRPr="00C00DA2">
        <w:t>Recours utiles</w:t>
      </w:r>
      <w:r w:rsidR="00E8049C">
        <w:tab/>
      </w:r>
      <w:r w:rsidR="000A7C8C">
        <w:tab/>
      </w:r>
      <w:r w:rsidR="00897A1B">
        <w:t>2</w:t>
      </w:r>
      <w:r w:rsidR="009936CA">
        <w:t>0</w:t>
      </w:r>
    </w:p>
    <w:p w14:paraId="20070C59" w14:textId="27CAA62B" w:rsidR="00C00DA2" w:rsidRPr="00C00DA2" w:rsidRDefault="003A53B6" w:rsidP="00055EE0">
      <w:pPr>
        <w:tabs>
          <w:tab w:val="right" w:pos="850"/>
          <w:tab w:val="left" w:pos="1134"/>
          <w:tab w:val="left" w:pos="1559"/>
          <w:tab w:val="left" w:pos="1984"/>
          <w:tab w:val="left" w:leader="dot" w:pos="8929"/>
          <w:tab w:val="right" w:pos="9638"/>
        </w:tabs>
        <w:spacing w:after="120"/>
      </w:pPr>
      <w:r>
        <w:tab/>
      </w:r>
      <w:r>
        <w:tab/>
      </w:r>
      <w:r w:rsidR="00C00DA2" w:rsidRPr="00C00DA2">
        <w:t>Deuxième partie</w:t>
      </w:r>
      <w:r w:rsidR="00972056">
        <w:t> :</w:t>
      </w:r>
      <w:r w:rsidR="00C00DA2" w:rsidRPr="00C00DA2">
        <w:t xml:space="preserve"> </w:t>
      </w:r>
      <w:r w:rsidR="00E37B4C" w:rsidRPr="00C00DA2">
        <w:t xml:space="preserve">Document </w:t>
      </w:r>
      <w:r w:rsidR="00C00DA2" w:rsidRPr="00C00DA2">
        <w:t xml:space="preserve">spécifique à la </w:t>
      </w:r>
      <w:r w:rsidR="001B4D2A" w:rsidRPr="00C00DA2">
        <w:t>Convention</w:t>
      </w:r>
      <w:r w:rsidR="00E8049C">
        <w:tab/>
      </w:r>
      <w:r w:rsidR="000A7C8C">
        <w:tab/>
      </w:r>
      <w:r w:rsidR="00897A1B">
        <w:t>2</w:t>
      </w:r>
      <w:r w:rsidR="009936CA">
        <w:t>0</w:t>
      </w:r>
    </w:p>
    <w:p w14:paraId="497180C8" w14:textId="00B3EF26" w:rsidR="00C00DA2" w:rsidRPr="00C00DA2" w:rsidRDefault="00055EE0" w:rsidP="00055EE0">
      <w:pPr>
        <w:tabs>
          <w:tab w:val="right" w:pos="850"/>
          <w:tab w:val="left" w:pos="1134"/>
          <w:tab w:val="left" w:pos="1559"/>
          <w:tab w:val="left" w:pos="1984"/>
          <w:tab w:val="left" w:leader="dot" w:pos="8929"/>
          <w:tab w:val="right" w:pos="9638"/>
        </w:tabs>
        <w:spacing w:after="120"/>
      </w:pPr>
      <w:r>
        <w:tab/>
      </w:r>
      <w:r>
        <w:tab/>
      </w:r>
      <w:r w:rsidR="00C00DA2" w:rsidRPr="00C00DA2">
        <w:t xml:space="preserve">Article </w:t>
      </w:r>
      <w:r w:rsidR="00E37B4C">
        <w:t>1</w:t>
      </w:r>
      <w:r w:rsidR="00972056">
        <w:t> :</w:t>
      </w:r>
      <w:r w:rsidR="00C00DA2" w:rsidRPr="00C00DA2">
        <w:t xml:space="preserve"> </w:t>
      </w:r>
      <w:r w:rsidR="00E37B4C" w:rsidRPr="00C00DA2">
        <w:t xml:space="preserve">Définition </w:t>
      </w:r>
      <w:r w:rsidR="00C00DA2" w:rsidRPr="00C00DA2">
        <w:t>de la discrimination raciale</w:t>
      </w:r>
      <w:r w:rsidR="00E8049C">
        <w:tab/>
      </w:r>
      <w:r w:rsidR="000A7C8C">
        <w:tab/>
      </w:r>
      <w:r w:rsidR="00897A1B">
        <w:t>2</w:t>
      </w:r>
      <w:r w:rsidR="009936CA">
        <w:t>0</w:t>
      </w:r>
      <w:r w:rsidR="00C00DA2" w:rsidRPr="00C00DA2">
        <w:t xml:space="preserve"> </w:t>
      </w:r>
    </w:p>
    <w:p w14:paraId="22665951" w14:textId="62F962C2" w:rsidR="00C00DA2" w:rsidRPr="00C00DA2" w:rsidRDefault="00055EE0" w:rsidP="00055EE0">
      <w:pPr>
        <w:tabs>
          <w:tab w:val="right" w:pos="850"/>
          <w:tab w:val="left" w:pos="1134"/>
          <w:tab w:val="left" w:pos="1559"/>
          <w:tab w:val="left" w:pos="1984"/>
          <w:tab w:val="left" w:leader="dot" w:pos="8929"/>
          <w:tab w:val="right" w:pos="9638"/>
        </w:tabs>
        <w:spacing w:after="120"/>
      </w:pPr>
      <w:r>
        <w:tab/>
      </w:r>
      <w:r>
        <w:tab/>
      </w:r>
      <w:r w:rsidR="00C00DA2" w:rsidRPr="00C00DA2">
        <w:t>Article 2</w:t>
      </w:r>
      <w:r w:rsidR="00972056">
        <w:t> :</w:t>
      </w:r>
      <w:r w:rsidR="00C00DA2" w:rsidRPr="00C00DA2">
        <w:t xml:space="preserve"> </w:t>
      </w:r>
      <w:r w:rsidR="00E37B4C" w:rsidRPr="00C00DA2">
        <w:t xml:space="preserve">Condamnation </w:t>
      </w:r>
      <w:r w:rsidR="00C00DA2" w:rsidRPr="00C00DA2">
        <w:t>de la discrimination raciale</w:t>
      </w:r>
      <w:r w:rsidR="00E8049C">
        <w:tab/>
      </w:r>
      <w:r w:rsidR="000A7C8C">
        <w:tab/>
      </w:r>
      <w:r w:rsidR="00897A1B">
        <w:t>2</w:t>
      </w:r>
      <w:r w:rsidR="009936CA">
        <w:t>1</w:t>
      </w:r>
      <w:r w:rsidR="00C00DA2" w:rsidRPr="00C00DA2">
        <w:t xml:space="preserve"> </w:t>
      </w:r>
    </w:p>
    <w:p w14:paraId="4B7D380A" w14:textId="2703B06F" w:rsidR="00C00DA2" w:rsidRPr="00C00DA2" w:rsidRDefault="00055EE0" w:rsidP="00055EE0">
      <w:pPr>
        <w:tabs>
          <w:tab w:val="right" w:pos="850"/>
          <w:tab w:val="left" w:pos="1134"/>
          <w:tab w:val="left" w:pos="1559"/>
          <w:tab w:val="left" w:pos="1984"/>
          <w:tab w:val="left" w:leader="dot" w:pos="8929"/>
          <w:tab w:val="right" w:pos="9638"/>
        </w:tabs>
        <w:spacing w:after="120"/>
      </w:pPr>
      <w:r>
        <w:tab/>
      </w:r>
      <w:r>
        <w:tab/>
      </w:r>
      <w:r w:rsidR="00C00DA2" w:rsidRPr="00C00DA2">
        <w:t>Article 3</w:t>
      </w:r>
      <w:r w:rsidR="00972056">
        <w:t> :</w:t>
      </w:r>
      <w:r w:rsidR="00C00DA2" w:rsidRPr="00C00DA2">
        <w:t xml:space="preserve"> </w:t>
      </w:r>
      <w:r w:rsidR="00E37B4C" w:rsidRPr="00C00DA2">
        <w:t xml:space="preserve">Condamnation </w:t>
      </w:r>
      <w:r w:rsidR="00C00DA2" w:rsidRPr="00C00DA2">
        <w:t>de la ségrégation raciale et de l’apartheid</w:t>
      </w:r>
      <w:r w:rsidR="00E8049C">
        <w:tab/>
      </w:r>
      <w:r w:rsidR="000A7C8C">
        <w:tab/>
      </w:r>
      <w:r w:rsidR="00897A1B">
        <w:t>2</w:t>
      </w:r>
      <w:r w:rsidR="001B4D2A">
        <w:t>3</w:t>
      </w:r>
      <w:r w:rsidR="00C00DA2" w:rsidRPr="00C00DA2">
        <w:t xml:space="preserve"> </w:t>
      </w:r>
    </w:p>
    <w:p w14:paraId="1DDBB9A4" w14:textId="24232BF6" w:rsidR="00C00DA2" w:rsidRPr="00C00DA2" w:rsidRDefault="00055EE0" w:rsidP="00055EE0">
      <w:pPr>
        <w:tabs>
          <w:tab w:val="right" w:pos="850"/>
          <w:tab w:val="left" w:pos="1134"/>
          <w:tab w:val="left" w:pos="1559"/>
          <w:tab w:val="left" w:pos="1984"/>
          <w:tab w:val="left" w:leader="dot" w:pos="8929"/>
          <w:tab w:val="right" w:pos="9638"/>
        </w:tabs>
        <w:spacing w:after="120"/>
      </w:pPr>
      <w:r>
        <w:tab/>
      </w:r>
      <w:r>
        <w:tab/>
      </w:r>
      <w:r w:rsidR="00C00DA2" w:rsidRPr="00C00DA2">
        <w:t>Article 4</w:t>
      </w:r>
      <w:r w:rsidR="00972056">
        <w:t> :</w:t>
      </w:r>
      <w:r w:rsidR="00C00DA2" w:rsidRPr="00C00DA2">
        <w:t xml:space="preserve"> </w:t>
      </w:r>
      <w:r w:rsidR="00E37B4C" w:rsidRPr="00C00DA2">
        <w:t xml:space="preserve">Mesures </w:t>
      </w:r>
      <w:r w:rsidR="00C00DA2" w:rsidRPr="00C00DA2">
        <w:t>destinées à interdire les incitations à la haine raciale</w:t>
      </w:r>
      <w:r w:rsidR="00E8049C">
        <w:tab/>
      </w:r>
      <w:r w:rsidR="000A7C8C">
        <w:tab/>
      </w:r>
      <w:r w:rsidR="00AB6D3D">
        <w:t>2</w:t>
      </w:r>
      <w:r w:rsidR="009936CA">
        <w:t>3</w:t>
      </w:r>
      <w:r w:rsidR="00C00DA2" w:rsidRPr="00C00DA2">
        <w:t xml:space="preserve"> </w:t>
      </w:r>
    </w:p>
    <w:p w14:paraId="116D9289" w14:textId="2C588330" w:rsidR="00C00DA2" w:rsidRPr="00C00DA2" w:rsidRDefault="00055EE0" w:rsidP="00055EE0">
      <w:pPr>
        <w:tabs>
          <w:tab w:val="right" w:pos="850"/>
          <w:tab w:val="left" w:pos="1134"/>
          <w:tab w:val="left" w:pos="1559"/>
          <w:tab w:val="left" w:pos="1984"/>
          <w:tab w:val="left" w:leader="dot" w:pos="8929"/>
          <w:tab w:val="right" w:pos="9638"/>
        </w:tabs>
        <w:spacing w:after="120"/>
      </w:pPr>
      <w:r>
        <w:tab/>
      </w:r>
      <w:r>
        <w:tab/>
      </w:r>
      <w:r w:rsidR="00C00DA2" w:rsidRPr="00C00DA2">
        <w:t>Article 5</w:t>
      </w:r>
      <w:r w:rsidR="00972056">
        <w:t> :</w:t>
      </w:r>
      <w:r w:rsidR="00C00DA2" w:rsidRPr="00C00DA2">
        <w:t xml:space="preserve"> </w:t>
      </w:r>
      <w:r w:rsidR="00E37B4C" w:rsidRPr="00C00DA2">
        <w:t xml:space="preserve">Protection </w:t>
      </w:r>
      <w:r w:rsidR="00C00DA2" w:rsidRPr="00C00DA2">
        <w:t>contre la discrimination raciale</w:t>
      </w:r>
      <w:r w:rsidR="00E8049C">
        <w:tab/>
      </w:r>
      <w:r w:rsidR="000A7C8C">
        <w:tab/>
      </w:r>
      <w:r w:rsidR="00AB6D3D">
        <w:t>2</w:t>
      </w:r>
      <w:r w:rsidR="001B4D2A">
        <w:t>5</w:t>
      </w:r>
      <w:r w:rsidR="00C00DA2" w:rsidRPr="00C00DA2">
        <w:t xml:space="preserve"> </w:t>
      </w:r>
    </w:p>
    <w:p w14:paraId="339B4FF6" w14:textId="4396BB62" w:rsidR="00C00DA2" w:rsidRPr="00C00DA2" w:rsidRDefault="00055EE0" w:rsidP="00055EE0">
      <w:pPr>
        <w:tabs>
          <w:tab w:val="right" w:pos="850"/>
          <w:tab w:val="left" w:pos="1134"/>
          <w:tab w:val="left" w:pos="1559"/>
          <w:tab w:val="left" w:pos="1984"/>
          <w:tab w:val="left" w:leader="dot" w:pos="8929"/>
          <w:tab w:val="right" w:pos="9638"/>
        </w:tabs>
        <w:spacing w:after="120"/>
      </w:pPr>
      <w:r>
        <w:tab/>
      </w:r>
      <w:r>
        <w:tab/>
      </w:r>
      <w:r w:rsidR="00C00DA2" w:rsidRPr="00C00DA2">
        <w:t>Article 6</w:t>
      </w:r>
      <w:r w:rsidR="00972056">
        <w:t> :</w:t>
      </w:r>
      <w:r w:rsidR="00C00DA2" w:rsidRPr="00C00DA2">
        <w:t xml:space="preserve"> </w:t>
      </w:r>
      <w:r w:rsidR="00E37B4C" w:rsidRPr="00C00DA2">
        <w:t xml:space="preserve">Droits </w:t>
      </w:r>
      <w:r w:rsidR="00C00DA2" w:rsidRPr="00C00DA2">
        <w:t>des victimes à des recours</w:t>
      </w:r>
      <w:r w:rsidR="00E8049C">
        <w:tab/>
      </w:r>
      <w:r w:rsidR="000A7C8C">
        <w:tab/>
      </w:r>
      <w:r w:rsidR="001B4D2A">
        <w:t>3</w:t>
      </w:r>
      <w:r w:rsidR="009936CA">
        <w:t>6</w:t>
      </w:r>
    </w:p>
    <w:p w14:paraId="68576110" w14:textId="664176B9" w:rsidR="00C00DA2" w:rsidRPr="00C00DA2" w:rsidRDefault="00055EE0" w:rsidP="00055EE0">
      <w:pPr>
        <w:tabs>
          <w:tab w:val="right" w:pos="850"/>
          <w:tab w:val="left" w:pos="1134"/>
          <w:tab w:val="left" w:pos="1559"/>
          <w:tab w:val="left" w:pos="1984"/>
          <w:tab w:val="left" w:leader="dot" w:pos="8929"/>
          <w:tab w:val="right" w:pos="9638"/>
        </w:tabs>
        <w:spacing w:after="120"/>
      </w:pPr>
      <w:r>
        <w:tab/>
      </w:r>
      <w:r>
        <w:tab/>
      </w:r>
      <w:r w:rsidR="00C00DA2" w:rsidRPr="00C00DA2">
        <w:t>Article 7</w:t>
      </w:r>
      <w:r w:rsidR="00972056">
        <w:t> :</w:t>
      </w:r>
      <w:r w:rsidR="00C00DA2" w:rsidRPr="00C00DA2">
        <w:t xml:space="preserve"> </w:t>
      </w:r>
      <w:r w:rsidR="00E37B4C" w:rsidRPr="00C00DA2">
        <w:t xml:space="preserve">Éducation </w:t>
      </w:r>
      <w:r w:rsidR="00C00DA2" w:rsidRPr="00C00DA2">
        <w:t>et informations sur l’interdiction de la discrimination raciale</w:t>
      </w:r>
      <w:r w:rsidR="00E8049C">
        <w:tab/>
      </w:r>
      <w:r w:rsidR="000A7C8C">
        <w:tab/>
      </w:r>
      <w:r w:rsidR="001B4D2A">
        <w:t>3</w:t>
      </w:r>
      <w:r w:rsidR="009936CA">
        <w:t>7</w:t>
      </w:r>
    </w:p>
    <w:p w14:paraId="7B3394B3" w14:textId="6692CF52" w:rsidR="005446F2" w:rsidRDefault="00055EE0" w:rsidP="00055EE0">
      <w:pPr>
        <w:tabs>
          <w:tab w:val="right" w:pos="850"/>
          <w:tab w:val="left" w:pos="1134"/>
          <w:tab w:val="left" w:pos="1559"/>
          <w:tab w:val="left" w:pos="1984"/>
          <w:tab w:val="left" w:leader="dot" w:pos="8929"/>
          <w:tab w:val="right" w:pos="9638"/>
        </w:tabs>
        <w:spacing w:after="120"/>
      </w:pPr>
      <w:r>
        <w:tab/>
      </w:r>
      <w:r>
        <w:tab/>
      </w:r>
      <w:r w:rsidR="00C00DA2" w:rsidRPr="00C00DA2">
        <w:t>Conclusion</w:t>
      </w:r>
      <w:r w:rsidR="00E8049C">
        <w:tab/>
      </w:r>
      <w:r w:rsidR="000A7C8C">
        <w:tab/>
      </w:r>
      <w:r w:rsidR="009936CA">
        <w:t>39</w:t>
      </w:r>
    </w:p>
    <w:p w14:paraId="04DC9AD5" w14:textId="77777777" w:rsidR="00C00DA2" w:rsidRPr="007F3DE5" w:rsidRDefault="00C00DA2">
      <w:pPr>
        <w:suppressAutoHyphens w:val="0"/>
        <w:kinsoku/>
        <w:overflowPunct/>
        <w:autoSpaceDE/>
        <w:autoSpaceDN/>
        <w:adjustRightInd/>
        <w:snapToGrid/>
        <w:spacing w:after="200" w:line="276" w:lineRule="auto"/>
        <w:rPr>
          <w:bCs/>
          <w:szCs w:val="24"/>
        </w:rPr>
      </w:pPr>
      <w:r>
        <w:rPr>
          <w:rFonts w:ascii="Arial" w:hAnsi="Arial" w:cs="Arial"/>
          <w:b/>
          <w:szCs w:val="24"/>
        </w:rPr>
        <w:br w:type="page"/>
      </w:r>
    </w:p>
    <w:p w14:paraId="1E2C7DFA" w14:textId="60A32C3C" w:rsidR="00C00DA2" w:rsidRDefault="00C00DA2" w:rsidP="00C00DA2">
      <w:pPr>
        <w:pStyle w:val="HChG"/>
        <w:rPr>
          <w:lang w:val="fr-FR"/>
        </w:rPr>
      </w:pPr>
      <w:r>
        <w:rPr>
          <w:lang w:val="fr-FR"/>
        </w:rPr>
        <w:lastRenderedPageBreak/>
        <w:tab/>
      </w:r>
      <w:r>
        <w:rPr>
          <w:lang w:val="fr-FR"/>
        </w:rPr>
        <w:tab/>
      </w:r>
      <w:r w:rsidRPr="00C00DA2">
        <w:t xml:space="preserve">Sigles et </w:t>
      </w:r>
      <w:r w:rsidR="00AE3276">
        <w:t>a</w:t>
      </w:r>
      <w:r w:rsidRPr="00C00DA2">
        <w:t>bréviations</w:t>
      </w:r>
    </w:p>
    <w:p w14:paraId="2BE993D2" w14:textId="70E5416C" w:rsidR="00C00DA2" w:rsidRPr="00AB6D3D" w:rsidRDefault="00C00DA2" w:rsidP="00AB6D3D">
      <w:pPr>
        <w:pStyle w:val="SingleTxtG"/>
      </w:pPr>
      <w:r w:rsidRPr="00AB6D3D">
        <w:t>ACE</w:t>
      </w:r>
      <w:r w:rsidR="00972056">
        <w:t> :</w:t>
      </w:r>
      <w:r w:rsidRPr="00AB6D3D">
        <w:t xml:space="preserve"> </w:t>
      </w:r>
      <w:r w:rsidR="00AB6D3D" w:rsidRPr="00AB6D3D">
        <w:tab/>
      </w:r>
      <w:r w:rsidR="00AB6D3D">
        <w:tab/>
      </w:r>
      <w:r w:rsidRPr="00AB6D3D">
        <w:t>Agents Contractuels de l’</w:t>
      </w:r>
      <w:r w:rsidR="00ED10DD">
        <w:t>État</w:t>
      </w:r>
      <w:r w:rsidRPr="00AB6D3D">
        <w:t xml:space="preserve"> </w:t>
      </w:r>
    </w:p>
    <w:p w14:paraId="3AD8BB60" w14:textId="3902E731" w:rsidR="00C00DA2" w:rsidRPr="00AB6D3D" w:rsidRDefault="00C00DA2" w:rsidP="00AB6D3D">
      <w:pPr>
        <w:pStyle w:val="SingleTxtG"/>
      </w:pPr>
      <w:r w:rsidRPr="00AB6D3D">
        <w:t>ANDF</w:t>
      </w:r>
      <w:r w:rsidR="00972056">
        <w:t> :</w:t>
      </w:r>
      <w:r w:rsidR="00AB6D3D">
        <w:tab/>
      </w:r>
      <w:r w:rsidRPr="00AB6D3D">
        <w:t>Agence Nationale du Domaine</w:t>
      </w:r>
      <w:r w:rsidR="0046692C">
        <w:t xml:space="preserve"> </w:t>
      </w:r>
      <w:r w:rsidRPr="00AB6D3D">
        <w:t xml:space="preserve">et du Foncier </w:t>
      </w:r>
    </w:p>
    <w:p w14:paraId="279934C8" w14:textId="3F6C25B5" w:rsidR="00C00DA2" w:rsidRPr="00AB6D3D" w:rsidRDefault="00C00DA2" w:rsidP="00AB6D3D">
      <w:pPr>
        <w:pStyle w:val="SingleTxtG"/>
      </w:pPr>
      <w:r w:rsidRPr="00AB6D3D">
        <w:t>ANPE</w:t>
      </w:r>
      <w:r w:rsidR="00972056">
        <w:t> :</w:t>
      </w:r>
      <w:r w:rsidRPr="00AB6D3D">
        <w:t xml:space="preserve"> </w:t>
      </w:r>
      <w:r w:rsidR="00AB6D3D" w:rsidRPr="00AB6D3D">
        <w:tab/>
      </w:r>
      <w:r w:rsidRPr="00AB6D3D">
        <w:t xml:space="preserve">Agence Nationale pour la Promotion de l’Emploi </w:t>
      </w:r>
    </w:p>
    <w:p w14:paraId="3B8AAD81" w14:textId="32EF619A" w:rsidR="00C00DA2" w:rsidRPr="00AB6D3D" w:rsidRDefault="00C00DA2" w:rsidP="00AB6D3D">
      <w:pPr>
        <w:pStyle w:val="SingleTxtG"/>
      </w:pPr>
      <w:r w:rsidRPr="00AB6D3D">
        <w:t>APC</w:t>
      </w:r>
      <w:r w:rsidR="00972056">
        <w:t> :</w:t>
      </w:r>
      <w:r w:rsidRPr="00AB6D3D">
        <w:t xml:space="preserve"> </w:t>
      </w:r>
      <w:r w:rsidR="00AB6D3D" w:rsidRPr="00AB6D3D">
        <w:tab/>
      </w:r>
      <w:r w:rsidR="00AB6D3D">
        <w:tab/>
      </w:r>
      <w:r w:rsidRPr="00AB6D3D">
        <w:t xml:space="preserve">Approche Par Compétence </w:t>
      </w:r>
    </w:p>
    <w:p w14:paraId="522F0754" w14:textId="2B9DCE3B" w:rsidR="00C00DA2" w:rsidRPr="00AB6D3D" w:rsidRDefault="00C00DA2" w:rsidP="00AB6D3D">
      <w:pPr>
        <w:pStyle w:val="SingleTxtG"/>
      </w:pPr>
      <w:r w:rsidRPr="00AB6D3D">
        <w:t>APE</w:t>
      </w:r>
      <w:r w:rsidR="00972056">
        <w:t> :</w:t>
      </w:r>
      <w:r w:rsidRPr="00AB6D3D">
        <w:t xml:space="preserve"> </w:t>
      </w:r>
      <w:r w:rsidR="00AB6D3D" w:rsidRPr="00AB6D3D">
        <w:tab/>
      </w:r>
      <w:r w:rsidR="00AB6D3D">
        <w:tab/>
      </w:r>
      <w:r w:rsidRPr="00AB6D3D">
        <w:t>Agents Permanents de l’</w:t>
      </w:r>
      <w:r w:rsidR="00ED10DD">
        <w:t>État</w:t>
      </w:r>
      <w:r w:rsidRPr="00AB6D3D">
        <w:t xml:space="preserve"> </w:t>
      </w:r>
    </w:p>
    <w:p w14:paraId="7138F6B5" w14:textId="63E7D356" w:rsidR="00C00DA2" w:rsidRPr="00AB6D3D" w:rsidRDefault="00C00DA2" w:rsidP="00AB6D3D">
      <w:pPr>
        <w:pStyle w:val="SingleTxtG"/>
      </w:pPr>
      <w:r w:rsidRPr="00AB6D3D">
        <w:t>ARCH</w:t>
      </w:r>
      <w:r w:rsidR="00972056">
        <w:t> :</w:t>
      </w:r>
      <w:r w:rsidR="00AB6D3D" w:rsidRPr="00AB6D3D">
        <w:tab/>
        <w:t>A</w:t>
      </w:r>
      <w:r w:rsidRPr="00AB6D3D">
        <w:t xml:space="preserve">ssurance pour le renforcement du capital humain </w:t>
      </w:r>
    </w:p>
    <w:p w14:paraId="315D6BC0" w14:textId="4FA3783C" w:rsidR="00C00DA2" w:rsidRPr="00AB6D3D" w:rsidRDefault="00C00DA2" w:rsidP="00AB6D3D">
      <w:pPr>
        <w:pStyle w:val="SingleTxtG"/>
      </w:pPr>
      <w:r w:rsidRPr="00AB6D3D">
        <w:t>BPC</w:t>
      </w:r>
      <w:r w:rsidR="00972056">
        <w:t> :</w:t>
      </w:r>
      <w:r w:rsidRPr="00AB6D3D">
        <w:t xml:space="preserve"> </w:t>
      </w:r>
      <w:r w:rsidR="00AB6D3D" w:rsidRPr="00AB6D3D">
        <w:tab/>
      </w:r>
      <w:r w:rsidR="00AB6D3D">
        <w:tab/>
      </w:r>
      <w:r w:rsidRPr="00AB6D3D">
        <w:t xml:space="preserve">Business Promotion Center </w:t>
      </w:r>
    </w:p>
    <w:p w14:paraId="67FB711A" w14:textId="4D488883" w:rsidR="00C00DA2" w:rsidRPr="00AB6D3D" w:rsidRDefault="00C00DA2" w:rsidP="00AB6D3D">
      <w:pPr>
        <w:pStyle w:val="SingleTxtG"/>
      </w:pPr>
      <w:r w:rsidRPr="00AB6D3D">
        <w:t>CAME</w:t>
      </w:r>
      <w:r w:rsidR="00972056">
        <w:t> :</w:t>
      </w:r>
      <w:r w:rsidRPr="00AB6D3D">
        <w:t xml:space="preserve"> </w:t>
      </w:r>
      <w:r w:rsidR="00AB6D3D" w:rsidRPr="00AB6D3D">
        <w:tab/>
      </w:r>
      <w:r w:rsidRPr="00AB6D3D">
        <w:t xml:space="preserve">Centrale d’Achats des Médicaments Essentiels </w:t>
      </w:r>
    </w:p>
    <w:p w14:paraId="342ECFCF" w14:textId="72A9E6F3" w:rsidR="00C00DA2" w:rsidRPr="00AB6D3D" w:rsidRDefault="00C00DA2" w:rsidP="00AB6D3D">
      <w:pPr>
        <w:pStyle w:val="SingleTxtG"/>
      </w:pPr>
      <w:r w:rsidRPr="00AB6D3D">
        <w:t>CAMES</w:t>
      </w:r>
      <w:r w:rsidR="00972056">
        <w:t> :</w:t>
      </w:r>
      <w:r w:rsidRPr="00AB6D3D">
        <w:t xml:space="preserve"> </w:t>
      </w:r>
      <w:r w:rsidR="00AB6D3D" w:rsidRPr="00AB6D3D">
        <w:tab/>
      </w:r>
      <w:r w:rsidRPr="00AB6D3D">
        <w:t xml:space="preserve">Conseil Africain et Malgache de l’Enseignement Supérieur </w:t>
      </w:r>
    </w:p>
    <w:p w14:paraId="02E6F81E" w14:textId="7B0DDE8D" w:rsidR="00C00DA2" w:rsidRPr="00AB6D3D" w:rsidRDefault="00C00DA2" w:rsidP="00AB6D3D">
      <w:pPr>
        <w:pStyle w:val="SingleTxtG"/>
      </w:pPr>
      <w:r w:rsidRPr="00AB6D3D">
        <w:t>CES</w:t>
      </w:r>
      <w:r w:rsidR="00972056">
        <w:t> :</w:t>
      </w:r>
      <w:r w:rsidRPr="00AB6D3D">
        <w:t xml:space="preserve"> </w:t>
      </w:r>
      <w:r w:rsidR="00AB6D3D" w:rsidRPr="00AB6D3D">
        <w:tab/>
      </w:r>
      <w:r w:rsidR="00AB6D3D">
        <w:tab/>
      </w:r>
      <w:r w:rsidRPr="00AB6D3D">
        <w:t xml:space="preserve">Conseil </w:t>
      </w:r>
      <w:proofErr w:type="spellStart"/>
      <w:r w:rsidRPr="00AB6D3D">
        <w:t>Economique</w:t>
      </w:r>
      <w:proofErr w:type="spellEnd"/>
      <w:r w:rsidRPr="00AB6D3D">
        <w:t xml:space="preserve"> et Social </w:t>
      </w:r>
    </w:p>
    <w:p w14:paraId="71C9480C" w14:textId="03DC363A" w:rsidR="00C00DA2" w:rsidRPr="00AB6D3D" w:rsidRDefault="00C00DA2" w:rsidP="00AB6D3D">
      <w:pPr>
        <w:pStyle w:val="SingleTxtG"/>
      </w:pPr>
      <w:r w:rsidRPr="00AB6D3D">
        <w:t>CHD</w:t>
      </w:r>
      <w:r w:rsidR="00972056">
        <w:t> :</w:t>
      </w:r>
      <w:r w:rsidRPr="00AB6D3D">
        <w:t xml:space="preserve"> </w:t>
      </w:r>
      <w:r w:rsidR="00AB6D3D" w:rsidRPr="00AB6D3D">
        <w:tab/>
      </w:r>
      <w:r w:rsidRPr="00AB6D3D">
        <w:t xml:space="preserve">Centres Hospitaliers Départementaux </w:t>
      </w:r>
    </w:p>
    <w:p w14:paraId="51DDFA8F" w14:textId="3219119C" w:rsidR="00C00DA2" w:rsidRPr="00AB6D3D" w:rsidRDefault="00C00DA2" w:rsidP="00AB6D3D">
      <w:pPr>
        <w:pStyle w:val="SingleTxtG"/>
      </w:pPr>
      <w:r w:rsidRPr="00AB6D3D">
        <w:t>CHU-MEL</w:t>
      </w:r>
      <w:r w:rsidR="00972056">
        <w:t> :</w:t>
      </w:r>
      <w:r w:rsidRPr="00AB6D3D">
        <w:t xml:space="preserve"> </w:t>
      </w:r>
      <w:r w:rsidR="00AB6D3D" w:rsidRPr="00AB6D3D">
        <w:tab/>
      </w:r>
      <w:r w:rsidRPr="00AB6D3D">
        <w:t xml:space="preserve">Centre Hospitalier et Universitaire de la Mère et de l’Enfant Lagune </w:t>
      </w:r>
    </w:p>
    <w:p w14:paraId="4BE216A4" w14:textId="06C54C8A" w:rsidR="00C00DA2" w:rsidRPr="00AB6D3D" w:rsidRDefault="00C00DA2" w:rsidP="00AB6D3D">
      <w:pPr>
        <w:pStyle w:val="SingleTxtG"/>
      </w:pPr>
      <w:r w:rsidRPr="00AB6D3D">
        <w:t>CNHNP</w:t>
      </w:r>
      <w:r w:rsidR="00972056">
        <w:t> :</w:t>
      </w:r>
      <w:r w:rsidR="00AB6D3D" w:rsidRPr="00AB6D3D">
        <w:tab/>
      </w:r>
      <w:r w:rsidRPr="00AB6D3D">
        <w:t xml:space="preserve">Centre National Hospitalier de </w:t>
      </w:r>
      <w:proofErr w:type="spellStart"/>
      <w:r w:rsidRPr="00AB6D3D">
        <w:t>Neuro-Psychiatrie</w:t>
      </w:r>
      <w:proofErr w:type="spellEnd"/>
      <w:r w:rsidRPr="00AB6D3D">
        <w:t xml:space="preserve"> </w:t>
      </w:r>
    </w:p>
    <w:p w14:paraId="3B8B717D" w14:textId="5A160CD1" w:rsidR="00C00DA2" w:rsidRPr="00AB6D3D" w:rsidRDefault="00C00DA2" w:rsidP="00AB6D3D">
      <w:pPr>
        <w:pStyle w:val="SingleTxtG"/>
      </w:pPr>
      <w:r w:rsidRPr="00AB6D3D">
        <w:t>CNHPP</w:t>
      </w:r>
      <w:r w:rsidR="00972056">
        <w:t> :</w:t>
      </w:r>
      <w:r w:rsidRPr="00AB6D3D">
        <w:t xml:space="preserve"> </w:t>
      </w:r>
      <w:r w:rsidR="00AB6D3D" w:rsidRPr="00AB6D3D">
        <w:tab/>
      </w:r>
      <w:r w:rsidRPr="00AB6D3D">
        <w:t xml:space="preserve">Centre National Hospitalier de Pneumo-Phtisiologie </w:t>
      </w:r>
    </w:p>
    <w:p w14:paraId="6F8D8F11" w14:textId="028ED02B" w:rsidR="00C00DA2" w:rsidRPr="00AB6D3D" w:rsidRDefault="00C00DA2" w:rsidP="00AB6D3D">
      <w:pPr>
        <w:pStyle w:val="SingleTxtG"/>
      </w:pPr>
      <w:r w:rsidRPr="00AB6D3D">
        <w:t>CNHU</w:t>
      </w:r>
      <w:r w:rsidR="00972056">
        <w:t> :</w:t>
      </w:r>
      <w:r w:rsidRPr="00AB6D3D">
        <w:t xml:space="preserve"> </w:t>
      </w:r>
      <w:r w:rsidR="00AB6D3D" w:rsidRPr="00AB6D3D">
        <w:tab/>
      </w:r>
      <w:r w:rsidRPr="00AB6D3D">
        <w:t>Centre National Hospitalier et Universitaire</w:t>
      </w:r>
    </w:p>
    <w:p w14:paraId="24B66408" w14:textId="3BD4A8CF" w:rsidR="00C00DA2" w:rsidRPr="00AB6D3D" w:rsidRDefault="00C00DA2" w:rsidP="00AB6D3D">
      <w:pPr>
        <w:pStyle w:val="SingleTxtG"/>
      </w:pPr>
      <w:r w:rsidRPr="00AB6D3D">
        <w:t>CNJVD</w:t>
      </w:r>
      <w:r w:rsidR="00972056">
        <w:t> :</w:t>
      </w:r>
      <w:r w:rsidRPr="00AB6D3D">
        <w:t xml:space="preserve"> </w:t>
      </w:r>
      <w:r w:rsidR="00AB6D3D" w:rsidRPr="00AB6D3D">
        <w:tab/>
      </w:r>
      <w:r w:rsidRPr="00AB6D3D">
        <w:t xml:space="preserve">Corps National des Jeunes Volontaires pour le Développement </w:t>
      </w:r>
    </w:p>
    <w:p w14:paraId="04284D45" w14:textId="685CE6F7" w:rsidR="00C00DA2" w:rsidRPr="00AB6D3D" w:rsidRDefault="00C00DA2" w:rsidP="00AB6D3D">
      <w:pPr>
        <w:pStyle w:val="SingleTxtG"/>
      </w:pPr>
      <w:r w:rsidRPr="00AB6D3D">
        <w:t>CQM</w:t>
      </w:r>
      <w:r w:rsidR="00972056">
        <w:t> :</w:t>
      </w:r>
      <w:r w:rsidRPr="00AB6D3D">
        <w:t xml:space="preserve"> </w:t>
      </w:r>
      <w:r w:rsidR="00AB6D3D" w:rsidRPr="00AB6D3D">
        <w:tab/>
      </w:r>
      <w:r w:rsidRPr="00AB6D3D">
        <w:t xml:space="preserve">Certificat de Qualification aux Métiers </w:t>
      </w:r>
    </w:p>
    <w:p w14:paraId="1928F2B0" w14:textId="4F157370" w:rsidR="00C00DA2" w:rsidRPr="00AB6D3D" w:rsidRDefault="00C00DA2" w:rsidP="00AB6D3D">
      <w:pPr>
        <w:pStyle w:val="SingleTxtG"/>
      </w:pPr>
      <w:r w:rsidRPr="00AB6D3D">
        <w:t>DAPPDH</w:t>
      </w:r>
      <w:r w:rsidR="00972056">
        <w:t> :</w:t>
      </w:r>
      <w:r w:rsidRPr="00AB6D3D">
        <w:t xml:space="preserve"> </w:t>
      </w:r>
      <w:r w:rsidR="00AB6D3D" w:rsidRPr="00AB6D3D">
        <w:tab/>
      </w:r>
      <w:r w:rsidRPr="00AB6D3D">
        <w:t>Direction de l’Administration Pénitentiaire et de la Protection des Droits</w:t>
      </w:r>
      <w:r w:rsidR="00875D48">
        <w:tab/>
      </w:r>
      <w:r w:rsidR="00875D48">
        <w:tab/>
      </w:r>
      <w:r w:rsidR="00875D48">
        <w:tab/>
      </w:r>
      <w:r w:rsidR="00AB6D3D" w:rsidRPr="00AB6D3D">
        <w:tab/>
      </w:r>
      <w:r w:rsidRPr="00AB6D3D">
        <w:t xml:space="preserve">Humains </w:t>
      </w:r>
    </w:p>
    <w:p w14:paraId="52F2FA44" w14:textId="04FA6423" w:rsidR="00C00DA2" w:rsidRPr="00AB6D3D" w:rsidRDefault="00C00DA2" w:rsidP="00AB6D3D">
      <w:pPr>
        <w:pStyle w:val="SingleTxtG"/>
      </w:pPr>
      <w:r w:rsidRPr="00AB6D3D">
        <w:t>DDS</w:t>
      </w:r>
      <w:r w:rsidR="00972056">
        <w:t> :</w:t>
      </w:r>
      <w:r w:rsidRPr="00AB6D3D">
        <w:t xml:space="preserve"> </w:t>
      </w:r>
      <w:r w:rsidR="00AB6D3D" w:rsidRPr="00AB6D3D">
        <w:tab/>
      </w:r>
      <w:r w:rsidR="00AB6D3D">
        <w:tab/>
      </w:r>
      <w:r w:rsidRPr="00AB6D3D">
        <w:t xml:space="preserve">Directions Départementales de la Santé </w:t>
      </w:r>
    </w:p>
    <w:p w14:paraId="4E77E29C" w14:textId="14E03B07" w:rsidR="00C00DA2" w:rsidRPr="00AB6D3D" w:rsidRDefault="00C00DA2" w:rsidP="00AB6D3D">
      <w:pPr>
        <w:pStyle w:val="SingleTxtG"/>
      </w:pPr>
      <w:r w:rsidRPr="00AB6D3D">
        <w:t>DPP</w:t>
      </w:r>
      <w:r w:rsidR="00972056">
        <w:t> :</w:t>
      </w:r>
      <w:r w:rsidRPr="00AB6D3D">
        <w:t xml:space="preserve"> </w:t>
      </w:r>
      <w:r w:rsidR="00AB6D3D" w:rsidRPr="00AB6D3D">
        <w:tab/>
      </w:r>
      <w:r w:rsidR="00AB6D3D">
        <w:tab/>
      </w:r>
      <w:r w:rsidRPr="00AB6D3D">
        <w:t>Direction de la Prospective et de la programmation</w:t>
      </w:r>
    </w:p>
    <w:p w14:paraId="683D67B1" w14:textId="79454ABD" w:rsidR="00C00DA2" w:rsidRPr="00AB6D3D" w:rsidRDefault="00C00DA2" w:rsidP="00AB6D3D">
      <w:pPr>
        <w:pStyle w:val="SingleTxtG"/>
      </w:pPr>
      <w:r w:rsidRPr="00AB6D3D">
        <w:t>DSRP</w:t>
      </w:r>
      <w:r w:rsidR="00972056">
        <w:t> :</w:t>
      </w:r>
      <w:r w:rsidRPr="00AB6D3D">
        <w:t xml:space="preserve"> </w:t>
      </w:r>
      <w:r w:rsidR="00AB6D3D" w:rsidRPr="00AB6D3D">
        <w:tab/>
      </w:r>
      <w:r w:rsidRPr="00AB6D3D">
        <w:t xml:space="preserve">Documents de stratégies de réduction de la Pauvreté </w:t>
      </w:r>
    </w:p>
    <w:p w14:paraId="16BFD628" w14:textId="02ADF9CD" w:rsidR="00C00DA2" w:rsidRPr="00AB6D3D" w:rsidRDefault="00C00DA2" w:rsidP="00AB6D3D">
      <w:pPr>
        <w:pStyle w:val="SingleTxtG"/>
      </w:pPr>
      <w:r w:rsidRPr="00AB6D3D">
        <w:t>FNPEEJ</w:t>
      </w:r>
      <w:r w:rsidR="00972056">
        <w:t> :</w:t>
      </w:r>
      <w:r w:rsidRPr="00AB6D3D">
        <w:t xml:space="preserve"> </w:t>
      </w:r>
      <w:r w:rsidR="00AB6D3D" w:rsidRPr="00AB6D3D">
        <w:tab/>
      </w:r>
      <w:r w:rsidRPr="00AB6D3D">
        <w:t>Fonds National de Promotion de l</w:t>
      </w:r>
      <w:r w:rsidR="00457B3B">
        <w:t>’</w:t>
      </w:r>
      <w:r w:rsidRPr="00AB6D3D">
        <w:t>Entreprise et de l</w:t>
      </w:r>
      <w:r w:rsidR="00457B3B">
        <w:t>’</w:t>
      </w:r>
      <w:r w:rsidRPr="00AB6D3D">
        <w:t xml:space="preserve">Emploi des Jeunes </w:t>
      </w:r>
    </w:p>
    <w:p w14:paraId="588782BD" w14:textId="6754DB2D" w:rsidR="00C00DA2" w:rsidRPr="00AB6D3D" w:rsidRDefault="00C00DA2" w:rsidP="00AB6D3D">
      <w:pPr>
        <w:pStyle w:val="SingleTxtG"/>
      </w:pPr>
      <w:r w:rsidRPr="00AB6D3D">
        <w:t>HAAC</w:t>
      </w:r>
      <w:r w:rsidR="00972056">
        <w:t> :</w:t>
      </w:r>
      <w:r w:rsidRPr="00AB6D3D">
        <w:t xml:space="preserve"> </w:t>
      </w:r>
      <w:r w:rsidR="00AB6D3D" w:rsidRPr="00AB6D3D">
        <w:tab/>
      </w:r>
      <w:r w:rsidRPr="00AB6D3D">
        <w:t>Haute</w:t>
      </w:r>
      <w:r w:rsidR="007D18A0" w:rsidRPr="00AB6D3D">
        <w:t xml:space="preserve"> </w:t>
      </w:r>
      <w:r w:rsidRPr="00AB6D3D">
        <w:t>Autorité de l’</w:t>
      </w:r>
      <w:proofErr w:type="spellStart"/>
      <w:r w:rsidRPr="00AB6D3D">
        <w:t>Audiovisuel</w:t>
      </w:r>
      <w:proofErr w:type="spellEnd"/>
      <w:r w:rsidRPr="00AB6D3D">
        <w:t xml:space="preserve"> et de la Communication </w:t>
      </w:r>
    </w:p>
    <w:p w14:paraId="61AF6E11" w14:textId="3D6945E9" w:rsidR="00C00DA2" w:rsidRPr="00AB6D3D" w:rsidRDefault="00C00DA2" w:rsidP="00AB6D3D">
      <w:pPr>
        <w:pStyle w:val="SingleTxtG"/>
      </w:pPr>
      <w:r w:rsidRPr="00AB6D3D">
        <w:t>IDH</w:t>
      </w:r>
      <w:r w:rsidR="00972056">
        <w:t> :</w:t>
      </w:r>
      <w:r w:rsidRPr="00AB6D3D">
        <w:t xml:space="preserve"> </w:t>
      </w:r>
      <w:r w:rsidR="00AB6D3D">
        <w:tab/>
      </w:r>
      <w:r w:rsidR="00AB6D3D">
        <w:tab/>
      </w:r>
      <w:r w:rsidRPr="00AB6D3D">
        <w:t xml:space="preserve">Indicateur de Développement Humain </w:t>
      </w:r>
    </w:p>
    <w:p w14:paraId="221E611D" w14:textId="0AABD018" w:rsidR="00C00DA2" w:rsidRPr="00AB6D3D" w:rsidRDefault="00C00DA2" w:rsidP="00AB6D3D">
      <w:pPr>
        <w:pStyle w:val="SingleTxtG"/>
      </w:pPr>
      <w:r w:rsidRPr="00AB6D3D">
        <w:t>INSAE</w:t>
      </w:r>
      <w:r w:rsidR="00972056">
        <w:t> :</w:t>
      </w:r>
      <w:r w:rsidRPr="00AB6D3D">
        <w:t xml:space="preserve"> </w:t>
      </w:r>
      <w:r w:rsidR="00AB6D3D">
        <w:tab/>
      </w:r>
      <w:r w:rsidRPr="00AB6D3D">
        <w:t xml:space="preserve">Institut National de la Statistique et de l’Analyse </w:t>
      </w:r>
      <w:proofErr w:type="spellStart"/>
      <w:r w:rsidRPr="00AB6D3D">
        <w:t>Economique</w:t>
      </w:r>
      <w:proofErr w:type="spellEnd"/>
      <w:r w:rsidRPr="00AB6D3D">
        <w:t xml:space="preserve"> </w:t>
      </w:r>
    </w:p>
    <w:p w14:paraId="02804E56" w14:textId="4311EF1B" w:rsidR="00C00DA2" w:rsidRPr="009F502A" w:rsidRDefault="00C00DA2" w:rsidP="00AB6D3D">
      <w:pPr>
        <w:pStyle w:val="SingleTxtG"/>
        <w:rPr>
          <w:lang w:val="en-US"/>
        </w:rPr>
      </w:pPr>
      <w:r w:rsidRPr="009F502A">
        <w:rPr>
          <w:lang w:val="en-US"/>
        </w:rPr>
        <w:t>LMD</w:t>
      </w:r>
      <w:r w:rsidR="00972056" w:rsidRPr="009F502A">
        <w:rPr>
          <w:lang w:val="en-US"/>
        </w:rPr>
        <w:t> :</w:t>
      </w:r>
      <w:r w:rsidRPr="009F502A">
        <w:rPr>
          <w:lang w:val="en-US"/>
        </w:rPr>
        <w:t xml:space="preserve"> </w:t>
      </w:r>
      <w:r w:rsidR="00AB6D3D" w:rsidRPr="009F502A">
        <w:rPr>
          <w:lang w:val="en-US"/>
        </w:rPr>
        <w:tab/>
      </w:r>
      <w:r w:rsidRPr="009F502A">
        <w:rPr>
          <w:lang w:val="en-US"/>
        </w:rPr>
        <w:t xml:space="preserve">Licence-Master-Doctorat </w:t>
      </w:r>
    </w:p>
    <w:p w14:paraId="0F49E095" w14:textId="29C8CA3D" w:rsidR="00C00DA2" w:rsidRPr="009F502A" w:rsidRDefault="00C00DA2" w:rsidP="00AB6D3D">
      <w:pPr>
        <w:pStyle w:val="SingleTxtG"/>
        <w:rPr>
          <w:lang w:val="en-US"/>
        </w:rPr>
      </w:pPr>
      <w:r w:rsidRPr="009F502A">
        <w:rPr>
          <w:lang w:val="en-US"/>
        </w:rPr>
        <w:t>MCA</w:t>
      </w:r>
      <w:r w:rsidR="00972056" w:rsidRPr="009F502A">
        <w:rPr>
          <w:lang w:val="en-US"/>
        </w:rPr>
        <w:t> :</w:t>
      </w:r>
      <w:r w:rsidRPr="009F502A">
        <w:rPr>
          <w:lang w:val="en-US"/>
        </w:rPr>
        <w:t xml:space="preserve"> </w:t>
      </w:r>
      <w:r w:rsidR="00AB6D3D" w:rsidRPr="009F502A">
        <w:rPr>
          <w:lang w:val="en-US"/>
        </w:rPr>
        <w:tab/>
      </w:r>
      <w:r w:rsidRPr="009F502A">
        <w:rPr>
          <w:lang w:val="en-US"/>
        </w:rPr>
        <w:t xml:space="preserve">Millénium Challenge Account </w:t>
      </w:r>
    </w:p>
    <w:p w14:paraId="20397579" w14:textId="1703416E" w:rsidR="00C00DA2" w:rsidRPr="00AB6D3D" w:rsidRDefault="00C00DA2" w:rsidP="00AB6D3D">
      <w:pPr>
        <w:pStyle w:val="SingleTxtG"/>
      </w:pPr>
      <w:r w:rsidRPr="00AB6D3D">
        <w:t>MCPP</w:t>
      </w:r>
      <w:r w:rsidR="00972056">
        <w:t> :</w:t>
      </w:r>
      <w:r w:rsidRPr="00AB6D3D">
        <w:t xml:space="preserve"> </w:t>
      </w:r>
      <w:r w:rsidR="00AB6D3D">
        <w:tab/>
      </w:r>
      <w:r w:rsidRPr="00AB6D3D">
        <w:t xml:space="preserve">Micro Crédit aux Plus Pauvres </w:t>
      </w:r>
    </w:p>
    <w:p w14:paraId="575C560F" w14:textId="72F1E66F" w:rsidR="00C00DA2" w:rsidRPr="00AB6D3D" w:rsidRDefault="00C00DA2" w:rsidP="00AB6D3D">
      <w:pPr>
        <w:pStyle w:val="SingleTxtG"/>
      </w:pPr>
      <w:r w:rsidRPr="00AB6D3D">
        <w:t>MJL</w:t>
      </w:r>
      <w:r w:rsidR="00972056">
        <w:t> :</w:t>
      </w:r>
      <w:r w:rsidRPr="00AB6D3D">
        <w:t xml:space="preserve"> </w:t>
      </w:r>
      <w:r w:rsidR="00AB6D3D">
        <w:tab/>
      </w:r>
      <w:r w:rsidR="00AB6D3D">
        <w:tab/>
      </w:r>
      <w:r w:rsidRPr="00AB6D3D">
        <w:t xml:space="preserve">Ministère de la Justice et de la Législation </w:t>
      </w:r>
    </w:p>
    <w:p w14:paraId="0C5E52A5" w14:textId="4A9E48F2" w:rsidR="00C00DA2" w:rsidRPr="00AB6D3D" w:rsidRDefault="00C00DA2" w:rsidP="00AB6D3D">
      <w:pPr>
        <w:pStyle w:val="SingleTxtG"/>
      </w:pPr>
      <w:r w:rsidRPr="00AB6D3D">
        <w:t>OUA</w:t>
      </w:r>
      <w:r w:rsidR="00972056">
        <w:t> :</w:t>
      </w:r>
      <w:r w:rsidRPr="00AB6D3D">
        <w:t xml:space="preserve"> </w:t>
      </w:r>
      <w:r w:rsidR="00AB6D3D">
        <w:tab/>
      </w:r>
      <w:r w:rsidRPr="00AB6D3D">
        <w:t xml:space="preserve">Organisation de l’Unité Africaine </w:t>
      </w:r>
    </w:p>
    <w:p w14:paraId="19954B93" w14:textId="35615005" w:rsidR="00C00DA2" w:rsidRPr="00AB6D3D" w:rsidRDefault="00C00DA2" w:rsidP="00AB6D3D">
      <w:pPr>
        <w:pStyle w:val="SingleTxtG"/>
      </w:pPr>
      <w:r w:rsidRPr="00AB6D3D">
        <w:t>PAAAJRC</w:t>
      </w:r>
      <w:r w:rsidR="00972056">
        <w:t> :</w:t>
      </w:r>
      <w:r w:rsidRPr="00AB6D3D">
        <w:t xml:space="preserve"> </w:t>
      </w:r>
      <w:r w:rsidR="00AB6D3D">
        <w:tab/>
      </w:r>
      <w:r w:rsidRPr="00AB6D3D">
        <w:t xml:space="preserve">Projet d’Appui à l’Amélioration de l’Accès à la Justice et de la Reddition des </w:t>
      </w:r>
      <w:r w:rsidR="00866ECF" w:rsidRPr="00AB6D3D">
        <w:tab/>
      </w:r>
      <w:r w:rsidR="00866ECF" w:rsidRPr="00AB6D3D">
        <w:tab/>
      </w:r>
      <w:r w:rsidR="00866ECF" w:rsidRPr="00AB6D3D">
        <w:tab/>
      </w:r>
      <w:r w:rsidR="00866ECF" w:rsidRPr="00AB6D3D">
        <w:tab/>
      </w:r>
      <w:r w:rsidRPr="00AB6D3D">
        <w:t xml:space="preserve">Comptes </w:t>
      </w:r>
    </w:p>
    <w:p w14:paraId="0F8112C2" w14:textId="71479D11" w:rsidR="00C00DA2" w:rsidRPr="00AB6D3D" w:rsidRDefault="00C00DA2" w:rsidP="00AB6D3D">
      <w:pPr>
        <w:pStyle w:val="SingleTxtG"/>
      </w:pPr>
      <w:r w:rsidRPr="00AB6D3D">
        <w:t>PAEFEE</w:t>
      </w:r>
      <w:r w:rsidR="00972056">
        <w:t> :</w:t>
      </w:r>
      <w:r w:rsidRPr="00AB6D3D">
        <w:t xml:space="preserve"> </w:t>
      </w:r>
      <w:r w:rsidR="00AB6D3D">
        <w:tab/>
      </w:r>
      <w:proofErr w:type="spellStart"/>
      <w:r w:rsidRPr="00AB6D3D">
        <w:t>Education</w:t>
      </w:r>
      <w:proofErr w:type="spellEnd"/>
      <w:r w:rsidRPr="00AB6D3D">
        <w:t xml:space="preserve"> des Enfants Exclus du Système </w:t>
      </w:r>
      <w:proofErr w:type="spellStart"/>
      <w:r w:rsidRPr="00AB6D3D">
        <w:t>Educatif</w:t>
      </w:r>
      <w:proofErr w:type="spellEnd"/>
      <w:r w:rsidRPr="00AB6D3D">
        <w:t xml:space="preserve"> </w:t>
      </w:r>
    </w:p>
    <w:p w14:paraId="65B95379" w14:textId="6361796E" w:rsidR="00C00DA2" w:rsidRPr="00AB6D3D" w:rsidRDefault="00C00DA2" w:rsidP="00AB6D3D">
      <w:pPr>
        <w:pStyle w:val="SingleTxtG"/>
      </w:pPr>
      <w:r w:rsidRPr="00AB6D3D">
        <w:t>PAG</w:t>
      </w:r>
      <w:r w:rsidR="00972056">
        <w:t> :</w:t>
      </w:r>
      <w:r w:rsidR="00AB6D3D">
        <w:tab/>
      </w:r>
      <w:r w:rsidR="00AB6D3D">
        <w:tab/>
      </w:r>
      <w:r w:rsidRPr="00AB6D3D">
        <w:t xml:space="preserve">Programme d’Actions du Gouvernement </w:t>
      </w:r>
    </w:p>
    <w:p w14:paraId="11C42F3D" w14:textId="2D7C4C4D" w:rsidR="00C00DA2" w:rsidRPr="00AB6D3D" w:rsidRDefault="00C00DA2" w:rsidP="00AB6D3D">
      <w:pPr>
        <w:pStyle w:val="SingleTxtG"/>
      </w:pPr>
      <w:r w:rsidRPr="00AB6D3D">
        <w:t>PIB</w:t>
      </w:r>
      <w:r w:rsidR="00972056">
        <w:t> :</w:t>
      </w:r>
      <w:r w:rsidR="00AB6D3D">
        <w:tab/>
      </w:r>
      <w:r w:rsidR="00AB6D3D">
        <w:tab/>
      </w:r>
      <w:r w:rsidRPr="00AB6D3D">
        <w:t xml:space="preserve">Produit Intérieur Brut </w:t>
      </w:r>
    </w:p>
    <w:p w14:paraId="2E54E851" w14:textId="3D17E6A5" w:rsidR="00C00DA2" w:rsidRPr="00AB6D3D" w:rsidRDefault="00C00DA2" w:rsidP="00AB6D3D">
      <w:pPr>
        <w:pStyle w:val="SingleTxtG"/>
      </w:pPr>
      <w:r w:rsidRPr="00AB6D3D">
        <w:t>PNDS</w:t>
      </w:r>
      <w:r w:rsidR="00972056">
        <w:t> :</w:t>
      </w:r>
      <w:r w:rsidR="00AB6D3D">
        <w:tab/>
      </w:r>
      <w:r w:rsidRPr="00AB6D3D">
        <w:t xml:space="preserve">Plan National de Développement Sanitaire </w:t>
      </w:r>
    </w:p>
    <w:p w14:paraId="0A6124E6" w14:textId="58F81DA8" w:rsidR="00C00DA2" w:rsidRPr="00AB6D3D" w:rsidRDefault="00C00DA2" w:rsidP="00AB6D3D">
      <w:pPr>
        <w:pStyle w:val="SingleTxtG"/>
      </w:pPr>
      <w:r w:rsidRPr="00AB6D3D">
        <w:t>PNUD</w:t>
      </w:r>
      <w:r w:rsidR="00972056">
        <w:t> :</w:t>
      </w:r>
      <w:r w:rsidR="00AB6D3D">
        <w:tab/>
      </w:r>
      <w:r w:rsidRPr="00AB6D3D">
        <w:t xml:space="preserve">Programme des Nations Unies </w:t>
      </w:r>
    </w:p>
    <w:p w14:paraId="4BD14B3E" w14:textId="4196AE71" w:rsidR="00C00DA2" w:rsidRPr="00AB6D3D" w:rsidRDefault="00C00DA2" w:rsidP="00AB6D3D">
      <w:pPr>
        <w:pStyle w:val="SingleTxtG"/>
      </w:pPr>
      <w:r w:rsidRPr="00AB6D3D">
        <w:t>RAMU</w:t>
      </w:r>
      <w:r w:rsidR="00972056">
        <w:t> :</w:t>
      </w:r>
      <w:r w:rsidRPr="00AB6D3D">
        <w:t xml:space="preserve"> </w:t>
      </w:r>
      <w:r w:rsidR="00AB6D3D">
        <w:tab/>
      </w:r>
      <w:r w:rsidRPr="00AB6D3D">
        <w:t xml:space="preserve">Régime d’Assurance Maladie Universelle </w:t>
      </w:r>
    </w:p>
    <w:p w14:paraId="37407280" w14:textId="6FDCE95A" w:rsidR="00C00DA2" w:rsidRPr="00AB6D3D" w:rsidRDefault="00C00DA2" w:rsidP="00AB6D3D">
      <w:pPr>
        <w:pStyle w:val="SingleTxtG"/>
      </w:pPr>
      <w:r w:rsidRPr="00AB6D3D">
        <w:lastRenderedPageBreak/>
        <w:t>RGPH</w:t>
      </w:r>
      <w:r w:rsidR="00972056">
        <w:t> :</w:t>
      </w:r>
      <w:r w:rsidRPr="00AB6D3D">
        <w:t xml:space="preserve"> </w:t>
      </w:r>
      <w:r w:rsidR="00AB6D3D">
        <w:tab/>
      </w:r>
      <w:r w:rsidRPr="00AB6D3D">
        <w:t>Recensement Général de la Population et de l</w:t>
      </w:r>
      <w:r w:rsidR="00457B3B">
        <w:t>’</w:t>
      </w:r>
      <w:r w:rsidRPr="00AB6D3D">
        <w:t xml:space="preserve">Habitation </w:t>
      </w:r>
    </w:p>
    <w:p w14:paraId="3E755E55" w14:textId="08F115B0" w:rsidR="00C00DA2" w:rsidRPr="00AB6D3D" w:rsidRDefault="00C00DA2" w:rsidP="00AB6D3D">
      <w:pPr>
        <w:pStyle w:val="SingleTxtG"/>
      </w:pPr>
      <w:r w:rsidRPr="00AB6D3D">
        <w:t>SSATH</w:t>
      </w:r>
      <w:r w:rsidR="00972056">
        <w:t> :</w:t>
      </w:r>
      <w:r w:rsidRPr="00AB6D3D">
        <w:t xml:space="preserve"> </w:t>
      </w:r>
      <w:r w:rsidR="00AB6D3D">
        <w:tab/>
      </w:r>
      <w:r w:rsidRPr="00AB6D3D">
        <w:t xml:space="preserve">Sciences Sociales Appliquées, Tourisme et Hôtellerie </w:t>
      </w:r>
    </w:p>
    <w:p w14:paraId="37B0C7CF" w14:textId="23D9BB4F" w:rsidR="00C00DA2" w:rsidRPr="00AB6D3D" w:rsidRDefault="00C00DA2" w:rsidP="00AB6D3D">
      <w:pPr>
        <w:pStyle w:val="SingleTxtG"/>
      </w:pPr>
      <w:r w:rsidRPr="00AB6D3D">
        <w:t>STA</w:t>
      </w:r>
      <w:r w:rsidR="00972056">
        <w:t> :</w:t>
      </w:r>
      <w:r w:rsidRPr="00AB6D3D">
        <w:t xml:space="preserve"> </w:t>
      </w:r>
      <w:r w:rsidR="00AB6D3D">
        <w:tab/>
      </w:r>
      <w:r w:rsidR="00AB6D3D">
        <w:tab/>
      </w:r>
      <w:r w:rsidRPr="00AB6D3D">
        <w:t xml:space="preserve">Sciences et Techniques Agricoles </w:t>
      </w:r>
    </w:p>
    <w:p w14:paraId="13EE1D61" w14:textId="72F38C47" w:rsidR="00C00DA2" w:rsidRPr="00AB6D3D" w:rsidRDefault="00C00DA2" w:rsidP="00AB6D3D">
      <w:pPr>
        <w:pStyle w:val="SingleTxtG"/>
      </w:pPr>
      <w:r w:rsidRPr="00AB6D3D">
        <w:t>STAG</w:t>
      </w:r>
      <w:r w:rsidR="00972056">
        <w:t> :</w:t>
      </w:r>
      <w:r w:rsidRPr="00AB6D3D">
        <w:t xml:space="preserve"> </w:t>
      </w:r>
      <w:r w:rsidR="00AB6D3D">
        <w:tab/>
      </w:r>
      <w:r w:rsidRPr="00AB6D3D">
        <w:t xml:space="preserve">Sciences et Techniques Administratives et de Gestion </w:t>
      </w:r>
    </w:p>
    <w:p w14:paraId="30E9C929" w14:textId="0459840C" w:rsidR="00C00DA2" w:rsidRPr="00AB6D3D" w:rsidRDefault="00C00DA2" w:rsidP="00AB6D3D">
      <w:pPr>
        <w:pStyle w:val="SingleTxtG"/>
      </w:pPr>
      <w:r w:rsidRPr="00AB6D3D">
        <w:t>STI</w:t>
      </w:r>
      <w:r w:rsidR="00972056">
        <w:t> :</w:t>
      </w:r>
      <w:r w:rsidRPr="00AB6D3D">
        <w:t xml:space="preserve"> </w:t>
      </w:r>
      <w:r w:rsidR="00AB6D3D">
        <w:tab/>
      </w:r>
      <w:r w:rsidR="00AB6D3D">
        <w:tab/>
      </w:r>
      <w:r w:rsidRPr="00AB6D3D">
        <w:t xml:space="preserve">Sciences et Techniques de l’Industrie </w:t>
      </w:r>
    </w:p>
    <w:p w14:paraId="13D70935" w14:textId="792B6466" w:rsidR="00C00DA2" w:rsidRPr="00AB6D3D" w:rsidRDefault="00C00DA2" w:rsidP="00AB6D3D">
      <w:pPr>
        <w:pStyle w:val="SingleTxtG"/>
      </w:pPr>
      <w:r w:rsidRPr="00AB6D3D">
        <w:t>STMS</w:t>
      </w:r>
      <w:r w:rsidR="00972056">
        <w:t> :</w:t>
      </w:r>
      <w:r w:rsidRPr="00AB6D3D">
        <w:t xml:space="preserve"> </w:t>
      </w:r>
      <w:r w:rsidR="00AB6D3D">
        <w:tab/>
      </w:r>
      <w:r w:rsidRPr="00AB6D3D">
        <w:t xml:space="preserve">Sciences et Techniques Médico-Sociales </w:t>
      </w:r>
    </w:p>
    <w:p w14:paraId="3B88EB87" w14:textId="10B7850F" w:rsidR="00C00DA2" w:rsidRPr="00AB6D3D" w:rsidRDefault="00C00DA2" w:rsidP="00AB6D3D">
      <w:pPr>
        <w:pStyle w:val="SingleTxtG"/>
      </w:pPr>
      <w:r w:rsidRPr="00AB6D3D">
        <w:t>UEMOA</w:t>
      </w:r>
      <w:r w:rsidR="00972056">
        <w:t> :</w:t>
      </w:r>
      <w:r w:rsidR="00AB6D3D">
        <w:tab/>
      </w:r>
      <w:r w:rsidRPr="00AB6D3D">
        <w:t xml:space="preserve">Union </w:t>
      </w:r>
      <w:proofErr w:type="spellStart"/>
      <w:r w:rsidRPr="00AB6D3D">
        <w:t>Economique</w:t>
      </w:r>
      <w:proofErr w:type="spellEnd"/>
      <w:r w:rsidRPr="00AB6D3D">
        <w:t xml:space="preserve"> et Monétaire Ouest Africaine </w:t>
      </w:r>
    </w:p>
    <w:p w14:paraId="0EC07981" w14:textId="6B78486B" w:rsidR="00C00DA2" w:rsidRPr="00C00DA2" w:rsidRDefault="00C00DA2" w:rsidP="00AB6D3D">
      <w:pPr>
        <w:pStyle w:val="SingleTxtG"/>
        <w:rPr>
          <w:lang w:val="fr-FR"/>
        </w:rPr>
      </w:pPr>
      <w:r w:rsidRPr="00AB6D3D">
        <w:t>UVS</w:t>
      </w:r>
      <w:r w:rsidR="00972056">
        <w:t> :</w:t>
      </w:r>
      <w:r w:rsidRPr="00AB6D3D">
        <w:t xml:space="preserve"> </w:t>
      </w:r>
      <w:r w:rsidR="00AB6D3D">
        <w:tab/>
      </w:r>
      <w:r w:rsidR="00AB6D3D">
        <w:tab/>
      </w:r>
      <w:r w:rsidRPr="00AB6D3D">
        <w:t>Unité Villageoise de Santé</w:t>
      </w:r>
      <w:r w:rsidRPr="00C00DA2">
        <w:rPr>
          <w:lang w:val="fr-FR"/>
        </w:rPr>
        <w:t xml:space="preserve"> </w:t>
      </w:r>
    </w:p>
    <w:p w14:paraId="09020D14" w14:textId="77777777" w:rsidR="00C00DA2" w:rsidRDefault="00C00DA2" w:rsidP="00C00DA2">
      <w:pPr>
        <w:pStyle w:val="SingleTxtG"/>
      </w:pPr>
    </w:p>
    <w:p w14:paraId="2EBC691F" w14:textId="77777777" w:rsidR="00C00DA2" w:rsidRDefault="00C00DA2">
      <w:pPr>
        <w:suppressAutoHyphens w:val="0"/>
        <w:kinsoku/>
        <w:overflowPunct/>
        <w:autoSpaceDE/>
        <w:autoSpaceDN/>
        <w:adjustRightInd/>
        <w:snapToGrid/>
        <w:spacing w:after="200" w:line="276" w:lineRule="auto"/>
      </w:pPr>
      <w:r>
        <w:br w:type="page"/>
      </w:r>
    </w:p>
    <w:p w14:paraId="0D198E3A" w14:textId="77777777" w:rsidR="00C00DA2" w:rsidRDefault="004E7006" w:rsidP="004E7006">
      <w:pPr>
        <w:suppressAutoHyphens w:val="0"/>
        <w:kinsoku/>
        <w:overflowPunct/>
        <w:autoSpaceDE/>
        <w:autoSpaceDN/>
        <w:adjustRightInd/>
        <w:snapToGrid/>
        <w:spacing w:after="200" w:line="276" w:lineRule="auto"/>
      </w:pPr>
      <w:r w:rsidRPr="00A167A7">
        <w:rPr>
          <w:rFonts w:ascii="Arial" w:hAnsi="Arial" w:cs="Arial"/>
          <w:noProof/>
          <w:lang w:val="en-GB" w:eastAsia="en-GB"/>
        </w:rPr>
        <w:lastRenderedPageBreak/>
        <w:drawing>
          <wp:anchor distT="0" distB="0" distL="114300" distR="114300" simplePos="0" relativeHeight="251659264" behindDoc="0" locked="0" layoutInCell="1" allowOverlap="1" wp14:anchorId="37E114B8" wp14:editId="50E4BA46">
            <wp:simplePos x="0" y="0"/>
            <wp:positionH relativeFrom="margin">
              <wp:posOffset>3810</wp:posOffset>
            </wp:positionH>
            <wp:positionV relativeFrom="margin">
              <wp:posOffset>224155</wp:posOffset>
            </wp:positionV>
            <wp:extent cx="5114925" cy="8639175"/>
            <wp:effectExtent l="0" t="0" r="9525" b="9525"/>
            <wp:wrapSquare wrapText="bothSides"/>
            <wp:docPr id="10" name="Image 1" descr="Benin-c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enin-car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925" cy="8639175"/>
                    </a:xfrm>
                    <a:prstGeom prst="rect">
                      <a:avLst/>
                    </a:prstGeom>
                    <a:noFill/>
                  </pic:spPr>
                </pic:pic>
              </a:graphicData>
            </a:graphic>
            <wp14:sizeRelH relativeFrom="margin">
              <wp14:pctWidth>0</wp14:pctWidth>
            </wp14:sizeRelH>
            <wp14:sizeRelV relativeFrom="margin">
              <wp14:pctHeight>0</wp14:pctHeight>
            </wp14:sizeRelV>
          </wp:anchor>
        </w:drawing>
      </w:r>
    </w:p>
    <w:p w14:paraId="2871F0E2" w14:textId="77777777" w:rsidR="00C00DA2" w:rsidRDefault="00C00DA2" w:rsidP="00C00DA2">
      <w:pPr>
        <w:pStyle w:val="SingleTxtG"/>
      </w:pPr>
    </w:p>
    <w:p w14:paraId="3632CF37" w14:textId="77777777" w:rsidR="00C00DA2" w:rsidRDefault="00C00DA2" w:rsidP="00C00DA2">
      <w:pPr>
        <w:pStyle w:val="SingleTxtG"/>
      </w:pPr>
    </w:p>
    <w:p w14:paraId="564444E6" w14:textId="77777777" w:rsidR="00C00DA2" w:rsidRDefault="00C00DA2" w:rsidP="00C00DA2">
      <w:pPr>
        <w:pStyle w:val="SingleTxtG"/>
      </w:pPr>
    </w:p>
    <w:p w14:paraId="1414162E" w14:textId="77777777" w:rsidR="00C00DA2" w:rsidRDefault="00C00DA2" w:rsidP="00C00DA2">
      <w:pPr>
        <w:pStyle w:val="SingleTxtG"/>
      </w:pPr>
    </w:p>
    <w:p w14:paraId="61A3A864" w14:textId="77777777" w:rsidR="00C00DA2" w:rsidRDefault="00C00DA2" w:rsidP="00C00DA2">
      <w:pPr>
        <w:pStyle w:val="SingleTxtG"/>
      </w:pPr>
    </w:p>
    <w:p w14:paraId="5E8001AE" w14:textId="77777777" w:rsidR="00C00DA2" w:rsidRPr="00BD691C" w:rsidRDefault="003125DC" w:rsidP="003125DC">
      <w:pPr>
        <w:pStyle w:val="HChG"/>
      </w:pPr>
      <w:r>
        <w:lastRenderedPageBreak/>
        <w:tab/>
      </w:r>
      <w:r>
        <w:tab/>
      </w:r>
      <w:r w:rsidRPr="00BD691C">
        <w:t>Introduction</w:t>
      </w:r>
    </w:p>
    <w:p w14:paraId="6FCD6BFD" w14:textId="71A7E1DF" w:rsidR="00C00DA2" w:rsidRDefault="00B359D4" w:rsidP="00B359D4">
      <w:pPr>
        <w:pStyle w:val="SingleTxtG"/>
      </w:pPr>
      <w:r>
        <w:t>1.</w:t>
      </w:r>
      <w:r>
        <w:tab/>
      </w:r>
      <w:r w:rsidR="00C00DA2">
        <w:t>Le Bénin a ratifié le 30 novembre 2001, la Convention sur l’élimination de toutes les formes de discrimination raciale et s’est engagé conformément à l’article 9 dudit traité à soumettre des rapports sur les mesures d’ordre législatif, administratif ou autres, prises pour donner effet aux dispositions de la Convention.</w:t>
      </w:r>
    </w:p>
    <w:p w14:paraId="36B4CBD0" w14:textId="2E32E5D5" w:rsidR="00C00DA2" w:rsidRPr="000D2904" w:rsidRDefault="00B359D4" w:rsidP="00B359D4">
      <w:pPr>
        <w:pStyle w:val="SingleTxtG"/>
      </w:pPr>
      <w:r w:rsidRPr="000D2904">
        <w:t>2.</w:t>
      </w:r>
      <w:r w:rsidRPr="000D2904">
        <w:tab/>
      </w:r>
      <w:r w:rsidR="00C00DA2" w:rsidRPr="00580E71">
        <w:t>Le présent rapport</w:t>
      </w:r>
      <w:r w:rsidR="00C00DA2">
        <w:t xml:space="preserve"> est </w:t>
      </w:r>
      <w:r w:rsidR="00C00DA2" w:rsidRPr="000D2904">
        <w:t xml:space="preserve">élaboré selon un processus inclusif de consultation nationale dans lequel, </w:t>
      </w:r>
      <w:r w:rsidR="00C00DA2">
        <w:t xml:space="preserve">les </w:t>
      </w:r>
      <w:r w:rsidR="00C00DA2" w:rsidRPr="000D2904">
        <w:t>structures étatiques et</w:t>
      </w:r>
      <w:r w:rsidR="00C00DA2">
        <w:t xml:space="preserve"> les</w:t>
      </w:r>
      <w:r w:rsidR="00C00DA2" w:rsidRPr="000D2904">
        <w:t xml:space="preserve"> acteurs de la société civile</w:t>
      </w:r>
      <w:r w:rsidR="00C00DA2">
        <w:t xml:space="preserve"> ont contribué à la collecte des informations</w:t>
      </w:r>
      <w:r w:rsidR="00C00DA2" w:rsidRPr="000D2904">
        <w:t xml:space="preserve"> sous la coordination de la Direction de l’Administration Pénitentiaire et de la Protection des Droits Humains</w:t>
      </w:r>
      <w:r w:rsidR="00C00DA2">
        <w:t xml:space="preserve"> (DAPPDH)</w:t>
      </w:r>
      <w:r w:rsidR="00C00DA2" w:rsidRPr="000D2904">
        <w:t xml:space="preserve"> du Ministère de la Justice et de la Législation</w:t>
      </w:r>
      <w:r w:rsidR="00C00DA2">
        <w:t xml:space="preserve"> (MJL)</w:t>
      </w:r>
      <w:r w:rsidR="00C00DA2" w:rsidRPr="000D2904">
        <w:t>.</w:t>
      </w:r>
    </w:p>
    <w:p w14:paraId="50FBAAA0" w14:textId="6C1BDA9D" w:rsidR="00C00DA2" w:rsidRPr="000D2904" w:rsidRDefault="00B359D4" w:rsidP="00B359D4">
      <w:pPr>
        <w:pStyle w:val="SingleTxtG"/>
      </w:pPr>
      <w:r w:rsidRPr="000D2904">
        <w:t>3.</w:t>
      </w:r>
      <w:r w:rsidRPr="000D2904">
        <w:tab/>
      </w:r>
      <w:r w:rsidR="00C00DA2" w:rsidRPr="000D2904">
        <w:t xml:space="preserve">Ce rapport a été </w:t>
      </w:r>
      <w:r w:rsidR="00C00DA2">
        <w:t>validé</w:t>
      </w:r>
      <w:r w:rsidR="00C00DA2" w:rsidRPr="000D2904">
        <w:t xml:space="preserve"> par le Comité </w:t>
      </w:r>
      <w:r w:rsidR="00C00DA2">
        <w:t>interministériel</w:t>
      </w:r>
      <w:r w:rsidR="00C00DA2" w:rsidRPr="000D2904">
        <w:t xml:space="preserve"> de Suivi de l’Application des Instruments Internationaux en matière des </w:t>
      </w:r>
      <w:r w:rsidR="008D3F59">
        <w:t>d</w:t>
      </w:r>
      <w:r w:rsidR="00C00DA2" w:rsidRPr="000D2904">
        <w:t>roits de l’Homme</w:t>
      </w:r>
      <w:r w:rsidR="00C00DA2">
        <w:t xml:space="preserve">. </w:t>
      </w:r>
      <w:r w:rsidR="00C00DA2" w:rsidRPr="000D2904">
        <w:t>Le processus a bénéficié de l’assistance technique et financière du Haut-commissariat des Nations</w:t>
      </w:r>
      <w:r w:rsidR="0064279E">
        <w:t xml:space="preserve"> </w:t>
      </w:r>
      <w:r w:rsidR="00C00DA2" w:rsidRPr="000D2904">
        <w:t>Unie</w:t>
      </w:r>
      <w:r w:rsidR="00C00DA2">
        <w:t xml:space="preserve">s aux Droits de l’Homme Bureau Régional pour l’Afrique de l’Ouest et </w:t>
      </w:r>
      <w:r w:rsidR="00C00DA2" w:rsidRPr="006C66CA">
        <w:t>du Programme des Nations Unies</w:t>
      </w:r>
      <w:r w:rsidR="00C00DA2">
        <w:t xml:space="preserve"> (PNUD)</w:t>
      </w:r>
      <w:r w:rsidR="00C00DA2" w:rsidRPr="006C66CA">
        <w:t xml:space="preserve"> po</w:t>
      </w:r>
      <w:r w:rsidR="00C00DA2">
        <w:t>ur le Développement à travers le Projet d’Appui à l’Amélioration de l’Accès à la Justice et de la Reddition des Comptes (PAAAJRC)</w:t>
      </w:r>
      <w:r w:rsidR="00C00DA2" w:rsidRPr="000D2904">
        <w:t>.</w:t>
      </w:r>
    </w:p>
    <w:p w14:paraId="61CDA193" w14:textId="017CB51A" w:rsidR="00C00DA2" w:rsidRPr="00505ED9" w:rsidRDefault="00B359D4" w:rsidP="00B359D4">
      <w:pPr>
        <w:pStyle w:val="SingleTxtG"/>
      </w:pPr>
      <w:r w:rsidRPr="00505ED9">
        <w:t>4.</w:t>
      </w:r>
      <w:r w:rsidRPr="00505ED9">
        <w:tab/>
      </w:r>
      <w:r w:rsidR="00C00DA2">
        <w:t>Ce</w:t>
      </w:r>
      <w:r w:rsidR="00C00DA2" w:rsidRPr="000D2904">
        <w:t xml:space="preserve"> rapport </w:t>
      </w:r>
      <w:r w:rsidR="00C00DA2">
        <w:t>qui</w:t>
      </w:r>
      <w:r w:rsidR="00C00DA2" w:rsidRPr="00580E71">
        <w:t xml:space="preserve"> </w:t>
      </w:r>
      <w:r w:rsidR="00C00DA2">
        <w:t>couvre la période de 2002 à 2018, fait</w:t>
      </w:r>
      <w:r w:rsidR="00C00DA2" w:rsidRPr="000D2904">
        <w:t xml:space="preserve"> </w:t>
      </w:r>
      <w:r w:rsidR="00C00DA2">
        <w:t>le point de toutes les mesures prises pour mettre en application les dispositions de la convention</w:t>
      </w:r>
      <w:r w:rsidR="00C00DA2" w:rsidRPr="00580E71">
        <w:t xml:space="preserve">. </w:t>
      </w:r>
      <w:r w:rsidR="00C00DA2">
        <w:t>Il est subdivisé en deux (2) parties à savoir un document de base commun et un document spécifique à la convention.</w:t>
      </w:r>
    </w:p>
    <w:p w14:paraId="28BC825C" w14:textId="42D74323" w:rsidR="00C00DA2" w:rsidRDefault="003125DC" w:rsidP="0021744C">
      <w:pPr>
        <w:pStyle w:val="HChG"/>
      </w:pPr>
      <w:r>
        <w:tab/>
      </w:r>
      <w:r>
        <w:tab/>
      </w:r>
      <w:r w:rsidR="00C00DA2" w:rsidRPr="004E177A">
        <w:t>Première partie</w:t>
      </w:r>
      <w:r w:rsidR="00972056">
        <w:t> :</w:t>
      </w:r>
      <w:r w:rsidR="00C00DA2" w:rsidRPr="004E177A">
        <w:t xml:space="preserve"> </w:t>
      </w:r>
      <w:r w:rsidR="00457B3B" w:rsidRPr="004E177A">
        <w:t xml:space="preserve">Document </w:t>
      </w:r>
      <w:r w:rsidR="00C00DA2" w:rsidRPr="004E177A">
        <w:t>de base commun</w:t>
      </w:r>
    </w:p>
    <w:p w14:paraId="62E1C3DC" w14:textId="5737779C" w:rsidR="00C00DA2" w:rsidRPr="000947B4" w:rsidRDefault="0021744C" w:rsidP="00006734">
      <w:pPr>
        <w:pStyle w:val="HChG"/>
      </w:pPr>
      <w:r>
        <w:tab/>
        <w:t>I.</w:t>
      </w:r>
      <w:r>
        <w:tab/>
      </w:r>
      <w:r w:rsidR="00C00DA2" w:rsidRPr="000947B4">
        <w:t xml:space="preserve">Données </w:t>
      </w:r>
      <w:r w:rsidR="00FC1C8B">
        <w:t>g</w:t>
      </w:r>
      <w:r w:rsidR="00C00DA2" w:rsidRPr="000947B4">
        <w:t>énérales</w:t>
      </w:r>
    </w:p>
    <w:p w14:paraId="0A23B0DB" w14:textId="2A650BA6" w:rsidR="00C00DA2" w:rsidRPr="003A6022" w:rsidRDefault="00B359D4" w:rsidP="00B359D4">
      <w:pPr>
        <w:pStyle w:val="SingleTxtG"/>
      </w:pPr>
      <w:r w:rsidRPr="003A6022">
        <w:t>5.</w:t>
      </w:r>
      <w:r w:rsidRPr="003A6022">
        <w:tab/>
      </w:r>
      <w:r w:rsidR="00C00DA2">
        <w:t>Elles fournissent des informations d’ordre général sur la situation géographique, démographique, socio-économique et culturelle du Bénin. Elles renseignent, également sur le cadre global de promotion et de protection des droits de l’Homme et donnent des informations concernant la non-discrimination et l’égalité ainsi que les recours disponibles.</w:t>
      </w:r>
    </w:p>
    <w:p w14:paraId="1644848C" w14:textId="77777777" w:rsidR="00C00DA2" w:rsidRPr="000947B4" w:rsidRDefault="0021744C" w:rsidP="00006734">
      <w:pPr>
        <w:pStyle w:val="H1G"/>
      </w:pPr>
      <w:r>
        <w:tab/>
        <w:t>A.</w:t>
      </w:r>
      <w:r>
        <w:tab/>
      </w:r>
      <w:r w:rsidR="00C00DA2" w:rsidRPr="000947B4">
        <w:t>Sur les plans géographique et démographique</w:t>
      </w:r>
    </w:p>
    <w:p w14:paraId="5D9DB12B" w14:textId="44592173" w:rsidR="00C00DA2" w:rsidRPr="000947B4" w:rsidRDefault="00B359D4" w:rsidP="00B359D4">
      <w:pPr>
        <w:pStyle w:val="SingleTxtG"/>
      </w:pPr>
      <w:r w:rsidRPr="000947B4">
        <w:t>6.</w:t>
      </w:r>
      <w:r w:rsidRPr="000947B4">
        <w:tab/>
      </w:r>
      <w:r w:rsidR="00C00DA2" w:rsidRPr="000947B4">
        <w:t>La République du Bénin est située entre l’Équateur et le Tropique du Cancer. C’est un pays de l’Afrique de l’Ouest qui est limité au nord par le Niger, à l’est par le Nigeria, au sud par l’Océan Atlantique, à l’ouest par le Togo et au nord-ouest par le Burkina-Faso. Elle s’étend sur une superficie de 114 763 kilomètres carrés</w:t>
      </w:r>
      <w:r w:rsidR="007D18A0">
        <w:rPr>
          <w:rStyle w:val="Appelnotedebasdep"/>
        </w:rPr>
        <w:footnoteReference w:id="3"/>
      </w:r>
      <w:r w:rsidR="00C00DA2" w:rsidRPr="000947B4">
        <w:t xml:space="preserve">. Situé dans la zone intertropicale, le Bénin présente un climat chaud et humide. </w:t>
      </w:r>
    </w:p>
    <w:p w14:paraId="05A2B550" w14:textId="34826503" w:rsidR="00C00DA2" w:rsidRPr="000947B4" w:rsidRDefault="00B359D4" w:rsidP="00B359D4">
      <w:pPr>
        <w:pStyle w:val="SingleTxtG"/>
      </w:pPr>
      <w:r w:rsidRPr="000947B4">
        <w:t>7.</w:t>
      </w:r>
      <w:r w:rsidRPr="000947B4">
        <w:tab/>
      </w:r>
      <w:r w:rsidR="00C00DA2" w:rsidRPr="000947B4">
        <w:t>Le Bénin est subdivisé en 12</w:t>
      </w:r>
      <w:r w:rsidR="00FC1C8B">
        <w:t> </w:t>
      </w:r>
      <w:r w:rsidR="00C00DA2" w:rsidRPr="000947B4">
        <w:t>départements que sont</w:t>
      </w:r>
      <w:r w:rsidR="00FC1C8B">
        <w:t> </w:t>
      </w:r>
      <w:r w:rsidR="00972056">
        <w:t>:</w:t>
      </w:r>
      <w:r w:rsidR="00C00DA2" w:rsidRPr="000947B4">
        <w:t xml:space="preserve"> l’Alibori, l’</w:t>
      </w:r>
      <w:proofErr w:type="spellStart"/>
      <w:r w:rsidR="00C00DA2" w:rsidRPr="000947B4">
        <w:t>Atacora</w:t>
      </w:r>
      <w:proofErr w:type="spellEnd"/>
      <w:r w:rsidR="00C00DA2" w:rsidRPr="000947B4">
        <w:t xml:space="preserve">, l’Atlantique, le </w:t>
      </w:r>
      <w:proofErr w:type="spellStart"/>
      <w:r w:rsidR="00C00DA2" w:rsidRPr="000947B4">
        <w:t>Borgou</w:t>
      </w:r>
      <w:proofErr w:type="spellEnd"/>
      <w:r w:rsidR="00C00DA2" w:rsidRPr="000947B4">
        <w:t xml:space="preserve">, les Collines, le </w:t>
      </w:r>
      <w:proofErr w:type="spellStart"/>
      <w:r w:rsidR="00C00DA2" w:rsidRPr="000947B4">
        <w:t>Couffo</w:t>
      </w:r>
      <w:proofErr w:type="spellEnd"/>
      <w:r w:rsidR="00C00DA2" w:rsidRPr="000947B4">
        <w:t xml:space="preserve">, la </w:t>
      </w:r>
      <w:proofErr w:type="spellStart"/>
      <w:r w:rsidR="00C00DA2" w:rsidRPr="000947B4">
        <w:t>Donga</w:t>
      </w:r>
      <w:proofErr w:type="spellEnd"/>
      <w:r w:rsidR="00C00DA2" w:rsidRPr="000947B4">
        <w:t>, le Littoral, le Mono, l’Ouémé, le Plateau et le Zou. Ces départements sont divisés en 77</w:t>
      </w:r>
      <w:r w:rsidR="00FA7A59">
        <w:t> </w:t>
      </w:r>
      <w:r w:rsidR="00C00DA2" w:rsidRPr="000947B4">
        <w:t>communes dont trois ont un statut particulier</w:t>
      </w:r>
      <w:r w:rsidR="00972056">
        <w:t> :</w:t>
      </w:r>
      <w:r w:rsidR="00C00DA2" w:rsidRPr="000947B4">
        <w:t xml:space="preserve"> Cotonou, Porto Novo et Parakou. Les 77</w:t>
      </w:r>
      <w:r w:rsidR="00FA7A59">
        <w:t> </w:t>
      </w:r>
      <w:r w:rsidR="00C00DA2" w:rsidRPr="000947B4">
        <w:t>communes sont subdivisées en 546</w:t>
      </w:r>
      <w:r w:rsidR="00FA7A59">
        <w:t> </w:t>
      </w:r>
      <w:r w:rsidR="00C00DA2" w:rsidRPr="000947B4">
        <w:t>arrondissements comportant 4</w:t>
      </w:r>
      <w:r w:rsidR="00DE0636">
        <w:t> </w:t>
      </w:r>
      <w:r w:rsidR="00C00DA2" w:rsidRPr="000947B4">
        <w:t>386 villages et quartiers de ville</w:t>
      </w:r>
      <w:r w:rsidR="00C00DA2">
        <w:t>s</w:t>
      </w:r>
      <w:r w:rsidR="00C00DA2" w:rsidRPr="000947B4">
        <w:t>. Le processus de décentralisation dans le sens de promouvoir la démocratie et les droits de l’Homme à la base démarrée en 2003 se poursuit.</w:t>
      </w:r>
    </w:p>
    <w:p w14:paraId="4E1266BF" w14:textId="39AC001E" w:rsidR="00C00DA2" w:rsidRPr="000947B4" w:rsidRDefault="00B359D4" w:rsidP="00B359D4">
      <w:pPr>
        <w:pStyle w:val="SingleTxtG"/>
      </w:pPr>
      <w:r w:rsidRPr="000947B4">
        <w:t>8.</w:t>
      </w:r>
      <w:r w:rsidRPr="000947B4">
        <w:tab/>
      </w:r>
      <w:r w:rsidR="00C00DA2" w:rsidRPr="000947B4">
        <w:t>La population béninoise a été décomptée, au quatrième (4ème)</w:t>
      </w:r>
      <w:r w:rsidR="0046692C">
        <w:t xml:space="preserve"> </w:t>
      </w:r>
      <w:r w:rsidR="00C00DA2" w:rsidRPr="000947B4">
        <w:t>Recensement Général de la Population et de l</w:t>
      </w:r>
      <w:r w:rsidR="00457B3B">
        <w:t>’</w:t>
      </w:r>
      <w:r w:rsidR="00C00DA2" w:rsidRPr="000947B4">
        <w:t>Habitation (RGPH4) à 10</w:t>
      </w:r>
      <w:r w:rsidR="00FC1C8B">
        <w:t> </w:t>
      </w:r>
      <w:r w:rsidR="00C00DA2" w:rsidRPr="000947B4">
        <w:t>008</w:t>
      </w:r>
      <w:r w:rsidR="00FC1C8B">
        <w:t> </w:t>
      </w:r>
      <w:r w:rsidR="00C00DA2" w:rsidRPr="000947B4">
        <w:t>749 habitants avec une proportion de 51,2</w:t>
      </w:r>
      <w:r w:rsidR="00FC1C8B">
        <w:t> </w:t>
      </w:r>
      <w:r w:rsidR="00C00DA2" w:rsidRPr="000947B4">
        <w:t xml:space="preserve">% de femmes </w:t>
      </w:r>
      <w:r w:rsidR="003E79AC" w:rsidRPr="000947B4">
        <w:t>et</w:t>
      </w:r>
      <w:r w:rsidR="003E79AC">
        <w:t xml:space="preserve"> </w:t>
      </w:r>
      <w:r w:rsidR="003E79AC" w:rsidRPr="000947B4">
        <w:t>56</w:t>
      </w:r>
      <w:r w:rsidR="00C00DA2" w:rsidRPr="000947B4">
        <w:t>,9</w:t>
      </w:r>
      <w:r w:rsidR="00FC1C8B">
        <w:t> </w:t>
      </w:r>
      <w:r w:rsidR="00C00DA2" w:rsidRPr="000947B4">
        <w:t>% de jeunes de moins de 20 ans. Cette population est estimée à 11.496.140 habitants en 2018 dont 5</w:t>
      </w:r>
      <w:r w:rsidR="00FC1C8B">
        <w:t> </w:t>
      </w:r>
      <w:r w:rsidR="00C00DA2" w:rsidRPr="000947B4">
        <w:t xml:space="preserve">849 081 femmes. </w:t>
      </w:r>
    </w:p>
    <w:p w14:paraId="32FC9F6E" w14:textId="689866C8" w:rsidR="00C00DA2" w:rsidRPr="000947B4" w:rsidRDefault="00B359D4" w:rsidP="00B359D4">
      <w:pPr>
        <w:pStyle w:val="SingleTxtG"/>
      </w:pPr>
      <w:r w:rsidRPr="000947B4">
        <w:t>9.</w:t>
      </w:r>
      <w:r w:rsidRPr="000947B4">
        <w:tab/>
      </w:r>
      <w:r w:rsidR="00C00DA2" w:rsidRPr="000947B4">
        <w:t xml:space="preserve">Selon le document d’analyse intitulé </w:t>
      </w:r>
      <w:r w:rsidR="00FC1C8B">
        <w:t>« </w:t>
      </w:r>
      <w:r w:rsidR="00C00DA2" w:rsidRPr="000947B4">
        <w:t>Principaux indicateurs sociodémographiques et économiques, RGPH4-2013</w:t>
      </w:r>
      <w:r w:rsidR="00FC1C8B">
        <w:t> »</w:t>
      </w:r>
      <w:r w:rsidR="00C00DA2" w:rsidRPr="000947B4">
        <w:t xml:space="preserve"> (INSAE 2016), environ 55</w:t>
      </w:r>
      <w:r w:rsidR="00FC1C8B">
        <w:t> </w:t>
      </w:r>
      <w:r w:rsidR="00C00DA2" w:rsidRPr="000947B4">
        <w:t xml:space="preserve">% de la population féminine vit en milieu rural. </w:t>
      </w:r>
    </w:p>
    <w:p w14:paraId="207D03F9" w14:textId="7EDFBE67" w:rsidR="00C00DA2" w:rsidRDefault="00B359D4" w:rsidP="00B359D4">
      <w:pPr>
        <w:pStyle w:val="SingleTxtG"/>
      </w:pPr>
      <w:r>
        <w:lastRenderedPageBreak/>
        <w:t>10.</w:t>
      </w:r>
      <w:r>
        <w:tab/>
      </w:r>
      <w:r w:rsidR="00C00DA2" w:rsidRPr="000947B4">
        <w:t>La croissance démographique selon les estimations de</w:t>
      </w:r>
      <w:r w:rsidR="00C00DA2">
        <w:t xml:space="preserve"> l’Institut National de la Statistique et de l’Analyse </w:t>
      </w:r>
      <w:proofErr w:type="spellStart"/>
      <w:r w:rsidR="00C00DA2">
        <w:t>Economique</w:t>
      </w:r>
      <w:proofErr w:type="spellEnd"/>
      <w:r w:rsidR="00C00DA2">
        <w:t xml:space="preserve"> (</w:t>
      </w:r>
      <w:r w:rsidR="00C00DA2" w:rsidRPr="000947B4">
        <w:t>INSAE</w:t>
      </w:r>
      <w:r w:rsidR="00C00DA2">
        <w:t>)</w:t>
      </w:r>
      <w:r w:rsidR="00C00DA2" w:rsidRPr="000947B4">
        <w:t xml:space="preserve"> est de 2,77</w:t>
      </w:r>
      <w:r w:rsidR="00FC1C8B">
        <w:t> </w:t>
      </w:r>
      <w:r w:rsidR="00C00DA2" w:rsidRPr="000947B4">
        <w:t xml:space="preserve">% par an. Les tableaux ci-après, fournissent de façon détaillée, des informations sur la structure par sexe et par milieu de résidence de la population ainsi que son évolution de 1979 à 2030. </w:t>
      </w:r>
    </w:p>
    <w:p w14:paraId="770E2618" w14:textId="382CCEFC" w:rsidR="00C00DA2" w:rsidRPr="00C00DA2" w:rsidRDefault="008D3C12" w:rsidP="008D3C12">
      <w:pPr>
        <w:pStyle w:val="H23G"/>
      </w:pPr>
      <w:r>
        <w:tab/>
      </w:r>
      <w:r>
        <w:tab/>
      </w:r>
      <w:r w:rsidR="00C00DA2" w:rsidRPr="00006734">
        <w:rPr>
          <w:b w:val="0"/>
          <w:bCs/>
        </w:rPr>
        <w:t>Tableau 1</w:t>
      </w:r>
      <w:r w:rsidR="00FC1C8B">
        <w:br/>
      </w:r>
      <w:r w:rsidR="00FC1C8B" w:rsidRPr="00C00DA2">
        <w:t>Structure de la population par sexe et par mil</w:t>
      </w:r>
      <w:r w:rsidR="00FC1C8B">
        <w:t>ieu de ré</w:t>
      </w:r>
      <w:r w:rsidR="00FC1C8B" w:rsidRPr="00C00DA2">
        <w:t>sidence</w:t>
      </w:r>
    </w:p>
    <w:tbl>
      <w:tblPr>
        <w:tblW w:w="7370" w:type="dxa"/>
        <w:tblInd w:w="1134" w:type="dxa"/>
        <w:tblLayout w:type="fixed"/>
        <w:tblCellMar>
          <w:left w:w="0" w:type="dxa"/>
          <w:right w:w="0" w:type="dxa"/>
        </w:tblCellMar>
        <w:tblLook w:val="04A0" w:firstRow="1" w:lastRow="0" w:firstColumn="1" w:lastColumn="0" w:noHBand="0" w:noVBand="1"/>
      </w:tblPr>
      <w:tblGrid>
        <w:gridCol w:w="1460"/>
        <w:gridCol w:w="1417"/>
        <w:gridCol w:w="1173"/>
        <w:gridCol w:w="1063"/>
        <w:gridCol w:w="1261"/>
        <w:gridCol w:w="996"/>
      </w:tblGrid>
      <w:tr w:rsidR="00DE0636" w:rsidRPr="005A605F" w14:paraId="067631B8" w14:textId="77777777" w:rsidTr="005A605F">
        <w:trPr>
          <w:tblHeader/>
        </w:trPr>
        <w:tc>
          <w:tcPr>
            <w:tcW w:w="1460" w:type="dxa"/>
            <w:tcBorders>
              <w:top w:val="single" w:sz="4" w:space="0" w:color="auto"/>
              <w:bottom w:val="single" w:sz="12" w:space="0" w:color="auto"/>
            </w:tcBorders>
            <w:shd w:val="clear" w:color="auto" w:fill="auto"/>
            <w:vAlign w:val="bottom"/>
          </w:tcPr>
          <w:p w14:paraId="62DBFBBC" w14:textId="287281B4" w:rsidR="00DE0636" w:rsidRPr="005A605F" w:rsidRDefault="00DE0636" w:rsidP="005A605F">
            <w:pPr>
              <w:suppressAutoHyphens w:val="0"/>
              <w:spacing w:before="80" w:after="80" w:line="200" w:lineRule="exact"/>
              <w:rPr>
                <w:i/>
                <w:sz w:val="16"/>
              </w:rPr>
            </w:pPr>
          </w:p>
        </w:tc>
        <w:tc>
          <w:tcPr>
            <w:tcW w:w="1417" w:type="dxa"/>
            <w:tcBorders>
              <w:top w:val="single" w:sz="4" w:space="0" w:color="auto"/>
              <w:bottom w:val="single" w:sz="12" w:space="0" w:color="auto"/>
            </w:tcBorders>
            <w:shd w:val="clear" w:color="auto" w:fill="auto"/>
            <w:noWrap/>
            <w:vAlign w:val="bottom"/>
          </w:tcPr>
          <w:p w14:paraId="2C553417" w14:textId="3A81C78C" w:rsidR="00DE0636" w:rsidRPr="005A605F" w:rsidRDefault="00DE0636" w:rsidP="005A605F">
            <w:pPr>
              <w:suppressAutoHyphens w:val="0"/>
              <w:spacing w:before="80" w:after="80" w:line="200" w:lineRule="exact"/>
              <w:jc w:val="right"/>
              <w:rPr>
                <w:bCs/>
                <w:i/>
                <w:sz w:val="16"/>
              </w:rPr>
            </w:pPr>
            <w:r w:rsidRPr="005A605F">
              <w:rPr>
                <w:bCs/>
                <w:i/>
                <w:sz w:val="16"/>
              </w:rPr>
              <w:t>Bénin</w:t>
            </w:r>
          </w:p>
        </w:tc>
        <w:tc>
          <w:tcPr>
            <w:tcW w:w="1173" w:type="dxa"/>
            <w:tcBorders>
              <w:top w:val="single" w:sz="4" w:space="0" w:color="auto"/>
              <w:bottom w:val="single" w:sz="12" w:space="0" w:color="auto"/>
            </w:tcBorders>
            <w:shd w:val="clear" w:color="auto" w:fill="auto"/>
            <w:noWrap/>
            <w:vAlign w:val="bottom"/>
          </w:tcPr>
          <w:p w14:paraId="5BBC1332" w14:textId="1FD10FF7" w:rsidR="00DE0636" w:rsidRPr="005A605F" w:rsidRDefault="00DE0636" w:rsidP="005A605F">
            <w:pPr>
              <w:suppressAutoHyphens w:val="0"/>
              <w:spacing w:before="80" w:after="80" w:line="200" w:lineRule="exact"/>
              <w:jc w:val="right"/>
              <w:rPr>
                <w:bCs/>
                <w:i/>
                <w:sz w:val="16"/>
              </w:rPr>
            </w:pPr>
            <w:r w:rsidRPr="005A605F">
              <w:rPr>
                <w:bCs/>
                <w:i/>
                <w:sz w:val="16"/>
              </w:rPr>
              <w:t>Masculin</w:t>
            </w:r>
          </w:p>
        </w:tc>
        <w:tc>
          <w:tcPr>
            <w:tcW w:w="1063" w:type="dxa"/>
            <w:tcBorders>
              <w:top w:val="single" w:sz="4" w:space="0" w:color="auto"/>
              <w:bottom w:val="single" w:sz="12" w:space="0" w:color="auto"/>
            </w:tcBorders>
            <w:shd w:val="clear" w:color="auto" w:fill="auto"/>
            <w:noWrap/>
            <w:vAlign w:val="bottom"/>
          </w:tcPr>
          <w:p w14:paraId="593951E2" w14:textId="325E42DC" w:rsidR="00DE0636" w:rsidRPr="005A605F" w:rsidRDefault="00DE0636" w:rsidP="005A605F">
            <w:pPr>
              <w:suppressAutoHyphens w:val="0"/>
              <w:spacing w:before="80" w:after="80" w:line="200" w:lineRule="exact"/>
              <w:jc w:val="right"/>
              <w:rPr>
                <w:bCs/>
                <w:i/>
                <w:sz w:val="16"/>
              </w:rPr>
            </w:pPr>
            <w:r w:rsidRPr="005A605F">
              <w:rPr>
                <w:bCs/>
                <w:i/>
                <w:sz w:val="16"/>
              </w:rPr>
              <w:t>Féminin</w:t>
            </w:r>
          </w:p>
        </w:tc>
        <w:tc>
          <w:tcPr>
            <w:tcW w:w="1261" w:type="dxa"/>
            <w:tcBorders>
              <w:top w:val="single" w:sz="4" w:space="0" w:color="auto"/>
              <w:bottom w:val="single" w:sz="12" w:space="0" w:color="auto"/>
            </w:tcBorders>
            <w:shd w:val="clear" w:color="auto" w:fill="auto"/>
            <w:noWrap/>
            <w:vAlign w:val="bottom"/>
          </w:tcPr>
          <w:p w14:paraId="07073A73" w14:textId="6537BA60" w:rsidR="00DE0636" w:rsidRPr="005A605F" w:rsidRDefault="00DE0636" w:rsidP="005A605F">
            <w:pPr>
              <w:suppressAutoHyphens w:val="0"/>
              <w:spacing w:before="80" w:after="80" w:line="200" w:lineRule="exact"/>
              <w:jc w:val="right"/>
              <w:rPr>
                <w:bCs/>
                <w:i/>
                <w:sz w:val="16"/>
              </w:rPr>
            </w:pPr>
            <w:r w:rsidRPr="005A605F">
              <w:rPr>
                <w:bCs/>
                <w:i/>
                <w:sz w:val="16"/>
              </w:rPr>
              <w:t>Urbain</w:t>
            </w:r>
          </w:p>
        </w:tc>
        <w:tc>
          <w:tcPr>
            <w:tcW w:w="996" w:type="dxa"/>
            <w:tcBorders>
              <w:top w:val="single" w:sz="4" w:space="0" w:color="auto"/>
              <w:bottom w:val="single" w:sz="12" w:space="0" w:color="auto"/>
            </w:tcBorders>
            <w:shd w:val="clear" w:color="auto" w:fill="auto"/>
            <w:noWrap/>
            <w:vAlign w:val="bottom"/>
          </w:tcPr>
          <w:p w14:paraId="3B59FE1B" w14:textId="25F5E784" w:rsidR="00DE0636" w:rsidRPr="005A605F" w:rsidRDefault="00DE0636" w:rsidP="005A605F">
            <w:pPr>
              <w:suppressAutoHyphens w:val="0"/>
              <w:spacing w:before="80" w:after="80" w:line="200" w:lineRule="exact"/>
              <w:jc w:val="right"/>
              <w:rPr>
                <w:bCs/>
                <w:i/>
                <w:sz w:val="16"/>
              </w:rPr>
            </w:pPr>
            <w:r w:rsidRPr="005A605F">
              <w:rPr>
                <w:bCs/>
                <w:i/>
                <w:sz w:val="16"/>
              </w:rPr>
              <w:t>Rural</w:t>
            </w:r>
          </w:p>
        </w:tc>
      </w:tr>
      <w:tr w:rsidR="00DE0636" w:rsidRPr="005A605F" w14:paraId="0F516189" w14:textId="77777777" w:rsidTr="005A605F">
        <w:trPr>
          <w:tblHeader/>
        </w:trPr>
        <w:tc>
          <w:tcPr>
            <w:tcW w:w="1460" w:type="dxa"/>
            <w:tcBorders>
              <w:top w:val="single" w:sz="12" w:space="0" w:color="auto"/>
            </w:tcBorders>
            <w:shd w:val="clear" w:color="auto" w:fill="auto"/>
            <w:hideMark/>
          </w:tcPr>
          <w:p w14:paraId="7F5E267F" w14:textId="4BE6A058" w:rsidR="00DE0636" w:rsidRPr="005A605F" w:rsidRDefault="00DE0636" w:rsidP="005A605F">
            <w:pPr>
              <w:suppressAutoHyphens w:val="0"/>
              <w:spacing w:before="40" w:after="40" w:line="220" w:lineRule="exact"/>
              <w:rPr>
                <w:b/>
                <w:sz w:val="18"/>
              </w:rPr>
            </w:pPr>
            <w:r w:rsidRPr="005A605F">
              <w:rPr>
                <w:b/>
                <w:sz w:val="18"/>
              </w:rPr>
              <w:t>Total</w:t>
            </w:r>
          </w:p>
        </w:tc>
        <w:tc>
          <w:tcPr>
            <w:tcW w:w="1417" w:type="dxa"/>
            <w:tcBorders>
              <w:top w:val="single" w:sz="12" w:space="0" w:color="auto"/>
            </w:tcBorders>
            <w:shd w:val="clear" w:color="auto" w:fill="auto"/>
            <w:noWrap/>
            <w:vAlign w:val="bottom"/>
            <w:hideMark/>
          </w:tcPr>
          <w:p w14:paraId="59F7E15A" w14:textId="77777777" w:rsidR="00DE0636" w:rsidRPr="005A605F" w:rsidRDefault="00DE0636" w:rsidP="005A605F">
            <w:pPr>
              <w:suppressAutoHyphens w:val="0"/>
              <w:spacing w:before="40" w:after="40" w:line="220" w:lineRule="exact"/>
              <w:jc w:val="right"/>
              <w:rPr>
                <w:b/>
                <w:sz w:val="18"/>
              </w:rPr>
            </w:pPr>
            <w:r w:rsidRPr="005A605F">
              <w:rPr>
                <w:b/>
                <w:sz w:val="18"/>
              </w:rPr>
              <w:t>10 008 749</w:t>
            </w:r>
          </w:p>
        </w:tc>
        <w:tc>
          <w:tcPr>
            <w:tcW w:w="1173" w:type="dxa"/>
            <w:tcBorders>
              <w:top w:val="single" w:sz="12" w:space="0" w:color="auto"/>
            </w:tcBorders>
            <w:shd w:val="clear" w:color="auto" w:fill="auto"/>
            <w:noWrap/>
            <w:vAlign w:val="bottom"/>
            <w:hideMark/>
          </w:tcPr>
          <w:p w14:paraId="158D266B" w14:textId="77777777" w:rsidR="00DE0636" w:rsidRPr="005A605F" w:rsidRDefault="00DE0636" w:rsidP="005A605F">
            <w:pPr>
              <w:suppressAutoHyphens w:val="0"/>
              <w:spacing w:before="40" w:after="40" w:line="220" w:lineRule="exact"/>
              <w:jc w:val="right"/>
              <w:rPr>
                <w:b/>
                <w:sz w:val="18"/>
              </w:rPr>
            </w:pPr>
            <w:r w:rsidRPr="005A605F">
              <w:rPr>
                <w:b/>
                <w:sz w:val="18"/>
              </w:rPr>
              <w:t>4 887 820</w:t>
            </w:r>
          </w:p>
        </w:tc>
        <w:tc>
          <w:tcPr>
            <w:tcW w:w="1063" w:type="dxa"/>
            <w:tcBorders>
              <w:top w:val="single" w:sz="12" w:space="0" w:color="auto"/>
            </w:tcBorders>
            <w:shd w:val="clear" w:color="auto" w:fill="auto"/>
            <w:noWrap/>
            <w:vAlign w:val="bottom"/>
            <w:hideMark/>
          </w:tcPr>
          <w:p w14:paraId="63079FD9" w14:textId="77777777" w:rsidR="00DE0636" w:rsidRPr="005A605F" w:rsidRDefault="00DE0636" w:rsidP="005A605F">
            <w:pPr>
              <w:suppressAutoHyphens w:val="0"/>
              <w:spacing w:before="40" w:after="40" w:line="220" w:lineRule="exact"/>
              <w:jc w:val="right"/>
              <w:rPr>
                <w:b/>
                <w:sz w:val="18"/>
              </w:rPr>
            </w:pPr>
            <w:r w:rsidRPr="005A605F">
              <w:rPr>
                <w:b/>
                <w:sz w:val="18"/>
              </w:rPr>
              <w:t>5 120 929</w:t>
            </w:r>
          </w:p>
        </w:tc>
        <w:tc>
          <w:tcPr>
            <w:tcW w:w="1261" w:type="dxa"/>
            <w:tcBorders>
              <w:top w:val="single" w:sz="12" w:space="0" w:color="auto"/>
            </w:tcBorders>
            <w:shd w:val="clear" w:color="auto" w:fill="auto"/>
            <w:noWrap/>
            <w:vAlign w:val="bottom"/>
            <w:hideMark/>
          </w:tcPr>
          <w:p w14:paraId="368C44E3" w14:textId="77777777" w:rsidR="00DE0636" w:rsidRPr="005A605F" w:rsidRDefault="00DE0636" w:rsidP="005A605F">
            <w:pPr>
              <w:suppressAutoHyphens w:val="0"/>
              <w:spacing w:before="40" w:after="40" w:line="220" w:lineRule="exact"/>
              <w:jc w:val="right"/>
              <w:rPr>
                <w:b/>
                <w:sz w:val="18"/>
              </w:rPr>
            </w:pPr>
            <w:r w:rsidRPr="005A605F">
              <w:rPr>
                <w:b/>
                <w:sz w:val="18"/>
              </w:rPr>
              <w:t>4 460 503</w:t>
            </w:r>
          </w:p>
        </w:tc>
        <w:tc>
          <w:tcPr>
            <w:tcW w:w="996" w:type="dxa"/>
            <w:tcBorders>
              <w:top w:val="single" w:sz="12" w:space="0" w:color="auto"/>
            </w:tcBorders>
            <w:shd w:val="clear" w:color="auto" w:fill="auto"/>
            <w:noWrap/>
            <w:vAlign w:val="bottom"/>
            <w:hideMark/>
          </w:tcPr>
          <w:p w14:paraId="3E3B9860" w14:textId="77777777" w:rsidR="00DE0636" w:rsidRPr="005A605F" w:rsidRDefault="00DE0636" w:rsidP="005A605F">
            <w:pPr>
              <w:suppressAutoHyphens w:val="0"/>
              <w:spacing w:before="40" w:after="40" w:line="220" w:lineRule="exact"/>
              <w:jc w:val="right"/>
              <w:rPr>
                <w:b/>
                <w:sz w:val="18"/>
              </w:rPr>
            </w:pPr>
            <w:r w:rsidRPr="005A605F">
              <w:rPr>
                <w:b/>
                <w:sz w:val="18"/>
              </w:rPr>
              <w:t>5 548 246</w:t>
            </w:r>
          </w:p>
        </w:tc>
      </w:tr>
      <w:tr w:rsidR="00DE0636" w:rsidRPr="005A605F" w14:paraId="59764D1A" w14:textId="77777777" w:rsidTr="005A605F">
        <w:tc>
          <w:tcPr>
            <w:tcW w:w="1460" w:type="dxa"/>
            <w:shd w:val="clear" w:color="auto" w:fill="auto"/>
            <w:noWrap/>
            <w:hideMark/>
          </w:tcPr>
          <w:p w14:paraId="40178343" w14:textId="2A0D6B25" w:rsidR="00DE0636" w:rsidRPr="005A605F" w:rsidRDefault="00DE0636" w:rsidP="005A605F">
            <w:pPr>
              <w:suppressAutoHyphens w:val="0"/>
              <w:spacing w:before="40" w:after="40" w:line="220" w:lineRule="exact"/>
              <w:rPr>
                <w:sz w:val="18"/>
              </w:rPr>
            </w:pPr>
            <w:r w:rsidRPr="005A605F">
              <w:rPr>
                <w:sz w:val="18"/>
              </w:rPr>
              <w:t>Groupe d</w:t>
            </w:r>
            <w:r w:rsidR="00457B3B" w:rsidRPr="005A605F">
              <w:rPr>
                <w:sz w:val="18"/>
              </w:rPr>
              <w:t>’</w:t>
            </w:r>
            <w:r w:rsidRPr="005A605F">
              <w:rPr>
                <w:sz w:val="18"/>
              </w:rPr>
              <w:t>âge</w:t>
            </w:r>
          </w:p>
        </w:tc>
        <w:tc>
          <w:tcPr>
            <w:tcW w:w="1417" w:type="dxa"/>
            <w:shd w:val="clear" w:color="auto" w:fill="auto"/>
            <w:noWrap/>
            <w:vAlign w:val="bottom"/>
            <w:hideMark/>
          </w:tcPr>
          <w:p w14:paraId="6113678C" w14:textId="77777777" w:rsidR="00DE0636" w:rsidRPr="005A605F" w:rsidRDefault="00DE0636" w:rsidP="005A605F">
            <w:pPr>
              <w:suppressAutoHyphens w:val="0"/>
              <w:spacing w:before="40" w:after="40" w:line="220" w:lineRule="exact"/>
              <w:jc w:val="right"/>
              <w:rPr>
                <w:sz w:val="18"/>
              </w:rPr>
            </w:pPr>
            <w:r w:rsidRPr="005A605F">
              <w:rPr>
                <w:sz w:val="18"/>
              </w:rPr>
              <w:t> </w:t>
            </w:r>
          </w:p>
        </w:tc>
        <w:tc>
          <w:tcPr>
            <w:tcW w:w="1173" w:type="dxa"/>
            <w:shd w:val="clear" w:color="auto" w:fill="auto"/>
            <w:noWrap/>
            <w:vAlign w:val="bottom"/>
            <w:hideMark/>
          </w:tcPr>
          <w:p w14:paraId="40784744" w14:textId="77777777" w:rsidR="00DE0636" w:rsidRPr="005A605F" w:rsidRDefault="00DE0636" w:rsidP="005A605F">
            <w:pPr>
              <w:suppressAutoHyphens w:val="0"/>
              <w:spacing w:before="40" w:after="40" w:line="220" w:lineRule="exact"/>
              <w:jc w:val="right"/>
              <w:rPr>
                <w:sz w:val="18"/>
              </w:rPr>
            </w:pPr>
            <w:r w:rsidRPr="005A605F">
              <w:rPr>
                <w:sz w:val="18"/>
              </w:rPr>
              <w:t> </w:t>
            </w:r>
          </w:p>
        </w:tc>
        <w:tc>
          <w:tcPr>
            <w:tcW w:w="1063" w:type="dxa"/>
            <w:shd w:val="clear" w:color="auto" w:fill="auto"/>
            <w:noWrap/>
            <w:vAlign w:val="bottom"/>
            <w:hideMark/>
          </w:tcPr>
          <w:p w14:paraId="6152DAA3" w14:textId="77777777" w:rsidR="00DE0636" w:rsidRPr="005A605F" w:rsidRDefault="00DE0636" w:rsidP="005A605F">
            <w:pPr>
              <w:suppressAutoHyphens w:val="0"/>
              <w:spacing w:before="40" w:after="40" w:line="220" w:lineRule="exact"/>
              <w:jc w:val="right"/>
              <w:rPr>
                <w:sz w:val="18"/>
              </w:rPr>
            </w:pPr>
            <w:r w:rsidRPr="005A605F">
              <w:rPr>
                <w:sz w:val="18"/>
              </w:rPr>
              <w:t> </w:t>
            </w:r>
          </w:p>
        </w:tc>
        <w:tc>
          <w:tcPr>
            <w:tcW w:w="1261" w:type="dxa"/>
            <w:shd w:val="clear" w:color="auto" w:fill="auto"/>
            <w:noWrap/>
            <w:vAlign w:val="bottom"/>
            <w:hideMark/>
          </w:tcPr>
          <w:p w14:paraId="429A7E60" w14:textId="77777777" w:rsidR="00DE0636" w:rsidRPr="005A605F" w:rsidRDefault="00DE0636" w:rsidP="005A605F">
            <w:pPr>
              <w:suppressAutoHyphens w:val="0"/>
              <w:spacing w:before="40" w:after="40" w:line="220" w:lineRule="exact"/>
              <w:jc w:val="right"/>
              <w:rPr>
                <w:sz w:val="18"/>
              </w:rPr>
            </w:pPr>
            <w:r w:rsidRPr="005A605F">
              <w:rPr>
                <w:sz w:val="18"/>
              </w:rPr>
              <w:t> </w:t>
            </w:r>
          </w:p>
        </w:tc>
        <w:tc>
          <w:tcPr>
            <w:tcW w:w="996" w:type="dxa"/>
            <w:shd w:val="clear" w:color="auto" w:fill="auto"/>
            <w:noWrap/>
            <w:vAlign w:val="bottom"/>
            <w:hideMark/>
          </w:tcPr>
          <w:p w14:paraId="3BEEF694" w14:textId="77777777" w:rsidR="00DE0636" w:rsidRPr="005A605F" w:rsidRDefault="00DE0636" w:rsidP="005A605F">
            <w:pPr>
              <w:suppressAutoHyphens w:val="0"/>
              <w:spacing w:before="40" w:after="40" w:line="220" w:lineRule="exact"/>
              <w:jc w:val="right"/>
              <w:rPr>
                <w:sz w:val="18"/>
              </w:rPr>
            </w:pPr>
            <w:r w:rsidRPr="005A605F">
              <w:rPr>
                <w:sz w:val="18"/>
              </w:rPr>
              <w:t> </w:t>
            </w:r>
          </w:p>
        </w:tc>
      </w:tr>
      <w:tr w:rsidR="00DE0636" w:rsidRPr="005A605F" w14:paraId="7CC7C677" w14:textId="77777777" w:rsidTr="005A605F">
        <w:tc>
          <w:tcPr>
            <w:tcW w:w="1460" w:type="dxa"/>
            <w:shd w:val="clear" w:color="auto" w:fill="auto"/>
            <w:noWrap/>
            <w:hideMark/>
          </w:tcPr>
          <w:p w14:paraId="2A78C746" w14:textId="77777777" w:rsidR="00DE0636" w:rsidRPr="005A605F" w:rsidRDefault="00DE0636" w:rsidP="005A605F">
            <w:pPr>
              <w:suppressAutoHyphens w:val="0"/>
              <w:spacing w:before="40" w:after="40" w:line="220" w:lineRule="exact"/>
              <w:rPr>
                <w:sz w:val="18"/>
              </w:rPr>
            </w:pPr>
            <w:r w:rsidRPr="005A605F">
              <w:rPr>
                <w:sz w:val="18"/>
              </w:rPr>
              <w:t>00-04 ans</w:t>
            </w:r>
          </w:p>
        </w:tc>
        <w:tc>
          <w:tcPr>
            <w:tcW w:w="1417" w:type="dxa"/>
            <w:shd w:val="clear" w:color="auto" w:fill="auto"/>
            <w:noWrap/>
            <w:vAlign w:val="bottom"/>
            <w:hideMark/>
          </w:tcPr>
          <w:p w14:paraId="76818053" w14:textId="77777777" w:rsidR="00DE0636" w:rsidRPr="005A605F" w:rsidRDefault="00DE0636" w:rsidP="005A605F">
            <w:pPr>
              <w:suppressAutoHyphens w:val="0"/>
              <w:spacing w:before="40" w:after="40" w:line="220" w:lineRule="exact"/>
              <w:jc w:val="right"/>
              <w:rPr>
                <w:sz w:val="18"/>
              </w:rPr>
            </w:pPr>
            <w:r w:rsidRPr="005A605F">
              <w:rPr>
                <w:sz w:val="18"/>
              </w:rPr>
              <w:t>17,0</w:t>
            </w:r>
          </w:p>
        </w:tc>
        <w:tc>
          <w:tcPr>
            <w:tcW w:w="1173" w:type="dxa"/>
            <w:shd w:val="clear" w:color="auto" w:fill="auto"/>
            <w:noWrap/>
            <w:vAlign w:val="bottom"/>
            <w:hideMark/>
          </w:tcPr>
          <w:p w14:paraId="6124DD52" w14:textId="77777777" w:rsidR="00DE0636" w:rsidRPr="005A605F" w:rsidRDefault="00DE0636" w:rsidP="005A605F">
            <w:pPr>
              <w:suppressAutoHyphens w:val="0"/>
              <w:spacing w:before="40" w:after="40" w:line="220" w:lineRule="exact"/>
              <w:jc w:val="right"/>
              <w:rPr>
                <w:sz w:val="18"/>
              </w:rPr>
            </w:pPr>
            <w:r w:rsidRPr="005A605F">
              <w:rPr>
                <w:sz w:val="18"/>
              </w:rPr>
              <w:t>17,6</w:t>
            </w:r>
          </w:p>
        </w:tc>
        <w:tc>
          <w:tcPr>
            <w:tcW w:w="1063" w:type="dxa"/>
            <w:shd w:val="clear" w:color="auto" w:fill="auto"/>
            <w:noWrap/>
            <w:vAlign w:val="bottom"/>
            <w:hideMark/>
          </w:tcPr>
          <w:p w14:paraId="5E4B85A7" w14:textId="77777777" w:rsidR="00DE0636" w:rsidRPr="005A605F" w:rsidRDefault="00DE0636" w:rsidP="005A605F">
            <w:pPr>
              <w:suppressAutoHyphens w:val="0"/>
              <w:spacing w:before="40" w:after="40" w:line="220" w:lineRule="exact"/>
              <w:jc w:val="right"/>
              <w:rPr>
                <w:sz w:val="18"/>
              </w:rPr>
            </w:pPr>
            <w:r w:rsidRPr="005A605F">
              <w:rPr>
                <w:sz w:val="18"/>
              </w:rPr>
              <w:t>16,4</w:t>
            </w:r>
          </w:p>
        </w:tc>
        <w:tc>
          <w:tcPr>
            <w:tcW w:w="1261" w:type="dxa"/>
            <w:shd w:val="clear" w:color="auto" w:fill="auto"/>
            <w:noWrap/>
            <w:vAlign w:val="bottom"/>
            <w:hideMark/>
          </w:tcPr>
          <w:p w14:paraId="125342F8" w14:textId="77777777" w:rsidR="00DE0636" w:rsidRPr="005A605F" w:rsidRDefault="00DE0636" w:rsidP="005A605F">
            <w:pPr>
              <w:suppressAutoHyphens w:val="0"/>
              <w:spacing w:before="40" w:after="40" w:line="220" w:lineRule="exact"/>
              <w:jc w:val="right"/>
              <w:rPr>
                <w:sz w:val="18"/>
              </w:rPr>
            </w:pPr>
            <w:r w:rsidRPr="005A605F">
              <w:rPr>
                <w:sz w:val="18"/>
              </w:rPr>
              <w:t>16,0</w:t>
            </w:r>
          </w:p>
        </w:tc>
        <w:tc>
          <w:tcPr>
            <w:tcW w:w="996" w:type="dxa"/>
            <w:shd w:val="clear" w:color="auto" w:fill="auto"/>
            <w:noWrap/>
            <w:vAlign w:val="bottom"/>
            <w:hideMark/>
          </w:tcPr>
          <w:p w14:paraId="1F3CDBC5" w14:textId="77777777" w:rsidR="00DE0636" w:rsidRPr="005A605F" w:rsidRDefault="00DE0636" w:rsidP="005A605F">
            <w:pPr>
              <w:suppressAutoHyphens w:val="0"/>
              <w:spacing w:before="40" w:after="40" w:line="220" w:lineRule="exact"/>
              <w:jc w:val="right"/>
              <w:rPr>
                <w:sz w:val="18"/>
              </w:rPr>
            </w:pPr>
            <w:r w:rsidRPr="005A605F">
              <w:rPr>
                <w:sz w:val="18"/>
              </w:rPr>
              <w:t>17,8</w:t>
            </w:r>
          </w:p>
        </w:tc>
      </w:tr>
      <w:tr w:rsidR="00DE0636" w:rsidRPr="005A605F" w14:paraId="13F278DF" w14:textId="77777777" w:rsidTr="005A605F">
        <w:tc>
          <w:tcPr>
            <w:tcW w:w="1460" w:type="dxa"/>
            <w:shd w:val="clear" w:color="auto" w:fill="auto"/>
            <w:noWrap/>
            <w:hideMark/>
          </w:tcPr>
          <w:p w14:paraId="1715C263" w14:textId="77777777" w:rsidR="00DE0636" w:rsidRPr="005A605F" w:rsidRDefault="00DE0636" w:rsidP="005A605F">
            <w:pPr>
              <w:suppressAutoHyphens w:val="0"/>
              <w:spacing w:before="40" w:after="40" w:line="220" w:lineRule="exact"/>
              <w:rPr>
                <w:sz w:val="18"/>
              </w:rPr>
            </w:pPr>
            <w:r w:rsidRPr="005A605F">
              <w:rPr>
                <w:sz w:val="18"/>
              </w:rPr>
              <w:t>05-09 ans</w:t>
            </w:r>
          </w:p>
        </w:tc>
        <w:tc>
          <w:tcPr>
            <w:tcW w:w="1417" w:type="dxa"/>
            <w:shd w:val="clear" w:color="auto" w:fill="auto"/>
            <w:noWrap/>
            <w:vAlign w:val="bottom"/>
            <w:hideMark/>
          </w:tcPr>
          <w:p w14:paraId="38CF0CE2" w14:textId="77777777" w:rsidR="00DE0636" w:rsidRPr="005A605F" w:rsidRDefault="00DE0636" w:rsidP="005A605F">
            <w:pPr>
              <w:suppressAutoHyphens w:val="0"/>
              <w:spacing w:before="40" w:after="40" w:line="220" w:lineRule="exact"/>
              <w:jc w:val="right"/>
              <w:rPr>
                <w:sz w:val="18"/>
              </w:rPr>
            </w:pPr>
            <w:r w:rsidRPr="005A605F">
              <w:rPr>
                <w:sz w:val="18"/>
              </w:rPr>
              <w:t>16,7</w:t>
            </w:r>
          </w:p>
        </w:tc>
        <w:tc>
          <w:tcPr>
            <w:tcW w:w="1173" w:type="dxa"/>
            <w:shd w:val="clear" w:color="auto" w:fill="auto"/>
            <w:noWrap/>
            <w:vAlign w:val="bottom"/>
            <w:hideMark/>
          </w:tcPr>
          <w:p w14:paraId="7A2E076D" w14:textId="77777777" w:rsidR="00DE0636" w:rsidRPr="005A605F" w:rsidRDefault="00DE0636" w:rsidP="005A605F">
            <w:pPr>
              <w:suppressAutoHyphens w:val="0"/>
              <w:spacing w:before="40" w:after="40" w:line="220" w:lineRule="exact"/>
              <w:jc w:val="right"/>
              <w:rPr>
                <w:sz w:val="18"/>
              </w:rPr>
            </w:pPr>
            <w:r w:rsidRPr="005A605F">
              <w:rPr>
                <w:sz w:val="18"/>
              </w:rPr>
              <w:t>17,3</w:t>
            </w:r>
          </w:p>
        </w:tc>
        <w:tc>
          <w:tcPr>
            <w:tcW w:w="1063" w:type="dxa"/>
            <w:shd w:val="clear" w:color="auto" w:fill="auto"/>
            <w:noWrap/>
            <w:vAlign w:val="bottom"/>
            <w:hideMark/>
          </w:tcPr>
          <w:p w14:paraId="52DFCBD2" w14:textId="77777777" w:rsidR="00DE0636" w:rsidRPr="005A605F" w:rsidRDefault="00DE0636" w:rsidP="005A605F">
            <w:pPr>
              <w:suppressAutoHyphens w:val="0"/>
              <w:spacing w:before="40" w:after="40" w:line="220" w:lineRule="exact"/>
              <w:jc w:val="right"/>
              <w:rPr>
                <w:sz w:val="18"/>
              </w:rPr>
            </w:pPr>
            <w:r w:rsidRPr="005A605F">
              <w:rPr>
                <w:sz w:val="18"/>
              </w:rPr>
              <w:t>16,1</w:t>
            </w:r>
          </w:p>
        </w:tc>
        <w:tc>
          <w:tcPr>
            <w:tcW w:w="1261" w:type="dxa"/>
            <w:shd w:val="clear" w:color="auto" w:fill="auto"/>
            <w:noWrap/>
            <w:vAlign w:val="bottom"/>
            <w:hideMark/>
          </w:tcPr>
          <w:p w14:paraId="6E9B0E6E" w14:textId="77777777" w:rsidR="00DE0636" w:rsidRPr="005A605F" w:rsidRDefault="00DE0636" w:rsidP="005A605F">
            <w:pPr>
              <w:suppressAutoHyphens w:val="0"/>
              <w:spacing w:before="40" w:after="40" w:line="220" w:lineRule="exact"/>
              <w:jc w:val="right"/>
              <w:rPr>
                <w:sz w:val="18"/>
              </w:rPr>
            </w:pPr>
            <w:r w:rsidRPr="005A605F">
              <w:rPr>
                <w:sz w:val="18"/>
              </w:rPr>
              <w:t>15,1</w:t>
            </w:r>
          </w:p>
        </w:tc>
        <w:tc>
          <w:tcPr>
            <w:tcW w:w="996" w:type="dxa"/>
            <w:shd w:val="clear" w:color="auto" w:fill="auto"/>
            <w:noWrap/>
            <w:vAlign w:val="bottom"/>
            <w:hideMark/>
          </w:tcPr>
          <w:p w14:paraId="4D857551" w14:textId="77777777" w:rsidR="00DE0636" w:rsidRPr="005A605F" w:rsidRDefault="00DE0636" w:rsidP="005A605F">
            <w:pPr>
              <w:suppressAutoHyphens w:val="0"/>
              <w:spacing w:before="40" w:after="40" w:line="220" w:lineRule="exact"/>
              <w:jc w:val="right"/>
              <w:rPr>
                <w:sz w:val="18"/>
              </w:rPr>
            </w:pPr>
            <w:r w:rsidRPr="005A605F">
              <w:rPr>
                <w:sz w:val="18"/>
              </w:rPr>
              <w:t>18,0</w:t>
            </w:r>
          </w:p>
        </w:tc>
      </w:tr>
      <w:tr w:rsidR="00DE0636" w:rsidRPr="005A605F" w14:paraId="3D1AAEBC" w14:textId="77777777" w:rsidTr="005A605F">
        <w:tc>
          <w:tcPr>
            <w:tcW w:w="1460" w:type="dxa"/>
            <w:shd w:val="clear" w:color="auto" w:fill="auto"/>
            <w:noWrap/>
            <w:hideMark/>
          </w:tcPr>
          <w:p w14:paraId="5813D1AF" w14:textId="77777777" w:rsidR="00DE0636" w:rsidRPr="005A605F" w:rsidRDefault="00DE0636" w:rsidP="005A605F">
            <w:pPr>
              <w:suppressAutoHyphens w:val="0"/>
              <w:spacing w:before="40" w:after="40" w:line="220" w:lineRule="exact"/>
              <w:rPr>
                <w:sz w:val="18"/>
              </w:rPr>
            </w:pPr>
            <w:r w:rsidRPr="005A605F">
              <w:rPr>
                <w:sz w:val="18"/>
              </w:rPr>
              <w:t>10-14 ans</w:t>
            </w:r>
          </w:p>
        </w:tc>
        <w:tc>
          <w:tcPr>
            <w:tcW w:w="1417" w:type="dxa"/>
            <w:shd w:val="clear" w:color="auto" w:fill="auto"/>
            <w:noWrap/>
            <w:vAlign w:val="bottom"/>
            <w:hideMark/>
          </w:tcPr>
          <w:p w14:paraId="0B601C24" w14:textId="77777777" w:rsidR="00DE0636" w:rsidRPr="005A605F" w:rsidRDefault="00DE0636" w:rsidP="005A605F">
            <w:pPr>
              <w:suppressAutoHyphens w:val="0"/>
              <w:spacing w:before="40" w:after="40" w:line="220" w:lineRule="exact"/>
              <w:jc w:val="right"/>
              <w:rPr>
                <w:sz w:val="18"/>
              </w:rPr>
            </w:pPr>
            <w:r w:rsidRPr="005A605F">
              <w:rPr>
                <w:sz w:val="18"/>
              </w:rPr>
              <w:t>13,0</w:t>
            </w:r>
          </w:p>
        </w:tc>
        <w:tc>
          <w:tcPr>
            <w:tcW w:w="1173" w:type="dxa"/>
            <w:shd w:val="clear" w:color="auto" w:fill="auto"/>
            <w:noWrap/>
            <w:vAlign w:val="bottom"/>
            <w:hideMark/>
          </w:tcPr>
          <w:p w14:paraId="01244455" w14:textId="77777777" w:rsidR="00DE0636" w:rsidRPr="005A605F" w:rsidRDefault="00DE0636" w:rsidP="005A605F">
            <w:pPr>
              <w:suppressAutoHyphens w:val="0"/>
              <w:spacing w:before="40" w:after="40" w:line="220" w:lineRule="exact"/>
              <w:jc w:val="right"/>
              <w:rPr>
                <w:sz w:val="18"/>
              </w:rPr>
            </w:pPr>
            <w:r w:rsidRPr="005A605F">
              <w:rPr>
                <w:sz w:val="18"/>
              </w:rPr>
              <w:t>13,7</w:t>
            </w:r>
          </w:p>
        </w:tc>
        <w:tc>
          <w:tcPr>
            <w:tcW w:w="1063" w:type="dxa"/>
            <w:shd w:val="clear" w:color="auto" w:fill="auto"/>
            <w:noWrap/>
            <w:vAlign w:val="bottom"/>
            <w:hideMark/>
          </w:tcPr>
          <w:p w14:paraId="675E2DA5" w14:textId="77777777" w:rsidR="00DE0636" w:rsidRPr="005A605F" w:rsidRDefault="00DE0636" w:rsidP="005A605F">
            <w:pPr>
              <w:suppressAutoHyphens w:val="0"/>
              <w:spacing w:before="40" w:after="40" w:line="220" w:lineRule="exact"/>
              <w:jc w:val="right"/>
              <w:rPr>
                <w:sz w:val="18"/>
              </w:rPr>
            </w:pPr>
            <w:r w:rsidRPr="005A605F">
              <w:rPr>
                <w:sz w:val="18"/>
              </w:rPr>
              <w:t>12,3</w:t>
            </w:r>
          </w:p>
        </w:tc>
        <w:tc>
          <w:tcPr>
            <w:tcW w:w="1261" w:type="dxa"/>
            <w:shd w:val="clear" w:color="auto" w:fill="auto"/>
            <w:noWrap/>
            <w:vAlign w:val="bottom"/>
            <w:hideMark/>
          </w:tcPr>
          <w:p w14:paraId="2309F8B3" w14:textId="77777777" w:rsidR="00DE0636" w:rsidRPr="005A605F" w:rsidRDefault="00DE0636" w:rsidP="005A605F">
            <w:pPr>
              <w:suppressAutoHyphens w:val="0"/>
              <w:spacing w:before="40" w:after="40" w:line="220" w:lineRule="exact"/>
              <w:jc w:val="right"/>
              <w:rPr>
                <w:sz w:val="18"/>
              </w:rPr>
            </w:pPr>
            <w:r w:rsidRPr="005A605F">
              <w:rPr>
                <w:sz w:val="18"/>
              </w:rPr>
              <w:t>12,4</w:t>
            </w:r>
          </w:p>
        </w:tc>
        <w:tc>
          <w:tcPr>
            <w:tcW w:w="996" w:type="dxa"/>
            <w:shd w:val="clear" w:color="auto" w:fill="auto"/>
            <w:noWrap/>
            <w:vAlign w:val="bottom"/>
            <w:hideMark/>
          </w:tcPr>
          <w:p w14:paraId="50969D3B" w14:textId="77777777" w:rsidR="00DE0636" w:rsidRPr="005A605F" w:rsidRDefault="00DE0636" w:rsidP="005A605F">
            <w:pPr>
              <w:suppressAutoHyphens w:val="0"/>
              <w:spacing w:before="40" w:after="40" w:line="220" w:lineRule="exact"/>
              <w:jc w:val="right"/>
              <w:rPr>
                <w:sz w:val="18"/>
              </w:rPr>
            </w:pPr>
            <w:r w:rsidRPr="005A605F">
              <w:rPr>
                <w:sz w:val="18"/>
              </w:rPr>
              <w:t>13,4</w:t>
            </w:r>
          </w:p>
        </w:tc>
      </w:tr>
      <w:tr w:rsidR="00DE0636" w:rsidRPr="005A605F" w14:paraId="4E2F08FD" w14:textId="77777777" w:rsidTr="005A605F">
        <w:tc>
          <w:tcPr>
            <w:tcW w:w="1460" w:type="dxa"/>
            <w:shd w:val="clear" w:color="auto" w:fill="auto"/>
            <w:noWrap/>
            <w:hideMark/>
          </w:tcPr>
          <w:p w14:paraId="43AE3505" w14:textId="77777777" w:rsidR="00DE0636" w:rsidRPr="005A605F" w:rsidRDefault="00DE0636" w:rsidP="005A605F">
            <w:pPr>
              <w:suppressAutoHyphens w:val="0"/>
              <w:spacing w:before="40" w:after="40" w:line="220" w:lineRule="exact"/>
              <w:rPr>
                <w:sz w:val="18"/>
              </w:rPr>
            </w:pPr>
            <w:r w:rsidRPr="005A605F">
              <w:rPr>
                <w:sz w:val="18"/>
              </w:rPr>
              <w:t>15-19 ans</w:t>
            </w:r>
          </w:p>
        </w:tc>
        <w:tc>
          <w:tcPr>
            <w:tcW w:w="1417" w:type="dxa"/>
            <w:shd w:val="clear" w:color="auto" w:fill="auto"/>
            <w:noWrap/>
            <w:vAlign w:val="bottom"/>
            <w:hideMark/>
          </w:tcPr>
          <w:p w14:paraId="0D34C8AD" w14:textId="77777777" w:rsidR="00DE0636" w:rsidRPr="005A605F" w:rsidRDefault="00DE0636" w:rsidP="005A605F">
            <w:pPr>
              <w:suppressAutoHyphens w:val="0"/>
              <w:spacing w:before="40" w:after="40" w:line="220" w:lineRule="exact"/>
              <w:jc w:val="right"/>
              <w:rPr>
                <w:sz w:val="18"/>
              </w:rPr>
            </w:pPr>
            <w:r w:rsidRPr="005A605F">
              <w:rPr>
                <w:sz w:val="18"/>
              </w:rPr>
              <w:t>10,2</w:t>
            </w:r>
          </w:p>
        </w:tc>
        <w:tc>
          <w:tcPr>
            <w:tcW w:w="1173" w:type="dxa"/>
            <w:shd w:val="clear" w:color="auto" w:fill="auto"/>
            <w:noWrap/>
            <w:vAlign w:val="bottom"/>
            <w:hideMark/>
          </w:tcPr>
          <w:p w14:paraId="3D034FBE" w14:textId="77777777" w:rsidR="00DE0636" w:rsidRPr="005A605F" w:rsidRDefault="00DE0636" w:rsidP="005A605F">
            <w:pPr>
              <w:suppressAutoHyphens w:val="0"/>
              <w:spacing w:before="40" w:after="40" w:line="220" w:lineRule="exact"/>
              <w:jc w:val="right"/>
              <w:rPr>
                <w:sz w:val="18"/>
              </w:rPr>
            </w:pPr>
            <w:r w:rsidRPr="005A605F">
              <w:rPr>
                <w:sz w:val="18"/>
              </w:rPr>
              <w:t>10,6</w:t>
            </w:r>
          </w:p>
        </w:tc>
        <w:tc>
          <w:tcPr>
            <w:tcW w:w="1063" w:type="dxa"/>
            <w:shd w:val="clear" w:color="auto" w:fill="auto"/>
            <w:noWrap/>
            <w:vAlign w:val="bottom"/>
            <w:hideMark/>
          </w:tcPr>
          <w:p w14:paraId="4316FD05" w14:textId="77777777" w:rsidR="00DE0636" w:rsidRPr="005A605F" w:rsidRDefault="00DE0636" w:rsidP="005A605F">
            <w:pPr>
              <w:suppressAutoHyphens w:val="0"/>
              <w:spacing w:before="40" w:after="40" w:line="220" w:lineRule="exact"/>
              <w:jc w:val="right"/>
              <w:rPr>
                <w:sz w:val="18"/>
              </w:rPr>
            </w:pPr>
            <w:r w:rsidRPr="005A605F">
              <w:rPr>
                <w:sz w:val="18"/>
              </w:rPr>
              <w:t>9,8</w:t>
            </w:r>
          </w:p>
        </w:tc>
        <w:tc>
          <w:tcPr>
            <w:tcW w:w="1261" w:type="dxa"/>
            <w:shd w:val="clear" w:color="auto" w:fill="auto"/>
            <w:noWrap/>
            <w:vAlign w:val="bottom"/>
            <w:hideMark/>
          </w:tcPr>
          <w:p w14:paraId="63F59037" w14:textId="77777777" w:rsidR="00DE0636" w:rsidRPr="005A605F" w:rsidRDefault="00DE0636" w:rsidP="005A605F">
            <w:pPr>
              <w:suppressAutoHyphens w:val="0"/>
              <w:spacing w:before="40" w:after="40" w:line="220" w:lineRule="exact"/>
              <w:jc w:val="right"/>
              <w:rPr>
                <w:sz w:val="18"/>
              </w:rPr>
            </w:pPr>
            <w:r w:rsidRPr="005A605F">
              <w:rPr>
                <w:sz w:val="18"/>
              </w:rPr>
              <w:t>10,4</w:t>
            </w:r>
          </w:p>
        </w:tc>
        <w:tc>
          <w:tcPr>
            <w:tcW w:w="996" w:type="dxa"/>
            <w:shd w:val="clear" w:color="auto" w:fill="auto"/>
            <w:noWrap/>
            <w:vAlign w:val="bottom"/>
            <w:hideMark/>
          </w:tcPr>
          <w:p w14:paraId="5EAA814B" w14:textId="77777777" w:rsidR="00DE0636" w:rsidRPr="005A605F" w:rsidRDefault="00DE0636" w:rsidP="005A605F">
            <w:pPr>
              <w:suppressAutoHyphens w:val="0"/>
              <w:spacing w:before="40" w:after="40" w:line="220" w:lineRule="exact"/>
              <w:jc w:val="right"/>
              <w:rPr>
                <w:sz w:val="18"/>
              </w:rPr>
            </w:pPr>
            <w:r w:rsidRPr="005A605F">
              <w:rPr>
                <w:sz w:val="18"/>
              </w:rPr>
              <w:t>10,0</w:t>
            </w:r>
          </w:p>
        </w:tc>
      </w:tr>
      <w:tr w:rsidR="00DE0636" w:rsidRPr="005A605F" w14:paraId="203272C2" w14:textId="77777777" w:rsidTr="005A605F">
        <w:tc>
          <w:tcPr>
            <w:tcW w:w="1460" w:type="dxa"/>
            <w:shd w:val="clear" w:color="auto" w:fill="auto"/>
            <w:noWrap/>
            <w:hideMark/>
          </w:tcPr>
          <w:p w14:paraId="7D78BD94" w14:textId="77777777" w:rsidR="00DE0636" w:rsidRPr="005A605F" w:rsidRDefault="00DE0636" w:rsidP="005A605F">
            <w:pPr>
              <w:suppressAutoHyphens w:val="0"/>
              <w:spacing w:before="40" w:after="40" w:line="220" w:lineRule="exact"/>
              <w:rPr>
                <w:sz w:val="18"/>
              </w:rPr>
            </w:pPr>
            <w:r w:rsidRPr="005A605F">
              <w:rPr>
                <w:sz w:val="18"/>
              </w:rPr>
              <w:t>20-24 ans</w:t>
            </w:r>
          </w:p>
        </w:tc>
        <w:tc>
          <w:tcPr>
            <w:tcW w:w="1417" w:type="dxa"/>
            <w:shd w:val="clear" w:color="auto" w:fill="auto"/>
            <w:noWrap/>
            <w:vAlign w:val="bottom"/>
            <w:hideMark/>
          </w:tcPr>
          <w:p w14:paraId="1C0DD7A5" w14:textId="77777777" w:rsidR="00DE0636" w:rsidRPr="005A605F" w:rsidRDefault="00DE0636" w:rsidP="005A605F">
            <w:pPr>
              <w:suppressAutoHyphens w:val="0"/>
              <w:spacing w:before="40" w:after="40" w:line="220" w:lineRule="exact"/>
              <w:jc w:val="right"/>
              <w:rPr>
                <w:sz w:val="18"/>
              </w:rPr>
            </w:pPr>
            <w:r w:rsidRPr="005A605F">
              <w:rPr>
                <w:sz w:val="18"/>
              </w:rPr>
              <w:t>8,6</w:t>
            </w:r>
          </w:p>
        </w:tc>
        <w:tc>
          <w:tcPr>
            <w:tcW w:w="1173" w:type="dxa"/>
            <w:shd w:val="clear" w:color="auto" w:fill="auto"/>
            <w:noWrap/>
            <w:vAlign w:val="bottom"/>
            <w:hideMark/>
          </w:tcPr>
          <w:p w14:paraId="5A16989A" w14:textId="77777777" w:rsidR="00DE0636" w:rsidRPr="005A605F" w:rsidRDefault="00DE0636" w:rsidP="005A605F">
            <w:pPr>
              <w:suppressAutoHyphens w:val="0"/>
              <w:spacing w:before="40" w:after="40" w:line="220" w:lineRule="exact"/>
              <w:jc w:val="right"/>
              <w:rPr>
                <w:sz w:val="18"/>
              </w:rPr>
            </w:pPr>
            <w:r w:rsidRPr="005A605F">
              <w:rPr>
                <w:sz w:val="18"/>
              </w:rPr>
              <w:t>8,0</w:t>
            </w:r>
          </w:p>
        </w:tc>
        <w:tc>
          <w:tcPr>
            <w:tcW w:w="1063" w:type="dxa"/>
            <w:shd w:val="clear" w:color="auto" w:fill="auto"/>
            <w:noWrap/>
            <w:vAlign w:val="bottom"/>
            <w:hideMark/>
          </w:tcPr>
          <w:p w14:paraId="2FE9269C" w14:textId="77777777" w:rsidR="00DE0636" w:rsidRPr="005A605F" w:rsidRDefault="00DE0636" w:rsidP="005A605F">
            <w:pPr>
              <w:suppressAutoHyphens w:val="0"/>
              <w:spacing w:before="40" w:after="40" w:line="220" w:lineRule="exact"/>
              <w:jc w:val="right"/>
              <w:rPr>
                <w:sz w:val="18"/>
              </w:rPr>
            </w:pPr>
            <w:r w:rsidRPr="005A605F">
              <w:rPr>
                <w:sz w:val="18"/>
              </w:rPr>
              <w:t>9,2</w:t>
            </w:r>
          </w:p>
        </w:tc>
        <w:tc>
          <w:tcPr>
            <w:tcW w:w="1261" w:type="dxa"/>
            <w:shd w:val="clear" w:color="auto" w:fill="auto"/>
            <w:noWrap/>
            <w:vAlign w:val="bottom"/>
            <w:hideMark/>
          </w:tcPr>
          <w:p w14:paraId="1E7B0045" w14:textId="77777777" w:rsidR="00DE0636" w:rsidRPr="005A605F" w:rsidRDefault="00DE0636" w:rsidP="005A605F">
            <w:pPr>
              <w:suppressAutoHyphens w:val="0"/>
              <w:spacing w:before="40" w:after="40" w:line="220" w:lineRule="exact"/>
              <w:jc w:val="right"/>
              <w:rPr>
                <w:sz w:val="18"/>
              </w:rPr>
            </w:pPr>
            <w:r w:rsidRPr="005A605F">
              <w:rPr>
                <w:sz w:val="18"/>
              </w:rPr>
              <w:t>9,4</w:t>
            </w:r>
          </w:p>
        </w:tc>
        <w:tc>
          <w:tcPr>
            <w:tcW w:w="996" w:type="dxa"/>
            <w:shd w:val="clear" w:color="auto" w:fill="auto"/>
            <w:noWrap/>
            <w:vAlign w:val="bottom"/>
            <w:hideMark/>
          </w:tcPr>
          <w:p w14:paraId="6FC6297C" w14:textId="77777777" w:rsidR="00DE0636" w:rsidRPr="005A605F" w:rsidRDefault="00DE0636" w:rsidP="005A605F">
            <w:pPr>
              <w:suppressAutoHyphens w:val="0"/>
              <w:spacing w:before="40" w:after="40" w:line="220" w:lineRule="exact"/>
              <w:jc w:val="right"/>
              <w:rPr>
                <w:sz w:val="18"/>
              </w:rPr>
            </w:pPr>
            <w:r w:rsidRPr="005A605F">
              <w:rPr>
                <w:sz w:val="18"/>
              </w:rPr>
              <w:t>8,0</w:t>
            </w:r>
          </w:p>
        </w:tc>
      </w:tr>
      <w:tr w:rsidR="00DE0636" w:rsidRPr="005A605F" w14:paraId="1AC32881" w14:textId="77777777" w:rsidTr="005A605F">
        <w:tc>
          <w:tcPr>
            <w:tcW w:w="1460" w:type="dxa"/>
            <w:shd w:val="clear" w:color="auto" w:fill="auto"/>
            <w:noWrap/>
            <w:hideMark/>
          </w:tcPr>
          <w:p w14:paraId="4A6947EE" w14:textId="77777777" w:rsidR="00DE0636" w:rsidRPr="005A605F" w:rsidRDefault="00DE0636" w:rsidP="005A605F">
            <w:pPr>
              <w:suppressAutoHyphens w:val="0"/>
              <w:spacing w:before="40" w:after="40" w:line="220" w:lineRule="exact"/>
              <w:rPr>
                <w:sz w:val="18"/>
              </w:rPr>
            </w:pPr>
            <w:r w:rsidRPr="005A605F">
              <w:rPr>
                <w:sz w:val="18"/>
              </w:rPr>
              <w:t>25-29 ans</w:t>
            </w:r>
          </w:p>
        </w:tc>
        <w:tc>
          <w:tcPr>
            <w:tcW w:w="1417" w:type="dxa"/>
            <w:shd w:val="clear" w:color="auto" w:fill="auto"/>
            <w:noWrap/>
            <w:vAlign w:val="bottom"/>
            <w:hideMark/>
          </w:tcPr>
          <w:p w14:paraId="43F94BEE" w14:textId="77777777" w:rsidR="00DE0636" w:rsidRPr="005A605F" w:rsidRDefault="00DE0636" w:rsidP="005A605F">
            <w:pPr>
              <w:suppressAutoHyphens w:val="0"/>
              <w:spacing w:before="40" w:after="40" w:line="220" w:lineRule="exact"/>
              <w:jc w:val="right"/>
              <w:rPr>
                <w:sz w:val="18"/>
              </w:rPr>
            </w:pPr>
            <w:r w:rsidRPr="005A605F">
              <w:rPr>
                <w:sz w:val="18"/>
              </w:rPr>
              <w:t>7,7</w:t>
            </w:r>
          </w:p>
        </w:tc>
        <w:tc>
          <w:tcPr>
            <w:tcW w:w="1173" w:type="dxa"/>
            <w:shd w:val="clear" w:color="auto" w:fill="auto"/>
            <w:noWrap/>
            <w:vAlign w:val="bottom"/>
            <w:hideMark/>
          </w:tcPr>
          <w:p w14:paraId="4DE2B477" w14:textId="77777777" w:rsidR="00DE0636" w:rsidRPr="005A605F" w:rsidRDefault="00DE0636" w:rsidP="005A605F">
            <w:pPr>
              <w:suppressAutoHyphens w:val="0"/>
              <w:spacing w:before="40" w:after="40" w:line="220" w:lineRule="exact"/>
              <w:jc w:val="right"/>
              <w:rPr>
                <w:sz w:val="18"/>
              </w:rPr>
            </w:pPr>
            <w:r w:rsidRPr="005A605F">
              <w:rPr>
                <w:sz w:val="18"/>
              </w:rPr>
              <w:t>6,8</w:t>
            </w:r>
          </w:p>
        </w:tc>
        <w:tc>
          <w:tcPr>
            <w:tcW w:w="1063" w:type="dxa"/>
            <w:shd w:val="clear" w:color="auto" w:fill="auto"/>
            <w:noWrap/>
            <w:vAlign w:val="bottom"/>
            <w:hideMark/>
          </w:tcPr>
          <w:p w14:paraId="0D320C41" w14:textId="77777777" w:rsidR="00DE0636" w:rsidRPr="005A605F" w:rsidRDefault="00DE0636" w:rsidP="005A605F">
            <w:pPr>
              <w:suppressAutoHyphens w:val="0"/>
              <w:spacing w:before="40" w:after="40" w:line="220" w:lineRule="exact"/>
              <w:jc w:val="right"/>
              <w:rPr>
                <w:sz w:val="18"/>
              </w:rPr>
            </w:pPr>
            <w:r w:rsidRPr="005A605F">
              <w:rPr>
                <w:sz w:val="18"/>
              </w:rPr>
              <w:t>8,6</w:t>
            </w:r>
          </w:p>
        </w:tc>
        <w:tc>
          <w:tcPr>
            <w:tcW w:w="1261" w:type="dxa"/>
            <w:shd w:val="clear" w:color="auto" w:fill="auto"/>
            <w:noWrap/>
            <w:vAlign w:val="bottom"/>
            <w:hideMark/>
          </w:tcPr>
          <w:p w14:paraId="540CD6FB" w14:textId="77777777" w:rsidR="00DE0636" w:rsidRPr="005A605F" w:rsidRDefault="00DE0636" w:rsidP="005A605F">
            <w:pPr>
              <w:suppressAutoHyphens w:val="0"/>
              <w:spacing w:before="40" w:after="40" w:line="220" w:lineRule="exact"/>
              <w:jc w:val="right"/>
              <w:rPr>
                <w:sz w:val="18"/>
              </w:rPr>
            </w:pPr>
            <w:r w:rsidRPr="005A605F">
              <w:rPr>
                <w:sz w:val="18"/>
              </w:rPr>
              <w:t>8,4</w:t>
            </w:r>
          </w:p>
        </w:tc>
        <w:tc>
          <w:tcPr>
            <w:tcW w:w="996" w:type="dxa"/>
            <w:shd w:val="clear" w:color="auto" w:fill="auto"/>
            <w:noWrap/>
            <w:vAlign w:val="bottom"/>
            <w:hideMark/>
          </w:tcPr>
          <w:p w14:paraId="0BA02BF6" w14:textId="77777777" w:rsidR="00DE0636" w:rsidRPr="005A605F" w:rsidRDefault="00DE0636" w:rsidP="005A605F">
            <w:pPr>
              <w:suppressAutoHyphens w:val="0"/>
              <w:spacing w:before="40" w:after="40" w:line="220" w:lineRule="exact"/>
              <w:jc w:val="right"/>
              <w:rPr>
                <w:sz w:val="18"/>
              </w:rPr>
            </w:pPr>
            <w:r w:rsidRPr="005A605F">
              <w:rPr>
                <w:sz w:val="18"/>
              </w:rPr>
              <w:t>7,2</w:t>
            </w:r>
          </w:p>
        </w:tc>
      </w:tr>
      <w:tr w:rsidR="00DE0636" w:rsidRPr="005A605F" w14:paraId="0FB68FAA" w14:textId="77777777" w:rsidTr="005A605F">
        <w:tc>
          <w:tcPr>
            <w:tcW w:w="1460" w:type="dxa"/>
            <w:shd w:val="clear" w:color="auto" w:fill="auto"/>
            <w:noWrap/>
            <w:hideMark/>
          </w:tcPr>
          <w:p w14:paraId="4BF58FD0" w14:textId="77777777" w:rsidR="00DE0636" w:rsidRPr="005A605F" w:rsidRDefault="00DE0636" w:rsidP="005A605F">
            <w:pPr>
              <w:suppressAutoHyphens w:val="0"/>
              <w:spacing w:before="40" w:after="40" w:line="220" w:lineRule="exact"/>
              <w:rPr>
                <w:sz w:val="18"/>
              </w:rPr>
            </w:pPr>
            <w:r w:rsidRPr="005A605F">
              <w:rPr>
                <w:sz w:val="18"/>
              </w:rPr>
              <w:t>30-34 ans</w:t>
            </w:r>
          </w:p>
        </w:tc>
        <w:tc>
          <w:tcPr>
            <w:tcW w:w="1417" w:type="dxa"/>
            <w:shd w:val="clear" w:color="auto" w:fill="auto"/>
            <w:noWrap/>
            <w:vAlign w:val="bottom"/>
            <w:hideMark/>
          </w:tcPr>
          <w:p w14:paraId="269B0C2F" w14:textId="77777777" w:rsidR="00DE0636" w:rsidRPr="005A605F" w:rsidRDefault="00DE0636" w:rsidP="005A605F">
            <w:pPr>
              <w:suppressAutoHyphens w:val="0"/>
              <w:spacing w:before="40" w:after="40" w:line="220" w:lineRule="exact"/>
              <w:jc w:val="right"/>
              <w:rPr>
                <w:sz w:val="18"/>
              </w:rPr>
            </w:pPr>
            <w:r w:rsidRPr="005A605F">
              <w:rPr>
                <w:sz w:val="18"/>
              </w:rPr>
              <w:t>6,5</w:t>
            </w:r>
          </w:p>
        </w:tc>
        <w:tc>
          <w:tcPr>
            <w:tcW w:w="1173" w:type="dxa"/>
            <w:shd w:val="clear" w:color="auto" w:fill="auto"/>
            <w:noWrap/>
            <w:vAlign w:val="bottom"/>
            <w:hideMark/>
          </w:tcPr>
          <w:p w14:paraId="252F36F3" w14:textId="77777777" w:rsidR="00DE0636" w:rsidRPr="005A605F" w:rsidRDefault="00DE0636" w:rsidP="005A605F">
            <w:pPr>
              <w:suppressAutoHyphens w:val="0"/>
              <w:spacing w:before="40" w:after="40" w:line="220" w:lineRule="exact"/>
              <w:jc w:val="right"/>
              <w:rPr>
                <w:sz w:val="18"/>
              </w:rPr>
            </w:pPr>
            <w:r w:rsidRPr="005A605F">
              <w:rPr>
                <w:sz w:val="18"/>
              </w:rPr>
              <w:t>6,1</w:t>
            </w:r>
          </w:p>
        </w:tc>
        <w:tc>
          <w:tcPr>
            <w:tcW w:w="1063" w:type="dxa"/>
            <w:shd w:val="clear" w:color="auto" w:fill="auto"/>
            <w:noWrap/>
            <w:vAlign w:val="bottom"/>
            <w:hideMark/>
          </w:tcPr>
          <w:p w14:paraId="1F5BD3E2" w14:textId="77777777" w:rsidR="00DE0636" w:rsidRPr="005A605F" w:rsidRDefault="00DE0636" w:rsidP="005A605F">
            <w:pPr>
              <w:suppressAutoHyphens w:val="0"/>
              <w:spacing w:before="40" w:after="40" w:line="220" w:lineRule="exact"/>
              <w:jc w:val="right"/>
              <w:rPr>
                <w:sz w:val="18"/>
              </w:rPr>
            </w:pPr>
            <w:r w:rsidRPr="005A605F">
              <w:rPr>
                <w:sz w:val="18"/>
              </w:rPr>
              <w:t>6,9</w:t>
            </w:r>
          </w:p>
        </w:tc>
        <w:tc>
          <w:tcPr>
            <w:tcW w:w="1261" w:type="dxa"/>
            <w:shd w:val="clear" w:color="auto" w:fill="auto"/>
            <w:noWrap/>
            <w:vAlign w:val="bottom"/>
            <w:hideMark/>
          </w:tcPr>
          <w:p w14:paraId="20DC4325" w14:textId="77777777" w:rsidR="00DE0636" w:rsidRPr="005A605F" w:rsidRDefault="00DE0636" w:rsidP="005A605F">
            <w:pPr>
              <w:suppressAutoHyphens w:val="0"/>
              <w:spacing w:before="40" w:after="40" w:line="220" w:lineRule="exact"/>
              <w:jc w:val="right"/>
              <w:rPr>
                <w:sz w:val="18"/>
              </w:rPr>
            </w:pPr>
            <w:r w:rsidRPr="005A605F">
              <w:rPr>
                <w:sz w:val="18"/>
              </w:rPr>
              <w:t>7,0</w:t>
            </w:r>
          </w:p>
        </w:tc>
        <w:tc>
          <w:tcPr>
            <w:tcW w:w="996" w:type="dxa"/>
            <w:shd w:val="clear" w:color="auto" w:fill="auto"/>
            <w:noWrap/>
            <w:vAlign w:val="bottom"/>
            <w:hideMark/>
          </w:tcPr>
          <w:p w14:paraId="3D08A534" w14:textId="77777777" w:rsidR="00DE0636" w:rsidRPr="005A605F" w:rsidRDefault="00DE0636" w:rsidP="005A605F">
            <w:pPr>
              <w:suppressAutoHyphens w:val="0"/>
              <w:spacing w:before="40" w:after="40" w:line="220" w:lineRule="exact"/>
              <w:jc w:val="right"/>
              <w:rPr>
                <w:sz w:val="18"/>
              </w:rPr>
            </w:pPr>
            <w:r w:rsidRPr="005A605F">
              <w:rPr>
                <w:sz w:val="18"/>
              </w:rPr>
              <w:t>6,1</w:t>
            </w:r>
          </w:p>
        </w:tc>
      </w:tr>
      <w:tr w:rsidR="00DE0636" w:rsidRPr="005A605F" w14:paraId="7E3F0DEF" w14:textId="77777777" w:rsidTr="005A605F">
        <w:tc>
          <w:tcPr>
            <w:tcW w:w="1460" w:type="dxa"/>
            <w:shd w:val="clear" w:color="auto" w:fill="auto"/>
            <w:noWrap/>
            <w:hideMark/>
          </w:tcPr>
          <w:p w14:paraId="69B22314" w14:textId="77777777" w:rsidR="00DE0636" w:rsidRPr="005A605F" w:rsidRDefault="00DE0636" w:rsidP="005A605F">
            <w:pPr>
              <w:suppressAutoHyphens w:val="0"/>
              <w:spacing w:before="40" w:after="40" w:line="220" w:lineRule="exact"/>
              <w:rPr>
                <w:sz w:val="18"/>
              </w:rPr>
            </w:pPr>
            <w:r w:rsidRPr="005A605F">
              <w:rPr>
                <w:sz w:val="18"/>
              </w:rPr>
              <w:t>35-39 ans</w:t>
            </w:r>
          </w:p>
        </w:tc>
        <w:tc>
          <w:tcPr>
            <w:tcW w:w="1417" w:type="dxa"/>
            <w:shd w:val="clear" w:color="auto" w:fill="auto"/>
            <w:noWrap/>
            <w:vAlign w:val="bottom"/>
            <w:hideMark/>
          </w:tcPr>
          <w:p w14:paraId="71F8AA8D" w14:textId="77777777" w:rsidR="00DE0636" w:rsidRPr="005A605F" w:rsidRDefault="00DE0636" w:rsidP="005A605F">
            <w:pPr>
              <w:suppressAutoHyphens w:val="0"/>
              <w:spacing w:before="40" w:after="40" w:line="220" w:lineRule="exact"/>
              <w:jc w:val="right"/>
              <w:rPr>
                <w:sz w:val="18"/>
              </w:rPr>
            </w:pPr>
            <w:r w:rsidRPr="005A605F">
              <w:rPr>
                <w:sz w:val="18"/>
              </w:rPr>
              <w:t>5,1</w:t>
            </w:r>
          </w:p>
        </w:tc>
        <w:tc>
          <w:tcPr>
            <w:tcW w:w="1173" w:type="dxa"/>
            <w:shd w:val="clear" w:color="auto" w:fill="auto"/>
            <w:noWrap/>
            <w:vAlign w:val="bottom"/>
            <w:hideMark/>
          </w:tcPr>
          <w:p w14:paraId="6BB3DFD3" w14:textId="77777777" w:rsidR="00DE0636" w:rsidRPr="005A605F" w:rsidRDefault="00DE0636" w:rsidP="005A605F">
            <w:pPr>
              <w:suppressAutoHyphens w:val="0"/>
              <w:spacing w:before="40" w:after="40" w:line="220" w:lineRule="exact"/>
              <w:jc w:val="right"/>
              <w:rPr>
                <w:sz w:val="18"/>
              </w:rPr>
            </w:pPr>
            <w:r w:rsidRPr="005A605F">
              <w:rPr>
                <w:sz w:val="18"/>
              </w:rPr>
              <w:t>5,0</w:t>
            </w:r>
          </w:p>
        </w:tc>
        <w:tc>
          <w:tcPr>
            <w:tcW w:w="1063" w:type="dxa"/>
            <w:shd w:val="clear" w:color="auto" w:fill="auto"/>
            <w:noWrap/>
            <w:vAlign w:val="bottom"/>
            <w:hideMark/>
          </w:tcPr>
          <w:p w14:paraId="6E9EA48D" w14:textId="77777777" w:rsidR="00DE0636" w:rsidRPr="005A605F" w:rsidRDefault="00DE0636" w:rsidP="005A605F">
            <w:pPr>
              <w:suppressAutoHyphens w:val="0"/>
              <w:spacing w:before="40" w:after="40" w:line="220" w:lineRule="exact"/>
              <w:jc w:val="right"/>
              <w:rPr>
                <w:sz w:val="18"/>
              </w:rPr>
            </w:pPr>
            <w:r w:rsidRPr="005A605F">
              <w:rPr>
                <w:sz w:val="18"/>
              </w:rPr>
              <w:t>5,3</w:t>
            </w:r>
          </w:p>
        </w:tc>
        <w:tc>
          <w:tcPr>
            <w:tcW w:w="1261" w:type="dxa"/>
            <w:shd w:val="clear" w:color="auto" w:fill="auto"/>
            <w:noWrap/>
            <w:vAlign w:val="bottom"/>
            <w:hideMark/>
          </w:tcPr>
          <w:p w14:paraId="571B9BA6" w14:textId="77777777" w:rsidR="00DE0636" w:rsidRPr="005A605F" w:rsidRDefault="00DE0636" w:rsidP="005A605F">
            <w:pPr>
              <w:suppressAutoHyphens w:val="0"/>
              <w:spacing w:before="40" w:after="40" w:line="220" w:lineRule="exact"/>
              <w:jc w:val="right"/>
              <w:rPr>
                <w:sz w:val="18"/>
              </w:rPr>
            </w:pPr>
            <w:r w:rsidRPr="005A605F">
              <w:rPr>
                <w:sz w:val="18"/>
              </w:rPr>
              <w:t>5,5</w:t>
            </w:r>
          </w:p>
        </w:tc>
        <w:tc>
          <w:tcPr>
            <w:tcW w:w="996" w:type="dxa"/>
            <w:shd w:val="clear" w:color="auto" w:fill="auto"/>
            <w:noWrap/>
            <w:vAlign w:val="bottom"/>
            <w:hideMark/>
          </w:tcPr>
          <w:p w14:paraId="592F14D5" w14:textId="77777777" w:rsidR="00DE0636" w:rsidRPr="005A605F" w:rsidRDefault="00DE0636" w:rsidP="005A605F">
            <w:pPr>
              <w:suppressAutoHyphens w:val="0"/>
              <w:spacing w:before="40" w:after="40" w:line="220" w:lineRule="exact"/>
              <w:jc w:val="right"/>
              <w:rPr>
                <w:sz w:val="18"/>
              </w:rPr>
            </w:pPr>
            <w:r w:rsidRPr="005A605F">
              <w:rPr>
                <w:sz w:val="18"/>
              </w:rPr>
              <w:t>4,9</w:t>
            </w:r>
          </w:p>
        </w:tc>
      </w:tr>
      <w:tr w:rsidR="00DE0636" w:rsidRPr="005A605F" w14:paraId="7E36080F" w14:textId="77777777" w:rsidTr="005A605F">
        <w:tc>
          <w:tcPr>
            <w:tcW w:w="1460" w:type="dxa"/>
            <w:shd w:val="clear" w:color="auto" w:fill="auto"/>
            <w:noWrap/>
            <w:hideMark/>
          </w:tcPr>
          <w:p w14:paraId="540692DE" w14:textId="77777777" w:rsidR="00DE0636" w:rsidRPr="005A605F" w:rsidRDefault="00DE0636" w:rsidP="005A605F">
            <w:pPr>
              <w:suppressAutoHyphens w:val="0"/>
              <w:spacing w:before="40" w:after="40" w:line="220" w:lineRule="exact"/>
              <w:rPr>
                <w:sz w:val="18"/>
              </w:rPr>
            </w:pPr>
            <w:r w:rsidRPr="005A605F">
              <w:rPr>
                <w:sz w:val="18"/>
              </w:rPr>
              <w:t>40-44 ans</w:t>
            </w:r>
          </w:p>
        </w:tc>
        <w:tc>
          <w:tcPr>
            <w:tcW w:w="1417" w:type="dxa"/>
            <w:shd w:val="clear" w:color="auto" w:fill="auto"/>
            <w:noWrap/>
            <w:vAlign w:val="bottom"/>
            <w:hideMark/>
          </w:tcPr>
          <w:p w14:paraId="1B3D3108" w14:textId="77777777" w:rsidR="00DE0636" w:rsidRPr="005A605F" w:rsidRDefault="00DE0636" w:rsidP="005A605F">
            <w:pPr>
              <w:suppressAutoHyphens w:val="0"/>
              <w:spacing w:before="40" w:after="40" w:line="220" w:lineRule="exact"/>
              <w:jc w:val="right"/>
              <w:rPr>
                <w:sz w:val="18"/>
              </w:rPr>
            </w:pPr>
            <w:r w:rsidRPr="005A605F">
              <w:rPr>
                <w:sz w:val="18"/>
              </w:rPr>
              <w:t>4,1</w:t>
            </w:r>
          </w:p>
        </w:tc>
        <w:tc>
          <w:tcPr>
            <w:tcW w:w="1173" w:type="dxa"/>
            <w:shd w:val="clear" w:color="auto" w:fill="auto"/>
            <w:noWrap/>
            <w:vAlign w:val="bottom"/>
            <w:hideMark/>
          </w:tcPr>
          <w:p w14:paraId="158EC657" w14:textId="77777777" w:rsidR="00DE0636" w:rsidRPr="005A605F" w:rsidRDefault="00DE0636" w:rsidP="005A605F">
            <w:pPr>
              <w:suppressAutoHyphens w:val="0"/>
              <w:spacing w:before="40" w:after="40" w:line="220" w:lineRule="exact"/>
              <w:jc w:val="right"/>
              <w:rPr>
                <w:sz w:val="18"/>
              </w:rPr>
            </w:pPr>
            <w:r w:rsidRPr="005A605F">
              <w:rPr>
                <w:sz w:val="18"/>
              </w:rPr>
              <w:t>4,2</w:t>
            </w:r>
          </w:p>
        </w:tc>
        <w:tc>
          <w:tcPr>
            <w:tcW w:w="1063" w:type="dxa"/>
            <w:shd w:val="clear" w:color="auto" w:fill="auto"/>
            <w:noWrap/>
            <w:vAlign w:val="bottom"/>
            <w:hideMark/>
          </w:tcPr>
          <w:p w14:paraId="215BC78E" w14:textId="77777777" w:rsidR="00DE0636" w:rsidRPr="005A605F" w:rsidRDefault="00DE0636" w:rsidP="005A605F">
            <w:pPr>
              <w:suppressAutoHyphens w:val="0"/>
              <w:spacing w:before="40" w:after="40" w:line="220" w:lineRule="exact"/>
              <w:jc w:val="right"/>
              <w:rPr>
                <w:sz w:val="18"/>
              </w:rPr>
            </w:pPr>
            <w:r w:rsidRPr="005A605F">
              <w:rPr>
                <w:sz w:val="18"/>
              </w:rPr>
              <w:t>4,0</w:t>
            </w:r>
          </w:p>
        </w:tc>
        <w:tc>
          <w:tcPr>
            <w:tcW w:w="1261" w:type="dxa"/>
            <w:shd w:val="clear" w:color="auto" w:fill="auto"/>
            <w:noWrap/>
            <w:vAlign w:val="bottom"/>
            <w:hideMark/>
          </w:tcPr>
          <w:p w14:paraId="59036528" w14:textId="77777777" w:rsidR="00DE0636" w:rsidRPr="005A605F" w:rsidRDefault="00DE0636" w:rsidP="005A605F">
            <w:pPr>
              <w:suppressAutoHyphens w:val="0"/>
              <w:spacing w:before="40" w:after="40" w:line="220" w:lineRule="exact"/>
              <w:jc w:val="right"/>
              <w:rPr>
                <w:sz w:val="18"/>
              </w:rPr>
            </w:pPr>
            <w:r w:rsidRPr="005A605F">
              <w:rPr>
                <w:sz w:val="18"/>
              </w:rPr>
              <w:t>4,3</w:t>
            </w:r>
          </w:p>
        </w:tc>
        <w:tc>
          <w:tcPr>
            <w:tcW w:w="996" w:type="dxa"/>
            <w:shd w:val="clear" w:color="auto" w:fill="auto"/>
            <w:noWrap/>
            <w:vAlign w:val="bottom"/>
            <w:hideMark/>
          </w:tcPr>
          <w:p w14:paraId="724C8FD0" w14:textId="77777777" w:rsidR="00DE0636" w:rsidRPr="005A605F" w:rsidRDefault="00DE0636" w:rsidP="005A605F">
            <w:pPr>
              <w:suppressAutoHyphens w:val="0"/>
              <w:spacing w:before="40" w:after="40" w:line="220" w:lineRule="exact"/>
              <w:jc w:val="right"/>
              <w:rPr>
                <w:sz w:val="18"/>
              </w:rPr>
            </w:pPr>
            <w:r w:rsidRPr="005A605F">
              <w:rPr>
                <w:sz w:val="18"/>
              </w:rPr>
              <w:t>3,9</w:t>
            </w:r>
          </w:p>
        </w:tc>
      </w:tr>
      <w:tr w:rsidR="00DE0636" w:rsidRPr="005A605F" w14:paraId="25589E10" w14:textId="77777777" w:rsidTr="005A605F">
        <w:tc>
          <w:tcPr>
            <w:tcW w:w="1460" w:type="dxa"/>
            <w:shd w:val="clear" w:color="auto" w:fill="auto"/>
            <w:noWrap/>
            <w:hideMark/>
          </w:tcPr>
          <w:p w14:paraId="79E01E0F" w14:textId="77777777" w:rsidR="00DE0636" w:rsidRPr="005A605F" w:rsidRDefault="00DE0636" w:rsidP="005A605F">
            <w:pPr>
              <w:suppressAutoHyphens w:val="0"/>
              <w:spacing w:before="40" w:after="40" w:line="220" w:lineRule="exact"/>
              <w:rPr>
                <w:sz w:val="18"/>
              </w:rPr>
            </w:pPr>
            <w:r w:rsidRPr="005A605F">
              <w:rPr>
                <w:sz w:val="18"/>
              </w:rPr>
              <w:t>45-49 ans</w:t>
            </w:r>
          </w:p>
        </w:tc>
        <w:tc>
          <w:tcPr>
            <w:tcW w:w="1417" w:type="dxa"/>
            <w:shd w:val="clear" w:color="auto" w:fill="auto"/>
            <w:noWrap/>
            <w:vAlign w:val="bottom"/>
            <w:hideMark/>
          </w:tcPr>
          <w:p w14:paraId="25EE13F8" w14:textId="77777777" w:rsidR="00DE0636" w:rsidRPr="005A605F" w:rsidRDefault="00DE0636" w:rsidP="005A605F">
            <w:pPr>
              <w:suppressAutoHyphens w:val="0"/>
              <w:spacing w:before="40" w:after="40" w:line="220" w:lineRule="exact"/>
              <w:jc w:val="right"/>
              <w:rPr>
                <w:sz w:val="18"/>
              </w:rPr>
            </w:pPr>
            <w:r w:rsidRPr="005A605F">
              <w:rPr>
                <w:sz w:val="18"/>
              </w:rPr>
              <w:t>2,7</w:t>
            </w:r>
          </w:p>
        </w:tc>
        <w:tc>
          <w:tcPr>
            <w:tcW w:w="1173" w:type="dxa"/>
            <w:shd w:val="clear" w:color="auto" w:fill="auto"/>
            <w:noWrap/>
            <w:vAlign w:val="bottom"/>
            <w:hideMark/>
          </w:tcPr>
          <w:p w14:paraId="3980E7F0" w14:textId="77777777" w:rsidR="00DE0636" w:rsidRPr="005A605F" w:rsidRDefault="00DE0636" w:rsidP="005A605F">
            <w:pPr>
              <w:suppressAutoHyphens w:val="0"/>
              <w:spacing w:before="40" w:after="40" w:line="220" w:lineRule="exact"/>
              <w:jc w:val="right"/>
              <w:rPr>
                <w:sz w:val="18"/>
              </w:rPr>
            </w:pPr>
            <w:r w:rsidRPr="005A605F">
              <w:rPr>
                <w:sz w:val="18"/>
              </w:rPr>
              <w:t>2,8</w:t>
            </w:r>
          </w:p>
        </w:tc>
        <w:tc>
          <w:tcPr>
            <w:tcW w:w="1063" w:type="dxa"/>
            <w:shd w:val="clear" w:color="auto" w:fill="auto"/>
            <w:noWrap/>
            <w:vAlign w:val="bottom"/>
            <w:hideMark/>
          </w:tcPr>
          <w:p w14:paraId="214EA9AC" w14:textId="77777777" w:rsidR="00DE0636" w:rsidRPr="005A605F" w:rsidRDefault="00DE0636" w:rsidP="005A605F">
            <w:pPr>
              <w:suppressAutoHyphens w:val="0"/>
              <w:spacing w:before="40" w:after="40" w:line="220" w:lineRule="exact"/>
              <w:jc w:val="right"/>
              <w:rPr>
                <w:sz w:val="18"/>
              </w:rPr>
            </w:pPr>
            <w:r w:rsidRPr="005A605F">
              <w:rPr>
                <w:sz w:val="18"/>
              </w:rPr>
              <w:t>2,7</w:t>
            </w:r>
          </w:p>
        </w:tc>
        <w:tc>
          <w:tcPr>
            <w:tcW w:w="1261" w:type="dxa"/>
            <w:shd w:val="clear" w:color="auto" w:fill="auto"/>
            <w:noWrap/>
            <w:vAlign w:val="bottom"/>
            <w:hideMark/>
          </w:tcPr>
          <w:p w14:paraId="61CFE9E6" w14:textId="77777777" w:rsidR="00DE0636" w:rsidRPr="005A605F" w:rsidRDefault="00DE0636" w:rsidP="005A605F">
            <w:pPr>
              <w:suppressAutoHyphens w:val="0"/>
              <w:spacing w:before="40" w:after="40" w:line="220" w:lineRule="exact"/>
              <w:jc w:val="right"/>
              <w:rPr>
                <w:sz w:val="18"/>
              </w:rPr>
            </w:pPr>
            <w:r w:rsidRPr="005A605F">
              <w:rPr>
                <w:sz w:val="18"/>
              </w:rPr>
              <w:t>3,0</w:t>
            </w:r>
          </w:p>
        </w:tc>
        <w:tc>
          <w:tcPr>
            <w:tcW w:w="996" w:type="dxa"/>
            <w:shd w:val="clear" w:color="auto" w:fill="auto"/>
            <w:noWrap/>
            <w:vAlign w:val="bottom"/>
            <w:hideMark/>
          </w:tcPr>
          <w:p w14:paraId="004D0229" w14:textId="77777777" w:rsidR="00DE0636" w:rsidRPr="005A605F" w:rsidRDefault="00DE0636" w:rsidP="005A605F">
            <w:pPr>
              <w:suppressAutoHyphens w:val="0"/>
              <w:spacing w:before="40" w:after="40" w:line="220" w:lineRule="exact"/>
              <w:jc w:val="right"/>
              <w:rPr>
                <w:sz w:val="18"/>
              </w:rPr>
            </w:pPr>
            <w:r w:rsidRPr="005A605F">
              <w:rPr>
                <w:sz w:val="18"/>
              </w:rPr>
              <w:t>2,5</w:t>
            </w:r>
          </w:p>
        </w:tc>
      </w:tr>
      <w:tr w:rsidR="00DE0636" w:rsidRPr="005A605F" w14:paraId="301F0E3E" w14:textId="77777777" w:rsidTr="005A605F">
        <w:tc>
          <w:tcPr>
            <w:tcW w:w="1460" w:type="dxa"/>
            <w:shd w:val="clear" w:color="auto" w:fill="auto"/>
            <w:noWrap/>
            <w:hideMark/>
          </w:tcPr>
          <w:p w14:paraId="53B48402" w14:textId="77777777" w:rsidR="00DE0636" w:rsidRPr="005A605F" w:rsidRDefault="00DE0636" w:rsidP="005A605F">
            <w:pPr>
              <w:suppressAutoHyphens w:val="0"/>
              <w:spacing w:before="40" w:after="40" w:line="220" w:lineRule="exact"/>
              <w:rPr>
                <w:sz w:val="18"/>
              </w:rPr>
            </w:pPr>
            <w:r w:rsidRPr="005A605F">
              <w:rPr>
                <w:sz w:val="18"/>
              </w:rPr>
              <w:t>50-54 ans</w:t>
            </w:r>
          </w:p>
        </w:tc>
        <w:tc>
          <w:tcPr>
            <w:tcW w:w="1417" w:type="dxa"/>
            <w:shd w:val="clear" w:color="auto" w:fill="auto"/>
            <w:noWrap/>
            <w:vAlign w:val="bottom"/>
            <w:hideMark/>
          </w:tcPr>
          <w:p w14:paraId="4F3931CB" w14:textId="77777777" w:rsidR="00DE0636" w:rsidRPr="005A605F" w:rsidRDefault="00DE0636" w:rsidP="005A605F">
            <w:pPr>
              <w:suppressAutoHyphens w:val="0"/>
              <w:spacing w:before="40" w:after="40" w:line="220" w:lineRule="exact"/>
              <w:jc w:val="right"/>
              <w:rPr>
                <w:sz w:val="18"/>
              </w:rPr>
            </w:pPr>
            <w:r w:rsidRPr="005A605F">
              <w:rPr>
                <w:sz w:val="18"/>
              </w:rPr>
              <w:t>2,6</w:t>
            </w:r>
          </w:p>
        </w:tc>
        <w:tc>
          <w:tcPr>
            <w:tcW w:w="1173" w:type="dxa"/>
            <w:shd w:val="clear" w:color="auto" w:fill="auto"/>
            <w:noWrap/>
            <w:vAlign w:val="bottom"/>
            <w:hideMark/>
          </w:tcPr>
          <w:p w14:paraId="60381641" w14:textId="77777777" w:rsidR="00DE0636" w:rsidRPr="005A605F" w:rsidRDefault="00DE0636" w:rsidP="005A605F">
            <w:pPr>
              <w:suppressAutoHyphens w:val="0"/>
              <w:spacing w:before="40" w:after="40" w:line="220" w:lineRule="exact"/>
              <w:jc w:val="right"/>
              <w:rPr>
                <w:sz w:val="18"/>
              </w:rPr>
            </w:pPr>
            <w:r w:rsidRPr="005A605F">
              <w:rPr>
                <w:sz w:val="18"/>
              </w:rPr>
              <w:t>2,6</w:t>
            </w:r>
          </w:p>
        </w:tc>
        <w:tc>
          <w:tcPr>
            <w:tcW w:w="1063" w:type="dxa"/>
            <w:shd w:val="clear" w:color="auto" w:fill="auto"/>
            <w:noWrap/>
            <w:vAlign w:val="bottom"/>
            <w:hideMark/>
          </w:tcPr>
          <w:p w14:paraId="62BAAFD3" w14:textId="77777777" w:rsidR="00DE0636" w:rsidRPr="005A605F" w:rsidRDefault="00DE0636" w:rsidP="005A605F">
            <w:pPr>
              <w:suppressAutoHyphens w:val="0"/>
              <w:spacing w:before="40" w:after="40" w:line="220" w:lineRule="exact"/>
              <w:jc w:val="right"/>
              <w:rPr>
                <w:sz w:val="18"/>
              </w:rPr>
            </w:pPr>
            <w:r w:rsidRPr="005A605F">
              <w:rPr>
                <w:sz w:val="18"/>
              </w:rPr>
              <w:t>2,6</w:t>
            </w:r>
          </w:p>
        </w:tc>
        <w:tc>
          <w:tcPr>
            <w:tcW w:w="1261" w:type="dxa"/>
            <w:shd w:val="clear" w:color="auto" w:fill="auto"/>
            <w:noWrap/>
            <w:vAlign w:val="bottom"/>
            <w:hideMark/>
          </w:tcPr>
          <w:p w14:paraId="2EF8274B" w14:textId="77777777" w:rsidR="00DE0636" w:rsidRPr="005A605F" w:rsidRDefault="00DE0636" w:rsidP="005A605F">
            <w:pPr>
              <w:suppressAutoHyphens w:val="0"/>
              <w:spacing w:before="40" w:after="40" w:line="220" w:lineRule="exact"/>
              <w:jc w:val="right"/>
              <w:rPr>
                <w:sz w:val="18"/>
              </w:rPr>
            </w:pPr>
            <w:r w:rsidRPr="005A605F">
              <w:rPr>
                <w:sz w:val="18"/>
              </w:rPr>
              <w:t>2,7</w:t>
            </w:r>
          </w:p>
        </w:tc>
        <w:tc>
          <w:tcPr>
            <w:tcW w:w="996" w:type="dxa"/>
            <w:shd w:val="clear" w:color="auto" w:fill="auto"/>
            <w:noWrap/>
            <w:vAlign w:val="bottom"/>
            <w:hideMark/>
          </w:tcPr>
          <w:p w14:paraId="01082278" w14:textId="77777777" w:rsidR="00DE0636" w:rsidRPr="005A605F" w:rsidRDefault="00DE0636" w:rsidP="005A605F">
            <w:pPr>
              <w:suppressAutoHyphens w:val="0"/>
              <w:spacing w:before="40" w:after="40" w:line="220" w:lineRule="exact"/>
              <w:jc w:val="right"/>
              <w:rPr>
                <w:sz w:val="18"/>
              </w:rPr>
            </w:pPr>
            <w:r w:rsidRPr="005A605F">
              <w:rPr>
                <w:sz w:val="18"/>
              </w:rPr>
              <w:t>2,5</w:t>
            </w:r>
          </w:p>
        </w:tc>
      </w:tr>
      <w:tr w:rsidR="00DE0636" w:rsidRPr="005A605F" w14:paraId="31795BD1" w14:textId="77777777" w:rsidTr="005A605F">
        <w:tc>
          <w:tcPr>
            <w:tcW w:w="1460" w:type="dxa"/>
            <w:shd w:val="clear" w:color="auto" w:fill="auto"/>
            <w:noWrap/>
            <w:hideMark/>
          </w:tcPr>
          <w:p w14:paraId="3272204A" w14:textId="77777777" w:rsidR="00DE0636" w:rsidRPr="005A605F" w:rsidRDefault="00DE0636" w:rsidP="005A605F">
            <w:pPr>
              <w:suppressAutoHyphens w:val="0"/>
              <w:spacing w:before="40" w:after="40" w:line="220" w:lineRule="exact"/>
              <w:rPr>
                <w:sz w:val="18"/>
              </w:rPr>
            </w:pPr>
            <w:r w:rsidRPr="005A605F">
              <w:rPr>
                <w:sz w:val="18"/>
              </w:rPr>
              <w:t>55-59 ans</w:t>
            </w:r>
          </w:p>
        </w:tc>
        <w:tc>
          <w:tcPr>
            <w:tcW w:w="1417" w:type="dxa"/>
            <w:shd w:val="clear" w:color="auto" w:fill="auto"/>
            <w:noWrap/>
            <w:vAlign w:val="bottom"/>
            <w:hideMark/>
          </w:tcPr>
          <w:p w14:paraId="5F4D8BF6" w14:textId="77777777" w:rsidR="00DE0636" w:rsidRPr="005A605F" w:rsidRDefault="00DE0636" w:rsidP="005A605F">
            <w:pPr>
              <w:suppressAutoHyphens w:val="0"/>
              <w:spacing w:before="40" w:after="40" w:line="220" w:lineRule="exact"/>
              <w:jc w:val="right"/>
              <w:rPr>
                <w:sz w:val="18"/>
              </w:rPr>
            </w:pPr>
            <w:r w:rsidRPr="005A605F">
              <w:rPr>
                <w:sz w:val="18"/>
              </w:rPr>
              <w:t>1,3</w:t>
            </w:r>
          </w:p>
        </w:tc>
        <w:tc>
          <w:tcPr>
            <w:tcW w:w="1173" w:type="dxa"/>
            <w:shd w:val="clear" w:color="auto" w:fill="auto"/>
            <w:noWrap/>
            <w:vAlign w:val="bottom"/>
            <w:hideMark/>
          </w:tcPr>
          <w:p w14:paraId="3CFF5317" w14:textId="77777777" w:rsidR="00DE0636" w:rsidRPr="005A605F" w:rsidRDefault="00DE0636" w:rsidP="005A605F">
            <w:pPr>
              <w:suppressAutoHyphens w:val="0"/>
              <w:spacing w:before="40" w:after="40" w:line="220" w:lineRule="exact"/>
              <w:jc w:val="right"/>
              <w:rPr>
                <w:sz w:val="18"/>
              </w:rPr>
            </w:pPr>
            <w:r w:rsidRPr="005A605F">
              <w:rPr>
                <w:sz w:val="18"/>
              </w:rPr>
              <w:t>1,4</w:t>
            </w:r>
          </w:p>
        </w:tc>
        <w:tc>
          <w:tcPr>
            <w:tcW w:w="1063" w:type="dxa"/>
            <w:shd w:val="clear" w:color="auto" w:fill="auto"/>
            <w:noWrap/>
            <w:vAlign w:val="bottom"/>
            <w:hideMark/>
          </w:tcPr>
          <w:p w14:paraId="2A237F1C" w14:textId="77777777" w:rsidR="00DE0636" w:rsidRPr="005A605F" w:rsidRDefault="00DE0636" w:rsidP="005A605F">
            <w:pPr>
              <w:suppressAutoHyphens w:val="0"/>
              <w:spacing w:before="40" w:after="40" w:line="220" w:lineRule="exact"/>
              <w:jc w:val="right"/>
              <w:rPr>
                <w:sz w:val="18"/>
              </w:rPr>
            </w:pPr>
            <w:r w:rsidRPr="005A605F">
              <w:rPr>
                <w:sz w:val="18"/>
              </w:rPr>
              <w:t>1,3</w:t>
            </w:r>
          </w:p>
        </w:tc>
        <w:tc>
          <w:tcPr>
            <w:tcW w:w="1261" w:type="dxa"/>
            <w:shd w:val="clear" w:color="auto" w:fill="auto"/>
            <w:noWrap/>
            <w:vAlign w:val="bottom"/>
            <w:hideMark/>
          </w:tcPr>
          <w:p w14:paraId="2ED02246" w14:textId="77777777" w:rsidR="00DE0636" w:rsidRPr="005A605F" w:rsidRDefault="00DE0636" w:rsidP="005A605F">
            <w:pPr>
              <w:suppressAutoHyphens w:val="0"/>
              <w:spacing w:before="40" w:after="40" w:line="220" w:lineRule="exact"/>
              <w:jc w:val="right"/>
              <w:rPr>
                <w:sz w:val="18"/>
              </w:rPr>
            </w:pPr>
            <w:r w:rsidRPr="005A605F">
              <w:rPr>
                <w:sz w:val="18"/>
              </w:rPr>
              <w:t>1,5</w:t>
            </w:r>
          </w:p>
        </w:tc>
        <w:tc>
          <w:tcPr>
            <w:tcW w:w="996" w:type="dxa"/>
            <w:shd w:val="clear" w:color="auto" w:fill="auto"/>
            <w:noWrap/>
            <w:vAlign w:val="bottom"/>
            <w:hideMark/>
          </w:tcPr>
          <w:p w14:paraId="01BFADC0" w14:textId="77777777" w:rsidR="00DE0636" w:rsidRPr="005A605F" w:rsidRDefault="00DE0636" w:rsidP="005A605F">
            <w:pPr>
              <w:suppressAutoHyphens w:val="0"/>
              <w:spacing w:before="40" w:after="40" w:line="220" w:lineRule="exact"/>
              <w:jc w:val="right"/>
              <w:rPr>
                <w:sz w:val="18"/>
              </w:rPr>
            </w:pPr>
            <w:r w:rsidRPr="005A605F">
              <w:rPr>
                <w:sz w:val="18"/>
              </w:rPr>
              <w:t>1,2</w:t>
            </w:r>
          </w:p>
        </w:tc>
      </w:tr>
      <w:tr w:rsidR="00DE0636" w:rsidRPr="005A605F" w14:paraId="1ABC849A" w14:textId="77777777" w:rsidTr="005A605F">
        <w:tc>
          <w:tcPr>
            <w:tcW w:w="1460" w:type="dxa"/>
            <w:shd w:val="clear" w:color="auto" w:fill="auto"/>
            <w:noWrap/>
            <w:hideMark/>
          </w:tcPr>
          <w:p w14:paraId="17C43C32" w14:textId="77777777" w:rsidR="00DE0636" w:rsidRPr="005A605F" w:rsidRDefault="00DE0636" w:rsidP="005A605F">
            <w:pPr>
              <w:suppressAutoHyphens w:val="0"/>
              <w:spacing w:before="40" w:after="40" w:line="220" w:lineRule="exact"/>
              <w:rPr>
                <w:sz w:val="18"/>
              </w:rPr>
            </w:pPr>
            <w:r w:rsidRPr="005A605F">
              <w:rPr>
                <w:sz w:val="18"/>
              </w:rPr>
              <w:t>60-64 ans</w:t>
            </w:r>
          </w:p>
        </w:tc>
        <w:tc>
          <w:tcPr>
            <w:tcW w:w="1417" w:type="dxa"/>
            <w:shd w:val="clear" w:color="auto" w:fill="auto"/>
            <w:noWrap/>
            <w:vAlign w:val="bottom"/>
            <w:hideMark/>
          </w:tcPr>
          <w:p w14:paraId="5E45F76B" w14:textId="77777777" w:rsidR="00DE0636" w:rsidRPr="005A605F" w:rsidRDefault="00DE0636" w:rsidP="005A605F">
            <w:pPr>
              <w:suppressAutoHyphens w:val="0"/>
              <w:spacing w:before="40" w:after="40" w:line="220" w:lineRule="exact"/>
              <w:jc w:val="right"/>
              <w:rPr>
                <w:sz w:val="18"/>
              </w:rPr>
            </w:pPr>
            <w:r w:rsidRPr="005A605F">
              <w:rPr>
                <w:sz w:val="18"/>
              </w:rPr>
              <w:t>1,6</w:t>
            </w:r>
          </w:p>
        </w:tc>
        <w:tc>
          <w:tcPr>
            <w:tcW w:w="1173" w:type="dxa"/>
            <w:shd w:val="clear" w:color="auto" w:fill="auto"/>
            <w:noWrap/>
            <w:vAlign w:val="bottom"/>
            <w:hideMark/>
          </w:tcPr>
          <w:p w14:paraId="3D31B8FC" w14:textId="77777777" w:rsidR="00DE0636" w:rsidRPr="005A605F" w:rsidRDefault="00DE0636" w:rsidP="005A605F">
            <w:pPr>
              <w:suppressAutoHyphens w:val="0"/>
              <w:spacing w:before="40" w:after="40" w:line="220" w:lineRule="exact"/>
              <w:jc w:val="right"/>
              <w:rPr>
                <w:sz w:val="18"/>
              </w:rPr>
            </w:pPr>
            <w:r w:rsidRPr="005A605F">
              <w:rPr>
                <w:sz w:val="18"/>
              </w:rPr>
              <w:t>1,6</w:t>
            </w:r>
          </w:p>
        </w:tc>
        <w:tc>
          <w:tcPr>
            <w:tcW w:w="1063" w:type="dxa"/>
            <w:shd w:val="clear" w:color="auto" w:fill="auto"/>
            <w:noWrap/>
            <w:vAlign w:val="bottom"/>
            <w:hideMark/>
          </w:tcPr>
          <w:p w14:paraId="379271B7" w14:textId="77777777" w:rsidR="00DE0636" w:rsidRPr="005A605F" w:rsidRDefault="00DE0636" w:rsidP="005A605F">
            <w:pPr>
              <w:suppressAutoHyphens w:val="0"/>
              <w:spacing w:before="40" w:after="40" w:line="220" w:lineRule="exact"/>
              <w:jc w:val="right"/>
              <w:rPr>
                <w:sz w:val="18"/>
              </w:rPr>
            </w:pPr>
            <w:r w:rsidRPr="005A605F">
              <w:rPr>
                <w:sz w:val="18"/>
              </w:rPr>
              <w:t>1,7</w:t>
            </w:r>
          </w:p>
        </w:tc>
        <w:tc>
          <w:tcPr>
            <w:tcW w:w="1261" w:type="dxa"/>
            <w:shd w:val="clear" w:color="auto" w:fill="auto"/>
            <w:noWrap/>
            <w:vAlign w:val="bottom"/>
            <w:hideMark/>
          </w:tcPr>
          <w:p w14:paraId="08214EFA" w14:textId="77777777" w:rsidR="00DE0636" w:rsidRPr="005A605F" w:rsidRDefault="00DE0636" w:rsidP="005A605F">
            <w:pPr>
              <w:suppressAutoHyphens w:val="0"/>
              <w:spacing w:before="40" w:after="40" w:line="220" w:lineRule="exact"/>
              <w:jc w:val="right"/>
              <w:rPr>
                <w:sz w:val="18"/>
              </w:rPr>
            </w:pPr>
            <w:r w:rsidRPr="005A605F">
              <w:rPr>
                <w:sz w:val="18"/>
              </w:rPr>
              <w:t>1,6</w:t>
            </w:r>
          </w:p>
        </w:tc>
        <w:tc>
          <w:tcPr>
            <w:tcW w:w="996" w:type="dxa"/>
            <w:shd w:val="clear" w:color="auto" w:fill="auto"/>
            <w:noWrap/>
            <w:vAlign w:val="bottom"/>
            <w:hideMark/>
          </w:tcPr>
          <w:p w14:paraId="00DF89F7" w14:textId="77777777" w:rsidR="00DE0636" w:rsidRPr="005A605F" w:rsidRDefault="00DE0636" w:rsidP="005A605F">
            <w:pPr>
              <w:suppressAutoHyphens w:val="0"/>
              <w:spacing w:before="40" w:after="40" w:line="220" w:lineRule="exact"/>
              <w:jc w:val="right"/>
              <w:rPr>
                <w:sz w:val="18"/>
              </w:rPr>
            </w:pPr>
            <w:r w:rsidRPr="005A605F">
              <w:rPr>
                <w:sz w:val="18"/>
              </w:rPr>
              <w:t>1,6</w:t>
            </w:r>
          </w:p>
        </w:tc>
      </w:tr>
      <w:tr w:rsidR="00DE0636" w:rsidRPr="005A605F" w14:paraId="7EFE53DA" w14:textId="77777777" w:rsidTr="005A605F">
        <w:tc>
          <w:tcPr>
            <w:tcW w:w="1460" w:type="dxa"/>
            <w:shd w:val="clear" w:color="auto" w:fill="auto"/>
            <w:noWrap/>
            <w:hideMark/>
          </w:tcPr>
          <w:p w14:paraId="4D37C071" w14:textId="77777777" w:rsidR="00DE0636" w:rsidRPr="005A605F" w:rsidRDefault="00DE0636" w:rsidP="005A605F">
            <w:pPr>
              <w:suppressAutoHyphens w:val="0"/>
              <w:spacing w:before="40" w:after="40" w:line="220" w:lineRule="exact"/>
              <w:rPr>
                <w:sz w:val="18"/>
              </w:rPr>
            </w:pPr>
            <w:r w:rsidRPr="005A605F">
              <w:rPr>
                <w:sz w:val="18"/>
              </w:rPr>
              <w:t>65-69 ans</w:t>
            </w:r>
          </w:p>
        </w:tc>
        <w:tc>
          <w:tcPr>
            <w:tcW w:w="1417" w:type="dxa"/>
            <w:shd w:val="clear" w:color="auto" w:fill="auto"/>
            <w:noWrap/>
            <w:vAlign w:val="bottom"/>
            <w:hideMark/>
          </w:tcPr>
          <w:p w14:paraId="6EDE92BE" w14:textId="77777777" w:rsidR="00DE0636" w:rsidRPr="005A605F" w:rsidRDefault="00DE0636" w:rsidP="005A605F">
            <w:pPr>
              <w:suppressAutoHyphens w:val="0"/>
              <w:spacing w:before="40" w:after="40" w:line="220" w:lineRule="exact"/>
              <w:jc w:val="right"/>
              <w:rPr>
                <w:sz w:val="18"/>
              </w:rPr>
            </w:pPr>
            <w:r w:rsidRPr="005A605F">
              <w:rPr>
                <w:sz w:val="18"/>
              </w:rPr>
              <w:t>0,7</w:t>
            </w:r>
          </w:p>
        </w:tc>
        <w:tc>
          <w:tcPr>
            <w:tcW w:w="1173" w:type="dxa"/>
            <w:shd w:val="clear" w:color="auto" w:fill="auto"/>
            <w:noWrap/>
            <w:vAlign w:val="bottom"/>
            <w:hideMark/>
          </w:tcPr>
          <w:p w14:paraId="6BB06387" w14:textId="77777777" w:rsidR="00DE0636" w:rsidRPr="005A605F" w:rsidRDefault="00DE0636" w:rsidP="005A605F">
            <w:pPr>
              <w:suppressAutoHyphens w:val="0"/>
              <w:spacing w:before="40" w:after="40" w:line="220" w:lineRule="exact"/>
              <w:jc w:val="right"/>
              <w:rPr>
                <w:sz w:val="18"/>
              </w:rPr>
            </w:pPr>
            <w:r w:rsidRPr="005A605F">
              <w:rPr>
                <w:sz w:val="18"/>
              </w:rPr>
              <w:t>0,7</w:t>
            </w:r>
          </w:p>
        </w:tc>
        <w:tc>
          <w:tcPr>
            <w:tcW w:w="1063" w:type="dxa"/>
            <w:shd w:val="clear" w:color="auto" w:fill="auto"/>
            <w:noWrap/>
            <w:vAlign w:val="bottom"/>
            <w:hideMark/>
          </w:tcPr>
          <w:p w14:paraId="68E73072" w14:textId="77777777" w:rsidR="00DE0636" w:rsidRPr="005A605F" w:rsidRDefault="00DE0636" w:rsidP="005A605F">
            <w:pPr>
              <w:suppressAutoHyphens w:val="0"/>
              <w:spacing w:before="40" w:after="40" w:line="220" w:lineRule="exact"/>
              <w:jc w:val="right"/>
              <w:rPr>
                <w:sz w:val="18"/>
              </w:rPr>
            </w:pPr>
            <w:r w:rsidRPr="005A605F">
              <w:rPr>
                <w:sz w:val="18"/>
              </w:rPr>
              <w:t>0,8</w:t>
            </w:r>
          </w:p>
        </w:tc>
        <w:tc>
          <w:tcPr>
            <w:tcW w:w="1261" w:type="dxa"/>
            <w:shd w:val="clear" w:color="auto" w:fill="auto"/>
            <w:noWrap/>
            <w:vAlign w:val="bottom"/>
            <w:hideMark/>
          </w:tcPr>
          <w:p w14:paraId="083A6FBE" w14:textId="77777777" w:rsidR="00DE0636" w:rsidRPr="005A605F" w:rsidRDefault="00DE0636" w:rsidP="005A605F">
            <w:pPr>
              <w:suppressAutoHyphens w:val="0"/>
              <w:spacing w:before="40" w:after="40" w:line="220" w:lineRule="exact"/>
              <w:jc w:val="right"/>
              <w:rPr>
                <w:sz w:val="18"/>
              </w:rPr>
            </w:pPr>
            <w:r w:rsidRPr="005A605F">
              <w:rPr>
                <w:sz w:val="18"/>
              </w:rPr>
              <w:t>0,8</w:t>
            </w:r>
          </w:p>
        </w:tc>
        <w:tc>
          <w:tcPr>
            <w:tcW w:w="996" w:type="dxa"/>
            <w:shd w:val="clear" w:color="auto" w:fill="auto"/>
            <w:noWrap/>
            <w:vAlign w:val="bottom"/>
            <w:hideMark/>
          </w:tcPr>
          <w:p w14:paraId="44DD75D5" w14:textId="77777777" w:rsidR="00DE0636" w:rsidRPr="005A605F" w:rsidRDefault="00DE0636" w:rsidP="005A605F">
            <w:pPr>
              <w:suppressAutoHyphens w:val="0"/>
              <w:spacing w:before="40" w:after="40" w:line="220" w:lineRule="exact"/>
              <w:jc w:val="right"/>
              <w:rPr>
                <w:sz w:val="18"/>
              </w:rPr>
            </w:pPr>
            <w:r w:rsidRPr="005A605F">
              <w:rPr>
                <w:sz w:val="18"/>
              </w:rPr>
              <w:t>0,7</w:t>
            </w:r>
          </w:p>
        </w:tc>
      </w:tr>
      <w:tr w:rsidR="00DE0636" w:rsidRPr="005A605F" w14:paraId="343FDF3F" w14:textId="77777777" w:rsidTr="005A605F">
        <w:tc>
          <w:tcPr>
            <w:tcW w:w="1460" w:type="dxa"/>
            <w:shd w:val="clear" w:color="auto" w:fill="auto"/>
            <w:noWrap/>
            <w:hideMark/>
          </w:tcPr>
          <w:p w14:paraId="7DE3CC7A" w14:textId="77777777" w:rsidR="00DE0636" w:rsidRPr="005A605F" w:rsidRDefault="00DE0636" w:rsidP="005A605F">
            <w:pPr>
              <w:suppressAutoHyphens w:val="0"/>
              <w:spacing w:before="40" w:after="40" w:line="220" w:lineRule="exact"/>
              <w:rPr>
                <w:sz w:val="18"/>
              </w:rPr>
            </w:pPr>
            <w:r w:rsidRPr="005A605F">
              <w:rPr>
                <w:sz w:val="18"/>
              </w:rPr>
              <w:t>70-74 ans</w:t>
            </w:r>
          </w:p>
        </w:tc>
        <w:tc>
          <w:tcPr>
            <w:tcW w:w="1417" w:type="dxa"/>
            <w:shd w:val="clear" w:color="auto" w:fill="auto"/>
            <w:noWrap/>
            <w:vAlign w:val="bottom"/>
            <w:hideMark/>
          </w:tcPr>
          <w:p w14:paraId="27284EF2" w14:textId="77777777" w:rsidR="00DE0636" w:rsidRPr="005A605F" w:rsidRDefault="00DE0636" w:rsidP="005A605F">
            <w:pPr>
              <w:suppressAutoHyphens w:val="0"/>
              <w:spacing w:before="40" w:after="40" w:line="220" w:lineRule="exact"/>
              <w:jc w:val="right"/>
              <w:rPr>
                <w:sz w:val="18"/>
              </w:rPr>
            </w:pPr>
            <w:r w:rsidRPr="005A605F">
              <w:rPr>
                <w:sz w:val="18"/>
              </w:rPr>
              <w:t>0,8</w:t>
            </w:r>
          </w:p>
        </w:tc>
        <w:tc>
          <w:tcPr>
            <w:tcW w:w="1173" w:type="dxa"/>
            <w:shd w:val="clear" w:color="auto" w:fill="auto"/>
            <w:noWrap/>
            <w:vAlign w:val="bottom"/>
            <w:hideMark/>
          </w:tcPr>
          <w:p w14:paraId="50695FAC" w14:textId="77777777" w:rsidR="00DE0636" w:rsidRPr="005A605F" w:rsidRDefault="00DE0636" w:rsidP="005A605F">
            <w:pPr>
              <w:suppressAutoHyphens w:val="0"/>
              <w:spacing w:before="40" w:after="40" w:line="220" w:lineRule="exact"/>
              <w:jc w:val="right"/>
              <w:rPr>
                <w:sz w:val="18"/>
              </w:rPr>
            </w:pPr>
            <w:r w:rsidRPr="005A605F">
              <w:rPr>
                <w:sz w:val="18"/>
              </w:rPr>
              <w:t>0,8</w:t>
            </w:r>
          </w:p>
        </w:tc>
        <w:tc>
          <w:tcPr>
            <w:tcW w:w="1063" w:type="dxa"/>
            <w:shd w:val="clear" w:color="auto" w:fill="auto"/>
            <w:noWrap/>
            <w:vAlign w:val="bottom"/>
            <w:hideMark/>
          </w:tcPr>
          <w:p w14:paraId="75882771" w14:textId="77777777" w:rsidR="00DE0636" w:rsidRPr="005A605F" w:rsidRDefault="00DE0636" w:rsidP="005A605F">
            <w:pPr>
              <w:suppressAutoHyphens w:val="0"/>
              <w:spacing w:before="40" w:after="40" w:line="220" w:lineRule="exact"/>
              <w:jc w:val="right"/>
              <w:rPr>
                <w:sz w:val="18"/>
              </w:rPr>
            </w:pPr>
            <w:r w:rsidRPr="005A605F">
              <w:rPr>
                <w:sz w:val="18"/>
              </w:rPr>
              <w:t>0,9</w:t>
            </w:r>
          </w:p>
        </w:tc>
        <w:tc>
          <w:tcPr>
            <w:tcW w:w="1261" w:type="dxa"/>
            <w:shd w:val="clear" w:color="auto" w:fill="auto"/>
            <w:noWrap/>
            <w:vAlign w:val="bottom"/>
            <w:hideMark/>
          </w:tcPr>
          <w:p w14:paraId="035E11B7" w14:textId="77777777" w:rsidR="00DE0636" w:rsidRPr="005A605F" w:rsidRDefault="00DE0636" w:rsidP="005A605F">
            <w:pPr>
              <w:suppressAutoHyphens w:val="0"/>
              <w:spacing w:before="40" w:after="40" w:line="220" w:lineRule="exact"/>
              <w:jc w:val="right"/>
              <w:rPr>
                <w:sz w:val="18"/>
              </w:rPr>
            </w:pPr>
            <w:r w:rsidRPr="005A605F">
              <w:rPr>
                <w:sz w:val="18"/>
              </w:rPr>
              <w:t>0,8</w:t>
            </w:r>
          </w:p>
        </w:tc>
        <w:tc>
          <w:tcPr>
            <w:tcW w:w="996" w:type="dxa"/>
            <w:shd w:val="clear" w:color="auto" w:fill="auto"/>
            <w:noWrap/>
            <w:vAlign w:val="bottom"/>
            <w:hideMark/>
          </w:tcPr>
          <w:p w14:paraId="4ADA501A" w14:textId="77777777" w:rsidR="00DE0636" w:rsidRPr="005A605F" w:rsidRDefault="00DE0636" w:rsidP="005A605F">
            <w:pPr>
              <w:suppressAutoHyphens w:val="0"/>
              <w:spacing w:before="40" w:after="40" w:line="220" w:lineRule="exact"/>
              <w:jc w:val="right"/>
              <w:rPr>
                <w:sz w:val="18"/>
              </w:rPr>
            </w:pPr>
            <w:r w:rsidRPr="005A605F">
              <w:rPr>
                <w:sz w:val="18"/>
              </w:rPr>
              <w:t>0,9</w:t>
            </w:r>
          </w:p>
        </w:tc>
      </w:tr>
      <w:tr w:rsidR="00DE0636" w:rsidRPr="005A605F" w14:paraId="1DAE9604" w14:textId="77777777" w:rsidTr="005A605F">
        <w:tc>
          <w:tcPr>
            <w:tcW w:w="1460" w:type="dxa"/>
            <w:shd w:val="clear" w:color="auto" w:fill="auto"/>
            <w:noWrap/>
            <w:hideMark/>
          </w:tcPr>
          <w:p w14:paraId="116439A6" w14:textId="77777777" w:rsidR="00DE0636" w:rsidRPr="005A605F" w:rsidRDefault="00DE0636" w:rsidP="005A605F">
            <w:pPr>
              <w:suppressAutoHyphens w:val="0"/>
              <w:spacing w:before="40" w:after="40" w:line="220" w:lineRule="exact"/>
              <w:rPr>
                <w:sz w:val="18"/>
              </w:rPr>
            </w:pPr>
            <w:r w:rsidRPr="005A605F">
              <w:rPr>
                <w:sz w:val="18"/>
              </w:rPr>
              <w:t>75-79 ans</w:t>
            </w:r>
          </w:p>
        </w:tc>
        <w:tc>
          <w:tcPr>
            <w:tcW w:w="1417" w:type="dxa"/>
            <w:shd w:val="clear" w:color="auto" w:fill="auto"/>
            <w:noWrap/>
            <w:vAlign w:val="bottom"/>
            <w:hideMark/>
          </w:tcPr>
          <w:p w14:paraId="4D044CE7" w14:textId="77777777" w:rsidR="00DE0636" w:rsidRPr="005A605F" w:rsidRDefault="00DE0636" w:rsidP="005A605F">
            <w:pPr>
              <w:suppressAutoHyphens w:val="0"/>
              <w:spacing w:before="40" w:after="40" w:line="220" w:lineRule="exact"/>
              <w:jc w:val="right"/>
              <w:rPr>
                <w:sz w:val="18"/>
              </w:rPr>
            </w:pPr>
            <w:r w:rsidRPr="005A605F">
              <w:rPr>
                <w:sz w:val="18"/>
              </w:rPr>
              <w:t>0,4</w:t>
            </w:r>
          </w:p>
        </w:tc>
        <w:tc>
          <w:tcPr>
            <w:tcW w:w="1173" w:type="dxa"/>
            <w:shd w:val="clear" w:color="auto" w:fill="auto"/>
            <w:noWrap/>
            <w:vAlign w:val="bottom"/>
            <w:hideMark/>
          </w:tcPr>
          <w:p w14:paraId="39070B37" w14:textId="77777777" w:rsidR="00DE0636" w:rsidRPr="005A605F" w:rsidRDefault="00DE0636" w:rsidP="005A605F">
            <w:pPr>
              <w:suppressAutoHyphens w:val="0"/>
              <w:spacing w:before="40" w:after="40" w:line="220" w:lineRule="exact"/>
              <w:jc w:val="right"/>
              <w:rPr>
                <w:sz w:val="18"/>
              </w:rPr>
            </w:pPr>
            <w:r w:rsidRPr="005A605F">
              <w:rPr>
                <w:sz w:val="18"/>
              </w:rPr>
              <w:t>0,3</w:t>
            </w:r>
          </w:p>
        </w:tc>
        <w:tc>
          <w:tcPr>
            <w:tcW w:w="1063" w:type="dxa"/>
            <w:shd w:val="clear" w:color="auto" w:fill="auto"/>
            <w:noWrap/>
            <w:vAlign w:val="bottom"/>
            <w:hideMark/>
          </w:tcPr>
          <w:p w14:paraId="5E4619E4" w14:textId="77777777" w:rsidR="00DE0636" w:rsidRPr="005A605F" w:rsidRDefault="00DE0636" w:rsidP="005A605F">
            <w:pPr>
              <w:suppressAutoHyphens w:val="0"/>
              <w:spacing w:before="40" w:after="40" w:line="220" w:lineRule="exact"/>
              <w:jc w:val="right"/>
              <w:rPr>
                <w:sz w:val="18"/>
              </w:rPr>
            </w:pPr>
            <w:r w:rsidRPr="005A605F">
              <w:rPr>
                <w:sz w:val="18"/>
              </w:rPr>
              <w:t>0,4</w:t>
            </w:r>
          </w:p>
        </w:tc>
        <w:tc>
          <w:tcPr>
            <w:tcW w:w="1261" w:type="dxa"/>
            <w:shd w:val="clear" w:color="auto" w:fill="auto"/>
            <w:noWrap/>
            <w:vAlign w:val="bottom"/>
            <w:hideMark/>
          </w:tcPr>
          <w:p w14:paraId="425C22A9" w14:textId="77777777" w:rsidR="00DE0636" w:rsidRPr="005A605F" w:rsidRDefault="00DE0636" w:rsidP="005A605F">
            <w:pPr>
              <w:suppressAutoHyphens w:val="0"/>
              <w:spacing w:before="40" w:after="40" w:line="220" w:lineRule="exact"/>
              <w:jc w:val="right"/>
              <w:rPr>
                <w:sz w:val="18"/>
              </w:rPr>
            </w:pPr>
            <w:r w:rsidRPr="005A605F">
              <w:rPr>
                <w:sz w:val="18"/>
              </w:rPr>
              <w:t>0,4</w:t>
            </w:r>
          </w:p>
        </w:tc>
        <w:tc>
          <w:tcPr>
            <w:tcW w:w="996" w:type="dxa"/>
            <w:shd w:val="clear" w:color="auto" w:fill="auto"/>
            <w:noWrap/>
            <w:vAlign w:val="bottom"/>
            <w:hideMark/>
          </w:tcPr>
          <w:p w14:paraId="63AA7746" w14:textId="77777777" w:rsidR="00DE0636" w:rsidRPr="005A605F" w:rsidRDefault="00DE0636" w:rsidP="005A605F">
            <w:pPr>
              <w:suppressAutoHyphens w:val="0"/>
              <w:spacing w:before="40" w:after="40" w:line="220" w:lineRule="exact"/>
              <w:jc w:val="right"/>
              <w:rPr>
                <w:sz w:val="18"/>
              </w:rPr>
            </w:pPr>
            <w:r w:rsidRPr="005A605F">
              <w:rPr>
                <w:sz w:val="18"/>
              </w:rPr>
              <w:t>0,4</w:t>
            </w:r>
          </w:p>
        </w:tc>
      </w:tr>
      <w:tr w:rsidR="00DE0636" w:rsidRPr="005A605F" w14:paraId="00F53E3A" w14:textId="77777777" w:rsidTr="005A605F">
        <w:tc>
          <w:tcPr>
            <w:tcW w:w="1460" w:type="dxa"/>
            <w:shd w:val="clear" w:color="auto" w:fill="auto"/>
            <w:noWrap/>
            <w:hideMark/>
          </w:tcPr>
          <w:p w14:paraId="4DBDEC45" w14:textId="77777777" w:rsidR="00DE0636" w:rsidRPr="005A605F" w:rsidRDefault="00DE0636" w:rsidP="005A605F">
            <w:pPr>
              <w:suppressAutoHyphens w:val="0"/>
              <w:spacing w:before="40" w:after="40" w:line="220" w:lineRule="exact"/>
              <w:rPr>
                <w:sz w:val="18"/>
              </w:rPr>
            </w:pPr>
            <w:r w:rsidRPr="005A605F">
              <w:rPr>
                <w:sz w:val="18"/>
              </w:rPr>
              <w:t>80-84 ans</w:t>
            </w:r>
          </w:p>
        </w:tc>
        <w:tc>
          <w:tcPr>
            <w:tcW w:w="1417" w:type="dxa"/>
            <w:shd w:val="clear" w:color="auto" w:fill="auto"/>
            <w:noWrap/>
            <w:vAlign w:val="bottom"/>
            <w:hideMark/>
          </w:tcPr>
          <w:p w14:paraId="0A1E0496" w14:textId="77777777" w:rsidR="00DE0636" w:rsidRPr="005A605F" w:rsidRDefault="00DE0636" w:rsidP="005A605F">
            <w:pPr>
              <w:suppressAutoHyphens w:val="0"/>
              <w:spacing w:before="40" w:after="40" w:line="220" w:lineRule="exact"/>
              <w:jc w:val="right"/>
              <w:rPr>
                <w:sz w:val="18"/>
              </w:rPr>
            </w:pPr>
            <w:r w:rsidRPr="005A605F">
              <w:rPr>
                <w:sz w:val="18"/>
              </w:rPr>
              <w:t>0,5</w:t>
            </w:r>
          </w:p>
        </w:tc>
        <w:tc>
          <w:tcPr>
            <w:tcW w:w="1173" w:type="dxa"/>
            <w:shd w:val="clear" w:color="auto" w:fill="auto"/>
            <w:noWrap/>
            <w:vAlign w:val="bottom"/>
            <w:hideMark/>
          </w:tcPr>
          <w:p w14:paraId="3CA2A916" w14:textId="77777777" w:rsidR="00DE0636" w:rsidRPr="005A605F" w:rsidRDefault="00DE0636" w:rsidP="005A605F">
            <w:pPr>
              <w:suppressAutoHyphens w:val="0"/>
              <w:spacing w:before="40" w:after="40" w:line="220" w:lineRule="exact"/>
              <w:jc w:val="right"/>
              <w:rPr>
                <w:sz w:val="18"/>
              </w:rPr>
            </w:pPr>
            <w:r w:rsidRPr="005A605F">
              <w:rPr>
                <w:sz w:val="18"/>
              </w:rPr>
              <w:t>0,4</w:t>
            </w:r>
          </w:p>
        </w:tc>
        <w:tc>
          <w:tcPr>
            <w:tcW w:w="1063" w:type="dxa"/>
            <w:shd w:val="clear" w:color="auto" w:fill="auto"/>
            <w:noWrap/>
            <w:vAlign w:val="bottom"/>
            <w:hideMark/>
          </w:tcPr>
          <w:p w14:paraId="473D8C7B" w14:textId="77777777" w:rsidR="00DE0636" w:rsidRPr="005A605F" w:rsidRDefault="00DE0636" w:rsidP="005A605F">
            <w:pPr>
              <w:suppressAutoHyphens w:val="0"/>
              <w:spacing w:before="40" w:after="40" w:line="220" w:lineRule="exact"/>
              <w:jc w:val="right"/>
              <w:rPr>
                <w:sz w:val="18"/>
              </w:rPr>
            </w:pPr>
            <w:r w:rsidRPr="005A605F">
              <w:rPr>
                <w:sz w:val="18"/>
              </w:rPr>
              <w:t>0,6</w:t>
            </w:r>
          </w:p>
        </w:tc>
        <w:tc>
          <w:tcPr>
            <w:tcW w:w="1261" w:type="dxa"/>
            <w:shd w:val="clear" w:color="auto" w:fill="auto"/>
            <w:noWrap/>
            <w:vAlign w:val="bottom"/>
            <w:hideMark/>
          </w:tcPr>
          <w:p w14:paraId="1F431C35" w14:textId="77777777" w:rsidR="00DE0636" w:rsidRPr="005A605F" w:rsidRDefault="00DE0636" w:rsidP="005A605F">
            <w:pPr>
              <w:suppressAutoHyphens w:val="0"/>
              <w:spacing w:before="40" w:after="40" w:line="220" w:lineRule="exact"/>
              <w:jc w:val="right"/>
              <w:rPr>
                <w:sz w:val="18"/>
              </w:rPr>
            </w:pPr>
            <w:r w:rsidRPr="005A605F">
              <w:rPr>
                <w:sz w:val="18"/>
              </w:rPr>
              <w:t>0,4</w:t>
            </w:r>
          </w:p>
        </w:tc>
        <w:tc>
          <w:tcPr>
            <w:tcW w:w="996" w:type="dxa"/>
            <w:shd w:val="clear" w:color="auto" w:fill="auto"/>
            <w:noWrap/>
            <w:vAlign w:val="bottom"/>
            <w:hideMark/>
          </w:tcPr>
          <w:p w14:paraId="6C9DE8B4" w14:textId="77777777" w:rsidR="00DE0636" w:rsidRPr="005A605F" w:rsidRDefault="00DE0636" w:rsidP="005A605F">
            <w:pPr>
              <w:suppressAutoHyphens w:val="0"/>
              <w:spacing w:before="40" w:after="40" w:line="220" w:lineRule="exact"/>
              <w:jc w:val="right"/>
              <w:rPr>
                <w:sz w:val="18"/>
              </w:rPr>
            </w:pPr>
            <w:r w:rsidRPr="005A605F">
              <w:rPr>
                <w:sz w:val="18"/>
              </w:rPr>
              <w:t>0,6</w:t>
            </w:r>
          </w:p>
        </w:tc>
      </w:tr>
      <w:tr w:rsidR="00DE0636" w:rsidRPr="005A605F" w14:paraId="6A1BB2FD" w14:textId="77777777" w:rsidTr="005A605F">
        <w:tc>
          <w:tcPr>
            <w:tcW w:w="1460" w:type="dxa"/>
            <w:shd w:val="clear" w:color="auto" w:fill="auto"/>
            <w:noWrap/>
            <w:hideMark/>
          </w:tcPr>
          <w:p w14:paraId="5B60DBDC" w14:textId="77777777" w:rsidR="00DE0636" w:rsidRPr="005A605F" w:rsidRDefault="00DE0636" w:rsidP="005A605F">
            <w:pPr>
              <w:suppressAutoHyphens w:val="0"/>
              <w:spacing w:before="40" w:after="40" w:line="220" w:lineRule="exact"/>
              <w:rPr>
                <w:sz w:val="18"/>
              </w:rPr>
            </w:pPr>
            <w:r w:rsidRPr="005A605F">
              <w:rPr>
                <w:sz w:val="18"/>
              </w:rPr>
              <w:t>85-89 ans</w:t>
            </w:r>
          </w:p>
        </w:tc>
        <w:tc>
          <w:tcPr>
            <w:tcW w:w="1417" w:type="dxa"/>
            <w:shd w:val="clear" w:color="auto" w:fill="auto"/>
            <w:noWrap/>
            <w:vAlign w:val="bottom"/>
            <w:hideMark/>
          </w:tcPr>
          <w:p w14:paraId="2DDF67E2" w14:textId="77777777" w:rsidR="00DE0636" w:rsidRPr="005A605F" w:rsidRDefault="00DE0636" w:rsidP="005A605F">
            <w:pPr>
              <w:suppressAutoHyphens w:val="0"/>
              <w:spacing w:before="40" w:after="40" w:line="220" w:lineRule="exact"/>
              <w:jc w:val="right"/>
              <w:rPr>
                <w:sz w:val="18"/>
              </w:rPr>
            </w:pPr>
            <w:r w:rsidRPr="005A605F">
              <w:rPr>
                <w:sz w:val="18"/>
              </w:rPr>
              <w:t>0,1</w:t>
            </w:r>
          </w:p>
        </w:tc>
        <w:tc>
          <w:tcPr>
            <w:tcW w:w="1173" w:type="dxa"/>
            <w:shd w:val="clear" w:color="auto" w:fill="auto"/>
            <w:noWrap/>
            <w:vAlign w:val="bottom"/>
            <w:hideMark/>
          </w:tcPr>
          <w:p w14:paraId="6EA109B0" w14:textId="77777777" w:rsidR="00DE0636" w:rsidRPr="005A605F" w:rsidRDefault="00DE0636" w:rsidP="005A605F">
            <w:pPr>
              <w:suppressAutoHyphens w:val="0"/>
              <w:spacing w:before="40" w:after="40" w:line="220" w:lineRule="exact"/>
              <w:jc w:val="right"/>
              <w:rPr>
                <w:sz w:val="18"/>
              </w:rPr>
            </w:pPr>
            <w:r w:rsidRPr="005A605F">
              <w:rPr>
                <w:sz w:val="18"/>
              </w:rPr>
              <w:t>0,1</w:t>
            </w:r>
          </w:p>
        </w:tc>
        <w:tc>
          <w:tcPr>
            <w:tcW w:w="1063" w:type="dxa"/>
            <w:shd w:val="clear" w:color="auto" w:fill="auto"/>
            <w:noWrap/>
            <w:vAlign w:val="bottom"/>
            <w:hideMark/>
          </w:tcPr>
          <w:p w14:paraId="32FD94CE" w14:textId="77777777" w:rsidR="00DE0636" w:rsidRPr="005A605F" w:rsidRDefault="00DE0636" w:rsidP="005A605F">
            <w:pPr>
              <w:suppressAutoHyphens w:val="0"/>
              <w:spacing w:before="40" w:after="40" w:line="220" w:lineRule="exact"/>
              <w:jc w:val="right"/>
              <w:rPr>
                <w:sz w:val="18"/>
              </w:rPr>
            </w:pPr>
            <w:r w:rsidRPr="005A605F">
              <w:rPr>
                <w:sz w:val="18"/>
              </w:rPr>
              <w:t>0,2</w:t>
            </w:r>
          </w:p>
        </w:tc>
        <w:tc>
          <w:tcPr>
            <w:tcW w:w="1261" w:type="dxa"/>
            <w:shd w:val="clear" w:color="auto" w:fill="auto"/>
            <w:noWrap/>
            <w:vAlign w:val="bottom"/>
            <w:hideMark/>
          </w:tcPr>
          <w:p w14:paraId="45428405" w14:textId="77777777" w:rsidR="00DE0636" w:rsidRPr="005A605F" w:rsidRDefault="00DE0636" w:rsidP="005A605F">
            <w:pPr>
              <w:suppressAutoHyphens w:val="0"/>
              <w:spacing w:before="40" w:after="40" w:line="220" w:lineRule="exact"/>
              <w:jc w:val="right"/>
              <w:rPr>
                <w:sz w:val="18"/>
              </w:rPr>
            </w:pPr>
            <w:r w:rsidRPr="005A605F">
              <w:rPr>
                <w:sz w:val="18"/>
              </w:rPr>
              <w:t>0,1</w:t>
            </w:r>
          </w:p>
        </w:tc>
        <w:tc>
          <w:tcPr>
            <w:tcW w:w="996" w:type="dxa"/>
            <w:shd w:val="clear" w:color="auto" w:fill="auto"/>
            <w:noWrap/>
            <w:vAlign w:val="bottom"/>
            <w:hideMark/>
          </w:tcPr>
          <w:p w14:paraId="23CF7DD9" w14:textId="77777777" w:rsidR="00DE0636" w:rsidRPr="005A605F" w:rsidRDefault="00DE0636" w:rsidP="005A605F">
            <w:pPr>
              <w:suppressAutoHyphens w:val="0"/>
              <w:spacing w:before="40" w:after="40" w:line="220" w:lineRule="exact"/>
              <w:jc w:val="right"/>
              <w:rPr>
                <w:sz w:val="18"/>
              </w:rPr>
            </w:pPr>
            <w:r w:rsidRPr="005A605F">
              <w:rPr>
                <w:sz w:val="18"/>
              </w:rPr>
              <w:t>0,2</w:t>
            </w:r>
          </w:p>
        </w:tc>
      </w:tr>
      <w:tr w:rsidR="00DE0636" w:rsidRPr="005A605F" w14:paraId="15EF33BE" w14:textId="77777777" w:rsidTr="005A605F">
        <w:tc>
          <w:tcPr>
            <w:tcW w:w="1460" w:type="dxa"/>
            <w:shd w:val="clear" w:color="auto" w:fill="auto"/>
            <w:noWrap/>
            <w:hideMark/>
          </w:tcPr>
          <w:p w14:paraId="43AE86DA" w14:textId="77777777" w:rsidR="00DE0636" w:rsidRPr="005A605F" w:rsidRDefault="00DE0636" w:rsidP="005A605F">
            <w:pPr>
              <w:suppressAutoHyphens w:val="0"/>
              <w:spacing w:before="40" w:after="40" w:line="220" w:lineRule="exact"/>
              <w:rPr>
                <w:sz w:val="18"/>
              </w:rPr>
            </w:pPr>
            <w:r w:rsidRPr="005A605F">
              <w:rPr>
                <w:sz w:val="18"/>
              </w:rPr>
              <w:t>90-94 ans</w:t>
            </w:r>
          </w:p>
        </w:tc>
        <w:tc>
          <w:tcPr>
            <w:tcW w:w="1417" w:type="dxa"/>
            <w:shd w:val="clear" w:color="auto" w:fill="auto"/>
            <w:noWrap/>
            <w:vAlign w:val="bottom"/>
            <w:hideMark/>
          </w:tcPr>
          <w:p w14:paraId="1978251A" w14:textId="77777777" w:rsidR="00DE0636" w:rsidRPr="005A605F" w:rsidRDefault="00DE0636" w:rsidP="005A605F">
            <w:pPr>
              <w:suppressAutoHyphens w:val="0"/>
              <w:spacing w:before="40" w:after="40" w:line="220" w:lineRule="exact"/>
              <w:jc w:val="right"/>
              <w:rPr>
                <w:sz w:val="18"/>
              </w:rPr>
            </w:pPr>
            <w:r w:rsidRPr="005A605F">
              <w:rPr>
                <w:sz w:val="18"/>
              </w:rPr>
              <w:t>0,1</w:t>
            </w:r>
          </w:p>
        </w:tc>
        <w:tc>
          <w:tcPr>
            <w:tcW w:w="1173" w:type="dxa"/>
            <w:shd w:val="clear" w:color="auto" w:fill="auto"/>
            <w:noWrap/>
            <w:vAlign w:val="bottom"/>
            <w:hideMark/>
          </w:tcPr>
          <w:p w14:paraId="313409FF" w14:textId="77777777" w:rsidR="00DE0636" w:rsidRPr="005A605F" w:rsidRDefault="00DE0636" w:rsidP="005A605F">
            <w:pPr>
              <w:suppressAutoHyphens w:val="0"/>
              <w:spacing w:before="40" w:after="40" w:line="220" w:lineRule="exact"/>
              <w:jc w:val="right"/>
              <w:rPr>
                <w:sz w:val="18"/>
              </w:rPr>
            </w:pPr>
            <w:r w:rsidRPr="005A605F">
              <w:rPr>
                <w:sz w:val="18"/>
              </w:rPr>
              <w:t>0,1</w:t>
            </w:r>
          </w:p>
        </w:tc>
        <w:tc>
          <w:tcPr>
            <w:tcW w:w="1063" w:type="dxa"/>
            <w:shd w:val="clear" w:color="auto" w:fill="auto"/>
            <w:noWrap/>
            <w:vAlign w:val="bottom"/>
            <w:hideMark/>
          </w:tcPr>
          <w:p w14:paraId="34705447" w14:textId="77777777" w:rsidR="00DE0636" w:rsidRPr="005A605F" w:rsidRDefault="00DE0636" w:rsidP="005A605F">
            <w:pPr>
              <w:suppressAutoHyphens w:val="0"/>
              <w:spacing w:before="40" w:after="40" w:line="220" w:lineRule="exact"/>
              <w:jc w:val="right"/>
              <w:rPr>
                <w:sz w:val="18"/>
              </w:rPr>
            </w:pPr>
            <w:r w:rsidRPr="005A605F">
              <w:rPr>
                <w:sz w:val="18"/>
              </w:rPr>
              <w:t>0,2</w:t>
            </w:r>
          </w:p>
        </w:tc>
        <w:tc>
          <w:tcPr>
            <w:tcW w:w="1261" w:type="dxa"/>
            <w:shd w:val="clear" w:color="auto" w:fill="auto"/>
            <w:noWrap/>
            <w:vAlign w:val="bottom"/>
            <w:hideMark/>
          </w:tcPr>
          <w:p w14:paraId="545DFD0F" w14:textId="77777777" w:rsidR="00DE0636" w:rsidRPr="005A605F" w:rsidRDefault="00DE0636" w:rsidP="005A605F">
            <w:pPr>
              <w:suppressAutoHyphens w:val="0"/>
              <w:spacing w:before="40" w:after="40" w:line="220" w:lineRule="exact"/>
              <w:jc w:val="right"/>
              <w:rPr>
                <w:sz w:val="18"/>
              </w:rPr>
            </w:pPr>
            <w:r w:rsidRPr="005A605F">
              <w:rPr>
                <w:sz w:val="18"/>
              </w:rPr>
              <w:t>0,1</w:t>
            </w:r>
          </w:p>
        </w:tc>
        <w:tc>
          <w:tcPr>
            <w:tcW w:w="996" w:type="dxa"/>
            <w:shd w:val="clear" w:color="auto" w:fill="auto"/>
            <w:noWrap/>
            <w:vAlign w:val="bottom"/>
            <w:hideMark/>
          </w:tcPr>
          <w:p w14:paraId="34C21D6A" w14:textId="77777777" w:rsidR="00DE0636" w:rsidRPr="005A605F" w:rsidRDefault="00DE0636" w:rsidP="005A605F">
            <w:pPr>
              <w:suppressAutoHyphens w:val="0"/>
              <w:spacing w:before="40" w:after="40" w:line="220" w:lineRule="exact"/>
              <w:jc w:val="right"/>
              <w:rPr>
                <w:sz w:val="18"/>
              </w:rPr>
            </w:pPr>
            <w:r w:rsidRPr="005A605F">
              <w:rPr>
                <w:sz w:val="18"/>
              </w:rPr>
              <w:t>0,2</w:t>
            </w:r>
          </w:p>
        </w:tc>
      </w:tr>
      <w:tr w:rsidR="00DE0636" w:rsidRPr="005A605F" w14:paraId="74A651DE" w14:textId="77777777" w:rsidTr="005A605F">
        <w:tc>
          <w:tcPr>
            <w:tcW w:w="1460" w:type="dxa"/>
            <w:shd w:val="clear" w:color="auto" w:fill="auto"/>
            <w:noWrap/>
            <w:hideMark/>
          </w:tcPr>
          <w:p w14:paraId="14A0B766" w14:textId="77777777" w:rsidR="00DE0636" w:rsidRPr="005A605F" w:rsidRDefault="00DE0636" w:rsidP="005A605F">
            <w:pPr>
              <w:suppressAutoHyphens w:val="0"/>
              <w:spacing w:before="40" w:after="40" w:line="220" w:lineRule="exact"/>
              <w:rPr>
                <w:sz w:val="18"/>
              </w:rPr>
            </w:pPr>
            <w:r w:rsidRPr="005A605F">
              <w:rPr>
                <w:sz w:val="18"/>
              </w:rPr>
              <w:t>95-98 ans</w:t>
            </w:r>
          </w:p>
        </w:tc>
        <w:tc>
          <w:tcPr>
            <w:tcW w:w="1417" w:type="dxa"/>
            <w:shd w:val="clear" w:color="auto" w:fill="auto"/>
            <w:noWrap/>
            <w:vAlign w:val="bottom"/>
            <w:hideMark/>
          </w:tcPr>
          <w:p w14:paraId="74A88072" w14:textId="77777777" w:rsidR="00DE0636" w:rsidRPr="005A605F" w:rsidRDefault="00DE0636" w:rsidP="005A605F">
            <w:pPr>
              <w:suppressAutoHyphens w:val="0"/>
              <w:spacing w:before="40" w:after="40" w:line="220" w:lineRule="exact"/>
              <w:jc w:val="right"/>
              <w:rPr>
                <w:sz w:val="18"/>
              </w:rPr>
            </w:pPr>
            <w:r w:rsidRPr="005A605F">
              <w:rPr>
                <w:sz w:val="18"/>
              </w:rPr>
              <w:t>0,1</w:t>
            </w:r>
          </w:p>
        </w:tc>
        <w:tc>
          <w:tcPr>
            <w:tcW w:w="1173" w:type="dxa"/>
            <w:shd w:val="clear" w:color="auto" w:fill="auto"/>
            <w:noWrap/>
            <w:vAlign w:val="bottom"/>
            <w:hideMark/>
          </w:tcPr>
          <w:p w14:paraId="7F547EAF" w14:textId="77777777" w:rsidR="00DE0636" w:rsidRPr="005A605F" w:rsidRDefault="00DE0636" w:rsidP="005A605F">
            <w:pPr>
              <w:suppressAutoHyphens w:val="0"/>
              <w:spacing w:before="40" w:after="40" w:line="220" w:lineRule="exact"/>
              <w:jc w:val="right"/>
              <w:rPr>
                <w:sz w:val="18"/>
              </w:rPr>
            </w:pPr>
            <w:r w:rsidRPr="005A605F">
              <w:rPr>
                <w:sz w:val="18"/>
              </w:rPr>
              <w:t>0,1</w:t>
            </w:r>
          </w:p>
        </w:tc>
        <w:tc>
          <w:tcPr>
            <w:tcW w:w="1063" w:type="dxa"/>
            <w:shd w:val="clear" w:color="auto" w:fill="auto"/>
            <w:noWrap/>
            <w:vAlign w:val="bottom"/>
            <w:hideMark/>
          </w:tcPr>
          <w:p w14:paraId="678D07B8" w14:textId="77777777" w:rsidR="00DE0636" w:rsidRPr="005A605F" w:rsidRDefault="00DE0636" w:rsidP="005A605F">
            <w:pPr>
              <w:suppressAutoHyphens w:val="0"/>
              <w:spacing w:before="40" w:after="40" w:line="220" w:lineRule="exact"/>
              <w:jc w:val="right"/>
              <w:rPr>
                <w:sz w:val="18"/>
              </w:rPr>
            </w:pPr>
            <w:r w:rsidRPr="005A605F">
              <w:rPr>
                <w:sz w:val="18"/>
              </w:rPr>
              <w:t>0,1</w:t>
            </w:r>
          </w:p>
        </w:tc>
        <w:tc>
          <w:tcPr>
            <w:tcW w:w="1261" w:type="dxa"/>
            <w:shd w:val="clear" w:color="auto" w:fill="auto"/>
            <w:noWrap/>
            <w:vAlign w:val="bottom"/>
            <w:hideMark/>
          </w:tcPr>
          <w:p w14:paraId="286DF955" w14:textId="77777777" w:rsidR="00DE0636" w:rsidRPr="005A605F" w:rsidRDefault="00DE0636" w:rsidP="005A605F">
            <w:pPr>
              <w:suppressAutoHyphens w:val="0"/>
              <w:spacing w:before="40" w:after="40" w:line="220" w:lineRule="exact"/>
              <w:jc w:val="right"/>
              <w:rPr>
                <w:sz w:val="18"/>
              </w:rPr>
            </w:pPr>
            <w:r w:rsidRPr="005A605F">
              <w:rPr>
                <w:sz w:val="18"/>
              </w:rPr>
              <w:t>0,1</w:t>
            </w:r>
          </w:p>
        </w:tc>
        <w:tc>
          <w:tcPr>
            <w:tcW w:w="996" w:type="dxa"/>
            <w:shd w:val="clear" w:color="auto" w:fill="auto"/>
            <w:noWrap/>
            <w:vAlign w:val="bottom"/>
            <w:hideMark/>
          </w:tcPr>
          <w:p w14:paraId="1E030367" w14:textId="77777777" w:rsidR="00DE0636" w:rsidRPr="005A605F" w:rsidRDefault="00DE0636" w:rsidP="005A605F">
            <w:pPr>
              <w:suppressAutoHyphens w:val="0"/>
              <w:spacing w:before="40" w:after="40" w:line="220" w:lineRule="exact"/>
              <w:jc w:val="right"/>
              <w:rPr>
                <w:sz w:val="18"/>
              </w:rPr>
            </w:pPr>
            <w:r w:rsidRPr="005A605F">
              <w:rPr>
                <w:sz w:val="18"/>
              </w:rPr>
              <w:t>0,1</w:t>
            </w:r>
          </w:p>
        </w:tc>
      </w:tr>
      <w:tr w:rsidR="00DE0636" w:rsidRPr="005A605F" w14:paraId="3B554579" w14:textId="77777777" w:rsidTr="007E2E1B">
        <w:tc>
          <w:tcPr>
            <w:tcW w:w="1460" w:type="dxa"/>
            <w:tcBorders>
              <w:bottom w:val="single" w:sz="4" w:space="0" w:color="auto"/>
            </w:tcBorders>
            <w:shd w:val="clear" w:color="auto" w:fill="auto"/>
            <w:noWrap/>
            <w:hideMark/>
          </w:tcPr>
          <w:p w14:paraId="2B9FAE7B" w14:textId="77777777" w:rsidR="00DE0636" w:rsidRPr="005A605F" w:rsidRDefault="00DE0636" w:rsidP="005A605F">
            <w:pPr>
              <w:suppressAutoHyphens w:val="0"/>
              <w:spacing w:before="40" w:after="40" w:line="220" w:lineRule="exact"/>
              <w:rPr>
                <w:sz w:val="18"/>
              </w:rPr>
            </w:pPr>
            <w:r w:rsidRPr="005A605F">
              <w:rPr>
                <w:sz w:val="18"/>
              </w:rPr>
              <w:t>ND</w:t>
            </w:r>
          </w:p>
        </w:tc>
        <w:tc>
          <w:tcPr>
            <w:tcW w:w="1417" w:type="dxa"/>
            <w:tcBorders>
              <w:bottom w:val="single" w:sz="4" w:space="0" w:color="auto"/>
            </w:tcBorders>
            <w:shd w:val="clear" w:color="auto" w:fill="auto"/>
            <w:noWrap/>
            <w:vAlign w:val="bottom"/>
            <w:hideMark/>
          </w:tcPr>
          <w:p w14:paraId="27F56FD7" w14:textId="77777777" w:rsidR="00DE0636" w:rsidRPr="005A605F" w:rsidRDefault="00DE0636" w:rsidP="005A605F">
            <w:pPr>
              <w:suppressAutoHyphens w:val="0"/>
              <w:spacing w:before="40" w:after="40" w:line="220" w:lineRule="exact"/>
              <w:jc w:val="right"/>
              <w:rPr>
                <w:sz w:val="18"/>
              </w:rPr>
            </w:pPr>
            <w:r w:rsidRPr="005A605F">
              <w:rPr>
                <w:sz w:val="18"/>
              </w:rPr>
              <w:t>0,0</w:t>
            </w:r>
          </w:p>
        </w:tc>
        <w:tc>
          <w:tcPr>
            <w:tcW w:w="1173" w:type="dxa"/>
            <w:tcBorders>
              <w:bottom w:val="single" w:sz="4" w:space="0" w:color="auto"/>
            </w:tcBorders>
            <w:shd w:val="clear" w:color="auto" w:fill="auto"/>
            <w:noWrap/>
            <w:vAlign w:val="bottom"/>
            <w:hideMark/>
          </w:tcPr>
          <w:p w14:paraId="0DD045B4" w14:textId="77777777" w:rsidR="00DE0636" w:rsidRPr="005A605F" w:rsidRDefault="00DE0636" w:rsidP="005A605F">
            <w:pPr>
              <w:suppressAutoHyphens w:val="0"/>
              <w:spacing w:before="40" w:after="40" w:line="220" w:lineRule="exact"/>
              <w:jc w:val="right"/>
              <w:rPr>
                <w:sz w:val="18"/>
              </w:rPr>
            </w:pPr>
            <w:r w:rsidRPr="005A605F">
              <w:rPr>
                <w:sz w:val="18"/>
              </w:rPr>
              <w:t>0,0</w:t>
            </w:r>
          </w:p>
        </w:tc>
        <w:tc>
          <w:tcPr>
            <w:tcW w:w="1063" w:type="dxa"/>
            <w:tcBorders>
              <w:bottom w:val="single" w:sz="4" w:space="0" w:color="auto"/>
            </w:tcBorders>
            <w:shd w:val="clear" w:color="auto" w:fill="auto"/>
            <w:noWrap/>
            <w:vAlign w:val="bottom"/>
            <w:hideMark/>
          </w:tcPr>
          <w:p w14:paraId="0A0EBF85" w14:textId="77777777" w:rsidR="00DE0636" w:rsidRPr="005A605F" w:rsidRDefault="00DE0636" w:rsidP="005A605F">
            <w:pPr>
              <w:suppressAutoHyphens w:val="0"/>
              <w:spacing w:before="40" w:after="40" w:line="220" w:lineRule="exact"/>
              <w:jc w:val="right"/>
              <w:rPr>
                <w:sz w:val="18"/>
              </w:rPr>
            </w:pPr>
            <w:r w:rsidRPr="005A605F">
              <w:rPr>
                <w:sz w:val="18"/>
              </w:rPr>
              <w:t>0,0</w:t>
            </w:r>
          </w:p>
        </w:tc>
        <w:tc>
          <w:tcPr>
            <w:tcW w:w="1261" w:type="dxa"/>
            <w:tcBorders>
              <w:bottom w:val="single" w:sz="4" w:space="0" w:color="auto"/>
            </w:tcBorders>
            <w:shd w:val="clear" w:color="auto" w:fill="auto"/>
            <w:noWrap/>
            <w:vAlign w:val="bottom"/>
            <w:hideMark/>
          </w:tcPr>
          <w:p w14:paraId="72D5FC79" w14:textId="77777777" w:rsidR="00DE0636" w:rsidRPr="005A605F" w:rsidRDefault="00DE0636" w:rsidP="005A605F">
            <w:pPr>
              <w:suppressAutoHyphens w:val="0"/>
              <w:spacing w:before="40" w:after="40" w:line="220" w:lineRule="exact"/>
              <w:jc w:val="right"/>
              <w:rPr>
                <w:sz w:val="18"/>
              </w:rPr>
            </w:pPr>
            <w:r w:rsidRPr="005A605F">
              <w:rPr>
                <w:sz w:val="18"/>
              </w:rPr>
              <w:t>0,0</w:t>
            </w:r>
          </w:p>
        </w:tc>
        <w:tc>
          <w:tcPr>
            <w:tcW w:w="996" w:type="dxa"/>
            <w:tcBorders>
              <w:bottom w:val="single" w:sz="4" w:space="0" w:color="auto"/>
            </w:tcBorders>
            <w:shd w:val="clear" w:color="auto" w:fill="auto"/>
            <w:noWrap/>
            <w:vAlign w:val="bottom"/>
            <w:hideMark/>
          </w:tcPr>
          <w:p w14:paraId="16439FC7" w14:textId="77777777" w:rsidR="00DE0636" w:rsidRPr="005A605F" w:rsidRDefault="00DE0636" w:rsidP="005A605F">
            <w:pPr>
              <w:suppressAutoHyphens w:val="0"/>
              <w:spacing w:before="40" w:after="40" w:line="220" w:lineRule="exact"/>
              <w:jc w:val="right"/>
              <w:rPr>
                <w:sz w:val="18"/>
              </w:rPr>
            </w:pPr>
            <w:r w:rsidRPr="005A605F">
              <w:rPr>
                <w:sz w:val="18"/>
              </w:rPr>
              <w:t>0,0</w:t>
            </w:r>
          </w:p>
        </w:tc>
      </w:tr>
      <w:tr w:rsidR="00DE0636" w:rsidRPr="007E2E1B" w14:paraId="12323807" w14:textId="77777777" w:rsidTr="007E2E1B">
        <w:tc>
          <w:tcPr>
            <w:tcW w:w="1460" w:type="dxa"/>
            <w:tcBorders>
              <w:top w:val="single" w:sz="4" w:space="0" w:color="auto"/>
              <w:bottom w:val="single" w:sz="12" w:space="0" w:color="auto"/>
            </w:tcBorders>
            <w:shd w:val="clear" w:color="auto" w:fill="auto"/>
            <w:noWrap/>
            <w:hideMark/>
          </w:tcPr>
          <w:p w14:paraId="515704EE" w14:textId="77777777" w:rsidR="00DE0636" w:rsidRPr="007E2E1B" w:rsidRDefault="00DE0636" w:rsidP="007E2E1B">
            <w:pPr>
              <w:suppressAutoHyphens w:val="0"/>
              <w:spacing w:before="80" w:after="80" w:line="220" w:lineRule="exact"/>
              <w:ind w:left="283"/>
              <w:rPr>
                <w:b/>
                <w:bCs/>
                <w:sz w:val="18"/>
              </w:rPr>
            </w:pPr>
            <w:r w:rsidRPr="007E2E1B">
              <w:rPr>
                <w:b/>
                <w:bCs/>
                <w:sz w:val="18"/>
              </w:rPr>
              <w:t>Total</w:t>
            </w:r>
          </w:p>
        </w:tc>
        <w:tc>
          <w:tcPr>
            <w:tcW w:w="1417" w:type="dxa"/>
            <w:tcBorders>
              <w:top w:val="single" w:sz="4" w:space="0" w:color="auto"/>
              <w:bottom w:val="single" w:sz="12" w:space="0" w:color="auto"/>
            </w:tcBorders>
            <w:shd w:val="clear" w:color="auto" w:fill="auto"/>
            <w:noWrap/>
            <w:vAlign w:val="bottom"/>
            <w:hideMark/>
          </w:tcPr>
          <w:p w14:paraId="1264ED5D" w14:textId="77777777" w:rsidR="00DE0636" w:rsidRPr="007E2E1B" w:rsidRDefault="00DE0636" w:rsidP="007E2E1B">
            <w:pPr>
              <w:suppressAutoHyphens w:val="0"/>
              <w:spacing w:before="80" w:after="80" w:line="220" w:lineRule="exact"/>
              <w:jc w:val="right"/>
              <w:rPr>
                <w:b/>
                <w:bCs/>
                <w:sz w:val="18"/>
              </w:rPr>
            </w:pPr>
            <w:r w:rsidRPr="007E2E1B">
              <w:rPr>
                <w:b/>
                <w:bCs/>
                <w:sz w:val="18"/>
              </w:rPr>
              <w:t>100,0</w:t>
            </w:r>
          </w:p>
        </w:tc>
        <w:tc>
          <w:tcPr>
            <w:tcW w:w="1173" w:type="dxa"/>
            <w:tcBorders>
              <w:top w:val="single" w:sz="4" w:space="0" w:color="auto"/>
              <w:bottom w:val="single" w:sz="12" w:space="0" w:color="auto"/>
            </w:tcBorders>
            <w:shd w:val="clear" w:color="auto" w:fill="auto"/>
            <w:noWrap/>
            <w:vAlign w:val="bottom"/>
            <w:hideMark/>
          </w:tcPr>
          <w:p w14:paraId="44F2C687" w14:textId="77777777" w:rsidR="00DE0636" w:rsidRPr="007E2E1B" w:rsidRDefault="00DE0636" w:rsidP="007E2E1B">
            <w:pPr>
              <w:suppressAutoHyphens w:val="0"/>
              <w:spacing w:before="80" w:after="80" w:line="220" w:lineRule="exact"/>
              <w:jc w:val="right"/>
              <w:rPr>
                <w:b/>
                <w:bCs/>
                <w:sz w:val="18"/>
              </w:rPr>
            </w:pPr>
            <w:r w:rsidRPr="007E2E1B">
              <w:rPr>
                <w:b/>
                <w:bCs/>
                <w:sz w:val="18"/>
              </w:rPr>
              <w:t>100,0</w:t>
            </w:r>
          </w:p>
        </w:tc>
        <w:tc>
          <w:tcPr>
            <w:tcW w:w="1063" w:type="dxa"/>
            <w:tcBorders>
              <w:top w:val="single" w:sz="4" w:space="0" w:color="auto"/>
              <w:bottom w:val="single" w:sz="12" w:space="0" w:color="auto"/>
            </w:tcBorders>
            <w:shd w:val="clear" w:color="auto" w:fill="auto"/>
            <w:noWrap/>
            <w:vAlign w:val="bottom"/>
            <w:hideMark/>
          </w:tcPr>
          <w:p w14:paraId="30B6F64C" w14:textId="77777777" w:rsidR="00DE0636" w:rsidRPr="007E2E1B" w:rsidRDefault="00DE0636" w:rsidP="007E2E1B">
            <w:pPr>
              <w:suppressAutoHyphens w:val="0"/>
              <w:spacing w:before="80" w:after="80" w:line="220" w:lineRule="exact"/>
              <w:jc w:val="right"/>
              <w:rPr>
                <w:b/>
                <w:bCs/>
                <w:sz w:val="18"/>
              </w:rPr>
            </w:pPr>
            <w:r w:rsidRPr="007E2E1B">
              <w:rPr>
                <w:b/>
                <w:bCs/>
                <w:sz w:val="18"/>
              </w:rPr>
              <w:t>100,0</w:t>
            </w:r>
          </w:p>
        </w:tc>
        <w:tc>
          <w:tcPr>
            <w:tcW w:w="1261" w:type="dxa"/>
            <w:tcBorders>
              <w:top w:val="single" w:sz="4" w:space="0" w:color="auto"/>
              <w:bottom w:val="single" w:sz="12" w:space="0" w:color="auto"/>
            </w:tcBorders>
            <w:shd w:val="clear" w:color="auto" w:fill="auto"/>
            <w:noWrap/>
            <w:vAlign w:val="bottom"/>
            <w:hideMark/>
          </w:tcPr>
          <w:p w14:paraId="76137F7F" w14:textId="77777777" w:rsidR="00DE0636" w:rsidRPr="007E2E1B" w:rsidRDefault="00DE0636" w:rsidP="007E2E1B">
            <w:pPr>
              <w:suppressAutoHyphens w:val="0"/>
              <w:spacing w:before="80" w:after="80" w:line="220" w:lineRule="exact"/>
              <w:jc w:val="right"/>
              <w:rPr>
                <w:b/>
                <w:bCs/>
                <w:sz w:val="18"/>
              </w:rPr>
            </w:pPr>
            <w:r w:rsidRPr="007E2E1B">
              <w:rPr>
                <w:b/>
                <w:bCs/>
                <w:sz w:val="18"/>
              </w:rPr>
              <w:t>100,0</w:t>
            </w:r>
          </w:p>
        </w:tc>
        <w:tc>
          <w:tcPr>
            <w:tcW w:w="996" w:type="dxa"/>
            <w:tcBorders>
              <w:top w:val="single" w:sz="4" w:space="0" w:color="auto"/>
              <w:bottom w:val="single" w:sz="12" w:space="0" w:color="auto"/>
            </w:tcBorders>
            <w:shd w:val="clear" w:color="auto" w:fill="auto"/>
            <w:noWrap/>
            <w:vAlign w:val="bottom"/>
            <w:hideMark/>
          </w:tcPr>
          <w:p w14:paraId="650F2CB0" w14:textId="77777777" w:rsidR="00DE0636" w:rsidRPr="007E2E1B" w:rsidRDefault="00DE0636" w:rsidP="007E2E1B">
            <w:pPr>
              <w:suppressAutoHyphens w:val="0"/>
              <w:spacing w:before="80" w:after="80" w:line="220" w:lineRule="exact"/>
              <w:jc w:val="right"/>
              <w:rPr>
                <w:b/>
                <w:bCs/>
                <w:sz w:val="18"/>
              </w:rPr>
            </w:pPr>
            <w:r w:rsidRPr="007E2E1B">
              <w:rPr>
                <w:b/>
                <w:bCs/>
                <w:sz w:val="18"/>
              </w:rPr>
              <w:t>100,0</w:t>
            </w:r>
          </w:p>
        </w:tc>
      </w:tr>
    </w:tbl>
    <w:p w14:paraId="75222691" w14:textId="613B209C" w:rsidR="00693438" w:rsidRPr="005A605F" w:rsidRDefault="00A13CDD" w:rsidP="005A605F">
      <w:pPr>
        <w:pStyle w:val="H23G"/>
        <w:ind w:left="0" w:right="0" w:firstLine="0"/>
      </w:pPr>
      <w:r w:rsidRPr="00006734">
        <w:rPr>
          <w:b w:val="0"/>
          <w:bCs/>
        </w:rPr>
        <w:t>Tableau 2</w:t>
      </w:r>
      <w:r w:rsidR="00FC1C8B">
        <w:br/>
      </w:r>
      <w:r>
        <w:t>S</w:t>
      </w:r>
      <w:r w:rsidR="003E79AC">
        <w:t xml:space="preserve">tructure de la population par département </w:t>
      </w:r>
    </w:p>
    <w:tbl>
      <w:tblPr>
        <w:tblW w:w="9639" w:type="dxa"/>
        <w:tblLayout w:type="fixed"/>
        <w:tblCellMar>
          <w:left w:w="0" w:type="dxa"/>
          <w:right w:w="0" w:type="dxa"/>
        </w:tblCellMar>
        <w:tblLook w:val="04A0" w:firstRow="1" w:lastRow="0" w:firstColumn="1" w:lastColumn="0" w:noHBand="0" w:noVBand="1"/>
      </w:tblPr>
      <w:tblGrid>
        <w:gridCol w:w="881"/>
        <w:gridCol w:w="673"/>
        <w:gridCol w:w="674"/>
        <w:gridCol w:w="607"/>
        <w:gridCol w:w="740"/>
        <w:gridCol w:w="674"/>
        <w:gridCol w:w="674"/>
        <w:gridCol w:w="673"/>
        <w:gridCol w:w="674"/>
        <w:gridCol w:w="674"/>
        <w:gridCol w:w="673"/>
        <w:gridCol w:w="674"/>
        <w:gridCol w:w="674"/>
        <w:gridCol w:w="674"/>
      </w:tblGrid>
      <w:tr w:rsidR="00A13CDD" w:rsidRPr="00CF016E" w14:paraId="099B37D5" w14:textId="77777777" w:rsidTr="00D91709">
        <w:trPr>
          <w:tblHeader/>
        </w:trPr>
        <w:tc>
          <w:tcPr>
            <w:tcW w:w="881" w:type="dxa"/>
            <w:vMerge w:val="restart"/>
            <w:tcBorders>
              <w:top w:val="single" w:sz="4" w:space="0" w:color="auto"/>
              <w:bottom w:val="single" w:sz="12" w:space="0" w:color="auto"/>
            </w:tcBorders>
            <w:shd w:val="clear" w:color="auto" w:fill="auto"/>
            <w:vAlign w:val="bottom"/>
            <w:hideMark/>
          </w:tcPr>
          <w:p w14:paraId="3A2E843C" w14:textId="77777777" w:rsidR="00A13CDD" w:rsidRPr="005A605F" w:rsidRDefault="00A13CDD" w:rsidP="007E2E1B">
            <w:pPr>
              <w:suppressAutoHyphens w:val="0"/>
              <w:spacing w:before="80" w:after="80" w:line="200" w:lineRule="exact"/>
              <w:rPr>
                <w:b/>
                <w:bCs/>
                <w:i/>
                <w:sz w:val="16"/>
              </w:rPr>
            </w:pPr>
            <w:r w:rsidRPr="005A605F">
              <w:rPr>
                <w:b/>
                <w:bCs/>
                <w:i/>
                <w:sz w:val="16"/>
              </w:rPr>
              <w:t>Total</w:t>
            </w:r>
          </w:p>
        </w:tc>
        <w:tc>
          <w:tcPr>
            <w:tcW w:w="673" w:type="dxa"/>
            <w:tcBorders>
              <w:top w:val="single" w:sz="4" w:space="0" w:color="auto"/>
              <w:bottom w:val="single" w:sz="12" w:space="0" w:color="auto"/>
            </w:tcBorders>
            <w:shd w:val="clear" w:color="auto" w:fill="auto"/>
            <w:noWrap/>
            <w:vAlign w:val="bottom"/>
            <w:hideMark/>
          </w:tcPr>
          <w:p w14:paraId="2593B981" w14:textId="77777777" w:rsidR="00A13CDD" w:rsidRPr="00CF016E" w:rsidRDefault="00A13CDD" w:rsidP="007E2E1B">
            <w:pPr>
              <w:suppressAutoHyphens w:val="0"/>
              <w:spacing w:before="80" w:after="80" w:line="200" w:lineRule="exact"/>
              <w:jc w:val="right"/>
              <w:rPr>
                <w:bCs/>
                <w:i/>
                <w:sz w:val="16"/>
              </w:rPr>
            </w:pPr>
            <w:r w:rsidRPr="00CF016E">
              <w:rPr>
                <w:bCs/>
                <w:i/>
                <w:sz w:val="16"/>
              </w:rPr>
              <w:t>Bénin</w:t>
            </w:r>
          </w:p>
        </w:tc>
        <w:tc>
          <w:tcPr>
            <w:tcW w:w="674" w:type="dxa"/>
            <w:tcBorders>
              <w:top w:val="single" w:sz="4" w:space="0" w:color="auto"/>
              <w:bottom w:val="single" w:sz="12" w:space="0" w:color="auto"/>
            </w:tcBorders>
            <w:shd w:val="clear" w:color="auto" w:fill="auto"/>
            <w:noWrap/>
            <w:vAlign w:val="bottom"/>
            <w:hideMark/>
          </w:tcPr>
          <w:p w14:paraId="2F405D2F" w14:textId="77777777" w:rsidR="00A13CDD" w:rsidRPr="00CF016E" w:rsidRDefault="00A13CDD" w:rsidP="007E2E1B">
            <w:pPr>
              <w:suppressAutoHyphens w:val="0"/>
              <w:spacing w:before="80" w:after="80" w:line="200" w:lineRule="exact"/>
              <w:jc w:val="right"/>
              <w:rPr>
                <w:bCs/>
                <w:i/>
                <w:sz w:val="16"/>
              </w:rPr>
            </w:pPr>
            <w:r w:rsidRPr="00CF016E">
              <w:rPr>
                <w:bCs/>
                <w:i/>
                <w:sz w:val="16"/>
              </w:rPr>
              <w:t>Alibori</w:t>
            </w:r>
          </w:p>
        </w:tc>
        <w:tc>
          <w:tcPr>
            <w:tcW w:w="607" w:type="dxa"/>
            <w:tcBorders>
              <w:top w:val="single" w:sz="4" w:space="0" w:color="auto"/>
              <w:bottom w:val="single" w:sz="12" w:space="0" w:color="auto"/>
            </w:tcBorders>
            <w:shd w:val="clear" w:color="auto" w:fill="auto"/>
            <w:noWrap/>
            <w:vAlign w:val="bottom"/>
            <w:hideMark/>
          </w:tcPr>
          <w:p w14:paraId="5343AD50" w14:textId="77777777" w:rsidR="00A13CDD" w:rsidRPr="00CF016E" w:rsidRDefault="00A13CDD" w:rsidP="007E2E1B">
            <w:pPr>
              <w:suppressAutoHyphens w:val="0"/>
              <w:spacing w:before="80" w:after="80" w:line="200" w:lineRule="exact"/>
              <w:jc w:val="right"/>
              <w:rPr>
                <w:bCs/>
                <w:i/>
                <w:sz w:val="16"/>
              </w:rPr>
            </w:pPr>
            <w:proofErr w:type="spellStart"/>
            <w:r w:rsidRPr="00CF016E">
              <w:rPr>
                <w:bCs/>
                <w:i/>
                <w:sz w:val="16"/>
              </w:rPr>
              <w:t>Atacora</w:t>
            </w:r>
            <w:proofErr w:type="spellEnd"/>
          </w:p>
        </w:tc>
        <w:tc>
          <w:tcPr>
            <w:tcW w:w="740" w:type="dxa"/>
            <w:tcBorders>
              <w:top w:val="single" w:sz="4" w:space="0" w:color="auto"/>
              <w:bottom w:val="single" w:sz="12" w:space="0" w:color="auto"/>
            </w:tcBorders>
            <w:shd w:val="clear" w:color="auto" w:fill="auto"/>
            <w:noWrap/>
            <w:vAlign w:val="bottom"/>
            <w:hideMark/>
          </w:tcPr>
          <w:p w14:paraId="665CBCB6" w14:textId="77777777" w:rsidR="00A13CDD" w:rsidRPr="00CF016E" w:rsidRDefault="00A13CDD" w:rsidP="007E2E1B">
            <w:pPr>
              <w:suppressAutoHyphens w:val="0"/>
              <w:spacing w:before="80" w:after="80" w:line="200" w:lineRule="exact"/>
              <w:jc w:val="right"/>
              <w:rPr>
                <w:bCs/>
                <w:i/>
                <w:sz w:val="16"/>
              </w:rPr>
            </w:pPr>
            <w:r w:rsidRPr="00CF016E">
              <w:rPr>
                <w:bCs/>
                <w:i/>
                <w:sz w:val="16"/>
              </w:rPr>
              <w:t>Atlantique</w:t>
            </w:r>
          </w:p>
        </w:tc>
        <w:tc>
          <w:tcPr>
            <w:tcW w:w="674" w:type="dxa"/>
            <w:tcBorders>
              <w:top w:val="single" w:sz="4" w:space="0" w:color="auto"/>
              <w:bottom w:val="single" w:sz="12" w:space="0" w:color="auto"/>
            </w:tcBorders>
            <w:shd w:val="clear" w:color="auto" w:fill="auto"/>
            <w:noWrap/>
            <w:vAlign w:val="bottom"/>
            <w:hideMark/>
          </w:tcPr>
          <w:p w14:paraId="0EC08C7A" w14:textId="77777777" w:rsidR="00A13CDD" w:rsidRPr="00CF016E" w:rsidRDefault="00A13CDD" w:rsidP="007E2E1B">
            <w:pPr>
              <w:suppressAutoHyphens w:val="0"/>
              <w:spacing w:before="80" w:after="80" w:line="200" w:lineRule="exact"/>
              <w:jc w:val="right"/>
              <w:rPr>
                <w:bCs/>
                <w:i/>
                <w:sz w:val="16"/>
              </w:rPr>
            </w:pPr>
            <w:proofErr w:type="spellStart"/>
            <w:r w:rsidRPr="00CF016E">
              <w:rPr>
                <w:bCs/>
                <w:i/>
                <w:sz w:val="16"/>
              </w:rPr>
              <w:t>Borgou</w:t>
            </w:r>
            <w:proofErr w:type="spellEnd"/>
          </w:p>
        </w:tc>
        <w:tc>
          <w:tcPr>
            <w:tcW w:w="674" w:type="dxa"/>
            <w:tcBorders>
              <w:top w:val="single" w:sz="4" w:space="0" w:color="auto"/>
              <w:bottom w:val="single" w:sz="12" w:space="0" w:color="auto"/>
            </w:tcBorders>
            <w:shd w:val="clear" w:color="auto" w:fill="auto"/>
            <w:noWrap/>
            <w:vAlign w:val="bottom"/>
            <w:hideMark/>
          </w:tcPr>
          <w:p w14:paraId="0BD9EF8D" w14:textId="77777777" w:rsidR="00A13CDD" w:rsidRPr="00CF016E" w:rsidRDefault="00A13CDD" w:rsidP="007E2E1B">
            <w:pPr>
              <w:suppressAutoHyphens w:val="0"/>
              <w:spacing w:before="80" w:after="80" w:line="200" w:lineRule="exact"/>
              <w:jc w:val="right"/>
              <w:rPr>
                <w:bCs/>
                <w:i/>
                <w:sz w:val="16"/>
              </w:rPr>
            </w:pPr>
            <w:r w:rsidRPr="00CF016E">
              <w:rPr>
                <w:bCs/>
                <w:i/>
                <w:sz w:val="16"/>
              </w:rPr>
              <w:t>Collines</w:t>
            </w:r>
          </w:p>
        </w:tc>
        <w:tc>
          <w:tcPr>
            <w:tcW w:w="673" w:type="dxa"/>
            <w:tcBorders>
              <w:top w:val="single" w:sz="4" w:space="0" w:color="auto"/>
              <w:bottom w:val="single" w:sz="12" w:space="0" w:color="auto"/>
            </w:tcBorders>
            <w:shd w:val="clear" w:color="auto" w:fill="auto"/>
            <w:noWrap/>
            <w:vAlign w:val="bottom"/>
            <w:hideMark/>
          </w:tcPr>
          <w:p w14:paraId="42C7B5C9" w14:textId="77777777" w:rsidR="00A13CDD" w:rsidRPr="00CF016E" w:rsidRDefault="00A13CDD" w:rsidP="007E2E1B">
            <w:pPr>
              <w:suppressAutoHyphens w:val="0"/>
              <w:spacing w:before="80" w:after="80" w:line="200" w:lineRule="exact"/>
              <w:jc w:val="right"/>
              <w:rPr>
                <w:bCs/>
                <w:i/>
                <w:sz w:val="16"/>
              </w:rPr>
            </w:pPr>
            <w:proofErr w:type="spellStart"/>
            <w:r w:rsidRPr="00CF016E">
              <w:rPr>
                <w:bCs/>
                <w:i/>
                <w:sz w:val="16"/>
              </w:rPr>
              <w:t>Couffo</w:t>
            </w:r>
            <w:proofErr w:type="spellEnd"/>
          </w:p>
        </w:tc>
        <w:tc>
          <w:tcPr>
            <w:tcW w:w="674" w:type="dxa"/>
            <w:tcBorders>
              <w:top w:val="single" w:sz="4" w:space="0" w:color="auto"/>
              <w:bottom w:val="single" w:sz="12" w:space="0" w:color="auto"/>
            </w:tcBorders>
            <w:shd w:val="clear" w:color="auto" w:fill="auto"/>
            <w:noWrap/>
            <w:vAlign w:val="bottom"/>
            <w:hideMark/>
          </w:tcPr>
          <w:p w14:paraId="0295B764" w14:textId="77777777" w:rsidR="00A13CDD" w:rsidRPr="00CF016E" w:rsidRDefault="00A13CDD" w:rsidP="007E2E1B">
            <w:pPr>
              <w:suppressAutoHyphens w:val="0"/>
              <w:spacing w:before="80" w:after="80" w:line="200" w:lineRule="exact"/>
              <w:jc w:val="right"/>
              <w:rPr>
                <w:bCs/>
                <w:i/>
                <w:sz w:val="16"/>
              </w:rPr>
            </w:pPr>
            <w:proofErr w:type="spellStart"/>
            <w:r w:rsidRPr="00CF016E">
              <w:rPr>
                <w:bCs/>
                <w:i/>
                <w:sz w:val="16"/>
              </w:rPr>
              <w:t>Donga</w:t>
            </w:r>
            <w:proofErr w:type="spellEnd"/>
          </w:p>
        </w:tc>
        <w:tc>
          <w:tcPr>
            <w:tcW w:w="674" w:type="dxa"/>
            <w:tcBorders>
              <w:top w:val="single" w:sz="4" w:space="0" w:color="auto"/>
              <w:bottom w:val="single" w:sz="12" w:space="0" w:color="auto"/>
            </w:tcBorders>
            <w:shd w:val="clear" w:color="auto" w:fill="auto"/>
            <w:vAlign w:val="bottom"/>
          </w:tcPr>
          <w:p w14:paraId="44A922DD" w14:textId="77777777" w:rsidR="00A13CDD" w:rsidRPr="00CF016E" w:rsidRDefault="00A13CDD" w:rsidP="007E2E1B">
            <w:pPr>
              <w:suppressAutoHyphens w:val="0"/>
              <w:spacing w:before="80" w:after="80" w:line="200" w:lineRule="exact"/>
              <w:jc w:val="right"/>
              <w:rPr>
                <w:bCs/>
                <w:i/>
                <w:sz w:val="16"/>
              </w:rPr>
            </w:pPr>
            <w:r w:rsidRPr="00CF016E">
              <w:rPr>
                <w:bCs/>
                <w:i/>
                <w:sz w:val="16"/>
              </w:rPr>
              <w:t>Littoral</w:t>
            </w:r>
          </w:p>
        </w:tc>
        <w:tc>
          <w:tcPr>
            <w:tcW w:w="673" w:type="dxa"/>
            <w:tcBorders>
              <w:top w:val="single" w:sz="4" w:space="0" w:color="auto"/>
              <w:bottom w:val="single" w:sz="12" w:space="0" w:color="auto"/>
            </w:tcBorders>
            <w:shd w:val="clear" w:color="auto" w:fill="auto"/>
            <w:vAlign w:val="bottom"/>
          </w:tcPr>
          <w:p w14:paraId="27AB4038" w14:textId="77777777" w:rsidR="00A13CDD" w:rsidRPr="00CF016E" w:rsidRDefault="00A13CDD" w:rsidP="007E2E1B">
            <w:pPr>
              <w:suppressAutoHyphens w:val="0"/>
              <w:spacing w:before="80" w:after="80" w:line="200" w:lineRule="exact"/>
              <w:jc w:val="right"/>
              <w:rPr>
                <w:bCs/>
                <w:i/>
                <w:sz w:val="16"/>
              </w:rPr>
            </w:pPr>
            <w:r w:rsidRPr="00CF016E">
              <w:rPr>
                <w:bCs/>
                <w:i/>
                <w:sz w:val="16"/>
              </w:rPr>
              <w:t>Mono</w:t>
            </w:r>
          </w:p>
        </w:tc>
        <w:tc>
          <w:tcPr>
            <w:tcW w:w="674" w:type="dxa"/>
            <w:tcBorders>
              <w:top w:val="single" w:sz="4" w:space="0" w:color="auto"/>
              <w:bottom w:val="single" w:sz="12" w:space="0" w:color="auto"/>
            </w:tcBorders>
            <w:shd w:val="clear" w:color="auto" w:fill="auto"/>
            <w:vAlign w:val="bottom"/>
          </w:tcPr>
          <w:p w14:paraId="6FCB7D35" w14:textId="77777777" w:rsidR="00A13CDD" w:rsidRPr="00CF016E" w:rsidRDefault="00A13CDD" w:rsidP="007E2E1B">
            <w:pPr>
              <w:suppressAutoHyphens w:val="0"/>
              <w:spacing w:before="80" w:after="80" w:line="200" w:lineRule="exact"/>
              <w:jc w:val="right"/>
              <w:rPr>
                <w:bCs/>
                <w:i/>
                <w:sz w:val="16"/>
              </w:rPr>
            </w:pPr>
            <w:r w:rsidRPr="00CF016E">
              <w:rPr>
                <w:bCs/>
                <w:i/>
                <w:sz w:val="16"/>
              </w:rPr>
              <w:t>Ouémé</w:t>
            </w:r>
          </w:p>
        </w:tc>
        <w:tc>
          <w:tcPr>
            <w:tcW w:w="674" w:type="dxa"/>
            <w:tcBorders>
              <w:top w:val="single" w:sz="4" w:space="0" w:color="auto"/>
              <w:bottom w:val="single" w:sz="12" w:space="0" w:color="auto"/>
            </w:tcBorders>
            <w:shd w:val="clear" w:color="auto" w:fill="auto"/>
            <w:vAlign w:val="bottom"/>
          </w:tcPr>
          <w:p w14:paraId="6C8F446D" w14:textId="77777777" w:rsidR="00A13CDD" w:rsidRPr="00CF016E" w:rsidRDefault="00A13CDD" w:rsidP="007E2E1B">
            <w:pPr>
              <w:suppressAutoHyphens w:val="0"/>
              <w:spacing w:before="80" w:after="80" w:line="200" w:lineRule="exact"/>
              <w:jc w:val="right"/>
              <w:rPr>
                <w:bCs/>
                <w:i/>
                <w:sz w:val="16"/>
              </w:rPr>
            </w:pPr>
            <w:r w:rsidRPr="00CF016E">
              <w:rPr>
                <w:bCs/>
                <w:i/>
                <w:sz w:val="16"/>
              </w:rPr>
              <w:t>Plateau</w:t>
            </w:r>
          </w:p>
        </w:tc>
        <w:tc>
          <w:tcPr>
            <w:tcW w:w="674" w:type="dxa"/>
            <w:tcBorders>
              <w:top w:val="single" w:sz="4" w:space="0" w:color="auto"/>
              <w:bottom w:val="single" w:sz="12" w:space="0" w:color="auto"/>
            </w:tcBorders>
            <w:shd w:val="clear" w:color="auto" w:fill="auto"/>
            <w:vAlign w:val="bottom"/>
          </w:tcPr>
          <w:p w14:paraId="4F40F246" w14:textId="77777777" w:rsidR="00A13CDD" w:rsidRPr="00CF016E" w:rsidRDefault="00A13CDD" w:rsidP="007E2E1B">
            <w:pPr>
              <w:suppressAutoHyphens w:val="0"/>
              <w:spacing w:before="80" w:after="80" w:line="200" w:lineRule="exact"/>
              <w:jc w:val="right"/>
              <w:rPr>
                <w:bCs/>
                <w:i/>
                <w:sz w:val="16"/>
              </w:rPr>
            </w:pPr>
            <w:r w:rsidRPr="00CF016E">
              <w:rPr>
                <w:bCs/>
                <w:i/>
                <w:sz w:val="16"/>
              </w:rPr>
              <w:t>Zou</w:t>
            </w:r>
          </w:p>
        </w:tc>
      </w:tr>
      <w:tr w:rsidR="00A13CDD" w:rsidRPr="00CF016E" w14:paraId="65C0C408" w14:textId="77777777" w:rsidTr="00D91709">
        <w:trPr>
          <w:tblHeader/>
        </w:trPr>
        <w:tc>
          <w:tcPr>
            <w:tcW w:w="881" w:type="dxa"/>
            <w:vMerge/>
            <w:tcBorders>
              <w:top w:val="single" w:sz="12" w:space="0" w:color="auto"/>
            </w:tcBorders>
            <w:shd w:val="clear" w:color="auto" w:fill="auto"/>
            <w:vAlign w:val="bottom"/>
            <w:hideMark/>
          </w:tcPr>
          <w:p w14:paraId="22B99609" w14:textId="77777777" w:rsidR="00A13CDD" w:rsidRPr="00CF016E" w:rsidRDefault="00A13CDD" w:rsidP="007E2E1B">
            <w:pPr>
              <w:suppressAutoHyphens w:val="0"/>
              <w:spacing w:before="40" w:after="40" w:line="200" w:lineRule="exact"/>
              <w:rPr>
                <w:sz w:val="18"/>
              </w:rPr>
            </w:pPr>
          </w:p>
        </w:tc>
        <w:tc>
          <w:tcPr>
            <w:tcW w:w="673" w:type="dxa"/>
            <w:tcBorders>
              <w:top w:val="single" w:sz="12" w:space="0" w:color="auto"/>
            </w:tcBorders>
            <w:shd w:val="clear" w:color="auto" w:fill="auto"/>
            <w:noWrap/>
            <w:vAlign w:val="bottom"/>
            <w:hideMark/>
          </w:tcPr>
          <w:p w14:paraId="44BD9ED3" w14:textId="77777777" w:rsidR="00A13CDD" w:rsidRPr="005A605F" w:rsidRDefault="00A13CDD" w:rsidP="007E2E1B">
            <w:pPr>
              <w:suppressAutoHyphens w:val="0"/>
              <w:spacing w:before="40" w:after="40" w:line="200" w:lineRule="exact"/>
              <w:jc w:val="right"/>
              <w:rPr>
                <w:b/>
                <w:bCs/>
                <w:sz w:val="14"/>
                <w:szCs w:val="14"/>
              </w:rPr>
            </w:pPr>
            <w:r w:rsidRPr="005A605F">
              <w:rPr>
                <w:b/>
                <w:bCs/>
                <w:sz w:val="14"/>
                <w:szCs w:val="14"/>
              </w:rPr>
              <w:t>10 008 749</w:t>
            </w:r>
          </w:p>
        </w:tc>
        <w:tc>
          <w:tcPr>
            <w:tcW w:w="674" w:type="dxa"/>
            <w:tcBorders>
              <w:top w:val="single" w:sz="12" w:space="0" w:color="auto"/>
            </w:tcBorders>
            <w:shd w:val="clear" w:color="auto" w:fill="auto"/>
            <w:noWrap/>
            <w:vAlign w:val="bottom"/>
            <w:hideMark/>
          </w:tcPr>
          <w:p w14:paraId="3982F066" w14:textId="77777777" w:rsidR="00A13CDD" w:rsidRPr="005A605F" w:rsidRDefault="00A13CDD" w:rsidP="007E2E1B">
            <w:pPr>
              <w:suppressAutoHyphens w:val="0"/>
              <w:spacing w:before="40" w:after="40" w:line="200" w:lineRule="exact"/>
              <w:jc w:val="right"/>
              <w:rPr>
                <w:b/>
                <w:bCs/>
                <w:sz w:val="14"/>
                <w:szCs w:val="14"/>
              </w:rPr>
            </w:pPr>
            <w:r w:rsidRPr="005A605F">
              <w:rPr>
                <w:b/>
                <w:bCs/>
                <w:sz w:val="14"/>
                <w:szCs w:val="14"/>
              </w:rPr>
              <w:t>867 463</w:t>
            </w:r>
          </w:p>
        </w:tc>
        <w:tc>
          <w:tcPr>
            <w:tcW w:w="607" w:type="dxa"/>
            <w:tcBorders>
              <w:top w:val="single" w:sz="12" w:space="0" w:color="auto"/>
            </w:tcBorders>
            <w:shd w:val="clear" w:color="auto" w:fill="auto"/>
            <w:noWrap/>
            <w:vAlign w:val="bottom"/>
            <w:hideMark/>
          </w:tcPr>
          <w:p w14:paraId="6F4D5A89" w14:textId="77777777" w:rsidR="00A13CDD" w:rsidRPr="005A605F" w:rsidRDefault="00A13CDD" w:rsidP="007E2E1B">
            <w:pPr>
              <w:suppressAutoHyphens w:val="0"/>
              <w:spacing w:before="40" w:after="40" w:line="200" w:lineRule="exact"/>
              <w:jc w:val="right"/>
              <w:rPr>
                <w:b/>
                <w:bCs/>
                <w:sz w:val="14"/>
                <w:szCs w:val="14"/>
              </w:rPr>
            </w:pPr>
            <w:r w:rsidRPr="005A605F">
              <w:rPr>
                <w:b/>
                <w:bCs/>
                <w:sz w:val="14"/>
                <w:szCs w:val="14"/>
              </w:rPr>
              <w:t>772 262</w:t>
            </w:r>
          </w:p>
        </w:tc>
        <w:tc>
          <w:tcPr>
            <w:tcW w:w="740" w:type="dxa"/>
            <w:tcBorders>
              <w:top w:val="single" w:sz="12" w:space="0" w:color="auto"/>
            </w:tcBorders>
            <w:shd w:val="clear" w:color="auto" w:fill="auto"/>
            <w:noWrap/>
            <w:vAlign w:val="bottom"/>
            <w:hideMark/>
          </w:tcPr>
          <w:p w14:paraId="05971FAD" w14:textId="77777777" w:rsidR="00A13CDD" w:rsidRPr="005A605F" w:rsidRDefault="00A13CDD" w:rsidP="007E2E1B">
            <w:pPr>
              <w:suppressAutoHyphens w:val="0"/>
              <w:spacing w:before="40" w:after="40" w:line="200" w:lineRule="exact"/>
              <w:jc w:val="right"/>
              <w:rPr>
                <w:b/>
                <w:bCs/>
                <w:sz w:val="14"/>
                <w:szCs w:val="14"/>
              </w:rPr>
            </w:pPr>
            <w:r w:rsidRPr="005A605F">
              <w:rPr>
                <w:b/>
                <w:bCs/>
                <w:sz w:val="14"/>
                <w:szCs w:val="14"/>
              </w:rPr>
              <w:t>1 398 229</w:t>
            </w:r>
          </w:p>
        </w:tc>
        <w:tc>
          <w:tcPr>
            <w:tcW w:w="674" w:type="dxa"/>
            <w:tcBorders>
              <w:top w:val="single" w:sz="12" w:space="0" w:color="auto"/>
            </w:tcBorders>
            <w:shd w:val="clear" w:color="auto" w:fill="auto"/>
            <w:noWrap/>
            <w:vAlign w:val="bottom"/>
            <w:hideMark/>
          </w:tcPr>
          <w:p w14:paraId="11A6E487" w14:textId="77777777" w:rsidR="00A13CDD" w:rsidRPr="005A605F" w:rsidRDefault="00A13CDD" w:rsidP="007E2E1B">
            <w:pPr>
              <w:suppressAutoHyphens w:val="0"/>
              <w:spacing w:before="40" w:after="40" w:line="200" w:lineRule="exact"/>
              <w:jc w:val="right"/>
              <w:rPr>
                <w:b/>
                <w:bCs/>
                <w:sz w:val="14"/>
                <w:szCs w:val="14"/>
              </w:rPr>
            </w:pPr>
            <w:r w:rsidRPr="005A605F">
              <w:rPr>
                <w:b/>
                <w:bCs/>
                <w:sz w:val="14"/>
                <w:szCs w:val="14"/>
              </w:rPr>
              <w:t>1 214 249</w:t>
            </w:r>
          </w:p>
        </w:tc>
        <w:tc>
          <w:tcPr>
            <w:tcW w:w="674" w:type="dxa"/>
            <w:tcBorders>
              <w:top w:val="single" w:sz="12" w:space="0" w:color="auto"/>
            </w:tcBorders>
            <w:shd w:val="clear" w:color="auto" w:fill="auto"/>
            <w:noWrap/>
            <w:vAlign w:val="bottom"/>
            <w:hideMark/>
          </w:tcPr>
          <w:p w14:paraId="4A99B6C1" w14:textId="77777777" w:rsidR="00A13CDD" w:rsidRPr="005A605F" w:rsidRDefault="00A13CDD" w:rsidP="007E2E1B">
            <w:pPr>
              <w:suppressAutoHyphens w:val="0"/>
              <w:spacing w:before="40" w:after="40" w:line="200" w:lineRule="exact"/>
              <w:jc w:val="right"/>
              <w:rPr>
                <w:b/>
                <w:bCs/>
                <w:sz w:val="14"/>
                <w:szCs w:val="14"/>
              </w:rPr>
            </w:pPr>
            <w:r w:rsidRPr="005A605F">
              <w:rPr>
                <w:b/>
                <w:bCs/>
                <w:sz w:val="14"/>
                <w:szCs w:val="14"/>
              </w:rPr>
              <w:t>717 477</w:t>
            </w:r>
          </w:p>
        </w:tc>
        <w:tc>
          <w:tcPr>
            <w:tcW w:w="673" w:type="dxa"/>
            <w:tcBorders>
              <w:top w:val="single" w:sz="12" w:space="0" w:color="auto"/>
            </w:tcBorders>
            <w:shd w:val="clear" w:color="auto" w:fill="auto"/>
            <w:noWrap/>
            <w:vAlign w:val="bottom"/>
            <w:hideMark/>
          </w:tcPr>
          <w:p w14:paraId="0604EE4C" w14:textId="77777777" w:rsidR="00A13CDD" w:rsidRPr="005A605F" w:rsidRDefault="00A13CDD" w:rsidP="007E2E1B">
            <w:pPr>
              <w:suppressAutoHyphens w:val="0"/>
              <w:spacing w:before="40" w:after="40" w:line="200" w:lineRule="exact"/>
              <w:jc w:val="right"/>
              <w:rPr>
                <w:b/>
                <w:bCs/>
                <w:sz w:val="14"/>
                <w:szCs w:val="14"/>
              </w:rPr>
            </w:pPr>
            <w:r w:rsidRPr="005A605F">
              <w:rPr>
                <w:b/>
                <w:bCs/>
                <w:sz w:val="14"/>
                <w:szCs w:val="14"/>
              </w:rPr>
              <w:t>745 328</w:t>
            </w:r>
          </w:p>
        </w:tc>
        <w:tc>
          <w:tcPr>
            <w:tcW w:w="674" w:type="dxa"/>
            <w:tcBorders>
              <w:top w:val="single" w:sz="12" w:space="0" w:color="auto"/>
            </w:tcBorders>
            <w:shd w:val="clear" w:color="auto" w:fill="auto"/>
            <w:noWrap/>
            <w:vAlign w:val="bottom"/>
            <w:hideMark/>
          </w:tcPr>
          <w:p w14:paraId="06368778" w14:textId="77777777" w:rsidR="00A13CDD" w:rsidRPr="005A605F" w:rsidRDefault="00A13CDD" w:rsidP="007E2E1B">
            <w:pPr>
              <w:suppressAutoHyphens w:val="0"/>
              <w:spacing w:before="40" w:after="40" w:line="200" w:lineRule="exact"/>
              <w:jc w:val="right"/>
              <w:rPr>
                <w:b/>
                <w:bCs/>
                <w:sz w:val="14"/>
                <w:szCs w:val="14"/>
              </w:rPr>
            </w:pPr>
            <w:r w:rsidRPr="005A605F">
              <w:rPr>
                <w:b/>
                <w:bCs/>
                <w:sz w:val="14"/>
                <w:szCs w:val="14"/>
              </w:rPr>
              <w:t>543 130</w:t>
            </w:r>
          </w:p>
        </w:tc>
        <w:tc>
          <w:tcPr>
            <w:tcW w:w="674" w:type="dxa"/>
            <w:tcBorders>
              <w:top w:val="single" w:sz="12" w:space="0" w:color="auto"/>
            </w:tcBorders>
            <w:shd w:val="clear" w:color="auto" w:fill="auto"/>
            <w:vAlign w:val="bottom"/>
          </w:tcPr>
          <w:p w14:paraId="74F7C05C" w14:textId="77777777" w:rsidR="00A13CDD" w:rsidRPr="005A605F" w:rsidRDefault="00A13CDD" w:rsidP="007E2E1B">
            <w:pPr>
              <w:suppressAutoHyphens w:val="0"/>
              <w:spacing w:before="40" w:after="40" w:line="200" w:lineRule="exact"/>
              <w:jc w:val="right"/>
              <w:rPr>
                <w:b/>
                <w:bCs/>
                <w:sz w:val="14"/>
                <w:szCs w:val="14"/>
              </w:rPr>
            </w:pPr>
            <w:r w:rsidRPr="005A605F">
              <w:rPr>
                <w:b/>
                <w:bCs/>
                <w:sz w:val="14"/>
                <w:szCs w:val="14"/>
              </w:rPr>
              <w:t>679 012</w:t>
            </w:r>
          </w:p>
        </w:tc>
        <w:tc>
          <w:tcPr>
            <w:tcW w:w="673" w:type="dxa"/>
            <w:tcBorders>
              <w:top w:val="single" w:sz="12" w:space="0" w:color="auto"/>
            </w:tcBorders>
            <w:shd w:val="clear" w:color="auto" w:fill="auto"/>
            <w:vAlign w:val="bottom"/>
          </w:tcPr>
          <w:p w14:paraId="5F9B8B59" w14:textId="77777777" w:rsidR="00A13CDD" w:rsidRPr="005A605F" w:rsidRDefault="00A13CDD" w:rsidP="007E2E1B">
            <w:pPr>
              <w:suppressAutoHyphens w:val="0"/>
              <w:spacing w:before="40" w:after="40" w:line="200" w:lineRule="exact"/>
              <w:jc w:val="right"/>
              <w:rPr>
                <w:b/>
                <w:bCs/>
                <w:sz w:val="14"/>
                <w:szCs w:val="14"/>
              </w:rPr>
            </w:pPr>
            <w:r w:rsidRPr="005A605F">
              <w:rPr>
                <w:b/>
                <w:bCs/>
                <w:sz w:val="14"/>
                <w:szCs w:val="14"/>
              </w:rPr>
              <w:t>497 243</w:t>
            </w:r>
          </w:p>
        </w:tc>
        <w:tc>
          <w:tcPr>
            <w:tcW w:w="674" w:type="dxa"/>
            <w:tcBorders>
              <w:top w:val="single" w:sz="12" w:space="0" w:color="auto"/>
            </w:tcBorders>
            <w:shd w:val="clear" w:color="auto" w:fill="auto"/>
            <w:vAlign w:val="bottom"/>
          </w:tcPr>
          <w:p w14:paraId="6D3DADF8" w14:textId="77777777" w:rsidR="00A13CDD" w:rsidRPr="005A605F" w:rsidRDefault="00A13CDD" w:rsidP="007E2E1B">
            <w:pPr>
              <w:suppressAutoHyphens w:val="0"/>
              <w:spacing w:before="40" w:after="40" w:line="200" w:lineRule="exact"/>
              <w:jc w:val="right"/>
              <w:rPr>
                <w:b/>
                <w:bCs/>
                <w:sz w:val="14"/>
                <w:szCs w:val="14"/>
              </w:rPr>
            </w:pPr>
            <w:r w:rsidRPr="005A605F">
              <w:rPr>
                <w:b/>
                <w:bCs/>
                <w:sz w:val="14"/>
                <w:szCs w:val="14"/>
              </w:rPr>
              <w:t>1 100 404</w:t>
            </w:r>
          </w:p>
        </w:tc>
        <w:tc>
          <w:tcPr>
            <w:tcW w:w="674" w:type="dxa"/>
            <w:tcBorders>
              <w:top w:val="single" w:sz="12" w:space="0" w:color="auto"/>
            </w:tcBorders>
            <w:shd w:val="clear" w:color="auto" w:fill="auto"/>
            <w:vAlign w:val="bottom"/>
          </w:tcPr>
          <w:p w14:paraId="7247FEB9" w14:textId="77777777" w:rsidR="00A13CDD" w:rsidRPr="005A605F" w:rsidRDefault="00A13CDD" w:rsidP="007E2E1B">
            <w:pPr>
              <w:suppressAutoHyphens w:val="0"/>
              <w:spacing w:before="40" w:after="40" w:line="200" w:lineRule="exact"/>
              <w:jc w:val="right"/>
              <w:rPr>
                <w:b/>
                <w:bCs/>
                <w:sz w:val="14"/>
                <w:szCs w:val="14"/>
              </w:rPr>
            </w:pPr>
            <w:r w:rsidRPr="005A605F">
              <w:rPr>
                <w:b/>
                <w:bCs/>
                <w:sz w:val="14"/>
                <w:szCs w:val="14"/>
              </w:rPr>
              <w:t>622 372</w:t>
            </w:r>
          </w:p>
        </w:tc>
        <w:tc>
          <w:tcPr>
            <w:tcW w:w="674" w:type="dxa"/>
            <w:tcBorders>
              <w:top w:val="single" w:sz="12" w:space="0" w:color="auto"/>
            </w:tcBorders>
            <w:shd w:val="clear" w:color="auto" w:fill="auto"/>
            <w:vAlign w:val="bottom"/>
          </w:tcPr>
          <w:p w14:paraId="4F03F452" w14:textId="77777777" w:rsidR="00A13CDD" w:rsidRPr="005A605F" w:rsidRDefault="00A13CDD" w:rsidP="007E2E1B">
            <w:pPr>
              <w:suppressAutoHyphens w:val="0"/>
              <w:spacing w:before="40" w:after="40" w:line="200" w:lineRule="exact"/>
              <w:jc w:val="right"/>
              <w:rPr>
                <w:b/>
                <w:bCs/>
                <w:sz w:val="14"/>
                <w:szCs w:val="14"/>
              </w:rPr>
            </w:pPr>
            <w:r w:rsidRPr="005A605F">
              <w:rPr>
                <w:b/>
                <w:bCs/>
                <w:sz w:val="14"/>
                <w:szCs w:val="14"/>
              </w:rPr>
              <w:t>851 580</w:t>
            </w:r>
          </w:p>
        </w:tc>
      </w:tr>
      <w:tr w:rsidR="00A13CDD" w:rsidRPr="00CF016E" w14:paraId="6D9F323E" w14:textId="77777777" w:rsidTr="00D91709">
        <w:tc>
          <w:tcPr>
            <w:tcW w:w="881" w:type="dxa"/>
            <w:shd w:val="clear" w:color="auto" w:fill="auto"/>
            <w:noWrap/>
            <w:hideMark/>
          </w:tcPr>
          <w:p w14:paraId="2F2D435E" w14:textId="20EB7BC4" w:rsidR="00A13CDD" w:rsidRPr="00CF016E" w:rsidRDefault="00A13CDD" w:rsidP="007E2E1B">
            <w:pPr>
              <w:suppressAutoHyphens w:val="0"/>
              <w:spacing w:before="40" w:after="40" w:line="200" w:lineRule="exact"/>
              <w:rPr>
                <w:sz w:val="18"/>
              </w:rPr>
            </w:pPr>
            <w:r w:rsidRPr="00CF016E">
              <w:rPr>
                <w:sz w:val="18"/>
              </w:rPr>
              <w:t>Groupe d</w:t>
            </w:r>
            <w:r w:rsidR="00457B3B">
              <w:rPr>
                <w:sz w:val="18"/>
              </w:rPr>
              <w:t>’</w:t>
            </w:r>
            <w:r w:rsidRPr="00CF016E">
              <w:rPr>
                <w:sz w:val="18"/>
              </w:rPr>
              <w:t>âge</w:t>
            </w:r>
          </w:p>
        </w:tc>
        <w:tc>
          <w:tcPr>
            <w:tcW w:w="673" w:type="dxa"/>
            <w:shd w:val="clear" w:color="auto" w:fill="auto"/>
            <w:noWrap/>
            <w:vAlign w:val="bottom"/>
            <w:hideMark/>
          </w:tcPr>
          <w:p w14:paraId="767E4C87" w14:textId="77777777" w:rsidR="00A13CDD" w:rsidRPr="00CF016E" w:rsidRDefault="00A13CDD" w:rsidP="007E2E1B">
            <w:pPr>
              <w:suppressAutoHyphens w:val="0"/>
              <w:spacing w:before="40" w:after="40" w:line="200" w:lineRule="exact"/>
              <w:jc w:val="right"/>
              <w:rPr>
                <w:sz w:val="18"/>
              </w:rPr>
            </w:pPr>
            <w:r w:rsidRPr="00CF016E">
              <w:rPr>
                <w:sz w:val="18"/>
              </w:rPr>
              <w:t> </w:t>
            </w:r>
          </w:p>
        </w:tc>
        <w:tc>
          <w:tcPr>
            <w:tcW w:w="674" w:type="dxa"/>
            <w:shd w:val="clear" w:color="auto" w:fill="auto"/>
            <w:noWrap/>
            <w:vAlign w:val="bottom"/>
            <w:hideMark/>
          </w:tcPr>
          <w:p w14:paraId="664AE003" w14:textId="77777777" w:rsidR="00A13CDD" w:rsidRPr="00CF016E" w:rsidRDefault="00A13CDD" w:rsidP="007E2E1B">
            <w:pPr>
              <w:suppressAutoHyphens w:val="0"/>
              <w:spacing w:before="40" w:after="40" w:line="200" w:lineRule="exact"/>
              <w:jc w:val="right"/>
              <w:rPr>
                <w:sz w:val="18"/>
              </w:rPr>
            </w:pPr>
            <w:r w:rsidRPr="00CF016E">
              <w:rPr>
                <w:sz w:val="18"/>
              </w:rPr>
              <w:t> </w:t>
            </w:r>
          </w:p>
        </w:tc>
        <w:tc>
          <w:tcPr>
            <w:tcW w:w="607" w:type="dxa"/>
            <w:shd w:val="clear" w:color="auto" w:fill="auto"/>
            <w:noWrap/>
            <w:vAlign w:val="bottom"/>
            <w:hideMark/>
          </w:tcPr>
          <w:p w14:paraId="6180AE6D" w14:textId="77777777" w:rsidR="00A13CDD" w:rsidRPr="00CF016E" w:rsidRDefault="00A13CDD" w:rsidP="007E2E1B">
            <w:pPr>
              <w:suppressAutoHyphens w:val="0"/>
              <w:spacing w:before="40" w:after="40" w:line="200" w:lineRule="exact"/>
              <w:jc w:val="right"/>
              <w:rPr>
                <w:sz w:val="18"/>
              </w:rPr>
            </w:pPr>
            <w:r w:rsidRPr="00CF016E">
              <w:rPr>
                <w:sz w:val="18"/>
              </w:rPr>
              <w:t> </w:t>
            </w:r>
          </w:p>
        </w:tc>
        <w:tc>
          <w:tcPr>
            <w:tcW w:w="740" w:type="dxa"/>
            <w:shd w:val="clear" w:color="auto" w:fill="auto"/>
            <w:noWrap/>
            <w:vAlign w:val="bottom"/>
            <w:hideMark/>
          </w:tcPr>
          <w:p w14:paraId="20B0758C" w14:textId="77777777" w:rsidR="00A13CDD" w:rsidRPr="00CF016E" w:rsidRDefault="00A13CDD" w:rsidP="007E2E1B">
            <w:pPr>
              <w:suppressAutoHyphens w:val="0"/>
              <w:spacing w:before="40" w:after="40" w:line="200" w:lineRule="exact"/>
              <w:jc w:val="right"/>
              <w:rPr>
                <w:sz w:val="18"/>
              </w:rPr>
            </w:pPr>
            <w:r w:rsidRPr="00CF016E">
              <w:rPr>
                <w:sz w:val="18"/>
              </w:rPr>
              <w:t> </w:t>
            </w:r>
          </w:p>
        </w:tc>
        <w:tc>
          <w:tcPr>
            <w:tcW w:w="674" w:type="dxa"/>
            <w:shd w:val="clear" w:color="auto" w:fill="auto"/>
            <w:noWrap/>
            <w:vAlign w:val="bottom"/>
            <w:hideMark/>
          </w:tcPr>
          <w:p w14:paraId="2C9A4F8E" w14:textId="77777777" w:rsidR="00A13CDD" w:rsidRPr="00CF016E" w:rsidRDefault="00A13CDD" w:rsidP="007E2E1B">
            <w:pPr>
              <w:suppressAutoHyphens w:val="0"/>
              <w:spacing w:before="40" w:after="40" w:line="200" w:lineRule="exact"/>
              <w:jc w:val="right"/>
              <w:rPr>
                <w:sz w:val="18"/>
              </w:rPr>
            </w:pPr>
            <w:r w:rsidRPr="00CF016E">
              <w:rPr>
                <w:sz w:val="18"/>
              </w:rPr>
              <w:t> </w:t>
            </w:r>
          </w:p>
        </w:tc>
        <w:tc>
          <w:tcPr>
            <w:tcW w:w="674" w:type="dxa"/>
            <w:shd w:val="clear" w:color="auto" w:fill="auto"/>
            <w:noWrap/>
            <w:vAlign w:val="bottom"/>
            <w:hideMark/>
          </w:tcPr>
          <w:p w14:paraId="36EAD04E" w14:textId="77777777" w:rsidR="00A13CDD" w:rsidRPr="00CF016E" w:rsidRDefault="00A13CDD" w:rsidP="007E2E1B">
            <w:pPr>
              <w:suppressAutoHyphens w:val="0"/>
              <w:spacing w:before="40" w:after="40" w:line="200" w:lineRule="exact"/>
              <w:jc w:val="right"/>
              <w:rPr>
                <w:sz w:val="18"/>
              </w:rPr>
            </w:pPr>
            <w:r w:rsidRPr="00CF016E">
              <w:rPr>
                <w:sz w:val="18"/>
              </w:rPr>
              <w:t> </w:t>
            </w:r>
          </w:p>
        </w:tc>
        <w:tc>
          <w:tcPr>
            <w:tcW w:w="673" w:type="dxa"/>
            <w:shd w:val="clear" w:color="auto" w:fill="auto"/>
            <w:noWrap/>
            <w:vAlign w:val="bottom"/>
            <w:hideMark/>
          </w:tcPr>
          <w:p w14:paraId="69461261" w14:textId="77777777" w:rsidR="00A13CDD" w:rsidRPr="00CF016E" w:rsidRDefault="00A13CDD" w:rsidP="007E2E1B">
            <w:pPr>
              <w:suppressAutoHyphens w:val="0"/>
              <w:spacing w:before="40" w:after="40" w:line="200" w:lineRule="exact"/>
              <w:jc w:val="right"/>
              <w:rPr>
                <w:sz w:val="18"/>
              </w:rPr>
            </w:pPr>
            <w:r w:rsidRPr="00CF016E">
              <w:rPr>
                <w:sz w:val="18"/>
              </w:rPr>
              <w:t> </w:t>
            </w:r>
          </w:p>
        </w:tc>
        <w:tc>
          <w:tcPr>
            <w:tcW w:w="674" w:type="dxa"/>
            <w:shd w:val="clear" w:color="auto" w:fill="auto"/>
            <w:noWrap/>
            <w:vAlign w:val="bottom"/>
            <w:hideMark/>
          </w:tcPr>
          <w:p w14:paraId="403C0F78" w14:textId="77777777" w:rsidR="00A13CDD" w:rsidRPr="00CF016E" w:rsidRDefault="00A13CDD" w:rsidP="007E2E1B">
            <w:pPr>
              <w:suppressAutoHyphens w:val="0"/>
              <w:spacing w:before="40" w:after="40" w:line="200" w:lineRule="exact"/>
              <w:jc w:val="right"/>
              <w:rPr>
                <w:sz w:val="18"/>
              </w:rPr>
            </w:pPr>
            <w:r w:rsidRPr="00CF016E">
              <w:rPr>
                <w:sz w:val="18"/>
              </w:rPr>
              <w:t> </w:t>
            </w:r>
          </w:p>
        </w:tc>
        <w:tc>
          <w:tcPr>
            <w:tcW w:w="674" w:type="dxa"/>
            <w:shd w:val="clear" w:color="auto" w:fill="auto"/>
            <w:vAlign w:val="bottom"/>
          </w:tcPr>
          <w:p w14:paraId="5B2A4E93" w14:textId="77777777" w:rsidR="00A13CDD" w:rsidRPr="00CF016E" w:rsidRDefault="00A13CDD" w:rsidP="007E2E1B">
            <w:pPr>
              <w:suppressAutoHyphens w:val="0"/>
              <w:spacing w:before="40" w:after="40" w:line="200" w:lineRule="exact"/>
              <w:jc w:val="right"/>
              <w:rPr>
                <w:sz w:val="18"/>
              </w:rPr>
            </w:pPr>
            <w:r w:rsidRPr="00CF016E">
              <w:rPr>
                <w:sz w:val="18"/>
              </w:rPr>
              <w:t> </w:t>
            </w:r>
          </w:p>
        </w:tc>
        <w:tc>
          <w:tcPr>
            <w:tcW w:w="673" w:type="dxa"/>
            <w:shd w:val="clear" w:color="auto" w:fill="auto"/>
            <w:vAlign w:val="bottom"/>
          </w:tcPr>
          <w:p w14:paraId="01155165" w14:textId="77777777" w:rsidR="00A13CDD" w:rsidRPr="00CF016E" w:rsidRDefault="00A13CDD" w:rsidP="007E2E1B">
            <w:pPr>
              <w:suppressAutoHyphens w:val="0"/>
              <w:spacing w:before="40" w:after="40" w:line="200" w:lineRule="exact"/>
              <w:jc w:val="right"/>
              <w:rPr>
                <w:sz w:val="18"/>
              </w:rPr>
            </w:pPr>
            <w:r w:rsidRPr="00CF016E">
              <w:rPr>
                <w:sz w:val="18"/>
              </w:rPr>
              <w:t> </w:t>
            </w:r>
          </w:p>
        </w:tc>
        <w:tc>
          <w:tcPr>
            <w:tcW w:w="674" w:type="dxa"/>
            <w:shd w:val="clear" w:color="auto" w:fill="auto"/>
            <w:vAlign w:val="bottom"/>
          </w:tcPr>
          <w:p w14:paraId="29E04A10" w14:textId="77777777" w:rsidR="00A13CDD" w:rsidRPr="00CF016E" w:rsidRDefault="00A13CDD" w:rsidP="007E2E1B">
            <w:pPr>
              <w:suppressAutoHyphens w:val="0"/>
              <w:spacing w:before="40" w:after="40" w:line="200" w:lineRule="exact"/>
              <w:jc w:val="right"/>
              <w:rPr>
                <w:sz w:val="18"/>
              </w:rPr>
            </w:pPr>
            <w:r w:rsidRPr="00CF016E">
              <w:rPr>
                <w:sz w:val="18"/>
              </w:rPr>
              <w:t> </w:t>
            </w:r>
          </w:p>
        </w:tc>
        <w:tc>
          <w:tcPr>
            <w:tcW w:w="674" w:type="dxa"/>
            <w:shd w:val="clear" w:color="auto" w:fill="auto"/>
            <w:vAlign w:val="bottom"/>
          </w:tcPr>
          <w:p w14:paraId="1C860E66" w14:textId="77777777" w:rsidR="00A13CDD" w:rsidRPr="00CF016E" w:rsidRDefault="00A13CDD" w:rsidP="007E2E1B">
            <w:pPr>
              <w:suppressAutoHyphens w:val="0"/>
              <w:spacing w:before="40" w:after="40" w:line="200" w:lineRule="exact"/>
              <w:jc w:val="right"/>
              <w:rPr>
                <w:sz w:val="18"/>
              </w:rPr>
            </w:pPr>
            <w:r w:rsidRPr="00CF016E">
              <w:rPr>
                <w:sz w:val="18"/>
              </w:rPr>
              <w:t> </w:t>
            </w:r>
          </w:p>
        </w:tc>
        <w:tc>
          <w:tcPr>
            <w:tcW w:w="674" w:type="dxa"/>
            <w:shd w:val="clear" w:color="auto" w:fill="auto"/>
            <w:vAlign w:val="bottom"/>
          </w:tcPr>
          <w:p w14:paraId="5DE32214" w14:textId="77777777" w:rsidR="00A13CDD" w:rsidRPr="00CF016E" w:rsidRDefault="00A13CDD" w:rsidP="007E2E1B">
            <w:pPr>
              <w:suppressAutoHyphens w:val="0"/>
              <w:spacing w:before="40" w:after="40" w:line="200" w:lineRule="exact"/>
              <w:jc w:val="right"/>
              <w:rPr>
                <w:sz w:val="18"/>
              </w:rPr>
            </w:pPr>
            <w:r w:rsidRPr="00CF016E">
              <w:rPr>
                <w:sz w:val="18"/>
              </w:rPr>
              <w:t> </w:t>
            </w:r>
          </w:p>
        </w:tc>
      </w:tr>
      <w:tr w:rsidR="00A13CDD" w:rsidRPr="00CF016E" w14:paraId="2B435971" w14:textId="77777777" w:rsidTr="00D91709">
        <w:tc>
          <w:tcPr>
            <w:tcW w:w="881" w:type="dxa"/>
            <w:shd w:val="clear" w:color="auto" w:fill="auto"/>
            <w:noWrap/>
            <w:hideMark/>
          </w:tcPr>
          <w:p w14:paraId="0F5755EF" w14:textId="77777777" w:rsidR="00A13CDD" w:rsidRPr="00CF016E" w:rsidRDefault="00A13CDD" w:rsidP="007E2E1B">
            <w:pPr>
              <w:suppressAutoHyphens w:val="0"/>
              <w:spacing w:before="40" w:after="40" w:line="200" w:lineRule="exact"/>
              <w:rPr>
                <w:sz w:val="18"/>
              </w:rPr>
            </w:pPr>
            <w:r w:rsidRPr="00CF016E">
              <w:rPr>
                <w:sz w:val="18"/>
              </w:rPr>
              <w:t>00-04 ans</w:t>
            </w:r>
          </w:p>
        </w:tc>
        <w:tc>
          <w:tcPr>
            <w:tcW w:w="673" w:type="dxa"/>
            <w:shd w:val="clear" w:color="auto" w:fill="auto"/>
            <w:noWrap/>
            <w:vAlign w:val="bottom"/>
            <w:hideMark/>
          </w:tcPr>
          <w:p w14:paraId="24886A66" w14:textId="77777777" w:rsidR="00A13CDD" w:rsidRPr="00CF016E" w:rsidRDefault="00A13CDD" w:rsidP="007E2E1B">
            <w:pPr>
              <w:suppressAutoHyphens w:val="0"/>
              <w:spacing w:before="40" w:after="40" w:line="200" w:lineRule="exact"/>
              <w:jc w:val="right"/>
              <w:rPr>
                <w:sz w:val="18"/>
              </w:rPr>
            </w:pPr>
            <w:r w:rsidRPr="00CF016E">
              <w:rPr>
                <w:sz w:val="18"/>
              </w:rPr>
              <w:t>17,0</w:t>
            </w:r>
          </w:p>
        </w:tc>
        <w:tc>
          <w:tcPr>
            <w:tcW w:w="674" w:type="dxa"/>
            <w:shd w:val="clear" w:color="auto" w:fill="auto"/>
            <w:noWrap/>
            <w:vAlign w:val="bottom"/>
            <w:hideMark/>
          </w:tcPr>
          <w:p w14:paraId="206683DA" w14:textId="77777777" w:rsidR="00A13CDD" w:rsidRPr="00CF016E" w:rsidRDefault="00A13CDD" w:rsidP="007E2E1B">
            <w:pPr>
              <w:suppressAutoHyphens w:val="0"/>
              <w:spacing w:before="40" w:after="40" w:line="200" w:lineRule="exact"/>
              <w:jc w:val="right"/>
              <w:rPr>
                <w:sz w:val="18"/>
              </w:rPr>
            </w:pPr>
            <w:r w:rsidRPr="00CF016E">
              <w:rPr>
                <w:sz w:val="18"/>
              </w:rPr>
              <w:t>19,4</w:t>
            </w:r>
          </w:p>
        </w:tc>
        <w:tc>
          <w:tcPr>
            <w:tcW w:w="607" w:type="dxa"/>
            <w:shd w:val="clear" w:color="auto" w:fill="auto"/>
            <w:noWrap/>
            <w:vAlign w:val="bottom"/>
            <w:hideMark/>
          </w:tcPr>
          <w:p w14:paraId="17DD0FE6" w14:textId="77777777" w:rsidR="00A13CDD" w:rsidRPr="00CF016E" w:rsidRDefault="00A13CDD" w:rsidP="007E2E1B">
            <w:pPr>
              <w:suppressAutoHyphens w:val="0"/>
              <w:spacing w:before="40" w:after="40" w:line="200" w:lineRule="exact"/>
              <w:jc w:val="right"/>
              <w:rPr>
                <w:sz w:val="18"/>
              </w:rPr>
            </w:pPr>
            <w:r w:rsidRPr="00CF016E">
              <w:rPr>
                <w:sz w:val="18"/>
              </w:rPr>
              <w:t>18,7</w:t>
            </w:r>
          </w:p>
        </w:tc>
        <w:tc>
          <w:tcPr>
            <w:tcW w:w="740" w:type="dxa"/>
            <w:shd w:val="clear" w:color="auto" w:fill="auto"/>
            <w:noWrap/>
            <w:vAlign w:val="bottom"/>
            <w:hideMark/>
          </w:tcPr>
          <w:p w14:paraId="16B7ABE5" w14:textId="77777777" w:rsidR="00A13CDD" w:rsidRPr="00CF016E" w:rsidRDefault="00A13CDD" w:rsidP="007E2E1B">
            <w:pPr>
              <w:suppressAutoHyphens w:val="0"/>
              <w:spacing w:before="40" w:after="40" w:line="200" w:lineRule="exact"/>
              <w:jc w:val="right"/>
              <w:rPr>
                <w:sz w:val="18"/>
              </w:rPr>
            </w:pPr>
            <w:r w:rsidRPr="00CF016E">
              <w:rPr>
                <w:sz w:val="18"/>
              </w:rPr>
              <w:t>16,6</w:t>
            </w:r>
          </w:p>
        </w:tc>
        <w:tc>
          <w:tcPr>
            <w:tcW w:w="674" w:type="dxa"/>
            <w:shd w:val="clear" w:color="auto" w:fill="auto"/>
            <w:noWrap/>
            <w:vAlign w:val="bottom"/>
            <w:hideMark/>
          </w:tcPr>
          <w:p w14:paraId="1F4A32A8" w14:textId="77777777" w:rsidR="00A13CDD" w:rsidRPr="00CF016E" w:rsidRDefault="00A13CDD" w:rsidP="007E2E1B">
            <w:pPr>
              <w:suppressAutoHyphens w:val="0"/>
              <w:spacing w:before="40" w:after="40" w:line="200" w:lineRule="exact"/>
              <w:jc w:val="right"/>
              <w:rPr>
                <w:sz w:val="18"/>
              </w:rPr>
            </w:pPr>
            <w:r w:rsidRPr="00CF016E">
              <w:rPr>
                <w:sz w:val="18"/>
              </w:rPr>
              <w:t>19,2</w:t>
            </w:r>
          </w:p>
        </w:tc>
        <w:tc>
          <w:tcPr>
            <w:tcW w:w="674" w:type="dxa"/>
            <w:shd w:val="clear" w:color="auto" w:fill="auto"/>
            <w:noWrap/>
            <w:vAlign w:val="bottom"/>
            <w:hideMark/>
          </w:tcPr>
          <w:p w14:paraId="7C860EED" w14:textId="77777777" w:rsidR="00A13CDD" w:rsidRPr="00CF016E" w:rsidRDefault="00A13CDD" w:rsidP="007E2E1B">
            <w:pPr>
              <w:suppressAutoHyphens w:val="0"/>
              <w:spacing w:before="40" w:after="40" w:line="200" w:lineRule="exact"/>
              <w:jc w:val="right"/>
              <w:rPr>
                <w:sz w:val="18"/>
              </w:rPr>
            </w:pPr>
            <w:r w:rsidRPr="00CF016E">
              <w:rPr>
                <w:sz w:val="18"/>
              </w:rPr>
              <w:t>16,0</w:t>
            </w:r>
          </w:p>
        </w:tc>
        <w:tc>
          <w:tcPr>
            <w:tcW w:w="673" w:type="dxa"/>
            <w:shd w:val="clear" w:color="auto" w:fill="auto"/>
            <w:noWrap/>
            <w:vAlign w:val="bottom"/>
            <w:hideMark/>
          </w:tcPr>
          <w:p w14:paraId="3DF78745" w14:textId="77777777" w:rsidR="00A13CDD" w:rsidRPr="00CF016E" w:rsidRDefault="00A13CDD" w:rsidP="007E2E1B">
            <w:pPr>
              <w:suppressAutoHyphens w:val="0"/>
              <w:spacing w:before="40" w:after="40" w:line="200" w:lineRule="exact"/>
              <w:jc w:val="right"/>
              <w:rPr>
                <w:sz w:val="18"/>
              </w:rPr>
            </w:pPr>
            <w:r w:rsidRPr="00CF016E">
              <w:rPr>
                <w:sz w:val="18"/>
              </w:rPr>
              <w:t>16,3</w:t>
            </w:r>
          </w:p>
        </w:tc>
        <w:tc>
          <w:tcPr>
            <w:tcW w:w="674" w:type="dxa"/>
            <w:shd w:val="clear" w:color="auto" w:fill="auto"/>
            <w:noWrap/>
            <w:vAlign w:val="bottom"/>
            <w:hideMark/>
          </w:tcPr>
          <w:p w14:paraId="5C0D2E91" w14:textId="77777777" w:rsidR="00A13CDD" w:rsidRPr="00CF016E" w:rsidRDefault="00A13CDD" w:rsidP="007E2E1B">
            <w:pPr>
              <w:suppressAutoHyphens w:val="0"/>
              <w:spacing w:before="40" w:after="40" w:line="200" w:lineRule="exact"/>
              <w:jc w:val="right"/>
              <w:rPr>
                <w:sz w:val="18"/>
              </w:rPr>
            </w:pPr>
            <w:r w:rsidRPr="00CF016E">
              <w:rPr>
                <w:sz w:val="18"/>
              </w:rPr>
              <w:t>16,8</w:t>
            </w:r>
          </w:p>
        </w:tc>
        <w:tc>
          <w:tcPr>
            <w:tcW w:w="674" w:type="dxa"/>
            <w:shd w:val="clear" w:color="auto" w:fill="auto"/>
            <w:vAlign w:val="bottom"/>
          </w:tcPr>
          <w:p w14:paraId="00C05BFA" w14:textId="77777777" w:rsidR="00A13CDD" w:rsidRPr="00CF016E" w:rsidRDefault="00A13CDD" w:rsidP="007E2E1B">
            <w:pPr>
              <w:suppressAutoHyphens w:val="0"/>
              <w:spacing w:before="40" w:after="40" w:line="200" w:lineRule="exact"/>
              <w:jc w:val="right"/>
              <w:rPr>
                <w:sz w:val="18"/>
              </w:rPr>
            </w:pPr>
            <w:r w:rsidRPr="00CF016E">
              <w:rPr>
                <w:sz w:val="18"/>
              </w:rPr>
              <w:t>14,3</w:t>
            </w:r>
          </w:p>
        </w:tc>
        <w:tc>
          <w:tcPr>
            <w:tcW w:w="673" w:type="dxa"/>
            <w:shd w:val="clear" w:color="auto" w:fill="auto"/>
            <w:vAlign w:val="bottom"/>
          </w:tcPr>
          <w:p w14:paraId="6E953D7D" w14:textId="77777777" w:rsidR="00A13CDD" w:rsidRPr="00CF016E" w:rsidRDefault="00A13CDD" w:rsidP="007E2E1B">
            <w:pPr>
              <w:suppressAutoHyphens w:val="0"/>
              <w:spacing w:before="40" w:after="40" w:line="200" w:lineRule="exact"/>
              <w:jc w:val="right"/>
              <w:rPr>
                <w:sz w:val="18"/>
              </w:rPr>
            </w:pPr>
            <w:r w:rsidRPr="00CF016E">
              <w:rPr>
                <w:sz w:val="18"/>
              </w:rPr>
              <w:t>15,3</w:t>
            </w:r>
          </w:p>
        </w:tc>
        <w:tc>
          <w:tcPr>
            <w:tcW w:w="674" w:type="dxa"/>
            <w:shd w:val="clear" w:color="auto" w:fill="auto"/>
            <w:vAlign w:val="bottom"/>
          </w:tcPr>
          <w:p w14:paraId="6E64E30A" w14:textId="77777777" w:rsidR="00A13CDD" w:rsidRPr="00CF016E" w:rsidRDefault="00A13CDD" w:rsidP="007E2E1B">
            <w:pPr>
              <w:suppressAutoHyphens w:val="0"/>
              <w:spacing w:before="40" w:after="40" w:line="200" w:lineRule="exact"/>
              <w:jc w:val="right"/>
              <w:rPr>
                <w:sz w:val="18"/>
              </w:rPr>
            </w:pPr>
            <w:r w:rsidRPr="00CF016E">
              <w:rPr>
                <w:sz w:val="18"/>
              </w:rPr>
              <w:t>16,5</w:t>
            </w:r>
          </w:p>
        </w:tc>
        <w:tc>
          <w:tcPr>
            <w:tcW w:w="674" w:type="dxa"/>
            <w:shd w:val="clear" w:color="auto" w:fill="auto"/>
            <w:vAlign w:val="bottom"/>
          </w:tcPr>
          <w:p w14:paraId="2F66DAF7" w14:textId="77777777" w:rsidR="00A13CDD" w:rsidRPr="00CF016E" w:rsidRDefault="00A13CDD" w:rsidP="007E2E1B">
            <w:pPr>
              <w:suppressAutoHyphens w:val="0"/>
              <w:spacing w:before="40" w:after="40" w:line="200" w:lineRule="exact"/>
              <w:jc w:val="right"/>
              <w:rPr>
                <w:sz w:val="18"/>
              </w:rPr>
            </w:pPr>
            <w:r w:rsidRPr="00CF016E">
              <w:rPr>
                <w:sz w:val="18"/>
              </w:rPr>
              <w:t>16,3</w:t>
            </w:r>
          </w:p>
        </w:tc>
        <w:tc>
          <w:tcPr>
            <w:tcW w:w="674" w:type="dxa"/>
            <w:shd w:val="clear" w:color="auto" w:fill="auto"/>
            <w:vAlign w:val="bottom"/>
          </w:tcPr>
          <w:p w14:paraId="17EAF19A" w14:textId="77777777" w:rsidR="00A13CDD" w:rsidRPr="00CF016E" w:rsidRDefault="00A13CDD" w:rsidP="007E2E1B">
            <w:pPr>
              <w:suppressAutoHyphens w:val="0"/>
              <w:spacing w:before="40" w:after="40" w:line="200" w:lineRule="exact"/>
              <w:jc w:val="right"/>
              <w:rPr>
                <w:sz w:val="18"/>
              </w:rPr>
            </w:pPr>
            <w:r w:rsidRPr="00CF016E">
              <w:rPr>
                <w:sz w:val="18"/>
              </w:rPr>
              <w:t>16,2</w:t>
            </w:r>
          </w:p>
        </w:tc>
      </w:tr>
      <w:tr w:rsidR="00A13CDD" w:rsidRPr="00CF016E" w14:paraId="1FC8B874" w14:textId="77777777" w:rsidTr="00D91709">
        <w:tc>
          <w:tcPr>
            <w:tcW w:w="881" w:type="dxa"/>
            <w:shd w:val="clear" w:color="auto" w:fill="auto"/>
            <w:noWrap/>
            <w:hideMark/>
          </w:tcPr>
          <w:p w14:paraId="51CB1C3E" w14:textId="77777777" w:rsidR="00A13CDD" w:rsidRPr="00CF016E" w:rsidRDefault="00A13CDD" w:rsidP="007E2E1B">
            <w:pPr>
              <w:suppressAutoHyphens w:val="0"/>
              <w:spacing w:before="40" w:after="40" w:line="200" w:lineRule="exact"/>
              <w:rPr>
                <w:sz w:val="18"/>
              </w:rPr>
            </w:pPr>
            <w:r w:rsidRPr="00CF016E">
              <w:rPr>
                <w:sz w:val="18"/>
              </w:rPr>
              <w:t>05-09 ans</w:t>
            </w:r>
          </w:p>
        </w:tc>
        <w:tc>
          <w:tcPr>
            <w:tcW w:w="673" w:type="dxa"/>
            <w:shd w:val="clear" w:color="auto" w:fill="auto"/>
            <w:noWrap/>
            <w:vAlign w:val="bottom"/>
            <w:hideMark/>
          </w:tcPr>
          <w:p w14:paraId="78074858" w14:textId="77777777" w:rsidR="00A13CDD" w:rsidRPr="00CF016E" w:rsidRDefault="00A13CDD" w:rsidP="007E2E1B">
            <w:pPr>
              <w:suppressAutoHyphens w:val="0"/>
              <w:spacing w:before="40" w:after="40" w:line="200" w:lineRule="exact"/>
              <w:jc w:val="right"/>
              <w:rPr>
                <w:sz w:val="18"/>
              </w:rPr>
            </w:pPr>
            <w:r w:rsidRPr="00CF016E">
              <w:rPr>
                <w:sz w:val="18"/>
              </w:rPr>
              <w:t>16,7</w:t>
            </w:r>
          </w:p>
        </w:tc>
        <w:tc>
          <w:tcPr>
            <w:tcW w:w="674" w:type="dxa"/>
            <w:shd w:val="clear" w:color="auto" w:fill="auto"/>
            <w:noWrap/>
            <w:vAlign w:val="bottom"/>
            <w:hideMark/>
          </w:tcPr>
          <w:p w14:paraId="4A6F3F4B" w14:textId="77777777" w:rsidR="00A13CDD" w:rsidRPr="00CF016E" w:rsidRDefault="00A13CDD" w:rsidP="007E2E1B">
            <w:pPr>
              <w:suppressAutoHyphens w:val="0"/>
              <w:spacing w:before="40" w:after="40" w:line="200" w:lineRule="exact"/>
              <w:jc w:val="right"/>
              <w:rPr>
                <w:sz w:val="18"/>
              </w:rPr>
            </w:pPr>
            <w:r w:rsidRPr="00CF016E">
              <w:rPr>
                <w:sz w:val="18"/>
              </w:rPr>
              <w:t>19,1</w:t>
            </w:r>
          </w:p>
        </w:tc>
        <w:tc>
          <w:tcPr>
            <w:tcW w:w="607" w:type="dxa"/>
            <w:shd w:val="clear" w:color="auto" w:fill="auto"/>
            <w:noWrap/>
            <w:vAlign w:val="bottom"/>
            <w:hideMark/>
          </w:tcPr>
          <w:p w14:paraId="28DC0CAB" w14:textId="77777777" w:rsidR="00A13CDD" w:rsidRPr="00CF016E" w:rsidRDefault="00A13CDD" w:rsidP="007E2E1B">
            <w:pPr>
              <w:suppressAutoHyphens w:val="0"/>
              <w:spacing w:before="40" w:after="40" w:line="200" w:lineRule="exact"/>
              <w:jc w:val="right"/>
              <w:rPr>
                <w:sz w:val="18"/>
              </w:rPr>
            </w:pPr>
            <w:r w:rsidRPr="00CF016E">
              <w:rPr>
                <w:sz w:val="18"/>
              </w:rPr>
              <w:t>18,7</w:t>
            </w:r>
          </w:p>
        </w:tc>
        <w:tc>
          <w:tcPr>
            <w:tcW w:w="740" w:type="dxa"/>
            <w:shd w:val="clear" w:color="auto" w:fill="auto"/>
            <w:noWrap/>
            <w:vAlign w:val="bottom"/>
            <w:hideMark/>
          </w:tcPr>
          <w:p w14:paraId="1CDECF98" w14:textId="77777777" w:rsidR="00A13CDD" w:rsidRPr="00CF016E" w:rsidRDefault="00A13CDD" w:rsidP="007E2E1B">
            <w:pPr>
              <w:suppressAutoHyphens w:val="0"/>
              <w:spacing w:before="40" w:after="40" w:line="200" w:lineRule="exact"/>
              <w:jc w:val="right"/>
              <w:rPr>
                <w:sz w:val="18"/>
              </w:rPr>
            </w:pPr>
            <w:r w:rsidRPr="00CF016E">
              <w:rPr>
                <w:sz w:val="18"/>
              </w:rPr>
              <w:t>15,2</w:t>
            </w:r>
          </w:p>
        </w:tc>
        <w:tc>
          <w:tcPr>
            <w:tcW w:w="674" w:type="dxa"/>
            <w:shd w:val="clear" w:color="auto" w:fill="auto"/>
            <w:noWrap/>
            <w:vAlign w:val="bottom"/>
            <w:hideMark/>
          </w:tcPr>
          <w:p w14:paraId="2ACEBB09" w14:textId="77777777" w:rsidR="00A13CDD" w:rsidRPr="00CF016E" w:rsidRDefault="00A13CDD" w:rsidP="007E2E1B">
            <w:pPr>
              <w:suppressAutoHyphens w:val="0"/>
              <w:spacing w:before="40" w:after="40" w:line="200" w:lineRule="exact"/>
              <w:jc w:val="right"/>
              <w:rPr>
                <w:sz w:val="18"/>
              </w:rPr>
            </w:pPr>
            <w:r w:rsidRPr="00CF016E">
              <w:rPr>
                <w:sz w:val="18"/>
              </w:rPr>
              <w:t>17,9</w:t>
            </w:r>
          </w:p>
        </w:tc>
        <w:tc>
          <w:tcPr>
            <w:tcW w:w="674" w:type="dxa"/>
            <w:shd w:val="clear" w:color="auto" w:fill="auto"/>
            <w:noWrap/>
            <w:vAlign w:val="bottom"/>
            <w:hideMark/>
          </w:tcPr>
          <w:p w14:paraId="57EA0051" w14:textId="77777777" w:rsidR="00A13CDD" w:rsidRPr="00CF016E" w:rsidRDefault="00A13CDD" w:rsidP="007E2E1B">
            <w:pPr>
              <w:suppressAutoHyphens w:val="0"/>
              <w:spacing w:before="40" w:after="40" w:line="200" w:lineRule="exact"/>
              <w:jc w:val="right"/>
              <w:rPr>
                <w:sz w:val="18"/>
              </w:rPr>
            </w:pPr>
            <w:r w:rsidRPr="00CF016E">
              <w:rPr>
                <w:sz w:val="18"/>
              </w:rPr>
              <w:t>16,5</w:t>
            </w:r>
          </w:p>
        </w:tc>
        <w:tc>
          <w:tcPr>
            <w:tcW w:w="673" w:type="dxa"/>
            <w:shd w:val="clear" w:color="auto" w:fill="auto"/>
            <w:noWrap/>
            <w:vAlign w:val="bottom"/>
            <w:hideMark/>
          </w:tcPr>
          <w:p w14:paraId="471AF82B" w14:textId="77777777" w:rsidR="00A13CDD" w:rsidRPr="00CF016E" w:rsidRDefault="00A13CDD" w:rsidP="007E2E1B">
            <w:pPr>
              <w:suppressAutoHyphens w:val="0"/>
              <w:spacing w:before="40" w:after="40" w:line="200" w:lineRule="exact"/>
              <w:jc w:val="right"/>
              <w:rPr>
                <w:sz w:val="18"/>
              </w:rPr>
            </w:pPr>
            <w:r w:rsidRPr="00CF016E">
              <w:rPr>
                <w:sz w:val="18"/>
              </w:rPr>
              <w:t>18,7</w:t>
            </w:r>
          </w:p>
        </w:tc>
        <w:tc>
          <w:tcPr>
            <w:tcW w:w="674" w:type="dxa"/>
            <w:shd w:val="clear" w:color="auto" w:fill="auto"/>
            <w:noWrap/>
            <w:vAlign w:val="bottom"/>
            <w:hideMark/>
          </w:tcPr>
          <w:p w14:paraId="70AF742B" w14:textId="77777777" w:rsidR="00A13CDD" w:rsidRPr="00CF016E" w:rsidRDefault="00A13CDD" w:rsidP="007E2E1B">
            <w:pPr>
              <w:suppressAutoHyphens w:val="0"/>
              <w:spacing w:before="40" w:after="40" w:line="200" w:lineRule="exact"/>
              <w:jc w:val="right"/>
              <w:rPr>
                <w:sz w:val="18"/>
              </w:rPr>
            </w:pPr>
            <w:r w:rsidRPr="00CF016E">
              <w:rPr>
                <w:sz w:val="18"/>
              </w:rPr>
              <w:t>17,6</w:t>
            </w:r>
          </w:p>
        </w:tc>
        <w:tc>
          <w:tcPr>
            <w:tcW w:w="674" w:type="dxa"/>
            <w:shd w:val="clear" w:color="auto" w:fill="auto"/>
            <w:vAlign w:val="bottom"/>
          </w:tcPr>
          <w:p w14:paraId="16087AB4" w14:textId="77777777" w:rsidR="00A13CDD" w:rsidRPr="00CF016E" w:rsidRDefault="00A13CDD" w:rsidP="007E2E1B">
            <w:pPr>
              <w:suppressAutoHyphens w:val="0"/>
              <w:spacing w:before="40" w:after="40" w:line="200" w:lineRule="exact"/>
              <w:jc w:val="right"/>
              <w:rPr>
                <w:sz w:val="18"/>
              </w:rPr>
            </w:pPr>
            <w:r w:rsidRPr="00CF016E">
              <w:rPr>
                <w:sz w:val="18"/>
              </w:rPr>
              <w:t>12,5</w:t>
            </w:r>
          </w:p>
        </w:tc>
        <w:tc>
          <w:tcPr>
            <w:tcW w:w="673" w:type="dxa"/>
            <w:shd w:val="clear" w:color="auto" w:fill="auto"/>
            <w:vAlign w:val="bottom"/>
          </w:tcPr>
          <w:p w14:paraId="5E580037" w14:textId="77777777" w:rsidR="00A13CDD" w:rsidRPr="00CF016E" w:rsidRDefault="00A13CDD" w:rsidP="007E2E1B">
            <w:pPr>
              <w:suppressAutoHyphens w:val="0"/>
              <w:spacing w:before="40" w:after="40" w:line="200" w:lineRule="exact"/>
              <w:jc w:val="right"/>
              <w:rPr>
                <w:sz w:val="18"/>
              </w:rPr>
            </w:pPr>
            <w:r w:rsidRPr="00CF016E">
              <w:rPr>
                <w:sz w:val="18"/>
              </w:rPr>
              <w:t>16,2</w:t>
            </w:r>
          </w:p>
        </w:tc>
        <w:tc>
          <w:tcPr>
            <w:tcW w:w="674" w:type="dxa"/>
            <w:shd w:val="clear" w:color="auto" w:fill="auto"/>
            <w:vAlign w:val="bottom"/>
          </w:tcPr>
          <w:p w14:paraId="710D19FD" w14:textId="77777777" w:rsidR="00A13CDD" w:rsidRPr="00CF016E" w:rsidRDefault="00A13CDD" w:rsidP="007E2E1B">
            <w:pPr>
              <w:suppressAutoHyphens w:val="0"/>
              <w:spacing w:before="40" w:after="40" w:line="200" w:lineRule="exact"/>
              <w:jc w:val="right"/>
              <w:rPr>
                <w:sz w:val="18"/>
              </w:rPr>
            </w:pPr>
            <w:r w:rsidRPr="00CF016E">
              <w:rPr>
                <w:sz w:val="18"/>
              </w:rPr>
              <w:t>15,3</w:t>
            </w:r>
          </w:p>
        </w:tc>
        <w:tc>
          <w:tcPr>
            <w:tcW w:w="674" w:type="dxa"/>
            <w:shd w:val="clear" w:color="auto" w:fill="auto"/>
            <w:vAlign w:val="bottom"/>
          </w:tcPr>
          <w:p w14:paraId="1EAB0136" w14:textId="77777777" w:rsidR="00A13CDD" w:rsidRPr="00CF016E" w:rsidRDefault="00A13CDD" w:rsidP="007E2E1B">
            <w:pPr>
              <w:suppressAutoHyphens w:val="0"/>
              <w:spacing w:before="40" w:after="40" w:line="200" w:lineRule="exact"/>
              <w:jc w:val="right"/>
              <w:rPr>
                <w:sz w:val="18"/>
              </w:rPr>
            </w:pPr>
            <w:r w:rsidRPr="00CF016E">
              <w:rPr>
                <w:sz w:val="18"/>
              </w:rPr>
              <w:t>16,6</w:t>
            </w:r>
          </w:p>
        </w:tc>
        <w:tc>
          <w:tcPr>
            <w:tcW w:w="674" w:type="dxa"/>
            <w:shd w:val="clear" w:color="auto" w:fill="auto"/>
            <w:vAlign w:val="bottom"/>
          </w:tcPr>
          <w:p w14:paraId="215A49AA" w14:textId="77777777" w:rsidR="00A13CDD" w:rsidRPr="00CF016E" w:rsidRDefault="00A13CDD" w:rsidP="007E2E1B">
            <w:pPr>
              <w:suppressAutoHyphens w:val="0"/>
              <w:spacing w:before="40" w:after="40" w:line="200" w:lineRule="exact"/>
              <w:jc w:val="right"/>
              <w:rPr>
                <w:sz w:val="18"/>
              </w:rPr>
            </w:pPr>
            <w:r w:rsidRPr="00CF016E">
              <w:rPr>
                <w:sz w:val="18"/>
              </w:rPr>
              <w:t>16,3</w:t>
            </w:r>
          </w:p>
        </w:tc>
      </w:tr>
      <w:tr w:rsidR="00A13CDD" w:rsidRPr="00CF016E" w14:paraId="4180B941" w14:textId="77777777" w:rsidTr="00D91709">
        <w:tc>
          <w:tcPr>
            <w:tcW w:w="881" w:type="dxa"/>
            <w:shd w:val="clear" w:color="auto" w:fill="auto"/>
            <w:noWrap/>
            <w:hideMark/>
          </w:tcPr>
          <w:p w14:paraId="72590EBB" w14:textId="77777777" w:rsidR="00A13CDD" w:rsidRPr="00CF016E" w:rsidRDefault="00A13CDD" w:rsidP="007E2E1B">
            <w:pPr>
              <w:suppressAutoHyphens w:val="0"/>
              <w:spacing w:before="40" w:after="40" w:line="200" w:lineRule="exact"/>
              <w:rPr>
                <w:sz w:val="18"/>
              </w:rPr>
            </w:pPr>
            <w:r w:rsidRPr="00CF016E">
              <w:rPr>
                <w:sz w:val="18"/>
              </w:rPr>
              <w:t>10-14 ans</w:t>
            </w:r>
          </w:p>
        </w:tc>
        <w:tc>
          <w:tcPr>
            <w:tcW w:w="673" w:type="dxa"/>
            <w:shd w:val="clear" w:color="auto" w:fill="auto"/>
            <w:noWrap/>
            <w:vAlign w:val="bottom"/>
            <w:hideMark/>
          </w:tcPr>
          <w:p w14:paraId="5D971EE8" w14:textId="77777777" w:rsidR="00A13CDD" w:rsidRPr="00CF016E" w:rsidRDefault="00A13CDD" w:rsidP="007E2E1B">
            <w:pPr>
              <w:suppressAutoHyphens w:val="0"/>
              <w:spacing w:before="40" w:after="40" w:line="200" w:lineRule="exact"/>
              <w:jc w:val="right"/>
              <w:rPr>
                <w:sz w:val="18"/>
              </w:rPr>
            </w:pPr>
            <w:r w:rsidRPr="00CF016E">
              <w:rPr>
                <w:sz w:val="18"/>
              </w:rPr>
              <w:t>13,0</w:t>
            </w:r>
          </w:p>
        </w:tc>
        <w:tc>
          <w:tcPr>
            <w:tcW w:w="674" w:type="dxa"/>
            <w:shd w:val="clear" w:color="auto" w:fill="auto"/>
            <w:noWrap/>
            <w:vAlign w:val="bottom"/>
            <w:hideMark/>
          </w:tcPr>
          <w:p w14:paraId="0989979B" w14:textId="77777777" w:rsidR="00A13CDD" w:rsidRPr="00CF016E" w:rsidRDefault="00A13CDD" w:rsidP="007E2E1B">
            <w:pPr>
              <w:suppressAutoHyphens w:val="0"/>
              <w:spacing w:before="40" w:after="40" w:line="200" w:lineRule="exact"/>
              <w:jc w:val="right"/>
              <w:rPr>
                <w:sz w:val="18"/>
              </w:rPr>
            </w:pPr>
            <w:r w:rsidRPr="00CF016E">
              <w:rPr>
                <w:sz w:val="18"/>
              </w:rPr>
              <w:t>12,9</w:t>
            </w:r>
          </w:p>
        </w:tc>
        <w:tc>
          <w:tcPr>
            <w:tcW w:w="607" w:type="dxa"/>
            <w:shd w:val="clear" w:color="auto" w:fill="auto"/>
            <w:noWrap/>
            <w:vAlign w:val="bottom"/>
            <w:hideMark/>
          </w:tcPr>
          <w:p w14:paraId="7E89C94E" w14:textId="77777777" w:rsidR="00A13CDD" w:rsidRPr="00CF016E" w:rsidRDefault="00A13CDD" w:rsidP="007E2E1B">
            <w:pPr>
              <w:suppressAutoHyphens w:val="0"/>
              <w:spacing w:before="40" w:after="40" w:line="200" w:lineRule="exact"/>
              <w:jc w:val="right"/>
              <w:rPr>
                <w:sz w:val="18"/>
              </w:rPr>
            </w:pPr>
            <w:r w:rsidRPr="00CF016E">
              <w:rPr>
                <w:sz w:val="18"/>
              </w:rPr>
              <w:t>13,2</w:t>
            </w:r>
          </w:p>
        </w:tc>
        <w:tc>
          <w:tcPr>
            <w:tcW w:w="740" w:type="dxa"/>
            <w:shd w:val="clear" w:color="auto" w:fill="auto"/>
            <w:noWrap/>
            <w:vAlign w:val="bottom"/>
            <w:hideMark/>
          </w:tcPr>
          <w:p w14:paraId="06FCB7CA" w14:textId="77777777" w:rsidR="00A13CDD" w:rsidRPr="00CF016E" w:rsidRDefault="00A13CDD" w:rsidP="007E2E1B">
            <w:pPr>
              <w:suppressAutoHyphens w:val="0"/>
              <w:spacing w:before="40" w:after="40" w:line="200" w:lineRule="exact"/>
              <w:jc w:val="right"/>
              <w:rPr>
                <w:sz w:val="18"/>
              </w:rPr>
            </w:pPr>
            <w:r w:rsidRPr="00CF016E">
              <w:rPr>
                <w:sz w:val="18"/>
              </w:rPr>
              <w:t>12,4</w:t>
            </w:r>
          </w:p>
        </w:tc>
        <w:tc>
          <w:tcPr>
            <w:tcW w:w="674" w:type="dxa"/>
            <w:shd w:val="clear" w:color="auto" w:fill="auto"/>
            <w:noWrap/>
            <w:vAlign w:val="bottom"/>
            <w:hideMark/>
          </w:tcPr>
          <w:p w14:paraId="28237D00" w14:textId="77777777" w:rsidR="00A13CDD" w:rsidRPr="00CF016E" w:rsidRDefault="00A13CDD" w:rsidP="007E2E1B">
            <w:pPr>
              <w:suppressAutoHyphens w:val="0"/>
              <w:spacing w:before="40" w:after="40" w:line="200" w:lineRule="exact"/>
              <w:jc w:val="right"/>
              <w:rPr>
                <w:sz w:val="18"/>
              </w:rPr>
            </w:pPr>
            <w:r w:rsidRPr="00CF016E">
              <w:rPr>
                <w:sz w:val="18"/>
              </w:rPr>
              <w:t>12,7</w:t>
            </w:r>
          </w:p>
        </w:tc>
        <w:tc>
          <w:tcPr>
            <w:tcW w:w="674" w:type="dxa"/>
            <w:shd w:val="clear" w:color="auto" w:fill="auto"/>
            <w:noWrap/>
            <w:vAlign w:val="bottom"/>
            <w:hideMark/>
          </w:tcPr>
          <w:p w14:paraId="747F40D0" w14:textId="77777777" w:rsidR="00A13CDD" w:rsidRPr="00CF016E" w:rsidRDefault="00A13CDD" w:rsidP="007E2E1B">
            <w:pPr>
              <w:suppressAutoHyphens w:val="0"/>
              <w:spacing w:before="40" w:after="40" w:line="200" w:lineRule="exact"/>
              <w:jc w:val="right"/>
              <w:rPr>
                <w:sz w:val="18"/>
              </w:rPr>
            </w:pPr>
            <w:r w:rsidRPr="00CF016E">
              <w:rPr>
                <w:sz w:val="18"/>
              </w:rPr>
              <w:t>14,2</w:t>
            </w:r>
          </w:p>
        </w:tc>
        <w:tc>
          <w:tcPr>
            <w:tcW w:w="673" w:type="dxa"/>
            <w:shd w:val="clear" w:color="auto" w:fill="auto"/>
            <w:noWrap/>
            <w:vAlign w:val="bottom"/>
            <w:hideMark/>
          </w:tcPr>
          <w:p w14:paraId="50E66745" w14:textId="77777777" w:rsidR="00A13CDD" w:rsidRPr="00CF016E" w:rsidRDefault="00A13CDD" w:rsidP="007E2E1B">
            <w:pPr>
              <w:suppressAutoHyphens w:val="0"/>
              <w:spacing w:before="40" w:after="40" w:line="200" w:lineRule="exact"/>
              <w:jc w:val="right"/>
              <w:rPr>
                <w:sz w:val="18"/>
              </w:rPr>
            </w:pPr>
            <w:r w:rsidRPr="00CF016E">
              <w:rPr>
                <w:sz w:val="18"/>
              </w:rPr>
              <w:t>14,6</w:t>
            </w:r>
          </w:p>
        </w:tc>
        <w:tc>
          <w:tcPr>
            <w:tcW w:w="674" w:type="dxa"/>
            <w:shd w:val="clear" w:color="auto" w:fill="auto"/>
            <w:noWrap/>
            <w:vAlign w:val="bottom"/>
            <w:hideMark/>
          </w:tcPr>
          <w:p w14:paraId="321497B6" w14:textId="77777777" w:rsidR="00A13CDD" w:rsidRPr="00CF016E" w:rsidRDefault="00A13CDD" w:rsidP="007E2E1B">
            <w:pPr>
              <w:suppressAutoHyphens w:val="0"/>
              <w:spacing w:before="40" w:after="40" w:line="200" w:lineRule="exact"/>
              <w:jc w:val="right"/>
              <w:rPr>
                <w:sz w:val="18"/>
              </w:rPr>
            </w:pPr>
            <w:r w:rsidRPr="00CF016E">
              <w:rPr>
                <w:sz w:val="18"/>
              </w:rPr>
              <w:t>13,0</w:t>
            </w:r>
          </w:p>
        </w:tc>
        <w:tc>
          <w:tcPr>
            <w:tcW w:w="674" w:type="dxa"/>
            <w:shd w:val="clear" w:color="auto" w:fill="auto"/>
            <w:vAlign w:val="bottom"/>
          </w:tcPr>
          <w:p w14:paraId="5B0CEC32" w14:textId="77777777" w:rsidR="00A13CDD" w:rsidRPr="00CF016E" w:rsidRDefault="00A13CDD" w:rsidP="007E2E1B">
            <w:pPr>
              <w:suppressAutoHyphens w:val="0"/>
              <w:spacing w:before="40" w:after="40" w:line="200" w:lineRule="exact"/>
              <w:jc w:val="right"/>
              <w:rPr>
                <w:sz w:val="18"/>
              </w:rPr>
            </w:pPr>
            <w:r w:rsidRPr="00CF016E">
              <w:rPr>
                <w:sz w:val="18"/>
              </w:rPr>
              <w:t>10,6</w:t>
            </w:r>
          </w:p>
        </w:tc>
        <w:tc>
          <w:tcPr>
            <w:tcW w:w="673" w:type="dxa"/>
            <w:shd w:val="clear" w:color="auto" w:fill="auto"/>
            <w:vAlign w:val="bottom"/>
          </w:tcPr>
          <w:p w14:paraId="19CE1428" w14:textId="77777777" w:rsidR="00A13CDD" w:rsidRPr="00CF016E" w:rsidRDefault="00A13CDD" w:rsidP="007E2E1B">
            <w:pPr>
              <w:suppressAutoHyphens w:val="0"/>
              <w:spacing w:before="40" w:after="40" w:line="200" w:lineRule="exact"/>
              <w:jc w:val="right"/>
              <w:rPr>
                <w:sz w:val="18"/>
              </w:rPr>
            </w:pPr>
            <w:r w:rsidRPr="00CF016E">
              <w:rPr>
                <w:sz w:val="18"/>
              </w:rPr>
              <w:t>13,7</w:t>
            </w:r>
          </w:p>
        </w:tc>
        <w:tc>
          <w:tcPr>
            <w:tcW w:w="674" w:type="dxa"/>
            <w:shd w:val="clear" w:color="auto" w:fill="auto"/>
            <w:vAlign w:val="bottom"/>
          </w:tcPr>
          <w:p w14:paraId="11E7FBC8" w14:textId="77777777" w:rsidR="00A13CDD" w:rsidRPr="00CF016E" w:rsidRDefault="00A13CDD" w:rsidP="007E2E1B">
            <w:pPr>
              <w:suppressAutoHyphens w:val="0"/>
              <w:spacing w:before="40" w:after="40" w:line="200" w:lineRule="exact"/>
              <w:jc w:val="right"/>
              <w:rPr>
                <w:sz w:val="18"/>
              </w:rPr>
            </w:pPr>
            <w:r w:rsidRPr="00CF016E">
              <w:rPr>
                <w:sz w:val="18"/>
              </w:rPr>
              <w:t>12,5</w:t>
            </w:r>
          </w:p>
        </w:tc>
        <w:tc>
          <w:tcPr>
            <w:tcW w:w="674" w:type="dxa"/>
            <w:shd w:val="clear" w:color="auto" w:fill="auto"/>
            <w:vAlign w:val="bottom"/>
          </w:tcPr>
          <w:p w14:paraId="0BB2D272" w14:textId="77777777" w:rsidR="00A13CDD" w:rsidRPr="00CF016E" w:rsidRDefault="00A13CDD" w:rsidP="007E2E1B">
            <w:pPr>
              <w:suppressAutoHyphens w:val="0"/>
              <w:spacing w:before="40" w:after="40" w:line="200" w:lineRule="exact"/>
              <w:jc w:val="right"/>
              <w:rPr>
                <w:sz w:val="18"/>
              </w:rPr>
            </w:pPr>
            <w:r w:rsidRPr="00CF016E">
              <w:rPr>
                <w:sz w:val="18"/>
              </w:rPr>
              <w:t>13,3</w:t>
            </w:r>
          </w:p>
        </w:tc>
        <w:tc>
          <w:tcPr>
            <w:tcW w:w="674" w:type="dxa"/>
            <w:shd w:val="clear" w:color="auto" w:fill="auto"/>
            <w:vAlign w:val="bottom"/>
          </w:tcPr>
          <w:p w14:paraId="66400806" w14:textId="77777777" w:rsidR="00A13CDD" w:rsidRPr="00CF016E" w:rsidRDefault="00A13CDD" w:rsidP="007E2E1B">
            <w:pPr>
              <w:suppressAutoHyphens w:val="0"/>
              <w:spacing w:before="40" w:after="40" w:line="200" w:lineRule="exact"/>
              <w:jc w:val="right"/>
              <w:rPr>
                <w:sz w:val="18"/>
              </w:rPr>
            </w:pPr>
            <w:r w:rsidRPr="00CF016E">
              <w:rPr>
                <w:sz w:val="18"/>
              </w:rPr>
              <w:t>13,9</w:t>
            </w:r>
          </w:p>
        </w:tc>
      </w:tr>
      <w:tr w:rsidR="00A13CDD" w:rsidRPr="00CF016E" w14:paraId="48DF8BFC" w14:textId="77777777" w:rsidTr="00D91709">
        <w:tc>
          <w:tcPr>
            <w:tcW w:w="881" w:type="dxa"/>
            <w:shd w:val="clear" w:color="auto" w:fill="auto"/>
            <w:noWrap/>
            <w:hideMark/>
          </w:tcPr>
          <w:p w14:paraId="024FBBBF" w14:textId="77777777" w:rsidR="00A13CDD" w:rsidRPr="00CF016E" w:rsidRDefault="00A13CDD" w:rsidP="007E2E1B">
            <w:pPr>
              <w:suppressAutoHyphens w:val="0"/>
              <w:spacing w:before="40" w:after="40" w:line="200" w:lineRule="exact"/>
              <w:rPr>
                <w:sz w:val="18"/>
              </w:rPr>
            </w:pPr>
            <w:r w:rsidRPr="00CF016E">
              <w:rPr>
                <w:sz w:val="18"/>
              </w:rPr>
              <w:t>15-19 ans</w:t>
            </w:r>
          </w:p>
        </w:tc>
        <w:tc>
          <w:tcPr>
            <w:tcW w:w="673" w:type="dxa"/>
            <w:shd w:val="clear" w:color="auto" w:fill="auto"/>
            <w:noWrap/>
            <w:vAlign w:val="bottom"/>
            <w:hideMark/>
          </w:tcPr>
          <w:p w14:paraId="47E24CA7" w14:textId="77777777" w:rsidR="00A13CDD" w:rsidRPr="00CF016E" w:rsidRDefault="00A13CDD" w:rsidP="007E2E1B">
            <w:pPr>
              <w:suppressAutoHyphens w:val="0"/>
              <w:spacing w:before="40" w:after="40" w:line="200" w:lineRule="exact"/>
              <w:jc w:val="right"/>
              <w:rPr>
                <w:sz w:val="18"/>
              </w:rPr>
            </w:pPr>
            <w:r w:rsidRPr="00CF016E">
              <w:rPr>
                <w:sz w:val="18"/>
              </w:rPr>
              <w:t>10,2</w:t>
            </w:r>
          </w:p>
        </w:tc>
        <w:tc>
          <w:tcPr>
            <w:tcW w:w="674" w:type="dxa"/>
            <w:shd w:val="clear" w:color="auto" w:fill="auto"/>
            <w:noWrap/>
            <w:vAlign w:val="bottom"/>
            <w:hideMark/>
          </w:tcPr>
          <w:p w14:paraId="4FA37A56" w14:textId="77777777" w:rsidR="00A13CDD" w:rsidRPr="00CF016E" w:rsidRDefault="00A13CDD" w:rsidP="007E2E1B">
            <w:pPr>
              <w:suppressAutoHyphens w:val="0"/>
              <w:spacing w:before="40" w:after="40" w:line="200" w:lineRule="exact"/>
              <w:jc w:val="right"/>
              <w:rPr>
                <w:sz w:val="18"/>
              </w:rPr>
            </w:pPr>
            <w:r w:rsidRPr="00CF016E">
              <w:rPr>
                <w:sz w:val="18"/>
              </w:rPr>
              <w:t>10,1</w:t>
            </w:r>
          </w:p>
        </w:tc>
        <w:tc>
          <w:tcPr>
            <w:tcW w:w="607" w:type="dxa"/>
            <w:shd w:val="clear" w:color="auto" w:fill="auto"/>
            <w:noWrap/>
            <w:vAlign w:val="bottom"/>
            <w:hideMark/>
          </w:tcPr>
          <w:p w14:paraId="4D9913A7" w14:textId="77777777" w:rsidR="00A13CDD" w:rsidRPr="00CF016E" w:rsidRDefault="00A13CDD" w:rsidP="007E2E1B">
            <w:pPr>
              <w:suppressAutoHyphens w:val="0"/>
              <w:spacing w:before="40" w:after="40" w:line="200" w:lineRule="exact"/>
              <w:jc w:val="right"/>
              <w:rPr>
                <w:sz w:val="18"/>
              </w:rPr>
            </w:pPr>
            <w:r w:rsidRPr="00CF016E">
              <w:rPr>
                <w:sz w:val="18"/>
              </w:rPr>
              <w:t>9,6</w:t>
            </w:r>
          </w:p>
        </w:tc>
        <w:tc>
          <w:tcPr>
            <w:tcW w:w="740" w:type="dxa"/>
            <w:shd w:val="clear" w:color="auto" w:fill="auto"/>
            <w:noWrap/>
            <w:vAlign w:val="bottom"/>
            <w:hideMark/>
          </w:tcPr>
          <w:p w14:paraId="0493C26A" w14:textId="77777777" w:rsidR="00A13CDD" w:rsidRPr="00CF016E" w:rsidRDefault="00A13CDD" w:rsidP="007E2E1B">
            <w:pPr>
              <w:suppressAutoHyphens w:val="0"/>
              <w:spacing w:before="40" w:after="40" w:line="200" w:lineRule="exact"/>
              <w:jc w:val="right"/>
              <w:rPr>
                <w:sz w:val="18"/>
              </w:rPr>
            </w:pPr>
            <w:r w:rsidRPr="00CF016E">
              <w:rPr>
                <w:sz w:val="18"/>
              </w:rPr>
              <w:t>9,7</w:t>
            </w:r>
          </w:p>
        </w:tc>
        <w:tc>
          <w:tcPr>
            <w:tcW w:w="674" w:type="dxa"/>
            <w:shd w:val="clear" w:color="auto" w:fill="auto"/>
            <w:noWrap/>
            <w:vAlign w:val="bottom"/>
            <w:hideMark/>
          </w:tcPr>
          <w:p w14:paraId="339620B2" w14:textId="77777777" w:rsidR="00A13CDD" w:rsidRPr="00CF016E" w:rsidRDefault="00A13CDD" w:rsidP="007E2E1B">
            <w:pPr>
              <w:suppressAutoHyphens w:val="0"/>
              <w:spacing w:before="40" w:after="40" w:line="200" w:lineRule="exact"/>
              <w:jc w:val="right"/>
              <w:rPr>
                <w:sz w:val="18"/>
              </w:rPr>
            </w:pPr>
            <w:r w:rsidRPr="00CF016E">
              <w:rPr>
                <w:sz w:val="18"/>
              </w:rPr>
              <w:t>10,4</w:t>
            </w:r>
          </w:p>
        </w:tc>
        <w:tc>
          <w:tcPr>
            <w:tcW w:w="674" w:type="dxa"/>
            <w:shd w:val="clear" w:color="auto" w:fill="auto"/>
            <w:noWrap/>
            <w:vAlign w:val="bottom"/>
            <w:hideMark/>
          </w:tcPr>
          <w:p w14:paraId="21710B62" w14:textId="77777777" w:rsidR="00A13CDD" w:rsidRPr="00CF016E" w:rsidRDefault="00A13CDD" w:rsidP="007E2E1B">
            <w:pPr>
              <w:suppressAutoHyphens w:val="0"/>
              <w:spacing w:before="40" w:after="40" w:line="200" w:lineRule="exact"/>
              <w:jc w:val="right"/>
              <w:rPr>
                <w:sz w:val="18"/>
              </w:rPr>
            </w:pPr>
            <w:r w:rsidRPr="00CF016E">
              <w:rPr>
                <w:sz w:val="18"/>
              </w:rPr>
              <w:t>11,3</w:t>
            </w:r>
          </w:p>
        </w:tc>
        <w:tc>
          <w:tcPr>
            <w:tcW w:w="673" w:type="dxa"/>
            <w:shd w:val="clear" w:color="auto" w:fill="auto"/>
            <w:noWrap/>
            <w:vAlign w:val="bottom"/>
            <w:hideMark/>
          </w:tcPr>
          <w:p w14:paraId="08CE635B" w14:textId="77777777" w:rsidR="00A13CDD" w:rsidRPr="00CF016E" w:rsidRDefault="00A13CDD" w:rsidP="007E2E1B">
            <w:pPr>
              <w:suppressAutoHyphens w:val="0"/>
              <w:spacing w:before="40" w:after="40" w:line="200" w:lineRule="exact"/>
              <w:jc w:val="right"/>
              <w:rPr>
                <w:sz w:val="18"/>
              </w:rPr>
            </w:pPr>
            <w:r w:rsidRPr="00CF016E">
              <w:rPr>
                <w:sz w:val="18"/>
              </w:rPr>
              <w:t>11,5</w:t>
            </w:r>
          </w:p>
        </w:tc>
        <w:tc>
          <w:tcPr>
            <w:tcW w:w="674" w:type="dxa"/>
            <w:shd w:val="clear" w:color="auto" w:fill="auto"/>
            <w:noWrap/>
            <w:vAlign w:val="bottom"/>
            <w:hideMark/>
          </w:tcPr>
          <w:p w14:paraId="70C648BC" w14:textId="77777777" w:rsidR="00A13CDD" w:rsidRPr="00CF016E" w:rsidRDefault="00A13CDD" w:rsidP="007E2E1B">
            <w:pPr>
              <w:suppressAutoHyphens w:val="0"/>
              <w:spacing w:before="40" w:after="40" w:line="200" w:lineRule="exact"/>
              <w:jc w:val="right"/>
              <w:rPr>
                <w:sz w:val="18"/>
              </w:rPr>
            </w:pPr>
            <w:r w:rsidRPr="00CF016E">
              <w:rPr>
                <w:sz w:val="18"/>
              </w:rPr>
              <w:t>10,1</w:t>
            </w:r>
          </w:p>
        </w:tc>
        <w:tc>
          <w:tcPr>
            <w:tcW w:w="674" w:type="dxa"/>
            <w:shd w:val="clear" w:color="auto" w:fill="auto"/>
            <w:vAlign w:val="bottom"/>
          </w:tcPr>
          <w:p w14:paraId="01E15AB9" w14:textId="77777777" w:rsidR="00A13CDD" w:rsidRPr="00CF016E" w:rsidRDefault="00A13CDD" w:rsidP="007E2E1B">
            <w:pPr>
              <w:suppressAutoHyphens w:val="0"/>
              <w:spacing w:before="40" w:after="40" w:line="200" w:lineRule="exact"/>
              <w:jc w:val="right"/>
              <w:rPr>
                <w:sz w:val="18"/>
              </w:rPr>
            </w:pPr>
            <w:r w:rsidRPr="00CF016E">
              <w:rPr>
                <w:sz w:val="18"/>
              </w:rPr>
              <w:t>9,4</w:t>
            </w:r>
          </w:p>
        </w:tc>
        <w:tc>
          <w:tcPr>
            <w:tcW w:w="673" w:type="dxa"/>
            <w:shd w:val="clear" w:color="auto" w:fill="auto"/>
            <w:vAlign w:val="bottom"/>
          </w:tcPr>
          <w:p w14:paraId="3D621997" w14:textId="77777777" w:rsidR="00A13CDD" w:rsidRPr="00CF016E" w:rsidRDefault="00A13CDD" w:rsidP="007E2E1B">
            <w:pPr>
              <w:suppressAutoHyphens w:val="0"/>
              <w:spacing w:before="40" w:after="40" w:line="200" w:lineRule="exact"/>
              <w:jc w:val="right"/>
              <w:rPr>
                <w:sz w:val="18"/>
              </w:rPr>
            </w:pPr>
            <w:r w:rsidRPr="00CF016E">
              <w:rPr>
                <w:sz w:val="18"/>
              </w:rPr>
              <w:t>10,9</w:t>
            </w:r>
          </w:p>
        </w:tc>
        <w:tc>
          <w:tcPr>
            <w:tcW w:w="674" w:type="dxa"/>
            <w:shd w:val="clear" w:color="auto" w:fill="auto"/>
            <w:vAlign w:val="bottom"/>
          </w:tcPr>
          <w:p w14:paraId="777C7A0A" w14:textId="77777777" w:rsidR="00A13CDD" w:rsidRPr="00CF016E" w:rsidRDefault="00A13CDD" w:rsidP="007E2E1B">
            <w:pPr>
              <w:suppressAutoHyphens w:val="0"/>
              <w:spacing w:before="40" w:after="40" w:line="200" w:lineRule="exact"/>
              <w:jc w:val="right"/>
              <w:rPr>
                <w:sz w:val="18"/>
              </w:rPr>
            </w:pPr>
            <w:r w:rsidRPr="00CF016E">
              <w:rPr>
                <w:sz w:val="18"/>
              </w:rPr>
              <w:t>9,7</w:t>
            </w:r>
          </w:p>
        </w:tc>
        <w:tc>
          <w:tcPr>
            <w:tcW w:w="674" w:type="dxa"/>
            <w:shd w:val="clear" w:color="auto" w:fill="auto"/>
            <w:vAlign w:val="bottom"/>
          </w:tcPr>
          <w:p w14:paraId="7D62CDB6" w14:textId="77777777" w:rsidR="00A13CDD" w:rsidRPr="00CF016E" w:rsidRDefault="00A13CDD" w:rsidP="007E2E1B">
            <w:pPr>
              <w:suppressAutoHyphens w:val="0"/>
              <w:spacing w:before="40" w:after="40" w:line="200" w:lineRule="exact"/>
              <w:jc w:val="right"/>
              <w:rPr>
                <w:sz w:val="18"/>
              </w:rPr>
            </w:pPr>
            <w:r w:rsidRPr="00CF016E">
              <w:rPr>
                <w:sz w:val="18"/>
              </w:rPr>
              <w:t>9,7</w:t>
            </w:r>
          </w:p>
        </w:tc>
        <w:tc>
          <w:tcPr>
            <w:tcW w:w="674" w:type="dxa"/>
            <w:shd w:val="clear" w:color="auto" w:fill="auto"/>
            <w:vAlign w:val="bottom"/>
          </w:tcPr>
          <w:p w14:paraId="527AB787" w14:textId="77777777" w:rsidR="00A13CDD" w:rsidRPr="00CF016E" w:rsidRDefault="00A13CDD" w:rsidP="007E2E1B">
            <w:pPr>
              <w:suppressAutoHyphens w:val="0"/>
              <w:spacing w:before="40" w:after="40" w:line="200" w:lineRule="exact"/>
              <w:jc w:val="right"/>
              <w:rPr>
                <w:sz w:val="18"/>
              </w:rPr>
            </w:pPr>
            <w:r w:rsidRPr="00CF016E">
              <w:rPr>
                <w:sz w:val="18"/>
              </w:rPr>
              <w:t>10,4</w:t>
            </w:r>
          </w:p>
        </w:tc>
      </w:tr>
      <w:tr w:rsidR="00A13CDD" w:rsidRPr="00CF016E" w14:paraId="78FD7FFC" w14:textId="77777777" w:rsidTr="00D91709">
        <w:tc>
          <w:tcPr>
            <w:tcW w:w="881" w:type="dxa"/>
            <w:shd w:val="clear" w:color="auto" w:fill="auto"/>
            <w:noWrap/>
            <w:hideMark/>
          </w:tcPr>
          <w:p w14:paraId="430A2980" w14:textId="77777777" w:rsidR="00A13CDD" w:rsidRPr="00CF016E" w:rsidRDefault="00A13CDD" w:rsidP="007E2E1B">
            <w:pPr>
              <w:suppressAutoHyphens w:val="0"/>
              <w:spacing w:before="40" w:after="40" w:line="200" w:lineRule="exact"/>
              <w:rPr>
                <w:sz w:val="18"/>
              </w:rPr>
            </w:pPr>
            <w:r w:rsidRPr="00CF016E">
              <w:rPr>
                <w:sz w:val="18"/>
              </w:rPr>
              <w:t>20-24 ans</w:t>
            </w:r>
          </w:p>
        </w:tc>
        <w:tc>
          <w:tcPr>
            <w:tcW w:w="673" w:type="dxa"/>
            <w:shd w:val="clear" w:color="auto" w:fill="auto"/>
            <w:noWrap/>
            <w:vAlign w:val="bottom"/>
            <w:hideMark/>
          </w:tcPr>
          <w:p w14:paraId="77E6DD00" w14:textId="77777777" w:rsidR="00A13CDD" w:rsidRPr="00CF016E" w:rsidRDefault="00A13CDD" w:rsidP="007E2E1B">
            <w:pPr>
              <w:suppressAutoHyphens w:val="0"/>
              <w:spacing w:before="40" w:after="40" w:line="200" w:lineRule="exact"/>
              <w:jc w:val="right"/>
              <w:rPr>
                <w:sz w:val="18"/>
              </w:rPr>
            </w:pPr>
            <w:r w:rsidRPr="00CF016E">
              <w:rPr>
                <w:sz w:val="18"/>
              </w:rPr>
              <w:t>8,6</w:t>
            </w:r>
          </w:p>
        </w:tc>
        <w:tc>
          <w:tcPr>
            <w:tcW w:w="674" w:type="dxa"/>
            <w:shd w:val="clear" w:color="auto" w:fill="auto"/>
            <w:noWrap/>
            <w:vAlign w:val="bottom"/>
            <w:hideMark/>
          </w:tcPr>
          <w:p w14:paraId="6EB95078" w14:textId="77777777" w:rsidR="00A13CDD" w:rsidRPr="00CF016E" w:rsidRDefault="00A13CDD" w:rsidP="007E2E1B">
            <w:pPr>
              <w:suppressAutoHyphens w:val="0"/>
              <w:spacing w:before="40" w:after="40" w:line="200" w:lineRule="exact"/>
              <w:jc w:val="right"/>
              <w:rPr>
                <w:sz w:val="18"/>
              </w:rPr>
            </w:pPr>
            <w:r w:rsidRPr="00CF016E">
              <w:rPr>
                <w:sz w:val="18"/>
              </w:rPr>
              <w:t>8,3</w:t>
            </w:r>
          </w:p>
        </w:tc>
        <w:tc>
          <w:tcPr>
            <w:tcW w:w="607" w:type="dxa"/>
            <w:shd w:val="clear" w:color="auto" w:fill="auto"/>
            <w:noWrap/>
            <w:vAlign w:val="bottom"/>
            <w:hideMark/>
          </w:tcPr>
          <w:p w14:paraId="5650F504" w14:textId="77777777" w:rsidR="00A13CDD" w:rsidRPr="00CF016E" w:rsidRDefault="00A13CDD" w:rsidP="007E2E1B">
            <w:pPr>
              <w:suppressAutoHyphens w:val="0"/>
              <w:spacing w:before="40" w:after="40" w:line="200" w:lineRule="exact"/>
              <w:jc w:val="right"/>
              <w:rPr>
                <w:sz w:val="18"/>
              </w:rPr>
            </w:pPr>
            <w:r w:rsidRPr="00CF016E">
              <w:rPr>
                <w:sz w:val="18"/>
              </w:rPr>
              <w:t>7,9</w:t>
            </w:r>
          </w:p>
        </w:tc>
        <w:tc>
          <w:tcPr>
            <w:tcW w:w="740" w:type="dxa"/>
            <w:shd w:val="clear" w:color="auto" w:fill="auto"/>
            <w:noWrap/>
            <w:vAlign w:val="bottom"/>
            <w:hideMark/>
          </w:tcPr>
          <w:p w14:paraId="7AD48A2B" w14:textId="77777777" w:rsidR="00A13CDD" w:rsidRPr="00CF016E" w:rsidRDefault="00A13CDD" w:rsidP="007E2E1B">
            <w:pPr>
              <w:suppressAutoHyphens w:val="0"/>
              <w:spacing w:before="40" w:after="40" w:line="200" w:lineRule="exact"/>
              <w:jc w:val="right"/>
              <w:rPr>
                <w:sz w:val="18"/>
              </w:rPr>
            </w:pPr>
            <w:r w:rsidRPr="00CF016E">
              <w:rPr>
                <w:sz w:val="18"/>
              </w:rPr>
              <w:t>9,1</w:t>
            </w:r>
          </w:p>
        </w:tc>
        <w:tc>
          <w:tcPr>
            <w:tcW w:w="674" w:type="dxa"/>
            <w:shd w:val="clear" w:color="auto" w:fill="auto"/>
            <w:noWrap/>
            <w:vAlign w:val="bottom"/>
            <w:hideMark/>
          </w:tcPr>
          <w:p w14:paraId="46C58D28" w14:textId="77777777" w:rsidR="00A13CDD" w:rsidRPr="00CF016E" w:rsidRDefault="00A13CDD" w:rsidP="007E2E1B">
            <w:pPr>
              <w:suppressAutoHyphens w:val="0"/>
              <w:spacing w:before="40" w:after="40" w:line="200" w:lineRule="exact"/>
              <w:jc w:val="right"/>
              <w:rPr>
                <w:sz w:val="18"/>
              </w:rPr>
            </w:pPr>
            <w:r w:rsidRPr="00CF016E">
              <w:rPr>
                <w:sz w:val="18"/>
              </w:rPr>
              <w:t>9,0</w:t>
            </w:r>
          </w:p>
        </w:tc>
        <w:tc>
          <w:tcPr>
            <w:tcW w:w="674" w:type="dxa"/>
            <w:shd w:val="clear" w:color="auto" w:fill="auto"/>
            <w:noWrap/>
            <w:vAlign w:val="bottom"/>
            <w:hideMark/>
          </w:tcPr>
          <w:p w14:paraId="23C502FC" w14:textId="77777777" w:rsidR="00A13CDD" w:rsidRPr="00CF016E" w:rsidRDefault="00A13CDD" w:rsidP="007E2E1B">
            <w:pPr>
              <w:suppressAutoHyphens w:val="0"/>
              <w:spacing w:before="40" w:after="40" w:line="200" w:lineRule="exact"/>
              <w:jc w:val="right"/>
              <w:rPr>
                <w:sz w:val="18"/>
              </w:rPr>
            </w:pPr>
            <w:r w:rsidRPr="00CF016E">
              <w:rPr>
                <w:sz w:val="18"/>
              </w:rPr>
              <w:t>8,5</w:t>
            </w:r>
          </w:p>
        </w:tc>
        <w:tc>
          <w:tcPr>
            <w:tcW w:w="673" w:type="dxa"/>
            <w:shd w:val="clear" w:color="auto" w:fill="auto"/>
            <w:noWrap/>
            <w:vAlign w:val="bottom"/>
            <w:hideMark/>
          </w:tcPr>
          <w:p w14:paraId="58105403" w14:textId="77777777" w:rsidR="00A13CDD" w:rsidRPr="00CF016E" w:rsidRDefault="00A13CDD" w:rsidP="007E2E1B">
            <w:pPr>
              <w:suppressAutoHyphens w:val="0"/>
              <w:spacing w:before="40" w:after="40" w:line="200" w:lineRule="exact"/>
              <w:jc w:val="right"/>
              <w:rPr>
                <w:sz w:val="18"/>
              </w:rPr>
            </w:pPr>
            <w:r w:rsidRPr="00CF016E">
              <w:rPr>
                <w:sz w:val="18"/>
              </w:rPr>
              <w:t>7,7</w:t>
            </w:r>
          </w:p>
        </w:tc>
        <w:tc>
          <w:tcPr>
            <w:tcW w:w="674" w:type="dxa"/>
            <w:shd w:val="clear" w:color="auto" w:fill="auto"/>
            <w:noWrap/>
            <w:vAlign w:val="bottom"/>
            <w:hideMark/>
          </w:tcPr>
          <w:p w14:paraId="0573E876" w14:textId="77777777" w:rsidR="00A13CDD" w:rsidRPr="00CF016E" w:rsidRDefault="00A13CDD" w:rsidP="007E2E1B">
            <w:pPr>
              <w:suppressAutoHyphens w:val="0"/>
              <w:spacing w:before="40" w:after="40" w:line="200" w:lineRule="exact"/>
              <w:jc w:val="right"/>
              <w:rPr>
                <w:sz w:val="18"/>
              </w:rPr>
            </w:pPr>
            <w:r w:rsidRPr="00CF016E">
              <w:rPr>
                <w:sz w:val="18"/>
              </w:rPr>
              <w:t>8,5</w:t>
            </w:r>
          </w:p>
        </w:tc>
        <w:tc>
          <w:tcPr>
            <w:tcW w:w="674" w:type="dxa"/>
            <w:shd w:val="clear" w:color="auto" w:fill="auto"/>
            <w:vAlign w:val="bottom"/>
          </w:tcPr>
          <w:p w14:paraId="4AA9A386" w14:textId="77777777" w:rsidR="00A13CDD" w:rsidRPr="00CF016E" w:rsidRDefault="00A13CDD" w:rsidP="007E2E1B">
            <w:pPr>
              <w:suppressAutoHyphens w:val="0"/>
              <w:spacing w:before="40" w:after="40" w:line="200" w:lineRule="exact"/>
              <w:jc w:val="right"/>
              <w:rPr>
                <w:sz w:val="18"/>
              </w:rPr>
            </w:pPr>
            <w:r w:rsidRPr="00CF016E">
              <w:rPr>
                <w:sz w:val="18"/>
              </w:rPr>
              <w:t>10,3</w:t>
            </w:r>
          </w:p>
        </w:tc>
        <w:tc>
          <w:tcPr>
            <w:tcW w:w="673" w:type="dxa"/>
            <w:shd w:val="clear" w:color="auto" w:fill="auto"/>
            <w:vAlign w:val="bottom"/>
          </w:tcPr>
          <w:p w14:paraId="68F32F68" w14:textId="77777777" w:rsidR="00A13CDD" w:rsidRPr="00CF016E" w:rsidRDefault="00A13CDD" w:rsidP="007E2E1B">
            <w:pPr>
              <w:suppressAutoHyphens w:val="0"/>
              <w:spacing w:before="40" w:after="40" w:line="200" w:lineRule="exact"/>
              <w:jc w:val="right"/>
              <w:rPr>
                <w:sz w:val="18"/>
              </w:rPr>
            </w:pPr>
            <w:r w:rsidRPr="00CF016E">
              <w:rPr>
                <w:sz w:val="18"/>
              </w:rPr>
              <w:t>8,4</w:t>
            </w:r>
          </w:p>
        </w:tc>
        <w:tc>
          <w:tcPr>
            <w:tcW w:w="674" w:type="dxa"/>
            <w:shd w:val="clear" w:color="auto" w:fill="auto"/>
            <w:vAlign w:val="bottom"/>
          </w:tcPr>
          <w:p w14:paraId="546E9FEB" w14:textId="77777777" w:rsidR="00A13CDD" w:rsidRPr="00CF016E" w:rsidRDefault="00A13CDD" w:rsidP="007E2E1B">
            <w:pPr>
              <w:suppressAutoHyphens w:val="0"/>
              <w:spacing w:before="40" w:after="40" w:line="200" w:lineRule="exact"/>
              <w:jc w:val="right"/>
              <w:rPr>
                <w:sz w:val="18"/>
              </w:rPr>
            </w:pPr>
            <w:r w:rsidRPr="00CF016E">
              <w:rPr>
                <w:sz w:val="18"/>
              </w:rPr>
              <w:t>8,7</w:t>
            </w:r>
          </w:p>
        </w:tc>
        <w:tc>
          <w:tcPr>
            <w:tcW w:w="674" w:type="dxa"/>
            <w:shd w:val="clear" w:color="auto" w:fill="auto"/>
            <w:vAlign w:val="bottom"/>
          </w:tcPr>
          <w:p w14:paraId="32F9CCDE" w14:textId="77777777" w:rsidR="00A13CDD" w:rsidRPr="00CF016E" w:rsidRDefault="00A13CDD" w:rsidP="007E2E1B">
            <w:pPr>
              <w:suppressAutoHyphens w:val="0"/>
              <w:spacing w:before="40" w:after="40" w:line="200" w:lineRule="exact"/>
              <w:jc w:val="right"/>
              <w:rPr>
                <w:sz w:val="18"/>
              </w:rPr>
            </w:pPr>
            <w:r w:rsidRPr="00CF016E">
              <w:rPr>
                <w:sz w:val="18"/>
              </w:rPr>
              <w:t>8,3</w:t>
            </w:r>
          </w:p>
        </w:tc>
        <w:tc>
          <w:tcPr>
            <w:tcW w:w="674" w:type="dxa"/>
            <w:shd w:val="clear" w:color="auto" w:fill="auto"/>
            <w:vAlign w:val="bottom"/>
          </w:tcPr>
          <w:p w14:paraId="343539F7" w14:textId="77777777" w:rsidR="00A13CDD" w:rsidRPr="00CF016E" w:rsidRDefault="00A13CDD" w:rsidP="007E2E1B">
            <w:pPr>
              <w:suppressAutoHyphens w:val="0"/>
              <w:spacing w:before="40" w:after="40" w:line="200" w:lineRule="exact"/>
              <w:jc w:val="right"/>
              <w:rPr>
                <w:sz w:val="18"/>
              </w:rPr>
            </w:pPr>
            <w:r w:rsidRPr="00CF016E">
              <w:rPr>
                <w:sz w:val="18"/>
              </w:rPr>
              <w:t>8,1</w:t>
            </w:r>
          </w:p>
        </w:tc>
      </w:tr>
      <w:tr w:rsidR="00A13CDD" w:rsidRPr="00CF016E" w14:paraId="389EC5A9" w14:textId="77777777" w:rsidTr="00D91709">
        <w:tc>
          <w:tcPr>
            <w:tcW w:w="881" w:type="dxa"/>
            <w:shd w:val="clear" w:color="auto" w:fill="auto"/>
            <w:noWrap/>
            <w:hideMark/>
          </w:tcPr>
          <w:p w14:paraId="3023DCC9" w14:textId="77777777" w:rsidR="00A13CDD" w:rsidRPr="00CF016E" w:rsidRDefault="00A13CDD" w:rsidP="007E2E1B">
            <w:pPr>
              <w:suppressAutoHyphens w:val="0"/>
              <w:spacing w:before="40" w:after="40" w:line="200" w:lineRule="exact"/>
              <w:rPr>
                <w:sz w:val="18"/>
              </w:rPr>
            </w:pPr>
            <w:r w:rsidRPr="00CF016E">
              <w:rPr>
                <w:sz w:val="18"/>
              </w:rPr>
              <w:t>25-29 ans</w:t>
            </w:r>
          </w:p>
        </w:tc>
        <w:tc>
          <w:tcPr>
            <w:tcW w:w="673" w:type="dxa"/>
            <w:shd w:val="clear" w:color="auto" w:fill="auto"/>
            <w:noWrap/>
            <w:vAlign w:val="bottom"/>
            <w:hideMark/>
          </w:tcPr>
          <w:p w14:paraId="6AD9D6C5" w14:textId="77777777" w:rsidR="00A13CDD" w:rsidRPr="00CF016E" w:rsidRDefault="00A13CDD" w:rsidP="007E2E1B">
            <w:pPr>
              <w:suppressAutoHyphens w:val="0"/>
              <w:spacing w:before="40" w:after="40" w:line="200" w:lineRule="exact"/>
              <w:jc w:val="right"/>
              <w:rPr>
                <w:sz w:val="18"/>
              </w:rPr>
            </w:pPr>
            <w:r w:rsidRPr="00CF016E">
              <w:rPr>
                <w:sz w:val="18"/>
              </w:rPr>
              <w:t>7,7</w:t>
            </w:r>
          </w:p>
        </w:tc>
        <w:tc>
          <w:tcPr>
            <w:tcW w:w="674" w:type="dxa"/>
            <w:shd w:val="clear" w:color="auto" w:fill="auto"/>
            <w:noWrap/>
            <w:vAlign w:val="bottom"/>
            <w:hideMark/>
          </w:tcPr>
          <w:p w14:paraId="421135E8" w14:textId="77777777" w:rsidR="00A13CDD" w:rsidRPr="00CF016E" w:rsidRDefault="00A13CDD" w:rsidP="007E2E1B">
            <w:pPr>
              <w:suppressAutoHyphens w:val="0"/>
              <w:spacing w:before="40" w:after="40" w:line="200" w:lineRule="exact"/>
              <w:jc w:val="right"/>
              <w:rPr>
                <w:sz w:val="18"/>
              </w:rPr>
            </w:pPr>
            <w:r w:rsidRPr="00CF016E">
              <w:rPr>
                <w:sz w:val="18"/>
              </w:rPr>
              <w:t>7,5</w:t>
            </w:r>
          </w:p>
        </w:tc>
        <w:tc>
          <w:tcPr>
            <w:tcW w:w="607" w:type="dxa"/>
            <w:shd w:val="clear" w:color="auto" w:fill="auto"/>
            <w:noWrap/>
            <w:vAlign w:val="bottom"/>
            <w:hideMark/>
          </w:tcPr>
          <w:p w14:paraId="294DE651" w14:textId="77777777" w:rsidR="00A13CDD" w:rsidRPr="00CF016E" w:rsidRDefault="00A13CDD" w:rsidP="007E2E1B">
            <w:pPr>
              <w:suppressAutoHyphens w:val="0"/>
              <w:spacing w:before="40" w:after="40" w:line="200" w:lineRule="exact"/>
              <w:jc w:val="right"/>
              <w:rPr>
                <w:sz w:val="18"/>
              </w:rPr>
            </w:pPr>
            <w:r w:rsidRPr="00CF016E">
              <w:rPr>
                <w:sz w:val="18"/>
              </w:rPr>
              <w:t>6,7</w:t>
            </w:r>
          </w:p>
        </w:tc>
        <w:tc>
          <w:tcPr>
            <w:tcW w:w="740" w:type="dxa"/>
            <w:shd w:val="clear" w:color="auto" w:fill="auto"/>
            <w:noWrap/>
            <w:vAlign w:val="bottom"/>
            <w:hideMark/>
          </w:tcPr>
          <w:p w14:paraId="2C896D85" w14:textId="77777777" w:rsidR="00A13CDD" w:rsidRPr="00CF016E" w:rsidRDefault="00A13CDD" w:rsidP="007E2E1B">
            <w:pPr>
              <w:suppressAutoHyphens w:val="0"/>
              <w:spacing w:before="40" w:after="40" w:line="200" w:lineRule="exact"/>
              <w:jc w:val="right"/>
              <w:rPr>
                <w:sz w:val="18"/>
              </w:rPr>
            </w:pPr>
            <w:r w:rsidRPr="00CF016E">
              <w:rPr>
                <w:sz w:val="18"/>
              </w:rPr>
              <w:t>8,4</w:t>
            </w:r>
          </w:p>
        </w:tc>
        <w:tc>
          <w:tcPr>
            <w:tcW w:w="674" w:type="dxa"/>
            <w:shd w:val="clear" w:color="auto" w:fill="auto"/>
            <w:noWrap/>
            <w:vAlign w:val="bottom"/>
            <w:hideMark/>
          </w:tcPr>
          <w:p w14:paraId="2F3B54B8" w14:textId="77777777" w:rsidR="00A13CDD" w:rsidRPr="00CF016E" w:rsidRDefault="00A13CDD" w:rsidP="007E2E1B">
            <w:pPr>
              <w:suppressAutoHyphens w:val="0"/>
              <w:spacing w:before="40" w:after="40" w:line="200" w:lineRule="exact"/>
              <w:jc w:val="right"/>
              <w:rPr>
                <w:sz w:val="18"/>
              </w:rPr>
            </w:pPr>
            <w:r w:rsidRPr="00CF016E">
              <w:rPr>
                <w:sz w:val="18"/>
              </w:rPr>
              <w:t>7,5</w:t>
            </w:r>
          </w:p>
        </w:tc>
        <w:tc>
          <w:tcPr>
            <w:tcW w:w="674" w:type="dxa"/>
            <w:shd w:val="clear" w:color="auto" w:fill="auto"/>
            <w:noWrap/>
            <w:vAlign w:val="bottom"/>
            <w:hideMark/>
          </w:tcPr>
          <w:p w14:paraId="122DE2AD" w14:textId="77777777" w:rsidR="00A13CDD" w:rsidRPr="00CF016E" w:rsidRDefault="00A13CDD" w:rsidP="007E2E1B">
            <w:pPr>
              <w:suppressAutoHyphens w:val="0"/>
              <w:spacing w:before="40" w:after="40" w:line="200" w:lineRule="exact"/>
              <w:jc w:val="right"/>
              <w:rPr>
                <w:sz w:val="18"/>
              </w:rPr>
            </w:pPr>
            <w:r w:rsidRPr="00CF016E">
              <w:rPr>
                <w:sz w:val="18"/>
              </w:rPr>
              <w:t>7,2</w:t>
            </w:r>
          </w:p>
        </w:tc>
        <w:tc>
          <w:tcPr>
            <w:tcW w:w="673" w:type="dxa"/>
            <w:shd w:val="clear" w:color="auto" w:fill="auto"/>
            <w:noWrap/>
            <w:vAlign w:val="bottom"/>
            <w:hideMark/>
          </w:tcPr>
          <w:p w14:paraId="055DB36F" w14:textId="77777777" w:rsidR="00A13CDD" w:rsidRPr="00CF016E" w:rsidRDefault="00A13CDD" w:rsidP="007E2E1B">
            <w:pPr>
              <w:suppressAutoHyphens w:val="0"/>
              <w:spacing w:before="40" w:after="40" w:line="200" w:lineRule="exact"/>
              <w:jc w:val="right"/>
              <w:rPr>
                <w:sz w:val="18"/>
              </w:rPr>
            </w:pPr>
            <w:r w:rsidRPr="00CF016E">
              <w:rPr>
                <w:sz w:val="18"/>
              </w:rPr>
              <w:t>7,0</w:t>
            </w:r>
          </w:p>
        </w:tc>
        <w:tc>
          <w:tcPr>
            <w:tcW w:w="674" w:type="dxa"/>
            <w:shd w:val="clear" w:color="auto" w:fill="auto"/>
            <w:noWrap/>
            <w:vAlign w:val="bottom"/>
            <w:hideMark/>
          </w:tcPr>
          <w:p w14:paraId="76B95FB8" w14:textId="77777777" w:rsidR="00A13CDD" w:rsidRPr="00CF016E" w:rsidRDefault="00A13CDD" w:rsidP="007E2E1B">
            <w:pPr>
              <w:suppressAutoHyphens w:val="0"/>
              <w:spacing w:before="40" w:after="40" w:line="200" w:lineRule="exact"/>
              <w:jc w:val="right"/>
              <w:rPr>
                <w:sz w:val="18"/>
              </w:rPr>
            </w:pPr>
            <w:r w:rsidRPr="00CF016E">
              <w:rPr>
                <w:sz w:val="18"/>
              </w:rPr>
              <w:t>7,6</w:t>
            </w:r>
          </w:p>
        </w:tc>
        <w:tc>
          <w:tcPr>
            <w:tcW w:w="674" w:type="dxa"/>
            <w:shd w:val="clear" w:color="auto" w:fill="auto"/>
            <w:vAlign w:val="bottom"/>
          </w:tcPr>
          <w:p w14:paraId="409A111A" w14:textId="77777777" w:rsidR="00A13CDD" w:rsidRPr="00CF016E" w:rsidRDefault="00A13CDD" w:rsidP="007E2E1B">
            <w:pPr>
              <w:suppressAutoHyphens w:val="0"/>
              <w:spacing w:before="40" w:after="40" w:line="200" w:lineRule="exact"/>
              <w:jc w:val="right"/>
              <w:rPr>
                <w:sz w:val="18"/>
              </w:rPr>
            </w:pPr>
            <w:r w:rsidRPr="00CF016E">
              <w:rPr>
                <w:sz w:val="18"/>
              </w:rPr>
              <w:t>9,9</w:t>
            </w:r>
          </w:p>
        </w:tc>
        <w:tc>
          <w:tcPr>
            <w:tcW w:w="673" w:type="dxa"/>
            <w:shd w:val="clear" w:color="auto" w:fill="auto"/>
            <w:vAlign w:val="bottom"/>
          </w:tcPr>
          <w:p w14:paraId="718EE4A4" w14:textId="77777777" w:rsidR="00A13CDD" w:rsidRPr="00CF016E" w:rsidRDefault="00A13CDD" w:rsidP="007E2E1B">
            <w:pPr>
              <w:suppressAutoHyphens w:val="0"/>
              <w:spacing w:before="40" w:after="40" w:line="200" w:lineRule="exact"/>
              <w:jc w:val="right"/>
              <w:rPr>
                <w:sz w:val="18"/>
              </w:rPr>
            </w:pPr>
            <w:r w:rsidRPr="00CF016E">
              <w:rPr>
                <w:sz w:val="18"/>
              </w:rPr>
              <w:t>7,0</w:t>
            </w:r>
          </w:p>
        </w:tc>
        <w:tc>
          <w:tcPr>
            <w:tcW w:w="674" w:type="dxa"/>
            <w:shd w:val="clear" w:color="auto" w:fill="auto"/>
            <w:vAlign w:val="bottom"/>
          </w:tcPr>
          <w:p w14:paraId="11E64B63" w14:textId="77777777" w:rsidR="00A13CDD" w:rsidRPr="00CF016E" w:rsidRDefault="00A13CDD" w:rsidP="007E2E1B">
            <w:pPr>
              <w:suppressAutoHyphens w:val="0"/>
              <w:spacing w:before="40" w:after="40" w:line="200" w:lineRule="exact"/>
              <w:jc w:val="right"/>
              <w:rPr>
                <w:sz w:val="18"/>
              </w:rPr>
            </w:pPr>
            <w:r w:rsidRPr="00CF016E">
              <w:rPr>
                <w:sz w:val="18"/>
              </w:rPr>
              <w:t>8,4</w:t>
            </w:r>
          </w:p>
        </w:tc>
        <w:tc>
          <w:tcPr>
            <w:tcW w:w="674" w:type="dxa"/>
            <w:shd w:val="clear" w:color="auto" w:fill="auto"/>
            <w:vAlign w:val="bottom"/>
          </w:tcPr>
          <w:p w14:paraId="4AE6C658" w14:textId="77777777" w:rsidR="00A13CDD" w:rsidRPr="00CF016E" w:rsidRDefault="00A13CDD" w:rsidP="007E2E1B">
            <w:pPr>
              <w:suppressAutoHyphens w:val="0"/>
              <w:spacing w:before="40" w:after="40" w:line="200" w:lineRule="exact"/>
              <w:jc w:val="right"/>
              <w:rPr>
                <w:sz w:val="18"/>
              </w:rPr>
            </w:pPr>
            <w:r w:rsidRPr="00CF016E">
              <w:rPr>
                <w:sz w:val="18"/>
              </w:rPr>
              <w:t>7,9</w:t>
            </w:r>
          </w:p>
        </w:tc>
        <w:tc>
          <w:tcPr>
            <w:tcW w:w="674" w:type="dxa"/>
            <w:shd w:val="clear" w:color="auto" w:fill="auto"/>
            <w:vAlign w:val="bottom"/>
          </w:tcPr>
          <w:p w14:paraId="1253EC59" w14:textId="77777777" w:rsidR="00A13CDD" w:rsidRPr="00CF016E" w:rsidRDefault="00A13CDD" w:rsidP="007E2E1B">
            <w:pPr>
              <w:suppressAutoHyphens w:val="0"/>
              <w:spacing w:before="40" w:after="40" w:line="200" w:lineRule="exact"/>
              <w:jc w:val="right"/>
              <w:rPr>
                <w:sz w:val="18"/>
              </w:rPr>
            </w:pPr>
            <w:r w:rsidRPr="00CF016E">
              <w:rPr>
                <w:sz w:val="18"/>
              </w:rPr>
              <w:t>7,2</w:t>
            </w:r>
          </w:p>
        </w:tc>
      </w:tr>
      <w:tr w:rsidR="00A13CDD" w:rsidRPr="00CF016E" w14:paraId="77F57786" w14:textId="77777777" w:rsidTr="00D91709">
        <w:tc>
          <w:tcPr>
            <w:tcW w:w="881" w:type="dxa"/>
            <w:shd w:val="clear" w:color="auto" w:fill="auto"/>
            <w:noWrap/>
            <w:hideMark/>
          </w:tcPr>
          <w:p w14:paraId="3E11A821" w14:textId="77777777" w:rsidR="00A13CDD" w:rsidRPr="00CF016E" w:rsidRDefault="00A13CDD" w:rsidP="007E2E1B">
            <w:pPr>
              <w:suppressAutoHyphens w:val="0"/>
              <w:spacing w:before="40" w:after="40" w:line="200" w:lineRule="exact"/>
              <w:rPr>
                <w:sz w:val="18"/>
              </w:rPr>
            </w:pPr>
            <w:r w:rsidRPr="00CF016E">
              <w:rPr>
                <w:sz w:val="18"/>
              </w:rPr>
              <w:t>30-34 ans</w:t>
            </w:r>
          </w:p>
        </w:tc>
        <w:tc>
          <w:tcPr>
            <w:tcW w:w="673" w:type="dxa"/>
            <w:shd w:val="clear" w:color="auto" w:fill="auto"/>
            <w:noWrap/>
            <w:vAlign w:val="bottom"/>
            <w:hideMark/>
          </w:tcPr>
          <w:p w14:paraId="466BDB9F" w14:textId="77777777" w:rsidR="00A13CDD" w:rsidRPr="00CF016E" w:rsidRDefault="00A13CDD" w:rsidP="007E2E1B">
            <w:pPr>
              <w:suppressAutoHyphens w:val="0"/>
              <w:spacing w:before="40" w:after="40" w:line="200" w:lineRule="exact"/>
              <w:jc w:val="right"/>
              <w:rPr>
                <w:sz w:val="18"/>
              </w:rPr>
            </w:pPr>
            <w:r w:rsidRPr="00CF016E">
              <w:rPr>
                <w:sz w:val="18"/>
              </w:rPr>
              <w:t>6,5</w:t>
            </w:r>
          </w:p>
        </w:tc>
        <w:tc>
          <w:tcPr>
            <w:tcW w:w="674" w:type="dxa"/>
            <w:shd w:val="clear" w:color="auto" w:fill="auto"/>
            <w:noWrap/>
            <w:vAlign w:val="bottom"/>
            <w:hideMark/>
          </w:tcPr>
          <w:p w14:paraId="32D5303D" w14:textId="77777777" w:rsidR="00A13CDD" w:rsidRPr="00CF016E" w:rsidRDefault="00A13CDD" w:rsidP="007E2E1B">
            <w:pPr>
              <w:suppressAutoHyphens w:val="0"/>
              <w:spacing w:before="40" w:after="40" w:line="200" w:lineRule="exact"/>
              <w:jc w:val="right"/>
              <w:rPr>
                <w:sz w:val="18"/>
              </w:rPr>
            </w:pPr>
            <w:r w:rsidRPr="00CF016E">
              <w:rPr>
                <w:sz w:val="18"/>
              </w:rPr>
              <w:t>6,1</w:t>
            </w:r>
          </w:p>
        </w:tc>
        <w:tc>
          <w:tcPr>
            <w:tcW w:w="607" w:type="dxa"/>
            <w:shd w:val="clear" w:color="auto" w:fill="auto"/>
            <w:noWrap/>
            <w:vAlign w:val="bottom"/>
            <w:hideMark/>
          </w:tcPr>
          <w:p w14:paraId="37A866F5" w14:textId="77777777" w:rsidR="00A13CDD" w:rsidRPr="00CF016E" w:rsidRDefault="00A13CDD" w:rsidP="007E2E1B">
            <w:pPr>
              <w:suppressAutoHyphens w:val="0"/>
              <w:spacing w:before="40" w:after="40" w:line="200" w:lineRule="exact"/>
              <w:jc w:val="right"/>
              <w:rPr>
                <w:sz w:val="18"/>
              </w:rPr>
            </w:pPr>
            <w:r w:rsidRPr="00CF016E">
              <w:rPr>
                <w:sz w:val="18"/>
              </w:rPr>
              <w:t>6,0</w:t>
            </w:r>
          </w:p>
        </w:tc>
        <w:tc>
          <w:tcPr>
            <w:tcW w:w="740" w:type="dxa"/>
            <w:shd w:val="clear" w:color="auto" w:fill="auto"/>
            <w:noWrap/>
            <w:vAlign w:val="bottom"/>
            <w:hideMark/>
          </w:tcPr>
          <w:p w14:paraId="528293D4" w14:textId="77777777" w:rsidR="00A13CDD" w:rsidRPr="00CF016E" w:rsidRDefault="00A13CDD" w:rsidP="007E2E1B">
            <w:pPr>
              <w:suppressAutoHyphens w:val="0"/>
              <w:spacing w:before="40" w:after="40" w:line="200" w:lineRule="exact"/>
              <w:jc w:val="right"/>
              <w:rPr>
                <w:sz w:val="18"/>
              </w:rPr>
            </w:pPr>
            <w:r w:rsidRPr="00CF016E">
              <w:rPr>
                <w:sz w:val="18"/>
              </w:rPr>
              <w:t>7,0</w:t>
            </w:r>
          </w:p>
        </w:tc>
        <w:tc>
          <w:tcPr>
            <w:tcW w:w="674" w:type="dxa"/>
            <w:shd w:val="clear" w:color="auto" w:fill="auto"/>
            <w:noWrap/>
            <w:vAlign w:val="bottom"/>
            <w:hideMark/>
          </w:tcPr>
          <w:p w14:paraId="766E0926" w14:textId="77777777" w:rsidR="00A13CDD" w:rsidRPr="00CF016E" w:rsidRDefault="00A13CDD" w:rsidP="007E2E1B">
            <w:pPr>
              <w:suppressAutoHyphens w:val="0"/>
              <w:spacing w:before="40" w:after="40" w:line="200" w:lineRule="exact"/>
              <w:jc w:val="right"/>
              <w:rPr>
                <w:sz w:val="18"/>
              </w:rPr>
            </w:pPr>
            <w:r w:rsidRPr="00CF016E">
              <w:rPr>
                <w:sz w:val="18"/>
              </w:rPr>
              <w:t>6,2</w:t>
            </w:r>
          </w:p>
        </w:tc>
        <w:tc>
          <w:tcPr>
            <w:tcW w:w="674" w:type="dxa"/>
            <w:shd w:val="clear" w:color="auto" w:fill="auto"/>
            <w:noWrap/>
            <w:vAlign w:val="bottom"/>
            <w:hideMark/>
          </w:tcPr>
          <w:p w14:paraId="7661EE8A" w14:textId="77777777" w:rsidR="00A13CDD" w:rsidRPr="00CF016E" w:rsidRDefault="00A13CDD" w:rsidP="007E2E1B">
            <w:pPr>
              <w:suppressAutoHyphens w:val="0"/>
              <w:spacing w:before="40" w:after="40" w:line="200" w:lineRule="exact"/>
              <w:jc w:val="right"/>
              <w:rPr>
                <w:sz w:val="18"/>
              </w:rPr>
            </w:pPr>
            <w:r w:rsidRPr="00CF016E">
              <w:rPr>
                <w:sz w:val="18"/>
              </w:rPr>
              <w:t>6,1</w:t>
            </w:r>
          </w:p>
        </w:tc>
        <w:tc>
          <w:tcPr>
            <w:tcW w:w="673" w:type="dxa"/>
            <w:shd w:val="clear" w:color="auto" w:fill="auto"/>
            <w:noWrap/>
            <w:vAlign w:val="bottom"/>
            <w:hideMark/>
          </w:tcPr>
          <w:p w14:paraId="2609082A" w14:textId="77777777" w:rsidR="00A13CDD" w:rsidRPr="00CF016E" w:rsidRDefault="00A13CDD" w:rsidP="007E2E1B">
            <w:pPr>
              <w:suppressAutoHyphens w:val="0"/>
              <w:spacing w:before="40" w:after="40" w:line="200" w:lineRule="exact"/>
              <w:jc w:val="right"/>
              <w:rPr>
                <w:sz w:val="18"/>
              </w:rPr>
            </w:pPr>
            <w:r w:rsidRPr="00CF016E">
              <w:rPr>
                <w:sz w:val="18"/>
              </w:rPr>
              <w:t>5,5</w:t>
            </w:r>
          </w:p>
        </w:tc>
        <w:tc>
          <w:tcPr>
            <w:tcW w:w="674" w:type="dxa"/>
            <w:shd w:val="clear" w:color="auto" w:fill="auto"/>
            <w:noWrap/>
            <w:vAlign w:val="bottom"/>
            <w:hideMark/>
          </w:tcPr>
          <w:p w14:paraId="438AF99E" w14:textId="77777777" w:rsidR="00A13CDD" w:rsidRPr="00CF016E" w:rsidRDefault="00A13CDD" w:rsidP="007E2E1B">
            <w:pPr>
              <w:suppressAutoHyphens w:val="0"/>
              <w:spacing w:before="40" w:after="40" w:line="200" w:lineRule="exact"/>
              <w:jc w:val="right"/>
              <w:rPr>
                <w:sz w:val="18"/>
              </w:rPr>
            </w:pPr>
            <w:r w:rsidRPr="00CF016E">
              <w:rPr>
                <w:sz w:val="18"/>
              </w:rPr>
              <w:t>6,4</w:t>
            </w:r>
          </w:p>
        </w:tc>
        <w:tc>
          <w:tcPr>
            <w:tcW w:w="674" w:type="dxa"/>
            <w:shd w:val="clear" w:color="auto" w:fill="auto"/>
            <w:vAlign w:val="bottom"/>
          </w:tcPr>
          <w:p w14:paraId="4596EB61" w14:textId="77777777" w:rsidR="00A13CDD" w:rsidRPr="00CF016E" w:rsidRDefault="00A13CDD" w:rsidP="007E2E1B">
            <w:pPr>
              <w:suppressAutoHyphens w:val="0"/>
              <w:spacing w:before="40" w:after="40" w:line="200" w:lineRule="exact"/>
              <w:jc w:val="right"/>
              <w:rPr>
                <w:sz w:val="18"/>
              </w:rPr>
            </w:pPr>
            <w:r w:rsidRPr="00CF016E">
              <w:rPr>
                <w:sz w:val="18"/>
              </w:rPr>
              <w:t>8,6</w:t>
            </w:r>
          </w:p>
        </w:tc>
        <w:tc>
          <w:tcPr>
            <w:tcW w:w="673" w:type="dxa"/>
            <w:shd w:val="clear" w:color="auto" w:fill="auto"/>
            <w:vAlign w:val="bottom"/>
          </w:tcPr>
          <w:p w14:paraId="49D0BEEE" w14:textId="77777777" w:rsidR="00A13CDD" w:rsidRPr="00CF016E" w:rsidRDefault="00A13CDD" w:rsidP="007E2E1B">
            <w:pPr>
              <w:suppressAutoHyphens w:val="0"/>
              <w:spacing w:before="40" w:after="40" w:line="200" w:lineRule="exact"/>
              <w:jc w:val="right"/>
              <w:rPr>
                <w:sz w:val="18"/>
              </w:rPr>
            </w:pPr>
            <w:r w:rsidRPr="00CF016E">
              <w:rPr>
                <w:sz w:val="18"/>
              </w:rPr>
              <w:t>5,9</w:t>
            </w:r>
          </w:p>
        </w:tc>
        <w:tc>
          <w:tcPr>
            <w:tcW w:w="674" w:type="dxa"/>
            <w:shd w:val="clear" w:color="auto" w:fill="auto"/>
            <w:vAlign w:val="bottom"/>
          </w:tcPr>
          <w:p w14:paraId="6839905E" w14:textId="77777777" w:rsidR="00A13CDD" w:rsidRPr="00CF016E" w:rsidRDefault="00A13CDD" w:rsidP="007E2E1B">
            <w:pPr>
              <w:suppressAutoHyphens w:val="0"/>
              <w:spacing w:before="40" w:after="40" w:line="200" w:lineRule="exact"/>
              <w:jc w:val="right"/>
              <w:rPr>
                <w:sz w:val="18"/>
              </w:rPr>
            </w:pPr>
            <w:r w:rsidRPr="00CF016E">
              <w:rPr>
                <w:sz w:val="18"/>
              </w:rPr>
              <w:t>6,9</w:t>
            </w:r>
          </w:p>
        </w:tc>
        <w:tc>
          <w:tcPr>
            <w:tcW w:w="674" w:type="dxa"/>
            <w:shd w:val="clear" w:color="auto" w:fill="auto"/>
            <w:vAlign w:val="bottom"/>
          </w:tcPr>
          <w:p w14:paraId="0364532C" w14:textId="77777777" w:rsidR="00A13CDD" w:rsidRPr="00CF016E" w:rsidRDefault="00A13CDD" w:rsidP="007E2E1B">
            <w:pPr>
              <w:suppressAutoHyphens w:val="0"/>
              <w:spacing w:before="40" w:after="40" w:line="200" w:lineRule="exact"/>
              <w:jc w:val="right"/>
              <w:rPr>
                <w:sz w:val="18"/>
              </w:rPr>
            </w:pPr>
            <w:r w:rsidRPr="00CF016E">
              <w:rPr>
                <w:sz w:val="18"/>
              </w:rPr>
              <w:t>6,6</w:t>
            </w:r>
          </w:p>
        </w:tc>
        <w:tc>
          <w:tcPr>
            <w:tcW w:w="674" w:type="dxa"/>
            <w:shd w:val="clear" w:color="auto" w:fill="auto"/>
            <w:vAlign w:val="bottom"/>
          </w:tcPr>
          <w:p w14:paraId="3AD77D7A" w14:textId="77777777" w:rsidR="00A13CDD" w:rsidRPr="00CF016E" w:rsidRDefault="00A13CDD" w:rsidP="007E2E1B">
            <w:pPr>
              <w:suppressAutoHyphens w:val="0"/>
              <w:spacing w:before="40" w:after="40" w:line="200" w:lineRule="exact"/>
              <w:jc w:val="right"/>
              <w:rPr>
                <w:sz w:val="18"/>
              </w:rPr>
            </w:pPr>
            <w:r w:rsidRPr="00CF016E">
              <w:rPr>
                <w:sz w:val="18"/>
              </w:rPr>
              <w:t>6,3</w:t>
            </w:r>
          </w:p>
        </w:tc>
      </w:tr>
      <w:tr w:rsidR="00A13CDD" w:rsidRPr="00CF016E" w14:paraId="352212C6" w14:textId="77777777" w:rsidTr="00D91709">
        <w:tc>
          <w:tcPr>
            <w:tcW w:w="881" w:type="dxa"/>
            <w:shd w:val="clear" w:color="auto" w:fill="auto"/>
            <w:noWrap/>
            <w:hideMark/>
          </w:tcPr>
          <w:p w14:paraId="1EF75774" w14:textId="77777777" w:rsidR="00A13CDD" w:rsidRPr="00CF016E" w:rsidRDefault="00A13CDD" w:rsidP="007E2E1B">
            <w:pPr>
              <w:suppressAutoHyphens w:val="0"/>
              <w:spacing w:before="40" w:after="40" w:line="200" w:lineRule="exact"/>
              <w:rPr>
                <w:sz w:val="18"/>
              </w:rPr>
            </w:pPr>
            <w:r w:rsidRPr="00CF016E">
              <w:rPr>
                <w:sz w:val="18"/>
              </w:rPr>
              <w:t>35-39 ans</w:t>
            </w:r>
          </w:p>
        </w:tc>
        <w:tc>
          <w:tcPr>
            <w:tcW w:w="673" w:type="dxa"/>
            <w:shd w:val="clear" w:color="auto" w:fill="auto"/>
            <w:noWrap/>
            <w:vAlign w:val="bottom"/>
            <w:hideMark/>
          </w:tcPr>
          <w:p w14:paraId="11E2B5B7" w14:textId="77777777" w:rsidR="00A13CDD" w:rsidRPr="00CF016E" w:rsidRDefault="00A13CDD" w:rsidP="007E2E1B">
            <w:pPr>
              <w:suppressAutoHyphens w:val="0"/>
              <w:spacing w:before="40" w:after="40" w:line="200" w:lineRule="exact"/>
              <w:jc w:val="right"/>
              <w:rPr>
                <w:sz w:val="18"/>
              </w:rPr>
            </w:pPr>
            <w:r w:rsidRPr="00CF016E">
              <w:rPr>
                <w:sz w:val="18"/>
              </w:rPr>
              <w:t>5,1</w:t>
            </w:r>
          </w:p>
        </w:tc>
        <w:tc>
          <w:tcPr>
            <w:tcW w:w="674" w:type="dxa"/>
            <w:shd w:val="clear" w:color="auto" w:fill="auto"/>
            <w:noWrap/>
            <w:vAlign w:val="bottom"/>
            <w:hideMark/>
          </w:tcPr>
          <w:p w14:paraId="4161E647" w14:textId="77777777" w:rsidR="00A13CDD" w:rsidRPr="00CF016E" w:rsidRDefault="00A13CDD" w:rsidP="007E2E1B">
            <w:pPr>
              <w:suppressAutoHyphens w:val="0"/>
              <w:spacing w:before="40" w:after="40" w:line="200" w:lineRule="exact"/>
              <w:jc w:val="right"/>
              <w:rPr>
                <w:sz w:val="18"/>
              </w:rPr>
            </w:pPr>
            <w:r w:rsidRPr="00CF016E">
              <w:rPr>
                <w:sz w:val="18"/>
              </w:rPr>
              <w:t>4,4</w:t>
            </w:r>
          </w:p>
        </w:tc>
        <w:tc>
          <w:tcPr>
            <w:tcW w:w="607" w:type="dxa"/>
            <w:shd w:val="clear" w:color="auto" w:fill="auto"/>
            <w:noWrap/>
            <w:vAlign w:val="bottom"/>
            <w:hideMark/>
          </w:tcPr>
          <w:p w14:paraId="63CBFF7E" w14:textId="77777777" w:rsidR="00A13CDD" w:rsidRPr="00CF016E" w:rsidRDefault="00A13CDD" w:rsidP="007E2E1B">
            <w:pPr>
              <w:suppressAutoHyphens w:val="0"/>
              <w:spacing w:before="40" w:after="40" w:line="200" w:lineRule="exact"/>
              <w:jc w:val="right"/>
              <w:rPr>
                <w:sz w:val="18"/>
              </w:rPr>
            </w:pPr>
            <w:r w:rsidRPr="00CF016E">
              <w:rPr>
                <w:sz w:val="18"/>
              </w:rPr>
              <w:t>4,3</w:t>
            </w:r>
          </w:p>
        </w:tc>
        <w:tc>
          <w:tcPr>
            <w:tcW w:w="740" w:type="dxa"/>
            <w:shd w:val="clear" w:color="auto" w:fill="auto"/>
            <w:noWrap/>
            <w:vAlign w:val="bottom"/>
            <w:hideMark/>
          </w:tcPr>
          <w:p w14:paraId="24156C7A" w14:textId="77777777" w:rsidR="00A13CDD" w:rsidRPr="00CF016E" w:rsidRDefault="00A13CDD" w:rsidP="007E2E1B">
            <w:pPr>
              <w:suppressAutoHyphens w:val="0"/>
              <w:spacing w:before="40" w:after="40" w:line="200" w:lineRule="exact"/>
              <w:jc w:val="right"/>
              <w:rPr>
                <w:sz w:val="18"/>
              </w:rPr>
            </w:pPr>
            <w:r w:rsidRPr="00CF016E">
              <w:rPr>
                <w:sz w:val="18"/>
              </w:rPr>
              <w:t>5,8</w:t>
            </w:r>
          </w:p>
        </w:tc>
        <w:tc>
          <w:tcPr>
            <w:tcW w:w="674" w:type="dxa"/>
            <w:shd w:val="clear" w:color="auto" w:fill="auto"/>
            <w:noWrap/>
            <w:vAlign w:val="bottom"/>
            <w:hideMark/>
          </w:tcPr>
          <w:p w14:paraId="64EF46C8" w14:textId="77777777" w:rsidR="00A13CDD" w:rsidRPr="00CF016E" w:rsidRDefault="00A13CDD" w:rsidP="007E2E1B">
            <w:pPr>
              <w:suppressAutoHyphens w:val="0"/>
              <w:spacing w:before="40" w:after="40" w:line="200" w:lineRule="exact"/>
              <w:jc w:val="right"/>
              <w:rPr>
                <w:sz w:val="18"/>
              </w:rPr>
            </w:pPr>
            <w:r w:rsidRPr="00CF016E">
              <w:rPr>
                <w:sz w:val="18"/>
              </w:rPr>
              <w:t>4,4</w:t>
            </w:r>
          </w:p>
        </w:tc>
        <w:tc>
          <w:tcPr>
            <w:tcW w:w="674" w:type="dxa"/>
            <w:shd w:val="clear" w:color="auto" w:fill="auto"/>
            <w:noWrap/>
            <w:vAlign w:val="bottom"/>
            <w:hideMark/>
          </w:tcPr>
          <w:p w14:paraId="4A7B44EA" w14:textId="77777777" w:rsidR="00A13CDD" w:rsidRPr="00CF016E" w:rsidRDefault="00A13CDD" w:rsidP="007E2E1B">
            <w:pPr>
              <w:suppressAutoHyphens w:val="0"/>
              <w:spacing w:before="40" w:after="40" w:line="200" w:lineRule="exact"/>
              <w:jc w:val="right"/>
              <w:rPr>
                <w:sz w:val="18"/>
              </w:rPr>
            </w:pPr>
            <w:r w:rsidRPr="00CF016E">
              <w:rPr>
                <w:sz w:val="18"/>
              </w:rPr>
              <w:t>5,0</w:t>
            </w:r>
          </w:p>
        </w:tc>
        <w:tc>
          <w:tcPr>
            <w:tcW w:w="673" w:type="dxa"/>
            <w:shd w:val="clear" w:color="auto" w:fill="auto"/>
            <w:noWrap/>
            <w:vAlign w:val="bottom"/>
            <w:hideMark/>
          </w:tcPr>
          <w:p w14:paraId="760FB22D" w14:textId="77777777" w:rsidR="00A13CDD" w:rsidRPr="00CF016E" w:rsidRDefault="00A13CDD" w:rsidP="007E2E1B">
            <w:pPr>
              <w:suppressAutoHyphens w:val="0"/>
              <w:spacing w:before="40" w:after="40" w:line="200" w:lineRule="exact"/>
              <w:jc w:val="right"/>
              <w:rPr>
                <w:sz w:val="18"/>
              </w:rPr>
            </w:pPr>
            <w:r w:rsidRPr="00CF016E">
              <w:rPr>
                <w:sz w:val="18"/>
              </w:rPr>
              <w:t>4,9</w:t>
            </w:r>
          </w:p>
        </w:tc>
        <w:tc>
          <w:tcPr>
            <w:tcW w:w="674" w:type="dxa"/>
            <w:shd w:val="clear" w:color="auto" w:fill="auto"/>
            <w:noWrap/>
            <w:vAlign w:val="bottom"/>
            <w:hideMark/>
          </w:tcPr>
          <w:p w14:paraId="53335B23" w14:textId="77777777" w:rsidR="00A13CDD" w:rsidRPr="00CF016E" w:rsidRDefault="00A13CDD" w:rsidP="007E2E1B">
            <w:pPr>
              <w:suppressAutoHyphens w:val="0"/>
              <w:spacing w:before="40" w:after="40" w:line="200" w:lineRule="exact"/>
              <w:jc w:val="right"/>
              <w:rPr>
                <w:sz w:val="18"/>
              </w:rPr>
            </w:pPr>
            <w:r w:rsidRPr="00CF016E">
              <w:rPr>
                <w:sz w:val="18"/>
              </w:rPr>
              <w:t>4,8</w:t>
            </w:r>
          </w:p>
        </w:tc>
        <w:tc>
          <w:tcPr>
            <w:tcW w:w="674" w:type="dxa"/>
            <w:shd w:val="clear" w:color="auto" w:fill="auto"/>
            <w:vAlign w:val="bottom"/>
          </w:tcPr>
          <w:p w14:paraId="743C320A" w14:textId="77777777" w:rsidR="00A13CDD" w:rsidRPr="00CF016E" w:rsidRDefault="00A13CDD" w:rsidP="007E2E1B">
            <w:pPr>
              <w:suppressAutoHyphens w:val="0"/>
              <w:spacing w:before="40" w:after="40" w:line="200" w:lineRule="exact"/>
              <w:jc w:val="right"/>
              <w:rPr>
                <w:sz w:val="18"/>
              </w:rPr>
            </w:pPr>
            <w:r w:rsidRPr="00CF016E">
              <w:rPr>
                <w:sz w:val="18"/>
              </w:rPr>
              <w:t>6,6</w:t>
            </w:r>
          </w:p>
        </w:tc>
        <w:tc>
          <w:tcPr>
            <w:tcW w:w="673" w:type="dxa"/>
            <w:shd w:val="clear" w:color="auto" w:fill="auto"/>
            <w:vAlign w:val="bottom"/>
          </w:tcPr>
          <w:p w14:paraId="4458B227" w14:textId="77777777" w:rsidR="00A13CDD" w:rsidRPr="00CF016E" w:rsidRDefault="00A13CDD" w:rsidP="007E2E1B">
            <w:pPr>
              <w:suppressAutoHyphens w:val="0"/>
              <w:spacing w:before="40" w:after="40" w:line="200" w:lineRule="exact"/>
              <w:jc w:val="right"/>
              <w:rPr>
                <w:sz w:val="18"/>
              </w:rPr>
            </w:pPr>
            <w:r w:rsidRPr="00CF016E">
              <w:rPr>
                <w:sz w:val="18"/>
              </w:rPr>
              <w:t>5,2</w:t>
            </w:r>
          </w:p>
        </w:tc>
        <w:tc>
          <w:tcPr>
            <w:tcW w:w="674" w:type="dxa"/>
            <w:shd w:val="clear" w:color="auto" w:fill="auto"/>
            <w:vAlign w:val="bottom"/>
          </w:tcPr>
          <w:p w14:paraId="19B75A36" w14:textId="77777777" w:rsidR="00A13CDD" w:rsidRPr="00CF016E" w:rsidRDefault="00A13CDD" w:rsidP="007E2E1B">
            <w:pPr>
              <w:suppressAutoHyphens w:val="0"/>
              <w:spacing w:before="40" w:after="40" w:line="200" w:lineRule="exact"/>
              <w:jc w:val="right"/>
              <w:rPr>
                <w:sz w:val="18"/>
              </w:rPr>
            </w:pPr>
            <w:r w:rsidRPr="00CF016E">
              <w:rPr>
                <w:sz w:val="18"/>
              </w:rPr>
              <w:t>5,6</w:t>
            </w:r>
          </w:p>
        </w:tc>
        <w:tc>
          <w:tcPr>
            <w:tcW w:w="674" w:type="dxa"/>
            <w:shd w:val="clear" w:color="auto" w:fill="auto"/>
            <w:vAlign w:val="bottom"/>
          </w:tcPr>
          <w:p w14:paraId="2A0C8D81" w14:textId="77777777" w:rsidR="00A13CDD" w:rsidRPr="00CF016E" w:rsidRDefault="00A13CDD" w:rsidP="007E2E1B">
            <w:pPr>
              <w:suppressAutoHyphens w:val="0"/>
              <w:spacing w:before="40" w:after="40" w:line="200" w:lineRule="exact"/>
              <w:jc w:val="right"/>
              <w:rPr>
                <w:sz w:val="18"/>
              </w:rPr>
            </w:pPr>
            <w:r w:rsidRPr="00CF016E">
              <w:rPr>
                <w:sz w:val="18"/>
              </w:rPr>
              <w:t>5,3</w:t>
            </w:r>
          </w:p>
        </w:tc>
        <w:tc>
          <w:tcPr>
            <w:tcW w:w="674" w:type="dxa"/>
            <w:shd w:val="clear" w:color="auto" w:fill="auto"/>
            <w:vAlign w:val="bottom"/>
          </w:tcPr>
          <w:p w14:paraId="3E9D5712" w14:textId="77777777" w:rsidR="00A13CDD" w:rsidRPr="00CF016E" w:rsidRDefault="00A13CDD" w:rsidP="007E2E1B">
            <w:pPr>
              <w:suppressAutoHyphens w:val="0"/>
              <w:spacing w:before="40" w:after="40" w:line="200" w:lineRule="exact"/>
              <w:jc w:val="right"/>
              <w:rPr>
                <w:sz w:val="18"/>
              </w:rPr>
            </w:pPr>
            <w:r w:rsidRPr="00CF016E">
              <w:rPr>
                <w:sz w:val="18"/>
              </w:rPr>
              <w:t>5,3</w:t>
            </w:r>
          </w:p>
        </w:tc>
      </w:tr>
      <w:tr w:rsidR="00A13CDD" w:rsidRPr="00CF016E" w14:paraId="1EAAF11E" w14:textId="77777777" w:rsidTr="00D91709">
        <w:tc>
          <w:tcPr>
            <w:tcW w:w="881" w:type="dxa"/>
            <w:shd w:val="clear" w:color="auto" w:fill="auto"/>
            <w:noWrap/>
            <w:hideMark/>
          </w:tcPr>
          <w:p w14:paraId="77370979" w14:textId="77777777" w:rsidR="00A13CDD" w:rsidRPr="00CF016E" w:rsidRDefault="00A13CDD" w:rsidP="007E2E1B">
            <w:pPr>
              <w:suppressAutoHyphens w:val="0"/>
              <w:spacing w:before="40" w:after="40" w:line="200" w:lineRule="exact"/>
              <w:rPr>
                <w:sz w:val="18"/>
              </w:rPr>
            </w:pPr>
            <w:r w:rsidRPr="00CF016E">
              <w:rPr>
                <w:sz w:val="18"/>
              </w:rPr>
              <w:t>40-44 ans</w:t>
            </w:r>
          </w:p>
        </w:tc>
        <w:tc>
          <w:tcPr>
            <w:tcW w:w="673" w:type="dxa"/>
            <w:shd w:val="clear" w:color="auto" w:fill="auto"/>
            <w:noWrap/>
            <w:vAlign w:val="bottom"/>
            <w:hideMark/>
          </w:tcPr>
          <w:p w14:paraId="1573551B" w14:textId="77777777" w:rsidR="00A13CDD" w:rsidRPr="00CF016E" w:rsidRDefault="00A13CDD" w:rsidP="007E2E1B">
            <w:pPr>
              <w:suppressAutoHyphens w:val="0"/>
              <w:spacing w:before="40" w:after="40" w:line="200" w:lineRule="exact"/>
              <w:jc w:val="right"/>
              <w:rPr>
                <w:sz w:val="18"/>
              </w:rPr>
            </w:pPr>
            <w:r w:rsidRPr="00CF016E">
              <w:rPr>
                <w:sz w:val="18"/>
              </w:rPr>
              <w:t>4,1</w:t>
            </w:r>
          </w:p>
        </w:tc>
        <w:tc>
          <w:tcPr>
            <w:tcW w:w="674" w:type="dxa"/>
            <w:shd w:val="clear" w:color="auto" w:fill="auto"/>
            <w:noWrap/>
            <w:vAlign w:val="bottom"/>
            <w:hideMark/>
          </w:tcPr>
          <w:p w14:paraId="0494A0E3" w14:textId="77777777" w:rsidR="00A13CDD" w:rsidRPr="00CF016E" w:rsidRDefault="00A13CDD" w:rsidP="007E2E1B">
            <w:pPr>
              <w:suppressAutoHyphens w:val="0"/>
              <w:spacing w:before="40" w:after="40" w:line="200" w:lineRule="exact"/>
              <w:jc w:val="right"/>
              <w:rPr>
                <w:sz w:val="18"/>
              </w:rPr>
            </w:pPr>
            <w:r w:rsidRPr="00CF016E">
              <w:rPr>
                <w:sz w:val="18"/>
              </w:rPr>
              <w:t>3,6</w:t>
            </w:r>
          </w:p>
        </w:tc>
        <w:tc>
          <w:tcPr>
            <w:tcW w:w="607" w:type="dxa"/>
            <w:shd w:val="clear" w:color="auto" w:fill="auto"/>
            <w:noWrap/>
            <w:vAlign w:val="bottom"/>
            <w:hideMark/>
          </w:tcPr>
          <w:p w14:paraId="54ECE128" w14:textId="77777777" w:rsidR="00A13CDD" w:rsidRPr="00CF016E" w:rsidRDefault="00A13CDD" w:rsidP="007E2E1B">
            <w:pPr>
              <w:suppressAutoHyphens w:val="0"/>
              <w:spacing w:before="40" w:after="40" w:line="200" w:lineRule="exact"/>
              <w:jc w:val="right"/>
              <w:rPr>
                <w:sz w:val="18"/>
              </w:rPr>
            </w:pPr>
            <w:r w:rsidRPr="00CF016E">
              <w:rPr>
                <w:sz w:val="18"/>
              </w:rPr>
              <w:t>3,9</w:t>
            </w:r>
          </w:p>
        </w:tc>
        <w:tc>
          <w:tcPr>
            <w:tcW w:w="740" w:type="dxa"/>
            <w:shd w:val="clear" w:color="auto" w:fill="auto"/>
            <w:noWrap/>
            <w:vAlign w:val="bottom"/>
            <w:hideMark/>
          </w:tcPr>
          <w:p w14:paraId="1E869A51" w14:textId="77777777" w:rsidR="00A13CDD" w:rsidRPr="00CF016E" w:rsidRDefault="00A13CDD" w:rsidP="007E2E1B">
            <w:pPr>
              <w:suppressAutoHyphens w:val="0"/>
              <w:spacing w:before="40" w:after="40" w:line="200" w:lineRule="exact"/>
              <w:jc w:val="right"/>
              <w:rPr>
                <w:sz w:val="18"/>
              </w:rPr>
            </w:pPr>
            <w:r w:rsidRPr="00CF016E">
              <w:rPr>
                <w:sz w:val="18"/>
              </w:rPr>
              <w:t>4,4</w:t>
            </w:r>
          </w:p>
        </w:tc>
        <w:tc>
          <w:tcPr>
            <w:tcW w:w="674" w:type="dxa"/>
            <w:shd w:val="clear" w:color="auto" w:fill="auto"/>
            <w:noWrap/>
            <w:vAlign w:val="bottom"/>
            <w:hideMark/>
          </w:tcPr>
          <w:p w14:paraId="2CDAE6A6" w14:textId="77777777" w:rsidR="00A13CDD" w:rsidRPr="00CF016E" w:rsidRDefault="00A13CDD" w:rsidP="007E2E1B">
            <w:pPr>
              <w:suppressAutoHyphens w:val="0"/>
              <w:spacing w:before="40" w:after="40" w:line="200" w:lineRule="exact"/>
              <w:jc w:val="right"/>
              <w:rPr>
                <w:sz w:val="18"/>
              </w:rPr>
            </w:pPr>
            <w:r w:rsidRPr="00CF016E">
              <w:rPr>
                <w:sz w:val="18"/>
              </w:rPr>
              <w:t>3,6</w:t>
            </w:r>
          </w:p>
        </w:tc>
        <w:tc>
          <w:tcPr>
            <w:tcW w:w="674" w:type="dxa"/>
            <w:shd w:val="clear" w:color="auto" w:fill="auto"/>
            <w:noWrap/>
            <w:vAlign w:val="bottom"/>
            <w:hideMark/>
          </w:tcPr>
          <w:p w14:paraId="64CF443F" w14:textId="77777777" w:rsidR="00A13CDD" w:rsidRPr="00CF016E" w:rsidRDefault="00A13CDD" w:rsidP="007E2E1B">
            <w:pPr>
              <w:suppressAutoHyphens w:val="0"/>
              <w:spacing w:before="40" w:after="40" w:line="200" w:lineRule="exact"/>
              <w:jc w:val="right"/>
              <w:rPr>
                <w:sz w:val="18"/>
              </w:rPr>
            </w:pPr>
            <w:r w:rsidRPr="00CF016E">
              <w:rPr>
                <w:sz w:val="18"/>
              </w:rPr>
              <w:t>4,1</w:t>
            </w:r>
          </w:p>
        </w:tc>
        <w:tc>
          <w:tcPr>
            <w:tcW w:w="673" w:type="dxa"/>
            <w:shd w:val="clear" w:color="auto" w:fill="auto"/>
            <w:noWrap/>
            <w:vAlign w:val="bottom"/>
            <w:hideMark/>
          </w:tcPr>
          <w:p w14:paraId="7E7A0BD6" w14:textId="77777777" w:rsidR="00A13CDD" w:rsidRPr="00CF016E" w:rsidRDefault="00A13CDD" w:rsidP="007E2E1B">
            <w:pPr>
              <w:suppressAutoHyphens w:val="0"/>
              <w:spacing w:before="40" w:after="40" w:line="200" w:lineRule="exact"/>
              <w:jc w:val="right"/>
              <w:rPr>
                <w:sz w:val="18"/>
              </w:rPr>
            </w:pPr>
            <w:r w:rsidRPr="00CF016E">
              <w:rPr>
                <w:sz w:val="18"/>
              </w:rPr>
              <w:t>3,8</w:t>
            </w:r>
          </w:p>
        </w:tc>
        <w:tc>
          <w:tcPr>
            <w:tcW w:w="674" w:type="dxa"/>
            <w:shd w:val="clear" w:color="auto" w:fill="auto"/>
            <w:noWrap/>
            <w:vAlign w:val="bottom"/>
            <w:hideMark/>
          </w:tcPr>
          <w:p w14:paraId="2B25009D" w14:textId="77777777" w:rsidR="00A13CDD" w:rsidRPr="00CF016E" w:rsidRDefault="00A13CDD" w:rsidP="007E2E1B">
            <w:pPr>
              <w:suppressAutoHyphens w:val="0"/>
              <w:spacing w:before="40" w:after="40" w:line="200" w:lineRule="exact"/>
              <w:jc w:val="right"/>
              <w:rPr>
                <w:sz w:val="18"/>
              </w:rPr>
            </w:pPr>
            <w:r w:rsidRPr="00CF016E">
              <w:rPr>
                <w:sz w:val="18"/>
              </w:rPr>
              <w:t>3,9</w:t>
            </w:r>
          </w:p>
        </w:tc>
        <w:tc>
          <w:tcPr>
            <w:tcW w:w="674" w:type="dxa"/>
            <w:shd w:val="clear" w:color="auto" w:fill="auto"/>
            <w:vAlign w:val="bottom"/>
          </w:tcPr>
          <w:p w14:paraId="459541DB" w14:textId="77777777" w:rsidR="00A13CDD" w:rsidRPr="00CF016E" w:rsidRDefault="00A13CDD" w:rsidP="007E2E1B">
            <w:pPr>
              <w:suppressAutoHyphens w:val="0"/>
              <w:spacing w:before="40" w:after="40" w:line="200" w:lineRule="exact"/>
              <w:jc w:val="right"/>
              <w:rPr>
                <w:sz w:val="18"/>
              </w:rPr>
            </w:pPr>
            <w:r w:rsidRPr="00CF016E">
              <w:rPr>
                <w:sz w:val="18"/>
              </w:rPr>
              <w:t>5,1</w:t>
            </w:r>
          </w:p>
        </w:tc>
        <w:tc>
          <w:tcPr>
            <w:tcW w:w="673" w:type="dxa"/>
            <w:shd w:val="clear" w:color="auto" w:fill="auto"/>
            <w:vAlign w:val="bottom"/>
          </w:tcPr>
          <w:p w14:paraId="0A0C3897" w14:textId="77777777" w:rsidR="00A13CDD" w:rsidRPr="00CF016E" w:rsidRDefault="00A13CDD" w:rsidP="007E2E1B">
            <w:pPr>
              <w:suppressAutoHyphens w:val="0"/>
              <w:spacing w:before="40" w:after="40" w:line="200" w:lineRule="exact"/>
              <w:jc w:val="right"/>
              <w:rPr>
                <w:sz w:val="18"/>
              </w:rPr>
            </w:pPr>
            <w:r w:rsidRPr="00CF016E">
              <w:rPr>
                <w:sz w:val="18"/>
              </w:rPr>
              <w:t>4,3</w:t>
            </w:r>
          </w:p>
        </w:tc>
        <w:tc>
          <w:tcPr>
            <w:tcW w:w="674" w:type="dxa"/>
            <w:shd w:val="clear" w:color="auto" w:fill="auto"/>
            <w:vAlign w:val="bottom"/>
          </w:tcPr>
          <w:p w14:paraId="11E3BE04" w14:textId="77777777" w:rsidR="00A13CDD" w:rsidRPr="00CF016E" w:rsidRDefault="00A13CDD" w:rsidP="007E2E1B">
            <w:pPr>
              <w:suppressAutoHyphens w:val="0"/>
              <w:spacing w:before="40" w:after="40" w:line="200" w:lineRule="exact"/>
              <w:jc w:val="right"/>
              <w:rPr>
                <w:sz w:val="18"/>
              </w:rPr>
            </w:pPr>
            <w:r w:rsidRPr="00CF016E">
              <w:rPr>
                <w:sz w:val="18"/>
              </w:rPr>
              <w:t>4,3</w:t>
            </w:r>
          </w:p>
        </w:tc>
        <w:tc>
          <w:tcPr>
            <w:tcW w:w="674" w:type="dxa"/>
            <w:shd w:val="clear" w:color="auto" w:fill="auto"/>
            <w:vAlign w:val="bottom"/>
          </w:tcPr>
          <w:p w14:paraId="68FD6C07" w14:textId="77777777" w:rsidR="00A13CDD" w:rsidRPr="00CF016E" w:rsidRDefault="00A13CDD" w:rsidP="007E2E1B">
            <w:pPr>
              <w:suppressAutoHyphens w:val="0"/>
              <w:spacing w:before="40" w:after="40" w:line="200" w:lineRule="exact"/>
              <w:jc w:val="right"/>
              <w:rPr>
                <w:sz w:val="18"/>
              </w:rPr>
            </w:pPr>
            <w:r w:rsidRPr="00CF016E">
              <w:rPr>
                <w:sz w:val="18"/>
              </w:rPr>
              <w:t>4,2</w:t>
            </w:r>
          </w:p>
        </w:tc>
        <w:tc>
          <w:tcPr>
            <w:tcW w:w="674" w:type="dxa"/>
            <w:shd w:val="clear" w:color="auto" w:fill="auto"/>
            <w:vAlign w:val="bottom"/>
          </w:tcPr>
          <w:p w14:paraId="5D263ACF" w14:textId="77777777" w:rsidR="00A13CDD" w:rsidRPr="00CF016E" w:rsidRDefault="00A13CDD" w:rsidP="007E2E1B">
            <w:pPr>
              <w:suppressAutoHyphens w:val="0"/>
              <w:spacing w:before="40" w:after="40" w:line="200" w:lineRule="exact"/>
              <w:jc w:val="right"/>
              <w:rPr>
                <w:sz w:val="18"/>
              </w:rPr>
            </w:pPr>
            <w:r w:rsidRPr="00CF016E">
              <w:rPr>
                <w:sz w:val="18"/>
              </w:rPr>
              <w:t>4,1</w:t>
            </w:r>
          </w:p>
        </w:tc>
      </w:tr>
      <w:tr w:rsidR="00A13CDD" w:rsidRPr="00CF016E" w14:paraId="728B8F3E" w14:textId="77777777" w:rsidTr="00D91709">
        <w:tc>
          <w:tcPr>
            <w:tcW w:w="881" w:type="dxa"/>
            <w:shd w:val="clear" w:color="auto" w:fill="auto"/>
            <w:noWrap/>
            <w:hideMark/>
          </w:tcPr>
          <w:p w14:paraId="1EF0BE2D" w14:textId="77777777" w:rsidR="00A13CDD" w:rsidRPr="00CF016E" w:rsidRDefault="00A13CDD" w:rsidP="007E2E1B">
            <w:pPr>
              <w:suppressAutoHyphens w:val="0"/>
              <w:spacing w:before="40" w:after="40" w:line="200" w:lineRule="exact"/>
              <w:rPr>
                <w:sz w:val="18"/>
              </w:rPr>
            </w:pPr>
            <w:r w:rsidRPr="00CF016E">
              <w:rPr>
                <w:sz w:val="18"/>
              </w:rPr>
              <w:lastRenderedPageBreak/>
              <w:t>45-49 ans</w:t>
            </w:r>
          </w:p>
        </w:tc>
        <w:tc>
          <w:tcPr>
            <w:tcW w:w="673" w:type="dxa"/>
            <w:shd w:val="clear" w:color="auto" w:fill="auto"/>
            <w:noWrap/>
            <w:vAlign w:val="bottom"/>
            <w:hideMark/>
          </w:tcPr>
          <w:p w14:paraId="14BC999E" w14:textId="77777777" w:rsidR="00A13CDD" w:rsidRPr="00CF016E" w:rsidRDefault="00A13CDD" w:rsidP="007E2E1B">
            <w:pPr>
              <w:suppressAutoHyphens w:val="0"/>
              <w:spacing w:before="40" w:after="40" w:line="200" w:lineRule="exact"/>
              <w:jc w:val="right"/>
              <w:rPr>
                <w:sz w:val="18"/>
              </w:rPr>
            </w:pPr>
            <w:r w:rsidRPr="00CF016E">
              <w:rPr>
                <w:sz w:val="18"/>
              </w:rPr>
              <w:t>2,7</w:t>
            </w:r>
          </w:p>
        </w:tc>
        <w:tc>
          <w:tcPr>
            <w:tcW w:w="674" w:type="dxa"/>
            <w:shd w:val="clear" w:color="auto" w:fill="auto"/>
            <w:noWrap/>
            <w:vAlign w:val="bottom"/>
            <w:hideMark/>
          </w:tcPr>
          <w:p w14:paraId="225E1100" w14:textId="77777777" w:rsidR="00A13CDD" w:rsidRPr="00CF016E" w:rsidRDefault="00A13CDD" w:rsidP="007E2E1B">
            <w:pPr>
              <w:suppressAutoHyphens w:val="0"/>
              <w:spacing w:before="40" w:after="40" w:line="200" w:lineRule="exact"/>
              <w:jc w:val="right"/>
              <w:rPr>
                <w:sz w:val="18"/>
              </w:rPr>
            </w:pPr>
            <w:r w:rsidRPr="00CF016E">
              <w:rPr>
                <w:sz w:val="18"/>
              </w:rPr>
              <w:t>2,0</w:t>
            </w:r>
          </w:p>
        </w:tc>
        <w:tc>
          <w:tcPr>
            <w:tcW w:w="607" w:type="dxa"/>
            <w:shd w:val="clear" w:color="auto" w:fill="auto"/>
            <w:noWrap/>
            <w:vAlign w:val="bottom"/>
            <w:hideMark/>
          </w:tcPr>
          <w:p w14:paraId="0DBEF53C" w14:textId="77777777" w:rsidR="00A13CDD" w:rsidRPr="00CF016E" w:rsidRDefault="00A13CDD" w:rsidP="007E2E1B">
            <w:pPr>
              <w:suppressAutoHyphens w:val="0"/>
              <w:spacing w:before="40" w:after="40" w:line="200" w:lineRule="exact"/>
              <w:jc w:val="right"/>
              <w:rPr>
                <w:sz w:val="18"/>
              </w:rPr>
            </w:pPr>
            <w:r w:rsidRPr="00CF016E">
              <w:rPr>
                <w:sz w:val="18"/>
              </w:rPr>
              <w:t>2,4</w:t>
            </w:r>
          </w:p>
        </w:tc>
        <w:tc>
          <w:tcPr>
            <w:tcW w:w="740" w:type="dxa"/>
            <w:shd w:val="clear" w:color="auto" w:fill="auto"/>
            <w:noWrap/>
            <w:vAlign w:val="bottom"/>
            <w:hideMark/>
          </w:tcPr>
          <w:p w14:paraId="71D2B62B" w14:textId="77777777" w:rsidR="00A13CDD" w:rsidRPr="00CF016E" w:rsidRDefault="00A13CDD" w:rsidP="007E2E1B">
            <w:pPr>
              <w:suppressAutoHyphens w:val="0"/>
              <w:spacing w:before="40" w:after="40" w:line="200" w:lineRule="exact"/>
              <w:jc w:val="right"/>
              <w:rPr>
                <w:sz w:val="18"/>
              </w:rPr>
            </w:pPr>
            <w:r w:rsidRPr="00CF016E">
              <w:rPr>
                <w:sz w:val="18"/>
              </w:rPr>
              <w:t>3,1</w:t>
            </w:r>
          </w:p>
        </w:tc>
        <w:tc>
          <w:tcPr>
            <w:tcW w:w="674" w:type="dxa"/>
            <w:shd w:val="clear" w:color="auto" w:fill="auto"/>
            <w:noWrap/>
            <w:vAlign w:val="bottom"/>
            <w:hideMark/>
          </w:tcPr>
          <w:p w14:paraId="3BA37261" w14:textId="77777777" w:rsidR="00A13CDD" w:rsidRPr="00CF016E" w:rsidRDefault="00A13CDD" w:rsidP="007E2E1B">
            <w:pPr>
              <w:suppressAutoHyphens w:val="0"/>
              <w:spacing w:before="40" w:after="40" w:line="200" w:lineRule="exact"/>
              <w:jc w:val="right"/>
              <w:rPr>
                <w:sz w:val="18"/>
              </w:rPr>
            </w:pPr>
            <w:r w:rsidRPr="00CF016E">
              <w:rPr>
                <w:sz w:val="18"/>
              </w:rPr>
              <w:t>2,2</w:t>
            </w:r>
          </w:p>
        </w:tc>
        <w:tc>
          <w:tcPr>
            <w:tcW w:w="674" w:type="dxa"/>
            <w:shd w:val="clear" w:color="auto" w:fill="auto"/>
            <w:noWrap/>
            <w:vAlign w:val="bottom"/>
            <w:hideMark/>
          </w:tcPr>
          <w:p w14:paraId="0867B64E" w14:textId="77777777" w:rsidR="00A13CDD" w:rsidRPr="00CF016E" w:rsidRDefault="00A13CDD" w:rsidP="007E2E1B">
            <w:pPr>
              <w:suppressAutoHyphens w:val="0"/>
              <w:spacing w:before="40" w:after="40" w:line="200" w:lineRule="exact"/>
              <w:jc w:val="right"/>
              <w:rPr>
                <w:sz w:val="18"/>
              </w:rPr>
            </w:pPr>
            <w:r w:rsidRPr="00CF016E">
              <w:rPr>
                <w:sz w:val="18"/>
              </w:rPr>
              <w:t>2,6</w:t>
            </w:r>
          </w:p>
        </w:tc>
        <w:tc>
          <w:tcPr>
            <w:tcW w:w="673" w:type="dxa"/>
            <w:shd w:val="clear" w:color="auto" w:fill="auto"/>
            <w:noWrap/>
            <w:vAlign w:val="bottom"/>
            <w:hideMark/>
          </w:tcPr>
          <w:p w14:paraId="0DC97142" w14:textId="77777777" w:rsidR="00A13CDD" w:rsidRPr="00CF016E" w:rsidRDefault="00A13CDD" w:rsidP="007E2E1B">
            <w:pPr>
              <w:suppressAutoHyphens w:val="0"/>
              <w:spacing w:before="40" w:after="40" w:line="200" w:lineRule="exact"/>
              <w:jc w:val="right"/>
              <w:rPr>
                <w:sz w:val="18"/>
              </w:rPr>
            </w:pPr>
            <w:r w:rsidRPr="00CF016E">
              <w:rPr>
                <w:sz w:val="18"/>
              </w:rPr>
              <w:t>2,4</w:t>
            </w:r>
          </w:p>
        </w:tc>
        <w:tc>
          <w:tcPr>
            <w:tcW w:w="674" w:type="dxa"/>
            <w:shd w:val="clear" w:color="auto" w:fill="auto"/>
            <w:noWrap/>
            <w:vAlign w:val="bottom"/>
            <w:hideMark/>
          </w:tcPr>
          <w:p w14:paraId="040A96D2" w14:textId="77777777" w:rsidR="00A13CDD" w:rsidRPr="00CF016E" w:rsidRDefault="00A13CDD" w:rsidP="007E2E1B">
            <w:pPr>
              <w:suppressAutoHyphens w:val="0"/>
              <w:spacing w:before="40" w:after="40" w:line="200" w:lineRule="exact"/>
              <w:jc w:val="right"/>
              <w:rPr>
                <w:sz w:val="18"/>
              </w:rPr>
            </w:pPr>
            <w:r w:rsidRPr="00CF016E">
              <w:rPr>
                <w:sz w:val="18"/>
              </w:rPr>
              <w:t>2,6</w:t>
            </w:r>
          </w:p>
        </w:tc>
        <w:tc>
          <w:tcPr>
            <w:tcW w:w="674" w:type="dxa"/>
            <w:shd w:val="clear" w:color="auto" w:fill="auto"/>
            <w:vAlign w:val="bottom"/>
          </w:tcPr>
          <w:p w14:paraId="25489F5A" w14:textId="77777777" w:rsidR="00A13CDD" w:rsidRPr="00CF016E" w:rsidRDefault="00A13CDD" w:rsidP="007E2E1B">
            <w:pPr>
              <w:suppressAutoHyphens w:val="0"/>
              <w:spacing w:before="40" w:after="40" w:line="200" w:lineRule="exact"/>
              <w:jc w:val="right"/>
              <w:rPr>
                <w:sz w:val="18"/>
              </w:rPr>
            </w:pPr>
            <w:r w:rsidRPr="00CF016E">
              <w:rPr>
                <w:sz w:val="18"/>
              </w:rPr>
              <w:t>3,7</w:t>
            </w:r>
          </w:p>
        </w:tc>
        <w:tc>
          <w:tcPr>
            <w:tcW w:w="673" w:type="dxa"/>
            <w:shd w:val="clear" w:color="auto" w:fill="auto"/>
            <w:vAlign w:val="bottom"/>
          </w:tcPr>
          <w:p w14:paraId="6E1607D9" w14:textId="77777777" w:rsidR="00A13CDD" w:rsidRPr="00CF016E" w:rsidRDefault="00A13CDD" w:rsidP="007E2E1B">
            <w:pPr>
              <w:suppressAutoHyphens w:val="0"/>
              <w:spacing w:before="40" w:after="40" w:line="200" w:lineRule="exact"/>
              <w:jc w:val="right"/>
              <w:rPr>
                <w:sz w:val="18"/>
              </w:rPr>
            </w:pPr>
            <w:r w:rsidRPr="00CF016E">
              <w:rPr>
                <w:sz w:val="18"/>
              </w:rPr>
              <w:t>3,1</w:t>
            </w:r>
          </w:p>
        </w:tc>
        <w:tc>
          <w:tcPr>
            <w:tcW w:w="674" w:type="dxa"/>
            <w:shd w:val="clear" w:color="auto" w:fill="auto"/>
            <w:vAlign w:val="bottom"/>
          </w:tcPr>
          <w:p w14:paraId="5E380CF6" w14:textId="77777777" w:rsidR="00A13CDD" w:rsidRPr="00CF016E" w:rsidRDefault="00A13CDD" w:rsidP="007E2E1B">
            <w:pPr>
              <w:suppressAutoHyphens w:val="0"/>
              <w:spacing w:before="40" w:after="40" w:line="200" w:lineRule="exact"/>
              <w:jc w:val="right"/>
              <w:rPr>
                <w:sz w:val="18"/>
              </w:rPr>
            </w:pPr>
            <w:r w:rsidRPr="00CF016E">
              <w:rPr>
                <w:sz w:val="18"/>
              </w:rPr>
              <w:t>3,1</w:t>
            </w:r>
          </w:p>
        </w:tc>
        <w:tc>
          <w:tcPr>
            <w:tcW w:w="674" w:type="dxa"/>
            <w:shd w:val="clear" w:color="auto" w:fill="auto"/>
            <w:vAlign w:val="bottom"/>
          </w:tcPr>
          <w:p w14:paraId="27562065" w14:textId="77777777" w:rsidR="00A13CDD" w:rsidRPr="00CF016E" w:rsidRDefault="00A13CDD" w:rsidP="007E2E1B">
            <w:pPr>
              <w:suppressAutoHyphens w:val="0"/>
              <w:spacing w:before="40" w:after="40" w:line="200" w:lineRule="exact"/>
              <w:jc w:val="right"/>
              <w:rPr>
                <w:sz w:val="18"/>
              </w:rPr>
            </w:pPr>
            <w:r w:rsidRPr="00CF016E">
              <w:rPr>
                <w:sz w:val="18"/>
              </w:rPr>
              <w:t>2,8</w:t>
            </w:r>
          </w:p>
        </w:tc>
        <w:tc>
          <w:tcPr>
            <w:tcW w:w="674" w:type="dxa"/>
            <w:shd w:val="clear" w:color="auto" w:fill="auto"/>
            <w:vAlign w:val="bottom"/>
          </w:tcPr>
          <w:p w14:paraId="2E25932A" w14:textId="77777777" w:rsidR="00A13CDD" w:rsidRPr="00CF016E" w:rsidRDefault="00A13CDD" w:rsidP="007E2E1B">
            <w:pPr>
              <w:suppressAutoHyphens w:val="0"/>
              <w:spacing w:before="40" w:after="40" w:line="200" w:lineRule="exact"/>
              <w:jc w:val="right"/>
              <w:rPr>
                <w:sz w:val="18"/>
              </w:rPr>
            </w:pPr>
            <w:r w:rsidRPr="00CF016E">
              <w:rPr>
                <w:sz w:val="18"/>
              </w:rPr>
              <w:t>2,8</w:t>
            </w:r>
          </w:p>
        </w:tc>
      </w:tr>
      <w:tr w:rsidR="00A13CDD" w:rsidRPr="00CF016E" w14:paraId="3F337991" w14:textId="77777777" w:rsidTr="00D91709">
        <w:tc>
          <w:tcPr>
            <w:tcW w:w="881" w:type="dxa"/>
            <w:shd w:val="clear" w:color="auto" w:fill="auto"/>
            <w:noWrap/>
            <w:hideMark/>
          </w:tcPr>
          <w:p w14:paraId="6F032752" w14:textId="77777777" w:rsidR="00A13CDD" w:rsidRPr="00CF016E" w:rsidRDefault="00A13CDD" w:rsidP="007E2E1B">
            <w:pPr>
              <w:suppressAutoHyphens w:val="0"/>
              <w:spacing w:before="40" w:after="40" w:line="200" w:lineRule="exact"/>
              <w:rPr>
                <w:sz w:val="18"/>
              </w:rPr>
            </w:pPr>
            <w:r w:rsidRPr="00CF016E">
              <w:rPr>
                <w:sz w:val="18"/>
              </w:rPr>
              <w:t>50-54 ans</w:t>
            </w:r>
          </w:p>
        </w:tc>
        <w:tc>
          <w:tcPr>
            <w:tcW w:w="673" w:type="dxa"/>
            <w:shd w:val="clear" w:color="auto" w:fill="auto"/>
            <w:noWrap/>
            <w:vAlign w:val="bottom"/>
            <w:hideMark/>
          </w:tcPr>
          <w:p w14:paraId="670860E9" w14:textId="77777777" w:rsidR="00A13CDD" w:rsidRPr="00CF016E" w:rsidRDefault="00A13CDD" w:rsidP="007E2E1B">
            <w:pPr>
              <w:suppressAutoHyphens w:val="0"/>
              <w:spacing w:before="40" w:after="40" w:line="200" w:lineRule="exact"/>
              <w:jc w:val="right"/>
              <w:rPr>
                <w:sz w:val="18"/>
              </w:rPr>
            </w:pPr>
            <w:r w:rsidRPr="00CF016E">
              <w:rPr>
                <w:sz w:val="18"/>
              </w:rPr>
              <w:t>2,6</w:t>
            </w:r>
          </w:p>
        </w:tc>
        <w:tc>
          <w:tcPr>
            <w:tcW w:w="674" w:type="dxa"/>
            <w:shd w:val="clear" w:color="auto" w:fill="auto"/>
            <w:noWrap/>
            <w:vAlign w:val="bottom"/>
            <w:hideMark/>
          </w:tcPr>
          <w:p w14:paraId="477AA8AE" w14:textId="77777777" w:rsidR="00A13CDD" w:rsidRPr="00CF016E" w:rsidRDefault="00A13CDD" w:rsidP="007E2E1B">
            <w:pPr>
              <w:suppressAutoHyphens w:val="0"/>
              <w:spacing w:before="40" w:after="40" w:line="200" w:lineRule="exact"/>
              <w:jc w:val="right"/>
              <w:rPr>
                <w:sz w:val="18"/>
              </w:rPr>
            </w:pPr>
            <w:r w:rsidRPr="00CF016E">
              <w:rPr>
                <w:sz w:val="18"/>
              </w:rPr>
              <w:t>2,2</w:t>
            </w:r>
          </w:p>
        </w:tc>
        <w:tc>
          <w:tcPr>
            <w:tcW w:w="607" w:type="dxa"/>
            <w:shd w:val="clear" w:color="auto" w:fill="auto"/>
            <w:noWrap/>
            <w:vAlign w:val="bottom"/>
            <w:hideMark/>
          </w:tcPr>
          <w:p w14:paraId="47A5F37A" w14:textId="77777777" w:rsidR="00A13CDD" w:rsidRPr="00CF016E" w:rsidRDefault="00A13CDD" w:rsidP="007E2E1B">
            <w:pPr>
              <w:suppressAutoHyphens w:val="0"/>
              <w:spacing w:before="40" w:after="40" w:line="200" w:lineRule="exact"/>
              <w:jc w:val="right"/>
              <w:rPr>
                <w:sz w:val="18"/>
              </w:rPr>
            </w:pPr>
            <w:r w:rsidRPr="00CF016E">
              <w:rPr>
                <w:sz w:val="18"/>
              </w:rPr>
              <w:t>2,7</w:t>
            </w:r>
          </w:p>
        </w:tc>
        <w:tc>
          <w:tcPr>
            <w:tcW w:w="740" w:type="dxa"/>
            <w:shd w:val="clear" w:color="auto" w:fill="auto"/>
            <w:noWrap/>
            <w:vAlign w:val="bottom"/>
            <w:hideMark/>
          </w:tcPr>
          <w:p w14:paraId="447A681C" w14:textId="77777777" w:rsidR="00A13CDD" w:rsidRPr="00CF016E" w:rsidRDefault="00A13CDD" w:rsidP="007E2E1B">
            <w:pPr>
              <w:suppressAutoHyphens w:val="0"/>
              <w:spacing w:before="40" w:after="40" w:line="200" w:lineRule="exact"/>
              <w:jc w:val="right"/>
              <w:rPr>
                <w:sz w:val="18"/>
              </w:rPr>
            </w:pPr>
            <w:r w:rsidRPr="00CF016E">
              <w:rPr>
                <w:sz w:val="18"/>
              </w:rPr>
              <w:t>2,7</w:t>
            </w:r>
          </w:p>
        </w:tc>
        <w:tc>
          <w:tcPr>
            <w:tcW w:w="674" w:type="dxa"/>
            <w:shd w:val="clear" w:color="auto" w:fill="auto"/>
            <w:noWrap/>
            <w:vAlign w:val="bottom"/>
            <w:hideMark/>
          </w:tcPr>
          <w:p w14:paraId="26F8DD61" w14:textId="77777777" w:rsidR="00A13CDD" w:rsidRPr="00CF016E" w:rsidRDefault="00A13CDD" w:rsidP="007E2E1B">
            <w:pPr>
              <w:suppressAutoHyphens w:val="0"/>
              <w:spacing w:before="40" w:after="40" w:line="200" w:lineRule="exact"/>
              <w:jc w:val="right"/>
              <w:rPr>
                <w:sz w:val="18"/>
              </w:rPr>
            </w:pPr>
            <w:r w:rsidRPr="00CF016E">
              <w:rPr>
                <w:sz w:val="18"/>
              </w:rPr>
              <w:t>2,2</w:t>
            </w:r>
          </w:p>
        </w:tc>
        <w:tc>
          <w:tcPr>
            <w:tcW w:w="674" w:type="dxa"/>
            <w:shd w:val="clear" w:color="auto" w:fill="auto"/>
            <w:noWrap/>
            <w:vAlign w:val="bottom"/>
            <w:hideMark/>
          </w:tcPr>
          <w:p w14:paraId="34519899" w14:textId="77777777" w:rsidR="00A13CDD" w:rsidRPr="00CF016E" w:rsidRDefault="00A13CDD" w:rsidP="007E2E1B">
            <w:pPr>
              <w:suppressAutoHyphens w:val="0"/>
              <w:spacing w:before="40" w:after="40" w:line="200" w:lineRule="exact"/>
              <w:jc w:val="right"/>
              <w:rPr>
                <w:sz w:val="18"/>
              </w:rPr>
            </w:pPr>
            <w:r w:rsidRPr="00CF016E">
              <w:rPr>
                <w:sz w:val="18"/>
              </w:rPr>
              <w:t>2,5</w:t>
            </w:r>
          </w:p>
        </w:tc>
        <w:tc>
          <w:tcPr>
            <w:tcW w:w="673" w:type="dxa"/>
            <w:shd w:val="clear" w:color="auto" w:fill="auto"/>
            <w:noWrap/>
            <w:vAlign w:val="bottom"/>
            <w:hideMark/>
          </w:tcPr>
          <w:p w14:paraId="3957EE90" w14:textId="77777777" w:rsidR="00A13CDD" w:rsidRPr="00CF016E" w:rsidRDefault="00A13CDD" w:rsidP="007E2E1B">
            <w:pPr>
              <w:suppressAutoHyphens w:val="0"/>
              <w:spacing w:before="40" w:after="40" w:line="200" w:lineRule="exact"/>
              <w:jc w:val="right"/>
              <w:rPr>
                <w:sz w:val="18"/>
              </w:rPr>
            </w:pPr>
            <w:r w:rsidRPr="00CF016E">
              <w:rPr>
                <w:sz w:val="18"/>
              </w:rPr>
              <w:t>2,4</w:t>
            </w:r>
          </w:p>
        </w:tc>
        <w:tc>
          <w:tcPr>
            <w:tcW w:w="674" w:type="dxa"/>
            <w:shd w:val="clear" w:color="auto" w:fill="auto"/>
            <w:noWrap/>
            <w:vAlign w:val="bottom"/>
            <w:hideMark/>
          </w:tcPr>
          <w:p w14:paraId="7D67E100" w14:textId="77777777" w:rsidR="00A13CDD" w:rsidRPr="00CF016E" w:rsidRDefault="00A13CDD" w:rsidP="007E2E1B">
            <w:pPr>
              <w:suppressAutoHyphens w:val="0"/>
              <w:spacing w:before="40" w:after="40" w:line="200" w:lineRule="exact"/>
              <w:jc w:val="right"/>
              <w:rPr>
                <w:sz w:val="18"/>
              </w:rPr>
            </w:pPr>
            <w:r w:rsidRPr="00CF016E">
              <w:rPr>
                <w:sz w:val="18"/>
              </w:rPr>
              <w:t>2,5</w:t>
            </w:r>
          </w:p>
        </w:tc>
        <w:tc>
          <w:tcPr>
            <w:tcW w:w="674" w:type="dxa"/>
            <w:shd w:val="clear" w:color="auto" w:fill="auto"/>
            <w:vAlign w:val="bottom"/>
          </w:tcPr>
          <w:p w14:paraId="152FC346" w14:textId="77777777" w:rsidR="00A13CDD" w:rsidRPr="00CF016E" w:rsidRDefault="00A13CDD" w:rsidP="007E2E1B">
            <w:pPr>
              <w:suppressAutoHyphens w:val="0"/>
              <w:spacing w:before="40" w:after="40" w:line="200" w:lineRule="exact"/>
              <w:jc w:val="right"/>
              <w:rPr>
                <w:sz w:val="18"/>
              </w:rPr>
            </w:pPr>
            <w:r w:rsidRPr="00CF016E">
              <w:rPr>
                <w:sz w:val="18"/>
              </w:rPr>
              <w:t>3,0</w:t>
            </w:r>
          </w:p>
        </w:tc>
        <w:tc>
          <w:tcPr>
            <w:tcW w:w="673" w:type="dxa"/>
            <w:shd w:val="clear" w:color="auto" w:fill="auto"/>
            <w:vAlign w:val="bottom"/>
          </w:tcPr>
          <w:p w14:paraId="64631B16" w14:textId="77777777" w:rsidR="00A13CDD" w:rsidRPr="00CF016E" w:rsidRDefault="00A13CDD" w:rsidP="007E2E1B">
            <w:pPr>
              <w:suppressAutoHyphens w:val="0"/>
              <w:spacing w:before="40" w:after="40" w:line="200" w:lineRule="exact"/>
              <w:jc w:val="right"/>
              <w:rPr>
                <w:sz w:val="18"/>
              </w:rPr>
            </w:pPr>
            <w:r w:rsidRPr="00CF016E">
              <w:rPr>
                <w:sz w:val="18"/>
              </w:rPr>
              <w:t>2,9</w:t>
            </w:r>
          </w:p>
        </w:tc>
        <w:tc>
          <w:tcPr>
            <w:tcW w:w="674" w:type="dxa"/>
            <w:shd w:val="clear" w:color="auto" w:fill="auto"/>
            <w:vAlign w:val="bottom"/>
          </w:tcPr>
          <w:p w14:paraId="4912FFD8" w14:textId="77777777" w:rsidR="00A13CDD" w:rsidRPr="00CF016E" w:rsidRDefault="00A13CDD" w:rsidP="007E2E1B">
            <w:pPr>
              <w:suppressAutoHyphens w:val="0"/>
              <w:spacing w:before="40" w:after="40" w:line="200" w:lineRule="exact"/>
              <w:jc w:val="right"/>
              <w:rPr>
                <w:sz w:val="18"/>
              </w:rPr>
            </w:pPr>
            <w:r w:rsidRPr="00CF016E">
              <w:rPr>
                <w:sz w:val="18"/>
              </w:rPr>
              <w:t>2,9</w:t>
            </w:r>
          </w:p>
        </w:tc>
        <w:tc>
          <w:tcPr>
            <w:tcW w:w="674" w:type="dxa"/>
            <w:shd w:val="clear" w:color="auto" w:fill="auto"/>
            <w:vAlign w:val="bottom"/>
          </w:tcPr>
          <w:p w14:paraId="78EDEE09" w14:textId="77777777" w:rsidR="00A13CDD" w:rsidRPr="00CF016E" w:rsidRDefault="00A13CDD" w:rsidP="007E2E1B">
            <w:pPr>
              <w:suppressAutoHyphens w:val="0"/>
              <w:spacing w:before="40" w:after="40" w:line="200" w:lineRule="exact"/>
              <w:jc w:val="right"/>
              <w:rPr>
                <w:sz w:val="18"/>
              </w:rPr>
            </w:pPr>
            <w:r w:rsidRPr="00CF016E">
              <w:rPr>
                <w:sz w:val="18"/>
              </w:rPr>
              <w:t>2,6</w:t>
            </w:r>
          </w:p>
        </w:tc>
        <w:tc>
          <w:tcPr>
            <w:tcW w:w="674" w:type="dxa"/>
            <w:shd w:val="clear" w:color="auto" w:fill="auto"/>
            <w:vAlign w:val="bottom"/>
          </w:tcPr>
          <w:p w14:paraId="5AD1D70A" w14:textId="77777777" w:rsidR="00A13CDD" w:rsidRPr="00CF016E" w:rsidRDefault="00A13CDD" w:rsidP="007E2E1B">
            <w:pPr>
              <w:suppressAutoHyphens w:val="0"/>
              <w:spacing w:before="40" w:after="40" w:line="200" w:lineRule="exact"/>
              <w:jc w:val="right"/>
              <w:rPr>
                <w:sz w:val="18"/>
              </w:rPr>
            </w:pPr>
            <w:r w:rsidRPr="00CF016E">
              <w:rPr>
                <w:sz w:val="18"/>
              </w:rPr>
              <w:t>2,7</w:t>
            </w:r>
          </w:p>
        </w:tc>
      </w:tr>
      <w:tr w:rsidR="00A13CDD" w:rsidRPr="00CF016E" w14:paraId="120958D0" w14:textId="77777777" w:rsidTr="00D91709">
        <w:tc>
          <w:tcPr>
            <w:tcW w:w="881" w:type="dxa"/>
            <w:shd w:val="clear" w:color="auto" w:fill="auto"/>
            <w:noWrap/>
            <w:hideMark/>
          </w:tcPr>
          <w:p w14:paraId="34CB8ED6" w14:textId="77777777" w:rsidR="00A13CDD" w:rsidRPr="00CF016E" w:rsidRDefault="00A13CDD" w:rsidP="007E2E1B">
            <w:pPr>
              <w:suppressAutoHyphens w:val="0"/>
              <w:spacing w:before="40" w:after="40" w:line="200" w:lineRule="exact"/>
              <w:rPr>
                <w:sz w:val="18"/>
              </w:rPr>
            </w:pPr>
            <w:r w:rsidRPr="00CF016E">
              <w:rPr>
                <w:sz w:val="18"/>
              </w:rPr>
              <w:t>55-59 ans</w:t>
            </w:r>
          </w:p>
        </w:tc>
        <w:tc>
          <w:tcPr>
            <w:tcW w:w="673" w:type="dxa"/>
            <w:shd w:val="clear" w:color="auto" w:fill="auto"/>
            <w:noWrap/>
            <w:vAlign w:val="bottom"/>
            <w:hideMark/>
          </w:tcPr>
          <w:p w14:paraId="00337572" w14:textId="77777777" w:rsidR="00A13CDD" w:rsidRPr="00CF016E" w:rsidRDefault="00A13CDD" w:rsidP="007E2E1B">
            <w:pPr>
              <w:suppressAutoHyphens w:val="0"/>
              <w:spacing w:before="40" w:after="40" w:line="200" w:lineRule="exact"/>
              <w:jc w:val="right"/>
              <w:rPr>
                <w:sz w:val="18"/>
              </w:rPr>
            </w:pPr>
            <w:r w:rsidRPr="00CF016E">
              <w:rPr>
                <w:sz w:val="18"/>
              </w:rPr>
              <w:t>1,3</w:t>
            </w:r>
          </w:p>
        </w:tc>
        <w:tc>
          <w:tcPr>
            <w:tcW w:w="674" w:type="dxa"/>
            <w:shd w:val="clear" w:color="auto" w:fill="auto"/>
            <w:noWrap/>
            <w:vAlign w:val="bottom"/>
            <w:hideMark/>
          </w:tcPr>
          <w:p w14:paraId="512D57C0" w14:textId="77777777" w:rsidR="00A13CDD" w:rsidRPr="00CF016E" w:rsidRDefault="00A13CDD" w:rsidP="007E2E1B">
            <w:pPr>
              <w:suppressAutoHyphens w:val="0"/>
              <w:spacing w:before="40" w:after="40" w:line="200" w:lineRule="exact"/>
              <w:jc w:val="right"/>
              <w:rPr>
                <w:sz w:val="18"/>
              </w:rPr>
            </w:pPr>
            <w:r w:rsidRPr="00CF016E">
              <w:rPr>
                <w:sz w:val="18"/>
              </w:rPr>
              <w:t>1,0</w:t>
            </w:r>
          </w:p>
        </w:tc>
        <w:tc>
          <w:tcPr>
            <w:tcW w:w="607" w:type="dxa"/>
            <w:shd w:val="clear" w:color="auto" w:fill="auto"/>
            <w:noWrap/>
            <w:vAlign w:val="bottom"/>
            <w:hideMark/>
          </w:tcPr>
          <w:p w14:paraId="538C4993" w14:textId="77777777" w:rsidR="00A13CDD" w:rsidRPr="00CF016E" w:rsidRDefault="00A13CDD" w:rsidP="007E2E1B">
            <w:pPr>
              <w:suppressAutoHyphens w:val="0"/>
              <w:spacing w:before="40" w:after="40" w:line="200" w:lineRule="exact"/>
              <w:jc w:val="right"/>
              <w:rPr>
                <w:sz w:val="18"/>
              </w:rPr>
            </w:pPr>
            <w:r w:rsidRPr="00CF016E">
              <w:rPr>
                <w:sz w:val="18"/>
              </w:rPr>
              <w:t>1,3</w:t>
            </w:r>
          </w:p>
        </w:tc>
        <w:tc>
          <w:tcPr>
            <w:tcW w:w="740" w:type="dxa"/>
            <w:shd w:val="clear" w:color="auto" w:fill="auto"/>
            <w:noWrap/>
            <w:vAlign w:val="bottom"/>
            <w:hideMark/>
          </w:tcPr>
          <w:p w14:paraId="47EF790C" w14:textId="77777777" w:rsidR="00A13CDD" w:rsidRPr="00CF016E" w:rsidRDefault="00A13CDD" w:rsidP="007E2E1B">
            <w:pPr>
              <w:suppressAutoHyphens w:val="0"/>
              <w:spacing w:before="40" w:after="40" w:line="200" w:lineRule="exact"/>
              <w:jc w:val="right"/>
              <w:rPr>
                <w:sz w:val="18"/>
              </w:rPr>
            </w:pPr>
            <w:r w:rsidRPr="00CF016E">
              <w:rPr>
                <w:sz w:val="18"/>
              </w:rPr>
              <w:t>1,4</w:t>
            </w:r>
          </w:p>
        </w:tc>
        <w:tc>
          <w:tcPr>
            <w:tcW w:w="674" w:type="dxa"/>
            <w:shd w:val="clear" w:color="auto" w:fill="auto"/>
            <w:noWrap/>
            <w:vAlign w:val="bottom"/>
            <w:hideMark/>
          </w:tcPr>
          <w:p w14:paraId="4903A9BC" w14:textId="77777777" w:rsidR="00A13CDD" w:rsidRPr="00CF016E" w:rsidRDefault="00A13CDD" w:rsidP="007E2E1B">
            <w:pPr>
              <w:suppressAutoHyphens w:val="0"/>
              <w:spacing w:before="40" w:after="40" w:line="200" w:lineRule="exact"/>
              <w:jc w:val="right"/>
              <w:rPr>
                <w:sz w:val="18"/>
              </w:rPr>
            </w:pPr>
            <w:r w:rsidRPr="00CF016E">
              <w:rPr>
                <w:sz w:val="18"/>
              </w:rPr>
              <w:t>1,1</w:t>
            </w:r>
          </w:p>
        </w:tc>
        <w:tc>
          <w:tcPr>
            <w:tcW w:w="674" w:type="dxa"/>
            <w:shd w:val="clear" w:color="auto" w:fill="auto"/>
            <w:noWrap/>
            <w:vAlign w:val="bottom"/>
            <w:hideMark/>
          </w:tcPr>
          <w:p w14:paraId="2C936C1D" w14:textId="77777777" w:rsidR="00A13CDD" w:rsidRPr="00CF016E" w:rsidRDefault="00A13CDD" w:rsidP="007E2E1B">
            <w:pPr>
              <w:suppressAutoHyphens w:val="0"/>
              <w:spacing w:before="40" w:after="40" w:line="200" w:lineRule="exact"/>
              <w:jc w:val="right"/>
              <w:rPr>
                <w:sz w:val="18"/>
              </w:rPr>
            </w:pPr>
            <w:r w:rsidRPr="00CF016E">
              <w:rPr>
                <w:sz w:val="18"/>
              </w:rPr>
              <w:t>1,3</w:t>
            </w:r>
          </w:p>
        </w:tc>
        <w:tc>
          <w:tcPr>
            <w:tcW w:w="673" w:type="dxa"/>
            <w:shd w:val="clear" w:color="auto" w:fill="auto"/>
            <w:noWrap/>
            <w:vAlign w:val="bottom"/>
            <w:hideMark/>
          </w:tcPr>
          <w:p w14:paraId="2EA74DB5" w14:textId="77777777" w:rsidR="00A13CDD" w:rsidRPr="00CF016E" w:rsidRDefault="00A13CDD" w:rsidP="007E2E1B">
            <w:pPr>
              <w:suppressAutoHyphens w:val="0"/>
              <w:spacing w:before="40" w:after="40" w:line="200" w:lineRule="exact"/>
              <w:jc w:val="right"/>
              <w:rPr>
                <w:sz w:val="18"/>
              </w:rPr>
            </w:pPr>
            <w:r w:rsidRPr="00CF016E">
              <w:rPr>
                <w:sz w:val="18"/>
              </w:rPr>
              <w:t>0,9</w:t>
            </w:r>
          </w:p>
        </w:tc>
        <w:tc>
          <w:tcPr>
            <w:tcW w:w="674" w:type="dxa"/>
            <w:shd w:val="clear" w:color="auto" w:fill="auto"/>
            <w:noWrap/>
            <w:vAlign w:val="bottom"/>
            <w:hideMark/>
          </w:tcPr>
          <w:p w14:paraId="635CE2EE" w14:textId="77777777" w:rsidR="00A13CDD" w:rsidRPr="00CF016E" w:rsidRDefault="00A13CDD" w:rsidP="007E2E1B">
            <w:pPr>
              <w:suppressAutoHyphens w:val="0"/>
              <w:spacing w:before="40" w:after="40" w:line="200" w:lineRule="exact"/>
              <w:jc w:val="right"/>
              <w:rPr>
                <w:sz w:val="18"/>
              </w:rPr>
            </w:pPr>
            <w:r w:rsidRPr="00CF016E">
              <w:rPr>
                <w:sz w:val="18"/>
              </w:rPr>
              <w:t>1,2</w:t>
            </w:r>
          </w:p>
        </w:tc>
        <w:tc>
          <w:tcPr>
            <w:tcW w:w="674" w:type="dxa"/>
            <w:shd w:val="clear" w:color="auto" w:fill="auto"/>
            <w:vAlign w:val="bottom"/>
          </w:tcPr>
          <w:p w14:paraId="7D7ABDEB" w14:textId="77777777" w:rsidR="00A13CDD" w:rsidRPr="00CF016E" w:rsidRDefault="00A13CDD" w:rsidP="007E2E1B">
            <w:pPr>
              <w:suppressAutoHyphens w:val="0"/>
              <w:spacing w:before="40" w:after="40" w:line="200" w:lineRule="exact"/>
              <w:jc w:val="right"/>
              <w:rPr>
                <w:sz w:val="18"/>
              </w:rPr>
            </w:pPr>
            <w:r w:rsidRPr="00CF016E">
              <w:rPr>
                <w:sz w:val="18"/>
              </w:rPr>
              <w:t>1,9</w:t>
            </w:r>
          </w:p>
        </w:tc>
        <w:tc>
          <w:tcPr>
            <w:tcW w:w="673" w:type="dxa"/>
            <w:shd w:val="clear" w:color="auto" w:fill="auto"/>
            <w:vAlign w:val="bottom"/>
          </w:tcPr>
          <w:p w14:paraId="68D4CB11" w14:textId="77777777" w:rsidR="00A13CDD" w:rsidRPr="00CF016E" w:rsidRDefault="00A13CDD" w:rsidP="007E2E1B">
            <w:pPr>
              <w:suppressAutoHyphens w:val="0"/>
              <w:spacing w:before="40" w:after="40" w:line="200" w:lineRule="exact"/>
              <w:jc w:val="right"/>
              <w:rPr>
                <w:sz w:val="18"/>
              </w:rPr>
            </w:pPr>
            <w:r w:rsidRPr="00CF016E">
              <w:rPr>
                <w:sz w:val="18"/>
              </w:rPr>
              <w:t>1,5</w:t>
            </w:r>
          </w:p>
        </w:tc>
        <w:tc>
          <w:tcPr>
            <w:tcW w:w="674" w:type="dxa"/>
            <w:shd w:val="clear" w:color="auto" w:fill="auto"/>
            <w:vAlign w:val="bottom"/>
          </w:tcPr>
          <w:p w14:paraId="467F3E31" w14:textId="77777777" w:rsidR="00A13CDD" w:rsidRPr="00CF016E" w:rsidRDefault="00A13CDD" w:rsidP="007E2E1B">
            <w:pPr>
              <w:suppressAutoHyphens w:val="0"/>
              <w:spacing w:before="40" w:after="40" w:line="200" w:lineRule="exact"/>
              <w:jc w:val="right"/>
              <w:rPr>
                <w:sz w:val="18"/>
              </w:rPr>
            </w:pPr>
            <w:r w:rsidRPr="00CF016E">
              <w:rPr>
                <w:sz w:val="18"/>
              </w:rPr>
              <w:t>1,6</w:t>
            </w:r>
          </w:p>
        </w:tc>
        <w:tc>
          <w:tcPr>
            <w:tcW w:w="674" w:type="dxa"/>
            <w:shd w:val="clear" w:color="auto" w:fill="auto"/>
            <w:vAlign w:val="bottom"/>
          </w:tcPr>
          <w:p w14:paraId="1A81B0AD" w14:textId="77777777" w:rsidR="00A13CDD" w:rsidRPr="00CF016E" w:rsidRDefault="00A13CDD" w:rsidP="007E2E1B">
            <w:pPr>
              <w:suppressAutoHyphens w:val="0"/>
              <w:spacing w:before="40" w:after="40" w:line="200" w:lineRule="exact"/>
              <w:jc w:val="right"/>
              <w:rPr>
                <w:sz w:val="18"/>
              </w:rPr>
            </w:pPr>
            <w:r w:rsidRPr="00CF016E">
              <w:rPr>
                <w:sz w:val="18"/>
              </w:rPr>
              <w:t>1,4</w:t>
            </w:r>
          </w:p>
        </w:tc>
        <w:tc>
          <w:tcPr>
            <w:tcW w:w="674" w:type="dxa"/>
            <w:shd w:val="clear" w:color="auto" w:fill="auto"/>
            <w:vAlign w:val="bottom"/>
          </w:tcPr>
          <w:p w14:paraId="7C638C46" w14:textId="77777777" w:rsidR="00A13CDD" w:rsidRPr="00CF016E" w:rsidRDefault="00A13CDD" w:rsidP="007E2E1B">
            <w:pPr>
              <w:suppressAutoHyphens w:val="0"/>
              <w:spacing w:before="40" w:after="40" w:line="200" w:lineRule="exact"/>
              <w:jc w:val="right"/>
              <w:rPr>
                <w:sz w:val="18"/>
              </w:rPr>
            </w:pPr>
            <w:r w:rsidRPr="00CF016E">
              <w:rPr>
                <w:sz w:val="18"/>
              </w:rPr>
              <w:t>1,3</w:t>
            </w:r>
          </w:p>
        </w:tc>
      </w:tr>
      <w:tr w:rsidR="00A13CDD" w:rsidRPr="00CF016E" w14:paraId="33C23B0B" w14:textId="77777777" w:rsidTr="00D91709">
        <w:tc>
          <w:tcPr>
            <w:tcW w:w="881" w:type="dxa"/>
            <w:shd w:val="clear" w:color="auto" w:fill="auto"/>
            <w:noWrap/>
            <w:hideMark/>
          </w:tcPr>
          <w:p w14:paraId="0BA0CEF3" w14:textId="77777777" w:rsidR="00A13CDD" w:rsidRPr="00CF016E" w:rsidRDefault="00A13CDD" w:rsidP="007E2E1B">
            <w:pPr>
              <w:suppressAutoHyphens w:val="0"/>
              <w:spacing w:before="40" w:after="40" w:line="200" w:lineRule="exact"/>
              <w:rPr>
                <w:sz w:val="18"/>
              </w:rPr>
            </w:pPr>
            <w:r w:rsidRPr="00CF016E">
              <w:rPr>
                <w:sz w:val="18"/>
              </w:rPr>
              <w:t>60-64 ans</w:t>
            </w:r>
          </w:p>
        </w:tc>
        <w:tc>
          <w:tcPr>
            <w:tcW w:w="673" w:type="dxa"/>
            <w:shd w:val="clear" w:color="auto" w:fill="auto"/>
            <w:noWrap/>
            <w:vAlign w:val="bottom"/>
            <w:hideMark/>
          </w:tcPr>
          <w:p w14:paraId="332FFA46" w14:textId="77777777" w:rsidR="00A13CDD" w:rsidRPr="00CF016E" w:rsidRDefault="00A13CDD" w:rsidP="007E2E1B">
            <w:pPr>
              <w:suppressAutoHyphens w:val="0"/>
              <w:spacing w:before="40" w:after="40" w:line="200" w:lineRule="exact"/>
              <w:jc w:val="right"/>
              <w:rPr>
                <w:sz w:val="18"/>
              </w:rPr>
            </w:pPr>
            <w:r w:rsidRPr="00CF016E">
              <w:rPr>
                <w:sz w:val="18"/>
              </w:rPr>
              <w:t>1,6</w:t>
            </w:r>
          </w:p>
        </w:tc>
        <w:tc>
          <w:tcPr>
            <w:tcW w:w="674" w:type="dxa"/>
            <w:shd w:val="clear" w:color="auto" w:fill="auto"/>
            <w:noWrap/>
            <w:vAlign w:val="bottom"/>
            <w:hideMark/>
          </w:tcPr>
          <w:p w14:paraId="52A11988" w14:textId="77777777" w:rsidR="00A13CDD" w:rsidRPr="00CF016E" w:rsidRDefault="00A13CDD" w:rsidP="007E2E1B">
            <w:pPr>
              <w:suppressAutoHyphens w:val="0"/>
              <w:spacing w:before="40" w:after="40" w:line="200" w:lineRule="exact"/>
              <w:jc w:val="right"/>
              <w:rPr>
                <w:sz w:val="18"/>
              </w:rPr>
            </w:pPr>
            <w:r w:rsidRPr="00CF016E">
              <w:rPr>
                <w:sz w:val="18"/>
              </w:rPr>
              <w:t>1,3</w:t>
            </w:r>
          </w:p>
        </w:tc>
        <w:tc>
          <w:tcPr>
            <w:tcW w:w="607" w:type="dxa"/>
            <w:shd w:val="clear" w:color="auto" w:fill="auto"/>
            <w:noWrap/>
            <w:vAlign w:val="bottom"/>
            <w:hideMark/>
          </w:tcPr>
          <w:p w14:paraId="095D68E6" w14:textId="77777777" w:rsidR="00A13CDD" w:rsidRPr="00CF016E" w:rsidRDefault="00A13CDD" w:rsidP="007E2E1B">
            <w:pPr>
              <w:suppressAutoHyphens w:val="0"/>
              <w:spacing w:before="40" w:after="40" w:line="200" w:lineRule="exact"/>
              <w:jc w:val="right"/>
              <w:rPr>
                <w:sz w:val="18"/>
              </w:rPr>
            </w:pPr>
            <w:r w:rsidRPr="00CF016E">
              <w:rPr>
                <w:sz w:val="18"/>
              </w:rPr>
              <w:t>1,7</w:t>
            </w:r>
          </w:p>
        </w:tc>
        <w:tc>
          <w:tcPr>
            <w:tcW w:w="740" w:type="dxa"/>
            <w:shd w:val="clear" w:color="auto" w:fill="auto"/>
            <w:noWrap/>
            <w:vAlign w:val="bottom"/>
            <w:hideMark/>
          </w:tcPr>
          <w:p w14:paraId="5F8E0802" w14:textId="77777777" w:rsidR="00A13CDD" w:rsidRPr="00CF016E" w:rsidRDefault="00A13CDD" w:rsidP="007E2E1B">
            <w:pPr>
              <w:suppressAutoHyphens w:val="0"/>
              <w:spacing w:before="40" w:after="40" w:line="200" w:lineRule="exact"/>
              <w:jc w:val="right"/>
              <w:rPr>
                <w:sz w:val="18"/>
              </w:rPr>
            </w:pPr>
            <w:r w:rsidRPr="00CF016E">
              <w:rPr>
                <w:sz w:val="18"/>
              </w:rPr>
              <w:t>1,5</w:t>
            </w:r>
          </w:p>
        </w:tc>
        <w:tc>
          <w:tcPr>
            <w:tcW w:w="674" w:type="dxa"/>
            <w:shd w:val="clear" w:color="auto" w:fill="auto"/>
            <w:noWrap/>
            <w:vAlign w:val="bottom"/>
            <w:hideMark/>
          </w:tcPr>
          <w:p w14:paraId="66D6275D" w14:textId="77777777" w:rsidR="00A13CDD" w:rsidRPr="00CF016E" w:rsidRDefault="00A13CDD" w:rsidP="007E2E1B">
            <w:pPr>
              <w:suppressAutoHyphens w:val="0"/>
              <w:spacing w:before="40" w:after="40" w:line="200" w:lineRule="exact"/>
              <w:jc w:val="right"/>
              <w:rPr>
                <w:sz w:val="18"/>
              </w:rPr>
            </w:pPr>
            <w:r w:rsidRPr="00CF016E">
              <w:rPr>
                <w:sz w:val="18"/>
              </w:rPr>
              <w:t>1,3</w:t>
            </w:r>
          </w:p>
        </w:tc>
        <w:tc>
          <w:tcPr>
            <w:tcW w:w="674" w:type="dxa"/>
            <w:shd w:val="clear" w:color="auto" w:fill="auto"/>
            <w:noWrap/>
            <w:vAlign w:val="bottom"/>
            <w:hideMark/>
          </w:tcPr>
          <w:p w14:paraId="40B1178B" w14:textId="77777777" w:rsidR="00A13CDD" w:rsidRPr="00CF016E" w:rsidRDefault="00A13CDD" w:rsidP="007E2E1B">
            <w:pPr>
              <w:suppressAutoHyphens w:val="0"/>
              <w:spacing w:before="40" w:after="40" w:line="200" w:lineRule="exact"/>
              <w:jc w:val="right"/>
              <w:rPr>
                <w:sz w:val="18"/>
              </w:rPr>
            </w:pPr>
            <w:r w:rsidRPr="00CF016E">
              <w:rPr>
                <w:sz w:val="18"/>
              </w:rPr>
              <w:t>1,7</w:t>
            </w:r>
          </w:p>
        </w:tc>
        <w:tc>
          <w:tcPr>
            <w:tcW w:w="673" w:type="dxa"/>
            <w:shd w:val="clear" w:color="auto" w:fill="auto"/>
            <w:noWrap/>
            <w:vAlign w:val="bottom"/>
            <w:hideMark/>
          </w:tcPr>
          <w:p w14:paraId="64E0F387" w14:textId="77777777" w:rsidR="00A13CDD" w:rsidRPr="00CF016E" w:rsidRDefault="00A13CDD" w:rsidP="007E2E1B">
            <w:pPr>
              <w:suppressAutoHyphens w:val="0"/>
              <w:spacing w:before="40" w:after="40" w:line="200" w:lineRule="exact"/>
              <w:jc w:val="right"/>
              <w:rPr>
                <w:sz w:val="18"/>
              </w:rPr>
            </w:pPr>
            <w:r w:rsidRPr="00CF016E">
              <w:rPr>
                <w:sz w:val="18"/>
              </w:rPr>
              <w:t>1,6</w:t>
            </w:r>
          </w:p>
        </w:tc>
        <w:tc>
          <w:tcPr>
            <w:tcW w:w="674" w:type="dxa"/>
            <w:shd w:val="clear" w:color="auto" w:fill="auto"/>
            <w:noWrap/>
            <w:vAlign w:val="bottom"/>
            <w:hideMark/>
          </w:tcPr>
          <w:p w14:paraId="24EB7F8D" w14:textId="77777777" w:rsidR="00A13CDD" w:rsidRPr="00CF016E" w:rsidRDefault="00A13CDD" w:rsidP="007E2E1B">
            <w:pPr>
              <w:suppressAutoHyphens w:val="0"/>
              <w:spacing w:before="40" w:after="40" w:line="200" w:lineRule="exact"/>
              <w:jc w:val="right"/>
              <w:rPr>
                <w:sz w:val="18"/>
              </w:rPr>
            </w:pPr>
            <w:r w:rsidRPr="00CF016E">
              <w:rPr>
                <w:sz w:val="18"/>
              </w:rPr>
              <w:t>1,6</w:t>
            </w:r>
          </w:p>
        </w:tc>
        <w:tc>
          <w:tcPr>
            <w:tcW w:w="674" w:type="dxa"/>
            <w:shd w:val="clear" w:color="auto" w:fill="auto"/>
            <w:vAlign w:val="bottom"/>
          </w:tcPr>
          <w:p w14:paraId="79890136" w14:textId="77777777" w:rsidR="00A13CDD" w:rsidRPr="00CF016E" w:rsidRDefault="00A13CDD" w:rsidP="007E2E1B">
            <w:pPr>
              <w:suppressAutoHyphens w:val="0"/>
              <w:spacing w:before="40" w:after="40" w:line="200" w:lineRule="exact"/>
              <w:jc w:val="right"/>
              <w:rPr>
                <w:sz w:val="18"/>
              </w:rPr>
            </w:pPr>
            <w:r w:rsidRPr="00CF016E">
              <w:rPr>
                <w:sz w:val="18"/>
              </w:rPr>
              <w:t>1,6</w:t>
            </w:r>
          </w:p>
        </w:tc>
        <w:tc>
          <w:tcPr>
            <w:tcW w:w="673" w:type="dxa"/>
            <w:shd w:val="clear" w:color="auto" w:fill="auto"/>
            <w:vAlign w:val="bottom"/>
          </w:tcPr>
          <w:p w14:paraId="18006F47" w14:textId="77777777" w:rsidR="00A13CDD" w:rsidRPr="00CF016E" w:rsidRDefault="00A13CDD" w:rsidP="007E2E1B">
            <w:pPr>
              <w:suppressAutoHyphens w:val="0"/>
              <w:spacing w:before="40" w:after="40" w:line="200" w:lineRule="exact"/>
              <w:jc w:val="right"/>
              <w:rPr>
                <w:sz w:val="18"/>
              </w:rPr>
            </w:pPr>
            <w:r w:rsidRPr="00CF016E">
              <w:rPr>
                <w:sz w:val="18"/>
              </w:rPr>
              <w:t>1,9</w:t>
            </w:r>
          </w:p>
        </w:tc>
        <w:tc>
          <w:tcPr>
            <w:tcW w:w="674" w:type="dxa"/>
            <w:shd w:val="clear" w:color="auto" w:fill="auto"/>
            <w:vAlign w:val="bottom"/>
          </w:tcPr>
          <w:p w14:paraId="63B9B79B" w14:textId="77777777" w:rsidR="00A13CDD" w:rsidRPr="00CF016E" w:rsidRDefault="00A13CDD" w:rsidP="007E2E1B">
            <w:pPr>
              <w:suppressAutoHyphens w:val="0"/>
              <w:spacing w:before="40" w:after="40" w:line="200" w:lineRule="exact"/>
              <w:jc w:val="right"/>
              <w:rPr>
                <w:sz w:val="18"/>
              </w:rPr>
            </w:pPr>
            <w:r w:rsidRPr="00CF016E">
              <w:rPr>
                <w:sz w:val="18"/>
              </w:rPr>
              <w:t>1,8</w:t>
            </w:r>
          </w:p>
        </w:tc>
        <w:tc>
          <w:tcPr>
            <w:tcW w:w="674" w:type="dxa"/>
            <w:shd w:val="clear" w:color="auto" w:fill="auto"/>
            <w:vAlign w:val="bottom"/>
          </w:tcPr>
          <w:p w14:paraId="66C593B7" w14:textId="77777777" w:rsidR="00A13CDD" w:rsidRPr="00CF016E" w:rsidRDefault="00A13CDD" w:rsidP="007E2E1B">
            <w:pPr>
              <w:suppressAutoHyphens w:val="0"/>
              <w:spacing w:before="40" w:after="40" w:line="200" w:lineRule="exact"/>
              <w:jc w:val="right"/>
              <w:rPr>
                <w:sz w:val="18"/>
              </w:rPr>
            </w:pPr>
            <w:r w:rsidRPr="00CF016E">
              <w:rPr>
                <w:sz w:val="18"/>
              </w:rPr>
              <w:t>1,7</w:t>
            </w:r>
          </w:p>
        </w:tc>
        <w:tc>
          <w:tcPr>
            <w:tcW w:w="674" w:type="dxa"/>
            <w:shd w:val="clear" w:color="auto" w:fill="auto"/>
            <w:vAlign w:val="bottom"/>
          </w:tcPr>
          <w:p w14:paraId="44C0CE96" w14:textId="77777777" w:rsidR="00A13CDD" w:rsidRPr="00CF016E" w:rsidRDefault="00A13CDD" w:rsidP="007E2E1B">
            <w:pPr>
              <w:suppressAutoHyphens w:val="0"/>
              <w:spacing w:before="40" w:after="40" w:line="200" w:lineRule="exact"/>
              <w:jc w:val="right"/>
              <w:rPr>
                <w:sz w:val="18"/>
              </w:rPr>
            </w:pPr>
            <w:r w:rsidRPr="00CF016E">
              <w:rPr>
                <w:sz w:val="18"/>
              </w:rPr>
              <w:t>1,9</w:t>
            </w:r>
          </w:p>
        </w:tc>
      </w:tr>
      <w:tr w:rsidR="00A13CDD" w:rsidRPr="00CF016E" w14:paraId="2999F3E7" w14:textId="77777777" w:rsidTr="00D91709">
        <w:tc>
          <w:tcPr>
            <w:tcW w:w="881" w:type="dxa"/>
            <w:shd w:val="clear" w:color="auto" w:fill="auto"/>
            <w:noWrap/>
            <w:hideMark/>
          </w:tcPr>
          <w:p w14:paraId="3D5FD3B6" w14:textId="77777777" w:rsidR="00A13CDD" w:rsidRPr="00CF016E" w:rsidRDefault="00A13CDD" w:rsidP="007E2E1B">
            <w:pPr>
              <w:suppressAutoHyphens w:val="0"/>
              <w:spacing w:before="40" w:after="40" w:line="200" w:lineRule="exact"/>
              <w:rPr>
                <w:sz w:val="18"/>
              </w:rPr>
            </w:pPr>
            <w:r w:rsidRPr="00CF016E">
              <w:rPr>
                <w:sz w:val="18"/>
              </w:rPr>
              <w:t>65-69 ans</w:t>
            </w:r>
          </w:p>
        </w:tc>
        <w:tc>
          <w:tcPr>
            <w:tcW w:w="673" w:type="dxa"/>
            <w:shd w:val="clear" w:color="auto" w:fill="auto"/>
            <w:noWrap/>
            <w:vAlign w:val="bottom"/>
            <w:hideMark/>
          </w:tcPr>
          <w:p w14:paraId="2049C83B" w14:textId="77777777" w:rsidR="00A13CDD" w:rsidRPr="00CF016E" w:rsidRDefault="00A13CDD" w:rsidP="007E2E1B">
            <w:pPr>
              <w:suppressAutoHyphens w:val="0"/>
              <w:spacing w:before="40" w:after="40" w:line="200" w:lineRule="exact"/>
              <w:jc w:val="right"/>
              <w:rPr>
                <w:sz w:val="18"/>
              </w:rPr>
            </w:pPr>
            <w:r w:rsidRPr="00CF016E">
              <w:rPr>
                <w:sz w:val="18"/>
              </w:rPr>
              <w:t>0,7</w:t>
            </w:r>
          </w:p>
        </w:tc>
        <w:tc>
          <w:tcPr>
            <w:tcW w:w="674" w:type="dxa"/>
            <w:shd w:val="clear" w:color="auto" w:fill="auto"/>
            <w:noWrap/>
            <w:vAlign w:val="bottom"/>
            <w:hideMark/>
          </w:tcPr>
          <w:p w14:paraId="4993547A" w14:textId="77777777" w:rsidR="00A13CDD" w:rsidRPr="00CF016E" w:rsidRDefault="00A13CDD" w:rsidP="007E2E1B">
            <w:pPr>
              <w:suppressAutoHyphens w:val="0"/>
              <w:spacing w:before="40" w:after="40" w:line="200" w:lineRule="exact"/>
              <w:jc w:val="right"/>
              <w:rPr>
                <w:sz w:val="18"/>
              </w:rPr>
            </w:pPr>
            <w:r w:rsidRPr="00CF016E">
              <w:rPr>
                <w:sz w:val="18"/>
              </w:rPr>
              <w:t>0,5</w:t>
            </w:r>
          </w:p>
        </w:tc>
        <w:tc>
          <w:tcPr>
            <w:tcW w:w="607" w:type="dxa"/>
            <w:shd w:val="clear" w:color="auto" w:fill="auto"/>
            <w:noWrap/>
            <w:vAlign w:val="bottom"/>
            <w:hideMark/>
          </w:tcPr>
          <w:p w14:paraId="341CAC61" w14:textId="77777777" w:rsidR="00A13CDD" w:rsidRPr="00CF016E" w:rsidRDefault="00A13CDD" w:rsidP="007E2E1B">
            <w:pPr>
              <w:suppressAutoHyphens w:val="0"/>
              <w:spacing w:before="40" w:after="40" w:line="200" w:lineRule="exact"/>
              <w:jc w:val="right"/>
              <w:rPr>
                <w:sz w:val="18"/>
              </w:rPr>
            </w:pPr>
            <w:r w:rsidRPr="00CF016E">
              <w:rPr>
                <w:sz w:val="18"/>
              </w:rPr>
              <w:t>0,8</w:t>
            </w:r>
          </w:p>
        </w:tc>
        <w:tc>
          <w:tcPr>
            <w:tcW w:w="740" w:type="dxa"/>
            <w:shd w:val="clear" w:color="auto" w:fill="auto"/>
            <w:noWrap/>
            <w:vAlign w:val="bottom"/>
            <w:hideMark/>
          </w:tcPr>
          <w:p w14:paraId="4B0DD9D5" w14:textId="77777777" w:rsidR="00A13CDD" w:rsidRPr="00CF016E" w:rsidRDefault="00A13CDD" w:rsidP="007E2E1B">
            <w:pPr>
              <w:suppressAutoHyphens w:val="0"/>
              <w:spacing w:before="40" w:after="40" w:line="200" w:lineRule="exact"/>
              <w:jc w:val="right"/>
              <w:rPr>
                <w:sz w:val="18"/>
              </w:rPr>
            </w:pPr>
            <w:r w:rsidRPr="00CF016E">
              <w:rPr>
                <w:sz w:val="18"/>
              </w:rPr>
              <w:t>0,7</w:t>
            </w:r>
          </w:p>
        </w:tc>
        <w:tc>
          <w:tcPr>
            <w:tcW w:w="674" w:type="dxa"/>
            <w:shd w:val="clear" w:color="auto" w:fill="auto"/>
            <w:noWrap/>
            <w:vAlign w:val="bottom"/>
            <w:hideMark/>
          </w:tcPr>
          <w:p w14:paraId="6D6A9CFD" w14:textId="77777777" w:rsidR="00A13CDD" w:rsidRPr="00CF016E" w:rsidRDefault="00A13CDD" w:rsidP="007E2E1B">
            <w:pPr>
              <w:suppressAutoHyphens w:val="0"/>
              <w:spacing w:before="40" w:after="40" w:line="200" w:lineRule="exact"/>
              <w:jc w:val="right"/>
              <w:rPr>
                <w:sz w:val="18"/>
              </w:rPr>
            </w:pPr>
            <w:r w:rsidRPr="00CF016E">
              <w:rPr>
                <w:sz w:val="18"/>
              </w:rPr>
              <w:t>0,5</w:t>
            </w:r>
          </w:p>
        </w:tc>
        <w:tc>
          <w:tcPr>
            <w:tcW w:w="674" w:type="dxa"/>
            <w:shd w:val="clear" w:color="auto" w:fill="auto"/>
            <w:noWrap/>
            <w:vAlign w:val="bottom"/>
            <w:hideMark/>
          </w:tcPr>
          <w:p w14:paraId="2E15833B" w14:textId="77777777" w:rsidR="00A13CDD" w:rsidRPr="00CF016E" w:rsidRDefault="00A13CDD" w:rsidP="007E2E1B">
            <w:pPr>
              <w:suppressAutoHyphens w:val="0"/>
              <w:spacing w:before="40" w:after="40" w:line="200" w:lineRule="exact"/>
              <w:jc w:val="right"/>
              <w:rPr>
                <w:sz w:val="18"/>
              </w:rPr>
            </w:pPr>
            <w:r w:rsidRPr="00CF016E">
              <w:rPr>
                <w:sz w:val="18"/>
              </w:rPr>
              <w:t>0,9</w:t>
            </w:r>
          </w:p>
        </w:tc>
        <w:tc>
          <w:tcPr>
            <w:tcW w:w="673" w:type="dxa"/>
            <w:shd w:val="clear" w:color="auto" w:fill="auto"/>
            <w:noWrap/>
            <w:vAlign w:val="bottom"/>
            <w:hideMark/>
          </w:tcPr>
          <w:p w14:paraId="0A5848E0" w14:textId="77777777" w:rsidR="00A13CDD" w:rsidRPr="00CF016E" w:rsidRDefault="00A13CDD" w:rsidP="007E2E1B">
            <w:pPr>
              <w:suppressAutoHyphens w:val="0"/>
              <w:spacing w:before="40" w:after="40" w:line="200" w:lineRule="exact"/>
              <w:jc w:val="right"/>
              <w:rPr>
                <w:sz w:val="18"/>
              </w:rPr>
            </w:pPr>
            <w:r w:rsidRPr="00CF016E">
              <w:rPr>
                <w:sz w:val="18"/>
              </w:rPr>
              <w:t>0,6</w:t>
            </w:r>
          </w:p>
        </w:tc>
        <w:tc>
          <w:tcPr>
            <w:tcW w:w="674" w:type="dxa"/>
            <w:shd w:val="clear" w:color="auto" w:fill="auto"/>
            <w:noWrap/>
            <w:vAlign w:val="bottom"/>
            <w:hideMark/>
          </w:tcPr>
          <w:p w14:paraId="77F07610" w14:textId="77777777" w:rsidR="00A13CDD" w:rsidRPr="00CF016E" w:rsidRDefault="00A13CDD" w:rsidP="007E2E1B">
            <w:pPr>
              <w:suppressAutoHyphens w:val="0"/>
              <w:spacing w:before="40" w:after="40" w:line="200" w:lineRule="exact"/>
              <w:jc w:val="right"/>
              <w:rPr>
                <w:sz w:val="18"/>
              </w:rPr>
            </w:pPr>
            <w:r w:rsidRPr="00CF016E">
              <w:rPr>
                <w:sz w:val="18"/>
              </w:rPr>
              <w:t>0,8</w:t>
            </w:r>
          </w:p>
        </w:tc>
        <w:tc>
          <w:tcPr>
            <w:tcW w:w="674" w:type="dxa"/>
            <w:shd w:val="clear" w:color="auto" w:fill="auto"/>
            <w:vAlign w:val="bottom"/>
          </w:tcPr>
          <w:p w14:paraId="5EEE48F5" w14:textId="77777777" w:rsidR="00A13CDD" w:rsidRPr="00CF016E" w:rsidRDefault="00A13CDD" w:rsidP="007E2E1B">
            <w:pPr>
              <w:suppressAutoHyphens w:val="0"/>
              <w:spacing w:before="40" w:after="40" w:line="200" w:lineRule="exact"/>
              <w:jc w:val="right"/>
              <w:rPr>
                <w:sz w:val="18"/>
              </w:rPr>
            </w:pPr>
            <w:r w:rsidRPr="00CF016E">
              <w:rPr>
                <w:sz w:val="18"/>
              </w:rPr>
              <w:t>0,9</w:t>
            </w:r>
          </w:p>
        </w:tc>
        <w:tc>
          <w:tcPr>
            <w:tcW w:w="673" w:type="dxa"/>
            <w:shd w:val="clear" w:color="auto" w:fill="auto"/>
            <w:vAlign w:val="bottom"/>
          </w:tcPr>
          <w:p w14:paraId="7671D6A9" w14:textId="77777777" w:rsidR="00A13CDD" w:rsidRPr="00CF016E" w:rsidRDefault="00A13CDD" w:rsidP="007E2E1B">
            <w:pPr>
              <w:suppressAutoHyphens w:val="0"/>
              <w:spacing w:before="40" w:after="40" w:line="200" w:lineRule="exact"/>
              <w:jc w:val="right"/>
              <w:rPr>
                <w:sz w:val="18"/>
              </w:rPr>
            </w:pPr>
            <w:r w:rsidRPr="00CF016E">
              <w:rPr>
                <w:sz w:val="18"/>
              </w:rPr>
              <w:t>0,9</w:t>
            </w:r>
          </w:p>
        </w:tc>
        <w:tc>
          <w:tcPr>
            <w:tcW w:w="674" w:type="dxa"/>
            <w:shd w:val="clear" w:color="auto" w:fill="auto"/>
            <w:vAlign w:val="bottom"/>
          </w:tcPr>
          <w:p w14:paraId="084514AC" w14:textId="77777777" w:rsidR="00A13CDD" w:rsidRPr="00CF016E" w:rsidRDefault="00A13CDD" w:rsidP="007E2E1B">
            <w:pPr>
              <w:suppressAutoHyphens w:val="0"/>
              <w:spacing w:before="40" w:after="40" w:line="200" w:lineRule="exact"/>
              <w:jc w:val="right"/>
              <w:rPr>
                <w:sz w:val="18"/>
              </w:rPr>
            </w:pPr>
            <w:r w:rsidRPr="00CF016E">
              <w:rPr>
                <w:sz w:val="18"/>
              </w:rPr>
              <w:t>0,8</w:t>
            </w:r>
          </w:p>
        </w:tc>
        <w:tc>
          <w:tcPr>
            <w:tcW w:w="674" w:type="dxa"/>
            <w:shd w:val="clear" w:color="auto" w:fill="auto"/>
            <w:vAlign w:val="bottom"/>
          </w:tcPr>
          <w:p w14:paraId="5D36C6F3" w14:textId="77777777" w:rsidR="00A13CDD" w:rsidRPr="00CF016E" w:rsidRDefault="00A13CDD" w:rsidP="007E2E1B">
            <w:pPr>
              <w:suppressAutoHyphens w:val="0"/>
              <w:spacing w:before="40" w:after="40" w:line="200" w:lineRule="exact"/>
              <w:jc w:val="right"/>
              <w:rPr>
                <w:sz w:val="18"/>
              </w:rPr>
            </w:pPr>
            <w:r w:rsidRPr="00CF016E">
              <w:rPr>
                <w:sz w:val="18"/>
              </w:rPr>
              <w:t>0,9</w:t>
            </w:r>
          </w:p>
        </w:tc>
        <w:tc>
          <w:tcPr>
            <w:tcW w:w="674" w:type="dxa"/>
            <w:shd w:val="clear" w:color="auto" w:fill="auto"/>
            <w:vAlign w:val="bottom"/>
          </w:tcPr>
          <w:p w14:paraId="197B4886" w14:textId="77777777" w:rsidR="00A13CDD" w:rsidRPr="00CF016E" w:rsidRDefault="00A13CDD" w:rsidP="007E2E1B">
            <w:pPr>
              <w:suppressAutoHyphens w:val="0"/>
              <w:spacing w:before="40" w:after="40" w:line="200" w:lineRule="exact"/>
              <w:jc w:val="right"/>
              <w:rPr>
                <w:sz w:val="18"/>
              </w:rPr>
            </w:pPr>
            <w:r w:rsidRPr="00CF016E">
              <w:rPr>
                <w:sz w:val="18"/>
              </w:rPr>
              <w:t>0,8</w:t>
            </w:r>
          </w:p>
        </w:tc>
      </w:tr>
      <w:tr w:rsidR="00A13CDD" w:rsidRPr="00CF016E" w14:paraId="70FEBED5" w14:textId="77777777" w:rsidTr="00D91709">
        <w:tc>
          <w:tcPr>
            <w:tcW w:w="881" w:type="dxa"/>
            <w:shd w:val="clear" w:color="auto" w:fill="auto"/>
            <w:noWrap/>
            <w:hideMark/>
          </w:tcPr>
          <w:p w14:paraId="122EB9BD" w14:textId="77777777" w:rsidR="00A13CDD" w:rsidRPr="00CF016E" w:rsidRDefault="00A13CDD" w:rsidP="007E2E1B">
            <w:pPr>
              <w:suppressAutoHyphens w:val="0"/>
              <w:spacing w:before="40" w:after="40" w:line="200" w:lineRule="exact"/>
              <w:rPr>
                <w:sz w:val="18"/>
              </w:rPr>
            </w:pPr>
            <w:r w:rsidRPr="00CF016E">
              <w:rPr>
                <w:sz w:val="18"/>
              </w:rPr>
              <w:t>70-74 ans</w:t>
            </w:r>
          </w:p>
        </w:tc>
        <w:tc>
          <w:tcPr>
            <w:tcW w:w="673" w:type="dxa"/>
            <w:shd w:val="clear" w:color="auto" w:fill="auto"/>
            <w:noWrap/>
            <w:vAlign w:val="bottom"/>
            <w:hideMark/>
          </w:tcPr>
          <w:p w14:paraId="259852D1" w14:textId="77777777" w:rsidR="00A13CDD" w:rsidRPr="00CF016E" w:rsidRDefault="00A13CDD" w:rsidP="007E2E1B">
            <w:pPr>
              <w:suppressAutoHyphens w:val="0"/>
              <w:spacing w:before="40" w:after="40" w:line="200" w:lineRule="exact"/>
              <w:jc w:val="right"/>
              <w:rPr>
                <w:sz w:val="18"/>
              </w:rPr>
            </w:pPr>
            <w:r w:rsidRPr="00CF016E">
              <w:rPr>
                <w:sz w:val="18"/>
              </w:rPr>
              <w:t>0,8</w:t>
            </w:r>
          </w:p>
        </w:tc>
        <w:tc>
          <w:tcPr>
            <w:tcW w:w="674" w:type="dxa"/>
            <w:shd w:val="clear" w:color="auto" w:fill="auto"/>
            <w:noWrap/>
            <w:vAlign w:val="bottom"/>
            <w:hideMark/>
          </w:tcPr>
          <w:p w14:paraId="5FADD685" w14:textId="77777777" w:rsidR="00A13CDD" w:rsidRPr="00CF016E" w:rsidRDefault="00A13CDD" w:rsidP="007E2E1B">
            <w:pPr>
              <w:suppressAutoHyphens w:val="0"/>
              <w:spacing w:before="40" w:after="40" w:line="200" w:lineRule="exact"/>
              <w:jc w:val="right"/>
              <w:rPr>
                <w:sz w:val="18"/>
              </w:rPr>
            </w:pPr>
            <w:r w:rsidRPr="00CF016E">
              <w:rPr>
                <w:sz w:val="18"/>
              </w:rPr>
              <w:t>0,8</w:t>
            </w:r>
          </w:p>
        </w:tc>
        <w:tc>
          <w:tcPr>
            <w:tcW w:w="607" w:type="dxa"/>
            <w:shd w:val="clear" w:color="auto" w:fill="auto"/>
            <w:noWrap/>
            <w:vAlign w:val="bottom"/>
            <w:hideMark/>
          </w:tcPr>
          <w:p w14:paraId="2B0B87CE" w14:textId="77777777" w:rsidR="00A13CDD" w:rsidRPr="00CF016E" w:rsidRDefault="00A13CDD" w:rsidP="007E2E1B">
            <w:pPr>
              <w:suppressAutoHyphens w:val="0"/>
              <w:spacing w:before="40" w:after="40" w:line="200" w:lineRule="exact"/>
              <w:jc w:val="right"/>
              <w:rPr>
                <w:sz w:val="18"/>
              </w:rPr>
            </w:pPr>
            <w:r w:rsidRPr="00CF016E">
              <w:rPr>
                <w:sz w:val="18"/>
              </w:rPr>
              <w:t>1,0</w:t>
            </w:r>
          </w:p>
        </w:tc>
        <w:tc>
          <w:tcPr>
            <w:tcW w:w="740" w:type="dxa"/>
            <w:shd w:val="clear" w:color="auto" w:fill="auto"/>
            <w:noWrap/>
            <w:vAlign w:val="bottom"/>
            <w:hideMark/>
          </w:tcPr>
          <w:p w14:paraId="7465BB5B" w14:textId="77777777" w:rsidR="00A13CDD" w:rsidRPr="00CF016E" w:rsidRDefault="00A13CDD" w:rsidP="007E2E1B">
            <w:pPr>
              <w:suppressAutoHyphens w:val="0"/>
              <w:spacing w:before="40" w:after="40" w:line="200" w:lineRule="exact"/>
              <w:jc w:val="right"/>
              <w:rPr>
                <w:sz w:val="18"/>
              </w:rPr>
            </w:pPr>
            <w:r w:rsidRPr="00CF016E">
              <w:rPr>
                <w:sz w:val="18"/>
              </w:rPr>
              <w:t>0,7</w:t>
            </w:r>
          </w:p>
        </w:tc>
        <w:tc>
          <w:tcPr>
            <w:tcW w:w="674" w:type="dxa"/>
            <w:shd w:val="clear" w:color="auto" w:fill="auto"/>
            <w:noWrap/>
            <w:vAlign w:val="bottom"/>
            <w:hideMark/>
          </w:tcPr>
          <w:p w14:paraId="7DD183DF" w14:textId="77777777" w:rsidR="00A13CDD" w:rsidRPr="00CF016E" w:rsidRDefault="00A13CDD" w:rsidP="007E2E1B">
            <w:pPr>
              <w:suppressAutoHyphens w:val="0"/>
              <w:spacing w:before="40" w:after="40" w:line="200" w:lineRule="exact"/>
              <w:jc w:val="right"/>
              <w:rPr>
                <w:sz w:val="18"/>
              </w:rPr>
            </w:pPr>
            <w:r w:rsidRPr="00CF016E">
              <w:rPr>
                <w:sz w:val="18"/>
              </w:rPr>
              <w:t>0,8</w:t>
            </w:r>
          </w:p>
        </w:tc>
        <w:tc>
          <w:tcPr>
            <w:tcW w:w="674" w:type="dxa"/>
            <w:shd w:val="clear" w:color="auto" w:fill="auto"/>
            <w:noWrap/>
            <w:vAlign w:val="bottom"/>
            <w:hideMark/>
          </w:tcPr>
          <w:p w14:paraId="69BCFEEA" w14:textId="77777777" w:rsidR="00A13CDD" w:rsidRPr="00CF016E" w:rsidRDefault="00A13CDD" w:rsidP="007E2E1B">
            <w:pPr>
              <w:suppressAutoHyphens w:val="0"/>
              <w:spacing w:before="40" w:after="40" w:line="200" w:lineRule="exact"/>
              <w:jc w:val="right"/>
              <w:rPr>
                <w:sz w:val="18"/>
              </w:rPr>
            </w:pPr>
            <w:r w:rsidRPr="00CF016E">
              <w:rPr>
                <w:sz w:val="18"/>
              </w:rPr>
              <w:t>0,9</w:t>
            </w:r>
          </w:p>
        </w:tc>
        <w:tc>
          <w:tcPr>
            <w:tcW w:w="673" w:type="dxa"/>
            <w:shd w:val="clear" w:color="auto" w:fill="auto"/>
            <w:noWrap/>
            <w:vAlign w:val="bottom"/>
            <w:hideMark/>
          </w:tcPr>
          <w:p w14:paraId="128C4F6C" w14:textId="77777777" w:rsidR="00A13CDD" w:rsidRPr="00CF016E" w:rsidRDefault="00A13CDD" w:rsidP="007E2E1B">
            <w:pPr>
              <w:suppressAutoHyphens w:val="0"/>
              <w:spacing w:before="40" w:after="40" w:line="200" w:lineRule="exact"/>
              <w:jc w:val="right"/>
              <w:rPr>
                <w:sz w:val="18"/>
              </w:rPr>
            </w:pPr>
            <w:r w:rsidRPr="00CF016E">
              <w:rPr>
                <w:sz w:val="18"/>
              </w:rPr>
              <w:t>0,7</w:t>
            </w:r>
          </w:p>
        </w:tc>
        <w:tc>
          <w:tcPr>
            <w:tcW w:w="674" w:type="dxa"/>
            <w:shd w:val="clear" w:color="auto" w:fill="auto"/>
            <w:noWrap/>
            <w:vAlign w:val="bottom"/>
            <w:hideMark/>
          </w:tcPr>
          <w:p w14:paraId="2BCF91BE" w14:textId="77777777" w:rsidR="00A13CDD" w:rsidRPr="00CF016E" w:rsidRDefault="00A13CDD" w:rsidP="007E2E1B">
            <w:pPr>
              <w:suppressAutoHyphens w:val="0"/>
              <w:spacing w:before="40" w:after="40" w:line="200" w:lineRule="exact"/>
              <w:jc w:val="right"/>
              <w:rPr>
                <w:sz w:val="18"/>
              </w:rPr>
            </w:pPr>
            <w:r w:rsidRPr="00CF016E">
              <w:rPr>
                <w:sz w:val="18"/>
              </w:rPr>
              <w:t>1,0</w:t>
            </w:r>
          </w:p>
        </w:tc>
        <w:tc>
          <w:tcPr>
            <w:tcW w:w="674" w:type="dxa"/>
            <w:shd w:val="clear" w:color="auto" w:fill="auto"/>
            <w:vAlign w:val="bottom"/>
          </w:tcPr>
          <w:p w14:paraId="5516DFA4" w14:textId="77777777" w:rsidR="00A13CDD" w:rsidRPr="00CF016E" w:rsidRDefault="00A13CDD" w:rsidP="007E2E1B">
            <w:pPr>
              <w:suppressAutoHyphens w:val="0"/>
              <w:spacing w:before="40" w:after="40" w:line="200" w:lineRule="exact"/>
              <w:jc w:val="right"/>
              <w:rPr>
                <w:sz w:val="18"/>
              </w:rPr>
            </w:pPr>
            <w:r w:rsidRPr="00CF016E">
              <w:rPr>
                <w:sz w:val="18"/>
              </w:rPr>
              <w:t>0,7</w:t>
            </w:r>
          </w:p>
        </w:tc>
        <w:tc>
          <w:tcPr>
            <w:tcW w:w="673" w:type="dxa"/>
            <w:shd w:val="clear" w:color="auto" w:fill="auto"/>
            <w:vAlign w:val="bottom"/>
          </w:tcPr>
          <w:p w14:paraId="698E8A91" w14:textId="77777777" w:rsidR="00A13CDD" w:rsidRPr="00CF016E" w:rsidRDefault="00A13CDD" w:rsidP="007E2E1B">
            <w:pPr>
              <w:suppressAutoHyphens w:val="0"/>
              <w:spacing w:before="40" w:after="40" w:line="200" w:lineRule="exact"/>
              <w:jc w:val="right"/>
              <w:rPr>
                <w:sz w:val="18"/>
              </w:rPr>
            </w:pPr>
            <w:r w:rsidRPr="00CF016E">
              <w:rPr>
                <w:sz w:val="18"/>
              </w:rPr>
              <w:t>1,1</w:t>
            </w:r>
          </w:p>
        </w:tc>
        <w:tc>
          <w:tcPr>
            <w:tcW w:w="674" w:type="dxa"/>
            <w:shd w:val="clear" w:color="auto" w:fill="auto"/>
            <w:vAlign w:val="bottom"/>
          </w:tcPr>
          <w:p w14:paraId="1C66BD69" w14:textId="77777777" w:rsidR="00A13CDD" w:rsidRPr="00CF016E" w:rsidRDefault="00A13CDD" w:rsidP="007E2E1B">
            <w:pPr>
              <w:suppressAutoHyphens w:val="0"/>
              <w:spacing w:before="40" w:after="40" w:line="200" w:lineRule="exact"/>
              <w:jc w:val="right"/>
              <w:rPr>
                <w:sz w:val="18"/>
              </w:rPr>
            </w:pPr>
            <w:r w:rsidRPr="00CF016E">
              <w:rPr>
                <w:sz w:val="18"/>
              </w:rPr>
              <w:t>0,7</w:t>
            </w:r>
          </w:p>
        </w:tc>
        <w:tc>
          <w:tcPr>
            <w:tcW w:w="674" w:type="dxa"/>
            <w:shd w:val="clear" w:color="auto" w:fill="auto"/>
            <w:vAlign w:val="bottom"/>
          </w:tcPr>
          <w:p w14:paraId="2C7D2BBA" w14:textId="77777777" w:rsidR="00A13CDD" w:rsidRPr="00CF016E" w:rsidRDefault="00A13CDD" w:rsidP="007E2E1B">
            <w:pPr>
              <w:suppressAutoHyphens w:val="0"/>
              <w:spacing w:before="40" w:after="40" w:line="200" w:lineRule="exact"/>
              <w:jc w:val="right"/>
              <w:rPr>
                <w:sz w:val="18"/>
              </w:rPr>
            </w:pPr>
            <w:r w:rsidRPr="00CF016E">
              <w:rPr>
                <w:sz w:val="18"/>
              </w:rPr>
              <w:t>0,9</w:t>
            </w:r>
          </w:p>
        </w:tc>
        <w:tc>
          <w:tcPr>
            <w:tcW w:w="674" w:type="dxa"/>
            <w:shd w:val="clear" w:color="auto" w:fill="auto"/>
            <w:vAlign w:val="bottom"/>
          </w:tcPr>
          <w:p w14:paraId="59035C74" w14:textId="77777777" w:rsidR="00A13CDD" w:rsidRPr="00CF016E" w:rsidRDefault="00A13CDD" w:rsidP="007E2E1B">
            <w:pPr>
              <w:suppressAutoHyphens w:val="0"/>
              <w:spacing w:before="40" w:after="40" w:line="200" w:lineRule="exact"/>
              <w:jc w:val="right"/>
              <w:rPr>
                <w:sz w:val="18"/>
              </w:rPr>
            </w:pPr>
            <w:r w:rsidRPr="00CF016E">
              <w:rPr>
                <w:sz w:val="18"/>
              </w:rPr>
              <w:t>1,1</w:t>
            </w:r>
          </w:p>
        </w:tc>
      </w:tr>
      <w:tr w:rsidR="00A13CDD" w:rsidRPr="00CF016E" w14:paraId="03067D0F" w14:textId="77777777" w:rsidTr="00D91709">
        <w:tc>
          <w:tcPr>
            <w:tcW w:w="881" w:type="dxa"/>
            <w:shd w:val="clear" w:color="auto" w:fill="auto"/>
            <w:noWrap/>
            <w:hideMark/>
          </w:tcPr>
          <w:p w14:paraId="77EBD268" w14:textId="77777777" w:rsidR="00A13CDD" w:rsidRPr="00CF016E" w:rsidRDefault="00A13CDD" w:rsidP="007E2E1B">
            <w:pPr>
              <w:suppressAutoHyphens w:val="0"/>
              <w:spacing w:before="40" w:after="40" w:line="200" w:lineRule="exact"/>
              <w:rPr>
                <w:sz w:val="18"/>
              </w:rPr>
            </w:pPr>
            <w:r w:rsidRPr="00CF016E">
              <w:rPr>
                <w:sz w:val="18"/>
              </w:rPr>
              <w:t>75-79 ans</w:t>
            </w:r>
          </w:p>
        </w:tc>
        <w:tc>
          <w:tcPr>
            <w:tcW w:w="673" w:type="dxa"/>
            <w:shd w:val="clear" w:color="auto" w:fill="auto"/>
            <w:noWrap/>
            <w:vAlign w:val="bottom"/>
            <w:hideMark/>
          </w:tcPr>
          <w:p w14:paraId="2CF3E8AD" w14:textId="77777777" w:rsidR="00A13CDD" w:rsidRPr="00CF016E" w:rsidRDefault="00A13CDD" w:rsidP="007E2E1B">
            <w:pPr>
              <w:suppressAutoHyphens w:val="0"/>
              <w:spacing w:before="40" w:after="40" w:line="200" w:lineRule="exact"/>
              <w:jc w:val="right"/>
              <w:rPr>
                <w:sz w:val="18"/>
              </w:rPr>
            </w:pPr>
            <w:r w:rsidRPr="00CF016E">
              <w:rPr>
                <w:sz w:val="18"/>
              </w:rPr>
              <w:t>0,4</w:t>
            </w:r>
          </w:p>
        </w:tc>
        <w:tc>
          <w:tcPr>
            <w:tcW w:w="674" w:type="dxa"/>
            <w:shd w:val="clear" w:color="auto" w:fill="auto"/>
            <w:noWrap/>
            <w:vAlign w:val="bottom"/>
            <w:hideMark/>
          </w:tcPr>
          <w:p w14:paraId="2432094B" w14:textId="77777777" w:rsidR="00A13CDD" w:rsidRPr="00CF016E" w:rsidRDefault="00A13CDD" w:rsidP="007E2E1B">
            <w:pPr>
              <w:suppressAutoHyphens w:val="0"/>
              <w:spacing w:before="40" w:after="40" w:line="200" w:lineRule="exact"/>
              <w:jc w:val="right"/>
              <w:rPr>
                <w:sz w:val="18"/>
              </w:rPr>
            </w:pPr>
            <w:r w:rsidRPr="00CF016E">
              <w:rPr>
                <w:sz w:val="18"/>
              </w:rPr>
              <w:t>0,2</w:t>
            </w:r>
          </w:p>
        </w:tc>
        <w:tc>
          <w:tcPr>
            <w:tcW w:w="607" w:type="dxa"/>
            <w:shd w:val="clear" w:color="auto" w:fill="auto"/>
            <w:noWrap/>
            <w:vAlign w:val="bottom"/>
            <w:hideMark/>
          </w:tcPr>
          <w:p w14:paraId="2E9B50EC" w14:textId="77777777" w:rsidR="00A13CDD" w:rsidRPr="00CF016E" w:rsidRDefault="00A13CDD" w:rsidP="007E2E1B">
            <w:pPr>
              <w:suppressAutoHyphens w:val="0"/>
              <w:spacing w:before="40" w:after="40" w:line="200" w:lineRule="exact"/>
              <w:jc w:val="right"/>
              <w:rPr>
                <w:sz w:val="18"/>
              </w:rPr>
            </w:pPr>
            <w:r w:rsidRPr="00CF016E">
              <w:rPr>
                <w:sz w:val="18"/>
              </w:rPr>
              <w:t>0,4</w:t>
            </w:r>
          </w:p>
        </w:tc>
        <w:tc>
          <w:tcPr>
            <w:tcW w:w="740" w:type="dxa"/>
            <w:shd w:val="clear" w:color="auto" w:fill="auto"/>
            <w:noWrap/>
            <w:vAlign w:val="bottom"/>
            <w:hideMark/>
          </w:tcPr>
          <w:p w14:paraId="177C3CF0" w14:textId="77777777" w:rsidR="00A13CDD" w:rsidRPr="00CF016E" w:rsidRDefault="00A13CDD" w:rsidP="007E2E1B">
            <w:pPr>
              <w:suppressAutoHyphens w:val="0"/>
              <w:spacing w:before="40" w:after="40" w:line="200" w:lineRule="exact"/>
              <w:jc w:val="right"/>
              <w:rPr>
                <w:sz w:val="18"/>
              </w:rPr>
            </w:pPr>
            <w:r w:rsidRPr="00CF016E">
              <w:rPr>
                <w:sz w:val="18"/>
              </w:rPr>
              <w:t>0,3</w:t>
            </w:r>
          </w:p>
        </w:tc>
        <w:tc>
          <w:tcPr>
            <w:tcW w:w="674" w:type="dxa"/>
            <w:shd w:val="clear" w:color="auto" w:fill="auto"/>
            <w:noWrap/>
            <w:vAlign w:val="bottom"/>
            <w:hideMark/>
          </w:tcPr>
          <w:p w14:paraId="143A7671" w14:textId="77777777" w:rsidR="00A13CDD" w:rsidRPr="00CF016E" w:rsidRDefault="00A13CDD" w:rsidP="007E2E1B">
            <w:pPr>
              <w:suppressAutoHyphens w:val="0"/>
              <w:spacing w:before="40" w:after="40" w:line="200" w:lineRule="exact"/>
              <w:jc w:val="right"/>
              <w:rPr>
                <w:sz w:val="18"/>
              </w:rPr>
            </w:pPr>
            <w:r w:rsidRPr="00CF016E">
              <w:rPr>
                <w:sz w:val="18"/>
              </w:rPr>
              <w:t>0,3</w:t>
            </w:r>
          </w:p>
        </w:tc>
        <w:tc>
          <w:tcPr>
            <w:tcW w:w="674" w:type="dxa"/>
            <w:shd w:val="clear" w:color="auto" w:fill="auto"/>
            <w:noWrap/>
            <w:vAlign w:val="bottom"/>
            <w:hideMark/>
          </w:tcPr>
          <w:p w14:paraId="21DE89D2" w14:textId="77777777" w:rsidR="00A13CDD" w:rsidRPr="00CF016E" w:rsidRDefault="00A13CDD" w:rsidP="007E2E1B">
            <w:pPr>
              <w:suppressAutoHyphens w:val="0"/>
              <w:spacing w:before="40" w:after="40" w:line="200" w:lineRule="exact"/>
              <w:jc w:val="right"/>
              <w:rPr>
                <w:sz w:val="18"/>
              </w:rPr>
            </w:pPr>
            <w:r w:rsidRPr="00CF016E">
              <w:rPr>
                <w:sz w:val="18"/>
              </w:rPr>
              <w:t>0,4</w:t>
            </w:r>
          </w:p>
        </w:tc>
        <w:tc>
          <w:tcPr>
            <w:tcW w:w="673" w:type="dxa"/>
            <w:shd w:val="clear" w:color="auto" w:fill="auto"/>
            <w:noWrap/>
            <w:vAlign w:val="bottom"/>
            <w:hideMark/>
          </w:tcPr>
          <w:p w14:paraId="7159FCAD" w14:textId="77777777" w:rsidR="00A13CDD" w:rsidRPr="00CF016E" w:rsidRDefault="00A13CDD" w:rsidP="007E2E1B">
            <w:pPr>
              <w:suppressAutoHyphens w:val="0"/>
              <w:spacing w:before="40" w:after="40" w:line="200" w:lineRule="exact"/>
              <w:jc w:val="right"/>
              <w:rPr>
                <w:sz w:val="18"/>
              </w:rPr>
            </w:pPr>
            <w:r w:rsidRPr="00CF016E">
              <w:rPr>
                <w:sz w:val="18"/>
              </w:rPr>
              <w:t>0,3</w:t>
            </w:r>
          </w:p>
        </w:tc>
        <w:tc>
          <w:tcPr>
            <w:tcW w:w="674" w:type="dxa"/>
            <w:shd w:val="clear" w:color="auto" w:fill="auto"/>
            <w:noWrap/>
            <w:vAlign w:val="bottom"/>
            <w:hideMark/>
          </w:tcPr>
          <w:p w14:paraId="243F6C50" w14:textId="77777777" w:rsidR="00A13CDD" w:rsidRPr="00CF016E" w:rsidRDefault="00A13CDD" w:rsidP="007E2E1B">
            <w:pPr>
              <w:suppressAutoHyphens w:val="0"/>
              <w:spacing w:before="40" w:after="40" w:line="200" w:lineRule="exact"/>
              <w:jc w:val="right"/>
              <w:rPr>
                <w:sz w:val="18"/>
              </w:rPr>
            </w:pPr>
            <w:r w:rsidRPr="00CF016E">
              <w:rPr>
                <w:sz w:val="18"/>
              </w:rPr>
              <w:t>0,4</w:t>
            </w:r>
          </w:p>
        </w:tc>
        <w:tc>
          <w:tcPr>
            <w:tcW w:w="674" w:type="dxa"/>
            <w:shd w:val="clear" w:color="auto" w:fill="auto"/>
            <w:vAlign w:val="bottom"/>
          </w:tcPr>
          <w:p w14:paraId="302B0F75" w14:textId="77777777" w:rsidR="00A13CDD" w:rsidRPr="00CF016E" w:rsidRDefault="00A13CDD" w:rsidP="007E2E1B">
            <w:pPr>
              <w:suppressAutoHyphens w:val="0"/>
              <w:spacing w:before="40" w:after="40" w:line="200" w:lineRule="exact"/>
              <w:jc w:val="right"/>
              <w:rPr>
                <w:sz w:val="18"/>
              </w:rPr>
            </w:pPr>
            <w:r w:rsidRPr="00CF016E">
              <w:rPr>
                <w:sz w:val="18"/>
              </w:rPr>
              <w:t>0,4</w:t>
            </w:r>
          </w:p>
        </w:tc>
        <w:tc>
          <w:tcPr>
            <w:tcW w:w="673" w:type="dxa"/>
            <w:shd w:val="clear" w:color="auto" w:fill="auto"/>
            <w:vAlign w:val="bottom"/>
          </w:tcPr>
          <w:p w14:paraId="7EFCBF89" w14:textId="77777777" w:rsidR="00A13CDD" w:rsidRPr="00CF016E" w:rsidRDefault="00A13CDD" w:rsidP="007E2E1B">
            <w:pPr>
              <w:suppressAutoHyphens w:val="0"/>
              <w:spacing w:before="40" w:after="40" w:line="200" w:lineRule="exact"/>
              <w:jc w:val="right"/>
              <w:rPr>
                <w:sz w:val="18"/>
              </w:rPr>
            </w:pPr>
            <w:r w:rsidRPr="00CF016E">
              <w:rPr>
                <w:sz w:val="18"/>
              </w:rPr>
              <w:t>0,5</w:t>
            </w:r>
          </w:p>
        </w:tc>
        <w:tc>
          <w:tcPr>
            <w:tcW w:w="674" w:type="dxa"/>
            <w:shd w:val="clear" w:color="auto" w:fill="auto"/>
            <w:vAlign w:val="bottom"/>
          </w:tcPr>
          <w:p w14:paraId="414CE846" w14:textId="77777777" w:rsidR="00A13CDD" w:rsidRPr="00CF016E" w:rsidRDefault="00A13CDD" w:rsidP="007E2E1B">
            <w:pPr>
              <w:suppressAutoHyphens w:val="0"/>
              <w:spacing w:before="40" w:after="40" w:line="200" w:lineRule="exact"/>
              <w:jc w:val="right"/>
              <w:rPr>
                <w:sz w:val="18"/>
              </w:rPr>
            </w:pPr>
            <w:r w:rsidRPr="00CF016E">
              <w:rPr>
                <w:sz w:val="18"/>
              </w:rPr>
              <w:t>0,3</w:t>
            </w:r>
          </w:p>
        </w:tc>
        <w:tc>
          <w:tcPr>
            <w:tcW w:w="674" w:type="dxa"/>
            <w:shd w:val="clear" w:color="auto" w:fill="auto"/>
            <w:vAlign w:val="bottom"/>
          </w:tcPr>
          <w:p w14:paraId="3E77A8DC" w14:textId="77777777" w:rsidR="00A13CDD" w:rsidRPr="00CF016E" w:rsidRDefault="00A13CDD" w:rsidP="007E2E1B">
            <w:pPr>
              <w:suppressAutoHyphens w:val="0"/>
              <w:spacing w:before="40" w:after="40" w:line="200" w:lineRule="exact"/>
              <w:jc w:val="right"/>
              <w:rPr>
                <w:sz w:val="18"/>
              </w:rPr>
            </w:pPr>
            <w:r w:rsidRPr="00CF016E">
              <w:rPr>
                <w:sz w:val="18"/>
              </w:rPr>
              <w:t>0,4</w:t>
            </w:r>
          </w:p>
        </w:tc>
        <w:tc>
          <w:tcPr>
            <w:tcW w:w="674" w:type="dxa"/>
            <w:shd w:val="clear" w:color="auto" w:fill="auto"/>
            <w:vAlign w:val="bottom"/>
          </w:tcPr>
          <w:p w14:paraId="0F95DB30" w14:textId="77777777" w:rsidR="00A13CDD" w:rsidRPr="00CF016E" w:rsidRDefault="00A13CDD" w:rsidP="007E2E1B">
            <w:pPr>
              <w:suppressAutoHyphens w:val="0"/>
              <w:spacing w:before="40" w:after="40" w:line="200" w:lineRule="exact"/>
              <w:jc w:val="right"/>
              <w:rPr>
                <w:sz w:val="18"/>
              </w:rPr>
            </w:pPr>
            <w:r w:rsidRPr="00CF016E">
              <w:rPr>
                <w:sz w:val="18"/>
              </w:rPr>
              <w:t>0,5</w:t>
            </w:r>
          </w:p>
        </w:tc>
      </w:tr>
      <w:tr w:rsidR="00A13CDD" w:rsidRPr="00CF016E" w14:paraId="1F0E2FBD" w14:textId="77777777" w:rsidTr="00D91709">
        <w:tc>
          <w:tcPr>
            <w:tcW w:w="881" w:type="dxa"/>
            <w:shd w:val="clear" w:color="auto" w:fill="auto"/>
            <w:noWrap/>
            <w:hideMark/>
          </w:tcPr>
          <w:p w14:paraId="2AF859E7" w14:textId="77777777" w:rsidR="00A13CDD" w:rsidRPr="00CF016E" w:rsidRDefault="00A13CDD" w:rsidP="007E2E1B">
            <w:pPr>
              <w:suppressAutoHyphens w:val="0"/>
              <w:spacing w:before="40" w:after="40" w:line="200" w:lineRule="exact"/>
              <w:rPr>
                <w:sz w:val="18"/>
              </w:rPr>
            </w:pPr>
            <w:r w:rsidRPr="00CF016E">
              <w:rPr>
                <w:sz w:val="18"/>
              </w:rPr>
              <w:t>80-84 ans</w:t>
            </w:r>
          </w:p>
        </w:tc>
        <w:tc>
          <w:tcPr>
            <w:tcW w:w="673" w:type="dxa"/>
            <w:shd w:val="clear" w:color="auto" w:fill="auto"/>
            <w:noWrap/>
            <w:vAlign w:val="bottom"/>
            <w:hideMark/>
          </w:tcPr>
          <w:p w14:paraId="149DC844" w14:textId="77777777" w:rsidR="00A13CDD" w:rsidRPr="00CF016E" w:rsidRDefault="00A13CDD" w:rsidP="007E2E1B">
            <w:pPr>
              <w:suppressAutoHyphens w:val="0"/>
              <w:spacing w:before="40" w:after="40" w:line="200" w:lineRule="exact"/>
              <w:jc w:val="right"/>
              <w:rPr>
                <w:sz w:val="18"/>
              </w:rPr>
            </w:pPr>
            <w:r w:rsidRPr="00CF016E">
              <w:rPr>
                <w:sz w:val="18"/>
              </w:rPr>
              <w:t>0,5</w:t>
            </w:r>
          </w:p>
        </w:tc>
        <w:tc>
          <w:tcPr>
            <w:tcW w:w="674" w:type="dxa"/>
            <w:shd w:val="clear" w:color="auto" w:fill="auto"/>
            <w:noWrap/>
            <w:vAlign w:val="bottom"/>
            <w:hideMark/>
          </w:tcPr>
          <w:p w14:paraId="04189EEA" w14:textId="77777777" w:rsidR="00A13CDD" w:rsidRPr="00CF016E" w:rsidRDefault="00A13CDD" w:rsidP="007E2E1B">
            <w:pPr>
              <w:suppressAutoHyphens w:val="0"/>
              <w:spacing w:before="40" w:after="40" w:line="200" w:lineRule="exact"/>
              <w:jc w:val="right"/>
              <w:rPr>
                <w:sz w:val="18"/>
              </w:rPr>
            </w:pPr>
            <w:r w:rsidRPr="00CF016E">
              <w:rPr>
                <w:sz w:val="18"/>
              </w:rPr>
              <w:t>0,4</w:t>
            </w:r>
          </w:p>
        </w:tc>
        <w:tc>
          <w:tcPr>
            <w:tcW w:w="607" w:type="dxa"/>
            <w:shd w:val="clear" w:color="auto" w:fill="auto"/>
            <w:noWrap/>
            <w:vAlign w:val="bottom"/>
            <w:hideMark/>
          </w:tcPr>
          <w:p w14:paraId="3F95320D" w14:textId="77777777" w:rsidR="00A13CDD" w:rsidRPr="00CF016E" w:rsidRDefault="00A13CDD" w:rsidP="007E2E1B">
            <w:pPr>
              <w:suppressAutoHyphens w:val="0"/>
              <w:spacing w:before="40" w:after="40" w:line="200" w:lineRule="exact"/>
              <w:jc w:val="right"/>
              <w:rPr>
                <w:sz w:val="18"/>
              </w:rPr>
            </w:pPr>
            <w:r w:rsidRPr="00CF016E">
              <w:rPr>
                <w:sz w:val="18"/>
              </w:rPr>
              <w:t>0,5</w:t>
            </w:r>
          </w:p>
        </w:tc>
        <w:tc>
          <w:tcPr>
            <w:tcW w:w="740" w:type="dxa"/>
            <w:shd w:val="clear" w:color="auto" w:fill="auto"/>
            <w:noWrap/>
            <w:vAlign w:val="bottom"/>
            <w:hideMark/>
          </w:tcPr>
          <w:p w14:paraId="59ADFBA8" w14:textId="77777777" w:rsidR="00A13CDD" w:rsidRPr="00CF016E" w:rsidRDefault="00A13CDD" w:rsidP="007E2E1B">
            <w:pPr>
              <w:suppressAutoHyphens w:val="0"/>
              <w:spacing w:before="40" w:after="40" w:line="200" w:lineRule="exact"/>
              <w:jc w:val="right"/>
              <w:rPr>
                <w:sz w:val="18"/>
              </w:rPr>
            </w:pPr>
            <w:r w:rsidRPr="00CF016E">
              <w:rPr>
                <w:sz w:val="18"/>
              </w:rPr>
              <w:t>0,4</w:t>
            </w:r>
          </w:p>
        </w:tc>
        <w:tc>
          <w:tcPr>
            <w:tcW w:w="674" w:type="dxa"/>
            <w:shd w:val="clear" w:color="auto" w:fill="auto"/>
            <w:noWrap/>
            <w:vAlign w:val="bottom"/>
            <w:hideMark/>
          </w:tcPr>
          <w:p w14:paraId="029C3B32" w14:textId="77777777" w:rsidR="00A13CDD" w:rsidRPr="00CF016E" w:rsidRDefault="00A13CDD" w:rsidP="007E2E1B">
            <w:pPr>
              <w:suppressAutoHyphens w:val="0"/>
              <w:spacing w:before="40" w:after="40" w:line="200" w:lineRule="exact"/>
              <w:jc w:val="right"/>
              <w:rPr>
                <w:sz w:val="18"/>
              </w:rPr>
            </w:pPr>
            <w:r w:rsidRPr="00CF016E">
              <w:rPr>
                <w:sz w:val="18"/>
              </w:rPr>
              <w:t>0,4</w:t>
            </w:r>
          </w:p>
        </w:tc>
        <w:tc>
          <w:tcPr>
            <w:tcW w:w="674" w:type="dxa"/>
            <w:shd w:val="clear" w:color="auto" w:fill="auto"/>
            <w:noWrap/>
            <w:vAlign w:val="bottom"/>
            <w:hideMark/>
          </w:tcPr>
          <w:p w14:paraId="3E979480" w14:textId="77777777" w:rsidR="00A13CDD" w:rsidRPr="00CF016E" w:rsidRDefault="00A13CDD" w:rsidP="007E2E1B">
            <w:pPr>
              <w:suppressAutoHyphens w:val="0"/>
              <w:spacing w:before="40" w:after="40" w:line="200" w:lineRule="exact"/>
              <w:jc w:val="right"/>
              <w:rPr>
                <w:sz w:val="18"/>
              </w:rPr>
            </w:pPr>
            <w:r w:rsidRPr="00CF016E">
              <w:rPr>
                <w:sz w:val="18"/>
              </w:rPr>
              <w:t>0,5</w:t>
            </w:r>
          </w:p>
        </w:tc>
        <w:tc>
          <w:tcPr>
            <w:tcW w:w="673" w:type="dxa"/>
            <w:shd w:val="clear" w:color="auto" w:fill="auto"/>
            <w:noWrap/>
            <w:vAlign w:val="bottom"/>
            <w:hideMark/>
          </w:tcPr>
          <w:p w14:paraId="5828DA34" w14:textId="77777777" w:rsidR="00A13CDD" w:rsidRPr="00CF016E" w:rsidRDefault="00A13CDD" w:rsidP="007E2E1B">
            <w:pPr>
              <w:suppressAutoHyphens w:val="0"/>
              <w:spacing w:before="40" w:after="40" w:line="200" w:lineRule="exact"/>
              <w:jc w:val="right"/>
              <w:rPr>
                <w:sz w:val="18"/>
              </w:rPr>
            </w:pPr>
            <w:r w:rsidRPr="00CF016E">
              <w:rPr>
                <w:sz w:val="18"/>
              </w:rPr>
              <w:t>0,7</w:t>
            </w:r>
          </w:p>
        </w:tc>
        <w:tc>
          <w:tcPr>
            <w:tcW w:w="674" w:type="dxa"/>
            <w:shd w:val="clear" w:color="auto" w:fill="auto"/>
            <w:noWrap/>
            <w:vAlign w:val="bottom"/>
            <w:hideMark/>
          </w:tcPr>
          <w:p w14:paraId="3247D65B" w14:textId="77777777" w:rsidR="00A13CDD" w:rsidRPr="00CF016E" w:rsidRDefault="00A13CDD" w:rsidP="007E2E1B">
            <w:pPr>
              <w:suppressAutoHyphens w:val="0"/>
              <w:spacing w:before="40" w:after="40" w:line="200" w:lineRule="exact"/>
              <w:jc w:val="right"/>
              <w:rPr>
                <w:sz w:val="18"/>
              </w:rPr>
            </w:pPr>
            <w:r w:rsidRPr="00CF016E">
              <w:rPr>
                <w:sz w:val="18"/>
              </w:rPr>
              <w:t>0,6</w:t>
            </w:r>
          </w:p>
        </w:tc>
        <w:tc>
          <w:tcPr>
            <w:tcW w:w="674" w:type="dxa"/>
            <w:shd w:val="clear" w:color="auto" w:fill="auto"/>
            <w:vAlign w:val="bottom"/>
          </w:tcPr>
          <w:p w14:paraId="08F73641" w14:textId="77777777" w:rsidR="00A13CDD" w:rsidRPr="00CF016E" w:rsidRDefault="00A13CDD" w:rsidP="007E2E1B">
            <w:pPr>
              <w:suppressAutoHyphens w:val="0"/>
              <w:spacing w:before="40" w:after="40" w:line="200" w:lineRule="exact"/>
              <w:jc w:val="right"/>
              <w:rPr>
                <w:sz w:val="18"/>
              </w:rPr>
            </w:pPr>
            <w:r w:rsidRPr="00CF016E">
              <w:rPr>
                <w:sz w:val="18"/>
              </w:rPr>
              <w:t>0,3</w:t>
            </w:r>
          </w:p>
        </w:tc>
        <w:tc>
          <w:tcPr>
            <w:tcW w:w="673" w:type="dxa"/>
            <w:shd w:val="clear" w:color="auto" w:fill="auto"/>
            <w:vAlign w:val="bottom"/>
          </w:tcPr>
          <w:p w14:paraId="0EE92340" w14:textId="77777777" w:rsidR="00A13CDD" w:rsidRPr="00CF016E" w:rsidRDefault="00A13CDD" w:rsidP="007E2E1B">
            <w:pPr>
              <w:suppressAutoHyphens w:val="0"/>
              <w:spacing w:before="40" w:after="40" w:line="200" w:lineRule="exact"/>
              <w:jc w:val="right"/>
              <w:rPr>
                <w:sz w:val="18"/>
              </w:rPr>
            </w:pPr>
            <w:r w:rsidRPr="00CF016E">
              <w:rPr>
                <w:sz w:val="18"/>
              </w:rPr>
              <w:t>0,7</w:t>
            </w:r>
          </w:p>
        </w:tc>
        <w:tc>
          <w:tcPr>
            <w:tcW w:w="674" w:type="dxa"/>
            <w:shd w:val="clear" w:color="auto" w:fill="auto"/>
            <w:vAlign w:val="bottom"/>
          </w:tcPr>
          <w:p w14:paraId="20F9F43E" w14:textId="77777777" w:rsidR="00A13CDD" w:rsidRPr="00CF016E" w:rsidRDefault="00A13CDD" w:rsidP="007E2E1B">
            <w:pPr>
              <w:suppressAutoHyphens w:val="0"/>
              <w:spacing w:before="40" w:after="40" w:line="200" w:lineRule="exact"/>
              <w:jc w:val="right"/>
              <w:rPr>
                <w:sz w:val="18"/>
              </w:rPr>
            </w:pPr>
            <w:r w:rsidRPr="00CF016E">
              <w:rPr>
                <w:sz w:val="18"/>
              </w:rPr>
              <w:t>0,4</w:t>
            </w:r>
          </w:p>
        </w:tc>
        <w:tc>
          <w:tcPr>
            <w:tcW w:w="674" w:type="dxa"/>
            <w:shd w:val="clear" w:color="auto" w:fill="auto"/>
            <w:vAlign w:val="bottom"/>
          </w:tcPr>
          <w:p w14:paraId="301BA586" w14:textId="77777777" w:rsidR="00A13CDD" w:rsidRPr="00CF016E" w:rsidRDefault="00A13CDD" w:rsidP="007E2E1B">
            <w:pPr>
              <w:suppressAutoHyphens w:val="0"/>
              <w:spacing w:before="40" w:after="40" w:line="200" w:lineRule="exact"/>
              <w:jc w:val="right"/>
              <w:rPr>
                <w:sz w:val="18"/>
              </w:rPr>
            </w:pPr>
            <w:r w:rsidRPr="00CF016E">
              <w:rPr>
                <w:sz w:val="18"/>
              </w:rPr>
              <w:t>0,5</w:t>
            </w:r>
          </w:p>
        </w:tc>
        <w:tc>
          <w:tcPr>
            <w:tcW w:w="674" w:type="dxa"/>
            <w:shd w:val="clear" w:color="auto" w:fill="auto"/>
            <w:vAlign w:val="bottom"/>
          </w:tcPr>
          <w:p w14:paraId="2FA9C598" w14:textId="77777777" w:rsidR="00A13CDD" w:rsidRPr="00CF016E" w:rsidRDefault="00A13CDD" w:rsidP="007E2E1B">
            <w:pPr>
              <w:suppressAutoHyphens w:val="0"/>
              <w:spacing w:before="40" w:after="40" w:line="200" w:lineRule="exact"/>
              <w:jc w:val="right"/>
              <w:rPr>
                <w:sz w:val="18"/>
              </w:rPr>
            </w:pPr>
            <w:r w:rsidRPr="00CF016E">
              <w:rPr>
                <w:sz w:val="18"/>
              </w:rPr>
              <w:t>0,7</w:t>
            </w:r>
          </w:p>
        </w:tc>
      </w:tr>
      <w:tr w:rsidR="00A13CDD" w:rsidRPr="00CF016E" w14:paraId="27E5B17A" w14:textId="77777777" w:rsidTr="00D91709">
        <w:tc>
          <w:tcPr>
            <w:tcW w:w="881" w:type="dxa"/>
            <w:shd w:val="clear" w:color="auto" w:fill="auto"/>
            <w:noWrap/>
            <w:hideMark/>
          </w:tcPr>
          <w:p w14:paraId="7E4A1F20" w14:textId="77777777" w:rsidR="00A13CDD" w:rsidRPr="00CF016E" w:rsidRDefault="00A13CDD" w:rsidP="007E2E1B">
            <w:pPr>
              <w:suppressAutoHyphens w:val="0"/>
              <w:spacing w:before="40" w:after="40" w:line="200" w:lineRule="exact"/>
              <w:rPr>
                <w:sz w:val="18"/>
              </w:rPr>
            </w:pPr>
            <w:r w:rsidRPr="00CF016E">
              <w:rPr>
                <w:sz w:val="18"/>
              </w:rPr>
              <w:t>85-89 ans</w:t>
            </w:r>
          </w:p>
        </w:tc>
        <w:tc>
          <w:tcPr>
            <w:tcW w:w="673" w:type="dxa"/>
            <w:shd w:val="clear" w:color="auto" w:fill="auto"/>
            <w:noWrap/>
            <w:vAlign w:val="bottom"/>
            <w:hideMark/>
          </w:tcPr>
          <w:p w14:paraId="7C991B0A"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74" w:type="dxa"/>
            <w:shd w:val="clear" w:color="auto" w:fill="auto"/>
            <w:noWrap/>
            <w:vAlign w:val="bottom"/>
            <w:hideMark/>
          </w:tcPr>
          <w:p w14:paraId="18AF37C3"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07" w:type="dxa"/>
            <w:shd w:val="clear" w:color="auto" w:fill="auto"/>
            <w:noWrap/>
            <w:vAlign w:val="bottom"/>
            <w:hideMark/>
          </w:tcPr>
          <w:p w14:paraId="14FAE153"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740" w:type="dxa"/>
            <w:shd w:val="clear" w:color="auto" w:fill="auto"/>
            <w:noWrap/>
            <w:vAlign w:val="bottom"/>
            <w:hideMark/>
          </w:tcPr>
          <w:p w14:paraId="77A2EA71"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74" w:type="dxa"/>
            <w:shd w:val="clear" w:color="auto" w:fill="auto"/>
            <w:noWrap/>
            <w:vAlign w:val="bottom"/>
            <w:hideMark/>
          </w:tcPr>
          <w:p w14:paraId="4008E138"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74" w:type="dxa"/>
            <w:shd w:val="clear" w:color="auto" w:fill="auto"/>
            <w:noWrap/>
            <w:vAlign w:val="bottom"/>
            <w:hideMark/>
          </w:tcPr>
          <w:p w14:paraId="2FB4F809" w14:textId="77777777" w:rsidR="00A13CDD" w:rsidRPr="00CF016E" w:rsidRDefault="00A13CDD" w:rsidP="007E2E1B">
            <w:pPr>
              <w:suppressAutoHyphens w:val="0"/>
              <w:spacing w:before="40" w:after="40" w:line="200" w:lineRule="exact"/>
              <w:jc w:val="right"/>
              <w:rPr>
                <w:sz w:val="18"/>
              </w:rPr>
            </w:pPr>
            <w:r w:rsidRPr="00CF016E">
              <w:rPr>
                <w:sz w:val="18"/>
              </w:rPr>
              <w:t>0,2</w:t>
            </w:r>
          </w:p>
        </w:tc>
        <w:tc>
          <w:tcPr>
            <w:tcW w:w="673" w:type="dxa"/>
            <w:shd w:val="clear" w:color="auto" w:fill="auto"/>
            <w:noWrap/>
            <w:vAlign w:val="bottom"/>
            <w:hideMark/>
          </w:tcPr>
          <w:p w14:paraId="4C9C512D"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74" w:type="dxa"/>
            <w:shd w:val="clear" w:color="auto" w:fill="auto"/>
            <w:noWrap/>
            <w:vAlign w:val="bottom"/>
            <w:hideMark/>
          </w:tcPr>
          <w:p w14:paraId="23E3185F" w14:textId="77777777" w:rsidR="00A13CDD" w:rsidRPr="00CF016E" w:rsidRDefault="00A13CDD" w:rsidP="007E2E1B">
            <w:pPr>
              <w:suppressAutoHyphens w:val="0"/>
              <w:spacing w:before="40" w:after="40" w:line="200" w:lineRule="exact"/>
              <w:jc w:val="right"/>
              <w:rPr>
                <w:sz w:val="18"/>
              </w:rPr>
            </w:pPr>
            <w:r w:rsidRPr="00CF016E">
              <w:rPr>
                <w:sz w:val="18"/>
              </w:rPr>
              <w:t>0,2</w:t>
            </w:r>
          </w:p>
        </w:tc>
        <w:tc>
          <w:tcPr>
            <w:tcW w:w="674" w:type="dxa"/>
            <w:shd w:val="clear" w:color="auto" w:fill="auto"/>
            <w:vAlign w:val="bottom"/>
          </w:tcPr>
          <w:p w14:paraId="5A2AB300"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73" w:type="dxa"/>
            <w:shd w:val="clear" w:color="auto" w:fill="auto"/>
            <w:vAlign w:val="bottom"/>
          </w:tcPr>
          <w:p w14:paraId="3321F392" w14:textId="77777777" w:rsidR="00A13CDD" w:rsidRPr="00CF016E" w:rsidRDefault="00A13CDD" w:rsidP="007E2E1B">
            <w:pPr>
              <w:suppressAutoHyphens w:val="0"/>
              <w:spacing w:before="40" w:after="40" w:line="200" w:lineRule="exact"/>
              <w:jc w:val="right"/>
              <w:rPr>
                <w:sz w:val="18"/>
              </w:rPr>
            </w:pPr>
            <w:r w:rsidRPr="00CF016E">
              <w:rPr>
                <w:sz w:val="18"/>
              </w:rPr>
              <w:t>0,2</w:t>
            </w:r>
          </w:p>
        </w:tc>
        <w:tc>
          <w:tcPr>
            <w:tcW w:w="674" w:type="dxa"/>
            <w:shd w:val="clear" w:color="auto" w:fill="auto"/>
            <w:vAlign w:val="bottom"/>
          </w:tcPr>
          <w:p w14:paraId="388A0972"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74" w:type="dxa"/>
            <w:shd w:val="clear" w:color="auto" w:fill="auto"/>
            <w:vAlign w:val="bottom"/>
          </w:tcPr>
          <w:p w14:paraId="2299395A" w14:textId="77777777" w:rsidR="00A13CDD" w:rsidRPr="00CF016E" w:rsidRDefault="00A13CDD" w:rsidP="007E2E1B">
            <w:pPr>
              <w:suppressAutoHyphens w:val="0"/>
              <w:spacing w:before="40" w:after="40" w:line="200" w:lineRule="exact"/>
              <w:jc w:val="right"/>
              <w:rPr>
                <w:sz w:val="18"/>
              </w:rPr>
            </w:pPr>
            <w:r w:rsidRPr="00CF016E">
              <w:rPr>
                <w:sz w:val="18"/>
              </w:rPr>
              <w:t>0,2</w:t>
            </w:r>
          </w:p>
        </w:tc>
        <w:tc>
          <w:tcPr>
            <w:tcW w:w="674" w:type="dxa"/>
            <w:shd w:val="clear" w:color="auto" w:fill="auto"/>
            <w:vAlign w:val="bottom"/>
          </w:tcPr>
          <w:p w14:paraId="6B39EA7D" w14:textId="77777777" w:rsidR="00A13CDD" w:rsidRPr="00CF016E" w:rsidRDefault="00A13CDD" w:rsidP="007E2E1B">
            <w:pPr>
              <w:suppressAutoHyphens w:val="0"/>
              <w:spacing w:before="40" w:after="40" w:line="200" w:lineRule="exact"/>
              <w:jc w:val="right"/>
              <w:rPr>
                <w:sz w:val="18"/>
              </w:rPr>
            </w:pPr>
            <w:r w:rsidRPr="00CF016E">
              <w:rPr>
                <w:sz w:val="18"/>
              </w:rPr>
              <w:t>0,2</w:t>
            </w:r>
          </w:p>
        </w:tc>
      </w:tr>
      <w:tr w:rsidR="00A13CDD" w:rsidRPr="00CF016E" w14:paraId="12500947" w14:textId="77777777" w:rsidTr="00D91709">
        <w:tc>
          <w:tcPr>
            <w:tcW w:w="881" w:type="dxa"/>
            <w:shd w:val="clear" w:color="auto" w:fill="auto"/>
            <w:noWrap/>
            <w:hideMark/>
          </w:tcPr>
          <w:p w14:paraId="31D656BC" w14:textId="77777777" w:rsidR="00A13CDD" w:rsidRPr="00CF016E" w:rsidRDefault="00A13CDD" w:rsidP="007E2E1B">
            <w:pPr>
              <w:suppressAutoHyphens w:val="0"/>
              <w:spacing w:before="40" w:after="40" w:line="200" w:lineRule="exact"/>
              <w:rPr>
                <w:sz w:val="18"/>
              </w:rPr>
            </w:pPr>
            <w:r w:rsidRPr="00CF016E">
              <w:rPr>
                <w:sz w:val="18"/>
              </w:rPr>
              <w:t>90-94 ans</w:t>
            </w:r>
          </w:p>
        </w:tc>
        <w:tc>
          <w:tcPr>
            <w:tcW w:w="673" w:type="dxa"/>
            <w:shd w:val="clear" w:color="auto" w:fill="auto"/>
            <w:noWrap/>
            <w:vAlign w:val="bottom"/>
            <w:hideMark/>
          </w:tcPr>
          <w:p w14:paraId="06CA33BB"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74" w:type="dxa"/>
            <w:shd w:val="clear" w:color="auto" w:fill="auto"/>
            <w:noWrap/>
            <w:vAlign w:val="bottom"/>
            <w:hideMark/>
          </w:tcPr>
          <w:p w14:paraId="162F40B6"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07" w:type="dxa"/>
            <w:shd w:val="clear" w:color="auto" w:fill="auto"/>
            <w:noWrap/>
            <w:vAlign w:val="bottom"/>
            <w:hideMark/>
          </w:tcPr>
          <w:p w14:paraId="2DD24D4D" w14:textId="77777777" w:rsidR="00A13CDD" w:rsidRPr="00CF016E" w:rsidRDefault="00A13CDD" w:rsidP="007E2E1B">
            <w:pPr>
              <w:suppressAutoHyphens w:val="0"/>
              <w:spacing w:before="40" w:after="40" w:line="200" w:lineRule="exact"/>
              <w:jc w:val="right"/>
              <w:rPr>
                <w:sz w:val="18"/>
              </w:rPr>
            </w:pPr>
            <w:r w:rsidRPr="00CF016E">
              <w:rPr>
                <w:sz w:val="18"/>
              </w:rPr>
              <w:t>0,2</w:t>
            </w:r>
          </w:p>
        </w:tc>
        <w:tc>
          <w:tcPr>
            <w:tcW w:w="740" w:type="dxa"/>
            <w:shd w:val="clear" w:color="auto" w:fill="auto"/>
            <w:noWrap/>
            <w:vAlign w:val="bottom"/>
            <w:hideMark/>
          </w:tcPr>
          <w:p w14:paraId="77EC4BE0"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74" w:type="dxa"/>
            <w:shd w:val="clear" w:color="auto" w:fill="auto"/>
            <w:noWrap/>
            <w:vAlign w:val="bottom"/>
            <w:hideMark/>
          </w:tcPr>
          <w:p w14:paraId="3F27C676" w14:textId="77777777" w:rsidR="00A13CDD" w:rsidRPr="00CF016E" w:rsidRDefault="00A13CDD" w:rsidP="007E2E1B">
            <w:pPr>
              <w:suppressAutoHyphens w:val="0"/>
              <w:spacing w:before="40" w:after="40" w:line="200" w:lineRule="exact"/>
              <w:jc w:val="right"/>
              <w:rPr>
                <w:sz w:val="18"/>
              </w:rPr>
            </w:pPr>
            <w:r w:rsidRPr="00CF016E">
              <w:rPr>
                <w:sz w:val="18"/>
              </w:rPr>
              <w:t>0,2</w:t>
            </w:r>
          </w:p>
        </w:tc>
        <w:tc>
          <w:tcPr>
            <w:tcW w:w="674" w:type="dxa"/>
            <w:shd w:val="clear" w:color="auto" w:fill="auto"/>
            <w:noWrap/>
            <w:vAlign w:val="bottom"/>
            <w:hideMark/>
          </w:tcPr>
          <w:p w14:paraId="73F580E5" w14:textId="77777777" w:rsidR="00A13CDD" w:rsidRPr="00CF016E" w:rsidRDefault="00A13CDD" w:rsidP="007E2E1B">
            <w:pPr>
              <w:suppressAutoHyphens w:val="0"/>
              <w:spacing w:before="40" w:after="40" w:line="200" w:lineRule="exact"/>
              <w:jc w:val="right"/>
              <w:rPr>
                <w:sz w:val="18"/>
              </w:rPr>
            </w:pPr>
            <w:r w:rsidRPr="00CF016E">
              <w:rPr>
                <w:sz w:val="18"/>
              </w:rPr>
              <w:t>0,2</w:t>
            </w:r>
          </w:p>
        </w:tc>
        <w:tc>
          <w:tcPr>
            <w:tcW w:w="673" w:type="dxa"/>
            <w:shd w:val="clear" w:color="auto" w:fill="auto"/>
            <w:noWrap/>
            <w:vAlign w:val="bottom"/>
            <w:hideMark/>
          </w:tcPr>
          <w:p w14:paraId="2C5EBDD7" w14:textId="77777777" w:rsidR="00A13CDD" w:rsidRPr="00CF016E" w:rsidRDefault="00A13CDD" w:rsidP="007E2E1B">
            <w:pPr>
              <w:suppressAutoHyphens w:val="0"/>
              <w:spacing w:before="40" w:after="40" w:line="200" w:lineRule="exact"/>
              <w:jc w:val="right"/>
              <w:rPr>
                <w:sz w:val="18"/>
              </w:rPr>
            </w:pPr>
            <w:r w:rsidRPr="00CF016E">
              <w:rPr>
                <w:sz w:val="18"/>
              </w:rPr>
              <w:t>0,2</w:t>
            </w:r>
          </w:p>
        </w:tc>
        <w:tc>
          <w:tcPr>
            <w:tcW w:w="674" w:type="dxa"/>
            <w:shd w:val="clear" w:color="auto" w:fill="auto"/>
            <w:noWrap/>
            <w:vAlign w:val="bottom"/>
            <w:hideMark/>
          </w:tcPr>
          <w:p w14:paraId="49A5A344" w14:textId="77777777" w:rsidR="00A13CDD" w:rsidRPr="00CF016E" w:rsidRDefault="00A13CDD" w:rsidP="007E2E1B">
            <w:pPr>
              <w:suppressAutoHyphens w:val="0"/>
              <w:spacing w:before="40" w:after="40" w:line="200" w:lineRule="exact"/>
              <w:jc w:val="right"/>
              <w:rPr>
                <w:sz w:val="18"/>
              </w:rPr>
            </w:pPr>
            <w:r w:rsidRPr="00CF016E">
              <w:rPr>
                <w:sz w:val="18"/>
              </w:rPr>
              <w:t>0,2</w:t>
            </w:r>
          </w:p>
        </w:tc>
        <w:tc>
          <w:tcPr>
            <w:tcW w:w="674" w:type="dxa"/>
            <w:shd w:val="clear" w:color="auto" w:fill="auto"/>
            <w:vAlign w:val="bottom"/>
          </w:tcPr>
          <w:p w14:paraId="72755073"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73" w:type="dxa"/>
            <w:shd w:val="clear" w:color="auto" w:fill="auto"/>
            <w:vAlign w:val="bottom"/>
          </w:tcPr>
          <w:p w14:paraId="199C496F" w14:textId="77777777" w:rsidR="00A13CDD" w:rsidRPr="00CF016E" w:rsidRDefault="00A13CDD" w:rsidP="007E2E1B">
            <w:pPr>
              <w:suppressAutoHyphens w:val="0"/>
              <w:spacing w:before="40" w:after="40" w:line="200" w:lineRule="exact"/>
              <w:jc w:val="right"/>
              <w:rPr>
                <w:sz w:val="18"/>
              </w:rPr>
            </w:pPr>
            <w:r w:rsidRPr="00CF016E">
              <w:rPr>
                <w:sz w:val="18"/>
              </w:rPr>
              <w:t>0,2</w:t>
            </w:r>
          </w:p>
        </w:tc>
        <w:tc>
          <w:tcPr>
            <w:tcW w:w="674" w:type="dxa"/>
            <w:shd w:val="clear" w:color="auto" w:fill="auto"/>
            <w:vAlign w:val="bottom"/>
          </w:tcPr>
          <w:p w14:paraId="1BB9F254"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74" w:type="dxa"/>
            <w:shd w:val="clear" w:color="auto" w:fill="auto"/>
            <w:vAlign w:val="bottom"/>
          </w:tcPr>
          <w:p w14:paraId="47925389"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74" w:type="dxa"/>
            <w:shd w:val="clear" w:color="auto" w:fill="auto"/>
            <w:vAlign w:val="bottom"/>
          </w:tcPr>
          <w:p w14:paraId="539B9280" w14:textId="77777777" w:rsidR="00A13CDD" w:rsidRPr="00CF016E" w:rsidRDefault="00A13CDD" w:rsidP="007E2E1B">
            <w:pPr>
              <w:suppressAutoHyphens w:val="0"/>
              <w:spacing w:before="40" w:after="40" w:line="200" w:lineRule="exact"/>
              <w:jc w:val="right"/>
              <w:rPr>
                <w:sz w:val="18"/>
              </w:rPr>
            </w:pPr>
            <w:r w:rsidRPr="00CF016E">
              <w:rPr>
                <w:sz w:val="18"/>
              </w:rPr>
              <w:t>0,2</w:t>
            </w:r>
          </w:p>
        </w:tc>
      </w:tr>
      <w:tr w:rsidR="00A13CDD" w:rsidRPr="00CF016E" w14:paraId="29DF49F3" w14:textId="77777777" w:rsidTr="00D91709">
        <w:tc>
          <w:tcPr>
            <w:tcW w:w="881" w:type="dxa"/>
            <w:shd w:val="clear" w:color="auto" w:fill="auto"/>
            <w:noWrap/>
            <w:hideMark/>
          </w:tcPr>
          <w:p w14:paraId="238094EE" w14:textId="77777777" w:rsidR="00A13CDD" w:rsidRPr="00CF016E" w:rsidRDefault="00A13CDD" w:rsidP="007E2E1B">
            <w:pPr>
              <w:suppressAutoHyphens w:val="0"/>
              <w:spacing w:before="40" w:after="40" w:line="200" w:lineRule="exact"/>
              <w:rPr>
                <w:sz w:val="18"/>
              </w:rPr>
            </w:pPr>
            <w:r w:rsidRPr="00CF016E">
              <w:rPr>
                <w:sz w:val="18"/>
              </w:rPr>
              <w:t>95-98 ans</w:t>
            </w:r>
          </w:p>
        </w:tc>
        <w:tc>
          <w:tcPr>
            <w:tcW w:w="673" w:type="dxa"/>
            <w:shd w:val="clear" w:color="auto" w:fill="auto"/>
            <w:noWrap/>
            <w:vAlign w:val="bottom"/>
            <w:hideMark/>
          </w:tcPr>
          <w:p w14:paraId="16DE216A"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74" w:type="dxa"/>
            <w:shd w:val="clear" w:color="auto" w:fill="auto"/>
            <w:noWrap/>
            <w:vAlign w:val="bottom"/>
            <w:hideMark/>
          </w:tcPr>
          <w:p w14:paraId="62B4A6C3"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07" w:type="dxa"/>
            <w:shd w:val="clear" w:color="auto" w:fill="auto"/>
            <w:noWrap/>
            <w:vAlign w:val="bottom"/>
            <w:hideMark/>
          </w:tcPr>
          <w:p w14:paraId="476E7D14"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740" w:type="dxa"/>
            <w:shd w:val="clear" w:color="auto" w:fill="auto"/>
            <w:noWrap/>
            <w:vAlign w:val="bottom"/>
            <w:hideMark/>
          </w:tcPr>
          <w:p w14:paraId="74C133DE" w14:textId="77777777" w:rsidR="00A13CDD" w:rsidRPr="00CF016E" w:rsidRDefault="00A13CDD" w:rsidP="007E2E1B">
            <w:pPr>
              <w:suppressAutoHyphens w:val="0"/>
              <w:spacing w:before="40" w:after="40" w:line="200" w:lineRule="exact"/>
              <w:jc w:val="right"/>
              <w:rPr>
                <w:sz w:val="18"/>
              </w:rPr>
            </w:pPr>
            <w:r w:rsidRPr="00CF016E">
              <w:rPr>
                <w:sz w:val="18"/>
              </w:rPr>
              <w:t>0,2</w:t>
            </w:r>
          </w:p>
        </w:tc>
        <w:tc>
          <w:tcPr>
            <w:tcW w:w="674" w:type="dxa"/>
            <w:shd w:val="clear" w:color="auto" w:fill="auto"/>
            <w:noWrap/>
            <w:vAlign w:val="bottom"/>
            <w:hideMark/>
          </w:tcPr>
          <w:p w14:paraId="32EFB00E"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74" w:type="dxa"/>
            <w:shd w:val="clear" w:color="auto" w:fill="auto"/>
            <w:noWrap/>
            <w:vAlign w:val="bottom"/>
            <w:hideMark/>
          </w:tcPr>
          <w:p w14:paraId="3041CBD9"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73" w:type="dxa"/>
            <w:shd w:val="clear" w:color="auto" w:fill="auto"/>
            <w:noWrap/>
            <w:vAlign w:val="bottom"/>
            <w:hideMark/>
          </w:tcPr>
          <w:p w14:paraId="6736179A"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74" w:type="dxa"/>
            <w:shd w:val="clear" w:color="auto" w:fill="auto"/>
            <w:noWrap/>
            <w:vAlign w:val="bottom"/>
            <w:hideMark/>
          </w:tcPr>
          <w:p w14:paraId="21344BA2"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74" w:type="dxa"/>
            <w:shd w:val="clear" w:color="auto" w:fill="auto"/>
            <w:vAlign w:val="bottom"/>
          </w:tcPr>
          <w:p w14:paraId="6E4653C6"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73" w:type="dxa"/>
            <w:shd w:val="clear" w:color="auto" w:fill="auto"/>
            <w:vAlign w:val="bottom"/>
          </w:tcPr>
          <w:p w14:paraId="1B08CF8A"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74" w:type="dxa"/>
            <w:shd w:val="clear" w:color="auto" w:fill="auto"/>
            <w:vAlign w:val="bottom"/>
          </w:tcPr>
          <w:p w14:paraId="3C0E974E"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74" w:type="dxa"/>
            <w:shd w:val="clear" w:color="auto" w:fill="auto"/>
            <w:vAlign w:val="bottom"/>
          </w:tcPr>
          <w:p w14:paraId="16CF71B1" w14:textId="77777777" w:rsidR="00A13CDD" w:rsidRPr="00CF016E" w:rsidRDefault="00A13CDD" w:rsidP="007E2E1B">
            <w:pPr>
              <w:suppressAutoHyphens w:val="0"/>
              <w:spacing w:before="40" w:after="40" w:line="200" w:lineRule="exact"/>
              <w:jc w:val="right"/>
              <w:rPr>
                <w:sz w:val="18"/>
              </w:rPr>
            </w:pPr>
            <w:r w:rsidRPr="00CF016E">
              <w:rPr>
                <w:sz w:val="18"/>
              </w:rPr>
              <w:t>0,1</w:t>
            </w:r>
          </w:p>
        </w:tc>
        <w:tc>
          <w:tcPr>
            <w:tcW w:w="674" w:type="dxa"/>
            <w:shd w:val="clear" w:color="auto" w:fill="auto"/>
            <w:vAlign w:val="bottom"/>
          </w:tcPr>
          <w:p w14:paraId="2F494B6C" w14:textId="77777777" w:rsidR="00A13CDD" w:rsidRPr="00CF016E" w:rsidRDefault="00A13CDD" w:rsidP="007E2E1B">
            <w:pPr>
              <w:suppressAutoHyphens w:val="0"/>
              <w:spacing w:before="40" w:after="40" w:line="200" w:lineRule="exact"/>
              <w:jc w:val="right"/>
              <w:rPr>
                <w:sz w:val="18"/>
              </w:rPr>
            </w:pPr>
            <w:r w:rsidRPr="00CF016E">
              <w:rPr>
                <w:sz w:val="18"/>
              </w:rPr>
              <w:t>0,1</w:t>
            </w:r>
          </w:p>
        </w:tc>
      </w:tr>
      <w:tr w:rsidR="00DE0636" w:rsidRPr="00CF016E" w14:paraId="3FCBEAA4" w14:textId="77777777" w:rsidTr="00D91709">
        <w:tc>
          <w:tcPr>
            <w:tcW w:w="881" w:type="dxa"/>
            <w:tcBorders>
              <w:bottom w:val="single" w:sz="4" w:space="0" w:color="auto"/>
            </w:tcBorders>
            <w:shd w:val="clear" w:color="auto" w:fill="auto"/>
            <w:noWrap/>
            <w:hideMark/>
          </w:tcPr>
          <w:p w14:paraId="7624AF57" w14:textId="77777777" w:rsidR="00A13CDD" w:rsidRPr="00CF016E" w:rsidRDefault="00A13CDD" w:rsidP="007E2E1B">
            <w:pPr>
              <w:suppressAutoHyphens w:val="0"/>
              <w:spacing w:before="40" w:after="40" w:line="200" w:lineRule="exact"/>
              <w:rPr>
                <w:sz w:val="18"/>
              </w:rPr>
            </w:pPr>
            <w:r w:rsidRPr="00CF016E">
              <w:rPr>
                <w:sz w:val="18"/>
              </w:rPr>
              <w:t>ND</w:t>
            </w:r>
          </w:p>
        </w:tc>
        <w:tc>
          <w:tcPr>
            <w:tcW w:w="673" w:type="dxa"/>
            <w:tcBorders>
              <w:bottom w:val="single" w:sz="4" w:space="0" w:color="auto"/>
            </w:tcBorders>
            <w:shd w:val="clear" w:color="auto" w:fill="auto"/>
            <w:noWrap/>
            <w:vAlign w:val="bottom"/>
            <w:hideMark/>
          </w:tcPr>
          <w:p w14:paraId="7867820E" w14:textId="77777777" w:rsidR="00A13CDD" w:rsidRPr="00CF016E" w:rsidRDefault="00A13CDD" w:rsidP="007E2E1B">
            <w:pPr>
              <w:suppressAutoHyphens w:val="0"/>
              <w:spacing w:before="40" w:after="40" w:line="200" w:lineRule="exact"/>
              <w:jc w:val="right"/>
              <w:rPr>
                <w:sz w:val="18"/>
              </w:rPr>
            </w:pPr>
            <w:r w:rsidRPr="00CF016E">
              <w:rPr>
                <w:sz w:val="18"/>
              </w:rPr>
              <w:t>0,0</w:t>
            </w:r>
          </w:p>
        </w:tc>
        <w:tc>
          <w:tcPr>
            <w:tcW w:w="674" w:type="dxa"/>
            <w:tcBorders>
              <w:bottom w:val="single" w:sz="4" w:space="0" w:color="auto"/>
            </w:tcBorders>
            <w:shd w:val="clear" w:color="auto" w:fill="auto"/>
            <w:noWrap/>
            <w:vAlign w:val="bottom"/>
            <w:hideMark/>
          </w:tcPr>
          <w:p w14:paraId="35F55131" w14:textId="77777777" w:rsidR="00A13CDD" w:rsidRPr="00CF016E" w:rsidRDefault="00A13CDD" w:rsidP="007E2E1B">
            <w:pPr>
              <w:suppressAutoHyphens w:val="0"/>
              <w:spacing w:before="40" w:after="40" w:line="200" w:lineRule="exact"/>
              <w:jc w:val="right"/>
              <w:rPr>
                <w:sz w:val="18"/>
              </w:rPr>
            </w:pPr>
            <w:r w:rsidRPr="00CF016E">
              <w:rPr>
                <w:sz w:val="18"/>
              </w:rPr>
              <w:t>0,0</w:t>
            </w:r>
          </w:p>
        </w:tc>
        <w:tc>
          <w:tcPr>
            <w:tcW w:w="607" w:type="dxa"/>
            <w:tcBorders>
              <w:bottom w:val="single" w:sz="4" w:space="0" w:color="auto"/>
            </w:tcBorders>
            <w:shd w:val="clear" w:color="auto" w:fill="auto"/>
            <w:noWrap/>
            <w:vAlign w:val="bottom"/>
            <w:hideMark/>
          </w:tcPr>
          <w:p w14:paraId="1F389341" w14:textId="77777777" w:rsidR="00A13CDD" w:rsidRPr="00CF016E" w:rsidRDefault="00A13CDD" w:rsidP="007E2E1B">
            <w:pPr>
              <w:suppressAutoHyphens w:val="0"/>
              <w:spacing w:before="40" w:after="40" w:line="200" w:lineRule="exact"/>
              <w:jc w:val="right"/>
              <w:rPr>
                <w:sz w:val="18"/>
              </w:rPr>
            </w:pPr>
            <w:r w:rsidRPr="00CF016E">
              <w:rPr>
                <w:sz w:val="18"/>
              </w:rPr>
              <w:t>0,0</w:t>
            </w:r>
          </w:p>
        </w:tc>
        <w:tc>
          <w:tcPr>
            <w:tcW w:w="740" w:type="dxa"/>
            <w:tcBorders>
              <w:bottom w:val="single" w:sz="4" w:space="0" w:color="auto"/>
            </w:tcBorders>
            <w:shd w:val="clear" w:color="auto" w:fill="auto"/>
            <w:noWrap/>
            <w:vAlign w:val="bottom"/>
            <w:hideMark/>
          </w:tcPr>
          <w:p w14:paraId="5875DEE8" w14:textId="77777777" w:rsidR="00A13CDD" w:rsidRPr="00CF016E" w:rsidRDefault="00A13CDD" w:rsidP="007E2E1B">
            <w:pPr>
              <w:suppressAutoHyphens w:val="0"/>
              <w:spacing w:before="40" w:after="40" w:line="200" w:lineRule="exact"/>
              <w:jc w:val="right"/>
              <w:rPr>
                <w:sz w:val="18"/>
              </w:rPr>
            </w:pPr>
            <w:r w:rsidRPr="00CF016E">
              <w:rPr>
                <w:sz w:val="18"/>
              </w:rPr>
              <w:t>0,0</w:t>
            </w:r>
          </w:p>
        </w:tc>
        <w:tc>
          <w:tcPr>
            <w:tcW w:w="674" w:type="dxa"/>
            <w:tcBorders>
              <w:bottom w:val="single" w:sz="4" w:space="0" w:color="auto"/>
            </w:tcBorders>
            <w:shd w:val="clear" w:color="auto" w:fill="auto"/>
            <w:noWrap/>
            <w:vAlign w:val="bottom"/>
            <w:hideMark/>
          </w:tcPr>
          <w:p w14:paraId="3CF55042" w14:textId="77777777" w:rsidR="00A13CDD" w:rsidRPr="00CF016E" w:rsidRDefault="00A13CDD" w:rsidP="007E2E1B">
            <w:pPr>
              <w:suppressAutoHyphens w:val="0"/>
              <w:spacing w:before="40" w:after="40" w:line="200" w:lineRule="exact"/>
              <w:jc w:val="right"/>
              <w:rPr>
                <w:sz w:val="18"/>
              </w:rPr>
            </w:pPr>
            <w:r w:rsidRPr="00CF016E">
              <w:rPr>
                <w:sz w:val="18"/>
              </w:rPr>
              <w:t>0,0</w:t>
            </w:r>
          </w:p>
        </w:tc>
        <w:tc>
          <w:tcPr>
            <w:tcW w:w="674" w:type="dxa"/>
            <w:tcBorders>
              <w:bottom w:val="single" w:sz="4" w:space="0" w:color="auto"/>
            </w:tcBorders>
            <w:shd w:val="clear" w:color="auto" w:fill="auto"/>
            <w:noWrap/>
            <w:vAlign w:val="bottom"/>
            <w:hideMark/>
          </w:tcPr>
          <w:p w14:paraId="2A14D5FC" w14:textId="77777777" w:rsidR="00A13CDD" w:rsidRPr="00CF016E" w:rsidRDefault="00A13CDD" w:rsidP="007E2E1B">
            <w:pPr>
              <w:suppressAutoHyphens w:val="0"/>
              <w:spacing w:before="40" w:after="40" w:line="200" w:lineRule="exact"/>
              <w:jc w:val="right"/>
              <w:rPr>
                <w:sz w:val="18"/>
              </w:rPr>
            </w:pPr>
            <w:r w:rsidRPr="00CF016E">
              <w:rPr>
                <w:sz w:val="18"/>
              </w:rPr>
              <w:t>0,0</w:t>
            </w:r>
          </w:p>
        </w:tc>
        <w:tc>
          <w:tcPr>
            <w:tcW w:w="673" w:type="dxa"/>
            <w:tcBorders>
              <w:bottom w:val="single" w:sz="4" w:space="0" w:color="auto"/>
            </w:tcBorders>
            <w:shd w:val="clear" w:color="auto" w:fill="auto"/>
            <w:noWrap/>
            <w:vAlign w:val="bottom"/>
            <w:hideMark/>
          </w:tcPr>
          <w:p w14:paraId="7C61EE7F" w14:textId="77777777" w:rsidR="00A13CDD" w:rsidRPr="00CF016E" w:rsidRDefault="00A13CDD" w:rsidP="007E2E1B">
            <w:pPr>
              <w:suppressAutoHyphens w:val="0"/>
              <w:spacing w:before="40" w:after="40" w:line="200" w:lineRule="exact"/>
              <w:jc w:val="right"/>
              <w:rPr>
                <w:sz w:val="18"/>
              </w:rPr>
            </w:pPr>
            <w:r w:rsidRPr="00CF016E">
              <w:rPr>
                <w:sz w:val="18"/>
              </w:rPr>
              <w:t>0,0</w:t>
            </w:r>
          </w:p>
        </w:tc>
        <w:tc>
          <w:tcPr>
            <w:tcW w:w="674" w:type="dxa"/>
            <w:tcBorders>
              <w:bottom w:val="single" w:sz="4" w:space="0" w:color="auto"/>
            </w:tcBorders>
            <w:shd w:val="clear" w:color="auto" w:fill="auto"/>
            <w:noWrap/>
            <w:vAlign w:val="bottom"/>
            <w:hideMark/>
          </w:tcPr>
          <w:p w14:paraId="5407890E" w14:textId="77777777" w:rsidR="00A13CDD" w:rsidRPr="00CF016E" w:rsidRDefault="00A13CDD" w:rsidP="007E2E1B">
            <w:pPr>
              <w:suppressAutoHyphens w:val="0"/>
              <w:spacing w:before="40" w:after="40" w:line="200" w:lineRule="exact"/>
              <w:jc w:val="right"/>
              <w:rPr>
                <w:sz w:val="18"/>
              </w:rPr>
            </w:pPr>
            <w:r w:rsidRPr="00CF016E">
              <w:rPr>
                <w:sz w:val="18"/>
              </w:rPr>
              <w:t>0,0</w:t>
            </w:r>
          </w:p>
        </w:tc>
        <w:tc>
          <w:tcPr>
            <w:tcW w:w="674" w:type="dxa"/>
            <w:tcBorders>
              <w:bottom w:val="single" w:sz="4" w:space="0" w:color="auto"/>
            </w:tcBorders>
            <w:shd w:val="clear" w:color="auto" w:fill="auto"/>
            <w:vAlign w:val="bottom"/>
          </w:tcPr>
          <w:p w14:paraId="4021AEEF" w14:textId="77777777" w:rsidR="00A13CDD" w:rsidRPr="00CF016E" w:rsidRDefault="00A13CDD" w:rsidP="007E2E1B">
            <w:pPr>
              <w:suppressAutoHyphens w:val="0"/>
              <w:spacing w:before="40" w:after="40" w:line="200" w:lineRule="exact"/>
              <w:jc w:val="right"/>
              <w:rPr>
                <w:sz w:val="18"/>
              </w:rPr>
            </w:pPr>
            <w:r w:rsidRPr="00CF016E">
              <w:rPr>
                <w:sz w:val="18"/>
              </w:rPr>
              <w:t>0,0</w:t>
            </w:r>
          </w:p>
        </w:tc>
        <w:tc>
          <w:tcPr>
            <w:tcW w:w="673" w:type="dxa"/>
            <w:tcBorders>
              <w:bottom w:val="single" w:sz="4" w:space="0" w:color="auto"/>
            </w:tcBorders>
            <w:shd w:val="clear" w:color="auto" w:fill="auto"/>
            <w:vAlign w:val="bottom"/>
          </w:tcPr>
          <w:p w14:paraId="6740E049" w14:textId="77777777" w:rsidR="00A13CDD" w:rsidRPr="00CF016E" w:rsidRDefault="00A13CDD" w:rsidP="007E2E1B">
            <w:pPr>
              <w:suppressAutoHyphens w:val="0"/>
              <w:spacing w:before="40" w:after="40" w:line="200" w:lineRule="exact"/>
              <w:jc w:val="right"/>
              <w:rPr>
                <w:sz w:val="18"/>
              </w:rPr>
            </w:pPr>
            <w:r w:rsidRPr="00CF016E">
              <w:rPr>
                <w:sz w:val="18"/>
              </w:rPr>
              <w:t>0,0</w:t>
            </w:r>
          </w:p>
        </w:tc>
        <w:tc>
          <w:tcPr>
            <w:tcW w:w="674" w:type="dxa"/>
            <w:tcBorders>
              <w:bottom w:val="single" w:sz="4" w:space="0" w:color="auto"/>
            </w:tcBorders>
            <w:shd w:val="clear" w:color="auto" w:fill="auto"/>
            <w:vAlign w:val="bottom"/>
          </w:tcPr>
          <w:p w14:paraId="3EE94C14" w14:textId="77777777" w:rsidR="00A13CDD" w:rsidRPr="00CF016E" w:rsidRDefault="00A13CDD" w:rsidP="007E2E1B">
            <w:pPr>
              <w:suppressAutoHyphens w:val="0"/>
              <w:spacing w:before="40" w:after="40" w:line="200" w:lineRule="exact"/>
              <w:jc w:val="right"/>
              <w:rPr>
                <w:sz w:val="18"/>
              </w:rPr>
            </w:pPr>
            <w:r w:rsidRPr="00CF016E">
              <w:rPr>
                <w:sz w:val="18"/>
              </w:rPr>
              <w:t>0,0</w:t>
            </w:r>
          </w:p>
        </w:tc>
        <w:tc>
          <w:tcPr>
            <w:tcW w:w="674" w:type="dxa"/>
            <w:tcBorders>
              <w:bottom w:val="single" w:sz="4" w:space="0" w:color="auto"/>
            </w:tcBorders>
            <w:shd w:val="clear" w:color="auto" w:fill="auto"/>
            <w:vAlign w:val="bottom"/>
          </w:tcPr>
          <w:p w14:paraId="171862E6" w14:textId="77777777" w:rsidR="00A13CDD" w:rsidRPr="00CF016E" w:rsidRDefault="00A13CDD" w:rsidP="007E2E1B">
            <w:pPr>
              <w:suppressAutoHyphens w:val="0"/>
              <w:spacing w:before="40" w:after="40" w:line="200" w:lineRule="exact"/>
              <w:jc w:val="right"/>
              <w:rPr>
                <w:sz w:val="18"/>
              </w:rPr>
            </w:pPr>
            <w:r w:rsidRPr="00CF016E">
              <w:rPr>
                <w:sz w:val="18"/>
              </w:rPr>
              <w:t>0,0</w:t>
            </w:r>
          </w:p>
        </w:tc>
        <w:tc>
          <w:tcPr>
            <w:tcW w:w="674" w:type="dxa"/>
            <w:tcBorders>
              <w:bottom w:val="single" w:sz="4" w:space="0" w:color="auto"/>
            </w:tcBorders>
            <w:shd w:val="clear" w:color="auto" w:fill="auto"/>
            <w:vAlign w:val="bottom"/>
          </w:tcPr>
          <w:p w14:paraId="1D96DDE9" w14:textId="77777777" w:rsidR="00A13CDD" w:rsidRPr="00CF016E" w:rsidRDefault="00A13CDD" w:rsidP="007E2E1B">
            <w:pPr>
              <w:suppressAutoHyphens w:val="0"/>
              <w:spacing w:before="40" w:after="40" w:line="200" w:lineRule="exact"/>
              <w:jc w:val="right"/>
              <w:rPr>
                <w:sz w:val="18"/>
              </w:rPr>
            </w:pPr>
            <w:r w:rsidRPr="00CF016E">
              <w:rPr>
                <w:sz w:val="18"/>
              </w:rPr>
              <w:t>0,0</w:t>
            </w:r>
          </w:p>
        </w:tc>
      </w:tr>
      <w:tr w:rsidR="00DE0636" w:rsidRPr="00DE0636" w14:paraId="078A80A9" w14:textId="77777777" w:rsidTr="00D91709">
        <w:tc>
          <w:tcPr>
            <w:tcW w:w="881" w:type="dxa"/>
            <w:tcBorders>
              <w:top w:val="single" w:sz="4" w:space="0" w:color="auto"/>
              <w:bottom w:val="single" w:sz="12" w:space="0" w:color="auto"/>
            </w:tcBorders>
            <w:shd w:val="clear" w:color="auto" w:fill="auto"/>
            <w:noWrap/>
            <w:hideMark/>
          </w:tcPr>
          <w:p w14:paraId="0CF57BDC" w14:textId="77777777" w:rsidR="00A13CDD" w:rsidRPr="00006734" w:rsidRDefault="00A13CDD" w:rsidP="007E2E1B">
            <w:pPr>
              <w:suppressAutoHyphens w:val="0"/>
              <w:spacing w:before="80" w:after="80" w:line="200" w:lineRule="exact"/>
              <w:ind w:left="283"/>
              <w:rPr>
                <w:b/>
                <w:sz w:val="18"/>
              </w:rPr>
            </w:pPr>
            <w:r w:rsidRPr="00006734">
              <w:rPr>
                <w:b/>
                <w:sz w:val="18"/>
              </w:rPr>
              <w:t>Total</w:t>
            </w:r>
          </w:p>
        </w:tc>
        <w:tc>
          <w:tcPr>
            <w:tcW w:w="673" w:type="dxa"/>
            <w:tcBorders>
              <w:top w:val="single" w:sz="4" w:space="0" w:color="auto"/>
              <w:bottom w:val="single" w:sz="12" w:space="0" w:color="auto"/>
            </w:tcBorders>
            <w:shd w:val="clear" w:color="auto" w:fill="auto"/>
            <w:noWrap/>
            <w:vAlign w:val="bottom"/>
            <w:hideMark/>
          </w:tcPr>
          <w:p w14:paraId="409D5813" w14:textId="77777777" w:rsidR="00A13CDD" w:rsidRPr="00006734" w:rsidRDefault="00A13CDD" w:rsidP="007E2E1B">
            <w:pPr>
              <w:suppressAutoHyphens w:val="0"/>
              <w:spacing w:before="80" w:after="80" w:line="200" w:lineRule="exact"/>
              <w:jc w:val="right"/>
              <w:rPr>
                <w:b/>
                <w:sz w:val="18"/>
              </w:rPr>
            </w:pPr>
            <w:r w:rsidRPr="00006734">
              <w:rPr>
                <w:b/>
                <w:sz w:val="18"/>
              </w:rPr>
              <w:t>100,0</w:t>
            </w:r>
          </w:p>
        </w:tc>
        <w:tc>
          <w:tcPr>
            <w:tcW w:w="674" w:type="dxa"/>
            <w:tcBorders>
              <w:top w:val="single" w:sz="4" w:space="0" w:color="auto"/>
              <w:bottom w:val="single" w:sz="12" w:space="0" w:color="auto"/>
            </w:tcBorders>
            <w:shd w:val="clear" w:color="auto" w:fill="auto"/>
            <w:noWrap/>
            <w:vAlign w:val="bottom"/>
            <w:hideMark/>
          </w:tcPr>
          <w:p w14:paraId="6F48B0BC" w14:textId="77777777" w:rsidR="00A13CDD" w:rsidRPr="00006734" w:rsidRDefault="00A13CDD" w:rsidP="007E2E1B">
            <w:pPr>
              <w:suppressAutoHyphens w:val="0"/>
              <w:spacing w:before="80" w:after="80" w:line="200" w:lineRule="exact"/>
              <w:jc w:val="right"/>
              <w:rPr>
                <w:b/>
                <w:sz w:val="18"/>
              </w:rPr>
            </w:pPr>
            <w:r w:rsidRPr="00006734">
              <w:rPr>
                <w:b/>
                <w:sz w:val="18"/>
              </w:rPr>
              <w:t>100,0</w:t>
            </w:r>
          </w:p>
        </w:tc>
        <w:tc>
          <w:tcPr>
            <w:tcW w:w="607" w:type="dxa"/>
            <w:tcBorders>
              <w:top w:val="single" w:sz="4" w:space="0" w:color="auto"/>
              <w:bottom w:val="single" w:sz="12" w:space="0" w:color="auto"/>
            </w:tcBorders>
            <w:shd w:val="clear" w:color="auto" w:fill="auto"/>
            <w:noWrap/>
            <w:vAlign w:val="bottom"/>
            <w:hideMark/>
          </w:tcPr>
          <w:p w14:paraId="52B10259" w14:textId="77777777" w:rsidR="00A13CDD" w:rsidRPr="00006734" w:rsidRDefault="00A13CDD" w:rsidP="007E2E1B">
            <w:pPr>
              <w:suppressAutoHyphens w:val="0"/>
              <w:spacing w:before="80" w:after="80" w:line="200" w:lineRule="exact"/>
              <w:jc w:val="right"/>
              <w:rPr>
                <w:b/>
                <w:sz w:val="18"/>
              </w:rPr>
            </w:pPr>
            <w:r w:rsidRPr="00006734">
              <w:rPr>
                <w:b/>
                <w:sz w:val="18"/>
              </w:rPr>
              <w:t>100,0</w:t>
            </w:r>
          </w:p>
        </w:tc>
        <w:tc>
          <w:tcPr>
            <w:tcW w:w="740" w:type="dxa"/>
            <w:tcBorders>
              <w:top w:val="single" w:sz="4" w:space="0" w:color="auto"/>
              <w:bottom w:val="single" w:sz="12" w:space="0" w:color="auto"/>
            </w:tcBorders>
            <w:shd w:val="clear" w:color="auto" w:fill="auto"/>
            <w:noWrap/>
            <w:vAlign w:val="bottom"/>
            <w:hideMark/>
          </w:tcPr>
          <w:p w14:paraId="6BB3F974" w14:textId="77777777" w:rsidR="00A13CDD" w:rsidRPr="00006734" w:rsidRDefault="00A13CDD" w:rsidP="007E2E1B">
            <w:pPr>
              <w:suppressAutoHyphens w:val="0"/>
              <w:spacing w:before="80" w:after="80" w:line="200" w:lineRule="exact"/>
              <w:jc w:val="right"/>
              <w:rPr>
                <w:b/>
                <w:sz w:val="18"/>
              </w:rPr>
            </w:pPr>
            <w:r w:rsidRPr="00006734">
              <w:rPr>
                <w:b/>
                <w:sz w:val="18"/>
              </w:rPr>
              <w:t>100,0</w:t>
            </w:r>
          </w:p>
        </w:tc>
        <w:tc>
          <w:tcPr>
            <w:tcW w:w="674" w:type="dxa"/>
            <w:tcBorders>
              <w:top w:val="single" w:sz="4" w:space="0" w:color="auto"/>
              <w:bottom w:val="single" w:sz="12" w:space="0" w:color="auto"/>
            </w:tcBorders>
            <w:shd w:val="clear" w:color="auto" w:fill="auto"/>
            <w:noWrap/>
            <w:vAlign w:val="bottom"/>
            <w:hideMark/>
          </w:tcPr>
          <w:p w14:paraId="7275D145" w14:textId="77777777" w:rsidR="00A13CDD" w:rsidRPr="00006734" w:rsidRDefault="00A13CDD" w:rsidP="007E2E1B">
            <w:pPr>
              <w:suppressAutoHyphens w:val="0"/>
              <w:spacing w:before="80" w:after="80" w:line="200" w:lineRule="exact"/>
              <w:jc w:val="right"/>
              <w:rPr>
                <w:b/>
                <w:sz w:val="18"/>
              </w:rPr>
            </w:pPr>
            <w:r w:rsidRPr="00006734">
              <w:rPr>
                <w:b/>
                <w:sz w:val="18"/>
              </w:rPr>
              <w:t>100,0</w:t>
            </w:r>
          </w:p>
        </w:tc>
        <w:tc>
          <w:tcPr>
            <w:tcW w:w="674" w:type="dxa"/>
            <w:tcBorders>
              <w:top w:val="single" w:sz="4" w:space="0" w:color="auto"/>
              <w:bottom w:val="single" w:sz="12" w:space="0" w:color="auto"/>
            </w:tcBorders>
            <w:shd w:val="clear" w:color="auto" w:fill="auto"/>
            <w:noWrap/>
            <w:vAlign w:val="bottom"/>
            <w:hideMark/>
          </w:tcPr>
          <w:p w14:paraId="2CEA4744" w14:textId="77777777" w:rsidR="00A13CDD" w:rsidRPr="00006734" w:rsidRDefault="00A13CDD" w:rsidP="007E2E1B">
            <w:pPr>
              <w:suppressAutoHyphens w:val="0"/>
              <w:spacing w:before="80" w:after="80" w:line="200" w:lineRule="exact"/>
              <w:jc w:val="right"/>
              <w:rPr>
                <w:b/>
                <w:sz w:val="18"/>
              </w:rPr>
            </w:pPr>
            <w:r w:rsidRPr="00006734">
              <w:rPr>
                <w:b/>
                <w:sz w:val="18"/>
              </w:rPr>
              <w:t>100,0</w:t>
            </w:r>
          </w:p>
        </w:tc>
        <w:tc>
          <w:tcPr>
            <w:tcW w:w="673" w:type="dxa"/>
            <w:tcBorders>
              <w:top w:val="single" w:sz="4" w:space="0" w:color="auto"/>
              <w:bottom w:val="single" w:sz="12" w:space="0" w:color="auto"/>
            </w:tcBorders>
            <w:shd w:val="clear" w:color="auto" w:fill="auto"/>
            <w:noWrap/>
            <w:vAlign w:val="bottom"/>
            <w:hideMark/>
          </w:tcPr>
          <w:p w14:paraId="32BCD7A4" w14:textId="77777777" w:rsidR="00A13CDD" w:rsidRPr="00006734" w:rsidRDefault="00A13CDD" w:rsidP="007E2E1B">
            <w:pPr>
              <w:suppressAutoHyphens w:val="0"/>
              <w:spacing w:before="80" w:after="80" w:line="200" w:lineRule="exact"/>
              <w:jc w:val="right"/>
              <w:rPr>
                <w:b/>
                <w:sz w:val="18"/>
              </w:rPr>
            </w:pPr>
            <w:r w:rsidRPr="00006734">
              <w:rPr>
                <w:b/>
                <w:sz w:val="18"/>
              </w:rPr>
              <w:t>100,0</w:t>
            </w:r>
          </w:p>
        </w:tc>
        <w:tc>
          <w:tcPr>
            <w:tcW w:w="674" w:type="dxa"/>
            <w:tcBorders>
              <w:top w:val="single" w:sz="4" w:space="0" w:color="auto"/>
              <w:bottom w:val="single" w:sz="12" w:space="0" w:color="auto"/>
            </w:tcBorders>
            <w:shd w:val="clear" w:color="auto" w:fill="auto"/>
            <w:noWrap/>
            <w:vAlign w:val="bottom"/>
            <w:hideMark/>
          </w:tcPr>
          <w:p w14:paraId="11A9838D" w14:textId="77777777" w:rsidR="00A13CDD" w:rsidRPr="00006734" w:rsidRDefault="00A13CDD" w:rsidP="007E2E1B">
            <w:pPr>
              <w:suppressAutoHyphens w:val="0"/>
              <w:spacing w:before="80" w:after="80" w:line="200" w:lineRule="exact"/>
              <w:jc w:val="right"/>
              <w:rPr>
                <w:b/>
                <w:sz w:val="18"/>
              </w:rPr>
            </w:pPr>
            <w:r w:rsidRPr="00006734">
              <w:rPr>
                <w:b/>
                <w:sz w:val="18"/>
              </w:rPr>
              <w:t>100,0</w:t>
            </w:r>
          </w:p>
        </w:tc>
        <w:tc>
          <w:tcPr>
            <w:tcW w:w="674" w:type="dxa"/>
            <w:tcBorders>
              <w:top w:val="single" w:sz="4" w:space="0" w:color="auto"/>
              <w:bottom w:val="single" w:sz="12" w:space="0" w:color="auto"/>
            </w:tcBorders>
            <w:shd w:val="clear" w:color="auto" w:fill="auto"/>
            <w:vAlign w:val="bottom"/>
          </w:tcPr>
          <w:p w14:paraId="2F286AF3" w14:textId="77777777" w:rsidR="00A13CDD" w:rsidRPr="00006734" w:rsidRDefault="00A13CDD" w:rsidP="007E2E1B">
            <w:pPr>
              <w:suppressAutoHyphens w:val="0"/>
              <w:spacing w:before="80" w:after="80" w:line="200" w:lineRule="exact"/>
              <w:jc w:val="right"/>
              <w:rPr>
                <w:b/>
                <w:sz w:val="18"/>
              </w:rPr>
            </w:pPr>
            <w:r w:rsidRPr="00006734">
              <w:rPr>
                <w:b/>
                <w:sz w:val="18"/>
              </w:rPr>
              <w:t>100,0</w:t>
            </w:r>
          </w:p>
        </w:tc>
        <w:tc>
          <w:tcPr>
            <w:tcW w:w="673" w:type="dxa"/>
            <w:tcBorders>
              <w:top w:val="single" w:sz="4" w:space="0" w:color="auto"/>
              <w:bottom w:val="single" w:sz="12" w:space="0" w:color="auto"/>
            </w:tcBorders>
            <w:shd w:val="clear" w:color="auto" w:fill="auto"/>
            <w:vAlign w:val="bottom"/>
          </w:tcPr>
          <w:p w14:paraId="3C9BC4FE" w14:textId="77777777" w:rsidR="00A13CDD" w:rsidRPr="00006734" w:rsidRDefault="00A13CDD" w:rsidP="007E2E1B">
            <w:pPr>
              <w:suppressAutoHyphens w:val="0"/>
              <w:spacing w:before="80" w:after="80" w:line="200" w:lineRule="exact"/>
              <w:jc w:val="right"/>
              <w:rPr>
                <w:b/>
                <w:sz w:val="18"/>
              </w:rPr>
            </w:pPr>
            <w:r w:rsidRPr="00006734">
              <w:rPr>
                <w:b/>
                <w:sz w:val="18"/>
              </w:rPr>
              <w:t>100,0</w:t>
            </w:r>
          </w:p>
        </w:tc>
        <w:tc>
          <w:tcPr>
            <w:tcW w:w="674" w:type="dxa"/>
            <w:tcBorders>
              <w:top w:val="single" w:sz="4" w:space="0" w:color="auto"/>
              <w:bottom w:val="single" w:sz="12" w:space="0" w:color="auto"/>
            </w:tcBorders>
            <w:shd w:val="clear" w:color="auto" w:fill="auto"/>
            <w:vAlign w:val="bottom"/>
          </w:tcPr>
          <w:p w14:paraId="3EE12083" w14:textId="77777777" w:rsidR="00A13CDD" w:rsidRPr="00006734" w:rsidRDefault="00A13CDD" w:rsidP="007E2E1B">
            <w:pPr>
              <w:suppressAutoHyphens w:val="0"/>
              <w:spacing w:before="80" w:after="80" w:line="200" w:lineRule="exact"/>
              <w:jc w:val="right"/>
              <w:rPr>
                <w:b/>
                <w:sz w:val="18"/>
              </w:rPr>
            </w:pPr>
            <w:r w:rsidRPr="00006734">
              <w:rPr>
                <w:b/>
                <w:sz w:val="18"/>
              </w:rPr>
              <w:t>100,0</w:t>
            </w:r>
          </w:p>
        </w:tc>
        <w:tc>
          <w:tcPr>
            <w:tcW w:w="674" w:type="dxa"/>
            <w:tcBorders>
              <w:top w:val="single" w:sz="4" w:space="0" w:color="auto"/>
              <w:bottom w:val="single" w:sz="12" w:space="0" w:color="auto"/>
            </w:tcBorders>
            <w:shd w:val="clear" w:color="auto" w:fill="auto"/>
            <w:vAlign w:val="bottom"/>
          </w:tcPr>
          <w:p w14:paraId="5DA90C11" w14:textId="77777777" w:rsidR="00A13CDD" w:rsidRPr="00006734" w:rsidRDefault="00A13CDD" w:rsidP="007E2E1B">
            <w:pPr>
              <w:suppressAutoHyphens w:val="0"/>
              <w:spacing w:before="80" w:after="80" w:line="200" w:lineRule="exact"/>
              <w:jc w:val="right"/>
              <w:rPr>
                <w:b/>
                <w:sz w:val="18"/>
              </w:rPr>
            </w:pPr>
            <w:r w:rsidRPr="00006734">
              <w:rPr>
                <w:b/>
                <w:sz w:val="18"/>
              </w:rPr>
              <w:t>100,0</w:t>
            </w:r>
          </w:p>
        </w:tc>
        <w:tc>
          <w:tcPr>
            <w:tcW w:w="674" w:type="dxa"/>
            <w:tcBorders>
              <w:top w:val="single" w:sz="4" w:space="0" w:color="auto"/>
              <w:bottom w:val="single" w:sz="12" w:space="0" w:color="auto"/>
            </w:tcBorders>
            <w:shd w:val="clear" w:color="auto" w:fill="auto"/>
            <w:vAlign w:val="bottom"/>
          </w:tcPr>
          <w:p w14:paraId="3940D725" w14:textId="77777777" w:rsidR="00A13CDD" w:rsidRPr="00006734" w:rsidRDefault="00A13CDD" w:rsidP="007E2E1B">
            <w:pPr>
              <w:suppressAutoHyphens w:val="0"/>
              <w:spacing w:before="80" w:after="80" w:line="200" w:lineRule="exact"/>
              <w:jc w:val="right"/>
              <w:rPr>
                <w:b/>
                <w:sz w:val="18"/>
              </w:rPr>
            </w:pPr>
            <w:r w:rsidRPr="00006734">
              <w:rPr>
                <w:b/>
                <w:sz w:val="18"/>
              </w:rPr>
              <w:t>100,0</w:t>
            </w:r>
          </w:p>
        </w:tc>
      </w:tr>
    </w:tbl>
    <w:p w14:paraId="67767B2E" w14:textId="002B8E88" w:rsidR="00693438" w:rsidRPr="00D91709" w:rsidRDefault="00D91709" w:rsidP="00D91709">
      <w:pPr>
        <w:pStyle w:val="H23G"/>
        <w:ind w:left="0" w:right="0" w:firstLine="0"/>
      </w:pPr>
      <w:r w:rsidRPr="00D91709">
        <w:rPr>
          <w:b w:val="0"/>
          <w:bCs/>
        </w:rPr>
        <w:t>Tableau 3</w:t>
      </w:r>
      <w:r>
        <w:br/>
        <w:t>Effectif</w:t>
      </w:r>
      <w:r w:rsidR="007E2E1B">
        <w:t>s</w:t>
      </w:r>
      <w:r>
        <w:t xml:space="preserve"> de la population</w:t>
      </w:r>
    </w:p>
    <w:tbl>
      <w:tblPr>
        <w:tblW w:w="9639" w:type="dxa"/>
        <w:tblLayout w:type="fixed"/>
        <w:tblCellMar>
          <w:left w:w="0" w:type="dxa"/>
          <w:right w:w="0" w:type="dxa"/>
        </w:tblCellMar>
        <w:tblLook w:val="04A0" w:firstRow="1" w:lastRow="0" w:firstColumn="1" w:lastColumn="0" w:noHBand="0" w:noVBand="1"/>
      </w:tblPr>
      <w:tblGrid>
        <w:gridCol w:w="1431"/>
        <w:gridCol w:w="7"/>
        <w:gridCol w:w="811"/>
        <w:gridCol w:w="6"/>
        <w:gridCol w:w="814"/>
        <w:gridCol w:w="6"/>
        <w:gridCol w:w="814"/>
        <w:gridCol w:w="6"/>
        <w:gridCol w:w="820"/>
        <w:gridCol w:w="821"/>
        <w:gridCol w:w="820"/>
        <w:gridCol w:w="821"/>
        <w:gridCol w:w="820"/>
        <w:gridCol w:w="821"/>
        <w:gridCol w:w="821"/>
      </w:tblGrid>
      <w:tr w:rsidR="00A13CDD" w:rsidRPr="00D91709" w14:paraId="296DBE12" w14:textId="77777777" w:rsidTr="007E2E1B">
        <w:tc>
          <w:tcPr>
            <w:tcW w:w="1433" w:type="dxa"/>
            <w:tcBorders>
              <w:top w:val="single" w:sz="4" w:space="0" w:color="auto"/>
              <w:bottom w:val="single" w:sz="12" w:space="0" w:color="auto"/>
            </w:tcBorders>
            <w:shd w:val="clear" w:color="auto" w:fill="auto"/>
            <w:noWrap/>
            <w:hideMark/>
          </w:tcPr>
          <w:p w14:paraId="23CA7ECB" w14:textId="1F8E1645" w:rsidR="003A1AB0" w:rsidRPr="00D91709" w:rsidRDefault="00B47C74" w:rsidP="00D91709">
            <w:pPr>
              <w:suppressAutoHyphens w:val="0"/>
              <w:spacing w:before="80" w:after="80" w:line="200" w:lineRule="exact"/>
              <w:rPr>
                <w:i/>
                <w:spacing w:val="4"/>
                <w:w w:val="103"/>
                <w:kern w:val="14"/>
                <w:sz w:val="16"/>
                <w:szCs w:val="16"/>
              </w:rPr>
            </w:pPr>
            <w:r w:rsidRPr="00D91709">
              <w:rPr>
                <w:i/>
                <w:spacing w:val="4"/>
                <w:w w:val="103"/>
                <w:kern w:val="14"/>
                <w:sz w:val="16"/>
                <w:szCs w:val="16"/>
              </w:rPr>
              <w:t>Départements</w:t>
            </w:r>
          </w:p>
        </w:tc>
        <w:tc>
          <w:tcPr>
            <w:tcW w:w="820" w:type="dxa"/>
            <w:gridSpan w:val="2"/>
            <w:tcBorders>
              <w:top w:val="single" w:sz="4" w:space="0" w:color="auto"/>
              <w:bottom w:val="single" w:sz="12" w:space="0" w:color="auto"/>
            </w:tcBorders>
            <w:shd w:val="clear" w:color="auto" w:fill="auto"/>
            <w:noWrap/>
            <w:hideMark/>
          </w:tcPr>
          <w:p w14:paraId="2A6EEFA3" w14:textId="77777777" w:rsidR="003A1AB0" w:rsidRPr="00D91709" w:rsidRDefault="003A1AB0" w:rsidP="007E2E1B">
            <w:pPr>
              <w:suppressAutoHyphens w:val="0"/>
              <w:spacing w:before="80" w:after="80" w:line="200" w:lineRule="exact"/>
              <w:jc w:val="right"/>
              <w:rPr>
                <w:i/>
                <w:spacing w:val="4"/>
                <w:w w:val="103"/>
                <w:kern w:val="14"/>
                <w:sz w:val="16"/>
                <w:szCs w:val="16"/>
              </w:rPr>
            </w:pPr>
            <w:r w:rsidRPr="00D91709">
              <w:rPr>
                <w:i/>
                <w:spacing w:val="4"/>
                <w:w w:val="103"/>
                <w:kern w:val="14"/>
                <w:sz w:val="16"/>
                <w:szCs w:val="16"/>
              </w:rPr>
              <w:t>1979*</w:t>
            </w:r>
          </w:p>
        </w:tc>
        <w:tc>
          <w:tcPr>
            <w:tcW w:w="821" w:type="dxa"/>
            <w:gridSpan w:val="2"/>
            <w:tcBorders>
              <w:top w:val="single" w:sz="4" w:space="0" w:color="auto"/>
              <w:bottom w:val="single" w:sz="12" w:space="0" w:color="auto"/>
            </w:tcBorders>
            <w:shd w:val="clear" w:color="auto" w:fill="auto"/>
            <w:noWrap/>
            <w:hideMark/>
          </w:tcPr>
          <w:p w14:paraId="7CEC1B66" w14:textId="77777777" w:rsidR="003A1AB0" w:rsidRPr="00D91709" w:rsidRDefault="003A1AB0" w:rsidP="007E2E1B">
            <w:pPr>
              <w:suppressAutoHyphens w:val="0"/>
              <w:spacing w:before="80" w:after="80" w:line="200" w:lineRule="exact"/>
              <w:jc w:val="right"/>
              <w:rPr>
                <w:i/>
                <w:spacing w:val="4"/>
                <w:w w:val="103"/>
                <w:kern w:val="14"/>
                <w:sz w:val="16"/>
                <w:szCs w:val="16"/>
              </w:rPr>
            </w:pPr>
            <w:r w:rsidRPr="00D91709">
              <w:rPr>
                <w:i/>
                <w:spacing w:val="4"/>
                <w:w w:val="103"/>
                <w:kern w:val="14"/>
                <w:sz w:val="16"/>
                <w:szCs w:val="16"/>
              </w:rPr>
              <w:t>1992*</w:t>
            </w:r>
          </w:p>
        </w:tc>
        <w:tc>
          <w:tcPr>
            <w:tcW w:w="820" w:type="dxa"/>
            <w:gridSpan w:val="2"/>
            <w:tcBorders>
              <w:top w:val="single" w:sz="4" w:space="0" w:color="auto"/>
              <w:bottom w:val="single" w:sz="12" w:space="0" w:color="auto"/>
            </w:tcBorders>
            <w:shd w:val="clear" w:color="auto" w:fill="auto"/>
            <w:noWrap/>
            <w:hideMark/>
          </w:tcPr>
          <w:p w14:paraId="08E41A6F" w14:textId="77777777" w:rsidR="003A1AB0" w:rsidRPr="00D91709" w:rsidRDefault="003A1AB0" w:rsidP="007E2E1B">
            <w:pPr>
              <w:suppressAutoHyphens w:val="0"/>
              <w:spacing w:before="80" w:after="80" w:line="200" w:lineRule="exact"/>
              <w:jc w:val="right"/>
              <w:rPr>
                <w:i/>
                <w:spacing w:val="4"/>
                <w:w w:val="103"/>
                <w:kern w:val="14"/>
                <w:sz w:val="16"/>
                <w:szCs w:val="16"/>
              </w:rPr>
            </w:pPr>
            <w:r w:rsidRPr="00D91709">
              <w:rPr>
                <w:i/>
                <w:spacing w:val="4"/>
                <w:w w:val="103"/>
                <w:kern w:val="14"/>
                <w:sz w:val="16"/>
                <w:szCs w:val="16"/>
              </w:rPr>
              <w:t>2002*</w:t>
            </w:r>
          </w:p>
        </w:tc>
        <w:tc>
          <w:tcPr>
            <w:tcW w:w="821" w:type="dxa"/>
            <w:gridSpan w:val="2"/>
            <w:tcBorders>
              <w:top w:val="single" w:sz="4" w:space="0" w:color="auto"/>
              <w:bottom w:val="single" w:sz="12" w:space="0" w:color="auto"/>
            </w:tcBorders>
            <w:shd w:val="clear" w:color="auto" w:fill="auto"/>
            <w:noWrap/>
            <w:hideMark/>
          </w:tcPr>
          <w:p w14:paraId="31D6C9E6" w14:textId="77777777" w:rsidR="003A1AB0" w:rsidRPr="00D91709" w:rsidRDefault="003A1AB0" w:rsidP="007E2E1B">
            <w:pPr>
              <w:suppressAutoHyphens w:val="0"/>
              <w:spacing w:before="80" w:after="80" w:line="200" w:lineRule="exact"/>
              <w:jc w:val="right"/>
              <w:rPr>
                <w:i/>
                <w:spacing w:val="4"/>
                <w:w w:val="103"/>
                <w:kern w:val="14"/>
                <w:sz w:val="16"/>
                <w:szCs w:val="16"/>
              </w:rPr>
            </w:pPr>
            <w:r w:rsidRPr="00D91709">
              <w:rPr>
                <w:i/>
                <w:spacing w:val="4"/>
                <w:w w:val="103"/>
                <w:kern w:val="14"/>
                <w:sz w:val="16"/>
                <w:szCs w:val="16"/>
              </w:rPr>
              <w:t>2003</w:t>
            </w:r>
          </w:p>
        </w:tc>
        <w:tc>
          <w:tcPr>
            <w:tcW w:w="821" w:type="dxa"/>
            <w:tcBorders>
              <w:top w:val="single" w:sz="4" w:space="0" w:color="auto"/>
              <w:bottom w:val="single" w:sz="12" w:space="0" w:color="auto"/>
            </w:tcBorders>
            <w:shd w:val="clear" w:color="auto" w:fill="auto"/>
            <w:noWrap/>
            <w:vAlign w:val="bottom"/>
            <w:hideMark/>
          </w:tcPr>
          <w:p w14:paraId="180C5187" w14:textId="77777777" w:rsidR="003A1AB0" w:rsidRPr="00D91709" w:rsidRDefault="003A1AB0" w:rsidP="007E2E1B">
            <w:pPr>
              <w:suppressAutoHyphens w:val="0"/>
              <w:spacing w:before="80" w:after="80" w:line="200" w:lineRule="exact"/>
              <w:jc w:val="right"/>
              <w:rPr>
                <w:i/>
                <w:spacing w:val="4"/>
                <w:w w:val="103"/>
                <w:kern w:val="14"/>
                <w:sz w:val="16"/>
                <w:szCs w:val="16"/>
              </w:rPr>
            </w:pPr>
            <w:r w:rsidRPr="00D91709">
              <w:rPr>
                <w:i/>
                <w:spacing w:val="4"/>
                <w:w w:val="103"/>
                <w:kern w:val="14"/>
                <w:sz w:val="16"/>
                <w:szCs w:val="16"/>
              </w:rPr>
              <w:t>2004</w:t>
            </w:r>
          </w:p>
        </w:tc>
        <w:tc>
          <w:tcPr>
            <w:tcW w:w="820" w:type="dxa"/>
            <w:tcBorders>
              <w:top w:val="single" w:sz="4" w:space="0" w:color="auto"/>
              <w:bottom w:val="single" w:sz="12" w:space="0" w:color="auto"/>
            </w:tcBorders>
            <w:shd w:val="clear" w:color="auto" w:fill="auto"/>
            <w:noWrap/>
            <w:vAlign w:val="bottom"/>
            <w:hideMark/>
          </w:tcPr>
          <w:p w14:paraId="2BA05AC5" w14:textId="77777777" w:rsidR="003A1AB0" w:rsidRPr="00D91709" w:rsidRDefault="003A1AB0" w:rsidP="007E2E1B">
            <w:pPr>
              <w:suppressAutoHyphens w:val="0"/>
              <w:spacing w:before="80" w:after="80" w:line="200" w:lineRule="exact"/>
              <w:jc w:val="right"/>
              <w:rPr>
                <w:i/>
                <w:spacing w:val="4"/>
                <w:w w:val="103"/>
                <w:kern w:val="14"/>
                <w:sz w:val="16"/>
                <w:szCs w:val="16"/>
              </w:rPr>
            </w:pPr>
            <w:r w:rsidRPr="00D91709">
              <w:rPr>
                <w:i/>
                <w:spacing w:val="4"/>
                <w:w w:val="103"/>
                <w:kern w:val="14"/>
                <w:sz w:val="16"/>
                <w:szCs w:val="16"/>
              </w:rPr>
              <w:t>2005</w:t>
            </w:r>
          </w:p>
        </w:tc>
        <w:tc>
          <w:tcPr>
            <w:tcW w:w="821" w:type="dxa"/>
            <w:tcBorders>
              <w:top w:val="single" w:sz="4" w:space="0" w:color="auto"/>
              <w:bottom w:val="single" w:sz="12" w:space="0" w:color="auto"/>
            </w:tcBorders>
            <w:shd w:val="clear" w:color="auto" w:fill="auto"/>
            <w:noWrap/>
            <w:vAlign w:val="bottom"/>
            <w:hideMark/>
          </w:tcPr>
          <w:p w14:paraId="41C71048" w14:textId="77777777" w:rsidR="003A1AB0" w:rsidRPr="00D91709" w:rsidRDefault="003A1AB0" w:rsidP="007E2E1B">
            <w:pPr>
              <w:suppressAutoHyphens w:val="0"/>
              <w:spacing w:before="80" w:after="80" w:line="200" w:lineRule="exact"/>
              <w:jc w:val="right"/>
              <w:rPr>
                <w:i/>
                <w:spacing w:val="4"/>
                <w:w w:val="103"/>
                <w:kern w:val="14"/>
                <w:sz w:val="16"/>
                <w:szCs w:val="16"/>
              </w:rPr>
            </w:pPr>
            <w:r w:rsidRPr="00D91709">
              <w:rPr>
                <w:i/>
                <w:spacing w:val="4"/>
                <w:w w:val="103"/>
                <w:kern w:val="14"/>
                <w:sz w:val="16"/>
                <w:szCs w:val="16"/>
              </w:rPr>
              <w:t>2006</w:t>
            </w:r>
          </w:p>
        </w:tc>
        <w:tc>
          <w:tcPr>
            <w:tcW w:w="820" w:type="dxa"/>
            <w:tcBorders>
              <w:top w:val="single" w:sz="4" w:space="0" w:color="auto"/>
              <w:bottom w:val="single" w:sz="12" w:space="0" w:color="auto"/>
            </w:tcBorders>
            <w:shd w:val="clear" w:color="auto" w:fill="auto"/>
            <w:noWrap/>
            <w:vAlign w:val="bottom"/>
            <w:hideMark/>
          </w:tcPr>
          <w:p w14:paraId="0CC87665" w14:textId="77777777" w:rsidR="003A1AB0" w:rsidRPr="00D91709" w:rsidRDefault="003A1AB0" w:rsidP="007E2E1B">
            <w:pPr>
              <w:suppressAutoHyphens w:val="0"/>
              <w:spacing w:before="80" w:after="80" w:line="200" w:lineRule="exact"/>
              <w:jc w:val="right"/>
              <w:rPr>
                <w:i/>
                <w:spacing w:val="4"/>
                <w:w w:val="103"/>
                <w:kern w:val="14"/>
                <w:sz w:val="16"/>
                <w:szCs w:val="16"/>
              </w:rPr>
            </w:pPr>
            <w:r w:rsidRPr="00D91709">
              <w:rPr>
                <w:i/>
                <w:spacing w:val="4"/>
                <w:w w:val="103"/>
                <w:kern w:val="14"/>
                <w:sz w:val="16"/>
                <w:szCs w:val="16"/>
              </w:rPr>
              <w:t>2007</w:t>
            </w:r>
          </w:p>
        </w:tc>
        <w:tc>
          <w:tcPr>
            <w:tcW w:w="821" w:type="dxa"/>
            <w:tcBorders>
              <w:top w:val="single" w:sz="4" w:space="0" w:color="auto"/>
              <w:bottom w:val="single" w:sz="12" w:space="0" w:color="auto"/>
            </w:tcBorders>
            <w:shd w:val="clear" w:color="auto" w:fill="auto"/>
            <w:noWrap/>
            <w:vAlign w:val="bottom"/>
            <w:hideMark/>
          </w:tcPr>
          <w:p w14:paraId="0172CB2D" w14:textId="77777777" w:rsidR="003A1AB0" w:rsidRPr="00D91709" w:rsidRDefault="003A1AB0" w:rsidP="007E2E1B">
            <w:pPr>
              <w:suppressAutoHyphens w:val="0"/>
              <w:spacing w:before="80" w:after="80" w:line="200" w:lineRule="exact"/>
              <w:jc w:val="right"/>
              <w:rPr>
                <w:i/>
                <w:spacing w:val="4"/>
                <w:w w:val="103"/>
                <w:kern w:val="14"/>
                <w:sz w:val="16"/>
                <w:szCs w:val="16"/>
              </w:rPr>
            </w:pPr>
            <w:r w:rsidRPr="00D91709">
              <w:rPr>
                <w:i/>
                <w:spacing w:val="4"/>
                <w:w w:val="103"/>
                <w:kern w:val="14"/>
                <w:sz w:val="16"/>
                <w:szCs w:val="16"/>
              </w:rPr>
              <w:t>2008</w:t>
            </w:r>
          </w:p>
        </w:tc>
        <w:tc>
          <w:tcPr>
            <w:tcW w:w="821" w:type="dxa"/>
            <w:tcBorders>
              <w:top w:val="single" w:sz="4" w:space="0" w:color="auto"/>
              <w:bottom w:val="single" w:sz="12" w:space="0" w:color="auto"/>
            </w:tcBorders>
            <w:shd w:val="clear" w:color="auto" w:fill="auto"/>
            <w:noWrap/>
            <w:vAlign w:val="bottom"/>
            <w:hideMark/>
          </w:tcPr>
          <w:p w14:paraId="2BE91F97" w14:textId="77777777" w:rsidR="003A1AB0" w:rsidRPr="00D91709" w:rsidRDefault="003A1AB0" w:rsidP="007E2E1B">
            <w:pPr>
              <w:suppressAutoHyphens w:val="0"/>
              <w:spacing w:before="80" w:after="80" w:line="200" w:lineRule="exact"/>
              <w:jc w:val="right"/>
              <w:rPr>
                <w:i/>
                <w:spacing w:val="4"/>
                <w:w w:val="103"/>
                <w:kern w:val="14"/>
                <w:sz w:val="16"/>
                <w:szCs w:val="16"/>
              </w:rPr>
            </w:pPr>
            <w:r w:rsidRPr="00D91709">
              <w:rPr>
                <w:i/>
                <w:spacing w:val="4"/>
                <w:w w:val="103"/>
                <w:kern w:val="14"/>
                <w:sz w:val="16"/>
                <w:szCs w:val="16"/>
              </w:rPr>
              <w:t>2009</w:t>
            </w:r>
          </w:p>
        </w:tc>
      </w:tr>
      <w:tr w:rsidR="00A13CDD" w:rsidRPr="00B47C74" w14:paraId="68888334" w14:textId="77777777" w:rsidTr="007E2E1B">
        <w:tc>
          <w:tcPr>
            <w:tcW w:w="1433" w:type="dxa"/>
            <w:tcBorders>
              <w:top w:val="single" w:sz="12" w:space="0" w:color="auto"/>
            </w:tcBorders>
            <w:shd w:val="clear" w:color="auto" w:fill="auto"/>
            <w:noWrap/>
            <w:hideMark/>
          </w:tcPr>
          <w:p w14:paraId="72219230" w14:textId="77777777" w:rsidR="003A1AB0" w:rsidRPr="00B47C74" w:rsidRDefault="00CF016E" w:rsidP="00CF016E">
            <w:pPr>
              <w:suppressAutoHyphens w:val="0"/>
              <w:spacing w:before="40" w:after="40" w:line="220" w:lineRule="exact"/>
              <w:rPr>
                <w:sz w:val="16"/>
                <w:szCs w:val="16"/>
              </w:rPr>
            </w:pPr>
            <w:r w:rsidRPr="00B47C74">
              <w:rPr>
                <w:sz w:val="16"/>
                <w:szCs w:val="16"/>
              </w:rPr>
              <w:t>Alibori</w:t>
            </w:r>
          </w:p>
        </w:tc>
        <w:tc>
          <w:tcPr>
            <w:tcW w:w="820" w:type="dxa"/>
            <w:gridSpan w:val="2"/>
            <w:tcBorders>
              <w:top w:val="single" w:sz="12" w:space="0" w:color="auto"/>
            </w:tcBorders>
            <w:shd w:val="clear" w:color="auto" w:fill="auto"/>
            <w:noWrap/>
            <w:hideMark/>
          </w:tcPr>
          <w:p w14:paraId="0CF2353D"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213 078</w:t>
            </w:r>
          </w:p>
        </w:tc>
        <w:tc>
          <w:tcPr>
            <w:tcW w:w="821" w:type="dxa"/>
            <w:gridSpan w:val="2"/>
            <w:tcBorders>
              <w:top w:val="single" w:sz="12" w:space="0" w:color="auto"/>
            </w:tcBorders>
            <w:shd w:val="clear" w:color="auto" w:fill="auto"/>
            <w:noWrap/>
            <w:hideMark/>
          </w:tcPr>
          <w:p w14:paraId="42F10F58"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355 950</w:t>
            </w:r>
          </w:p>
        </w:tc>
        <w:tc>
          <w:tcPr>
            <w:tcW w:w="820" w:type="dxa"/>
            <w:gridSpan w:val="2"/>
            <w:tcBorders>
              <w:top w:val="single" w:sz="12" w:space="0" w:color="auto"/>
            </w:tcBorders>
            <w:shd w:val="clear" w:color="auto" w:fill="auto"/>
            <w:noWrap/>
            <w:hideMark/>
          </w:tcPr>
          <w:p w14:paraId="34E686ED"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521 093</w:t>
            </w:r>
          </w:p>
        </w:tc>
        <w:tc>
          <w:tcPr>
            <w:tcW w:w="821" w:type="dxa"/>
            <w:gridSpan w:val="2"/>
            <w:tcBorders>
              <w:top w:val="single" w:sz="12" w:space="0" w:color="auto"/>
            </w:tcBorders>
            <w:shd w:val="clear" w:color="auto" w:fill="auto"/>
            <w:noWrap/>
            <w:hideMark/>
          </w:tcPr>
          <w:p w14:paraId="0AD2F16A"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537 472</w:t>
            </w:r>
          </w:p>
        </w:tc>
        <w:tc>
          <w:tcPr>
            <w:tcW w:w="821" w:type="dxa"/>
            <w:tcBorders>
              <w:top w:val="single" w:sz="12" w:space="0" w:color="auto"/>
            </w:tcBorders>
            <w:shd w:val="clear" w:color="auto" w:fill="auto"/>
            <w:noWrap/>
            <w:vAlign w:val="bottom"/>
            <w:hideMark/>
          </w:tcPr>
          <w:p w14:paraId="598435A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554 856</w:t>
            </w:r>
          </w:p>
        </w:tc>
        <w:tc>
          <w:tcPr>
            <w:tcW w:w="820" w:type="dxa"/>
            <w:tcBorders>
              <w:top w:val="single" w:sz="12" w:space="0" w:color="auto"/>
            </w:tcBorders>
            <w:shd w:val="clear" w:color="auto" w:fill="auto"/>
            <w:noWrap/>
            <w:vAlign w:val="bottom"/>
            <w:hideMark/>
          </w:tcPr>
          <w:p w14:paraId="400AAF0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573 245</w:t>
            </w:r>
          </w:p>
        </w:tc>
        <w:tc>
          <w:tcPr>
            <w:tcW w:w="821" w:type="dxa"/>
            <w:tcBorders>
              <w:top w:val="single" w:sz="12" w:space="0" w:color="auto"/>
            </w:tcBorders>
            <w:shd w:val="clear" w:color="auto" w:fill="auto"/>
            <w:noWrap/>
            <w:vAlign w:val="bottom"/>
            <w:hideMark/>
          </w:tcPr>
          <w:p w14:paraId="74E90F81"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592 660</w:t>
            </w:r>
          </w:p>
        </w:tc>
        <w:tc>
          <w:tcPr>
            <w:tcW w:w="820" w:type="dxa"/>
            <w:tcBorders>
              <w:top w:val="single" w:sz="12" w:space="0" w:color="auto"/>
            </w:tcBorders>
            <w:shd w:val="clear" w:color="auto" w:fill="auto"/>
            <w:noWrap/>
            <w:vAlign w:val="bottom"/>
            <w:hideMark/>
          </w:tcPr>
          <w:p w14:paraId="2C04CD0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612 605</w:t>
            </w:r>
          </w:p>
        </w:tc>
        <w:tc>
          <w:tcPr>
            <w:tcW w:w="821" w:type="dxa"/>
            <w:tcBorders>
              <w:top w:val="single" w:sz="12" w:space="0" w:color="auto"/>
            </w:tcBorders>
            <w:shd w:val="clear" w:color="auto" w:fill="auto"/>
            <w:noWrap/>
            <w:vAlign w:val="bottom"/>
            <w:hideMark/>
          </w:tcPr>
          <w:p w14:paraId="4F39BD6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633 066</w:t>
            </w:r>
          </w:p>
        </w:tc>
        <w:tc>
          <w:tcPr>
            <w:tcW w:w="821" w:type="dxa"/>
            <w:tcBorders>
              <w:top w:val="single" w:sz="12" w:space="0" w:color="auto"/>
            </w:tcBorders>
            <w:shd w:val="clear" w:color="auto" w:fill="auto"/>
            <w:noWrap/>
            <w:vAlign w:val="bottom"/>
            <w:hideMark/>
          </w:tcPr>
          <w:p w14:paraId="75235BDF"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654 094</w:t>
            </w:r>
          </w:p>
        </w:tc>
      </w:tr>
      <w:tr w:rsidR="00A13CDD" w:rsidRPr="00B47C74" w14:paraId="7438F18E" w14:textId="77777777" w:rsidTr="007E2E1B">
        <w:tc>
          <w:tcPr>
            <w:tcW w:w="1433" w:type="dxa"/>
            <w:shd w:val="clear" w:color="auto" w:fill="auto"/>
            <w:noWrap/>
            <w:hideMark/>
          </w:tcPr>
          <w:p w14:paraId="581E5235" w14:textId="77777777" w:rsidR="003A1AB0" w:rsidRPr="00B47C74" w:rsidRDefault="00CF016E" w:rsidP="00CF016E">
            <w:pPr>
              <w:suppressAutoHyphens w:val="0"/>
              <w:spacing w:before="40" w:after="40" w:line="220" w:lineRule="exact"/>
              <w:rPr>
                <w:sz w:val="16"/>
                <w:szCs w:val="16"/>
              </w:rPr>
            </w:pPr>
            <w:proofErr w:type="spellStart"/>
            <w:r w:rsidRPr="00B47C74">
              <w:rPr>
                <w:sz w:val="16"/>
                <w:szCs w:val="16"/>
              </w:rPr>
              <w:t>Atacora</w:t>
            </w:r>
            <w:proofErr w:type="spellEnd"/>
          </w:p>
        </w:tc>
        <w:tc>
          <w:tcPr>
            <w:tcW w:w="820" w:type="dxa"/>
            <w:gridSpan w:val="2"/>
            <w:shd w:val="clear" w:color="auto" w:fill="auto"/>
            <w:noWrap/>
            <w:hideMark/>
          </w:tcPr>
          <w:p w14:paraId="1E449FCF"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294 629</w:t>
            </w:r>
          </w:p>
        </w:tc>
        <w:tc>
          <w:tcPr>
            <w:tcW w:w="821" w:type="dxa"/>
            <w:gridSpan w:val="2"/>
            <w:shd w:val="clear" w:color="auto" w:fill="auto"/>
            <w:noWrap/>
            <w:hideMark/>
          </w:tcPr>
          <w:p w14:paraId="49B398E6"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400 613</w:t>
            </w:r>
          </w:p>
        </w:tc>
        <w:tc>
          <w:tcPr>
            <w:tcW w:w="820" w:type="dxa"/>
            <w:gridSpan w:val="2"/>
            <w:shd w:val="clear" w:color="auto" w:fill="auto"/>
            <w:noWrap/>
            <w:hideMark/>
          </w:tcPr>
          <w:p w14:paraId="09FD7B16"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549 417</w:t>
            </w:r>
          </w:p>
        </w:tc>
        <w:tc>
          <w:tcPr>
            <w:tcW w:w="821" w:type="dxa"/>
            <w:gridSpan w:val="2"/>
            <w:shd w:val="clear" w:color="auto" w:fill="auto"/>
            <w:noWrap/>
            <w:hideMark/>
          </w:tcPr>
          <w:p w14:paraId="5C67B210"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566 687</w:t>
            </w:r>
          </w:p>
        </w:tc>
        <w:tc>
          <w:tcPr>
            <w:tcW w:w="821" w:type="dxa"/>
            <w:shd w:val="clear" w:color="auto" w:fill="auto"/>
            <w:noWrap/>
            <w:vAlign w:val="bottom"/>
            <w:hideMark/>
          </w:tcPr>
          <w:p w14:paraId="1126FD10"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585 015</w:t>
            </w:r>
          </w:p>
        </w:tc>
        <w:tc>
          <w:tcPr>
            <w:tcW w:w="820" w:type="dxa"/>
            <w:shd w:val="clear" w:color="auto" w:fill="auto"/>
            <w:noWrap/>
            <w:vAlign w:val="bottom"/>
            <w:hideMark/>
          </w:tcPr>
          <w:p w14:paraId="1FC6FBD9"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604 403</w:t>
            </w:r>
          </w:p>
        </w:tc>
        <w:tc>
          <w:tcPr>
            <w:tcW w:w="821" w:type="dxa"/>
            <w:shd w:val="clear" w:color="auto" w:fill="auto"/>
            <w:noWrap/>
            <w:vAlign w:val="bottom"/>
            <w:hideMark/>
          </w:tcPr>
          <w:p w14:paraId="2FB86DAE"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624 874</w:t>
            </w:r>
          </w:p>
        </w:tc>
        <w:tc>
          <w:tcPr>
            <w:tcW w:w="820" w:type="dxa"/>
            <w:shd w:val="clear" w:color="auto" w:fill="auto"/>
            <w:noWrap/>
            <w:vAlign w:val="bottom"/>
            <w:hideMark/>
          </w:tcPr>
          <w:p w14:paraId="51546861"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645 903</w:t>
            </w:r>
          </w:p>
        </w:tc>
        <w:tc>
          <w:tcPr>
            <w:tcW w:w="821" w:type="dxa"/>
            <w:shd w:val="clear" w:color="auto" w:fill="auto"/>
            <w:noWrap/>
            <w:vAlign w:val="bottom"/>
            <w:hideMark/>
          </w:tcPr>
          <w:p w14:paraId="2E35259C"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667 476</w:t>
            </w:r>
          </w:p>
        </w:tc>
        <w:tc>
          <w:tcPr>
            <w:tcW w:w="821" w:type="dxa"/>
            <w:shd w:val="clear" w:color="auto" w:fill="auto"/>
            <w:noWrap/>
            <w:vAlign w:val="bottom"/>
            <w:hideMark/>
          </w:tcPr>
          <w:p w14:paraId="47F09961"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689 647</w:t>
            </w:r>
          </w:p>
        </w:tc>
      </w:tr>
      <w:tr w:rsidR="00A13CDD" w:rsidRPr="00B47C74" w14:paraId="42387B1C" w14:textId="77777777" w:rsidTr="007E2E1B">
        <w:tc>
          <w:tcPr>
            <w:tcW w:w="1433" w:type="dxa"/>
            <w:shd w:val="clear" w:color="auto" w:fill="auto"/>
            <w:noWrap/>
            <w:hideMark/>
          </w:tcPr>
          <w:p w14:paraId="4797D430" w14:textId="77777777" w:rsidR="003A1AB0" w:rsidRPr="00B47C74" w:rsidRDefault="00CF016E" w:rsidP="00CF016E">
            <w:pPr>
              <w:suppressAutoHyphens w:val="0"/>
              <w:spacing w:before="40" w:after="40" w:line="220" w:lineRule="exact"/>
              <w:rPr>
                <w:sz w:val="16"/>
                <w:szCs w:val="16"/>
              </w:rPr>
            </w:pPr>
            <w:r w:rsidRPr="00B47C74">
              <w:rPr>
                <w:sz w:val="16"/>
                <w:szCs w:val="16"/>
              </w:rPr>
              <w:t>Atlantique</w:t>
            </w:r>
          </w:p>
        </w:tc>
        <w:tc>
          <w:tcPr>
            <w:tcW w:w="820" w:type="dxa"/>
            <w:gridSpan w:val="2"/>
            <w:shd w:val="clear" w:color="auto" w:fill="auto"/>
            <w:noWrap/>
            <w:hideMark/>
          </w:tcPr>
          <w:p w14:paraId="26B41C2B"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365 910</w:t>
            </w:r>
          </w:p>
        </w:tc>
        <w:tc>
          <w:tcPr>
            <w:tcW w:w="821" w:type="dxa"/>
            <w:gridSpan w:val="2"/>
            <w:shd w:val="clear" w:color="auto" w:fill="auto"/>
            <w:noWrap/>
            <w:hideMark/>
          </w:tcPr>
          <w:p w14:paraId="66A95238"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529 546</w:t>
            </w:r>
          </w:p>
        </w:tc>
        <w:tc>
          <w:tcPr>
            <w:tcW w:w="820" w:type="dxa"/>
            <w:gridSpan w:val="2"/>
            <w:shd w:val="clear" w:color="auto" w:fill="auto"/>
            <w:noWrap/>
            <w:hideMark/>
          </w:tcPr>
          <w:p w14:paraId="08C41BD1"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801 683</w:t>
            </w:r>
          </w:p>
        </w:tc>
        <w:tc>
          <w:tcPr>
            <w:tcW w:w="821" w:type="dxa"/>
            <w:gridSpan w:val="2"/>
            <w:shd w:val="clear" w:color="auto" w:fill="auto"/>
            <w:noWrap/>
            <w:hideMark/>
          </w:tcPr>
          <w:p w14:paraId="666BE2DC"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826 882</w:t>
            </w:r>
          </w:p>
        </w:tc>
        <w:tc>
          <w:tcPr>
            <w:tcW w:w="821" w:type="dxa"/>
            <w:shd w:val="clear" w:color="auto" w:fill="auto"/>
            <w:noWrap/>
            <w:vAlign w:val="bottom"/>
            <w:hideMark/>
          </w:tcPr>
          <w:p w14:paraId="53EB0C21"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853 626</w:t>
            </w:r>
          </w:p>
        </w:tc>
        <w:tc>
          <w:tcPr>
            <w:tcW w:w="820" w:type="dxa"/>
            <w:shd w:val="clear" w:color="auto" w:fill="auto"/>
            <w:noWrap/>
            <w:vAlign w:val="bottom"/>
            <w:hideMark/>
          </w:tcPr>
          <w:p w14:paraId="7B3D31A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881 916</w:t>
            </w:r>
          </w:p>
        </w:tc>
        <w:tc>
          <w:tcPr>
            <w:tcW w:w="821" w:type="dxa"/>
            <w:shd w:val="clear" w:color="auto" w:fill="auto"/>
            <w:noWrap/>
            <w:vAlign w:val="bottom"/>
            <w:hideMark/>
          </w:tcPr>
          <w:p w14:paraId="75A650BE"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911 786</w:t>
            </w:r>
          </w:p>
        </w:tc>
        <w:tc>
          <w:tcPr>
            <w:tcW w:w="820" w:type="dxa"/>
            <w:shd w:val="clear" w:color="auto" w:fill="auto"/>
            <w:noWrap/>
            <w:vAlign w:val="bottom"/>
            <w:hideMark/>
          </w:tcPr>
          <w:p w14:paraId="08748615"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942 471</w:t>
            </w:r>
          </w:p>
        </w:tc>
        <w:tc>
          <w:tcPr>
            <w:tcW w:w="821" w:type="dxa"/>
            <w:shd w:val="clear" w:color="auto" w:fill="auto"/>
            <w:noWrap/>
            <w:vAlign w:val="bottom"/>
            <w:hideMark/>
          </w:tcPr>
          <w:p w14:paraId="79488D3F"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973 950</w:t>
            </w:r>
          </w:p>
        </w:tc>
        <w:tc>
          <w:tcPr>
            <w:tcW w:w="821" w:type="dxa"/>
            <w:shd w:val="clear" w:color="auto" w:fill="auto"/>
            <w:noWrap/>
            <w:vAlign w:val="bottom"/>
            <w:hideMark/>
          </w:tcPr>
          <w:p w14:paraId="6F5F9DE0"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1 006 300</w:t>
            </w:r>
          </w:p>
        </w:tc>
      </w:tr>
      <w:tr w:rsidR="00A13CDD" w:rsidRPr="00B47C74" w14:paraId="31BB785D" w14:textId="77777777" w:rsidTr="007E2E1B">
        <w:tc>
          <w:tcPr>
            <w:tcW w:w="1433" w:type="dxa"/>
            <w:shd w:val="clear" w:color="auto" w:fill="auto"/>
            <w:noWrap/>
            <w:hideMark/>
          </w:tcPr>
          <w:p w14:paraId="0BD7A7D5" w14:textId="77777777" w:rsidR="003A1AB0" w:rsidRPr="00B47C74" w:rsidRDefault="00CF016E" w:rsidP="00CF016E">
            <w:pPr>
              <w:suppressAutoHyphens w:val="0"/>
              <w:spacing w:before="40" w:after="40" w:line="220" w:lineRule="exact"/>
              <w:rPr>
                <w:sz w:val="16"/>
                <w:szCs w:val="16"/>
              </w:rPr>
            </w:pPr>
            <w:proofErr w:type="spellStart"/>
            <w:r w:rsidRPr="00B47C74">
              <w:rPr>
                <w:sz w:val="16"/>
                <w:szCs w:val="16"/>
              </w:rPr>
              <w:t>Borgou</w:t>
            </w:r>
            <w:proofErr w:type="spellEnd"/>
          </w:p>
        </w:tc>
        <w:tc>
          <w:tcPr>
            <w:tcW w:w="820" w:type="dxa"/>
            <w:gridSpan w:val="2"/>
            <w:shd w:val="clear" w:color="auto" w:fill="auto"/>
            <w:noWrap/>
            <w:hideMark/>
          </w:tcPr>
          <w:p w14:paraId="6B4E54DE"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277 591</w:t>
            </w:r>
          </w:p>
        </w:tc>
        <w:tc>
          <w:tcPr>
            <w:tcW w:w="821" w:type="dxa"/>
            <w:gridSpan w:val="2"/>
            <w:shd w:val="clear" w:color="auto" w:fill="auto"/>
            <w:noWrap/>
            <w:hideMark/>
          </w:tcPr>
          <w:p w14:paraId="371AB538"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471 975</w:t>
            </w:r>
          </w:p>
        </w:tc>
        <w:tc>
          <w:tcPr>
            <w:tcW w:w="820" w:type="dxa"/>
            <w:gridSpan w:val="2"/>
            <w:shd w:val="clear" w:color="auto" w:fill="auto"/>
            <w:noWrap/>
            <w:hideMark/>
          </w:tcPr>
          <w:p w14:paraId="16A706D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724 171</w:t>
            </w:r>
          </w:p>
        </w:tc>
        <w:tc>
          <w:tcPr>
            <w:tcW w:w="821" w:type="dxa"/>
            <w:gridSpan w:val="2"/>
            <w:shd w:val="clear" w:color="auto" w:fill="auto"/>
            <w:noWrap/>
            <w:hideMark/>
          </w:tcPr>
          <w:p w14:paraId="20BDB28F"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746 934</w:t>
            </w:r>
          </w:p>
        </w:tc>
        <w:tc>
          <w:tcPr>
            <w:tcW w:w="821" w:type="dxa"/>
            <w:shd w:val="clear" w:color="auto" w:fill="auto"/>
            <w:noWrap/>
            <w:vAlign w:val="bottom"/>
            <w:hideMark/>
          </w:tcPr>
          <w:p w14:paraId="2877CCA0"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771 092</w:t>
            </w:r>
          </w:p>
        </w:tc>
        <w:tc>
          <w:tcPr>
            <w:tcW w:w="820" w:type="dxa"/>
            <w:shd w:val="clear" w:color="auto" w:fill="auto"/>
            <w:noWrap/>
            <w:vAlign w:val="bottom"/>
            <w:hideMark/>
          </w:tcPr>
          <w:p w14:paraId="16F1E43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796 647</w:t>
            </w:r>
          </w:p>
        </w:tc>
        <w:tc>
          <w:tcPr>
            <w:tcW w:w="821" w:type="dxa"/>
            <w:shd w:val="clear" w:color="auto" w:fill="auto"/>
            <w:noWrap/>
            <w:vAlign w:val="bottom"/>
            <w:hideMark/>
          </w:tcPr>
          <w:p w14:paraId="58CC5CB5"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823 629</w:t>
            </w:r>
          </w:p>
        </w:tc>
        <w:tc>
          <w:tcPr>
            <w:tcW w:w="820" w:type="dxa"/>
            <w:shd w:val="clear" w:color="auto" w:fill="auto"/>
            <w:noWrap/>
            <w:vAlign w:val="bottom"/>
            <w:hideMark/>
          </w:tcPr>
          <w:p w14:paraId="330D5FF9"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851 346</w:t>
            </w:r>
          </w:p>
        </w:tc>
        <w:tc>
          <w:tcPr>
            <w:tcW w:w="821" w:type="dxa"/>
            <w:shd w:val="clear" w:color="auto" w:fill="auto"/>
            <w:noWrap/>
            <w:vAlign w:val="bottom"/>
            <w:hideMark/>
          </w:tcPr>
          <w:p w14:paraId="2327B398"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879 782</w:t>
            </w:r>
          </w:p>
        </w:tc>
        <w:tc>
          <w:tcPr>
            <w:tcW w:w="821" w:type="dxa"/>
            <w:shd w:val="clear" w:color="auto" w:fill="auto"/>
            <w:noWrap/>
            <w:vAlign w:val="bottom"/>
            <w:hideMark/>
          </w:tcPr>
          <w:p w14:paraId="4521836B"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909 004</w:t>
            </w:r>
          </w:p>
        </w:tc>
      </w:tr>
      <w:tr w:rsidR="00A13CDD" w:rsidRPr="00B47C74" w14:paraId="3301AAB6" w14:textId="77777777" w:rsidTr="007E2E1B">
        <w:tc>
          <w:tcPr>
            <w:tcW w:w="1433" w:type="dxa"/>
            <w:shd w:val="clear" w:color="auto" w:fill="auto"/>
            <w:noWrap/>
            <w:hideMark/>
          </w:tcPr>
          <w:p w14:paraId="00054F1F" w14:textId="77777777" w:rsidR="003A1AB0" w:rsidRPr="00B47C74" w:rsidRDefault="00CF016E" w:rsidP="00CF016E">
            <w:pPr>
              <w:suppressAutoHyphens w:val="0"/>
              <w:spacing w:before="40" w:after="40" w:line="220" w:lineRule="exact"/>
              <w:rPr>
                <w:sz w:val="16"/>
                <w:szCs w:val="16"/>
              </w:rPr>
            </w:pPr>
            <w:r w:rsidRPr="00B47C74">
              <w:rPr>
                <w:sz w:val="16"/>
                <w:szCs w:val="16"/>
              </w:rPr>
              <w:t>Collines</w:t>
            </w:r>
          </w:p>
        </w:tc>
        <w:tc>
          <w:tcPr>
            <w:tcW w:w="820" w:type="dxa"/>
            <w:gridSpan w:val="2"/>
            <w:shd w:val="clear" w:color="auto" w:fill="auto"/>
            <w:noWrap/>
            <w:hideMark/>
          </w:tcPr>
          <w:p w14:paraId="66B908BD"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217 075</w:t>
            </w:r>
          </w:p>
        </w:tc>
        <w:tc>
          <w:tcPr>
            <w:tcW w:w="821" w:type="dxa"/>
            <w:gridSpan w:val="2"/>
            <w:shd w:val="clear" w:color="auto" w:fill="auto"/>
            <w:noWrap/>
            <w:hideMark/>
          </w:tcPr>
          <w:p w14:paraId="63912881"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340 284</w:t>
            </w:r>
          </w:p>
        </w:tc>
        <w:tc>
          <w:tcPr>
            <w:tcW w:w="820" w:type="dxa"/>
            <w:gridSpan w:val="2"/>
            <w:shd w:val="clear" w:color="auto" w:fill="auto"/>
            <w:noWrap/>
            <w:hideMark/>
          </w:tcPr>
          <w:p w14:paraId="52CBCF81"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535 923</w:t>
            </w:r>
          </w:p>
        </w:tc>
        <w:tc>
          <w:tcPr>
            <w:tcW w:w="821" w:type="dxa"/>
            <w:gridSpan w:val="2"/>
            <w:shd w:val="clear" w:color="auto" w:fill="auto"/>
            <w:noWrap/>
            <w:hideMark/>
          </w:tcPr>
          <w:p w14:paraId="6FE45E41"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552 769</w:t>
            </w:r>
          </w:p>
        </w:tc>
        <w:tc>
          <w:tcPr>
            <w:tcW w:w="821" w:type="dxa"/>
            <w:shd w:val="clear" w:color="auto" w:fill="auto"/>
            <w:noWrap/>
            <w:vAlign w:val="bottom"/>
            <w:hideMark/>
          </w:tcPr>
          <w:p w14:paraId="2700CE0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570 647</w:t>
            </w:r>
          </w:p>
        </w:tc>
        <w:tc>
          <w:tcPr>
            <w:tcW w:w="820" w:type="dxa"/>
            <w:shd w:val="clear" w:color="auto" w:fill="auto"/>
            <w:noWrap/>
            <w:vAlign w:val="bottom"/>
            <w:hideMark/>
          </w:tcPr>
          <w:p w14:paraId="64EC203B"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589 559</w:t>
            </w:r>
          </w:p>
        </w:tc>
        <w:tc>
          <w:tcPr>
            <w:tcW w:w="821" w:type="dxa"/>
            <w:shd w:val="clear" w:color="auto" w:fill="auto"/>
            <w:noWrap/>
            <w:vAlign w:val="bottom"/>
            <w:hideMark/>
          </w:tcPr>
          <w:p w14:paraId="519D5ACA"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609 527</w:t>
            </w:r>
          </w:p>
        </w:tc>
        <w:tc>
          <w:tcPr>
            <w:tcW w:w="820" w:type="dxa"/>
            <w:shd w:val="clear" w:color="auto" w:fill="auto"/>
            <w:noWrap/>
            <w:vAlign w:val="bottom"/>
            <w:hideMark/>
          </w:tcPr>
          <w:p w14:paraId="1CB0CBAE"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630 039</w:t>
            </w:r>
          </w:p>
        </w:tc>
        <w:tc>
          <w:tcPr>
            <w:tcW w:w="821" w:type="dxa"/>
            <w:shd w:val="clear" w:color="auto" w:fill="auto"/>
            <w:noWrap/>
            <w:vAlign w:val="bottom"/>
            <w:hideMark/>
          </w:tcPr>
          <w:p w14:paraId="458292F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651 083</w:t>
            </w:r>
          </w:p>
        </w:tc>
        <w:tc>
          <w:tcPr>
            <w:tcW w:w="821" w:type="dxa"/>
            <w:shd w:val="clear" w:color="auto" w:fill="auto"/>
            <w:noWrap/>
            <w:vAlign w:val="bottom"/>
            <w:hideMark/>
          </w:tcPr>
          <w:p w14:paraId="3D4C4BB8"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672 709</w:t>
            </w:r>
          </w:p>
        </w:tc>
      </w:tr>
      <w:tr w:rsidR="00A13CDD" w:rsidRPr="00B47C74" w14:paraId="39DC777C" w14:textId="77777777" w:rsidTr="007E2E1B">
        <w:tc>
          <w:tcPr>
            <w:tcW w:w="1433" w:type="dxa"/>
            <w:shd w:val="clear" w:color="auto" w:fill="auto"/>
            <w:noWrap/>
            <w:hideMark/>
          </w:tcPr>
          <w:p w14:paraId="61FECBED" w14:textId="77777777" w:rsidR="003A1AB0" w:rsidRPr="00B47C74" w:rsidRDefault="00CF016E" w:rsidP="00CF016E">
            <w:pPr>
              <w:suppressAutoHyphens w:val="0"/>
              <w:spacing w:before="40" w:after="40" w:line="220" w:lineRule="exact"/>
              <w:rPr>
                <w:sz w:val="16"/>
                <w:szCs w:val="16"/>
              </w:rPr>
            </w:pPr>
            <w:proofErr w:type="spellStart"/>
            <w:r w:rsidRPr="00B47C74">
              <w:rPr>
                <w:sz w:val="16"/>
                <w:szCs w:val="16"/>
              </w:rPr>
              <w:t>Couffo</w:t>
            </w:r>
            <w:proofErr w:type="spellEnd"/>
          </w:p>
        </w:tc>
        <w:tc>
          <w:tcPr>
            <w:tcW w:w="820" w:type="dxa"/>
            <w:gridSpan w:val="2"/>
            <w:shd w:val="clear" w:color="auto" w:fill="auto"/>
            <w:noWrap/>
            <w:hideMark/>
          </w:tcPr>
          <w:p w14:paraId="06E22BB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273 536</w:t>
            </w:r>
          </w:p>
        </w:tc>
        <w:tc>
          <w:tcPr>
            <w:tcW w:w="821" w:type="dxa"/>
            <w:gridSpan w:val="2"/>
            <w:shd w:val="clear" w:color="auto" w:fill="auto"/>
            <w:noWrap/>
            <w:hideMark/>
          </w:tcPr>
          <w:p w14:paraId="2DB33B62"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395 132</w:t>
            </w:r>
          </w:p>
        </w:tc>
        <w:tc>
          <w:tcPr>
            <w:tcW w:w="820" w:type="dxa"/>
            <w:gridSpan w:val="2"/>
            <w:shd w:val="clear" w:color="auto" w:fill="auto"/>
            <w:noWrap/>
            <w:hideMark/>
          </w:tcPr>
          <w:p w14:paraId="4FF9F1C5"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524 586</w:t>
            </w:r>
          </w:p>
        </w:tc>
        <w:tc>
          <w:tcPr>
            <w:tcW w:w="821" w:type="dxa"/>
            <w:gridSpan w:val="2"/>
            <w:shd w:val="clear" w:color="auto" w:fill="auto"/>
            <w:noWrap/>
            <w:hideMark/>
          </w:tcPr>
          <w:p w14:paraId="42BD043C"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541 075</w:t>
            </w:r>
          </w:p>
        </w:tc>
        <w:tc>
          <w:tcPr>
            <w:tcW w:w="821" w:type="dxa"/>
            <w:shd w:val="clear" w:color="auto" w:fill="auto"/>
            <w:noWrap/>
            <w:vAlign w:val="bottom"/>
            <w:hideMark/>
          </w:tcPr>
          <w:p w14:paraId="68583A5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558 575</w:t>
            </w:r>
          </w:p>
        </w:tc>
        <w:tc>
          <w:tcPr>
            <w:tcW w:w="820" w:type="dxa"/>
            <w:shd w:val="clear" w:color="auto" w:fill="auto"/>
            <w:noWrap/>
            <w:vAlign w:val="bottom"/>
            <w:hideMark/>
          </w:tcPr>
          <w:p w14:paraId="1BC27BC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577 087</w:t>
            </w:r>
          </w:p>
        </w:tc>
        <w:tc>
          <w:tcPr>
            <w:tcW w:w="821" w:type="dxa"/>
            <w:shd w:val="clear" w:color="auto" w:fill="auto"/>
            <w:noWrap/>
            <w:vAlign w:val="bottom"/>
            <w:hideMark/>
          </w:tcPr>
          <w:p w14:paraId="0F12BA1D"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577 087</w:t>
            </w:r>
          </w:p>
        </w:tc>
        <w:tc>
          <w:tcPr>
            <w:tcW w:w="820" w:type="dxa"/>
            <w:shd w:val="clear" w:color="auto" w:fill="auto"/>
            <w:noWrap/>
            <w:vAlign w:val="bottom"/>
            <w:hideMark/>
          </w:tcPr>
          <w:p w14:paraId="5C7AAEF1"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616 711</w:t>
            </w:r>
          </w:p>
        </w:tc>
        <w:tc>
          <w:tcPr>
            <w:tcW w:w="821" w:type="dxa"/>
            <w:shd w:val="clear" w:color="auto" w:fill="auto"/>
            <w:noWrap/>
            <w:vAlign w:val="bottom"/>
            <w:hideMark/>
          </w:tcPr>
          <w:p w14:paraId="69964D88"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637 310</w:t>
            </w:r>
          </w:p>
        </w:tc>
        <w:tc>
          <w:tcPr>
            <w:tcW w:w="821" w:type="dxa"/>
            <w:shd w:val="clear" w:color="auto" w:fill="auto"/>
            <w:noWrap/>
            <w:vAlign w:val="bottom"/>
            <w:hideMark/>
          </w:tcPr>
          <w:p w14:paraId="46294F85"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658 478</w:t>
            </w:r>
          </w:p>
        </w:tc>
      </w:tr>
      <w:tr w:rsidR="00A13CDD" w:rsidRPr="00B47C74" w14:paraId="3CB3779B" w14:textId="77777777" w:rsidTr="007E2E1B">
        <w:tc>
          <w:tcPr>
            <w:tcW w:w="1433" w:type="dxa"/>
            <w:shd w:val="clear" w:color="auto" w:fill="auto"/>
            <w:noWrap/>
            <w:hideMark/>
          </w:tcPr>
          <w:p w14:paraId="59E0A58A" w14:textId="77777777" w:rsidR="003A1AB0" w:rsidRPr="00B47C74" w:rsidRDefault="00CF016E" w:rsidP="00CF016E">
            <w:pPr>
              <w:suppressAutoHyphens w:val="0"/>
              <w:spacing w:before="40" w:after="40" w:line="220" w:lineRule="exact"/>
              <w:rPr>
                <w:sz w:val="16"/>
                <w:szCs w:val="16"/>
              </w:rPr>
            </w:pPr>
            <w:proofErr w:type="spellStart"/>
            <w:r w:rsidRPr="00B47C74">
              <w:rPr>
                <w:sz w:val="16"/>
                <w:szCs w:val="16"/>
              </w:rPr>
              <w:t>Donga</w:t>
            </w:r>
            <w:proofErr w:type="spellEnd"/>
          </w:p>
        </w:tc>
        <w:tc>
          <w:tcPr>
            <w:tcW w:w="820" w:type="dxa"/>
            <w:gridSpan w:val="2"/>
            <w:shd w:val="clear" w:color="auto" w:fill="auto"/>
            <w:noWrap/>
            <w:hideMark/>
          </w:tcPr>
          <w:p w14:paraId="1A3B82A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184 975</w:t>
            </w:r>
          </w:p>
        </w:tc>
        <w:tc>
          <w:tcPr>
            <w:tcW w:w="821" w:type="dxa"/>
            <w:gridSpan w:val="2"/>
            <w:shd w:val="clear" w:color="auto" w:fill="auto"/>
            <w:noWrap/>
            <w:hideMark/>
          </w:tcPr>
          <w:p w14:paraId="780F8971"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248 695</w:t>
            </w:r>
          </w:p>
        </w:tc>
        <w:tc>
          <w:tcPr>
            <w:tcW w:w="820" w:type="dxa"/>
            <w:gridSpan w:val="2"/>
            <w:shd w:val="clear" w:color="auto" w:fill="auto"/>
            <w:noWrap/>
            <w:hideMark/>
          </w:tcPr>
          <w:p w14:paraId="0718B947"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350 062</w:t>
            </w:r>
          </w:p>
        </w:tc>
        <w:tc>
          <w:tcPr>
            <w:tcW w:w="821" w:type="dxa"/>
            <w:gridSpan w:val="2"/>
            <w:shd w:val="clear" w:color="auto" w:fill="auto"/>
            <w:noWrap/>
            <w:hideMark/>
          </w:tcPr>
          <w:p w14:paraId="5A888AC5"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361 065</w:t>
            </w:r>
          </w:p>
        </w:tc>
        <w:tc>
          <w:tcPr>
            <w:tcW w:w="821" w:type="dxa"/>
            <w:shd w:val="clear" w:color="auto" w:fill="auto"/>
            <w:noWrap/>
            <w:vAlign w:val="bottom"/>
            <w:hideMark/>
          </w:tcPr>
          <w:p w14:paraId="4340875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372 743</w:t>
            </w:r>
          </w:p>
        </w:tc>
        <w:tc>
          <w:tcPr>
            <w:tcW w:w="820" w:type="dxa"/>
            <w:shd w:val="clear" w:color="auto" w:fill="auto"/>
            <w:noWrap/>
            <w:vAlign w:val="bottom"/>
            <w:hideMark/>
          </w:tcPr>
          <w:p w14:paraId="1D945A3D"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385 097</w:t>
            </w:r>
          </w:p>
        </w:tc>
        <w:tc>
          <w:tcPr>
            <w:tcW w:w="821" w:type="dxa"/>
            <w:shd w:val="clear" w:color="auto" w:fill="auto"/>
            <w:noWrap/>
            <w:vAlign w:val="bottom"/>
            <w:hideMark/>
          </w:tcPr>
          <w:p w14:paraId="5F569CE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398 140</w:t>
            </w:r>
          </w:p>
        </w:tc>
        <w:tc>
          <w:tcPr>
            <w:tcW w:w="820" w:type="dxa"/>
            <w:shd w:val="clear" w:color="auto" w:fill="auto"/>
            <w:noWrap/>
            <w:vAlign w:val="bottom"/>
            <w:hideMark/>
          </w:tcPr>
          <w:p w14:paraId="18CDC2A7"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411 538</w:t>
            </w:r>
          </w:p>
        </w:tc>
        <w:tc>
          <w:tcPr>
            <w:tcW w:w="821" w:type="dxa"/>
            <w:shd w:val="clear" w:color="auto" w:fill="auto"/>
            <w:noWrap/>
            <w:vAlign w:val="bottom"/>
            <w:hideMark/>
          </w:tcPr>
          <w:p w14:paraId="28B142C2"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425 284</w:t>
            </w:r>
          </w:p>
        </w:tc>
        <w:tc>
          <w:tcPr>
            <w:tcW w:w="821" w:type="dxa"/>
            <w:shd w:val="clear" w:color="auto" w:fill="auto"/>
            <w:noWrap/>
            <w:vAlign w:val="bottom"/>
            <w:hideMark/>
          </w:tcPr>
          <w:p w14:paraId="335AC7E5"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439 410</w:t>
            </w:r>
          </w:p>
        </w:tc>
      </w:tr>
      <w:tr w:rsidR="00A13CDD" w:rsidRPr="00B47C74" w14:paraId="2364A947" w14:textId="77777777" w:rsidTr="007E2E1B">
        <w:tc>
          <w:tcPr>
            <w:tcW w:w="1433" w:type="dxa"/>
            <w:shd w:val="clear" w:color="auto" w:fill="auto"/>
            <w:noWrap/>
            <w:hideMark/>
          </w:tcPr>
          <w:p w14:paraId="4C003FDD" w14:textId="77777777" w:rsidR="003A1AB0" w:rsidRPr="00B47C74" w:rsidRDefault="00CF016E" w:rsidP="00CF016E">
            <w:pPr>
              <w:suppressAutoHyphens w:val="0"/>
              <w:spacing w:before="40" w:after="40" w:line="220" w:lineRule="exact"/>
              <w:rPr>
                <w:sz w:val="16"/>
                <w:szCs w:val="16"/>
              </w:rPr>
            </w:pPr>
            <w:r w:rsidRPr="00B47C74">
              <w:rPr>
                <w:sz w:val="16"/>
                <w:szCs w:val="16"/>
              </w:rPr>
              <w:t>Littoral</w:t>
            </w:r>
          </w:p>
        </w:tc>
        <w:tc>
          <w:tcPr>
            <w:tcW w:w="820" w:type="dxa"/>
            <w:gridSpan w:val="2"/>
            <w:shd w:val="clear" w:color="auto" w:fill="auto"/>
            <w:noWrap/>
            <w:hideMark/>
          </w:tcPr>
          <w:p w14:paraId="409ED0DC"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320 348</w:t>
            </w:r>
          </w:p>
        </w:tc>
        <w:tc>
          <w:tcPr>
            <w:tcW w:w="821" w:type="dxa"/>
            <w:gridSpan w:val="2"/>
            <w:shd w:val="clear" w:color="auto" w:fill="auto"/>
            <w:noWrap/>
            <w:hideMark/>
          </w:tcPr>
          <w:p w14:paraId="27BF5E0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536 827</w:t>
            </w:r>
          </w:p>
        </w:tc>
        <w:tc>
          <w:tcPr>
            <w:tcW w:w="820" w:type="dxa"/>
            <w:gridSpan w:val="2"/>
            <w:shd w:val="clear" w:color="auto" w:fill="auto"/>
            <w:noWrap/>
            <w:hideMark/>
          </w:tcPr>
          <w:p w14:paraId="73868DFA"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665 100</w:t>
            </w:r>
          </w:p>
        </w:tc>
        <w:tc>
          <w:tcPr>
            <w:tcW w:w="821" w:type="dxa"/>
            <w:gridSpan w:val="2"/>
            <w:shd w:val="clear" w:color="auto" w:fill="auto"/>
            <w:noWrap/>
            <w:hideMark/>
          </w:tcPr>
          <w:p w14:paraId="0C01977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686 006</w:t>
            </w:r>
          </w:p>
        </w:tc>
        <w:tc>
          <w:tcPr>
            <w:tcW w:w="821" w:type="dxa"/>
            <w:shd w:val="clear" w:color="auto" w:fill="auto"/>
            <w:noWrap/>
            <w:vAlign w:val="bottom"/>
            <w:hideMark/>
          </w:tcPr>
          <w:p w14:paraId="341BD259"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708 193</w:t>
            </w:r>
          </w:p>
        </w:tc>
        <w:tc>
          <w:tcPr>
            <w:tcW w:w="820" w:type="dxa"/>
            <w:shd w:val="clear" w:color="auto" w:fill="auto"/>
            <w:noWrap/>
            <w:vAlign w:val="bottom"/>
            <w:hideMark/>
          </w:tcPr>
          <w:p w14:paraId="2A616352"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731 664</w:t>
            </w:r>
          </w:p>
        </w:tc>
        <w:tc>
          <w:tcPr>
            <w:tcW w:w="821" w:type="dxa"/>
            <w:shd w:val="clear" w:color="auto" w:fill="auto"/>
            <w:noWrap/>
            <w:vAlign w:val="bottom"/>
            <w:hideMark/>
          </w:tcPr>
          <w:p w14:paraId="752C0319"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756 445</w:t>
            </w:r>
          </w:p>
        </w:tc>
        <w:tc>
          <w:tcPr>
            <w:tcW w:w="820" w:type="dxa"/>
            <w:shd w:val="clear" w:color="auto" w:fill="auto"/>
            <w:noWrap/>
            <w:vAlign w:val="bottom"/>
            <w:hideMark/>
          </w:tcPr>
          <w:p w14:paraId="347FCCC5"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781 902</w:t>
            </w:r>
          </w:p>
        </w:tc>
        <w:tc>
          <w:tcPr>
            <w:tcW w:w="821" w:type="dxa"/>
            <w:shd w:val="clear" w:color="auto" w:fill="auto"/>
            <w:noWrap/>
            <w:vAlign w:val="bottom"/>
            <w:hideMark/>
          </w:tcPr>
          <w:p w14:paraId="25DF709E"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808 018</w:t>
            </w:r>
          </w:p>
        </w:tc>
        <w:tc>
          <w:tcPr>
            <w:tcW w:w="821" w:type="dxa"/>
            <w:shd w:val="clear" w:color="auto" w:fill="auto"/>
            <w:noWrap/>
            <w:vAlign w:val="bottom"/>
            <w:hideMark/>
          </w:tcPr>
          <w:p w14:paraId="07F0291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834 856</w:t>
            </w:r>
          </w:p>
        </w:tc>
      </w:tr>
      <w:tr w:rsidR="00A13CDD" w:rsidRPr="00B47C74" w14:paraId="2D306C99" w14:textId="77777777" w:rsidTr="007E2E1B">
        <w:tc>
          <w:tcPr>
            <w:tcW w:w="1433" w:type="dxa"/>
            <w:shd w:val="clear" w:color="auto" w:fill="auto"/>
            <w:noWrap/>
            <w:hideMark/>
          </w:tcPr>
          <w:p w14:paraId="67BEC76E" w14:textId="77777777" w:rsidR="003A1AB0" w:rsidRPr="00B47C74" w:rsidRDefault="00CF016E" w:rsidP="00CF016E">
            <w:pPr>
              <w:suppressAutoHyphens w:val="0"/>
              <w:spacing w:before="40" w:after="40" w:line="220" w:lineRule="exact"/>
              <w:rPr>
                <w:sz w:val="16"/>
                <w:szCs w:val="16"/>
              </w:rPr>
            </w:pPr>
            <w:r w:rsidRPr="00B47C74">
              <w:rPr>
                <w:sz w:val="16"/>
                <w:szCs w:val="16"/>
              </w:rPr>
              <w:t>Mono</w:t>
            </w:r>
          </w:p>
        </w:tc>
        <w:tc>
          <w:tcPr>
            <w:tcW w:w="820" w:type="dxa"/>
            <w:gridSpan w:val="2"/>
            <w:shd w:val="clear" w:color="auto" w:fill="auto"/>
            <w:noWrap/>
            <w:hideMark/>
          </w:tcPr>
          <w:p w14:paraId="1CF5C179"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203 842</w:t>
            </w:r>
          </w:p>
        </w:tc>
        <w:tc>
          <w:tcPr>
            <w:tcW w:w="821" w:type="dxa"/>
            <w:gridSpan w:val="2"/>
            <w:shd w:val="clear" w:color="auto" w:fill="auto"/>
            <w:noWrap/>
            <w:hideMark/>
          </w:tcPr>
          <w:p w14:paraId="1B0BF1C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281 245</w:t>
            </w:r>
          </w:p>
        </w:tc>
        <w:tc>
          <w:tcPr>
            <w:tcW w:w="820" w:type="dxa"/>
            <w:gridSpan w:val="2"/>
            <w:shd w:val="clear" w:color="auto" w:fill="auto"/>
            <w:noWrap/>
            <w:hideMark/>
          </w:tcPr>
          <w:p w14:paraId="34467F29"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360 037</w:t>
            </w:r>
          </w:p>
        </w:tc>
        <w:tc>
          <w:tcPr>
            <w:tcW w:w="821" w:type="dxa"/>
            <w:gridSpan w:val="2"/>
            <w:shd w:val="clear" w:color="auto" w:fill="auto"/>
            <w:noWrap/>
            <w:hideMark/>
          </w:tcPr>
          <w:p w14:paraId="0F89200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371 354</w:t>
            </w:r>
          </w:p>
        </w:tc>
        <w:tc>
          <w:tcPr>
            <w:tcW w:w="821" w:type="dxa"/>
            <w:shd w:val="clear" w:color="auto" w:fill="auto"/>
            <w:noWrap/>
            <w:vAlign w:val="bottom"/>
            <w:hideMark/>
          </w:tcPr>
          <w:p w14:paraId="1A9DDDF2"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383 365</w:t>
            </w:r>
          </w:p>
        </w:tc>
        <w:tc>
          <w:tcPr>
            <w:tcW w:w="820" w:type="dxa"/>
            <w:shd w:val="clear" w:color="auto" w:fill="auto"/>
            <w:noWrap/>
            <w:vAlign w:val="bottom"/>
            <w:hideMark/>
          </w:tcPr>
          <w:p w14:paraId="35585200"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396 070</w:t>
            </w:r>
          </w:p>
        </w:tc>
        <w:tc>
          <w:tcPr>
            <w:tcW w:w="821" w:type="dxa"/>
            <w:shd w:val="clear" w:color="auto" w:fill="auto"/>
            <w:noWrap/>
            <w:vAlign w:val="bottom"/>
            <w:hideMark/>
          </w:tcPr>
          <w:p w14:paraId="184E8F9C"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409 485</w:t>
            </w:r>
          </w:p>
        </w:tc>
        <w:tc>
          <w:tcPr>
            <w:tcW w:w="820" w:type="dxa"/>
            <w:shd w:val="clear" w:color="auto" w:fill="auto"/>
            <w:noWrap/>
            <w:vAlign w:val="bottom"/>
            <w:hideMark/>
          </w:tcPr>
          <w:p w14:paraId="18E823B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423 265</w:t>
            </w:r>
          </w:p>
        </w:tc>
        <w:tc>
          <w:tcPr>
            <w:tcW w:w="821" w:type="dxa"/>
            <w:shd w:val="clear" w:color="auto" w:fill="auto"/>
            <w:noWrap/>
            <w:vAlign w:val="bottom"/>
            <w:hideMark/>
          </w:tcPr>
          <w:p w14:paraId="1CAE3D35"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437 402</w:t>
            </w:r>
          </w:p>
        </w:tc>
        <w:tc>
          <w:tcPr>
            <w:tcW w:w="821" w:type="dxa"/>
            <w:shd w:val="clear" w:color="auto" w:fill="auto"/>
            <w:noWrap/>
            <w:vAlign w:val="bottom"/>
            <w:hideMark/>
          </w:tcPr>
          <w:p w14:paraId="636ED00D"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451 931</w:t>
            </w:r>
          </w:p>
        </w:tc>
      </w:tr>
      <w:tr w:rsidR="00A13CDD" w:rsidRPr="00B47C74" w14:paraId="7B563F96" w14:textId="77777777" w:rsidTr="007E2E1B">
        <w:tc>
          <w:tcPr>
            <w:tcW w:w="1433" w:type="dxa"/>
            <w:shd w:val="clear" w:color="auto" w:fill="auto"/>
            <w:noWrap/>
            <w:hideMark/>
          </w:tcPr>
          <w:p w14:paraId="35C2F64F" w14:textId="77777777" w:rsidR="003A1AB0" w:rsidRPr="00B47C74" w:rsidRDefault="00CF016E" w:rsidP="00CF016E">
            <w:pPr>
              <w:suppressAutoHyphens w:val="0"/>
              <w:spacing w:before="40" w:after="40" w:line="220" w:lineRule="exact"/>
              <w:rPr>
                <w:sz w:val="16"/>
                <w:szCs w:val="16"/>
              </w:rPr>
            </w:pPr>
            <w:proofErr w:type="spellStart"/>
            <w:r w:rsidRPr="00B47C74">
              <w:rPr>
                <w:sz w:val="16"/>
                <w:szCs w:val="16"/>
              </w:rPr>
              <w:t>Oueme</w:t>
            </w:r>
            <w:proofErr w:type="spellEnd"/>
          </w:p>
        </w:tc>
        <w:tc>
          <w:tcPr>
            <w:tcW w:w="820" w:type="dxa"/>
            <w:gridSpan w:val="2"/>
            <w:shd w:val="clear" w:color="auto" w:fill="auto"/>
            <w:noWrap/>
            <w:hideMark/>
          </w:tcPr>
          <w:p w14:paraId="13700E8B"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418 146</w:t>
            </w:r>
          </w:p>
        </w:tc>
        <w:tc>
          <w:tcPr>
            <w:tcW w:w="821" w:type="dxa"/>
            <w:gridSpan w:val="2"/>
            <w:shd w:val="clear" w:color="auto" w:fill="auto"/>
            <w:noWrap/>
            <w:hideMark/>
          </w:tcPr>
          <w:p w14:paraId="4CEA95CE"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568 898</w:t>
            </w:r>
          </w:p>
        </w:tc>
        <w:tc>
          <w:tcPr>
            <w:tcW w:w="820" w:type="dxa"/>
            <w:gridSpan w:val="2"/>
            <w:shd w:val="clear" w:color="auto" w:fill="auto"/>
            <w:noWrap/>
            <w:hideMark/>
          </w:tcPr>
          <w:p w14:paraId="5E81D939"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730 772</w:t>
            </w:r>
          </w:p>
        </w:tc>
        <w:tc>
          <w:tcPr>
            <w:tcW w:w="821" w:type="dxa"/>
            <w:gridSpan w:val="2"/>
            <w:shd w:val="clear" w:color="auto" w:fill="auto"/>
            <w:noWrap/>
            <w:hideMark/>
          </w:tcPr>
          <w:p w14:paraId="3677544C"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753 742</w:t>
            </w:r>
          </w:p>
        </w:tc>
        <w:tc>
          <w:tcPr>
            <w:tcW w:w="821" w:type="dxa"/>
            <w:shd w:val="clear" w:color="auto" w:fill="auto"/>
            <w:noWrap/>
            <w:vAlign w:val="bottom"/>
            <w:hideMark/>
          </w:tcPr>
          <w:p w14:paraId="1AE9B35D"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778 120</w:t>
            </w:r>
          </w:p>
        </w:tc>
        <w:tc>
          <w:tcPr>
            <w:tcW w:w="820" w:type="dxa"/>
            <w:shd w:val="clear" w:color="auto" w:fill="auto"/>
            <w:noWrap/>
            <w:vAlign w:val="bottom"/>
            <w:hideMark/>
          </w:tcPr>
          <w:p w14:paraId="1292C2C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803 908</w:t>
            </w:r>
          </w:p>
        </w:tc>
        <w:tc>
          <w:tcPr>
            <w:tcW w:w="821" w:type="dxa"/>
            <w:shd w:val="clear" w:color="auto" w:fill="auto"/>
            <w:noWrap/>
            <w:vAlign w:val="bottom"/>
            <w:hideMark/>
          </w:tcPr>
          <w:p w14:paraId="234693B9"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831 137</w:t>
            </w:r>
          </w:p>
        </w:tc>
        <w:tc>
          <w:tcPr>
            <w:tcW w:w="820" w:type="dxa"/>
            <w:shd w:val="clear" w:color="auto" w:fill="auto"/>
            <w:noWrap/>
            <w:vAlign w:val="bottom"/>
            <w:hideMark/>
          </w:tcPr>
          <w:p w14:paraId="659DF4B9"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859 107</w:t>
            </w:r>
          </w:p>
        </w:tc>
        <w:tc>
          <w:tcPr>
            <w:tcW w:w="821" w:type="dxa"/>
            <w:shd w:val="clear" w:color="auto" w:fill="auto"/>
            <w:noWrap/>
            <w:vAlign w:val="bottom"/>
            <w:hideMark/>
          </w:tcPr>
          <w:p w14:paraId="77C25936"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887 801</w:t>
            </w:r>
          </w:p>
        </w:tc>
        <w:tc>
          <w:tcPr>
            <w:tcW w:w="821" w:type="dxa"/>
            <w:shd w:val="clear" w:color="auto" w:fill="auto"/>
            <w:noWrap/>
            <w:vAlign w:val="bottom"/>
            <w:hideMark/>
          </w:tcPr>
          <w:p w14:paraId="75E55E0E"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917 290</w:t>
            </w:r>
          </w:p>
        </w:tc>
      </w:tr>
      <w:tr w:rsidR="00A13CDD" w:rsidRPr="00B47C74" w14:paraId="254E0667" w14:textId="77777777" w:rsidTr="007E2E1B">
        <w:tc>
          <w:tcPr>
            <w:tcW w:w="1433" w:type="dxa"/>
            <w:shd w:val="clear" w:color="auto" w:fill="auto"/>
            <w:noWrap/>
            <w:hideMark/>
          </w:tcPr>
          <w:p w14:paraId="36D24B1D" w14:textId="77777777" w:rsidR="003A1AB0" w:rsidRPr="00B47C74" w:rsidRDefault="00CF016E" w:rsidP="00CF016E">
            <w:pPr>
              <w:suppressAutoHyphens w:val="0"/>
              <w:spacing w:before="40" w:after="40" w:line="220" w:lineRule="exact"/>
              <w:rPr>
                <w:sz w:val="16"/>
                <w:szCs w:val="16"/>
              </w:rPr>
            </w:pPr>
            <w:r w:rsidRPr="00B47C74">
              <w:rPr>
                <w:sz w:val="16"/>
                <w:szCs w:val="16"/>
              </w:rPr>
              <w:t>Plateau</w:t>
            </w:r>
          </w:p>
        </w:tc>
        <w:tc>
          <w:tcPr>
            <w:tcW w:w="820" w:type="dxa"/>
            <w:gridSpan w:val="2"/>
            <w:shd w:val="clear" w:color="auto" w:fill="auto"/>
            <w:noWrap/>
            <w:hideMark/>
          </w:tcPr>
          <w:p w14:paraId="3C98677C"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208 722</w:t>
            </w:r>
          </w:p>
        </w:tc>
        <w:tc>
          <w:tcPr>
            <w:tcW w:w="821" w:type="dxa"/>
            <w:gridSpan w:val="2"/>
            <w:shd w:val="clear" w:color="auto" w:fill="auto"/>
            <w:noWrap/>
            <w:hideMark/>
          </w:tcPr>
          <w:p w14:paraId="3DC6D29E"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307 676</w:t>
            </w:r>
          </w:p>
        </w:tc>
        <w:tc>
          <w:tcPr>
            <w:tcW w:w="820" w:type="dxa"/>
            <w:gridSpan w:val="2"/>
            <w:shd w:val="clear" w:color="auto" w:fill="auto"/>
            <w:noWrap/>
            <w:hideMark/>
          </w:tcPr>
          <w:p w14:paraId="0F8AD7AF"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407 116</w:t>
            </w:r>
          </w:p>
        </w:tc>
        <w:tc>
          <w:tcPr>
            <w:tcW w:w="821" w:type="dxa"/>
            <w:gridSpan w:val="2"/>
            <w:shd w:val="clear" w:color="auto" w:fill="auto"/>
            <w:noWrap/>
            <w:hideMark/>
          </w:tcPr>
          <w:p w14:paraId="5C8117B5"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419 913</w:t>
            </w:r>
          </w:p>
        </w:tc>
        <w:tc>
          <w:tcPr>
            <w:tcW w:w="821" w:type="dxa"/>
            <w:shd w:val="clear" w:color="auto" w:fill="auto"/>
            <w:noWrap/>
            <w:vAlign w:val="bottom"/>
            <w:hideMark/>
          </w:tcPr>
          <w:p w14:paraId="5F77715D"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433 494</w:t>
            </w:r>
          </w:p>
        </w:tc>
        <w:tc>
          <w:tcPr>
            <w:tcW w:w="820" w:type="dxa"/>
            <w:shd w:val="clear" w:color="auto" w:fill="auto"/>
            <w:noWrap/>
            <w:vAlign w:val="bottom"/>
            <w:hideMark/>
          </w:tcPr>
          <w:p w14:paraId="0444EB3C"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447 861</w:t>
            </w:r>
          </w:p>
        </w:tc>
        <w:tc>
          <w:tcPr>
            <w:tcW w:w="821" w:type="dxa"/>
            <w:shd w:val="clear" w:color="auto" w:fill="auto"/>
            <w:noWrap/>
            <w:vAlign w:val="bottom"/>
            <w:hideMark/>
          </w:tcPr>
          <w:p w14:paraId="6301063B"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463 029</w:t>
            </w:r>
          </w:p>
        </w:tc>
        <w:tc>
          <w:tcPr>
            <w:tcW w:w="820" w:type="dxa"/>
            <w:shd w:val="clear" w:color="auto" w:fill="auto"/>
            <w:noWrap/>
            <w:vAlign w:val="bottom"/>
            <w:hideMark/>
          </w:tcPr>
          <w:p w14:paraId="3958F06F"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478 612</w:t>
            </w:r>
          </w:p>
        </w:tc>
        <w:tc>
          <w:tcPr>
            <w:tcW w:w="821" w:type="dxa"/>
            <w:shd w:val="clear" w:color="auto" w:fill="auto"/>
            <w:noWrap/>
            <w:vAlign w:val="bottom"/>
            <w:hideMark/>
          </w:tcPr>
          <w:p w14:paraId="240C947D"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494 598</w:t>
            </w:r>
          </w:p>
        </w:tc>
        <w:tc>
          <w:tcPr>
            <w:tcW w:w="821" w:type="dxa"/>
            <w:shd w:val="clear" w:color="auto" w:fill="auto"/>
            <w:noWrap/>
            <w:vAlign w:val="bottom"/>
            <w:hideMark/>
          </w:tcPr>
          <w:p w14:paraId="11A941CD"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511 026</w:t>
            </w:r>
          </w:p>
        </w:tc>
      </w:tr>
      <w:tr w:rsidR="00A13CDD" w:rsidRPr="00B47C74" w14:paraId="6E51DFC0" w14:textId="77777777" w:rsidTr="007E2E1B">
        <w:tc>
          <w:tcPr>
            <w:tcW w:w="1433" w:type="dxa"/>
            <w:shd w:val="clear" w:color="auto" w:fill="auto"/>
            <w:noWrap/>
            <w:hideMark/>
          </w:tcPr>
          <w:p w14:paraId="3D586859" w14:textId="77777777" w:rsidR="003A1AB0" w:rsidRPr="00B47C74" w:rsidRDefault="00CF016E" w:rsidP="00CF016E">
            <w:pPr>
              <w:suppressAutoHyphens w:val="0"/>
              <w:spacing w:before="40" w:after="40" w:line="220" w:lineRule="exact"/>
              <w:rPr>
                <w:sz w:val="16"/>
                <w:szCs w:val="16"/>
              </w:rPr>
            </w:pPr>
            <w:r w:rsidRPr="00B47C74">
              <w:rPr>
                <w:sz w:val="16"/>
                <w:szCs w:val="16"/>
              </w:rPr>
              <w:t>Zou</w:t>
            </w:r>
          </w:p>
        </w:tc>
        <w:tc>
          <w:tcPr>
            <w:tcW w:w="820" w:type="dxa"/>
            <w:gridSpan w:val="2"/>
            <w:shd w:val="clear" w:color="auto" w:fill="auto"/>
            <w:noWrap/>
            <w:hideMark/>
          </w:tcPr>
          <w:p w14:paraId="03A7EA6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353 358</w:t>
            </w:r>
          </w:p>
        </w:tc>
        <w:tc>
          <w:tcPr>
            <w:tcW w:w="821" w:type="dxa"/>
            <w:gridSpan w:val="2"/>
            <w:shd w:val="clear" w:color="auto" w:fill="auto"/>
            <w:noWrap/>
            <w:hideMark/>
          </w:tcPr>
          <w:p w14:paraId="5BD7997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478 714</w:t>
            </w:r>
          </w:p>
        </w:tc>
        <w:tc>
          <w:tcPr>
            <w:tcW w:w="820" w:type="dxa"/>
            <w:gridSpan w:val="2"/>
            <w:shd w:val="clear" w:color="auto" w:fill="auto"/>
            <w:noWrap/>
            <w:hideMark/>
          </w:tcPr>
          <w:p w14:paraId="7926C789"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599 954</w:t>
            </w:r>
          </w:p>
        </w:tc>
        <w:tc>
          <w:tcPr>
            <w:tcW w:w="821" w:type="dxa"/>
            <w:gridSpan w:val="2"/>
            <w:shd w:val="clear" w:color="auto" w:fill="auto"/>
            <w:noWrap/>
            <w:hideMark/>
          </w:tcPr>
          <w:p w14:paraId="5FC1CF26"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618 812</w:t>
            </w:r>
          </w:p>
        </w:tc>
        <w:tc>
          <w:tcPr>
            <w:tcW w:w="821" w:type="dxa"/>
            <w:shd w:val="clear" w:color="auto" w:fill="auto"/>
            <w:noWrap/>
            <w:vAlign w:val="bottom"/>
            <w:hideMark/>
          </w:tcPr>
          <w:p w14:paraId="2934D2BA"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638 826</w:t>
            </w:r>
          </w:p>
        </w:tc>
        <w:tc>
          <w:tcPr>
            <w:tcW w:w="820" w:type="dxa"/>
            <w:shd w:val="clear" w:color="auto" w:fill="auto"/>
            <w:noWrap/>
            <w:vAlign w:val="bottom"/>
            <w:hideMark/>
          </w:tcPr>
          <w:p w14:paraId="6A84EEF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659 998</w:t>
            </w:r>
          </w:p>
        </w:tc>
        <w:tc>
          <w:tcPr>
            <w:tcW w:w="821" w:type="dxa"/>
            <w:shd w:val="clear" w:color="auto" w:fill="auto"/>
            <w:noWrap/>
            <w:vAlign w:val="bottom"/>
            <w:hideMark/>
          </w:tcPr>
          <w:p w14:paraId="08CFE820"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682 352</w:t>
            </w:r>
          </w:p>
        </w:tc>
        <w:tc>
          <w:tcPr>
            <w:tcW w:w="820" w:type="dxa"/>
            <w:shd w:val="clear" w:color="auto" w:fill="auto"/>
            <w:noWrap/>
            <w:vAlign w:val="bottom"/>
            <w:hideMark/>
          </w:tcPr>
          <w:p w14:paraId="2B08D32A"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705 315</w:t>
            </w:r>
          </w:p>
        </w:tc>
        <w:tc>
          <w:tcPr>
            <w:tcW w:w="821" w:type="dxa"/>
            <w:shd w:val="clear" w:color="auto" w:fill="auto"/>
            <w:noWrap/>
            <w:vAlign w:val="bottom"/>
            <w:hideMark/>
          </w:tcPr>
          <w:p w14:paraId="0C99CD4D"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728 873</w:t>
            </w:r>
          </w:p>
        </w:tc>
        <w:tc>
          <w:tcPr>
            <w:tcW w:w="821" w:type="dxa"/>
            <w:shd w:val="clear" w:color="auto" w:fill="auto"/>
            <w:noWrap/>
            <w:vAlign w:val="bottom"/>
            <w:hideMark/>
          </w:tcPr>
          <w:p w14:paraId="0365AAB0"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753 083</w:t>
            </w:r>
          </w:p>
        </w:tc>
      </w:tr>
      <w:tr w:rsidR="00A13CDD" w:rsidRPr="00B47C74" w14:paraId="0278641A" w14:textId="77777777" w:rsidTr="007E2E1B">
        <w:tc>
          <w:tcPr>
            <w:tcW w:w="1433" w:type="dxa"/>
            <w:shd w:val="clear" w:color="auto" w:fill="auto"/>
            <w:noWrap/>
            <w:hideMark/>
          </w:tcPr>
          <w:p w14:paraId="5601C355" w14:textId="3FD6EDCB" w:rsidR="003A1AB0" w:rsidRPr="00B47C74" w:rsidRDefault="00CF016E" w:rsidP="00CF016E">
            <w:pPr>
              <w:suppressAutoHyphens w:val="0"/>
              <w:spacing w:before="40" w:after="40" w:line="220" w:lineRule="exact"/>
              <w:rPr>
                <w:sz w:val="16"/>
                <w:szCs w:val="16"/>
              </w:rPr>
            </w:pPr>
            <w:r w:rsidRPr="00B47C74">
              <w:rPr>
                <w:sz w:val="16"/>
                <w:szCs w:val="16"/>
              </w:rPr>
              <w:t>B</w:t>
            </w:r>
            <w:r w:rsidR="00EC632F">
              <w:rPr>
                <w:sz w:val="16"/>
                <w:szCs w:val="16"/>
              </w:rPr>
              <w:t>é</w:t>
            </w:r>
            <w:r w:rsidRPr="00B47C74">
              <w:rPr>
                <w:sz w:val="16"/>
                <w:szCs w:val="16"/>
              </w:rPr>
              <w:t>nin</w:t>
            </w:r>
          </w:p>
        </w:tc>
        <w:tc>
          <w:tcPr>
            <w:tcW w:w="820" w:type="dxa"/>
            <w:gridSpan w:val="2"/>
            <w:shd w:val="clear" w:color="auto" w:fill="auto"/>
            <w:noWrap/>
            <w:hideMark/>
          </w:tcPr>
          <w:p w14:paraId="1CAF740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3 331 210</w:t>
            </w:r>
          </w:p>
        </w:tc>
        <w:tc>
          <w:tcPr>
            <w:tcW w:w="821" w:type="dxa"/>
            <w:gridSpan w:val="2"/>
            <w:shd w:val="clear" w:color="auto" w:fill="auto"/>
            <w:noWrap/>
            <w:hideMark/>
          </w:tcPr>
          <w:p w14:paraId="120272A8"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4 915 555</w:t>
            </w:r>
          </w:p>
        </w:tc>
        <w:tc>
          <w:tcPr>
            <w:tcW w:w="820" w:type="dxa"/>
            <w:gridSpan w:val="2"/>
            <w:shd w:val="clear" w:color="auto" w:fill="auto"/>
            <w:noWrap/>
            <w:hideMark/>
          </w:tcPr>
          <w:p w14:paraId="02F5492A"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6 769 914</w:t>
            </w:r>
          </w:p>
        </w:tc>
        <w:tc>
          <w:tcPr>
            <w:tcW w:w="821" w:type="dxa"/>
            <w:gridSpan w:val="2"/>
            <w:shd w:val="clear" w:color="auto" w:fill="auto"/>
            <w:noWrap/>
            <w:hideMark/>
          </w:tcPr>
          <w:p w14:paraId="1704713B"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6 982 711</w:t>
            </w:r>
          </w:p>
        </w:tc>
        <w:tc>
          <w:tcPr>
            <w:tcW w:w="821" w:type="dxa"/>
            <w:shd w:val="clear" w:color="auto" w:fill="auto"/>
            <w:noWrap/>
            <w:vAlign w:val="bottom"/>
            <w:hideMark/>
          </w:tcPr>
          <w:p w14:paraId="207894EB"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7 208 552</w:t>
            </w:r>
          </w:p>
        </w:tc>
        <w:tc>
          <w:tcPr>
            <w:tcW w:w="820" w:type="dxa"/>
            <w:shd w:val="clear" w:color="auto" w:fill="auto"/>
            <w:noWrap/>
            <w:vAlign w:val="bottom"/>
            <w:hideMark/>
          </w:tcPr>
          <w:p w14:paraId="4CF5B37E"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7 447 454</w:t>
            </w:r>
          </w:p>
        </w:tc>
        <w:tc>
          <w:tcPr>
            <w:tcW w:w="821" w:type="dxa"/>
            <w:shd w:val="clear" w:color="auto" w:fill="auto"/>
            <w:noWrap/>
            <w:vAlign w:val="bottom"/>
            <w:hideMark/>
          </w:tcPr>
          <w:p w14:paraId="08F3C47D"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7 680 151</w:t>
            </w:r>
          </w:p>
        </w:tc>
        <w:tc>
          <w:tcPr>
            <w:tcW w:w="820" w:type="dxa"/>
            <w:shd w:val="clear" w:color="auto" w:fill="auto"/>
            <w:noWrap/>
            <w:vAlign w:val="bottom"/>
            <w:hideMark/>
          </w:tcPr>
          <w:p w14:paraId="0AC5AF7A"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7 958 813</w:t>
            </w:r>
          </w:p>
        </w:tc>
        <w:tc>
          <w:tcPr>
            <w:tcW w:w="821" w:type="dxa"/>
            <w:shd w:val="clear" w:color="auto" w:fill="auto"/>
            <w:noWrap/>
            <w:vAlign w:val="bottom"/>
            <w:hideMark/>
          </w:tcPr>
          <w:p w14:paraId="5CE99A69"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8 224 642</w:t>
            </w:r>
          </w:p>
        </w:tc>
        <w:tc>
          <w:tcPr>
            <w:tcW w:w="821" w:type="dxa"/>
            <w:shd w:val="clear" w:color="auto" w:fill="auto"/>
            <w:noWrap/>
            <w:vAlign w:val="bottom"/>
            <w:hideMark/>
          </w:tcPr>
          <w:p w14:paraId="08D585BD"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8 497 827</w:t>
            </w:r>
          </w:p>
        </w:tc>
      </w:tr>
      <w:tr w:rsidR="00A13CDD" w:rsidRPr="00B47C74" w14:paraId="333F59AD" w14:textId="77777777" w:rsidTr="007E2E1B">
        <w:tc>
          <w:tcPr>
            <w:tcW w:w="1433" w:type="dxa"/>
            <w:tcBorders>
              <w:bottom w:val="single" w:sz="4" w:space="0" w:color="auto"/>
            </w:tcBorders>
            <w:shd w:val="clear" w:color="auto" w:fill="auto"/>
            <w:noWrap/>
            <w:hideMark/>
          </w:tcPr>
          <w:p w14:paraId="5FA4F503" w14:textId="77777777" w:rsidR="003A1AB0" w:rsidRPr="00B47C74" w:rsidRDefault="003A1AB0" w:rsidP="00CF016E">
            <w:pPr>
              <w:suppressAutoHyphens w:val="0"/>
              <w:spacing w:before="40" w:after="40" w:line="220" w:lineRule="exact"/>
              <w:rPr>
                <w:sz w:val="16"/>
                <w:szCs w:val="16"/>
              </w:rPr>
            </w:pPr>
          </w:p>
        </w:tc>
        <w:tc>
          <w:tcPr>
            <w:tcW w:w="820" w:type="dxa"/>
            <w:gridSpan w:val="2"/>
            <w:tcBorders>
              <w:bottom w:val="single" w:sz="4" w:space="0" w:color="auto"/>
            </w:tcBorders>
            <w:shd w:val="clear" w:color="auto" w:fill="auto"/>
            <w:noWrap/>
            <w:hideMark/>
          </w:tcPr>
          <w:p w14:paraId="56585D71" w14:textId="77777777" w:rsidR="003A1AB0" w:rsidRPr="00B47C74" w:rsidRDefault="003A1AB0" w:rsidP="007E2E1B">
            <w:pPr>
              <w:suppressAutoHyphens w:val="0"/>
              <w:spacing w:before="40" w:after="40" w:line="220" w:lineRule="exact"/>
              <w:jc w:val="right"/>
              <w:rPr>
                <w:sz w:val="16"/>
                <w:szCs w:val="16"/>
              </w:rPr>
            </w:pPr>
          </w:p>
        </w:tc>
        <w:tc>
          <w:tcPr>
            <w:tcW w:w="821" w:type="dxa"/>
            <w:gridSpan w:val="2"/>
            <w:tcBorders>
              <w:bottom w:val="single" w:sz="4" w:space="0" w:color="auto"/>
            </w:tcBorders>
            <w:shd w:val="clear" w:color="auto" w:fill="auto"/>
            <w:noWrap/>
            <w:hideMark/>
          </w:tcPr>
          <w:p w14:paraId="1705915E" w14:textId="77777777" w:rsidR="003A1AB0" w:rsidRPr="00B47C74" w:rsidRDefault="003A1AB0" w:rsidP="007E2E1B">
            <w:pPr>
              <w:suppressAutoHyphens w:val="0"/>
              <w:spacing w:before="40" w:after="40" w:line="220" w:lineRule="exact"/>
              <w:jc w:val="right"/>
              <w:rPr>
                <w:sz w:val="16"/>
                <w:szCs w:val="16"/>
              </w:rPr>
            </w:pPr>
          </w:p>
        </w:tc>
        <w:tc>
          <w:tcPr>
            <w:tcW w:w="820" w:type="dxa"/>
            <w:gridSpan w:val="2"/>
            <w:tcBorders>
              <w:bottom w:val="single" w:sz="4" w:space="0" w:color="auto"/>
            </w:tcBorders>
            <w:shd w:val="clear" w:color="auto" w:fill="auto"/>
            <w:noWrap/>
            <w:hideMark/>
          </w:tcPr>
          <w:p w14:paraId="4BA68A68" w14:textId="77777777" w:rsidR="003A1AB0" w:rsidRPr="00B47C74" w:rsidRDefault="003A1AB0" w:rsidP="007E2E1B">
            <w:pPr>
              <w:suppressAutoHyphens w:val="0"/>
              <w:spacing w:before="40" w:after="40" w:line="220" w:lineRule="exact"/>
              <w:jc w:val="right"/>
              <w:rPr>
                <w:sz w:val="16"/>
                <w:szCs w:val="16"/>
              </w:rPr>
            </w:pPr>
          </w:p>
        </w:tc>
        <w:tc>
          <w:tcPr>
            <w:tcW w:w="821" w:type="dxa"/>
            <w:gridSpan w:val="2"/>
            <w:tcBorders>
              <w:bottom w:val="single" w:sz="4" w:space="0" w:color="auto"/>
            </w:tcBorders>
            <w:shd w:val="clear" w:color="auto" w:fill="auto"/>
            <w:noWrap/>
            <w:hideMark/>
          </w:tcPr>
          <w:p w14:paraId="4F1887A7" w14:textId="77777777" w:rsidR="003A1AB0" w:rsidRPr="00B47C74" w:rsidRDefault="003A1AB0" w:rsidP="007E2E1B">
            <w:pPr>
              <w:suppressAutoHyphens w:val="0"/>
              <w:spacing w:before="40" w:after="40" w:line="220" w:lineRule="exact"/>
              <w:jc w:val="right"/>
              <w:rPr>
                <w:sz w:val="16"/>
                <w:szCs w:val="16"/>
              </w:rPr>
            </w:pPr>
          </w:p>
        </w:tc>
        <w:tc>
          <w:tcPr>
            <w:tcW w:w="821" w:type="dxa"/>
            <w:tcBorders>
              <w:bottom w:val="single" w:sz="4" w:space="0" w:color="auto"/>
            </w:tcBorders>
            <w:shd w:val="clear" w:color="auto" w:fill="auto"/>
            <w:noWrap/>
            <w:vAlign w:val="bottom"/>
            <w:hideMark/>
          </w:tcPr>
          <w:p w14:paraId="7B1903A1" w14:textId="77777777" w:rsidR="003A1AB0" w:rsidRPr="00B47C74" w:rsidRDefault="003A1AB0" w:rsidP="007E2E1B">
            <w:pPr>
              <w:suppressAutoHyphens w:val="0"/>
              <w:spacing w:before="40" w:after="40" w:line="220" w:lineRule="exact"/>
              <w:jc w:val="right"/>
              <w:rPr>
                <w:sz w:val="16"/>
                <w:szCs w:val="16"/>
              </w:rPr>
            </w:pPr>
          </w:p>
        </w:tc>
        <w:tc>
          <w:tcPr>
            <w:tcW w:w="820" w:type="dxa"/>
            <w:tcBorders>
              <w:bottom w:val="single" w:sz="4" w:space="0" w:color="auto"/>
            </w:tcBorders>
            <w:shd w:val="clear" w:color="auto" w:fill="auto"/>
            <w:noWrap/>
            <w:vAlign w:val="bottom"/>
            <w:hideMark/>
          </w:tcPr>
          <w:p w14:paraId="09AD4242" w14:textId="77777777" w:rsidR="003A1AB0" w:rsidRPr="00B47C74" w:rsidRDefault="003A1AB0" w:rsidP="007E2E1B">
            <w:pPr>
              <w:suppressAutoHyphens w:val="0"/>
              <w:spacing w:before="40" w:after="40" w:line="220" w:lineRule="exact"/>
              <w:jc w:val="right"/>
              <w:rPr>
                <w:sz w:val="16"/>
                <w:szCs w:val="16"/>
              </w:rPr>
            </w:pPr>
          </w:p>
        </w:tc>
        <w:tc>
          <w:tcPr>
            <w:tcW w:w="821" w:type="dxa"/>
            <w:tcBorders>
              <w:bottom w:val="single" w:sz="4" w:space="0" w:color="auto"/>
            </w:tcBorders>
            <w:shd w:val="clear" w:color="auto" w:fill="auto"/>
            <w:noWrap/>
            <w:vAlign w:val="bottom"/>
            <w:hideMark/>
          </w:tcPr>
          <w:p w14:paraId="56D3A0BD" w14:textId="77777777" w:rsidR="003A1AB0" w:rsidRPr="00B47C74" w:rsidRDefault="003A1AB0" w:rsidP="007E2E1B">
            <w:pPr>
              <w:suppressAutoHyphens w:val="0"/>
              <w:spacing w:before="40" w:after="40" w:line="220" w:lineRule="exact"/>
              <w:jc w:val="right"/>
              <w:rPr>
                <w:sz w:val="16"/>
                <w:szCs w:val="16"/>
              </w:rPr>
            </w:pPr>
          </w:p>
        </w:tc>
        <w:tc>
          <w:tcPr>
            <w:tcW w:w="820" w:type="dxa"/>
            <w:tcBorders>
              <w:bottom w:val="single" w:sz="4" w:space="0" w:color="auto"/>
            </w:tcBorders>
            <w:shd w:val="clear" w:color="auto" w:fill="auto"/>
            <w:noWrap/>
            <w:vAlign w:val="bottom"/>
            <w:hideMark/>
          </w:tcPr>
          <w:p w14:paraId="0FCA466F" w14:textId="77777777" w:rsidR="003A1AB0" w:rsidRPr="00B47C74" w:rsidRDefault="003A1AB0" w:rsidP="007E2E1B">
            <w:pPr>
              <w:suppressAutoHyphens w:val="0"/>
              <w:spacing w:before="40" w:after="40" w:line="220" w:lineRule="exact"/>
              <w:jc w:val="right"/>
              <w:rPr>
                <w:sz w:val="16"/>
                <w:szCs w:val="16"/>
              </w:rPr>
            </w:pPr>
          </w:p>
        </w:tc>
        <w:tc>
          <w:tcPr>
            <w:tcW w:w="821" w:type="dxa"/>
            <w:tcBorders>
              <w:bottom w:val="single" w:sz="4" w:space="0" w:color="auto"/>
            </w:tcBorders>
            <w:shd w:val="clear" w:color="auto" w:fill="auto"/>
            <w:noWrap/>
            <w:vAlign w:val="bottom"/>
            <w:hideMark/>
          </w:tcPr>
          <w:p w14:paraId="5DFCC6A5" w14:textId="77777777" w:rsidR="003A1AB0" w:rsidRPr="00B47C74" w:rsidRDefault="003A1AB0" w:rsidP="007E2E1B">
            <w:pPr>
              <w:suppressAutoHyphens w:val="0"/>
              <w:spacing w:before="40" w:after="40" w:line="220" w:lineRule="exact"/>
              <w:jc w:val="right"/>
              <w:rPr>
                <w:sz w:val="16"/>
                <w:szCs w:val="16"/>
              </w:rPr>
            </w:pPr>
          </w:p>
        </w:tc>
        <w:tc>
          <w:tcPr>
            <w:tcW w:w="821" w:type="dxa"/>
            <w:tcBorders>
              <w:bottom w:val="single" w:sz="4" w:space="0" w:color="auto"/>
            </w:tcBorders>
            <w:shd w:val="clear" w:color="auto" w:fill="auto"/>
            <w:noWrap/>
            <w:vAlign w:val="bottom"/>
            <w:hideMark/>
          </w:tcPr>
          <w:p w14:paraId="455D9C3B" w14:textId="77777777" w:rsidR="003A1AB0" w:rsidRPr="00B47C74" w:rsidRDefault="003A1AB0" w:rsidP="007E2E1B">
            <w:pPr>
              <w:suppressAutoHyphens w:val="0"/>
              <w:spacing w:before="40" w:after="40" w:line="220" w:lineRule="exact"/>
              <w:jc w:val="right"/>
              <w:rPr>
                <w:sz w:val="16"/>
                <w:szCs w:val="16"/>
              </w:rPr>
            </w:pPr>
          </w:p>
        </w:tc>
      </w:tr>
      <w:tr w:rsidR="00FD2A98" w:rsidRPr="00B47C74" w14:paraId="17096EB1" w14:textId="77777777" w:rsidTr="007E2E1B">
        <w:tc>
          <w:tcPr>
            <w:tcW w:w="1433" w:type="dxa"/>
            <w:tcBorders>
              <w:top w:val="single" w:sz="4" w:space="0" w:color="auto"/>
              <w:bottom w:val="single" w:sz="12" w:space="0" w:color="auto"/>
            </w:tcBorders>
            <w:shd w:val="clear" w:color="auto" w:fill="auto"/>
            <w:noWrap/>
            <w:hideMark/>
          </w:tcPr>
          <w:p w14:paraId="20601E50" w14:textId="5339FA74" w:rsidR="003A1AB0" w:rsidRPr="00B47C74" w:rsidRDefault="00B47C74" w:rsidP="00006734">
            <w:pPr>
              <w:suppressAutoHyphens w:val="0"/>
              <w:spacing w:before="80" w:after="80" w:line="200" w:lineRule="exact"/>
              <w:rPr>
                <w:i/>
                <w:spacing w:val="4"/>
                <w:w w:val="103"/>
                <w:kern w:val="14"/>
                <w:sz w:val="16"/>
                <w:szCs w:val="16"/>
              </w:rPr>
            </w:pPr>
            <w:r w:rsidRPr="00B47C74">
              <w:rPr>
                <w:i/>
                <w:spacing w:val="4"/>
                <w:w w:val="103"/>
                <w:kern w:val="14"/>
                <w:sz w:val="16"/>
                <w:szCs w:val="16"/>
              </w:rPr>
              <w:t>Départements</w:t>
            </w:r>
          </w:p>
        </w:tc>
        <w:tc>
          <w:tcPr>
            <w:tcW w:w="820" w:type="dxa"/>
            <w:gridSpan w:val="2"/>
            <w:tcBorders>
              <w:top w:val="single" w:sz="4" w:space="0" w:color="auto"/>
              <w:bottom w:val="single" w:sz="12" w:space="0" w:color="auto"/>
            </w:tcBorders>
            <w:shd w:val="clear" w:color="auto" w:fill="auto"/>
            <w:noWrap/>
            <w:hideMark/>
          </w:tcPr>
          <w:p w14:paraId="22779C16" w14:textId="77777777" w:rsidR="003A1AB0" w:rsidRPr="00B47C74" w:rsidRDefault="003A1AB0" w:rsidP="007E2E1B">
            <w:pPr>
              <w:suppressAutoHyphens w:val="0"/>
              <w:spacing w:before="80" w:after="80" w:line="200" w:lineRule="exact"/>
              <w:jc w:val="right"/>
              <w:rPr>
                <w:i/>
                <w:spacing w:val="4"/>
                <w:w w:val="103"/>
                <w:kern w:val="14"/>
                <w:sz w:val="16"/>
                <w:szCs w:val="16"/>
              </w:rPr>
            </w:pPr>
            <w:r w:rsidRPr="00B47C74">
              <w:rPr>
                <w:i/>
                <w:spacing w:val="4"/>
                <w:w w:val="103"/>
                <w:kern w:val="14"/>
                <w:sz w:val="16"/>
                <w:szCs w:val="16"/>
              </w:rPr>
              <w:t>2011</w:t>
            </w:r>
          </w:p>
        </w:tc>
        <w:tc>
          <w:tcPr>
            <w:tcW w:w="821" w:type="dxa"/>
            <w:gridSpan w:val="2"/>
            <w:tcBorders>
              <w:top w:val="single" w:sz="4" w:space="0" w:color="auto"/>
              <w:bottom w:val="single" w:sz="12" w:space="0" w:color="auto"/>
            </w:tcBorders>
            <w:shd w:val="clear" w:color="auto" w:fill="auto"/>
            <w:noWrap/>
            <w:hideMark/>
          </w:tcPr>
          <w:p w14:paraId="61ABB43C" w14:textId="77777777" w:rsidR="003A1AB0" w:rsidRPr="00B47C74" w:rsidRDefault="003A1AB0" w:rsidP="007E2E1B">
            <w:pPr>
              <w:suppressAutoHyphens w:val="0"/>
              <w:spacing w:before="80" w:after="80" w:line="200" w:lineRule="exact"/>
              <w:jc w:val="right"/>
              <w:rPr>
                <w:i/>
                <w:spacing w:val="4"/>
                <w:w w:val="103"/>
                <w:kern w:val="14"/>
                <w:sz w:val="16"/>
                <w:szCs w:val="16"/>
              </w:rPr>
            </w:pPr>
            <w:r w:rsidRPr="00B47C74">
              <w:rPr>
                <w:i/>
                <w:spacing w:val="4"/>
                <w:w w:val="103"/>
                <w:kern w:val="14"/>
                <w:sz w:val="16"/>
                <w:szCs w:val="16"/>
              </w:rPr>
              <w:t>2012</w:t>
            </w:r>
          </w:p>
        </w:tc>
        <w:tc>
          <w:tcPr>
            <w:tcW w:w="820" w:type="dxa"/>
            <w:gridSpan w:val="2"/>
            <w:tcBorders>
              <w:top w:val="single" w:sz="4" w:space="0" w:color="auto"/>
              <w:bottom w:val="single" w:sz="12" w:space="0" w:color="auto"/>
            </w:tcBorders>
            <w:shd w:val="clear" w:color="auto" w:fill="auto"/>
            <w:noWrap/>
            <w:hideMark/>
          </w:tcPr>
          <w:p w14:paraId="132E3D23" w14:textId="77777777" w:rsidR="003A1AB0" w:rsidRPr="00B47C74" w:rsidRDefault="003A1AB0" w:rsidP="007E2E1B">
            <w:pPr>
              <w:suppressAutoHyphens w:val="0"/>
              <w:spacing w:before="80" w:after="80" w:line="200" w:lineRule="exact"/>
              <w:jc w:val="right"/>
              <w:rPr>
                <w:i/>
                <w:spacing w:val="4"/>
                <w:w w:val="103"/>
                <w:kern w:val="14"/>
                <w:sz w:val="16"/>
                <w:szCs w:val="16"/>
              </w:rPr>
            </w:pPr>
            <w:r w:rsidRPr="00B47C74">
              <w:rPr>
                <w:i/>
                <w:spacing w:val="4"/>
                <w:w w:val="103"/>
                <w:kern w:val="14"/>
                <w:sz w:val="16"/>
                <w:szCs w:val="16"/>
              </w:rPr>
              <w:t>2013*</w:t>
            </w:r>
          </w:p>
        </w:tc>
        <w:tc>
          <w:tcPr>
            <w:tcW w:w="821" w:type="dxa"/>
            <w:gridSpan w:val="2"/>
            <w:tcBorders>
              <w:top w:val="single" w:sz="4" w:space="0" w:color="auto"/>
              <w:bottom w:val="single" w:sz="12" w:space="0" w:color="auto"/>
            </w:tcBorders>
            <w:shd w:val="clear" w:color="auto" w:fill="auto"/>
            <w:noWrap/>
            <w:hideMark/>
          </w:tcPr>
          <w:p w14:paraId="6FEC2B4C" w14:textId="77777777" w:rsidR="003A1AB0" w:rsidRPr="00B47C74" w:rsidRDefault="003A1AB0" w:rsidP="007E2E1B">
            <w:pPr>
              <w:suppressAutoHyphens w:val="0"/>
              <w:spacing w:before="80" w:after="80" w:line="200" w:lineRule="exact"/>
              <w:jc w:val="right"/>
              <w:rPr>
                <w:i/>
                <w:spacing w:val="4"/>
                <w:w w:val="103"/>
                <w:kern w:val="14"/>
                <w:sz w:val="16"/>
                <w:szCs w:val="16"/>
              </w:rPr>
            </w:pPr>
            <w:r w:rsidRPr="00B47C74">
              <w:rPr>
                <w:i/>
                <w:spacing w:val="4"/>
                <w:w w:val="103"/>
                <w:kern w:val="14"/>
                <w:sz w:val="16"/>
                <w:szCs w:val="16"/>
              </w:rPr>
              <w:t>2014</w:t>
            </w:r>
          </w:p>
        </w:tc>
        <w:tc>
          <w:tcPr>
            <w:tcW w:w="821" w:type="dxa"/>
            <w:tcBorders>
              <w:top w:val="single" w:sz="4" w:space="0" w:color="auto"/>
              <w:bottom w:val="single" w:sz="12" w:space="0" w:color="auto"/>
            </w:tcBorders>
            <w:shd w:val="clear" w:color="auto" w:fill="auto"/>
            <w:noWrap/>
            <w:vAlign w:val="bottom"/>
            <w:hideMark/>
          </w:tcPr>
          <w:p w14:paraId="5245FCAB" w14:textId="77777777" w:rsidR="003A1AB0" w:rsidRPr="00B47C74" w:rsidRDefault="003A1AB0" w:rsidP="007E2E1B">
            <w:pPr>
              <w:suppressAutoHyphens w:val="0"/>
              <w:spacing w:before="80" w:after="80" w:line="200" w:lineRule="exact"/>
              <w:jc w:val="right"/>
              <w:rPr>
                <w:i/>
                <w:spacing w:val="4"/>
                <w:w w:val="103"/>
                <w:kern w:val="14"/>
                <w:sz w:val="16"/>
                <w:szCs w:val="16"/>
              </w:rPr>
            </w:pPr>
            <w:r w:rsidRPr="00B47C74">
              <w:rPr>
                <w:i/>
                <w:spacing w:val="4"/>
                <w:w w:val="103"/>
                <w:kern w:val="14"/>
                <w:sz w:val="16"/>
                <w:szCs w:val="16"/>
              </w:rPr>
              <w:t>2015</w:t>
            </w:r>
          </w:p>
        </w:tc>
        <w:tc>
          <w:tcPr>
            <w:tcW w:w="820" w:type="dxa"/>
            <w:tcBorders>
              <w:top w:val="single" w:sz="4" w:space="0" w:color="auto"/>
              <w:bottom w:val="single" w:sz="12" w:space="0" w:color="auto"/>
            </w:tcBorders>
            <w:shd w:val="clear" w:color="auto" w:fill="auto"/>
            <w:noWrap/>
            <w:vAlign w:val="bottom"/>
            <w:hideMark/>
          </w:tcPr>
          <w:p w14:paraId="61FB01EA" w14:textId="77777777" w:rsidR="003A1AB0" w:rsidRPr="00B47C74" w:rsidRDefault="003A1AB0" w:rsidP="007E2E1B">
            <w:pPr>
              <w:suppressAutoHyphens w:val="0"/>
              <w:spacing w:before="80" w:after="80" w:line="200" w:lineRule="exact"/>
              <w:jc w:val="right"/>
              <w:rPr>
                <w:i/>
                <w:spacing w:val="4"/>
                <w:w w:val="103"/>
                <w:kern w:val="14"/>
                <w:sz w:val="16"/>
                <w:szCs w:val="16"/>
              </w:rPr>
            </w:pPr>
            <w:r w:rsidRPr="00B47C74">
              <w:rPr>
                <w:i/>
                <w:spacing w:val="4"/>
                <w:w w:val="103"/>
                <w:kern w:val="14"/>
                <w:sz w:val="16"/>
                <w:szCs w:val="16"/>
              </w:rPr>
              <w:t>2016</w:t>
            </w:r>
          </w:p>
        </w:tc>
        <w:tc>
          <w:tcPr>
            <w:tcW w:w="821" w:type="dxa"/>
            <w:tcBorders>
              <w:top w:val="single" w:sz="4" w:space="0" w:color="auto"/>
              <w:bottom w:val="single" w:sz="12" w:space="0" w:color="auto"/>
            </w:tcBorders>
            <w:shd w:val="clear" w:color="auto" w:fill="auto"/>
            <w:noWrap/>
            <w:vAlign w:val="bottom"/>
            <w:hideMark/>
          </w:tcPr>
          <w:p w14:paraId="75854705" w14:textId="77777777" w:rsidR="003A1AB0" w:rsidRPr="00B47C74" w:rsidRDefault="003A1AB0" w:rsidP="007E2E1B">
            <w:pPr>
              <w:suppressAutoHyphens w:val="0"/>
              <w:spacing w:before="80" w:after="80" w:line="200" w:lineRule="exact"/>
              <w:jc w:val="right"/>
              <w:rPr>
                <w:i/>
                <w:spacing w:val="4"/>
                <w:w w:val="103"/>
                <w:kern w:val="14"/>
                <w:sz w:val="16"/>
                <w:szCs w:val="16"/>
              </w:rPr>
            </w:pPr>
            <w:r w:rsidRPr="00B47C74">
              <w:rPr>
                <w:i/>
                <w:spacing w:val="4"/>
                <w:w w:val="103"/>
                <w:kern w:val="14"/>
                <w:sz w:val="16"/>
                <w:szCs w:val="16"/>
              </w:rPr>
              <w:t>2017</w:t>
            </w:r>
          </w:p>
        </w:tc>
        <w:tc>
          <w:tcPr>
            <w:tcW w:w="820" w:type="dxa"/>
            <w:tcBorders>
              <w:top w:val="single" w:sz="4" w:space="0" w:color="auto"/>
              <w:bottom w:val="single" w:sz="12" w:space="0" w:color="auto"/>
            </w:tcBorders>
            <w:shd w:val="clear" w:color="auto" w:fill="auto"/>
            <w:noWrap/>
            <w:vAlign w:val="bottom"/>
            <w:hideMark/>
          </w:tcPr>
          <w:p w14:paraId="150282EE" w14:textId="77777777" w:rsidR="003A1AB0" w:rsidRPr="00B47C74" w:rsidRDefault="003A1AB0" w:rsidP="007E2E1B">
            <w:pPr>
              <w:suppressAutoHyphens w:val="0"/>
              <w:spacing w:before="80" w:after="80" w:line="200" w:lineRule="exact"/>
              <w:jc w:val="right"/>
              <w:rPr>
                <w:i/>
                <w:spacing w:val="4"/>
                <w:w w:val="103"/>
                <w:kern w:val="14"/>
                <w:sz w:val="16"/>
                <w:szCs w:val="16"/>
              </w:rPr>
            </w:pPr>
            <w:r w:rsidRPr="00B47C74">
              <w:rPr>
                <w:i/>
                <w:spacing w:val="4"/>
                <w:w w:val="103"/>
                <w:kern w:val="14"/>
                <w:sz w:val="16"/>
                <w:szCs w:val="16"/>
              </w:rPr>
              <w:t>2018</w:t>
            </w:r>
          </w:p>
        </w:tc>
        <w:tc>
          <w:tcPr>
            <w:tcW w:w="821" w:type="dxa"/>
            <w:tcBorders>
              <w:top w:val="single" w:sz="4" w:space="0" w:color="auto"/>
              <w:bottom w:val="single" w:sz="12" w:space="0" w:color="auto"/>
            </w:tcBorders>
            <w:shd w:val="clear" w:color="auto" w:fill="auto"/>
            <w:noWrap/>
            <w:vAlign w:val="bottom"/>
            <w:hideMark/>
          </w:tcPr>
          <w:p w14:paraId="1C659E88" w14:textId="77777777" w:rsidR="003A1AB0" w:rsidRPr="00B47C74" w:rsidRDefault="003A1AB0" w:rsidP="007E2E1B">
            <w:pPr>
              <w:suppressAutoHyphens w:val="0"/>
              <w:spacing w:before="80" w:after="80" w:line="200" w:lineRule="exact"/>
              <w:jc w:val="right"/>
              <w:rPr>
                <w:i/>
                <w:spacing w:val="4"/>
                <w:w w:val="103"/>
                <w:kern w:val="14"/>
                <w:sz w:val="16"/>
                <w:szCs w:val="16"/>
              </w:rPr>
            </w:pPr>
            <w:r w:rsidRPr="00B47C74">
              <w:rPr>
                <w:i/>
                <w:spacing w:val="4"/>
                <w:w w:val="103"/>
                <w:kern w:val="14"/>
                <w:sz w:val="16"/>
                <w:szCs w:val="16"/>
              </w:rPr>
              <w:t>2019</w:t>
            </w:r>
          </w:p>
        </w:tc>
        <w:tc>
          <w:tcPr>
            <w:tcW w:w="821" w:type="dxa"/>
            <w:tcBorders>
              <w:top w:val="single" w:sz="4" w:space="0" w:color="auto"/>
              <w:bottom w:val="single" w:sz="12" w:space="0" w:color="auto"/>
            </w:tcBorders>
            <w:shd w:val="clear" w:color="auto" w:fill="auto"/>
            <w:noWrap/>
            <w:vAlign w:val="bottom"/>
            <w:hideMark/>
          </w:tcPr>
          <w:p w14:paraId="017F987C" w14:textId="77777777" w:rsidR="003A1AB0" w:rsidRPr="00B47C74" w:rsidRDefault="003A1AB0" w:rsidP="007E2E1B">
            <w:pPr>
              <w:suppressAutoHyphens w:val="0"/>
              <w:spacing w:before="80" w:after="80" w:line="200" w:lineRule="exact"/>
              <w:jc w:val="right"/>
              <w:rPr>
                <w:i/>
                <w:spacing w:val="4"/>
                <w:w w:val="103"/>
                <w:kern w:val="14"/>
                <w:sz w:val="16"/>
                <w:szCs w:val="16"/>
              </w:rPr>
            </w:pPr>
            <w:r w:rsidRPr="00B47C74">
              <w:rPr>
                <w:i/>
                <w:spacing w:val="4"/>
                <w:w w:val="103"/>
                <w:kern w:val="14"/>
                <w:sz w:val="16"/>
                <w:szCs w:val="16"/>
              </w:rPr>
              <w:t>2020</w:t>
            </w:r>
          </w:p>
        </w:tc>
      </w:tr>
      <w:tr w:rsidR="00A13CDD" w:rsidRPr="00B47C74" w14:paraId="7D9367CE" w14:textId="77777777" w:rsidTr="007E2E1B">
        <w:tc>
          <w:tcPr>
            <w:tcW w:w="1433" w:type="dxa"/>
            <w:tcBorders>
              <w:top w:val="single" w:sz="12" w:space="0" w:color="auto"/>
            </w:tcBorders>
            <w:shd w:val="clear" w:color="auto" w:fill="auto"/>
            <w:noWrap/>
            <w:hideMark/>
          </w:tcPr>
          <w:p w14:paraId="5FE84521" w14:textId="77777777" w:rsidR="003A1AB0" w:rsidRPr="00B47C74" w:rsidRDefault="00CF016E" w:rsidP="00CF016E">
            <w:pPr>
              <w:suppressAutoHyphens w:val="0"/>
              <w:spacing w:before="40" w:after="40" w:line="220" w:lineRule="exact"/>
              <w:rPr>
                <w:sz w:val="16"/>
                <w:szCs w:val="16"/>
              </w:rPr>
            </w:pPr>
            <w:r w:rsidRPr="00B47C74">
              <w:rPr>
                <w:sz w:val="16"/>
                <w:szCs w:val="16"/>
              </w:rPr>
              <w:t>Alibori</w:t>
            </w:r>
          </w:p>
        </w:tc>
        <w:tc>
          <w:tcPr>
            <w:tcW w:w="820" w:type="dxa"/>
            <w:gridSpan w:val="2"/>
            <w:tcBorders>
              <w:top w:val="single" w:sz="12" w:space="0" w:color="auto"/>
            </w:tcBorders>
            <w:shd w:val="clear" w:color="auto" w:fill="auto"/>
            <w:noWrap/>
            <w:hideMark/>
          </w:tcPr>
          <w:p w14:paraId="6CB0FD9B"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697 910</w:t>
            </w:r>
          </w:p>
        </w:tc>
        <w:tc>
          <w:tcPr>
            <w:tcW w:w="821" w:type="dxa"/>
            <w:gridSpan w:val="2"/>
            <w:tcBorders>
              <w:top w:val="single" w:sz="12" w:space="0" w:color="auto"/>
            </w:tcBorders>
            <w:shd w:val="clear" w:color="auto" w:fill="auto"/>
            <w:noWrap/>
            <w:hideMark/>
          </w:tcPr>
          <w:p w14:paraId="5CFE1A25"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720 812</w:t>
            </w:r>
          </w:p>
        </w:tc>
        <w:tc>
          <w:tcPr>
            <w:tcW w:w="820" w:type="dxa"/>
            <w:gridSpan w:val="2"/>
            <w:tcBorders>
              <w:top w:val="single" w:sz="12" w:space="0" w:color="auto"/>
            </w:tcBorders>
            <w:shd w:val="clear" w:color="auto" w:fill="auto"/>
            <w:noWrap/>
            <w:hideMark/>
          </w:tcPr>
          <w:p w14:paraId="1B3DDA9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868 046</w:t>
            </w:r>
          </w:p>
        </w:tc>
        <w:tc>
          <w:tcPr>
            <w:tcW w:w="821" w:type="dxa"/>
            <w:gridSpan w:val="2"/>
            <w:tcBorders>
              <w:top w:val="single" w:sz="12" w:space="0" w:color="auto"/>
            </w:tcBorders>
            <w:shd w:val="clear" w:color="auto" w:fill="auto"/>
            <w:noWrap/>
            <w:hideMark/>
          </w:tcPr>
          <w:p w14:paraId="2EF7312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768 800</w:t>
            </w:r>
          </w:p>
        </w:tc>
        <w:tc>
          <w:tcPr>
            <w:tcW w:w="821" w:type="dxa"/>
            <w:tcBorders>
              <w:top w:val="single" w:sz="12" w:space="0" w:color="auto"/>
            </w:tcBorders>
            <w:shd w:val="clear" w:color="auto" w:fill="auto"/>
            <w:noWrap/>
            <w:vAlign w:val="bottom"/>
            <w:hideMark/>
          </w:tcPr>
          <w:p w14:paraId="5C24EF98"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793 984</w:t>
            </w:r>
          </w:p>
        </w:tc>
        <w:tc>
          <w:tcPr>
            <w:tcW w:w="820" w:type="dxa"/>
            <w:tcBorders>
              <w:top w:val="single" w:sz="12" w:space="0" w:color="auto"/>
            </w:tcBorders>
            <w:shd w:val="clear" w:color="auto" w:fill="auto"/>
            <w:noWrap/>
            <w:vAlign w:val="bottom"/>
            <w:hideMark/>
          </w:tcPr>
          <w:p w14:paraId="100878EE"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820 032</w:t>
            </w:r>
          </w:p>
        </w:tc>
        <w:tc>
          <w:tcPr>
            <w:tcW w:w="821" w:type="dxa"/>
            <w:tcBorders>
              <w:top w:val="single" w:sz="12" w:space="0" w:color="auto"/>
            </w:tcBorders>
            <w:shd w:val="clear" w:color="auto" w:fill="auto"/>
            <w:noWrap/>
            <w:vAlign w:val="bottom"/>
            <w:hideMark/>
          </w:tcPr>
          <w:p w14:paraId="30140CB7"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846 889</w:t>
            </w:r>
          </w:p>
        </w:tc>
        <w:tc>
          <w:tcPr>
            <w:tcW w:w="820" w:type="dxa"/>
            <w:tcBorders>
              <w:top w:val="single" w:sz="12" w:space="0" w:color="auto"/>
            </w:tcBorders>
            <w:shd w:val="clear" w:color="auto" w:fill="auto"/>
            <w:noWrap/>
            <w:vAlign w:val="bottom"/>
            <w:hideMark/>
          </w:tcPr>
          <w:p w14:paraId="0C38A28C"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874 575</w:t>
            </w:r>
          </w:p>
        </w:tc>
        <w:tc>
          <w:tcPr>
            <w:tcW w:w="821" w:type="dxa"/>
            <w:tcBorders>
              <w:top w:val="single" w:sz="12" w:space="0" w:color="auto"/>
            </w:tcBorders>
            <w:shd w:val="clear" w:color="auto" w:fill="auto"/>
            <w:noWrap/>
            <w:vAlign w:val="bottom"/>
            <w:hideMark/>
          </w:tcPr>
          <w:p w14:paraId="73C09512"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903 116</w:t>
            </w:r>
          </w:p>
        </w:tc>
        <w:tc>
          <w:tcPr>
            <w:tcW w:w="821" w:type="dxa"/>
            <w:tcBorders>
              <w:top w:val="single" w:sz="12" w:space="0" w:color="auto"/>
            </w:tcBorders>
            <w:shd w:val="clear" w:color="auto" w:fill="auto"/>
            <w:noWrap/>
            <w:vAlign w:val="bottom"/>
            <w:hideMark/>
          </w:tcPr>
          <w:p w14:paraId="3E23C6EE"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932 452</w:t>
            </w:r>
          </w:p>
        </w:tc>
      </w:tr>
      <w:tr w:rsidR="00A13CDD" w:rsidRPr="00B47C74" w14:paraId="607AE4CA" w14:textId="77777777" w:rsidTr="007E2E1B">
        <w:tc>
          <w:tcPr>
            <w:tcW w:w="1433" w:type="dxa"/>
            <w:shd w:val="clear" w:color="auto" w:fill="auto"/>
            <w:noWrap/>
            <w:hideMark/>
          </w:tcPr>
          <w:p w14:paraId="1B0257C1" w14:textId="77777777" w:rsidR="003A1AB0" w:rsidRPr="00B47C74" w:rsidRDefault="00CF016E" w:rsidP="00CF016E">
            <w:pPr>
              <w:suppressAutoHyphens w:val="0"/>
              <w:spacing w:before="40" w:after="40" w:line="220" w:lineRule="exact"/>
              <w:rPr>
                <w:sz w:val="16"/>
                <w:szCs w:val="16"/>
              </w:rPr>
            </w:pPr>
            <w:proofErr w:type="spellStart"/>
            <w:r w:rsidRPr="00B47C74">
              <w:rPr>
                <w:sz w:val="16"/>
                <w:szCs w:val="16"/>
              </w:rPr>
              <w:t>Atacora</w:t>
            </w:r>
            <w:proofErr w:type="spellEnd"/>
          </w:p>
        </w:tc>
        <w:tc>
          <w:tcPr>
            <w:tcW w:w="820" w:type="dxa"/>
            <w:gridSpan w:val="2"/>
            <w:shd w:val="clear" w:color="auto" w:fill="auto"/>
            <w:noWrap/>
            <w:hideMark/>
          </w:tcPr>
          <w:p w14:paraId="43ED3BCA"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735 845</w:t>
            </w:r>
          </w:p>
        </w:tc>
        <w:tc>
          <w:tcPr>
            <w:tcW w:w="821" w:type="dxa"/>
            <w:gridSpan w:val="2"/>
            <w:shd w:val="clear" w:color="auto" w:fill="auto"/>
            <w:noWrap/>
            <w:hideMark/>
          </w:tcPr>
          <w:p w14:paraId="7F1B827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759 992</w:t>
            </w:r>
          </w:p>
        </w:tc>
        <w:tc>
          <w:tcPr>
            <w:tcW w:w="820" w:type="dxa"/>
            <w:gridSpan w:val="2"/>
            <w:shd w:val="clear" w:color="auto" w:fill="auto"/>
            <w:noWrap/>
            <w:hideMark/>
          </w:tcPr>
          <w:p w14:paraId="5D68A6AE"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769 337</w:t>
            </w:r>
          </w:p>
        </w:tc>
        <w:tc>
          <w:tcPr>
            <w:tcW w:w="821" w:type="dxa"/>
            <w:gridSpan w:val="2"/>
            <w:shd w:val="clear" w:color="auto" w:fill="auto"/>
            <w:noWrap/>
            <w:hideMark/>
          </w:tcPr>
          <w:p w14:paraId="12CF5BDF"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810 588</w:t>
            </w:r>
          </w:p>
        </w:tc>
        <w:tc>
          <w:tcPr>
            <w:tcW w:w="821" w:type="dxa"/>
            <w:shd w:val="clear" w:color="auto" w:fill="auto"/>
            <w:noWrap/>
            <w:vAlign w:val="bottom"/>
            <w:hideMark/>
          </w:tcPr>
          <w:p w14:paraId="38043AC0"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837 141</w:t>
            </w:r>
          </w:p>
        </w:tc>
        <w:tc>
          <w:tcPr>
            <w:tcW w:w="820" w:type="dxa"/>
            <w:shd w:val="clear" w:color="auto" w:fill="auto"/>
            <w:noWrap/>
            <w:vAlign w:val="bottom"/>
            <w:hideMark/>
          </w:tcPr>
          <w:p w14:paraId="154EAF32"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864 605</w:t>
            </w:r>
          </w:p>
        </w:tc>
        <w:tc>
          <w:tcPr>
            <w:tcW w:w="821" w:type="dxa"/>
            <w:shd w:val="clear" w:color="auto" w:fill="auto"/>
            <w:noWrap/>
            <w:vAlign w:val="bottom"/>
            <w:hideMark/>
          </w:tcPr>
          <w:p w14:paraId="06A3C3AB"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892 922</w:t>
            </w:r>
          </w:p>
        </w:tc>
        <w:tc>
          <w:tcPr>
            <w:tcW w:w="820" w:type="dxa"/>
            <w:shd w:val="clear" w:color="auto" w:fill="auto"/>
            <w:noWrap/>
            <w:vAlign w:val="bottom"/>
            <w:hideMark/>
          </w:tcPr>
          <w:p w14:paraId="53963AEE"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922 113</w:t>
            </w:r>
          </w:p>
        </w:tc>
        <w:tc>
          <w:tcPr>
            <w:tcW w:w="821" w:type="dxa"/>
            <w:shd w:val="clear" w:color="auto" w:fill="auto"/>
            <w:noWrap/>
            <w:vAlign w:val="bottom"/>
            <w:hideMark/>
          </w:tcPr>
          <w:p w14:paraId="455FA510"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952 204</w:t>
            </w:r>
          </w:p>
        </w:tc>
        <w:tc>
          <w:tcPr>
            <w:tcW w:w="821" w:type="dxa"/>
            <w:shd w:val="clear" w:color="auto" w:fill="auto"/>
            <w:noWrap/>
            <w:vAlign w:val="bottom"/>
            <w:hideMark/>
          </w:tcPr>
          <w:p w14:paraId="014C202C"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983 136</w:t>
            </w:r>
          </w:p>
        </w:tc>
      </w:tr>
      <w:tr w:rsidR="00A13CDD" w:rsidRPr="00B47C74" w14:paraId="5E65E2EC" w14:textId="77777777" w:rsidTr="007E2E1B">
        <w:tc>
          <w:tcPr>
            <w:tcW w:w="1433" w:type="dxa"/>
            <w:shd w:val="clear" w:color="auto" w:fill="auto"/>
            <w:noWrap/>
            <w:hideMark/>
          </w:tcPr>
          <w:p w14:paraId="65A80B0C" w14:textId="77777777" w:rsidR="003A1AB0" w:rsidRPr="00B47C74" w:rsidRDefault="00CF016E" w:rsidP="00CF016E">
            <w:pPr>
              <w:suppressAutoHyphens w:val="0"/>
              <w:spacing w:before="40" w:after="40" w:line="220" w:lineRule="exact"/>
              <w:rPr>
                <w:sz w:val="16"/>
                <w:szCs w:val="16"/>
              </w:rPr>
            </w:pPr>
            <w:r w:rsidRPr="00B47C74">
              <w:rPr>
                <w:sz w:val="16"/>
                <w:szCs w:val="16"/>
              </w:rPr>
              <w:t>Atlantique</w:t>
            </w:r>
          </w:p>
        </w:tc>
        <w:tc>
          <w:tcPr>
            <w:tcW w:w="820" w:type="dxa"/>
            <w:gridSpan w:val="2"/>
            <w:shd w:val="clear" w:color="auto" w:fill="auto"/>
            <w:noWrap/>
            <w:hideMark/>
          </w:tcPr>
          <w:p w14:paraId="7ABCC5B7"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1 073 709</w:t>
            </w:r>
          </w:p>
        </w:tc>
        <w:tc>
          <w:tcPr>
            <w:tcW w:w="821" w:type="dxa"/>
            <w:gridSpan w:val="2"/>
            <w:shd w:val="clear" w:color="auto" w:fill="auto"/>
            <w:noWrap/>
            <w:hideMark/>
          </w:tcPr>
          <w:p w14:paraId="36F9EF1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1 108 944</w:t>
            </w:r>
          </w:p>
        </w:tc>
        <w:tc>
          <w:tcPr>
            <w:tcW w:w="820" w:type="dxa"/>
            <w:gridSpan w:val="2"/>
            <w:shd w:val="clear" w:color="auto" w:fill="auto"/>
            <w:noWrap/>
            <w:hideMark/>
          </w:tcPr>
          <w:p w14:paraId="2D556D77"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1 396 548</w:t>
            </w:r>
          </w:p>
        </w:tc>
        <w:tc>
          <w:tcPr>
            <w:tcW w:w="821" w:type="dxa"/>
            <w:gridSpan w:val="2"/>
            <w:shd w:val="clear" w:color="auto" w:fill="auto"/>
            <w:noWrap/>
            <w:hideMark/>
          </w:tcPr>
          <w:p w14:paraId="41554599"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1 182 772</w:t>
            </w:r>
          </w:p>
        </w:tc>
        <w:tc>
          <w:tcPr>
            <w:tcW w:w="821" w:type="dxa"/>
            <w:shd w:val="clear" w:color="auto" w:fill="auto"/>
            <w:noWrap/>
            <w:vAlign w:val="bottom"/>
            <w:hideMark/>
          </w:tcPr>
          <w:p w14:paraId="7F5BD07A"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1 221 516</w:t>
            </w:r>
          </w:p>
        </w:tc>
        <w:tc>
          <w:tcPr>
            <w:tcW w:w="820" w:type="dxa"/>
            <w:shd w:val="clear" w:color="auto" w:fill="auto"/>
            <w:noWrap/>
            <w:vAlign w:val="bottom"/>
            <w:hideMark/>
          </w:tcPr>
          <w:p w14:paraId="0059C69E"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1 261 590</w:t>
            </w:r>
          </w:p>
        </w:tc>
        <w:tc>
          <w:tcPr>
            <w:tcW w:w="821" w:type="dxa"/>
            <w:shd w:val="clear" w:color="auto" w:fill="auto"/>
            <w:noWrap/>
            <w:vAlign w:val="bottom"/>
            <w:hideMark/>
          </w:tcPr>
          <w:p w14:paraId="0F255D4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1 302 909</w:t>
            </w:r>
          </w:p>
        </w:tc>
        <w:tc>
          <w:tcPr>
            <w:tcW w:w="820" w:type="dxa"/>
            <w:shd w:val="clear" w:color="auto" w:fill="auto"/>
            <w:noWrap/>
            <w:vAlign w:val="bottom"/>
            <w:hideMark/>
          </w:tcPr>
          <w:p w14:paraId="2777A038"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1 345 503</w:t>
            </w:r>
          </w:p>
        </w:tc>
        <w:tc>
          <w:tcPr>
            <w:tcW w:w="821" w:type="dxa"/>
            <w:shd w:val="clear" w:color="auto" w:fill="auto"/>
            <w:noWrap/>
            <w:vAlign w:val="bottom"/>
            <w:hideMark/>
          </w:tcPr>
          <w:p w14:paraId="334A5420"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1 389 411</w:t>
            </w:r>
          </w:p>
        </w:tc>
        <w:tc>
          <w:tcPr>
            <w:tcW w:w="821" w:type="dxa"/>
            <w:shd w:val="clear" w:color="auto" w:fill="auto"/>
            <w:noWrap/>
            <w:vAlign w:val="bottom"/>
            <w:hideMark/>
          </w:tcPr>
          <w:p w14:paraId="458A1C20"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1 434 544</w:t>
            </w:r>
          </w:p>
        </w:tc>
      </w:tr>
      <w:tr w:rsidR="00A13CDD" w:rsidRPr="00B47C74" w14:paraId="1FA94685" w14:textId="77777777" w:rsidTr="007E2E1B">
        <w:tc>
          <w:tcPr>
            <w:tcW w:w="1433" w:type="dxa"/>
            <w:shd w:val="clear" w:color="auto" w:fill="auto"/>
            <w:noWrap/>
            <w:hideMark/>
          </w:tcPr>
          <w:p w14:paraId="05BF55C6" w14:textId="77777777" w:rsidR="003A1AB0" w:rsidRPr="00B47C74" w:rsidRDefault="00CF016E" w:rsidP="00CF016E">
            <w:pPr>
              <w:suppressAutoHyphens w:val="0"/>
              <w:spacing w:before="40" w:after="40" w:line="220" w:lineRule="exact"/>
              <w:rPr>
                <w:sz w:val="16"/>
                <w:szCs w:val="16"/>
              </w:rPr>
            </w:pPr>
            <w:proofErr w:type="spellStart"/>
            <w:r w:rsidRPr="00B47C74">
              <w:rPr>
                <w:sz w:val="16"/>
                <w:szCs w:val="16"/>
              </w:rPr>
              <w:t>Borgou</w:t>
            </w:r>
            <w:proofErr w:type="spellEnd"/>
          </w:p>
        </w:tc>
        <w:tc>
          <w:tcPr>
            <w:tcW w:w="820" w:type="dxa"/>
            <w:gridSpan w:val="2"/>
            <w:shd w:val="clear" w:color="auto" w:fill="auto"/>
            <w:noWrap/>
            <w:hideMark/>
          </w:tcPr>
          <w:p w14:paraId="184A3ED6"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969 896</w:t>
            </w:r>
          </w:p>
        </w:tc>
        <w:tc>
          <w:tcPr>
            <w:tcW w:w="821" w:type="dxa"/>
            <w:gridSpan w:val="2"/>
            <w:shd w:val="clear" w:color="auto" w:fill="auto"/>
            <w:noWrap/>
            <w:hideMark/>
          </w:tcPr>
          <w:p w14:paraId="73594A2B"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1 001 724</w:t>
            </w:r>
          </w:p>
        </w:tc>
        <w:tc>
          <w:tcPr>
            <w:tcW w:w="820" w:type="dxa"/>
            <w:gridSpan w:val="2"/>
            <w:shd w:val="clear" w:color="auto" w:fill="auto"/>
            <w:noWrap/>
            <w:hideMark/>
          </w:tcPr>
          <w:p w14:paraId="437F36D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1 202 095</w:t>
            </w:r>
          </w:p>
        </w:tc>
        <w:tc>
          <w:tcPr>
            <w:tcW w:w="821" w:type="dxa"/>
            <w:gridSpan w:val="2"/>
            <w:shd w:val="clear" w:color="auto" w:fill="auto"/>
            <w:noWrap/>
            <w:hideMark/>
          </w:tcPr>
          <w:p w14:paraId="02672961"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1 068 414</w:t>
            </w:r>
          </w:p>
        </w:tc>
        <w:tc>
          <w:tcPr>
            <w:tcW w:w="821" w:type="dxa"/>
            <w:shd w:val="clear" w:color="auto" w:fill="auto"/>
            <w:noWrap/>
            <w:vAlign w:val="bottom"/>
            <w:hideMark/>
          </w:tcPr>
          <w:p w14:paraId="4AAB10DB"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1 103 411</w:t>
            </w:r>
          </w:p>
        </w:tc>
        <w:tc>
          <w:tcPr>
            <w:tcW w:w="820" w:type="dxa"/>
            <w:shd w:val="clear" w:color="auto" w:fill="auto"/>
            <w:noWrap/>
            <w:vAlign w:val="bottom"/>
            <w:hideMark/>
          </w:tcPr>
          <w:p w14:paraId="1FB27841"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1 139 611</w:t>
            </w:r>
          </w:p>
        </w:tc>
        <w:tc>
          <w:tcPr>
            <w:tcW w:w="821" w:type="dxa"/>
            <w:shd w:val="clear" w:color="auto" w:fill="auto"/>
            <w:noWrap/>
            <w:vAlign w:val="bottom"/>
            <w:hideMark/>
          </w:tcPr>
          <w:p w14:paraId="1CBC262A"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1 176 935</w:t>
            </w:r>
          </w:p>
        </w:tc>
        <w:tc>
          <w:tcPr>
            <w:tcW w:w="820" w:type="dxa"/>
            <w:shd w:val="clear" w:color="auto" w:fill="auto"/>
            <w:noWrap/>
            <w:vAlign w:val="bottom"/>
            <w:hideMark/>
          </w:tcPr>
          <w:p w14:paraId="7910D6D9"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1 215 411</w:t>
            </w:r>
          </w:p>
        </w:tc>
        <w:tc>
          <w:tcPr>
            <w:tcW w:w="821" w:type="dxa"/>
            <w:shd w:val="clear" w:color="auto" w:fill="auto"/>
            <w:noWrap/>
            <w:vAlign w:val="bottom"/>
            <w:hideMark/>
          </w:tcPr>
          <w:p w14:paraId="160F288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1 255 074</w:t>
            </w:r>
          </w:p>
        </w:tc>
        <w:tc>
          <w:tcPr>
            <w:tcW w:w="821" w:type="dxa"/>
            <w:shd w:val="clear" w:color="auto" w:fill="auto"/>
            <w:noWrap/>
            <w:vAlign w:val="bottom"/>
            <w:hideMark/>
          </w:tcPr>
          <w:p w14:paraId="5E91EFCC"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1 295 843</w:t>
            </w:r>
          </w:p>
        </w:tc>
      </w:tr>
      <w:tr w:rsidR="00A13CDD" w:rsidRPr="00B47C74" w14:paraId="3D1C1644" w14:textId="77777777" w:rsidTr="007E2E1B">
        <w:tc>
          <w:tcPr>
            <w:tcW w:w="1433" w:type="dxa"/>
            <w:shd w:val="clear" w:color="auto" w:fill="auto"/>
            <w:noWrap/>
            <w:hideMark/>
          </w:tcPr>
          <w:p w14:paraId="3C0314E3" w14:textId="77777777" w:rsidR="003A1AB0" w:rsidRPr="00B47C74" w:rsidRDefault="00CF016E" w:rsidP="00CF016E">
            <w:pPr>
              <w:suppressAutoHyphens w:val="0"/>
              <w:spacing w:before="40" w:after="40" w:line="220" w:lineRule="exact"/>
              <w:rPr>
                <w:sz w:val="16"/>
                <w:szCs w:val="16"/>
              </w:rPr>
            </w:pPr>
            <w:r w:rsidRPr="00B47C74">
              <w:rPr>
                <w:sz w:val="16"/>
                <w:szCs w:val="16"/>
              </w:rPr>
              <w:t>Collines</w:t>
            </w:r>
          </w:p>
        </w:tc>
        <w:tc>
          <w:tcPr>
            <w:tcW w:w="820" w:type="dxa"/>
            <w:gridSpan w:val="2"/>
            <w:shd w:val="clear" w:color="auto" w:fill="auto"/>
            <w:noWrap/>
            <w:hideMark/>
          </w:tcPr>
          <w:p w14:paraId="5D45279F"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717 772</w:t>
            </w:r>
          </w:p>
        </w:tc>
        <w:tc>
          <w:tcPr>
            <w:tcW w:w="821" w:type="dxa"/>
            <w:gridSpan w:val="2"/>
            <w:shd w:val="clear" w:color="auto" w:fill="auto"/>
            <w:noWrap/>
            <w:hideMark/>
          </w:tcPr>
          <w:p w14:paraId="410DF2D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741 326</w:t>
            </w:r>
          </w:p>
        </w:tc>
        <w:tc>
          <w:tcPr>
            <w:tcW w:w="820" w:type="dxa"/>
            <w:gridSpan w:val="2"/>
            <w:shd w:val="clear" w:color="auto" w:fill="auto"/>
            <w:noWrap/>
            <w:hideMark/>
          </w:tcPr>
          <w:p w14:paraId="4F29705A"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716 558</w:t>
            </w:r>
          </w:p>
        </w:tc>
        <w:tc>
          <w:tcPr>
            <w:tcW w:w="821" w:type="dxa"/>
            <w:gridSpan w:val="2"/>
            <w:shd w:val="clear" w:color="auto" w:fill="auto"/>
            <w:noWrap/>
            <w:hideMark/>
          </w:tcPr>
          <w:p w14:paraId="03C81586"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790 680</w:t>
            </w:r>
          </w:p>
        </w:tc>
        <w:tc>
          <w:tcPr>
            <w:tcW w:w="821" w:type="dxa"/>
            <w:shd w:val="clear" w:color="auto" w:fill="auto"/>
            <w:noWrap/>
            <w:vAlign w:val="bottom"/>
            <w:hideMark/>
          </w:tcPr>
          <w:p w14:paraId="2DEE6D9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816 580</w:t>
            </w:r>
          </w:p>
        </w:tc>
        <w:tc>
          <w:tcPr>
            <w:tcW w:w="820" w:type="dxa"/>
            <w:shd w:val="clear" w:color="auto" w:fill="auto"/>
            <w:noWrap/>
            <w:vAlign w:val="bottom"/>
            <w:hideMark/>
          </w:tcPr>
          <w:p w14:paraId="2EEE8D9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843 369</w:t>
            </w:r>
          </w:p>
        </w:tc>
        <w:tc>
          <w:tcPr>
            <w:tcW w:w="821" w:type="dxa"/>
            <w:shd w:val="clear" w:color="auto" w:fill="auto"/>
            <w:noWrap/>
            <w:vAlign w:val="bottom"/>
            <w:hideMark/>
          </w:tcPr>
          <w:p w14:paraId="10BA0CD5"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870 991</w:t>
            </w:r>
          </w:p>
        </w:tc>
        <w:tc>
          <w:tcPr>
            <w:tcW w:w="820" w:type="dxa"/>
            <w:shd w:val="clear" w:color="auto" w:fill="auto"/>
            <w:noWrap/>
            <w:vAlign w:val="bottom"/>
            <w:hideMark/>
          </w:tcPr>
          <w:p w14:paraId="4C8B0558"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899 465</w:t>
            </w:r>
          </w:p>
        </w:tc>
        <w:tc>
          <w:tcPr>
            <w:tcW w:w="821" w:type="dxa"/>
            <w:shd w:val="clear" w:color="auto" w:fill="auto"/>
            <w:noWrap/>
            <w:vAlign w:val="bottom"/>
            <w:hideMark/>
          </w:tcPr>
          <w:p w14:paraId="0C58E321"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928 818</w:t>
            </w:r>
          </w:p>
        </w:tc>
        <w:tc>
          <w:tcPr>
            <w:tcW w:w="821" w:type="dxa"/>
            <w:shd w:val="clear" w:color="auto" w:fill="auto"/>
            <w:noWrap/>
            <w:vAlign w:val="bottom"/>
            <w:hideMark/>
          </w:tcPr>
          <w:p w14:paraId="490E1A8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958 989</w:t>
            </w:r>
          </w:p>
        </w:tc>
      </w:tr>
      <w:tr w:rsidR="00A13CDD" w:rsidRPr="00B47C74" w14:paraId="500E7B86" w14:textId="77777777" w:rsidTr="007E2E1B">
        <w:tc>
          <w:tcPr>
            <w:tcW w:w="1433" w:type="dxa"/>
            <w:shd w:val="clear" w:color="auto" w:fill="auto"/>
            <w:noWrap/>
            <w:hideMark/>
          </w:tcPr>
          <w:p w14:paraId="798F0026" w14:textId="77777777" w:rsidR="003A1AB0" w:rsidRPr="00B47C74" w:rsidRDefault="00CF016E" w:rsidP="00CF016E">
            <w:pPr>
              <w:suppressAutoHyphens w:val="0"/>
              <w:spacing w:before="40" w:after="40" w:line="220" w:lineRule="exact"/>
              <w:rPr>
                <w:sz w:val="16"/>
                <w:szCs w:val="16"/>
              </w:rPr>
            </w:pPr>
            <w:proofErr w:type="spellStart"/>
            <w:r w:rsidRPr="00B47C74">
              <w:rPr>
                <w:sz w:val="16"/>
                <w:szCs w:val="16"/>
              </w:rPr>
              <w:t>Couffo</w:t>
            </w:r>
            <w:proofErr w:type="spellEnd"/>
          </w:p>
        </w:tc>
        <w:tc>
          <w:tcPr>
            <w:tcW w:w="820" w:type="dxa"/>
            <w:gridSpan w:val="2"/>
            <w:shd w:val="clear" w:color="auto" w:fill="auto"/>
            <w:noWrap/>
            <w:hideMark/>
          </w:tcPr>
          <w:p w14:paraId="7E059CA6"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702 588</w:t>
            </w:r>
          </w:p>
        </w:tc>
        <w:tc>
          <w:tcPr>
            <w:tcW w:w="821" w:type="dxa"/>
            <w:gridSpan w:val="2"/>
            <w:shd w:val="clear" w:color="auto" w:fill="auto"/>
            <w:noWrap/>
            <w:hideMark/>
          </w:tcPr>
          <w:p w14:paraId="38578D68"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725 644</w:t>
            </w:r>
          </w:p>
        </w:tc>
        <w:tc>
          <w:tcPr>
            <w:tcW w:w="820" w:type="dxa"/>
            <w:gridSpan w:val="2"/>
            <w:shd w:val="clear" w:color="auto" w:fill="auto"/>
            <w:noWrap/>
            <w:hideMark/>
          </w:tcPr>
          <w:p w14:paraId="11D8A76D"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741 895</w:t>
            </w:r>
          </w:p>
        </w:tc>
        <w:tc>
          <w:tcPr>
            <w:tcW w:w="821" w:type="dxa"/>
            <w:gridSpan w:val="2"/>
            <w:shd w:val="clear" w:color="auto" w:fill="auto"/>
            <w:noWrap/>
            <w:hideMark/>
          </w:tcPr>
          <w:p w14:paraId="3F9BAF81"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773 954</w:t>
            </w:r>
          </w:p>
        </w:tc>
        <w:tc>
          <w:tcPr>
            <w:tcW w:w="821" w:type="dxa"/>
            <w:shd w:val="clear" w:color="auto" w:fill="auto"/>
            <w:noWrap/>
            <w:vAlign w:val="bottom"/>
            <w:hideMark/>
          </w:tcPr>
          <w:p w14:paraId="52A8B676"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799 306</w:t>
            </w:r>
          </w:p>
        </w:tc>
        <w:tc>
          <w:tcPr>
            <w:tcW w:w="820" w:type="dxa"/>
            <w:shd w:val="clear" w:color="auto" w:fill="auto"/>
            <w:noWrap/>
            <w:vAlign w:val="bottom"/>
            <w:hideMark/>
          </w:tcPr>
          <w:p w14:paraId="2D6CBB76"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825 529</w:t>
            </w:r>
          </w:p>
        </w:tc>
        <w:tc>
          <w:tcPr>
            <w:tcW w:w="821" w:type="dxa"/>
            <w:shd w:val="clear" w:color="auto" w:fill="auto"/>
            <w:noWrap/>
            <w:vAlign w:val="bottom"/>
            <w:hideMark/>
          </w:tcPr>
          <w:p w14:paraId="3F607B9A"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852 566</w:t>
            </w:r>
          </w:p>
        </w:tc>
        <w:tc>
          <w:tcPr>
            <w:tcW w:w="820" w:type="dxa"/>
            <w:shd w:val="clear" w:color="auto" w:fill="auto"/>
            <w:noWrap/>
            <w:vAlign w:val="bottom"/>
            <w:hideMark/>
          </w:tcPr>
          <w:p w14:paraId="7372A5B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880 438</w:t>
            </w:r>
          </w:p>
        </w:tc>
        <w:tc>
          <w:tcPr>
            <w:tcW w:w="821" w:type="dxa"/>
            <w:shd w:val="clear" w:color="auto" w:fill="auto"/>
            <w:noWrap/>
            <w:vAlign w:val="bottom"/>
            <w:hideMark/>
          </w:tcPr>
          <w:p w14:paraId="104BAD4E"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909 169</w:t>
            </w:r>
          </w:p>
        </w:tc>
        <w:tc>
          <w:tcPr>
            <w:tcW w:w="821" w:type="dxa"/>
            <w:shd w:val="clear" w:color="auto" w:fill="auto"/>
            <w:noWrap/>
            <w:vAlign w:val="bottom"/>
            <w:hideMark/>
          </w:tcPr>
          <w:p w14:paraId="424444C1"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938 703</w:t>
            </w:r>
          </w:p>
        </w:tc>
      </w:tr>
      <w:tr w:rsidR="00A13CDD" w:rsidRPr="00B47C74" w14:paraId="3064BC73" w14:textId="77777777" w:rsidTr="007E2E1B">
        <w:tc>
          <w:tcPr>
            <w:tcW w:w="1433" w:type="dxa"/>
            <w:shd w:val="clear" w:color="auto" w:fill="auto"/>
            <w:noWrap/>
            <w:hideMark/>
          </w:tcPr>
          <w:p w14:paraId="56A5B498" w14:textId="77777777" w:rsidR="003A1AB0" w:rsidRPr="00B47C74" w:rsidRDefault="00CF016E" w:rsidP="00CF016E">
            <w:pPr>
              <w:suppressAutoHyphens w:val="0"/>
              <w:spacing w:before="40" w:after="40" w:line="220" w:lineRule="exact"/>
              <w:rPr>
                <w:sz w:val="16"/>
                <w:szCs w:val="16"/>
              </w:rPr>
            </w:pPr>
            <w:proofErr w:type="spellStart"/>
            <w:r w:rsidRPr="00B47C74">
              <w:rPr>
                <w:sz w:val="16"/>
                <w:szCs w:val="16"/>
              </w:rPr>
              <w:t>Donga</w:t>
            </w:r>
            <w:proofErr w:type="spellEnd"/>
          </w:p>
        </w:tc>
        <w:tc>
          <w:tcPr>
            <w:tcW w:w="820" w:type="dxa"/>
            <w:gridSpan w:val="2"/>
            <w:shd w:val="clear" w:color="auto" w:fill="auto"/>
            <w:noWrap/>
            <w:hideMark/>
          </w:tcPr>
          <w:p w14:paraId="2E0E2128"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468 845</w:t>
            </w:r>
          </w:p>
        </w:tc>
        <w:tc>
          <w:tcPr>
            <w:tcW w:w="821" w:type="dxa"/>
            <w:gridSpan w:val="2"/>
            <w:shd w:val="clear" w:color="auto" w:fill="auto"/>
            <w:noWrap/>
            <w:hideMark/>
          </w:tcPr>
          <w:p w14:paraId="6F1AD19F"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484 230</w:t>
            </w:r>
          </w:p>
        </w:tc>
        <w:tc>
          <w:tcPr>
            <w:tcW w:w="820" w:type="dxa"/>
            <w:gridSpan w:val="2"/>
            <w:shd w:val="clear" w:color="auto" w:fill="auto"/>
            <w:noWrap/>
            <w:hideMark/>
          </w:tcPr>
          <w:p w14:paraId="72E8B5A6"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542 605</w:t>
            </w:r>
          </w:p>
        </w:tc>
        <w:tc>
          <w:tcPr>
            <w:tcW w:w="821" w:type="dxa"/>
            <w:gridSpan w:val="2"/>
            <w:shd w:val="clear" w:color="auto" w:fill="auto"/>
            <w:noWrap/>
            <w:hideMark/>
          </w:tcPr>
          <w:p w14:paraId="648D88EE"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516 468</w:t>
            </w:r>
          </w:p>
        </w:tc>
        <w:tc>
          <w:tcPr>
            <w:tcW w:w="821" w:type="dxa"/>
            <w:shd w:val="clear" w:color="auto" w:fill="auto"/>
            <w:noWrap/>
            <w:vAlign w:val="bottom"/>
            <w:hideMark/>
          </w:tcPr>
          <w:p w14:paraId="24CAF465"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533 386</w:t>
            </w:r>
          </w:p>
        </w:tc>
        <w:tc>
          <w:tcPr>
            <w:tcW w:w="820" w:type="dxa"/>
            <w:shd w:val="clear" w:color="auto" w:fill="auto"/>
            <w:noWrap/>
            <w:vAlign w:val="bottom"/>
            <w:hideMark/>
          </w:tcPr>
          <w:p w14:paraId="190E89AE"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550 884</w:t>
            </w:r>
          </w:p>
        </w:tc>
        <w:tc>
          <w:tcPr>
            <w:tcW w:w="821" w:type="dxa"/>
            <w:shd w:val="clear" w:color="auto" w:fill="auto"/>
            <w:noWrap/>
            <w:vAlign w:val="bottom"/>
            <w:hideMark/>
          </w:tcPr>
          <w:p w14:paraId="5DC49A85"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568 927</w:t>
            </w:r>
          </w:p>
        </w:tc>
        <w:tc>
          <w:tcPr>
            <w:tcW w:w="820" w:type="dxa"/>
            <w:shd w:val="clear" w:color="auto" w:fill="auto"/>
            <w:noWrap/>
            <w:vAlign w:val="bottom"/>
            <w:hideMark/>
          </w:tcPr>
          <w:p w14:paraId="5A68D700"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587 526</w:t>
            </w:r>
          </w:p>
        </w:tc>
        <w:tc>
          <w:tcPr>
            <w:tcW w:w="821" w:type="dxa"/>
            <w:shd w:val="clear" w:color="auto" w:fill="auto"/>
            <w:noWrap/>
            <w:vAlign w:val="bottom"/>
            <w:hideMark/>
          </w:tcPr>
          <w:p w14:paraId="030D106B"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606 699</w:t>
            </w:r>
          </w:p>
        </w:tc>
        <w:tc>
          <w:tcPr>
            <w:tcW w:w="821" w:type="dxa"/>
            <w:shd w:val="clear" w:color="auto" w:fill="auto"/>
            <w:noWrap/>
            <w:vAlign w:val="bottom"/>
            <w:hideMark/>
          </w:tcPr>
          <w:p w14:paraId="273B7E30"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626 407</w:t>
            </w:r>
          </w:p>
        </w:tc>
      </w:tr>
      <w:tr w:rsidR="00A13CDD" w:rsidRPr="00B47C74" w14:paraId="03E7FF6C" w14:textId="77777777" w:rsidTr="007E2E1B">
        <w:tc>
          <w:tcPr>
            <w:tcW w:w="1433" w:type="dxa"/>
            <w:shd w:val="clear" w:color="auto" w:fill="auto"/>
            <w:noWrap/>
            <w:hideMark/>
          </w:tcPr>
          <w:p w14:paraId="239E5D6C" w14:textId="77777777" w:rsidR="003A1AB0" w:rsidRPr="00B47C74" w:rsidRDefault="00CF016E" w:rsidP="00CF016E">
            <w:pPr>
              <w:suppressAutoHyphens w:val="0"/>
              <w:spacing w:before="40" w:after="40" w:line="220" w:lineRule="exact"/>
              <w:rPr>
                <w:sz w:val="16"/>
                <w:szCs w:val="16"/>
              </w:rPr>
            </w:pPr>
            <w:r w:rsidRPr="00B47C74">
              <w:rPr>
                <w:sz w:val="16"/>
                <w:szCs w:val="16"/>
              </w:rPr>
              <w:t>Littoral</w:t>
            </w:r>
          </w:p>
        </w:tc>
        <w:tc>
          <w:tcPr>
            <w:tcW w:w="820" w:type="dxa"/>
            <w:gridSpan w:val="2"/>
            <w:shd w:val="clear" w:color="auto" w:fill="auto"/>
            <w:noWrap/>
            <w:hideMark/>
          </w:tcPr>
          <w:p w14:paraId="0D72C351"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890 781</w:t>
            </w:r>
          </w:p>
        </w:tc>
        <w:tc>
          <w:tcPr>
            <w:tcW w:w="821" w:type="dxa"/>
            <w:gridSpan w:val="2"/>
            <w:shd w:val="clear" w:color="auto" w:fill="auto"/>
            <w:noWrap/>
            <w:hideMark/>
          </w:tcPr>
          <w:p w14:paraId="06BBAE0E"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920 013</w:t>
            </w:r>
          </w:p>
        </w:tc>
        <w:tc>
          <w:tcPr>
            <w:tcW w:w="820" w:type="dxa"/>
            <w:gridSpan w:val="2"/>
            <w:shd w:val="clear" w:color="auto" w:fill="auto"/>
            <w:noWrap/>
            <w:hideMark/>
          </w:tcPr>
          <w:p w14:paraId="6911085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678 874</w:t>
            </w:r>
          </w:p>
        </w:tc>
        <w:tc>
          <w:tcPr>
            <w:tcW w:w="821" w:type="dxa"/>
            <w:gridSpan w:val="2"/>
            <w:shd w:val="clear" w:color="auto" w:fill="auto"/>
            <w:noWrap/>
            <w:hideMark/>
          </w:tcPr>
          <w:p w14:paraId="4D797607"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981 263</w:t>
            </w:r>
          </w:p>
        </w:tc>
        <w:tc>
          <w:tcPr>
            <w:tcW w:w="821" w:type="dxa"/>
            <w:shd w:val="clear" w:color="auto" w:fill="auto"/>
            <w:noWrap/>
            <w:vAlign w:val="bottom"/>
            <w:hideMark/>
          </w:tcPr>
          <w:p w14:paraId="47B1B98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1 013 406</w:t>
            </w:r>
          </w:p>
        </w:tc>
        <w:tc>
          <w:tcPr>
            <w:tcW w:w="820" w:type="dxa"/>
            <w:shd w:val="clear" w:color="auto" w:fill="auto"/>
            <w:noWrap/>
            <w:vAlign w:val="bottom"/>
            <w:hideMark/>
          </w:tcPr>
          <w:p w14:paraId="0826E808"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1 046 652</w:t>
            </w:r>
          </w:p>
        </w:tc>
        <w:tc>
          <w:tcPr>
            <w:tcW w:w="821" w:type="dxa"/>
            <w:shd w:val="clear" w:color="auto" w:fill="auto"/>
            <w:noWrap/>
            <w:vAlign w:val="bottom"/>
            <w:hideMark/>
          </w:tcPr>
          <w:p w14:paraId="57A01DAC"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1 080 932</w:t>
            </w:r>
          </w:p>
        </w:tc>
        <w:tc>
          <w:tcPr>
            <w:tcW w:w="820" w:type="dxa"/>
            <w:shd w:val="clear" w:color="auto" w:fill="auto"/>
            <w:noWrap/>
            <w:vAlign w:val="bottom"/>
            <w:hideMark/>
          </w:tcPr>
          <w:p w14:paraId="349F341D"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1 116 269</w:t>
            </w:r>
          </w:p>
        </w:tc>
        <w:tc>
          <w:tcPr>
            <w:tcW w:w="821" w:type="dxa"/>
            <w:shd w:val="clear" w:color="auto" w:fill="auto"/>
            <w:noWrap/>
            <w:vAlign w:val="bottom"/>
            <w:hideMark/>
          </w:tcPr>
          <w:p w14:paraId="5A9F143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1 152 697</w:t>
            </w:r>
          </w:p>
        </w:tc>
        <w:tc>
          <w:tcPr>
            <w:tcW w:w="821" w:type="dxa"/>
            <w:shd w:val="clear" w:color="auto" w:fill="auto"/>
            <w:noWrap/>
            <w:vAlign w:val="bottom"/>
            <w:hideMark/>
          </w:tcPr>
          <w:p w14:paraId="23D6D64D"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1 190 141</w:t>
            </w:r>
          </w:p>
        </w:tc>
      </w:tr>
      <w:tr w:rsidR="00A13CDD" w:rsidRPr="00B47C74" w14:paraId="0F095305" w14:textId="77777777" w:rsidTr="007E2E1B">
        <w:tc>
          <w:tcPr>
            <w:tcW w:w="1433" w:type="dxa"/>
            <w:shd w:val="clear" w:color="auto" w:fill="auto"/>
            <w:noWrap/>
            <w:hideMark/>
          </w:tcPr>
          <w:p w14:paraId="763E9598" w14:textId="77777777" w:rsidR="003A1AB0" w:rsidRPr="00B47C74" w:rsidRDefault="00CF016E" w:rsidP="00CF016E">
            <w:pPr>
              <w:suppressAutoHyphens w:val="0"/>
              <w:spacing w:before="40" w:after="40" w:line="220" w:lineRule="exact"/>
              <w:rPr>
                <w:sz w:val="16"/>
                <w:szCs w:val="16"/>
              </w:rPr>
            </w:pPr>
            <w:r w:rsidRPr="00B47C74">
              <w:rPr>
                <w:sz w:val="16"/>
                <w:szCs w:val="16"/>
              </w:rPr>
              <w:t>Mono</w:t>
            </w:r>
          </w:p>
        </w:tc>
        <w:tc>
          <w:tcPr>
            <w:tcW w:w="820" w:type="dxa"/>
            <w:gridSpan w:val="2"/>
            <w:shd w:val="clear" w:color="auto" w:fill="auto"/>
            <w:noWrap/>
            <w:hideMark/>
          </w:tcPr>
          <w:p w14:paraId="59FDCD5F"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482 204</w:t>
            </w:r>
          </w:p>
        </w:tc>
        <w:tc>
          <w:tcPr>
            <w:tcW w:w="821" w:type="dxa"/>
            <w:gridSpan w:val="2"/>
            <w:shd w:val="clear" w:color="auto" w:fill="auto"/>
            <w:noWrap/>
            <w:hideMark/>
          </w:tcPr>
          <w:p w14:paraId="78BC97BD"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498 028</w:t>
            </w:r>
          </w:p>
        </w:tc>
        <w:tc>
          <w:tcPr>
            <w:tcW w:w="820" w:type="dxa"/>
            <w:gridSpan w:val="2"/>
            <w:shd w:val="clear" w:color="auto" w:fill="auto"/>
            <w:noWrap/>
            <w:hideMark/>
          </w:tcPr>
          <w:p w14:paraId="761632E1"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495 307</w:t>
            </w:r>
          </w:p>
        </w:tc>
        <w:tc>
          <w:tcPr>
            <w:tcW w:w="821" w:type="dxa"/>
            <w:gridSpan w:val="2"/>
            <w:shd w:val="clear" w:color="auto" w:fill="auto"/>
            <w:noWrap/>
            <w:hideMark/>
          </w:tcPr>
          <w:p w14:paraId="4CAAE071"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531 185</w:t>
            </w:r>
          </w:p>
        </w:tc>
        <w:tc>
          <w:tcPr>
            <w:tcW w:w="821" w:type="dxa"/>
            <w:shd w:val="clear" w:color="auto" w:fill="auto"/>
            <w:noWrap/>
            <w:vAlign w:val="bottom"/>
            <w:hideMark/>
          </w:tcPr>
          <w:p w14:paraId="52712EE2"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548 584</w:t>
            </w:r>
          </w:p>
        </w:tc>
        <w:tc>
          <w:tcPr>
            <w:tcW w:w="820" w:type="dxa"/>
            <w:shd w:val="clear" w:color="auto" w:fill="auto"/>
            <w:noWrap/>
            <w:vAlign w:val="bottom"/>
            <w:hideMark/>
          </w:tcPr>
          <w:p w14:paraId="5B207A27"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566 582</w:t>
            </w:r>
          </w:p>
        </w:tc>
        <w:tc>
          <w:tcPr>
            <w:tcW w:w="821" w:type="dxa"/>
            <w:shd w:val="clear" w:color="auto" w:fill="auto"/>
            <w:noWrap/>
            <w:vAlign w:val="bottom"/>
            <w:hideMark/>
          </w:tcPr>
          <w:p w14:paraId="07FB1325"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585 138</w:t>
            </w:r>
          </w:p>
        </w:tc>
        <w:tc>
          <w:tcPr>
            <w:tcW w:w="820" w:type="dxa"/>
            <w:shd w:val="clear" w:color="auto" w:fill="auto"/>
            <w:noWrap/>
            <w:vAlign w:val="bottom"/>
            <w:hideMark/>
          </w:tcPr>
          <w:p w14:paraId="461A3846"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604 267</w:t>
            </w:r>
          </w:p>
        </w:tc>
        <w:tc>
          <w:tcPr>
            <w:tcW w:w="821" w:type="dxa"/>
            <w:shd w:val="clear" w:color="auto" w:fill="auto"/>
            <w:noWrap/>
            <w:vAlign w:val="bottom"/>
            <w:hideMark/>
          </w:tcPr>
          <w:p w14:paraId="76EDBA5B"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623 987</w:t>
            </w:r>
          </w:p>
        </w:tc>
        <w:tc>
          <w:tcPr>
            <w:tcW w:w="821" w:type="dxa"/>
            <w:shd w:val="clear" w:color="auto" w:fill="auto"/>
            <w:noWrap/>
            <w:vAlign w:val="bottom"/>
            <w:hideMark/>
          </w:tcPr>
          <w:p w14:paraId="1913289A"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644 256</w:t>
            </w:r>
          </w:p>
        </w:tc>
      </w:tr>
      <w:tr w:rsidR="00A13CDD" w:rsidRPr="00B47C74" w14:paraId="4495D2D7" w14:textId="77777777" w:rsidTr="007E2E1B">
        <w:tc>
          <w:tcPr>
            <w:tcW w:w="1433" w:type="dxa"/>
            <w:shd w:val="clear" w:color="auto" w:fill="auto"/>
            <w:noWrap/>
            <w:hideMark/>
          </w:tcPr>
          <w:p w14:paraId="73C2ADB2" w14:textId="77777777" w:rsidR="003A1AB0" w:rsidRPr="00B47C74" w:rsidRDefault="00CF016E" w:rsidP="00CF016E">
            <w:pPr>
              <w:suppressAutoHyphens w:val="0"/>
              <w:spacing w:before="40" w:after="40" w:line="220" w:lineRule="exact"/>
              <w:rPr>
                <w:sz w:val="16"/>
                <w:szCs w:val="16"/>
              </w:rPr>
            </w:pPr>
            <w:proofErr w:type="spellStart"/>
            <w:r w:rsidRPr="00B47C74">
              <w:rPr>
                <w:sz w:val="16"/>
                <w:szCs w:val="16"/>
              </w:rPr>
              <w:t>Oueme</w:t>
            </w:r>
            <w:proofErr w:type="spellEnd"/>
          </w:p>
        </w:tc>
        <w:tc>
          <w:tcPr>
            <w:tcW w:w="820" w:type="dxa"/>
            <w:gridSpan w:val="2"/>
            <w:shd w:val="clear" w:color="auto" w:fill="auto"/>
            <w:noWrap/>
            <w:hideMark/>
          </w:tcPr>
          <w:p w14:paraId="0E8E7F6D"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978 737</w:t>
            </w:r>
          </w:p>
        </w:tc>
        <w:tc>
          <w:tcPr>
            <w:tcW w:w="821" w:type="dxa"/>
            <w:gridSpan w:val="2"/>
            <w:shd w:val="clear" w:color="auto" w:fill="auto"/>
            <w:noWrap/>
            <w:hideMark/>
          </w:tcPr>
          <w:p w14:paraId="0BBB3285"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1 010 855</w:t>
            </w:r>
          </w:p>
        </w:tc>
        <w:tc>
          <w:tcPr>
            <w:tcW w:w="820" w:type="dxa"/>
            <w:gridSpan w:val="2"/>
            <w:shd w:val="clear" w:color="auto" w:fill="auto"/>
            <w:noWrap/>
            <w:hideMark/>
          </w:tcPr>
          <w:p w14:paraId="278DDB7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1 096 850</w:t>
            </w:r>
          </w:p>
        </w:tc>
        <w:tc>
          <w:tcPr>
            <w:tcW w:w="821" w:type="dxa"/>
            <w:gridSpan w:val="2"/>
            <w:shd w:val="clear" w:color="auto" w:fill="auto"/>
            <w:noWrap/>
            <w:hideMark/>
          </w:tcPr>
          <w:p w14:paraId="0828C16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1 078 153</w:t>
            </w:r>
          </w:p>
        </w:tc>
        <w:tc>
          <w:tcPr>
            <w:tcW w:w="821" w:type="dxa"/>
            <w:shd w:val="clear" w:color="auto" w:fill="auto"/>
            <w:noWrap/>
            <w:vAlign w:val="bottom"/>
            <w:hideMark/>
          </w:tcPr>
          <w:p w14:paraId="1E8FE169"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1 113 469</w:t>
            </w:r>
          </w:p>
        </w:tc>
        <w:tc>
          <w:tcPr>
            <w:tcW w:w="820" w:type="dxa"/>
            <w:shd w:val="clear" w:color="auto" w:fill="auto"/>
            <w:noWrap/>
            <w:vAlign w:val="bottom"/>
            <w:hideMark/>
          </w:tcPr>
          <w:p w14:paraId="10C748F2"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1 149 999</w:t>
            </w:r>
          </w:p>
        </w:tc>
        <w:tc>
          <w:tcPr>
            <w:tcW w:w="821" w:type="dxa"/>
            <w:shd w:val="clear" w:color="auto" w:fill="auto"/>
            <w:noWrap/>
            <w:vAlign w:val="bottom"/>
            <w:hideMark/>
          </w:tcPr>
          <w:p w14:paraId="4846308C"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1 187 663</w:t>
            </w:r>
          </w:p>
        </w:tc>
        <w:tc>
          <w:tcPr>
            <w:tcW w:w="820" w:type="dxa"/>
            <w:shd w:val="clear" w:color="auto" w:fill="auto"/>
            <w:noWrap/>
            <w:vAlign w:val="bottom"/>
            <w:hideMark/>
          </w:tcPr>
          <w:p w14:paraId="47C15362"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1 226 489</w:t>
            </w:r>
          </w:p>
        </w:tc>
        <w:tc>
          <w:tcPr>
            <w:tcW w:w="821" w:type="dxa"/>
            <w:shd w:val="clear" w:color="auto" w:fill="auto"/>
            <w:noWrap/>
            <w:vAlign w:val="bottom"/>
            <w:hideMark/>
          </w:tcPr>
          <w:p w14:paraId="5EA8BF5A"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1 266 514</w:t>
            </w:r>
          </w:p>
        </w:tc>
        <w:tc>
          <w:tcPr>
            <w:tcW w:w="821" w:type="dxa"/>
            <w:shd w:val="clear" w:color="auto" w:fill="auto"/>
            <w:noWrap/>
            <w:vAlign w:val="bottom"/>
            <w:hideMark/>
          </w:tcPr>
          <w:p w14:paraId="0AC1B6FE"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1 307 655</w:t>
            </w:r>
          </w:p>
        </w:tc>
      </w:tr>
      <w:tr w:rsidR="00A13CDD" w:rsidRPr="00B47C74" w14:paraId="52AE7D62" w14:textId="77777777" w:rsidTr="007E2E1B">
        <w:tc>
          <w:tcPr>
            <w:tcW w:w="1433" w:type="dxa"/>
            <w:shd w:val="clear" w:color="auto" w:fill="auto"/>
            <w:noWrap/>
            <w:hideMark/>
          </w:tcPr>
          <w:p w14:paraId="42C64E28" w14:textId="77777777" w:rsidR="003A1AB0" w:rsidRPr="00B47C74" w:rsidRDefault="00CF016E" w:rsidP="00CF016E">
            <w:pPr>
              <w:suppressAutoHyphens w:val="0"/>
              <w:spacing w:before="40" w:after="40" w:line="220" w:lineRule="exact"/>
              <w:rPr>
                <w:sz w:val="16"/>
                <w:szCs w:val="16"/>
              </w:rPr>
            </w:pPr>
            <w:r w:rsidRPr="00B47C74">
              <w:rPr>
                <w:sz w:val="16"/>
                <w:szCs w:val="16"/>
              </w:rPr>
              <w:t>Plateau</w:t>
            </w:r>
          </w:p>
        </w:tc>
        <w:tc>
          <w:tcPr>
            <w:tcW w:w="820" w:type="dxa"/>
            <w:gridSpan w:val="2"/>
            <w:shd w:val="clear" w:color="auto" w:fill="auto"/>
            <w:noWrap/>
            <w:hideMark/>
          </w:tcPr>
          <w:p w14:paraId="4CB13C62"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545 258</w:t>
            </w:r>
          </w:p>
        </w:tc>
        <w:tc>
          <w:tcPr>
            <w:tcW w:w="821" w:type="dxa"/>
            <w:gridSpan w:val="2"/>
            <w:shd w:val="clear" w:color="auto" w:fill="auto"/>
            <w:noWrap/>
            <w:hideMark/>
          </w:tcPr>
          <w:p w14:paraId="46664C00"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563 151</w:t>
            </w:r>
          </w:p>
        </w:tc>
        <w:tc>
          <w:tcPr>
            <w:tcW w:w="820" w:type="dxa"/>
            <w:gridSpan w:val="2"/>
            <w:shd w:val="clear" w:color="auto" w:fill="auto"/>
            <w:noWrap/>
            <w:hideMark/>
          </w:tcPr>
          <w:p w14:paraId="5D7E720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624 146</w:t>
            </w:r>
          </w:p>
        </w:tc>
        <w:tc>
          <w:tcPr>
            <w:tcW w:w="821" w:type="dxa"/>
            <w:gridSpan w:val="2"/>
            <w:shd w:val="clear" w:color="auto" w:fill="auto"/>
            <w:noWrap/>
            <w:hideMark/>
          </w:tcPr>
          <w:p w14:paraId="56E8F15F"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600 643</w:t>
            </w:r>
          </w:p>
        </w:tc>
        <w:tc>
          <w:tcPr>
            <w:tcW w:w="821" w:type="dxa"/>
            <w:shd w:val="clear" w:color="auto" w:fill="auto"/>
            <w:noWrap/>
            <w:vAlign w:val="bottom"/>
            <w:hideMark/>
          </w:tcPr>
          <w:p w14:paraId="4180B542"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620 318</w:t>
            </w:r>
          </w:p>
        </w:tc>
        <w:tc>
          <w:tcPr>
            <w:tcW w:w="820" w:type="dxa"/>
            <w:shd w:val="clear" w:color="auto" w:fill="auto"/>
            <w:noWrap/>
            <w:vAlign w:val="bottom"/>
            <w:hideMark/>
          </w:tcPr>
          <w:p w14:paraId="01B68676"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640 669</w:t>
            </w:r>
          </w:p>
        </w:tc>
        <w:tc>
          <w:tcPr>
            <w:tcW w:w="821" w:type="dxa"/>
            <w:shd w:val="clear" w:color="auto" w:fill="auto"/>
            <w:noWrap/>
            <w:vAlign w:val="bottom"/>
            <w:hideMark/>
          </w:tcPr>
          <w:p w14:paraId="52511C68"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661 652</w:t>
            </w:r>
          </w:p>
        </w:tc>
        <w:tc>
          <w:tcPr>
            <w:tcW w:w="820" w:type="dxa"/>
            <w:shd w:val="clear" w:color="auto" w:fill="auto"/>
            <w:noWrap/>
            <w:vAlign w:val="bottom"/>
            <w:hideMark/>
          </w:tcPr>
          <w:p w14:paraId="0CBB9CD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683 282</w:t>
            </w:r>
          </w:p>
        </w:tc>
        <w:tc>
          <w:tcPr>
            <w:tcW w:w="821" w:type="dxa"/>
            <w:shd w:val="clear" w:color="auto" w:fill="auto"/>
            <w:noWrap/>
            <w:vAlign w:val="bottom"/>
            <w:hideMark/>
          </w:tcPr>
          <w:p w14:paraId="147C095F"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705 580</w:t>
            </w:r>
          </w:p>
        </w:tc>
        <w:tc>
          <w:tcPr>
            <w:tcW w:w="821" w:type="dxa"/>
            <w:shd w:val="clear" w:color="auto" w:fill="auto"/>
            <w:noWrap/>
            <w:vAlign w:val="bottom"/>
            <w:hideMark/>
          </w:tcPr>
          <w:p w14:paraId="75803642"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728 500</w:t>
            </w:r>
          </w:p>
        </w:tc>
      </w:tr>
      <w:tr w:rsidR="00A13CDD" w:rsidRPr="00B47C74" w14:paraId="5076DF68" w14:textId="77777777" w:rsidTr="007E2E1B">
        <w:tc>
          <w:tcPr>
            <w:tcW w:w="1433" w:type="dxa"/>
            <w:shd w:val="clear" w:color="auto" w:fill="auto"/>
            <w:noWrap/>
            <w:hideMark/>
          </w:tcPr>
          <w:p w14:paraId="0B0CF8BD" w14:textId="77777777" w:rsidR="003A1AB0" w:rsidRPr="00B47C74" w:rsidRDefault="00CF016E" w:rsidP="00CF016E">
            <w:pPr>
              <w:suppressAutoHyphens w:val="0"/>
              <w:spacing w:before="40" w:after="40" w:line="220" w:lineRule="exact"/>
              <w:rPr>
                <w:sz w:val="16"/>
                <w:szCs w:val="16"/>
              </w:rPr>
            </w:pPr>
            <w:r w:rsidRPr="00B47C74">
              <w:rPr>
                <w:sz w:val="16"/>
                <w:szCs w:val="16"/>
              </w:rPr>
              <w:t>Zou</w:t>
            </w:r>
          </w:p>
        </w:tc>
        <w:tc>
          <w:tcPr>
            <w:tcW w:w="820" w:type="dxa"/>
            <w:gridSpan w:val="2"/>
            <w:shd w:val="clear" w:color="auto" w:fill="auto"/>
            <w:noWrap/>
            <w:hideMark/>
          </w:tcPr>
          <w:p w14:paraId="0BAF1FDD"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803 530</w:t>
            </w:r>
          </w:p>
        </w:tc>
        <w:tc>
          <w:tcPr>
            <w:tcW w:w="821" w:type="dxa"/>
            <w:gridSpan w:val="2"/>
            <w:shd w:val="clear" w:color="auto" w:fill="auto"/>
            <w:noWrap/>
            <w:hideMark/>
          </w:tcPr>
          <w:p w14:paraId="58661369"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829 898</w:t>
            </w:r>
          </w:p>
        </w:tc>
        <w:tc>
          <w:tcPr>
            <w:tcW w:w="820" w:type="dxa"/>
            <w:gridSpan w:val="2"/>
            <w:shd w:val="clear" w:color="auto" w:fill="auto"/>
            <w:noWrap/>
            <w:hideMark/>
          </w:tcPr>
          <w:p w14:paraId="5F0390D7"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851 623</w:t>
            </w:r>
          </w:p>
        </w:tc>
        <w:tc>
          <w:tcPr>
            <w:tcW w:w="821" w:type="dxa"/>
            <w:gridSpan w:val="2"/>
            <w:shd w:val="clear" w:color="auto" w:fill="auto"/>
            <w:noWrap/>
            <w:hideMark/>
          </w:tcPr>
          <w:p w14:paraId="26D85EF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885 149</w:t>
            </w:r>
          </w:p>
        </w:tc>
        <w:tc>
          <w:tcPr>
            <w:tcW w:w="821" w:type="dxa"/>
            <w:shd w:val="clear" w:color="auto" w:fill="auto"/>
            <w:noWrap/>
            <w:vAlign w:val="bottom"/>
            <w:hideMark/>
          </w:tcPr>
          <w:p w14:paraId="55BF57C2"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914 143</w:t>
            </w:r>
          </w:p>
        </w:tc>
        <w:tc>
          <w:tcPr>
            <w:tcW w:w="820" w:type="dxa"/>
            <w:shd w:val="clear" w:color="auto" w:fill="auto"/>
            <w:noWrap/>
            <w:vAlign w:val="bottom"/>
            <w:hideMark/>
          </w:tcPr>
          <w:p w14:paraId="28969242"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944 133</w:t>
            </w:r>
          </w:p>
        </w:tc>
        <w:tc>
          <w:tcPr>
            <w:tcW w:w="821" w:type="dxa"/>
            <w:shd w:val="clear" w:color="auto" w:fill="auto"/>
            <w:noWrap/>
            <w:vAlign w:val="bottom"/>
            <w:hideMark/>
          </w:tcPr>
          <w:p w14:paraId="3375AD38"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975 055</w:t>
            </w:r>
          </w:p>
        </w:tc>
        <w:tc>
          <w:tcPr>
            <w:tcW w:w="820" w:type="dxa"/>
            <w:shd w:val="clear" w:color="auto" w:fill="auto"/>
            <w:noWrap/>
            <w:vAlign w:val="bottom"/>
            <w:hideMark/>
          </w:tcPr>
          <w:p w14:paraId="4482FC82"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1 006 931</w:t>
            </w:r>
          </w:p>
        </w:tc>
        <w:tc>
          <w:tcPr>
            <w:tcW w:w="821" w:type="dxa"/>
            <w:shd w:val="clear" w:color="auto" w:fill="auto"/>
            <w:noWrap/>
            <w:vAlign w:val="bottom"/>
            <w:hideMark/>
          </w:tcPr>
          <w:p w14:paraId="701DE5C9"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1 039 791</w:t>
            </w:r>
          </w:p>
        </w:tc>
        <w:tc>
          <w:tcPr>
            <w:tcW w:w="821" w:type="dxa"/>
            <w:shd w:val="clear" w:color="auto" w:fill="auto"/>
            <w:noWrap/>
            <w:vAlign w:val="bottom"/>
            <w:hideMark/>
          </w:tcPr>
          <w:p w14:paraId="460532B3"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1 073 567</w:t>
            </w:r>
          </w:p>
        </w:tc>
      </w:tr>
      <w:tr w:rsidR="00A13CDD" w:rsidRPr="00B47C74" w14:paraId="4ACFBE8E" w14:textId="77777777" w:rsidTr="007E2E1B">
        <w:tc>
          <w:tcPr>
            <w:tcW w:w="1433" w:type="dxa"/>
            <w:tcBorders>
              <w:bottom w:val="single" w:sz="12" w:space="0" w:color="auto"/>
            </w:tcBorders>
            <w:shd w:val="clear" w:color="auto" w:fill="auto"/>
            <w:noWrap/>
            <w:hideMark/>
          </w:tcPr>
          <w:p w14:paraId="7B658593" w14:textId="079B7D9B" w:rsidR="003A1AB0" w:rsidRPr="00B47C74" w:rsidRDefault="00CF016E" w:rsidP="00CF016E">
            <w:pPr>
              <w:suppressAutoHyphens w:val="0"/>
              <w:spacing w:before="40" w:after="40" w:line="220" w:lineRule="exact"/>
              <w:rPr>
                <w:sz w:val="16"/>
                <w:szCs w:val="16"/>
              </w:rPr>
            </w:pPr>
            <w:r w:rsidRPr="00B47C74">
              <w:rPr>
                <w:sz w:val="16"/>
                <w:szCs w:val="16"/>
              </w:rPr>
              <w:t>B</w:t>
            </w:r>
            <w:r w:rsidR="00EC632F">
              <w:rPr>
                <w:sz w:val="16"/>
                <w:szCs w:val="16"/>
              </w:rPr>
              <w:t>é</w:t>
            </w:r>
            <w:r w:rsidRPr="00B47C74">
              <w:rPr>
                <w:sz w:val="16"/>
                <w:szCs w:val="16"/>
              </w:rPr>
              <w:t>nin</w:t>
            </w:r>
          </w:p>
        </w:tc>
        <w:tc>
          <w:tcPr>
            <w:tcW w:w="820" w:type="dxa"/>
            <w:gridSpan w:val="2"/>
            <w:tcBorders>
              <w:bottom w:val="single" w:sz="12" w:space="0" w:color="auto"/>
            </w:tcBorders>
            <w:shd w:val="clear" w:color="auto" w:fill="auto"/>
            <w:noWrap/>
            <w:hideMark/>
          </w:tcPr>
          <w:p w14:paraId="00C24EB8"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9 067 076</w:t>
            </w:r>
          </w:p>
        </w:tc>
        <w:tc>
          <w:tcPr>
            <w:tcW w:w="821" w:type="dxa"/>
            <w:gridSpan w:val="2"/>
            <w:tcBorders>
              <w:bottom w:val="single" w:sz="12" w:space="0" w:color="auto"/>
            </w:tcBorders>
            <w:shd w:val="clear" w:color="auto" w:fill="auto"/>
            <w:noWrap/>
            <w:hideMark/>
          </w:tcPr>
          <w:p w14:paraId="39529521"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9 364 619</w:t>
            </w:r>
          </w:p>
        </w:tc>
        <w:tc>
          <w:tcPr>
            <w:tcW w:w="820" w:type="dxa"/>
            <w:gridSpan w:val="2"/>
            <w:tcBorders>
              <w:bottom w:val="single" w:sz="12" w:space="0" w:color="auto"/>
            </w:tcBorders>
            <w:shd w:val="clear" w:color="auto" w:fill="auto"/>
            <w:noWrap/>
            <w:hideMark/>
          </w:tcPr>
          <w:p w14:paraId="302FD3E1"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9 983 884</w:t>
            </w:r>
          </w:p>
        </w:tc>
        <w:tc>
          <w:tcPr>
            <w:tcW w:w="821" w:type="dxa"/>
            <w:gridSpan w:val="2"/>
            <w:tcBorders>
              <w:bottom w:val="single" w:sz="12" w:space="0" w:color="auto"/>
            </w:tcBorders>
            <w:shd w:val="clear" w:color="auto" w:fill="auto"/>
            <w:noWrap/>
            <w:hideMark/>
          </w:tcPr>
          <w:p w14:paraId="35E02938"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9 988 068</w:t>
            </w:r>
          </w:p>
        </w:tc>
        <w:tc>
          <w:tcPr>
            <w:tcW w:w="821" w:type="dxa"/>
            <w:tcBorders>
              <w:bottom w:val="single" w:sz="12" w:space="0" w:color="auto"/>
            </w:tcBorders>
            <w:shd w:val="clear" w:color="auto" w:fill="auto"/>
            <w:noWrap/>
            <w:vAlign w:val="bottom"/>
            <w:hideMark/>
          </w:tcPr>
          <w:p w14:paraId="739A11F2"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10 315 244</w:t>
            </w:r>
          </w:p>
        </w:tc>
        <w:tc>
          <w:tcPr>
            <w:tcW w:w="820" w:type="dxa"/>
            <w:tcBorders>
              <w:bottom w:val="single" w:sz="12" w:space="0" w:color="auto"/>
            </w:tcBorders>
            <w:shd w:val="clear" w:color="auto" w:fill="auto"/>
            <w:noWrap/>
            <w:vAlign w:val="bottom"/>
            <w:hideMark/>
          </w:tcPr>
          <w:p w14:paraId="78AF717D"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10 653 654</w:t>
            </w:r>
          </w:p>
        </w:tc>
        <w:tc>
          <w:tcPr>
            <w:tcW w:w="821" w:type="dxa"/>
            <w:tcBorders>
              <w:bottom w:val="single" w:sz="12" w:space="0" w:color="auto"/>
            </w:tcBorders>
            <w:shd w:val="clear" w:color="auto" w:fill="auto"/>
            <w:noWrap/>
            <w:vAlign w:val="bottom"/>
            <w:hideMark/>
          </w:tcPr>
          <w:p w14:paraId="7DA1BCEC"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11 002 578</w:t>
            </w:r>
          </w:p>
        </w:tc>
        <w:tc>
          <w:tcPr>
            <w:tcW w:w="820" w:type="dxa"/>
            <w:tcBorders>
              <w:bottom w:val="single" w:sz="12" w:space="0" w:color="auto"/>
            </w:tcBorders>
            <w:shd w:val="clear" w:color="auto" w:fill="auto"/>
            <w:noWrap/>
            <w:vAlign w:val="bottom"/>
            <w:hideMark/>
          </w:tcPr>
          <w:p w14:paraId="40D994F5"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11 362 269</w:t>
            </w:r>
          </w:p>
        </w:tc>
        <w:tc>
          <w:tcPr>
            <w:tcW w:w="821" w:type="dxa"/>
            <w:tcBorders>
              <w:bottom w:val="single" w:sz="12" w:space="0" w:color="auto"/>
            </w:tcBorders>
            <w:shd w:val="clear" w:color="auto" w:fill="auto"/>
            <w:noWrap/>
            <w:vAlign w:val="bottom"/>
            <w:hideMark/>
          </w:tcPr>
          <w:p w14:paraId="76345224"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11 733 059</w:t>
            </w:r>
          </w:p>
        </w:tc>
        <w:tc>
          <w:tcPr>
            <w:tcW w:w="821" w:type="dxa"/>
            <w:tcBorders>
              <w:bottom w:val="single" w:sz="12" w:space="0" w:color="auto"/>
            </w:tcBorders>
            <w:shd w:val="clear" w:color="auto" w:fill="auto"/>
            <w:noWrap/>
            <w:vAlign w:val="bottom"/>
            <w:hideMark/>
          </w:tcPr>
          <w:p w14:paraId="504038CC" w14:textId="77777777" w:rsidR="003A1AB0" w:rsidRPr="00B47C74" w:rsidRDefault="003A1AB0" w:rsidP="007E2E1B">
            <w:pPr>
              <w:suppressAutoHyphens w:val="0"/>
              <w:spacing w:before="40" w:after="40" w:line="220" w:lineRule="exact"/>
              <w:jc w:val="right"/>
              <w:rPr>
                <w:sz w:val="16"/>
                <w:szCs w:val="16"/>
              </w:rPr>
            </w:pPr>
            <w:r w:rsidRPr="00B47C74">
              <w:rPr>
                <w:sz w:val="16"/>
                <w:szCs w:val="16"/>
              </w:rPr>
              <w:t>12 114 193</w:t>
            </w:r>
          </w:p>
        </w:tc>
      </w:tr>
      <w:tr w:rsidR="00CF016E" w:rsidRPr="00B47C74" w14:paraId="5B1D233E" w14:textId="77777777" w:rsidTr="007E2E1B">
        <w:trPr>
          <w:tblHeader/>
        </w:trPr>
        <w:tc>
          <w:tcPr>
            <w:tcW w:w="1441" w:type="dxa"/>
            <w:gridSpan w:val="2"/>
            <w:tcBorders>
              <w:top w:val="single" w:sz="4" w:space="0" w:color="auto"/>
              <w:bottom w:val="single" w:sz="12" w:space="0" w:color="auto"/>
            </w:tcBorders>
            <w:shd w:val="clear" w:color="auto" w:fill="auto"/>
            <w:noWrap/>
            <w:vAlign w:val="bottom"/>
            <w:hideMark/>
          </w:tcPr>
          <w:p w14:paraId="641F058A" w14:textId="17603D18" w:rsidR="00693438" w:rsidRPr="00B47C74" w:rsidRDefault="00DE0636" w:rsidP="00CF016E">
            <w:pPr>
              <w:suppressAutoHyphens w:val="0"/>
              <w:spacing w:before="80" w:after="80" w:line="200" w:lineRule="exact"/>
              <w:rPr>
                <w:i/>
                <w:sz w:val="16"/>
                <w:szCs w:val="16"/>
              </w:rPr>
            </w:pPr>
            <w:proofErr w:type="spellStart"/>
            <w:r w:rsidRPr="00B47C74">
              <w:rPr>
                <w:i/>
                <w:sz w:val="16"/>
                <w:szCs w:val="16"/>
              </w:rPr>
              <w:lastRenderedPageBreak/>
              <w:t>Departements</w:t>
            </w:r>
            <w:proofErr w:type="spellEnd"/>
          </w:p>
        </w:tc>
        <w:tc>
          <w:tcPr>
            <w:tcW w:w="819" w:type="dxa"/>
            <w:gridSpan w:val="2"/>
            <w:tcBorders>
              <w:top w:val="single" w:sz="4" w:space="0" w:color="auto"/>
              <w:bottom w:val="single" w:sz="12" w:space="0" w:color="auto"/>
            </w:tcBorders>
            <w:shd w:val="clear" w:color="auto" w:fill="auto"/>
            <w:noWrap/>
            <w:vAlign w:val="bottom"/>
            <w:hideMark/>
          </w:tcPr>
          <w:p w14:paraId="152458C0" w14:textId="77777777" w:rsidR="00693438" w:rsidRPr="00B47C74" w:rsidRDefault="00693438" w:rsidP="00CF016E">
            <w:pPr>
              <w:suppressAutoHyphens w:val="0"/>
              <w:spacing w:before="80" w:after="80" w:line="200" w:lineRule="exact"/>
              <w:jc w:val="right"/>
              <w:rPr>
                <w:i/>
                <w:sz w:val="16"/>
                <w:szCs w:val="16"/>
              </w:rPr>
            </w:pPr>
            <w:r w:rsidRPr="00B47C74">
              <w:rPr>
                <w:i/>
                <w:sz w:val="16"/>
                <w:szCs w:val="16"/>
              </w:rPr>
              <w:t>2021</w:t>
            </w:r>
          </w:p>
        </w:tc>
        <w:tc>
          <w:tcPr>
            <w:tcW w:w="820" w:type="dxa"/>
            <w:gridSpan w:val="2"/>
            <w:tcBorders>
              <w:top w:val="single" w:sz="4" w:space="0" w:color="auto"/>
              <w:bottom w:val="single" w:sz="12" w:space="0" w:color="auto"/>
            </w:tcBorders>
            <w:shd w:val="clear" w:color="auto" w:fill="auto"/>
            <w:noWrap/>
            <w:vAlign w:val="bottom"/>
            <w:hideMark/>
          </w:tcPr>
          <w:p w14:paraId="2E6D7A85" w14:textId="77777777" w:rsidR="00693438" w:rsidRPr="00B47C74" w:rsidRDefault="00693438" w:rsidP="00CF016E">
            <w:pPr>
              <w:suppressAutoHyphens w:val="0"/>
              <w:spacing w:before="80" w:after="80" w:line="200" w:lineRule="exact"/>
              <w:jc w:val="right"/>
              <w:rPr>
                <w:i/>
                <w:sz w:val="16"/>
                <w:szCs w:val="16"/>
              </w:rPr>
            </w:pPr>
            <w:r w:rsidRPr="00B47C74">
              <w:rPr>
                <w:i/>
                <w:sz w:val="16"/>
                <w:szCs w:val="16"/>
              </w:rPr>
              <w:t>2022</w:t>
            </w:r>
          </w:p>
        </w:tc>
        <w:tc>
          <w:tcPr>
            <w:tcW w:w="820" w:type="dxa"/>
            <w:gridSpan w:val="2"/>
            <w:tcBorders>
              <w:top w:val="single" w:sz="4" w:space="0" w:color="auto"/>
              <w:bottom w:val="single" w:sz="12" w:space="0" w:color="auto"/>
            </w:tcBorders>
            <w:shd w:val="clear" w:color="auto" w:fill="auto"/>
            <w:noWrap/>
            <w:vAlign w:val="bottom"/>
            <w:hideMark/>
          </w:tcPr>
          <w:p w14:paraId="3901FFB5" w14:textId="77777777" w:rsidR="00693438" w:rsidRPr="00B47C74" w:rsidRDefault="00693438" w:rsidP="00CF016E">
            <w:pPr>
              <w:suppressAutoHyphens w:val="0"/>
              <w:spacing w:before="80" w:after="80" w:line="200" w:lineRule="exact"/>
              <w:jc w:val="right"/>
              <w:rPr>
                <w:i/>
                <w:sz w:val="16"/>
                <w:szCs w:val="16"/>
              </w:rPr>
            </w:pPr>
            <w:r w:rsidRPr="00B47C74">
              <w:rPr>
                <w:i/>
                <w:sz w:val="16"/>
                <w:szCs w:val="16"/>
              </w:rPr>
              <w:t>2023</w:t>
            </w:r>
          </w:p>
        </w:tc>
        <w:tc>
          <w:tcPr>
            <w:tcW w:w="820" w:type="dxa"/>
            <w:tcBorders>
              <w:top w:val="single" w:sz="4" w:space="0" w:color="auto"/>
              <w:bottom w:val="single" w:sz="12" w:space="0" w:color="auto"/>
            </w:tcBorders>
            <w:shd w:val="clear" w:color="auto" w:fill="auto"/>
            <w:noWrap/>
            <w:vAlign w:val="bottom"/>
            <w:hideMark/>
          </w:tcPr>
          <w:p w14:paraId="1CBB8FDC" w14:textId="77777777" w:rsidR="00693438" w:rsidRPr="00B47C74" w:rsidRDefault="00693438" w:rsidP="00CF016E">
            <w:pPr>
              <w:suppressAutoHyphens w:val="0"/>
              <w:spacing w:before="80" w:after="80" w:line="200" w:lineRule="exact"/>
              <w:jc w:val="right"/>
              <w:rPr>
                <w:i/>
                <w:sz w:val="16"/>
                <w:szCs w:val="16"/>
              </w:rPr>
            </w:pPr>
            <w:r w:rsidRPr="00B47C74">
              <w:rPr>
                <w:i/>
                <w:sz w:val="16"/>
                <w:szCs w:val="16"/>
              </w:rPr>
              <w:t>2024</w:t>
            </w:r>
          </w:p>
        </w:tc>
        <w:tc>
          <w:tcPr>
            <w:tcW w:w="820" w:type="dxa"/>
            <w:tcBorders>
              <w:top w:val="single" w:sz="4" w:space="0" w:color="auto"/>
              <w:bottom w:val="single" w:sz="12" w:space="0" w:color="auto"/>
            </w:tcBorders>
            <w:shd w:val="clear" w:color="auto" w:fill="auto"/>
            <w:noWrap/>
            <w:vAlign w:val="bottom"/>
            <w:hideMark/>
          </w:tcPr>
          <w:p w14:paraId="628A9AE0" w14:textId="77777777" w:rsidR="00693438" w:rsidRPr="00B47C74" w:rsidRDefault="00693438" w:rsidP="00CF016E">
            <w:pPr>
              <w:suppressAutoHyphens w:val="0"/>
              <w:spacing w:before="80" w:after="80" w:line="200" w:lineRule="exact"/>
              <w:jc w:val="right"/>
              <w:rPr>
                <w:i/>
                <w:sz w:val="16"/>
                <w:szCs w:val="16"/>
              </w:rPr>
            </w:pPr>
            <w:r w:rsidRPr="00B47C74">
              <w:rPr>
                <w:i/>
                <w:sz w:val="16"/>
                <w:szCs w:val="16"/>
              </w:rPr>
              <w:t>2025</w:t>
            </w:r>
          </w:p>
        </w:tc>
        <w:tc>
          <w:tcPr>
            <w:tcW w:w="819" w:type="dxa"/>
            <w:tcBorders>
              <w:top w:val="single" w:sz="4" w:space="0" w:color="auto"/>
              <w:bottom w:val="single" w:sz="12" w:space="0" w:color="auto"/>
            </w:tcBorders>
            <w:shd w:val="clear" w:color="auto" w:fill="auto"/>
            <w:noWrap/>
            <w:vAlign w:val="bottom"/>
            <w:hideMark/>
          </w:tcPr>
          <w:p w14:paraId="7A6466CD" w14:textId="77777777" w:rsidR="00693438" w:rsidRPr="00B47C74" w:rsidRDefault="00693438" w:rsidP="00CF016E">
            <w:pPr>
              <w:suppressAutoHyphens w:val="0"/>
              <w:spacing w:before="80" w:after="80" w:line="200" w:lineRule="exact"/>
              <w:jc w:val="right"/>
              <w:rPr>
                <w:i/>
                <w:sz w:val="16"/>
                <w:szCs w:val="16"/>
              </w:rPr>
            </w:pPr>
            <w:r w:rsidRPr="00B47C74">
              <w:rPr>
                <w:i/>
                <w:sz w:val="16"/>
                <w:szCs w:val="16"/>
              </w:rPr>
              <w:t>2026</w:t>
            </w:r>
          </w:p>
        </w:tc>
        <w:tc>
          <w:tcPr>
            <w:tcW w:w="820" w:type="dxa"/>
            <w:tcBorders>
              <w:top w:val="single" w:sz="4" w:space="0" w:color="auto"/>
              <w:bottom w:val="single" w:sz="12" w:space="0" w:color="auto"/>
            </w:tcBorders>
            <w:shd w:val="clear" w:color="auto" w:fill="auto"/>
            <w:noWrap/>
            <w:vAlign w:val="bottom"/>
            <w:hideMark/>
          </w:tcPr>
          <w:p w14:paraId="78C8C818" w14:textId="77777777" w:rsidR="00693438" w:rsidRPr="00B47C74" w:rsidRDefault="00693438" w:rsidP="00CF016E">
            <w:pPr>
              <w:suppressAutoHyphens w:val="0"/>
              <w:spacing w:before="80" w:after="80" w:line="200" w:lineRule="exact"/>
              <w:jc w:val="right"/>
              <w:rPr>
                <w:i/>
                <w:sz w:val="16"/>
                <w:szCs w:val="16"/>
              </w:rPr>
            </w:pPr>
            <w:r w:rsidRPr="00B47C74">
              <w:rPr>
                <w:i/>
                <w:sz w:val="16"/>
                <w:szCs w:val="16"/>
              </w:rPr>
              <w:t>2027</w:t>
            </w:r>
          </w:p>
        </w:tc>
        <w:tc>
          <w:tcPr>
            <w:tcW w:w="820" w:type="dxa"/>
            <w:tcBorders>
              <w:top w:val="single" w:sz="4" w:space="0" w:color="auto"/>
              <w:bottom w:val="single" w:sz="12" w:space="0" w:color="auto"/>
            </w:tcBorders>
            <w:shd w:val="clear" w:color="auto" w:fill="auto"/>
            <w:noWrap/>
            <w:vAlign w:val="bottom"/>
            <w:hideMark/>
          </w:tcPr>
          <w:p w14:paraId="49B14A36" w14:textId="77777777" w:rsidR="00693438" w:rsidRPr="00B47C74" w:rsidRDefault="00693438" w:rsidP="00CF016E">
            <w:pPr>
              <w:suppressAutoHyphens w:val="0"/>
              <w:spacing w:before="80" w:after="80" w:line="200" w:lineRule="exact"/>
              <w:jc w:val="right"/>
              <w:rPr>
                <w:i/>
                <w:sz w:val="16"/>
                <w:szCs w:val="16"/>
              </w:rPr>
            </w:pPr>
            <w:r w:rsidRPr="00B47C74">
              <w:rPr>
                <w:i/>
                <w:sz w:val="16"/>
                <w:szCs w:val="16"/>
              </w:rPr>
              <w:t>2028</w:t>
            </w:r>
          </w:p>
        </w:tc>
        <w:tc>
          <w:tcPr>
            <w:tcW w:w="820" w:type="dxa"/>
            <w:tcBorders>
              <w:top w:val="single" w:sz="4" w:space="0" w:color="auto"/>
              <w:bottom w:val="single" w:sz="12" w:space="0" w:color="auto"/>
            </w:tcBorders>
            <w:shd w:val="clear" w:color="auto" w:fill="auto"/>
            <w:noWrap/>
            <w:vAlign w:val="bottom"/>
            <w:hideMark/>
          </w:tcPr>
          <w:p w14:paraId="3178DF72" w14:textId="77777777" w:rsidR="00693438" w:rsidRPr="00B47C74" w:rsidRDefault="00693438" w:rsidP="00CF016E">
            <w:pPr>
              <w:suppressAutoHyphens w:val="0"/>
              <w:spacing w:before="80" w:after="80" w:line="200" w:lineRule="exact"/>
              <w:jc w:val="right"/>
              <w:rPr>
                <w:i/>
                <w:sz w:val="16"/>
                <w:szCs w:val="16"/>
              </w:rPr>
            </w:pPr>
            <w:r w:rsidRPr="00B47C74">
              <w:rPr>
                <w:i/>
                <w:sz w:val="16"/>
                <w:szCs w:val="16"/>
              </w:rPr>
              <w:t>2029</w:t>
            </w:r>
          </w:p>
        </w:tc>
        <w:tc>
          <w:tcPr>
            <w:tcW w:w="820" w:type="dxa"/>
            <w:tcBorders>
              <w:top w:val="single" w:sz="4" w:space="0" w:color="auto"/>
              <w:bottom w:val="single" w:sz="12" w:space="0" w:color="auto"/>
            </w:tcBorders>
            <w:shd w:val="clear" w:color="auto" w:fill="auto"/>
            <w:noWrap/>
            <w:vAlign w:val="bottom"/>
            <w:hideMark/>
          </w:tcPr>
          <w:p w14:paraId="0520EC7D" w14:textId="77777777" w:rsidR="00693438" w:rsidRPr="00B47C74" w:rsidRDefault="00693438" w:rsidP="00CF016E">
            <w:pPr>
              <w:suppressAutoHyphens w:val="0"/>
              <w:spacing w:before="80" w:after="80" w:line="200" w:lineRule="exact"/>
              <w:jc w:val="right"/>
              <w:rPr>
                <w:i/>
                <w:sz w:val="16"/>
                <w:szCs w:val="16"/>
              </w:rPr>
            </w:pPr>
            <w:r w:rsidRPr="00B47C74">
              <w:rPr>
                <w:i/>
                <w:sz w:val="16"/>
                <w:szCs w:val="16"/>
              </w:rPr>
              <w:t>2030</w:t>
            </w:r>
          </w:p>
        </w:tc>
      </w:tr>
      <w:tr w:rsidR="00693438" w:rsidRPr="00B47C74" w14:paraId="0FE41DFE" w14:textId="77777777" w:rsidTr="007E2E1B">
        <w:tc>
          <w:tcPr>
            <w:tcW w:w="1441" w:type="dxa"/>
            <w:gridSpan w:val="2"/>
            <w:tcBorders>
              <w:top w:val="single" w:sz="12" w:space="0" w:color="auto"/>
            </w:tcBorders>
            <w:shd w:val="clear" w:color="auto" w:fill="auto"/>
            <w:noWrap/>
            <w:hideMark/>
          </w:tcPr>
          <w:p w14:paraId="07DDE555" w14:textId="77777777" w:rsidR="00693438" w:rsidRPr="00B47C74" w:rsidRDefault="00CF016E" w:rsidP="00CF016E">
            <w:pPr>
              <w:suppressAutoHyphens w:val="0"/>
              <w:spacing w:before="40" w:after="40" w:line="220" w:lineRule="exact"/>
              <w:rPr>
                <w:sz w:val="16"/>
                <w:szCs w:val="16"/>
              </w:rPr>
            </w:pPr>
            <w:r w:rsidRPr="00B47C74">
              <w:rPr>
                <w:sz w:val="16"/>
                <w:szCs w:val="16"/>
              </w:rPr>
              <w:t>Alibori</w:t>
            </w:r>
          </w:p>
        </w:tc>
        <w:tc>
          <w:tcPr>
            <w:tcW w:w="819" w:type="dxa"/>
            <w:gridSpan w:val="2"/>
            <w:tcBorders>
              <w:top w:val="single" w:sz="12" w:space="0" w:color="auto"/>
            </w:tcBorders>
            <w:shd w:val="clear" w:color="auto" w:fill="auto"/>
            <w:noWrap/>
            <w:vAlign w:val="bottom"/>
            <w:hideMark/>
          </w:tcPr>
          <w:p w14:paraId="66B39F41"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962 637</w:t>
            </w:r>
          </w:p>
        </w:tc>
        <w:tc>
          <w:tcPr>
            <w:tcW w:w="820" w:type="dxa"/>
            <w:gridSpan w:val="2"/>
            <w:tcBorders>
              <w:top w:val="single" w:sz="12" w:space="0" w:color="auto"/>
            </w:tcBorders>
            <w:shd w:val="clear" w:color="auto" w:fill="auto"/>
            <w:noWrap/>
            <w:vAlign w:val="bottom"/>
            <w:hideMark/>
          </w:tcPr>
          <w:p w14:paraId="13F1755B"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993 633</w:t>
            </w:r>
          </w:p>
        </w:tc>
        <w:tc>
          <w:tcPr>
            <w:tcW w:w="820" w:type="dxa"/>
            <w:gridSpan w:val="2"/>
            <w:tcBorders>
              <w:top w:val="single" w:sz="12" w:space="0" w:color="auto"/>
            </w:tcBorders>
            <w:shd w:val="clear" w:color="auto" w:fill="auto"/>
            <w:noWrap/>
            <w:vAlign w:val="bottom"/>
            <w:hideMark/>
          </w:tcPr>
          <w:p w14:paraId="312FD763"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1 025 543</w:t>
            </w:r>
          </w:p>
        </w:tc>
        <w:tc>
          <w:tcPr>
            <w:tcW w:w="820" w:type="dxa"/>
            <w:tcBorders>
              <w:top w:val="single" w:sz="12" w:space="0" w:color="auto"/>
            </w:tcBorders>
            <w:shd w:val="clear" w:color="auto" w:fill="auto"/>
            <w:noWrap/>
            <w:vAlign w:val="bottom"/>
            <w:hideMark/>
          </w:tcPr>
          <w:p w14:paraId="1366B4B4"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1 058 463</w:t>
            </w:r>
          </w:p>
        </w:tc>
        <w:tc>
          <w:tcPr>
            <w:tcW w:w="820" w:type="dxa"/>
            <w:tcBorders>
              <w:top w:val="single" w:sz="12" w:space="0" w:color="auto"/>
            </w:tcBorders>
            <w:shd w:val="clear" w:color="auto" w:fill="auto"/>
            <w:noWrap/>
            <w:vAlign w:val="bottom"/>
            <w:hideMark/>
          </w:tcPr>
          <w:p w14:paraId="662F18A8"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1 092 404</w:t>
            </w:r>
          </w:p>
        </w:tc>
        <w:tc>
          <w:tcPr>
            <w:tcW w:w="819" w:type="dxa"/>
            <w:tcBorders>
              <w:top w:val="single" w:sz="12" w:space="0" w:color="auto"/>
            </w:tcBorders>
            <w:shd w:val="clear" w:color="auto" w:fill="auto"/>
            <w:noWrap/>
            <w:vAlign w:val="bottom"/>
            <w:hideMark/>
          </w:tcPr>
          <w:p w14:paraId="37D1D8DF"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1 127 302</w:t>
            </w:r>
          </w:p>
        </w:tc>
        <w:tc>
          <w:tcPr>
            <w:tcW w:w="820" w:type="dxa"/>
            <w:tcBorders>
              <w:top w:val="single" w:sz="12" w:space="0" w:color="auto"/>
            </w:tcBorders>
            <w:shd w:val="clear" w:color="auto" w:fill="auto"/>
            <w:noWrap/>
            <w:vAlign w:val="bottom"/>
            <w:hideMark/>
          </w:tcPr>
          <w:p w14:paraId="0879B5D0"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1 163 176</w:t>
            </w:r>
          </w:p>
        </w:tc>
        <w:tc>
          <w:tcPr>
            <w:tcW w:w="820" w:type="dxa"/>
            <w:tcBorders>
              <w:top w:val="single" w:sz="12" w:space="0" w:color="auto"/>
            </w:tcBorders>
            <w:shd w:val="clear" w:color="auto" w:fill="auto"/>
            <w:noWrap/>
            <w:vAlign w:val="bottom"/>
            <w:hideMark/>
          </w:tcPr>
          <w:p w14:paraId="40409506"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1 200 009</w:t>
            </w:r>
          </w:p>
        </w:tc>
        <w:tc>
          <w:tcPr>
            <w:tcW w:w="820" w:type="dxa"/>
            <w:tcBorders>
              <w:top w:val="single" w:sz="12" w:space="0" w:color="auto"/>
            </w:tcBorders>
            <w:shd w:val="clear" w:color="auto" w:fill="auto"/>
            <w:noWrap/>
            <w:vAlign w:val="bottom"/>
            <w:hideMark/>
          </w:tcPr>
          <w:p w14:paraId="08A1E452"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1 237 685</w:t>
            </w:r>
          </w:p>
        </w:tc>
        <w:tc>
          <w:tcPr>
            <w:tcW w:w="820" w:type="dxa"/>
            <w:tcBorders>
              <w:top w:val="single" w:sz="12" w:space="0" w:color="auto"/>
            </w:tcBorders>
            <w:shd w:val="clear" w:color="auto" w:fill="auto"/>
            <w:noWrap/>
            <w:vAlign w:val="bottom"/>
            <w:hideMark/>
          </w:tcPr>
          <w:p w14:paraId="45C0C8CC"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1 276 279</w:t>
            </w:r>
          </w:p>
        </w:tc>
      </w:tr>
      <w:tr w:rsidR="00693438" w:rsidRPr="00B47C74" w14:paraId="57B7933E" w14:textId="77777777" w:rsidTr="007E2E1B">
        <w:tc>
          <w:tcPr>
            <w:tcW w:w="1441" w:type="dxa"/>
            <w:gridSpan w:val="2"/>
            <w:shd w:val="clear" w:color="auto" w:fill="auto"/>
            <w:noWrap/>
            <w:hideMark/>
          </w:tcPr>
          <w:p w14:paraId="3D5F519F" w14:textId="77777777" w:rsidR="00693438" w:rsidRPr="00B47C74" w:rsidRDefault="00CF016E" w:rsidP="00CF016E">
            <w:pPr>
              <w:suppressAutoHyphens w:val="0"/>
              <w:spacing w:before="40" w:after="40" w:line="220" w:lineRule="exact"/>
              <w:rPr>
                <w:sz w:val="16"/>
                <w:szCs w:val="16"/>
              </w:rPr>
            </w:pPr>
            <w:proofErr w:type="spellStart"/>
            <w:r w:rsidRPr="00B47C74">
              <w:rPr>
                <w:sz w:val="16"/>
                <w:szCs w:val="16"/>
              </w:rPr>
              <w:t>Atacora</w:t>
            </w:r>
            <w:proofErr w:type="spellEnd"/>
          </w:p>
        </w:tc>
        <w:tc>
          <w:tcPr>
            <w:tcW w:w="819" w:type="dxa"/>
            <w:gridSpan w:val="2"/>
            <w:shd w:val="clear" w:color="auto" w:fill="auto"/>
            <w:noWrap/>
            <w:vAlign w:val="bottom"/>
            <w:hideMark/>
          </w:tcPr>
          <w:p w14:paraId="0CCB0B05"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1 014 961</w:t>
            </w:r>
          </w:p>
        </w:tc>
        <w:tc>
          <w:tcPr>
            <w:tcW w:w="820" w:type="dxa"/>
            <w:gridSpan w:val="2"/>
            <w:shd w:val="clear" w:color="auto" w:fill="auto"/>
            <w:noWrap/>
            <w:vAlign w:val="bottom"/>
            <w:hideMark/>
          </w:tcPr>
          <w:p w14:paraId="64727284"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1 047 642</w:t>
            </w:r>
          </w:p>
        </w:tc>
        <w:tc>
          <w:tcPr>
            <w:tcW w:w="820" w:type="dxa"/>
            <w:gridSpan w:val="2"/>
            <w:shd w:val="clear" w:color="auto" w:fill="auto"/>
            <w:noWrap/>
            <w:vAlign w:val="bottom"/>
            <w:hideMark/>
          </w:tcPr>
          <w:p w14:paraId="15A01888"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1 081 286</w:t>
            </w:r>
          </w:p>
        </w:tc>
        <w:tc>
          <w:tcPr>
            <w:tcW w:w="820" w:type="dxa"/>
            <w:shd w:val="clear" w:color="auto" w:fill="auto"/>
            <w:noWrap/>
            <w:vAlign w:val="bottom"/>
            <w:hideMark/>
          </w:tcPr>
          <w:p w14:paraId="39D9E66F"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1 115 995</w:t>
            </w:r>
          </w:p>
        </w:tc>
        <w:tc>
          <w:tcPr>
            <w:tcW w:w="820" w:type="dxa"/>
            <w:shd w:val="clear" w:color="auto" w:fill="auto"/>
            <w:noWrap/>
            <w:vAlign w:val="bottom"/>
            <w:hideMark/>
          </w:tcPr>
          <w:p w14:paraId="7769FFAC"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1 151 782</w:t>
            </w:r>
          </w:p>
        </w:tc>
        <w:tc>
          <w:tcPr>
            <w:tcW w:w="819" w:type="dxa"/>
            <w:shd w:val="clear" w:color="auto" w:fill="auto"/>
            <w:noWrap/>
            <w:vAlign w:val="bottom"/>
            <w:hideMark/>
          </w:tcPr>
          <w:p w14:paraId="38825109"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1 188 576</w:t>
            </w:r>
          </w:p>
        </w:tc>
        <w:tc>
          <w:tcPr>
            <w:tcW w:w="820" w:type="dxa"/>
            <w:shd w:val="clear" w:color="auto" w:fill="auto"/>
            <w:noWrap/>
            <w:vAlign w:val="bottom"/>
            <w:hideMark/>
          </w:tcPr>
          <w:p w14:paraId="7A6BA14E"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1 226 400</w:t>
            </w:r>
          </w:p>
        </w:tc>
        <w:tc>
          <w:tcPr>
            <w:tcW w:w="820" w:type="dxa"/>
            <w:shd w:val="clear" w:color="auto" w:fill="auto"/>
            <w:noWrap/>
            <w:vAlign w:val="bottom"/>
            <w:hideMark/>
          </w:tcPr>
          <w:p w14:paraId="0E1821C7"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1 265 236</w:t>
            </w:r>
          </w:p>
        </w:tc>
        <w:tc>
          <w:tcPr>
            <w:tcW w:w="820" w:type="dxa"/>
            <w:shd w:val="clear" w:color="auto" w:fill="auto"/>
            <w:noWrap/>
            <w:vAlign w:val="bottom"/>
            <w:hideMark/>
          </w:tcPr>
          <w:p w14:paraId="4ED48D42"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1 304 960</w:t>
            </w:r>
          </w:p>
        </w:tc>
        <w:tc>
          <w:tcPr>
            <w:tcW w:w="820" w:type="dxa"/>
            <w:shd w:val="clear" w:color="auto" w:fill="auto"/>
            <w:noWrap/>
            <w:vAlign w:val="bottom"/>
            <w:hideMark/>
          </w:tcPr>
          <w:p w14:paraId="4B3BFF22"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1 345 651</w:t>
            </w:r>
          </w:p>
        </w:tc>
      </w:tr>
      <w:tr w:rsidR="00693438" w:rsidRPr="00B47C74" w14:paraId="71A478FF" w14:textId="77777777" w:rsidTr="007E2E1B">
        <w:tc>
          <w:tcPr>
            <w:tcW w:w="1441" w:type="dxa"/>
            <w:gridSpan w:val="2"/>
            <w:shd w:val="clear" w:color="auto" w:fill="auto"/>
            <w:noWrap/>
            <w:hideMark/>
          </w:tcPr>
          <w:p w14:paraId="38988DD6" w14:textId="77777777" w:rsidR="00693438" w:rsidRPr="00B47C74" w:rsidRDefault="00CF016E" w:rsidP="00CF016E">
            <w:pPr>
              <w:suppressAutoHyphens w:val="0"/>
              <w:spacing w:before="40" w:after="40" w:line="220" w:lineRule="exact"/>
              <w:rPr>
                <w:sz w:val="16"/>
                <w:szCs w:val="16"/>
              </w:rPr>
            </w:pPr>
            <w:r w:rsidRPr="00B47C74">
              <w:rPr>
                <w:sz w:val="16"/>
                <w:szCs w:val="16"/>
              </w:rPr>
              <w:t>Atlantique</w:t>
            </w:r>
          </w:p>
        </w:tc>
        <w:tc>
          <w:tcPr>
            <w:tcW w:w="819" w:type="dxa"/>
            <w:gridSpan w:val="2"/>
            <w:shd w:val="clear" w:color="auto" w:fill="auto"/>
            <w:noWrap/>
            <w:vAlign w:val="bottom"/>
            <w:hideMark/>
          </w:tcPr>
          <w:p w14:paraId="4F861C30"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1 480 983</w:t>
            </w:r>
          </w:p>
        </w:tc>
        <w:tc>
          <w:tcPr>
            <w:tcW w:w="820" w:type="dxa"/>
            <w:gridSpan w:val="2"/>
            <w:shd w:val="clear" w:color="auto" w:fill="auto"/>
            <w:noWrap/>
            <w:vAlign w:val="bottom"/>
            <w:hideMark/>
          </w:tcPr>
          <w:p w14:paraId="66F44848"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1 528 669</w:t>
            </w:r>
          </w:p>
        </w:tc>
        <w:tc>
          <w:tcPr>
            <w:tcW w:w="820" w:type="dxa"/>
            <w:gridSpan w:val="2"/>
            <w:shd w:val="clear" w:color="auto" w:fill="auto"/>
            <w:noWrap/>
            <w:vAlign w:val="bottom"/>
            <w:hideMark/>
          </w:tcPr>
          <w:p w14:paraId="4485F31C"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1 577 761</w:t>
            </w:r>
          </w:p>
        </w:tc>
        <w:tc>
          <w:tcPr>
            <w:tcW w:w="820" w:type="dxa"/>
            <w:shd w:val="clear" w:color="auto" w:fill="auto"/>
            <w:noWrap/>
            <w:vAlign w:val="bottom"/>
            <w:hideMark/>
          </w:tcPr>
          <w:p w14:paraId="61CC43CC"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1 628 407</w:t>
            </w:r>
          </w:p>
        </w:tc>
        <w:tc>
          <w:tcPr>
            <w:tcW w:w="820" w:type="dxa"/>
            <w:shd w:val="clear" w:color="auto" w:fill="auto"/>
            <w:noWrap/>
            <w:vAlign w:val="bottom"/>
            <w:hideMark/>
          </w:tcPr>
          <w:p w14:paraId="7451E603"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1 680 624</w:t>
            </w:r>
          </w:p>
        </w:tc>
        <w:tc>
          <w:tcPr>
            <w:tcW w:w="819" w:type="dxa"/>
            <w:shd w:val="clear" w:color="auto" w:fill="auto"/>
            <w:noWrap/>
            <w:vAlign w:val="bottom"/>
            <w:hideMark/>
          </w:tcPr>
          <w:p w14:paraId="04F1F96E"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1 734 314</w:t>
            </w:r>
          </w:p>
        </w:tc>
        <w:tc>
          <w:tcPr>
            <w:tcW w:w="820" w:type="dxa"/>
            <w:shd w:val="clear" w:color="auto" w:fill="auto"/>
            <w:noWrap/>
            <w:vAlign w:val="bottom"/>
            <w:hideMark/>
          </w:tcPr>
          <w:p w14:paraId="51FA99A5"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1 789 504</w:t>
            </w:r>
          </w:p>
        </w:tc>
        <w:tc>
          <w:tcPr>
            <w:tcW w:w="820" w:type="dxa"/>
            <w:shd w:val="clear" w:color="auto" w:fill="auto"/>
            <w:noWrap/>
            <w:vAlign w:val="bottom"/>
            <w:hideMark/>
          </w:tcPr>
          <w:p w14:paraId="15E540FC"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1 846 171</w:t>
            </w:r>
          </w:p>
        </w:tc>
        <w:tc>
          <w:tcPr>
            <w:tcW w:w="820" w:type="dxa"/>
            <w:shd w:val="clear" w:color="auto" w:fill="auto"/>
            <w:noWrap/>
            <w:vAlign w:val="bottom"/>
            <w:hideMark/>
          </w:tcPr>
          <w:p w14:paraId="16FAC88F"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1 904 135</w:t>
            </w:r>
          </w:p>
        </w:tc>
        <w:tc>
          <w:tcPr>
            <w:tcW w:w="820" w:type="dxa"/>
            <w:shd w:val="clear" w:color="auto" w:fill="auto"/>
            <w:noWrap/>
            <w:vAlign w:val="bottom"/>
            <w:hideMark/>
          </w:tcPr>
          <w:p w14:paraId="2DECD497"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1 963 510</w:t>
            </w:r>
          </w:p>
        </w:tc>
      </w:tr>
      <w:tr w:rsidR="00693438" w:rsidRPr="00B47C74" w14:paraId="0B29D396" w14:textId="77777777" w:rsidTr="007E2E1B">
        <w:tc>
          <w:tcPr>
            <w:tcW w:w="1441" w:type="dxa"/>
            <w:gridSpan w:val="2"/>
            <w:shd w:val="clear" w:color="auto" w:fill="auto"/>
            <w:noWrap/>
            <w:hideMark/>
          </w:tcPr>
          <w:p w14:paraId="4DC2CE2A" w14:textId="77777777" w:rsidR="00693438" w:rsidRPr="00B47C74" w:rsidRDefault="00CF016E" w:rsidP="00CF016E">
            <w:pPr>
              <w:suppressAutoHyphens w:val="0"/>
              <w:spacing w:before="40" w:after="40" w:line="220" w:lineRule="exact"/>
              <w:rPr>
                <w:sz w:val="16"/>
                <w:szCs w:val="16"/>
              </w:rPr>
            </w:pPr>
            <w:proofErr w:type="spellStart"/>
            <w:r w:rsidRPr="00B47C74">
              <w:rPr>
                <w:sz w:val="16"/>
                <w:szCs w:val="16"/>
              </w:rPr>
              <w:t>Borgou</w:t>
            </w:r>
            <w:proofErr w:type="spellEnd"/>
          </w:p>
        </w:tc>
        <w:tc>
          <w:tcPr>
            <w:tcW w:w="819" w:type="dxa"/>
            <w:gridSpan w:val="2"/>
            <w:shd w:val="clear" w:color="auto" w:fill="auto"/>
            <w:noWrap/>
            <w:vAlign w:val="bottom"/>
            <w:hideMark/>
          </w:tcPr>
          <w:p w14:paraId="456C0117"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1 337 792</w:t>
            </w:r>
          </w:p>
        </w:tc>
        <w:tc>
          <w:tcPr>
            <w:tcW w:w="820" w:type="dxa"/>
            <w:gridSpan w:val="2"/>
            <w:shd w:val="clear" w:color="auto" w:fill="auto"/>
            <w:noWrap/>
            <w:vAlign w:val="bottom"/>
            <w:hideMark/>
          </w:tcPr>
          <w:p w14:paraId="5B72B568"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1 380 867</w:t>
            </w:r>
          </w:p>
        </w:tc>
        <w:tc>
          <w:tcPr>
            <w:tcW w:w="820" w:type="dxa"/>
            <w:gridSpan w:val="2"/>
            <w:shd w:val="clear" w:color="auto" w:fill="auto"/>
            <w:noWrap/>
            <w:vAlign w:val="bottom"/>
            <w:hideMark/>
          </w:tcPr>
          <w:p w14:paraId="5AA63FC1"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1 425 212</w:t>
            </w:r>
          </w:p>
        </w:tc>
        <w:tc>
          <w:tcPr>
            <w:tcW w:w="820" w:type="dxa"/>
            <w:shd w:val="clear" w:color="auto" w:fill="auto"/>
            <w:noWrap/>
            <w:vAlign w:val="bottom"/>
            <w:hideMark/>
          </w:tcPr>
          <w:p w14:paraId="36E8BB50"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1 470 962</w:t>
            </w:r>
          </w:p>
        </w:tc>
        <w:tc>
          <w:tcPr>
            <w:tcW w:w="820" w:type="dxa"/>
            <w:shd w:val="clear" w:color="auto" w:fill="auto"/>
            <w:noWrap/>
            <w:vAlign w:val="bottom"/>
            <w:hideMark/>
          </w:tcPr>
          <w:p w14:paraId="1966AAA1"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1 518 131</w:t>
            </w:r>
          </w:p>
        </w:tc>
        <w:tc>
          <w:tcPr>
            <w:tcW w:w="819" w:type="dxa"/>
            <w:shd w:val="clear" w:color="auto" w:fill="auto"/>
            <w:noWrap/>
            <w:vAlign w:val="bottom"/>
            <w:hideMark/>
          </w:tcPr>
          <w:p w14:paraId="12ACAFAB"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1 566 629</w:t>
            </w:r>
          </w:p>
        </w:tc>
        <w:tc>
          <w:tcPr>
            <w:tcW w:w="820" w:type="dxa"/>
            <w:shd w:val="clear" w:color="auto" w:fill="auto"/>
            <w:noWrap/>
            <w:vAlign w:val="bottom"/>
            <w:hideMark/>
          </w:tcPr>
          <w:p w14:paraId="05DBEA0C"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1 616 483</w:t>
            </w:r>
          </w:p>
        </w:tc>
        <w:tc>
          <w:tcPr>
            <w:tcW w:w="820" w:type="dxa"/>
            <w:shd w:val="clear" w:color="auto" w:fill="auto"/>
            <w:noWrap/>
            <w:vAlign w:val="bottom"/>
            <w:hideMark/>
          </w:tcPr>
          <w:p w14:paraId="60AE874E"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1 667 671</w:t>
            </w:r>
          </w:p>
        </w:tc>
        <w:tc>
          <w:tcPr>
            <w:tcW w:w="820" w:type="dxa"/>
            <w:shd w:val="clear" w:color="auto" w:fill="auto"/>
            <w:noWrap/>
            <w:vAlign w:val="bottom"/>
            <w:hideMark/>
          </w:tcPr>
          <w:p w14:paraId="228996FA"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1 720 031</w:t>
            </w:r>
          </w:p>
        </w:tc>
        <w:tc>
          <w:tcPr>
            <w:tcW w:w="820" w:type="dxa"/>
            <w:shd w:val="clear" w:color="auto" w:fill="auto"/>
            <w:noWrap/>
            <w:vAlign w:val="bottom"/>
            <w:hideMark/>
          </w:tcPr>
          <w:p w14:paraId="1371ADEB"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1 773 665</w:t>
            </w:r>
          </w:p>
        </w:tc>
      </w:tr>
      <w:tr w:rsidR="00693438" w:rsidRPr="00B47C74" w14:paraId="1F4B5217" w14:textId="77777777" w:rsidTr="007E2E1B">
        <w:tc>
          <w:tcPr>
            <w:tcW w:w="1441" w:type="dxa"/>
            <w:gridSpan w:val="2"/>
            <w:shd w:val="clear" w:color="auto" w:fill="auto"/>
            <w:noWrap/>
            <w:hideMark/>
          </w:tcPr>
          <w:p w14:paraId="5EA6D258" w14:textId="77777777" w:rsidR="00693438" w:rsidRPr="00B47C74" w:rsidRDefault="00CF016E" w:rsidP="00CF016E">
            <w:pPr>
              <w:suppressAutoHyphens w:val="0"/>
              <w:spacing w:before="40" w:after="40" w:line="220" w:lineRule="exact"/>
              <w:rPr>
                <w:sz w:val="16"/>
                <w:szCs w:val="16"/>
              </w:rPr>
            </w:pPr>
            <w:r w:rsidRPr="00B47C74">
              <w:rPr>
                <w:sz w:val="16"/>
                <w:szCs w:val="16"/>
              </w:rPr>
              <w:t>Collines</w:t>
            </w:r>
          </w:p>
        </w:tc>
        <w:tc>
          <w:tcPr>
            <w:tcW w:w="819" w:type="dxa"/>
            <w:gridSpan w:val="2"/>
            <w:shd w:val="clear" w:color="auto" w:fill="auto"/>
            <w:noWrap/>
            <w:vAlign w:val="bottom"/>
            <w:hideMark/>
          </w:tcPr>
          <w:p w14:paraId="40E0644B"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990 033</w:t>
            </w:r>
          </w:p>
        </w:tc>
        <w:tc>
          <w:tcPr>
            <w:tcW w:w="820" w:type="dxa"/>
            <w:gridSpan w:val="2"/>
            <w:shd w:val="clear" w:color="auto" w:fill="auto"/>
            <w:noWrap/>
            <w:vAlign w:val="bottom"/>
            <w:hideMark/>
          </w:tcPr>
          <w:p w14:paraId="7B74616B"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1 021 911</w:t>
            </w:r>
          </w:p>
        </w:tc>
        <w:tc>
          <w:tcPr>
            <w:tcW w:w="820" w:type="dxa"/>
            <w:gridSpan w:val="2"/>
            <w:shd w:val="clear" w:color="auto" w:fill="auto"/>
            <w:noWrap/>
            <w:vAlign w:val="bottom"/>
            <w:hideMark/>
          </w:tcPr>
          <w:p w14:paraId="3ACA2D59"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1 054 729</w:t>
            </w:r>
          </w:p>
        </w:tc>
        <w:tc>
          <w:tcPr>
            <w:tcW w:w="820" w:type="dxa"/>
            <w:shd w:val="clear" w:color="auto" w:fill="auto"/>
            <w:noWrap/>
            <w:vAlign w:val="bottom"/>
            <w:hideMark/>
          </w:tcPr>
          <w:p w14:paraId="793A8353"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1 088 586</w:t>
            </w:r>
          </w:p>
        </w:tc>
        <w:tc>
          <w:tcPr>
            <w:tcW w:w="820" w:type="dxa"/>
            <w:shd w:val="clear" w:color="auto" w:fill="auto"/>
            <w:noWrap/>
            <w:vAlign w:val="bottom"/>
            <w:hideMark/>
          </w:tcPr>
          <w:p w14:paraId="54CCF8BE"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1 123 493</w:t>
            </w:r>
          </w:p>
        </w:tc>
        <w:tc>
          <w:tcPr>
            <w:tcW w:w="819" w:type="dxa"/>
            <w:shd w:val="clear" w:color="auto" w:fill="auto"/>
            <w:noWrap/>
            <w:vAlign w:val="bottom"/>
            <w:hideMark/>
          </w:tcPr>
          <w:p w14:paraId="566F78F3"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1 159 384</w:t>
            </w:r>
          </w:p>
        </w:tc>
        <w:tc>
          <w:tcPr>
            <w:tcW w:w="820" w:type="dxa"/>
            <w:shd w:val="clear" w:color="auto" w:fill="auto"/>
            <w:noWrap/>
            <w:vAlign w:val="bottom"/>
            <w:hideMark/>
          </w:tcPr>
          <w:p w14:paraId="0D7FD9A6"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1 196 279</w:t>
            </w:r>
          </w:p>
        </w:tc>
        <w:tc>
          <w:tcPr>
            <w:tcW w:w="820" w:type="dxa"/>
            <w:shd w:val="clear" w:color="auto" w:fill="auto"/>
            <w:noWrap/>
            <w:vAlign w:val="bottom"/>
            <w:hideMark/>
          </w:tcPr>
          <w:p w14:paraId="7CCD60D6"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1 234 161</w:t>
            </w:r>
          </w:p>
        </w:tc>
        <w:tc>
          <w:tcPr>
            <w:tcW w:w="820" w:type="dxa"/>
            <w:shd w:val="clear" w:color="auto" w:fill="auto"/>
            <w:noWrap/>
            <w:vAlign w:val="bottom"/>
            <w:hideMark/>
          </w:tcPr>
          <w:p w14:paraId="6E08E009"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1 272 909</w:t>
            </w:r>
          </w:p>
        </w:tc>
        <w:tc>
          <w:tcPr>
            <w:tcW w:w="820" w:type="dxa"/>
            <w:shd w:val="clear" w:color="auto" w:fill="auto"/>
            <w:noWrap/>
            <w:vAlign w:val="bottom"/>
            <w:hideMark/>
          </w:tcPr>
          <w:p w14:paraId="6587A17E"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1 312 601</w:t>
            </w:r>
          </w:p>
        </w:tc>
      </w:tr>
      <w:tr w:rsidR="00693438" w:rsidRPr="00B47C74" w14:paraId="58F85BA7" w14:textId="77777777" w:rsidTr="007E2E1B">
        <w:tc>
          <w:tcPr>
            <w:tcW w:w="1441" w:type="dxa"/>
            <w:gridSpan w:val="2"/>
            <w:shd w:val="clear" w:color="auto" w:fill="auto"/>
            <w:noWrap/>
            <w:hideMark/>
          </w:tcPr>
          <w:p w14:paraId="279904BD" w14:textId="77777777" w:rsidR="00693438" w:rsidRPr="00B47C74" w:rsidRDefault="00CF016E" w:rsidP="00CF016E">
            <w:pPr>
              <w:suppressAutoHyphens w:val="0"/>
              <w:spacing w:before="40" w:after="40" w:line="220" w:lineRule="exact"/>
              <w:rPr>
                <w:sz w:val="16"/>
                <w:szCs w:val="16"/>
              </w:rPr>
            </w:pPr>
            <w:proofErr w:type="spellStart"/>
            <w:r w:rsidRPr="00B47C74">
              <w:rPr>
                <w:sz w:val="16"/>
                <w:szCs w:val="16"/>
              </w:rPr>
              <w:t>Couffo</w:t>
            </w:r>
            <w:proofErr w:type="spellEnd"/>
          </w:p>
        </w:tc>
        <w:tc>
          <w:tcPr>
            <w:tcW w:w="819" w:type="dxa"/>
            <w:gridSpan w:val="2"/>
            <w:shd w:val="clear" w:color="auto" w:fill="auto"/>
            <w:noWrap/>
            <w:vAlign w:val="bottom"/>
            <w:hideMark/>
          </w:tcPr>
          <w:p w14:paraId="34578BF8"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969 090</w:t>
            </w:r>
          </w:p>
        </w:tc>
        <w:tc>
          <w:tcPr>
            <w:tcW w:w="820" w:type="dxa"/>
            <w:gridSpan w:val="2"/>
            <w:shd w:val="clear" w:color="auto" w:fill="auto"/>
            <w:noWrap/>
            <w:vAlign w:val="bottom"/>
            <w:hideMark/>
          </w:tcPr>
          <w:p w14:paraId="1DA1839C"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1 000 294</w:t>
            </w:r>
          </w:p>
        </w:tc>
        <w:tc>
          <w:tcPr>
            <w:tcW w:w="820" w:type="dxa"/>
            <w:gridSpan w:val="2"/>
            <w:shd w:val="clear" w:color="auto" w:fill="auto"/>
            <w:noWrap/>
            <w:vAlign w:val="bottom"/>
            <w:hideMark/>
          </w:tcPr>
          <w:p w14:paraId="5842BB55"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1 032 417</w:t>
            </w:r>
          </w:p>
        </w:tc>
        <w:tc>
          <w:tcPr>
            <w:tcW w:w="820" w:type="dxa"/>
            <w:shd w:val="clear" w:color="auto" w:fill="auto"/>
            <w:noWrap/>
            <w:vAlign w:val="bottom"/>
            <w:hideMark/>
          </w:tcPr>
          <w:p w14:paraId="1319868C"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1 065 558</w:t>
            </w:r>
          </w:p>
        </w:tc>
        <w:tc>
          <w:tcPr>
            <w:tcW w:w="820" w:type="dxa"/>
            <w:shd w:val="clear" w:color="auto" w:fill="auto"/>
            <w:noWrap/>
            <w:vAlign w:val="bottom"/>
            <w:hideMark/>
          </w:tcPr>
          <w:p w14:paraId="554B5418"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1 099 727</w:t>
            </w:r>
          </w:p>
        </w:tc>
        <w:tc>
          <w:tcPr>
            <w:tcW w:w="819" w:type="dxa"/>
            <w:shd w:val="clear" w:color="auto" w:fill="auto"/>
            <w:noWrap/>
            <w:vAlign w:val="bottom"/>
            <w:hideMark/>
          </w:tcPr>
          <w:p w14:paraId="45E5EF24"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1 134 859</w:t>
            </w:r>
          </w:p>
        </w:tc>
        <w:tc>
          <w:tcPr>
            <w:tcW w:w="820" w:type="dxa"/>
            <w:shd w:val="clear" w:color="auto" w:fill="auto"/>
            <w:noWrap/>
            <w:vAlign w:val="bottom"/>
            <w:hideMark/>
          </w:tcPr>
          <w:p w14:paraId="21140A6D"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1 170 973</w:t>
            </w:r>
          </w:p>
        </w:tc>
        <w:tc>
          <w:tcPr>
            <w:tcW w:w="820" w:type="dxa"/>
            <w:shd w:val="clear" w:color="auto" w:fill="auto"/>
            <w:noWrap/>
            <w:vAlign w:val="bottom"/>
            <w:hideMark/>
          </w:tcPr>
          <w:p w14:paraId="18E0C2FA"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1 208 053</w:t>
            </w:r>
          </w:p>
        </w:tc>
        <w:tc>
          <w:tcPr>
            <w:tcW w:w="820" w:type="dxa"/>
            <w:shd w:val="clear" w:color="auto" w:fill="auto"/>
            <w:noWrap/>
            <w:vAlign w:val="bottom"/>
            <w:hideMark/>
          </w:tcPr>
          <w:p w14:paraId="01A4C053"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1 245 982</w:t>
            </w:r>
          </w:p>
        </w:tc>
        <w:tc>
          <w:tcPr>
            <w:tcW w:w="820" w:type="dxa"/>
            <w:shd w:val="clear" w:color="auto" w:fill="auto"/>
            <w:noWrap/>
            <w:vAlign w:val="bottom"/>
            <w:hideMark/>
          </w:tcPr>
          <w:p w14:paraId="2872D8EA"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1 284 834</w:t>
            </w:r>
          </w:p>
        </w:tc>
      </w:tr>
      <w:tr w:rsidR="00693438" w:rsidRPr="00B47C74" w14:paraId="083C9314" w14:textId="77777777" w:rsidTr="007E2E1B">
        <w:tc>
          <w:tcPr>
            <w:tcW w:w="1441" w:type="dxa"/>
            <w:gridSpan w:val="2"/>
            <w:shd w:val="clear" w:color="auto" w:fill="auto"/>
            <w:noWrap/>
            <w:hideMark/>
          </w:tcPr>
          <w:p w14:paraId="4AE1086C" w14:textId="77777777" w:rsidR="00693438" w:rsidRPr="00B47C74" w:rsidRDefault="00CF016E" w:rsidP="00CF016E">
            <w:pPr>
              <w:suppressAutoHyphens w:val="0"/>
              <w:spacing w:before="40" w:after="40" w:line="220" w:lineRule="exact"/>
              <w:rPr>
                <w:sz w:val="16"/>
                <w:szCs w:val="16"/>
              </w:rPr>
            </w:pPr>
            <w:proofErr w:type="spellStart"/>
            <w:r w:rsidRPr="00B47C74">
              <w:rPr>
                <w:sz w:val="16"/>
                <w:szCs w:val="16"/>
              </w:rPr>
              <w:t>Donga</w:t>
            </w:r>
            <w:proofErr w:type="spellEnd"/>
          </w:p>
        </w:tc>
        <w:tc>
          <w:tcPr>
            <w:tcW w:w="819" w:type="dxa"/>
            <w:gridSpan w:val="2"/>
            <w:shd w:val="clear" w:color="auto" w:fill="auto"/>
            <w:noWrap/>
            <w:vAlign w:val="bottom"/>
            <w:hideMark/>
          </w:tcPr>
          <w:p w14:paraId="360CE4DC"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646 684</w:t>
            </w:r>
          </w:p>
        </w:tc>
        <w:tc>
          <w:tcPr>
            <w:tcW w:w="820" w:type="dxa"/>
            <w:gridSpan w:val="2"/>
            <w:shd w:val="clear" w:color="auto" w:fill="auto"/>
            <w:noWrap/>
            <w:vAlign w:val="bottom"/>
            <w:hideMark/>
          </w:tcPr>
          <w:p w14:paraId="27B4ACA8"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667 507</w:t>
            </w:r>
          </w:p>
        </w:tc>
        <w:tc>
          <w:tcPr>
            <w:tcW w:w="820" w:type="dxa"/>
            <w:gridSpan w:val="2"/>
            <w:shd w:val="clear" w:color="auto" w:fill="auto"/>
            <w:noWrap/>
            <w:vAlign w:val="bottom"/>
            <w:hideMark/>
          </w:tcPr>
          <w:p w14:paraId="59506F9D"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688 943</w:t>
            </w:r>
          </w:p>
        </w:tc>
        <w:tc>
          <w:tcPr>
            <w:tcW w:w="820" w:type="dxa"/>
            <w:shd w:val="clear" w:color="auto" w:fill="auto"/>
            <w:noWrap/>
            <w:vAlign w:val="bottom"/>
            <w:hideMark/>
          </w:tcPr>
          <w:p w14:paraId="7DD6B7EB"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711 058</w:t>
            </w:r>
          </w:p>
        </w:tc>
        <w:tc>
          <w:tcPr>
            <w:tcW w:w="820" w:type="dxa"/>
            <w:shd w:val="clear" w:color="auto" w:fill="auto"/>
            <w:noWrap/>
            <w:vAlign w:val="bottom"/>
            <w:hideMark/>
          </w:tcPr>
          <w:p w14:paraId="315AA311"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733 860</w:t>
            </w:r>
          </w:p>
        </w:tc>
        <w:tc>
          <w:tcPr>
            <w:tcW w:w="819" w:type="dxa"/>
            <w:shd w:val="clear" w:color="auto" w:fill="auto"/>
            <w:noWrap/>
            <w:vAlign w:val="bottom"/>
            <w:hideMark/>
          </w:tcPr>
          <w:p w14:paraId="7D2E7DD7"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757 304</w:t>
            </w:r>
          </w:p>
        </w:tc>
        <w:tc>
          <w:tcPr>
            <w:tcW w:w="820" w:type="dxa"/>
            <w:shd w:val="clear" w:color="auto" w:fill="auto"/>
            <w:noWrap/>
            <w:vAlign w:val="bottom"/>
            <w:hideMark/>
          </w:tcPr>
          <w:p w14:paraId="7B9EA9EC"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781 403</w:t>
            </w:r>
          </w:p>
        </w:tc>
        <w:tc>
          <w:tcPr>
            <w:tcW w:w="820" w:type="dxa"/>
            <w:shd w:val="clear" w:color="auto" w:fill="auto"/>
            <w:noWrap/>
            <w:vAlign w:val="bottom"/>
            <w:hideMark/>
          </w:tcPr>
          <w:p w14:paraId="10E9B6A7"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806 147</w:t>
            </w:r>
          </w:p>
        </w:tc>
        <w:tc>
          <w:tcPr>
            <w:tcW w:w="820" w:type="dxa"/>
            <w:shd w:val="clear" w:color="auto" w:fill="auto"/>
            <w:noWrap/>
            <w:vAlign w:val="bottom"/>
            <w:hideMark/>
          </w:tcPr>
          <w:p w14:paraId="7110D824"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831 457</w:t>
            </w:r>
          </w:p>
        </w:tc>
        <w:tc>
          <w:tcPr>
            <w:tcW w:w="820" w:type="dxa"/>
            <w:shd w:val="clear" w:color="auto" w:fill="auto"/>
            <w:noWrap/>
            <w:vAlign w:val="bottom"/>
            <w:hideMark/>
          </w:tcPr>
          <w:p w14:paraId="2E40D51D"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857 384</w:t>
            </w:r>
          </w:p>
        </w:tc>
      </w:tr>
      <w:tr w:rsidR="00693438" w:rsidRPr="00B47C74" w14:paraId="508B5EA5" w14:textId="77777777" w:rsidTr="007E2E1B">
        <w:tc>
          <w:tcPr>
            <w:tcW w:w="1441" w:type="dxa"/>
            <w:gridSpan w:val="2"/>
            <w:shd w:val="clear" w:color="auto" w:fill="auto"/>
            <w:noWrap/>
            <w:hideMark/>
          </w:tcPr>
          <w:p w14:paraId="16E31C11" w14:textId="77777777" w:rsidR="00693438" w:rsidRPr="00B47C74" w:rsidRDefault="00CF016E" w:rsidP="00CF016E">
            <w:pPr>
              <w:suppressAutoHyphens w:val="0"/>
              <w:spacing w:before="40" w:after="40" w:line="220" w:lineRule="exact"/>
              <w:rPr>
                <w:sz w:val="16"/>
                <w:szCs w:val="16"/>
              </w:rPr>
            </w:pPr>
            <w:r w:rsidRPr="00B47C74">
              <w:rPr>
                <w:sz w:val="16"/>
                <w:szCs w:val="16"/>
              </w:rPr>
              <w:t>Littoral</w:t>
            </w:r>
          </w:p>
        </w:tc>
        <w:tc>
          <w:tcPr>
            <w:tcW w:w="819" w:type="dxa"/>
            <w:gridSpan w:val="2"/>
            <w:shd w:val="clear" w:color="auto" w:fill="auto"/>
            <w:noWrap/>
            <w:vAlign w:val="bottom"/>
            <w:hideMark/>
          </w:tcPr>
          <w:p w14:paraId="21B87BB0"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1 228 667</w:t>
            </w:r>
          </w:p>
        </w:tc>
        <w:tc>
          <w:tcPr>
            <w:tcW w:w="820" w:type="dxa"/>
            <w:gridSpan w:val="2"/>
            <w:shd w:val="clear" w:color="auto" w:fill="auto"/>
            <w:noWrap/>
            <w:vAlign w:val="bottom"/>
            <w:hideMark/>
          </w:tcPr>
          <w:p w14:paraId="3D6DDBAA"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1 268 229</w:t>
            </w:r>
          </w:p>
        </w:tc>
        <w:tc>
          <w:tcPr>
            <w:tcW w:w="820" w:type="dxa"/>
            <w:gridSpan w:val="2"/>
            <w:shd w:val="clear" w:color="auto" w:fill="auto"/>
            <w:noWrap/>
            <w:vAlign w:val="bottom"/>
            <w:hideMark/>
          </w:tcPr>
          <w:p w14:paraId="3A90E299"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1 308 957</w:t>
            </w:r>
          </w:p>
        </w:tc>
        <w:tc>
          <w:tcPr>
            <w:tcW w:w="820" w:type="dxa"/>
            <w:shd w:val="clear" w:color="auto" w:fill="auto"/>
            <w:noWrap/>
            <w:vAlign w:val="bottom"/>
            <w:hideMark/>
          </w:tcPr>
          <w:p w14:paraId="6351D941"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1 350 975</w:t>
            </w:r>
          </w:p>
        </w:tc>
        <w:tc>
          <w:tcPr>
            <w:tcW w:w="820" w:type="dxa"/>
            <w:shd w:val="clear" w:color="auto" w:fill="auto"/>
            <w:noWrap/>
            <w:vAlign w:val="bottom"/>
            <w:hideMark/>
          </w:tcPr>
          <w:p w14:paraId="56086C00"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1 394 296</w:t>
            </w:r>
          </w:p>
        </w:tc>
        <w:tc>
          <w:tcPr>
            <w:tcW w:w="819" w:type="dxa"/>
            <w:shd w:val="clear" w:color="auto" w:fill="auto"/>
            <w:noWrap/>
            <w:vAlign w:val="bottom"/>
            <w:hideMark/>
          </w:tcPr>
          <w:p w14:paraId="1C243097"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1 438 838</w:t>
            </w:r>
          </w:p>
        </w:tc>
        <w:tc>
          <w:tcPr>
            <w:tcW w:w="820" w:type="dxa"/>
            <w:shd w:val="clear" w:color="auto" w:fill="auto"/>
            <w:noWrap/>
            <w:vAlign w:val="bottom"/>
            <w:hideMark/>
          </w:tcPr>
          <w:p w14:paraId="3368DC9C"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1 484 626</w:t>
            </w:r>
          </w:p>
        </w:tc>
        <w:tc>
          <w:tcPr>
            <w:tcW w:w="820" w:type="dxa"/>
            <w:shd w:val="clear" w:color="auto" w:fill="auto"/>
            <w:noWrap/>
            <w:vAlign w:val="bottom"/>
            <w:hideMark/>
          </w:tcPr>
          <w:p w14:paraId="58E418A6"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1 531 639</w:t>
            </w:r>
          </w:p>
        </w:tc>
        <w:tc>
          <w:tcPr>
            <w:tcW w:w="820" w:type="dxa"/>
            <w:shd w:val="clear" w:color="auto" w:fill="auto"/>
            <w:noWrap/>
            <w:vAlign w:val="bottom"/>
            <w:hideMark/>
          </w:tcPr>
          <w:p w14:paraId="41927930"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1 579 727</w:t>
            </w:r>
          </w:p>
        </w:tc>
        <w:tc>
          <w:tcPr>
            <w:tcW w:w="820" w:type="dxa"/>
            <w:shd w:val="clear" w:color="auto" w:fill="auto"/>
            <w:noWrap/>
            <w:vAlign w:val="bottom"/>
            <w:hideMark/>
          </w:tcPr>
          <w:p w14:paraId="2B3FFAF5"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1 628 986</w:t>
            </w:r>
          </w:p>
        </w:tc>
      </w:tr>
      <w:tr w:rsidR="00693438" w:rsidRPr="00B47C74" w14:paraId="15BD171B" w14:textId="77777777" w:rsidTr="007E2E1B">
        <w:tc>
          <w:tcPr>
            <w:tcW w:w="1441" w:type="dxa"/>
            <w:gridSpan w:val="2"/>
            <w:shd w:val="clear" w:color="auto" w:fill="auto"/>
            <w:noWrap/>
            <w:hideMark/>
          </w:tcPr>
          <w:p w14:paraId="0DBAD163" w14:textId="77777777" w:rsidR="00693438" w:rsidRPr="00B47C74" w:rsidRDefault="00CF016E" w:rsidP="00CF016E">
            <w:pPr>
              <w:suppressAutoHyphens w:val="0"/>
              <w:spacing w:before="40" w:after="40" w:line="220" w:lineRule="exact"/>
              <w:rPr>
                <w:sz w:val="16"/>
                <w:szCs w:val="16"/>
              </w:rPr>
            </w:pPr>
            <w:r w:rsidRPr="00B47C74">
              <w:rPr>
                <w:sz w:val="16"/>
                <w:szCs w:val="16"/>
              </w:rPr>
              <w:t>Mono</w:t>
            </w:r>
          </w:p>
        </w:tc>
        <w:tc>
          <w:tcPr>
            <w:tcW w:w="819" w:type="dxa"/>
            <w:gridSpan w:val="2"/>
            <w:shd w:val="clear" w:color="auto" w:fill="auto"/>
            <w:noWrap/>
            <w:vAlign w:val="bottom"/>
            <w:hideMark/>
          </w:tcPr>
          <w:p w14:paraId="52FF7697"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665 111</w:t>
            </w:r>
          </w:p>
        </w:tc>
        <w:tc>
          <w:tcPr>
            <w:tcW w:w="820" w:type="dxa"/>
            <w:gridSpan w:val="2"/>
            <w:shd w:val="clear" w:color="auto" w:fill="auto"/>
            <w:noWrap/>
            <w:vAlign w:val="bottom"/>
            <w:hideMark/>
          </w:tcPr>
          <w:p w14:paraId="2D755E77"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686 528</w:t>
            </w:r>
          </w:p>
        </w:tc>
        <w:tc>
          <w:tcPr>
            <w:tcW w:w="820" w:type="dxa"/>
            <w:gridSpan w:val="2"/>
            <w:shd w:val="clear" w:color="auto" w:fill="auto"/>
            <w:noWrap/>
            <w:vAlign w:val="bottom"/>
            <w:hideMark/>
          </w:tcPr>
          <w:p w14:paraId="0AB5CC62"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708 575</w:t>
            </w:r>
          </w:p>
        </w:tc>
        <w:tc>
          <w:tcPr>
            <w:tcW w:w="820" w:type="dxa"/>
            <w:shd w:val="clear" w:color="auto" w:fill="auto"/>
            <w:noWrap/>
            <w:vAlign w:val="bottom"/>
            <w:hideMark/>
          </w:tcPr>
          <w:p w14:paraId="7B6E7436"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731 320</w:t>
            </w:r>
          </w:p>
        </w:tc>
        <w:tc>
          <w:tcPr>
            <w:tcW w:w="820" w:type="dxa"/>
            <w:shd w:val="clear" w:color="auto" w:fill="auto"/>
            <w:noWrap/>
            <w:vAlign w:val="bottom"/>
            <w:hideMark/>
          </w:tcPr>
          <w:p w14:paraId="576D26B0"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754 771</w:t>
            </w:r>
          </w:p>
        </w:tc>
        <w:tc>
          <w:tcPr>
            <w:tcW w:w="819" w:type="dxa"/>
            <w:shd w:val="clear" w:color="auto" w:fill="auto"/>
            <w:noWrap/>
            <w:vAlign w:val="bottom"/>
            <w:hideMark/>
          </w:tcPr>
          <w:p w14:paraId="11721D82"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778 883</w:t>
            </w:r>
          </w:p>
        </w:tc>
        <w:tc>
          <w:tcPr>
            <w:tcW w:w="820" w:type="dxa"/>
            <w:shd w:val="clear" w:color="auto" w:fill="auto"/>
            <w:noWrap/>
            <w:vAlign w:val="bottom"/>
            <w:hideMark/>
          </w:tcPr>
          <w:p w14:paraId="61E2C975"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803 669</w:t>
            </w:r>
          </w:p>
        </w:tc>
        <w:tc>
          <w:tcPr>
            <w:tcW w:w="820" w:type="dxa"/>
            <w:shd w:val="clear" w:color="auto" w:fill="auto"/>
            <w:noWrap/>
            <w:vAlign w:val="bottom"/>
            <w:hideMark/>
          </w:tcPr>
          <w:p w14:paraId="54578769"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829 118</w:t>
            </w:r>
          </w:p>
        </w:tc>
        <w:tc>
          <w:tcPr>
            <w:tcW w:w="820" w:type="dxa"/>
            <w:shd w:val="clear" w:color="auto" w:fill="auto"/>
            <w:noWrap/>
            <w:vAlign w:val="bottom"/>
            <w:hideMark/>
          </w:tcPr>
          <w:p w14:paraId="3CF2B54A"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855 150</w:t>
            </w:r>
          </w:p>
        </w:tc>
        <w:tc>
          <w:tcPr>
            <w:tcW w:w="820" w:type="dxa"/>
            <w:shd w:val="clear" w:color="auto" w:fill="auto"/>
            <w:noWrap/>
            <w:vAlign w:val="bottom"/>
            <w:hideMark/>
          </w:tcPr>
          <w:p w14:paraId="4621B22C"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881 815</w:t>
            </w:r>
          </w:p>
        </w:tc>
      </w:tr>
      <w:tr w:rsidR="00693438" w:rsidRPr="00B47C74" w14:paraId="5A6E3777" w14:textId="77777777" w:rsidTr="007E2E1B">
        <w:tc>
          <w:tcPr>
            <w:tcW w:w="1441" w:type="dxa"/>
            <w:gridSpan w:val="2"/>
            <w:shd w:val="clear" w:color="auto" w:fill="auto"/>
            <w:noWrap/>
            <w:hideMark/>
          </w:tcPr>
          <w:p w14:paraId="122C277A" w14:textId="77777777" w:rsidR="00693438" w:rsidRPr="00B47C74" w:rsidRDefault="00CF016E" w:rsidP="00CF016E">
            <w:pPr>
              <w:suppressAutoHyphens w:val="0"/>
              <w:spacing w:before="40" w:after="40" w:line="220" w:lineRule="exact"/>
              <w:rPr>
                <w:sz w:val="16"/>
                <w:szCs w:val="16"/>
              </w:rPr>
            </w:pPr>
            <w:proofErr w:type="spellStart"/>
            <w:r w:rsidRPr="00B47C74">
              <w:rPr>
                <w:sz w:val="16"/>
                <w:szCs w:val="16"/>
              </w:rPr>
              <w:t>Oueme</w:t>
            </w:r>
            <w:proofErr w:type="spellEnd"/>
          </w:p>
        </w:tc>
        <w:tc>
          <w:tcPr>
            <w:tcW w:w="819" w:type="dxa"/>
            <w:gridSpan w:val="2"/>
            <w:shd w:val="clear" w:color="auto" w:fill="auto"/>
            <w:noWrap/>
            <w:vAlign w:val="bottom"/>
            <w:hideMark/>
          </w:tcPr>
          <w:p w14:paraId="42F31D6E"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1 349 986</w:t>
            </w:r>
          </w:p>
        </w:tc>
        <w:tc>
          <w:tcPr>
            <w:tcW w:w="820" w:type="dxa"/>
            <w:gridSpan w:val="2"/>
            <w:shd w:val="clear" w:color="auto" w:fill="auto"/>
            <w:noWrap/>
            <w:vAlign w:val="bottom"/>
            <w:hideMark/>
          </w:tcPr>
          <w:p w14:paraId="03BCE1F3"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1 393 454</w:t>
            </w:r>
          </w:p>
        </w:tc>
        <w:tc>
          <w:tcPr>
            <w:tcW w:w="820" w:type="dxa"/>
            <w:gridSpan w:val="2"/>
            <w:shd w:val="clear" w:color="auto" w:fill="auto"/>
            <w:noWrap/>
            <w:vAlign w:val="bottom"/>
            <w:hideMark/>
          </w:tcPr>
          <w:p w14:paraId="0034EAB8"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1 438 204</w:t>
            </w:r>
          </w:p>
        </w:tc>
        <w:tc>
          <w:tcPr>
            <w:tcW w:w="820" w:type="dxa"/>
            <w:shd w:val="clear" w:color="auto" w:fill="auto"/>
            <w:noWrap/>
            <w:vAlign w:val="bottom"/>
            <w:hideMark/>
          </w:tcPr>
          <w:p w14:paraId="091D343E"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1 484 370</w:t>
            </w:r>
          </w:p>
        </w:tc>
        <w:tc>
          <w:tcPr>
            <w:tcW w:w="820" w:type="dxa"/>
            <w:shd w:val="clear" w:color="auto" w:fill="auto"/>
            <w:noWrap/>
            <w:vAlign w:val="bottom"/>
            <w:hideMark/>
          </w:tcPr>
          <w:p w14:paraId="4069E61F"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1 531 969</w:t>
            </w:r>
          </w:p>
        </w:tc>
        <w:tc>
          <w:tcPr>
            <w:tcW w:w="819" w:type="dxa"/>
            <w:shd w:val="clear" w:color="auto" w:fill="auto"/>
            <w:noWrap/>
            <w:vAlign w:val="bottom"/>
            <w:hideMark/>
          </w:tcPr>
          <w:p w14:paraId="39AE12F0"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1 580 909</w:t>
            </w:r>
          </w:p>
        </w:tc>
        <w:tc>
          <w:tcPr>
            <w:tcW w:w="820" w:type="dxa"/>
            <w:shd w:val="clear" w:color="auto" w:fill="auto"/>
            <w:noWrap/>
            <w:vAlign w:val="bottom"/>
            <w:hideMark/>
          </w:tcPr>
          <w:p w14:paraId="66194A04"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1 631 218</w:t>
            </w:r>
          </w:p>
        </w:tc>
        <w:tc>
          <w:tcPr>
            <w:tcW w:w="820" w:type="dxa"/>
            <w:shd w:val="clear" w:color="auto" w:fill="auto"/>
            <w:noWrap/>
            <w:vAlign w:val="bottom"/>
            <w:hideMark/>
          </w:tcPr>
          <w:p w14:paraId="73396A92"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1 682 873</w:t>
            </w:r>
          </w:p>
        </w:tc>
        <w:tc>
          <w:tcPr>
            <w:tcW w:w="820" w:type="dxa"/>
            <w:shd w:val="clear" w:color="auto" w:fill="auto"/>
            <w:noWrap/>
            <w:vAlign w:val="bottom"/>
            <w:hideMark/>
          </w:tcPr>
          <w:p w14:paraId="7CBA4B30"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1 735 709</w:t>
            </w:r>
          </w:p>
        </w:tc>
        <w:tc>
          <w:tcPr>
            <w:tcW w:w="820" w:type="dxa"/>
            <w:shd w:val="clear" w:color="auto" w:fill="auto"/>
            <w:noWrap/>
            <w:vAlign w:val="bottom"/>
            <w:hideMark/>
          </w:tcPr>
          <w:p w14:paraId="11E35CDD"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1 789 832</w:t>
            </w:r>
          </w:p>
        </w:tc>
      </w:tr>
      <w:tr w:rsidR="00693438" w:rsidRPr="00B47C74" w14:paraId="737F52CD" w14:textId="77777777" w:rsidTr="007E2E1B">
        <w:tc>
          <w:tcPr>
            <w:tcW w:w="1441" w:type="dxa"/>
            <w:gridSpan w:val="2"/>
            <w:shd w:val="clear" w:color="auto" w:fill="auto"/>
            <w:noWrap/>
            <w:hideMark/>
          </w:tcPr>
          <w:p w14:paraId="5152BE60" w14:textId="77777777" w:rsidR="00693438" w:rsidRPr="00B47C74" w:rsidRDefault="00CF016E" w:rsidP="00CF016E">
            <w:pPr>
              <w:suppressAutoHyphens w:val="0"/>
              <w:spacing w:before="40" w:after="40" w:line="220" w:lineRule="exact"/>
              <w:rPr>
                <w:sz w:val="16"/>
                <w:szCs w:val="16"/>
              </w:rPr>
            </w:pPr>
            <w:r w:rsidRPr="00B47C74">
              <w:rPr>
                <w:sz w:val="16"/>
                <w:szCs w:val="16"/>
              </w:rPr>
              <w:t>Plateau</w:t>
            </w:r>
          </w:p>
        </w:tc>
        <w:tc>
          <w:tcPr>
            <w:tcW w:w="819" w:type="dxa"/>
            <w:gridSpan w:val="2"/>
            <w:shd w:val="clear" w:color="auto" w:fill="auto"/>
            <w:noWrap/>
            <w:vAlign w:val="bottom"/>
            <w:hideMark/>
          </w:tcPr>
          <w:p w14:paraId="6E5E4329"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752 083</w:t>
            </w:r>
          </w:p>
        </w:tc>
        <w:tc>
          <w:tcPr>
            <w:tcW w:w="820" w:type="dxa"/>
            <w:gridSpan w:val="2"/>
            <w:shd w:val="clear" w:color="auto" w:fill="auto"/>
            <w:noWrap/>
            <w:vAlign w:val="bottom"/>
            <w:hideMark/>
          </w:tcPr>
          <w:p w14:paraId="31437761"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776 299</w:t>
            </w:r>
          </w:p>
        </w:tc>
        <w:tc>
          <w:tcPr>
            <w:tcW w:w="820" w:type="dxa"/>
            <w:gridSpan w:val="2"/>
            <w:shd w:val="clear" w:color="auto" w:fill="auto"/>
            <w:noWrap/>
            <w:vAlign w:val="bottom"/>
            <w:hideMark/>
          </w:tcPr>
          <w:p w14:paraId="044784E8"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801 229</w:t>
            </w:r>
          </w:p>
        </w:tc>
        <w:tc>
          <w:tcPr>
            <w:tcW w:w="820" w:type="dxa"/>
            <w:shd w:val="clear" w:color="auto" w:fill="auto"/>
            <w:noWrap/>
            <w:vAlign w:val="bottom"/>
            <w:hideMark/>
          </w:tcPr>
          <w:p w14:paraId="46C26264"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826 949</w:t>
            </w:r>
          </w:p>
        </w:tc>
        <w:tc>
          <w:tcPr>
            <w:tcW w:w="820" w:type="dxa"/>
            <w:shd w:val="clear" w:color="auto" w:fill="auto"/>
            <w:noWrap/>
            <w:vAlign w:val="bottom"/>
            <w:hideMark/>
          </w:tcPr>
          <w:p w14:paraId="2A457351"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853 466</w:t>
            </w:r>
          </w:p>
        </w:tc>
        <w:tc>
          <w:tcPr>
            <w:tcW w:w="819" w:type="dxa"/>
            <w:shd w:val="clear" w:color="auto" w:fill="auto"/>
            <w:noWrap/>
            <w:vAlign w:val="bottom"/>
            <w:hideMark/>
          </w:tcPr>
          <w:p w14:paraId="4565ADDC"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880 731</w:t>
            </w:r>
          </w:p>
        </w:tc>
        <w:tc>
          <w:tcPr>
            <w:tcW w:w="820" w:type="dxa"/>
            <w:shd w:val="clear" w:color="auto" w:fill="auto"/>
            <w:noWrap/>
            <w:vAlign w:val="bottom"/>
            <w:hideMark/>
          </w:tcPr>
          <w:p w14:paraId="68CBBD0B"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908 758</w:t>
            </w:r>
          </w:p>
        </w:tc>
        <w:tc>
          <w:tcPr>
            <w:tcW w:w="820" w:type="dxa"/>
            <w:shd w:val="clear" w:color="auto" w:fill="auto"/>
            <w:noWrap/>
            <w:vAlign w:val="bottom"/>
            <w:hideMark/>
          </w:tcPr>
          <w:p w14:paraId="6B202CF4"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937 535</w:t>
            </w:r>
          </w:p>
        </w:tc>
        <w:tc>
          <w:tcPr>
            <w:tcW w:w="820" w:type="dxa"/>
            <w:shd w:val="clear" w:color="auto" w:fill="auto"/>
            <w:noWrap/>
            <w:vAlign w:val="bottom"/>
            <w:hideMark/>
          </w:tcPr>
          <w:p w14:paraId="4C69844D"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966 970</w:t>
            </w:r>
          </w:p>
        </w:tc>
        <w:tc>
          <w:tcPr>
            <w:tcW w:w="820" w:type="dxa"/>
            <w:shd w:val="clear" w:color="auto" w:fill="auto"/>
            <w:noWrap/>
            <w:vAlign w:val="bottom"/>
            <w:hideMark/>
          </w:tcPr>
          <w:p w14:paraId="07055AF6"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997 123</w:t>
            </w:r>
          </w:p>
        </w:tc>
      </w:tr>
      <w:tr w:rsidR="00693438" w:rsidRPr="00B47C74" w14:paraId="60921BA7" w14:textId="77777777" w:rsidTr="007E2E1B">
        <w:tc>
          <w:tcPr>
            <w:tcW w:w="1441" w:type="dxa"/>
            <w:gridSpan w:val="2"/>
            <w:shd w:val="clear" w:color="auto" w:fill="auto"/>
            <w:noWrap/>
            <w:hideMark/>
          </w:tcPr>
          <w:p w14:paraId="76986E97" w14:textId="77777777" w:rsidR="00693438" w:rsidRPr="00B47C74" w:rsidRDefault="00CF016E" w:rsidP="00CF016E">
            <w:pPr>
              <w:suppressAutoHyphens w:val="0"/>
              <w:spacing w:before="40" w:after="40" w:line="220" w:lineRule="exact"/>
              <w:rPr>
                <w:sz w:val="16"/>
                <w:szCs w:val="16"/>
              </w:rPr>
            </w:pPr>
            <w:r w:rsidRPr="00B47C74">
              <w:rPr>
                <w:sz w:val="16"/>
                <w:szCs w:val="16"/>
              </w:rPr>
              <w:t>Zou</w:t>
            </w:r>
          </w:p>
        </w:tc>
        <w:tc>
          <w:tcPr>
            <w:tcW w:w="819" w:type="dxa"/>
            <w:gridSpan w:val="2"/>
            <w:shd w:val="clear" w:color="auto" w:fill="auto"/>
            <w:noWrap/>
            <w:vAlign w:val="bottom"/>
            <w:hideMark/>
          </w:tcPr>
          <w:p w14:paraId="50D79B41"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1 108 320</w:t>
            </w:r>
          </w:p>
        </w:tc>
        <w:tc>
          <w:tcPr>
            <w:tcW w:w="820" w:type="dxa"/>
            <w:gridSpan w:val="2"/>
            <w:shd w:val="clear" w:color="auto" w:fill="auto"/>
            <w:noWrap/>
            <w:vAlign w:val="bottom"/>
            <w:hideMark/>
          </w:tcPr>
          <w:p w14:paraId="7A6BE4F3"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1 144 007</w:t>
            </w:r>
          </w:p>
        </w:tc>
        <w:tc>
          <w:tcPr>
            <w:tcW w:w="820" w:type="dxa"/>
            <w:gridSpan w:val="2"/>
            <w:shd w:val="clear" w:color="auto" w:fill="auto"/>
            <w:noWrap/>
            <w:vAlign w:val="bottom"/>
            <w:hideMark/>
          </w:tcPr>
          <w:p w14:paraId="183B4467"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1 180 746</w:t>
            </w:r>
          </w:p>
        </w:tc>
        <w:tc>
          <w:tcPr>
            <w:tcW w:w="820" w:type="dxa"/>
            <w:shd w:val="clear" w:color="auto" w:fill="auto"/>
            <w:noWrap/>
            <w:vAlign w:val="bottom"/>
            <w:hideMark/>
          </w:tcPr>
          <w:p w14:paraId="34BBDC4A"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1 218 648</w:t>
            </w:r>
          </w:p>
        </w:tc>
        <w:tc>
          <w:tcPr>
            <w:tcW w:w="820" w:type="dxa"/>
            <w:shd w:val="clear" w:color="auto" w:fill="auto"/>
            <w:noWrap/>
            <w:vAlign w:val="bottom"/>
            <w:hideMark/>
          </w:tcPr>
          <w:p w14:paraId="25FED78E"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1 257 726</w:t>
            </w:r>
          </w:p>
        </w:tc>
        <w:tc>
          <w:tcPr>
            <w:tcW w:w="819" w:type="dxa"/>
            <w:shd w:val="clear" w:color="auto" w:fill="auto"/>
            <w:noWrap/>
            <w:vAlign w:val="bottom"/>
            <w:hideMark/>
          </w:tcPr>
          <w:p w14:paraId="3CA01FCE"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1 297 905</w:t>
            </w:r>
          </w:p>
        </w:tc>
        <w:tc>
          <w:tcPr>
            <w:tcW w:w="820" w:type="dxa"/>
            <w:shd w:val="clear" w:color="auto" w:fill="auto"/>
            <w:noWrap/>
            <w:vAlign w:val="bottom"/>
            <w:hideMark/>
          </w:tcPr>
          <w:p w14:paraId="65F0E4AC"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1 339 208</w:t>
            </w:r>
          </w:p>
        </w:tc>
        <w:tc>
          <w:tcPr>
            <w:tcW w:w="820" w:type="dxa"/>
            <w:shd w:val="clear" w:color="auto" w:fill="auto"/>
            <w:noWrap/>
            <w:vAlign w:val="bottom"/>
            <w:hideMark/>
          </w:tcPr>
          <w:p w14:paraId="65817538"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1 381 616</w:t>
            </w:r>
          </w:p>
        </w:tc>
        <w:tc>
          <w:tcPr>
            <w:tcW w:w="820" w:type="dxa"/>
            <w:shd w:val="clear" w:color="auto" w:fill="auto"/>
            <w:noWrap/>
            <w:vAlign w:val="bottom"/>
            <w:hideMark/>
          </w:tcPr>
          <w:p w14:paraId="327AE446"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1 424 994</w:t>
            </w:r>
          </w:p>
        </w:tc>
        <w:tc>
          <w:tcPr>
            <w:tcW w:w="820" w:type="dxa"/>
            <w:shd w:val="clear" w:color="auto" w:fill="auto"/>
            <w:noWrap/>
            <w:vAlign w:val="bottom"/>
            <w:hideMark/>
          </w:tcPr>
          <w:p w14:paraId="2F941FBB"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1 469 428</w:t>
            </w:r>
          </w:p>
        </w:tc>
      </w:tr>
      <w:tr w:rsidR="00693438" w:rsidRPr="00B47C74" w14:paraId="4096B1F9" w14:textId="77777777" w:rsidTr="007E2E1B">
        <w:tc>
          <w:tcPr>
            <w:tcW w:w="1441" w:type="dxa"/>
            <w:gridSpan w:val="2"/>
            <w:tcBorders>
              <w:bottom w:val="single" w:sz="12" w:space="0" w:color="auto"/>
            </w:tcBorders>
            <w:shd w:val="clear" w:color="auto" w:fill="auto"/>
            <w:noWrap/>
            <w:hideMark/>
          </w:tcPr>
          <w:p w14:paraId="603BC3E3" w14:textId="533D14C5" w:rsidR="00693438" w:rsidRPr="00B47C74" w:rsidRDefault="00CF016E" w:rsidP="00CF016E">
            <w:pPr>
              <w:suppressAutoHyphens w:val="0"/>
              <w:spacing w:before="40" w:after="40" w:line="220" w:lineRule="exact"/>
              <w:rPr>
                <w:sz w:val="16"/>
                <w:szCs w:val="16"/>
              </w:rPr>
            </w:pPr>
            <w:r w:rsidRPr="00B47C74">
              <w:rPr>
                <w:sz w:val="16"/>
                <w:szCs w:val="16"/>
              </w:rPr>
              <w:t>B</w:t>
            </w:r>
            <w:r w:rsidR="00EC632F">
              <w:rPr>
                <w:sz w:val="16"/>
                <w:szCs w:val="16"/>
              </w:rPr>
              <w:t>é</w:t>
            </w:r>
            <w:r w:rsidRPr="00B47C74">
              <w:rPr>
                <w:sz w:val="16"/>
                <w:szCs w:val="16"/>
              </w:rPr>
              <w:t>nin</w:t>
            </w:r>
          </w:p>
        </w:tc>
        <w:tc>
          <w:tcPr>
            <w:tcW w:w="819" w:type="dxa"/>
            <w:gridSpan w:val="2"/>
            <w:tcBorders>
              <w:bottom w:val="single" w:sz="12" w:space="0" w:color="auto"/>
            </w:tcBorders>
            <w:shd w:val="clear" w:color="auto" w:fill="auto"/>
            <w:noWrap/>
            <w:vAlign w:val="bottom"/>
            <w:hideMark/>
          </w:tcPr>
          <w:p w14:paraId="6FD6BCB8"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12 506 347</w:t>
            </w:r>
          </w:p>
        </w:tc>
        <w:tc>
          <w:tcPr>
            <w:tcW w:w="820" w:type="dxa"/>
            <w:gridSpan w:val="2"/>
            <w:tcBorders>
              <w:bottom w:val="single" w:sz="12" w:space="0" w:color="auto"/>
            </w:tcBorders>
            <w:shd w:val="clear" w:color="auto" w:fill="auto"/>
            <w:noWrap/>
            <w:vAlign w:val="bottom"/>
            <w:hideMark/>
          </w:tcPr>
          <w:p w14:paraId="1C12D635"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12 909 041</w:t>
            </w:r>
          </w:p>
        </w:tc>
        <w:tc>
          <w:tcPr>
            <w:tcW w:w="820" w:type="dxa"/>
            <w:gridSpan w:val="2"/>
            <w:tcBorders>
              <w:bottom w:val="single" w:sz="12" w:space="0" w:color="auto"/>
            </w:tcBorders>
            <w:shd w:val="clear" w:color="auto" w:fill="auto"/>
            <w:noWrap/>
            <w:vAlign w:val="bottom"/>
            <w:hideMark/>
          </w:tcPr>
          <w:p w14:paraId="19B0705F"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13 323 601</w:t>
            </w:r>
          </w:p>
        </w:tc>
        <w:tc>
          <w:tcPr>
            <w:tcW w:w="820" w:type="dxa"/>
            <w:tcBorders>
              <w:bottom w:val="single" w:sz="12" w:space="0" w:color="auto"/>
            </w:tcBorders>
            <w:shd w:val="clear" w:color="auto" w:fill="auto"/>
            <w:noWrap/>
            <w:vAlign w:val="bottom"/>
            <w:hideMark/>
          </w:tcPr>
          <w:p w14:paraId="20D39A12"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13 751 291</w:t>
            </w:r>
          </w:p>
        </w:tc>
        <w:tc>
          <w:tcPr>
            <w:tcW w:w="820" w:type="dxa"/>
            <w:tcBorders>
              <w:bottom w:val="single" w:sz="12" w:space="0" w:color="auto"/>
            </w:tcBorders>
            <w:shd w:val="clear" w:color="auto" w:fill="auto"/>
            <w:noWrap/>
            <w:vAlign w:val="bottom"/>
            <w:hideMark/>
          </w:tcPr>
          <w:p w14:paraId="70CA68CC"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14 192 247</w:t>
            </w:r>
          </w:p>
        </w:tc>
        <w:tc>
          <w:tcPr>
            <w:tcW w:w="819" w:type="dxa"/>
            <w:tcBorders>
              <w:bottom w:val="single" w:sz="12" w:space="0" w:color="auto"/>
            </w:tcBorders>
            <w:shd w:val="clear" w:color="auto" w:fill="auto"/>
            <w:noWrap/>
            <w:vAlign w:val="bottom"/>
            <w:hideMark/>
          </w:tcPr>
          <w:p w14:paraId="20234629"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14 645 634</w:t>
            </w:r>
          </w:p>
        </w:tc>
        <w:tc>
          <w:tcPr>
            <w:tcW w:w="820" w:type="dxa"/>
            <w:tcBorders>
              <w:bottom w:val="single" w:sz="12" w:space="0" w:color="auto"/>
            </w:tcBorders>
            <w:shd w:val="clear" w:color="auto" w:fill="auto"/>
            <w:noWrap/>
            <w:vAlign w:val="bottom"/>
            <w:hideMark/>
          </w:tcPr>
          <w:p w14:paraId="044743AD"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15 111 698</w:t>
            </w:r>
          </w:p>
        </w:tc>
        <w:tc>
          <w:tcPr>
            <w:tcW w:w="820" w:type="dxa"/>
            <w:tcBorders>
              <w:bottom w:val="single" w:sz="12" w:space="0" w:color="auto"/>
            </w:tcBorders>
            <w:shd w:val="clear" w:color="auto" w:fill="auto"/>
            <w:noWrap/>
            <w:vAlign w:val="bottom"/>
            <w:hideMark/>
          </w:tcPr>
          <w:p w14:paraId="3CFC00D7"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15 590 229</w:t>
            </w:r>
          </w:p>
        </w:tc>
        <w:tc>
          <w:tcPr>
            <w:tcW w:w="820" w:type="dxa"/>
            <w:tcBorders>
              <w:bottom w:val="single" w:sz="12" w:space="0" w:color="auto"/>
            </w:tcBorders>
            <w:shd w:val="clear" w:color="auto" w:fill="auto"/>
            <w:noWrap/>
            <w:vAlign w:val="bottom"/>
            <w:hideMark/>
          </w:tcPr>
          <w:p w14:paraId="2AB90C67"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16 079 709</w:t>
            </w:r>
          </w:p>
        </w:tc>
        <w:tc>
          <w:tcPr>
            <w:tcW w:w="820" w:type="dxa"/>
            <w:tcBorders>
              <w:bottom w:val="single" w:sz="12" w:space="0" w:color="auto"/>
            </w:tcBorders>
            <w:shd w:val="clear" w:color="auto" w:fill="auto"/>
            <w:noWrap/>
            <w:vAlign w:val="bottom"/>
            <w:hideMark/>
          </w:tcPr>
          <w:p w14:paraId="181D8C29" w14:textId="77777777" w:rsidR="00693438" w:rsidRPr="00B47C74" w:rsidRDefault="00693438" w:rsidP="00CF016E">
            <w:pPr>
              <w:suppressAutoHyphens w:val="0"/>
              <w:spacing w:before="40" w:after="40" w:line="220" w:lineRule="exact"/>
              <w:jc w:val="right"/>
              <w:rPr>
                <w:sz w:val="16"/>
                <w:szCs w:val="16"/>
              </w:rPr>
            </w:pPr>
            <w:r w:rsidRPr="00B47C74">
              <w:rPr>
                <w:sz w:val="16"/>
                <w:szCs w:val="16"/>
              </w:rPr>
              <w:t>16 581 108</w:t>
            </w:r>
          </w:p>
        </w:tc>
      </w:tr>
    </w:tbl>
    <w:p w14:paraId="0F5A6D91" w14:textId="5942C6FE" w:rsidR="00DE0636" w:rsidRDefault="00DE0636" w:rsidP="007E2E1B">
      <w:pPr>
        <w:pStyle w:val="SingleTxtG"/>
        <w:spacing w:before="120" w:after="0"/>
        <w:ind w:left="0" w:firstLine="170"/>
        <w:rPr>
          <w:sz w:val="18"/>
        </w:rPr>
      </w:pPr>
      <w:r w:rsidRPr="00006734">
        <w:rPr>
          <w:i/>
          <w:iCs/>
          <w:sz w:val="18"/>
        </w:rPr>
        <w:t>Source</w:t>
      </w:r>
      <w:r w:rsidRPr="00006734">
        <w:rPr>
          <w:sz w:val="18"/>
        </w:rPr>
        <w:t> </w:t>
      </w:r>
      <w:r w:rsidR="00972056">
        <w:rPr>
          <w:sz w:val="18"/>
        </w:rPr>
        <w:t>:</w:t>
      </w:r>
      <w:r w:rsidRPr="00CF016E">
        <w:rPr>
          <w:sz w:val="18"/>
        </w:rPr>
        <w:t xml:space="preserve"> INSAE, Projections démographiques révisées, 2009</w:t>
      </w:r>
      <w:r>
        <w:rPr>
          <w:sz w:val="18"/>
        </w:rPr>
        <w:t>.</w:t>
      </w:r>
    </w:p>
    <w:p w14:paraId="66BCC70C" w14:textId="0983AAE4" w:rsidR="00DE0636" w:rsidRDefault="00DE0636" w:rsidP="007E2E1B">
      <w:pPr>
        <w:pStyle w:val="SingleTxtG"/>
        <w:spacing w:after="240"/>
        <w:ind w:left="0" w:firstLine="170"/>
      </w:pPr>
      <w:r w:rsidRPr="00CF016E">
        <w:rPr>
          <w:sz w:val="18"/>
        </w:rPr>
        <w:t>(*) Données réelles de recensement (RGPH 1, 2, 3, 4). Mais les données du RGPH4 sont provisoires.</w:t>
      </w:r>
    </w:p>
    <w:p w14:paraId="5EC89427" w14:textId="1BDC7E5F" w:rsidR="00693438" w:rsidRPr="00CF016E" w:rsidRDefault="00CF016E" w:rsidP="007E2E1B">
      <w:pPr>
        <w:pStyle w:val="SingleTxtG"/>
        <w:ind w:left="0"/>
        <w:jc w:val="left"/>
        <w:rPr>
          <w:b/>
        </w:rPr>
      </w:pPr>
      <w:r w:rsidRPr="00006734">
        <w:rPr>
          <w:bCs/>
        </w:rPr>
        <w:t>Tableau 4</w:t>
      </w:r>
      <w:r w:rsidR="00FC1C8B">
        <w:rPr>
          <w:b/>
        </w:rPr>
        <w:br/>
      </w:r>
      <w:r w:rsidR="00ED10DD">
        <w:rPr>
          <w:b/>
        </w:rPr>
        <w:t>État</w:t>
      </w:r>
      <w:r w:rsidR="00FD2A98" w:rsidRPr="00CF016E">
        <w:rPr>
          <w:b/>
        </w:rPr>
        <w:t xml:space="preserve"> de population au B</w:t>
      </w:r>
      <w:r w:rsidR="00EC632F">
        <w:rPr>
          <w:b/>
        </w:rPr>
        <w:t>é</w:t>
      </w:r>
      <w:r w:rsidR="00FD2A98" w:rsidRPr="00CF016E">
        <w:rPr>
          <w:b/>
        </w:rPr>
        <w:t>nin par milieu de résidence</w:t>
      </w:r>
    </w:p>
    <w:tbl>
      <w:tblPr>
        <w:tblW w:w="9641" w:type="dxa"/>
        <w:tblLayout w:type="fixed"/>
        <w:tblCellMar>
          <w:left w:w="0" w:type="dxa"/>
          <w:right w:w="0" w:type="dxa"/>
        </w:tblCellMar>
        <w:tblLook w:val="04A0" w:firstRow="1" w:lastRow="0" w:firstColumn="1" w:lastColumn="0" w:noHBand="0" w:noVBand="1"/>
      </w:tblPr>
      <w:tblGrid>
        <w:gridCol w:w="550"/>
        <w:gridCol w:w="708"/>
        <w:gridCol w:w="20"/>
        <w:gridCol w:w="557"/>
        <w:gridCol w:w="558"/>
        <w:gridCol w:w="557"/>
        <w:gridCol w:w="558"/>
        <w:gridCol w:w="557"/>
        <w:gridCol w:w="757"/>
        <w:gridCol w:w="567"/>
        <w:gridCol w:w="567"/>
        <w:gridCol w:w="567"/>
        <w:gridCol w:w="567"/>
        <w:gridCol w:w="567"/>
        <w:gridCol w:w="425"/>
        <w:gridCol w:w="567"/>
        <w:gridCol w:w="567"/>
        <w:gridCol w:w="425"/>
      </w:tblGrid>
      <w:tr w:rsidR="003C5135" w:rsidRPr="008D3F59" w14:paraId="394D2944" w14:textId="77777777" w:rsidTr="003C5135">
        <w:trPr>
          <w:tblHeader/>
        </w:trPr>
        <w:tc>
          <w:tcPr>
            <w:tcW w:w="1258" w:type="dxa"/>
            <w:gridSpan w:val="2"/>
            <w:tcBorders>
              <w:top w:val="single" w:sz="4" w:space="0" w:color="auto"/>
              <w:bottom w:val="single" w:sz="12" w:space="0" w:color="auto"/>
            </w:tcBorders>
            <w:shd w:val="clear" w:color="auto" w:fill="auto"/>
            <w:noWrap/>
            <w:vAlign w:val="bottom"/>
            <w:hideMark/>
          </w:tcPr>
          <w:p w14:paraId="4FE89507" w14:textId="77777777" w:rsidR="00CF016E" w:rsidRPr="003C5135" w:rsidRDefault="00CF016E" w:rsidP="00724521">
            <w:pPr>
              <w:suppressAutoHyphens w:val="0"/>
              <w:spacing w:before="80" w:after="80" w:line="200" w:lineRule="exact"/>
              <w:rPr>
                <w:i/>
                <w:sz w:val="16"/>
                <w:szCs w:val="16"/>
              </w:rPr>
            </w:pPr>
            <w:r w:rsidRPr="003C5135">
              <w:rPr>
                <w:i/>
                <w:sz w:val="16"/>
                <w:szCs w:val="16"/>
              </w:rPr>
              <w:t>Indicateurs</w:t>
            </w:r>
          </w:p>
        </w:tc>
        <w:tc>
          <w:tcPr>
            <w:tcW w:w="20" w:type="dxa"/>
            <w:tcBorders>
              <w:top w:val="single" w:sz="4" w:space="0" w:color="auto"/>
              <w:bottom w:val="single" w:sz="12" w:space="0" w:color="auto"/>
            </w:tcBorders>
            <w:shd w:val="clear" w:color="auto" w:fill="auto"/>
            <w:vAlign w:val="bottom"/>
          </w:tcPr>
          <w:p w14:paraId="28AA06DC" w14:textId="77777777" w:rsidR="00CF016E" w:rsidRPr="008D3F59" w:rsidRDefault="00CF016E" w:rsidP="00724521">
            <w:pPr>
              <w:suppressAutoHyphens w:val="0"/>
              <w:spacing w:before="80" w:after="80" w:line="200" w:lineRule="exact"/>
              <w:jc w:val="right"/>
              <w:rPr>
                <w:i/>
                <w:sz w:val="16"/>
                <w:szCs w:val="16"/>
              </w:rPr>
            </w:pPr>
          </w:p>
        </w:tc>
        <w:tc>
          <w:tcPr>
            <w:tcW w:w="557" w:type="dxa"/>
            <w:tcBorders>
              <w:top w:val="single" w:sz="4" w:space="0" w:color="auto"/>
              <w:bottom w:val="single" w:sz="12" w:space="0" w:color="auto"/>
            </w:tcBorders>
            <w:shd w:val="clear" w:color="auto" w:fill="auto"/>
            <w:noWrap/>
            <w:vAlign w:val="bottom"/>
            <w:hideMark/>
          </w:tcPr>
          <w:p w14:paraId="1DD5ED2E" w14:textId="77777777" w:rsidR="00CF016E" w:rsidRPr="008D3F59" w:rsidRDefault="00CF016E" w:rsidP="00724521">
            <w:pPr>
              <w:suppressAutoHyphens w:val="0"/>
              <w:spacing w:before="80" w:after="80" w:line="200" w:lineRule="exact"/>
              <w:jc w:val="right"/>
              <w:rPr>
                <w:i/>
                <w:sz w:val="16"/>
                <w:szCs w:val="16"/>
              </w:rPr>
            </w:pPr>
            <w:r w:rsidRPr="008D3F59">
              <w:rPr>
                <w:i/>
                <w:sz w:val="16"/>
                <w:szCs w:val="16"/>
              </w:rPr>
              <w:t>Bénin</w:t>
            </w:r>
          </w:p>
        </w:tc>
        <w:tc>
          <w:tcPr>
            <w:tcW w:w="558" w:type="dxa"/>
            <w:tcBorders>
              <w:top w:val="single" w:sz="4" w:space="0" w:color="auto"/>
              <w:bottom w:val="single" w:sz="12" w:space="0" w:color="auto"/>
            </w:tcBorders>
            <w:shd w:val="clear" w:color="auto" w:fill="auto"/>
            <w:noWrap/>
            <w:vAlign w:val="bottom"/>
            <w:hideMark/>
          </w:tcPr>
          <w:p w14:paraId="32F8CD96" w14:textId="77777777" w:rsidR="00CF016E" w:rsidRPr="008D3F59" w:rsidRDefault="00CF016E" w:rsidP="00724521">
            <w:pPr>
              <w:suppressAutoHyphens w:val="0"/>
              <w:spacing w:before="80" w:after="80" w:line="200" w:lineRule="exact"/>
              <w:jc w:val="right"/>
              <w:rPr>
                <w:i/>
                <w:sz w:val="16"/>
                <w:szCs w:val="16"/>
              </w:rPr>
            </w:pPr>
            <w:r w:rsidRPr="008D3F59">
              <w:rPr>
                <w:i/>
                <w:sz w:val="16"/>
                <w:szCs w:val="16"/>
              </w:rPr>
              <w:t>Urbain</w:t>
            </w:r>
          </w:p>
        </w:tc>
        <w:tc>
          <w:tcPr>
            <w:tcW w:w="557" w:type="dxa"/>
            <w:tcBorders>
              <w:top w:val="single" w:sz="4" w:space="0" w:color="auto"/>
              <w:bottom w:val="single" w:sz="12" w:space="0" w:color="auto"/>
            </w:tcBorders>
            <w:shd w:val="clear" w:color="auto" w:fill="auto"/>
            <w:noWrap/>
            <w:vAlign w:val="bottom"/>
            <w:hideMark/>
          </w:tcPr>
          <w:p w14:paraId="0DF3BF19" w14:textId="77777777" w:rsidR="00CF016E" w:rsidRPr="008D3F59" w:rsidRDefault="00CF016E" w:rsidP="00724521">
            <w:pPr>
              <w:suppressAutoHyphens w:val="0"/>
              <w:spacing w:before="80" w:after="80" w:line="200" w:lineRule="exact"/>
              <w:jc w:val="right"/>
              <w:rPr>
                <w:i/>
                <w:sz w:val="16"/>
                <w:szCs w:val="16"/>
              </w:rPr>
            </w:pPr>
            <w:r w:rsidRPr="008D3F59">
              <w:rPr>
                <w:i/>
                <w:sz w:val="16"/>
                <w:szCs w:val="16"/>
              </w:rPr>
              <w:t>Rural</w:t>
            </w:r>
          </w:p>
        </w:tc>
        <w:tc>
          <w:tcPr>
            <w:tcW w:w="558" w:type="dxa"/>
            <w:tcBorders>
              <w:top w:val="single" w:sz="4" w:space="0" w:color="auto"/>
              <w:bottom w:val="single" w:sz="12" w:space="0" w:color="auto"/>
            </w:tcBorders>
            <w:shd w:val="clear" w:color="auto" w:fill="auto"/>
            <w:noWrap/>
            <w:vAlign w:val="bottom"/>
            <w:hideMark/>
          </w:tcPr>
          <w:p w14:paraId="5AF6E01F" w14:textId="77777777" w:rsidR="00CF016E" w:rsidRPr="008D3F59" w:rsidRDefault="00CF016E" w:rsidP="00724521">
            <w:pPr>
              <w:suppressAutoHyphens w:val="0"/>
              <w:spacing w:before="80" w:after="80" w:line="200" w:lineRule="exact"/>
              <w:jc w:val="right"/>
              <w:rPr>
                <w:i/>
                <w:sz w:val="16"/>
                <w:szCs w:val="16"/>
              </w:rPr>
            </w:pPr>
            <w:r w:rsidRPr="008D3F59">
              <w:rPr>
                <w:i/>
                <w:sz w:val="16"/>
                <w:szCs w:val="16"/>
              </w:rPr>
              <w:t>Alibori</w:t>
            </w:r>
          </w:p>
        </w:tc>
        <w:tc>
          <w:tcPr>
            <w:tcW w:w="557" w:type="dxa"/>
            <w:tcBorders>
              <w:top w:val="single" w:sz="4" w:space="0" w:color="auto"/>
              <w:bottom w:val="single" w:sz="12" w:space="0" w:color="auto"/>
            </w:tcBorders>
            <w:shd w:val="clear" w:color="auto" w:fill="auto"/>
            <w:noWrap/>
            <w:vAlign w:val="bottom"/>
            <w:hideMark/>
          </w:tcPr>
          <w:p w14:paraId="4C00EE63" w14:textId="77777777" w:rsidR="00CF016E" w:rsidRPr="008D3F59" w:rsidRDefault="00CF016E" w:rsidP="00724521">
            <w:pPr>
              <w:suppressAutoHyphens w:val="0"/>
              <w:spacing w:before="80" w:after="80" w:line="200" w:lineRule="exact"/>
              <w:jc w:val="right"/>
              <w:rPr>
                <w:i/>
                <w:sz w:val="16"/>
                <w:szCs w:val="16"/>
              </w:rPr>
            </w:pPr>
            <w:proofErr w:type="spellStart"/>
            <w:r w:rsidRPr="008D3F59">
              <w:rPr>
                <w:i/>
                <w:sz w:val="16"/>
                <w:szCs w:val="16"/>
              </w:rPr>
              <w:t>Atacora</w:t>
            </w:r>
            <w:proofErr w:type="spellEnd"/>
          </w:p>
        </w:tc>
        <w:tc>
          <w:tcPr>
            <w:tcW w:w="757" w:type="dxa"/>
            <w:tcBorders>
              <w:top w:val="single" w:sz="4" w:space="0" w:color="auto"/>
              <w:bottom w:val="single" w:sz="12" w:space="0" w:color="auto"/>
            </w:tcBorders>
            <w:shd w:val="clear" w:color="auto" w:fill="auto"/>
            <w:noWrap/>
            <w:vAlign w:val="bottom"/>
            <w:hideMark/>
          </w:tcPr>
          <w:p w14:paraId="5AC61FBC" w14:textId="77777777" w:rsidR="00CF016E" w:rsidRPr="008D3F59" w:rsidRDefault="00CF016E" w:rsidP="00724521">
            <w:pPr>
              <w:suppressAutoHyphens w:val="0"/>
              <w:spacing w:before="80" w:after="80" w:line="200" w:lineRule="exact"/>
              <w:jc w:val="right"/>
              <w:rPr>
                <w:i/>
                <w:sz w:val="16"/>
                <w:szCs w:val="16"/>
              </w:rPr>
            </w:pPr>
            <w:r w:rsidRPr="008D3F59">
              <w:rPr>
                <w:i/>
                <w:sz w:val="16"/>
                <w:szCs w:val="16"/>
              </w:rPr>
              <w:t>Atlantique</w:t>
            </w:r>
          </w:p>
        </w:tc>
        <w:tc>
          <w:tcPr>
            <w:tcW w:w="567" w:type="dxa"/>
            <w:tcBorders>
              <w:top w:val="single" w:sz="4" w:space="0" w:color="auto"/>
              <w:bottom w:val="single" w:sz="12" w:space="0" w:color="auto"/>
            </w:tcBorders>
            <w:shd w:val="clear" w:color="auto" w:fill="auto"/>
            <w:vAlign w:val="bottom"/>
          </w:tcPr>
          <w:p w14:paraId="7DBC4BFB" w14:textId="77777777" w:rsidR="00CF016E" w:rsidRPr="008D3F59" w:rsidRDefault="00CF016E" w:rsidP="00724521">
            <w:pPr>
              <w:suppressAutoHyphens w:val="0"/>
              <w:spacing w:before="80" w:after="80" w:line="200" w:lineRule="exact"/>
              <w:jc w:val="right"/>
              <w:rPr>
                <w:i/>
                <w:sz w:val="16"/>
                <w:szCs w:val="16"/>
              </w:rPr>
            </w:pPr>
            <w:proofErr w:type="spellStart"/>
            <w:r w:rsidRPr="008D3F59">
              <w:rPr>
                <w:i/>
                <w:sz w:val="16"/>
                <w:szCs w:val="16"/>
              </w:rPr>
              <w:t>Borgou</w:t>
            </w:r>
            <w:proofErr w:type="spellEnd"/>
          </w:p>
        </w:tc>
        <w:tc>
          <w:tcPr>
            <w:tcW w:w="567" w:type="dxa"/>
            <w:tcBorders>
              <w:top w:val="single" w:sz="4" w:space="0" w:color="auto"/>
              <w:bottom w:val="single" w:sz="12" w:space="0" w:color="auto"/>
            </w:tcBorders>
            <w:shd w:val="clear" w:color="auto" w:fill="auto"/>
            <w:vAlign w:val="bottom"/>
          </w:tcPr>
          <w:p w14:paraId="3BBBD079" w14:textId="77777777" w:rsidR="00CF016E" w:rsidRPr="008D3F59" w:rsidRDefault="00CF016E" w:rsidP="00724521">
            <w:pPr>
              <w:suppressAutoHyphens w:val="0"/>
              <w:spacing w:before="80" w:after="80" w:line="200" w:lineRule="exact"/>
              <w:jc w:val="right"/>
              <w:rPr>
                <w:i/>
                <w:sz w:val="16"/>
                <w:szCs w:val="16"/>
              </w:rPr>
            </w:pPr>
            <w:r w:rsidRPr="008D3F59">
              <w:rPr>
                <w:i/>
                <w:sz w:val="16"/>
                <w:szCs w:val="16"/>
              </w:rPr>
              <w:t>Collines</w:t>
            </w:r>
          </w:p>
        </w:tc>
        <w:tc>
          <w:tcPr>
            <w:tcW w:w="567" w:type="dxa"/>
            <w:tcBorders>
              <w:top w:val="single" w:sz="4" w:space="0" w:color="auto"/>
              <w:bottom w:val="single" w:sz="12" w:space="0" w:color="auto"/>
            </w:tcBorders>
            <w:shd w:val="clear" w:color="auto" w:fill="auto"/>
            <w:vAlign w:val="bottom"/>
          </w:tcPr>
          <w:p w14:paraId="2F398833" w14:textId="77777777" w:rsidR="00CF016E" w:rsidRPr="008D3F59" w:rsidRDefault="00CF016E" w:rsidP="00724521">
            <w:pPr>
              <w:suppressAutoHyphens w:val="0"/>
              <w:spacing w:before="80" w:after="80" w:line="200" w:lineRule="exact"/>
              <w:jc w:val="right"/>
              <w:rPr>
                <w:i/>
                <w:sz w:val="16"/>
                <w:szCs w:val="16"/>
              </w:rPr>
            </w:pPr>
            <w:proofErr w:type="spellStart"/>
            <w:r w:rsidRPr="008D3F59">
              <w:rPr>
                <w:i/>
                <w:sz w:val="16"/>
                <w:szCs w:val="16"/>
              </w:rPr>
              <w:t>Couffo</w:t>
            </w:r>
            <w:proofErr w:type="spellEnd"/>
          </w:p>
        </w:tc>
        <w:tc>
          <w:tcPr>
            <w:tcW w:w="567" w:type="dxa"/>
            <w:tcBorders>
              <w:top w:val="single" w:sz="4" w:space="0" w:color="auto"/>
              <w:bottom w:val="single" w:sz="12" w:space="0" w:color="auto"/>
            </w:tcBorders>
            <w:shd w:val="clear" w:color="auto" w:fill="auto"/>
            <w:vAlign w:val="bottom"/>
          </w:tcPr>
          <w:p w14:paraId="4D2AE8FD" w14:textId="77777777" w:rsidR="00CF016E" w:rsidRPr="008D3F59" w:rsidRDefault="00CF016E" w:rsidP="00724521">
            <w:pPr>
              <w:suppressAutoHyphens w:val="0"/>
              <w:spacing w:before="80" w:after="80" w:line="200" w:lineRule="exact"/>
              <w:jc w:val="right"/>
              <w:rPr>
                <w:i/>
                <w:sz w:val="16"/>
                <w:szCs w:val="16"/>
              </w:rPr>
            </w:pPr>
            <w:proofErr w:type="spellStart"/>
            <w:r w:rsidRPr="008D3F59">
              <w:rPr>
                <w:i/>
                <w:sz w:val="16"/>
                <w:szCs w:val="16"/>
              </w:rPr>
              <w:t>Donga</w:t>
            </w:r>
            <w:proofErr w:type="spellEnd"/>
          </w:p>
        </w:tc>
        <w:tc>
          <w:tcPr>
            <w:tcW w:w="567" w:type="dxa"/>
            <w:tcBorders>
              <w:top w:val="single" w:sz="4" w:space="0" w:color="auto"/>
              <w:bottom w:val="single" w:sz="12" w:space="0" w:color="auto"/>
            </w:tcBorders>
            <w:shd w:val="clear" w:color="auto" w:fill="auto"/>
            <w:vAlign w:val="bottom"/>
          </w:tcPr>
          <w:p w14:paraId="0239114C" w14:textId="77777777" w:rsidR="00CF016E" w:rsidRPr="008D3F59" w:rsidRDefault="00CF016E" w:rsidP="00724521">
            <w:pPr>
              <w:suppressAutoHyphens w:val="0"/>
              <w:spacing w:before="80" w:after="80" w:line="200" w:lineRule="exact"/>
              <w:jc w:val="right"/>
              <w:rPr>
                <w:i/>
                <w:sz w:val="16"/>
                <w:szCs w:val="16"/>
              </w:rPr>
            </w:pPr>
            <w:r w:rsidRPr="008D3F59">
              <w:rPr>
                <w:i/>
                <w:sz w:val="16"/>
                <w:szCs w:val="16"/>
              </w:rPr>
              <w:t>Littoral</w:t>
            </w:r>
          </w:p>
        </w:tc>
        <w:tc>
          <w:tcPr>
            <w:tcW w:w="425" w:type="dxa"/>
            <w:tcBorders>
              <w:top w:val="single" w:sz="4" w:space="0" w:color="auto"/>
              <w:bottom w:val="single" w:sz="12" w:space="0" w:color="auto"/>
            </w:tcBorders>
            <w:shd w:val="clear" w:color="auto" w:fill="auto"/>
            <w:vAlign w:val="bottom"/>
          </w:tcPr>
          <w:p w14:paraId="62594CDA" w14:textId="77777777" w:rsidR="00CF016E" w:rsidRPr="008D3F59" w:rsidRDefault="00CF016E" w:rsidP="00724521">
            <w:pPr>
              <w:suppressAutoHyphens w:val="0"/>
              <w:spacing w:before="80" w:after="80" w:line="200" w:lineRule="exact"/>
              <w:jc w:val="right"/>
              <w:rPr>
                <w:i/>
                <w:sz w:val="16"/>
                <w:szCs w:val="16"/>
              </w:rPr>
            </w:pPr>
            <w:r w:rsidRPr="008D3F59">
              <w:rPr>
                <w:i/>
                <w:sz w:val="16"/>
                <w:szCs w:val="16"/>
              </w:rPr>
              <w:t>Mono</w:t>
            </w:r>
          </w:p>
        </w:tc>
        <w:tc>
          <w:tcPr>
            <w:tcW w:w="567" w:type="dxa"/>
            <w:tcBorders>
              <w:top w:val="single" w:sz="4" w:space="0" w:color="auto"/>
              <w:bottom w:val="single" w:sz="12" w:space="0" w:color="auto"/>
            </w:tcBorders>
            <w:shd w:val="clear" w:color="auto" w:fill="auto"/>
            <w:vAlign w:val="bottom"/>
          </w:tcPr>
          <w:p w14:paraId="16E6228A" w14:textId="77777777" w:rsidR="00CF016E" w:rsidRPr="008D3F59" w:rsidRDefault="00CF016E" w:rsidP="00724521">
            <w:pPr>
              <w:suppressAutoHyphens w:val="0"/>
              <w:spacing w:before="80" w:after="80" w:line="200" w:lineRule="exact"/>
              <w:jc w:val="right"/>
              <w:rPr>
                <w:i/>
                <w:sz w:val="16"/>
                <w:szCs w:val="16"/>
              </w:rPr>
            </w:pPr>
            <w:r w:rsidRPr="008D3F59">
              <w:rPr>
                <w:i/>
                <w:sz w:val="16"/>
                <w:szCs w:val="16"/>
              </w:rPr>
              <w:t>Ouémé</w:t>
            </w:r>
          </w:p>
        </w:tc>
        <w:tc>
          <w:tcPr>
            <w:tcW w:w="567" w:type="dxa"/>
            <w:tcBorders>
              <w:top w:val="single" w:sz="4" w:space="0" w:color="auto"/>
              <w:bottom w:val="single" w:sz="12" w:space="0" w:color="auto"/>
            </w:tcBorders>
            <w:shd w:val="clear" w:color="auto" w:fill="auto"/>
            <w:vAlign w:val="bottom"/>
          </w:tcPr>
          <w:p w14:paraId="15C7BC5C" w14:textId="77777777" w:rsidR="00CF016E" w:rsidRPr="008D3F59" w:rsidRDefault="00CF016E" w:rsidP="00724521">
            <w:pPr>
              <w:suppressAutoHyphens w:val="0"/>
              <w:spacing w:before="80" w:after="80" w:line="200" w:lineRule="exact"/>
              <w:jc w:val="right"/>
              <w:rPr>
                <w:i/>
                <w:sz w:val="16"/>
                <w:szCs w:val="16"/>
              </w:rPr>
            </w:pPr>
            <w:r w:rsidRPr="008D3F59">
              <w:rPr>
                <w:i/>
                <w:sz w:val="16"/>
                <w:szCs w:val="16"/>
              </w:rPr>
              <w:t>Plateau</w:t>
            </w:r>
          </w:p>
        </w:tc>
        <w:tc>
          <w:tcPr>
            <w:tcW w:w="425" w:type="dxa"/>
            <w:tcBorders>
              <w:top w:val="single" w:sz="4" w:space="0" w:color="auto"/>
              <w:bottom w:val="single" w:sz="12" w:space="0" w:color="auto"/>
            </w:tcBorders>
            <w:shd w:val="clear" w:color="auto" w:fill="auto"/>
            <w:vAlign w:val="bottom"/>
          </w:tcPr>
          <w:p w14:paraId="2A91E00D" w14:textId="77777777" w:rsidR="00CF016E" w:rsidRPr="008D3F59" w:rsidRDefault="00CF016E" w:rsidP="00724521">
            <w:pPr>
              <w:suppressAutoHyphens w:val="0"/>
              <w:spacing w:before="80" w:after="80" w:line="200" w:lineRule="exact"/>
              <w:jc w:val="right"/>
              <w:rPr>
                <w:i/>
                <w:sz w:val="16"/>
                <w:szCs w:val="16"/>
              </w:rPr>
            </w:pPr>
            <w:r w:rsidRPr="008D3F59">
              <w:rPr>
                <w:i/>
                <w:sz w:val="16"/>
                <w:szCs w:val="16"/>
              </w:rPr>
              <w:t>Zou</w:t>
            </w:r>
          </w:p>
        </w:tc>
      </w:tr>
      <w:tr w:rsidR="003C5135" w:rsidRPr="008D3F59" w14:paraId="0E83424D" w14:textId="77777777" w:rsidTr="003C5135">
        <w:tc>
          <w:tcPr>
            <w:tcW w:w="1258" w:type="dxa"/>
            <w:gridSpan w:val="2"/>
            <w:shd w:val="clear" w:color="auto" w:fill="auto"/>
            <w:noWrap/>
            <w:hideMark/>
          </w:tcPr>
          <w:p w14:paraId="05FEF60D" w14:textId="77777777" w:rsidR="00CF016E" w:rsidRPr="003C5135" w:rsidRDefault="00CF016E" w:rsidP="00724521">
            <w:pPr>
              <w:suppressAutoHyphens w:val="0"/>
              <w:spacing w:before="40" w:after="40" w:line="200" w:lineRule="exact"/>
              <w:rPr>
                <w:sz w:val="14"/>
                <w:szCs w:val="14"/>
              </w:rPr>
            </w:pPr>
            <w:r w:rsidRPr="003C5135">
              <w:rPr>
                <w:sz w:val="14"/>
                <w:szCs w:val="14"/>
              </w:rPr>
              <w:t>Effectif de la population étrangère</w:t>
            </w:r>
          </w:p>
        </w:tc>
        <w:tc>
          <w:tcPr>
            <w:tcW w:w="20" w:type="dxa"/>
            <w:shd w:val="clear" w:color="auto" w:fill="auto"/>
            <w:vAlign w:val="bottom"/>
          </w:tcPr>
          <w:p w14:paraId="21321270" w14:textId="77777777" w:rsidR="00CF016E" w:rsidRPr="008D3F59" w:rsidRDefault="00CF016E" w:rsidP="00724521">
            <w:pPr>
              <w:suppressAutoHyphens w:val="0"/>
              <w:spacing w:before="40" w:after="40" w:line="200" w:lineRule="exact"/>
              <w:jc w:val="right"/>
              <w:rPr>
                <w:sz w:val="16"/>
                <w:szCs w:val="16"/>
              </w:rPr>
            </w:pPr>
          </w:p>
        </w:tc>
        <w:tc>
          <w:tcPr>
            <w:tcW w:w="557" w:type="dxa"/>
            <w:shd w:val="clear" w:color="auto" w:fill="auto"/>
            <w:noWrap/>
            <w:vAlign w:val="bottom"/>
            <w:hideMark/>
          </w:tcPr>
          <w:p w14:paraId="18FA11A1"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188 563</w:t>
            </w:r>
          </w:p>
        </w:tc>
        <w:tc>
          <w:tcPr>
            <w:tcW w:w="558" w:type="dxa"/>
            <w:shd w:val="clear" w:color="auto" w:fill="auto"/>
            <w:noWrap/>
            <w:vAlign w:val="bottom"/>
            <w:hideMark/>
          </w:tcPr>
          <w:p w14:paraId="4C831724"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130 561</w:t>
            </w:r>
          </w:p>
        </w:tc>
        <w:tc>
          <w:tcPr>
            <w:tcW w:w="557" w:type="dxa"/>
            <w:shd w:val="clear" w:color="auto" w:fill="auto"/>
            <w:noWrap/>
            <w:vAlign w:val="bottom"/>
            <w:hideMark/>
          </w:tcPr>
          <w:p w14:paraId="5C1BAF1F"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58 002</w:t>
            </w:r>
          </w:p>
        </w:tc>
        <w:tc>
          <w:tcPr>
            <w:tcW w:w="558" w:type="dxa"/>
            <w:shd w:val="clear" w:color="auto" w:fill="auto"/>
            <w:noWrap/>
            <w:vAlign w:val="bottom"/>
            <w:hideMark/>
          </w:tcPr>
          <w:p w14:paraId="2D1A1972"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28 636</w:t>
            </w:r>
          </w:p>
        </w:tc>
        <w:tc>
          <w:tcPr>
            <w:tcW w:w="557" w:type="dxa"/>
            <w:shd w:val="clear" w:color="auto" w:fill="auto"/>
            <w:noWrap/>
            <w:vAlign w:val="bottom"/>
            <w:hideMark/>
          </w:tcPr>
          <w:p w14:paraId="5D4EF471"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10 395</w:t>
            </w:r>
          </w:p>
        </w:tc>
        <w:tc>
          <w:tcPr>
            <w:tcW w:w="757" w:type="dxa"/>
            <w:shd w:val="clear" w:color="auto" w:fill="auto"/>
            <w:noWrap/>
            <w:vAlign w:val="bottom"/>
            <w:hideMark/>
          </w:tcPr>
          <w:p w14:paraId="39047E93"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16 517</w:t>
            </w:r>
          </w:p>
        </w:tc>
        <w:tc>
          <w:tcPr>
            <w:tcW w:w="567" w:type="dxa"/>
            <w:shd w:val="clear" w:color="auto" w:fill="auto"/>
            <w:vAlign w:val="bottom"/>
          </w:tcPr>
          <w:p w14:paraId="7C7899FA"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22 665</w:t>
            </w:r>
          </w:p>
        </w:tc>
        <w:tc>
          <w:tcPr>
            <w:tcW w:w="567" w:type="dxa"/>
            <w:shd w:val="clear" w:color="auto" w:fill="auto"/>
            <w:vAlign w:val="bottom"/>
          </w:tcPr>
          <w:p w14:paraId="39B7FE16"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9 647</w:t>
            </w:r>
          </w:p>
        </w:tc>
        <w:tc>
          <w:tcPr>
            <w:tcW w:w="567" w:type="dxa"/>
            <w:shd w:val="clear" w:color="auto" w:fill="auto"/>
            <w:vAlign w:val="bottom"/>
          </w:tcPr>
          <w:p w14:paraId="629B6BFB"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2 167</w:t>
            </w:r>
          </w:p>
        </w:tc>
        <w:tc>
          <w:tcPr>
            <w:tcW w:w="567" w:type="dxa"/>
            <w:shd w:val="clear" w:color="auto" w:fill="auto"/>
            <w:vAlign w:val="bottom"/>
          </w:tcPr>
          <w:p w14:paraId="7F8A5BCA"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7 760</w:t>
            </w:r>
          </w:p>
        </w:tc>
        <w:tc>
          <w:tcPr>
            <w:tcW w:w="567" w:type="dxa"/>
            <w:shd w:val="clear" w:color="auto" w:fill="auto"/>
            <w:vAlign w:val="bottom"/>
          </w:tcPr>
          <w:p w14:paraId="79F04BE4"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57 516</w:t>
            </w:r>
          </w:p>
        </w:tc>
        <w:tc>
          <w:tcPr>
            <w:tcW w:w="425" w:type="dxa"/>
            <w:shd w:val="clear" w:color="auto" w:fill="auto"/>
            <w:vAlign w:val="bottom"/>
          </w:tcPr>
          <w:p w14:paraId="129C5F3E"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8 975</w:t>
            </w:r>
          </w:p>
        </w:tc>
        <w:tc>
          <w:tcPr>
            <w:tcW w:w="567" w:type="dxa"/>
            <w:shd w:val="clear" w:color="auto" w:fill="auto"/>
            <w:vAlign w:val="bottom"/>
          </w:tcPr>
          <w:p w14:paraId="13FE9947"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17 065</w:t>
            </w:r>
          </w:p>
        </w:tc>
        <w:tc>
          <w:tcPr>
            <w:tcW w:w="567" w:type="dxa"/>
            <w:shd w:val="clear" w:color="auto" w:fill="auto"/>
            <w:vAlign w:val="bottom"/>
          </w:tcPr>
          <w:p w14:paraId="294B04C6"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2 605</w:t>
            </w:r>
          </w:p>
        </w:tc>
        <w:tc>
          <w:tcPr>
            <w:tcW w:w="425" w:type="dxa"/>
            <w:shd w:val="clear" w:color="auto" w:fill="auto"/>
            <w:vAlign w:val="bottom"/>
          </w:tcPr>
          <w:p w14:paraId="3E02DA73"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4 615</w:t>
            </w:r>
          </w:p>
        </w:tc>
      </w:tr>
      <w:tr w:rsidR="003C5135" w:rsidRPr="008D3F59" w14:paraId="01564AEE" w14:textId="77777777" w:rsidTr="003C5135">
        <w:tc>
          <w:tcPr>
            <w:tcW w:w="1258" w:type="dxa"/>
            <w:gridSpan w:val="2"/>
            <w:shd w:val="clear" w:color="auto" w:fill="auto"/>
            <w:noWrap/>
            <w:hideMark/>
          </w:tcPr>
          <w:p w14:paraId="5C933340" w14:textId="32570221" w:rsidR="00CF016E" w:rsidRPr="003C5135" w:rsidRDefault="00CF016E" w:rsidP="00724521">
            <w:pPr>
              <w:suppressAutoHyphens w:val="0"/>
              <w:spacing w:before="40" w:after="40" w:line="200" w:lineRule="exact"/>
              <w:rPr>
                <w:sz w:val="14"/>
                <w:szCs w:val="14"/>
              </w:rPr>
            </w:pPr>
            <w:r w:rsidRPr="003C5135">
              <w:rPr>
                <w:sz w:val="14"/>
                <w:szCs w:val="14"/>
              </w:rPr>
              <w:t xml:space="preserve">Proportion de la population </w:t>
            </w:r>
            <w:r w:rsidR="003C5135">
              <w:rPr>
                <w:sz w:val="14"/>
                <w:szCs w:val="14"/>
              </w:rPr>
              <w:br/>
            </w:r>
            <w:r w:rsidRPr="003C5135">
              <w:rPr>
                <w:sz w:val="14"/>
                <w:szCs w:val="14"/>
              </w:rPr>
              <w:t>étrangère</w:t>
            </w:r>
            <w:r w:rsidR="001B5EFE" w:rsidRPr="003C5135">
              <w:rPr>
                <w:sz w:val="14"/>
                <w:szCs w:val="14"/>
              </w:rPr>
              <w:t xml:space="preserve"> </w:t>
            </w:r>
            <w:r w:rsidRPr="003C5135">
              <w:rPr>
                <w:sz w:val="14"/>
                <w:szCs w:val="14"/>
              </w:rPr>
              <w:t>(%)</w:t>
            </w:r>
          </w:p>
        </w:tc>
        <w:tc>
          <w:tcPr>
            <w:tcW w:w="20" w:type="dxa"/>
            <w:shd w:val="clear" w:color="auto" w:fill="auto"/>
            <w:vAlign w:val="bottom"/>
          </w:tcPr>
          <w:p w14:paraId="16220FB2" w14:textId="77777777" w:rsidR="00CF016E" w:rsidRPr="008D3F59" w:rsidRDefault="00CF016E" w:rsidP="00724521">
            <w:pPr>
              <w:suppressAutoHyphens w:val="0"/>
              <w:spacing w:before="40" w:after="40" w:line="200" w:lineRule="exact"/>
              <w:jc w:val="right"/>
              <w:rPr>
                <w:sz w:val="16"/>
                <w:szCs w:val="16"/>
              </w:rPr>
            </w:pPr>
          </w:p>
        </w:tc>
        <w:tc>
          <w:tcPr>
            <w:tcW w:w="557" w:type="dxa"/>
            <w:shd w:val="clear" w:color="auto" w:fill="auto"/>
            <w:noWrap/>
            <w:vAlign w:val="bottom"/>
            <w:hideMark/>
          </w:tcPr>
          <w:p w14:paraId="33C0D34A"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1,9</w:t>
            </w:r>
          </w:p>
        </w:tc>
        <w:tc>
          <w:tcPr>
            <w:tcW w:w="558" w:type="dxa"/>
            <w:shd w:val="clear" w:color="auto" w:fill="auto"/>
            <w:noWrap/>
            <w:vAlign w:val="bottom"/>
            <w:hideMark/>
          </w:tcPr>
          <w:p w14:paraId="07769D7F"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2,9</w:t>
            </w:r>
          </w:p>
        </w:tc>
        <w:tc>
          <w:tcPr>
            <w:tcW w:w="557" w:type="dxa"/>
            <w:shd w:val="clear" w:color="auto" w:fill="auto"/>
            <w:noWrap/>
            <w:vAlign w:val="bottom"/>
            <w:hideMark/>
          </w:tcPr>
          <w:p w14:paraId="6C84BBEB"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1,0</w:t>
            </w:r>
          </w:p>
        </w:tc>
        <w:tc>
          <w:tcPr>
            <w:tcW w:w="558" w:type="dxa"/>
            <w:shd w:val="clear" w:color="auto" w:fill="auto"/>
            <w:noWrap/>
            <w:vAlign w:val="bottom"/>
            <w:hideMark/>
          </w:tcPr>
          <w:p w14:paraId="3B2A1BB6"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3,3</w:t>
            </w:r>
          </w:p>
        </w:tc>
        <w:tc>
          <w:tcPr>
            <w:tcW w:w="557" w:type="dxa"/>
            <w:shd w:val="clear" w:color="auto" w:fill="auto"/>
            <w:noWrap/>
            <w:vAlign w:val="bottom"/>
            <w:hideMark/>
          </w:tcPr>
          <w:p w14:paraId="5975D9FA"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1,3</w:t>
            </w:r>
          </w:p>
        </w:tc>
        <w:tc>
          <w:tcPr>
            <w:tcW w:w="757" w:type="dxa"/>
            <w:shd w:val="clear" w:color="auto" w:fill="auto"/>
            <w:noWrap/>
            <w:vAlign w:val="bottom"/>
            <w:hideMark/>
          </w:tcPr>
          <w:p w14:paraId="193822E4"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1,2</w:t>
            </w:r>
          </w:p>
        </w:tc>
        <w:tc>
          <w:tcPr>
            <w:tcW w:w="567" w:type="dxa"/>
            <w:shd w:val="clear" w:color="auto" w:fill="auto"/>
            <w:vAlign w:val="bottom"/>
          </w:tcPr>
          <w:p w14:paraId="199F3ADB"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1,9</w:t>
            </w:r>
          </w:p>
        </w:tc>
        <w:tc>
          <w:tcPr>
            <w:tcW w:w="567" w:type="dxa"/>
            <w:shd w:val="clear" w:color="auto" w:fill="auto"/>
            <w:vAlign w:val="bottom"/>
          </w:tcPr>
          <w:p w14:paraId="0CA1959D"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1,3</w:t>
            </w:r>
          </w:p>
        </w:tc>
        <w:tc>
          <w:tcPr>
            <w:tcW w:w="567" w:type="dxa"/>
            <w:shd w:val="clear" w:color="auto" w:fill="auto"/>
            <w:vAlign w:val="bottom"/>
          </w:tcPr>
          <w:p w14:paraId="2DF56866"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0,3</w:t>
            </w:r>
          </w:p>
        </w:tc>
        <w:tc>
          <w:tcPr>
            <w:tcW w:w="567" w:type="dxa"/>
            <w:shd w:val="clear" w:color="auto" w:fill="auto"/>
            <w:vAlign w:val="bottom"/>
          </w:tcPr>
          <w:p w14:paraId="3AB2EC05"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1,4</w:t>
            </w:r>
          </w:p>
        </w:tc>
        <w:tc>
          <w:tcPr>
            <w:tcW w:w="567" w:type="dxa"/>
            <w:shd w:val="clear" w:color="auto" w:fill="auto"/>
            <w:vAlign w:val="bottom"/>
          </w:tcPr>
          <w:p w14:paraId="7D1542EC"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8,5</w:t>
            </w:r>
          </w:p>
        </w:tc>
        <w:tc>
          <w:tcPr>
            <w:tcW w:w="425" w:type="dxa"/>
            <w:shd w:val="clear" w:color="auto" w:fill="auto"/>
            <w:vAlign w:val="bottom"/>
          </w:tcPr>
          <w:p w14:paraId="33B54009"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1,8</w:t>
            </w:r>
          </w:p>
        </w:tc>
        <w:tc>
          <w:tcPr>
            <w:tcW w:w="567" w:type="dxa"/>
            <w:shd w:val="clear" w:color="auto" w:fill="auto"/>
            <w:vAlign w:val="bottom"/>
          </w:tcPr>
          <w:p w14:paraId="4B666D1D"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1,6</w:t>
            </w:r>
          </w:p>
        </w:tc>
        <w:tc>
          <w:tcPr>
            <w:tcW w:w="567" w:type="dxa"/>
            <w:shd w:val="clear" w:color="auto" w:fill="auto"/>
            <w:vAlign w:val="bottom"/>
          </w:tcPr>
          <w:p w14:paraId="3374D531"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0,4</w:t>
            </w:r>
          </w:p>
        </w:tc>
        <w:tc>
          <w:tcPr>
            <w:tcW w:w="425" w:type="dxa"/>
            <w:shd w:val="clear" w:color="auto" w:fill="auto"/>
            <w:vAlign w:val="bottom"/>
          </w:tcPr>
          <w:p w14:paraId="2423829B"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0,5</w:t>
            </w:r>
          </w:p>
        </w:tc>
      </w:tr>
      <w:tr w:rsidR="00CF016E" w:rsidRPr="008D3F59" w14:paraId="6D6B0516" w14:textId="77777777" w:rsidTr="00724521">
        <w:tc>
          <w:tcPr>
            <w:tcW w:w="550" w:type="dxa"/>
            <w:shd w:val="clear" w:color="auto" w:fill="auto"/>
          </w:tcPr>
          <w:p w14:paraId="66853F09" w14:textId="77777777" w:rsidR="00CF016E" w:rsidRPr="003C5135" w:rsidRDefault="00CF016E" w:rsidP="00724521">
            <w:pPr>
              <w:suppressAutoHyphens w:val="0"/>
              <w:spacing w:before="40" w:after="40" w:line="200" w:lineRule="exact"/>
              <w:rPr>
                <w:sz w:val="14"/>
                <w:szCs w:val="14"/>
              </w:rPr>
            </w:pPr>
          </w:p>
        </w:tc>
        <w:tc>
          <w:tcPr>
            <w:tcW w:w="9091" w:type="dxa"/>
            <w:gridSpan w:val="17"/>
            <w:shd w:val="clear" w:color="auto" w:fill="auto"/>
            <w:noWrap/>
            <w:hideMark/>
          </w:tcPr>
          <w:p w14:paraId="20D02D6A" w14:textId="77777777" w:rsidR="00CF016E" w:rsidRPr="003C5135" w:rsidRDefault="00CF016E" w:rsidP="00724521">
            <w:pPr>
              <w:suppressAutoHyphens w:val="0"/>
              <w:spacing w:before="40" w:after="40" w:line="200" w:lineRule="exact"/>
              <w:rPr>
                <w:b/>
                <w:sz w:val="14"/>
                <w:szCs w:val="14"/>
              </w:rPr>
            </w:pPr>
            <w:r w:rsidRPr="003C5135">
              <w:rPr>
                <w:sz w:val="14"/>
                <w:szCs w:val="14"/>
              </w:rPr>
              <w:t>Afrique</w:t>
            </w:r>
          </w:p>
        </w:tc>
      </w:tr>
      <w:tr w:rsidR="003C5135" w:rsidRPr="008D3F59" w14:paraId="51995DB1" w14:textId="77777777" w:rsidTr="003C5135">
        <w:tc>
          <w:tcPr>
            <w:tcW w:w="1258" w:type="dxa"/>
            <w:gridSpan w:val="2"/>
            <w:shd w:val="clear" w:color="auto" w:fill="auto"/>
            <w:noWrap/>
            <w:hideMark/>
          </w:tcPr>
          <w:p w14:paraId="3DAF0511" w14:textId="77777777" w:rsidR="00CF016E" w:rsidRPr="003C5135" w:rsidRDefault="00CF016E" w:rsidP="00724521">
            <w:pPr>
              <w:suppressAutoHyphens w:val="0"/>
              <w:spacing w:before="40" w:after="40" w:line="200" w:lineRule="exact"/>
              <w:rPr>
                <w:sz w:val="14"/>
                <w:szCs w:val="14"/>
              </w:rPr>
            </w:pPr>
            <w:r w:rsidRPr="003C5135">
              <w:rPr>
                <w:sz w:val="14"/>
                <w:szCs w:val="14"/>
              </w:rPr>
              <w:t>Burkina-Faso (%)</w:t>
            </w:r>
          </w:p>
        </w:tc>
        <w:tc>
          <w:tcPr>
            <w:tcW w:w="20" w:type="dxa"/>
            <w:shd w:val="clear" w:color="auto" w:fill="auto"/>
            <w:vAlign w:val="bottom"/>
          </w:tcPr>
          <w:p w14:paraId="7E62428D" w14:textId="77777777" w:rsidR="00CF016E" w:rsidRPr="008D3F59" w:rsidRDefault="00CF016E" w:rsidP="00724521">
            <w:pPr>
              <w:suppressAutoHyphens w:val="0"/>
              <w:spacing w:before="40" w:after="40" w:line="200" w:lineRule="exact"/>
              <w:jc w:val="right"/>
              <w:rPr>
                <w:sz w:val="16"/>
                <w:szCs w:val="16"/>
              </w:rPr>
            </w:pPr>
          </w:p>
        </w:tc>
        <w:tc>
          <w:tcPr>
            <w:tcW w:w="557" w:type="dxa"/>
            <w:shd w:val="clear" w:color="auto" w:fill="auto"/>
            <w:noWrap/>
            <w:vAlign w:val="bottom"/>
            <w:hideMark/>
          </w:tcPr>
          <w:p w14:paraId="1AA01236"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6,1</w:t>
            </w:r>
          </w:p>
        </w:tc>
        <w:tc>
          <w:tcPr>
            <w:tcW w:w="558" w:type="dxa"/>
            <w:shd w:val="clear" w:color="auto" w:fill="auto"/>
            <w:noWrap/>
            <w:vAlign w:val="bottom"/>
            <w:hideMark/>
          </w:tcPr>
          <w:p w14:paraId="09E7662E"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4,3</w:t>
            </w:r>
          </w:p>
        </w:tc>
        <w:tc>
          <w:tcPr>
            <w:tcW w:w="557" w:type="dxa"/>
            <w:shd w:val="clear" w:color="auto" w:fill="auto"/>
            <w:noWrap/>
            <w:vAlign w:val="bottom"/>
            <w:hideMark/>
          </w:tcPr>
          <w:p w14:paraId="0D47ADE8"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10,0</w:t>
            </w:r>
          </w:p>
        </w:tc>
        <w:tc>
          <w:tcPr>
            <w:tcW w:w="558" w:type="dxa"/>
            <w:shd w:val="clear" w:color="auto" w:fill="auto"/>
            <w:noWrap/>
            <w:vAlign w:val="bottom"/>
            <w:hideMark/>
          </w:tcPr>
          <w:p w14:paraId="11E763CB"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11,3</w:t>
            </w:r>
          </w:p>
        </w:tc>
        <w:tc>
          <w:tcPr>
            <w:tcW w:w="557" w:type="dxa"/>
            <w:shd w:val="clear" w:color="auto" w:fill="auto"/>
            <w:noWrap/>
            <w:vAlign w:val="bottom"/>
            <w:hideMark/>
          </w:tcPr>
          <w:p w14:paraId="74EC134C"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27,7</w:t>
            </w:r>
          </w:p>
        </w:tc>
        <w:tc>
          <w:tcPr>
            <w:tcW w:w="757" w:type="dxa"/>
            <w:shd w:val="clear" w:color="auto" w:fill="auto"/>
            <w:noWrap/>
            <w:vAlign w:val="bottom"/>
            <w:hideMark/>
          </w:tcPr>
          <w:p w14:paraId="1FAD3F6D"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4,7</w:t>
            </w:r>
          </w:p>
        </w:tc>
        <w:tc>
          <w:tcPr>
            <w:tcW w:w="567" w:type="dxa"/>
            <w:shd w:val="clear" w:color="auto" w:fill="auto"/>
            <w:vAlign w:val="bottom"/>
          </w:tcPr>
          <w:p w14:paraId="5466F2F7"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6,8</w:t>
            </w:r>
          </w:p>
        </w:tc>
        <w:tc>
          <w:tcPr>
            <w:tcW w:w="567" w:type="dxa"/>
            <w:shd w:val="clear" w:color="auto" w:fill="auto"/>
            <w:vAlign w:val="bottom"/>
          </w:tcPr>
          <w:p w14:paraId="0C83DAAE"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3,1</w:t>
            </w:r>
          </w:p>
        </w:tc>
        <w:tc>
          <w:tcPr>
            <w:tcW w:w="567" w:type="dxa"/>
            <w:shd w:val="clear" w:color="auto" w:fill="auto"/>
            <w:vAlign w:val="bottom"/>
          </w:tcPr>
          <w:p w14:paraId="3968FCBC"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3,6</w:t>
            </w:r>
          </w:p>
        </w:tc>
        <w:tc>
          <w:tcPr>
            <w:tcW w:w="567" w:type="dxa"/>
            <w:shd w:val="clear" w:color="auto" w:fill="auto"/>
            <w:vAlign w:val="bottom"/>
          </w:tcPr>
          <w:p w14:paraId="0BB482A1"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6,1</w:t>
            </w:r>
          </w:p>
        </w:tc>
        <w:tc>
          <w:tcPr>
            <w:tcW w:w="567" w:type="dxa"/>
            <w:shd w:val="clear" w:color="auto" w:fill="auto"/>
            <w:vAlign w:val="bottom"/>
          </w:tcPr>
          <w:p w14:paraId="27041529"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2,2</w:t>
            </w:r>
          </w:p>
        </w:tc>
        <w:tc>
          <w:tcPr>
            <w:tcW w:w="425" w:type="dxa"/>
            <w:shd w:val="clear" w:color="auto" w:fill="auto"/>
            <w:vAlign w:val="bottom"/>
          </w:tcPr>
          <w:p w14:paraId="62AC81FC"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2,6</w:t>
            </w:r>
          </w:p>
        </w:tc>
        <w:tc>
          <w:tcPr>
            <w:tcW w:w="567" w:type="dxa"/>
            <w:shd w:val="clear" w:color="auto" w:fill="auto"/>
            <w:vAlign w:val="bottom"/>
          </w:tcPr>
          <w:p w14:paraId="0F039450"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2,9</w:t>
            </w:r>
          </w:p>
        </w:tc>
        <w:tc>
          <w:tcPr>
            <w:tcW w:w="567" w:type="dxa"/>
            <w:shd w:val="clear" w:color="auto" w:fill="auto"/>
            <w:vAlign w:val="bottom"/>
          </w:tcPr>
          <w:p w14:paraId="175D8CE5"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3,1</w:t>
            </w:r>
          </w:p>
        </w:tc>
        <w:tc>
          <w:tcPr>
            <w:tcW w:w="425" w:type="dxa"/>
            <w:shd w:val="clear" w:color="auto" w:fill="auto"/>
            <w:vAlign w:val="bottom"/>
          </w:tcPr>
          <w:p w14:paraId="7AF2D9C5"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1,9</w:t>
            </w:r>
          </w:p>
        </w:tc>
      </w:tr>
      <w:tr w:rsidR="003C5135" w:rsidRPr="008D3F59" w14:paraId="19AC3446" w14:textId="77777777" w:rsidTr="003C5135">
        <w:tc>
          <w:tcPr>
            <w:tcW w:w="1258" w:type="dxa"/>
            <w:gridSpan w:val="2"/>
            <w:shd w:val="clear" w:color="auto" w:fill="auto"/>
            <w:noWrap/>
            <w:hideMark/>
          </w:tcPr>
          <w:p w14:paraId="03AC2459" w14:textId="77777777" w:rsidR="00CF016E" w:rsidRPr="003C5135" w:rsidRDefault="00CF016E" w:rsidP="00724521">
            <w:pPr>
              <w:suppressAutoHyphens w:val="0"/>
              <w:spacing w:before="40" w:after="40" w:line="200" w:lineRule="exact"/>
              <w:rPr>
                <w:sz w:val="14"/>
                <w:szCs w:val="14"/>
              </w:rPr>
            </w:pPr>
            <w:r w:rsidRPr="003C5135">
              <w:rPr>
                <w:sz w:val="14"/>
                <w:szCs w:val="14"/>
              </w:rPr>
              <w:t>Niger (%)</w:t>
            </w:r>
          </w:p>
        </w:tc>
        <w:tc>
          <w:tcPr>
            <w:tcW w:w="20" w:type="dxa"/>
            <w:shd w:val="clear" w:color="auto" w:fill="auto"/>
            <w:vAlign w:val="bottom"/>
          </w:tcPr>
          <w:p w14:paraId="7DFB2406" w14:textId="77777777" w:rsidR="00CF016E" w:rsidRPr="008D3F59" w:rsidRDefault="00CF016E" w:rsidP="00724521">
            <w:pPr>
              <w:suppressAutoHyphens w:val="0"/>
              <w:spacing w:before="40" w:after="40" w:line="200" w:lineRule="exact"/>
              <w:jc w:val="right"/>
              <w:rPr>
                <w:sz w:val="16"/>
                <w:szCs w:val="16"/>
              </w:rPr>
            </w:pPr>
          </w:p>
        </w:tc>
        <w:tc>
          <w:tcPr>
            <w:tcW w:w="557" w:type="dxa"/>
            <w:shd w:val="clear" w:color="auto" w:fill="auto"/>
            <w:noWrap/>
            <w:vAlign w:val="bottom"/>
            <w:hideMark/>
          </w:tcPr>
          <w:p w14:paraId="26A1F524"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35,6</w:t>
            </w:r>
          </w:p>
        </w:tc>
        <w:tc>
          <w:tcPr>
            <w:tcW w:w="558" w:type="dxa"/>
            <w:shd w:val="clear" w:color="auto" w:fill="auto"/>
            <w:noWrap/>
            <w:vAlign w:val="bottom"/>
            <w:hideMark/>
          </w:tcPr>
          <w:p w14:paraId="2E461C67"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34,6</w:t>
            </w:r>
          </w:p>
        </w:tc>
        <w:tc>
          <w:tcPr>
            <w:tcW w:w="557" w:type="dxa"/>
            <w:shd w:val="clear" w:color="auto" w:fill="auto"/>
            <w:noWrap/>
            <w:vAlign w:val="bottom"/>
            <w:hideMark/>
          </w:tcPr>
          <w:p w14:paraId="52BC6958"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38,1</w:t>
            </w:r>
          </w:p>
        </w:tc>
        <w:tc>
          <w:tcPr>
            <w:tcW w:w="558" w:type="dxa"/>
            <w:shd w:val="clear" w:color="auto" w:fill="auto"/>
            <w:noWrap/>
            <w:vAlign w:val="bottom"/>
            <w:hideMark/>
          </w:tcPr>
          <w:p w14:paraId="21222B37"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60,4</w:t>
            </w:r>
          </w:p>
        </w:tc>
        <w:tc>
          <w:tcPr>
            <w:tcW w:w="557" w:type="dxa"/>
            <w:shd w:val="clear" w:color="auto" w:fill="auto"/>
            <w:noWrap/>
            <w:vAlign w:val="bottom"/>
            <w:hideMark/>
          </w:tcPr>
          <w:p w14:paraId="36E09314"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38,6</w:t>
            </w:r>
          </w:p>
        </w:tc>
        <w:tc>
          <w:tcPr>
            <w:tcW w:w="757" w:type="dxa"/>
            <w:shd w:val="clear" w:color="auto" w:fill="auto"/>
            <w:noWrap/>
            <w:vAlign w:val="bottom"/>
            <w:hideMark/>
          </w:tcPr>
          <w:p w14:paraId="607745A6"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15,2</w:t>
            </w:r>
          </w:p>
        </w:tc>
        <w:tc>
          <w:tcPr>
            <w:tcW w:w="567" w:type="dxa"/>
            <w:shd w:val="clear" w:color="auto" w:fill="auto"/>
            <w:vAlign w:val="bottom"/>
          </w:tcPr>
          <w:p w14:paraId="5AB7D3E9"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60,0</w:t>
            </w:r>
          </w:p>
        </w:tc>
        <w:tc>
          <w:tcPr>
            <w:tcW w:w="567" w:type="dxa"/>
            <w:shd w:val="clear" w:color="auto" w:fill="auto"/>
            <w:vAlign w:val="bottom"/>
          </w:tcPr>
          <w:p w14:paraId="59496CFB"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28,7</w:t>
            </w:r>
          </w:p>
        </w:tc>
        <w:tc>
          <w:tcPr>
            <w:tcW w:w="567" w:type="dxa"/>
            <w:shd w:val="clear" w:color="auto" w:fill="auto"/>
            <w:vAlign w:val="bottom"/>
          </w:tcPr>
          <w:p w14:paraId="70E6C321"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30,1</w:t>
            </w:r>
          </w:p>
        </w:tc>
        <w:tc>
          <w:tcPr>
            <w:tcW w:w="567" w:type="dxa"/>
            <w:shd w:val="clear" w:color="auto" w:fill="auto"/>
            <w:vAlign w:val="bottom"/>
          </w:tcPr>
          <w:p w14:paraId="5FD8C30B"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19,9</w:t>
            </w:r>
          </w:p>
        </w:tc>
        <w:tc>
          <w:tcPr>
            <w:tcW w:w="567" w:type="dxa"/>
            <w:shd w:val="clear" w:color="auto" w:fill="auto"/>
            <w:vAlign w:val="bottom"/>
          </w:tcPr>
          <w:p w14:paraId="19BF7928"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28,5</w:t>
            </w:r>
          </w:p>
        </w:tc>
        <w:tc>
          <w:tcPr>
            <w:tcW w:w="425" w:type="dxa"/>
            <w:shd w:val="clear" w:color="auto" w:fill="auto"/>
            <w:vAlign w:val="bottom"/>
          </w:tcPr>
          <w:p w14:paraId="6197A62E"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12,9</w:t>
            </w:r>
          </w:p>
        </w:tc>
        <w:tc>
          <w:tcPr>
            <w:tcW w:w="567" w:type="dxa"/>
            <w:shd w:val="clear" w:color="auto" w:fill="auto"/>
            <w:vAlign w:val="bottom"/>
          </w:tcPr>
          <w:p w14:paraId="11CF2AD3"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27,8</w:t>
            </w:r>
          </w:p>
        </w:tc>
        <w:tc>
          <w:tcPr>
            <w:tcW w:w="567" w:type="dxa"/>
            <w:shd w:val="clear" w:color="auto" w:fill="auto"/>
            <w:vAlign w:val="bottom"/>
          </w:tcPr>
          <w:p w14:paraId="53AA9AA5"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21,7</w:t>
            </w:r>
          </w:p>
        </w:tc>
        <w:tc>
          <w:tcPr>
            <w:tcW w:w="425" w:type="dxa"/>
            <w:shd w:val="clear" w:color="auto" w:fill="auto"/>
            <w:vAlign w:val="bottom"/>
          </w:tcPr>
          <w:p w14:paraId="52FB9C68"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43,8</w:t>
            </w:r>
          </w:p>
        </w:tc>
      </w:tr>
      <w:tr w:rsidR="003C5135" w:rsidRPr="008D3F59" w14:paraId="19DF4EE9" w14:textId="77777777" w:rsidTr="003C5135">
        <w:tc>
          <w:tcPr>
            <w:tcW w:w="1258" w:type="dxa"/>
            <w:gridSpan w:val="2"/>
            <w:shd w:val="clear" w:color="auto" w:fill="auto"/>
            <w:noWrap/>
            <w:hideMark/>
          </w:tcPr>
          <w:p w14:paraId="7E5E29E2" w14:textId="77777777" w:rsidR="00CF016E" w:rsidRPr="003C5135" w:rsidRDefault="00CF016E" w:rsidP="00724521">
            <w:pPr>
              <w:suppressAutoHyphens w:val="0"/>
              <w:spacing w:before="40" w:after="40" w:line="200" w:lineRule="exact"/>
              <w:rPr>
                <w:sz w:val="14"/>
                <w:szCs w:val="14"/>
              </w:rPr>
            </w:pPr>
            <w:r w:rsidRPr="003C5135">
              <w:rPr>
                <w:sz w:val="14"/>
                <w:szCs w:val="14"/>
              </w:rPr>
              <w:t>Nigéria (%)</w:t>
            </w:r>
          </w:p>
        </w:tc>
        <w:tc>
          <w:tcPr>
            <w:tcW w:w="20" w:type="dxa"/>
            <w:shd w:val="clear" w:color="auto" w:fill="auto"/>
            <w:vAlign w:val="bottom"/>
          </w:tcPr>
          <w:p w14:paraId="7D79B5BD" w14:textId="77777777" w:rsidR="00CF016E" w:rsidRPr="008D3F59" w:rsidRDefault="00CF016E" w:rsidP="00724521">
            <w:pPr>
              <w:suppressAutoHyphens w:val="0"/>
              <w:spacing w:before="40" w:after="40" w:line="200" w:lineRule="exact"/>
              <w:jc w:val="right"/>
              <w:rPr>
                <w:sz w:val="16"/>
                <w:szCs w:val="16"/>
              </w:rPr>
            </w:pPr>
          </w:p>
        </w:tc>
        <w:tc>
          <w:tcPr>
            <w:tcW w:w="557" w:type="dxa"/>
            <w:shd w:val="clear" w:color="auto" w:fill="auto"/>
            <w:noWrap/>
            <w:vAlign w:val="bottom"/>
            <w:hideMark/>
          </w:tcPr>
          <w:p w14:paraId="413E1091"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19,6</w:t>
            </w:r>
          </w:p>
        </w:tc>
        <w:tc>
          <w:tcPr>
            <w:tcW w:w="558" w:type="dxa"/>
            <w:shd w:val="clear" w:color="auto" w:fill="auto"/>
            <w:noWrap/>
            <w:vAlign w:val="bottom"/>
            <w:hideMark/>
          </w:tcPr>
          <w:p w14:paraId="050E5CBA"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19,0</w:t>
            </w:r>
          </w:p>
        </w:tc>
        <w:tc>
          <w:tcPr>
            <w:tcW w:w="557" w:type="dxa"/>
            <w:shd w:val="clear" w:color="auto" w:fill="auto"/>
            <w:noWrap/>
            <w:vAlign w:val="bottom"/>
            <w:hideMark/>
          </w:tcPr>
          <w:p w14:paraId="1307FB14"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20,8</w:t>
            </w:r>
          </w:p>
        </w:tc>
        <w:tc>
          <w:tcPr>
            <w:tcW w:w="558" w:type="dxa"/>
            <w:shd w:val="clear" w:color="auto" w:fill="auto"/>
            <w:noWrap/>
            <w:vAlign w:val="bottom"/>
            <w:hideMark/>
          </w:tcPr>
          <w:p w14:paraId="3437E7E3"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22,6</w:t>
            </w:r>
          </w:p>
        </w:tc>
        <w:tc>
          <w:tcPr>
            <w:tcW w:w="557" w:type="dxa"/>
            <w:shd w:val="clear" w:color="auto" w:fill="auto"/>
            <w:noWrap/>
            <w:vAlign w:val="bottom"/>
            <w:hideMark/>
          </w:tcPr>
          <w:p w14:paraId="5FC7BD17"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8,8</w:t>
            </w:r>
          </w:p>
        </w:tc>
        <w:tc>
          <w:tcPr>
            <w:tcW w:w="757" w:type="dxa"/>
            <w:shd w:val="clear" w:color="auto" w:fill="auto"/>
            <w:noWrap/>
            <w:vAlign w:val="bottom"/>
            <w:hideMark/>
          </w:tcPr>
          <w:p w14:paraId="0CADFC17"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11,8</w:t>
            </w:r>
          </w:p>
        </w:tc>
        <w:tc>
          <w:tcPr>
            <w:tcW w:w="567" w:type="dxa"/>
            <w:shd w:val="clear" w:color="auto" w:fill="auto"/>
            <w:vAlign w:val="bottom"/>
          </w:tcPr>
          <w:p w14:paraId="09ACC4F1"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13,2</w:t>
            </w:r>
          </w:p>
        </w:tc>
        <w:tc>
          <w:tcPr>
            <w:tcW w:w="567" w:type="dxa"/>
            <w:shd w:val="clear" w:color="auto" w:fill="auto"/>
            <w:vAlign w:val="bottom"/>
          </w:tcPr>
          <w:p w14:paraId="440C0913"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18,1</w:t>
            </w:r>
          </w:p>
        </w:tc>
        <w:tc>
          <w:tcPr>
            <w:tcW w:w="567" w:type="dxa"/>
            <w:shd w:val="clear" w:color="auto" w:fill="auto"/>
            <w:vAlign w:val="bottom"/>
          </w:tcPr>
          <w:p w14:paraId="1CC4E83C"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14,8</w:t>
            </w:r>
          </w:p>
        </w:tc>
        <w:tc>
          <w:tcPr>
            <w:tcW w:w="567" w:type="dxa"/>
            <w:shd w:val="clear" w:color="auto" w:fill="auto"/>
            <w:vAlign w:val="bottom"/>
          </w:tcPr>
          <w:p w14:paraId="490E0077"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14,0</w:t>
            </w:r>
          </w:p>
        </w:tc>
        <w:tc>
          <w:tcPr>
            <w:tcW w:w="567" w:type="dxa"/>
            <w:shd w:val="clear" w:color="auto" w:fill="auto"/>
            <w:vAlign w:val="bottom"/>
          </w:tcPr>
          <w:p w14:paraId="3934B7B0"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23,3</w:t>
            </w:r>
          </w:p>
        </w:tc>
        <w:tc>
          <w:tcPr>
            <w:tcW w:w="425" w:type="dxa"/>
            <w:shd w:val="clear" w:color="auto" w:fill="auto"/>
            <w:vAlign w:val="bottom"/>
          </w:tcPr>
          <w:p w14:paraId="3677A857"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4,7</w:t>
            </w:r>
          </w:p>
        </w:tc>
        <w:tc>
          <w:tcPr>
            <w:tcW w:w="567" w:type="dxa"/>
            <w:shd w:val="clear" w:color="auto" w:fill="auto"/>
            <w:vAlign w:val="bottom"/>
          </w:tcPr>
          <w:p w14:paraId="2781DD6F"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30,8</w:t>
            </w:r>
          </w:p>
        </w:tc>
        <w:tc>
          <w:tcPr>
            <w:tcW w:w="567" w:type="dxa"/>
            <w:shd w:val="clear" w:color="auto" w:fill="auto"/>
            <w:vAlign w:val="bottom"/>
          </w:tcPr>
          <w:p w14:paraId="3C18BE45"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32,2</w:t>
            </w:r>
          </w:p>
        </w:tc>
        <w:tc>
          <w:tcPr>
            <w:tcW w:w="425" w:type="dxa"/>
            <w:shd w:val="clear" w:color="auto" w:fill="auto"/>
            <w:vAlign w:val="bottom"/>
          </w:tcPr>
          <w:p w14:paraId="1C4839D5"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32,4</w:t>
            </w:r>
          </w:p>
        </w:tc>
      </w:tr>
      <w:tr w:rsidR="003C5135" w:rsidRPr="008D3F59" w14:paraId="57E8B508" w14:textId="77777777" w:rsidTr="003C5135">
        <w:tc>
          <w:tcPr>
            <w:tcW w:w="1258" w:type="dxa"/>
            <w:gridSpan w:val="2"/>
            <w:shd w:val="clear" w:color="auto" w:fill="auto"/>
            <w:noWrap/>
            <w:hideMark/>
          </w:tcPr>
          <w:p w14:paraId="26E312C5" w14:textId="77777777" w:rsidR="00CF016E" w:rsidRPr="003C5135" w:rsidRDefault="00CF016E" w:rsidP="00724521">
            <w:pPr>
              <w:suppressAutoHyphens w:val="0"/>
              <w:spacing w:before="40" w:after="40" w:line="200" w:lineRule="exact"/>
              <w:rPr>
                <w:sz w:val="14"/>
                <w:szCs w:val="14"/>
              </w:rPr>
            </w:pPr>
            <w:r w:rsidRPr="003C5135">
              <w:rPr>
                <w:sz w:val="14"/>
                <w:szCs w:val="14"/>
              </w:rPr>
              <w:t>Togo (%)</w:t>
            </w:r>
          </w:p>
        </w:tc>
        <w:tc>
          <w:tcPr>
            <w:tcW w:w="20" w:type="dxa"/>
            <w:shd w:val="clear" w:color="auto" w:fill="auto"/>
            <w:vAlign w:val="bottom"/>
          </w:tcPr>
          <w:p w14:paraId="7053C609" w14:textId="77777777" w:rsidR="00CF016E" w:rsidRPr="008D3F59" w:rsidRDefault="00CF016E" w:rsidP="00724521">
            <w:pPr>
              <w:suppressAutoHyphens w:val="0"/>
              <w:spacing w:before="40" w:after="40" w:line="200" w:lineRule="exact"/>
              <w:jc w:val="right"/>
              <w:rPr>
                <w:sz w:val="16"/>
                <w:szCs w:val="16"/>
              </w:rPr>
            </w:pPr>
          </w:p>
        </w:tc>
        <w:tc>
          <w:tcPr>
            <w:tcW w:w="557" w:type="dxa"/>
            <w:shd w:val="clear" w:color="auto" w:fill="auto"/>
            <w:noWrap/>
            <w:vAlign w:val="bottom"/>
            <w:hideMark/>
          </w:tcPr>
          <w:p w14:paraId="58E1497E"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23,0</w:t>
            </w:r>
          </w:p>
        </w:tc>
        <w:tc>
          <w:tcPr>
            <w:tcW w:w="558" w:type="dxa"/>
            <w:shd w:val="clear" w:color="auto" w:fill="auto"/>
            <w:noWrap/>
            <w:vAlign w:val="bottom"/>
            <w:hideMark/>
          </w:tcPr>
          <w:p w14:paraId="55CD5B49"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22,9</w:t>
            </w:r>
          </w:p>
        </w:tc>
        <w:tc>
          <w:tcPr>
            <w:tcW w:w="557" w:type="dxa"/>
            <w:shd w:val="clear" w:color="auto" w:fill="auto"/>
            <w:noWrap/>
            <w:vAlign w:val="bottom"/>
            <w:hideMark/>
          </w:tcPr>
          <w:p w14:paraId="4233EAAB"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23,3</w:t>
            </w:r>
          </w:p>
        </w:tc>
        <w:tc>
          <w:tcPr>
            <w:tcW w:w="558" w:type="dxa"/>
            <w:shd w:val="clear" w:color="auto" w:fill="auto"/>
            <w:noWrap/>
            <w:vAlign w:val="bottom"/>
            <w:hideMark/>
          </w:tcPr>
          <w:p w14:paraId="5CBE7238"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1,8</w:t>
            </w:r>
          </w:p>
        </w:tc>
        <w:tc>
          <w:tcPr>
            <w:tcW w:w="557" w:type="dxa"/>
            <w:shd w:val="clear" w:color="auto" w:fill="auto"/>
            <w:noWrap/>
            <w:vAlign w:val="bottom"/>
            <w:hideMark/>
          </w:tcPr>
          <w:p w14:paraId="1130AEDB"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17,3</w:t>
            </w:r>
          </w:p>
        </w:tc>
        <w:tc>
          <w:tcPr>
            <w:tcW w:w="757" w:type="dxa"/>
            <w:shd w:val="clear" w:color="auto" w:fill="auto"/>
            <w:noWrap/>
            <w:vAlign w:val="bottom"/>
            <w:hideMark/>
          </w:tcPr>
          <w:p w14:paraId="13B0B93D"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46,4</w:t>
            </w:r>
          </w:p>
        </w:tc>
        <w:tc>
          <w:tcPr>
            <w:tcW w:w="567" w:type="dxa"/>
            <w:shd w:val="clear" w:color="auto" w:fill="auto"/>
            <w:vAlign w:val="bottom"/>
          </w:tcPr>
          <w:p w14:paraId="7DBF1D0B"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12,9</w:t>
            </w:r>
          </w:p>
        </w:tc>
        <w:tc>
          <w:tcPr>
            <w:tcW w:w="567" w:type="dxa"/>
            <w:shd w:val="clear" w:color="auto" w:fill="auto"/>
            <w:vAlign w:val="bottom"/>
          </w:tcPr>
          <w:p w14:paraId="27CA1E91"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44,2</w:t>
            </w:r>
          </w:p>
        </w:tc>
        <w:tc>
          <w:tcPr>
            <w:tcW w:w="567" w:type="dxa"/>
            <w:shd w:val="clear" w:color="auto" w:fill="auto"/>
            <w:vAlign w:val="bottom"/>
          </w:tcPr>
          <w:p w14:paraId="100365FD"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42,7</w:t>
            </w:r>
          </w:p>
        </w:tc>
        <w:tc>
          <w:tcPr>
            <w:tcW w:w="567" w:type="dxa"/>
            <w:shd w:val="clear" w:color="auto" w:fill="auto"/>
            <w:vAlign w:val="bottom"/>
          </w:tcPr>
          <w:p w14:paraId="6D6C4F0F"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55,6</w:t>
            </w:r>
          </w:p>
        </w:tc>
        <w:tc>
          <w:tcPr>
            <w:tcW w:w="567" w:type="dxa"/>
            <w:shd w:val="clear" w:color="auto" w:fill="auto"/>
            <w:vAlign w:val="bottom"/>
          </w:tcPr>
          <w:p w14:paraId="6F21DC78"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21,1</w:t>
            </w:r>
          </w:p>
        </w:tc>
        <w:tc>
          <w:tcPr>
            <w:tcW w:w="425" w:type="dxa"/>
            <w:shd w:val="clear" w:color="auto" w:fill="auto"/>
            <w:vAlign w:val="bottom"/>
          </w:tcPr>
          <w:p w14:paraId="0113E8B3"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48,6</w:t>
            </w:r>
          </w:p>
        </w:tc>
        <w:tc>
          <w:tcPr>
            <w:tcW w:w="567" w:type="dxa"/>
            <w:shd w:val="clear" w:color="auto" w:fill="auto"/>
            <w:vAlign w:val="bottom"/>
          </w:tcPr>
          <w:p w14:paraId="73D2CD4D"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21,2</w:t>
            </w:r>
          </w:p>
        </w:tc>
        <w:tc>
          <w:tcPr>
            <w:tcW w:w="567" w:type="dxa"/>
            <w:shd w:val="clear" w:color="auto" w:fill="auto"/>
            <w:vAlign w:val="bottom"/>
          </w:tcPr>
          <w:p w14:paraId="791AFE9A"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9,8</w:t>
            </w:r>
          </w:p>
        </w:tc>
        <w:tc>
          <w:tcPr>
            <w:tcW w:w="425" w:type="dxa"/>
            <w:shd w:val="clear" w:color="auto" w:fill="auto"/>
            <w:vAlign w:val="bottom"/>
          </w:tcPr>
          <w:p w14:paraId="1BA65A73"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13,1</w:t>
            </w:r>
          </w:p>
        </w:tc>
      </w:tr>
      <w:tr w:rsidR="003C5135" w:rsidRPr="008D3F59" w14:paraId="6A205501" w14:textId="77777777" w:rsidTr="003C5135">
        <w:tc>
          <w:tcPr>
            <w:tcW w:w="1258" w:type="dxa"/>
            <w:gridSpan w:val="2"/>
            <w:shd w:val="clear" w:color="auto" w:fill="auto"/>
            <w:noWrap/>
            <w:hideMark/>
          </w:tcPr>
          <w:p w14:paraId="1575EA25" w14:textId="4EF9774A" w:rsidR="00CF016E" w:rsidRPr="003C5135" w:rsidRDefault="00CF016E" w:rsidP="00724521">
            <w:pPr>
              <w:suppressAutoHyphens w:val="0"/>
              <w:spacing w:before="40" w:after="40" w:line="200" w:lineRule="exact"/>
              <w:rPr>
                <w:sz w:val="14"/>
                <w:szCs w:val="14"/>
              </w:rPr>
            </w:pPr>
            <w:r w:rsidRPr="003C5135">
              <w:rPr>
                <w:sz w:val="14"/>
                <w:szCs w:val="14"/>
              </w:rPr>
              <w:t>Reste de l</w:t>
            </w:r>
            <w:r w:rsidR="00457B3B" w:rsidRPr="003C5135">
              <w:rPr>
                <w:sz w:val="14"/>
                <w:szCs w:val="14"/>
              </w:rPr>
              <w:t>’</w:t>
            </w:r>
            <w:r w:rsidRPr="003C5135">
              <w:rPr>
                <w:sz w:val="14"/>
                <w:szCs w:val="14"/>
              </w:rPr>
              <w:t xml:space="preserve">Afrique </w:t>
            </w:r>
            <w:r w:rsidR="003C5135">
              <w:rPr>
                <w:sz w:val="14"/>
                <w:szCs w:val="14"/>
              </w:rPr>
              <w:br/>
            </w:r>
            <w:r w:rsidRPr="003C5135">
              <w:rPr>
                <w:sz w:val="14"/>
                <w:szCs w:val="14"/>
              </w:rPr>
              <w:t>de l</w:t>
            </w:r>
            <w:r w:rsidR="00457B3B" w:rsidRPr="003C5135">
              <w:rPr>
                <w:sz w:val="14"/>
                <w:szCs w:val="14"/>
              </w:rPr>
              <w:t>’</w:t>
            </w:r>
            <w:r w:rsidRPr="003C5135">
              <w:rPr>
                <w:sz w:val="14"/>
                <w:szCs w:val="14"/>
              </w:rPr>
              <w:t>Ouest (%)</w:t>
            </w:r>
          </w:p>
        </w:tc>
        <w:tc>
          <w:tcPr>
            <w:tcW w:w="20" w:type="dxa"/>
            <w:shd w:val="clear" w:color="auto" w:fill="auto"/>
            <w:vAlign w:val="bottom"/>
          </w:tcPr>
          <w:p w14:paraId="67A4590B" w14:textId="77777777" w:rsidR="00CF016E" w:rsidRPr="008D3F59" w:rsidRDefault="00CF016E" w:rsidP="00724521">
            <w:pPr>
              <w:suppressAutoHyphens w:val="0"/>
              <w:spacing w:before="40" w:after="40" w:line="200" w:lineRule="exact"/>
              <w:jc w:val="right"/>
              <w:rPr>
                <w:sz w:val="16"/>
                <w:szCs w:val="16"/>
              </w:rPr>
            </w:pPr>
          </w:p>
        </w:tc>
        <w:tc>
          <w:tcPr>
            <w:tcW w:w="557" w:type="dxa"/>
            <w:shd w:val="clear" w:color="auto" w:fill="auto"/>
            <w:noWrap/>
            <w:vAlign w:val="bottom"/>
            <w:hideMark/>
          </w:tcPr>
          <w:p w14:paraId="26F8DF67"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10,7</w:t>
            </w:r>
          </w:p>
        </w:tc>
        <w:tc>
          <w:tcPr>
            <w:tcW w:w="558" w:type="dxa"/>
            <w:shd w:val="clear" w:color="auto" w:fill="auto"/>
            <w:noWrap/>
            <w:vAlign w:val="bottom"/>
            <w:hideMark/>
          </w:tcPr>
          <w:p w14:paraId="349F352E"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13,0</w:t>
            </w:r>
          </w:p>
        </w:tc>
        <w:tc>
          <w:tcPr>
            <w:tcW w:w="557" w:type="dxa"/>
            <w:shd w:val="clear" w:color="auto" w:fill="auto"/>
            <w:noWrap/>
            <w:vAlign w:val="bottom"/>
            <w:hideMark/>
          </w:tcPr>
          <w:p w14:paraId="5AC7F97B"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5,8</w:t>
            </w:r>
          </w:p>
        </w:tc>
        <w:tc>
          <w:tcPr>
            <w:tcW w:w="558" w:type="dxa"/>
            <w:shd w:val="clear" w:color="auto" w:fill="auto"/>
            <w:noWrap/>
            <w:vAlign w:val="bottom"/>
            <w:hideMark/>
          </w:tcPr>
          <w:p w14:paraId="44BAC05F"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3,7</w:t>
            </w:r>
          </w:p>
        </w:tc>
        <w:tc>
          <w:tcPr>
            <w:tcW w:w="557" w:type="dxa"/>
            <w:shd w:val="clear" w:color="auto" w:fill="auto"/>
            <w:noWrap/>
            <w:vAlign w:val="bottom"/>
            <w:hideMark/>
          </w:tcPr>
          <w:p w14:paraId="4B72CA70"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6,0</w:t>
            </w:r>
          </w:p>
        </w:tc>
        <w:tc>
          <w:tcPr>
            <w:tcW w:w="757" w:type="dxa"/>
            <w:shd w:val="clear" w:color="auto" w:fill="auto"/>
            <w:noWrap/>
            <w:vAlign w:val="bottom"/>
            <w:hideMark/>
          </w:tcPr>
          <w:p w14:paraId="0DCD00EF"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15,1</w:t>
            </w:r>
          </w:p>
        </w:tc>
        <w:tc>
          <w:tcPr>
            <w:tcW w:w="567" w:type="dxa"/>
            <w:shd w:val="clear" w:color="auto" w:fill="auto"/>
            <w:vAlign w:val="bottom"/>
          </w:tcPr>
          <w:p w14:paraId="0CA986ED"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5,9</w:t>
            </w:r>
          </w:p>
        </w:tc>
        <w:tc>
          <w:tcPr>
            <w:tcW w:w="567" w:type="dxa"/>
            <w:shd w:val="clear" w:color="auto" w:fill="auto"/>
            <w:vAlign w:val="bottom"/>
          </w:tcPr>
          <w:p w14:paraId="5EA9EB1E"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4,9</w:t>
            </w:r>
          </w:p>
        </w:tc>
        <w:tc>
          <w:tcPr>
            <w:tcW w:w="567" w:type="dxa"/>
            <w:shd w:val="clear" w:color="auto" w:fill="auto"/>
            <w:vAlign w:val="bottom"/>
          </w:tcPr>
          <w:p w14:paraId="37ADC081"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7,1</w:t>
            </w:r>
          </w:p>
        </w:tc>
        <w:tc>
          <w:tcPr>
            <w:tcW w:w="567" w:type="dxa"/>
            <w:shd w:val="clear" w:color="auto" w:fill="auto"/>
            <w:vAlign w:val="bottom"/>
          </w:tcPr>
          <w:p w14:paraId="1FBEF034"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3,2</w:t>
            </w:r>
          </w:p>
        </w:tc>
        <w:tc>
          <w:tcPr>
            <w:tcW w:w="567" w:type="dxa"/>
            <w:shd w:val="clear" w:color="auto" w:fill="auto"/>
            <w:vAlign w:val="bottom"/>
          </w:tcPr>
          <w:p w14:paraId="7B11BE79"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14,4</w:t>
            </w:r>
          </w:p>
        </w:tc>
        <w:tc>
          <w:tcPr>
            <w:tcW w:w="425" w:type="dxa"/>
            <w:shd w:val="clear" w:color="auto" w:fill="auto"/>
            <w:vAlign w:val="bottom"/>
          </w:tcPr>
          <w:p w14:paraId="72C52203"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29,9</w:t>
            </w:r>
          </w:p>
        </w:tc>
        <w:tc>
          <w:tcPr>
            <w:tcW w:w="567" w:type="dxa"/>
            <w:shd w:val="clear" w:color="auto" w:fill="auto"/>
            <w:vAlign w:val="bottom"/>
          </w:tcPr>
          <w:p w14:paraId="0FB6C940"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13,2</w:t>
            </w:r>
          </w:p>
        </w:tc>
        <w:tc>
          <w:tcPr>
            <w:tcW w:w="567" w:type="dxa"/>
            <w:shd w:val="clear" w:color="auto" w:fill="auto"/>
            <w:vAlign w:val="bottom"/>
          </w:tcPr>
          <w:p w14:paraId="72534EF9"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11,9</w:t>
            </w:r>
          </w:p>
        </w:tc>
        <w:tc>
          <w:tcPr>
            <w:tcW w:w="425" w:type="dxa"/>
            <w:shd w:val="clear" w:color="auto" w:fill="auto"/>
            <w:vAlign w:val="bottom"/>
          </w:tcPr>
          <w:p w14:paraId="0109A58A"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6,8</w:t>
            </w:r>
          </w:p>
        </w:tc>
      </w:tr>
      <w:tr w:rsidR="003C5135" w:rsidRPr="008D3F59" w14:paraId="36248D24" w14:textId="77777777" w:rsidTr="003C5135">
        <w:tc>
          <w:tcPr>
            <w:tcW w:w="1258" w:type="dxa"/>
            <w:gridSpan w:val="2"/>
            <w:shd w:val="clear" w:color="auto" w:fill="auto"/>
            <w:noWrap/>
            <w:hideMark/>
          </w:tcPr>
          <w:p w14:paraId="7569F834" w14:textId="1596F35B" w:rsidR="00CF016E" w:rsidRPr="003C5135" w:rsidRDefault="00CF016E" w:rsidP="00724521">
            <w:pPr>
              <w:suppressAutoHyphens w:val="0"/>
              <w:spacing w:before="40" w:after="40" w:line="200" w:lineRule="exact"/>
              <w:rPr>
                <w:sz w:val="14"/>
                <w:szCs w:val="14"/>
              </w:rPr>
            </w:pPr>
            <w:r w:rsidRPr="003C5135">
              <w:rPr>
                <w:sz w:val="14"/>
                <w:szCs w:val="14"/>
              </w:rPr>
              <w:t>Reste de l</w:t>
            </w:r>
            <w:r w:rsidR="00457B3B" w:rsidRPr="003C5135">
              <w:rPr>
                <w:sz w:val="14"/>
                <w:szCs w:val="14"/>
              </w:rPr>
              <w:t>’</w:t>
            </w:r>
            <w:r w:rsidRPr="003C5135">
              <w:rPr>
                <w:sz w:val="14"/>
                <w:szCs w:val="14"/>
              </w:rPr>
              <w:t>Afrique (%)</w:t>
            </w:r>
          </w:p>
        </w:tc>
        <w:tc>
          <w:tcPr>
            <w:tcW w:w="20" w:type="dxa"/>
            <w:shd w:val="clear" w:color="auto" w:fill="auto"/>
            <w:vAlign w:val="bottom"/>
          </w:tcPr>
          <w:p w14:paraId="7D63DD52" w14:textId="77777777" w:rsidR="00CF016E" w:rsidRPr="008D3F59" w:rsidRDefault="00CF016E" w:rsidP="00724521">
            <w:pPr>
              <w:suppressAutoHyphens w:val="0"/>
              <w:spacing w:before="40" w:after="40" w:line="200" w:lineRule="exact"/>
              <w:jc w:val="right"/>
              <w:rPr>
                <w:sz w:val="16"/>
                <w:szCs w:val="16"/>
              </w:rPr>
            </w:pPr>
          </w:p>
        </w:tc>
        <w:tc>
          <w:tcPr>
            <w:tcW w:w="557" w:type="dxa"/>
            <w:shd w:val="clear" w:color="auto" w:fill="auto"/>
            <w:noWrap/>
            <w:vAlign w:val="bottom"/>
            <w:hideMark/>
          </w:tcPr>
          <w:p w14:paraId="7B2E8B7F"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3,1</w:t>
            </w:r>
          </w:p>
        </w:tc>
        <w:tc>
          <w:tcPr>
            <w:tcW w:w="558" w:type="dxa"/>
            <w:shd w:val="clear" w:color="auto" w:fill="auto"/>
            <w:noWrap/>
            <w:vAlign w:val="bottom"/>
            <w:hideMark/>
          </w:tcPr>
          <w:p w14:paraId="43AA78F4"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4,2</w:t>
            </w:r>
          </w:p>
        </w:tc>
        <w:tc>
          <w:tcPr>
            <w:tcW w:w="557" w:type="dxa"/>
            <w:shd w:val="clear" w:color="auto" w:fill="auto"/>
            <w:noWrap/>
            <w:vAlign w:val="bottom"/>
            <w:hideMark/>
          </w:tcPr>
          <w:p w14:paraId="7DEEFF2E"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0,7</w:t>
            </w:r>
          </w:p>
        </w:tc>
        <w:tc>
          <w:tcPr>
            <w:tcW w:w="558" w:type="dxa"/>
            <w:shd w:val="clear" w:color="auto" w:fill="auto"/>
            <w:noWrap/>
            <w:vAlign w:val="bottom"/>
            <w:hideMark/>
          </w:tcPr>
          <w:p w14:paraId="54C0800B"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0,1</w:t>
            </w:r>
          </w:p>
        </w:tc>
        <w:tc>
          <w:tcPr>
            <w:tcW w:w="557" w:type="dxa"/>
            <w:shd w:val="clear" w:color="auto" w:fill="auto"/>
            <w:noWrap/>
            <w:vAlign w:val="bottom"/>
            <w:hideMark/>
          </w:tcPr>
          <w:p w14:paraId="77FD1B68"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0,6</w:t>
            </w:r>
          </w:p>
        </w:tc>
        <w:tc>
          <w:tcPr>
            <w:tcW w:w="757" w:type="dxa"/>
            <w:shd w:val="clear" w:color="auto" w:fill="auto"/>
            <w:noWrap/>
            <w:vAlign w:val="bottom"/>
            <w:hideMark/>
          </w:tcPr>
          <w:p w14:paraId="441156D2"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4,8</w:t>
            </w:r>
          </w:p>
        </w:tc>
        <w:tc>
          <w:tcPr>
            <w:tcW w:w="567" w:type="dxa"/>
            <w:shd w:val="clear" w:color="auto" w:fill="auto"/>
            <w:vAlign w:val="bottom"/>
          </w:tcPr>
          <w:p w14:paraId="683CA1CF"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0,6</w:t>
            </w:r>
          </w:p>
        </w:tc>
        <w:tc>
          <w:tcPr>
            <w:tcW w:w="567" w:type="dxa"/>
            <w:shd w:val="clear" w:color="auto" w:fill="auto"/>
            <w:vAlign w:val="bottom"/>
          </w:tcPr>
          <w:p w14:paraId="79187523"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0,3</w:t>
            </w:r>
          </w:p>
        </w:tc>
        <w:tc>
          <w:tcPr>
            <w:tcW w:w="567" w:type="dxa"/>
            <w:shd w:val="clear" w:color="auto" w:fill="auto"/>
            <w:vAlign w:val="bottom"/>
          </w:tcPr>
          <w:p w14:paraId="3A52B1FB"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0,9</w:t>
            </w:r>
          </w:p>
        </w:tc>
        <w:tc>
          <w:tcPr>
            <w:tcW w:w="567" w:type="dxa"/>
            <w:shd w:val="clear" w:color="auto" w:fill="auto"/>
            <w:vAlign w:val="bottom"/>
          </w:tcPr>
          <w:p w14:paraId="1182C42D"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0,9</w:t>
            </w:r>
          </w:p>
        </w:tc>
        <w:tc>
          <w:tcPr>
            <w:tcW w:w="567" w:type="dxa"/>
            <w:shd w:val="clear" w:color="auto" w:fill="auto"/>
            <w:vAlign w:val="bottom"/>
          </w:tcPr>
          <w:p w14:paraId="60ACAB97"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7,2</w:t>
            </w:r>
          </w:p>
        </w:tc>
        <w:tc>
          <w:tcPr>
            <w:tcW w:w="425" w:type="dxa"/>
            <w:shd w:val="clear" w:color="auto" w:fill="auto"/>
            <w:vAlign w:val="bottom"/>
          </w:tcPr>
          <w:p w14:paraId="5B3FB75D"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0,6</w:t>
            </w:r>
          </w:p>
        </w:tc>
        <w:tc>
          <w:tcPr>
            <w:tcW w:w="567" w:type="dxa"/>
            <w:shd w:val="clear" w:color="auto" w:fill="auto"/>
            <w:vAlign w:val="bottom"/>
          </w:tcPr>
          <w:p w14:paraId="366A6020"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2,9</w:t>
            </w:r>
          </w:p>
        </w:tc>
        <w:tc>
          <w:tcPr>
            <w:tcW w:w="567" w:type="dxa"/>
            <w:shd w:val="clear" w:color="auto" w:fill="auto"/>
            <w:vAlign w:val="bottom"/>
          </w:tcPr>
          <w:p w14:paraId="29F67056"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1,2</w:t>
            </w:r>
          </w:p>
        </w:tc>
        <w:tc>
          <w:tcPr>
            <w:tcW w:w="425" w:type="dxa"/>
            <w:shd w:val="clear" w:color="auto" w:fill="auto"/>
            <w:vAlign w:val="bottom"/>
          </w:tcPr>
          <w:p w14:paraId="6E405C5F"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0,7</w:t>
            </w:r>
          </w:p>
        </w:tc>
      </w:tr>
      <w:tr w:rsidR="00CF016E" w:rsidRPr="008D3F59" w14:paraId="5C1B9E72" w14:textId="77777777" w:rsidTr="00724521">
        <w:tc>
          <w:tcPr>
            <w:tcW w:w="550" w:type="dxa"/>
            <w:shd w:val="clear" w:color="auto" w:fill="auto"/>
          </w:tcPr>
          <w:p w14:paraId="334775D2" w14:textId="77777777" w:rsidR="00CF016E" w:rsidRPr="003C5135" w:rsidRDefault="00CF016E" w:rsidP="00724521">
            <w:pPr>
              <w:suppressAutoHyphens w:val="0"/>
              <w:spacing w:before="40" w:after="40" w:line="200" w:lineRule="exact"/>
              <w:rPr>
                <w:sz w:val="14"/>
                <w:szCs w:val="14"/>
              </w:rPr>
            </w:pPr>
          </w:p>
        </w:tc>
        <w:tc>
          <w:tcPr>
            <w:tcW w:w="9091" w:type="dxa"/>
            <w:gridSpan w:val="17"/>
            <w:shd w:val="clear" w:color="auto" w:fill="auto"/>
            <w:noWrap/>
            <w:hideMark/>
          </w:tcPr>
          <w:p w14:paraId="577FC7AA" w14:textId="55F3745A" w:rsidR="00CF016E" w:rsidRPr="003C5135" w:rsidRDefault="00AE3276" w:rsidP="00724521">
            <w:pPr>
              <w:suppressAutoHyphens w:val="0"/>
              <w:spacing w:before="40" w:after="40" w:line="200" w:lineRule="exact"/>
              <w:rPr>
                <w:b/>
                <w:sz w:val="14"/>
                <w:szCs w:val="14"/>
              </w:rPr>
            </w:pPr>
            <w:r w:rsidRPr="003C5135">
              <w:rPr>
                <w:sz w:val="14"/>
                <w:szCs w:val="14"/>
              </w:rPr>
              <w:t>Monde</w:t>
            </w:r>
          </w:p>
        </w:tc>
      </w:tr>
      <w:tr w:rsidR="003C5135" w:rsidRPr="008D3F59" w14:paraId="58913E15" w14:textId="77777777" w:rsidTr="003C5135">
        <w:tc>
          <w:tcPr>
            <w:tcW w:w="1258" w:type="dxa"/>
            <w:gridSpan w:val="2"/>
            <w:shd w:val="clear" w:color="auto" w:fill="auto"/>
            <w:noWrap/>
            <w:hideMark/>
          </w:tcPr>
          <w:p w14:paraId="2A9A6584" w14:textId="77777777" w:rsidR="00CF016E" w:rsidRPr="003C5135" w:rsidRDefault="00CF016E" w:rsidP="00724521">
            <w:pPr>
              <w:suppressAutoHyphens w:val="0"/>
              <w:spacing w:before="40" w:after="40" w:line="200" w:lineRule="exact"/>
              <w:rPr>
                <w:sz w:val="14"/>
                <w:szCs w:val="14"/>
              </w:rPr>
            </w:pPr>
            <w:r w:rsidRPr="003C5135">
              <w:rPr>
                <w:sz w:val="14"/>
                <w:szCs w:val="14"/>
              </w:rPr>
              <w:t>France (%)</w:t>
            </w:r>
          </w:p>
        </w:tc>
        <w:tc>
          <w:tcPr>
            <w:tcW w:w="20" w:type="dxa"/>
            <w:shd w:val="clear" w:color="auto" w:fill="auto"/>
            <w:vAlign w:val="bottom"/>
          </w:tcPr>
          <w:p w14:paraId="0035343A" w14:textId="77777777" w:rsidR="00CF016E" w:rsidRPr="008D3F59" w:rsidRDefault="00CF016E" w:rsidP="00724521">
            <w:pPr>
              <w:suppressAutoHyphens w:val="0"/>
              <w:spacing w:before="40" w:after="40" w:line="200" w:lineRule="exact"/>
              <w:jc w:val="right"/>
              <w:rPr>
                <w:sz w:val="16"/>
                <w:szCs w:val="16"/>
              </w:rPr>
            </w:pPr>
          </w:p>
        </w:tc>
        <w:tc>
          <w:tcPr>
            <w:tcW w:w="557" w:type="dxa"/>
            <w:shd w:val="clear" w:color="auto" w:fill="auto"/>
            <w:noWrap/>
            <w:vAlign w:val="bottom"/>
            <w:hideMark/>
          </w:tcPr>
          <w:p w14:paraId="14213C30"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0,6</w:t>
            </w:r>
          </w:p>
        </w:tc>
        <w:tc>
          <w:tcPr>
            <w:tcW w:w="558" w:type="dxa"/>
            <w:shd w:val="clear" w:color="auto" w:fill="auto"/>
            <w:noWrap/>
            <w:vAlign w:val="bottom"/>
            <w:hideMark/>
          </w:tcPr>
          <w:p w14:paraId="5A0EA9DF"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0,8</w:t>
            </w:r>
          </w:p>
        </w:tc>
        <w:tc>
          <w:tcPr>
            <w:tcW w:w="557" w:type="dxa"/>
            <w:shd w:val="clear" w:color="auto" w:fill="auto"/>
            <w:noWrap/>
            <w:vAlign w:val="bottom"/>
            <w:hideMark/>
          </w:tcPr>
          <w:p w14:paraId="7F97AD33"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0,2</w:t>
            </w:r>
          </w:p>
        </w:tc>
        <w:tc>
          <w:tcPr>
            <w:tcW w:w="558" w:type="dxa"/>
            <w:shd w:val="clear" w:color="auto" w:fill="auto"/>
            <w:noWrap/>
            <w:vAlign w:val="bottom"/>
            <w:hideMark/>
          </w:tcPr>
          <w:p w14:paraId="78DC8418"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w:t>
            </w:r>
          </w:p>
        </w:tc>
        <w:tc>
          <w:tcPr>
            <w:tcW w:w="557" w:type="dxa"/>
            <w:shd w:val="clear" w:color="auto" w:fill="auto"/>
            <w:noWrap/>
            <w:vAlign w:val="bottom"/>
            <w:hideMark/>
          </w:tcPr>
          <w:p w14:paraId="3EC4959D"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0,3</w:t>
            </w:r>
          </w:p>
        </w:tc>
        <w:tc>
          <w:tcPr>
            <w:tcW w:w="757" w:type="dxa"/>
            <w:shd w:val="clear" w:color="auto" w:fill="auto"/>
            <w:noWrap/>
            <w:vAlign w:val="bottom"/>
            <w:hideMark/>
          </w:tcPr>
          <w:p w14:paraId="16AC7C7B"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1,1</w:t>
            </w:r>
          </w:p>
        </w:tc>
        <w:tc>
          <w:tcPr>
            <w:tcW w:w="567" w:type="dxa"/>
            <w:shd w:val="clear" w:color="auto" w:fill="auto"/>
            <w:vAlign w:val="bottom"/>
          </w:tcPr>
          <w:p w14:paraId="7230495B"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0,2</w:t>
            </w:r>
          </w:p>
        </w:tc>
        <w:tc>
          <w:tcPr>
            <w:tcW w:w="567" w:type="dxa"/>
            <w:shd w:val="clear" w:color="auto" w:fill="auto"/>
            <w:vAlign w:val="bottom"/>
          </w:tcPr>
          <w:p w14:paraId="417B1D9F"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0,1</w:t>
            </w:r>
          </w:p>
        </w:tc>
        <w:tc>
          <w:tcPr>
            <w:tcW w:w="567" w:type="dxa"/>
            <w:shd w:val="clear" w:color="auto" w:fill="auto"/>
            <w:vAlign w:val="bottom"/>
          </w:tcPr>
          <w:p w14:paraId="2B2C3674"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0,2</w:t>
            </w:r>
          </w:p>
        </w:tc>
        <w:tc>
          <w:tcPr>
            <w:tcW w:w="567" w:type="dxa"/>
            <w:shd w:val="clear" w:color="auto" w:fill="auto"/>
            <w:vAlign w:val="bottom"/>
          </w:tcPr>
          <w:p w14:paraId="5A31C3E0"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0,1</w:t>
            </w:r>
          </w:p>
        </w:tc>
        <w:tc>
          <w:tcPr>
            <w:tcW w:w="567" w:type="dxa"/>
            <w:shd w:val="clear" w:color="auto" w:fill="auto"/>
            <w:vAlign w:val="bottom"/>
          </w:tcPr>
          <w:p w14:paraId="42344A02"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1,1</w:t>
            </w:r>
          </w:p>
        </w:tc>
        <w:tc>
          <w:tcPr>
            <w:tcW w:w="425" w:type="dxa"/>
            <w:shd w:val="clear" w:color="auto" w:fill="auto"/>
            <w:vAlign w:val="bottom"/>
          </w:tcPr>
          <w:p w14:paraId="6B07FC33"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0,3</w:t>
            </w:r>
          </w:p>
        </w:tc>
        <w:tc>
          <w:tcPr>
            <w:tcW w:w="567" w:type="dxa"/>
            <w:shd w:val="clear" w:color="auto" w:fill="auto"/>
            <w:vAlign w:val="bottom"/>
          </w:tcPr>
          <w:p w14:paraId="2C6329B0"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0,7</w:t>
            </w:r>
          </w:p>
        </w:tc>
        <w:tc>
          <w:tcPr>
            <w:tcW w:w="567" w:type="dxa"/>
            <w:shd w:val="clear" w:color="auto" w:fill="auto"/>
            <w:vAlign w:val="bottom"/>
          </w:tcPr>
          <w:p w14:paraId="734313D6"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0,4</w:t>
            </w:r>
          </w:p>
        </w:tc>
        <w:tc>
          <w:tcPr>
            <w:tcW w:w="425" w:type="dxa"/>
            <w:shd w:val="clear" w:color="auto" w:fill="auto"/>
            <w:vAlign w:val="bottom"/>
          </w:tcPr>
          <w:p w14:paraId="6F5CDCD8"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0,5</w:t>
            </w:r>
          </w:p>
        </w:tc>
      </w:tr>
      <w:tr w:rsidR="003C5135" w:rsidRPr="008D3F59" w14:paraId="07FA203C" w14:textId="77777777" w:rsidTr="003C5135">
        <w:tc>
          <w:tcPr>
            <w:tcW w:w="1258" w:type="dxa"/>
            <w:gridSpan w:val="2"/>
            <w:shd w:val="clear" w:color="auto" w:fill="auto"/>
            <w:noWrap/>
            <w:hideMark/>
          </w:tcPr>
          <w:p w14:paraId="57078FF5" w14:textId="5B0295BE" w:rsidR="00CF016E" w:rsidRPr="003C5135" w:rsidRDefault="00CF016E" w:rsidP="00724521">
            <w:pPr>
              <w:suppressAutoHyphens w:val="0"/>
              <w:spacing w:before="40" w:after="40" w:line="200" w:lineRule="exact"/>
              <w:rPr>
                <w:sz w:val="14"/>
                <w:szCs w:val="14"/>
              </w:rPr>
            </w:pPr>
            <w:r w:rsidRPr="003C5135">
              <w:rPr>
                <w:sz w:val="14"/>
                <w:szCs w:val="14"/>
              </w:rPr>
              <w:t>Reste de l</w:t>
            </w:r>
            <w:r w:rsidR="00457B3B" w:rsidRPr="003C5135">
              <w:rPr>
                <w:sz w:val="14"/>
                <w:szCs w:val="14"/>
              </w:rPr>
              <w:t>’</w:t>
            </w:r>
            <w:r w:rsidRPr="003C5135">
              <w:rPr>
                <w:sz w:val="14"/>
                <w:szCs w:val="14"/>
              </w:rPr>
              <w:t>Europe (%)</w:t>
            </w:r>
          </w:p>
        </w:tc>
        <w:tc>
          <w:tcPr>
            <w:tcW w:w="20" w:type="dxa"/>
            <w:shd w:val="clear" w:color="auto" w:fill="auto"/>
            <w:vAlign w:val="bottom"/>
          </w:tcPr>
          <w:p w14:paraId="582A8C29" w14:textId="77777777" w:rsidR="00CF016E" w:rsidRPr="008D3F59" w:rsidRDefault="00CF016E" w:rsidP="00724521">
            <w:pPr>
              <w:suppressAutoHyphens w:val="0"/>
              <w:spacing w:before="40" w:after="40" w:line="200" w:lineRule="exact"/>
              <w:jc w:val="right"/>
              <w:rPr>
                <w:sz w:val="16"/>
                <w:szCs w:val="16"/>
              </w:rPr>
            </w:pPr>
          </w:p>
        </w:tc>
        <w:tc>
          <w:tcPr>
            <w:tcW w:w="557" w:type="dxa"/>
            <w:shd w:val="clear" w:color="auto" w:fill="auto"/>
            <w:noWrap/>
            <w:vAlign w:val="bottom"/>
            <w:hideMark/>
          </w:tcPr>
          <w:p w14:paraId="734FD8C8"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0,2</w:t>
            </w:r>
          </w:p>
        </w:tc>
        <w:tc>
          <w:tcPr>
            <w:tcW w:w="558" w:type="dxa"/>
            <w:shd w:val="clear" w:color="auto" w:fill="auto"/>
            <w:noWrap/>
            <w:vAlign w:val="bottom"/>
            <w:hideMark/>
          </w:tcPr>
          <w:p w14:paraId="593C7354"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0,3</w:t>
            </w:r>
          </w:p>
        </w:tc>
        <w:tc>
          <w:tcPr>
            <w:tcW w:w="557" w:type="dxa"/>
            <w:shd w:val="clear" w:color="auto" w:fill="auto"/>
            <w:noWrap/>
            <w:vAlign w:val="bottom"/>
            <w:hideMark/>
          </w:tcPr>
          <w:p w14:paraId="7F215553"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0,1</w:t>
            </w:r>
          </w:p>
        </w:tc>
        <w:tc>
          <w:tcPr>
            <w:tcW w:w="558" w:type="dxa"/>
            <w:shd w:val="clear" w:color="auto" w:fill="auto"/>
            <w:noWrap/>
            <w:vAlign w:val="bottom"/>
            <w:hideMark/>
          </w:tcPr>
          <w:p w14:paraId="3CD33C00"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w:t>
            </w:r>
          </w:p>
        </w:tc>
        <w:tc>
          <w:tcPr>
            <w:tcW w:w="557" w:type="dxa"/>
            <w:shd w:val="clear" w:color="auto" w:fill="auto"/>
            <w:noWrap/>
            <w:vAlign w:val="bottom"/>
            <w:hideMark/>
          </w:tcPr>
          <w:p w14:paraId="0EB1A6BE"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0,2</w:t>
            </w:r>
          </w:p>
        </w:tc>
        <w:tc>
          <w:tcPr>
            <w:tcW w:w="757" w:type="dxa"/>
            <w:shd w:val="clear" w:color="auto" w:fill="auto"/>
            <w:noWrap/>
            <w:vAlign w:val="bottom"/>
            <w:hideMark/>
          </w:tcPr>
          <w:p w14:paraId="5056793A"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0,4</w:t>
            </w:r>
          </w:p>
        </w:tc>
        <w:tc>
          <w:tcPr>
            <w:tcW w:w="567" w:type="dxa"/>
            <w:shd w:val="clear" w:color="auto" w:fill="auto"/>
            <w:vAlign w:val="bottom"/>
          </w:tcPr>
          <w:p w14:paraId="2075745F"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0,1</w:t>
            </w:r>
          </w:p>
        </w:tc>
        <w:tc>
          <w:tcPr>
            <w:tcW w:w="567" w:type="dxa"/>
            <w:shd w:val="clear" w:color="auto" w:fill="auto"/>
            <w:vAlign w:val="bottom"/>
          </w:tcPr>
          <w:p w14:paraId="54FE333B"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w:t>
            </w:r>
          </w:p>
        </w:tc>
        <w:tc>
          <w:tcPr>
            <w:tcW w:w="567" w:type="dxa"/>
            <w:shd w:val="clear" w:color="auto" w:fill="auto"/>
            <w:vAlign w:val="bottom"/>
          </w:tcPr>
          <w:p w14:paraId="37004CA7"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0,1</w:t>
            </w:r>
          </w:p>
        </w:tc>
        <w:tc>
          <w:tcPr>
            <w:tcW w:w="567" w:type="dxa"/>
            <w:shd w:val="clear" w:color="auto" w:fill="auto"/>
            <w:vAlign w:val="bottom"/>
          </w:tcPr>
          <w:p w14:paraId="218983ED"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0,1</w:t>
            </w:r>
          </w:p>
        </w:tc>
        <w:tc>
          <w:tcPr>
            <w:tcW w:w="567" w:type="dxa"/>
            <w:shd w:val="clear" w:color="auto" w:fill="auto"/>
            <w:vAlign w:val="bottom"/>
          </w:tcPr>
          <w:p w14:paraId="3396EC19"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0,4</w:t>
            </w:r>
          </w:p>
        </w:tc>
        <w:tc>
          <w:tcPr>
            <w:tcW w:w="425" w:type="dxa"/>
            <w:shd w:val="clear" w:color="auto" w:fill="auto"/>
            <w:vAlign w:val="bottom"/>
          </w:tcPr>
          <w:p w14:paraId="3FEC3C1F"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0,2</w:t>
            </w:r>
          </w:p>
        </w:tc>
        <w:tc>
          <w:tcPr>
            <w:tcW w:w="567" w:type="dxa"/>
            <w:shd w:val="clear" w:color="auto" w:fill="auto"/>
            <w:vAlign w:val="bottom"/>
          </w:tcPr>
          <w:p w14:paraId="64CB3E36"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0,3</w:t>
            </w:r>
          </w:p>
        </w:tc>
        <w:tc>
          <w:tcPr>
            <w:tcW w:w="567" w:type="dxa"/>
            <w:shd w:val="clear" w:color="auto" w:fill="auto"/>
            <w:vAlign w:val="bottom"/>
          </w:tcPr>
          <w:p w14:paraId="641E8C5C"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0,1</w:t>
            </w:r>
          </w:p>
        </w:tc>
        <w:tc>
          <w:tcPr>
            <w:tcW w:w="425" w:type="dxa"/>
            <w:shd w:val="clear" w:color="auto" w:fill="auto"/>
            <w:vAlign w:val="bottom"/>
          </w:tcPr>
          <w:p w14:paraId="02FB9119"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0,3</w:t>
            </w:r>
          </w:p>
        </w:tc>
      </w:tr>
      <w:tr w:rsidR="003C5135" w:rsidRPr="008D3F59" w14:paraId="177B116B" w14:textId="77777777" w:rsidTr="003C5135">
        <w:tc>
          <w:tcPr>
            <w:tcW w:w="1258" w:type="dxa"/>
            <w:gridSpan w:val="2"/>
            <w:shd w:val="clear" w:color="auto" w:fill="auto"/>
            <w:noWrap/>
            <w:hideMark/>
          </w:tcPr>
          <w:p w14:paraId="21B36176" w14:textId="77777777" w:rsidR="00CF016E" w:rsidRPr="003C5135" w:rsidRDefault="00CF016E" w:rsidP="00724521">
            <w:pPr>
              <w:suppressAutoHyphens w:val="0"/>
              <w:spacing w:before="40" w:after="40" w:line="200" w:lineRule="exact"/>
              <w:rPr>
                <w:sz w:val="14"/>
                <w:szCs w:val="14"/>
              </w:rPr>
            </w:pPr>
            <w:r w:rsidRPr="003C5135">
              <w:rPr>
                <w:sz w:val="14"/>
                <w:szCs w:val="14"/>
              </w:rPr>
              <w:t>Reste du Monde (%)</w:t>
            </w:r>
          </w:p>
        </w:tc>
        <w:tc>
          <w:tcPr>
            <w:tcW w:w="20" w:type="dxa"/>
            <w:shd w:val="clear" w:color="auto" w:fill="auto"/>
            <w:vAlign w:val="bottom"/>
          </w:tcPr>
          <w:p w14:paraId="79AEB728" w14:textId="77777777" w:rsidR="00CF016E" w:rsidRPr="008D3F59" w:rsidRDefault="00CF016E" w:rsidP="00724521">
            <w:pPr>
              <w:suppressAutoHyphens w:val="0"/>
              <w:spacing w:before="40" w:after="40" w:line="200" w:lineRule="exact"/>
              <w:jc w:val="right"/>
              <w:rPr>
                <w:sz w:val="16"/>
                <w:szCs w:val="16"/>
              </w:rPr>
            </w:pPr>
          </w:p>
        </w:tc>
        <w:tc>
          <w:tcPr>
            <w:tcW w:w="557" w:type="dxa"/>
            <w:shd w:val="clear" w:color="auto" w:fill="auto"/>
            <w:noWrap/>
            <w:vAlign w:val="bottom"/>
            <w:hideMark/>
          </w:tcPr>
          <w:p w14:paraId="3EB57F8A"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1,0</w:t>
            </w:r>
          </w:p>
        </w:tc>
        <w:tc>
          <w:tcPr>
            <w:tcW w:w="558" w:type="dxa"/>
            <w:shd w:val="clear" w:color="auto" w:fill="auto"/>
            <w:noWrap/>
            <w:vAlign w:val="bottom"/>
            <w:hideMark/>
          </w:tcPr>
          <w:p w14:paraId="53EAB90F"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1,0</w:t>
            </w:r>
          </w:p>
        </w:tc>
        <w:tc>
          <w:tcPr>
            <w:tcW w:w="557" w:type="dxa"/>
            <w:shd w:val="clear" w:color="auto" w:fill="auto"/>
            <w:noWrap/>
            <w:vAlign w:val="bottom"/>
            <w:hideMark/>
          </w:tcPr>
          <w:p w14:paraId="6ECA4BD0"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1,1</w:t>
            </w:r>
          </w:p>
        </w:tc>
        <w:tc>
          <w:tcPr>
            <w:tcW w:w="558" w:type="dxa"/>
            <w:shd w:val="clear" w:color="auto" w:fill="auto"/>
            <w:noWrap/>
            <w:vAlign w:val="bottom"/>
            <w:hideMark/>
          </w:tcPr>
          <w:p w14:paraId="61CB62D2"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w:t>
            </w:r>
          </w:p>
        </w:tc>
        <w:tc>
          <w:tcPr>
            <w:tcW w:w="557" w:type="dxa"/>
            <w:shd w:val="clear" w:color="auto" w:fill="auto"/>
            <w:noWrap/>
            <w:vAlign w:val="bottom"/>
            <w:hideMark/>
          </w:tcPr>
          <w:p w14:paraId="529B00A8"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0,4</w:t>
            </w:r>
          </w:p>
        </w:tc>
        <w:tc>
          <w:tcPr>
            <w:tcW w:w="757" w:type="dxa"/>
            <w:shd w:val="clear" w:color="auto" w:fill="auto"/>
            <w:noWrap/>
            <w:vAlign w:val="bottom"/>
            <w:hideMark/>
          </w:tcPr>
          <w:p w14:paraId="1F751C3A"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0,4</w:t>
            </w:r>
          </w:p>
        </w:tc>
        <w:tc>
          <w:tcPr>
            <w:tcW w:w="567" w:type="dxa"/>
            <w:shd w:val="clear" w:color="auto" w:fill="auto"/>
            <w:vAlign w:val="bottom"/>
          </w:tcPr>
          <w:p w14:paraId="6AC8A5D3"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0,2</w:t>
            </w:r>
          </w:p>
        </w:tc>
        <w:tc>
          <w:tcPr>
            <w:tcW w:w="567" w:type="dxa"/>
            <w:shd w:val="clear" w:color="auto" w:fill="auto"/>
            <w:vAlign w:val="bottom"/>
          </w:tcPr>
          <w:p w14:paraId="2E8E77CE"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0,6</w:t>
            </w:r>
          </w:p>
        </w:tc>
        <w:tc>
          <w:tcPr>
            <w:tcW w:w="567" w:type="dxa"/>
            <w:shd w:val="clear" w:color="auto" w:fill="auto"/>
            <w:vAlign w:val="bottom"/>
          </w:tcPr>
          <w:p w14:paraId="2A96DFE5"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0,5</w:t>
            </w:r>
          </w:p>
        </w:tc>
        <w:tc>
          <w:tcPr>
            <w:tcW w:w="567" w:type="dxa"/>
            <w:shd w:val="clear" w:color="auto" w:fill="auto"/>
            <w:vAlign w:val="bottom"/>
          </w:tcPr>
          <w:p w14:paraId="791827A9"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0,1</w:t>
            </w:r>
          </w:p>
        </w:tc>
        <w:tc>
          <w:tcPr>
            <w:tcW w:w="567" w:type="dxa"/>
            <w:shd w:val="clear" w:color="auto" w:fill="auto"/>
            <w:vAlign w:val="bottom"/>
          </w:tcPr>
          <w:p w14:paraId="2EB66592"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1,8</w:t>
            </w:r>
          </w:p>
        </w:tc>
        <w:tc>
          <w:tcPr>
            <w:tcW w:w="425" w:type="dxa"/>
            <w:shd w:val="clear" w:color="auto" w:fill="auto"/>
            <w:vAlign w:val="bottom"/>
          </w:tcPr>
          <w:p w14:paraId="26637087"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0,1</w:t>
            </w:r>
          </w:p>
        </w:tc>
        <w:tc>
          <w:tcPr>
            <w:tcW w:w="567" w:type="dxa"/>
            <w:shd w:val="clear" w:color="auto" w:fill="auto"/>
            <w:vAlign w:val="bottom"/>
          </w:tcPr>
          <w:p w14:paraId="4FE0A064"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0,4</w:t>
            </w:r>
          </w:p>
        </w:tc>
        <w:tc>
          <w:tcPr>
            <w:tcW w:w="567" w:type="dxa"/>
            <w:shd w:val="clear" w:color="auto" w:fill="auto"/>
            <w:vAlign w:val="bottom"/>
          </w:tcPr>
          <w:p w14:paraId="777602C1"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19,8</w:t>
            </w:r>
          </w:p>
        </w:tc>
        <w:tc>
          <w:tcPr>
            <w:tcW w:w="425" w:type="dxa"/>
            <w:shd w:val="clear" w:color="auto" w:fill="auto"/>
            <w:vAlign w:val="bottom"/>
          </w:tcPr>
          <w:p w14:paraId="05548B92"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0,5</w:t>
            </w:r>
          </w:p>
        </w:tc>
      </w:tr>
      <w:tr w:rsidR="00CF016E" w:rsidRPr="008D3F59" w14:paraId="5C46F780" w14:textId="77777777" w:rsidTr="00724521">
        <w:tc>
          <w:tcPr>
            <w:tcW w:w="550" w:type="dxa"/>
            <w:shd w:val="clear" w:color="auto" w:fill="auto"/>
          </w:tcPr>
          <w:p w14:paraId="6758043E" w14:textId="77777777" w:rsidR="00CF016E" w:rsidRPr="003C5135" w:rsidRDefault="00CF016E" w:rsidP="00724521">
            <w:pPr>
              <w:suppressAutoHyphens w:val="0"/>
              <w:spacing w:before="40" w:after="40" w:line="200" w:lineRule="exact"/>
              <w:rPr>
                <w:sz w:val="14"/>
                <w:szCs w:val="14"/>
              </w:rPr>
            </w:pPr>
          </w:p>
        </w:tc>
        <w:tc>
          <w:tcPr>
            <w:tcW w:w="9091" w:type="dxa"/>
            <w:gridSpan w:val="17"/>
            <w:shd w:val="clear" w:color="auto" w:fill="auto"/>
            <w:noWrap/>
            <w:hideMark/>
          </w:tcPr>
          <w:p w14:paraId="36A7BE94" w14:textId="77777777" w:rsidR="00CF016E" w:rsidRPr="003C5135" w:rsidRDefault="00CF016E" w:rsidP="00724521">
            <w:pPr>
              <w:pStyle w:val="SingleTxtG"/>
              <w:suppressAutoHyphens w:val="0"/>
              <w:spacing w:before="40" w:after="40" w:line="200" w:lineRule="exact"/>
              <w:ind w:left="0" w:right="0"/>
              <w:jc w:val="left"/>
              <w:rPr>
                <w:b/>
                <w:sz w:val="14"/>
                <w:szCs w:val="14"/>
              </w:rPr>
            </w:pPr>
            <w:r w:rsidRPr="003C5135">
              <w:rPr>
                <w:sz w:val="14"/>
                <w:szCs w:val="14"/>
              </w:rPr>
              <w:t xml:space="preserve">Femmes </w:t>
            </w:r>
            <w:proofErr w:type="spellStart"/>
            <w:r w:rsidR="00121995" w:rsidRPr="003C5135">
              <w:rPr>
                <w:sz w:val="14"/>
                <w:szCs w:val="14"/>
              </w:rPr>
              <w:t>Etrangères</w:t>
            </w:r>
            <w:proofErr w:type="spellEnd"/>
          </w:p>
        </w:tc>
      </w:tr>
      <w:tr w:rsidR="003C5135" w:rsidRPr="008D3F59" w14:paraId="3D9AFDEE" w14:textId="77777777" w:rsidTr="003C5135">
        <w:tc>
          <w:tcPr>
            <w:tcW w:w="1258" w:type="dxa"/>
            <w:gridSpan w:val="2"/>
            <w:shd w:val="clear" w:color="auto" w:fill="auto"/>
            <w:noWrap/>
            <w:hideMark/>
          </w:tcPr>
          <w:p w14:paraId="2991CB22" w14:textId="536240C7" w:rsidR="00CF016E" w:rsidRPr="003C5135" w:rsidRDefault="00CF016E" w:rsidP="00724521">
            <w:pPr>
              <w:suppressAutoHyphens w:val="0"/>
              <w:spacing w:before="40" w:after="40" w:line="200" w:lineRule="exact"/>
              <w:rPr>
                <w:sz w:val="14"/>
                <w:szCs w:val="14"/>
              </w:rPr>
            </w:pPr>
            <w:r w:rsidRPr="003C5135">
              <w:rPr>
                <w:sz w:val="14"/>
                <w:szCs w:val="14"/>
              </w:rPr>
              <w:t xml:space="preserve">Proportion des femmes dans la population </w:t>
            </w:r>
            <w:r w:rsidR="003C5135">
              <w:rPr>
                <w:sz w:val="14"/>
                <w:szCs w:val="14"/>
              </w:rPr>
              <w:br/>
            </w:r>
            <w:r w:rsidRPr="003C5135">
              <w:rPr>
                <w:sz w:val="14"/>
                <w:szCs w:val="14"/>
              </w:rPr>
              <w:t>étrangère (%)</w:t>
            </w:r>
          </w:p>
        </w:tc>
        <w:tc>
          <w:tcPr>
            <w:tcW w:w="20" w:type="dxa"/>
            <w:shd w:val="clear" w:color="auto" w:fill="auto"/>
            <w:vAlign w:val="bottom"/>
          </w:tcPr>
          <w:p w14:paraId="592AA4D4" w14:textId="77777777" w:rsidR="00CF016E" w:rsidRPr="008D3F59" w:rsidRDefault="00CF016E" w:rsidP="00724521">
            <w:pPr>
              <w:suppressAutoHyphens w:val="0"/>
              <w:spacing w:before="40" w:after="40" w:line="200" w:lineRule="exact"/>
              <w:jc w:val="right"/>
              <w:rPr>
                <w:sz w:val="16"/>
                <w:szCs w:val="16"/>
              </w:rPr>
            </w:pPr>
          </w:p>
        </w:tc>
        <w:tc>
          <w:tcPr>
            <w:tcW w:w="557" w:type="dxa"/>
            <w:shd w:val="clear" w:color="auto" w:fill="auto"/>
            <w:noWrap/>
            <w:vAlign w:val="bottom"/>
            <w:hideMark/>
          </w:tcPr>
          <w:p w14:paraId="54022BCF"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49,6</w:t>
            </w:r>
          </w:p>
        </w:tc>
        <w:tc>
          <w:tcPr>
            <w:tcW w:w="558" w:type="dxa"/>
            <w:shd w:val="clear" w:color="auto" w:fill="auto"/>
            <w:noWrap/>
            <w:vAlign w:val="bottom"/>
            <w:hideMark/>
          </w:tcPr>
          <w:p w14:paraId="72579962"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50,0</w:t>
            </w:r>
          </w:p>
        </w:tc>
        <w:tc>
          <w:tcPr>
            <w:tcW w:w="557" w:type="dxa"/>
            <w:shd w:val="clear" w:color="auto" w:fill="auto"/>
            <w:noWrap/>
            <w:vAlign w:val="bottom"/>
            <w:hideMark/>
          </w:tcPr>
          <w:p w14:paraId="25A4481A"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48,7</w:t>
            </w:r>
          </w:p>
        </w:tc>
        <w:tc>
          <w:tcPr>
            <w:tcW w:w="558" w:type="dxa"/>
            <w:shd w:val="clear" w:color="auto" w:fill="auto"/>
            <w:noWrap/>
            <w:vAlign w:val="bottom"/>
            <w:hideMark/>
          </w:tcPr>
          <w:p w14:paraId="2A6EDEE5"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47,6</w:t>
            </w:r>
          </w:p>
        </w:tc>
        <w:tc>
          <w:tcPr>
            <w:tcW w:w="557" w:type="dxa"/>
            <w:shd w:val="clear" w:color="auto" w:fill="auto"/>
            <w:noWrap/>
            <w:vAlign w:val="bottom"/>
            <w:hideMark/>
          </w:tcPr>
          <w:p w14:paraId="7A69BBAC"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47,9</w:t>
            </w:r>
          </w:p>
        </w:tc>
        <w:tc>
          <w:tcPr>
            <w:tcW w:w="757" w:type="dxa"/>
            <w:shd w:val="clear" w:color="auto" w:fill="auto"/>
            <w:noWrap/>
            <w:vAlign w:val="bottom"/>
            <w:hideMark/>
          </w:tcPr>
          <w:p w14:paraId="4551B670"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55,3</w:t>
            </w:r>
          </w:p>
        </w:tc>
        <w:tc>
          <w:tcPr>
            <w:tcW w:w="567" w:type="dxa"/>
            <w:shd w:val="clear" w:color="auto" w:fill="auto"/>
            <w:vAlign w:val="bottom"/>
          </w:tcPr>
          <w:p w14:paraId="6AD0B164"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47,0</w:t>
            </w:r>
          </w:p>
        </w:tc>
        <w:tc>
          <w:tcPr>
            <w:tcW w:w="567" w:type="dxa"/>
            <w:shd w:val="clear" w:color="auto" w:fill="auto"/>
            <w:vAlign w:val="bottom"/>
          </w:tcPr>
          <w:p w14:paraId="633226D6"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46,3</w:t>
            </w:r>
          </w:p>
        </w:tc>
        <w:tc>
          <w:tcPr>
            <w:tcW w:w="567" w:type="dxa"/>
            <w:shd w:val="clear" w:color="auto" w:fill="auto"/>
            <w:vAlign w:val="bottom"/>
          </w:tcPr>
          <w:p w14:paraId="1608D3F5"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62,5</w:t>
            </w:r>
          </w:p>
        </w:tc>
        <w:tc>
          <w:tcPr>
            <w:tcW w:w="567" w:type="dxa"/>
            <w:shd w:val="clear" w:color="auto" w:fill="auto"/>
            <w:vAlign w:val="bottom"/>
          </w:tcPr>
          <w:p w14:paraId="6BB82D47"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50,5</w:t>
            </w:r>
          </w:p>
        </w:tc>
        <w:tc>
          <w:tcPr>
            <w:tcW w:w="567" w:type="dxa"/>
            <w:shd w:val="clear" w:color="auto" w:fill="auto"/>
            <w:vAlign w:val="bottom"/>
          </w:tcPr>
          <w:p w14:paraId="13ADDD61"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48,9</w:t>
            </w:r>
          </w:p>
        </w:tc>
        <w:tc>
          <w:tcPr>
            <w:tcW w:w="425" w:type="dxa"/>
            <w:shd w:val="clear" w:color="auto" w:fill="auto"/>
            <w:vAlign w:val="bottom"/>
          </w:tcPr>
          <w:p w14:paraId="10128AF6"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57,0</w:t>
            </w:r>
          </w:p>
        </w:tc>
        <w:tc>
          <w:tcPr>
            <w:tcW w:w="567" w:type="dxa"/>
            <w:shd w:val="clear" w:color="auto" w:fill="auto"/>
            <w:vAlign w:val="bottom"/>
          </w:tcPr>
          <w:p w14:paraId="3269C61A"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51,4</w:t>
            </w:r>
          </w:p>
        </w:tc>
        <w:tc>
          <w:tcPr>
            <w:tcW w:w="567" w:type="dxa"/>
            <w:shd w:val="clear" w:color="auto" w:fill="auto"/>
            <w:vAlign w:val="bottom"/>
          </w:tcPr>
          <w:p w14:paraId="1EE198E8"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42,5</w:t>
            </w:r>
          </w:p>
        </w:tc>
        <w:tc>
          <w:tcPr>
            <w:tcW w:w="425" w:type="dxa"/>
            <w:shd w:val="clear" w:color="auto" w:fill="auto"/>
            <w:vAlign w:val="bottom"/>
          </w:tcPr>
          <w:p w14:paraId="4FB3BE5E"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49,6</w:t>
            </w:r>
          </w:p>
        </w:tc>
      </w:tr>
      <w:tr w:rsidR="00CF016E" w:rsidRPr="008D3F59" w14:paraId="1381E71D" w14:textId="77777777" w:rsidTr="00724521">
        <w:tc>
          <w:tcPr>
            <w:tcW w:w="550" w:type="dxa"/>
            <w:shd w:val="clear" w:color="auto" w:fill="auto"/>
          </w:tcPr>
          <w:p w14:paraId="7E0C6EDF" w14:textId="77777777" w:rsidR="00CF016E" w:rsidRPr="003C5135" w:rsidRDefault="00CF016E" w:rsidP="00724521">
            <w:pPr>
              <w:suppressAutoHyphens w:val="0"/>
              <w:spacing w:before="40" w:after="40" w:line="200" w:lineRule="exact"/>
              <w:rPr>
                <w:sz w:val="14"/>
                <w:szCs w:val="14"/>
              </w:rPr>
            </w:pPr>
          </w:p>
        </w:tc>
        <w:tc>
          <w:tcPr>
            <w:tcW w:w="9091" w:type="dxa"/>
            <w:gridSpan w:val="17"/>
            <w:shd w:val="clear" w:color="auto" w:fill="auto"/>
            <w:noWrap/>
            <w:hideMark/>
          </w:tcPr>
          <w:p w14:paraId="3E0651EE" w14:textId="77777777" w:rsidR="00CF016E" w:rsidRPr="003C5135" w:rsidRDefault="00CF016E" w:rsidP="00724521">
            <w:pPr>
              <w:pStyle w:val="SingleTxtG"/>
              <w:suppressAutoHyphens w:val="0"/>
              <w:spacing w:before="40" w:after="40" w:line="200" w:lineRule="exact"/>
              <w:ind w:left="0" w:right="0"/>
              <w:jc w:val="left"/>
              <w:rPr>
                <w:b/>
                <w:sz w:val="14"/>
                <w:szCs w:val="14"/>
              </w:rPr>
            </w:pPr>
            <w:r w:rsidRPr="003C5135">
              <w:rPr>
                <w:sz w:val="14"/>
                <w:szCs w:val="14"/>
              </w:rPr>
              <w:t xml:space="preserve">Actifs </w:t>
            </w:r>
            <w:proofErr w:type="spellStart"/>
            <w:r w:rsidRPr="003C5135">
              <w:rPr>
                <w:sz w:val="14"/>
                <w:szCs w:val="14"/>
              </w:rPr>
              <w:t>Etrangers</w:t>
            </w:r>
            <w:proofErr w:type="spellEnd"/>
          </w:p>
        </w:tc>
      </w:tr>
      <w:tr w:rsidR="003C5135" w:rsidRPr="008D3F59" w14:paraId="4B3162EA" w14:textId="77777777" w:rsidTr="003C5135">
        <w:tc>
          <w:tcPr>
            <w:tcW w:w="1258" w:type="dxa"/>
            <w:gridSpan w:val="2"/>
            <w:shd w:val="clear" w:color="auto" w:fill="auto"/>
            <w:noWrap/>
            <w:hideMark/>
          </w:tcPr>
          <w:p w14:paraId="798BFA3B" w14:textId="44EFB45B" w:rsidR="00CF016E" w:rsidRPr="003C5135" w:rsidRDefault="00CF016E" w:rsidP="00724521">
            <w:pPr>
              <w:suppressAutoHyphens w:val="0"/>
              <w:spacing w:before="40" w:after="40" w:line="200" w:lineRule="exact"/>
              <w:rPr>
                <w:sz w:val="14"/>
                <w:szCs w:val="14"/>
              </w:rPr>
            </w:pPr>
            <w:r w:rsidRPr="003C5135">
              <w:rPr>
                <w:sz w:val="14"/>
                <w:szCs w:val="14"/>
              </w:rPr>
              <w:t xml:space="preserve">Proportion des actifs </w:t>
            </w:r>
            <w:r w:rsidR="003C5135">
              <w:rPr>
                <w:sz w:val="14"/>
                <w:szCs w:val="14"/>
              </w:rPr>
              <w:br/>
            </w:r>
            <w:r w:rsidRPr="003C5135">
              <w:rPr>
                <w:sz w:val="14"/>
                <w:szCs w:val="14"/>
              </w:rPr>
              <w:t>(10 ans et +)</w:t>
            </w:r>
            <w:r w:rsidRPr="003C5135">
              <w:rPr>
                <w:sz w:val="14"/>
                <w:szCs w:val="14"/>
              </w:rPr>
              <w:br/>
              <w:t>dans la population étrangère (%)</w:t>
            </w:r>
          </w:p>
        </w:tc>
        <w:tc>
          <w:tcPr>
            <w:tcW w:w="20" w:type="dxa"/>
            <w:shd w:val="clear" w:color="auto" w:fill="auto"/>
            <w:vAlign w:val="bottom"/>
          </w:tcPr>
          <w:p w14:paraId="0A0B9A34" w14:textId="77777777" w:rsidR="00CF016E" w:rsidRPr="008D3F59" w:rsidRDefault="00CF016E" w:rsidP="00724521">
            <w:pPr>
              <w:suppressAutoHyphens w:val="0"/>
              <w:spacing w:before="40" w:after="40" w:line="200" w:lineRule="exact"/>
              <w:jc w:val="right"/>
              <w:rPr>
                <w:sz w:val="16"/>
                <w:szCs w:val="16"/>
              </w:rPr>
            </w:pPr>
          </w:p>
        </w:tc>
        <w:tc>
          <w:tcPr>
            <w:tcW w:w="557" w:type="dxa"/>
            <w:shd w:val="clear" w:color="auto" w:fill="auto"/>
            <w:noWrap/>
            <w:vAlign w:val="bottom"/>
            <w:hideMark/>
          </w:tcPr>
          <w:p w14:paraId="7A277E99"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71,3</w:t>
            </w:r>
          </w:p>
        </w:tc>
        <w:tc>
          <w:tcPr>
            <w:tcW w:w="558" w:type="dxa"/>
            <w:shd w:val="clear" w:color="auto" w:fill="auto"/>
            <w:noWrap/>
            <w:vAlign w:val="bottom"/>
            <w:hideMark/>
          </w:tcPr>
          <w:p w14:paraId="5830BF3F"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72,0</w:t>
            </w:r>
          </w:p>
        </w:tc>
        <w:tc>
          <w:tcPr>
            <w:tcW w:w="557" w:type="dxa"/>
            <w:shd w:val="clear" w:color="auto" w:fill="auto"/>
            <w:noWrap/>
            <w:vAlign w:val="bottom"/>
            <w:hideMark/>
          </w:tcPr>
          <w:p w14:paraId="6125C3E7"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69,6</w:t>
            </w:r>
          </w:p>
        </w:tc>
        <w:tc>
          <w:tcPr>
            <w:tcW w:w="558" w:type="dxa"/>
            <w:shd w:val="clear" w:color="auto" w:fill="auto"/>
            <w:noWrap/>
            <w:vAlign w:val="bottom"/>
            <w:hideMark/>
          </w:tcPr>
          <w:p w14:paraId="00D963F7"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27,4</w:t>
            </w:r>
          </w:p>
        </w:tc>
        <w:tc>
          <w:tcPr>
            <w:tcW w:w="557" w:type="dxa"/>
            <w:shd w:val="clear" w:color="auto" w:fill="auto"/>
            <w:noWrap/>
            <w:vAlign w:val="bottom"/>
            <w:hideMark/>
          </w:tcPr>
          <w:p w14:paraId="2EDCB58D"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33,0</w:t>
            </w:r>
          </w:p>
        </w:tc>
        <w:tc>
          <w:tcPr>
            <w:tcW w:w="757" w:type="dxa"/>
            <w:shd w:val="clear" w:color="auto" w:fill="auto"/>
            <w:noWrap/>
            <w:vAlign w:val="bottom"/>
            <w:hideMark/>
          </w:tcPr>
          <w:p w14:paraId="642DAC40"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37,8</w:t>
            </w:r>
          </w:p>
        </w:tc>
        <w:tc>
          <w:tcPr>
            <w:tcW w:w="567" w:type="dxa"/>
            <w:shd w:val="clear" w:color="auto" w:fill="auto"/>
            <w:vAlign w:val="bottom"/>
          </w:tcPr>
          <w:p w14:paraId="47360A46"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30,8</w:t>
            </w:r>
          </w:p>
        </w:tc>
        <w:tc>
          <w:tcPr>
            <w:tcW w:w="567" w:type="dxa"/>
            <w:shd w:val="clear" w:color="auto" w:fill="auto"/>
            <w:vAlign w:val="bottom"/>
          </w:tcPr>
          <w:p w14:paraId="7F34FAB0"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42,8</w:t>
            </w:r>
          </w:p>
        </w:tc>
        <w:tc>
          <w:tcPr>
            <w:tcW w:w="567" w:type="dxa"/>
            <w:shd w:val="clear" w:color="auto" w:fill="auto"/>
            <w:vAlign w:val="bottom"/>
          </w:tcPr>
          <w:p w14:paraId="2E823B48"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44,2</w:t>
            </w:r>
          </w:p>
        </w:tc>
        <w:tc>
          <w:tcPr>
            <w:tcW w:w="567" w:type="dxa"/>
            <w:shd w:val="clear" w:color="auto" w:fill="auto"/>
            <w:vAlign w:val="bottom"/>
          </w:tcPr>
          <w:p w14:paraId="5529110C"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31,6</w:t>
            </w:r>
          </w:p>
        </w:tc>
        <w:tc>
          <w:tcPr>
            <w:tcW w:w="567" w:type="dxa"/>
            <w:shd w:val="clear" w:color="auto" w:fill="auto"/>
            <w:vAlign w:val="bottom"/>
          </w:tcPr>
          <w:p w14:paraId="237FD5AC"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41,1</w:t>
            </w:r>
          </w:p>
        </w:tc>
        <w:tc>
          <w:tcPr>
            <w:tcW w:w="425" w:type="dxa"/>
            <w:shd w:val="clear" w:color="auto" w:fill="auto"/>
            <w:vAlign w:val="bottom"/>
          </w:tcPr>
          <w:p w14:paraId="7A34F8EE"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40,7</w:t>
            </w:r>
          </w:p>
        </w:tc>
        <w:tc>
          <w:tcPr>
            <w:tcW w:w="567" w:type="dxa"/>
            <w:shd w:val="clear" w:color="auto" w:fill="auto"/>
            <w:vAlign w:val="bottom"/>
          </w:tcPr>
          <w:p w14:paraId="5D3EAD4F"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38,0</w:t>
            </w:r>
          </w:p>
        </w:tc>
        <w:tc>
          <w:tcPr>
            <w:tcW w:w="567" w:type="dxa"/>
            <w:shd w:val="clear" w:color="auto" w:fill="auto"/>
            <w:vAlign w:val="bottom"/>
          </w:tcPr>
          <w:p w14:paraId="488B8A70"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32,0</w:t>
            </w:r>
          </w:p>
        </w:tc>
        <w:tc>
          <w:tcPr>
            <w:tcW w:w="425" w:type="dxa"/>
            <w:shd w:val="clear" w:color="auto" w:fill="auto"/>
            <w:vAlign w:val="bottom"/>
          </w:tcPr>
          <w:p w14:paraId="2C4AC341"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38,2</w:t>
            </w:r>
          </w:p>
        </w:tc>
      </w:tr>
      <w:tr w:rsidR="003C5135" w:rsidRPr="008D3F59" w14:paraId="57F3A627" w14:textId="77777777" w:rsidTr="003C5135">
        <w:tc>
          <w:tcPr>
            <w:tcW w:w="1258" w:type="dxa"/>
            <w:gridSpan w:val="2"/>
            <w:tcBorders>
              <w:bottom w:val="single" w:sz="12" w:space="0" w:color="auto"/>
            </w:tcBorders>
            <w:shd w:val="clear" w:color="auto" w:fill="auto"/>
            <w:noWrap/>
            <w:hideMark/>
          </w:tcPr>
          <w:p w14:paraId="40AC7DBB" w14:textId="77777777" w:rsidR="00CF016E" w:rsidRPr="003C5135" w:rsidRDefault="00CF016E" w:rsidP="00724521">
            <w:pPr>
              <w:suppressAutoHyphens w:val="0"/>
              <w:spacing w:before="40" w:after="40" w:line="200" w:lineRule="exact"/>
              <w:rPr>
                <w:sz w:val="14"/>
                <w:szCs w:val="14"/>
              </w:rPr>
            </w:pPr>
            <w:r w:rsidRPr="003C5135">
              <w:rPr>
                <w:sz w:val="14"/>
                <w:szCs w:val="14"/>
              </w:rPr>
              <w:t>Proportion des actifs (15-64 ans) dans</w:t>
            </w:r>
            <w:r w:rsidRPr="003C5135">
              <w:rPr>
                <w:sz w:val="14"/>
                <w:szCs w:val="14"/>
              </w:rPr>
              <w:br/>
              <w:t>la population étrangère (%)</w:t>
            </w:r>
          </w:p>
        </w:tc>
        <w:tc>
          <w:tcPr>
            <w:tcW w:w="20" w:type="dxa"/>
            <w:tcBorders>
              <w:bottom w:val="single" w:sz="12" w:space="0" w:color="auto"/>
            </w:tcBorders>
            <w:shd w:val="clear" w:color="auto" w:fill="auto"/>
            <w:vAlign w:val="bottom"/>
          </w:tcPr>
          <w:p w14:paraId="346036CA" w14:textId="77777777" w:rsidR="00CF016E" w:rsidRPr="008D3F59" w:rsidRDefault="00CF016E" w:rsidP="00724521">
            <w:pPr>
              <w:suppressAutoHyphens w:val="0"/>
              <w:spacing w:before="40" w:after="40" w:line="200" w:lineRule="exact"/>
              <w:jc w:val="right"/>
              <w:rPr>
                <w:sz w:val="16"/>
                <w:szCs w:val="16"/>
              </w:rPr>
            </w:pPr>
          </w:p>
        </w:tc>
        <w:tc>
          <w:tcPr>
            <w:tcW w:w="557" w:type="dxa"/>
            <w:tcBorders>
              <w:bottom w:val="single" w:sz="12" w:space="0" w:color="auto"/>
            </w:tcBorders>
            <w:shd w:val="clear" w:color="auto" w:fill="auto"/>
            <w:noWrap/>
            <w:vAlign w:val="bottom"/>
            <w:hideMark/>
          </w:tcPr>
          <w:p w14:paraId="6A22C4A3"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61,2</w:t>
            </w:r>
          </w:p>
        </w:tc>
        <w:tc>
          <w:tcPr>
            <w:tcW w:w="558" w:type="dxa"/>
            <w:tcBorders>
              <w:bottom w:val="single" w:sz="12" w:space="0" w:color="auto"/>
            </w:tcBorders>
            <w:shd w:val="clear" w:color="auto" w:fill="auto"/>
            <w:noWrap/>
            <w:vAlign w:val="bottom"/>
            <w:hideMark/>
          </w:tcPr>
          <w:p w14:paraId="52DE9893"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62,4</w:t>
            </w:r>
          </w:p>
        </w:tc>
        <w:tc>
          <w:tcPr>
            <w:tcW w:w="557" w:type="dxa"/>
            <w:tcBorders>
              <w:bottom w:val="single" w:sz="12" w:space="0" w:color="auto"/>
            </w:tcBorders>
            <w:shd w:val="clear" w:color="auto" w:fill="auto"/>
            <w:noWrap/>
            <w:vAlign w:val="bottom"/>
            <w:hideMark/>
          </w:tcPr>
          <w:p w14:paraId="409026CE"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58,7</w:t>
            </w:r>
          </w:p>
        </w:tc>
        <w:tc>
          <w:tcPr>
            <w:tcW w:w="558" w:type="dxa"/>
            <w:tcBorders>
              <w:bottom w:val="single" w:sz="12" w:space="0" w:color="auto"/>
            </w:tcBorders>
            <w:shd w:val="clear" w:color="auto" w:fill="auto"/>
            <w:noWrap/>
            <w:vAlign w:val="bottom"/>
            <w:hideMark/>
          </w:tcPr>
          <w:p w14:paraId="752D79C9"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26,4</w:t>
            </w:r>
          </w:p>
        </w:tc>
        <w:tc>
          <w:tcPr>
            <w:tcW w:w="557" w:type="dxa"/>
            <w:tcBorders>
              <w:bottom w:val="single" w:sz="12" w:space="0" w:color="auto"/>
            </w:tcBorders>
            <w:shd w:val="clear" w:color="auto" w:fill="auto"/>
            <w:noWrap/>
            <w:vAlign w:val="bottom"/>
            <w:hideMark/>
          </w:tcPr>
          <w:p w14:paraId="6CA602C3"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32,2</w:t>
            </w:r>
          </w:p>
        </w:tc>
        <w:tc>
          <w:tcPr>
            <w:tcW w:w="757" w:type="dxa"/>
            <w:tcBorders>
              <w:bottom w:val="single" w:sz="12" w:space="0" w:color="auto"/>
            </w:tcBorders>
            <w:shd w:val="clear" w:color="auto" w:fill="auto"/>
            <w:noWrap/>
            <w:vAlign w:val="bottom"/>
            <w:hideMark/>
          </w:tcPr>
          <w:p w14:paraId="37C4DEAA" w14:textId="77777777" w:rsidR="00CF016E" w:rsidRPr="008D3F59" w:rsidRDefault="00CF016E" w:rsidP="00724521">
            <w:pPr>
              <w:suppressAutoHyphens w:val="0"/>
              <w:spacing w:before="40" w:after="40" w:line="200" w:lineRule="exact"/>
              <w:jc w:val="right"/>
              <w:rPr>
                <w:sz w:val="16"/>
                <w:szCs w:val="16"/>
              </w:rPr>
            </w:pPr>
            <w:r w:rsidRPr="008D3F59">
              <w:rPr>
                <w:sz w:val="16"/>
                <w:szCs w:val="16"/>
              </w:rPr>
              <w:t>37,3</w:t>
            </w:r>
          </w:p>
        </w:tc>
        <w:tc>
          <w:tcPr>
            <w:tcW w:w="567" w:type="dxa"/>
            <w:tcBorders>
              <w:bottom w:val="single" w:sz="12" w:space="0" w:color="auto"/>
            </w:tcBorders>
            <w:shd w:val="clear" w:color="auto" w:fill="auto"/>
            <w:vAlign w:val="bottom"/>
          </w:tcPr>
          <w:p w14:paraId="169EE1EC"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30,2</w:t>
            </w:r>
          </w:p>
        </w:tc>
        <w:tc>
          <w:tcPr>
            <w:tcW w:w="567" w:type="dxa"/>
            <w:tcBorders>
              <w:bottom w:val="single" w:sz="12" w:space="0" w:color="auto"/>
            </w:tcBorders>
            <w:shd w:val="clear" w:color="auto" w:fill="auto"/>
            <w:vAlign w:val="bottom"/>
          </w:tcPr>
          <w:p w14:paraId="684DDD1E"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41,6</w:t>
            </w:r>
          </w:p>
        </w:tc>
        <w:tc>
          <w:tcPr>
            <w:tcW w:w="567" w:type="dxa"/>
            <w:tcBorders>
              <w:bottom w:val="single" w:sz="12" w:space="0" w:color="auto"/>
            </w:tcBorders>
            <w:shd w:val="clear" w:color="auto" w:fill="auto"/>
            <w:vAlign w:val="bottom"/>
          </w:tcPr>
          <w:p w14:paraId="0E28C58E"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43,0</w:t>
            </w:r>
          </w:p>
        </w:tc>
        <w:tc>
          <w:tcPr>
            <w:tcW w:w="567" w:type="dxa"/>
            <w:tcBorders>
              <w:bottom w:val="single" w:sz="12" w:space="0" w:color="auto"/>
            </w:tcBorders>
            <w:shd w:val="clear" w:color="auto" w:fill="auto"/>
            <w:vAlign w:val="bottom"/>
          </w:tcPr>
          <w:p w14:paraId="4D2FA384"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30,7</w:t>
            </w:r>
          </w:p>
        </w:tc>
        <w:tc>
          <w:tcPr>
            <w:tcW w:w="567" w:type="dxa"/>
            <w:tcBorders>
              <w:bottom w:val="single" w:sz="12" w:space="0" w:color="auto"/>
            </w:tcBorders>
            <w:shd w:val="clear" w:color="auto" w:fill="auto"/>
            <w:vAlign w:val="bottom"/>
          </w:tcPr>
          <w:p w14:paraId="37A0CB02"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40,7</w:t>
            </w:r>
          </w:p>
        </w:tc>
        <w:tc>
          <w:tcPr>
            <w:tcW w:w="425" w:type="dxa"/>
            <w:tcBorders>
              <w:bottom w:val="single" w:sz="12" w:space="0" w:color="auto"/>
            </w:tcBorders>
            <w:shd w:val="clear" w:color="auto" w:fill="auto"/>
            <w:vAlign w:val="bottom"/>
          </w:tcPr>
          <w:p w14:paraId="2E98CD37"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39,7</w:t>
            </w:r>
          </w:p>
        </w:tc>
        <w:tc>
          <w:tcPr>
            <w:tcW w:w="567" w:type="dxa"/>
            <w:tcBorders>
              <w:bottom w:val="single" w:sz="12" w:space="0" w:color="auto"/>
            </w:tcBorders>
            <w:shd w:val="clear" w:color="auto" w:fill="auto"/>
            <w:vAlign w:val="bottom"/>
          </w:tcPr>
          <w:p w14:paraId="37058761"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37,6</w:t>
            </w:r>
          </w:p>
        </w:tc>
        <w:tc>
          <w:tcPr>
            <w:tcW w:w="567" w:type="dxa"/>
            <w:tcBorders>
              <w:bottom w:val="single" w:sz="12" w:space="0" w:color="auto"/>
            </w:tcBorders>
            <w:shd w:val="clear" w:color="auto" w:fill="auto"/>
            <w:vAlign w:val="bottom"/>
          </w:tcPr>
          <w:p w14:paraId="6A276A41"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31,7</w:t>
            </w:r>
          </w:p>
        </w:tc>
        <w:tc>
          <w:tcPr>
            <w:tcW w:w="425" w:type="dxa"/>
            <w:tcBorders>
              <w:bottom w:val="single" w:sz="12" w:space="0" w:color="auto"/>
            </w:tcBorders>
            <w:shd w:val="clear" w:color="auto" w:fill="auto"/>
            <w:vAlign w:val="bottom"/>
          </w:tcPr>
          <w:p w14:paraId="05242D89" w14:textId="77777777" w:rsidR="00CF016E" w:rsidRPr="008D3F59" w:rsidRDefault="00CF016E" w:rsidP="00724521">
            <w:pPr>
              <w:suppressAutoHyphens w:val="0"/>
              <w:spacing w:before="40" w:after="40" w:line="200" w:lineRule="exact"/>
              <w:jc w:val="right"/>
              <w:rPr>
                <w:b/>
                <w:sz w:val="16"/>
                <w:szCs w:val="16"/>
              </w:rPr>
            </w:pPr>
            <w:r w:rsidRPr="008D3F59">
              <w:rPr>
                <w:sz w:val="16"/>
                <w:szCs w:val="16"/>
              </w:rPr>
              <w:t>37,3</w:t>
            </w:r>
          </w:p>
        </w:tc>
      </w:tr>
    </w:tbl>
    <w:p w14:paraId="11EC394B" w14:textId="0D376FE5" w:rsidR="0003512B" w:rsidRPr="000947B4" w:rsidRDefault="00596E2D" w:rsidP="00006734">
      <w:pPr>
        <w:pStyle w:val="H1G"/>
      </w:pPr>
      <w:r>
        <w:lastRenderedPageBreak/>
        <w:tab/>
      </w:r>
      <w:r w:rsidR="0003512B" w:rsidRPr="000947B4">
        <w:t>B.</w:t>
      </w:r>
      <w:r w:rsidR="00C258BB">
        <w:tab/>
      </w:r>
      <w:r w:rsidR="0003512B" w:rsidRPr="000947B4">
        <w:t xml:space="preserve">Sur le </w:t>
      </w:r>
      <w:r w:rsidR="00FC1C8B">
        <w:t>p</w:t>
      </w:r>
      <w:r w:rsidR="0003512B" w:rsidRPr="000947B4">
        <w:t xml:space="preserve">lan culturel </w:t>
      </w:r>
    </w:p>
    <w:p w14:paraId="2E5EC053" w14:textId="450228B0" w:rsidR="0003512B" w:rsidRPr="000947B4" w:rsidRDefault="00B359D4" w:rsidP="00B359D4">
      <w:pPr>
        <w:pStyle w:val="SingleTxtG"/>
      </w:pPr>
      <w:r w:rsidRPr="000947B4">
        <w:t>11.</w:t>
      </w:r>
      <w:r w:rsidRPr="000947B4">
        <w:tab/>
      </w:r>
      <w:r w:rsidR="0003512B" w:rsidRPr="000947B4">
        <w:t xml:space="preserve">Le Bénin </w:t>
      </w:r>
      <w:r w:rsidR="0003512B">
        <w:t>a accédé à l’indépendance le 1</w:t>
      </w:r>
      <w:r w:rsidR="0003512B" w:rsidRPr="00784073">
        <w:rPr>
          <w:vertAlign w:val="superscript"/>
        </w:rPr>
        <w:t>er</w:t>
      </w:r>
      <w:r w:rsidR="0003512B">
        <w:t xml:space="preserve"> </w:t>
      </w:r>
      <w:r w:rsidR="0003512B" w:rsidRPr="000947B4">
        <w:t xml:space="preserve">août 1960. Il héberge plusieurs groupes sociolinguistiques qui cohabitent harmonieusement en dépit des contraintes liées à la diversité culturelle. </w:t>
      </w:r>
    </w:p>
    <w:p w14:paraId="040504FA" w14:textId="5F0B066B" w:rsidR="0003512B" w:rsidRPr="000947B4" w:rsidRDefault="00B359D4" w:rsidP="00B359D4">
      <w:pPr>
        <w:pStyle w:val="SingleTxtG"/>
      </w:pPr>
      <w:r w:rsidRPr="000947B4">
        <w:t>12.</w:t>
      </w:r>
      <w:r w:rsidRPr="000947B4">
        <w:tab/>
      </w:r>
      <w:r w:rsidR="0003512B" w:rsidRPr="000947B4">
        <w:t>Les principaux groupes sociolinguistiques sont</w:t>
      </w:r>
      <w:r w:rsidR="00972056">
        <w:t> :</w:t>
      </w:r>
      <w:r w:rsidR="0003512B" w:rsidRPr="000947B4">
        <w:t xml:space="preserve"> les </w:t>
      </w:r>
      <w:proofErr w:type="spellStart"/>
      <w:r w:rsidR="0003512B" w:rsidRPr="000947B4">
        <w:t>Baatombu</w:t>
      </w:r>
      <w:proofErr w:type="spellEnd"/>
      <w:r w:rsidR="0003512B" w:rsidRPr="000947B4">
        <w:t xml:space="preserve">, les </w:t>
      </w:r>
      <w:proofErr w:type="spellStart"/>
      <w:r w:rsidR="0003512B" w:rsidRPr="000947B4">
        <w:t>Dendi</w:t>
      </w:r>
      <w:proofErr w:type="spellEnd"/>
      <w:r w:rsidR="0003512B" w:rsidRPr="000947B4">
        <w:t xml:space="preserve">, les </w:t>
      </w:r>
      <w:proofErr w:type="spellStart"/>
      <w:r w:rsidR="0003512B" w:rsidRPr="000947B4">
        <w:t>Zarma</w:t>
      </w:r>
      <w:proofErr w:type="spellEnd"/>
      <w:r w:rsidR="0003512B" w:rsidRPr="000947B4">
        <w:t xml:space="preserve">, les </w:t>
      </w:r>
      <w:proofErr w:type="spellStart"/>
      <w:r w:rsidR="0003512B" w:rsidRPr="000947B4">
        <w:t>Groussi</w:t>
      </w:r>
      <w:proofErr w:type="spellEnd"/>
      <w:r w:rsidR="0003512B" w:rsidRPr="000947B4">
        <w:t xml:space="preserve">, les Haoussa, les Mossis, les </w:t>
      </w:r>
      <w:proofErr w:type="spellStart"/>
      <w:r w:rsidR="0003512B" w:rsidRPr="000947B4">
        <w:t>Paragourma</w:t>
      </w:r>
      <w:proofErr w:type="spellEnd"/>
      <w:r w:rsidR="0003512B" w:rsidRPr="000947B4">
        <w:t xml:space="preserve">, les Peuls, les </w:t>
      </w:r>
      <w:proofErr w:type="spellStart"/>
      <w:r w:rsidR="0003512B" w:rsidRPr="000947B4">
        <w:t>atakoriens</w:t>
      </w:r>
      <w:proofErr w:type="spellEnd"/>
      <w:r w:rsidR="0003512B" w:rsidRPr="000947B4">
        <w:t xml:space="preserve">, les </w:t>
      </w:r>
      <w:proofErr w:type="spellStart"/>
      <w:r w:rsidR="0003512B" w:rsidRPr="000947B4">
        <w:t>Aja</w:t>
      </w:r>
      <w:proofErr w:type="spellEnd"/>
      <w:r w:rsidR="0003512B" w:rsidRPr="000947B4">
        <w:t xml:space="preserve">, les Fon, les Yorubas, les Gouns, les </w:t>
      </w:r>
      <w:proofErr w:type="spellStart"/>
      <w:r w:rsidR="0003512B" w:rsidRPr="000947B4">
        <w:t>Mahi</w:t>
      </w:r>
      <w:proofErr w:type="spellEnd"/>
      <w:r w:rsidR="0003512B" w:rsidRPr="000947B4">
        <w:t xml:space="preserve">, les </w:t>
      </w:r>
      <w:proofErr w:type="spellStart"/>
      <w:r w:rsidR="0003512B" w:rsidRPr="000947B4">
        <w:t>Ewé</w:t>
      </w:r>
      <w:proofErr w:type="spellEnd"/>
      <w:r w:rsidR="0003512B" w:rsidRPr="000947B4">
        <w:t xml:space="preserve">, les </w:t>
      </w:r>
      <w:proofErr w:type="spellStart"/>
      <w:r w:rsidR="0003512B" w:rsidRPr="000947B4">
        <w:t>Gen</w:t>
      </w:r>
      <w:proofErr w:type="spellEnd"/>
      <w:r w:rsidR="0003512B" w:rsidRPr="000947B4">
        <w:t xml:space="preserve">, les </w:t>
      </w:r>
      <w:proofErr w:type="spellStart"/>
      <w:r w:rsidR="0003512B" w:rsidRPr="000947B4">
        <w:t>Ayizo</w:t>
      </w:r>
      <w:proofErr w:type="spellEnd"/>
      <w:r w:rsidR="0003512B" w:rsidRPr="000947B4">
        <w:t>, etc.</w:t>
      </w:r>
    </w:p>
    <w:p w14:paraId="4F9C8F9C" w14:textId="72EF3D2E" w:rsidR="0003512B" w:rsidRPr="000947B4" w:rsidRDefault="00B359D4" w:rsidP="00B359D4">
      <w:pPr>
        <w:pStyle w:val="SingleTxtG"/>
      </w:pPr>
      <w:r w:rsidRPr="000947B4">
        <w:t>13.</w:t>
      </w:r>
      <w:r w:rsidRPr="000947B4">
        <w:tab/>
      </w:r>
      <w:r w:rsidR="0003512B" w:rsidRPr="000947B4">
        <w:t>Les différents groupes linguistiques sont inégalement répartis sur le territoire national. Selon le recensement de 2002, l’importance numérique de ces groupes se présente comme suit</w:t>
      </w:r>
      <w:r w:rsidR="00FC1C8B">
        <w:t> </w:t>
      </w:r>
      <w:r w:rsidR="00972056">
        <w:t>:</w:t>
      </w:r>
    </w:p>
    <w:p w14:paraId="443E34A1" w14:textId="203D839F" w:rsidR="0003512B" w:rsidRPr="000947B4" w:rsidRDefault="00B359D4" w:rsidP="00B359D4">
      <w:pPr>
        <w:pStyle w:val="Bullet1G"/>
        <w:numPr>
          <w:ilvl w:val="0"/>
          <w:numId w:val="0"/>
        </w:numPr>
        <w:tabs>
          <w:tab w:val="left" w:pos="1701"/>
        </w:tabs>
        <w:ind w:left="1701" w:hanging="170"/>
      </w:pPr>
      <w:r w:rsidRPr="000947B4">
        <w:t>•</w:t>
      </w:r>
      <w:r w:rsidRPr="000947B4">
        <w:tab/>
      </w:r>
      <w:r w:rsidR="0003512B">
        <w:t>L</w:t>
      </w:r>
      <w:r w:rsidR="0003512B" w:rsidRPr="000947B4">
        <w:t>e groupe Fon et apparentés 39</w:t>
      </w:r>
      <w:r w:rsidR="00FD2A98">
        <w:t> </w:t>
      </w:r>
      <w:r w:rsidR="0003512B" w:rsidRPr="000947B4">
        <w:t>%</w:t>
      </w:r>
      <w:r w:rsidR="00FD2A98">
        <w:t> </w:t>
      </w:r>
      <w:r w:rsidR="0003512B" w:rsidRPr="000947B4">
        <w:t xml:space="preserve">; </w:t>
      </w:r>
    </w:p>
    <w:p w14:paraId="2175DFFA" w14:textId="6A8F8DBD" w:rsidR="0003512B" w:rsidRPr="000947B4" w:rsidRDefault="00B359D4" w:rsidP="00B359D4">
      <w:pPr>
        <w:pStyle w:val="Bullet1G"/>
        <w:numPr>
          <w:ilvl w:val="0"/>
          <w:numId w:val="0"/>
        </w:numPr>
        <w:tabs>
          <w:tab w:val="left" w:pos="1701"/>
        </w:tabs>
        <w:ind w:left="1701" w:hanging="170"/>
      </w:pPr>
      <w:r w:rsidRPr="000947B4">
        <w:t>•</w:t>
      </w:r>
      <w:r w:rsidRPr="000947B4">
        <w:tab/>
      </w:r>
      <w:r w:rsidR="0003512B">
        <w:t>L</w:t>
      </w:r>
      <w:r w:rsidR="0003512B" w:rsidRPr="000947B4">
        <w:t>e groupe Adja et apparentés 14,6</w:t>
      </w:r>
      <w:r w:rsidR="00FD2A98">
        <w:t> </w:t>
      </w:r>
      <w:r w:rsidR="0003512B" w:rsidRPr="000947B4">
        <w:t>%</w:t>
      </w:r>
      <w:r w:rsidR="00FD2A98">
        <w:t> </w:t>
      </w:r>
      <w:r w:rsidR="0003512B" w:rsidRPr="000947B4">
        <w:t>;</w:t>
      </w:r>
    </w:p>
    <w:p w14:paraId="421E4B58" w14:textId="4D41A624" w:rsidR="0003512B" w:rsidRPr="000947B4" w:rsidRDefault="00B359D4" w:rsidP="00B359D4">
      <w:pPr>
        <w:pStyle w:val="Bullet1G"/>
        <w:numPr>
          <w:ilvl w:val="0"/>
          <w:numId w:val="0"/>
        </w:numPr>
        <w:tabs>
          <w:tab w:val="left" w:pos="1701"/>
        </w:tabs>
        <w:ind w:left="1701" w:hanging="170"/>
      </w:pPr>
      <w:r w:rsidRPr="000947B4">
        <w:t>•</w:t>
      </w:r>
      <w:r w:rsidRPr="000947B4">
        <w:tab/>
      </w:r>
      <w:r w:rsidR="00866ECF">
        <w:t>L</w:t>
      </w:r>
      <w:r w:rsidR="0003512B" w:rsidRPr="000947B4">
        <w:t>e groupe Ede Yoruba et apparentés 11,5</w:t>
      </w:r>
      <w:r w:rsidR="00FD2A98">
        <w:t> </w:t>
      </w:r>
      <w:r w:rsidR="0003512B" w:rsidRPr="000947B4">
        <w:t>%</w:t>
      </w:r>
      <w:r w:rsidR="00FD2A98">
        <w:t> </w:t>
      </w:r>
      <w:r w:rsidR="0003512B" w:rsidRPr="000947B4">
        <w:t>;</w:t>
      </w:r>
    </w:p>
    <w:p w14:paraId="1F3D3A6D" w14:textId="233BEEB7" w:rsidR="0003512B" w:rsidRPr="000947B4" w:rsidRDefault="00B359D4" w:rsidP="00B359D4">
      <w:pPr>
        <w:pStyle w:val="Bullet1G"/>
        <w:numPr>
          <w:ilvl w:val="0"/>
          <w:numId w:val="0"/>
        </w:numPr>
        <w:tabs>
          <w:tab w:val="left" w:pos="1701"/>
        </w:tabs>
        <w:ind w:left="1701" w:hanging="170"/>
      </w:pPr>
      <w:r w:rsidRPr="000947B4">
        <w:t>•</w:t>
      </w:r>
      <w:r w:rsidRPr="000947B4">
        <w:tab/>
      </w:r>
      <w:r w:rsidR="00866ECF">
        <w:t>L</w:t>
      </w:r>
      <w:r w:rsidR="0003512B" w:rsidRPr="000947B4">
        <w:t xml:space="preserve">e groupe </w:t>
      </w:r>
      <w:proofErr w:type="spellStart"/>
      <w:r w:rsidR="0003512B" w:rsidRPr="000947B4">
        <w:t>Dendi</w:t>
      </w:r>
      <w:proofErr w:type="spellEnd"/>
      <w:r w:rsidR="0003512B" w:rsidRPr="000947B4">
        <w:t xml:space="preserve"> et apparentés (3,5</w:t>
      </w:r>
      <w:r w:rsidR="00FD2A98">
        <w:t> </w:t>
      </w:r>
      <w:r w:rsidR="0003512B" w:rsidRPr="000947B4">
        <w:t>%)</w:t>
      </w:r>
      <w:r w:rsidR="00FD2A98">
        <w:t> </w:t>
      </w:r>
      <w:r w:rsidR="0003512B" w:rsidRPr="000947B4">
        <w:t>;</w:t>
      </w:r>
    </w:p>
    <w:p w14:paraId="0AF717B5" w14:textId="43515BCF" w:rsidR="0003512B" w:rsidRPr="000947B4" w:rsidRDefault="00B359D4" w:rsidP="00B359D4">
      <w:pPr>
        <w:pStyle w:val="Bullet1G"/>
        <w:numPr>
          <w:ilvl w:val="0"/>
          <w:numId w:val="0"/>
        </w:numPr>
        <w:tabs>
          <w:tab w:val="left" w:pos="1701"/>
        </w:tabs>
        <w:ind w:left="1701" w:hanging="170"/>
      </w:pPr>
      <w:r w:rsidRPr="000947B4">
        <w:t>•</w:t>
      </w:r>
      <w:r w:rsidRPr="000947B4">
        <w:tab/>
      </w:r>
      <w:r w:rsidR="00866ECF">
        <w:t>L</w:t>
      </w:r>
      <w:r w:rsidR="0003512B" w:rsidRPr="000947B4">
        <w:t xml:space="preserve">e groupe le </w:t>
      </w:r>
      <w:proofErr w:type="spellStart"/>
      <w:r w:rsidR="0003512B" w:rsidRPr="000947B4">
        <w:t>Yoa-Lokpa</w:t>
      </w:r>
      <w:proofErr w:type="spellEnd"/>
      <w:r w:rsidR="0003512B" w:rsidRPr="000947B4">
        <w:t xml:space="preserve"> et apparentés (3,9</w:t>
      </w:r>
      <w:r w:rsidR="00FD2A98">
        <w:t> </w:t>
      </w:r>
      <w:r w:rsidR="0003512B" w:rsidRPr="000947B4">
        <w:t>%)</w:t>
      </w:r>
      <w:r w:rsidR="00FD2A98">
        <w:t> </w:t>
      </w:r>
      <w:r w:rsidR="0003512B" w:rsidRPr="000947B4">
        <w:t>;</w:t>
      </w:r>
    </w:p>
    <w:p w14:paraId="44551F65" w14:textId="06108880" w:rsidR="0003512B" w:rsidRPr="000947B4" w:rsidRDefault="00B359D4" w:rsidP="00B359D4">
      <w:pPr>
        <w:pStyle w:val="Bullet1G"/>
        <w:numPr>
          <w:ilvl w:val="0"/>
          <w:numId w:val="0"/>
        </w:numPr>
        <w:tabs>
          <w:tab w:val="left" w:pos="1701"/>
        </w:tabs>
        <w:ind w:left="1701" w:hanging="170"/>
      </w:pPr>
      <w:r w:rsidRPr="000947B4">
        <w:t>•</w:t>
      </w:r>
      <w:r w:rsidRPr="000947B4">
        <w:tab/>
      </w:r>
      <w:r w:rsidR="00866ECF">
        <w:t>L</w:t>
      </w:r>
      <w:r w:rsidR="0003512B" w:rsidRPr="000947B4">
        <w:t xml:space="preserve">e groupe </w:t>
      </w:r>
      <w:proofErr w:type="spellStart"/>
      <w:r w:rsidR="0003512B" w:rsidRPr="000947B4">
        <w:t>Gua</w:t>
      </w:r>
      <w:proofErr w:type="spellEnd"/>
      <w:r w:rsidR="0003512B" w:rsidRPr="000947B4">
        <w:t xml:space="preserve"> ou </w:t>
      </w:r>
      <w:proofErr w:type="spellStart"/>
      <w:r w:rsidR="0003512B" w:rsidRPr="000947B4">
        <w:t>Otamari</w:t>
      </w:r>
      <w:proofErr w:type="spellEnd"/>
      <w:r w:rsidR="0003512B" w:rsidRPr="000947B4">
        <w:t xml:space="preserve"> et apparentés (6,1</w:t>
      </w:r>
      <w:r w:rsidR="00FD2A98">
        <w:t> </w:t>
      </w:r>
      <w:r w:rsidR="0003512B" w:rsidRPr="000947B4">
        <w:t>%).</w:t>
      </w:r>
    </w:p>
    <w:p w14:paraId="10A238B7" w14:textId="3BCEC2B6" w:rsidR="0003512B" w:rsidRPr="000947B4" w:rsidRDefault="00B359D4" w:rsidP="00B359D4">
      <w:pPr>
        <w:pStyle w:val="SingleTxtG"/>
      </w:pPr>
      <w:r w:rsidRPr="000947B4">
        <w:t>14.</w:t>
      </w:r>
      <w:r w:rsidRPr="000947B4">
        <w:tab/>
      </w:r>
      <w:r w:rsidR="0003512B" w:rsidRPr="000947B4">
        <w:t>Il existe autant de groupes ethniques que de langues. En effet, chaque ethnie a sa culture, sa langue et ses traditions. Il n’y a donc pas une culture béninoise mais des cultures béninoises.</w:t>
      </w:r>
    </w:p>
    <w:p w14:paraId="3A6681D9" w14:textId="4CD1D8C4" w:rsidR="0003512B" w:rsidRPr="000947B4" w:rsidRDefault="00B359D4" w:rsidP="00B359D4">
      <w:pPr>
        <w:pStyle w:val="SingleTxtG"/>
      </w:pPr>
      <w:r w:rsidRPr="000947B4">
        <w:t>15.</w:t>
      </w:r>
      <w:r w:rsidRPr="000947B4">
        <w:tab/>
      </w:r>
      <w:r w:rsidR="0003512B" w:rsidRPr="000947B4">
        <w:t>Le Bénin est considéré comme le berceau du vaudou. La pratique religieuse, qu’elle soit traditionnelle ou moderne, est un élément important de la vie quotidienne. L’exercice du culte et l’expression des croyances s’effectuent dans le respect de la laïcité de l’</w:t>
      </w:r>
      <w:r w:rsidR="00ED10DD">
        <w:t>État</w:t>
      </w:r>
      <w:r w:rsidR="0003512B" w:rsidRPr="000947B4">
        <w:t>. Les institutions publiques, les communautés religieuses exercent leurs activités sans entrave. Elles ne sont pas soumises à la tutelle de l’</w:t>
      </w:r>
      <w:r w:rsidR="00ED10DD">
        <w:t>État</w:t>
      </w:r>
      <w:r w:rsidR="0003512B" w:rsidRPr="000947B4">
        <w:t>. Elles règlent et administrent les affaires de manière autonome.</w:t>
      </w:r>
    </w:p>
    <w:p w14:paraId="0990329C" w14:textId="79F7BE41" w:rsidR="0003512B" w:rsidRPr="000947B4" w:rsidRDefault="00B359D4" w:rsidP="00B359D4">
      <w:pPr>
        <w:pStyle w:val="SingleTxtG"/>
      </w:pPr>
      <w:r w:rsidRPr="000947B4">
        <w:t>16.</w:t>
      </w:r>
      <w:r w:rsidRPr="000947B4">
        <w:tab/>
      </w:r>
      <w:r w:rsidR="0003512B" w:rsidRPr="000947B4">
        <w:t>Il existe un brassage culturel progressif des populations et des langues nationales béninoises. Le français s’est aussi imposé comme principale langue parlée dans certains ménages au Bénin dans un contexte de diversités des langues locales et d’une alphabétisation de plus en plus accrue dans ces différentes langues.</w:t>
      </w:r>
    </w:p>
    <w:p w14:paraId="7BF236CD" w14:textId="1843BEB4" w:rsidR="004E7006" w:rsidRDefault="00B359D4" w:rsidP="00B359D4">
      <w:pPr>
        <w:pStyle w:val="SingleTxtG"/>
      </w:pPr>
      <w:r>
        <w:t>17.</w:t>
      </w:r>
      <w:r>
        <w:tab/>
      </w:r>
      <w:r w:rsidR="0003512B" w:rsidRPr="000947B4">
        <w:t>L</w:t>
      </w:r>
      <w:r w:rsidR="00457B3B">
        <w:t>’</w:t>
      </w:r>
      <w:r w:rsidR="0003512B" w:rsidRPr="000947B4">
        <w:t>anglais est surtout parlé par les Nigérians qui font du commerce au Bénin. Il est parlé et compris à des degrés divers par au moins 700</w:t>
      </w:r>
      <w:r w:rsidR="001B5EFE">
        <w:t> </w:t>
      </w:r>
      <w:r w:rsidR="0003512B" w:rsidRPr="000947B4">
        <w:t>000 Béninois (dont des étudiants et quelques commerçants). Le nombre de locuteurs de l</w:t>
      </w:r>
      <w:r w:rsidR="00457B3B">
        <w:t>’</w:t>
      </w:r>
      <w:r w:rsidR="0003512B" w:rsidRPr="000947B4">
        <w:t>anglais reste cependant modeste, face aux perspectives commerciales du géant nigérian anglophone. Quant à l</w:t>
      </w:r>
      <w:r w:rsidR="00457B3B">
        <w:t>’</w:t>
      </w:r>
      <w:r w:rsidR="0003512B" w:rsidRPr="000947B4">
        <w:t>espagnol, il est étudié par 812</w:t>
      </w:r>
      <w:r w:rsidR="001B5EFE">
        <w:t> </w:t>
      </w:r>
      <w:r w:rsidR="0003512B" w:rsidRPr="000947B4">
        <w:t>519 personnes au Bénin en 2017. De même, l</w:t>
      </w:r>
      <w:r w:rsidR="00457B3B">
        <w:t>’</w:t>
      </w:r>
      <w:r w:rsidR="0003512B" w:rsidRPr="000947B4">
        <w:t xml:space="preserve">Allemand est enseigné à Cotonou et dans les collèges et lycées comme langue vivante. </w:t>
      </w:r>
    </w:p>
    <w:p w14:paraId="162D5627" w14:textId="0C399632" w:rsidR="0003512B" w:rsidRPr="000947B4" w:rsidRDefault="00B359D4" w:rsidP="00B359D4">
      <w:pPr>
        <w:pStyle w:val="SingleTxtG"/>
      </w:pPr>
      <w:r w:rsidRPr="000947B4">
        <w:t>18.</w:t>
      </w:r>
      <w:r w:rsidRPr="000947B4">
        <w:tab/>
      </w:r>
      <w:r w:rsidR="0003512B" w:rsidRPr="000947B4">
        <w:t xml:space="preserve">Les émissions télévisuelles et radiophoniques sont produites en français et dans plusieurs langues nationales et destinées à un large public composé d’auditeurs des milieux ruraux et urbains. </w:t>
      </w:r>
    </w:p>
    <w:p w14:paraId="644EDD6C" w14:textId="36F84BBC" w:rsidR="003125DC" w:rsidRDefault="00B359D4" w:rsidP="00B359D4">
      <w:pPr>
        <w:pStyle w:val="SingleTxtG"/>
      </w:pPr>
      <w:r>
        <w:t>19.</w:t>
      </w:r>
      <w:r>
        <w:tab/>
      </w:r>
      <w:r w:rsidR="0003512B" w:rsidRPr="0003512B">
        <w:t>La diversité religieuse du Bénin est une source de promotion des valeurs morales et culturelles. Elle est également, source de paix et d’unité nationale.</w:t>
      </w:r>
    </w:p>
    <w:p w14:paraId="2647E390" w14:textId="35028297" w:rsidR="00CF016E" w:rsidRDefault="00CF016E" w:rsidP="00573567">
      <w:pPr>
        <w:pStyle w:val="H23G"/>
        <w:ind w:left="0" w:firstLine="0"/>
      </w:pPr>
      <w:r w:rsidRPr="00006734">
        <w:rPr>
          <w:b w:val="0"/>
          <w:bCs/>
        </w:rPr>
        <w:t xml:space="preserve">Tableau </w:t>
      </w:r>
      <w:r w:rsidR="00FE235A">
        <w:rPr>
          <w:b w:val="0"/>
          <w:bCs/>
        </w:rPr>
        <w:t>5</w:t>
      </w:r>
      <w:r w:rsidR="00FC1C8B">
        <w:br/>
      </w:r>
      <w:r w:rsidRPr="0003512B">
        <w:t xml:space="preserve">Ethnie </w:t>
      </w:r>
      <w:r w:rsidR="00FC1C8B">
        <w:t>e</w:t>
      </w:r>
      <w:r w:rsidRPr="0003512B">
        <w:t xml:space="preserve">t </w:t>
      </w:r>
      <w:r w:rsidR="00FC1C8B">
        <w:t>r</w:t>
      </w:r>
      <w:r w:rsidRPr="0003512B">
        <w:t xml:space="preserve">eligion </w:t>
      </w:r>
      <w:r w:rsidR="00FC1C8B">
        <w:t>p</w:t>
      </w:r>
      <w:r w:rsidRPr="0003512B">
        <w:t xml:space="preserve">ar </w:t>
      </w:r>
      <w:r w:rsidR="00FC1C8B">
        <w:t>d</w:t>
      </w:r>
      <w:r w:rsidR="00121995" w:rsidRPr="0003512B">
        <w:t>épartement</w:t>
      </w: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67"/>
        <w:gridCol w:w="567"/>
        <w:gridCol w:w="567"/>
        <w:gridCol w:w="709"/>
        <w:gridCol w:w="708"/>
        <w:gridCol w:w="709"/>
        <w:gridCol w:w="567"/>
        <w:gridCol w:w="567"/>
        <w:gridCol w:w="567"/>
        <w:gridCol w:w="567"/>
        <w:gridCol w:w="567"/>
        <w:gridCol w:w="567"/>
        <w:gridCol w:w="425"/>
      </w:tblGrid>
      <w:tr w:rsidR="0003512B" w:rsidRPr="00CF016E" w14:paraId="483FD91A" w14:textId="77777777" w:rsidTr="00986A4E">
        <w:trPr>
          <w:tblHeader/>
        </w:trPr>
        <w:tc>
          <w:tcPr>
            <w:tcW w:w="1985" w:type="dxa"/>
            <w:tcBorders>
              <w:top w:val="single" w:sz="4" w:space="0" w:color="auto"/>
              <w:bottom w:val="single" w:sz="12" w:space="0" w:color="auto"/>
            </w:tcBorders>
            <w:shd w:val="clear" w:color="auto" w:fill="auto"/>
            <w:vAlign w:val="bottom"/>
          </w:tcPr>
          <w:p w14:paraId="2EF1C95B" w14:textId="77777777" w:rsidR="0003512B" w:rsidRPr="00CF016E" w:rsidRDefault="0003512B" w:rsidP="00CF016E">
            <w:pPr>
              <w:suppressAutoHyphens w:val="0"/>
              <w:spacing w:before="80" w:after="80" w:line="200" w:lineRule="exact"/>
              <w:rPr>
                <w:i/>
                <w:sz w:val="16"/>
              </w:rPr>
            </w:pPr>
            <w:r w:rsidRPr="00CF016E">
              <w:rPr>
                <w:i/>
                <w:sz w:val="16"/>
              </w:rPr>
              <w:t>Indicateurs</w:t>
            </w:r>
          </w:p>
        </w:tc>
        <w:tc>
          <w:tcPr>
            <w:tcW w:w="567" w:type="dxa"/>
            <w:tcBorders>
              <w:top w:val="single" w:sz="4" w:space="0" w:color="auto"/>
              <w:bottom w:val="single" w:sz="12" w:space="0" w:color="auto"/>
            </w:tcBorders>
            <w:shd w:val="clear" w:color="auto" w:fill="auto"/>
            <w:vAlign w:val="bottom"/>
          </w:tcPr>
          <w:p w14:paraId="0CC66AD3" w14:textId="77777777" w:rsidR="0003512B" w:rsidRPr="00CF016E" w:rsidRDefault="0003512B" w:rsidP="00CF016E">
            <w:pPr>
              <w:suppressAutoHyphens w:val="0"/>
              <w:spacing w:before="80" w:after="80" w:line="200" w:lineRule="exact"/>
              <w:jc w:val="right"/>
              <w:rPr>
                <w:i/>
                <w:sz w:val="16"/>
              </w:rPr>
            </w:pPr>
            <w:r w:rsidRPr="00CF016E">
              <w:rPr>
                <w:i/>
                <w:sz w:val="16"/>
              </w:rPr>
              <w:t>Bénin</w:t>
            </w:r>
          </w:p>
        </w:tc>
        <w:tc>
          <w:tcPr>
            <w:tcW w:w="567" w:type="dxa"/>
            <w:tcBorders>
              <w:top w:val="single" w:sz="4" w:space="0" w:color="auto"/>
              <w:bottom w:val="single" w:sz="12" w:space="0" w:color="auto"/>
            </w:tcBorders>
            <w:shd w:val="clear" w:color="auto" w:fill="auto"/>
            <w:vAlign w:val="bottom"/>
          </w:tcPr>
          <w:p w14:paraId="32FCCE0F" w14:textId="77777777" w:rsidR="0003512B" w:rsidRPr="00CF016E" w:rsidRDefault="0003512B" w:rsidP="00CF016E">
            <w:pPr>
              <w:suppressAutoHyphens w:val="0"/>
              <w:spacing w:before="80" w:after="80" w:line="200" w:lineRule="exact"/>
              <w:jc w:val="right"/>
              <w:rPr>
                <w:i/>
                <w:sz w:val="16"/>
              </w:rPr>
            </w:pPr>
            <w:r w:rsidRPr="00CF016E">
              <w:rPr>
                <w:i/>
                <w:sz w:val="16"/>
              </w:rPr>
              <w:t>Alibori</w:t>
            </w:r>
          </w:p>
        </w:tc>
        <w:tc>
          <w:tcPr>
            <w:tcW w:w="567" w:type="dxa"/>
            <w:tcBorders>
              <w:top w:val="single" w:sz="4" w:space="0" w:color="auto"/>
              <w:bottom w:val="single" w:sz="12" w:space="0" w:color="auto"/>
            </w:tcBorders>
            <w:shd w:val="clear" w:color="auto" w:fill="auto"/>
            <w:vAlign w:val="bottom"/>
          </w:tcPr>
          <w:p w14:paraId="2779F223" w14:textId="77777777" w:rsidR="0003512B" w:rsidRPr="00CF016E" w:rsidRDefault="0003512B" w:rsidP="00CF016E">
            <w:pPr>
              <w:suppressAutoHyphens w:val="0"/>
              <w:spacing w:before="80" w:after="80" w:line="200" w:lineRule="exact"/>
              <w:jc w:val="right"/>
              <w:rPr>
                <w:i/>
                <w:sz w:val="16"/>
              </w:rPr>
            </w:pPr>
            <w:proofErr w:type="spellStart"/>
            <w:r w:rsidRPr="00CF016E">
              <w:rPr>
                <w:i/>
                <w:sz w:val="16"/>
              </w:rPr>
              <w:t>Atacora</w:t>
            </w:r>
            <w:proofErr w:type="spellEnd"/>
          </w:p>
        </w:tc>
        <w:tc>
          <w:tcPr>
            <w:tcW w:w="709" w:type="dxa"/>
            <w:tcBorders>
              <w:top w:val="single" w:sz="4" w:space="0" w:color="auto"/>
              <w:bottom w:val="single" w:sz="12" w:space="0" w:color="auto"/>
            </w:tcBorders>
            <w:shd w:val="clear" w:color="auto" w:fill="auto"/>
            <w:vAlign w:val="bottom"/>
          </w:tcPr>
          <w:p w14:paraId="0C4AF6A5" w14:textId="77777777" w:rsidR="0003512B" w:rsidRPr="00CF016E" w:rsidRDefault="0003512B" w:rsidP="00CF016E">
            <w:pPr>
              <w:suppressAutoHyphens w:val="0"/>
              <w:spacing w:before="80" w:after="80" w:line="200" w:lineRule="exact"/>
              <w:jc w:val="right"/>
              <w:rPr>
                <w:i/>
                <w:sz w:val="16"/>
              </w:rPr>
            </w:pPr>
            <w:r w:rsidRPr="00CF016E">
              <w:rPr>
                <w:i/>
                <w:sz w:val="16"/>
              </w:rPr>
              <w:t>Atlantique</w:t>
            </w:r>
          </w:p>
        </w:tc>
        <w:tc>
          <w:tcPr>
            <w:tcW w:w="708" w:type="dxa"/>
            <w:tcBorders>
              <w:top w:val="single" w:sz="4" w:space="0" w:color="auto"/>
              <w:bottom w:val="single" w:sz="12" w:space="0" w:color="auto"/>
            </w:tcBorders>
            <w:shd w:val="clear" w:color="auto" w:fill="auto"/>
            <w:vAlign w:val="bottom"/>
          </w:tcPr>
          <w:p w14:paraId="32E4C7D2" w14:textId="77777777" w:rsidR="0003512B" w:rsidRPr="00CF016E" w:rsidRDefault="0003512B" w:rsidP="00CF016E">
            <w:pPr>
              <w:suppressAutoHyphens w:val="0"/>
              <w:spacing w:before="80" w:after="80" w:line="200" w:lineRule="exact"/>
              <w:jc w:val="right"/>
              <w:rPr>
                <w:i/>
                <w:sz w:val="16"/>
                <w:szCs w:val="24"/>
              </w:rPr>
            </w:pPr>
            <w:proofErr w:type="spellStart"/>
            <w:r w:rsidRPr="00CF016E">
              <w:rPr>
                <w:i/>
                <w:sz w:val="16"/>
              </w:rPr>
              <w:t>Borgou</w:t>
            </w:r>
            <w:proofErr w:type="spellEnd"/>
          </w:p>
        </w:tc>
        <w:tc>
          <w:tcPr>
            <w:tcW w:w="709" w:type="dxa"/>
            <w:tcBorders>
              <w:top w:val="single" w:sz="4" w:space="0" w:color="auto"/>
              <w:bottom w:val="single" w:sz="12" w:space="0" w:color="auto"/>
            </w:tcBorders>
            <w:shd w:val="clear" w:color="auto" w:fill="auto"/>
            <w:vAlign w:val="bottom"/>
          </w:tcPr>
          <w:p w14:paraId="0DD29FC1" w14:textId="77777777" w:rsidR="0003512B" w:rsidRPr="00CF016E" w:rsidRDefault="0003512B" w:rsidP="00CF016E">
            <w:pPr>
              <w:suppressAutoHyphens w:val="0"/>
              <w:spacing w:before="80" w:after="80" w:line="200" w:lineRule="exact"/>
              <w:jc w:val="right"/>
              <w:rPr>
                <w:i/>
                <w:sz w:val="16"/>
                <w:szCs w:val="24"/>
              </w:rPr>
            </w:pPr>
            <w:r w:rsidRPr="00CF016E">
              <w:rPr>
                <w:i/>
                <w:sz w:val="16"/>
              </w:rPr>
              <w:t>Collines</w:t>
            </w:r>
          </w:p>
        </w:tc>
        <w:tc>
          <w:tcPr>
            <w:tcW w:w="567" w:type="dxa"/>
            <w:tcBorders>
              <w:top w:val="single" w:sz="4" w:space="0" w:color="auto"/>
              <w:bottom w:val="single" w:sz="12" w:space="0" w:color="auto"/>
            </w:tcBorders>
            <w:shd w:val="clear" w:color="auto" w:fill="auto"/>
            <w:vAlign w:val="bottom"/>
          </w:tcPr>
          <w:p w14:paraId="64476822" w14:textId="77777777" w:rsidR="0003512B" w:rsidRPr="00CF016E" w:rsidRDefault="0003512B" w:rsidP="00CF016E">
            <w:pPr>
              <w:suppressAutoHyphens w:val="0"/>
              <w:spacing w:before="80" w:after="80" w:line="200" w:lineRule="exact"/>
              <w:jc w:val="right"/>
              <w:rPr>
                <w:i/>
                <w:sz w:val="16"/>
              </w:rPr>
            </w:pPr>
            <w:proofErr w:type="spellStart"/>
            <w:r w:rsidRPr="00CF016E">
              <w:rPr>
                <w:i/>
                <w:sz w:val="16"/>
              </w:rPr>
              <w:t>Couffo</w:t>
            </w:r>
            <w:proofErr w:type="spellEnd"/>
          </w:p>
        </w:tc>
        <w:tc>
          <w:tcPr>
            <w:tcW w:w="567" w:type="dxa"/>
            <w:tcBorders>
              <w:top w:val="single" w:sz="4" w:space="0" w:color="auto"/>
              <w:bottom w:val="single" w:sz="12" w:space="0" w:color="auto"/>
            </w:tcBorders>
            <w:shd w:val="clear" w:color="auto" w:fill="auto"/>
            <w:vAlign w:val="bottom"/>
          </w:tcPr>
          <w:p w14:paraId="2272C2F6" w14:textId="77777777" w:rsidR="0003512B" w:rsidRPr="00CF016E" w:rsidRDefault="0003512B" w:rsidP="00CF016E">
            <w:pPr>
              <w:suppressAutoHyphens w:val="0"/>
              <w:spacing w:before="80" w:after="80" w:line="200" w:lineRule="exact"/>
              <w:jc w:val="right"/>
              <w:rPr>
                <w:i/>
                <w:sz w:val="16"/>
              </w:rPr>
            </w:pPr>
            <w:proofErr w:type="spellStart"/>
            <w:r w:rsidRPr="00CF016E">
              <w:rPr>
                <w:i/>
                <w:sz w:val="16"/>
              </w:rPr>
              <w:t>Donga</w:t>
            </w:r>
            <w:proofErr w:type="spellEnd"/>
          </w:p>
        </w:tc>
        <w:tc>
          <w:tcPr>
            <w:tcW w:w="567" w:type="dxa"/>
            <w:tcBorders>
              <w:top w:val="single" w:sz="4" w:space="0" w:color="auto"/>
              <w:bottom w:val="single" w:sz="12" w:space="0" w:color="auto"/>
            </w:tcBorders>
            <w:shd w:val="clear" w:color="auto" w:fill="auto"/>
            <w:vAlign w:val="bottom"/>
          </w:tcPr>
          <w:p w14:paraId="27AE0C58" w14:textId="77777777" w:rsidR="0003512B" w:rsidRPr="00CF016E" w:rsidRDefault="0003512B" w:rsidP="00CF016E">
            <w:pPr>
              <w:suppressAutoHyphens w:val="0"/>
              <w:spacing w:before="80" w:after="80" w:line="200" w:lineRule="exact"/>
              <w:jc w:val="right"/>
              <w:rPr>
                <w:i/>
                <w:sz w:val="16"/>
              </w:rPr>
            </w:pPr>
            <w:r w:rsidRPr="00CF016E">
              <w:rPr>
                <w:i/>
                <w:sz w:val="16"/>
              </w:rPr>
              <w:t>Littoral</w:t>
            </w:r>
          </w:p>
        </w:tc>
        <w:tc>
          <w:tcPr>
            <w:tcW w:w="567" w:type="dxa"/>
            <w:tcBorders>
              <w:top w:val="single" w:sz="4" w:space="0" w:color="auto"/>
              <w:bottom w:val="single" w:sz="12" w:space="0" w:color="auto"/>
            </w:tcBorders>
            <w:shd w:val="clear" w:color="auto" w:fill="auto"/>
            <w:vAlign w:val="bottom"/>
          </w:tcPr>
          <w:p w14:paraId="5B1C4F8E" w14:textId="77777777" w:rsidR="0003512B" w:rsidRPr="00CF016E" w:rsidRDefault="0003512B" w:rsidP="00CF016E">
            <w:pPr>
              <w:suppressAutoHyphens w:val="0"/>
              <w:spacing w:before="80" w:after="80" w:line="200" w:lineRule="exact"/>
              <w:jc w:val="right"/>
              <w:rPr>
                <w:i/>
                <w:sz w:val="16"/>
              </w:rPr>
            </w:pPr>
            <w:r w:rsidRPr="00CF016E">
              <w:rPr>
                <w:i/>
                <w:sz w:val="16"/>
              </w:rPr>
              <w:t>Mono</w:t>
            </w:r>
          </w:p>
        </w:tc>
        <w:tc>
          <w:tcPr>
            <w:tcW w:w="567" w:type="dxa"/>
            <w:tcBorders>
              <w:top w:val="single" w:sz="4" w:space="0" w:color="auto"/>
              <w:bottom w:val="single" w:sz="12" w:space="0" w:color="auto"/>
            </w:tcBorders>
            <w:shd w:val="clear" w:color="auto" w:fill="auto"/>
            <w:vAlign w:val="bottom"/>
          </w:tcPr>
          <w:p w14:paraId="6824CE47" w14:textId="77777777" w:rsidR="0003512B" w:rsidRPr="00CF016E" w:rsidRDefault="0003512B" w:rsidP="00CF016E">
            <w:pPr>
              <w:suppressAutoHyphens w:val="0"/>
              <w:spacing w:before="80" w:after="80" w:line="200" w:lineRule="exact"/>
              <w:jc w:val="right"/>
              <w:rPr>
                <w:i/>
                <w:sz w:val="16"/>
              </w:rPr>
            </w:pPr>
            <w:r w:rsidRPr="00CF016E">
              <w:rPr>
                <w:i/>
                <w:sz w:val="16"/>
              </w:rPr>
              <w:t>Ouémé</w:t>
            </w:r>
          </w:p>
        </w:tc>
        <w:tc>
          <w:tcPr>
            <w:tcW w:w="567" w:type="dxa"/>
            <w:tcBorders>
              <w:top w:val="single" w:sz="4" w:space="0" w:color="auto"/>
              <w:bottom w:val="single" w:sz="12" w:space="0" w:color="auto"/>
            </w:tcBorders>
            <w:shd w:val="clear" w:color="auto" w:fill="auto"/>
            <w:vAlign w:val="bottom"/>
          </w:tcPr>
          <w:p w14:paraId="670A75DF" w14:textId="77777777" w:rsidR="0003512B" w:rsidRPr="00CF016E" w:rsidRDefault="0003512B" w:rsidP="00CF016E">
            <w:pPr>
              <w:suppressAutoHyphens w:val="0"/>
              <w:spacing w:before="80" w:after="80" w:line="200" w:lineRule="exact"/>
              <w:jc w:val="right"/>
              <w:rPr>
                <w:i/>
                <w:sz w:val="16"/>
              </w:rPr>
            </w:pPr>
            <w:r w:rsidRPr="00CF016E">
              <w:rPr>
                <w:i/>
                <w:sz w:val="16"/>
              </w:rPr>
              <w:t>Plateau</w:t>
            </w:r>
          </w:p>
        </w:tc>
        <w:tc>
          <w:tcPr>
            <w:tcW w:w="425" w:type="dxa"/>
            <w:tcBorders>
              <w:top w:val="single" w:sz="4" w:space="0" w:color="auto"/>
              <w:bottom w:val="single" w:sz="12" w:space="0" w:color="auto"/>
            </w:tcBorders>
            <w:shd w:val="clear" w:color="auto" w:fill="auto"/>
            <w:vAlign w:val="bottom"/>
          </w:tcPr>
          <w:p w14:paraId="1758E46D" w14:textId="77777777" w:rsidR="0003512B" w:rsidRPr="00CF016E" w:rsidRDefault="0003512B" w:rsidP="00CF016E">
            <w:pPr>
              <w:suppressAutoHyphens w:val="0"/>
              <w:spacing w:before="80" w:after="80" w:line="200" w:lineRule="exact"/>
              <w:jc w:val="right"/>
              <w:rPr>
                <w:i/>
                <w:sz w:val="16"/>
              </w:rPr>
            </w:pPr>
            <w:r w:rsidRPr="00CF016E">
              <w:rPr>
                <w:i/>
                <w:sz w:val="16"/>
              </w:rPr>
              <w:t>Zou</w:t>
            </w:r>
          </w:p>
        </w:tc>
      </w:tr>
      <w:tr w:rsidR="0003512B" w:rsidRPr="00CF016E" w14:paraId="1D87E97E" w14:textId="77777777" w:rsidTr="00986A4E">
        <w:tc>
          <w:tcPr>
            <w:tcW w:w="1985" w:type="dxa"/>
            <w:tcBorders>
              <w:top w:val="single" w:sz="12" w:space="0" w:color="auto"/>
            </w:tcBorders>
            <w:shd w:val="clear" w:color="auto" w:fill="auto"/>
          </w:tcPr>
          <w:p w14:paraId="54789A6D" w14:textId="77777777" w:rsidR="0003512B" w:rsidRPr="00CF016E" w:rsidRDefault="0003512B" w:rsidP="000B4F1F">
            <w:pPr>
              <w:suppressAutoHyphens w:val="0"/>
              <w:spacing w:before="40" w:after="40" w:line="220" w:lineRule="exact"/>
              <w:rPr>
                <w:sz w:val="18"/>
                <w:szCs w:val="24"/>
              </w:rPr>
            </w:pPr>
            <w:r w:rsidRPr="00CF016E">
              <w:rPr>
                <w:rFonts w:eastAsia="Arial"/>
                <w:sz w:val="18"/>
              </w:rPr>
              <w:t>Ethnie</w:t>
            </w:r>
          </w:p>
        </w:tc>
        <w:tc>
          <w:tcPr>
            <w:tcW w:w="567" w:type="dxa"/>
            <w:tcBorders>
              <w:top w:val="single" w:sz="12" w:space="0" w:color="auto"/>
            </w:tcBorders>
            <w:shd w:val="clear" w:color="auto" w:fill="auto"/>
            <w:vAlign w:val="bottom"/>
          </w:tcPr>
          <w:p w14:paraId="31C93B96" w14:textId="77777777" w:rsidR="0003512B" w:rsidRPr="00CF016E" w:rsidRDefault="0003512B" w:rsidP="00CF016E">
            <w:pPr>
              <w:suppressAutoHyphens w:val="0"/>
              <w:spacing w:before="40" w:after="40" w:line="220" w:lineRule="exact"/>
              <w:jc w:val="right"/>
              <w:rPr>
                <w:sz w:val="18"/>
                <w:szCs w:val="24"/>
              </w:rPr>
            </w:pPr>
          </w:p>
        </w:tc>
        <w:tc>
          <w:tcPr>
            <w:tcW w:w="567" w:type="dxa"/>
            <w:tcBorders>
              <w:top w:val="single" w:sz="12" w:space="0" w:color="auto"/>
            </w:tcBorders>
            <w:shd w:val="clear" w:color="auto" w:fill="auto"/>
            <w:vAlign w:val="bottom"/>
          </w:tcPr>
          <w:p w14:paraId="0FFFCA3A" w14:textId="77777777" w:rsidR="0003512B" w:rsidRPr="00CF016E" w:rsidRDefault="0003512B" w:rsidP="00CF016E">
            <w:pPr>
              <w:suppressAutoHyphens w:val="0"/>
              <w:spacing w:before="40" w:after="40" w:line="220" w:lineRule="exact"/>
              <w:jc w:val="right"/>
              <w:rPr>
                <w:sz w:val="18"/>
                <w:szCs w:val="24"/>
              </w:rPr>
            </w:pPr>
          </w:p>
        </w:tc>
        <w:tc>
          <w:tcPr>
            <w:tcW w:w="567" w:type="dxa"/>
            <w:tcBorders>
              <w:top w:val="single" w:sz="12" w:space="0" w:color="auto"/>
            </w:tcBorders>
            <w:shd w:val="clear" w:color="auto" w:fill="auto"/>
            <w:vAlign w:val="bottom"/>
          </w:tcPr>
          <w:p w14:paraId="62FDD9A7" w14:textId="77777777" w:rsidR="0003512B" w:rsidRPr="00CF016E" w:rsidRDefault="0003512B" w:rsidP="00CF016E">
            <w:pPr>
              <w:suppressAutoHyphens w:val="0"/>
              <w:spacing w:before="40" w:after="40" w:line="220" w:lineRule="exact"/>
              <w:jc w:val="right"/>
              <w:rPr>
                <w:sz w:val="18"/>
                <w:szCs w:val="24"/>
              </w:rPr>
            </w:pPr>
          </w:p>
        </w:tc>
        <w:tc>
          <w:tcPr>
            <w:tcW w:w="709" w:type="dxa"/>
            <w:tcBorders>
              <w:top w:val="single" w:sz="12" w:space="0" w:color="auto"/>
            </w:tcBorders>
            <w:shd w:val="clear" w:color="auto" w:fill="auto"/>
            <w:vAlign w:val="bottom"/>
          </w:tcPr>
          <w:p w14:paraId="3F93B98E" w14:textId="77777777" w:rsidR="0003512B" w:rsidRPr="00CF016E" w:rsidRDefault="0003512B" w:rsidP="00CF016E">
            <w:pPr>
              <w:suppressAutoHyphens w:val="0"/>
              <w:spacing w:before="40" w:after="40" w:line="220" w:lineRule="exact"/>
              <w:jc w:val="right"/>
              <w:rPr>
                <w:sz w:val="18"/>
                <w:szCs w:val="24"/>
              </w:rPr>
            </w:pPr>
          </w:p>
        </w:tc>
        <w:tc>
          <w:tcPr>
            <w:tcW w:w="708" w:type="dxa"/>
            <w:tcBorders>
              <w:top w:val="single" w:sz="12" w:space="0" w:color="auto"/>
            </w:tcBorders>
            <w:shd w:val="clear" w:color="auto" w:fill="auto"/>
            <w:vAlign w:val="bottom"/>
          </w:tcPr>
          <w:p w14:paraId="214246EB" w14:textId="77777777" w:rsidR="0003512B" w:rsidRPr="00CF016E" w:rsidRDefault="0003512B" w:rsidP="00CF016E">
            <w:pPr>
              <w:suppressAutoHyphens w:val="0"/>
              <w:spacing w:before="40" w:after="40" w:line="220" w:lineRule="exact"/>
              <w:jc w:val="right"/>
              <w:rPr>
                <w:sz w:val="18"/>
                <w:szCs w:val="24"/>
              </w:rPr>
            </w:pPr>
          </w:p>
        </w:tc>
        <w:tc>
          <w:tcPr>
            <w:tcW w:w="709" w:type="dxa"/>
            <w:tcBorders>
              <w:top w:val="single" w:sz="12" w:space="0" w:color="auto"/>
            </w:tcBorders>
            <w:shd w:val="clear" w:color="auto" w:fill="auto"/>
            <w:vAlign w:val="bottom"/>
          </w:tcPr>
          <w:p w14:paraId="06A7600B" w14:textId="77777777" w:rsidR="0003512B" w:rsidRPr="00CF016E" w:rsidRDefault="0003512B" w:rsidP="00CF016E">
            <w:pPr>
              <w:suppressAutoHyphens w:val="0"/>
              <w:spacing w:before="40" w:after="40" w:line="220" w:lineRule="exact"/>
              <w:jc w:val="right"/>
              <w:rPr>
                <w:sz w:val="18"/>
                <w:szCs w:val="24"/>
              </w:rPr>
            </w:pPr>
          </w:p>
        </w:tc>
        <w:tc>
          <w:tcPr>
            <w:tcW w:w="567" w:type="dxa"/>
            <w:tcBorders>
              <w:top w:val="single" w:sz="12" w:space="0" w:color="auto"/>
            </w:tcBorders>
            <w:shd w:val="clear" w:color="auto" w:fill="auto"/>
            <w:vAlign w:val="bottom"/>
          </w:tcPr>
          <w:p w14:paraId="5E1C4216" w14:textId="77777777" w:rsidR="0003512B" w:rsidRPr="00CF016E" w:rsidRDefault="0003512B" w:rsidP="00CF016E">
            <w:pPr>
              <w:suppressAutoHyphens w:val="0"/>
              <w:spacing w:before="40" w:after="40" w:line="220" w:lineRule="exact"/>
              <w:jc w:val="right"/>
              <w:rPr>
                <w:sz w:val="18"/>
                <w:szCs w:val="24"/>
              </w:rPr>
            </w:pPr>
          </w:p>
        </w:tc>
        <w:tc>
          <w:tcPr>
            <w:tcW w:w="567" w:type="dxa"/>
            <w:tcBorders>
              <w:top w:val="single" w:sz="12" w:space="0" w:color="auto"/>
            </w:tcBorders>
            <w:shd w:val="clear" w:color="auto" w:fill="auto"/>
            <w:vAlign w:val="bottom"/>
          </w:tcPr>
          <w:p w14:paraId="7D2039C1" w14:textId="77777777" w:rsidR="0003512B" w:rsidRPr="00CF016E" w:rsidRDefault="0003512B" w:rsidP="00CF016E">
            <w:pPr>
              <w:suppressAutoHyphens w:val="0"/>
              <w:spacing w:before="40" w:after="40" w:line="220" w:lineRule="exact"/>
              <w:jc w:val="right"/>
              <w:rPr>
                <w:sz w:val="18"/>
                <w:szCs w:val="24"/>
              </w:rPr>
            </w:pPr>
          </w:p>
        </w:tc>
        <w:tc>
          <w:tcPr>
            <w:tcW w:w="567" w:type="dxa"/>
            <w:tcBorders>
              <w:top w:val="single" w:sz="12" w:space="0" w:color="auto"/>
            </w:tcBorders>
            <w:shd w:val="clear" w:color="auto" w:fill="auto"/>
            <w:vAlign w:val="bottom"/>
          </w:tcPr>
          <w:p w14:paraId="5854934E" w14:textId="77777777" w:rsidR="0003512B" w:rsidRPr="00CF016E" w:rsidRDefault="0003512B" w:rsidP="00CF016E">
            <w:pPr>
              <w:suppressAutoHyphens w:val="0"/>
              <w:spacing w:before="40" w:after="40" w:line="220" w:lineRule="exact"/>
              <w:jc w:val="right"/>
              <w:rPr>
                <w:sz w:val="18"/>
                <w:szCs w:val="24"/>
              </w:rPr>
            </w:pPr>
          </w:p>
        </w:tc>
        <w:tc>
          <w:tcPr>
            <w:tcW w:w="567" w:type="dxa"/>
            <w:tcBorders>
              <w:top w:val="single" w:sz="12" w:space="0" w:color="auto"/>
            </w:tcBorders>
            <w:shd w:val="clear" w:color="auto" w:fill="auto"/>
            <w:vAlign w:val="bottom"/>
          </w:tcPr>
          <w:p w14:paraId="3FA3EA48" w14:textId="77777777" w:rsidR="0003512B" w:rsidRPr="00CF016E" w:rsidRDefault="0003512B" w:rsidP="00CF016E">
            <w:pPr>
              <w:suppressAutoHyphens w:val="0"/>
              <w:spacing w:before="40" w:after="40" w:line="220" w:lineRule="exact"/>
              <w:jc w:val="right"/>
              <w:rPr>
                <w:sz w:val="18"/>
                <w:szCs w:val="24"/>
              </w:rPr>
            </w:pPr>
          </w:p>
        </w:tc>
        <w:tc>
          <w:tcPr>
            <w:tcW w:w="567" w:type="dxa"/>
            <w:tcBorders>
              <w:top w:val="single" w:sz="12" w:space="0" w:color="auto"/>
            </w:tcBorders>
            <w:shd w:val="clear" w:color="auto" w:fill="auto"/>
            <w:vAlign w:val="bottom"/>
          </w:tcPr>
          <w:p w14:paraId="0E5FA8EC" w14:textId="77777777" w:rsidR="0003512B" w:rsidRPr="00CF016E" w:rsidRDefault="0003512B" w:rsidP="00CF016E">
            <w:pPr>
              <w:suppressAutoHyphens w:val="0"/>
              <w:spacing w:before="40" w:after="40" w:line="220" w:lineRule="exact"/>
              <w:jc w:val="right"/>
              <w:rPr>
                <w:sz w:val="18"/>
                <w:szCs w:val="24"/>
              </w:rPr>
            </w:pPr>
          </w:p>
        </w:tc>
        <w:tc>
          <w:tcPr>
            <w:tcW w:w="567" w:type="dxa"/>
            <w:tcBorders>
              <w:top w:val="single" w:sz="12" w:space="0" w:color="auto"/>
            </w:tcBorders>
            <w:shd w:val="clear" w:color="auto" w:fill="auto"/>
            <w:vAlign w:val="bottom"/>
          </w:tcPr>
          <w:p w14:paraId="06E01445" w14:textId="77777777" w:rsidR="0003512B" w:rsidRPr="00CF016E" w:rsidRDefault="0003512B" w:rsidP="00CF016E">
            <w:pPr>
              <w:suppressAutoHyphens w:val="0"/>
              <w:spacing w:before="40" w:after="40" w:line="220" w:lineRule="exact"/>
              <w:jc w:val="right"/>
              <w:rPr>
                <w:sz w:val="18"/>
                <w:szCs w:val="24"/>
              </w:rPr>
            </w:pPr>
          </w:p>
        </w:tc>
        <w:tc>
          <w:tcPr>
            <w:tcW w:w="425" w:type="dxa"/>
            <w:tcBorders>
              <w:top w:val="single" w:sz="12" w:space="0" w:color="auto"/>
            </w:tcBorders>
            <w:shd w:val="clear" w:color="auto" w:fill="auto"/>
            <w:vAlign w:val="bottom"/>
          </w:tcPr>
          <w:p w14:paraId="5D7646D3" w14:textId="77777777" w:rsidR="0003512B" w:rsidRPr="00CF016E" w:rsidRDefault="0003512B" w:rsidP="00CF016E">
            <w:pPr>
              <w:suppressAutoHyphens w:val="0"/>
              <w:spacing w:before="40" w:after="40" w:line="220" w:lineRule="exact"/>
              <w:jc w:val="right"/>
              <w:rPr>
                <w:sz w:val="18"/>
                <w:szCs w:val="24"/>
              </w:rPr>
            </w:pPr>
          </w:p>
        </w:tc>
      </w:tr>
      <w:tr w:rsidR="0003512B" w:rsidRPr="00CF016E" w14:paraId="48B46210" w14:textId="77777777" w:rsidTr="00986A4E">
        <w:tc>
          <w:tcPr>
            <w:tcW w:w="1985" w:type="dxa"/>
            <w:shd w:val="clear" w:color="auto" w:fill="auto"/>
          </w:tcPr>
          <w:p w14:paraId="02153C47" w14:textId="63C4D0BF" w:rsidR="0003512B" w:rsidRPr="00CF016E" w:rsidRDefault="0003512B" w:rsidP="00CF016E">
            <w:pPr>
              <w:suppressAutoHyphens w:val="0"/>
              <w:spacing w:before="40" w:after="40" w:line="220" w:lineRule="exact"/>
              <w:rPr>
                <w:sz w:val="18"/>
                <w:szCs w:val="24"/>
              </w:rPr>
            </w:pPr>
            <w:r w:rsidRPr="00CF016E">
              <w:rPr>
                <w:rFonts w:eastAsia="Arial"/>
                <w:sz w:val="18"/>
              </w:rPr>
              <w:t>Adja et apparentés</w:t>
            </w:r>
          </w:p>
        </w:tc>
        <w:tc>
          <w:tcPr>
            <w:tcW w:w="567" w:type="dxa"/>
            <w:shd w:val="clear" w:color="auto" w:fill="auto"/>
            <w:vAlign w:val="bottom"/>
          </w:tcPr>
          <w:p w14:paraId="03B6176F"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15,1</w:t>
            </w:r>
          </w:p>
        </w:tc>
        <w:tc>
          <w:tcPr>
            <w:tcW w:w="567" w:type="dxa"/>
            <w:shd w:val="clear" w:color="auto" w:fill="auto"/>
            <w:vAlign w:val="bottom"/>
          </w:tcPr>
          <w:p w14:paraId="7BADB42C"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0,2</w:t>
            </w:r>
          </w:p>
        </w:tc>
        <w:tc>
          <w:tcPr>
            <w:tcW w:w="567" w:type="dxa"/>
            <w:shd w:val="clear" w:color="auto" w:fill="auto"/>
            <w:vAlign w:val="bottom"/>
          </w:tcPr>
          <w:p w14:paraId="51E5EB51"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0,3</w:t>
            </w:r>
          </w:p>
        </w:tc>
        <w:tc>
          <w:tcPr>
            <w:tcW w:w="709" w:type="dxa"/>
            <w:shd w:val="clear" w:color="auto" w:fill="auto"/>
            <w:vAlign w:val="bottom"/>
          </w:tcPr>
          <w:p w14:paraId="7C81705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15,6</w:t>
            </w:r>
          </w:p>
        </w:tc>
        <w:tc>
          <w:tcPr>
            <w:tcW w:w="708" w:type="dxa"/>
            <w:shd w:val="clear" w:color="auto" w:fill="auto"/>
            <w:vAlign w:val="bottom"/>
          </w:tcPr>
          <w:p w14:paraId="0CBFCBB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1,0</w:t>
            </w:r>
          </w:p>
        </w:tc>
        <w:tc>
          <w:tcPr>
            <w:tcW w:w="709" w:type="dxa"/>
            <w:shd w:val="clear" w:color="auto" w:fill="auto"/>
            <w:vAlign w:val="bottom"/>
          </w:tcPr>
          <w:p w14:paraId="34F70D1D"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18</w:t>
            </w:r>
          </w:p>
        </w:tc>
        <w:tc>
          <w:tcPr>
            <w:tcW w:w="567" w:type="dxa"/>
            <w:shd w:val="clear" w:color="auto" w:fill="auto"/>
            <w:vAlign w:val="bottom"/>
          </w:tcPr>
          <w:p w14:paraId="04BEDF04"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90,7</w:t>
            </w:r>
          </w:p>
        </w:tc>
        <w:tc>
          <w:tcPr>
            <w:tcW w:w="567" w:type="dxa"/>
            <w:shd w:val="clear" w:color="auto" w:fill="auto"/>
            <w:vAlign w:val="bottom"/>
          </w:tcPr>
          <w:p w14:paraId="297E48E3"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0,5</w:t>
            </w:r>
          </w:p>
        </w:tc>
        <w:tc>
          <w:tcPr>
            <w:tcW w:w="567" w:type="dxa"/>
            <w:shd w:val="clear" w:color="auto" w:fill="auto"/>
            <w:vAlign w:val="bottom"/>
          </w:tcPr>
          <w:p w14:paraId="6CBEFB49"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17,7</w:t>
            </w:r>
          </w:p>
        </w:tc>
        <w:tc>
          <w:tcPr>
            <w:tcW w:w="567" w:type="dxa"/>
            <w:shd w:val="clear" w:color="auto" w:fill="auto"/>
            <w:vAlign w:val="bottom"/>
          </w:tcPr>
          <w:p w14:paraId="75BB2304"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69,0</w:t>
            </w:r>
          </w:p>
        </w:tc>
        <w:tc>
          <w:tcPr>
            <w:tcW w:w="567" w:type="dxa"/>
            <w:shd w:val="clear" w:color="auto" w:fill="auto"/>
            <w:vAlign w:val="bottom"/>
          </w:tcPr>
          <w:p w14:paraId="273B4844"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8,1</w:t>
            </w:r>
          </w:p>
        </w:tc>
        <w:tc>
          <w:tcPr>
            <w:tcW w:w="567" w:type="dxa"/>
            <w:shd w:val="clear" w:color="auto" w:fill="auto"/>
            <w:vAlign w:val="bottom"/>
          </w:tcPr>
          <w:p w14:paraId="28501D44"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1,1</w:t>
            </w:r>
          </w:p>
        </w:tc>
        <w:tc>
          <w:tcPr>
            <w:tcW w:w="425" w:type="dxa"/>
            <w:shd w:val="clear" w:color="auto" w:fill="auto"/>
            <w:vAlign w:val="bottom"/>
          </w:tcPr>
          <w:p w14:paraId="247F74E6"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2,4</w:t>
            </w:r>
          </w:p>
        </w:tc>
      </w:tr>
      <w:tr w:rsidR="0003512B" w:rsidRPr="00CF016E" w14:paraId="45FDA4F5" w14:textId="77777777" w:rsidTr="00986A4E">
        <w:tc>
          <w:tcPr>
            <w:tcW w:w="1985" w:type="dxa"/>
            <w:shd w:val="clear" w:color="auto" w:fill="auto"/>
          </w:tcPr>
          <w:p w14:paraId="4B22D6BB" w14:textId="1089125F" w:rsidR="0003512B" w:rsidRPr="00CF016E" w:rsidRDefault="0003512B" w:rsidP="00CF016E">
            <w:pPr>
              <w:suppressAutoHyphens w:val="0"/>
              <w:spacing w:before="40" w:after="40" w:line="220" w:lineRule="exact"/>
              <w:rPr>
                <w:sz w:val="18"/>
                <w:szCs w:val="24"/>
              </w:rPr>
            </w:pPr>
            <w:r w:rsidRPr="00CF016E">
              <w:rPr>
                <w:rFonts w:eastAsia="Arial"/>
                <w:sz w:val="18"/>
              </w:rPr>
              <w:t>Fon et apparentés</w:t>
            </w:r>
            <w:r w:rsidR="0046692C">
              <w:rPr>
                <w:rFonts w:eastAsia="Arial"/>
                <w:sz w:val="18"/>
              </w:rPr>
              <w:t xml:space="preserve"> </w:t>
            </w:r>
          </w:p>
        </w:tc>
        <w:tc>
          <w:tcPr>
            <w:tcW w:w="567" w:type="dxa"/>
            <w:shd w:val="clear" w:color="auto" w:fill="auto"/>
            <w:vAlign w:val="bottom"/>
          </w:tcPr>
          <w:p w14:paraId="12949263"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38,4</w:t>
            </w:r>
          </w:p>
        </w:tc>
        <w:tc>
          <w:tcPr>
            <w:tcW w:w="567" w:type="dxa"/>
            <w:shd w:val="clear" w:color="auto" w:fill="auto"/>
            <w:vAlign w:val="bottom"/>
          </w:tcPr>
          <w:p w14:paraId="68C09A42"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0,9</w:t>
            </w:r>
          </w:p>
        </w:tc>
        <w:tc>
          <w:tcPr>
            <w:tcW w:w="567" w:type="dxa"/>
            <w:shd w:val="clear" w:color="auto" w:fill="auto"/>
            <w:vAlign w:val="bottom"/>
          </w:tcPr>
          <w:p w14:paraId="3FEABBF4"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1,3</w:t>
            </w:r>
          </w:p>
        </w:tc>
        <w:tc>
          <w:tcPr>
            <w:tcW w:w="709" w:type="dxa"/>
            <w:shd w:val="clear" w:color="auto" w:fill="auto"/>
            <w:vAlign w:val="bottom"/>
          </w:tcPr>
          <w:p w14:paraId="2B3961A6"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76,3</w:t>
            </w:r>
          </w:p>
        </w:tc>
        <w:tc>
          <w:tcPr>
            <w:tcW w:w="708" w:type="dxa"/>
            <w:shd w:val="clear" w:color="auto" w:fill="auto"/>
            <w:vAlign w:val="bottom"/>
          </w:tcPr>
          <w:p w14:paraId="5363E742"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4,4</w:t>
            </w:r>
          </w:p>
        </w:tc>
        <w:tc>
          <w:tcPr>
            <w:tcW w:w="709" w:type="dxa"/>
            <w:shd w:val="clear" w:color="auto" w:fill="auto"/>
            <w:vAlign w:val="bottom"/>
          </w:tcPr>
          <w:p w14:paraId="3AABB38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38,5</w:t>
            </w:r>
          </w:p>
        </w:tc>
        <w:tc>
          <w:tcPr>
            <w:tcW w:w="567" w:type="dxa"/>
            <w:shd w:val="clear" w:color="auto" w:fill="auto"/>
            <w:vAlign w:val="bottom"/>
          </w:tcPr>
          <w:p w14:paraId="6813391A"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8,5</w:t>
            </w:r>
          </w:p>
        </w:tc>
        <w:tc>
          <w:tcPr>
            <w:tcW w:w="567" w:type="dxa"/>
            <w:shd w:val="clear" w:color="auto" w:fill="auto"/>
            <w:vAlign w:val="bottom"/>
          </w:tcPr>
          <w:p w14:paraId="44828C56"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1,2</w:t>
            </w:r>
          </w:p>
        </w:tc>
        <w:tc>
          <w:tcPr>
            <w:tcW w:w="567" w:type="dxa"/>
            <w:shd w:val="clear" w:color="auto" w:fill="auto"/>
            <w:vAlign w:val="bottom"/>
          </w:tcPr>
          <w:p w14:paraId="5F4E9CAD"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56,5</w:t>
            </w:r>
          </w:p>
        </w:tc>
        <w:tc>
          <w:tcPr>
            <w:tcW w:w="567" w:type="dxa"/>
            <w:shd w:val="clear" w:color="auto" w:fill="auto"/>
            <w:vAlign w:val="bottom"/>
          </w:tcPr>
          <w:p w14:paraId="65DD8617"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27,8</w:t>
            </w:r>
          </w:p>
        </w:tc>
        <w:tc>
          <w:tcPr>
            <w:tcW w:w="567" w:type="dxa"/>
            <w:shd w:val="clear" w:color="auto" w:fill="auto"/>
            <w:vAlign w:val="bottom"/>
          </w:tcPr>
          <w:p w14:paraId="7E6E1A1C"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78,7</w:t>
            </w:r>
          </w:p>
        </w:tc>
        <w:tc>
          <w:tcPr>
            <w:tcW w:w="567" w:type="dxa"/>
            <w:shd w:val="clear" w:color="auto" w:fill="auto"/>
            <w:vAlign w:val="bottom"/>
          </w:tcPr>
          <w:p w14:paraId="60ECAABE"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29,0</w:t>
            </w:r>
          </w:p>
        </w:tc>
        <w:tc>
          <w:tcPr>
            <w:tcW w:w="425" w:type="dxa"/>
            <w:shd w:val="clear" w:color="auto" w:fill="auto"/>
            <w:vAlign w:val="bottom"/>
          </w:tcPr>
          <w:p w14:paraId="725F1D8D"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92,3</w:t>
            </w:r>
          </w:p>
        </w:tc>
      </w:tr>
      <w:tr w:rsidR="0003512B" w:rsidRPr="00CF016E" w14:paraId="334F65D1" w14:textId="77777777" w:rsidTr="00986A4E">
        <w:tc>
          <w:tcPr>
            <w:tcW w:w="1985" w:type="dxa"/>
            <w:shd w:val="clear" w:color="auto" w:fill="auto"/>
          </w:tcPr>
          <w:p w14:paraId="2EAE12DD" w14:textId="77777777" w:rsidR="0003512B" w:rsidRPr="00CF016E" w:rsidRDefault="0003512B" w:rsidP="00CF016E">
            <w:pPr>
              <w:suppressAutoHyphens w:val="0"/>
              <w:spacing w:before="40" w:after="40" w:line="220" w:lineRule="exact"/>
              <w:rPr>
                <w:sz w:val="18"/>
                <w:szCs w:val="24"/>
              </w:rPr>
            </w:pPr>
            <w:proofErr w:type="spellStart"/>
            <w:r w:rsidRPr="00CF016E">
              <w:rPr>
                <w:rFonts w:eastAsia="Arial"/>
                <w:sz w:val="18"/>
              </w:rPr>
              <w:t>Bariba</w:t>
            </w:r>
            <w:proofErr w:type="spellEnd"/>
            <w:r w:rsidRPr="00CF016E">
              <w:rPr>
                <w:rFonts w:eastAsia="Arial"/>
                <w:sz w:val="18"/>
              </w:rPr>
              <w:t xml:space="preserve"> et apparentés</w:t>
            </w:r>
            <w:r w:rsidR="0046692C">
              <w:rPr>
                <w:rFonts w:eastAsia="Arial"/>
                <w:sz w:val="18"/>
              </w:rPr>
              <w:t xml:space="preserve"> </w:t>
            </w:r>
            <w:r w:rsidRPr="00CF016E">
              <w:rPr>
                <w:rFonts w:eastAsia="Arial"/>
                <w:sz w:val="18"/>
              </w:rPr>
              <w:t xml:space="preserve"> </w:t>
            </w:r>
          </w:p>
        </w:tc>
        <w:tc>
          <w:tcPr>
            <w:tcW w:w="567" w:type="dxa"/>
            <w:shd w:val="clear" w:color="auto" w:fill="auto"/>
            <w:vAlign w:val="bottom"/>
          </w:tcPr>
          <w:p w14:paraId="6716632D"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9,6</w:t>
            </w:r>
          </w:p>
        </w:tc>
        <w:tc>
          <w:tcPr>
            <w:tcW w:w="567" w:type="dxa"/>
            <w:shd w:val="clear" w:color="auto" w:fill="auto"/>
            <w:vAlign w:val="bottom"/>
          </w:tcPr>
          <w:p w14:paraId="60E7ACB5"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37,1</w:t>
            </w:r>
          </w:p>
        </w:tc>
        <w:tc>
          <w:tcPr>
            <w:tcW w:w="567" w:type="dxa"/>
            <w:shd w:val="clear" w:color="auto" w:fill="auto"/>
            <w:vAlign w:val="bottom"/>
          </w:tcPr>
          <w:p w14:paraId="32D9832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19,0</w:t>
            </w:r>
          </w:p>
        </w:tc>
        <w:tc>
          <w:tcPr>
            <w:tcW w:w="709" w:type="dxa"/>
            <w:shd w:val="clear" w:color="auto" w:fill="auto"/>
            <w:vAlign w:val="bottom"/>
          </w:tcPr>
          <w:p w14:paraId="5D89627B"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0,5</w:t>
            </w:r>
          </w:p>
        </w:tc>
        <w:tc>
          <w:tcPr>
            <w:tcW w:w="708" w:type="dxa"/>
            <w:shd w:val="clear" w:color="auto" w:fill="auto"/>
            <w:vAlign w:val="bottom"/>
          </w:tcPr>
          <w:p w14:paraId="7A93F76D"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37,6</w:t>
            </w:r>
          </w:p>
        </w:tc>
        <w:tc>
          <w:tcPr>
            <w:tcW w:w="709" w:type="dxa"/>
            <w:shd w:val="clear" w:color="auto" w:fill="auto"/>
            <w:vAlign w:val="bottom"/>
          </w:tcPr>
          <w:p w14:paraId="1987FC46"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0,4</w:t>
            </w:r>
          </w:p>
        </w:tc>
        <w:tc>
          <w:tcPr>
            <w:tcW w:w="567" w:type="dxa"/>
            <w:shd w:val="clear" w:color="auto" w:fill="auto"/>
            <w:vAlign w:val="bottom"/>
          </w:tcPr>
          <w:p w14:paraId="10E5BDA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 »</w:t>
            </w:r>
          </w:p>
        </w:tc>
        <w:tc>
          <w:tcPr>
            <w:tcW w:w="567" w:type="dxa"/>
            <w:shd w:val="clear" w:color="auto" w:fill="auto"/>
            <w:vAlign w:val="bottom"/>
          </w:tcPr>
          <w:p w14:paraId="58A9A0A9"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2,1</w:t>
            </w:r>
          </w:p>
        </w:tc>
        <w:tc>
          <w:tcPr>
            <w:tcW w:w="567" w:type="dxa"/>
            <w:shd w:val="clear" w:color="auto" w:fill="auto"/>
            <w:vAlign w:val="bottom"/>
          </w:tcPr>
          <w:p w14:paraId="7E8549EF"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0,9</w:t>
            </w:r>
          </w:p>
        </w:tc>
        <w:tc>
          <w:tcPr>
            <w:tcW w:w="567" w:type="dxa"/>
            <w:shd w:val="clear" w:color="auto" w:fill="auto"/>
            <w:vAlign w:val="bottom"/>
          </w:tcPr>
          <w:p w14:paraId="5A724E2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0,1</w:t>
            </w:r>
          </w:p>
        </w:tc>
        <w:tc>
          <w:tcPr>
            <w:tcW w:w="567" w:type="dxa"/>
            <w:shd w:val="clear" w:color="auto" w:fill="auto"/>
            <w:vAlign w:val="bottom"/>
          </w:tcPr>
          <w:p w14:paraId="6E2D49F1"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0,2</w:t>
            </w:r>
          </w:p>
        </w:tc>
        <w:tc>
          <w:tcPr>
            <w:tcW w:w="567" w:type="dxa"/>
            <w:shd w:val="clear" w:color="auto" w:fill="auto"/>
            <w:vAlign w:val="bottom"/>
          </w:tcPr>
          <w:p w14:paraId="5A7A9497"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0,1</w:t>
            </w:r>
          </w:p>
        </w:tc>
        <w:tc>
          <w:tcPr>
            <w:tcW w:w="425" w:type="dxa"/>
            <w:shd w:val="clear" w:color="auto" w:fill="auto"/>
            <w:vAlign w:val="bottom"/>
          </w:tcPr>
          <w:p w14:paraId="2BA35061"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0,1</w:t>
            </w:r>
          </w:p>
        </w:tc>
      </w:tr>
      <w:tr w:rsidR="0003512B" w:rsidRPr="00CF016E" w14:paraId="04F5EADC" w14:textId="77777777" w:rsidTr="00986A4E">
        <w:tc>
          <w:tcPr>
            <w:tcW w:w="1985" w:type="dxa"/>
            <w:shd w:val="clear" w:color="auto" w:fill="auto"/>
          </w:tcPr>
          <w:p w14:paraId="0801CED5" w14:textId="77777777" w:rsidR="0003512B" w:rsidRPr="00CF016E" w:rsidRDefault="0003512B" w:rsidP="00CF016E">
            <w:pPr>
              <w:suppressAutoHyphens w:val="0"/>
              <w:spacing w:before="40" w:after="40" w:line="220" w:lineRule="exact"/>
              <w:rPr>
                <w:rFonts w:eastAsia="Arial"/>
                <w:sz w:val="18"/>
              </w:rPr>
            </w:pPr>
            <w:proofErr w:type="spellStart"/>
            <w:r w:rsidRPr="00CF016E">
              <w:rPr>
                <w:rFonts w:eastAsia="Arial"/>
                <w:sz w:val="18"/>
              </w:rPr>
              <w:lastRenderedPageBreak/>
              <w:t>Dendi</w:t>
            </w:r>
            <w:proofErr w:type="spellEnd"/>
            <w:r w:rsidRPr="00CF016E">
              <w:rPr>
                <w:rFonts w:eastAsia="Arial"/>
                <w:sz w:val="18"/>
              </w:rPr>
              <w:t xml:space="preserve"> et apparentés</w:t>
            </w:r>
            <w:r w:rsidR="0046692C">
              <w:rPr>
                <w:rFonts w:eastAsia="Arial"/>
                <w:sz w:val="18"/>
              </w:rPr>
              <w:t xml:space="preserve"> </w:t>
            </w:r>
          </w:p>
        </w:tc>
        <w:tc>
          <w:tcPr>
            <w:tcW w:w="567" w:type="dxa"/>
            <w:shd w:val="clear" w:color="auto" w:fill="auto"/>
            <w:vAlign w:val="bottom"/>
          </w:tcPr>
          <w:p w14:paraId="486874EE"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2,9</w:t>
            </w:r>
          </w:p>
        </w:tc>
        <w:tc>
          <w:tcPr>
            <w:tcW w:w="567" w:type="dxa"/>
            <w:shd w:val="clear" w:color="auto" w:fill="auto"/>
            <w:vAlign w:val="bottom"/>
          </w:tcPr>
          <w:p w14:paraId="6A5AA719"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20,1</w:t>
            </w:r>
          </w:p>
        </w:tc>
        <w:tc>
          <w:tcPr>
            <w:tcW w:w="567" w:type="dxa"/>
            <w:shd w:val="clear" w:color="auto" w:fill="auto"/>
            <w:vAlign w:val="bottom"/>
          </w:tcPr>
          <w:p w14:paraId="32C965B7"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1,1</w:t>
            </w:r>
          </w:p>
        </w:tc>
        <w:tc>
          <w:tcPr>
            <w:tcW w:w="709" w:type="dxa"/>
            <w:shd w:val="clear" w:color="auto" w:fill="auto"/>
            <w:vAlign w:val="bottom"/>
          </w:tcPr>
          <w:p w14:paraId="734FEC14"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0,5</w:t>
            </w:r>
          </w:p>
        </w:tc>
        <w:tc>
          <w:tcPr>
            <w:tcW w:w="708" w:type="dxa"/>
            <w:shd w:val="clear" w:color="auto" w:fill="auto"/>
            <w:vAlign w:val="bottom"/>
          </w:tcPr>
          <w:p w14:paraId="5C20A9DC"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3,2</w:t>
            </w:r>
          </w:p>
        </w:tc>
        <w:tc>
          <w:tcPr>
            <w:tcW w:w="709" w:type="dxa"/>
            <w:shd w:val="clear" w:color="auto" w:fill="auto"/>
            <w:vAlign w:val="bottom"/>
          </w:tcPr>
          <w:p w14:paraId="6C213AA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0,4</w:t>
            </w:r>
          </w:p>
        </w:tc>
        <w:tc>
          <w:tcPr>
            <w:tcW w:w="567" w:type="dxa"/>
            <w:shd w:val="clear" w:color="auto" w:fill="auto"/>
            <w:vAlign w:val="bottom"/>
          </w:tcPr>
          <w:p w14:paraId="51D421C9"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 »</w:t>
            </w:r>
          </w:p>
        </w:tc>
        <w:tc>
          <w:tcPr>
            <w:tcW w:w="567" w:type="dxa"/>
            <w:shd w:val="clear" w:color="auto" w:fill="auto"/>
            <w:vAlign w:val="bottom"/>
          </w:tcPr>
          <w:p w14:paraId="52210571"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7,5</w:t>
            </w:r>
          </w:p>
        </w:tc>
        <w:tc>
          <w:tcPr>
            <w:tcW w:w="567" w:type="dxa"/>
            <w:shd w:val="clear" w:color="auto" w:fill="auto"/>
            <w:vAlign w:val="bottom"/>
          </w:tcPr>
          <w:p w14:paraId="57DAAFB1"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1,9</w:t>
            </w:r>
          </w:p>
        </w:tc>
        <w:tc>
          <w:tcPr>
            <w:tcW w:w="567" w:type="dxa"/>
            <w:shd w:val="clear" w:color="auto" w:fill="auto"/>
            <w:vAlign w:val="bottom"/>
          </w:tcPr>
          <w:p w14:paraId="7B930BDD"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0,1</w:t>
            </w:r>
          </w:p>
        </w:tc>
        <w:tc>
          <w:tcPr>
            <w:tcW w:w="567" w:type="dxa"/>
            <w:shd w:val="clear" w:color="auto" w:fill="auto"/>
            <w:vAlign w:val="bottom"/>
          </w:tcPr>
          <w:p w14:paraId="533B1312"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0,3</w:t>
            </w:r>
          </w:p>
        </w:tc>
        <w:tc>
          <w:tcPr>
            <w:tcW w:w="567" w:type="dxa"/>
            <w:shd w:val="clear" w:color="auto" w:fill="auto"/>
            <w:vAlign w:val="bottom"/>
          </w:tcPr>
          <w:p w14:paraId="1C578810"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0,1</w:t>
            </w:r>
          </w:p>
        </w:tc>
        <w:tc>
          <w:tcPr>
            <w:tcW w:w="425" w:type="dxa"/>
            <w:shd w:val="clear" w:color="auto" w:fill="auto"/>
            <w:vAlign w:val="bottom"/>
          </w:tcPr>
          <w:p w14:paraId="650B7E37"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0,2</w:t>
            </w:r>
          </w:p>
        </w:tc>
      </w:tr>
      <w:tr w:rsidR="0003512B" w:rsidRPr="00CF016E" w14:paraId="4D308EF0" w14:textId="77777777" w:rsidTr="00986A4E">
        <w:tc>
          <w:tcPr>
            <w:tcW w:w="1985" w:type="dxa"/>
            <w:shd w:val="clear" w:color="auto" w:fill="auto"/>
          </w:tcPr>
          <w:p w14:paraId="693FBC75" w14:textId="77777777" w:rsidR="0003512B" w:rsidRPr="00CF016E" w:rsidRDefault="0003512B" w:rsidP="00CF016E">
            <w:pPr>
              <w:suppressAutoHyphens w:val="0"/>
              <w:spacing w:before="40" w:after="40" w:line="220" w:lineRule="exact"/>
              <w:rPr>
                <w:rFonts w:eastAsia="Arial"/>
                <w:sz w:val="18"/>
              </w:rPr>
            </w:pPr>
            <w:proofErr w:type="spellStart"/>
            <w:r w:rsidRPr="00CF016E">
              <w:rPr>
                <w:rFonts w:eastAsia="Arial"/>
                <w:sz w:val="18"/>
              </w:rPr>
              <w:t>Yoa</w:t>
            </w:r>
            <w:proofErr w:type="spellEnd"/>
            <w:r w:rsidRPr="00CF016E">
              <w:rPr>
                <w:rFonts w:eastAsia="Arial"/>
                <w:sz w:val="18"/>
              </w:rPr>
              <w:t xml:space="preserve"> et </w:t>
            </w:r>
            <w:proofErr w:type="spellStart"/>
            <w:r w:rsidRPr="00CF016E">
              <w:rPr>
                <w:rFonts w:eastAsia="Arial"/>
                <w:sz w:val="18"/>
              </w:rPr>
              <w:t>Lokpa</w:t>
            </w:r>
            <w:proofErr w:type="spellEnd"/>
            <w:r w:rsidRPr="00CF016E">
              <w:rPr>
                <w:rFonts w:eastAsia="Arial"/>
                <w:sz w:val="18"/>
              </w:rPr>
              <w:t xml:space="preserve"> et apparentés</w:t>
            </w:r>
          </w:p>
        </w:tc>
        <w:tc>
          <w:tcPr>
            <w:tcW w:w="567" w:type="dxa"/>
            <w:shd w:val="clear" w:color="auto" w:fill="auto"/>
            <w:vAlign w:val="bottom"/>
          </w:tcPr>
          <w:p w14:paraId="4D2DB9BB"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4,3</w:t>
            </w:r>
          </w:p>
        </w:tc>
        <w:tc>
          <w:tcPr>
            <w:tcW w:w="567" w:type="dxa"/>
            <w:shd w:val="clear" w:color="auto" w:fill="auto"/>
            <w:vAlign w:val="bottom"/>
          </w:tcPr>
          <w:p w14:paraId="6E3B23FB"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0,3</w:t>
            </w:r>
          </w:p>
        </w:tc>
        <w:tc>
          <w:tcPr>
            <w:tcW w:w="567" w:type="dxa"/>
            <w:shd w:val="clear" w:color="auto" w:fill="auto"/>
            <w:vAlign w:val="bottom"/>
          </w:tcPr>
          <w:p w14:paraId="6DE04759"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2,6</w:t>
            </w:r>
          </w:p>
        </w:tc>
        <w:tc>
          <w:tcPr>
            <w:tcW w:w="709" w:type="dxa"/>
            <w:shd w:val="clear" w:color="auto" w:fill="auto"/>
            <w:vAlign w:val="bottom"/>
          </w:tcPr>
          <w:p w14:paraId="501E0237"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0,5</w:t>
            </w:r>
          </w:p>
        </w:tc>
        <w:tc>
          <w:tcPr>
            <w:tcW w:w="708" w:type="dxa"/>
            <w:shd w:val="clear" w:color="auto" w:fill="auto"/>
            <w:vAlign w:val="bottom"/>
          </w:tcPr>
          <w:p w14:paraId="2A47CC93"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3,8</w:t>
            </w:r>
          </w:p>
        </w:tc>
        <w:tc>
          <w:tcPr>
            <w:tcW w:w="709" w:type="dxa"/>
            <w:shd w:val="clear" w:color="auto" w:fill="auto"/>
            <w:vAlign w:val="bottom"/>
          </w:tcPr>
          <w:p w14:paraId="1F800004"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2,5</w:t>
            </w:r>
          </w:p>
        </w:tc>
        <w:tc>
          <w:tcPr>
            <w:tcW w:w="567" w:type="dxa"/>
            <w:shd w:val="clear" w:color="auto" w:fill="auto"/>
            <w:vAlign w:val="bottom"/>
          </w:tcPr>
          <w:p w14:paraId="0C8D606A"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 »</w:t>
            </w:r>
          </w:p>
        </w:tc>
        <w:tc>
          <w:tcPr>
            <w:tcW w:w="567" w:type="dxa"/>
            <w:shd w:val="clear" w:color="auto" w:fill="auto"/>
            <w:vAlign w:val="bottom"/>
          </w:tcPr>
          <w:p w14:paraId="26B87683"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59,0</w:t>
            </w:r>
          </w:p>
        </w:tc>
        <w:tc>
          <w:tcPr>
            <w:tcW w:w="567" w:type="dxa"/>
            <w:shd w:val="clear" w:color="auto" w:fill="auto"/>
            <w:vAlign w:val="bottom"/>
          </w:tcPr>
          <w:p w14:paraId="0DA73551"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1,6</w:t>
            </w:r>
          </w:p>
        </w:tc>
        <w:tc>
          <w:tcPr>
            <w:tcW w:w="567" w:type="dxa"/>
            <w:shd w:val="clear" w:color="auto" w:fill="auto"/>
            <w:vAlign w:val="bottom"/>
          </w:tcPr>
          <w:p w14:paraId="62B520F7"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0,1</w:t>
            </w:r>
          </w:p>
        </w:tc>
        <w:tc>
          <w:tcPr>
            <w:tcW w:w="567" w:type="dxa"/>
            <w:shd w:val="clear" w:color="auto" w:fill="auto"/>
            <w:vAlign w:val="bottom"/>
          </w:tcPr>
          <w:p w14:paraId="59BE9AF1"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0,3</w:t>
            </w:r>
          </w:p>
        </w:tc>
        <w:tc>
          <w:tcPr>
            <w:tcW w:w="567" w:type="dxa"/>
            <w:shd w:val="clear" w:color="auto" w:fill="auto"/>
            <w:vAlign w:val="bottom"/>
          </w:tcPr>
          <w:p w14:paraId="004AE905"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0,1</w:t>
            </w:r>
          </w:p>
        </w:tc>
        <w:tc>
          <w:tcPr>
            <w:tcW w:w="425" w:type="dxa"/>
            <w:shd w:val="clear" w:color="auto" w:fill="auto"/>
            <w:vAlign w:val="bottom"/>
          </w:tcPr>
          <w:p w14:paraId="54DA13A5"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0,2</w:t>
            </w:r>
          </w:p>
        </w:tc>
      </w:tr>
      <w:tr w:rsidR="0003512B" w:rsidRPr="00CF016E" w14:paraId="45384DD9" w14:textId="77777777" w:rsidTr="00986A4E">
        <w:tc>
          <w:tcPr>
            <w:tcW w:w="1985" w:type="dxa"/>
            <w:shd w:val="clear" w:color="auto" w:fill="auto"/>
          </w:tcPr>
          <w:p w14:paraId="5AE867ED" w14:textId="77777777" w:rsidR="0003512B" w:rsidRPr="00CF016E" w:rsidRDefault="0003512B" w:rsidP="00CF016E">
            <w:pPr>
              <w:suppressAutoHyphens w:val="0"/>
              <w:spacing w:before="40" w:after="40" w:line="220" w:lineRule="exact"/>
              <w:rPr>
                <w:rFonts w:eastAsia="Arial"/>
                <w:sz w:val="18"/>
              </w:rPr>
            </w:pPr>
            <w:r w:rsidRPr="00CF016E">
              <w:rPr>
                <w:rFonts w:eastAsia="Arial"/>
                <w:sz w:val="18"/>
              </w:rPr>
              <w:t>Peulh ou Peul et apparentés</w:t>
            </w:r>
          </w:p>
        </w:tc>
        <w:tc>
          <w:tcPr>
            <w:tcW w:w="567" w:type="dxa"/>
            <w:shd w:val="clear" w:color="auto" w:fill="auto"/>
            <w:vAlign w:val="bottom"/>
          </w:tcPr>
          <w:p w14:paraId="20E7C7AA"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8,6</w:t>
            </w:r>
          </w:p>
        </w:tc>
        <w:tc>
          <w:tcPr>
            <w:tcW w:w="567" w:type="dxa"/>
            <w:shd w:val="clear" w:color="auto" w:fill="auto"/>
            <w:vAlign w:val="bottom"/>
          </w:tcPr>
          <w:p w14:paraId="76E3930E"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26,5</w:t>
            </w:r>
          </w:p>
        </w:tc>
        <w:tc>
          <w:tcPr>
            <w:tcW w:w="567" w:type="dxa"/>
            <w:shd w:val="clear" w:color="auto" w:fill="auto"/>
            <w:vAlign w:val="bottom"/>
          </w:tcPr>
          <w:p w14:paraId="138D792C"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12,5</w:t>
            </w:r>
          </w:p>
        </w:tc>
        <w:tc>
          <w:tcPr>
            <w:tcW w:w="709" w:type="dxa"/>
            <w:shd w:val="clear" w:color="auto" w:fill="auto"/>
            <w:vAlign w:val="bottom"/>
          </w:tcPr>
          <w:p w14:paraId="356E54D7"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0,1</w:t>
            </w:r>
          </w:p>
        </w:tc>
        <w:tc>
          <w:tcPr>
            <w:tcW w:w="708" w:type="dxa"/>
            <w:shd w:val="clear" w:color="auto" w:fill="auto"/>
            <w:vAlign w:val="bottom"/>
          </w:tcPr>
          <w:p w14:paraId="64B99D5C"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33,0</w:t>
            </w:r>
          </w:p>
        </w:tc>
        <w:tc>
          <w:tcPr>
            <w:tcW w:w="709" w:type="dxa"/>
            <w:shd w:val="clear" w:color="auto" w:fill="auto"/>
            <w:vAlign w:val="bottom"/>
          </w:tcPr>
          <w:p w14:paraId="3FD6C9C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5,6</w:t>
            </w:r>
          </w:p>
        </w:tc>
        <w:tc>
          <w:tcPr>
            <w:tcW w:w="567" w:type="dxa"/>
            <w:shd w:val="clear" w:color="auto" w:fill="auto"/>
            <w:vAlign w:val="bottom"/>
          </w:tcPr>
          <w:p w14:paraId="2E07E50F"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 »</w:t>
            </w:r>
          </w:p>
        </w:tc>
        <w:tc>
          <w:tcPr>
            <w:tcW w:w="567" w:type="dxa"/>
            <w:shd w:val="clear" w:color="auto" w:fill="auto"/>
            <w:vAlign w:val="bottom"/>
          </w:tcPr>
          <w:p w14:paraId="7FEB3D66"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15,7</w:t>
            </w:r>
          </w:p>
        </w:tc>
        <w:tc>
          <w:tcPr>
            <w:tcW w:w="567" w:type="dxa"/>
            <w:shd w:val="clear" w:color="auto" w:fill="auto"/>
            <w:vAlign w:val="bottom"/>
          </w:tcPr>
          <w:p w14:paraId="7E9F60CC"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0,3</w:t>
            </w:r>
          </w:p>
        </w:tc>
        <w:tc>
          <w:tcPr>
            <w:tcW w:w="567" w:type="dxa"/>
            <w:shd w:val="clear" w:color="auto" w:fill="auto"/>
            <w:vAlign w:val="bottom"/>
          </w:tcPr>
          <w:p w14:paraId="43515DEE"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0,1</w:t>
            </w:r>
          </w:p>
        </w:tc>
        <w:tc>
          <w:tcPr>
            <w:tcW w:w="567" w:type="dxa"/>
            <w:shd w:val="clear" w:color="auto" w:fill="auto"/>
            <w:vAlign w:val="bottom"/>
          </w:tcPr>
          <w:p w14:paraId="238D5BFD"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0,1</w:t>
            </w:r>
          </w:p>
        </w:tc>
        <w:tc>
          <w:tcPr>
            <w:tcW w:w="567" w:type="dxa"/>
            <w:shd w:val="clear" w:color="auto" w:fill="auto"/>
            <w:vAlign w:val="bottom"/>
          </w:tcPr>
          <w:p w14:paraId="010EBB4D"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0,2</w:t>
            </w:r>
          </w:p>
        </w:tc>
        <w:tc>
          <w:tcPr>
            <w:tcW w:w="425" w:type="dxa"/>
            <w:shd w:val="clear" w:color="auto" w:fill="auto"/>
            <w:vAlign w:val="bottom"/>
          </w:tcPr>
          <w:p w14:paraId="2D3429E7"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0,3</w:t>
            </w:r>
          </w:p>
        </w:tc>
      </w:tr>
      <w:tr w:rsidR="0003512B" w:rsidRPr="00CF016E" w14:paraId="00209E9B" w14:textId="77777777" w:rsidTr="00986A4E">
        <w:tc>
          <w:tcPr>
            <w:tcW w:w="1985" w:type="dxa"/>
            <w:shd w:val="clear" w:color="auto" w:fill="auto"/>
          </w:tcPr>
          <w:p w14:paraId="134B8724" w14:textId="759277F6" w:rsidR="0003512B" w:rsidRPr="00CF016E" w:rsidRDefault="0003512B">
            <w:pPr>
              <w:suppressAutoHyphens w:val="0"/>
              <w:spacing w:before="40" w:after="40" w:line="220" w:lineRule="exact"/>
              <w:rPr>
                <w:rFonts w:eastAsia="Arial"/>
                <w:sz w:val="18"/>
              </w:rPr>
            </w:pPr>
            <w:proofErr w:type="spellStart"/>
            <w:r w:rsidRPr="00CF016E">
              <w:rPr>
                <w:rFonts w:eastAsia="Arial"/>
                <w:sz w:val="18"/>
              </w:rPr>
              <w:t>Gua</w:t>
            </w:r>
            <w:proofErr w:type="spellEnd"/>
            <w:r w:rsidRPr="00CF016E">
              <w:rPr>
                <w:rFonts w:eastAsia="Arial"/>
                <w:sz w:val="18"/>
              </w:rPr>
              <w:t xml:space="preserve"> ou </w:t>
            </w:r>
            <w:proofErr w:type="spellStart"/>
            <w:r w:rsidRPr="00CF016E">
              <w:rPr>
                <w:rFonts w:eastAsia="Arial"/>
                <w:sz w:val="18"/>
              </w:rPr>
              <w:t>Otamari</w:t>
            </w:r>
            <w:proofErr w:type="spellEnd"/>
            <w:r w:rsidRPr="00CF016E">
              <w:rPr>
                <w:rFonts w:eastAsia="Arial"/>
                <w:sz w:val="18"/>
              </w:rPr>
              <w:t xml:space="preserve"> et</w:t>
            </w:r>
            <w:r w:rsidR="009B03F2">
              <w:rPr>
                <w:rFonts w:eastAsia="Arial"/>
                <w:sz w:val="18"/>
              </w:rPr>
              <w:t xml:space="preserve"> </w:t>
            </w:r>
            <w:r w:rsidRPr="00CF016E">
              <w:rPr>
                <w:rFonts w:eastAsia="Arial"/>
                <w:sz w:val="18"/>
              </w:rPr>
              <w:t>apparentés</w:t>
            </w:r>
            <w:r w:rsidR="0046692C">
              <w:rPr>
                <w:rFonts w:eastAsia="Arial"/>
                <w:sz w:val="18"/>
              </w:rPr>
              <w:t xml:space="preserve">   </w:t>
            </w:r>
          </w:p>
        </w:tc>
        <w:tc>
          <w:tcPr>
            <w:tcW w:w="567" w:type="dxa"/>
            <w:shd w:val="clear" w:color="auto" w:fill="auto"/>
            <w:vAlign w:val="bottom"/>
          </w:tcPr>
          <w:p w14:paraId="538C3131"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6,1</w:t>
            </w:r>
          </w:p>
        </w:tc>
        <w:tc>
          <w:tcPr>
            <w:tcW w:w="567" w:type="dxa"/>
            <w:shd w:val="clear" w:color="auto" w:fill="auto"/>
            <w:vAlign w:val="bottom"/>
          </w:tcPr>
          <w:p w14:paraId="4447F8B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1,2</w:t>
            </w:r>
          </w:p>
        </w:tc>
        <w:tc>
          <w:tcPr>
            <w:tcW w:w="567" w:type="dxa"/>
            <w:shd w:val="clear" w:color="auto" w:fill="auto"/>
            <w:vAlign w:val="bottom"/>
          </w:tcPr>
          <w:p w14:paraId="181D957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59,3</w:t>
            </w:r>
          </w:p>
        </w:tc>
        <w:tc>
          <w:tcPr>
            <w:tcW w:w="709" w:type="dxa"/>
            <w:shd w:val="clear" w:color="auto" w:fill="auto"/>
            <w:vAlign w:val="bottom"/>
          </w:tcPr>
          <w:p w14:paraId="41FBE247"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0,3</w:t>
            </w:r>
          </w:p>
        </w:tc>
        <w:tc>
          <w:tcPr>
            <w:tcW w:w="708" w:type="dxa"/>
            <w:shd w:val="clear" w:color="auto" w:fill="auto"/>
            <w:vAlign w:val="bottom"/>
          </w:tcPr>
          <w:p w14:paraId="772494C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7,6</w:t>
            </w:r>
          </w:p>
        </w:tc>
        <w:tc>
          <w:tcPr>
            <w:tcW w:w="709" w:type="dxa"/>
            <w:shd w:val="clear" w:color="auto" w:fill="auto"/>
            <w:vAlign w:val="bottom"/>
          </w:tcPr>
          <w:p w14:paraId="516CB870"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2,7</w:t>
            </w:r>
          </w:p>
        </w:tc>
        <w:tc>
          <w:tcPr>
            <w:tcW w:w="567" w:type="dxa"/>
            <w:shd w:val="clear" w:color="auto" w:fill="auto"/>
            <w:vAlign w:val="bottom"/>
          </w:tcPr>
          <w:p w14:paraId="52EC7D39"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 »</w:t>
            </w:r>
          </w:p>
        </w:tc>
        <w:tc>
          <w:tcPr>
            <w:tcW w:w="567" w:type="dxa"/>
            <w:shd w:val="clear" w:color="auto" w:fill="auto"/>
            <w:vAlign w:val="bottom"/>
          </w:tcPr>
          <w:p w14:paraId="558CDA0F"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4,6</w:t>
            </w:r>
          </w:p>
        </w:tc>
        <w:tc>
          <w:tcPr>
            <w:tcW w:w="567" w:type="dxa"/>
            <w:shd w:val="clear" w:color="auto" w:fill="auto"/>
            <w:vAlign w:val="bottom"/>
          </w:tcPr>
          <w:p w14:paraId="17964FF0"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0,3</w:t>
            </w:r>
          </w:p>
        </w:tc>
        <w:tc>
          <w:tcPr>
            <w:tcW w:w="567" w:type="dxa"/>
            <w:shd w:val="clear" w:color="auto" w:fill="auto"/>
            <w:vAlign w:val="bottom"/>
          </w:tcPr>
          <w:p w14:paraId="7C855F8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 »</w:t>
            </w:r>
          </w:p>
        </w:tc>
        <w:tc>
          <w:tcPr>
            <w:tcW w:w="567" w:type="dxa"/>
            <w:shd w:val="clear" w:color="auto" w:fill="auto"/>
            <w:vAlign w:val="bottom"/>
          </w:tcPr>
          <w:p w14:paraId="23AEF133"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0,1</w:t>
            </w:r>
          </w:p>
        </w:tc>
        <w:tc>
          <w:tcPr>
            <w:tcW w:w="567" w:type="dxa"/>
            <w:shd w:val="clear" w:color="auto" w:fill="auto"/>
            <w:vAlign w:val="bottom"/>
          </w:tcPr>
          <w:p w14:paraId="0967F0B2"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0,1</w:t>
            </w:r>
          </w:p>
        </w:tc>
        <w:tc>
          <w:tcPr>
            <w:tcW w:w="425" w:type="dxa"/>
            <w:shd w:val="clear" w:color="auto" w:fill="auto"/>
            <w:vAlign w:val="bottom"/>
          </w:tcPr>
          <w:p w14:paraId="738994DC"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0,1</w:t>
            </w:r>
          </w:p>
        </w:tc>
      </w:tr>
      <w:tr w:rsidR="0003512B" w:rsidRPr="00CF016E" w14:paraId="4F6157E2" w14:textId="77777777" w:rsidTr="00986A4E">
        <w:tc>
          <w:tcPr>
            <w:tcW w:w="1985" w:type="dxa"/>
            <w:shd w:val="clear" w:color="auto" w:fill="auto"/>
          </w:tcPr>
          <w:p w14:paraId="7E715C53" w14:textId="77777777" w:rsidR="0003512B" w:rsidRPr="00CF016E" w:rsidRDefault="0003512B" w:rsidP="00CF016E">
            <w:pPr>
              <w:suppressAutoHyphens w:val="0"/>
              <w:spacing w:before="40" w:after="40" w:line="220" w:lineRule="exact"/>
              <w:rPr>
                <w:rFonts w:eastAsia="Arial"/>
                <w:sz w:val="18"/>
              </w:rPr>
            </w:pPr>
            <w:r w:rsidRPr="00CF016E">
              <w:rPr>
                <w:rFonts w:eastAsia="Arial"/>
                <w:sz w:val="18"/>
              </w:rPr>
              <w:t>Yoruba et apparentés</w:t>
            </w:r>
          </w:p>
        </w:tc>
        <w:tc>
          <w:tcPr>
            <w:tcW w:w="567" w:type="dxa"/>
            <w:shd w:val="clear" w:color="auto" w:fill="auto"/>
            <w:vAlign w:val="bottom"/>
          </w:tcPr>
          <w:p w14:paraId="5DEFC8F3"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12,0</w:t>
            </w:r>
          </w:p>
        </w:tc>
        <w:tc>
          <w:tcPr>
            <w:tcW w:w="567" w:type="dxa"/>
            <w:shd w:val="clear" w:color="auto" w:fill="auto"/>
            <w:vAlign w:val="bottom"/>
          </w:tcPr>
          <w:p w14:paraId="52FCF09C"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5,1</w:t>
            </w:r>
          </w:p>
        </w:tc>
        <w:tc>
          <w:tcPr>
            <w:tcW w:w="567" w:type="dxa"/>
            <w:shd w:val="clear" w:color="auto" w:fill="auto"/>
            <w:vAlign w:val="bottom"/>
          </w:tcPr>
          <w:p w14:paraId="4CA784CF"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0,9</w:t>
            </w:r>
          </w:p>
        </w:tc>
        <w:tc>
          <w:tcPr>
            <w:tcW w:w="709" w:type="dxa"/>
            <w:shd w:val="clear" w:color="auto" w:fill="auto"/>
            <w:vAlign w:val="bottom"/>
          </w:tcPr>
          <w:p w14:paraId="519EE7DE"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4,5</w:t>
            </w:r>
          </w:p>
        </w:tc>
        <w:tc>
          <w:tcPr>
            <w:tcW w:w="708" w:type="dxa"/>
            <w:shd w:val="clear" w:color="auto" w:fill="auto"/>
            <w:vAlign w:val="bottom"/>
          </w:tcPr>
          <w:p w14:paraId="5832145A"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6,2</w:t>
            </w:r>
          </w:p>
        </w:tc>
        <w:tc>
          <w:tcPr>
            <w:tcW w:w="709" w:type="dxa"/>
            <w:shd w:val="clear" w:color="auto" w:fill="auto"/>
            <w:vAlign w:val="bottom"/>
          </w:tcPr>
          <w:p w14:paraId="14439F55"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46,2</w:t>
            </w:r>
          </w:p>
        </w:tc>
        <w:tc>
          <w:tcPr>
            <w:tcW w:w="567" w:type="dxa"/>
            <w:shd w:val="clear" w:color="auto" w:fill="auto"/>
            <w:vAlign w:val="bottom"/>
          </w:tcPr>
          <w:p w14:paraId="0144432B"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0,3</w:t>
            </w:r>
          </w:p>
        </w:tc>
        <w:tc>
          <w:tcPr>
            <w:tcW w:w="567" w:type="dxa"/>
            <w:shd w:val="clear" w:color="auto" w:fill="auto"/>
            <w:vAlign w:val="bottom"/>
          </w:tcPr>
          <w:p w14:paraId="32D18072"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6,6</w:t>
            </w:r>
          </w:p>
        </w:tc>
        <w:tc>
          <w:tcPr>
            <w:tcW w:w="567" w:type="dxa"/>
            <w:shd w:val="clear" w:color="auto" w:fill="auto"/>
            <w:vAlign w:val="bottom"/>
          </w:tcPr>
          <w:p w14:paraId="2A395541"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10,9</w:t>
            </w:r>
          </w:p>
        </w:tc>
        <w:tc>
          <w:tcPr>
            <w:tcW w:w="567" w:type="dxa"/>
            <w:shd w:val="clear" w:color="auto" w:fill="auto"/>
            <w:vAlign w:val="bottom"/>
          </w:tcPr>
          <w:p w14:paraId="74887AA9"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0,6</w:t>
            </w:r>
          </w:p>
        </w:tc>
        <w:tc>
          <w:tcPr>
            <w:tcW w:w="567" w:type="dxa"/>
            <w:shd w:val="clear" w:color="auto" w:fill="auto"/>
            <w:vAlign w:val="bottom"/>
          </w:tcPr>
          <w:p w14:paraId="32D69800"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10,1</w:t>
            </w:r>
          </w:p>
        </w:tc>
        <w:tc>
          <w:tcPr>
            <w:tcW w:w="567" w:type="dxa"/>
            <w:shd w:val="clear" w:color="auto" w:fill="auto"/>
            <w:vAlign w:val="bottom"/>
          </w:tcPr>
          <w:p w14:paraId="6D91F7C3"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68,7</w:t>
            </w:r>
          </w:p>
        </w:tc>
        <w:tc>
          <w:tcPr>
            <w:tcW w:w="425" w:type="dxa"/>
            <w:shd w:val="clear" w:color="auto" w:fill="auto"/>
            <w:vAlign w:val="bottom"/>
          </w:tcPr>
          <w:p w14:paraId="13DAE3C9"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3,2</w:t>
            </w:r>
          </w:p>
        </w:tc>
      </w:tr>
      <w:tr w:rsidR="0003512B" w:rsidRPr="00CF016E" w14:paraId="4B2E1F4A" w14:textId="77777777" w:rsidTr="00986A4E">
        <w:tc>
          <w:tcPr>
            <w:tcW w:w="1985" w:type="dxa"/>
            <w:shd w:val="clear" w:color="auto" w:fill="auto"/>
          </w:tcPr>
          <w:p w14:paraId="020A6F9A" w14:textId="1FD4AFF1" w:rsidR="0003512B" w:rsidRPr="00CF016E" w:rsidRDefault="0003512B" w:rsidP="00CF016E">
            <w:pPr>
              <w:suppressAutoHyphens w:val="0"/>
              <w:spacing w:before="40" w:after="40" w:line="220" w:lineRule="exact"/>
              <w:rPr>
                <w:rFonts w:eastAsia="Arial"/>
                <w:sz w:val="18"/>
              </w:rPr>
            </w:pPr>
            <w:r w:rsidRPr="00CF016E">
              <w:rPr>
                <w:rFonts w:eastAsia="Arial"/>
                <w:sz w:val="18"/>
              </w:rPr>
              <w:t>Autres ethnies du Bénin</w:t>
            </w:r>
            <w:r w:rsidR="0046692C">
              <w:rPr>
                <w:rFonts w:eastAsia="Arial"/>
                <w:sz w:val="18"/>
              </w:rPr>
              <w:t xml:space="preserve"> </w:t>
            </w:r>
          </w:p>
        </w:tc>
        <w:tc>
          <w:tcPr>
            <w:tcW w:w="567" w:type="dxa"/>
            <w:shd w:val="clear" w:color="auto" w:fill="auto"/>
            <w:vAlign w:val="bottom"/>
          </w:tcPr>
          <w:p w14:paraId="65680A03"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0,9</w:t>
            </w:r>
          </w:p>
        </w:tc>
        <w:tc>
          <w:tcPr>
            <w:tcW w:w="567" w:type="dxa"/>
            <w:shd w:val="clear" w:color="auto" w:fill="auto"/>
            <w:vAlign w:val="bottom"/>
          </w:tcPr>
          <w:p w14:paraId="6354EF3B"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4,7</w:t>
            </w:r>
          </w:p>
        </w:tc>
        <w:tc>
          <w:tcPr>
            <w:tcW w:w="567" w:type="dxa"/>
            <w:shd w:val="clear" w:color="auto" w:fill="auto"/>
            <w:vAlign w:val="bottom"/>
          </w:tcPr>
          <w:p w14:paraId="4C6A889E"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1,6</w:t>
            </w:r>
          </w:p>
        </w:tc>
        <w:tc>
          <w:tcPr>
            <w:tcW w:w="709" w:type="dxa"/>
            <w:shd w:val="clear" w:color="auto" w:fill="auto"/>
            <w:vAlign w:val="bottom"/>
          </w:tcPr>
          <w:p w14:paraId="2E07FB9A"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0,2</w:t>
            </w:r>
          </w:p>
        </w:tc>
        <w:tc>
          <w:tcPr>
            <w:tcW w:w="708" w:type="dxa"/>
            <w:shd w:val="clear" w:color="auto" w:fill="auto"/>
            <w:vAlign w:val="bottom"/>
          </w:tcPr>
          <w:p w14:paraId="034C137F"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1,0</w:t>
            </w:r>
          </w:p>
        </w:tc>
        <w:tc>
          <w:tcPr>
            <w:tcW w:w="709" w:type="dxa"/>
            <w:shd w:val="clear" w:color="auto" w:fill="auto"/>
            <w:vAlign w:val="bottom"/>
          </w:tcPr>
          <w:p w14:paraId="1894ACBB"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0,4</w:t>
            </w:r>
          </w:p>
        </w:tc>
        <w:tc>
          <w:tcPr>
            <w:tcW w:w="567" w:type="dxa"/>
            <w:shd w:val="clear" w:color="auto" w:fill="auto"/>
            <w:vAlign w:val="bottom"/>
          </w:tcPr>
          <w:p w14:paraId="1AB34141"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0,1</w:t>
            </w:r>
          </w:p>
        </w:tc>
        <w:tc>
          <w:tcPr>
            <w:tcW w:w="567" w:type="dxa"/>
            <w:shd w:val="clear" w:color="auto" w:fill="auto"/>
            <w:vAlign w:val="bottom"/>
          </w:tcPr>
          <w:p w14:paraId="69DB1162"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1,3</w:t>
            </w:r>
          </w:p>
        </w:tc>
        <w:tc>
          <w:tcPr>
            <w:tcW w:w="567" w:type="dxa"/>
            <w:shd w:val="clear" w:color="auto" w:fill="auto"/>
            <w:vAlign w:val="bottom"/>
          </w:tcPr>
          <w:p w14:paraId="1436D457"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1,2</w:t>
            </w:r>
          </w:p>
        </w:tc>
        <w:tc>
          <w:tcPr>
            <w:tcW w:w="567" w:type="dxa"/>
            <w:shd w:val="clear" w:color="auto" w:fill="auto"/>
            <w:vAlign w:val="bottom"/>
          </w:tcPr>
          <w:p w14:paraId="167CCB20"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0,2</w:t>
            </w:r>
          </w:p>
        </w:tc>
        <w:tc>
          <w:tcPr>
            <w:tcW w:w="567" w:type="dxa"/>
            <w:shd w:val="clear" w:color="auto" w:fill="auto"/>
            <w:vAlign w:val="bottom"/>
          </w:tcPr>
          <w:p w14:paraId="4C8942F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0,2</w:t>
            </w:r>
          </w:p>
        </w:tc>
        <w:tc>
          <w:tcPr>
            <w:tcW w:w="567" w:type="dxa"/>
            <w:shd w:val="clear" w:color="auto" w:fill="auto"/>
            <w:vAlign w:val="bottom"/>
          </w:tcPr>
          <w:p w14:paraId="48DB14B6"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0,1</w:t>
            </w:r>
          </w:p>
        </w:tc>
        <w:tc>
          <w:tcPr>
            <w:tcW w:w="425" w:type="dxa"/>
            <w:shd w:val="clear" w:color="auto" w:fill="auto"/>
            <w:vAlign w:val="bottom"/>
          </w:tcPr>
          <w:p w14:paraId="17B6642F"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0,4</w:t>
            </w:r>
          </w:p>
        </w:tc>
      </w:tr>
      <w:tr w:rsidR="0003512B" w:rsidRPr="00CF016E" w14:paraId="557B4C28" w14:textId="77777777" w:rsidTr="00986A4E">
        <w:tc>
          <w:tcPr>
            <w:tcW w:w="1985" w:type="dxa"/>
            <w:shd w:val="clear" w:color="auto" w:fill="auto"/>
          </w:tcPr>
          <w:p w14:paraId="437326E9" w14:textId="77777777" w:rsidR="0003512B" w:rsidRPr="00CF016E" w:rsidRDefault="0003512B" w:rsidP="00CF016E">
            <w:pPr>
              <w:suppressAutoHyphens w:val="0"/>
              <w:spacing w:before="40" w:after="40" w:line="220" w:lineRule="exact"/>
              <w:rPr>
                <w:rFonts w:eastAsia="Arial"/>
                <w:sz w:val="18"/>
              </w:rPr>
            </w:pPr>
            <w:proofErr w:type="spellStart"/>
            <w:r w:rsidRPr="00CF016E">
              <w:rPr>
                <w:rFonts w:eastAsia="Arial"/>
                <w:sz w:val="18"/>
              </w:rPr>
              <w:t>Etrangers</w:t>
            </w:r>
            <w:proofErr w:type="spellEnd"/>
            <w:r w:rsidR="0046692C">
              <w:rPr>
                <w:rFonts w:eastAsia="Arial"/>
                <w:sz w:val="18"/>
              </w:rPr>
              <w:t xml:space="preserve">  </w:t>
            </w:r>
          </w:p>
        </w:tc>
        <w:tc>
          <w:tcPr>
            <w:tcW w:w="567" w:type="dxa"/>
            <w:shd w:val="clear" w:color="auto" w:fill="auto"/>
            <w:vAlign w:val="bottom"/>
          </w:tcPr>
          <w:p w14:paraId="33A887FF"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1,9</w:t>
            </w:r>
          </w:p>
        </w:tc>
        <w:tc>
          <w:tcPr>
            <w:tcW w:w="567" w:type="dxa"/>
            <w:shd w:val="clear" w:color="auto" w:fill="auto"/>
            <w:vAlign w:val="bottom"/>
          </w:tcPr>
          <w:p w14:paraId="637602D3"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3,3</w:t>
            </w:r>
          </w:p>
        </w:tc>
        <w:tc>
          <w:tcPr>
            <w:tcW w:w="567" w:type="dxa"/>
            <w:shd w:val="clear" w:color="auto" w:fill="auto"/>
            <w:vAlign w:val="bottom"/>
          </w:tcPr>
          <w:p w14:paraId="4157338A"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1,3</w:t>
            </w:r>
          </w:p>
        </w:tc>
        <w:tc>
          <w:tcPr>
            <w:tcW w:w="709" w:type="dxa"/>
            <w:shd w:val="clear" w:color="auto" w:fill="auto"/>
            <w:vAlign w:val="bottom"/>
          </w:tcPr>
          <w:p w14:paraId="49611BA2"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1,3</w:t>
            </w:r>
          </w:p>
        </w:tc>
        <w:tc>
          <w:tcPr>
            <w:tcW w:w="708" w:type="dxa"/>
            <w:shd w:val="clear" w:color="auto" w:fill="auto"/>
            <w:vAlign w:val="bottom"/>
          </w:tcPr>
          <w:p w14:paraId="2D6E0246"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2,0</w:t>
            </w:r>
          </w:p>
        </w:tc>
        <w:tc>
          <w:tcPr>
            <w:tcW w:w="709" w:type="dxa"/>
            <w:shd w:val="clear" w:color="auto" w:fill="auto"/>
            <w:vAlign w:val="bottom"/>
          </w:tcPr>
          <w:p w14:paraId="705A0AE6"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1,3</w:t>
            </w:r>
          </w:p>
        </w:tc>
        <w:tc>
          <w:tcPr>
            <w:tcW w:w="567" w:type="dxa"/>
            <w:shd w:val="clear" w:color="auto" w:fill="auto"/>
            <w:vAlign w:val="bottom"/>
          </w:tcPr>
          <w:p w14:paraId="496100BB"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0,3</w:t>
            </w:r>
          </w:p>
        </w:tc>
        <w:tc>
          <w:tcPr>
            <w:tcW w:w="567" w:type="dxa"/>
            <w:shd w:val="clear" w:color="auto" w:fill="auto"/>
            <w:vAlign w:val="bottom"/>
          </w:tcPr>
          <w:p w14:paraId="2965E46B"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1,4</w:t>
            </w:r>
          </w:p>
        </w:tc>
        <w:tc>
          <w:tcPr>
            <w:tcW w:w="567" w:type="dxa"/>
            <w:shd w:val="clear" w:color="auto" w:fill="auto"/>
            <w:vAlign w:val="bottom"/>
          </w:tcPr>
          <w:p w14:paraId="44F8B895"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8,5</w:t>
            </w:r>
          </w:p>
        </w:tc>
        <w:tc>
          <w:tcPr>
            <w:tcW w:w="567" w:type="dxa"/>
            <w:shd w:val="clear" w:color="auto" w:fill="auto"/>
            <w:vAlign w:val="bottom"/>
          </w:tcPr>
          <w:p w14:paraId="14CE128F"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1,8</w:t>
            </w:r>
          </w:p>
        </w:tc>
        <w:tc>
          <w:tcPr>
            <w:tcW w:w="567" w:type="dxa"/>
            <w:shd w:val="clear" w:color="auto" w:fill="auto"/>
            <w:vAlign w:val="bottom"/>
          </w:tcPr>
          <w:p w14:paraId="40AAB70A"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1,6</w:t>
            </w:r>
          </w:p>
        </w:tc>
        <w:tc>
          <w:tcPr>
            <w:tcW w:w="567" w:type="dxa"/>
            <w:shd w:val="clear" w:color="auto" w:fill="auto"/>
            <w:vAlign w:val="bottom"/>
          </w:tcPr>
          <w:p w14:paraId="703CD239"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0,4</w:t>
            </w:r>
          </w:p>
        </w:tc>
        <w:tc>
          <w:tcPr>
            <w:tcW w:w="425" w:type="dxa"/>
            <w:shd w:val="clear" w:color="auto" w:fill="auto"/>
            <w:vAlign w:val="bottom"/>
          </w:tcPr>
          <w:p w14:paraId="6859BB82"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0,5</w:t>
            </w:r>
          </w:p>
        </w:tc>
      </w:tr>
      <w:tr w:rsidR="0003512B" w:rsidRPr="00CF016E" w14:paraId="46F69835" w14:textId="77777777" w:rsidTr="00986A4E">
        <w:tc>
          <w:tcPr>
            <w:tcW w:w="1985" w:type="dxa"/>
            <w:shd w:val="clear" w:color="auto" w:fill="auto"/>
          </w:tcPr>
          <w:p w14:paraId="1841376A" w14:textId="3D6E642D" w:rsidR="0003512B" w:rsidRPr="00CF016E" w:rsidRDefault="0003512B" w:rsidP="000B4F1F">
            <w:pPr>
              <w:suppressAutoHyphens w:val="0"/>
              <w:spacing w:before="40" w:after="40" w:line="220" w:lineRule="exact"/>
              <w:rPr>
                <w:rFonts w:eastAsia="Arial"/>
                <w:sz w:val="18"/>
              </w:rPr>
            </w:pPr>
            <w:r w:rsidRPr="00CF016E">
              <w:rPr>
                <w:rFonts w:eastAsia="Arial"/>
                <w:sz w:val="18"/>
              </w:rPr>
              <w:t>Religion</w:t>
            </w:r>
          </w:p>
        </w:tc>
        <w:tc>
          <w:tcPr>
            <w:tcW w:w="567" w:type="dxa"/>
            <w:shd w:val="clear" w:color="auto" w:fill="auto"/>
            <w:vAlign w:val="bottom"/>
          </w:tcPr>
          <w:p w14:paraId="18F7ADE9" w14:textId="77777777" w:rsidR="0003512B" w:rsidRPr="00CF016E" w:rsidRDefault="0003512B" w:rsidP="00CF016E">
            <w:pPr>
              <w:suppressAutoHyphens w:val="0"/>
              <w:spacing w:before="40" w:after="40" w:line="220" w:lineRule="exact"/>
              <w:jc w:val="right"/>
              <w:rPr>
                <w:sz w:val="18"/>
                <w:szCs w:val="24"/>
              </w:rPr>
            </w:pPr>
          </w:p>
        </w:tc>
        <w:tc>
          <w:tcPr>
            <w:tcW w:w="567" w:type="dxa"/>
            <w:shd w:val="clear" w:color="auto" w:fill="auto"/>
            <w:vAlign w:val="bottom"/>
          </w:tcPr>
          <w:p w14:paraId="70D7734C" w14:textId="77777777" w:rsidR="0003512B" w:rsidRPr="00CF016E" w:rsidRDefault="0003512B" w:rsidP="00CF016E">
            <w:pPr>
              <w:suppressAutoHyphens w:val="0"/>
              <w:spacing w:before="40" w:after="40" w:line="220" w:lineRule="exact"/>
              <w:jc w:val="right"/>
              <w:rPr>
                <w:sz w:val="18"/>
                <w:szCs w:val="24"/>
              </w:rPr>
            </w:pPr>
          </w:p>
        </w:tc>
        <w:tc>
          <w:tcPr>
            <w:tcW w:w="567" w:type="dxa"/>
            <w:shd w:val="clear" w:color="auto" w:fill="auto"/>
            <w:vAlign w:val="bottom"/>
          </w:tcPr>
          <w:p w14:paraId="146F1888" w14:textId="77777777" w:rsidR="0003512B" w:rsidRPr="00CF016E" w:rsidRDefault="0003512B" w:rsidP="00CF016E">
            <w:pPr>
              <w:suppressAutoHyphens w:val="0"/>
              <w:spacing w:before="40" w:after="40" w:line="220" w:lineRule="exact"/>
              <w:jc w:val="right"/>
              <w:rPr>
                <w:sz w:val="18"/>
                <w:szCs w:val="24"/>
              </w:rPr>
            </w:pPr>
          </w:p>
        </w:tc>
        <w:tc>
          <w:tcPr>
            <w:tcW w:w="709" w:type="dxa"/>
            <w:shd w:val="clear" w:color="auto" w:fill="auto"/>
            <w:vAlign w:val="bottom"/>
          </w:tcPr>
          <w:p w14:paraId="050CDEDE" w14:textId="77777777" w:rsidR="0003512B" w:rsidRPr="00CF016E" w:rsidRDefault="0003512B" w:rsidP="00CF016E">
            <w:pPr>
              <w:suppressAutoHyphens w:val="0"/>
              <w:spacing w:before="40" w:after="40" w:line="220" w:lineRule="exact"/>
              <w:jc w:val="right"/>
              <w:rPr>
                <w:sz w:val="18"/>
                <w:szCs w:val="24"/>
              </w:rPr>
            </w:pPr>
          </w:p>
        </w:tc>
        <w:tc>
          <w:tcPr>
            <w:tcW w:w="708" w:type="dxa"/>
            <w:shd w:val="clear" w:color="auto" w:fill="auto"/>
            <w:vAlign w:val="bottom"/>
          </w:tcPr>
          <w:p w14:paraId="59CEACBC" w14:textId="77777777" w:rsidR="0003512B" w:rsidRPr="00CF016E" w:rsidRDefault="0003512B" w:rsidP="00CF016E">
            <w:pPr>
              <w:suppressAutoHyphens w:val="0"/>
              <w:spacing w:before="40" w:after="40" w:line="220" w:lineRule="exact"/>
              <w:jc w:val="right"/>
              <w:rPr>
                <w:sz w:val="18"/>
                <w:szCs w:val="24"/>
              </w:rPr>
            </w:pPr>
          </w:p>
        </w:tc>
        <w:tc>
          <w:tcPr>
            <w:tcW w:w="709" w:type="dxa"/>
            <w:shd w:val="clear" w:color="auto" w:fill="auto"/>
            <w:vAlign w:val="bottom"/>
          </w:tcPr>
          <w:p w14:paraId="68C58A13" w14:textId="77777777" w:rsidR="0003512B" w:rsidRPr="00CF016E" w:rsidRDefault="0003512B" w:rsidP="00CF016E">
            <w:pPr>
              <w:suppressAutoHyphens w:val="0"/>
              <w:spacing w:before="40" w:after="40" w:line="220" w:lineRule="exact"/>
              <w:jc w:val="right"/>
              <w:rPr>
                <w:sz w:val="18"/>
                <w:szCs w:val="24"/>
              </w:rPr>
            </w:pPr>
          </w:p>
        </w:tc>
        <w:tc>
          <w:tcPr>
            <w:tcW w:w="567" w:type="dxa"/>
            <w:shd w:val="clear" w:color="auto" w:fill="auto"/>
            <w:vAlign w:val="bottom"/>
          </w:tcPr>
          <w:p w14:paraId="7D4EFCAD" w14:textId="77777777" w:rsidR="0003512B" w:rsidRPr="00CF016E" w:rsidRDefault="0003512B" w:rsidP="00CF016E">
            <w:pPr>
              <w:suppressAutoHyphens w:val="0"/>
              <w:spacing w:before="40" w:after="40" w:line="220" w:lineRule="exact"/>
              <w:jc w:val="right"/>
              <w:rPr>
                <w:sz w:val="18"/>
                <w:szCs w:val="24"/>
              </w:rPr>
            </w:pPr>
          </w:p>
        </w:tc>
        <w:tc>
          <w:tcPr>
            <w:tcW w:w="567" w:type="dxa"/>
            <w:shd w:val="clear" w:color="auto" w:fill="auto"/>
            <w:vAlign w:val="bottom"/>
          </w:tcPr>
          <w:p w14:paraId="5A4069C3" w14:textId="77777777" w:rsidR="0003512B" w:rsidRPr="00CF016E" w:rsidRDefault="0003512B" w:rsidP="00CF016E">
            <w:pPr>
              <w:suppressAutoHyphens w:val="0"/>
              <w:spacing w:before="40" w:after="40" w:line="220" w:lineRule="exact"/>
              <w:jc w:val="right"/>
              <w:rPr>
                <w:sz w:val="18"/>
                <w:szCs w:val="24"/>
              </w:rPr>
            </w:pPr>
          </w:p>
        </w:tc>
        <w:tc>
          <w:tcPr>
            <w:tcW w:w="567" w:type="dxa"/>
            <w:shd w:val="clear" w:color="auto" w:fill="auto"/>
            <w:vAlign w:val="bottom"/>
          </w:tcPr>
          <w:p w14:paraId="742653D9" w14:textId="77777777" w:rsidR="0003512B" w:rsidRPr="00CF016E" w:rsidRDefault="0003512B" w:rsidP="00CF016E">
            <w:pPr>
              <w:suppressAutoHyphens w:val="0"/>
              <w:spacing w:before="40" w:after="40" w:line="220" w:lineRule="exact"/>
              <w:jc w:val="right"/>
              <w:rPr>
                <w:sz w:val="18"/>
                <w:szCs w:val="24"/>
              </w:rPr>
            </w:pPr>
          </w:p>
        </w:tc>
        <w:tc>
          <w:tcPr>
            <w:tcW w:w="567" w:type="dxa"/>
            <w:shd w:val="clear" w:color="auto" w:fill="auto"/>
            <w:vAlign w:val="bottom"/>
          </w:tcPr>
          <w:p w14:paraId="7D6BAF41" w14:textId="77777777" w:rsidR="0003512B" w:rsidRPr="00CF016E" w:rsidRDefault="0003512B" w:rsidP="00CF016E">
            <w:pPr>
              <w:suppressAutoHyphens w:val="0"/>
              <w:spacing w:before="40" w:after="40" w:line="220" w:lineRule="exact"/>
              <w:jc w:val="right"/>
              <w:rPr>
                <w:sz w:val="18"/>
                <w:szCs w:val="24"/>
              </w:rPr>
            </w:pPr>
          </w:p>
        </w:tc>
        <w:tc>
          <w:tcPr>
            <w:tcW w:w="567" w:type="dxa"/>
            <w:shd w:val="clear" w:color="auto" w:fill="auto"/>
            <w:vAlign w:val="bottom"/>
          </w:tcPr>
          <w:p w14:paraId="272F4188" w14:textId="77777777" w:rsidR="0003512B" w:rsidRPr="00CF016E" w:rsidRDefault="0003512B" w:rsidP="00CF016E">
            <w:pPr>
              <w:suppressAutoHyphens w:val="0"/>
              <w:spacing w:before="40" w:after="40" w:line="220" w:lineRule="exact"/>
              <w:jc w:val="right"/>
              <w:rPr>
                <w:sz w:val="18"/>
                <w:szCs w:val="24"/>
              </w:rPr>
            </w:pPr>
          </w:p>
        </w:tc>
        <w:tc>
          <w:tcPr>
            <w:tcW w:w="567" w:type="dxa"/>
            <w:shd w:val="clear" w:color="auto" w:fill="auto"/>
            <w:vAlign w:val="bottom"/>
          </w:tcPr>
          <w:p w14:paraId="5AF1CE0E" w14:textId="77777777" w:rsidR="0003512B" w:rsidRPr="00CF016E" w:rsidRDefault="0003512B" w:rsidP="00CF016E">
            <w:pPr>
              <w:suppressAutoHyphens w:val="0"/>
              <w:spacing w:before="40" w:after="40" w:line="220" w:lineRule="exact"/>
              <w:jc w:val="right"/>
              <w:rPr>
                <w:sz w:val="18"/>
                <w:szCs w:val="24"/>
              </w:rPr>
            </w:pPr>
          </w:p>
        </w:tc>
        <w:tc>
          <w:tcPr>
            <w:tcW w:w="425" w:type="dxa"/>
            <w:shd w:val="clear" w:color="auto" w:fill="auto"/>
            <w:vAlign w:val="bottom"/>
          </w:tcPr>
          <w:p w14:paraId="097ACC27" w14:textId="77777777" w:rsidR="0003512B" w:rsidRPr="00CF016E" w:rsidRDefault="0003512B" w:rsidP="00CF016E">
            <w:pPr>
              <w:suppressAutoHyphens w:val="0"/>
              <w:spacing w:before="40" w:after="40" w:line="220" w:lineRule="exact"/>
              <w:jc w:val="right"/>
              <w:rPr>
                <w:sz w:val="18"/>
                <w:szCs w:val="24"/>
              </w:rPr>
            </w:pPr>
          </w:p>
        </w:tc>
      </w:tr>
      <w:tr w:rsidR="0003512B" w:rsidRPr="00CF016E" w14:paraId="4D2F9B42" w14:textId="77777777" w:rsidTr="00986A4E">
        <w:tc>
          <w:tcPr>
            <w:tcW w:w="1985" w:type="dxa"/>
            <w:shd w:val="clear" w:color="auto" w:fill="auto"/>
          </w:tcPr>
          <w:p w14:paraId="7D3A1140" w14:textId="77777777" w:rsidR="0003512B" w:rsidRPr="00CF016E" w:rsidRDefault="0003512B" w:rsidP="00CF016E">
            <w:pPr>
              <w:suppressAutoHyphens w:val="0"/>
              <w:spacing w:before="40" w:after="40" w:line="220" w:lineRule="exact"/>
              <w:rPr>
                <w:rFonts w:eastAsia="Arial"/>
                <w:sz w:val="18"/>
              </w:rPr>
            </w:pPr>
            <w:proofErr w:type="spellStart"/>
            <w:r w:rsidRPr="00CF016E">
              <w:rPr>
                <w:rFonts w:eastAsia="Arial"/>
                <w:sz w:val="18"/>
              </w:rPr>
              <w:t>Vodoun</w:t>
            </w:r>
            <w:proofErr w:type="spellEnd"/>
          </w:p>
        </w:tc>
        <w:tc>
          <w:tcPr>
            <w:tcW w:w="567" w:type="dxa"/>
            <w:shd w:val="clear" w:color="auto" w:fill="auto"/>
            <w:vAlign w:val="bottom"/>
          </w:tcPr>
          <w:p w14:paraId="37B4C8F3"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11,6</w:t>
            </w:r>
          </w:p>
        </w:tc>
        <w:tc>
          <w:tcPr>
            <w:tcW w:w="567" w:type="dxa"/>
            <w:shd w:val="clear" w:color="auto" w:fill="auto"/>
            <w:vAlign w:val="bottom"/>
          </w:tcPr>
          <w:p w14:paraId="2D8DE021"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0,5</w:t>
            </w:r>
          </w:p>
        </w:tc>
        <w:tc>
          <w:tcPr>
            <w:tcW w:w="567" w:type="dxa"/>
            <w:shd w:val="clear" w:color="auto" w:fill="auto"/>
            <w:vAlign w:val="bottom"/>
          </w:tcPr>
          <w:p w14:paraId="36DC2143"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6,3</w:t>
            </w:r>
          </w:p>
        </w:tc>
        <w:tc>
          <w:tcPr>
            <w:tcW w:w="709" w:type="dxa"/>
            <w:shd w:val="clear" w:color="auto" w:fill="auto"/>
            <w:vAlign w:val="bottom"/>
          </w:tcPr>
          <w:p w14:paraId="35F4E7EC"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12,1</w:t>
            </w:r>
          </w:p>
        </w:tc>
        <w:tc>
          <w:tcPr>
            <w:tcW w:w="708" w:type="dxa"/>
            <w:shd w:val="clear" w:color="auto" w:fill="auto"/>
            <w:vAlign w:val="bottom"/>
          </w:tcPr>
          <w:p w14:paraId="0F7227BF"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1,0</w:t>
            </w:r>
          </w:p>
        </w:tc>
        <w:tc>
          <w:tcPr>
            <w:tcW w:w="709" w:type="dxa"/>
            <w:shd w:val="clear" w:color="auto" w:fill="auto"/>
            <w:vAlign w:val="bottom"/>
          </w:tcPr>
          <w:p w14:paraId="296B8A27"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5,9</w:t>
            </w:r>
          </w:p>
        </w:tc>
        <w:tc>
          <w:tcPr>
            <w:tcW w:w="567" w:type="dxa"/>
            <w:shd w:val="clear" w:color="auto" w:fill="auto"/>
            <w:vAlign w:val="bottom"/>
          </w:tcPr>
          <w:p w14:paraId="1D9FC3C0"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56,5</w:t>
            </w:r>
          </w:p>
        </w:tc>
        <w:tc>
          <w:tcPr>
            <w:tcW w:w="567" w:type="dxa"/>
            <w:shd w:val="clear" w:color="auto" w:fill="auto"/>
            <w:vAlign w:val="bottom"/>
          </w:tcPr>
          <w:p w14:paraId="15255E77"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0,4</w:t>
            </w:r>
          </w:p>
        </w:tc>
        <w:tc>
          <w:tcPr>
            <w:tcW w:w="567" w:type="dxa"/>
            <w:shd w:val="clear" w:color="auto" w:fill="auto"/>
            <w:vAlign w:val="bottom"/>
          </w:tcPr>
          <w:p w14:paraId="55A5BA2B"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1,6</w:t>
            </w:r>
          </w:p>
        </w:tc>
        <w:tc>
          <w:tcPr>
            <w:tcW w:w="567" w:type="dxa"/>
            <w:shd w:val="clear" w:color="auto" w:fill="auto"/>
            <w:vAlign w:val="bottom"/>
          </w:tcPr>
          <w:p w14:paraId="51E3F3A3"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33,1</w:t>
            </w:r>
          </w:p>
        </w:tc>
        <w:tc>
          <w:tcPr>
            <w:tcW w:w="567" w:type="dxa"/>
            <w:shd w:val="clear" w:color="auto" w:fill="auto"/>
            <w:vAlign w:val="bottom"/>
          </w:tcPr>
          <w:p w14:paraId="3106A343"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6,0</w:t>
            </w:r>
          </w:p>
        </w:tc>
        <w:tc>
          <w:tcPr>
            <w:tcW w:w="567" w:type="dxa"/>
            <w:shd w:val="clear" w:color="auto" w:fill="auto"/>
            <w:vAlign w:val="bottom"/>
          </w:tcPr>
          <w:p w14:paraId="66B1FC2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7,4</w:t>
            </w:r>
          </w:p>
        </w:tc>
        <w:tc>
          <w:tcPr>
            <w:tcW w:w="425" w:type="dxa"/>
            <w:shd w:val="clear" w:color="auto" w:fill="auto"/>
            <w:vAlign w:val="bottom"/>
          </w:tcPr>
          <w:p w14:paraId="55237AEC"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20,1</w:t>
            </w:r>
          </w:p>
        </w:tc>
      </w:tr>
      <w:tr w:rsidR="0003512B" w:rsidRPr="00CF016E" w14:paraId="75915B5B" w14:textId="77777777" w:rsidTr="00986A4E">
        <w:tc>
          <w:tcPr>
            <w:tcW w:w="1985" w:type="dxa"/>
            <w:shd w:val="clear" w:color="auto" w:fill="auto"/>
          </w:tcPr>
          <w:p w14:paraId="3663FF8E" w14:textId="77777777" w:rsidR="0003512B" w:rsidRPr="00CF016E" w:rsidRDefault="0003512B" w:rsidP="00CF016E">
            <w:pPr>
              <w:suppressAutoHyphens w:val="0"/>
              <w:spacing w:before="40" w:after="40" w:line="220" w:lineRule="exact"/>
              <w:rPr>
                <w:rFonts w:eastAsia="Arial"/>
                <w:sz w:val="18"/>
              </w:rPr>
            </w:pPr>
            <w:r w:rsidRPr="00CF016E">
              <w:rPr>
                <w:rFonts w:eastAsia="Arial"/>
                <w:sz w:val="18"/>
              </w:rPr>
              <w:t>Catholique</w:t>
            </w:r>
          </w:p>
        </w:tc>
        <w:tc>
          <w:tcPr>
            <w:tcW w:w="567" w:type="dxa"/>
            <w:shd w:val="clear" w:color="auto" w:fill="auto"/>
            <w:vAlign w:val="bottom"/>
          </w:tcPr>
          <w:p w14:paraId="354FB67D"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25,5</w:t>
            </w:r>
          </w:p>
        </w:tc>
        <w:tc>
          <w:tcPr>
            <w:tcW w:w="567" w:type="dxa"/>
            <w:shd w:val="clear" w:color="auto" w:fill="auto"/>
            <w:vAlign w:val="bottom"/>
          </w:tcPr>
          <w:p w14:paraId="4E18B353"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8,6</w:t>
            </w:r>
          </w:p>
        </w:tc>
        <w:tc>
          <w:tcPr>
            <w:tcW w:w="567" w:type="dxa"/>
            <w:shd w:val="clear" w:color="auto" w:fill="auto"/>
            <w:vAlign w:val="bottom"/>
          </w:tcPr>
          <w:p w14:paraId="24A44FCB"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20,7</w:t>
            </w:r>
          </w:p>
        </w:tc>
        <w:tc>
          <w:tcPr>
            <w:tcW w:w="709" w:type="dxa"/>
            <w:shd w:val="clear" w:color="auto" w:fill="auto"/>
            <w:vAlign w:val="bottom"/>
          </w:tcPr>
          <w:p w14:paraId="4E95F404"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39,3</w:t>
            </w:r>
          </w:p>
        </w:tc>
        <w:tc>
          <w:tcPr>
            <w:tcW w:w="708" w:type="dxa"/>
            <w:shd w:val="clear" w:color="auto" w:fill="auto"/>
            <w:vAlign w:val="bottom"/>
          </w:tcPr>
          <w:p w14:paraId="69BF0C0D"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15,0</w:t>
            </w:r>
          </w:p>
        </w:tc>
        <w:tc>
          <w:tcPr>
            <w:tcW w:w="709" w:type="dxa"/>
            <w:shd w:val="clear" w:color="auto" w:fill="auto"/>
            <w:vAlign w:val="bottom"/>
          </w:tcPr>
          <w:p w14:paraId="613E3D51"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37,2</w:t>
            </w:r>
          </w:p>
        </w:tc>
        <w:tc>
          <w:tcPr>
            <w:tcW w:w="567" w:type="dxa"/>
            <w:shd w:val="clear" w:color="auto" w:fill="auto"/>
            <w:vAlign w:val="bottom"/>
          </w:tcPr>
          <w:p w14:paraId="2BC32A2A"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5,9</w:t>
            </w:r>
          </w:p>
        </w:tc>
        <w:tc>
          <w:tcPr>
            <w:tcW w:w="567" w:type="dxa"/>
            <w:shd w:val="clear" w:color="auto" w:fill="auto"/>
            <w:vAlign w:val="bottom"/>
          </w:tcPr>
          <w:p w14:paraId="793549A6"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11,9</w:t>
            </w:r>
          </w:p>
        </w:tc>
        <w:tc>
          <w:tcPr>
            <w:tcW w:w="567" w:type="dxa"/>
            <w:shd w:val="clear" w:color="auto" w:fill="auto"/>
            <w:vAlign w:val="bottom"/>
          </w:tcPr>
          <w:p w14:paraId="0C574E95"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51,2</w:t>
            </w:r>
          </w:p>
        </w:tc>
        <w:tc>
          <w:tcPr>
            <w:tcW w:w="567" w:type="dxa"/>
            <w:shd w:val="clear" w:color="auto" w:fill="auto"/>
            <w:vAlign w:val="bottom"/>
          </w:tcPr>
          <w:p w14:paraId="0C6E658D"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20,6</w:t>
            </w:r>
          </w:p>
        </w:tc>
        <w:tc>
          <w:tcPr>
            <w:tcW w:w="567" w:type="dxa"/>
            <w:shd w:val="clear" w:color="auto" w:fill="auto"/>
            <w:vAlign w:val="bottom"/>
          </w:tcPr>
          <w:p w14:paraId="023A8747"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34,6</w:t>
            </w:r>
          </w:p>
        </w:tc>
        <w:tc>
          <w:tcPr>
            <w:tcW w:w="567" w:type="dxa"/>
            <w:shd w:val="clear" w:color="auto" w:fill="auto"/>
            <w:vAlign w:val="bottom"/>
          </w:tcPr>
          <w:p w14:paraId="1A6452FC"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24,6</w:t>
            </w:r>
          </w:p>
        </w:tc>
        <w:tc>
          <w:tcPr>
            <w:tcW w:w="425" w:type="dxa"/>
            <w:shd w:val="clear" w:color="auto" w:fill="auto"/>
            <w:vAlign w:val="bottom"/>
          </w:tcPr>
          <w:p w14:paraId="15D05D20"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26,6</w:t>
            </w:r>
          </w:p>
        </w:tc>
      </w:tr>
      <w:tr w:rsidR="0003512B" w:rsidRPr="00CF016E" w14:paraId="66A21173" w14:textId="77777777" w:rsidTr="00986A4E">
        <w:tc>
          <w:tcPr>
            <w:tcW w:w="1985" w:type="dxa"/>
            <w:shd w:val="clear" w:color="auto" w:fill="auto"/>
          </w:tcPr>
          <w:p w14:paraId="646A9DE1" w14:textId="14CE9DCB" w:rsidR="0003512B" w:rsidRPr="00CF016E" w:rsidRDefault="0003512B" w:rsidP="00CF016E">
            <w:pPr>
              <w:suppressAutoHyphens w:val="0"/>
              <w:spacing w:before="40" w:after="40" w:line="220" w:lineRule="exact"/>
              <w:rPr>
                <w:rFonts w:eastAsia="Arial"/>
                <w:sz w:val="18"/>
              </w:rPr>
            </w:pPr>
            <w:r w:rsidRPr="00CF016E">
              <w:rPr>
                <w:rFonts w:eastAsia="Arial"/>
                <w:sz w:val="18"/>
              </w:rPr>
              <w:t>Protestant Méthodiste</w:t>
            </w:r>
            <w:r w:rsidR="0046692C">
              <w:rPr>
                <w:rFonts w:eastAsia="Arial"/>
                <w:sz w:val="18"/>
              </w:rPr>
              <w:t xml:space="preserve">  </w:t>
            </w:r>
          </w:p>
        </w:tc>
        <w:tc>
          <w:tcPr>
            <w:tcW w:w="567" w:type="dxa"/>
            <w:shd w:val="clear" w:color="auto" w:fill="auto"/>
            <w:vAlign w:val="bottom"/>
          </w:tcPr>
          <w:p w14:paraId="6937A943"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3,4</w:t>
            </w:r>
          </w:p>
        </w:tc>
        <w:tc>
          <w:tcPr>
            <w:tcW w:w="567" w:type="dxa"/>
            <w:shd w:val="clear" w:color="auto" w:fill="auto"/>
            <w:vAlign w:val="bottom"/>
          </w:tcPr>
          <w:p w14:paraId="1765581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0,5</w:t>
            </w:r>
          </w:p>
        </w:tc>
        <w:tc>
          <w:tcPr>
            <w:tcW w:w="567" w:type="dxa"/>
            <w:shd w:val="clear" w:color="auto" w:fill="auto"/>
            <w:vAlign w:val="bottom"/>
          </w:tcPr>
          <w:p w14:paraId="25F141A6"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1,8</w:t>
            </w:r>
          </w:p>
        </w:tc>
        <w:tc>
          <w:tcPr>
            <w:tcW w:w="709" w:type="dxa"/>
            <w:shd w:val="clear" w:color="auto" w:fill="auto"/>
            <w:vAlign w:val="bottom"/>
          </w:tcPr>
          <w:p w14:paraId="3370483C"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3,3</w:t>
            </w:r>
          </w:p>
        </w:tc>
        <w:tc>
          <w:tcPr>
            <w:tcW w:w="708" w:type="dxa"/>
            <w:shd w:val="clear" w:color="auto" w:fill="auto"/>
            <w:vAlign w:val="bottom"/>
          </w:tcPr>
          <w:p w14:paraId="758FF1D9"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1,2</w:t>
            </w:r>
          </w:p>
        </w:tc>
        <w:tc>
          <w:tcPr>
            <w:tcW w:w="709" w:type="dxa"/>
            <w:shd w:val="clear" w:color="auto" w:fill="auto"/>
            <w:vAlign w:val="bottom"/>
          </w:tcPr>
          <w:p w14:paraId="2E3DF9AF"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8,0</w:t>
            </w:r>
          </w:p>
        </w:tc>
        <w:tc>
          <w:tcPr>
            <w:tcW w:w="567" w:type="dxa"/>
            <w:shd w:val="clear" w:color="auto" w:fill="auto"/>
            <w:vAlign w:val="bottom"/>
          </w:tcPr>
          <w:p w14:paraId="1AA07F20"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2,2</w:t>
            </w:r>
          </w:p>
        </w:tc>
        <w:tc>
          <w:tcPr>
            <w:tcW w:w="567" w:type="dxa"/>
            <w:shd w:val="clear" w:color="auto" w:fill="auto"/>
            <w:vAlign w:val="bottom"/>
          </w:tcPr>
          <w:p w14:paraId="1A39AC3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1,0</w:t>
            </w:r>
          </w:p>
        </w:tc>
        <w:tc>
          <w:tcPr>
            <w:tcW w:w="567" w:type="dxa"/>
            <w:shd w:val="clear" w:color="auto" w:fill="auto"/>
            <w:vAlign w:val="bottom"/>
          </w:tcPr>
          <w:p w14:paraId="31909FA9"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3,7</w:t>
            </w:r>
          </w:p>
        </w:tc>
        <w:tc>
          <w:tcPr>
            <w:tcW w:w="567" w:type="dxa"/>
            <w:shd w:val="clear" w:color="auto" w:fill="auto"/>
            <w:vAlign w:val="bottom"/>
          </w:tcPr>
          <w:p w14:paraId="1449DC8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2,4</w:t>
            </w:r>
          </w:p>
        </w:tc>
        <w:tc>
          <w:tcPr>
            <w:tcW w:w="567" w:type="dxa"/>
            <w:shd w:val="clear" w:color="auto" w:fill="auto"/>
            <w:vAlign w:val="bottom"/>
          </w:tcPr>
          <w:p w14:paraId="709E017B"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7,8</w:t>
            </w:r>
          </w:p>
        </w:tc>
        <w:tc>
          <w:tcPr>
            <w:tcW w:w="567" w:type="dxa"/>
            <w:shd w:val="clear" w:color="auto" w:fill="auto"/>
            <w:vAlign w:val="bottom"/>
          </w:tcPr>
          <w:p w14:paraId="78ABAEBC"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5,6</w:t>
            </w:r>
          </w:p>
        </w:tc>
        <w:tc>
          <w:tcPr>
            <w:tcW w:w="425" w:type="dxa"/>
            <w:shd w:val="clear" w:color="auto" w:fill="auto"/>
            <w:vAlign w:val="bottom"/>
          </w:tcPr>
          <w:p w14:paraId="6D5B679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3,1</w:t>
            </w:r>
          </w:p>
        </w:tc>
      </w:tr>
      <w:tr w:rsidR="0003512B" w:rsidRPr="00CF016E" w14:paraId="04DD1AE6" w14:textId="77777777" w:rsidTr="00986A4E">
        <w:tc>
          <w:tcPr>
            <w:tcW w:w="1985" w:type="dxa"/>
            <w:shd w:val="clear" w:color="auto" w:fill="auto"/>
          </w:tcPr>
          <w:p w14:paraId="728463E2" w14:textId="4F05F1F5" w:rsidR="0003512B" w:rsidRPr="00CF016E" w:rsidRDefault="0003512B" w:rsidP="00CF016E">
            <w:pPr>
              <w:suppressAutoHyphens w:val="0"/>
              <w:spacing w:before="40" w:after="40" w:line="220" w:lineRule="exact"/>
              <w:rPr>
                <w:rFonts w:eastAsia="Arial"/>
                <w:sz w:val="18"/>
              </w:rPr>
            </w:pPr>
            <w:r w:rsidRPr="00CF016E">
              <w:rPr>
                <w:rFonts w:eastAsia="Arial"/>
                <w:sz w:val="18"/>
              </w:rPr>
              <w:t>Autres Protestants</w:t>
            </w:r>
            <w:r w:rsidR="0046692C">
              <w:rPr>
                <w:rFonts w:eastAsia="Arial"/>
                <w:sz w:val="18"/>
              </w:rPr>
              <w:t xml:space="preserve"> </w:t>
            </w:r>
          </w:p>
        </w:tc>
        <w:tc>
          <w:tcPr>
            <w:tcW w:w="567" w:type="dxa"/>
            <w:shd w:val="clear" w:color="auto" w:fill="auto"/>
            <w:vAlign w:val="bottom"/>
          </w:tcPr>
          <w:p w14:paraId="5BF8BFA6"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3,4</w:t>
            </w:r>
          </w:p>
        </w:tc>
        <w:tc>
          <w:tcPr>
            <w:tcW w:w="567" w:type="dxa"/>
            <w:shd w:val="clear" w:color="auto" w:fill="auto"/>
            <w:vAlign w:val="bottom"/>
          </w:tcPr>
          <w:p w14:paraId="70DD288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0,4</w:t>
            </w:r>
          </w:p>
        </w:tc>
        <w:tc>
          <w:tcPr>
            <w:tcW w:w="567" w:type="dxa"/>
            <w:shd w:val="clear" w:color="auto" w:fill="auto"/>
            <w:vAlign w:val="bottom"/>
          </w:tcPr>
          <w:p w14:paraId="6F68D274"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2,4</w:t>
            </w:r>
          </w:p>
        </w:tc>
        <w:tc>
          <w:tcPr>
            <w:tcW w:w="709" w:type="dxa"/>
            <w:shd w:val="clear" w:color="auto" w:fill="auto"/>
            <w:vAlign w:val="bottom"/>
          </w:tcPr>
          <w:p w14:paraId="235E9F75"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3,5</w:t>
            </w:r>
          </w:p>
        </w:tc>
        <w:tc>
          <w:tcPr>
            <w:tcW w:w="708" w:type="dxa"/>
            <w:shd w:val="clear" w:color="auto" w:fill="auto"/>
            <w:vAlign w:val="bottom"/>
          </w:tcPr>
          <w:p w14:paraId="001813F7"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1,7</w:t>
            </w:r>
          </w:p>
        </w:tc>
        <w:tc>
          <w:tcPr>
            <w:tcW w:w="709" w:type="dxa"/>
            <w:shd w:val="clear" w:color="auto" w:fill="auto"/>
            <w:vAlign w:val="bottom"/>
          </w:tcPr>
          <w:p w14:paraId="36C290A5"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2,2</w:t>
            </w:r>
          </w:p>
        </w:tc>
        <w:tc>
          <w:tcPr>
            <w:tcW w:w="567" w:type="dxa"/>
            <w:shd w:val="clear" w:color="auto" w:fill="auto"/>
            <w:vAlign w:val="bottom"/>
          </w:tcPr>
          <w:p w14:paraId="6133E055"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5,6</w:t>
            </w:r>
          </w:p>
        </w:tc>
        <w:tc>
          <w:tcPr>
            <w:tcW w:w="567" w:type="dxa"/>
            <w:shd w:val="clear" w:color="auto" w:fill="auto"/>
            <w:vAlign w:val="bottom"/>
          </w:tcPr>
          <w:p w14:paraId="1E3214EB"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1,1</w:t>
            </w:r>
          </w:p>
        </w:tc>
        <w:tc>
          <w:tcPr>
            <w:tcW w:w="567" w:type="dxa"/>
            <w:shd w:val="clear" w:color="auto" w:fill="auto"/>
            <w:vAlign w:val="bottom"/>
          </w:tcPr>
          <w:p w14:paraId="02592E67"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2,1</w:t>
            </w:r>
          </w:p>
        </w:tc>
        <w:tc>
          <w:tcPr>
            <w:tcW w:w="567" w:type="dxa"/>
            <w:shd w:val="clear" w:color="auto" w:fill="auto"/>
            <w:vAlign w:val="bottom"/>
          </w:tcPr>
          <w:p w14:paraId="3255CD4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4,1</w:t>
            </w:r>
          </w:p>
        </w:tc>
        <w:tc>
          <w:tcPr>
            <w:tcW w:w="567" w:type="dxa"/>
            <w:shd w:val="clear" w:color="auto" w:fill="auto"/>
            <w:vAlign w:val="bottom"/>
          </w:tcPr>
          <w:p w14:paraId="20B10EEA"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7,7</w:t>
            </w:r>
          </w:p>
        </w:tc>
        <w:tc>
          <w:tcPr>
            <w:tcW w:w="567" w:type="dxa"/>
            <w:shd w:val="clear" w:color="auto" w:fill="auto"/>
            <w:vAlign w:val="bottom"/>
          </w:tcPr>
          <w:p w14:paraId="4395E3A0"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3,8</w:t>
            </w:r>
          </w:p>
        </w:tc>
        <w:tc>
          <w:tcPr>
            <w:tcW w:w="425" w:type="dxa"/>
            <w:shd w:val="clear" w:color="auto" w:fill="auto"/>
            <w:vAlign w:val="bottom"/>
          </w:tcPr>
          <w:p w14:paraId="684A48F0"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5,0</w:t>
            </w:r>
          </w:p>
        </w:tc>
      </w:tr>
      <w:tr w:rsidR="0003512B" w:rsidRPr="00CF016E" w14:paraId="4699F4E6" w14:textId="77777777" w:rsidTr="00986A4E">
        <w:tc>
          <w:tcPr>
            <w:tcW w:w="1985" w:type="dxa"/>
            <w:shd w:val="clear" w:color="auto" w:fill="auto"/>
          </w:tcPr>
          <w:p w14:paraId="315D98C3" w14:textId="77777777" w:rsidR="0003512B" w:rsidRPr="00CF016E" w:rsidRDefault="0003512B" w:rsidP="00CF016E">
            <w:pPr>
              <w:suppressAutoHyphens w:val="0"/>
              <w:spacing w:before="40" w:after="40" w:line="220" w:lineRule="exact"/>
              <w:rPr>
                <w:rFonts w:eastAsia="Arial"/>
                <w:sz w:val="18"/>
              </w:rPr>
            </w:pPr>
            <w:r w:rsidRPr="00CF016E">
              <w:rPr>
                <w:rFonts w:eastAsia="Arial"/>
                <w:sz w:val="18"/>
              </w:rPr>
              <w:t>Céleste</w:t>
            </w:r>
            <w:r w:rsidR="0046692C">
              <w:rPr>
                <w:rFonts w:eastAsia="Arial"/>
                <w:sz w:val="18"/>
              </w:rPr>
              <w:t xml:space="preserve"> </w:t>
            </w:r>
          </w:p>
        </w:tc>
        <w:tc>
          <w:tcPr>
            <w:tcW w:w="567" w:type="dxa"/>
            <w:shd w:val="clear" w:color="auto" w:fill="auto"/>
            <w:vAlign w:val="bottom"/>
          </w:tcPr>
          <w:p w14:paraId="6EBA34F2"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6,7</w:t>
            </w:r>
          </w:p>
        </w:tc>
        <w:tc>
          <w:tcPr>
            <w:tcW w:w="567" w:type="dxa"/>
            <w:shd w:val="clear" w:color="auto" w:fill="auto"/>
            <w:vAlign w:val="bottom"/>
          </w:tcPr>
          <w:p w14:paraId="788E2C62"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0,2</w:t>
            </w:r>
          </w:p>
        </w:tc>
        <w:tc>
          <w:tcPr>
            <w:tcW w:w="567" w:type="dxa"/>
            <w:shd w:val="clear" w:color="auto" w:fill="auto"/>
            <w:vAlign w:val="bottom"/>
          </w:tcPr>
          <w:p w14:paraId="0149B134"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0,8</w:t>
            </w:r>
          </w:p>
        </w:tc>
        <w:tc>
          <w:tcPr>
            <w:tcW w:w="709" w:type="dxa"/>
            <w:shd w:val="clear" w:color="auto" w:fill="auto"/>
            <w:vAlign w:val="bottom"/>
          </w:tcPr>
          <w:p w14:paraId="031FC646"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11,0</w:t>
            </w:r>
          </w:p>
        </w:tc>
        <w:tc>
          <w:tcPr>
            <w:tcW w:w="708" w:type="dxa"/>
            <w:shd w:val="clear" w:color="auto" w:fill="auto"/>
            <w:vAlign w:val="bottom"/>
          </w:tcPr>
          <w:p w14:paraId="75062F9D"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0,7</w:t>
            </w:r>
          </w:p>
        </w:tc>
        <w:tc>
          <w:tcPr>
            <w:tcW w:w="709" w:type="dxa"/>
            <w:shd w:val="clear" w:color="auto" w:fill="auto"/>
            <w:vAlign w:val="bottom"/>
          </w:tcPr>
          <w:p w14:paraId="095D8A9E"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6,6</w:t>
            </w:r>
          </w:p>
        </w:tc>
        <w:tc>
          <w:tcPr>
            <w:tcW w:w="567" w:type="dxa"/>
            <w:shd w:val="clear" w:color="auto" w:fill="auto"/>
            <w:vAlign w:val="bottom"/>
          </w:tcPr>
          <w:p w14:paraId="649B7BD4"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5,7</w:t>
            </w:r>
          </w:p>
        </w:tc>
        <w:tc>
          <w:tcPr>
            <w:tcW w:w="567" w:type="dxa"/>
            <w:shd w:val="clear" w:color="auto" w:fill="auto"/>
            <w:vAlign w:val="bottom"/>
          </w:tcPr>
          <w:p w14:paraId="3BEA6934"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0,2</w:t>
            </w:r>
          </w:p>
        </w:tc>
        <w:tc>
          <w:tcPr>
            <w:tcW w:w="567" w:type="dxa"/>
            <w:shd w:val="clear" w:color="auto" w:fill="auto"/>
            <w:vAlign w:val="bottom"/>
          </w:tcPr>
          <w:p w14:paraId="2AD2CD07"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5,7</w:t>
            </w:r>
          </w:p>
        </w:tc>
        <w:tc>
          <w:tcPr>
            <w:tcW w:w="567" w:type="dxa"/>
            <w:shd w:val="clear" w:color="auto" w:fill="auto"/>
            <w:vAlign w:val="bottom"/>
          </w:tcPr>
          <w:p w14:paraId="741056EA"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6,2</w:t>
            </w:r>
          </w:p>
        </w:tc>
        <w:tc>
          <w:tcPr>
            <w:tcW w:w="567" w:type="dxa"/>
            <w:shd w:val="clear" w:color="auto" w:fill="auto"/>
            <w:vAlign w:val="bottom"/>
          </w:tcPr>
          <w:p w14:paraId="31E332E3"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17,4</w:t>
            </w:r>
          </w:p>
        </w:tc>
        <w:tc>
          <w:tcPr>
            <w:tcW w:w="567" w:type="dxa"/>
            <w:shd w:val="clear" w:color="auto" w:fill="auto"/>
            <w:vAlign w:val="bottom"/>
          </w:tcPr>
          <w:p w14:paraId="74240D3F"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10,0</w:t>
            </w:r>
          </w:p>
        </w:tc>
        <w:tc>
          <w:tcPr>
            <w:tcW w:w="425" w:type="dxa"/>
            <w:shd w:val="clear" w:color="auto" w:fill="auto"/>
            <w:vAlign w:val="bottom"/>
          </w:tcPr>
          <w:p w14:paraId="261D2179"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10,8</w:t>
            </w:r>
          </w:p>
        </w:tc>
      </w:tr>
      <w:tr w:rsidR="0003512B" w:rsidRPr="00CF016E" w14:paraId="204B3138" w14:textId="77777777" w:rsidTr="00986A4E">
        <w:tc>
          <w:tcPr>
            <w:tcW w:w="1985" w:type="dxa"/>
            <w:shd w:val="clear" w:color="auto" w:fill="auto"/>
          </w:tcPr>
          <w:p w14:paraId="1B550282" w14:textId="77777777" w:rsidR="0003512B" w:rsidRPr="00CF016E" w:rsidRDefault="0003512B" w:rsidP="00CF016E">
            <w:pPr>
              <w:suppressAutoHyphens w:val="0"/>
              <w:spacing w:before="40" w:after="40" w:line="220" w:lineRule="exact"/>
              <w:rPr>
                <w:rFonts w:eastAsia="Arial"/>
                <w:sz w:val="18"/>
              </w:rPr>
            </w:pPr>
            <w:r w:rsidRPr="00CF016E">
              <w:rPr>
                <w:rFonts w:eastAsia="Arial"/>
                <w:sz w:val="18"/>
              </w:rPr>
              <w:t>Islam</w:t>
            </w:r>
          </w:p>
        </w:tc>
        <w:tc>
          <w:tcPr>
            <w:tcW w:w="567" w:type="dxa"/>
            <w:shd w:val="clear" w:color="auto" w:fill="auto"/>
            <w:vAlign w:val="bottom"/>
          </w:tcPr>
          <w:p w14:paraId="274DFEBC"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27,7</w:t>
            </w:r>
          </w:p>
        </w:tc>
        <w:tc>
          <w:tcPr>
            <w:tcW w:w="567" w:type="dxa"/>
            <w:shd w:val="clear" w:color="auto" w:fill="auto"/>
            <w:vAlign w:val="bottom"/>
          </w:tcPr>
          <w:p w14:paraId="76322D0A"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81,3</w:t>
            </w:r>
          </w:p>
        </w:tc>
        <w:tc>
          <w:tcPr>
            <w:tcW w:w="567" w:type="dxa"/>
            <w:shd w:val="clear" w:color="auto" w:fill="auto"/>
            <w:vAlign w:val="bottom"/>
          </w:tcPr>
          <w:p w14:paraId="7DF6C20E"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26,9</w:t>
            </w:r>
          </w:p>
        </w:tc>
        <w:tc>
          <w:tcPr>
            <w:tcW w:w="709" w:type="dxa"/>
            <w:shd w:val="clear" w:color="auto" w:fill="auto"/>
            <w:vAlign w:val="bottom"/>
          </w:tcPr>
          <w:p w14:paraId="7E7F82CD"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4,4</w:t>
            </w:r>
          </w:p>
        </w:tc>
        <w:tc>
          <w:tcPr>
            <w:tcW w:w="708" w:type="dxa"/>
            <w:shd w:val="clear" w:color="auto" w:fill="auto"/>
            <w:vAlign w:val="bottom"/>
          </w:tcPr>
          <w:p w14:paraId="7CC9EC14"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69,8</w:t>
            </w:r>
          </w:p>
        </w:tc>
        <w:tc>
          <w:tcPr>
            <w:tcW w:w="709" w:type="dxa"/>
            <w:shd w:val="clear" w:color="auto" w:fill="auto"/>
            <w:vAlign w:val="bottom"/>
          </w:tcPr>
          <w:p w14:paraId="6972B3F9"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16,3</w:t>
            </w:r>
          </w:p>
        </w:tc>
        <w:tc>
          <w:tcPr>
            <w:tcW w:w="567" w:type="dxa"/>
            <w:shd w:val="clear" w:color="auto" w:fill="auto"/>
            <w:vAlign w:val="bottom"/>
          </w:tcPr>
          <w:p w14:paraId="706F4945"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0,9</w:t>
            </w:r>
          </w:p>
        </w:tc>
        <w:tc>
          <w:tcPr>
            <w:tcW w:w="567" w:type="dxa"/>
            <w:shd w:val="clear" w:color="auto" w:fill="auto"/>
            <w:vAlign w:val="bottom"/>
          </w:tcPr>
          <w:p w14:paraId="785AD8E5"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77,9</w:t>
            </w:r>
          </w:p>
        </w:tc>
        <w:tc>
          <w:tcPr>
            <w:tcW w:w="567" w:type="dxa"/>
            <w:shd w:val="clear" w:color="auto" w:fill="auto"/>
            <w:vAlign w:val="bottom"/>
          </w:tcPr>
          <w:p w14:paraId="503FBAB5"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16,9</w:t>
            </w:r>
          </w:p>
        </w:tc>
        <w:tc>
          <w:tcPr>
            <w:tcW w:w="567" w:type="dxa"/>
            <w:shd w:val="clear" w:color="auto" w:fill="auto"/>
            <w:vAlign w:val="bottom"/>
          </w:tcPr>
          <w:p w14:paraId="37EA92C9"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1,5</w:t>
            </w:r>
          </w:p>
        </w:tc>
        <w:tc>
          <w:tcPr>
            <w:tcW w:w="567" w:type="dxa"/>
            <w:shd w:val="clear" w:color="auto" w:fill="auto"/>
            <w:vAlign w:val="bottom"/>
          </w:tcPr>
          <w:p w14:paraId="3D0E0B7A"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12,1</w:t>
            </w:r>
          </w:p>
        </w:tc>
        <w:tc>
          <w:tcPr>
            <w:tcW w:w="567" w:type="dxa"/>
            <w:shd w:val="clear" w:color="auto" w:fill="auto"/>
            <w:vAlign w:val="bottom"/>
          </w:tcPr>
          <w:p w14:paraId="5EDB14B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18,6</w:t>
            </w:r>
          </w:p>
        </w:tc>
        <w:tc>
          <w:tcPr>
            <w:tcW w:w="425" w:type="dxa"/>
            <w:shd w:val="clear" w:color="auto" w:fill="auto"/>
            <w:vAlign w:val="bottom"/>
          </w:tcPr>
          <w:p w14:paraId="15B6C90A"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3,5</w:t>
            </w:r>
          </w:p>
        </w:tc>
      </w:tr>
      <w:tr w:rsidR="0003512B" w:rsidRPr="00CF016E" w14:paraId="3C121F3D" w14:textId="77777777" w:rsidTr="00986A4E">
        <w:tc>
          <w:tcPr>
            <w:tcW w:w="1985" w:type="dxa"/>
            <w:shd w:val="clear" w:color="auto" w:fill="auto"/>
          </w:tcPr>
          <w:p w14:paraId="7FABE7BD" w14:textId="77777777" w:rsidR="0003512B" w:rsidRPr="00CF016E" w:rsidRDefault="0003512B" w:rsidP="00CF016E">
            <w:pPr>
              <w:suppressAutoHyphens w:val="0"/>
              <w:spacing w:before="40" w:after="40" w:line="220" w:lineRule="exact"/>
              <w:rPr>
                <w:rFonts w:eastAsia="Arial"/>
                <w:sz w:val="18"/>
              </w:rPr>
            </w:pPr>
            <w:r w:rsidRPr="00CF016E">
              <w:rPr>
                <w:rFonts w:eastAsia="Arial"/>
                <w:sz w:val="18"/>
              </w:rPr>
              <w:t>Autres Chrétiens</w:t>
            </w:r>
            <w:r w:rsidR="0046692C">
              <w:rPr>
                <w:rFonts w:eastAsia="Arial"/>
                <w:sz w:val="18"/>
              </w:rPr>
              <w:t xml:space="preserve"> </w:t>
            </w:r>
          </w:p>
        </w:tc>
        <w:tc>
          <w:tcPr>
            <w:tcW w:w="567" w:type="dxa"/>
            <w:shd w:val="clear" w:color="auto" w:fill="auto"/>
            <w:vAlign w:val="bottom"/>
          </w:tcPr>
          <w:p w14:paraId="00E638EC"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9,5</w:t>
            </w:r>
          </w:p>
        </w:tc>
        <w:tc>
          <w:tcPr>
            <w:tcW w:w="567" w:type="dxa"/>
            <w:shd w:val="clear" w:color="auto" w:fill="auto"/>
            <w:vAlign w:val="bottom"/>
          </w:tcPr>
          <w:p w14:paraId="1B226192"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0,9</w:t>
            </w:r>
          </w:p>
        </w:tc>
        <w:tc>
          <w:tcPr>
            <w:tcW w:w="567" w:type="dxa"/>
            <w:shd w:val="clear" w:color="auto" w:fill="auto"/>
            <w:vAlign w:val="bottom"/>
          </w:tcPr>
          <w:p w14:paraId="1105DB7C"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1,6</w:t>
            </w:r>
          </w:p>
        </w:tc>
        <w:tc>
          <w:tcPr>
            <w:tcW w:w="709" w:type="dxa"/>
            <w:shd w:val="clear" w:color="auto" w:fill="auto"/>
            <w:vAlign w:val="bottom"/>
          </w:tcPr>
          <w:p w14:paraId="28C1E0EE"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15,0</w:t>
            </w:r>
          </w:p>
        </w:tc>
        <w:tc>
          <w:tcPr>
            <w:tcW w:w="708" w:type="dxa"/>
            <w:shd w:val="clear" w:color="auto" w:fill="auto"/>
            <w:vAlign w:val="bottom"/>
          </w:tcPr>
          <w:p w14:paraId="30DEC11F"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2,8</w:t>
            </w:r>
          </w:p>
        </w:tc>
        <w:tc>
          <w:tcPr>
            <w:tcW w:w="709" w:type="dxa"/>
            <w:shd w:val="clear" w:color="auto" w:fill="auto"/>
            <w:vAlign w:val="bottom"/>
          </w:tcPr>
          <w:p w14:paraId="6CA39C5C"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10,5</w:t>
            </w:r>
          </w:p>
        </w:tc>
        <w:tc>
          <w:tcPr>
            <w:tcW w:w="567" w:type="dxa"/>
            <w:shd w:val="clear" w:color="auto" w:fill="auto"/>
            <w:vAlign w:val="bottom"/>
          </w:tcPr>
          <w:p w14:paraId="5BB272AA"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15,2</w:t>
            </w:r>
          </w:p>
        </w:tc>
        <w:tc>
          <w:tcPr>
            <w:tcW w:w="567" w:type="dxa"/>
            <w:shd w:val="clear" w:color="auto" w:fill="auto"/>
            <w:vAlign w:val="bottom"/>
          </w:tcPr>
          <w:p w14:paraId="67E5C1F1"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1,8</w:t>
            </w:r>
          </w:p>
        </w:tc>
        <w:tc>
          <w:tcPr>
            <w:tcW w:w="567" w:type="dxa"/>
            <w:shd w:val="clear" w:color="auto" w:fill="auto"/>
            <w:vAlign w:val="bottom"/>
          </w:tcPr>
          <w:p w14:paraId="744E20C0"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12,2</w:t>
            </w:r>
          </w:p>
        </w:tc>
        <w:tc>
          <w:tcPr>
            <w:tcW w:w="567" w:type="dxa"/>
            <w:shd w:val="clear" w:color="auto" w:fill="auto"/>
            <w:vAlign w:val="bottom"/>
          </w:tcPr>
          <w:p w14:paraId="744B5CA9"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14,7</w:t>
            </w:r>
          </w:p>
        </w:tc>
        <w:tc>
          <w:tcPr>
            <w:tcW w:w="567" w:type="dxa"/>
            <w:shd w:val="clear" w:color="auto" w:fill="auto"/>
            <w:vAlign w:val="bottom"/>
          </w:tcPr>
          <w:p w14:paraId="0A2EA36D"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8,3</w:t>
            </w:r>
          </w:p>
        </w:tc>
        <w:tc>
          <w:tcPr>
            <w:tcW w:w="567" w:type="dxa"/>
            <w:shd w:val="clear" w:color="auto" w:fill="auto"/>
            <w:vAlign w:val="bottom"/>
          </w:tcPr>
          <w:p w14:paraId="3A4052F5"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15,8</w:t>
            </w:r>
          </w:p>
        </w:tc>
        <w:tc>
          <w:tcPr>
            <w:tcW w:w="425" w:type="dxa"/>
            <w:shd w:val="clear" w:color="auto" w:fill="auto"/>
            <w:vAlign w:val="bottom"/>
          </w:tcPr>
          <w:p w14:paraId="50BB49FC"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16,5</w:t>
            </w:r>
          </w:p>
        </w:tc>
      </w:tr>
      <w:tr w:rsidR="0003512B" w:rsidRPr="00CF016E" w14:paraId="501656F4" w14:textId="77777777" w:rsidTr="00986A4E">
        <w:tc>
          <w:tcPr>
            <w:tcW w:w="1985" w:type="dxa"/>
            <w:shd w:val="clear" w:color="auto" w:fill="auto"/>
          </w:tcPr>
          <w:p w14:paraId="1E454712" w14:textId="77777777" w:rsidR="0003512B" w:rsidRPr="00CF016E" w:rsidRDefault="0003512B" w:rsidP="00CF016E">
            <w:pPr>
              <w:suppressAutoHyphens w:val="0"/>
              <w:spacing w:before="40" w:after="40" w:line="220" w:lineRule="exact"/>
              <w:rPr>
                <w:rFonts w:eastAsia="Arial"/>
                <w:sz w:val="18"/>
              </w:rPr>
            </w:pPr>
            <w:r w:rsidRPr="00CF016E">
              <w:rPr>
                <w:rFonts w:eastAsia="Arial"/>
                <w:sz w:val="18"/>
              </w:rPr>
              <w:t>Autres Traditionnelles</w:t>
            </w:r>
          </w:p>
        </w:tc>
        <w:tc>
          <w:tcPr>
            <w:tcW w:w="567" w:type="dxa"/>
            <w:shd w:val="clear" w:color="auto" w:fill="auto"/>
            <w:vAlign w:val="bottom"/>
          </w:tcPr>
          <w:p w14:paraId="62C44432"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2,6</w:t>
            </w:r>
          </w:p>
        </w:tc>
        <w:tc>
          <w:tcPr>
            <w:tcW w:w="567" w:type="dxa"/>
            <w:shd w:val="clear" w:color="auto" w:fill="auto"/>
            <w:vAlign w:val="bottom"/>
          </w:tcPr>
          <w:p w14:paraId="1E791705"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1,8</w:t>
            </w:r>
          </w:p>
        </w:tc>
        <w:tc>
          <w:tcPr>
            <w:tcW w:w="567" w:type="dxa"/>
            <w:shd w:val="clear" w:color="auto" w:fill="auto"/>
            <w:vAlign w:val="bottom"/>
          </w:tcPr>
          <w:p w14:paraId="2674E107"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18,0</w:t>
            </w:r>
          </w:p>
        </w:tc>
        <w:tc>
          <w:tcPr>
            <w:tcW w:w="709" w:type="dxa"/>
            <w:shd w:val="clear" w:color="auto" w:fill="auto"/>
            <w:vAlign w:val="bottom"/>
          </w:tcPr>
          <w:p w14:paraId="6CE98496"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0,8</w:t>
            </w:r>
          </w:p>
        </w:tc>
        <w:tc>
          <w:tcPr>
            <w:tcW w:w="708" w:type="dxa"/>
            <w:shd w:val="clear" w:color="auto" w:fill="auto"/>
            <w:vAlign w:val="bottom"/>
          </w:tcPr>
          <w:p w14:paraId="55904D6D"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1,3</w:t>
            </w:r>
          </w:p>
        </w:tc>
        <w:tc>
          <w:tcPr>
            <w:tcW w:w="709" w:type="dxa"/>
            <w:shd w:val="clear" w:color="auto" w:fill="auto"/>
            <w:vAlign w:val="bottom"/>
          </w:tcPr>
          <w:p w14:paraId="1BF72DD6"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1,2</w:t>
            </w:r>
          </w:p>
        </w:tc>
        <w:tc>
          <w:tcPr>
            <w:tcW w:w="567" w:type="dxa"/>
            <w:shd w:val="clear" w:color="auto" w:fill="auto"/>
            <w:vAlign w:val="bottom"/>
          </w:tcPr>
          <w:p w14:paraId="74A6190C"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1,4</w:t>
            </w:r>
          </w:p>
        </w:tc>
        <w:tc>
          <w:tcPr>
            <w:tcW w:w="567" w:type="dxa"/>
            <w:shd w:val="clear" w:color="auto" w:fill="auto"/>
            <w:vAlign w:val="bottom"/>
          </w:tcPr>
          <w:p w14:paraId="231BC4F1"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1,8</w:t>
            </w:r>
          </w:p>
        </w:tc>
        <w:tc>
          <w:tcPr>
            <w:tcW w:w="567" w:type="dxa"/>
            <w:shd w:val="clear" w:color="auto" w:fill="auto"/>
            <w:vAlign w:val="bottom"/>
          </w:tcPr>
          <w:p w14:paraId="7B5F1475"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0,3</w:t>
            </w:r>
          </w:p>
        </w:tc>
        <w:tc>
          <w:tcPr>
            <w:tcW w:w="567" w:type="dxa"/>
            <w:shd w:val="clear" w:color="auto" w:fill="auto"/>
            <w:vAlign w:val="bottom"/>
          </w:tcPr>
          <w:p w14:paraId="09A0D494"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1,2</w:t>
            </w:r>
          </w:p>
        </w:tc>
        <w:tc>
          <w:tcPr>
            <w:tcW w:w="567" w:type="dxa"/>
            <w:shd w:val="clear" w:color="auto" w:fill="auto"/>
            <w:vAlign w:val="bottom"/>
          </w:tcPr>
          <w:p w14:paraId="7A07DFD8"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0,6</w:t>
            </w:r>
          </w:p>
        </w:tc>
        <w:tc>
          <w:tcPr>
            <w:tcW w:w="567" w:type="dxa"/>
            <w:shd w:val="clear" w:color="auto" w:fill="auto"/>
            <w:vAlign w:val="bottom"/>
          </w:tcPr>
          <w:p w14:paraId="1B235682"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3,3</w:t>
            </w:r>
          </w:p>
        </w:tc>
        <w:tc>
          <w:tcPr>
            <w:tcW w:w="425" w:type="dxa"/>
            <w:shd w:val="clear" w:color="auto" w:fill="auto"/>
            <w:vAlign w:val="bottom"/>
          </w:tcPr>
          <w:p w14:paraId="35BA8894"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1,9</w:t>
            </w:r>
          </w:p>
        </w:tc>
      </w:tr>
      <w:tr w:rsidR="0003512B" w:rsidRPr="00CF016E" w14:paraId="638AF259" w14:textId="77777777" w:rsidTr="00986A4E">
        <w:tc>
          <w:tcPr>
            <w:tcW w:w="1985" w:type="dxa"/>
            <w:shd w:val="clear" w:color="auto" w:fill="auto"/>
          </w:tcPr>
          <w:p w14:paraId="0412A988" w14:textId="13D84825" w:rsidR="0003512B" w:rsidRPr="00CF016E" w:rsidRDefault="0003512B" w:rsidP="00CF016E">
            <w:pPr>
              <w:suppressAutoHyphens w:val="0"/>
              <w:spacing w:before="40" w:after="40" w:line="220" w:lineRule="exact"/>
              <w:rPr>
                <w:rFonts w:eastAsia="Arial"/>
                <w:sz w:val="18"/>
              </w:rPr>
            </w:pPr>
            <w:r w:rsidRPr="00CF016E">
              <w:rPr>
                <w:rFonts w:eastAsia="Arial"/>
                <w:sz w:val="18"/>
              </w:rPr>
              <w:t>Autres Religions</w:t>
            </w:r>
            <w:r w:rsidR="0046692C">
              <w:rPr>
                <w:rFonts w:eastAsia="Arial"/>
                <w:sz w:val="18"/>
              </w:rPr>
              <w:t xml:space="preserve">  </w:t>
            </w:r>
          </w:p>
        </w:tc>
        <w:tc>
          <w:tcPr>
            <w:tcW w:w="567" w:type="dxa"/>
            <w:shd w:val="clear" w:color="auto" w:fill="auto"/>
            <w:vAlign w:val="bottom"/>
          </w:tcPr>
          <w:p w14:paraId="5AFE868B"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2,6</w:t>
            </w:r>
          </w:p>
        </w:tc>
        <w:tc>
          <w:tcPr>
            <w:tcW w:w="567" w:type="dxa"/>
            <w:shd w:val="clear" w:color="auto" w:fill="auto"/>
            <w:vAlign w:val="bottom"/>
          </w:tcPr>
          <w:p w14:paraId="717C6EEA"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0,4</w:t>
            </w:r>
          </w:p>
        </w:tc>
        <w:tc>
          <w:tcPr>
            <w:tcW w:w="567" w:type="dxa"/>
            <w:shd w:val="clear" w:color="auto" w:fill="auto"/>
            <w:vAlign w:val="bottom"/>
          </w:tcPr>
          <w:p w14:paraId="4DB800D7"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1,2</w:t>
            </w:r>
          </w:p>
        </w:tc>
        <w:tc>
          <w:tcPr>
            <w:tcW w:w="709" w:type="dxa"/>
            <w:shd w:val="clear" w:color="auto" w:fill="auto"/>
            <w:vAlign w:val="bottom"/>
          </w:tcPr>
          <w:p w14:paraId="27051F6F"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4,1</w:t>
            </w:r>
          </w:p>
        </w:tc>
        <w:tc>
          <w:tcPr>
            <w:tcW w:w="708" w:type="dxa"/>
            <w:shd w:val="clear" w:color="auto" w:fill="auto"/>
            <w:vAlign w:val="bottom"/>
          </w:tcPr>
          <w:p w14:paraId="0A93AB50"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0,8</w:t>
            </w:r>
          </w:p>
        </w:tc>
        <w:tc>
          <w:tcPr>
            <w:tcW w:w="709" w:type="dxa"/>
            <w:shd w:val="clear" w:color="auto" w:fill="auto"/>
            <w:vAlign w:val="bottom"/>
          </w:tcPr>
          <w:p w14:paraId="5E1FC233"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4,1</w:t>
            </w:r>
          </w:p>
        </w:tc>
        <w:tc>
          <w:tcPr>
            <w:tcW w:w="567" w:type="dxa"/>
            <w:shd w:val="clear" w:color="auto" w:fill="auto"/>
            <w:vAlign w:val="bottom"/>
          </w:tcPr>
          <w:p w14:paraId="036A09D4"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2,6</w:t>
            </w:r>
          </w:p>
        </w:tc>
        <w:tc>
          <w:tcPr>
            <w:tcW w:w="567" w:type="dxa"/>
            <w:shd w:val="clear" w:color="auto" w:fill="auto"/>
            <w:vAlign w:val="bottom"/>
          </w:tcPr>
          <w:p w14:paraId="1607C1B1"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0,5</w:t>
            </w:r>
          </w:p>
        </w:tc>
        <w:tc>
          <w:tcPr>
            <w:tcW w:w="567" w:type="dxa"/>
            <w:shd w:val="clear" w:color="auto" w:fill="auto"/>
            <w:vAlign w:val="bottom"/>
          </w:tcPr>
          <w:p w14:paraId="429E5534"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2,7</w:t>
            </w:r>
          </w:p>
        </w:tc>
        <w:tc>
          <w:tcPr>
            <w:tcW w:w="567" w:type="dxa"/>
            <w:shd w:val="clear" w:color="auto" w:fill="auto"/>
            <w:vAlign w:val="bottom"/>
          </w:tcPr>
          <w:p w14:paraId="4F3784AE"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4,5</w:t>
            </w:r>
          </w:p>
        </w:tc>
        <w:tc>
          <w:tcPr>
            <w:tcW w:w="567" w:type="dxa"/>
            <w:shd w:val="clear" w:color="auto" w:fill="auto"/>
            <w:vAlign w:val="bottom"/>
          </w:tcPr>
          <w:p w14:paraId="1FE9EA6B"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2,3</w:t>
            </w:r>
          </w:p>
        </w:tc>
        <w:tc>
          <w:tcPr>
            <w:tcW w:w="567" w:type="dxa"/>
            <w:shd w:val="clear" w:color="auto" w:fill="auto"/>
            <w:vAlign w:val="bottom"/>
          </w:tcPr>
          <w:p w14:paraId="6BD2D13A"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4,4</w:t>
            </w:r>
          </w:p>
        </w:tc>
        <w:tc>
          <w:tcPr>
            <w:tcW w:w="425" w:type="dxa"/>
            <w:shd w:val="clear" w:color="auto" w:fill="auto"/>
            <w:vAlign w:val="bottom"/>
          </w:tcPr>
          <w:p w14:paraId="11B18D6B" w14:textId="77777777" w:rsidR="0003512B" w:rsidRPr="00CF016E" w:rsidRDefault="0003512B" w:rsidP="00CF016E">
            <w:pPr>
              <w:suppressAutoHyphens w:val="0"/>
              <w:spacing w:before="40" w:after="40" w:line="220" w:lineRule="exact"/>
              <w:jc w:val="right"/>
              <w:rPr>
                <w:sz w:val="18"/>
                <w:szCs w:val="24"/>
              </w:rPr>
            </w:pPr>
            <w:r w:rsidRPr="00CF016E">
              <w:rPr>
                <w:sz w:val="18"/>
                <w:szCs w:val="24"/>
              </w:rPr>
              <w:t>4,6</w:t>
            </w:r>
          </w:p>
        </w:tc>
      </w:tr>
      <w:tr w:rsidR="0003512B" w:rsidRPr="00CF016E" w14:paraId="6DE5AE8E" w14:textId="77777777" w:rsidTr="00986A4E">
        <w:tc>
          <w:tcPr>
            <w:tcW w:w="1985" w:type="dxa"/>
            <w:tcBorders>
              <w:bottom w:val="single" w:sz="12" w:space="0" w:color="auto"/>
            </w:tcBorders>
            <w:shd w:val="clear" w:color="auto" w:fill="auto"/>
          </w:tcPr>
          <w:p w14:paraId="64802E2D" w14:textId="77777777" w:rsidR="0003512B" w:rsidRPr="00CF016E" w:rsidRDefault="0003512B" w:rsidP="000C3EE8">
            <w:pPr>
              <w:suppressAutoHyphens w:val="0"/>
              <w:spacing w:before="40" w:after="40" w:line="220" w:lineRule="exact"/>
              <w:rPr>
                <w:sz w:val="18"/>
                <w:szCs w:val="24"/>
              </w:rPr>
            </w:pPr>
            <w:r w:rsidRPr="00CF016E">
              <w:rPr>
                <w:rFonts w:eastAsia="Arial"/>
                <w:sz w:val="18"/>
              </w:rPr>
              <w:t>Aucune</w:t>
            </w:r>
          </w:p>
        </w:tc>
        <w:tc>
          <w:tcPr>
            <w:tcW w:w="567" w:type="dxa"/>
            <w:tcBorders>
              <w:bottom w:val="single" w:sz="12" w:space="0" w:color="auto"/>
            </w:tcBorders>
            <w:shd w:val="clear" w:color="auto" w:fill="auto"/>
            <w:vAlign w:val="bottom"/>
          </w:tcPr>
          <w:p w14:paraId="24785921" w14:textId="77777777" w:rsidR="0003512B" w:rsidRPr="00CF016E" w:rsidRDefault="0003512B" w:rsidP="000C3EE8">
            <w:pPr>
              <w:suppressAutoHyphens w:val="0"/>
              <w:spacing w:before="40" w:after="40" w:line="220" w:lineRule="exact"/>
              <w:jc w:val="right"/>
              <w:rPr>
                <w:sz w:val="18"/>
                <w:szCs w:val="24"/>
              </w:rPr>
            </w:pPr>
            <w:r w:rsidRPr="00CF016E">
              <w:rPr>
                <w:sz w:val="18"/>
                <w:szCs w:val="24"/>
              </w:rPr>
              <w:t>5,8</w:t>
            </w:r>
          </w:p>
        </w:tc>
        <w:tc>
          <w:tcPr>
            <w:tcW w:w="567" w:type="dxa"/>
            <w:tcBorders>
              <w:bottom w:val="single" w:sz="12" w:space="0" w:color="auto"/>
            </w:tcBorders>
            <w:shd w:val="clear" w:color="auto" w:fill="auto"/>
            <w:vAlign w:val="bottom"/>
          </w:tcPr>
          <w:p w14:paraId="3800063B" w14:textId="77777777" w:rsidR="0003512B" w:rsidRPr="00CF016E" w:rsidRDefault="0003512B" w:rsidP="000C3EE8">
            <w:pPr>
              <w:suppressAutoHyphens w:val="0"/>
              <w:spacing w:before="40" w:after="40" w:line="220" w:lineRule="exact"/>
              <w:jc w:val="right"/>
              <w:rPr>
                <w:sz w:val="18"/>
                <w:szCs w:val="24"/>
              </w:rPr>
            </w:pPr>
            <w:r w:rsidRPr="00CF016E">
              <w:rPr>
                <w:sz w:val="18"/>
                <w:szCs w:val="24"/>
              </w:rPr>
              <w:t>3,5</w:t>
            </w:r>
          </w:p>
        </w:tc>
        <w:tc>
          <w:tcPr>
            <w:tcW w:w="567" w:type="dxa"/>
            <w:tcBorders>
              <w:bottom w:val="single" w:sz="12" w:space="0" w:color="auto"/>
            </w:tcBorders>
            <w:shd w:val="clear" w:color="auto" w:fill="auto"/>
            <w:vAlign w:val="bottom"/>
          </w:tcPr>
          <w:p w14:paraId="73FBC498" w14:textId="77777777" w:rsidR="0003512B" w:rsidRPr="00CF016E" w:rsidRDefault="0003512B" w:rsidP="000C3EE8">
            <w:pPr>
              <w:suppressAutoHyphens w:val="0"/>
              <w:spacing w:before="40" w:after="40" w:line="220" w:lineRule="exact"/>
              <w:jc w:val="right"/>
              <w:rPr>
                <w:sz w:val="18"/>
                <w:szCs w:val="24"/>
              </w:rPr>
            </w:pPr>
            <w:r w:rsidRPr="00CF016E">
              <w:rPr>
                <w:sz w:val="18"/>
                <w:szCs w:val="24"/>
              </w:rPr>
              <w:t>19,0</w:t>
            </w:r>
          </w:p>
        </w:tc>
        <w:tc>
          <w:tcPr>
            <w:tcW w:w="709" w:type="dxa"/>
            <w:tcBorders>
              <w:bottom w:val="single" w:sz="12" w:space="0" w:color="auto"/>
            </w:tcBorders>
            <w:shd w:val="clear" w:color="auto" w:fill="auto"/>
            <w:vAlign w:val="bottom"/>
          </w:tcPr>
          <w:p w14:paraId="1CB20025" w14:textId="77777777" w:rsidR="0003512B" w:rsidRPr="00CF016E" w:rsidRDefault="0003512B" w:rsidP="000C3EE8">
            <w:pPr>
              <w:suppressAutoHyphens w:val="0"/>
              <w:spacing w:before="40" w:after="40" w:line="220" w:lineRule="exact"/>
              <w:jc w:val="right"/>
              <w:rPr>
                <w:sz w:val="18"/>
                <w:szCs w:val="24"/>
              </w:rPr>
            </w:pPr>
            <w:r w:rsidRPr="00CF016E">
              <w:rPr>
                <w:sz w:val="18"/>
                <w:szCs w:val="24"/>
              </w:rPr>
              <w:t>5,5</w:t>
            </w:r>
          </w:p>
        </w:tc>
        <w:tc>
          <w:tcPr>
            <w:tcW w:w="708" w:type="dxa"/>
            <w:tcBorders>
              <w:bottom w:val="single" w:sz="12" w:space="0" w:color="auto"/>
            </w:tcBorders>
            <w:shd w:val="clear" w:color="auto" w:fill="auto"/>
            <w:vAlign w:val="bottom"/>
          </w:tcPr>
          <w:p w14:paraId="73BC47E8" w14:textId="77777777" w:rsidR="0003512B" w:rsidRPr="00CF016E" w:rsidRDefault="0003512B" w:rsidP="000C3EE8">
            <w:pPr>
              <w:suppressAutoHyphens w:val="0"/>
              <w:spacing w:before="40" w:after="40" w:line="220" w:lineRule="exact"/>
              <w:jc w:val="right"/>
              <w:rPr>
                <w:sz w:val="18"/>
                <w:szCs w:val="24"/>
              </w:rPr>
            </w:pPr>
            <w:r w:rsidRPr="00CF016E">
              <w:rPr>
                <w:sz w:val="18"/>
                <w:szCs w:val="24"/>
              </w:rPr>
              <w:t>4,3</w:t>
            </w:r>
          </w:p>
        </w:tc>
        <w:tc>
          <w:tcPr>
            <w:tcW w:w="709" w:type="dxa"/>
            <w:tcBorders>
              <w:bottom w:val="single" w:sz="12" w:space="0" w:color="auto"/>
            </w:tcBorders>
            <w:shd w:val="clear" w:color="auto" w:fill="auto"/>
            <w:vAlign w:val="bottom"/>
          </w:tcPr>
          <w:p w14:paraId="191F7F87" w14:textId="77777777" w:rsidR="0003512B" w:rsidRPr="00CF016E" w:rsidRDefault="0003512B" w:rsidP="000C3EE8">
            <w:pPr>
              <w:suppressAutoHyphens w:val="0"/>
              <w:spacing w:before="40" w:after="40" w:line="220" w:lineRule="exact"/>
              <w:jc w:val="right"/>
              <w:rPr>
                <w:sz w:val="18"/>
                <w:szCs w:val="24"/>
              </w:rPr>
            </w:pPr>
            <w:r w:rsidRPr="00CF016E">
              <w:rPr>
                <w:sz w:val="18"/>
                <w:szCs w:val="24"/>
              </w:rPr>
              <w:t>7,1</w:t>
            </w:r>
          </w:p>
        </w:tc>
        <w:tc>
          <w:tcPr>
            <w:tcW w:w="567" w:type="dxa"/>
            <w:tcBorders>
              <w:bottom w:val="single" w:sz="12" w:space="0" w:color="auto"/>
            </w:tcBorders>
            <w:shd w:val="clear" w:color="auto" w:fill="auto"/>
            <w:vAlign w:val="bottom"/>
          </w:tcPr>
          <w:p w14:paraId="686C156A" w14:textId="77777777" w:rsidR="0003512B" w:rsidRPr="00CF016E" w:rsidRDefault="0003512B" w:rsidP="000C3EE8">
            <w:pPr>
              <w:suppressAutoHyphens w:val="0"/>
              <w:spacing w:before="40" w:after="40" w:line="220" w:lineRule="exact"/>
              <w:jc w:val="right"/>
              <w:rPr>
                <w:sz w:val="18"/>
                <w:szCs w:val="24"/>
              </w:rPr>
            </w:pPr>
            <w:r w:rsidRPr="00CF016E">
              <w:rPr>
                <w:sz w:val="18"/>
                <w:szCs w:val="24"/>
              </w:rPr>
              <w:t>2,9</w:t>
            </w:r>
          </w:p>
        </w:tc>
        <w:tc>
          <w:tcPr>
            <w:tcW w:w="567" w:type="dxa"/>
            <w:tcBorders>
              <w:bottom w:val="single" w:sz="12" w:space="0" w:color="auto"/>
            </w:tcBorders>
            <w:shd w:val="clear" w:color="auto" w:fill="auto"/>
            <w:vAlign w:val="bottom"/>
          </w:tcPr>
          <w:p w14:paraId="157E6644" w14:textId="77777777" w:rsidR="0003512B" w:rsidRPr="00CF016E" w:rsidRDefault="0003512B" w:rsidP="000C3EE8">
            <w:pPr>
              <w:suppressAutoHyphens w:val="0"/>
              <w:spacing w:before="40" w:after="40" w:line="220" w:lineRule="exact"/>
              <w:jc w:val="right"/>
              <w:rPr>
                <w:sz w:val="18"/>
                <w:szCs w:val="24"/>
              </w:rPr>
            </w:pPr>
            <w:r w:rsidRPr="00CF016E">
              <w:rPr>
                <w:sz w:val="18"/>
                <w:szCs w:val="24"/>
              </w:rPr>
              <w:t>2,4</w:t>
            </w:r>
          </w:p>
        </w:tc>
        <w:tc>
          <w:tcPr>
            <w:tcW w:w="567" w:type="dxa"/>
            <w:tcBorders>
              <w:bottom w:val="single" w:sz="12" w:space="0" w:color="auto"/>
            </w:tcBorders>
            <w:shd w:val="clear" w:color="auto" w:fill="auto"/>
            <w:vAlign w:val="bottom"/>
          </w:tcPr>
          <w:p w14:paraId="2D26019E" w14:textId="77777777" w:rsidR="0003512B" w:rsidRPr="00CF016E" w:rsidRDefault="0003512B" w:rsidP="000C3EE8">
            <w:pPr>
              <w:suppressAutoHyphens w:val="0"/>
              <w:spacing w:before="40" w:after="40" w:line="220" w:lineRule="exact"/>
              <w:jc w:val="right"/>
              <w:rPr>
                <w:sz w:val="18"/>
                <w:szCs w:val="24"/>
              </w:rPr>
            </w:pPr>
            <w:r w:rsidRPr="00CF016E">
              <w:rPr>
                <w:sz w:val="18"/>
                <w:szCs w:val="24"/>
              </w:rPr>
              <w:t>2,8</w:t>
            </w:r>
          </w:p>
        </w:tc>
        <w:tc>
          <w:tcPr>
            <w:tcW w:w="567" w:type="dxa"/>
            <w:tcBorders>
              <w:bottom w:val="single" w:sz="12" w:space="0" w:color="auto"/>
            </w:tcBorders>
            <w:shd w:val="clear" w:color="auto" w:fill="auto"/>
            <w:vAlign w:val="bottom"/>
          </w:tcPr>
          <w:p w14:paraId="2618C5BE" w14:textId="77777777" w:rsidR="0003512B" w:rsidRPr="00CF016E" w:rsidRDefault="0003512B" w:rsidP="000C3EE8">
            <w:pPr>
              <w:suppressAutoHyphens w:val="0"/>
              <w:spacing w:before="40" w:after="40" w:line="220" w:lineRule="exact"/>
              <w:jc w:val="right"/>
              <w:rPr>
                <w:sz w:val="18"/>
                <w:szCs w:val="24"/>
              </w:rPr>
            </w:pPr>
            <w:r w:rsidRPr="00CF016E">
              <w:rPr>
                <w:sz w:val="18"/>
                <w:szCs w:val="24"/>
              </w:rPr>
              <w:t>10,5</w:t>
            </w:r>
          </w:p>
        </w:tc>
        <w:tc>
          <w:tcPr>
            <w:tcW w:w="567" w:type="dxa"/>
            <w:tcBorders>
              <w:bottom w:val="single" w:sz="12" w:space="0" w:color="auto"/>
            </w:tcBorders>
            <w:shd w:val="clear" w:color="auto" w:fill="auto"/>
            <w:vAlign w:val="bottom"/>
          </w:tcPr>
          <w:p w14:paraId="1F66DE78" w14:textId="77777777" w:rsidR="0003512B" w:rsidRPr="00CF016E" w:rsidRDefault="0003512B" w:rsidP="000C3EE8">
            <w:pPr>
              <w:suppressAutoHyphens w:val="0"/>
              <w:spacing w:before="40" w:after="40" w:line="220" w:lineRule="exact"/>
              <w:jc w:val="right"/>
              <w:rPr>
                <w:sz w:val="18"/>
                <w:szCs w:val="24"/>
              </w:rPr>
            </w:pPr>
            <w:r w:rsidRPr="00CF016E">
              <w:rPr>
                <w:sz w:val="18"/>
                <w:szCs w:val="24"/>
              </w:rPr>
              <w:t>2,3</w:t>
            </w:r>
          </w:p>
        </w:tc>
        <w:tc>
          <w:tcPr>
            <w:tcW w:w="567" w:type="dxa"/>
            <w:tcBorders>
              <w:bottom w:val="single" w:sz="12" w:space="0" w:color="auto"/>
            </w:tcBorders>
            <w:shd w:val="clear" w:color="auto" w:fill="auto"/>
            <w:vAlign w:val="bottom"/>
          </w:tcPr>
          <w:p w14:paraId="48717045" w14:textId="77777777" w:rsidR="0003512B" w:rsidRPr="00CF016E" w:rsidRDefault="0003512B" w:rsidP="000C3EE8">
            <w:pPr>
              <w:suppressAutoHyphens w:val="0"/>
              <w:spacing w:before="40" w:after="40" w:line="220" w:lineRule="exact"/>
              <w:jc w:val="right"/>
              <w:rPr>
                <w:sz w:val="18"/>
                <w:szCs w:val="24"/>
              </w:rPr>
            </w:pPr>
            <w:r w:rsidRPr="00CF016E">
              <w:rPr>
                <w:sz w:val="18"/>
                <w:szCs w:val="24"/>
              </w:rPr>
              <w:t>5,7</w:t>
            </w:r>
          </w:p>
        </w:tc>
        <w:tc>
          <w:tcPr>
            <w:tcW w:w="425" w:type="dxa"/>
            <w:tcBorders>
              <w:bottom w:val="single" w:sz="12" w:space="0" w:color="auto"/>
            </w:tcBorders>
            <w:shd w:val="clear" w:color="auto" w:fill="auto"/>
            <w:vAlign w:val="bottom"/>
          </w:tcPr>
          <w:p w14:paraId="12E4C852" w14:textId="55882FB7" w:rsidR="0003512B" w:rsidRPr="00CF016E" w:rsidRDefault="0003512B" w:rsidP="000C3EE8">
            <w:pPr>
              <w:suppressAutoHyphens w:val="0"/>
              <w:spacing w:before="40" w:after="40" w:line="220" w:lineRule="exact"/>
              <w:jc w:val="right"/>
              <w:rPr>
                <w:sz w:val="18"/>
                <w:szCs w:val="24"/>
              </w:rPr>
            </w:pPr>
            <w:r w:rsidRPr="00CF016E">
              <w:rPr>
                <w:sz w:val="18"/>
                <w:szCs w:val="24"/>
              </w:rPr>
              <w:t>7,0</w:t>
            </w:r>
          </w:p>
        </w:tc>
      </w:tr>
    </w:tbl>
    <w:p w14:paraId="64CF2ED0" w14:textId="77777777" w:rsidR="0003512B" w:rsidRPr="000947B4" w:rsidRDefault="004B459C" w:rsidP="00006734">
      <w:pPr>
        <w:pStyle w:val="H1G"/>
      </w:pPr>
      <w:r>
        <w:rPr>
          <w:sz w:val="28"/>
          <w:szCs w:val="28"/>
        </w:rPr>
        <w:tab/>
      </w:r>
      <w:r w:rsidR="0003512B" w:rsidRPr="000947B4">
        <w:t>C.</w:t>
      </w:r>
      <w:r>
        <w:tab/>
      </w:r>
      <w:r w:rsidR="0003512B" w:rsidRPr="000947B4">
        <w:t>Sur le plan socio-économique</w:t>
      </w:r>
    </w:p>
    <w:p w14:paraId="7B43BCBF" w14:textId="25C1E5E4" w:rsidR="0003512B" w:rsidRPr="000947B4" w:rsidRDefault="00B359D4" w:rsidP="00B359D4">
      <w:pPr>
        <w:pStyle w:val="SingleTxtG"/>
      </w:pPr>
      <w:r w:rsidRPr="000947B4">
        <w:t>20.</w:t>
      </w:r>
      <w:r w:rsidRPr="000947B4">
        <w:tab/>
      </w:r>
      <w:r w:rsidR="0003512B" w:rsidRPr="000947B4">
        <w:t xml:space="preserve">Le Bénin est membre de l’union économique et monétaire ouest africaine (UEMOA) et de la Communauté </w:t>
      </w:r>
      <w:proofErr w:type="spellStart"/>
      <w:r w:rsidR="0003512B" w:rsidRPr="000947B4">
        <w:t>Economique</w:t>
      </w:r>
      <w:proofErr w:type="spellEnd"/>
      <w:r w:rsidR="0003512B" w:rsidRPr="000947B4">
        <w:t xml:space="preserve"> des </w:t>
      </w:r>
      <w:r w:rsidR="00ED10DD">
        <w:t>État</w:t>
      </w:r>
      <w:r w:rsidR="0003512B" w:rsidRPr="000947B4">
        <w:t xml:space="preserve">s de l’Afrique de l’Ouest (CEDEAO). </w:t>
      </w:r>
    </w:p>
    <w:p w14:paraId="70ACEDC2" w14:textId="77777777" w:rsidR="0003512B" w:rsidRPr="002E12BA" w:rsidRDefault="004B459C" w:rsidP="00006734">
      <w:pPr>
        <w:pStyle w:val="H23G"/>
      </w:pPr>
      <w:r>
        <w:tab/>
      </w:r>
      <w:r>
        <w:tab/>
      </w:r>
      <w:r w:rsidR="0003512B" w:rsidRPr="00784073">
        <w:t>Situation économique</w:t>
      </w:r>
    </w:p>
    <w:p w14:paraId="352A2DC7" w14:textId="18CDD913" w:rsidR="0003512B" w:rsidRPr="000947B4" w:rsidRDefault="00B359D4" w:rsidP="00B359D4">
      <w:pPr>
        <w:pStyle w:val="SingleTxtG"/>
      </w:pPr>
      <w:r w:rsidRPr="000947B4">
        <w:t>21.</w:t>
      </w:r>
      <w:r w:rsidRPr="000947B4">
        <w:tab/>
      </w:r>
      <w:r w:rsidR="0003512B" w:rsidRPr="000947B4">
        <w:t>La situation de la pauvreté demeure préoccupante avec 40,1</w:t>
      </w:r>
      <w:r w:rsidR="00457B3B">
        <w:t> </w:t>
      </w:r>
      <w:r w:rsidR="0003512B" w:rsidRPr="000947B4">
        <w:t xml:space="preserve">% de la population vivant en dessous du </w:t>
      </w:r>
      <w:r w:rsidR="0003512B">
        <w:t>seuil de pauvreté monétaire. L’Indicateur de D</w:t>
      </w:r>
      <w:r w:rsidR="0003512B" w:rsidRPr="000947B4">
        <w:t xml:space="preserve">éveloppement </w:t>
      </w:r>
      <w:r w:rsidR="0003512B">
        <w:t xml:space="preserve">Humain </w:t>
      </w:r>
      <w:r w:rsidR="0003512B" w:rsidRPr="000947B4">
        <w:t>(IDH) est estimé à 0,48 en 2</w:t>
      </w:r>
      <w:r w:rsidR="0003512B">
        <w:t>015, classant le Bénin au 166</w:t>
      </w:r>
      <w:r w:rsidR="0003512B" w:rsidRPr="00850A67">
        <w:rPr>
          <w:vertAlign w:val="superscript"/>
        </w:rPr>
        <w:t>ème</w:t>
      </w:r>
      <w:r w:rsidR="0003512B">
        <w:t xml:space="preserve"> </w:t>
      </w:r>
      <w:r w:rsidR="0003512B" w:rsidRPr="000947B4">
        <w:t xml:space="preserve">rang sur 188 </w:t>
      </w:r>
      <w:r w:rsidR="00ED10DD">
        <w:t>État</w:t>
      </w:r>
      <w:r w:rsidR="0003512B" w:rsidRPr="000947B4">
        <w:t>s.</w:t>
      </w:r>
    </w:p>
    <w:p w14:paraId="2E2B0057" w14:textId="7D951C64" w:rsidR="0003512B" w:rsidRPr="000947B4" w:rsidRDefault="00B359D4" w:rsidP="00B359D4">
      <w:pPr>
        <w:pStyle w:val="SingleTxtG"/>
      </w:pPr>
      <w:r w:rsidRPr="000947B4">
        <w:t>22.</w:t>
      </w:r>
      <w:r w:rsidRPr="000947B4">
        <w:tab/>
      </w:r>
      <w:r w:rsidR="0003512B" w:rsidRPr="000947B4">
        <w:t xml:space="preserve">Selon une étude réalisée par la Banque Mondiale (BM) en décembre 2018, l’économie béninoise dépend fortement du commerce informel de réexportation et de transit avec le Nigéria (qui représente environ 20 % du Produit Intérieur Brut (PIB) ainsi que de l’agriculture. </w:t>
      </w:r>
    </w:p>
    <w:p w14:paraId="42B8C34D" w14:textId="5A8D6629" w:rsidR="0003512B" w:rsidRPr="000947B4" w:rsidRDefault="00B359D4" w:rsidP="00B359D4">
      <w:pPr>
        <w:pStyle w:val="SingleTxtG"/>
      </w:pPr>
      <w:r w:rsidRPr="000947B4">
        <w:t>23.</w:t>
      </w:r>
      <w:r w:rsidRPr="000947B4">
        <w:tab/>
      </w:r>
      <w:r w:rsidR="0003512B" w:rsidRPr="000947B4">
        <w:t>La croissance s’est accélérée en 2017, pour passer de 4 % à 5,6 % (soit un taux de croissance du PIB par habitant de 2,7 %), grâce au dynamisme du secteur agricole à travers notamment</w:t>
      </w:r>
      <w:r w:rsidR="0046692C">
        <w:t xml:space="preserve"> </w:t>
      </w:r>
      <w:r w:rsidR="0003512B" w:rsidRPr="000947B4">
        <w:t>l’augmentation</w:t>
      </w:r>
      <w:r w:rsidR="0046692C">
        <w:t xml:space="preserve"> </w:t>
      </w:r>
      <w:r w:rsidR="0003512B" w:rsidRPr="000947B4">
        <w:t>de la production</w:t>
      </w:r>
      <w:r w:rsidR="0046692C">
        <w:t xml:space="preserve"> </w:t>
      </w:r>
      <w:r w:rsidR="0003512B" w:rsidRPr="000947B4">
        <w:t>du coton.</w:t>
      </w:r>
    </w:p>
    <w:p w14:paraId="45293591" w14:textId="57545D55" w:rsidR="0003512B" w:rsidRPr="000947B4" w:rsidRDefault="00B359D4" w:rsidP="00B359D4">
      <w:pPr>
        <w:pStyle w:val="SingleTxtG"/>
      </w:pPr>
      <w:r w:rsidRPr="000947B4">
        <w:t>24.</w:t>
      </w:r>
      <w:r w:rsidRPr="000947B4">
        <w:tab/>
      </w:r>
      <w:r w:rsidR="0003512B" w:rsidRPr="000947B4">
        <w:t xml:space="preserve">En outre, la croissance a été tirée par une hausse des investissements publics (principalement dans les infrastructures) et par la très bonne performance du secteur des services qui a bénéficié de la reprise de l’économie nigériane. </w:t>
      </w:r>
    </w:p>
    <w:p w14:paraId="58F8D849" w14:textId="21A5239F" w:rsidR="0003512B" w:rsidRPr="000947B4" w:rsidRDefault="00B359D4" w:rsidP="00B359D4">
      <w:pPr>
        <w:pStyle w:val="SingleTxtG"/>
      </w:pPr>
      <w:r w:rsidRPr="000947B4">
        <w:t>25.</w:t>
      </w:r>
      <w:r w:rsidRPr="000947B4">
        <w:tab/>
      </w:r>
      <w:r w:rsidR="0003512B" w:rsidRPr="000947B4">
        <w:t xml:space="preserve">Le taux d’inflation est redevenu positif, pour s’établir en moyenne à 0,1 % en 2017 (contre -0,8 % en 2016), en raison de l’augmentation des prix des produits pétroliers et alimentaires. </w:t>
      </w:r>
    </w:p>
    <w:p w14:paraId="5D8E55D7" w14:textId="1E2F8F9C" w:rsidR="0003512B" w:rsidRPr="000947B4" w:rsidRDefault="00B359D4" w:rsidP="00B359D4">
      <w:pPr>
        <w:pStyle w:val="SingleTxtG"/>
      </w:pPr>
      <w:r w:rsidRPr="000947B4">
        <w:t>26.</w:t>
      </w:r>
      <w:r w:rsidRPr="000947B4">
        <w:tab/>
      </w:r>
      <w:r w:rsidR="0003512B" w:rsidRPr="000947B4">
        <w:t xml:space="preserve">Le déficit des transactions courantes s’est creusé de 9 à 11 % du PIB entre 2016 et 2017, sous l’effet des importations liées à l’énergie et à l’infrastructure. </w:t>
      </w:r>
    </w:p>
    <w:p w14:paraId="387FF378" w14:textId="77777777" w:rsidR="0003512B" w:rsidRPr="00784073" w:rsidRDefault="004B459C" w:rsidP="00006734">
      <w:pPr>
        <w:pStyle w:val="H23G"/>
      </w:pPr>
      <w:r>
        <w:lastRenderedPageBreak/>
        <w:tab/>
      </w:r>
      <w:r>
        <w:tab/>
      </w:r>
      <w:r w:rsidR="0003512B" w:rsidRPr="00784073">
        <w:t>Situation sociale</w:t>
      </w:r>
    </w:p>
    <w:p w14:paraId="1FAC1EAF" w14:textId="42818229" w:rsidR="0003512B" w:rsidRPr="000947B4" w:rsidRDefault="00B359D4" w:rsidP="00B359D4">
      <w:pPr>
        <w:pStyle w:val="SingleTxtG"/>
      </w:pPr>
      <w:r w:rsidRPr="000947B4">
        <w:t>27.</w:t>
      </w:r>
      <w:r w:rsidRPr="000947B4">
        <w:tab/>
      </w:r>
      <w:r w:rsidR="0003512B" w:rsidRPr="000947B4">
        <w:t>En dépit d’une croissance économique comprise entre 4 et 5</w:t>
      </w:r>
      <w:r w:rsidR="00FA7A59">
        <w:t> </w:t>
      </w:r>
      <w:r w:rsidR="0003512B" w:rsidRPr="000947B4">
        <w:t xml:space="preserve">% par an depuis deux décennies, la pauvreté reste répandue en raison du faible niveau des taux de croissance par habitant (1,6 % seulement sur la période 2006–2016). </w:t>
      </w:r>
    </w:p>
    <w:p w14:paraId="2921DC1E" w14:textId="3593507B" w:rsidR="0003512B" w:rsidRPr="000947B4" w:rsidRDefault="00B359D4" w:rsidP="00B359D4">
      <w:pPr>
        <w:pStyle w:val="SingleTxtG"/>
      </w:pPr>
      <w:r w:rsidRPr="000947B4">
        <w:t>28.</w:t>
      </w:r>
      <w:r w:rsidRPr="000947B4">
        <w:tab/>
      </w:r>
      <w:r w:rsidR="0003512B" w:rsidRPr="000947B4">
        <w:t>Les secteurs de l’éducation et de la santé absorbent une part importante des dépenses publiques (en moyenne, 23 et 7 % respectivement). Les ressources allouées à ces deux secteurs doivent faire l’objet d’une répartition géographique équitable et d’une gestion plus efficace.</w:t>
      </w:r>
    </w:p>
    <w:p w14:paraId="13063BC0" w14:textId="0AC7FF21" w:rsidR="0003512B" w:rsidRPr="000947B4" w:rsidRDefault="00B359D4" w:rsidP="00B359D4">
      <w:pPr>
        <w:pStyle w:val="SingleTxtG"/>
      </w:pPr>
      <w:r w:rsidRPr="000947B4">
        <w:t>29.</w:t>
      </w:r>
      <w:r w:rsidRPr="000947B4">
        <w:tab/>
      </w:r>
      <w:r w:rsidR="0003512B" w:rsidRPr="000947B4">
        <w:t>La situation de pauvreté demeure préoccupante. Dans ce cadre, plusieurs de Documents de stratégies de réduction de la Pauvreté (DSRP) et de croissance pour la réduction de la pauvreté ont été élaborés, mises en œuvre et évalués en vue de réduire la pauvreté, améliorer l’accès aux infrastructures et services sociaux de base, améliorer la croissance économique, promouvoir l’égalité des sexes et assurer un développement humain durable.</w:t>
      </w:r>
    </w:p>
    <w:p w14:paraId="712EE7D9" w14:textId="18D6FD81" w:rsidR="0003512B" w:rsidRDefault="00B359D4" w:rsidP="00B359D4">
      <w:pPr>
        <w:pStyle w:val="SingleTxtG"/>
      </w:pPr>
      <w:r>
        <w:t>30.</w:t>
      </w:r>
      <w:r>
        <w:tab/>
      </w:r>
      <w:r w:rsidR="0003512B" w:rsidRPr="000947B4">
        <w:t>Le Programme d’Actions du Gouvernement (PAG 2016-2021) prévoit en son pilier et à l’axe stratégique 6 l’amélioration des conditions de vie des populations à travers le renforcement de la fourniture des services sociaux de base et de protection sociale. Ce programme a également pour objectif, l’amélioration des conditions de vies des populations dont il en fait une priorité à travers la prise en charge de la protection sociale des plus démunis et la mise en place d’une politique d’accompagnement pour la création d’activités génératrices de revenus, la formation continue, l’entrepreneuriat, l’octroi de micro-crédit pour le financement de projets spécifiques.</w:t>
      </w:r>
    </w:p>
    <w:p w14:paraId="2F816B64" w14:textId="77777777" w:rsidR="0003512B" w:rsidRPr="00DB0EF9" w:rsidRDefault="004B459C" w:rsidP="00006734">
      <w:pPr>
        <w:pStyle w:val="H1G"/>
      </w:pPr>
      <w:r>
        <w:tab/>
      </w:r>
      <w:r w:rsidR="0003512B" w:rsidRPr="00DB0EF9">
        <w:t>D.</w:t>
      </w:r>
      <w:r w:rsidR="0003512B" w:rsidRPr="00DB0EF9">
        <w:tab/>
        <w:t>Sur les plans politique et institutionnel</w:t>
      </w:r>
    </w:p>
    <w:p w14:paraId="1301A30A" w14:textId="77777777" w:rsidR="0003512B" w:rsidRDefault="004B459C" w:rsidP="00006734">
      <w:pPr>
        <w:pStyle w:val="H23G"/>
      </w:pPr>
      <w:r>
        <w:tab/>
      </w:r>
      <w:r>
        <w:tab/>
      </w:r>
      <w:r w:rsidR="0003512B" w:rsidRPr="00AF6DAD">
        <w:t>Situation politique</w:t>
      </w:r>
    </w:p>
    <w:p w14:paraId="40D86397" w14:textId="7E72E563" w:rsidR="0003512B" w:rsidRDefault="00B359D4" w:rsidP="00B359D4">
      <w:pPr>
        <w:pStyle w:val="SingleTxtG"/>
      </w:pPr>
      <w:r>
        <w:t>31.</w:t>
      </w:r>
      <w:r>
        <w:tab/>
      </w:r>
      <w:r w:rsidR="0003512B" w:rsidRPr="00BD726E">
        <w:t>Le Bénin bénéficie d’un régime démocratique stable. Tous les scrutins présidentiels, législatifs et locaux, organisés depuis la fin du régime marxiste-léniniste en 1989, se sont déroulés pacifiquement. La dernière élection présidentielle a eu lieu en</w:t>
      </w:r>
      <w:r w:rsidR="0046692C">
        <w:t xml:space="preserve"> </w:t>
      </w:r>
      <w:r w:rsidR="0003512B" w:rsidRPr="00BD726E">
        <w:t>mars 2016 et a consacré une nouvelle alternance</w:t>
      </w:r>
      <w:r w:rsidR="0046692C">
        <w:t xml:space="preserve"> </w:t>
      </w:r>
      <w:r w:rsidR="0003512B" w:rsidRPr="00BD726E">
        <w:t xml:space="preserve">au pouvoir. Une réforme du système partisan votée en </w:t>
      </w:r>
      <w:r w:rsidR="0003512B">
        <w:t>septembre 2018 par l’Assemblée N</w:t>
      </w:r>
      <w:r w:rsidR="0003512B" w:rsidRPr="00BD726E">
        <w:t xml:space="preserve">ationale a obligé plusieurs partis et mouvements politiques à </w:t>
      </w:r>
      <w:r w:rsidR="0003512B">
        <w:t>se mettre ensemble</w:t>
      </w:r>
      <w:r w:rsidR="0046692C">
        <w:t xml:space="preserve"> </w:t>
      </w:r>
      <w:r w:rsidR="0003512B" w:rsidRPr="00BD726E">
        <w:t xml:space="preserve">pour se conformer à </w:t>
      </w:r>
      <w:r w:rsidR="0003512B">
        <w:t xml:space="preserve">la </w:t>
      </w:r>
      <w:r w:rsidR="0003512B" w:rsidRPr="00BD726E">
        <w:t>nouvelle Charte des partis politiques. Le pays compte désormais une dizaine de partis</w:t>
      </w:r>
      <w:r w:rsidR="0003512B">
        <w:t xml:space="preserve"> politiques</w:t>
      </w:r>
      <w:r w:rsidR="0003512B" w:rsidRPr="00BD726E">
        <w:t xml:space="preserve"> reconnus par l’État contre plus de 200 recensé</w:t>
      </w:r>
      <w:r w:rsidR="0003512B">
        <w:t xml:space="preserve">s avant la réforme. Les </w:t>
      </w:r>
      <w:r w:rsidR="0003512B" w:rsidRPr="00BD726E">
        <w:t xml:space="preserve">élections législatives </w:t>
      </w:r>
      <w:r w:rsidR="0003512B">
        <w:t>d’</w:t>
      </w:r>
      <w:r w:rsidR="0003512B" w:rsidRPr="00BD726E">
        <w:t xml:space="preserve">avril 2019 ont été organisées sur fond de contestation de la réforme </w:t>
      </w:r>
      <w:r w:rsidR="0003512B">
        <w:t>du système partisan.</w:t>
      </w:r>
    </w:p>
    <w:p w14:paraId="48717118" w14:textId="68F6ECBC" w:rsidR="0003512B" w:rsidRPr="00BD726E" w:rsidRDefault="00B359D4" w:rsidP="00B359D4">
      <w:pPr>
        <w:pStyle w:val="SingleTxtG"/>
        <w:rPr>
          <w:b/>
          <w:bCs/>
        </w:rPr>
      </w:pPr>
      <w:r w:rsidRPr="00BD726E">
        <w:rPr>
          <w:bCs/>
        </w:rPr>
        <w:t>32.</w:t>
      </w:r>
      <w:r w:rsidRPr="00BD726E">
        <w:rPr>
          <w:bCs/>
        </w:rPr>
        <w:tab/>
      </w:r>
      <w:r w:rsidR="0003512B">
        <w:t xml:space="preserve">Par la suite, un dialogue politique réunissant la classe politique a eu lieu et des propositions ont été faites. Pour la prise en compte de ces propositions, il y a eu la révision de la </w:t>
      </w:r>
      <w:r w:rsidR="000B4F1F">
        <w:t xml:space="preserve">Constitution </w:t>
      </w:r>
      <w:r w:rsidR="0003512B">
        <w:t>et des modifications des lois sur le système partisan (</w:t>
      </w:r>
      <w:r w:rsidR="00457B3B">
        <w:t xml:space="preserve">Code </w:t>
      </w:r>
      <w:r w:rsidR="0003512B">
        <w:t xml:space="preserve">électoral et </w:t>
      </w:r>
      <w:r w:rsidR="00457B3B">
        <w:t xml:space="preserve">Charte </w:t>
      </w:r>
      <w:r w:rsidR="0003512B">
        <w:t xml:space="preserve">des partis politiques notamment). </w:t>
      </w:r>
    </w:p>
    <w:p w14:paraId="430C8C5F" w14:textId="77777777" w:rsidR="0003512B" w:rsidRPr="002E4E04" w:rsidRDefault="004B459C" w:rsidP="00006734">
      <w:pPr>
        <w:pStyle w:val="H23G"/>
        <w:rPr>
          <w:bCs/>
        </w:rPr>
      </w:pPr>
      <w:r>
        <w:tab/>
      </w:r>
      <w:r>
        <w:tab/>
      </w:r>
      <w:r w:rsidR="0003512B" w:rsidRPr="002E4E04">
        <w:t xml:space="preserve">Les institutions du Bénin </w:t>
      </w:r>
    </w:p>
    <w:p w14:paraId="5371EC81" w14:textId="52A277F0" w:rsidR="0003512B" w:rsidRPr="00C33062" w:rsidRDefault="00B359D4" w:rsidP="00B359D4">
      <w:pPr>
        <w:pStyle w:val="SingleTxtG"/>
      </w:pPr>
      <w:r w:rsidRPr="00C33062">
        <w:t>33.</w:t>
      </w:r>
      <w:r w:rsidRPr="00C33062">
        <w:tab/>
      </w:r>
      <w:r w:rsidR="0003512B">
        <w:t>La loi n</w:t>
      </w:r>
      <w:r w:rsidR="00653349" w:rsidRPr="00006734">
        <w:rPr>
          <w:vertAlign w:val="superscript"/>
        </w:rPr>
        <w:t>o</w:t>
      </w:r>
      <w:r w:rsidR="00653349">
        <w:t> </w:t>
      </w:r>
      <w:r w:rsidR="0003512B">
        <w:t xml:space="preserve">90-32 du 11 décembre 1990 portant constitution de la République du Bénin telle que modifiée par la loi </w:t>
      </w:r>
      <w:r w:rsidR="00653349">
        <w:t>n</w:t>
      </w:r>
      <w:r w:rsidR="00653349" w:rsidRPr="00050C02">
        <w:rPr>
          <w:vertAlign w:val="superscript"/>
        </w:rPr>
        <w:t>o</w:t>
      </w:r>
      <w:r w:rsidR="00653349">
        <w:t> </w:t>
      </w:r>
      <w:r w:rsidR="0003512B">
        <w:t xml:space="preserve">2019-40 du 7 novembre 2019 </w:t>
      </w:r>
      <w:r w:rsidR="0003512B" w:rsidRPr="00C33062">
        <w:t xml:space="preserve">a prévu les institutions </w:t>
      </w:r>
      <w:r w:rsidR="0003512B">
        <w:t>suivantes</w:t>
      </w:r>
      <w:r w:rsidR="00972056">
        <w:t> :</w:t>
      </w:r>
      <w:r w:rsidR="0003512B" w:rsidRPr="00C33062">
        <w:t xml:space="preserve"> Présidence de la République, Assemblée Nationale, Cour </w:t>
      </w:r>
      <w:r w:rsidR="000B4F1F">
        <w:t>C</w:t>
      </w:r>
      <w:r w:rsidR="0003512B" w:rsidRPr="00C33062">
        <w:t xml:space="preserve">onstitutionnelle, Cour Suprême, </w:t>
      </w:r>
      <w:r w:rsidR="0003512B">
        <w:t xml:space="preserve">Cour des Comptes, </w:t>
      </w:r>
      <w:r w:rsidR="0003512B" w:rsidRPr="00C33062">
        <w:t xml:space="preserve">Haute Cour de Justice, Conseil </w:t>
      </w:r>
      <w:proofErr w:type="spellStart"/>
      <w:r w:rsidR="0003512B" w:rsidRPr="00C33062">
        <w:t>Economique</w:t>
      </w:r>
      <w:proofErr w:type="spellEnd"/>
      <w:r w:rsidR="0003512B" w:rsidRPr="00C33062">
        <w:t xml:space="preserve"> et Social, Haute Autorité de l’</w:t>
      </w:r>
      <w:proofErr w:type="spellStart"/>
      <w:r w:rsidR="0003512B" w:rsidRPr="00C33062">
        <w:t>Audiovisuel</w:t>
      </w:r>
      <w:proofErr w:type="spellEnd"/>
      <w:r w:rsidR="0003512B" w:rsidRPr="00C33062">
        <w:t xml:space="preserve"> et de la</w:t>
      </w:r>
      <w:r w:rsidR="0003512B">
        <w:t xml:space="preserve"> Communication</w:t>
      </w:r>
      <w:r w:rsidR="0003512B" w:rsidRPr="00C33062">
        <w:t>.</w:t>
      </w:r>
    </w:p>
    <w:p w14:paraId="548B0274" w14:textId="77777777" w:rsidR="0003512B" w:rsidRDefault="004B459C" w:rsidP="004B459C">
      <w:pPr>
        <w:pStyle w:val="H4G"/>
      </w:pPr>
      <w:r>
        <w:tab/>
      </w:r>
      <w:r>
        <w:tab/>
      </w:r>
      <w:r w:rsidR="003A53B6">
        <w:t>Pré</w:t>
      </w:r>
      <w:r w:rsidRPr="00AF6DAD">
        <w:t xml:space="preserve">sidence </w:t>
      </w:r>
      <w:r>
        <w:t>de l</w:t>
      </w:r>
      <w:r w:rsidR="003A53B6">
        <w:t>a Ré</w:t>
      </w:r>
      <w:r w:rsidRPr="00AF6DAD">
        <w:t>publique</w:t>
      </w:r>
    </w:p>
    <w:p w14:paraId="73EA0410" w14:textId="234CDC02" w:rsidR="0003512B" w:rsidRPr="00C33062" w:rsidRDefault="00B359D4" w:rsidP="00B359D4">
      <w:pPr>
        <w:pStyle w:val="SingleTxtG"/>
      </w:pPr>
      <w:r w:rsidRPr="00C33062">
        <w:t>34.</w:t>
      </w:r>
      <w:r w:rsidRPr="00C33062">
        <w:tab/>
      </w:r>
      <w:r w:rsidR="0003512B">
        <w:t>Le Président de la République est le Chef de l</w:t>
      </w:r>
      <w:r w:rsidR="00457B3B">
        <w:t>’</w:t>
      </w:r>
      <w:r w:rsidR="00ED10DD">
        <w:t>État</w:t>
      </w:r>
      <w:r w:rsidR="0003512B">
        <w:t xml:space="preserve"> et Chef du Gouvernement. I</w:t>
      </w:r>
      <w:r w:rsidR="001B5EFE">
        <w:t>l</w:t>
      </w:r>
      <w:r w:rsidR="0003512B">
        <w:t xml:space="preserve"> est l</w:t>
      </w:r>
      <w:r w:rsidR="00457B3B">
        <w:t>’</w:t>
      </w:r>
      <w:r w:rsidR="0003512B">
        <w:t>élu de la Nation et incarne l</w:t>
      </w:r>
      <w:r w:rsidR="00457B3B">
        <w:t>’</w:t>
      </w:r>
      <w:r w:rsidR="0003512B">
        <w:t>unité nationale. Il est le garant de l</w:t>
      </w:r>
      <w:r w:rsidR="00457B3B">
        <w:t>’</w:t>
      </w:r>
      <w:r w:rsidR="0003512B">
        <w:t>indépendance nationale, de l</w:t>
      </w:r>
      <w:r w:rsidR="00457B3B">
        <w:t>’</w:t>
      </w:r>
      <w:r w:rsidR="0003512B">
        <w:t xml:space="preserve">intégrité territoriale, du respect de la </w:t>
      </w:r>
      <w:r w:rsidR="000B4F1F">
        <w:t>Constitution</w:t>
      </w:r>
      <w:r w:rsidR="0003512B">
        <w:t>, des traités et accords internationaux. Il</w:t>
      </w:r>
      <w:r w:rsidR="001B5EFE">
        <w:t> </w:t>
      </w:r>
      <w:r w:rsidR="0003512B">
        <w:t>définit et met en œuvre la politique générale de l’</w:t>
      </w:r>
      <w:r w:rsidR="00ED10DD">
        <w:t>État</w:t>
      </w:r>
      <w:r w:rsidR="0003512B">
        <w:t xml:space="preserve">. </w:t>
      </w:r>
    </w:p>
    <w:p w14:paraId="73AAD78A" w14:textId="77777777" w:rsidR="0003512B" w:rsidRPr="00C33062" w:rsidRDefault="00D771E9" w:rsidP="00D771E9">
      <w:pPr>
        <w:pStyle w:val="H4G"/>
      </w:pPr>
      <w:r>
        <w:lastRenderedPageBreak/>
        <w:tab/>
      </w:r>
      <w:r>
        <w:tab/>
      </w:r>
      <w:r w:rsidRPr="00AF6DAD">
        <w:t>Assembl</w:t>
      </w:r>
      <w:r w:rsidR="003A53B6">
        <w:t>é</w:t>
      </w:r>
      <w:r w:rsidRPr="00AF6DAD">
        <w:t>e Nationale</w:t>
      </w:r>
    </w:p>
    <w:p w14:paraId="7C1BC18A" w14:textId="62B835C2" w:rsidR="0003512B" w:rsidRDefault="00B359D4" w:rsidP="00B359D4">
      <w:pPr>
        <w:pStyle w:val="SingleTxtG"/>
      </w:pPr>
      <w:r>
        <w:t>35.</w:t>
      </w:r>
      <w:r>
        <w:tab/>
      </w:r>
      <w:r w:rsidR="0003512B" w:rsidRPr="00C33062">
        <w:t>Le parlement béninois est monocaméral dont les membre</w:t>
      </w:r>
      <w:r w:rsidR="0003512B">
        <w:t xml:space="preserve">s portent le titre de député. Elle </w:t>
      </w:r>
      <w:r w:rsidR="0003512B" w:rsidRPr="00C33062">
        <w:t>exerce le pouvoir législatif et contrôle l’action du gouvernement.</w:t>
      </w:r>
      <w:r w:rsidR="0003512B">
        <w:t xml:space="preserve"> </w:t>
      </w:r>
    </w:p>
    <w:p w14:paraId="4FDCC770" w14:textId="77777777" w:rsidR="0003512B" w:rsidRPr="00C33062" w:rsidRDefault="00D771E9" w:rsidP="00D771E9">
      <w:pPr>
        <w:pStyle w:val="H4G"/>
      </w:pPr>
      <w:r>
        <w:tab/>
      </w:r>
      <w:r>
        <w:tab/>
      </w:r>
      <w:r w:rsidRPr="00AF6DAD">
        <w:t>Cour Constitutionnelle</w:t>
      </w:r>
    </w:p>
    <w:p w14:paraId="63DBFAB6" w14:textId="7AC56831" w:rsidR="008D3C12" w:rsidRDefault="00B359D4" w:rsidP="00B359D4">
      <w:pPr>
        <w:pStyle w:val="SingleTxtG"/>
      </w:pPr>
      <w:r>
        <w:t>36.</w:t>
      </w:r>
      <w:r>
        <w:tab/>
      </w:r>
      <w:r w:rsidR="0003512B" w:rsidRPr="0011226B">
        <w:t xml:space="preserve">La Cour </w:t>
      </w:r>
      <w:r w:rsidR="000B4F1F">
        <w:t>C</w:t>
      </w:r>
      <w:r w:rsidR="0003512B" w:rsidRPr="0011226B">
        <w:t>onstitutionnelle est la plus haute juridiction de l</w:t>
      </w:r>
      <w:r w:rsidR="00457B3B">
        <w:t>’</w:t>
      </w:r>
      <w:r w:rsidR="00ED10DD">
        <w:t>État</w:t>
      </w:r>
      <w:r w:rsidR="0003512B" w:rsidRPr="0011226B">
        <w:t xml:space="preserve"> en matière constitutionnelle. Elle est juge de la constitutionnalité de la loi et elle garantit les droits fondamentaux de la personne humaine et les libertés publiques. Elle est l</w:t>
      </w:r>
      <w:r w:rsidR="00457B3B">
        <w:t>’</w:t>
      </w:r>
      <w:r w:rsidR="0003512B" w:rsidRPr="0011226B">
        <w:t>organe régulateur du fonctionnement des institutions et de l</w:t>
      </w:r>
      <w:r w:rsidR="00457B3B">
        <w:t>’</w:t>
      </w:r>
      <w:r w:rsidR="0003512B" w:rsidRPr="0011226B">
        <w:t>activité des pouvoirs publics</w:t>
      </w:r>
      <w:r w:rsidR="001B5EFE">
        <w:t xml:space="preserve"> </w:t>
      </w:r>
      <w:r w:rsidR="0003512B">
        <w:t>(</w:t>
      </w:r>
      <w:r w:rsidR="001B5EFE">
        <w:t>a</w:t>
      </w:r>
      <w:r w:rsidR="0003512B">
        <w:t xml:space="preserve">rticle 114 de la </w:t>
      </w:r>
      <w:r w:rsidR="000B4F1F">
        <w:t xml:space="preserve">Constitution </w:t>
      </w:r>
      <w:r w:rsidR="0003512B">
        <w:t xml:space="preserve">du 11 décembre </w:t>
      </w:r>
      <w:r w:rsidR="0003512B" w:rsidRPr="00C33062">
        <w:t>1990</w:t>
      </w:r>
      <w:r w:rsidR="0003512B">
        <w:t>).</w:t>
      </w:r>
    </w:p>
    <w:p w14:paraId="092E0EF5" w14:textId="35B0430C" w:rsidR="0003512B" w:rsidRDefault="00B359D4" w:rsidP="00B359D4">
      <w:pPr>
        <w:pStyle w:val="SingleTxtG"/>
      </w:pPr>
      <w:r>
        <w:t>37.</w:t>
      </w:r>
      <w:r>
        <w:tab/>
      </w:r>
      <w:r w:rsidR="0003512B" w:rsidRPr="00C33062">
        <w:t xml:space="preserve">Elle est garante des droits fondamentaux et des libertés publiques. </w:t>
      </w:r>
    </w:p>
    <w:p w14:paraId="470083A0" w14:textId="77777777" w:rsidR="0003512B" w:rsidRPr="00C33062" w:rsidRDefault="00D771E9" w:rsidP="00D771E9">
      <w:pPr>
        <w:pStyle w:val="H4G"/>
      </w:pPr>
      <w:r>
        <w:tab/>
      </w:r>
      <w:r>
        <w:tab/>
      </w:r>
      <w:r w:rsidR="003A53B6">
        <w:t>Cour Suprê</w:t>
      </w:r>
      <w:r w:rsidRPr="00AF6DAD">
        <w:t>me</w:t>
      </w:r>
    </w:p>
    <w:p w14:paraId="79C67AEC" w14:textId="7A000EB6" w:rsidR="0003512B" w:rsidRPr="009266C0" w:rsidRDefault="00B359D4" w:rsidP="00B359D4">
      <w:pPr>
        <w:pStyle w:val="SingleTxtG"/>
      </w:pPr>
      <w:r w:rsidRPr="009266C0">
        <w:t>38.</w:t>
      </w:r>
      <w:r w:rsidRPr="009266C0">
        <w:tab/>
      </w:r>
      <w:r w:rsidR="0003512B" w:rsidRPr="00C33062">
        <w:t>La Cour Suprême est la plus haute juridiction de l’</w:t>
      </w:r>
      <w:r w:rsidR="00ED10DD">
        <w:t>État</w:t>
      </w:r>
      <w:r w:rsidR="0003512B" w:rsidRPr="00C33062">
        <w:t xml:space="preserve"> en matière administrative, judiciaire</w:t>
      </w:r>
      <w:r w:rsidR="0003512B">
        <w:t xml:space="preserve"> et</w:t>
      </w:r>
      <w:r w:rsidR="0003512B" w:rsidRPr="00C33062">
        <w:t xml:space="preserve"> des comptes de l’</w:t>
      </w:r>
      <w:r w:rsidR="00ED10DD">
        <w:t>État</w:t>
      </w:r>
      <w:r w:rsidR="0003512B" w:rsidRPr="00C33062">
        <w:t>. Elle est également compétente en ce qui concerne le contentieux des élections locales</w:t>
      </w:r>
      <w:r w:rsidR="0003512B">
        <w:t>. Elle veille au respect de la légalité,</w:t>
      </w:r>
      <w:r w:rsidR="0003512B" w:rsidRPr="00C33062">
        <w:t xml:space="preserve"> de l’enracinement de l’</w:t>
      </w:r>
      <w:r w:rsidR="00ED10DD">
        <w:t>État</w:t>
      </w:r>
      <w:r w:rsidR="0003512B" w:rsidRPr="00C33062">
        <w:t xml:space="preserve"> de droit et </w:t>
      </w:r>
      <w:r w:rsidR="0003512B">
        <w:t xml:space="preserve">de la démocratie. </w:t>
      </w:r>
      <w:r w:rsidR="0003512B" w:rsidRPr="009266C0">
        <w:t>Ses décisions ne sont susceptibles d</w:t>
      </w:r>
      <w:r w:rsidR="00457B3B">
        <w:t>’</w:t>
      </w:r>
      <w:r w:rsidR="0003512B" w:rsidRPr="009266C0">
        <w:t>aucun recours. Elles s</w:t>
      </w:r>
      <w:r w:rsidR="00457B3B">
        <w:t>’</w:t>
      </w:r>
      <w:r w:rsidR="0003512B" w:rsidRPr="009266C0">
        <w:t>imposent au pouvoir exécutif, au pouvoir législatif, ainsi qu</w:t>
      </w:r>
      <w:r w:rsidR="00457B3B">
        <w:t>’</w:t>
      </w:r>
      <w:r w:rsidR="0003512B" w:rsidRPr="009266C0">
        <w:t>à toutes les juridictions.</w:t>
      </w:r>
    </w:p>
    <w:p w14:paraId="4E669BDB" w14:textId="662E6C7B" w:rsidR="0003512B" w:rsidRPr="00C33062" w:rsidRDefault="00D771E9" w:rsidP="00D771E9">
      <w:pPr>
        <w:pStyle w:val="H4G"/>
      </w:pPr>
      <w:r>
        <w:tab/>
      </w:r>
      <w:r>
        <w:tab/>
      </w:r>
      <w:r w:rsidRPr="00AF6DAD">
        <w:t xml:space="preserve">Haute Cour </w:t>
      </w:r>
      <w:r w:rsidR="000B4F1F">
        <w:t>d</w:t>
      </w:r>
      <w:r w:rsidRPr="00AF6DAD">
        <w:t>e Justice</w:t>
      </w:r>
    </w:p>
    <w:p w14:paraId="5175FE98" w14:textId="39404A62" w:rsidR="0003512B" w:rsidRPr="003A0A68" w:rsidRDefault="00B359D4" w:rsidP="00B359D4">
      <w:pPr>
        <w:pStyle w:val="SingleTxtG"/>
      </w:pPr>
      <w:r w:rsidRPr="003A0A68">
        <w:t>39.</w:t>
      </w:r>
      <w:r w:rsidRPr="003A0A68">
        <w:tab/>
      </w:r>
      <w:r w:rsidR="0003512B" w:rsidRPr="003A0A68">
        <w:rPr>
          <w:rStyle w:val="SingleTxtGChar"/>
        </w:rPr>
        <w:t xml:space="preserve">La Haute Cour de Justice est une juridiction spéciale instituée par la </w:t>
      </w:r>
      <w:r w:rsidR="000B4F1F" w:rsidRPr="003A0A68">
        <w:rPr>
          <w:rStyle w:val="SingleTxtGChar"/>
        </w:rPr>
        <w:t xml:space="preserve">Constitution </w:t>
      </w:r>
      <w:r w:rsidR="0003512B" w:rsidRPr="003A0A68">
        <w:rPr>
          <w:rStyle w:val="SingleTxtGChar"/>
        </w:rPr>
        <w:t>du 11 décembre 1990.</w:t>
      </w:r>
      <w:r w:rsidR="0046692C">
        <w:rPr>
          <w:rStyle w:val="SingleTxtGChar"/>
        </w:rPr>
        <w:t xml:space="preserve"> </w:t>
      </w:r>
      <w:r w:rsidR="0003512B" w:rsidRPr="003A0A68">
        <w:rPr>
          <w:rStyle w:val="SingleTxtGChar"/>
        </w:rPr>
        <w:t>Elle a pour mission de juger le Président de la République et les membres du gouvernement à raison des faits</w:t>
      </w:r>
      <w:r w:rsidR="0003512B" w:rsidRPr="003A0A68">
        <w:t xml:space="preserve"> qualifiés de haute trahison, d’outrage à l’Assemblée Nationale, d’atteinte à l’honneur et à la probité, d’infractions commises dans l’exercice ou à l’occasion de l’exercice de leurs fonctions. Elle est en outre compétente pour juger leurs complices en cas de complot contre la sûreté de l’</w:t>
      </w:r>
      <w:r w:rsidR="00ED10DD">
        <w:t>État</w:t>
      </w:r>
      <w:r w:rsidR="0003512B" w:rsidRPr="003A0A68">
        <w:t xml:space="preserve"> (art</w:t>
      </w:r>
      <w:r w:rsidR="000B4F1F">
        <w:t>icle</w:t>
      </w:r>
      <w:r w:rsidR="001B5EFE">
        <w:t> </w:t>
      </w:r>
      <w:r w:rsidR="0003512B" w:rsidRPr="003A0A68">
        <w:t xml:space="preserve">136 de la </w:t>
      </w:r>
      <w:r w:rsidR="000B4F1F" w:rsidRPr="003A0A68">
        <w:t xml:space="preserve">Constitution </w:t>
      </w:r>
      <w:r w:rsidR="0003512B" w:rsidRPr="003A0A68">
        <w:t>du 11</w:t>
      </w:r>
      <w:r w:rsidR="00573567">
        <w:t> </w:t>
      </w:r>
      <w:r w:rsidR="0003512B" w:rsidRPr="003A0A68">
        <w:t xml:space="preserve">décembre 1990, 2 de la </w:t>
      </w:r>
      <w:r w:rsidR="00653349">
        <w:t>L</w:t>
      </w:r>
      <w:r w:rsidR="0003512B" w:rsidRPr="003A0A68">
        <w:t xml:space="preserve">oi </w:t>
      </w:r>
      <w:r w:rsidR="00653349">
        <w:t>o</w:t>
      </w:r>
      <w:r w:rsidR="0003512B" w:rsidRPr="003A0A68">
        <w:t xml:space="preserve">rganique </w:t>
      </w:r>
      <w:r w:rsidR="00653349">
        <w:t>n</w:t>
      </w:r>
      <w:r w:rsidR="00653349" w:rsidRPr="00050C02">
        <w:rPr>
          <w:vertAlign w:val="superscript"/>
        </w:rPr>
        <w:t>o</w:t>
      </w:r>
      <w:r w:rsidR="00653349">
        <w:t> </w:t>
      </w:r>
      <w:r w:rsidR="0003512B" w:rsidRPr="003A0A68">
        <w:t>93-013 du 10 août 1999 sur la Haute Cour de Justice)</w:t>
      </w:r>
      <w:r w:rsidR="003A53B6">
        <w:t>.</w:t>
      </w:r>
    </w:p>
    <w:p w14:paraId="36B4E57C" w14:textId="7A30A2FB" w:rsidR="0003512B" w:rsidRPr="00C33062" w:rsidRDefault="00D771E9" w:rsidP="00D771E9">
      <w:pPr>
        <w:pStyle w:val="H4G"/>
      </w:pPr>
      <w:r>
        <w:tab/>
      </w:r>
      <w:r>
        <w:tab/>
      </w:r>
      <w:r w:rsidRPr="00AF6DAD">
        <w:t xml:space="preserve">Conseil </w:t>
      </w:r>
      <w:proofErr w:type="spellStart"/>
      <w:r w:rsidRPr="00AF6DAD">
        <w:t>Economique</w:t>
      </w:r>
      <w:proofErr w:type="spellEnd"/>
      <w:r w:rsidRPr="00AF6DAD">
        <w:t xml:space="preserve"> </w:t>
      </w:r>
      <w:r w:rsidR="00FC1C8B">
        <w:t>e</w:t>
      </w:r>
      <w:r w:rsidRPr="00AF6DAD">
        <w:t>t Social</w:t>
      </w:r>
    </w:p>
    <w:p w14:paraId="54D49ED6" w14:textId="0D59C51D" w:rsidR="0003512B" w:rsidRDefault="00B359D4" w:rsidP="00B359D4">
      <w:pPr>
        <w:pStyle w:val="SingleTxtG"/>
      </w:pPr>
      <w:r>
        <w:t>40.</w:t>
      </w:r>
      <w:r>
        <w:tab/>
      </w:r>
      <w:r w:rsidR="0003512B" w:rsidRPr="00C33062">
        <w:t>Le C</w:t>
      </w:r>
      <w:r w:rsidR="0003512B">
        <w:t xml:space="preserve">onseil </w:t>
      </w:r>
      <w:proofErr w:type="spellStart"/>
      <w:r w:rsidR="0003512B" w:rsidRPr="00C33062">
        <w:t>E</w:t>
      </w:r>
      <w:r w:rsidR="0003512B">
        <w:t>conomique</w:t>
      </w:r>
      <w:proofErr w:type="spellEnd"/>
      <w:r w:rsidR="0003512B">
        <w:t xml:space="preserve"> et </w:t>
      </w:r>
      <w:r w:rsidR="0003512B" w:rsidRPr="00C33062">
        <w:t>S</w:t>
      </w:r>
      <w:r w:rsidR="0003512B">
        <w:t>ocial (CES)</w:t>
      </w:r>
      <w:r w:rsidR="007D18A0">
        <w:t xml:space="preserve"> </w:t>
      </w:r>
      <w:r w:rsidR="0003512B" w:rsidRPr="00C33062">
        <w:t>donne son avis sur les projets de loi, d’ordonnance ou de décret ainsi que les propositions de loi qui lui sont soumis.</w:t>
      </w:r>
      <w:r w:rsidR="0003512B">
        <w:t xml:space="preserve"> </w:t>
      </w:r>
      <w:r w:rsidR="0003512B" w:rsidRPr="00C33062">
        <w:t>Les projets de loi ou programme à caractère économique et social lui sont obligatoirement soumis pour avis.</w:t>
      </w:r>
      <w:r w:rsidR="0003512B">
        <w:t xml:space="preserve"> </w:t>
      </w:r>
      <w:r w:rsidR="0003512B" w:rsidRPr="00C33062">
        <w:t>Le Président de la République peut consulter le CES sur tout problème à caractère économique, social, culturel, scientifique et technique.</w:t>
      </w:r>
      <w:r w:rsidR="0003512B">
        <w:t xml:space="preserve"> </w:t>
      </w:r>
      <w:r w:rsidR="0003512B" w:rsidRPr="00C33062">
        <w:t>Le CES peut de sa propre initiative, sous forme de recommandation attirer l’attention de l’Assemblée Nationale et du gouvernement sur les réformes d’ordre économique et social qui lui paraissent conformes ou contraires à l’intérêt général.</w:t>
      </w:r>
      <w:r w:rsidR="0003512B">
        <w:t xml:space="preserve"> </w:t>
      </w:r>
      <w:r w:rsidR="0003512B" w:rsidRPr="00C33062">
        <w:t>Sur la demande du gouvernement, le CES désigne un de ces membres pour</w:t>
      </w:r>
      <w:r w:rsidR="0046692C">
        <w:t xml:space="preserve"> </w:t>
      </w:r>
      <w:r w:rsidR="0003512B" w:rsidRPr="00C33062">
        <w:t>exposer devant les commissions de l’Assemblée Nationale l’avis du conseil sur les projets ou proposition de loi qui lui ont été soumis.</w:t>
      </w:r>
    </w:p>
    <w:p w14:paraId="7BDE5AF2" w14:textId="77777777" w:rsidR="0003512B" w:rsidRPr="00C33062" w:rsidRDefault="00D771E9" w:rsidP="00D771E9">
      <w:pPr>
        <w:pStyle w:val="H4G"/>
      </w:pPr>
      <w:r>
        <w:tab/>
      </w:r>
      <w:r>
        <w:tab/>
        <w:t>H</w:t>
      </w:r>
      <w:r w:rsidR="003A53B6">
        <w:t>aute Autorité</w:t>
      </w:r>
      <w:r w:rsidR="004A2F87">
        <w:t xml:space="preserve"> de l</w:t>
      </w:r>
      <w:r w:rsidRPr="00AF6DAD">
        <w:t>’</w:t>
      </w:r>
      <w:proofErr w:type="spellStart"/>
      <w:r w:rsidR="003A53B6" w:rsidRPr="00AF6DAD">
        <w:t>audiovisuel</w:t>
      </w:r>
      <w:proofErr w:type="spellEnd"/>
      <w:r w:rsidRPr="00AF6DAD">
        <w:t xml:space="preserve"> </w:t>
      </w:r>
      <w:r w:rsidR="004A2F87">
        <w:t>e</w:t>
      </w:r>
      <w:r w:rsidRPr="00AF6DAD">
        <w:t xml:space="preserve">t </w:t>
      </w:r>
      <w:r w:rsidR="004A2F87">
        <w:t>de l</w:t>
      </w:r>
      <w:r w:rsidRPr="00AF6DAD">
        <w:t>a Communicatio</w:t>
      </w:r>
      <w:r>
        <w:t>n</w:t>
      </w:r>
    </w:p>
    <w:p w14:paraId="1C53E2A3" w14:textId="7823B814" w:rsidR="0003512B" w:rsidRDefault="00B359D4" w:rsidP="00B359D4">
      <w:pPr>
        <w:pStyle w:val="SingleTxtG"/>
      </w:pPr>
      <w:r>
        <w:t>41.</w:t>
      </w:r>
      <w:r>
        <w:tab/>
      </w:r>
      <w:r w:rsidR="0003512B" w:rsidRPr="00C33062">
        <w:t>Instance de régulation de la communication et de l’infor</w:t>
      </w:r>
      <w:r w:rsidR="0003512B">
        <w:t>mation, la HAAC a pour mission d</w:t>
      </w:r>
      <w:r w:rsidR="0003512B" w:rsidRPr="00C33062">
        <w:t xml:space="preserve">e garantir et d’assurer la liberté et la protection de la presse ainsi que de tous les </w:t>
      </w:r>
      <w:r w:rsidR="0003512B" w:rsidRPr="00CF015F">
        <w:t>de tous les moyens de communication de masse dans le respect de la loi.</w:t>
      </w:r>
    </w:p>
    <w:p w14:paraId="592A5045" w14:textId="4223F2BB" w:rsidR="0003512B" w:rsidRPr="00006734" w:rsidRDefault="00B359D4" w:rsidP="00B359D4">
      <w:pPr>
        <w:pStyle w:val="SingleTxtG"/>
      </w:pPr>
      <w:r w:rsidRPr="00006734">
        <w:t>42.</w:t>
      </w:r>
      <w:r w:rsidRPr="00006734">
        <w:tab/>
      </w:r>
      <w:r w:rsidR="0003512B" w:rsidRPr="00CF015F">
        <w:t>Elle veille au respect de la déontologie en matière d</w:t>
      </w:r>
      <w:r w:rsidR="00457B3B">
        <w:t>’</w:t>
      </w:r>
      <w:r w:rsidR="0003512B" w:rsidRPr="00CF015F">
        <w:t>information et à l</w:t>
      </w:r>
      <w:r w:rsidR="00457B3B">
        <w:t>’</w:t>
      </w:r>
      <w:r w:rsidR="0003512B" w:rsidRPr="00CF015F">
        <w:t>accès équitable des partis politiques, des associations et des citoyens aux moyens officiels d</w:t>
      </w:r>
      <w:r w:rsidR="00457B3B">
        <w:t>’</w:t>
      </w:r>
      <w:r w:rsidR="0003512B" w:rsidRPr="00CF015F">
        <w:t>information et de communication</w:t>
      </w:r>
      <w:r w:rsidR="0003512B" w:rsidRPr="00006734">
        <w:t xml:space="preserve">. </w:t>
      </w:r>
    </w:p>
    <w:p w14:paraId="475644BA" w14:textId="306B58EA" w:rsidR="0003512B" w:rsidRPr="00C33062" w:rsidRDefault="00D771E9" w:rsidP="00D771E9">
      <w:pPr>
        <w:pStyle w:val="H23G"/>
      </w:pPr>
      <w:r>
        <w:tab/>
      </w:r>
      <w:r>
        <w:tab/>
      </w:r>
      <w:r w:rsidR="005242C0">
        <w:t xml:space="preserve">Institutions </w:t>
      </w:r>
      <w:r w:rsidR="00FD2A98">
        <w:t>r</w:t>
      </w:r>
      <w:r w:rsidR="005242C0">
        <w:t>attachées à</w:t>
      </w:r>
      <w:r>
        <w:t xml:space="preserve"> l</w:t>
      </w:r>
      <w:r w:rsidR="005242C0">
        <w:t>a Pré</w:t>
      </w:r>
      <w:r w:rsidRPr="00AF6DAD">
        <w:t>sidence</w:t>
      </w:r>
    </w:p>
    <w:p w14:paraId="53976F5B" w14:textId="432BAC22" w:rsidR="0003512B" w:rsidRPr="00C33062" w:rsidRDefault="00D771E9" w:rsidP="00D771E9">
      <w:pPr>
        <w:pStyle w:val="H4G"/>
      </w:pPr>
      <w:r>
        <w:tab/>
      </w:r>
      <w:r>
        <w:tab/>
      </w:r>
      <w:r w:rsidRPr="00AF6DAD">
        <w:t xml:space="preserve">Organe </w:t>
      </w:r>
      <w:r w:rsidR="00FD2A98" w:rsidRPr="00AF6DAD">
        <w:t xml:space="preserve">de médiation de la </w:t>
      </w:r>
      <w:r w:rsidR="005242C0" w:rsidRPr="00AF6DAD">
        <w:t>Présidence</w:t>
      </w:r>
    </w:p>
    <w:p w14:paraId="7397E373" w14:textId="08E13110" w:rsidR="0003512B" w:rsidRPr="00C33062" w:rsidRDefault="00B359D4" w:rsidP="00B359D4">
      <w:pPr>
        <w:pStyle w:val="SingleTxtG"/>
      </w:pPr>
      <w:r w:rsidRPr="00C33062">
        <w:t>43.</w:t>
      </w:r>
      <w:r w:rsidRPr="00C33062">
        <w:tab/>
      </w:r>
      <w:r w:rsidR="0003512B">
        <w:t>Aux termes des dispositions de</w:t>
      </w:r>
      <w:r w:rsidR="0003512B" w:rsidRPr="00C33062">
        <w:t xml:space="preserve"> l’article 1</w:t>
      </w:r>
      <w:r w:rsidR="0003512B" w:rsidRPr="00C33062">
        <w:rPr>
          <w:vertAlign w:val="superscript"/>
        </w:rPr>
        <w:t>er</w:t>
      </w:r>
      <w:r w:rsidR="0003512B" w:rsidRPr="00C33062">
        <w:t xml:space="preserve"> de la </w:t>
      </w:r>
      <w:r w:rsidR="007417E4">
        <w:t>l</w:t>
      </w:r>
      <w:r w:rsidR="0003512B" w:rsidRPr="00C33062">
        <w:t xml:space="preserve">oi </w:t>
      </w:r>
      <w:r w:rsidR="007417E4">
        <w:t>n</w:t>
      </w:r>
      <w:r w:rsidR="007417E4" w:rsidRPr="00050C02">
        <w:rPr>
          <w:vertAlign w:val="superscript"/>
        </w:rPr>
        <w:t>o</w:t>
      </w:r>
      <w:r w:rsidR="007417E4">
        <w:t> </w:t>
      </w:r>
      <w:r w:rsidR="0003512B" w:rsidRPr="00C33062">
        <w:t>2009-22 du 3 janvier 2014</w:t>
      </w:r>
      <w:r w:rsidR="001B5EFE">
        <w:t xml:space="preserve"> </w:t>
      </w:r>
      <w:r w:rsidR="0003512B" w:rsidRPr="00C33062">
        <w:t>«</w:t>
      </w:r>
      <w:r w:rsidR="001B5EFE">
        <w:t> </w:t>
      </w:r>
      <w:r w:rsidR="0003512B" w:rsidRPr="00C33062">
        <w:t>il</w:t>
      </w:r>
      <w:r w:rsidR="001B5EFE">
        <w:t> </w:t>
      </w:r>
      <w:r w:rsidR="0003512B" w:rsidRPr="00C33062">
        <w:t>est institué en République du Bénin un organe, (intercesseur gracieux entre l’administration publique</w:t>
      </w:r>
      <w:r w:rsidR="0003512B">
        <w:t xml:space="preserve"> et les administrés) nommé Médiateur de la République</w:t>
      </w:r>
      <w:r w:rsidR="001B5EFE">
        <w:t> »</w:t>
      </w:r>
      <w:r w:rsidR="0003512B" w:rsidRPr="00C33062">
        <w:t>.</w:t>
      </w:r>
    </w:p>
    <w:p w14:paraId="24FDBA79" w14:textId="5A8E6197" w:rsidR="0003512B" w:rsidRPr="00C33062" w:rsidRDefault="00B359D4" w:rsidP="00B359D4">
      <w:pPr>
        <w:pStyle w:val="SingleTxtG"/>
      </w:pPr>
      <w:r w:rsidRPr="00C33062">
        <w:lastRenderedPageBreak/>
        <w:t>44.</w:t>
      </w:r>
      <w:r w:rsidRPr="00C33062">
        <w:tab/>
      </w:r>
      <w:r w:rsidR="00986A4E">
        <w:t>À</w:t>
      </w:r>
      <w:r w:rsidR="0003512B" w:rsidRPr="00C33062">
        <w:t xml:space="preserve"> ce titre</w:t>
      </w:r>
      <w:r w:rsidR="0003512B">
        <w:t>, il</w:t>
      </w:r>
      <w:r w:rsidR="00FD2A98">
        <w:t> </w:t>
      </w:r>
      <w:r w:rsidR="00972056">
        <w:t>:</w:t>
      </w:r>
    </w:p>
    <w:p w14:paraId="34E78C00" w14:textId="27E47E81" w:rsidR="0003512B" w:rsidRDefault="00B359D4" w:rsidP="00B359D4">
      <w:pPr>
        <w:pStyle w:val="Bullet1G"/>
        <w:numPr>
          <w:ilvl w:val="0"/>
          <w:numId w:val="0"/>
        </w:numPr>
        <w:tabs>
          <w:tab w:val="left" w:pos="1701"/>
        </w:tabs>
        <w:ind w:left="1701" w:hanging="170"/>
      </w:pPr>
      <w:r>
        <w:t>•</w:t>
      </w:r>
      <w:r>
        <w:tab/>
      </w:r>
      <w:r w:rsidR="003A0A68">
        <w:t>E</w:t>
      </w:r>
      <w:r w:rsidR="0003512B" w:rsidRPr="00C33062">
        <w:t>st chargé de recevoir les griefs des administrés relatifs au fonctionnement de l’administration centrale de l’</w:t>
      </w:r>
      <w:r w:rsidR="00ED10DD">
        <w:t>État</w:t>
      </w:r>
      <w:r w:rsidR="0003512B" w:rsidRPr="00C33062">
        <w:t xml:space="preserve">, </w:t>
      </w:r>
      <w:r w:rsidR="005242C0" w:rsidRPr="00C33062">
        <w:t>des collectivités décentralisées</w:t>
      </w:r>
      <w:r w:rsidR="0003512B" w:rsidRPr="00C33062">
        <w:t xml:space="preserve"> des établ</w:t>
      </w:r>
      <w:r w:rsidR="0003512B">
        <w:t>issements publics et les étudient</w:t>
      </w:r>
      <w:r w:rsidR="007D18A0">
        <w:t xml:space="preserve"> </w:t>
      </w:r>
      <w:r w:rsidR="0003512B" w:rsidRPr="00C33062">
        <w:t>afin d’y ap</w:t>
      </w:r>
      <w:r w:rsidR="0003512B">
        <w:t>porter des solutions équitables</w:t>
      </w:r>
      <w:r w:rsidR="00FD2A98">
        <w:t> </w:t>
      </w:r>
      <w:r w:rsidR="008D3C12">
        <w:t xml:space="preserve">; </w:t>
      </w:r>
    </w:p>
    <w:p w14:paraId="31F29FE3" w14:textId="3F8A0C8D" w:rsidR="0003512B" w:rsidRPr="00C33062" w:rsidRDefault="00B359D4" w:rsidP="00B359D4">
      <w:pPr>
        <w:pStyle w:val="Bullet1G"/>
        <w:numPr>
          <w:ilvl w:val="0"/>
          <w:numId w:val="0"/>
        </w:numPr>
        <w:tabs>
          <w:tab w:val="left" w:pos="1701"/>
        </w:tabs>
        <w:ind w:left="1701" w:hanging="170"/>
      </w:pPr>
      <w:r w:rsidRPr="00C33062">
        <w:t>•</w:t>
      </w:r>
      <w:r w:rsidRPr="00C33062">
        <w:tab/>
      </w:r>
      <w:r w:rsidR="003A0A68">
        <w:t>F</w:t>
      </w:r>
      <w:r w:rsidR="0003512B" w:rsidRPr="00C33062">
        <w:t>ait au chef de l’</w:t>
      </w:r>
      <w:r w:rsidR="00ED10DD">
        <w:t>État</w:t>
      </w:r>
      <w:r w:rsidR="0003512B" w:rsidRPr="00C33062">
        <w:t xml:space="preserve"> des propositions tendant au fonctionnement normal et à l’</w:t>
      </w:r>
      <w:r w:rsidR="0003512B">
        <w:t>efficience des services publics</w:t>
      </w:r>
      <w:r w:rsidR="00FD2A98">
        <w:t> </w:t>
      </w:r>
      <w:r w:rsidR="008D3C12">
        <w:t xml:space="preserve">; </w:t>
      </w:r>
    </w:p>
    <w:p w14:paraId="43EC90AB" w14:textId="40EC34E3" w:rsidR="0003512B" w:rsidRPr="00C33062" w:rsidRDefault="00B359D4" w:rsidP="00B359D4">
      <w:pPr>
        <w:pStyle w:val="Bullet1G"/>
        <w:numPr>
          <w:ilvl w:val="0"/>
          <w:numId w:val="0"/>
        </w:numPr>
        <w:tabs>
          <w:tab w:val="left" w:pos="1701"/>
        </w:tabs>
        <w:ind w:left="1701" w:hanging="170"/>
      </w:pPr>
      <w:r w:rsidRPr="00C33062">
        <w:t>•</w:t>
      </w:r>
      <w:r w:rsidRPr="00C33062">
        <w:tab/>
      </w:r>
      <w:r w:rsidR="003A0A68">
        <w:t>C</w:t>
      </w:r>
      <w:r w:rsidR="0003512B" w:rsidRPr="00C33062">
        <w:t>ontribue de façon générale à l’amélioration de l’</w:t>
      </w:r>
      <w:r w:rsidR="00ED10DD">
        <w:t>État</w:t>
      </w:r>
      <w:r w:rsidR="0003512B" w:rsidRPr="00C33062">
        <w:t xml:space="preserve"> de droit et </w:t>
      </w:r>
      <w:r w:rsidR="0003512B">
        <w:t>à la gouvernance administrative</w:t>
      </w:r>
      <w:r w:rsidR="00FD2A98">
        <w:t> </w:t>
      </w:r>
      <w:r w:rsidR="008D3C12">
        <w:t xml:space="preserve">; </w:t>
      </w:r>
    </w:p>
    <w:p w14:paraId="6576DBB7" w14:textId="5DB0ACA6" w:rsidR="0003512B" w:rsidRDefault="00B359D4" w:rsidP="00B359D4">
      <w:pPr>
        <w:pStyle w:val="Bullet1G"/>
        <w:numPr>
          <w:ilvl w:val="0"/>
          <w:numId w:val="0"/>
        </w:numPr>
        <w:tabs>
          <w:tab w:val="left" w:pos="1701"/>
        </w:tabs>
        <w:ind w:left="1701" w:hanging="170"/>
      </w:pPr>
      <w:r>
        <w:t>•</w:t>
      </w:r>
      <w:r>
        <w:tab/>
      </w:r>
      <w:r w:rsidR="003A0A68">
        <w:t>S</w:t>
      </w:r>
      <w:r w:rsidR="0003512B" w:rsidRPr="00C33062">
        <w:t>oumet chaque année au Président de la République un rapport d’activités.</w:t>
      </w:r>
    </w:p>
    <w:p w14:paraId="1BD7F564" w14:textId="751E143A" w:rsidR="0003512B" w:rsidRPr="00A10C48" w:rsidRDefault="00D771E9" w:rsidP="00D771E9">
      <w:pPr>
        <w:pStyle w:val="H4G"/>
      </w:pPr>
      <w:r>
        <w:tab/>
      </w:r>
      <w:r>
        <w:tab/>
      </w:r>
      <w:r w:rsidRPr="00A10C48">
        <w:t xml:space="preserve">Grande Chancellerie </w:t>
      </w:r>
      <w:r>
        <w:t>de l’</w:t>
      </w:r>
      <w:r w:rsidR="00FD2A98">
        <w:t>O</w:t>
      </w:r>
      <w:r>
        <w:t>rdre National d</w:t>
      </w:r>
      <w:r w:rsidRPr="00A10C48">
        <w:t>u B</w:t>
      </w:r>
      <w:r w:rsidR="00EC632F">
        <w:t>é</w:t>
      </w:r>
      <w:r w:rsidRPr="00A10C48">
        <w:t>nin</w:t>
      </w:r>
    </w:p>
    <w:p w14:paraId="46EDC51C" w14:textId="61BE5430" w:rsidR="0003512B" w:rsidRPr="00A10C48" w:rsidRDefault="00B359D4" w:rsidP="00B359D4">
      <w:pPr>
        <w:pStyle w:val="SingleTxtG"/>
      </w:pPr>
      <w:r w:rsidRPr="00A10C48">
        <w:t>45.</w:t>
      </w:r>
      <w:r w:rsidRPr="00A10C48">
        <w:tab/>
      </w:r>
      <w:r w:rsidR="0003512B" w:rsidRPr="00A10C48">
        <w:t>La Grande Chancellerie est chargée de l’administration des Ordres Nationaux du Bénin (Ordre National du Bénin, Ordre du Mérite du Bénin, Ordre du Mérite Social, Ordre du Mérite Agricole). Ces différents ordres récompensent les services éminents rendus à la nation soit à titre civil, soit sous les armes par les Personnalités Béninoises mais aussi les étrangers.</w:t>
      </w:r>
    </w:p>
    <w:p w14:paraId="2AAF9D76" w14:textId="0DDCDAE3" w:rsidR="0003512B" w:rsidRDefault="00D771E9" w:rsidP="00006734">
      <w:pPr>
        <w:pStyle w:val="HChG"/>
      </w:pPr>
      <w:r>
        <w:tab/>
        <w:t>II.</w:t>
      </w:r>
      <w:r>
        <w:tab/>
      </w:r>
      <w:r w:rsidR="0003512B">
        <w:t>C</w:t>
      </w:r>
      <w:r w:rsidR="0003512B" w:rsidRPr="00684888">
        <w:t>adre général de promotion et de protection des droits de</w:t>
      </w:r>
      <w:r w:rsidR="00FC1C8B">
        <w:t> </w:t>
      </w:r>
      <w:r w:rsidR="0003512B" w:rsidRPr="00684888">
        <w:t>l’Homme</w:t>
      </w:r>
    </w:p>
    <w:p w14:paraId="2E388CFD" w14:textId="12C66FDE" w:rsidR="0003512B" w:rsidRPr="00006734" w:rsidRDefault="00B359D4" w:rsidP="00B359D4">
      <w:pPr>
        <w:pStyle w:val="SingleTxtG"/>
        <w:rPr>
          <w:rFonts w:asciiTheme="majorBidi" w:hAnsiTheme="majorBidi" w:cstheme="majorBidi"/>
          <w:szCs w:val="24"/>
        </w:rPr>
      </w:pPr>
      <w:r w:rsidRPr="00006734">
        <w:t>46.</w:t>
      </w:r>
      <w:r w:rsidRPr="00006734">
        <w:tab/>
      </w:r>
      <w:r w:rsidR="0003512B" w:rsidRPr="003A0A68">
        <w:rPr>
          <w:rStyle w:val="SingleTxtGChar"/>
        </w:rPr>
        <w:t xml:space="preserve">Outre les instruments </w:t>
      </w:r>
      <w:r w:rsidR="0003512B" w:rsidRPr="004E7006">
        <w:t>internationaux</w:t>
      </w:r>
      <w:r w:rsidR="0003512B" w:rsidRPr="003A0A68">
        <w:rPr>
          <w:rStyle w:val="SingleTxtGChar"/>
        </w:rPr>
        <w:t xml:space="preserve"> ratifiés par la République du Bénin sur la période considérée, plusieurs textes législatifs et </w:t>
      </w:r>
      <w:proofErr w:type="spellStart"/>
      <w:r w:rsidR="0003512B" w:rsidRPr="003A0A68">
        <w:rPr>
          <w:rStyle w:val="SingleTxtGChar"/>
        </w:rPr>
        <w:t>règlementaires</w:t>
      </w:r>
      <w:proofErr w:type="spellEnd"/>
      <w:r w:rsidR="0003512B" w:rsidRPr="003A0A68">
        <w:rPr>
          <w:rStyle w:val="SingleTxtGChar"/>
        </w:rPr>
        <w:t xml:space="preserve"> permettent de mieux protéger les différentes catégories de la </w:t>
      </w:r>
      <w:r w:rsidR="0003512B" w:rsidRPr="00006734">
        <w:rPr>
          <w:rStyle w:val="SingleTxtGChar"/>
          <w:rFonts w:asciiTheme="majorBidi" w:hAnsiTheme="majorBidi" w:cstheme="majorBidi"/>
        </w:rPr>
        <w:t>population</w:t>
      </w:r>
      <w:r w:rsidR="0003512B" w:rsidRPr="00006734">
        <w:rPr>
          <w:rFonts w:asciiTheme="majorBidi" w:hAnsiTheme="majorBidi" w:cstheme="majorBidi"/>
          <w:szCs w:val="24"/>
        </w:rPr>
        <w:t>.</w:t>
      </w:r>
    </w:p>
    <w:p w14:paraId="4A858693" w14:textId="11C3E3C4" w:rsidR="0003512B" w:rsidRDefault="00D771E9" w:rsidP="00006734">
      <w:pPr>
        <w:pStyle w:val="H1G"/>
      </w:pPr>
      <w:r>
        <w:tab/>
        <w:t>A.</w:t>
      </w:r>
      <w:r>
        <w:tab/>
      </w:r>
      <w:r w:rsidR="0003512B" w:rsidRPr="00580E71">
        <w:t xml:space="preserve">La </w:t>
      </w:r>
      <w:r w:rsidR="00FD2A98" w:rsidRPr="00580E71">
        <w:t>Constitution</w:t>
      </w:r>
    </w:p>
    <w:p w14:paraId="7F8885DF" w14:textId="30143873" w:rsidR="0003512B" w:rsidRPr="008F4855" w:rsidRDefault="00B359D4" w:rsidP="00B359D4">
      <w:pPr>
        <w:pStyle w:val="SingleTxtG"/>
      </w:pPr>
      <w:r w:rsidRPr="008F4855">
        <w:t>47.</w:t>
      </w:r>
      <w:r w:rsidRPr="008F4855">
        <w:tab/>
      </w:r>
      <w:r w:rsidR="0003512B">
        <w:t xml:space="preserve">La loi </w:t>
      </w:r>
      <w:r w:rsidR="00653349">
        <w:t>n</w:t>
      </w:r>
      <w:r w:rsidR="00653349" w:rsidRPr="00006734">
        <w:rPr>
          <w:vertAlign w:val="superscript"/>
        </w:rPr>
        <w:t>o</w:t>
      </w:r>
      <w:r w:rsidR="00653349">
        <w:t> </w:t>
      </w:r>
      <w:r w:rsidR="0003512B" w:rsidRPr="008F4855">
        <w:t xml:space="preserve">90-32 portant constitution de la République du Bénin </w:t>
      </w:r>
      <w:r w:rsidR="0003512B">
        <w:t xml:space="preserve">ainsi que la loi </w:t>
      </w:r>
      <w:r w:rsidR="00653349">
        <w:t>n</w:t>
      </w:r>
      <w:r w:rsidR="00653349" w:rsidRPr="00050C02">
        <w:rPr>
          <w:vertAlign w:val="superscript"/>
        </w:rPr>
        <w:t>o</w:t>
      </w:r>
      <w:r w:rsidR="00653349">
        <w:t> </w:t>
      </w:r>
      <w:r w:rsidR="0003512B">
        <w:t>2019-40 du 7 novembre 2019 portant révision de la</w:t>
      </w:r>
      <w:r w:rsidR="0003512B" w:rsidRPr="00C33062">
        <w:t xml:space="preserve"> Constit</w:t>
      </w:r>
      <w:r w:rsidR="0003512B">
        <w:t xml:space="preserve">ution du 11 décembre </w:t>
      </w:r>
      <w:r w:rsidR="0003512B" w:rsidRPr="00C33062">
        <w:t>1990</w:t>
      </w:r>
      <w:r w:rsidR="0003512B">
        <w:t xml:space="preserve"> </w:t>
      </w:r>
      <w:r w:rsidR="0003512B" w:rsidRPr="008F4855">
        <w:t>organise</w:t>
      </w:r>
      <w:r w:rsidR="0003512B">
        <w:t>nt</w:t>
      </w:r>
      <w:r w:rsidR="0003512B" w:rsidRPr="008F4855">
        <w:t xml:space="preserve"> de façon générale les grands principes qui gouvernent l’ensemble des droits de l’Homme qu’il s’agisse des droits de la première génération des droits de la deuxième génération ou ceux de la troisième génération. Il y est consacré des droits et devoirs de la personne humaine par leur intégration dans l’ordre juridique interne. Cette intégration s’opère d</w:t>
      </w:r>
      <w:r w:rsidR="00D771E9">
        <w:t>e trois manières</w:t>
      </w:r>
      <w:r w:rsidR="00FD2A98">
        <w:t> </w:t>
      </w:r>
      <w:r w:rsidR="00972056">
        <w:t>:</w:t>
      </w:r>
    </w:p>
    <w:p w14:paraId="3384BF5D" w14:textId="77FE7474" w:rsidR="0003512B" w:rsidRDefault="00B359D4" w:rsidP="00B359D4">
      <w:pPr>
        <w:pStyle w:val="Bullet1G"/>
        <w:numPr>
          <w:ilvl w:val="0"/>
          <w:numId w:val="0"/>
        </w:numPr>
        <w:tabs>
          <w:tab w:val="left" w:pos="1701"/>
        </w:tabs>
        <w:ind w:left="1701" w:hanging="170"/>
      </w:pPr>
      <w:r>
        <w:t>•</w:t>
      </w:r>
      <w:r>
        <w:tab/>
      </w:r>
      <w:r w:rsidR="003A0A68">
        <w:t>L</w:t>
      </w:r>
      <w:r w:rsidR="0003512B" w:rsidRPr="008F4855">
        <w:t xml:space="preserve">’affirmation dans le préambule de la </w:t>
      </w:r>
      <w:r w:rsidR="000B4F1F" w:rsidRPr="008F4855">
        <w:t>Constitution</w:t>
      </w:r>
      <w:r w:rsidR="0003512B" w:rsidRPr="008F4855">
        <w:t xml:space="preserve">, de l’attachement du peuple béninois aux principes de la démocratie et des droits de l’Homme tels qu’ils ont été définis dans la Charte des Nations Unies de 1945, la Déclaration universelle des Droits de l’Homme de 1948 et la Charte africaine des </w:t>
      </w:r>
      <w:r w:rsidR="008D3F59">
        <w:t>d</w:t>
      </w:r>
      <w:r w:rsidR="0003512B" w:rsidRPr="008F4855">
        <w:t xml:space="preserve">roits de l’Homme et des </w:t>
      </w:r>
      <w:r w:rsidR="008D3F59">
        <w:t>p</w:t>
      </w:r>
      <w:r w:rsidR="0003512B" w:rsidRPr="008F4855">
        <w:t xml:space="preserve">euples adoptée en 1981 par l’Organisation de l’Unité Africaine. Il s’agit par cette affirmation de marquer l’opposition du peuple béninois à tout régime politique fondé sur l’arbitraire, la dictature, l’injustice, la corruption, la concussion, le régionalisme, le népotisme, la confiscation du </w:t>
      </w:r>
      <w:r w:rsidR="00C205EA">
        <w:t>pouvoir e</w:t>
      </w:r>
      <w:r w:rsidR="00121995">
        <w:t>t le pouvoir personnel</w:t>
      </w:r>
      <w:r w:rsidR="00FD2A98">
        <w:t> </w:t>
      </w:r>
      <w:r w:rsidR="00C205EA">
        <w:t>;</w:t>
      </w:r>
    </w:p>
    <w:p w14:paraId="06AE164D" w14:textId="12345CB9" w:rsidR="0003512B" w:rsidRPr="008F4855" w:rsidRDefault="00B359D4" w:rsidP="00B359D4">
      <w:pPr>
        <w:pStyle w:val="Bullet1G"/>
        <w:numPr>
          <w:ilvl w:val="0"/>
          <w:numId w:val="0"/>
        </w:numPr>
        <w:tabs>
          <w:tab w:val="left" w:pos="1701"/>
        </w:tabs>
        <w:ind w:left="1701" w:hanging="170"/>
      </w:pPr>
      <w:r w:rsidRPr="008F4855">
        <w:t>•</w:t>
      </w:r>
      <w:r w:rsidRPr="008F4855">
        <w:tab/>
      </w:r>
      <w:r w:rsidR="003A0A68">
        <w:t>L</w:t>
      </w:r>
      <w:r w:rsidR="0003512B" w:rsidRPr="008F4855">
        <w:t xml:space="preserve">’article 147 de la </w:t>
      </w:r>
      <w:r w:rsidR="000B4F1F" w:rsidRPr="008F4855">
        <w:t xml:space="preserve">Constitution </w:t>
      </w:r>
      <w:r w:rsidR="0003512B">
        <w:t xml:space="preserve">du 11 décembre </w:t>
      </w:r>
      <w:r w:rsidR="0003512B" w:rsidRPr="00C33062">
        <w:t>1990</w:t>
      </w:r>
      <w:r w:rsidR="0003512B">
        <w:t xml:space="preserve"> </w:t>
      </w:r>
      <w:r w:rsidR="0003512B" w:rsidRPr="008F4855">
        <w:t>qui dispose que</w:t>
      </w:r>
      <w:r w:rsidR="00FD2A98">
        <w:t> </w:t>
      </w:r>
      <w:r w:rsidR="00972056">
        <w:t>:</w:t>
      </w:r>
      <w:r w:rsidR="0003512B" w:rsidRPr="008F4855">
        <w:t xml:space="preserve"> « les traités et accords internationaux régulièrement ratifiés ont, dès leur publication, une autorité supérieure à celle des lois, sous réserve pour chaque accord ou traité, de son a</w:t>
      </w:r>
      <w:r w:rsidR="00121995">
        <w:t>pplication par l’autre partie »</w:t>
      </w:r>
      <w:r w:rsidR="001B5EFE">
        <w:t> </w:t>
      </w:r>
      <w:r w:rsidR="00C205EA">
        <w:t>;</w:t>
      </w:r>
    </w:p>
    <w:p w14:paraId="5F9A2E56" w14:textId="436F9E90" w:rsidR="0003512B" w:rsidRDefault="00B359D4" w:rsidP="00B359D4">
      <w:pPr>
        <w:pStyle w:val="Bullet1G"/>
        <w:numPr>
          <w:ilvl w:val="0"/>
          <w:numId w:val="0"/>
        </w:numPr>
        <w:tabs>
          <w:tab w:val="left" w:pos="1701"/>
        </w:tabs>
        <w:ind w:left="1701" w:hanging="170"/>
      </w:pPr>
      <w:r>
        <w:t>•</w:t>
      </w:r>
      <w:r>
        <w:tab/>
      </w:r>
      <w:r w:rsidR="003A0A68">
        <w:t>L</w:t>
      </w:r>
      <w:r w:rsidR="0003512B">
        <w:t>e</w:t>
      </w:r>
      <w:r w:rsidR="0003512B" w:rsidRPr="008F4855">
        <w:t xml:space="preserve"> titre </w:t>
      </w:r>
      <w:r w:rsidR="0003512B">
        <w:t xml:space="preserve">II de la Constitution du 11 décembre </w:t>
      </w:r>
      <w:r w:rsidR="0003512B" w:rsidRPr="00C33062">
        <w:t>1990</w:t>
      </w:r>
      <w:r w:rsidR="0003512B">
        <w:t xml:space="preserve">, intitulé </w:t>
      </w:r>
      <w:r w:rsidR="00FD2A98">
        <w:t>« </w:t>
      </w:r>
      <w:r w:rsidR="0003512B" w:rsidRPr="008F4855">
        <w:t>droits et devoirs de la personne</w:t>
      </w:r>
      <w:r w:rsidR="0003512B">
        <w:t xml:space="preserve"> humaine</w:t>
      </w:r>
      <w:r w:rsidR="00FD2A98">
        <w:t xml:space="preserve"> » </w:t>
      </w:r>
      <w:r w:rsidR="0003512B">
        <w:t>consacre les droits et devoirs de la personne humaine de l’article</w:t>
      </w:r>
      <w:r w:rsidR="001B5EFE">
        <w:t> </w:t>
      </w:r>
      <w:r w:rsidR="0003512B">
        <w:t>8 à l’article 40.</w:t>
      </w:r>
      <w:r w:rsidR="0003512B" w:rsidRPr="008F4855">
        <w:t xml:space="preserve"> </w:t>
      </w:r>
    </w:p>
    <w:p w14:paraId="38F07315" w14:textId="77777777" w:rsidR="0003512B" w:rsidRDefault="00D771E9" w:rsidP="00006734">
      <w:pPr>
        <w:pStyle w:val="H1G"/>
      </w:pPr>
      <w:r>
        <w:tab/>
        <w:t>B.</w:t>
      </w:r>
      <w:r>
        <w:tab/>
      </w:r>
      <w:r w:rsidR="0003512B" w:rsidRPr="007564B4">
        <w:t>Les mesures législatives, réglementaires et autres</w:t>
      </w:r>
    </w:p>
    <w:p w14:paraId="7B7BBE4C" w14:textId="59DE6258" w:rsidR="0003512B" w:rsidRDefault="00B359D4" w:rsidP="00B359D4">
      <w:pPr>
        <w:pStyle w:val="SingleTxtG"/>
      </w:pPr>
      <w:r>
        <w:t>48.</w:t>
      </w:r>
      <w:r>
        <w:tab/>
      </w:r>
      <w:r w:rsidR="0003512B" w:rsidRPr="00E77A18">
        <w:t xml:space="preserve">Au cours de la période </w:t>
      </w:r>
      <w:r w:rsidR="0003512B">
        <w:t>couverte par le rapport</w:t>
      </w:r>
      <w:r w:rsidR="0003512B" w:rsidRPr="00E77A18">
        <w:t xml:space="preserve">, plusieurs textes de loi ont été adoptés et </w:t>
      </w:r>
      <w:r w:rsidR="0003512B">
        <w:t>mises en œuvre</w:t>
      </w:r>
      <w:r w:rsidR="0003512B" w:rsidRPr="005B7430">
        <w:t xml:space="preserve">. </w:t>
      </w:r>
      <w:r w:rsidR="0003512B" w:rsidRPr="00580E71">
        <w:t>Il s’agit </w:t>
      </w:r>
      <w:r w:rsidR="0003512B">
        <w:t>de la</w:t>
      </w:r>
      <w:r w:rsidR="00972056">
        <w:t> :</w:t>
      </w:r>
    </w:p>
    <w:p w14:paraId="5540695C" w14:textId="2923B4DE" w:rsidR="0003512B" w:rsidRPr="00F16089" w:rsidRDefault="00B359D4" w:rsidP="00B359D4">
      <w:pPr>
        <w:pStyle w:val="Bullet1G"/>
        <w:numPr>
          <w:ilvl w:val="0"/>
          <w:numId w:val="0"/>
        </w:numPr>
        <w:tabs>
          <w:tab w:val="left" w:pos="1701"/>
        </w:tabs>
        <w:ind w:left="1701" w:hanging="170"/>
      </w:pPr>
      <w:r w:rsidRPr="00F16089">
        <w:lastRenderedPageBreak/>
        <w:t>•</w:t>
      </w:r>
      <w:r w:rsidRPr="00F16089">
        <w:tab/>
      </w:r>
      <w:r w:rsidR="003A0A68">
        <w:t>L</w:t>
      </w:r>
      <w:r w:rsidR="0003512B">
        <w:t xml:space="preserve">oi </w:t>
      </w:r>
      <w:r w:rsidR="00BF08EE">
        <w:t>n</w:t>
      </w:r>
      <w:r w:rsidR="00BF08EE" w:rsidRPr="00050C02">
        <w:rPr>
          <w:vertAlign w:val="superscript"/>
        </w:rPr>
        <w:t>o</w:t>
      </w:r>
      <w:r w:rsidR="00BF08EE">
        <w:t> </w:t>
      </w:r>
      <w:r w:rsidR="0003512B" w:rsidRPr="00F16089">
        <w:t>98-004 du 27 janvier 1998 portant code du travail</w:t>
      </w:r>
      <w:r w:rsidR="00972056">
        <w:t> </w:t>
      </w:r>
      <w:r w:rsidR="008D3C12">
        <w:t xml:space="preserve">; </w:t>
      </w:r>
    </w:p>
    <w:p w14:paraId="2316E316" w14:textId="08AE7DFB" w:rsidR="0003512B" w:rsidRPr="00F16089" w:rsidRDefault="00B359D4" w:rsidP="00B359D4">
      <w:pPr>
        <w:pStyle w:val="Bullet1G"/>
        <w:numPr>
          <w:ilvl w:val="0"/>
          <w:numId w:val="0"/>
        </w:numPr>
        <w:tabs>
          <w:tab w:val="left" w:pos="1701"/>
        </w:tabs>
        <w:ind w:left="1701" w:hanging="170"/>
      </w:pPr>
      <w:r w:rsidRPr="00F16089">
        <w:t>•</w:t>
      </w:r>
      <w:r w:rsidRPr="00F16089">
        <w:tab/>
      </w:r>
      <w:r w:rsidR="003A0A68">
        <w:t>L</w:t>
      </w:r>
      <w:r w:rsidR="0003512B">
        <w:t xml:space="preserve">oi </w:t>
      </w:r>
      <w:r w:rsidR="00BF08EE">
        <w:t>n</w:t>
      </w:r>
      <w:r w:rsidR="00BF08EE" w:rsidRPr="00050C02">
        <w:rPr>
          <w:vertAlign w:val="superscript"/>
        </w:rPr>
        <w:t>o</w:t>
      </w:r>
      <w:r w:rsidR="00BF08EE">
        <w:t> </w:t>
      </w:r>
      <w:r w:rsidR="0003512B" w:rsidRPr="00F16089">
        <w:t>98-030 du 12 février 1999 portant loi-cadre sur l’environnement</w:t>
      </w:r>
      <w:r w:rsidR="00972056">
        <w:t> </w:t>
      </w:r>
      <w:r w:rsidR="008D3C12">
        <w:t xml:space="preserve">; </w:t>
      </w:r>
    </w:p>
    <w:p w14:paraId="401295B7" w14:textId="7A32C4A2" w:rsidR="0003512B" w:rsidRPr="00F16089" w:rsidRDefault="00B359D4" w:rsidP="00B359D4">
      <w:pPr>
        <w:pStyle w:val="Bullet1G"/>
        <w:numPr>
          <w:ilvl w:val="0"/>
          <w:numId w:val="0"/>
        </w:numPr>
        <w:tabs>
          <w:tab w:val="left" w:pos="1701"/>
        </w:tabs>
        <w:ind w:left="1701" w:hanging="170"/>
      </w:pPr>
      <w:r w:rsidRPr="00F16089">
        <w:t>•</w:t>
      </w:r>
      <w:r w:rsidRPr="00F16089">
        <w:tab/>
      </w:r>
      <w:r w:rsidR="003A0A68">
        <w:t>L</w:t>
      </w:r>
      <w:r w:rsidR="0003512B" w:rsidRPr="00F16089">
        <w:t xml:space="preserve">oi </w:t>
      </w:r>
      <w:r w:rsidR="0018363B">
        <w:t>n</w:t>
      </w:r>
      <w:r w:rsidR="0018363B" w:rsidRPr="00050C02">
        <w:rPr>
          <w:vertAlign w:val="superscript"/>
        </w:rPr>
        <w:t>o</w:t>
      </w:r>
      <w:r w:rsidR="0018363B">
        <w:t> </w:t>
      </w:r>
      <w:r w:rsidR="0003512B" w:rsidRPr="00F16089">
        <w:t>2001-35 du 21 février 2003 portant statut de la magistrature en République du Bénin</w:t>
      </w:r>
      <w:r w:rsidR="00972056">
        <w:t> </w:t>
      </w:r>
      <w:r w:rsidR="008D3C12">
        <w:t xml:space="preserve">; </w:t>
      </w:r>
    </w:p>
    <w:p w14:paraId="24065557" w14:textId="20871B65" w:rsidR="0003512B" w:rsidRPr="00F16089" w:rsidRDefault="00B359D4" w:rsidP="00B359D4">
      <w:pPr>
        <w:pStyle w:val="Bullet1G"/>
        <w:numPr>
          <w:ilvl w:val="0"/>
          <w:numId w:val="0"/>
        </w:numPr>
        <w:tabs>
          <w:tab w:val="left" w:pos="1701"/>
        </w:tabs>
        <w:ind w:left="1701" w:hanging="170"/>
      </w:pPr>
      <w:r w:rsidRPr="00F16089">
        <w:t>•</w:t>
      </w:r>
      <w:r w:rsidRPr="00F16089">
        <w:tab/>
      </w:r>
      <w:r w:rsidR="003A0A68">
        <w:t>L</w:t>
      </w:r>
      <w:r w:rsidR="0003512B">
        <w:t xml:space="preserve">oi </w:t>
      </w:r>
      <w:r w:rsidR="00BF08EE">
        <w:t>n</w:t>
      </w:r>
      <w:r w:rsidR="00BF08EE" w:rsidRPr="00050C02">
        <w:rPr>
          <w:vertAlign w:val="superscript"/>
        </w:rPr>
        <w:t>o</w:t>
      </w:r>
      <w:r w:rsidR="00BF08EE">
        <w:t> </w:t>
      </w:r>
      <w:r w:rsidR="0003512B" w:rsidRPr="00F16089">
        <w:t>2001-31 du 27 août 2002 portant organisation judiciaire en République du Bénin</w:t>
      </w:r>
      <w:r w:rsidR="00972056">
        <w:t> </w:t>
      </w:r>
      <w:r w:rsidR="008D3C12">
        <w:t xml:space="preserve">; </w:t>
      </w:r>
    </w:p>
    <w:p w14:paraId="2204A580" w14:textId="7FDB70E6" w:rsidR="0003512B" w:rsidRPr="00F16089" w:rsidRDefault="00B359D4" w:rsidP="00B359D4">
      <w:pPr>
        <w:pStyle w:val="Bullet1G"/>
        <w:numPr>
          <w:ilvl w:val="0"/>
          <w:numId w:val="0"/>
        </w:numPr>
        <w:tabs>
          <w:tab w:val="left" w:pos="1701"/>
        </w:tabs>
        <w:ind w:left="1701" w:hanging="170"/>
      </w:pPr>
      <w:r w:rsidRPr="00F16089">
        <w:t>•</w:t>
      </w:r>
      <w:r w:rsidRPr="00F16089">
        <w:tab/>
      </w:r>
      <w:r w:rsidR="003A0A68">
        <w:t>L</w:t>
      </w:r>
      <w:r w:rsidR="0003512B" w:rsidRPr="00F16089">
        <w:t xml:space="preserve">oi </w:t>
      </w:r>
      <w:r w:rsidR="00BF08EE">
        <w:t>n</w:t>
      </w:r>
      <w:r w:rsidR="00BF08EE" w:rsidRPr="00050C02">
        <w:rPr>
          <w:vertAlign w:val="superscript"/>
        </w:rPr>
        <w:t>o</w:t>
      </w:r>
      <w:r w:rsidR="00BF08EE">
        <w:t> </w:t>
      </w:r>
      <w:r w:rsidR="0003512B" w:rsidRPr="00F16089">
        <w:t>2003-03 du 3 mars 2003 portant répression de la pratique des mutilations génitales féminines en République du Bénin</w:t>
      </w:r>
      <w:r w:rsidR="00972056">
        <w:t> </w:t>
      </w:r>
      <w:r w:rsidR="008D3C12">
        <w:t xml:space="preserve">; </w:t>
      </w:r>
    </w:p>
    <w:p w14:paraId="274DF080" w14:textId="1602AE0A" w:rsidR="0003512B" w:rsidRPr="00F16089" w:rsidRDefault="00B359D4" w:rsidP="00B359D4">
      <w:pPr>
        <w:pStyle w:val="Bullet1G"/>
        <w:numPr>
          <w:ilvl w:val="0"/>
          <w:numId w:val="0"/>
        </w:numPr>
        <w:tabs>
          <w:tab w:val="left" w:pos="1701"/>
        </w:tabs>
        <w:ind w:left="1701" w:hanging="170"/>
      </w:pPr>
      <w:r w:rsidRPr="00F16089">
        <w:t>•</w:t>
      </w:r>
      <w:r w:rsidRPr="00F16089">
        <w:tab/>
      </w:r>
      <w:r w:rsidR="003A0A68">
        <w:t>L</w:t>
      </w:r>
      <w:r w:rsidR="0003512B">
        <w:t xml:space="preserve">oi </w:t>
      </w:r>
      <w:r w:rsidR="00BF08EE">
        <w:t>n</w:t>
      </w:r>
      <w:r w:rsidR="00BF08EE" w:rsidRPr="00050C02">
        <w:rPr>
          <w:vertAlign w:val="superscript"/>
        </w:rPr>
        <w:t>o</w:t>
      </w:r>
      <w:r w:rsidR="00BF08EE">
        <w:t> </w:t>
      </w:r>
      <w:r w:rsidR="0003512B" w:rsidRPr="00F16089">
        <w:t>2003-04 du 3 mars 2003 relative à la santé sexuelle et à la reproduction</w:t>
      </w:r>
      <w:r w:rsidR="00972056">
        <w:t> </w:t>
      </w:r>
      <w:r w:rsidR="008D3C12">
        <w:t>;</w:t>
      </w:r>
      <w:r w:rsidR="0046692C">
        <w:t xml:space="preserve"> </w:t>
      </w:r>
    </w:p>
    <w:p w14:paraId="74101F89" w14:textId="5D4AB4B0" w:rsidR="0003512B" w:rsidRPr="00B23C01" w:rsidRDefault="00B359D4" w:rsidP="00B359D4">
      <w:pPr>
        <w:pStyle w:val="Bullet1G"/>
        <w:numPr>
          <w:ilvl w:val="0"/>
          <w:numId w:val="0"/>
        </w:numPr>
        <w:tabs>
          <w:tab w:val="left" w:pos="1701"/>
        </w:tabs>
        <w:ind w:left="1701" w:hanging="170"/>
      </w:pPr>
      <w:r w:rsidRPr="00B23C01">
        <w:t>•</w:t>
      </w:r>
      <w:r w:rsidRPr="00B23C01">
        <w:tab/>
      </w:r>
      <w:r w:rsidR="003A0A68">
        <w:t>L</w:t>
      </w:r>
      <w:r w:rsidR="0003512B" w:rsidRPr="00B23C01">
        <w:t xml:space="preserve">oi </w:t>
      </w:r>
      <w:r w:rsidR="00BF08EE">
        <w:t>n</w:t>
      </w:r>
      <w:r w:rsidR="00BF08EE" w:rsidRPr="00050C02">
        <w:rPr>
          <w:vertAlign w:val="superscript"/>
        </w:rPr>
        <w:t>o</w:t>
      </w:r>
      <w:r w:rsidR="00BF08EE">
        <w:t> </w:t>
      </w:r>
      <w:r w:rsidR="0003512B" w:rsidRPr="00B23C01">
        <w:t>2003-17 du 11 novem</w:t>
      </w:r>
      <w:r w:rsidR="0003512B">
        <w:t>bre 2003 portant orientation</w:t>
      </w:r>
      <w:r w:rsidR="00972056">
        <w:t> ;</w:t>
      </w:r>
      <w:r w:rsidR="0003512B">
        <w:t xml:space="preserve"> </w:t>
      </w:r>
    </w:p>
    <w:p w14:paraId="2996BE16" w14:textId="46419700" w:rsidR="0003512B" w:rsidRPr="00F16089" w:rsidRDefault="00B359D4" w:rsidP="00B359D4">
      <w:pPr>
        <w:pStyle w:val="Bullet1G"/>
        <w:numPr>
          <w:ilvl w:val="0"/>
          <w:numId w:val="0"/>
        </w:numPr>
        <w:tabs>
          <w:tab w:val="left" w:pos="1701"/>
        </w:tabs>
        <w:ind w:left="1701" w:hanging="170"/>
      </w:pPr>
      <w:r w:rsidRPr="00F16089">
        <w:t>•</w:t>
      </w:r>
      <w:r w:rsidRPr="00F16089">
        <w:tab/>
      </w:r>
      <w:r w:rsidR="003A0A68">
        <w:t>L</w:t>
      </w:r>
      <w:r w:rsidR="0003512B">
        <w:t xml:space="preserve">oi </w:t>
      </w:r>
      <w:r w:rsidR="00BF08EE">
        <w:t>n</w:t>
      </w:r>
      <w:r w:rsidR="00BF08EE" w:rsidRPr="00050C02">
        <w:rPr>
          <w:vertAlign w:val="superscript"/>
        </w:rPr>
        <w:t>o</w:t>
      </w:r>
      <w:r w:rsidR="00BF08EE">
        <w:t> </w:t>
      </w:r>
      <w:r w:rsidR="0003512B" w:rsidRPr="00F16089">
        <w:t xml:space="preserve">2004-07 du 24 août 2004 portant </w:t>
      </w:r>
      <w:r w:rsidR="00972056">
        <w:t>c</w:t>
      </w:r>
      <w:r w:rsidR="0003512B" w:rsidRPr="00F16089">
        <w:t xml:space="preserve">ode des </w:t>
      </w:r>
      <w:r w:rsidR="00972056">
        <w:t>p</w:t>
      </w:r>
      <w:r w:rsidR="0003512B" w:rsidRPr="00F16089">
        <w:t xml:space="preserve">ersonnes et de la </w:t>
      </w:r>
      <w:r w:rsidR="00972056">
        <w:t>f</w:t>
      </w:r>
      <w:r w:rsidR="0003512B" w:rsidRPr="00F16089">
        <w:t>amille</w:t>
      </w:r>
      <w:r w:rsidR="00972056">
        <w:t> </w:t>
      </w:r>
      <w:r w:rsidR="008D3C12">
        <w:t xml:space="preserve">; </w:t>
      </w:r>
    </w:p>
    <w:p w14:paraId="17071A73" w14:textId="7C2C3030" w:rsidR="0003512B" w:rsidRPr="00F16089" w:rsidRDefault="00B359D4" w:rsidP="00B359D4">
      <w:pPr>
        <w:pStyle w:val="Bullet1G"/>
        <w:numPr>
          <w:ilvl w:val="0"/>
          <w:numId w:val="0"/>
        </w:numPr>
        <w:tabs>
          <w:tab w:val="left" w:pos="1701"/>
        </w:tabs>
        <w:ind w:left="1701" w:hanging="170"/>
      </w:pPr>
      <w:r w:rsidRPr="00F16089">
        <w:t>•</w:t>
      </w:r>
      <w:r w:rsidRPr="00F16089">
        <w:tab/>
      </w:r>
      <w:r w:rsidR="003A0A68">
        <w:t>L</w:t>
      </w:r>
      <w:r w:rsidR="0003512B" w:rsidRPr="00F16089">
        <w:t xml:space="preserve">oi </w:t>
      </w:r>
      <w:r w:rsidR="00BF08EE">
        <w:t>n</w:t>
      </w:r>
      <w:r w:rsidR="00BF08EE" w:rsidRPr="00050C02">
        <w:rPr>
          <w:vertAlign w:val="superscript"/>
        </w:rPr>
        <w:t>o</w:t>
      </w:r>
      <w:r w:rsidR="00BF08EE">
        <w:t> </w:t>
      </w:r>
      <w:r w:rsidR="0003512B" w:rsidRPr="00F16089">
        <w:t>2006-04 du 5 avril 2006 portant conditions de déplacement des mineurs et répression de la traite d’enfants en République du Bénin</w:t>
      </w:r>
      <w:r w:rsidR="00972056">
        <w:t> </w:t>
      </w:r>
      <w:r w:rsidR="008D3C12">
        <w:t xml:space="preserve">; </w:t>
      </w:r>
    </w:p>
    <w:p w14:paraId="068E7A0F" w14:textId="0B3B4755" w:rsidR="0003512B" w:rsidRPr="00B23C01" w:rsidRDefault="00B359D4" w:rsidP="00B359D4">
      <w:pPr>
        <w:pStyle w:val="Bullet1G"/>
        <w:numPr>
          <w:ilvl w:val="0"/>
          <w:numId w:val="0"/>
        </w:numPr>
        <w:tabs>
          <w:tab w:val="left" w:pos="1701"/>
        </w:tabs>
        <w:ind w:left="1701" w:hanging="170"/>
      </w:pPr>
      <w:r w:rsidRPr="00B23C01">
        <w:t>•</w:t>
      </w:r>
      <w:r w:rsidRPr="00B23C01">
        <w:tab/>
      </w:r>
      <w:r w:rsidR="003A0A68">
        <w:t>L</w:t>
      </w:r>
      <w:r w:rsidR="0003512B">
        <w:t xml:space="preserve">oi </w:t>
      </w:r>
      <w:r w:rsidR="00BF08EE">
        <w:t>n</w:t>
      </w:r>
      <w:r w:rsidR="00BF08EE" w:rsidRPr="00050C02">
        <w:rPr>
          <w:vertAlign w:val="superscript"/>
        </w:rPr>
        <w:t>o</w:t>
      </w:r>
      <w:r w:rsidR="00BF08EE">
        <w:t> </w:t>
      </w:r>
      <w:r w:rsidR="0003512B" w:rsidRPr="00B23C01">
        <w:t>2006-31 du 5 avril 2006 portant prévention, prise en charge et contrôle du VIH/</w:t>
      </w:r>
      <w:r w:rsidR="00FC1C8B">
        <w:t>s</w:t>
      </w:r>
      <w:r w:rsidR="0003512B" w:rsidRPr="00B23C01">
        <w:t>ida</w:t>
      </w:r>
      <w:r w:rsidR="00972056">
        <w:t> </w:t>
      </w:r>
      <w:r w:rsidR="008D3C12">
        <w:t xml:space="preserve">; </w:t>
      </w:r>
    </w:p>
    <w:p w14:paraId="22ED417B" w14:textId="34430C4A" w:rsidR="0003512B" w:rsidRPr="00B23C01" w:rsidRDefault="00B359D4" w:rsidP="00B359D4">
      <w:pPr>
        <w:pStyle w:val="Bullet1G"/>
        <w:numPr>
          <w:ilvl w:val="0"/>
          <w:numId w:val="0"/>
        </w:numPr>
        <w:tabs>
          <w:tab w:val="left" w:pos="1701"/>
        </w:tabs>
        <w:ind w:left="1701" w:hanging="170"/>
      </w:pPr>
      <w:r w:rsidRPr="00B23C01">
        <w:t>•</w:t>
      </w:r>
      <w:r w:rsidRPr="00B23C01">
        <w:tab/>
      </w:r>
      <w:r w:rsidR="003A0A68">
        <w:t>L</w:t>
      </w:r>
      <w:r w:rsidR="0003512B" w:rsidRPr="00B23C01">
        <w:t xml:space="preserve">oi </w:t>
      </w:r>
      <w:r w:rsidR="00BF08EE">
        <w:t>n</w:t>
      </w:r>
      <w:r w:rsidR="00BF08EE" w:rsidRPr="00050C02">
        <w:rPr>
          <w:vertAlign w:val="superscript"/>
        </w:rPr>
        <w:t>o</w:t>
      </w:r>
      <w:r w:rsidR="00BF08EE">
        <w:t> </w:t>
      </w:r>
      <w:r w:rsidR="0003512B" w:rsidRPr="00B23C01">
        <w:t>2008-07 du 28 février 2011 portant code de procédure civile, commerciale, sociale, administrative et des comptes</w:t>
      </w:r>
      <w:r w:rsidR="005242C0">
        <w:t>,</w:t>
      </w:r>
      <w:r w:rsidR="0003512B" w:rsidRPr="00B23C01">
        <w:t xml:space="preserve"> entrée en vigueur le 1</w:t>
      </w:r>
      <w:r w:rsidR="0003512B" w:rsidRPr="00006734">
        <w:rPr>
          <w:vertAlign w:val="superscript"/>
        </w:rPr>
        <w:t>er</w:t>
      </w:r>
      <w:r w:rsidR="00972056">
        <w:t xml:space="preserve"> </w:t>
      </w:r>
      <w:r w:rsidR="0003512B" w:rsidRPr="00B23C01">
        <w:t>mars 2012</w:t>
      </w:r>
      <w:r w:rsidR="00972056">
        <w:t> </w:t>
      </w:r>
      <w:r w:rsidR="0003512B" w:rsidRPr="00B23C01">
        <w:t>;</w:t>
      </w:r>
    </w:p>
    <w:p w14:paraId="02F5CFB9" w14:textId="1F8E619A" w:rsidR="0003512B" w:rsidRPr="00B23C01" w:rsidRDefault="00B359D4" w:rsidP="00B359D4">
      <w:pPr>
        <w:pStyle w:val="Bullet1G"/>
        <w:numPr>
          <w:ilvl w:val="0"/>
          <w:numId w:val="0"/>
        </w:numPr>
        <w:tabs>
          <w:tab w:val="left" w:pos="1701"/>
        </w:tabs>
        <w:ind w:left="1701" w:hanging="170"/>
        <w:rPr>
          <w:i/>
        </w:rPr>
      </w:pPr>
      <w:r w:rsidRPr="00B23C01">
        <w:t>•</w:t>
      </w:r>
      <w:r w:rsidRPr="00B23C01">
        <w:tab/>
      </w:r>
      <w:r w:rsidR="003A0A68">
        <w:t>L</w:t>
      </w:r>
      <w:r w:rsidR="003A0A68" w:rsidRPr="00B23C01">
        <w:t xml:space="preserve">oi </w:t>
      </w:r>
      <w:r w:rsidR="00BF08EE">
        <w:t>n</w:t>
      </w:r>
      <w:r w:rsidR="00BF08EE" w:rsidRPr="00050C02">
        <w:rPr>
          <w:vertAlign w:val="superscript"/>
        </w:rPr>
        <w:t>o</w:t>
      </w:r>
      <w:r w:rsidR="00BF08EE">
        <w:t> </w:t>
      </w:r>
      <w:r w:rsidR="0003512B" w:rsidRPr="00B23C01">
        <w:t>2011-20 du 12 octobre 2011 portant lutte contre la corruption et les infractions connexes en République du Bénin</w:t>
      </w:r>
      <w:r w:rsidR="00972056">
        <w:t> </w:t>
      </w:r>
      <w:r w:rsidR="008D3C12">
        <w:t xml:space="preserve">; </w:t>
      </w:r>
    </w:p>
    <w:p w14:paraId="2B2E9CFD" w14:textId="3EBACE70" w:rsidR="0003512B" w:rsidRPr="00B23C01" w:rsidRDefault="00B359D4" w:rsidP="00B359D4">
      <w:pPr>
        <w:pStyle w:val="Bullet1G"/>
        <w:numPr>
          <w:ilvl w:val="0"/>
          <w:numId w:val="0"/>
        </w:numPr>
        <w:tabs>
          <w:tab w:val="left" w:pos="1701"/>
        </w:tabs>
        <w:ind w:left="1701" w:hanging="170"/>
      </w:pPr>
      <w:r w:rsidRPr="00B23C01">
        <w:t>•</w:t>
      </w:r>
      <w:r w:rsidRPr="00B23C01">
        <w:tab/>
      </w:r>
      <w:r w:rsidR="003A0A68">
        <w:t>L</w:t>
      </w:r>
      <w:r w:rsidR="003A0A68" w:rsidRPr="00B23C01">
        <w:t xml:space="preserve">oi </w:t>
      </w:r>
      <w:r w:rsidR="00BF08EE">
        <w:t>n</w:t>
      </w:r>
      <w:r w:rsidR="00BF08EE" w:rsidRPr="00050C02">
        <w:rPr>
          <w:vertAlign w:val="superscript"/>
        </w:rPr>
        <w:t>o</w:t>
      </w:r>
      <w:r w:rsidR="00BF08EE">
        <w:t> </w:t>
      </w:r>
      <w:r w:rsidR="0003512B" w:rsidRPr="00B23C01">
        <w:t>2012-36 du 15 février 2013 portant création de la Commission Béninoise des Droits de l’Homme</w:t>
      </w:r>
      <w:r w:rsidR="00972056">
        <w:t> </w:t>
      </w:r>
      <w:r w:rsidR="008D3C12">
        <w:t xml:space="preserve">; </w:t>
      </w:r>
    </w:p>
    <w:p w14:paraId="364952E8" w14:textId="57D5C386" w:rsidR="0003512B" w:rsidRDefault="00B359D4" w:rsidP="00B359D4">
      <w:pPr>
        <w:pStyle w:val="Bullet1G"/>
        <w:numPr>
          <w:ilvl w:val="0"/>
          <w:numId w:val="0"/>
        </w:numPr>
        <w:tabs>
          <w:tab w:val="left" w:pos="1701"/>
        </w:tabs>
        <w:ind w:left="1701" w:hanging="170"/>
      </w:pPr>
      <w:r>
        <w:t>•</w:t>
      </w:r>
      <w:r>
        <w:tab/>
      </w:r>
      <w:r w:rsidR="003A0A68">
        <w:t>L</w:t>
      </w:r>
      <w:r w:rsidR="003A0A68" w:rsidRPr="00B23C01">
        <w:t xml:space="preserve">oi </w:t>
      </w:r>
      <w:r w:rsidR="00BF08EE">
        <w:t>n</w:t>
      </w:r>
      <w:r w:rsidR="00BF08EE" w:rsidRPr="00050C02">
        <w:rPr>
          <w:vertAlign w:val="superscript"/>
        </w:rPr>
        <w:t>o</w:t>
      </w:r>
      <w:r w:rsidR="00BF08EE">
        <w:t> </w:t>
      </w:r>
      <w:r w:rsidR="0003512B" w:rsidRPr="00B23C01">
        <w:t xml:space="preserve">2012-15 du 18 mars 2013 portant </w:t>
      </w:r>
      <w:r w:rsidR="00457B3B">
        <w:t>c</w:t>
      </w:r>
      <w:r w:rsidR="0003512B" w:rsidRPr="00B23C01">
        <w:t>ode de procédure pénale en République du Bénin</w:t>
      </w:r>
      <w:r w:rsidR="00972056">
        <w:t> </w:t>
      </w:r>
      <w:r w:rsidR="008D3C12">
        <w:t xml:space="preserve">; </w:t>
      </w:r>
    </w:p>
    <w:p w14:paraId="35FE5337" w14:textId="0F2D4C53" w:rsidR="0003512B" w:rsidRPr="00B23C01" w:rsidRDefault="00B359D4" w:rsidP="00B359D4">
      <w:pPr>
        <w:pStyle w:val="Bullet1G"/>
        <w:numPr>
          <w:ilvl w:val="0"/>
          <w:numId w:val="0"/>
        </w:numPr>
        <w:tabs>
          <w:tab w:val="left" w:pos="1701"/>
        </w:tabs>
        <w:ind w:left="1701" w:hanging="170"/>
        <w:rPr>
          <w:i/>
        </w:rPr>
      </w:pPr>
      <w:r w:rsidRPr="00B23C01">
        <w:t>•</w:t>
      </w:r>
      <w:r w:rsidRPr="00B23C01">
        <w:tab/>
      </w:r>
      <w:r w:rsidR="003A0A68">
        <w:t>L</w:t>
      </w:r>
      <w:r w:rsidR="003A0A68" w:rsidRPr="00B23C01">
        <w:t xml:space="preserve">oi </w:t>
      </w:r>
      <w:r w:rsidR="0003512B" w:rsidRPr="00B23C01">
        <w:t>n</w:t>
      </w:r>
      <w:r w:rsidR="0003512B" w:rsidRPr="00B23C01">
        <w:rPr>
          <w:vertAlign w:val="superscript"/>
        </w:rPr>
        <w:t>o</w:t>
      </w:r>
      <w:r w:rsidR="0003512B" w:rsidRPr="00B23C01">
        <w:t> 2012-21 du 27 août 2012 portant lutte contre le financement du terrorisme en République du Bénin</w:t>
      </w:r>
      <w:r w:rsidR="00972056">
        <w:t> </w:t>
      </w:r>
      <w:r w:rsidR="0003512B" w:rsidRPr="00B23C01">
        <w:t>;</w:t>
      </w:r>
    </w:p>
    <w:p w14:paraId="78CB4303" w14:textId="425D4503" w:rsidR="0003512B" w:rsidRPr="008D3C12" w:rsidRDefault="00B359D4" w:rsidP="00B359D4">
      <w:pPr>
        <w:pStyle w:val="Bullet1G"/>
        <w:numPr>
          <w:ilvl w:val="0"/>
          <w:numId w:val="0"/>
        </w:numPr>
        <w:tabs>
          <w:tab w:val="left" w:pos="1701"/>
        </w:tabs>
        <w:ind w:left="1701" w:hanging="170"/>
      </w:pPr>
      <w:r w:rsidRPr="008D3C12">
        <w:t>•</w:t>
      </w:r>
      <w:r w:rsidRPr="008D3C12">
        <w:tab/>
      </w:r>
      <w:r w:rsidR="003A0A68" w:rsidRPr="008D3C12">
        <w:t xml:space="preserve">Loi </w:t>
      </w:r>
      <w:r w:rsidR="00BF08EE">
        <w:t>n</w:t>
      </w:r>
      <w:r w:rsidR="00BF08EE" w:rsidRPr="00050C02">
        <w:rPr>
          <w:vertAlign w:val="superscript"/>
        </w:rPr>
        <w:t>o</w:t>
      </w:r>
      <w:r w:rsidR="00BF08EE">
        <w:t> </w:t>
      </w:r>
      <w:r w:rsidR="0003512B" w:rsidRPr="008D3C12">
        <w:t xml:space="preserve">2013-01 du 14 août 2013 portant </w:t>
      </w:r>
      <w:r w:rsidR="00457B3B">
        <w:t>c</w:t>
      </w:r>
      <w:r w:rsidR="0003512B" w:rsidRPr="008D3C12">
        <w:t>ode foncier et domanial en République du Bénin</w:t>
      </w:r>
      <w:r w:rsidR="00972056">
        <w:t> </w:t>
      </w:r>
      <w:r w:rsidR="008D3C12">
        <w:t xml:space="preserve">; </w:t>
      </w:r>
    </w:p>
    <w:p w14:paraId="28D6C8B8" w14:textId="3382F77D" w:rsidR="0003512B" w:rsidRPr="008D3C12" w:rsidRDefault="00B359D4" w:rsidP="00B359D4">
      <w:pPr>
        <w:pStyle w:val="Bullet1G"/>
        <w:numPr>
          <w:ilvl w:val="0"/>
          <w:numId w:val="0"/>
        </w:numPr>
        <w:tabs>
          <w:tab w:val="left" w:pos="1701"/>
        </w:tabs>
        <w:ind w:left="1701" w:hanging="170"/>
      </w:pPr>
      <w:r w:rsidRPr="008D3C12">
        <w:t>•</w:t>
      </w:r>
      <w:r w:rsidRPr="008D3C12">
        <w:tab/>
      </w:r>
      <w:r w:rsidR="003A0A68" w:rsidRPr="008D3C12">
        <w:t xml:space="preserve">Loi </w:t>
      </w:r>
      <w:r w:rsidR="00BF08EE">
        <w:t>n</w:t>
      </w:r>
      <w:r w:rsidR="00BF08EE" w:rsidRPr="00050C02">
        <w:rPr>
          <w:vertAlign w:val="superscript"/>
        </w:rPr>
        <w:t>o</w:t>
      </w:r>
      <w:r w:rsidR="00BF08EE">
        <w:t> </w:t>
      </w:r>
      <w:r w:rsidR="0003512B" w:rsidRPr="008D3C12">
        <w:t>2013-09 du 3 septembre 2013 portant détermination de la carte électorale et fixation des centres de vote en République du Bénin</w:t>
      </w:r>
      <w:r w:rsidR="00972056">
        <w:t> </w:t>
      </w:r>
      <w:r w:rsidR="008D3C12">
        <w:t xml:space="preserve">; </w:t>
      </w:r>
    </w:p>
    <w:p w14:paraId="52DF13C8" w14:textId="7CA726A8" w:rsidR="0003512B" w:rsidRPr="00B23C01" w:rsidRDefault="00B359D4" w:rsidP="00B359D4">
      <w:pPr>
        <w:pStyle w:val="Bullet1G"/>
        <w:numPr>
          <w:ilvl w:val="0"/>
          <w:numId w:val="0"/>
        </w:numPr>
        <w:tabs>
          <w:tab w:val="left" w:pos="1701"/>
        </w:tabs>
        <w:ind w:left="1701" w:hanging="170"/>
      </w:pPr>
      <w:r w:rsidRPr="00B23C01">
        <w:t>•</w:t>
      </w:r>
      <w:r w:rsidRPr="00B23C01">
        <w:tab/>
      </w:r>
      <w:r w:rsidR="003A0A68">
        <w:t>L</w:t>
      </w:r>
      <w:r w:rsidR="003A0A68" w:rsidRPr="00B23C01">
        <w:t xml:space="preserve">oi </w:t>
      </w:r>
      <w:r w:rsidR="00BF08EE">
        <w:t>n</w:t>
      </w:r>
      <w:r w:rsidR="00BF08EE" w:rsidRPr="00050C02">
        <w:rPr>
          <w:vertAlign w:val="superscript"/>
        </w:rPr>
        <w:t>o</w:t>
      </w:r>
      <w:r w:rsidR="00BF08EE">
        <w:t> </w:t>
      </w:r>
      <w:r w:rsidR="0003512B" w:rsidRPr="00B23C01">
        <w:t xml:space="preserve">2013-06 du 25 novembre 2013 portant </w:t>
      </w:r>
      <w:r w:rsidR="00457B3B">
        <w:t>c</w:t>
      </w:r>
      <w:r w:rsidR="0003512B" w:rsidRPr="00B23C01">
        <w:t>ode électoral</w:t>
      </w:r>
      <w:r w:rsidR="00457B3B">
        <w:t xml:space="preserve"> </w:t>
      </w:r>
      <w:r w:rsidR="0003512B" w:rsidRPr="00B23C01">
        <w:t>(révisée) en République du Bénin</w:t>
      </w:r>
      <w:r w:rsidR="00972056">
        <w:t> </w:t>
      </w:r>
      <w:r w:rsidR="0003512B" w:rsidRPr="00B23C01">
        <w:t>;</w:t>
      </w:r>
    </w:p>
    <w:p w14:paraId="5306D0CC" w14:textId="5239560E" w:rsidR="0003512B" w:rsidRPr="00B23C01" w:rsidRDefault="00B359D4" w:rsidP="00B359D4">
      <w:pPr>
        <w:pStyle w:val="Bullet1G"/>
        <w:numPr>
          <w:ilvl w:val="0"/>
          <w:numId w:val="0"/>
        </w:numPr>
        <w:tabs>
          <w:tab w:val="left" w:pos="1701"/>
        </w:tabs>
        <w:ind w:left="1701" w:hanging="170"/>
      </w:pPr>
      <w:r w:rsidRPr="00B23C01">
        <w:t>•</w:t>
      </w:r>
      <w:r w:rsidRPr="00B23C01">
        <w:tab/>
      </w:r>
      <w:r w:rsidR="003A0A68">
        <w:t>L</w:t>
      </w:r>
      <w:r w:rsidR="003A0A68" w:rsidRPr="00B23C01">
        <w:t xml:space="preserve">oi </w:t>
      </w:r>
      <w:r w:rsidR="00BF08EE">
        <w:t>n</w:t>
      </w:r>
      <w:r w:rsidR="00BF08EE" w:rsidRPr="00050C02">
        <w:rPr>
          <w:vertAlign w:val="superscript"/>
        </w:rPr>
        <w:t>o</w:t>
      </w:r>
      <w:r w:rsidR="00BF08EE">
        <w:t> </w:t>
      </w:r>
      <w:r w:rsidR="0003512B" w:rsidRPr="00B23C01">
        <w:t>2014-14 du 9 juillet 2014 relative aux communications électroniques et à la poste en République du Bénin</w:t>
      </w:r>
      <w:r w:rsidR="00972056">
        <w:t> </w:t>
      </w:r>
      <w:r w:rsidR="008D3C12">
        <w:t xml:space="preserve">; </w:t>
      </w:r>
    </w:p>
    <w:p w14:paraId="47850697" w14:textId="5D8F017F" w:rsidR="0003512B" w:rsidRPr="00B23C01" w:rsidRDefault="00B359D4" w:rsidP="00B359D4">
      <w:pPr>
        <w:pStyle w:val="Bullet1G"/>
        <w:numPr>
          <w:ilvl w:val="0"/>
          <w:numId w:val="0"/>
        </w:numPr>
        <w:tabs>
          <w:tab w:val="left" w:pos="1701"/>
        </w:tabs>
        <w:ind w:left="1701" w:hanging="170"/>
      </w:pPr>
      <w:r w:rsidRPr="00B23C01">
        <w:t>•</w:t>
      </w:r>
      <w:r w:rsidRPr="00B23C01">
        <w:tab/>
      </w:r>
      <w:r w:rsidR="003A0A68">
        <w:t>L</w:t>
      </w:r>
      <w:r w:rsidR="003A0A68" w:rsidRPr="00B23C01">
        <w:t xml:space="preserve">oi </w:t>
      </w:r>
      <w:r w:rsidR="00BF08EE">
        <w:t>n</w:t>
      </w:r>
      <w:r w:rsidR="00BF08EE" w:rsidRPr="00050C02">
        <w:rPr>
          <w:vertAlign w:val="superscript"/>
        </w:rPr>
        <w:t>o</w:t>
      </w:r>
      <w:r w:rsidR="00BF08EE">
        <w:t> </w:t>
      </w:r>
      <w:r w:rsidR="0003512B" w:rsidRPr="00B23C01">
        <w:t>2014-22 du 30 septembre 2014 relative à la radiodiffusion numérique en République du Bénin</w:t>
      </w:r>
      <w:r w:rsidR="00972056">
        <w:t> </w:t>
      </w:r>
      <w:r w:rsidR="008D3C12">
        <w:t xml:space="preserve">; </w:t>
      </w:r>
    </w:p>
    <w:p w14:paraId="555A9895" w14:textId="799B801E" w:rsidR="0003512B" w:rsidRPr="00B23C01" w:rsidRDefault="00B359D4" w:rsidP="00B359D4">
      <w:pPr>
        <w:pStyle w:val="Bullet1G"/>
        <w:numPr>
          <w:ilvl w:val="0"/>
          <w:numId w:val="0"/>
        </w:numPr>
        <w:tabs>
          <w:tab w:val="left" w:pos="1701"/>
        </w:tabs>
        <w:ind w:left="1701" w:hanging="170"/>
      </w:pPr>
      <w:r w:rsidRPr="00B23C01">
        <w:t>•</w:t>
      </w:r>
      <w:r w:rsidRPr="00B23C01">
        <w:tab/>
      </w:r>
      <w:r w:rsidR="003A0A68">
        <w:t>L</w:t>
      </w:r>
      <w:r w:rsidR="003A0A68" w:rsidRPr="00B23C01">
        <w:t xml:space="preserve">oi </w:t>
      </w:r>
      <w:r w:rsidR="00BF08EE">
        <w:t>n</w:t>
      </w:r>
      <w:r w:rsidR="00BF08EE" w:rsidRPr="00050C02">
        <w:rPr>
          <w:vertAlign w:val="superscript"/>
        </w:rPr>
        <w:t>o</w:t>
      </w:r>
      <w:r w:rsidR="00BF08EE">
        <w:t> </w:t>
      </w:r>
      <w:r w:rsidR="0003512B" w:rsidRPr="00B23C01">
        <w:t xml:space="preserve">2015-07 du 20 mars 2015 portant </w:t>
      </w:r>
      <w:r w:rsidR="00457B3B">
        <w:t>c</w:t>
      </w:r>
      <w:r w:rsidR="0003512B" w:rsidRPr="00B23C01">
        <w:t>ode de l’information et de la communication en République du Bénin</w:t>
      </w:r>
      <w:r w:rsidR="00972056">
        <w:t> </w:t>
      </w:r>
      <w:r w:rsidR="008D3C12">
        <w:t xml:space="preserve">; </w:t>
      </w:r>
    </w:p>
    <w:p w14:paraId="0F9C8225" w14:textId="7F72FE87" w:rsidR="0003512B" w:rsidRPr="00B23C01" w:rsidRDefault="00B359D4" w:rsidP="00B359D4">
      <w:pPr>
        <w:pStyle w:val="Bullet1G"/>
        <w:numPr>
          <w:ilvl w:val="0"/>
          <w:numId w:val="0"/>
        </w:numPr>
        <w:tabs>
          <w:tab w:val="left" w:pos="1701"/>
        </w:tabs>
        <w:ind w:left="1701" w:hanging="170"/>
      </w:pPr>
      <w:r w:rsidRPr="00B23C01">
        <w:t>•</w:t>
      </w:r>
      <w:r w:rsidRPr="00B23C01">
        <w:tab/>
      </w:r>
      <w:r w:rsidR="003A0A68">
        <w:t>L</w:t>
      </w:r>
      <w:r w:rsidR="003A0A68" w:rsidRPr="00B23C01">
        <w:t xml:space="preserve">oi </w:t>
      </w:r>
      <w:r w:rsidR="00BF08EE">
        <w:t>n</w:t>
      </w:r>
      <w:r w:rsidR="00BF08EE" w:rsidRPr="00050C02">
        <w:rPr>
          <w:vertAlign w:val="superscript"/>
        </w:rPr>
        <w:t>o</w:t>
      </w:r>
      <w:r w:rsidR="00BF08EE">
        <w:t> </w:t>
      </w:r>
      <w:r w:rsidR="0003512B" w:rsidRPr="00B23C01">
        <w:t xml:space="preserve">2015-08 du 8 décembre 2015 portant </w:t>
      </w:r>
      <w:r w:rsidR="00457B3B">
        <w:t>c</w:t>
      </w:r>
      <w:r w:rsidR="0003512B" w:rsidRPr="00B23C01">
        <w:t>ode de l’</w:t>
      </w:r>
      <w:r w:rsidR="00457B3B">
        <w:t>e</w:t>
      </w:r>
      <w:r w:rsidR="0003512B" w:rsidRPr="00B23C01">
        <w:t>nfant en République du Bénin</w:t>
      </w:r>
      <w:r w:rsidR="00972056">
        <w:t> </w:t>
      </w:r>
      <w:r w:rsidR="008D3C12">
        <w:t xml:space="preserve">; </w:t>
      </w:r>
    </w:p>
    <w:p w14:paraId="02397C25" w14:textId="4F656225" w:rsidR="0003512B" w:rsidRPr="00B23C01" w:rsidRDefault="00B359D4" w:rsidP="00B359D4">
      <w:pPr>
        <w:pStyle w:val="Bullet1G"/>
        <w:numPr>
          <w:ilvl w:val="0"/>
          <w:numId w:val="0"/>
        </w:numPr>
        <w:tabs>
          <w:tab w:val="left" w:pos="1701"/>
        </w:tabs>
        <w:ind w:left="1701" w:hanging="170"/>
      </w:pPr>
      <w:r w:rsidRPr="00B23C01">
        <w:t>•</w:t>
      </w:r>
      <w:r w:rsidRPr="00B23C01">
        <w:tab/>
      </w:r>
      <w:r w:rsidR="003A0A68">
        <w:t>L</w:t>
      </w:r>
      <w:r w:rsidR="003A0A68" w:rsidRPr="00B23C01">
        <w:t xml:space="preserve">oi </w:t>
      </w:r>
      <w:r w:rsidR="00BF08EE">
        <w:t>n</w:t>
      </w:r>
      <w:r w:rsidR="00BF08EE" w:rsidRPr="00050C02">
        <w:rPr>
          <w:vertAlign w:val="superscript"/>
        </w:rPr>
        <w:t>o</w:t>
      </w:r>
      <w:r w:rsidR="00BF08EE">
        <w:t> </w:t>
      </w:r>
      <w:r w:rsidR="0003512B" w:rsidRPr="00B23C01">
        <w:t xml:space="preserve">2016-16 du 4 octobre 2016 modifiant et complétant la loi </w:t>
      </w:r>
      <w:r w:rsidR="00BF08EE">
        <w:t>n</w:t>
      </w:r>
      <w:r w:rsidR="00BF08EE" w:rsidRPr="00050C02">
        <w:rPr>
          <w:vertAlign w:val="superscript"/>
        </w:rPr>
        <w:t>o</w:t>
      </w:r>
      <w:r w:rsidR="00BF08EE">
        <w:t> </w:t>
      </w:r>
      <w:r w:rsidR="0003512B" w:rsidRPr="00B23C01">
        <w:t>2008-07 du 28</w:t>
      </w:r>
      <w:r w:rsidR="00972056">
        <w:t> </w:t>
      </w:r>
      <w:r w:rsidR="0003512B" w:rsidRPr="00B23C01">
        <w:t xml:space="preserve">février 2011 portant </w:t>
      </w:r>
      <w:r w:rsidR="00457B3B">
        <w:t>c</w:t>
      </w:r>
      <w:r w:rsidR="0003512B" w:rsidRPr="00B23C01">
        <w:t>ode de procédure civile, commerciale, sociale, administrative et des comptes en République du Bénin</w:t>
      </w:r>
      <w:r w:rsidR="00972056">
        <w:t> </w:t>
      </w:r>
      <w:r w:rsidR="008D3C12">
        <w:t xml:space="preserve">; </w:t>
      </w:r>
    </w:p>
    <w:p w14:paraId="725C3B7B" w14:textId="362BF511" w:rsidR="0003512B" w:rsidRPr="00B23C01" w:rsidRDefault="00B359D4" w:rsidP="00B359D4">
      <w:pPr>
        <w:pStyle w:val="Bullet1G"/>
        <w:numPr>
          <w:ilvl w:val="0"/>
          <w:numId w:val="0"/>
        </w:numPr>
        <w:tabs>
          <w:tab w:val="left" w:pos="1701"/>
        </w:tabs>
        <w:ind w:left="1701" w:hanging="170"/>
      </w:pPr>
      <w:r w:rsidRPr="00B23C01">
        <w:t>•</w:t>
      </w:r>
      <w:r w:rsidRPr="00B23C01">
        <w:tab/>
      </w:r>
      <w:r w:rsidR="003A0A68">
        <w:t>L</w:t>
      </w:r>
      <w:r w:rsidR="003A0A68" w:rsidRPr="00B23C01">
        <w:t>oi</w:t>
      </w:r>
      <w:r w:rsidR="0003512B" w:rsidRPr="00B23C01">
        <w:t xml:space="preserve"> </w:t>
      </w:r>
      <w:r w:rsidR="00BF08EE">
        <w:t>n</w:t>
      </w:r>
      <w:r w:rsidR="00BF08EE" w:rsidRPr="00050C02">
        <w:rPr>
          <w:vertAlign w:val="superscript"/>
        </w:rPr>
        <w:t>o</w:t>
      </w:r>
      <w:r w:rsidR="00BF08EE">
        <w:t> </w:t>
      </w:r>
      <w:r w:rsidR="0003512B" w:rsidRPr="00B23C01">
        <w:t>2016-15 du</w:t>
      </w:r>
      <w:r w:rsidR="00F96A8F">
        <w:t xml:space="preserve"> </w:t>
      </w:r>
      <w:r w:rsidR="0003512B" w:rsidRPr="00B23C01">
        <w:t xml:space="preserve">4 octobre 2016 modifiant et complétant la loi </w:t>
      </w:r>
      <w:r w:rsidR="00BF08EE">
        <w:t>n</w:t>
      </w:r>
      <w:r w:rsidR="00BF08EE" w:rsidRPr="00050C02">
        <w:rPr>
          <w:vertAlign w:val="superscript"/>
        </w:rPr>
        <w:t>o</w:t>
      </w:r>
      <w:r w:rsidR="00BF08EE">
        <w:t> </w:t>
      </w:r>
      <w:r w:rsidR="0003512B" w:rsidRPr="00B23C01">
        <w:t>2001-37 du 10</w:t>
      </w:r>
      <w:r w:rsidR="00972056">
        <w:t> </w:t>
      </w:r>
      <w:r w:rsidR="0003512B" w:rsidRPr="00B23C01">
        <w:t>juin 2002 portant organisation judiciaire en République du Bénin</w:t>
      </w:r>
      <w:r w:rsidR="00972056">
        <w:t> </w:t>
      </w:r>
      <w:r w:rsidR="008D3C12">
        <w:t xml:space="preserve">; </w:t>
      </w:r>
    </w:p>
    <w:p w14:paraId="5762C5AF" w14:textId="16758996" w:rsidR="0003512B" w:rsidRPr="00B23C01" w:rsidRDefault="00B359D4" w:rsidP="00B359D4">
      <w:pPr>
        <w:pStyle w:val="Bullet1G"/>
        <w:numPr>
          <w:ilvl w:val="0"/>
          <w:numId w:val="0"/>
        </w:numPr>
        <w:tabs>
          <w:tab w:val="left" w:pos="1701"/>
        </w:tabs>
        <w:ind w:left="1701" w:hanging="170"/>
      </w:pPr>
      <w:r w:rsidRPr="00B23C01">
        <w:t>•</w:t>
      </w:r>
      <w:r w:rsidRPr="00B23C01">
        <w:tab/>
      </w:r>
      <w:r w:rsidR="003A0A68">
        <w:t>L</w:t>
      </w:r>
      <w:r w:rsidR="003A0A68" w:rsidRPr="00B23C01">
        <w:t xml:space="preserve">oi </w:t>
      </w:r>
      <w:r w:rsidR="00BF08EE">
        <w:t>n</w:t>
      </w:r>
      <w:r w:rsidR="00BF08EE" w:rsidRPr="00050C02">
        <w:rPr>
          <w:vertAlign w:val="superscript"/>
        </w:rPr>
        <w:t>o</w:t>
      </w:r>
      <w:r w:rsidR="00BF08EE">
        <w:t> </w:t>
      </w:r>
      <w:r w:rsidR="0003512B" w:rsidRPr="00B23C01">
        <w:t>2016-24 du 11 octobre 2016 portant cadre juridique du Partenariat Public-Privé en République du Bénin</w:t>
      </w:r>
      <w:r w:rsidR="00972056">
        <w:t> </w:t>
      </w:r>
      <w:r w:rsidR="008D3C12">
        <w:t xml:space="preserve">; </w:t>
      </w:r>
    </w:p>
    <w:p w14:paraId="0346BFFE" w14:textId="310B3824" w:rsidR="0003512B" w:rsidRPr="00B23C01" w:rsidRDefault="00B359D4" w:rsidP="00B359D4">
      <w:pPr>
        <w:pStyle w:val="Bullet1G"/>
        <w:numPr>
          <w:ilvl w:val="0"/>
          <w:numId w:val="0"/>
        </w:numPr>
        <w:tabs>
          <w:tab w:val="left" w:pos="1701"/>
        </w:tabs>
        <w:ind w:left="1701" w:hanging="170"/>
      </w:pPr>
      <w:r w:rsidRPr="00B23C01">
        <w:t>•</w:t>
      </w:r>
      <w:r w:rsidRPr="00B23C01">
        <w:tab/>
      </w:r>
      <w:r w:rsidR="005242C0" w:rsidRPr="00B23C01">
        <w:t>Loi</w:t>
      </w:r>
      <w:r w:rsidR="0003512B" w:rsidRPr="00B23C01">
        <w:t xml:space="preserve"> </w:t>
      </w:r>
      <w:r w:rsidR="00BF08EE">
        <w:t>n</w:t>
      </w:r>
      <w:r w:rsidR="00BF08EE" w:rsidRPr="00050C02">
        <w:rPr>
          <w:vertAlign w:val="superscript"/>
        </w:rPr>
        <w:t>o</w:t>
      </w:r>
      <w:r w:rsidR="00BF08EE">
        <w:t> </w:t>
      </w:r>
      <w:r w:rsidR="0003512B" w:rsidRPr="00B23C01">
        <w:t>2017-06 du 29 septembre 2017 portant Protection et Promotion des Droits des Personnes Handicapées en République du Bénin</w:t>
      </w:r>
      <w:r w:rsidR="00972056">
        <w:t> </w:t>
      </w:r>
      <w:r w:rsidR="008D3C12">
        <w:t xml:space="preserve">; </w:t>
      </w:r>
    </w:p>
    <w:p w14:paraId="4C401896" w14:textId="0237C849" w:rsidR="0003512B" w:rsidRPr="00B23C01" w:rsidRDefault="00B359D4" w:rsidP="00B359D4">
      <w:pPr>
        <w:pStyle w:val="Bullet1G"/>
        <w:numPr>
          <w:ilvl w:val="0"/>
          <w:numId w:val="0"/>
        </w:numPr>
        <w:tabs>
          <w:tab w:val="left" w:pos="1701"/>
        </w:tabs>
        <w:ind w:left="1701" w:hanging="170"/>
        <w:jc w:val="left"/>
      </w:pPr>
      <w:r w:rsidRPr="00B23C01">
        <w:lastRenderedPageBreak/>
        <w:t>•</w:t>
      </w:r>
      <w:r w:rsidRPr="00B23C01">
        <w:tab/>
      </w:r>
      <w:r w:rsidR="003A0A68">
        <w:t>L</w:t>
      </w:r>
      <w:r w:rsidR="003A0A68" w:rsidRPr="00B23C01">
        <w:t xml:space="preserve">oi </w:t>
      </w:r>
      <w:r w:rsidR="00BF08EE">
        <w:t>n</w:t>
      </w:r>
      <w:r w:rsidR="00BF08EE" w:rsidRPr="00050C02">
        <w:rPr>
          <w:vertAlign w:val="superscript"/>
        </w:rPr>
        <w:t>o</w:t>
      </w:r>
      <w:r w:rsidR="00BF08EE">
        <w:t> </w:t>
      </w:r>
      <w:r w:rsidR="0003512B" w:rsidRPr="00B23C01">
        <w:t xml:space="preserve">2017-04 du 19 octobre 2017 portant </w:t>
      </w:r>
      <w:r w:rsidR="00457B3B">
        <w:t>c</w:t>
      </w:r>
      <w:r w:rsidR="0003512B" w:rsidRPr="00B23C01">
        <w:t>ode des marchés publics en République du Bénin</w:t>
      </w:r>
      <w:r w:rsidR="00972056">
        <w:t> </w:t>
      </w:r>
      <w:r w:rsidR="008D3C12">
        <w:t xml:space="preserve">; </w:t>
      </w:r>
    </w:p>
    <w:p w14:paraId="51FC1DDE" w14:textId="12AFED85" w:rsidR="0003512B" w:rsidRPr="00B23C01" w:rsidRDefault="00B359D4" w:rsidP="00B359D4">
      <w:pPr>
        <w:pStyle w:val="Bullet1G"/>
        <w:numPr>
          <w:ilvl w:val="0"/>
          <w:numId w:val="0"/>
        </w:numPr>
        <w:tabs>
          <w:tab w:val="left" w:pos="1701"/>
        </w:tabs>
        <w:ind w:left="1701" w:hanging="170"/>
      </w:pPr>
      <w:r w:rsidRPr="00B23C01">
        <w:t>•</w:t>
      </w:r>
      <w:r w:rsidRPr="00B23C01">
        <w:tab/>
      </w:r>
      <w:r w:rsidR="003A0A68">
        <w:t>L</w:t>
      </w:r>
      <w:r w:rsidR="003A0A68" w:rsidRPr="00B23C01">
        <w:t xml:space="preserve">oi </w:t>
      </w:r>
      <w:r w:rsidR="00BF08EE">
        <w:t>n</w:t>
      </w:r>
      <w:r w:rsidR="00BF08EE" w:rsidRPr="00050C02">
        <w:rPr>
          <w:vertAlign w:val="superscript"/>
        </w:rPr>
        <w:t>o</w:t>
      </w:r>
      <w:r w:rsidR="00BF08EE">
        <w:t> </w:t>
      </w:r>
      <w:r w:rsidR="0003512B" w:rsidRPr="00B23C01">
        <w:t>2017-27 du 18 décembre 2017 relative à la production, au conditionnement, à l’étiquetage, à la vente et l’usage du tabac, de ses dérivés et assimilés en République du Bénin</w:t>
      </w:r>
      <w:r w:rsidR="00972056">
        <w:t> </w:t>
      </w:r>
      <w:r w:rsidR="008D3C12">
        <w:t xml:space="preserve">; </w:t>
      </w:r>
    </w:p>
    <w:p w14:paraId="5012A34A" w14:textId="5B742B59" w:rsidR="0003512B" w:rsidRPr="00B23C01" w:rsidRDefault="00B359D4" w:rsidP="00B359D4">
      <w:pPr>
        <w:pStyle w:val="Bullet1G"/>
        <w:numPr>
          <w:ilvl w:val="0"/>
          <w:numId w:val="0"/>
        </w:numPr>
        <w:tabs>
          <w:tab w:val="left" w:pos="1701"/>
        </w:tabs>
        <w:ind w:left="1701" w:hanging="170"/>
        <w:jc w:val="left"/>
      </w:pPr>
      <w:r w:rsidRPr="00B23C01">
        <w:t>•</w:t>
      </w:r>
      <w:r w:rsidRPr="00B23C01">
        <w:tab/>
      </w:r>
      <w:r w:rsidR="003A0A68">
        <w:t>L</w:t>
      </w:r>
      <w:r w:rsidR="003A0A68" w:rsidRPr="00B23C01">
        <w:t>oi</w:t>
      </w:r>
      <w:r w:rsidR="0003512B" w:rsidRPr="00B23C01">
        <w:t xml:space="preserve"> </w:t>
      </w:r>
      <w:r w:rsidR="00BF08EE">
        <w:t>n</w:t>
      </w:r>
      <w:r w:rsidR="00BF08EE" w:rsidRPr="00050C02">
        <w:rPr>
          <w:vertAlign w:val="superscript"/>
        </w:rPr>
        <w:t>o</w:t>
      </w:r>
      <w:r w:rsidR="00BF08EE">
        <w:t> </w:t>
      </w:r>
      <w:r w:rsidR="0003512B" w:rsidRPr="00B23C01">
        <w:t>2017-41 du 19 décembre 2017 portant création de la Police Républicaine en République du Bénin</w:t>
      </w:r>
      <w:r w:rsidR="00972056">
        <w:t> </w:t>
      </w:r>
      <w:r w:rsidR="008D3C12">
        <w:t xml:space="preserve">; </w:t>
      </w:r>
    </w:p>
    <w:p w14:paraId="760F3F52" w14:textId="37B5FB3D" w:rsidR="0003512B" w:rsidRPr="00B23C01" w:rsidRDefault="00B359D4" w:rsidP="00B359D4">
      <w:pPr>
        <w:pStyle w:val="Bullet1G"/>
        <w:numPr>
          <w:ilvl w:val="0"/>
          <w:numId w:val="0"/>
        </w:numPr>
        <w:tabs>
          <w:tab w:val="left" w:pos="1701"/>
        </w:tabs>
        <w:ind w:left="1701" w:hanging="170"/>
      </w:pPr>
      <w:r w:rsidRPr="00B23C01">
        <w:t>•</w:t>
      </w:r>
      <w:r w:rsidRPr="00B23C01">
        <w:tab/>
      </w:r>
      <w:r w:rsidR="003A0A68">
        <w:t>L</w:t>
      </w:r>
      <w:r w:rsidR="003A0A68" w:rsidRPr="00B23C01">
        <w:t xml:space="preserve">oi </w:t>
      </w:r>
      <w:r w:rsidR="00BF08EE">
        <w:t>n</w:t>
      </w:r>
      <w:r w:rsidR="00BF08EE" w:rsidRPr="00050C02">
        <w:rPr>
          <w:vertAlign w:val="superscript"/>
        </w:rPr>
        <w:t>o</w:t>
      </w:r>
      <w:r w:rsidR="00BF08EE">
        <w:t> </w:t>
      </w:r>
      <w:r w:rsidR="0003512B" w:rsidRPr="00B23C01">
        <w:t xml:space="preserve">2017-20 du 20 avril 2018, portant </w:t>
      </w:r>
      <w:r w:rsidR="00457B3B">
        <w:t>c</w:t>
      </w:r>
      <w:r w:rsidR="0003512B" w:rsidRPr="00B23C01">
        <w:t>ode du n</w:t>
      </w:r>
      <w:r w:rsidR="0003512B">
        <w:t>umérique en République du Bénin</w:t>
      </w:r>
      <w:r w:rsidR="00972056">
        <w:t> </w:t>
      </w:r>
      <w:r w:rsidR="008D3C12">
        <w:t xml:space="preserve">; </w:t>
      </w:r>
    </w:p>
    <w:p w14:paraId="41FD2D24" w14:textId="244CF73F" w:rsidR="0003512B" w:rsidRPr="00B23C01" w:rsidRDefault="00B359D4" w:rsidP="00B359D4">
      <w:pPr>
        <w:pStyle w:val="Bullet1G"/>
        <w:numPr>
          <w:ilvl w:val="0"/>
          <w:numId w:val="0"/>
        </w:numPr>
        <w:tabs>
          <w:tab w:val="left" w:pos="1701"/>
        </w:tabs>
        <w:ind w:left="1701" w:hanging="170"/>
      </w:pPr>
      <w:r w:rsidRPr="00B23C01">
        <w:t>•</w:t>
      </w:r>
      <w:r w:rsidRPr="00B23C01">
        <w:tab/>
      </w:r>
      <w:r w:rsidR="003A0A68">
        <w:t>L</w:t>
      </w:r>
      <w:r w:rsidR="003A0A68" w:rsidRPr="00B23C01">
        <w:t xml:space="preserve">oi </w:t>
      </w:r>
      <w:r w:rsidR="00BF08EE">
        <w:t>n</w:t>
      </w:r>
      <w:r w:rsidR="00BF08EE" w:rsidRPr="00050C02">
        <w:rPr>
          <w:vertAlign w:val="superscript"/>
        </w:rPr>
        <w:t>o</w:t>
      </w:r>
      <w:r w:rsidR="00BF08EE">
        <w:t> </w:t>
      </w:r>
      <w:r w:rsidR="0003512B" w:rsidRPr="00B23C01">
        <w:t xml:space="preserve">2018-31 du 9 octobre 2018 portant </w:t>
      </w:r>
      <w:r w:rsidR="00457B3B">
        <w:t>c</w:t>
      </w:r>
      <w:r w:rsidR="0003512B" w:rsidRPr="00B23C01">
        <w:t>ode électoral en République du Bénin</w:t>
      </w:r>
      <w:r w:rsidR="00972056">
        <w:t> </w:t>
      </w:r>
      <w:r w:rsidR="008D3C12">
        <w:t>;</w:t>
      </w:r>
      <w:r w:rsidR="0046692C">
        <w:t xml:space="preserve"> </w:t>
      </w:r>
    </w:p>
    <w:p w14:paraId="28B99DC3" w14:textId="0212BF99" w:rsidR="0003512B" w:rsidRPr="00B23C01" w:rsidRDefault="00B359D4" w:rsidP="00B359D4">
      <w:pPr>
        <w:pStyle w:val="Bullet1G"/>
        <w:numPr>
          <w:ilvl w:val="0"/>
          <w:numId w:val="0"/>
        </w:numPr>
        <w:tabs>
          <w:tab w:val="left" w:pos="1701"/>
        </w:tabs>
        <w:ind w:left="1701" w:hanging="170"/>
      </w:pPr>
      <w:r w:rsidRPr="00B23C01">
        <w:t>•</w:t>
      </w:r>
      <w:r w:rsidRPr="00B23C01">
        <w:tab/>
      </w:r>
      <w:r w:rsidR="003A0A68">
        <w:t>L</w:t>
      </w:r>
      <w:r w:rsidR="003A0A68" w:rsidRPr="00B23C01">
        <w:t>oi</w:t>
      </w:r>
      <w:r w:rsidR="0003512B" w:rsidRPr="00B23C01">
        <w:t xml:space="preserve"> </w:t>
      </w:r>
      <w:r w:rsidR="00BF08EE">
        <w:t>n</w:t>
      </w:r>
      <w:r w:rsidR="00BF08EE" w:rsidRPr="00050C02">
        <w:rPr>
          <w:vertAlign w:val="superscript"/>
        </w:rPr>
        <w:t>o</w:t>
      </w:r>
      <w:r w:rsidR="00BF08EE">
        <w:t> </w:t>
      </w:r>
      <w:r w:rsidR="0003512B" w:rsidRPr="00B23C01">
        <w:t xml:space="preserve">2018-048 du 28 décembre 2018 portant </w:t>
      </w:r>
      <w:r w:rsidR="00457B3B">
        <w:t>c</w:t>
      </w:r>
      <w:r w:rsidR="0003512B" w:rsidRPr="00B23C01">
        <w:t>ode pénal en République du Bénin</w:t>
      </w:r>
      <w:r w:rsidR="00972056">
        <w:t> </w:t>
      </w:r>
      <w:r w:rsidR="008D3C12">
        <w:t xml:space="preserve">; </w:t>
      </w:r>
    </w:p>
    <w:p w14:paraId="73E619F4" w14:textId="2D7524D5" w:rsidR="0003512B" w:rsidRDefault="00B359D4" w:rsidP="00B359D4">
      <w:pPr>
        <w:pStyle w:val="Bullet1G"/>
        <w:numPr>
          <w:ilvl w:val="0"/>
          <w:numId w:val="0"/>
        </w:numPr>
        <w:tabs>
          <w:tab w:val="left" w:pos="1701"/>
        </w:tabs>
        <w:ind w:left="1701" w:hanging="170"/>
      </w:pPr>
      <w:r>
        <w:t>•</w:t>
      </w:r>
      <w:r>
        <w:tab/>
      </w:r>
      <w:r w:rsidR="003A0A68">
        <w:t>L</w:t>
      </w:r>
      <w:r w:rsidR="003A0A68" w:rsidRPr="00B23C01">
        <w:t>oi</w:t>
      </w:r>
      <w:r w:rsidR="0003512B" w:rsidRPr="00DA0CE8">
        <w:t xml:space="preserve"> </w:t>
      </w:r>
      <w:r w:rsidR="00BF08EE">
        <w:t>n</w:t>
      </w:r>
      <w:r w:rsidR="00BF08EE" w:rsidRPr="00050C02">
        <w:rPr>
          <w:vertAlign w:val="superscript"/>
        </w:rPr>
        <w:t>o</w:t>
      </w:r>
      <w:r w:rsidR="00BF08EE">
        <w:t> </w:t>
      </w:r>
      <w:r w:rsidR="0003512B">
        <w:t xml:space="preserve">90-32 du 11 décembre 1990 portant constitution de la République du Bénin telle que modifiée par la loi </w:t>
      </w:r>
      <w:r w:rsidR="00BF08EE">
        <w:t>n</w:t>
      </w:r>
      <w:r w:rsidR="00BF08EE" w:rsidRPr="00050C02">
        <w:rPr>
          <w:vertAlign w:val="superscript"/>
        </w:rPr>
        <w:t>o</w:t>
      </w:r>
      <w:r w:rsidR="00BF08EE">
        <w:t> </w:t>
      </w:r>
      <w:r w:rsidR="0003512B">
        <w:t xml:space="preserve">2019-40 du 7 novembre 2019. </w:t>
      </w:r>
    </w:p>
    <w:p w14:paraId="5D7E96DB" w14:textId="689EC193" w:rsidR="0003512B" w:rsidRPr="00DA0CE8" w:rsidRDefault="00B359D4" w:rsidP="00B359D4">
      <w:pPr>
        <w:pStyle w:val="SingleTxtG"/>
        <w:keepNext/>
        <w:keepLines/>
      </w:pPr>
      <w:r w:rsidRPr="00DA0CE8">
        <w:t>49.</w:t>
      </w:r>
      <w:r w:rsidRPr="00DA0CE8">
        <w:tab/>
      </w:r>
      <w:r w:rsidR="0003512B" w:rsidRPr="00DA0CE8">
        <w:t xml:space="preserve">En outre, les textes </w:t>
      </w:r>
      <w:proofErr w:type="spellStart"/>
      <w:r w:rsidR="0003512B" w:rsidRPr="00DA0CE8">
        <w:t>règle</w:t>
      </w:r>
      <w:r w:rsidR="008D3C12">
        <w:t>mentaires</w:t>
      </w:r>
      <w:proofErr w:type="spellEnd"/>
      <w:r w:rsidR="008D3C12">
        <w:t xml:space="preserve"> suivants ont été pris</w:t>
      </w:r>
      <w:r w:rsidR="00972056">
        <w:t> :</w:t>
      </w:r>
      <w:r w:rsidR="0003512B" w:rsidRPr="00DA0CE8">
        <w:t xml:space="preserve"> </w:t>
      </w:r>
    </w:p>
    <w:p w14:paraId="5C6E3B14" w14:textId="08275970" w:rsidR="0003512B" w:rsidRPr="00B23C01" w:rsidRDefault="00B359D4" w:rsidP="00B359D4">
      <w:pPr>
        <w:pStyle w:val="Bullet1G"/>
        <w:numPr>
          <w:ilvl w:val="0"/>
          <w:numId w:val="0"/>
        </w:numPr>
        <w:tabs>
          <w:tab w:val="left" w:pos="1701"/>
        </w:tabs>
        <w:ind w:left="1701" w:hanging="170"/>
      </w:pPr>
      <w:r w:rsidRPr="00B23C01">
        <w:t>•</w:t>
      </w:r>
      <w:r w:rsidRPr="00B23C01">
        <w:tab/>
      </w:r>
      <w:r w:rsidR="00866ECF">
        <w:t>L</w:t>
      </w:r>
      <w:r w:rsidR="0003512B" w:rsidRPr="00B23C01">
        <w:t xml:space="preserve">e décret </w:t>
      </w:r>
      <w:r w:rsidR="00BF08EE">
        <w:t>n</w:t>
      </w:r>
      <w:r w:rsidR="00BF08EE" w:rsidRPr="00050C02">
        <w:rPr>
          <w:vertAlign w:val="superscript"/>
        </w:rPr>
        <w:t>o</w:t>
      </w:r>
      <w:r w:rsidR="00BF08EE">
        <w:t> </w:t>
      </w:r>
      <w:r w:rsidR="0003512B" w:rsidRPr="00B23C01">
        <w:t xml:space="preserve">2011-029 du 31 </w:t>
      </w:r>
      <w:r w:rsidR="00972056">
        <w:t>j</w:t>
      </w:r>
      <w:r w:rsidR="0003512B" w:rsidRPr="00B23C01">
        <w:t>anvier 2011 fixant la liste des travaux dangereux interdits aux</w:t>
      </w:r>
      <w:r w:rsidR="0003512B">
        <w:t xml:space="preserve"> enfants en République du Bénin</w:t>
      </w:r>
      <w:r w:rsidR="00972056">
        <w:t> </w:t>
      </w:r>
      <w:r w:rsidR="008D3C12">
        <w:t xml:space="preserve">; </w:t>
      </w:r>
    </w:p>
    <w:p w14:paraId="0BDD6136" w14:textId="7AB8371D" w:rsidR="0003512B" w:rsidRPr="00B23C01" w:rsidRDefault="00B359D4" w:rsidP="00B359D4">
      <w:pPr>
        <w:pStyle w:val="Bullet1G"/>
        <w:numPr>
          <w:ilvl w:val="0"/>
          <w:numId w:val="0"/>
        </w:numPr>
        <w:tabs>
          <w:tab w:val="left" w:pos="1701"/>
        </w:tabs>
        <w:ind w:left="1701" w:hanging="170"/>
      </w:pPr>
      <w:r w:rsidRPr="00B23C01">
        <w:t>•</w:t>
      </w:r>
      <w:r w:rsidRPr="00B23C01">
        <w:tab/>
      </w:r>
      <w:r w:rsidR="00866ECF">
        <w:t>L</w:t>
      </w:r>
      <w:r w:rsidR="0003512B" w:rsidRPr="00B23C01">
        <w:t xml:space="preserve">e décret </w:t>
      </w:r>
      <w:r w:rsidR="00BF08EE">
        <w:t>n</w:t>
      </w:r>
      <w:r w:rsidR="00BF08EE" w:rsidRPr="00050C02">
        <w:rPr>
          <w:vertAlign w:val="superscript"/>
        </w:rPr>
        <w:t>o</w:t>
      </w:r>
      <w:r w:rsidR="00BF08EE">
        <w:t> </w:t>
      </w:r>
      <w:r w:rsidR="0003512B" w:rsidRPr="00B23C01">
        <w:t>2012-28 du 13 août 2012 portant création, composition, attribution et fonctionnement des centres intégrés départementaux de coordination pour la prise en charge des victimes et survivant (e)s de violences basées sur le genre</w:t>
      </w:r>
      <w:r w:rsidR="00972056">
        <w:t> </w:t>
      </w:r>
      <w:r w:rsidR="008D3C12">
        <w:t xml:space="preserve">; </w:t>
      </w:r>
    </w:p>
    <w:p w14:paraId="46E6FA28" w14:textId="683CACA5" w:rsidR="0003512B" w:rsidRPr="00B23C01" w:rsidRDefault="00B359D4" w:rsidP="00B359D4">
      <w:pPr>
        <w:pStyle w:val="Bullet1G"/>
        <w:numPr>
          <w:ilvl w:val="0"/>
          <w:numId w:val="0"/>
        </w:numPr>
        <w:tabs>
          <w:tab w:val="left" w:pos="1701"/>
        </w:tabs>
        <w:ind w:left="1701" w:hanging="170"/>
      </w:pPr>
      <w:r w:rsidRPr="00B23C01">
        <w:t>•</w:t>
      </w:r>
      <w:r w:rsidRPr="00B23C01">
        <w:tab/>
      </w:r>
      <w:r w:rsidR="00866ECF">
        <w:t>L</w:t>
      </w:r>
      <w:r w:rsidR="0003512B" w:rsidRPr="00B23C01">
        <w:t xml:space="preserve">e décret </w:t>
      </w:r>
      <w:r w:rsidR="00BF08EE">
        <w:t>n</w:t>
      </w:r>
      <w:r w:rsidR="00BF08EE" w:rsidRPr="00050C02">
        <w:rPr>
          <w:vertAlign w:val="superscript"/>
        </w:rPr>
        <w:t>o</w:t>
      </w:r>
      <w:r w:rsidR="00BF08EE">
        <w:t> </w:t>
      </w:r>
      <w:r w:rsidR="0003512B" w:rsidRPr="00B23C01">
        <w:t>2012-416 du 6 novembre 2012 fixant les normes et standards applicables aux Centres d’Accueil et de Protection d’Enfants en République du Bénin</w:t>
      </w:r>
      <w:r w:rsidR="00972056">
        <w:t> </w:t>
      </w:r>
      <w:r w:rsidR="008D3C12">
        <w:t xml:space="preserve">; </w:t>
      </w:r>
    </w:p>
    <w:p w14:paraId="2617AA72" w14:textId="36EE022D" w:rsidR="0003512B" w:rsidRPr="00B23C01" w:rsidRDefault="00B359D4" w:rsidP="00B359D4">
      <w:pPr>
        <w:pStyle w:val="Bullet1G"/>
        <w:numPr>
          <w:ilvl w:val="0"/>
          <w:numId w:val="0"/>
        </w:numPr>
        <w:tabs>
          <w:tab w:val="left" w:pos="1701"/>
        </w:tabs>
        <w:ind w:left="1701" w:hanging="170"/>
      </w:pPr>
      <w:r w:rsidRPr="00B23C01">
        <w:t>•</w:t>
      </w:r>
      <w:r w:rsidRPr="00B23C01">
        <w:tab/>
      </w:r>
      <w:r w:rsidR="00573567">
        <w:t>Le</w:t>
      </w:r>
      <w:r w:rsidR="0003512B" w:rsidRPr="00B23C01">
        <w:t xml:space="preserve"> décret </w:t>
      </w:r>
      <w:r w:rsidR="00BF08EE">
        <w:t>n</w:t>
      </w:r>
      <w:r w:rsidR="00BF08EE" w:rsidRPr="00050C02">
        <w:rPr>
          <w:vertAlign w:val="superscript"/>
        </w:rPr>
        <w:t>o</w:t>
      </w:r>
      <w:r w:rsidR="00BF08EE">
        <w:t> </w:t>
      </w:r>
      <w:r w:rsidR="0003512B" w:rsidRPr="00B23C01">
        <w:t xml:space="preserve">2014-315 du 6 mai 2014 portant modalité d’application de la loi </w:t>
      </w:r>
      <w:r w:rsidR="00BF08EE">
        <w:t>n</w:t>
      </w:r>
      <w:r w:rsidR="00BF08EE" w:rsidRPr="00050C02">
        <w:rPr>
          <w:vertAlign w:val="superscript"/>
        </w:rPr>
        <w:t>o</w:t>
      </w:r>
      <w:r w:rsidR="00BF08EE">
        <w:t> </w:t>
      </w:r>
      <w:r w:rsidR="0003512B" w:rsidRPr="00B23C01">
        <w:t>2012-36 du 15 février 2013 portant création de la Commission Béninoise des Droits de l’Homme</w:t>
      </w:r>
      <w:r w:rsidR="00972056">
        <w:t> </w:t>
      </w:r>
      <w:r w:rsidR="008D3C12">
        <w:t xml:space="preserve">; </w:t>
      </w:r>
    </w:p>
    <w:p w14:paraId="74F2B00D" w14:textId="55F2622D" w:rsidR="0003512B" w:rsidRPr="00B23C01" w:rsidRDefault="00B359D4" w:rsidP="00B359D4">
      <w:pPr>
        <w:pStyle w:val="Bullet1G"/>
        <w:numPr>
          <w:ilvl w:val="0"/>
          <w:numId w:val="0"/>
        </w:numPr>
        <w:tabs>
          <w:tab w:val="left" w:pos="1701"/>
        </w:tabs>
        <w:ind w:left="1701" w:hanging="170"/>
      </w:pPr>
      <w:r w:rsidRPr="00B23C01">
        <w:t>•</w:t>
      </w:r>
      <w:r w:rsidRPr="00B23C01">
        <w:tab/>
      </w:r>
      <w:r w:rsidR="00866ECF">
        <w:t>L</w:t>
      </w:r>
      <w:r w:rsidR="0003512B" w:rsidRPr="00B23C01">
        <w:t xml:space="preserve">e décret </w:t>
      </w:r>
      <w:r w:rsidR="00BF08EE">
        <w:t>n</w:t>
      </w:r>
      <w:r w:rsidR="00BF08EE" w:rsidRPr="00050C02">
        <w:rPr>
          <w:vertAlign w:val="superscript"/>
        </w:rPr>
        <w:t>o</w:t>
      </w:r>
      <w:r w:rsidR="00BF08EE">
        <w:t> </w:t>
      </w:r>
      <w:r w:rsidR="0003512B" w:rsidRPr="00B23C01">
        <w:t>2014-315 du 6 mai 2014 portant nomination des membres de la Commission Béninoise des Droits de l’Homme</w:t>
      </w:r>
      <w:r w:rsidR="00972056">
        <w:t> </w:t>
      </w:r>
      <w:r w:rsidR="008D3C12">
        <w:t xml:space="preserve">; </w:t>
      </w:r>
    </w:p>
    <w:p w14:paraId="1D58DE5B" w14:textId="2CEE885F" w:rsidR="0003512B" w:rsidRPr="00B23C01" w:rsidRDefault="00B359D4" w:rsidP="00B359D4">
      <w:pPr>
        <w:pStyle w:val="Bullet1G"/>
        <w:numPr>
          <w:ilvl w:val="0"/>
          <w:numId w:val="0"/>
        </w:numPr>
        <w:tabs>
          <w:tab w:val="left" w:pos="1701"/>
        </w:tabs>
        <w:ind w:left="1701" w:hanging="170"/>
      </w:pPr>
      <w:r w:rsidRPr="00B23C01">
        <w:t>•</w:t>
      </w:r>
      <w:r w:rsidRPr="00B23C01">
        <w:tab/>
      </w:r>
      <w:r w:rsidR="00866ECF">
        <w:t>L</w:t>
      </w:r>
      <w:r w:rsidR="0003512B" w:rsidRPr="00B23C01">
        <w:t xml:space="preserve">e décret </w:t>
      </w:r>
      <w:r w:rsidR="00BF08EE">
        <w:t>n</w:t>
      </w:r>
      <w:r w:rsidR="00BF08EE" w:rsidRPr="00050C02">
        <w:rPr>
          <w:vertAlign w:val="superscript"/>
        </w:rPr>
        <w:t>o</w:t>
      </w:r>
      <w:r w:rsidR="00BF08EE">
        <w:t> </w:t>
      </w:r>
      <w:r w:rsidR="0003512B" w:rsidRPr="00B23C01">
        <w:t>2015-029 du 29 janvier 2015 fixant les modalités d’acquisition des terres</w:t>
      </w:r>
      <w:r w:rsidR="0003512B">
        <w:t xml:space="preserve"> rurales en République du Bénin</w:t>
      </w:r>
      <w:r w:rsidR="00972056">
        <w:t> </w:t>
      </w:r>
      <w:r w:rsidR="008D3C12">
        <w:t xml:space="preserve">; </w:t>
      </w:r>
    </w:p>
    <w:p w14:paraId="755717CE" w14:textId="591421CC" w:rsidR="0003512B" w:rsidRPr="00B23C01" w:rsidRDefault="00B359D4" w:rsidP="00B359D4">
      <w:pPr>
        <w:pStyle w:val="Bullet1G"/>
        <w:numPr>
          <w:ilvl w:val="0"/>
          <w:numId w:val="0"/>
        </w:numPr>
        <w:tabs>
          <w:tab w:val="left" w:pos="1701"/>
        </w:tabs>
        <w:ind w:left="1701" w:hanging="170"/>
      </w:pPr>
      <w:r w:rsidRPr="00B23C01">
        <w:t>•</w:t>
      </w:r>
      <w:r w:rsidRPr="00B23C01">
        <w:tab/>
      </w:r>
      <w:r w:rsidR="00573567">
        <w:t>Le</w:t>
      </w:r>
      <w:r w:rsidR="0003512B" w:rsidRPr="00B23C01">
        <w:t xml:space="preserve"> décret </w:t>
      </w:r>
      <w:r w:rsidR="00BF08EE">
        <w:t>n</w:t>
      </w:r>
      <w:r w:rsidR="00BF08EE" w:rsidRPr="00050C02">
        <w:rPr>
          <w:vertAlign w:val="superscript"/>
        </w:rPr>
        <w:t>o</w:t>
      </w:r>
      <w:r w:rsidR="00BF08EE">
        <w:t> </w:t>
      </w:r>
      <w:r w:rsidR="0003512B" w:rsidRPr="00B23C01">
        <w:t>2015-161 du 13 avril 2015 portant création, attributions, organisation et fonctionnement de l’Institut National pour la Promotion de la Femme</w:t>
      </w:r>
      <w:r w:rsidR="00972056">
        <w:t> </w:t>
      </w:r>
      <w:r w:rsidR="008D3C12">
        <w:t xml:space="preserve">; </w:t>
      </w:r>
    </w:p>
    <w:p w14:paraId="2939365E" w14:textId="5515D3F4" w:rsidR="0003512B" w:rsidRDefault="00B359D4" w:rsidP="00B359D4">
      <w:pPr>
        <w:pStyle w:val="Bullet1G"/>
        <w:numPr>
          <w:ilvl w:val="0"/>
          <w:numId w:val="0"/>
        </w:numPr>
        <w:tabs>
          <w:tab w:val="left" w:pos="1701"/>
        </w:tabs>
        <w:ind w:left="1701" w:hanging="170"/>
      </w:pPr>
      <w:r>
        <w:t>•</w:t>
      </w:r>
      <w:r>
        <w:tab/>
      </w:r>
      <w:r w:rsidR="00866ECF">
        <w:t>L</w:t>
      </w:r>
      <w:r w:rsidR="0003512B" w:rsidRPr="00B23C01">
        <w:t xml:space="preserve">e décret </w:t>
      </w:r>
      <w:r w:rsidR="00BF08EE">
        <w:t>n</w:t>
      </w:r>
      <w:r w:rsidR="00BF08EE" w:rsidRPr="00050C02">
        <w:rPr>
          <w:vertAlign w:val="superscript"/>
        </w:rPr>
        <w:t>o</w:t>
      </w:r>
      <w:r w:rsidR="00BF08EE">
        <w:t> </w:t>
      </w:r>
      <w:r w:rsidR="0003512B" w:rsidRPr="00B23C01">
        <w:t>2016-713 du 25 novembre 2016 portant attributions, organisation et fonctionnement de l’Autorité Centrale en matière d’adoption internationale</w:t>
      </w:r>
      <w:r w:rsidR="00972056">
        <w:t> </w:t>
      </w:r>
      <w:r w:rsidR="008D3C12">
        <w:t xml:space="preserve">; </w:t>
      </w:r>
    </w:p>
    <w:p w14:paraId="12E789CB" w14:textId="46B6277D" w:rsidR="0003512B" w:rsidRPr="00B23C01" w:rsidRDefault="00B359D4" w:rsidP="00B359D4">
      <w:pPr>
        <w:pStyle w:val="Bullet1G"/>
        <w:numPr>
          <w:ilvl w:val="0"/>
          <w:numId w:val="0"/>
        </w:numPr>
        <w:tabs>
          <w:tab w:val="left" w:pos="1701"/>
        </w:tabs>
        <w:ind w:left="1701" w:hanging="170"/>
      </w:pPr>
      <w:r w:rsidRPr="00B23C01">
        <w:t>•</w:t>
      </w:r>
      <w:r w:rsidRPr="00B23C01">
        <w:tab/>
      </w:r>
      <w:r w:rsidR="0003512B">
        <w:t>etc.</w:t>
      </w:r>
    </w:p>
    <w:p w14:paraId="579DFBD3" w14:textId="1AE7B923" w:rsidR="0003512B" w:rsidRPr="003E6915" w:rsidRDefault="00B359D4" w:rsidP="00B359D4">
      <w:pPr>
        <w:pStyle w:val="SingleTxtG"/>
      </w:pPr>
      <w:r w:rsidRPr="003E6915">
        <w:t>50.</w:t>
      </w:r>
      <w:r w:rsidRPr="003E6915">
        <w:tab/>
      </w:r>
      <w:r w:rsidR="0003512B" w:rsidRPr="00B23C01">
        <w:t>Par ailleurs, plusieurs mesures de politique générale ont été adoptées et rendues opérationnelles. Il s’agit entre autres de</w:t>
      </w:r>
      <w:r w:rsidR="00972056">
        <w:t> :</w:t>
      </w:r>
    </w:p>
    <w:p w14:paraId="62D2A7A4" w14:textId="66A9CB43" w:rsidR="0003512B" w:rsidRPr="00B23C01" w:rsidRDefault="00B359D4" w:rsidP="00B359D4">
      <w:pPr>
        <w:pStyle w:val="Bullet1G"/>
        <w:numPr>
          <w:ilvl w:val="0"/>
          <w:numId w:val="0"/>
        </w:numPr>
        <w:tabs>
          <w:tab w:val="left" w:pos="1701"/>
        </w:tabs>
        <w:ind w:left="1701" w:hanging="170"/>
      </w:pPr>
      <w:r w:rsidRPr="00B23C01">
        <w:t>•</w:t>
      </w:r>
      <w:r w:rsidRPr="00B23C01">
        <w:tab/>
      </w:r>
      <w:r w:rsidR="00866ECF">
        <w:t>L</w:t>
      </w:r>
      <w:r w:rsidR="0003512B" w:rsidRPr="00B23C01">
        <w:t>’élaboration en 2015 du Plan d’action nationale pour la mise en œuvre de la résolution 13/25</w:t>
      </w:r>
      <w:r w:rsidR="00972056">
        <w:t> </w:t>
      </w:r>
      <w:r w:rsidR="008D3C12">
        <w:t xml:space="preserve">; </w:t>
      </w:r>
    </w:p>
    <w:p w14:paraId="46761E30" w14:textId="45659FA1" w:rsidR="0003512B" w:rsidRPr="00B23C01" w:rsidRDefault="00B359D4" w:rsidP="00B359D4">
      <w:pPr>
        <w:pStyle w:val="Bullet1G"/>
        <w:numPr>
          <w:ilvl w:val="0"/>
          <w:numId w:val="0"/>
        </w:numPr>
        <w:tabs>
          <w:tab w:val="left" w:pos="1701"/>
        </w:tabs>
        <w:ind w:left="1701" w:hanging="170"/>
      </w:pPr>
      <w:r w:rsidRPr="00B23C01">
        <w:t>•</w:t>
      </w:r>
      <w:r w:rsidRPr="00B23C01">
        <w:tab/>
      </w:r>
      <w:r w:rsidR="00866ECF">
        <w:t>L</w:t>
      </w:r>
      <w:r w:rsidR="0003512B" w:rsidRPr="00B23C01">
        <w:t>a réalisation de plusieurs études notamment sur les tendances de la pauvreté au Bénin sur la période 2007-2015</w:t>
      </w:r>
      <w:r w:rsidR="00972056">
        <w:t> </w:t>
      </w:r>
      <w:r w:rsidR="008D3C12">
        <w:t>;</w:t>
      </w:r>
      <w:r w:rsidR="0046692C">
        <w:t xml:space="preserve"> </w:t>
      </w:r>
      <w:r w:rsidR="0003512B" w:rsidRPr="00B23C01">
        <w:t>les inégalités et polarisations des revenus des ménages</w:t>
      </w:r>
      <w:r w:rsidR="00972056">
        <w:t> </w:t>
      </w:r>
      <w:r w:rsidR="008D3C12">
        <w:t>;</w:t>
      </w:r>
      <w:r w:rsidR="0046692C">
        <w:t xml:space="preserve"> </w:t>
      </w:r>
      <w:r w:rsidR="0003512B" w:rsidRPr="00B23C01">
        <w:t>les secteurs clés de l’économie béninoise</w:t>
      </w:r>
      <w:r w:rsidR="00972056">
        <w:t> </w:t>
      </w:r>
      <w:r w:rsidR="008D3C12">
        <w:t xml:space="preserve">; </w:t>
      </w:r>
    </w:p>
    <w:p w14:paraId="3C70E896" w14:textId="03934FB6" w:rsidR="0003512B" w:rsidRPr="00B23C01" w:rsidRDefault="00B359D4" w:rsidP="00B359D4">
      <w:pPr>
        <w:pStyle w:val="Bullet1G"/>
        <w:numPr>
          <w:ilvl w:val="0"/>
          <w:numId w:val="0"/>
        </w:numPr>
        <w:tabs>
          <w:tab w:val="left" w:pos="1701"/>
        </w:tabs>
        <w:ind w:left="1701" w:hanging="170"/>
      </w:pPr>
      <w:r w:rsidRPr="00B23C01">
        <w:t>•</w:t>
      </w:r>
      <w:r w:rsidRPr="00B23C01">
        <w:tab/>
      </w:r>
      <w:r w:rsidR="00866ECF">
        <w:t>L</w:t>
      </w:r>
      <w:r w:rsidR="0003512B" w:rsidRPr="00B23C01">
        <w:t>a tenue en septembre 2016, de la quatrième édition des journées nationales d’évaluation sur le thème</w:t>
      </w:r>
      <w:r w:rsidR="00972056">
        <w:t> :</w:t>
      </w:r>
      <w:r w:rsidR="0003512B" w:rsidRPr="00B23C01">
        <w:t xml:space="preserve"> « Utilisation des résultats des évaluations pour changer les conditions de vie des populations »</w:t>
      </w:r>
      <w:r w:rsidR="00BF08EE">
        <w:t> </w:t>
      </w:r>
      <w:r w:rsidR="008D3C12">
        <w:t xml:space="preserve">; </w:t>
      </w:r>
    </w:p>
    <w:p w14:paraId="52979177" w14:textId="641137B7" w:rsidR="0003512B" w:rsidRPr="00B23C01" w:rsidRDefault="00B359D4" w:rsidP="00B359D4">
      <w:pPr>
        <w:pStyle w:val="Bullet1G"/>
        <w:numPr>
          <w:ilvl w:val="0"/>
          <w:numId w:val="0"/>
        </w:numPr>
        <w:tabs>
          <w:tab w:val="left" w:pos="1701"/>
        </w:tabs>
        <w:ind w:left="1701" w:hanging="170"/>
      </w:pPr>
      <w:r w:rsidRPr="00B23C01">
        <w:t>•</w:t>
      </w:r>
      <w:r w:rsidRPr="00B23C01">
        <w:tab/>
      </w:r>
      <w:r w:rsidR="00866ECF">
        <w:t>L</w:t>
      </w:r>
      <w:r w:rsidR="0003512B" w:rsidRPr="00B23C01">
        <w:t>’élaboration du Plan d’Action National (PAN) pour l’élimination des pires formes de travail des enfants au Bénin (2012-2015)</w:t>
      </w:r>
      <w:r w:rsidR="00972056">
        <w:t> </w:t>
      </w:r>
      <w:r w:rsidR="008D3C12">
        <w:t xml:space="preserve">; </w:t>
      </w:r>
    </w:p>
    <w:p w14:paraId="1BB46D4E" w14:textId="7D3E8F6D" w:rsidR="0003512B" w:rsidRPr="00B23C01" w:rsidRDefault="00B359D4" w:rsidP="00B359D4">
      <w:pPr>
        <w:pStyle w:val="Bullet1G"/>
        <w:numPr>
          <w:ilvl w:val="0"/>
          <w:numId w:val="0"/>
        </w:numPr>
        <w:tabs>
          <w:tab w:val="left" w:pos="1701"/>
        </w:tabs>
        <w:ind w:left="1701" w:hanging="170"/>
      </w:pPr>
      <w:r w:rsidRPr="00B23C01">
        <w:t>•</w:t>
      </w:r>
      <w:r w:rsidRPr="00B23C01">
        <w:tab/>
      </w:r>
      <w:r w:rsidR="00866ECF">
        <w:t>L</w:t>
      </w:r>
      <w:r w:rsidR="0003512B" w:rsidRPr="00B23C01">
        <w:t>’élaboration en 2014 d’un plan d’actions national de lutte contre la discrimination raciale</w:t>
      </w:r>
      <w:r w:rsidR="00972056">
        <w:t> </w:t>
      </w:r>
      <w:r w:rsidR="008D3C12">
        <w:t xml:space="preserve">; </w:t>
      </w:r>
    </w:p>
    <w:p w14:paraId="73D21277" w14:textId="7664347D" w:rsidR="0003512B" w:rsidRPr="00B23C01" w:rsidRDefault="00B359D4" w:rsidP="00B359D4">
      <w:pPr>
        <w:pStyle w:val="Bullet1G"/>
        <w:numPr>
          <w:ilvl w:val="0"/>
          <w:numId w:val="0"/>
        </w:numPr>
        <w:tabs>
          <w:tab w:val="left" w:pos="1701"/>
        </w:tabs>
        <w:ind w:left="1701" w:hanging="170"/>
      </w:pPr>
      <w:r w:rsidRPr="00B23C01">
        <w:t>•</w:t>
      </w:r>
      <w:r w:rsidRPr="00B23C01">
        <w:tab/>
      </w:r>
      <w:r w:rsidR="00866ECF">
        <w:t>L</w:t>
      </w:r>
      <w:r w:rsidR="0003512B" w:rsidRPr="00B23C01">
        <w:t>’élaboration du plan national de développement sanitaire (2009-2018)</w:t>
      </w:r>
      <w:r w:rsidR="00972056">
        <w:t> </w:t>
      </w:r>
      <w:r w:rsidR="008D3C12">
        <w:t>;</w:t>
      </w:r>
      <w:r w:rsidR="0046692C">
        <w:t xml:space="preserve"> </w:t>
      </w:r>
    </w:p>
    <w:p w14:paraId="5D1B43DC" w14:textId="731B38F0" w:rsidR="0003512B" w:rsidRPr="00B23C01" w:rsidRDefault="00B359D4" w:rsidP="00B359D4">
      <w:pPr>
        <w:pStyle w:val="Bullet1G"/>
        <w:numPr>
          <w:ilvl w:val="0"/>
          <w:numId w:val="0"/>
        </w:numPr>
        <w:tabs>
          <w:tab w:val="left" w:pos="1701"/>
        </w:tabs>
        <w:ind w:left="1701" w:hanging="170"/>
      </w:pPr>
      <w:r w:rsidRPr="00B23C01">
        <w:lastRenderedPageBreak/>
        <w:t>•</w:t>
      </w:r>
      <w:r w:rsidRPr="00B23C01">
        <w:tab/>
      </w:r>
      <w:r w:rsidR="00866ECF">
        <w:t>L</w:t>
      </w:r>
      <w:r w:rsidR="0003512B" w:rsidRPr="00B23C01">
        <w:t>’adoption en octobre 2014 de la politique nationale de protection de l’enfant</w:t>
      </w:r>
      <w:r w:rsidR="00972056">
        <w:t> </w:t>
      </w:r>
      <w:r w:rsidR="008D3C12">
        <w:t>;</w:t>
      </w:r>
      <w:r w:rsidR="0046692C">
        <w:t xml:space="preserve"> </w:t>
      </w:r>
    </w:p>
    <w:p w14:paraId="7A0726A9" w14:textId="5ABF2C81" w:rsidR="0003512B" w:rsidRPr="00B23C01" w:rsidRDefault="00B359D4" w:rsidP="00B359D4">
      <w:pPr>
        <w:pStyle w:val="Bullet1G"/>
        <w:numPr>
          <w:ilvl w:val="0"/>
          <w:numId w:val="0"/>
        </w:numPr>
        <w:tabs>
          <w:tab w:val="left" w:pos="1701"/>
        </w:tabs>
        <w:ind w:left="1701" w:hanging="170"/>
      </w:pPr>
      <w:r w:rsidRPr="00B23C01">
        <w:t>•</w:t>
      </w:r>
      <w:r w:rsidRPr="00B23C01">
        <w:tab/>
      </w:r>
      <w:r w:rsidR="00866ECF">
        <w:t>L</w:t>
      </w:r>
      <w:r w:rsidR="0003512B" w:rsidRPr="00B23C01">
        <w:t>’adoption en 2017 du deuxième cycle de la politique nationale du développement du secteur de la justice.</w:t>
      </w:r>
    </w:p>
    <w:p w14:paraId="7F631621" w14:textId="77777777" w:rsidR="0003512B" w:rsidRDefault="00D771E9" w:rsidP="00006734">
      <w:pPr>
        <w:pStyle w:val="H1G"/>
      </w:pPr>
      <w:r>
        <w:tab/>
      </w:r>
      <w:r w:rsidR="005242C0">
        <w:t>C.</w:t>
      </w:r>
      <w:r>
        <w:tab/>
      </w:r>
      <w:r w:rsidR="0003512B" w:rsidRPr="003E6915">
        <w:t>Instruments ratifiés</w:t>
      </w:r>
    </w:p>
    <w:p w14:paraId="1754F032" w14:textId="3E6C45D1" w:rsidR="0003512B" w:rsidRDefault="00B359D4" w:rsidP="00B359D4">
      <w:pPr>
        <w:pStyle w:val="SingleTxtG"/>
      </w:pPr>
      <w:r>
        <w:t>51.</w:t>
      </w:r>
      <w:r>
        <w:tab/>
      </w:r>
      <w:r w:rsidR="0003512B" w:rsidRPr="00B23C01">
        <w:t>Le Bénin a ratifié plusieurs Conventions et renforce continuellement son arsenal juridique en vue de promouvoir et de protéger les droits de l’Homme</w:t>
      </w:r>
      <w:r w:rsidR="0003512B">
        <w:t>.</w:t>
      </w:r>
      <w:r w:rsidR="005242C0" w:rsidRPr="00B23C01">
        <w:t xml:space="preserve"> </w:t>
      </w:r>
      <w:r w:rsidR="0003512B" w:rsidRPr="00B23C01">
        <w:t>On peut citer</w:t>
      </w:r>
      <w:r w:rsidR="00972056">
        <w:t xml:space="preserve"> </w:t>
      </w:r>
      <w:r w:rsidR="0003512B" w:rsidRPr="00B23C01">
        <w:t>entre autres</w:t>
      </w:r>
      <w:r w:rsidR="00972056">
        <w:t> :</w:t>
      </w:r>
      <w:r w:rsidR="0003512B" w:rsidRPr="00B23C01">
        <w:t xml:space="preserve"> </w:t>
      </w:r>
    </w:p>
    <w:p w14:paraId="308F598C" w14:textId="77777777" w:rsidR="0003512B" w:rsidRPr="00B23C01" w:rsidRDefault="00D771E9" w:rsidP="00D771E9">
      <w:pPr>
        <w:pStyle w:val="H4G"/>
      </w:pPr>
      <w:r>
        <w:tab/>
      </w:r>
      <w:r>
        <w:tab/>
      </w:r>
      <w:r w:rsidR="0003512B" w:rsidRPr="00B23C01">
        <w:t xml:space="preserve">Au plan international </w:t>
      </w:r>
    </w:p>
    <w:p w14:paraId="066B3039" w14:textId="59918370" w:rsidR="0003512B" w:rsidRPr="00B23C01" w:rsidRDefault="00B359D4" w:rsidP="00B359D4">
      <w:pPr>
        <w:pStyle w:val="SingleTxtG"/>
      </w:pPr>
      <w:r w:rsidRPr="00B23C01">
        <w:t>52.</w:t>
      </w:r>
      <w:r w:rsidRPr="00B23C01">
        <w:tab/>
      </w:r>
      <w:r w:rsidR="0003512B" w:rsidRPr="00B23C01">
        <w:t>Les conventions ci-après ont été ratifiées</w:t>
      </w:r>
      <w:r w:rsidR="00972056">
        <w:t> :</w:t>
      </w:r>
    </w:p>
    <w:p w14:paraId="59259E72" w14:textId="05925347" w:rsidR="0003512B" w:rsidRPr="00B23C01" w:rsidRDefault="00B359D4" w:rsidP="00B359D4">
      <w:pPr>
        <w:pStyle w:val="Bullet1G"/>
        <w:numPr>
          <w:ilvl w:val="0"/>
          <w:numId w:val="0"/>
        </w:numPr>
        <w:tabs>
          <w:tab w:val="left" w:pos="1701"/>
        </w:tabs>
        <w:ind w:left="1701" w:hanging="170"/>
      </w:pPr>
      <w:r w:rsidRPr="00B23C01">
        <w:t>•</w:t>
      </w:r>
      <w:r w:rsidRPr="00B23C01">
        <w:tab/>
      </w:r>
      <w:r w:rsidR="00866ECF">
        <w:t>L</w:t>
      </w:r>
      <w:r w:rsidR="0003512B" w:rsidRPr="00B23C01">
        <w:t xml:space="preserve">e </w:t>
      </w:r>
      <w:r w:rsidR="00E37B4C" w:rsidRPr="00B23C01">
        <w:t xml:space="preserve">Traité </w:t>
      </w:r>
      <w:r w:rsidR="0003512B" w:rsidRPr="00B23C01">
        <w:t>sur le commerce des armes</w:t>
      </w:r>
      <w:r w:rsidR="00972056">
        <w:t> </w:t>
      </w:r>
      <w:r w:rsidR="008D3C12">
        <w:t xml:space="preserve">; </w:t>
      </w:r>
    </w:p>
    <w:p w14:paraId="133C6DE8" w14:textId="564A9065" w:rsidR="0003512B" w:rsidRPr="00B23C01" w:rsidRDefault="00B359D4" w:rsidP="00B359D4">
      <w:pPr>
        <w:pStyle w:val="Bullet1G"/>
        <w:numPr>
          <w:ilvl w:val="0"/>
          <w:numId w:val="0"/>
        </w:numPr>
        <w:tabs>
          <w:tab w:val="left" w:pos="1701"/>
        </w:tabs>
        <w:ind w:left="1701" w:hanging="170"/>
      </w:pPr>
      <w:r w:rsidRPr="00B23C01">
        <w:t>•</w:t>
      </w:r>
      <w:r w:rsidRPr="00B23C01">
        <w:tab/>
      </w:r>
      <w:r w:rsidR="00866ECF">
        <w:t>L</w:t>
      </w:r>
      <w:r w:rsidR="0003512B" w:rsidRPr="00B23C01">
        <w:t>a Convention sur les armes à sous munitions</w:t>
      </w:r>
      <w:r w:rsidR="00972056">
        <w:t> </w:t>
      </w:r>
      <w:r w:rsidR="008D3C12">
        <w:t xml:space="preserve">; </w:t>
      </w:r>
    </w:p>
    <w:p w14:paraId="105125BD" w14:textId="4B1095AB" w:rsidR="0003512B" w:rsidRPr="00B23C01" w:rsidRDefault="00B359D4" w:rsidP="00B359D4">
      <w:pPr>
        <w:pStyle w:val="Bullet1G"/>
        <w:numPr>
          <w:ilvl w:val="0"/>
          <w:numId w:val="0"/>
        </w:numPr>
        <w:tabs>
          <w:tab w:val="left" w:pos="1701"/>
        </w:tabs>
        <w:ind w:left="1701" w:hanging="170"/>
      </w:pPr>
      <w:r w:rsidRPr="00B23C01">
        <w:t>•</w:t>
      </w:r>
      <w:r w:rsidRPr="00B23C01">
        <w:tab/>
      </w:r>
      <w:r w:rsidR="00866ECF">
        <w:t>L</w:t>
      </w:r>
      <w:r w:rsidR="0003512B" w:rsidRPr="00B23C01">
        <w:t>a Convention de La Haye sur la coopération en ma</w:t>
      </w:r>
      <w:r w:rsidR="0003512B">
        <w:t>tière d’adoption internationale</w:t>
      </w:r>
      <w:r w:rsidR="00972056">
        <w:t> </w:t>
      </w:r>
      <w:r w:rsidR="008D3C12">
        <w:t xml:space="preserve">; </w:t>
      </w:r>
    </w:p>
    <w:p w14:paraId="14218FF1" w14:textId="18CEA805" w:rsidR="0003512B" w:rsidRDefault="00B359D4" w:rsidP="00B359D4">
      <w:pPr>
        <w:pStyle w:val="Bullet1G"/>
        <w:numPr>
          <w:ilvl w:val="0"/>
          <w:numId w:val="0"/>
        </w:numPr>
        <w:tabs>
          <w:tab w:val="left" w:pos="1701"/>
        </w:tabs>
        <w:ind w:left="1701" w:hanging="170"/>
      </w:pPr>
      <w:r>
        <w:t>•</w:t>
      </w:r>
      <w:r>
        <w:tab/>
      </w:r>
      <w:r w:rsidR="00866ECF">
        <w:t>L</w:t>
      </w:r>
      <w:r w:rsidR="0003512B" w:rsidRPr="00B23C01">
        <w:t>e troisième Protocole facultatif à la Convention relative aux Droits de l’enfant établissant la procédure de présentation de communication</w:t>
      </w:r>
      <w:r w:rsidR="00972056">
        <w:t> </w:t>
      </w:r>
      <w:r w:rsidR="008D3C12">
        <w:t xml:space="preserve">; </w:t>
      </w:r>
    </w:p>
    <w:p w14:paraId="669BC094" w14:textId="488B086A" w:rsidR="0003512B" w:rsidRDefault="00B359D4" w:rsidP="00B359D4">
      <w:pPr>
        <w:pStyle w:val="Bullet1G"/>
        <w:numPr>
          <w:ilvl w:val="0"/>
          <w:numId w:val="0"/>
        </w:numPr>
        <w:tabs>
          <w:tab w:val="left" w:pos="1701"/>
        </w:tabs>
        <w:ind w:left="1701" w:hanging="170"/>
      </w:pPr>
      <w:r>
        <w:t>•</w:t>
      </w:r>
      <w:r>
        <w:tab/>
      </w:r>
      <w:r w:rsidR="001A3416">
        <w:t>L</w:t>
      </w:r>
      <w:r w:rsidR="0003512B" w:rsidRPr="00B23C01">
        <w:t xml:space="preserve">e </w:t>
      </w:r>
      <w:r w:rsidR="00E37B4C">
        <w:t xml:space="preserve">Pacte </w:t>
      </w:r>
      <w:r w:rsidR="0003512B">
        <w:t>international relatif aux d</w:t>
      </w:r>
      <w:r w:rsidR="0003512B" w:rsidRPr="00B23C01">
        <w:t>roits civils et politiques et son premier protocole facultatif</w:t>
      </w:r>
      <w:r w:rsidR="00972056">
        <w:t> </w:t>
      </w:r>
      <w:r w:rsidR="008D3C12">
        <w:t xml:space="preserve">; </w:t>
      </w:r>
    </w:p>
    <w:p w14:paraId="0037D82B" w14:textId="440D2D2E" w:rsidR="0003512B" w:rsidRPr="000416E1" w:rsidRDefault="00B359D4" w:rsidP="00B359D4">
      <w:pPr>
        <w:pStyle w:val="Bullet1G"/>
        <w:numPr>
          <w:ilvl w:val="0"/>
          <w:numId w:val="0"/>
        </w:numPr>
        <w:tabs>
          <w:tab w:val="left" w:pos="1701"/>
        </w:tabs>
        <w:ind w:left="1701" w:hanging="170"/>
      </w:pPr>
      <w:r w:rsidRPr="000416E1">
        <w:t>•</w:t>
      </w:r>
      <w:r w:rsidRPr="000416E1">
        <w:tab/>
      </w:r>
      <w:r w:rsidR="001A3416">
        <w:t>L</w:t>
      </w:r>
      <w:r w:rsidR="0003512B">
        <w:t>e deuxième (2</w:t>
      </w:r>
      <w:r w:rsidR="0003512B" w:rsidRPr="00592AAE">
        <w:rPr>
          <w:vertAlign w:val="superscript"/>
        </w:rPr>
        <w:t>ème</w:t>
      </w:r>
      <w:r w:rsidR="0003512B" w:rsidRPr="000416E1">
        <w:t xml:space="preserve">) Protocole facultatif au Pacte </w:t>
      </w:r>
      <w:r w:rsidR="00E37B4C" w:rsidRPr="000416E1">
        <w:t xml:space="preserve">international relatif aux droits civils et politiques </w:t>
      </w:r>
      <w:r w:rsidR="0003512B" w:rsidRPr="000416E1">
        <w:t>visant l’abolition de la peine de mort</w:t>
      </w:r>
      <w:r w:rsidR="00972056">
        <w:t> </w:t>
      </w:r>
      <w:r w:rsidR="008D3C12">
        <w:t xml:space="preserve">; </w:t>
      </w:r>
    </w:p>
    <w:p w14:paraId="796C9A65" w14:textId="337C5672"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t xml:space="preserve">e </w:t>
      </w:r>
      <w:r w:rsidR="00E37B4C">
        <w:t xml:space="preserve">Pacte </w:t>
      </w:r>
      <w:r w:rsidR="0003512B">
        <w:t>international relatif aux d</w:t>
      </w:r>
      <w:r w:rsidR="0003512B" w:rsidRPr="00B23C01">
        <w:t>roits économiques, sociaux et culturel</w:t>
      </w:r>
      <w:r w:rsidR="00972056">
        <w:t> </w:t>
      </w:r>
      <w:r w:rsidR="008D3C12">
        <w:t xml:space="preserve">; </w:t>
      </w:r>
    </w:p>
    <w:p w14:paraId="566C1E69" w14:textId="3C30B429"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rsidRPr="00B23C01">
        <w:t>e Protocole facultatif aux droits économiques, sociaux et culturels établissant la procédure de présentation de communication</w:t>
      </w:r>
      <w:r w:rsidR="00972056">
        <w:t> </w:t>
      </w:r>
      <w:r w:rsidR="008D3C12">
        <w:t xml:space="preserve">; </w:t>
      </w:r>
    </w:p>
    <w:p w14:paraId="0CD784D4" w14:textId="14D7F723"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rsidRPr="00B23C01">
        <w:t>a Convention internationale sur la protection des travailleurs migrants et d</w:t>
      </w:r>
      <w:r w:rsidR="0003512B">
        <w:t>es membres de leur famille</w:t>
      </w:r>
      <w:r w:rsidR="00972056">
        <w:t> </w:t>
      </w:r>
      <w:r w:rsidR="008D3C12">
        <w:t xml:space="preserve">; </w:t>
      </w:r>
    </w:p>
    <w:p w14:paraId="430F74F5" w14:textId="36AFE459"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rsidRPr="00B23C01">
        <w:t>a convention concernant la lutte contre la discrimination dans le domaine de l’enseignement</w:t>
      </w:r>
      <w:r w:rsidR="00972056">
        <w:t> </w:t>
      </w:r>
      <w:r w:rsidR="008D3C12">
        <w:t xml:space="preserve">; </w:t>
      </w:r>
    </w:p>
    <w:p w14:paraId="4306C0D5" w14:textId="27B71BBD"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rsidRPr="00B23C01">
        <w:t xml:space="preserve">a convention </w:t>
      </w:r>
      <w:r w:rsidR="00BF08EE">
        <w:t>n</w:t>
      </w:r>
      <w:r w:rsidR="00BF08EE" w:rsidRPr="00050C02">
        <w:rPr>
          <w:vertAlign w:val="superscript"/>
        </w:rPr>
        <w:t>o</w:t>
      </w:r>
      <w:r w:rsidR="00BF08EE">
        <w:t> </w:t>
      </w:r>
      <w:r w:rsidR="0003512B" w:rsidRPr="00B23C01">
        <w:t>111 concernant la discrimination en matière d’emploi et de protection</w:t>
      </w:r>
      <w:r w:rsidR="00972056">
        <w:t> </w:t>
      </w:r>
      <w:r w:rsidR="008D3C12">
        <w:t xml:space="preserve">; </w:t>
      </w:r>
    </w:p>
    <w:p w14:paraId="75207F72" w14:textId="1E36646B"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rsidRPr="00B23C01">
        <w:t>a Convention sur l’</w:t>
      </w:r>
      <w:r w:rsidR="00E37B4C">
        <w:t>é</w:t>
      </w:r>
      <w:r w:rsidR="0003512B" w:rsidRPr="00B23C01">
        <w:t xml:space="preserve">limination de toutes les formes de </w:t>
      </w:r>
      <w:r w:rsidR="00E37B4C">
        <w:t>d</w:t>
      </w:r>
      <w:r w:rsidR="0003512B" w:rsidRPr="00B23C01">
        <w:t xml:space="preserve">iscrimination à l’égard de la </w:t>
      </w:r>
      <w:r w:rsidR="00E37B4C">
        <w:t>f</w:t>
      </w:r>
      <w:r w:rsidR="0003512B" w:rsidRPr="00B23C01">
        <w:t>emme</w:t>
      </w:r>
      <w:r w:rsidR="00972056">
        <w:t> </w:t>
      </w:r>
      <w:r w:rsidR="008D3C12">
        <w:t xml:space="preserve">; </w:t>
      </w:r>
    </w:p>
    <w:p w14:paraId="7AC630F8" w14:textId="31582955" w:rsidR="0003512B" w:rsidRDefault="00B359D4" w:rsidP="00B359D4">
      <w:pPr>
        <w:pStyle w:val="Bullet1G"/>
        <w:numPr>
          <w:ilvl w:val="0"/>
          <w:numId w:val="0"/>
        </w:numPr>
        <w:tabs>
          <w:tab w:val="left" w:pos="1701"/>
        </w:tabs>
        <w:ind w:left="1701" w:hanging="170"/>
      </w:pPr>
      <w:r>
        <w:t>•</w:t>
      </w:r>
      <w:r>
        <w:tab/>
      </w:r>
      <w:r w:rsidR="001A3416">
        <w:t>L</w:t>
      </w:r>
      <w:r w:rsidR="0003512B" w:rsidRPr="00B23C01">
        <w:t xml:space="preserve">a Convention contre la </w:t>
      </w:r>
      <w:r w:rsidR="00E37B4C" w:rsidRPr="00B23C01">
        <w:t xml:space="preserve">torture et autres peines ou traitements </w:t>
      </w:r>
      <w:r w:rsidR="0003512B" w:rsidRPr="00B23C01">
        <w:t>cruels inhumains ou dégradants</w:t>
      </w:r>
      <w:r w:rsidR="00972056">
        <w:t> </w:t>
      </w:r>
      <w:r w:rsidR="008D3C12">
        <w:t xml:space="preserve">; </w:t>
      </w:r>
    </w:p>
    <w:p w14:paraId="2051A457" w14:textId="5258BD04"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t xml:space="preserve">e </w:t>
      </w:r>
      <w:r w:rsidR="00E37B4C">
        <w:t>P</w:t>
      </w:r>
      <w:r w:rsidR="00E37B4C" w:rsidRPr="00B23C01">
        <w:t xml:space="preserve">rotocole </w:t>
      </w:r>
      <w:r w:rsidR="0003512B" w:rsidRPr="00B23C01">
        <w:t>facultatif se rapportant à la convention contre la torture et autres peines ou traitements cruels, inhumains ou dégradants</w:t>
      </w:r>
      <w:r w:rsidR="00972056">
        <w:t> </w:t>
      </w:r>
      <w:r w:rsidR="008D3C12">
        <w:t>;</w:t>
      </w:r>
      <w:r w:rsidR="0046692C">
        <w:t xml:space="preserve"> </w:t>
      </w:r>
    </w:p>
    <w:p w14:paraId="771A5606" w14:textId="6C7EAA50"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rsidRPr="00B23C01">
        <w:t xml:space="preserve">a </w:t>
      </w:r>
      <w:r w:rsidR="00E37B4C" w:rsidRPr="00B23C01">
        <w:t xml:space="preserve">Convention </w:t>
      </w:r>
      <w:r w:rsidR="0003512B" w:rsidRPr="00B23C01">
        <w:t>sur l’élimination et la répression du crime d’apartheid</w:t>
      </w:r>
      <w:r w:rsidR="00972056">
        <w:t> </w:t>
      </w:r>
      <w:r w:rsidR="008D3C12">
        <w:t xml:space="preserve">; </w:t>
      </w:r>
    </w:p>
    <w:p w14:paraId="48631BC4" w14:textId="56113081"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rsidRPr="00B23C01">
        <w:t xml:space="preserve">a </w:t>
      </w:r>
      <w:r w:rsidR="00E37B4C" w:rsidRPr="00B23C01">
        <w:t xml:space="preserve">Convention </w:t>
      </w:r>
      <w:r w:rsidR="0003512B" w:rsidRPr="00B23C01">
        <w:t>internationale contre l’apartheid dans les sports</w:t>
      </w:r>
      <w:r w:rsidR="00972056">
        <w:t> </w:t>
      </w:r>
      <w:r w:rsidR="008D3C12">
        <w:t xml:space="preserve">; </w:t>
      </w:r>
    </w:p>
    <w:p w14:paraId="1D2D0426" w14:textId="46A22924" w:rsidR="0003512B" w:rsidRDefault="00B359D4" w:rsidP="00B359D4">
      <w:pPr>
        <w:pStyle w:val="Bullet1G"/>
        <w:numPr>
          <w:ilvl w:val="0"/>
          <w:numId w:val="0"/>
        </w:numPr>
        <w:tabs>
          <w:tab w:val="left" w:pos="1701"/>
        </w:tabs>
        <w:ind w:left="1701" w:hanging="170"/>
      </w:pPr>
      <w:r>
        <w:t>•</w:t>
      </w:r>
      <w:r>
        <w:tab/>
      </w:r>
      <w:r w:rsidR="001A3416">
        <w:t>L</w:t>
      </w:r>
      <w:r w:rsidR="0003512B">
        <w:t xml:space="preserve">a convention </w:t>
      </w:r>
      <w:r w:rsidR="00BF08EE">
        <w:t>n</w:t>
      </w:r>
      <w:r w:rsidR="00BF08EE" w:rsidRPr="00050C02">
        <w:rPr>
          <w:vertAlign w:val="superscript"/>
        </w:rPr>
        <w:t>o</w:t>
      </w:r>
      <w:r w:rsidR="00BF08EE">
        <w:t> </w:t>
      </w:r>
      <w:r w:rsidR="0003512B" w:rsidRPr="00B23C01">
        <w:t>138 de l’organisation internationale de travail relative au travail des</w:t>
      </w:r>
      <w:r w:rsidR="0003512B">
        <w:t xml:space="preserve"> </w:t>
      </w:r>
      <w:r w:rsidR="0003512B" w:rsidRPr="00ED0040">
        <w:t>enfants</w:t>
      </w:r>
      <w:r w:rsidR="00972056">
        <w:t> </w:t>
      </w:r>
      <w:r w:rsidR="008D3C12">
        <w:t xml:space="preserve">; </w:t>
      </w:r>
    </w:p>
    <w:p w14:paraId="6304E664" w14:textId="51691046" w:rsidR="0003512B" w:rsidRPr="000416E1" w:rsidRDefault="00B359D4" w:rsidP="00B359D4">
      <w:pPr>
        <w:pStyle w:val="Bullet1G"/>
        <w:numPr>
          <w:ilvl w:val="0"/>
          <w:numId w:val="0"/>
        </w:numPr>
        <w:tabs>
          <w:tab w:val="left" w:pos="1701"/>
        </w:tabs>
        <w:ind w:left="1701" w:hanging="170"/>
      </w:pPr>
      <w:r w:rsidRPr="000416E1">
        <w:t>•</w:t>
      </w:r>
      <w:r w:rsidRPr="000416E1">
        <w:tab/>
      </w:r>
      <w:r w:rsidR="001A3416">
        <w:t>L</w:t>
      </w:r>
      <w:r w:rsidR="0003512B" w:rsidRPr="000416E1">
        <w:t xml:space="preserve">a Convention sur le </w:t>
      </w:r>
      <w:r w:rsidR="00E37B4C" w:rsidRPr="000416E1">
        <w:t>travail m</w:t>
      </w:r>
      <w:r w:rsidR="0003512B" w:rsidRPr="000416E1">
        <w:t>aritime</w:t>
      </w:r>
      <w:r w:rsidR="00972056">
        <w:t> </w:t>
      </w:r>
      <w:r w:rsidR="008D3C12">
        <w:t xml:space="preserve">; </w:t>
      </w:r>
    </w:p>
    <w:p w14:paraId="4E077A32" w14:textId="5DC10852" w:rsidR="0003512B" w:rsidRPr="000416E1" w:rsidRDefault="00B359D4" w:rsidP="00B359D4">
      <w:pPr>
        <w:pStyle w:val="Bullet1G"/>
        <w:numPr>
          <w:ilvl w:val="0"/>
          <w:numId w:val="0"/>
        </w:numPr>
        <w:tabs>
          <w:tab w:val="left" w:pos="1701"/>
        </w:tabs>
        <w:ind w:left="1701" w:hanging="170"/>
      </w:pPr>
      <w:r w:rsidRPr="000416E1">
        <w:t>•</w:t>
      </w:r>
      <w:r w:rsidRPr="000416E1">
        <w:tab/>
      </w:r>
      <w:r w:rsidR="001A3416">
        <w:t>L</w:t>
      </w:r>
      <w:r w:rsidR="0003512B" w:rsidRPr="000416E1">
        <w:t xml:space="preserve">a Convention sur la </w:t>
      </w:r>
      <w:r w:rsidR="00E37B4C" w:rsidRPr="000416E1">
        <w:t>protection de toutes les personnes contre les disparitions forcées</w:t>
      </w:r>
      <w:r w:rsidR="00E37B4C">
        <w:t xml:space="preserve"> ; </w:t>
      </w:r>
    </w:p>
    <w:p w14:paraId="0FE7B146" w14:textId="1AAF9A59" w:rsidR="0003512B" w:rsidRPr="000416E1" w:rsidRDefault="00B359D4" w:rsidP="00B359D4">
      <w:pPr>
        <w:pStyle w:val="Bullet1G"/>
        <w:numPr>
          <w:ilvl w:val="0"/>
          <w:numId w:val="0"/>
        </w:numPr>
        <w:tabs>
          <w:tab w:val="left" w:pos="1701"/>
        </w:tabs>
        <w:ind w:left="1701" w:hanging="170"/>
      </w:pPr>
      <w:r w:rsidRPr="000416E1">
        <w:t>•</w:t>
      </w:r>
      <w:r w:rsidRPr="000416E1">
        <w:tab/>
      </w:r>
      <w:r w:rsidR="001A3416">
        <w:t>L</w:t>
      </w:r>
      <w:r w:rsidR="0003512B" w:rsidRPr="000416E1">
        <w:t xml:space="preserve">a Convention relative aux </w:t>
      </w:r>
      <w:r w:rsidR="00E37B4C" w:rsidRPr="000416E1">
        <w:t>droits des personnes ha</w:t>
      </w:r>
      <w:r w:rsidR="00E37B4C">
        <w:t>ndicapées </w:t>
      </w:r>
      <w:r w:rsidR="008D3C12">
        <w:t xml:space="preserve">; </w:t>
      </w:r>
    </w:p>
    <w:p w14:paraId="46888D7E" w14:textId="148A5A1C" w:rsidR="0003512B" w:rsidRPr="000416E1" w:rsidRDefault="00B359D4" w:rsidP="00B359D4">
      <w:pPr>
        <w:pStyle w:val="Bullet1G"/>
        <w:numPr>
          <w:ilvl w:val="0"/>
          <w:numId w:val="0"/>
        </w:numPr>
        <w:tabs>
          <w:tab w:val="left" w:pos="1701"/>
        </w:tabs>
        <w:ind w:left="1701" w:hanging="170"/>
      </w:pPr>
      <w:r w:rsidRPr="000416E1">
        <w:t>•</w:t>
      </w:r>
      <w:r w:rsidRPr="000416E1">
        <w:tab/>
      </w:r>
      <w:r w:rsidR="001A3416">
        <w:t>L</w:t>
      </w:r>
      <w:r w:rsidR="0003512B">
        <w:t>e Protocole f</w:t>
      </w:r>
      <w:r w:rsidR="0003512B" w:rsidRPr="000416E1">
        <w:t xml:space="preserve">acultatif à la Convention relative aux </w:t>
      </w:r>
      <w:r w:rsidR="00E37B4C" w:rsidRPr="000416E1">
        <w:t>droits des personnes handica</w:t>
      </w:r>
      <w:r w:rsidR="00E37B4C">
        <w:t>pées</w:t>
      </w:r>
      <w:r w:rsidR="00972056">
        <w:t> </w:t>
      </w:r>
      <w:r w:rsidR="008D3C12">
        <w:t xml:space="preserve">; </w:t>
      </w:r>
    </w:p>
    <w:p w14:paraId="7FA8E40D" w14:textId="4F5BEC70" w:rsidR="0003512B" w:rsidRPr="003E6915" w:rsidRDefault="00B359D4" w:rsidP="00B359D4">
      <w:pPr>
        <w:pStyle w:val="Bullet1G"/>
        <w:numPr>
          <w:ilvl w:val="0"/>
          <w:numId w:val="0"/>
        </w:numPr>
        <w:tabs>
          <w:tab w:val="left" w:pos="1701"/>
        </w:tabs>
        <w:ind w:left="1701" w:hanging="170"/>
      </w:pPr>
      <w:r w:rsidRPr="003E6915">
        <w:lastRenderedPageBreak/>
        <w:t>•</w:t>
      </w:r>
      <w:r w:rsidRPr="003E6915">
        <w:tab/>
      </w:r>
      <w:r w:rsidR="001A3416">
        <w:t>L</w:t>
      </w:r>
      <w:r w:rsidR="0003512B" w:rsidRPr="00B23C01">
        <w:t xml:space="preserve">’Amendement au paragraphe 2 de l’article 43 de la Convention relative aux </w:t>
      </w:r>
      <w:r w:rsidR="00E37B4C" w:rsidRPr="00B23C01">
        <w:t>droits de l’enfan</w:t>
      </w:r>
      <w:r w:rsidR="0003512B" w:rsidRPr="00B23C01">
        <w:t>t</w:t>
      </w:r>
      <w:r w:rsidR="00972056">
        <w:t> </w:t>
      </w:r>
      <w:r w:rsidR="008D3C12">
        <w:t xml:space="preserve">; </w:t>
      </w:r>
    </w:p>
    <w:p w14:paraId="0D41B94B" w14:textId="2464F01A"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rsidRPr="00B23C01">
        <w:t xml:space="preserve">a Convention pour la </w:t>
      </w:r>
      <w:r w:rsidR="00E37B4C" w:rsidRPr="00B23C01">
        <w:t xml:space="preserve">prévention et la </w:t>
      </w:r>
      <w:r w:rsidR="00E37B4C">
        <w:t>répression du crime de génocide </w:t>
      </w:r>
      <w:r w:rsidR="008D3C12">
        <w:t xml:space="preserve">; </w:t>
      </w:r>
    </w:p>
    <w:p w14:paraId="2D6E1B62" w14:textId="0709F767"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rsidRPr="00B23C01">
        <w:t xml:space="preserve">a Convention internationale pour la </w:t>
      </w:r>
      <w:r w:rsidR="00E37B4C" w:rsidRPr="00B23C01">
        <w:t>répression des actes de terroris</w:t>
      </w:r>
      <w:r w:rsidR="00E37B4C">
        <w:t>me </w:t>
      </w:r>
      <w:r w:rsidR="008D3C12">
        <w:t xml:space="preserve">; </w:t>
      </w:r>
    </w:p>
    <w:p w14:paraId="741D4DB9" w14:textId="0D1C0574"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rsidRPr="00B23C01">
        <w:t>’Amendement de Kigali au Protocole de Montréal relatif aux substances appauvrissant la couche d</w:t>
      </w:r>
      <w:r w:rsidR="0003512B">
        <w:t>’ozone</w:t>
      </w:r>
      <w:r w:rsidR="00972056">
        <w:t> </w:t>
      </w:r>
      <w:r w:rsidR="008D3C12">
        <w:t xml:space="preserve">; </w:t>
      </w:r>
    </w:p>
    <w:p w14:paraId="233BAB38" w14:textId="66D4CF27"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rsidRPr="00B23C01">
        <w:t xml:space="preserve">a Convention internationale sur la </w:t>
      </w:r>
      <w:r w:rsidR="00E37B4C" w:rsidRPr="00B23C01">
        <w:t>protection des droits des travailleurs migrants et des membres de leur fami</w:t>
      </w:r>
      <w:r w:rsidR="00E37B4C">
        <w:t>lle </w:t>
      </w:r>
      <w:r w:rsidR="008D3C12">
        <w:t xml:space="preserve">; </w:t>
      </w:r>
    </w:p>
    <w:p w14:paraId="4324444F" w14:textId="233FEF87" w:rsidR="0003512B" w:rsidRPr="003E6915" w:rsidRDefault="00B359D4" w:rsidP="00B359D4">
      <w:pPr>
        <w:pStyle w:val="Bullet1G"/>
        <w:numPr>
          <w:ilvl w:val="0"/>
          <w:numId w:val="0"/>
        </w:numPr>
        <w:tabs>
          <w:tab w:val="left" w:pos="1701"/>
        </w:tabs>
        <w:ind w:left="1701" w:hanging="170"/>
      </w:pPr>
      <w:r w:rsidRPr="003E6915">
        <w:t>•</w:t>
      </w:r>
      <w:r w:rsidRPr="003E6915">
        <w:tab/>
      </w:r>
      <w:r w:rsidR="001A3416">
        <w:t>L</w:t>
      </w:r>
      <w:r w:rsidR="0003512B" w:rsidRPr="00B23C01">
        <w:t xml:space="preserve">a Convention sur la </w:t>
      </w:r>
      <w:r w:rsidR="00E37B4C" w:rsidRPr="00B23C01">
        <w:t>protection des enfants et la coopération en ma</w:t>
      </w:r>
      <w:r w:rsidR="00E37B4C">
        <w:t>tière d’adoption internationale </w:t>
      </w:r>
      <w:r w:rsidR="008D3C12">
        <w:t xml:space="preserve">; </w:t>
      </w:r>
    </w:p>
    <w:p w14:paraId="615D50AE" w14:textId="3717B322"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t xml:space="preserve">a convention </w:t>
      </w:r>
      <w:r w:rsidR="00BF08EE">
        <w:t>n</w:t>
      </w:r>
      <w:r w:rsidR="00BF08EE" w:rsidRPr="00050C02">
        <w:rPr>
          <w:vertAlign w:val="superscript"/>
        </w:rPr>
        <w:t>o</w:t>
      </w:r>
      <w:r w:rsidR="00BF08EE">
        <w:t> </w:t>
      </w:r>
      <w:r w:rsidR="0003512B">
        <w:t>182 du</w:t>
      </w:r>
      <w:r w:rsidR="0003512B" w:rsidRPr="00B23C01">
        <w:t xml:space="preserve"> BIT relative au travail des enfants</w:t>
      </w:r>
      <w:r w:rsidR="00972056">
        <w:t> </w:t>
      </w:r>
      <w:r w:rsidR="008D3C12">
        <w:t xml:space="preserve">; </w:t>
      </w:r>
    </w:p>
    <w:p w14:paraId="53ED1613" w14:textId="409BE11C" w:rsidR="0003512B" w:rsidRDefault="00B359D4" w:rsidP="00B359D4">
      <w:pPr>
        <w:pStyle w:val="Bullet1G"/>
        <w:numPr>
          <w:ilvl w:val="0"/>
          <w:numId w:val="0"/>
        </w:numPr>
        <w:tabs>
          <w:tab w:val="left" w:pos="1701"/>
        </w:tabs>
        <w:ind w:left="1701" w:hanging="170"/>
      </w:pPr>
      <w:r>
        <w:t>•</w:t>
      </w:r>
      <w:r>
        <w:tab/>
      </w:r>
      <w:r w:rsidR="001A3416">
        <w:t>L</w:t>
      </w:r>
      <w:r w:rsidR="0003512B">
        <w:t xml:space="preserve">e </w:t>
      </w:r>
      <w:r w:rsidR="00E37B4C">
        <w:t xml:space="preserve">Traité </w:t>
      </w:r>
      <w:r w:rsidR="0003512B">
        <w:t>de Rome sur la Cour pénale i</w:t>
      </w:r>
      <w:r w:rsidR="0003512B" w:rsidRPr="00B23C01">
        <w:t>nternationale</w:t>
      </w:r>
      <w:r w:rsidR="00972056">
        <w:t> </w:t>
      </w:r>
      <w:r w:rsidR="008D3C12">
        <w:t xml:space="preserve">; </w:t>
      </w:r>
    </w:p>
    <w:p w14:paraId="4974C233" w14:textId="77777777" w:rsidR="0003512B" w:rsidRDefault="00D771E9" w:rsidP="00D771E9">
      <w:pPr>
        <w:pStyle w:val="H4G"/>
      </w:pPr>
      <w:r>
        <w:tab/>
      </w:r>
      <w:r>
        <w:tab/>
      </w:r>
      <w:r w:rsidR="0003512B" w:rsidRPr="00837C0D">
        <w:t>Au plan régional</w:t>
      </w:r>
    </w:p>
    <w:p w14:paraId="1F4AFC91" w14:textId="0AD24B35"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t>a C</w:t>
      </w:r>
      <w:r w:rsidR="0003512B" w:rsidRPr="00B23C01">
        <w:t>h</w:t>
      </w:r>
      <w:r w:rsidR="0003512B">
        <w:t>arte africaine des droits de l’H</w:t>
      </w:r>
      <w:r w:rsidR="0003512B" w:rsidRPr="00B23C01">
        <w:t>omme et des peuples</w:t>
      </w:r>
      <w:r w:rsidR="00972056">
        <w:t> </w:t>
      </w:r>
      <w:r w:rsidR="0003512B" w:rsidRPr="00B23C01">
        <w:t>;</w:t>
      </w:r>
    </w:p>
    <w:p w14:paraId="1AC7F895" w14:textId="5EAF6C15"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rsidRPr="00B23C01">
        <w:t xml:space="preserve">a </w:t>
      </w:r>
      <w:r w:rsidR="0003512B">
        <w:t>C</w:t>
      </w:r>
      <w:r w:rsidR="0003512B" w:rsidRPr="00B23C01">
        <w:t>harte africaine des droits et du bien-être de l’enfant</w:t>
      </w:r>
      <w:r w:rsidR="00972056">
        <w:t> </w:t>
      </w:r>
      <w:r w:rsidR="0003512B" w:rsidRPr="00B23C01">
        <w:t>;</w:t>
      </w:r>
    </w:p>
    <w:p w14:paraId="04981E8F" w14:textId="0696B521" w:rsidR="0003512B" w:rsidRPr="00112A0F" w:rsidRDefault="00B359D4" w:rsidP="00B359D4">
      <w:pPr>
        <w:pStyle w:val="Bullet1G"/>
        <w:numPr>
          <w:ilvl w:val="0"/>
          <w:numId w:val="0"/>
        </w:numPr>
        <w:tabs>
          <w:tab w:val="left" w:pos="1701"/>
        </w:tabs>
        <w:ind w:left="1701" w:hanging="170"/>
      </w:pPr>
      <w:r w:rsidRPr="00112A0F">
        <w:t>•</w:t>
      </w:r>
      <w:r w:rsidRPr="00112A0F">
        <w:tab/>
      </w:r>
      <w:r w:rsidR="001A3416">
        <w:t>L</w:t>
      </w:r>
      <w:r w:rsidR="0003512B">
        <w:t>e protocole à la C</w:t>
      </w:r>
      <w:r w:rsidR="0003512B" w:rsidRPr="00112A0F">
        <w:t>h</w:t>
      </w:r>
      <w:r w:rsidR="0003512B">
        <w:t>arte africaine des droits de l’H</w:t>
      </w:r>
      <w:r w:rsidR="0003512B" w:rsidRPr="00112A0F">
        <w:t>omme portant création d’une Cour africa</w:t>
      </w:r>
      <w:r w:rsidR="0003512B">
        <w:t>ine des droits de l’H</w:t>
      </w:r>
      <w:r w:rsidR="0003512B" w:rsidRPr="00112A0F">
        <w:t>omme et des peuples</w:t>
      </w:r>
      <w:r w:rsidR="00972056">
        <w:t> </w:t>
      </w:r>
      <w:r w:rsidR="0003512B" w:rsidRPr="00112A0F">
        <w:t>;</w:t>
      </w:r>
    </w:p>
    <w:p w14:paraId="5AD910CA" w14:textId="198B0DA2" w:rsidR="0003512B" w:rsidRPr="00112A0F" w:rsidRDefault="00B359D4" w:rsidP="00B359D4">
      <w:pPr>
        <w:pStyle w:val="Bullet1G"/>
        <w:numPr>
          <w:ilvl w:val="0"/>
          <w:numId w:val="0"/>
        </w:numPr>
        <w:tabs>
          <w:tab w:val="left" w:pos="1701"/>
        </w:tabs>
        <w:ind w:left="1701" w:hanging="170"/>
      </w:pPr>
      <w:r w:rsidRPr="00112A0F">
        <w:t>•</w:t>
      </w:r>
      <w:r w:rsidRPr="00112A0F">
        <w:tab/>
      </w:r>
      <w:r w:rsidR="001A3416">
        <w:t>L</w:t>
      </w:r>
      <w:r w:rsidR="0003512B">
        <w:t>e protocole à la C</w:t>
      </w:r>
      <w:r w:rsidR="0003512B" w:rsidRPr="00112A0F">
        <w:t>h</w:t>
      </w:r>
      <w:r w:rsidR="0003512B">
        <w:t>arte africaine des droits de l’H</w:t>
      </w:r>
      <w:r w:rsidR="0003512B" w:rsidRPr="00112A0F">
        <w:t>omme et des peuples relatif aux</w:t>
      </w:r>
      <w:r w:rsidR="0003512B">
        <w:t xml:space="preserve"> </w:t>
      </w:r>
      <w:r w:rsidR="0003512B" w:rsidRPr="00112A0F">
        <w:t>droits de la femme en Afrique</w:t>
      </w:r>
      <w:r w:rsidR="00972056">
        <w:t> ;</w:t>
      </w:r>
    </w:p>
    <w:p w14:paraId="5466021A" w14:textId="48D11E7A"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t>a Charte a</w:t>
      </w:r>
      <w:r w:rsidR="0003512B" w:rsidRPr="00B23C01">
        <w:t>fricai</w:t>
      </w:r>
      <w:r w:rsidR="0003512B">
        <w:t>ne de la démocratie, des élections et de la g</w:t>
      </w:r>
      <w:r w:rsidR="0003512B" w:rsidRPr="00B23C01">
        <w:t>ouvernance</w:t>
      </w:r>
      <w:r w:rsidR="00972056">
        <w:t> </w:t>
      </w:r>
      <w:r w:rsidR="0003512B" w:rsidRPr="00B23C01">
        <w:t>;</w:t>
      </w:r>
    </w:p>
    <w:p w14:paraId="686B8EC9" w14:textId="682AB0E5"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t>a Convention de l’Union africaine sur la protection et l’assistance aux personnes d</w:t>
      </w:r>
      <w:r w:rsidR="0003512B" w:rsidRPr="00B23C01">
        <w:t>éplacées en Afrique</w:t>
      </w:r>
      <w:r w:rsidR="00972056">
        <w:t> </w:t>
      </w:r>
      <w:r w:rsidR="0003512B" w:rsidRPr="00B23C01">
        <w:t>;</w:t>
      </w:r>
    </w:p>
    <w:p w14:paraId="0151B214" w14:textId="67E8C717"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rsidRPr="00B23C01">
        <w:t>a Charte du Conseil de l’Entente</w:t>
      </w:r>
      <w:r w:rsidR="00972056">
        <w:t> </w:t>
      </w:r>
      <w:r w:rsidR="0003512B" w:rsidRPr="00B23C01">
        <w:t>;</w:t>
      </w:r>
    </w:p>
    <w:p w14:paraId="362962D0" w14:textId="4597B432" w:rsidR="0003512B" w:rsidRPr="00B23C01" w:rsidRDefault="00B359D4" w:rsidP="00B359D4">
      <w:pPr>
        <w:pStyle w:val="Bullet1G"/>
        <w:numPr>
          <w:ilvl w:val="0"/>
          <w:numId w:val="0"/>
        </w:numPr>
        <w:tabs>
          <w:tab w:val="left" w:pos="1701"/>
        </w:tabs>
        <w:ind w:left="1701" w:hanging="170"/>
      </w:pPr>
      <w:r w:rsidRPr="00B23C01">
        <w:t>•</w:t>
      </w:r>
      <w:r w:rsidRPr="00B23C01">
        <w:tab/>
      </w:r>
      <w:r w:rsidR="008D3C12">
        <w:t>L</w:t>
      </w:r>
      <w:r w:rsidR="0003512B" w:rsidRPr="00B23C01">
        <w:t>a</w:t>
      </w:r>
      <w:r w:rsidR="0003512B">
        <w:t xml:space="preserve"> Convention sur la Coopération t</w:t>
      </w:r>
      <w:r w:rsidR="0003512B" w:rsidRPr="00B23C01">
        <w:t>ransfrontalière de l’Union Africaine</w:t>
      </w:r>
      <w:r w:rsidR="00972056">
        <w:t> </w:t>
      </w:r>
      <w:r w:rsidR="0003512B" w:rsidRPr="00B23C01">
        <w:t>;</w:t>
      </w:r>
    </w:p>
    <w:p w14:paraId="6CC08C38" w14:textId="4D796800"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rsidRPr="00B23C01">
        <w:t>e Protocole de l’Acte Constitutif de l’Union Africaine relatif au Parlement Panafricain</w:t>
      </w:r>
      <w:r w:rsidR="00972056">
        <w:t> </w:t>
      </w:r>
      <w:r w:rsidR="0003512B" w:rsidRPr="00B23C01">
        <w:t xml:space="preserve">; </w:t>
      </w:r>
    </w:p>
    <w:p w14:paraId="31D030AA" w14:textId="55A59CB3"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rsidRPr="00B23C01">
        <w:t>e Protocole à la Convention de l’O</w:t>
      </w:r>
      <w:r w:rsidR="0003512B">
        <w:t>rganisation de l’</w:t>
      </w:r>
      <w:r w:rsidR="0003512B" w:rsidRPr="00B23C01">
        <w:t>U</w:t>
      </w:r>
      <w:r w:rsidR="0003512B">
        <w:t xml:space="preserve">nité </w:t>
      </w:r>
      <w:r w:rsidR="0003512B" w:rsidRPr="00B23C01">
        <w:t>A</w:t>
      </w:r>
      <w:r w:rsidR="0003512B">
        <w:t>fricaine (OUA)</w:t>
      </w:r>
      <w:r w:rsidR="0003512B" w:rsidRPr="00B23C01">
        <w:t xml:space="preserve"> sur la Prévention et la Lutte contre le Terrorisme</w:t>
      </w:r>
      <w:r w:rsidR="00972056">
        <w:t> </w:t>
      </w:r>
      <w:r w:rsidR="008D3C12">
        <w:t xml:space="preserve">; </w:t>
      </w:r>
    </w:p>
    <w:p w14:paraId="1AE7A807" w14:textId="4081EBED" w:rsidR="0003512B" w:rsidRPr="00B23C01" w:rsidRDefault="00B359D4" w:rsidP="00B359D4">
      <w:pPr>
        <w:pStyle w:val="Bullet1G"/>
        <w:numPr>
          <w:ilvl w:val="0"/>
          <w:numId w:val="0"/>
        </w:numPr>
        <w:tabs>
          <w:tab w:val="left" w:pos="1701"/>
        </w:tabs>
        <w:ind w:left="1701" w:hanging="170"/>
      </w:pPr>
      <w:r w:rsidRPr="00B23C01">
        <w:t>•</w:t>
      </w:r>
      <w:r w:rsidRPr="00B23C01">
        <w:tab/>
      </w:r>
      <w:r w:rsidR="001A3416">
        <w:t>L</w:t>
      </w:r>
      <w:r w:rsidR="0003512B" w:rsidRPr="00B23C01">
        <w:t xml:space="preserve">e Protocole à la Charte </w:t>
      </w:r>
      <w:r w:rsidR="008D3F59">
        <w:t>a</w:t>
      </w:r>
      <w:r w:rsidR="0003512B" w:rsidRPr="00B23C01">
        <w:t xml:space="preserve">fricaine des </w:t>
      </w:r>
      <w:r w:rsidR="008D3F59">
        <w:t>d</w:t>
      </w:r>
      <w:r w:rsidR="0003512B" w:rsidRPr="00B23C01">
        <w:t xml:space="preserve">roits de l’Homme et des </w:t>
      </w:r>
      <w:r w:rsidR="008D3F59">
        <w:t>p</w:t>
      </w:r>
      <w:r w:rsidR="0003512B" w:rsidRPr="00B23C01">
        <w:t xml:space="preserve">euples relatif à la Cour </w:t>
      </w:r>
      <w:r w:rsidR="008D3F59">
        <w:t>a</w:t>
      </w:r>
      <w:r w:rsidR="0003512B" w:rsidRPr="00B23C01">
        <w:t xml:space="preserve">fricaine des </w:t>
      </w:r>
      <w:r w:rsidR="008D3F59">
        <w:t>d</w:t>
      </w:r>
      <w:r w:rsidR="0003512B" w:rsidRPr="00B23C01">
        <w:t xml:space="preserve">roits de l’Homme et des </w:t>
      </w:r>
      <w:r w:rsidR="008D3F59">
        <w:t>p</w:t>
      </w:r>
      <w:r w:rsidR="0003512B" w:rsidRPr="00B23C01">
        <w:t>euples</w:t>
      </w:r>
      <w:r w:rsidR="00972056">
        <w:t>.</w:t>
      </w:r>
    </w:p>
    <w:p w14:paraId="4425C5D9" w14:textId="47A9449D" w:rsidR="0003512B" w:rsidRPr="00B23C01" w:rsidRDefault="00B359D4" w:rsidP="00B359D4">
      <w:pPr>
        <w:pStyle w:val="SingleTxtG"/>
      </w:pPr>
      <w:r w:rsidRPr="00B23C01">
        <w:t>53.</w:t>
      </w:r>
      <w:r w:rsidRPr="00B23C01">
        <w:tab/>
      </w:r>
      <w:r w:rsidR="0003512B" w:rsidRPr="00B23C01">
        <w:t>Pour donner effet à ces engagements et obligations internationales le Bénin a</w:t>
      </w:r>
      <w:r w:rsidR="00972056">
        <w:t> :</w:t>
      </w:r>
    </w:p>
    <w:p w14:paraId="7823DD3C" w14:textId="73881C0E" w:rsidR="0003512B" w:rsidRPr="00112A0F" w:rsidRDefault="00B359D4" w:rsidP="00B359D4">
      <w:pPr>
        <w:pStyle w:val="Bullet1G"/>
        <w:numPr>
          <w:ilvl w:val="0"/>
          <w:numId w:val="0"/>
        </w:numPr>
        <w:tabs>
          <w:tab w:val="left" w:pos="1701"/>
        </w:tabs>
        <w:ind w:left="1701" w:hanging="170"/>
      </w:pPr>
      <w:r w:rsidRPr="00112A0F">
        <w:t>•</w:t>
      </w:r>
      <w:r w:rsidRPr="00112A0F">
        <w:tab/>
      </w:r>
      <w:r w:rsidR="001A3416">
        <w:t>P</w:t>
      </w:r>
      <w:r w:rsidR="0003512B">
        <w:t>rocédé au renforcement de son</w:t>
      </w:r>
      <w:r w:rsidR="0003512B" w:rsidRPr="00112A0F">
        <w:t xml:space="preserve"> cadre normatif et institutionnel d’exercice des droits de l’Homme</w:t>
      </w:r>
      <w:r w:rsidR="00972056">
        <w:t> </w:t>
      </w:r>
      <w:r w:rsidR="008D3C12">
        <w:t xml:space="preserve">; </w:t>
      </w:r>
    </w:p>
    <w:p w14:paraId="12EB4AF9" w14:textId="2DBAD4F2" w:rsidR="0003512B" w:rsidRPr="00B23C01" w:rsidRDefault="00B359D4" w:rsidP="00B359D4">
      <w:pPr>
        <w:pStyle w:val="Bullet1G"/>
        <w:numPr>
          <w:ilvl w:val="0"/>
          <w:numId w:val="0"/>
        </w:numPr>
        <w:tabs>
          <w:tab w:val="left" w:pos="1701"/>
        </w:tabs>
        <w:ind w:left="1701" w:hanging="170"/>
      </w:pPr>
      <w:r w:rsidRPr="00B23C01">
        <w:t>•</w:t>
      </w:r>
      <w:r w:rsidRPr="00B23C01">
        <w:tab/>
      </w:r>
      <w:proofErr w:type="spellStart"/>
      <w:r w:rsidR="001A3416">
        <w:t>E</w:t>
      </w:r>
      <w:r w:rsidR="0003512B" w:rsidRPr="00B23C01">
        <w:t>tabli</w:t>
      </w:r>
      <w:proofErr w:type="spellEnd"/>
      <w:r w:rsidR="0003512B" w:rsidRPr="00B23C01">
        <w:t xml:space="preserve"> des mécanismes de promotion et de protection des droits de l’Homme</w:t>
      </w:r>
      <w:r w:rsidR="00972056">
        <w:t> </w:t>
      </w:r>
      <w:r w:rsidR="008D3C12">
        <w:t xml:space="preserve">; </w:t>
      </w:r>
    </w:p>
    <w:p w14:paraId="67A7F5D1" w14:textId="6B40BDB6" w:rsidR="0003512B" w:rsidRDefault="00B359D4" w:rsidP="00B359D4">
      <w:pPr>
        <w:pStyle w:val="Bullet1G"/>
        <w:numPr>
          <w:ilvl w:val="0"/>
          <w:numId w:val="0"/>
        </w:numPr>
        <w:tabs>
          <w:tab w:val="left" w:pos="1701"/>
        </w:tabs>
        <w:ind w:left="1701" w:hanging="170"/>
      </w:pPr>
      <w:r>
        <w:t>•</w:t>
      </w:r>
      <w:r>
        <w:tab/>
      </w:r>
      <w:r w:rsidR="001A3416">
        <w:t>P</w:t>
      </w:r>
      <w:r w:rsidR="0003512B" w:rsidRPr="00112A0F">
        <w:t>ris des mesures pour assurer sur le terrain la promotion et la protection de tous les droits de l’Homme</w:t>
      </w:r>
      <w:r w:rsidR="0003512B">
        <w:t>.</w:t>
      </w:r>
    </w:p>
    <w:p w14:paraId="318E3815" w14:textId="49B85F4B" w:rsidR="0003512B" w:rsidRPr="003E6915" w:rsidRDefault="00D771E9" w:rsidP="00006734">
      <w:pPr>
        <w:pStyle w:val="H1G"/>
      </w:pPr>
      <w:r>
        <w:tab/>
      </w:r>
      <w:r w:rsidR="0003512B" w:rsidRPr="003E6915">
        <w:t>D</w:t>
      </w:r>
      <w:r>
        <w:t>.</w:t>
      </w:r>
      <w:r>
        <w:tab/>
      </w:r>
      <w:r w:rsidR="0003512B">
        <w:t>L</w:t>
      </w:r>
      <w:r w:rsidR="0003512B" w:rsidRPr="003E6915">
        <w:t>es institutions de promotion et de protection des droits de l’</w:t>
      </w:r>
      <w:r w:rsidR="00E37B4C">
        <w:t>H</w:t>
      </w:r>
      <w:r w:rsidR="0003512B" w:rsidRPr="003E6915">
        <w:t>omme</w:t>
      </w:r>
    </w:p>
    <w:p w14:paraId="380A3959" w14:textId="1471C289" w:rsidR="0003512B" w:rsidRPr="00B23C01" w:rsidRDefault="00B359D4" w:rsidP="00B359D4">
      <w:pPr>
        <w:pStyle w:val="SingleTxtG"/>
      </w:pPr>
      <w:r w:rsidRPr="00B23C01">
        <w:t>54.</w:t>
      </w:r>
      <w:r w:rsidRPr="00B23C01">
        <w:tab/>
      </w:r>
      <w:r w:rsidR="0003512B" w:rsidRPr="00B23C01">
        <w:t>Le cadre institutionnel regroupe les structures étatiques et non étatiques qui travaillent à l’amélioration des conditions de jouissance des droits de l’Homme et des Peuples. Sur la période de référence, on peut citer</w:t>
      </w:r>
      <w:r w:rsidR="00FC1C8B">
        <w:t> </w:t>
      </w:r>
      <w:r w:rsidR="00972056">
        <w:t>:</w:t>
      </w:r>
      <w:r w:rsidR="0003512B" w:rsidRPr="00B23C01">
        <w:t xml:space="preserve"> </w:t>
      </w:r>
    </w:p>
    <w:p w14:paraId="7B46DC40" w14:textId="77777777" w:rsidR="0003512B" w:rsidRPr="00B23C01" w:rsidRDefault="00D771E9" w:rsidP="00D771E9">
      <w:pPr>
        <w:pStyle w:val="H4G"/>
      </w:pPr>
      <w:r>
        <w:tab/>
      </w:r>
      <w:r>
        <w:tab/>
      </w:r>
      <w:r w:rsidR="0003512B" w:rsidRPr="00B23C01">
        <w:t>Structures étatiques</w:t>
      </w:r>
    </w:p>
    <w:p w14:paraId="687C8A0B" w14:textId="2F636DA3" w:rsidR="0003512B" w:rsidRPr="00B23C01" w:rsidRDefault="00B359D4" w:rsidP="00B359D4">
      <w:pPr>
        <w:pStyle w:val="Bullet1G"/>
        <w:numPr>
          <w:ilvl w:val="0"/>
          <w:numId w:val="0"/>
        </w:numPr>
        <w:tabs>
          <w:tab w:val="left" w:pos="1701"/>
        </w:tabs>
        <w:ind w:left="1701" w:hanging="170"/>
      </w:pPr>
      <w:r w:rsidRPr="00B23C01">
        <w:t>•</w:t>
      </w:r>
      <w:r w:rsidRPr="00B23C01">
        <w:tab/>
      </w:r>
      <w:r w:rsidR="008D3C12">
        <w:t>L</w:t>
      </w:r>
      <w:r w:rsidR="0003512B" w:rsidRPr="00B23C01">
        <w:t>a Commission Béninoise des Droits de l’Homme (CBDH)</w:t>
      </w:r>
      <w:r w:rsidR="00972056">
        <w:t> </w:t>
      </w:r>
      <w:r w:rsidR="008D3C12">
        <w:t xml:space="preserve">; </w:t>
      </w:r>
    </w:p>
    <w:p w14:paraId="0CC8BF83" w14:textId="75E3633F" w:rsidR="0003512B" w:rsidRPr="00B23C01" w:rsidRDefault="00B359D4" w:rsidP="00B359D4">
      <w:pPr>
        <w:pStyle w:val="Bullet1G"/>
        <w:numPr>
          <w:ilvl w:val="0"/>
          <w:numId w:val="0"/>
        </w:numPr>
        <w:tabs>
          <w:tab w:val="left" w:pos="1701"/>
        </w:tabs>
        <w:ind w:left="1701" w:hanging="170"/>
      </w:pPr>
      <w:r w:rsidRPr="00B23C01">
        <w:lastRenderedPageBreak/>
        <w:t>•</w:t>
      </w:r>
      <w:r w:rsidRPr="00B23C01">
        <w:tab/>
      </w:r>
      <w:r w:rsidR="008D3C12">
        <w:t>L</w:t>
      </w:r>
      <w:r w:rsidR="0003512B" w:rsidRPr="00B23C01">
        <w:t>e Médiateur de la République (MR)</w:t>
      </w:r>
      <w:r w:rsidR="00972056">
        <w:t> </w:t>
      </w:r>
      <w:r w:rsidR="008D3C12">
        <w:t xml:space="preserve">; </w:t>
      </w:r>
    </w:p>
    <w:p w14:paraId="0C67AD34" w14:textId="17356153" w:rsidR="0003512B" w:rsidRPr="00B23C01" w:rsidRDefault="00B359D4" w:rsidP="00B359D4">
      <w:pPr>
        <w:pStyle w:val="Bullet1G"/>
        <w:numPr>
          <w:ilvl w:val="0"/>
          <w:numId w:val="0"/>
        </w:numPr>
        <w:tabs>
          <w:tab w:val="left" w:pos="1701"/>
        </w:tabs>
        <w:ind w:left="1701" w:hanging="170"/>
      </w:pPr>
      <w:r w:rsidRPr="00B23C01">
        <w:t>•</w:t>
      </w:r>
      <w:r w:rsidRPr="00B23C01">
        <w:tab/>
      </w:r>
      <w:r w:rsidR="008D3C12">
        <w:t>L</w:t>
      </w:r>
      <w:r w:rsidR="00457B3B">
        <w:t>’</w:t>
      </w:r>
      <w:r w:rsidR="0003512B" w:rsidRPr="00B23C01">
        <w:t>Autorité Nationale de Lutte contre la Corruption (ANLC)</w:t>
      </w:r>
      <w:r w:rsidR="00972056">
        <w:t> </w:t>
      </w:r>
      <w:r w:rsidR="008D3C12">
        <w:t xml:space="preserve">; </w:t>
      </w:r>
    </w:p>
    <w:p w14:paraId="006C689B" w14:textId="0B715E25" w:rsidR="0003512B" w:rsidRPr="00B23C01" w:rsidRDefault="00B359D4" w:rsidP="00B359D4">
      <w:pPr>
        <w:pStyle w:val="Bullet1G"/>
        <w:numPr>
          <w:ilvl w:val="0"/>
          <w:numId w:val="0"/>
        </w:numPr>
        <w:tabs>
          <w:tab w:val="left" w:pos="1701"/>
        </w:tabs>
        <w:ind w:left="1701" w:hanging="170"/>
      </w:pPr>
      <w:r w:rsidRPr="00B23C01">
        <w:t>•</w:t>
      </w:r>
      <w:r w:rsidRPr="00B23C01">
        <w:tab/>
      </w:r>
      <w:r w:rsidR="008D3C12">
        <w:t>L</w:t>
      </w:r>
      <w:r w:rsidR="0003512B" w:rsidRPr="00B23C01">
        <w:t>e Conseil National Consultatif des Droits de l’Homme</w:t>
      </w:r>
      <w:r w:rsidR="0046692C">
        <w:t xml:space="preserve"> </w:t>
      </w:r>
      <w:r w:rsidR="0003512B" w:rsidRPr="00B23C01">
        <w:t>(CNCDH)</w:t>
      </w:r>
      <w:r w:rsidR="00972056">
        <w:t> </w:t>
      </w:r>
      <w:r w:rsidR="0003512B" w:rsidRPr="00B23C01">
        <w:t>;</w:t>
      </w:r>
    </w:p>
    <w:p w14:paraId="59F5A513" w14:textId="76147FA2" w:rsidR="0003512B" w:rsidRPr="00B23C01" w:rsidRDefault="00B359D4" w:rsidP="00B359D4">
      <w:pPr>
        <w:pStyle w:val="Bullet1G"/>
        <w:numPr>
          <w:ilvl w:val="0"/>
          <w:numId w:val="0"/>
        </w:numPr>
        <w:tabs>
          <w:tab w:val="left" w:pos="1701"/>
        </w:tabs>
        <w:ind w:left="1701" w:hanging="170"/>
      </w:pPr>
      <w:r w:rsidRPr="00B23C01">
        <w:t>•</w:t>
      </w:r>
      <w:r w:rsidRPr="00B23C01">
        <w:tab/>
      </w:r>
      <w:r w:rsidR="008D3C12">
        <w:t>L</w:t>
      </w:r>
      <w:r w:rsidR="0003512B" w:rsidRPr="00B23C01">
        <w:t>a Direction de l’Administration Pénitentiaire et de la Protection des Droits Humains</w:t>
      </w:r>
      <w:r w:rsidR="00972056">
        <w:t xml:space="preserve"> </w:t>
      </w:r>
      <w:r w:rsidR="0003512B" w:rsidRPr="00B23C01">
        <w:t>(DAPPDH)</w:t>
      </w:r>
      <w:r w:rsidR="00972056">
        <w:t> </w:t>
      </w:r>
      <w:r w:rsidR="008D3C12">
        <w:t xml:space="preserve">; </w:t>
      </w:r>
    </w:p>
    <w:p w14:paraId="3FCAAE88" w14:textId="368DB98F" w:rsidR="0003512B" w:rsidRPr="00B23C01" w:rsidRDefault="00B359D4" w:rsidP="00B359D4">
      <w:pPr>
        <w:pStyle w:val="Bullet1G"/>
        <w:numPr>
          <w:ilvl w:val="0"/>
          <w:numId w:val="0"/>
        </w:numPr>
        <w:tabs>
          <w:tab w:val="left" w:pos="1701"/>
        </w:tabs>
        <w:ind w:left="1701" w:hanging="170"/>
      </w:pPr>
      <w:r w:rsidRPr="00B23C01">
        <w:t>•</w:t>
      </w:r>
      <w:r w:rsidRPr="00B23C01">
        <w:tab/>
      </w:r>
      <w:r w:rsidR="008D3C12">
        <w:t>L</w:t>
      </w:r>
      <w:r w:rsidR="00457B3B">
        <w:t>’</w:t>
      </w:r>
      <w:r w:rsidR="0003512B" w:rsidRPr="00B23C01">
        <w:t xml:space="preserve">Office Central de Protection des Mineurs, de la Famille et de la Répression de la Traite des </w:t>
      </w:r>
      <w:r w:rsidR="00972056" w:rsidRPr="00B23C01">
        <w:t>Êtres</w:t>
      </w:r>
      <w:r w:rsidR="0003512B" w:rsidRPr="00B23C01">
        <w:t xml:space="preserve"> Humains</w:t>
      </w:r>
      <w:r w:rsidR="00972056">
        <w:t xml:space="preserve"> </w:t>
      </w:r>
      <w:r w:rsidR="0003512B" w:rsidRPr="00B23C01">
        <w:t>(OCPM)</w:t>
      </w:r>
      <w:r w:rsidR="00972056">
        <w:t> </w:t>
      </w:r>
      <w:r w:rsidR="008D3C12">
        <w:t xml:space="preserve">; </w:t>
      </w:r>
    </w:p>
    <w:p w14:paraId="5D967A89" w14:textId="0D454C53" w:rsidR="0003512B" w:rsidRPr="00B23C01" w:rsidRDefault="00B359D4" w:rsidP="00B359D4">
      <w:pPr>
        <w:pStyle w:val="Bullet1G"/>
        <w:numPr>
          <w:ilvl w:val="0"/>
          <w:numId w:val="0"/>
        </w:numPr>
        <w:tabs>
          <w:tab w:val="left" w:pos="1701"/>
        </w:tabs>
        <w:ind w:left="1701" w:hanging="170"/>
      </w:pPr>
      <w:r w:rsidRPr="00B23C01">
        <w:t>•</w:t>
      </w:r>
      <w:r w:rsidRPr="00B23C01">
        <w:tab/>
      </w:r>
      <w:r w:rsidR="008D3C12">
        <w:t>L</w:t>
      </w:r>
      <w:r w:rsidR="0003512B" w:rsidRPr="00B23C01">
        <w:t>a Direction de l’</w:t>
      </w:r>
      <w:proofErr w:type="spellStart"/>
      <w:r w:rsidR="0003512B" w:rsidRPr="00B23C01">
        <w:t>Education</w:t>
      </w:r>
      <w:proofErr w:type="spellEnd"/>
      <w:r w:rsidR="0003512B" w:rsidRPr="00B23C01">
        <w:t xml:space="preserve"> Surveillée et de la Protection Sociale des Mineurs (DESPSM)</w:t>
      </w:r>
      <w:r w:rsidR="00972056">
        <w:t> </w:t>
      </w:r>
      <w:r w:rsidR="008D3C12">
        <w:t xml:space="preserve">; </w:t>
      </w:r>
    </w:p>
    <w:p w14:paraId="70E7BF85" w14:textId="373F2A44" w:rsidR="0003512B" w:rsidRPr="00B23C01" w:rsidRDefault="00B359D4" w:rsidP="00B359D4">
      <w:pPr>
        <w:pStyle w:val="Bullet1G"/>
        <w:numPr>
          <w:ilvl w:val="0"/>
          <w:numId w:val="0"/>
        </w:numPr>
        <w:tabs>
          <w:tab w:val="left" w:pos="1701"/>
        </w:tabs>
        <w:ind w:left="1701" w:hanging="170"/>
      </w:pPr>
      <w:r w:rsidRPr="00B23C01">
        <w:t>•</w:t>
      </w:r>
      <w:r w:rsidRPr="00B23C01">
        <w:tab/>
      </w:r>
      <w:r w:rsidR="008D3C12">
        <w:t>L</w:t>
      </w:r>
      <w:r w:rsidR="0003512B" w:rsidRPr="00B23C01">
        <w:t>’Agence Pénitentiaire du Bénin (APB)</w:t>
      </w:r>
      <w:r w:rsidR="00972056">
        <w:t> </w:t>
      </w:r>
      <w:r w:rsidR="008D3C12">
        <w:t xml:space="preserve">; </w:t>
      </w:r>
    </w:p>
    <w:p w14:paraId="05AB44C9" w14:textId="01BFD446" w:rsidR="0003512B" w:rsidRPr="00B23C01" w:rsidRDefault="00B359D4" w:rsidP="00B359D4">
      <w:pPr>
        <w:pStyle w:val="Bullet1G"/>
        <w:numPr>
          <w:ilvl w:val="0"/>
          <w:numId w:val="0"/>
        </w:numPr>
        <w:tabs>
          <w:tab w:val="left" w:pos="1701"/>
        </w:tabs>
        <w:ind w:left="1701" w:hanging="170"/>
      </w:pPr>
      <w:r w:rsidRPr="00B23C01">
        <w:t>•</w:t>
      </w:r>
      <w:r w:rsidRPr="00B23C01">
        <w:tab/>
      </w:r>
      <w:r w:rsidR="008D3C12">
        <w:t>L</w:t>
      </w:r>
      <w:r w:rsidR="0003512B" w:rsidRPr="00B23C01">
        <w:t>e Conseil National de l’</w:t>
      </w:r>
      <w:proofErr w:type="spellStart"/>
      <w:r w:rsidR="0003512B" w:rsidRPr="00B23C01">
        <w:t>Education</w:t>
      </w:r>
      <w:proofErr w:type="spellEnd"/>
      <w:r w:rsidR="00972056">
        <w:t xml:space="preserve"> </w:t>
      </w:r>
      <w:r w:rsidR="0003512B" w:rsidRPr="00B23C01">
        <w:t>(CNE)</w:t>
      </w:r>
      <w:r w:rsidR="00972056">
        <w:t> </w:t>
      </w:r>
      <w:r w:rsidR="008D3C12">
        <w:t xml:space="preserve">; </w:t>
      </w:r>
    </w:p>
    <w:p w14:paraId="167A830D" w14:textId="07C09279" w:rsidR="0003512B" w:rsidRPr="00B23C01" w:rsidRDefault="00B359D4" w:rsidP="00B359D4">
      <w:pPr>
        <w:pStyle w:val="Bullet1G"/>
        <w:numPr>
          <w:ilvl w:val="0"/>
          <w:numId w:val="0"/>
        </w:numPr>
        <w:tabs>
          <w:tab w:val="left" w:pos="1701"/>
        </w:tabs>
        <w:ind w:left="1701" w:hanging="170"/>
      </w:pPr>
      <w:r w:rsidRPr="00B23C01">
        <w:t>•</w:t>
      </w:r>
      <w:r w:rsidRPr="00B23C01">
        <w:tab/>
      </w:r>
      <w:r w:rsidR="008D3C12">
        <w:t>L</w:t>
      </w:r>
      <w:r w:rsidR="0003512B" w:rsidRPr="00B23C01">
        <w:t>’Institut National pour la Promotion de la Femme</w:t>
      </w:r>
      <w:r w:rsidR="00972056">
        <w:t xml:space="preserve"> </w:t>
      </w:r>
      <w:r w:rsidR="0003512B" w:rsidRPr="00B23C01">
        <w:t>(INPF)</w:t>
      </w:r>
      <w:r w:rsidR="00972056">
        <w:t> </w:t>
      </w:r>
      <w:r w:rsidR="0003512B" w:rsidRPr="00B23C01">
        <w:t xml:space="preserve">; </w:t>
      </w:r>
    </w:p>
    <w:p w14:paraId="75024DC1" w14:textId="285609BE" w:rsidR="0003512B" w:rsidRPr="00B23C01" w:rsidRDefault="00B359D4" w:rsidP="00B359D4">
      <w:pPr>
        <w:pStyle w:val="Bullet1G"/>
        <w:numPr>
          <w:ilvl w:val="0"/>
          <w:numId w:val="0"/>
        </w:numPr>
        <w:tabs>
          <w:tab w:val="left" w:pos="1701"/>
        </w:tabs>
        <w:ind w:left="1701" w:hanging="170"/>
      </w:pPr>
      <w:r w:rsidRPr="00B23C01">
        <w:t>•</w:t>
      </w:r>
      <w:r w:rsidRPr="00B23C01">
        <w:tab/>
      </w:r>
      <w:r w:rsidR="008D3C12">
        <w:t>L</w:t>
      </w:r>
      <w:r w:rsidR="0003512B" w:rsidRPr="00B23C01">
        <w:t>’Observatoire de la Famille, de la Femme et de l’Enfant (OFFE)</w:t>
      </w:r>
      <w:r w:rsidR="00972056">
        <w:t> </w:t>
      </w:r>
      <w:r w:rsidR="0003512B" w:rsidRPr="00B23C01">
        <w:t>;</w:t>
      </w:r>
    </w:p>
    <w:p w14:paraId="746DE29E" w14:textId="797C159C" w:rsidR="0003512B" w:rsidRPr="00B23C01" w:rsidRDefault="00B359D4" w:rsidP="00B359D4">
      <w:pPr>
        <w:pStyle w:val="Bullet1G"/>
        <w:numPr>
          <w:ilvl w:val="0"/>
          <w:numId w:val="0"/>
        </w:numPr>
        <w:tabs>
          <w:tab w:val="left" w:pos="1701"/>
        </w:tabs>
        <w:ind w:left="1701" w:hanging="170"/>
      </w:pPr>
      <w:r w:rsidRPr="00B23C01">
        <w:t>•</w:t>
      </w:r>
      <w:r w:rsidRPr="00B23C01">
        <w:tab/>
      </w:r>
      <w:r w:rsidR="008D3C12">
        <w:t>L</w:t>
      </w:r>
      <w:r w:rsidR="0003512B" w:rsidRPr="00B23C01">
        <w:t>e Comité National de Suivi de l’Application des Instruments Internationaux en matière des Droits de l’Homme (CNSAIIDH)</w:t>
      </w:r>
      <w:r w:rsidR="00972056">
        <w:t> </w:t>
      </w:r>
      <w:r w:rsidR="008D3C12">
        <w:t xml:space="preserve">; </w:t>
      </w:r>
    </w:p>
    <w:p w14:paraId="369BAAD4" w14:textId="07238A44" w:rsidR="0003512B" w:rsidRPr="00B23C01" w:rsidRDefault="00B359D4" w:rsidP="00B359D4">
      <w:pPr>
        <w:pStyle w:val="Bullet1G"/>
        <w:numPr>
          <w:ilvl w:val="0"/>
          <w:numId w:val="0"/>
        </w:numPr>
        <w:tabs>
          <w:tab w:val="left" w:pos="1701"/>
        </w:tabs>
        <w:ind w:left="1701" w:hanging="170"/>
      </w:pPr>
      <w:r w:rsidRPr="00B23C01">
        <w:t>•</w:t>
      </w:r>
      <w:r w:rsidRPr="00B23C01">
        <w:tab/>
      </w:r>
      <w:r w:rsidR="008D3C12">
        <w:t>L</w:t>
      </w:r>
      <w:r w:rsidR="0003512B" w:rsidRPr="00B23C01">
        <w:t>a Commission Nationale de mise en œuvre des Droits de l’Enfant (CNDE)</w:t>
      </w:r>
      <w:r w:rsidR="00972056">
        <w:t> </w:t>
      </w:r>
      <w:r w:rsidR="0003512B" w:rsidRPr="00B23C01">
        <w:t>;</w:t>
      </w:r>
    </w:p>
    <w:p w14:paraId="0CF5625B" w14:textId="5F8B896A" w:rsidR="0003512B" w:rsidRPr="00B23C01" w:rsidRDefault="00B359D4" w:rsidP="00B359D4">
      <w:pPr>
        <w:pStyle w:val="Bullet1G"/>
        <w:numPr>
          <w:ilvl w:val="0"/>
          <w:numId w:val="0"/>
        </w:numPr>
        <w:tabs>
          <w:tab w:val="left" w:pos="1701"/>
        </w:tabs>
        <w:ind w:left="1701" w:hanging="170"/>
      </w:pPr>
      <w:r w:rsidRPr="00B23C01">
        <w:t>•</w:t>
      </w:r>
      <w:r w:rsidRPr="00B23C01">
        <w:tab/>
      </w:r>
      <w:r w:rsidR="008D3C12">
        <w:t>L</w:t>
      </w:r>
      <w:r w:rsidR="00457B3B">
        <w:t>’</w:t>
      </w:r>
      <w:r w:rsidR="0003512B" w:rsidRPr="00B23C01">
        <w:t>Agence de Protection des Données à caractère Personnel (APDP)</w:t>
      </w:r>
      <w:r w:rsidR="00972056">
        <w:t> </w:t>
      </w:r>
      <w:r w:rsidR="008D3C12">
        <w:t xml:space="preserve">; </w:t>
      </w:r>
    </w:p>
    <w:p w14:paraId="3CCB00A5" w14:textId="355D8386" w:rsidR="0003512B" w:rsidRPr="00B23C01" w:rsidRDefault="00B359D4" w:rsidP="00B359D4">
      <w:pPr>
        <w:pStyle w:val="Bullet1G"/>
        <w:numPr>
          <w:ilvl w:val="0"/>
          <w:numId w:val="0"/>
        </w:numPr>
        <w:tabs>
          <w:tab w:val="left" w:pos="1701"/>
        </w:tabs>
        <w:ind w:left="1701" w:hanging="170"/>
      </w:pPr>
      <w:r w:rsidRPr="00B23C01">
        <w:t>•</w:t>
      </w:r>
      <w:r w:rsidRPr="00B23C01">
        <w:tab/>
      </w:r>
      <w:r w:rsidR="008D3C12">
        <w:t>L</w:t>
      </w:r>
      <w:r w:rsidR="00457B3B">
        <w:t>’</w:t>
      </w:r>
      <w:r w:rsidR="0003512B" w:rsidRPr="00B23C01">
        <w:t>Agence Nationale d’Identification de la Population (ANIP)</w:t>
      </w:r>
      <w:r w:rsidR="00972056">
        <w:t> </w:t>
      </w:r>
      <w:r w:rsidR="008D3C12">
        <w:t xml:space="preserve">; </w:t>
      </w:r>
    </w:p>
    <w:p w14:paraId="52E48DA3" w14:textId="4EDDFDC6" w:rsidR="0003512B" w:rsidRDefault="00B359D4" w:rsidP="00B359D4">
      <w:pPr>
        <w:pStyle w:val="Bullet1G"/>
        <w:numPr>
          <w:ilvl w:val="0"/>
          <w:numId w:val="0"/>
        </w:numPr>
        <w:tabs>
          <w:tab w:val="left" w:pos="1701"/>
        </w:tabs>
        <w:ind w:left="1701" w:hanging="170"/>
      </w:pPr>
      <w:r>
        <w:t>•</w:t>
      </w:r>
      <w:r>
        <w:tab/>
      </w:r>
      <w:r w:rsidR="008D3C12">
        <w:t>L</w:t>
      </w:r>
      <w:r w:rsidR="00457B3B">
        <w:t>’</w:t>
      </w:r>
      <w:r w:rsidR="0003512B" w:rsidRPr="00B23C01">
        <w:t xml:space="preserve">Observatoire National </w:t>
      </w:r>
      <w:r w:rsidR="0003512B">
        <w:t xml:space="preserve">des Processus </w:t>
      </w:r>
      <w:proofErr w:type="spellStart"/>
      <w:r w:rsidR="0003512B">
        <w:t>Electoraux</w:t>
      </w:r>
      <w:proofErr w:type="spellEnd"/>
      <w:r w:rsidR="0003512B">
        <w:t xml:space="preserve"> (ONPE)</w:t>
      </w:r>
      <w:r w:rsidR="00972056">
        <w:t> </w:t>
      </w:r>
      <w:r w:rsidR="008D3C12">
        <w:t xml:space="preserve">; </w:t>
      </w:r>
    </w:p>
    <w:p w14:paraId="251A7BEF" w14:textId="3A78FF11" w:rsidR="0003512B" w:rsidRDefault="00B359D4" w:rsidP="00B359D4">
      <w:pPr>
        <w:pStyle w:val="Bullet1G"/>
        <w:numPr>
          <w:ilvl w:val="0"/>
          <w:numId w:val="0"/>
        </w:numPr>
        <w:tabs>
          <w:tab w:val="left" w:pos="1701"/>
        </w:tabs>
        <w:ind w:left="1701" w:hanging="170"/>
      </w:pPr>
      <w:r>
        <w:t>•</w:t>
      </w:r>
      <w:r>
        <w:tab/>
      </w:r>
      <w:r w:rsidR="008D3C12">
        <w:t>L</w:t>
      </w:r>
      <w:r w:rsidR="0003512B">
        <w:t xml:space="preserve">a Direction de la Famille de l’Enfance et de l’Adolescence (DFEA). </w:t>
      </w:r>
    </w:p>
    <w:p w14:paraId="041151E0" w14:textId="77777777" w:rsidR="0003512B" w:rsidRPr="003E6915" w:rsidRDefault="00D771E9" w:rsidP="00D771E9">
      <w:pPr>
        <w:pStyle w:val="H4G"/>
      </w:pPr>
      <w:r>
        <w:tab/>
      </w:r>
      <w:r>
        <w:tab/>
      </w:r>
      <w:r w:rsidR="0003512B" w:rsidRPr="003E6915">
        <w:t>Structures non étatiques</w:t>
      </w:r>
    </w:p>
    <w:p w14:paraId="277EADE2" w14:textId="7D6B2639" w:rsidR="0003512B" w:rsidRPr="00B23C01" w:rsidRDefault="00B359D4" w:rsidP="00B359D4">
      <w:pPr>
        <w:pStyle w:val="Bullet1G"/>
        <w:numPr>
          <w:ilvl w:val="0"/>
          <w:numId w:val="0"/>
        </w:numPr>
        <w:tabs>
          <w:tab w:val="left" w:pos="1701"/>
        </w:tabs>
        <w:ind w:left="1701" w:hanging="170"/>
      </w:pPr>
      <w:r w:rsidRPr="00B23C01">
        <w:t>•</w:t>
      </w:r>
      <w:r w:rsidRPr="00B23C01">
        <w:tab/>
      </w:r>
      <w:r w:rsidR="0003512B" w:rsidRPr="00B23C01">
        <w:t>Réseau Femmes Droit et Développement en Afrique (</w:t>
      </w:r>
      <w:proofErr w:type="spellStart"/>
      <w:r w:rsidR="0003512B" w:rsidRPr="00B23C01">
        <w:t>Wildaf</w:t>
      </w:r>
      <w:proofErr w:type="spellEnd"/>
      <w:r w:rsidR="0003512B" w:rsidRPr="00B23C01">
        <w:t>-Bénin)</w:t>
      </w:r>
      <w:r w:rsidR="00972056">
        <w:t> </w:t>
      </w:r>
      <w:r w:rsidR="008D3C12">
        <w:t xml:space="preserve">; </w:t>
      </w:r>
    </w:p>
    <w:p w14:paraId="41E170B9" w14:textId="667FE0EF" w:rsidR="0003512B" w:rsidRPr="00B23C01" w:rsidRDefault="00B359D4" w:rsidP="00B359D4">
      <w:pPr>
        <w:pStyle w:val="Bullet1G"/>
        <w:numPr>
          <w:ilvl w:val="0"/>
          <w:numId w:val="0"/>
        </w:numPr>
        <w:tabs>
          <w:tab w:val="left" w:pos="1701"/>
        </w:tabs>
        <w:ind w:left="1701" w:hanging="170"/>
      </w:pPr>
      <w:r w:rsidRPr="00B23C01">
        <w:t>•</w:t>
      </w:r>
      <w:r w:rsidRPr="00B23C01">
        <w:tab/>
      </w:r>
      <w:r w:rsidR="0003512B" w:rsidRPr="00B23C01">
        <w:t>Réseau pour l’Intégration des Femmes des ONG et Associations Africaines (RIFONGA-Bénin)</w:t>
      </w:r>
      <w:r w:rsidR="00972056">
        <w:t> </w:t>
      </w:r>
      <w:r w:rsidR="008D3C12">
        <w:t xml:space="preserve">; </w:t>
      </w:r>
    </w:p>
    <w:p w14:paraId="00AE36D6" w14:textId="123AB991" w:rsidR="0003512B" w:rsidRPr="00B23C01" w:rsidRDefault="00B359D4" w:rsidP="00B359D4">
      <w:pPr>
        <w:pStyle w:val="Bullet1G"/>
        <w:numPr>
          <w:ilvl w:val="0"/>
          <w:numId w:val="0"/>
        </w:numPr>
        <w:tabs>
          <w:tab w:val="left" w:pos="1701"/>
        </w:tabs>
        <w:ind w:left="1701" w:hanging="170"/>
      </w:pPr>
      <w:r w:rsidRPr="00B23C01">
        <w:t>•</w:t>
      </w:r>
      <w:r w:rsidRPr="00B23C01">
        <w:tab/>
      </w:r>
      <w:r w:rsidR="0003512B" w:rsidRPr="00B23C01">
        <w:t>Association des Femmes Juristes du Bénin</w:t>
      </w:r>
      <w:r w:rsidR="00FA7A59">
        <w:t xml:space="preserve"> </w:t>
      </w:r>
      <w:r w:rsidR="0003512B" w:rsidRPr="00B23C01">
        <w:t>(AFJB)</w:t>
      </w:r>
      <w:r w:rsidR="00972056">
        <w:t> </w:t>
      </w:r>
      <w:r w:rsidR="0003512B" w:rsidRPr="00B23C01">
        <w:t>;</w:t>
      </w:r>
    </w:p>
    <w:p w14:paraId="367A6A1D" w14:textId="00C4F818" w:rsidR="0003512B" w:rsidRPr="00B23C01" w:rsidRDefault="00B359D4" w:rsidP="00B359D4">
      <w:pPr>
        <w:pStyle w:val="Bullet1G"/>
        <w:numPr>
          <w:ilvl w:val="0"/>
          <w:numId w:val="0"/>
        </w:numPr>
        <w:tabs>
          <w:tab w:val="left" w:pos="1701"/>
        </w:tabs>
        <w:ind w:left="1701" w:hanging="170"/>
      </w:pPr>
      <w:r w:rsidRPr="00B23C01">
        <w:t>•</w:t>
      </w:r>
      <w:r w:rsidRPr="00B23C01">
        <w:tab/>
      </w:r>
      <w:r w:rsidR="0003512B" w:rsidRPr="00B23C01">
        <w:t>Association des Femmes Avocates du Bénin (AFAB)</w:t>
      </w:r>
      <w:r w:rsidR="00972056">
        <w:t> </w:t>
      </w:r>
      <w:r w:rsidR="008D3C12">
        <w:t xml:space="preserve">; </w:t>
      </w:r>
    </w:p>
    <w:p w14:paraId="1145A11F" w14:textId="4747E1EE" w:rsidR="0003512B" w:rsidRPr="00B23C01" w:rsidRDefault="00B359D4" w:rsidP="00B359D4">
      <w:pPr>
        <w:pStyle w:val="Bullet1G"/>
        <w:numPr>
          <w:ilvl w:val="0"/>
          <w:numId w:val="0"/>
        </w:numPr>
        <w:tabs>
          <w:tab w:val="left" w:pos="1701"/>
        </w:tabs>
        <w:ind w:left="1701" w:hanging="170"/>
      </w:pPr>
      <w:r w:rsidRPr="00B23C01">
        <w:t>•</w:t>
      </w:r>
      <w:r w:rsidRPr="00B23C01">
        <w:tab/>
      </w:r>
      <w:r w:rsidR="0003512B" w:rsidRPr="00B23C01">
        <w:t>Fédération Nationale des Associations de</w:t>
      </w:r>
      <w:r w:rsidR="0003512B">
        <w:t>s Personnes Handicapées</w:t>
      </w:r>
      <w:r w:rsidR="00FA7A59">
        <w:t xml:space="preserve"> </w:t>
      </w:r>
      <w:r w:rsidR="0003512B">
        <w:t>(FNAPH)</w:t>
      </w:r>
      <w:r w:rsidR="00972056">
        <w:t> </w:t>
      </w:r>
      <w:r w:rsidR="008D3C12">
        <w:t xml:space="preserve">; </w:t>
      </w:r>
    </w:p>
    <w:p w14:paraId="3742E540" w14:textId="18AEA3B2" w:rsidR="0003512B" w:rsidRPr="00B23C01" w:rsidRDefault="00B359D4" w:rsidP="00B359D4">
      <w:pPr>
        <w:pStyle w:val="Bullet1G"/>
        <w:numPr>
          <w:ilvl w:val="0"/>
          <w:numId w:val="0"/>
        </w:numPr>
        <w:tabs>
          <w:tab w:val="left" w:pos="1701"/>
        </w:tabs>
        <w:ind w:left="1701" w:hanging="170"/>
      </w:pPr>
      <w:r w:rsidRPr="00B23C01">
        <w:t>•</w:t>
      </w:r>
      <w:r w:rsidRPr="00B23C01">
        <w:tab/>
      </w:r>
      <w:r w:rsidR="0003512B" w:rsidRPr="00B23C01">
        <w:t>Fondation Regard d’Amour</w:t>
      </w:r>
      <w:r w:rsidR="00FA7A59">
        <w:t xml:space="preserve"> </w:t>
      </w:r>
      <w:r w:rsidR="0003512B" w:rsidRPr="00B23C01">
        <w:t>(FRA)</w:t>
      </w:r>
      <w:r w:rsidR="00972056">
        <w:t> </w:t>
      </w:r>
      <w:r w:rsidR="008D3C12">
        <w:t xml:space="preserve">; </w:t>
      </w:r>
    </w:p>
    <w:p w14:paraId="1C618A90" w14:textId="5C23E360" w:rsidR="0003512B" w:rsidRPr="001D7B61" w:rsidRDefault="00B359D4" w:rsidP="00B359D4">
      <w:pPr>
        <w:pStyle w:val="Bullet1G"/>
        <w:numPr>
          <w:ilvl w:val="0"/>
          <w:numId w:val="0"/>
        </w:numPr>
        <w:tabs>
          <w:tab w:val="left" w:pos="1701"/>
        </w:tabs>
        <w:ind w:left="1701" w:hanging="170"/>
        <w:rPr>
          <w:lang w:val="en-US"/>
        </w:rPr>
      </w:pPr>
      <w:r w:rsidRPr="001D7B61">
        <w:rPr>
          <w:lang w:val="en-US"/>
        </w:rPr>
        <w:t>•</w:t>
      </w:r>
      <w:r w:rsidRPr="001D7B61">
        <w:rPr>
          <w:lang w:val="en-US"/>
        </w:rPr>
        <w:tab/>
      </w:r>
      <w:r w:rsidR="0003512B" w:rsidRPr="001D7B61">
        <w:rPr>
          <w:lang w:val="en-US"/>
        </w:rPr>
        <w:t xml:space="preserve">Social Watch </w:t>
      </w:r>
      <w:proofErr w:type="spellStart"/>
      <w:r w:rsidR="0003512B" w:rsidRPr="001D7B61">
        <w:rPr>
          <w:lang w:val="en-US"/>
        </w:rPr>
        <w:t>Bénin</w:t>
      </w:r>
      <w:proofErr w:type="spellEnd"/>
      <w:r w:rsidR="0003512B" w:rsidRPr="001D7B61">
        <w:rPr>
          <w:lang w:val="en-US"/>
        </w:rPr>
        <w:t xml:space="preserve"> (SW-B)</w:t>
      </w:r>
      <w:r w:rsidR="00972056">
        <w:rPr>
          <w:lang w:val="en-US"/>
        </w:rPr>
        <w:t> </w:t>
      </w:r>
      <w:r w:rsidR="008D3C12">
        <w:rPr>
          <w:lang w:val="en-US"/>
        </w:rPr>
        <w:t xml:space="preserve">; </w:t>
      </w:r>
    </w:p>
    <w:p w14:paraId="650D86A2" w14:textId="40736AF4" w:rsidR="0003512B" w:rsidRPr="00B23C01" w:rsidRDefault="00B359D4" w:rsidP="00B359D4">
      <w:pPr>
        <w:pStyle w:val="Bullet1G"/>
        <w:numPr>
          <w:ilvl w:val="0"/>
          <w:numId w:val="0"/>
        </w:numPr>
        <w:tabs>
          <w:tab w:val="left" w:pos="1701"/>
        </w:tabs>
        <w:ind w:left="1701" w:hanging="170"/>
      </w:pPr>
      <w:r w:rsidRPr="00B23C01">
        <w:t>•</w:t>
      </w:r>
      <w:r w:rsidRPr="00B23C01">
        <w:tab/>
      </w:r>
      <w:r w:rsidR="0003512B" w:rsidRPr="00B23C01">
        <w:t>Changement Social Bénin</w:t>
      </w:r>
      <w:r w:rsidR="00FA7A59">
        <w:t xml:space="preserve"> </w:t>
      </w:r>
      <w:r w:rsidR="0003512B" w:rsidRPr="00B23C01">
        <w:t>(CSB-ONG)</w:t>
      </w:r>
      <w:r w:rsidR="00972056">
        <w:t> </w:t>
      </w:r>
      <w:r w:rsidR="008D3C12">
        <w:t xml:space="preserve">; </w:t>
      </w:r>
    </w:p>
    <w:p w14:paraId="52F2EA43" w14:textId="5712CC9F" w:rsidR="0003512B" w:rsidRPr="00B23C01" w:rsidRDefault="00B359D4" w:rsidP="00B359D4">
      <w:pPr>
        <w:pStyle w:val="Bullet1G"/>
        <w:numPr>
          <w:ilvl w:val="0"/>
          <w:numId w:val="0"/>
        </w:numPr>
        <w:tabs>
          <w:tab w:val="left" w:pos="1701"/>
        </w:tabs>
        <w:ind w:left="1701" w:hanging="170"/>
      </w:pPr>
      <w:r w:rsidRPr="00B23C01">
        <w:t>•</w:t>
      </w:r>
      <w:r w:rsidRPr="00B23C01">
        <w:tab/>
      </w:r>
      <w:r w:rsidR="0003512B" w:rsidRPr="00B23C01">
        <w:t>Amnesty International du Bénin (AIB)</w:t>
      </w:r>
      <w:r w:rsidR="00972056">
        <w:t> </w:t>
      </w:r>
      <w:r w:rsidR="008D3C12">
        <w:t xml:space="preserve">; </w:t>
      </w:r>
    </w:p>
    <w:p w14:paraId="4C11FE61" w14:textId="78184B6F" w:rsidR="0003512B" w:rsidRPr="00B23C01" w:rsidRDefault="00B359D4" w:rsidP="00B359D4">
      <w:pPr>
        <w:pStyle w:val="Bullet1G"/>
        <w:numPr>
          <w:ilvl w:val="0"/>
          <w:numId w:val="0"/>
        </w:numPr>
        <w:tabs>
          <w:tab w:val="left" w:pos="1701"/>
        </w:tabs>
        <w:ind w:left="1701" w:hanging="170"/>
      </w:pPr>
      <w:r w:rsidRPr="00B23C01">
        <w:t>•</w:t>
      </w:r>
      <w:r w:rsidRPr="00B23C01">
        <w:tab/>
      </w:r>
      <w:r w:rsidR="0003512B" w:rsidRPr="00B23C01">
        <w:t>Prisonniers Sans Frontière (PRSF)</w:t>
      </w:r>
      <w:r w:rsidR="00972056">
        <w:t> </w:t>
      </w:r>
      <w:r w:rsidR="008D3C12">
        <w:t xml:space="preserve">; </w:t>
      </w:r>
    </w:p>
    <w:p w14:paraId="6958BA9C" w14:textId="36560BE0" w:rsidR="0003512B" w:rsidRPr="00B23C01" w:rsidRDefault="00B359D4" w:rsidP="00B359D4">
      <w:pPr>
        <w:pStyle w:val="Bullet1G"/>
        <w:numPr>
          <w:ilvl w:val="0"/>
          <w:numId w:val="0"/>
        </w:numPr>
        <w:tabs>
          <w:tab w:val="left" w:pos="1701"/>
        </w:tabs>
        <w:ind w:left="1701" w:hanging="170"/>
      </w:pPr>
      <w:r w:rsidRPr="00B23C01">
        <w:t>•</w:t>
      </w:r>
      <w:r w:rsidRPr="00B23C01">
        <w:tab/>
      </w:r>
      <w:r w:rsidR="0003512B" w:rsidRPr="00B23C01">
        <w:t>Franciscains International Bénin</w:t>
      </w:r>
      <w:r w:rsidR="00FA7A59">
        <w:t xml:space="preserve"> </w:t>
      </w:r>
      <w:r w:rsidR="0003512B" w:rsidRPr="00B23C01">
        <w:t>(FI-B)</w:t>
      </w:r>
      <w:r w:rsidR="00972056">
        <w:t> </w:t>
      </w:r>
      <w:r w:rsidR="008D3C12">
        <w:t xml:space="preserve">; </w:t>
      </w:r>
    </w:p>
    <w:p w14:paraId="0BFBD7AE" w14:textId="40A4998F" w:rsidR="0003512B" w:rsidRPr="00B23C01" w:rsidRDefault="00B359D4" w:rsidP="00B359D4">
      <w:pPr>
        <w:pStyle w:val="Bullet1G"/>
        <w:numPr>
          <w:ilvl w:val="0"/>
          <w:numId w:val="0"/>
        </w:numPr>
        <w:tabs>
          <w:tab w:val="left" w:pos="1701"/>
        </w:tabs>
        <w:ind w:left="1701" w:hanging="170"/>
      </w:pPr>
      <w:r w:rsidRPr="00B23C01">
        <w:t>•</w:t>
      </w:r>
      <w:r w:rsidRPr="00B23C01">
        <w:tab/>
      </w:r>
      <w:r w:rsidR="0003512B" w:rsidRPr="00B23C01">
        <w:t>Comité de Liaison des Organisations Sociales de Défense des Droits de l’Enfant (CLOSE)</w:t>
      </w:r>
      <w:r w:rsidR="00972056">
        <w:t> </w:t>
      </w:r>
      <w:r w:rsidR="008D3C12">
        <w:t xml:space="preserve">; </w:t>
      </w:r>
    </w:p>
    <w:p w14:paraId="578DDBFE" w14:textId="0061BD37" w:rsidR="0003512B" w:rsidRDefault="00B359D4" w:rsidP="00B359D4">
      <w:pPr>
        <w:pStyle w:val="Bullet1G"/>
        <w:numPr>
          <w:ilvl w:val="0"/>
          <w:numId w:val="0"/>
        </w:numPr>
        <w:tabs>
          <w:tab w:val="left" w:pos="1701"/>
        </w:tabs>
        <w:ind w:left="1701" w:hanging="170"/>
      </w:pPr>
      <w:r>
        <w:t>•</w:t>
      </w:r>
      <w:r>
        <w:tab/>
      </w:r>
      <w:r w:rsidR="0003512B" w:rsidRPr="00B23C01">
        <w:t>Dispensaire Ami des Prisonniers et Indigents (DAPI).</w:t>
      </w:r>
    </w:p>
    <w:p w14:paraId="783D786F" w14:textId="3E9DCFC3" w:rsidR="0003512B" w:rsidRPr="003E6915" w:rsidRDefault="00D771E9" w:rsidP="00006734">
      <w:pPr>
        <w:pStyle w:val="HChG"/>
      </w:pPr>
      <w:r>
        <w:lastRenderedPageBreak/>
        <w:tab/>
        <w:t>III.</w:t>
      </w:r>
      <w:r>
        <w:tab/>
      </w:r>
      <w:r w:rsidR="0003512B" w:rsidRPr="003E6915">
        <w:t>Informations concernant la non-discrimination, l’égalité et</w:t>
      </w:r>
      <w:r w:rsidR="00FC1C8B">
        <w:t> </w:t>
      </w:r>
      <w:r w:rsidR="0003512B" w:rsidRPr="003E6915">
        <w:t>les recours utiles</w:t>
      </w:r>
    </w:p>
    <w:p w14:paraId="6942405E" w14:textId="77777777" w:rsidR="0003512B" w:rsidRDefault="00D771E9" w:rsidP="00006734">
      <w:pPr>
        <w:pStyle w:val="H1G"/>
      </w:pPr>
      <w:r>
        <w:tab/>
        <w:t>A.</w:t>
      </w:r>
      <w:r>
        <w:tab/>
      </w:r>
      <w:r w:rsidR="0003512B" w:rsidRPr="00852CB7">
        <w:t>Non-discrimination et égalité</w:t>
      </w:r>
    </w:p>
    <w:p w14:paraId="2DAC54B4" w14:textId="38E9E778" w:rsidR="0003512B" w:rsidRPr="00852CB7" w:rsidRDefault="00B359D4" w:rsidP="00B359D4">
      <w:pPr>
        <w:pStyle w:val="SingleTxtG"/>
      </w:pPr>
      <w:r w:rsidRPr="00852CB7">
        <w:t>55.</w:t>
      </w:r>
      <w:r w:rsidRPr="00852CB7">
        <w:tab/>
      </w:r>
      <w:r w:rsidR="0003512B" w:rsidRPr="00852CB7">
        <w:t>Le principe de la non-discrimination exige la pleine jouissance des droits reconnus et garantis à tous sans distinction aucune.</w:t>
      </w:r>
    </w:p>
    <w:p w14:paraId="473A4F36" w14:textId="156818FB" w:rsidR="0003512B" w:rsidRPr="00852CB7" w:rsidRDefault="00B359D4" w:rsidP="00B359D4">
      <w:pPr>
        <w:pStyle w:val="SingleTxtG"/>
      </w:pPr>
      <w:r w:rsidRPr="00852CB7">
        <w:t>56.</w:t>
      </w:r>
      <w:r w:rsidRPr="00852CB7">
        <w:tab/>
      </w:r>
      <w:r w:rsidR="0003512B" w:rsidRPr="00852CB7">
        <w:t>L’article 8 de la Constitution du 11 décembre 1990 fait obligation à l’</w:t>
      </w:r>
      <w:r w:rsidR="00ED10DD">
        <w:t>État</w:t>
      </w:r>
      <w:r w:rsidR="0003512B" w:rsidRPr="00852CB7">
        <w:t xml:space="preserve"> d’assurer l’égal accès aux divers services sociaux de base.</w:t>
      </w:r>
      <w:r w:rsidR="00972056">
        <w:t xml:space="preserve"> </w:t>
      </w:r>
      <w:r w:rsidR="0003512B" w:rsidRPr="00852CB7">
        <w:t>Le même principe est réaffirmé à l’article</w:t>
      </w:r>
      <w:r w:rsidR="000B4F1F">
        <w:t> </w:t>
      </w:r>
      <w:r w:rsidR="0003512B" w:rsidRPr="00852CB7">
        <w:t>26</w:t>
      </w:r>
      <w:r w:rsidR="0003512B">
        <w:t xml:space="preserve"> nouveau</w:t>
      </w:r>
      <w:r w:rsidR="0003512B" w:rsidRPr="00852CB7">
        <w:t xml:space="preserve"> de la Constitution qui dispose que l’homme et la femme sont égaux en droit</w:t>
      </w:r>
      <w:r w:rsidR="0003512B">
        <w:t xml:space="preserve"> et que la loi peut fixer des dispositions spéciales d’amélioration de la représentation du peuple par les femmes.</w:t>
      </w:r>
    </w:p>
    <w:p w14:paraId="22FDB1F2" w14:textId="0B99D593" w:rsidR="0003512B" w:rsidRPr="00852CB7" w:rsidRDefault="00B359D4" w:rsidP="00B359D4">
      <w:pPr>
        <w:pStyle w:val="SingleTxtG"/>
      </w:pPr>
      <w:r w:rsidRPr="00852CB7">
        <w:t>57.</w:t>
      </w:r>
      <w:r w:rsidRPr="00852CB7">
        <w:tab/>
      </w:r>
      <w:r w:rsidR="0003512B" w:rsidRPr="00852CB7">
        <w:t>Des principes du respect mutuel entre les sexes, l’apprentissage de la vie en communauté, le rejet et la condamnation des violences et des inégalités femmes-hommes sont pris en compte dans les divers programmes d’éducation.</w:t>
      </w:r>
    </w:p>
    <w:p w14:paraId="79A056E5" w14:textId="43EA3902" w:rsidR="0003512B" w:rsidRDefault="00B359D4" w:rsidP="00B359D4">
      <w:pPr>
        <w:pStyle w:val="SingleTxtG"/>
      </w:pPr>
      <w:r>
        <w:t>58.</w:t>
      </w:r>
      <w:r>
        <w:tab/>
      </w:r>
      <w:r w:rsidR="0003512B" w:rsidRPr="00852CB7">
        <w:t>Le Bénin dispose également de plans d’actions et de bonnes pratiques de lutte contre la discrimination raciale, la xénophobie, l’intolérance et les violences basées sur le genre.</w:t>
      </w:r>
    </w:p>
    <w:p w14:paraId="1732820F" w14:textId="6459625A" w:rsidR="0003512B" w:rsidRDefault="00D771E9" w:rsidP="00006734">
      <w:pPr>
        <w:pStyle w:val="H1G"/>
      </w:pPr>
      <w:r>
        <w:tab/>
        <w:t>B.</w:t>
      </w:r>
      <w:r>
        <w:tab/>
      </w:r>
      <w:r w:rsidR="00E37B4C">
        <w:t>R</w:t>
      </w:r>
      <w:r w:rsidR="0003512B" w:rsidRPr="00B23C01">
        <w:t>ecours utiles</w:t>
      </w:r>
    </w:p>
    <w:p w14:paraId="07B43E76" w14:textId="488F7E39" w:rsidR="0003512B" w:rsidRPr="00B23C01" w:rsidRDefault="00B359D4" w:rsidP="00B359D4">
      <w:pPr>
        <w:pStyle w:val="SingleTxtG"/>
      </w:pPr>
      <w:r w:rsidRPr="00B23C01">
        <w:t>59.</w:t>
      </w:r>
      <w:r w:rsidRPr="00B23C01">
        <w:tab/>
      </w:r>
      <w:r w:rsidR="0003512B" w:rsidRPr="00B23C01">
        <w:t>Plusieurs types de recours sont mis en place pour permettre aux citoyens de saisir les instances compétentes en cas de violation de leur droit. Les mêmes recours sont utilisés en cas de discrimination raciale. Ces recours sont d’ordres judiciaire et non judiciaire.</w:t>
      </w:r>
    </w:p>
    <w:p w14:paraId="28CCF382" w14:textId="118C25B6" w:rsidR="0003512B" w:rsidRPr="00B23C01" w:rsidRDefault="00B359D4" w:rsidP="00B359D4">
      <w:pPr>
        <w:pStyle w:val="SingleTxtG"/>
      </w:pPr>
      <w:r w:rsidRPr="00B23C01">
        <w:t>60.</w:t>
      </w:r>
      <w:r w:rsidRPr="00B23C01">
        <w:tab/>
      </w:r>
      <w:r w:rsidR="0003512B" w:rsidRPr="00B23C01">
        <w:t>Il est également mis en place un organe administratif, dénommé Médiateur de la République qui reçoit et les examinent les plaintes.</w:t>
      </w:r>
    </w:p>
    <w:p w14:paraId="59A6965F" w14:textId="6A386BCA" w:rsidR="0003512B" w:rsidRPr="00B23C01" w:rsidRDefault="00B359D4" w:rsidP="00B359D4">
      <w:pPr>
        <w:pStyle w:val="SingleTxtG"/>
      </w:pPr>
      <w:r w:rsidRPr="00B23C01">
        <w:t>61.</w:t>
      </w:r>
      <w:r w:rsidRPr="00B23C01">
        <w:tab/>
      </w:r>
      <w:r w:rsidR="0003512B" w:rsidRPr="00B23C01">
        <w:t>Ces voies de recours sont connues et exercées par les populations.</w:t>
      </w:r>
    </w:p>
    <w:p w14:paraId="66E393AD" w14:textId="32A9C8D2" w:rsidR="0003512B" w:rsidRPr="00B23C01" w:rsidRDefault="00B359D4" w:rsidP="00B359D4">
      <w:pPr>
        <w:pStyle w:val="SingleTxtG"/>
      </w:pPr>
      <w:r w:rsidRPr="00B23C01">
        <w:t>62.</w:t>
      </w:r>
      <w:r w:rsidRPr="00B23C01">
        <w:tab/>
      </w:r>
      <w:r w:rsidR="0003512B" w:rsidRPr="00B23C01">
        <w:t xml:space="preserve">La Cour </w:t>
      </w:r>
      <w:r w:rsidR="000B4F1F">
        <w:t>c</w:t>
      </w:r>
      <w:r w:rsidR="0003512B" w:rsidRPr="00B23C01">
        <w:t>onstitutionnelle a rendu plusieurs décisions sur saisine des citoyens pour violation de leur droit sur la base de motif de discrimination. Il s’agit, entre autres, de</w:t>
      </w:r>
      <w:r w:rsidR="00972056">
        <w:t> :</w:t>
      </w:r>
    </w:p>
    <w:p w14:paraId="43A53388" w14:textId="37AEF197" w:rsidR="0003512B" w:rsidRPr="00B23C01" w:rsidRDefault="00B359D4" w:rsidP="00B359D4">
      <w:pPr>
        <w:pStyle w:val="Bullet1G"/>
        <w:numPr>
          <w:ilvl w:val="0"/>
          <w:numId w:val="0"/>
        </w:numPr>
        <w:tabs>
          <w:tab w:val="left" w:pos="1701"/>
        </w:tabs>
        <w:ind w:left="1701" w:hanging="170"/>
      </w:pPr>
      <w:r w:rsidRPr="00B23C01">
        <w:t>•</w:t>
      </w:r>
      <w:r w:rsidRPr="00B23C01">
        <w:tab/>
      </w:r>
      <w:r w:rsidR="008D3C12">
        <w:t>L</w:t>
      </w:r>
      <w:r w:rsidR="0003512B" w:rsidRPr="00B23C01">
        <w:t xml:space="preserve">a Décision DCC </w:t>
      </w:r>
      <w:r w:rsidR="00BF08EE">
        <w:t>n</w:t>
      </w:r>
      <w:r w:rsidR="00BF08EE" w:rsidRPr="00050C02">
        <w:rPr>
          <w:vertAlign w:val="superscript"/>
        </w:rPr>
        <w:t>o</w:t>
      </w:r>
      <w:r w:rsidR="00BF08EE">
        <w:t> </w:t>
      </w:r>
      <w:r w:rsidR="0003512B" w:rsidRPr="00B23C01">
        <w:t>09 – 039</w:t>
      </w:r>
      <w:r w:rsidR="00BF08EE">
        <w:t> </w:t>
      </w:r>
      <w:r w:rsidR="0003512B" w:rsidRPr="00B23C01">
        <w:t>;</w:t>
      </w:r>
    </w:p>
    <w:p w14:paraId="33B6C086" w14:textId="52202EC4" w:rsidR="0003512B" w:rsidRPr="00B23C01" w:rsidRDefault="00B359D4" w:rsidP="00B359D4">
      <w:pPr>
        <w:pStyle w:val="Bullet1G"/>
        <w:numPr>
          <w:ilvl w:val="0"/>
          <w:numId w:val="0"/>
        </w:numPr>
        <w:tabs>
          <w:tab w:val="left" w:pos="1701"/>
        </w:tabs>
        <w:ind w:left="1701" w:hanging="170"/>
      </w:pPr>
      <w:r w:rsidRPr="00B23C01">
        <w:t>•</w:t>
      </w:r>
      <w:r w:rsidRPr="00B23C01">
        <w:tab/>
      </w:r>
      <w:r w:rsidR="008D3C12">
        <w:t>L</w:t>
      </w:r>
      <w:r w:rsidR="0003512B" w:rsidRPr="00B23C01">
        <w:t xml:space="preserve">a Décision DCC </w:t>
      </w:r>
      <w:r w:rsidR="00BF08EE">
        <w:t>n</w:t>
      </w:r>
      <w:r w:rsidR="00BF08EE" w:rsidRPr="00050C02">
        <w:rPr>
          <w:vertAlign w:val="superscript"/>
        </w:rPr>
        <w:t>o</w:t>
      </w:r>
      <w:r w:rsidR="00BF08EE">
        <w:t> </w:t>
      </w:r>
      <w:r w:rsidR="0003512B" w:rsidRPr="00B23C01">
        <w:t>09 – 079</w:t>
      </w:r>
      <w:r w:rsidR="00BF08EE">
        <w:t> </w:t>
      </w:r>
      <w:r w:rsidR="0003512B" w:rsidRPr="00B23C01">
        <w:t>;</w:t>
      </w:r>
    </w:p>
    <w:p w14:paraId="05049F89" w14:textId="058B7550" w:rsidR="0003512B" w:rsidRPr="00B23C01" w:rsidRDefault="00B359D4" w:rsidP="00B359D4">
      <w:pPr>
        <w:pStyle w:val="Bullet1G"/>
        <w:numPr>
          <w:ilvl w:val="0"/>
          <w:numId w:val="0"/>
        </w:numPr>
        <w:tabs>
          <w:tab w:val="left" w:pos="1701"/>
        </w:tabs>
        <w:ind w:left="1701" w:hanging="170"/>
      </w:pPr>
      <w:r w:rsidRPr="00B23C01">
        <w:t>•</w:t>
      </w:r>
      <w:r w:rsidRPr="00B23C01">
        <w:tab/>
      </w:r>
      <w:r w:rsidR="008D3C12">
        <w:t>L</w:t>
      </w:r>
      <w:r w:rsidR="0003512B" w:rsidRPr="00B23C01">
        <w:t xml:space="preserve">a Décision DCC </w:t>
      </w:r>
      <w:r w:rsidR="00BF08EE">
        <w:t>n</w:t>
      </w:r>
      <w:r w:rsidR="00BF08EE" w:rsidRPr="00050C02">
        <w:rPr>
          <w:vertAlign w:val="superscript"/>
        </w:rPr>
        <w:t>o</w:t>
      </w:r>
      <w:r w:rsidR="00BF08EE">
        <w:t> </w:t>
      </w:r>
      <w:r w:rsidR="0003512B" w:rsidRPr="00B23C01">
        <w:t>09 – 081</w:t>
      </w:r>
      <w:r w:rsidR="00BF08EE">
        <w:t> </w:t>
      </w:r>
      <w:r w:rsidR="008D3C12">
        <w:t xml:space="preserve">; </w:t>
      </w:r>
    </w:p>
    <w:p w14:paraId="1D690FDB" w14:textId="27A5250F" w:rsidR="0003512B" w:rsidRDefault="00B359D4" w:rsidP="00B359D4">
      <w:pPr>
        <w:pStyle w:val="Bullet1G"/>
        <w:numPr>
          <w:ilvl w:val="0"/>
          <w:numId w:val="0"/>
        </w:numPr>
        <w:tabs>
          <w:tab w:val="left" w:pos="1701"/>
        </w:tabs>
        <w:ind w:left="1701" w:hanging="170"/>
      </w:pPr>
      <w:r>
        <w:t>•</w:t>
      </w:r>
      <w:r>
        <w:tab/>
      </w:r>
      <w:r w:rsidR="008D3C12">
        <w:t>L</w:t>
      </w:r>
      <w:r w:rsidR="0003512B" w:rsidRPr="00B23C01">
        <w:t xml:space="preserve">a Décision DCC </w:t>
      </w:r>
      <w:r w:rsidR="00BF08EE">
        <w:t>n</w:t>
      </w:r>
      <w:r w:rsidR="00BF08EE" w:rsidRPr="00050C02">
        <w:rPr>
          <w:vertAlign w:val="superscript"/>
        </w:rPr>
        <w:t>o</w:t>
      </w:r>
      <w:r w:rsidR="00BF08EE">
        <w:t> </w:t>
      </w:r>
      <w:r w:rsidR="0003512B" w:rsidRPr="00B23C01">
        <w:t>10 – 011.</w:t>
      </w:r>
    </w:p>
    <w:p w14:paraId="62920A2A" w14:textId="44D8A898" w:rsidR="003A0A68" w:rsidRDefault="00D771E9" w:rsidP="002E12BA">
      <w:pPr>
        <w:pStyle w:val="HChG"/>
        <w:rPr>
          <w:szCs w:val="24"/>
        </w:rPr>
      </w:pPr>
      <w:r>
        <w:tab/>
      </w:r>
      <w:r>
        <w:tab/>
      </w:r>
      <w:r w:rsidR="003A0A68" w:rsidRPr="000B702D">
        <w:t>Deuxième partie</w:t>
      </w:r>
      <w:r w:rsidR="00592FE4">
        <w:t> </w:t>
      </w:r>
      <w:r w:rsidR="00972056">
        <w:t>:</w:t>
      </w:r>
      <w:r w:rsidR="003A0A68" w:rsidRPr="000B702D">
        <w:t xml:space="preserve"> </w:t>
      </w:r>
      <w:r w:rsidR="00E37B4C" w:rsidRPr="000B702D">
        <w:t xml:space="preserve">Document </w:t>
      </w:r>
      <w:r w:rsidR="003A0A68" w:rsidRPr="000B702D">
        <w:t xml:space="preserve">spécifique à la </w:t>
      </w:r>
      <w:r w:rsidR="0052590B" w:rsidRPr="000B702D">
        <w:t>Convention</w:t>
      </w:r>
    </w:p>
    <w:p w14:paraId="179CE3A6" w14:textId="276CF909" w:rsidR="0003512B" w:rsidRPr="00852CB7" w:rsidRDefault="00D771E9" w:rsidP="00D771E9">
      <w:pPr>
        <w:pStyle w:val="H1G"/>
      </w:pPr>
      <w:r>
        <w:tab/>
      </w:r>
      <w:r>
        <w:tab/>
      </w:r>
      <w:r w:rsidR="0003512B" w:rsidRPr="00852CB7">
        <w:t>Article 1</w:t>
      </w:r>
      <w:r w:rsidR="00BD6C7D">
        <w:t> </w:t>
      </w:r>
      <w:r w:rsidR="00972056">
        <w:t>:</w:t>
      </w:r>
      <w:r w:rsidR="0003512B" w:rsidRPr="00852CB7">
        <w:t xml:space="preserve"> Définition de la discrimination raciale</w:t>
      </w:r>
      <w:r w:rsidR="0046692C">
        <w:t xml:space="preserve"> </w:t>
      </w:r>
    </w:p>
    <w:p w14:paraId="78D60A7A" w14:textId="7578AC97" w:rsidR="0003512B" w:rsidRPr="007C12B8" w:rsidRDefault="00B359D4" w:rsidP="00B359D4">
      <w:pPr>
        <w:pStyle w:val="SingleTxtG"/>
      </w:pPr>
      <w:r w:rsidRPr="007C12B8">
        <w:t>63.</w:t>
      </w:r>
      <w:r w:rsidRPr="007C12B8">
        <w:tab/>
      </w:r>
      <w:r w:rsidR="0003512B" w:rsidRPr="007C12B8">
        <w:t>Le droit positif béninois ne définit pas de façon spécifique la discrimination raciale. Toutefois, les principes de non-discrimination et de l</w:t>
      </w:r>
      <w:r w:rsidR="00457B3B">
        <w:t>’</w:t>
      </w:r>
      <w:r w:rsidR="0003512B" w:rsidRPr="007C12B8">
        <w:t xml:space="preserve">égalité en droit sont consacrés à travers certaines dispositions de la </w:t>
      </w:r>
      <w:r w:rsidR="000B4F1F" w:rsidRPr="007C12B8">
        <w:t xml:space="preserve">Constitution </w:t>
      </w:r>
      <w:r w:rsidR="0003512B" w:rsidRPr="007C12B8">
        <w:t>et autres textes de l</w:t>
      </w:r>
      <w:r w:rsidR="00457B3B">
        <w:t>’</w:t>
      </w:r>
      <w:r w:rsidR="0003512B" w:rsidRPr="007C12B8">
        <w:t>ordonnancement juridique interne.</w:t>
      </w:r>
    </w:p>
    <w:p w14:paraId="465CECD8" w14:textId="050AC9B5" w:rsidR="0003512B" w:rsidRPr="007C12B8" w:rsidRDefault="00B359D4" w:rsidP="00B359D4">
      <w:pPr>
        <w:pStyle w:val="SingleTxtG"/>
      </w:pPr>
      <w:r w:rsidRPr="007C12B8">
        <w:t>64.</w:t>
      </w:r>
      <w:r w:rsidRPr="007C12B8">
        <w:tab/>
      </w:r>
      <w:r w:rsidR="00D771E9">
        <w:t>L</w:t>
      </w:r>
      <w:r w:rsidR="004A2F87">
        <w:t xml:space="preserve">’article 26, alinéa premier de la loi </w:t>
      </w:r>
      <w:r w:rsidR="00BF08EE">
        <w:t>n</w:t>
      </w:r>
      <w:r w:rsidR="00BF08EE" w:rsidRPr="00050C02">
        <w:rPr>
          <w:vertAlign w:val="superscript"/>
        </w:rPr>
        <w:t>o</w:t>
      </w:r>
      <w:r w:rsidR="00BF08EE">
        <w:t> </w:t>
      </w:r>
      <w:r w:rsidR="0003512B" w:rsidRPr="007C12B8">
        <w:t>90-32 du 11</w:t>
      </w:r>
      <w:r w:rsidR="006703C1">
        <w:t> </w:t>
      </w:r>
      <w:r w:rsidR="0003512B" w:rsidRPr="007C12B8">
        <w:t xml:space="preserve">décembre 1990 portant </w:t>
      </w:r>
      <w:r w:rsidR="000B4F1F">
        <w:t>c</w:t>
      </w:r>
      <w:r w:rsidR="0003512B" w:rsidRPr="007C12B8">
        <w:t>onstitution de la République du Bénin dispose que «</w:t>
      </w:r>
      <w:r w:rsidR="00FA7A59">
        <w:t> </w:t>
      </w:r>
      <w:r w:rsidR="0003512B" w:rsidRPr="007C12B8">
        <w:t>L</w:t>
      </w:r>
      <w:r w:rsidR="00457B3B">
        <w:t>’</w:t>
      </w:r>
      <w:r w:rsidR="00ED10DD">
        <w:t>État</w:t>
      </w:r>
      <w:r w:rsidR="0003512B" w:rsidRPr="007C12B8">
        <w:t xml:space="preserve"> assure à tous l</w:t>
      </w:r>
      <w:r w:rsidR="00457B3B">
        <w:t>’</w:t>
      </w:r>
      <w:r w:rsidR="0003512B" w:rsidRPr="007C12B8">
        <w:t>égalité devant la loi sans distinction d</w:t>
      </w:r>
      <w:r w:rsidR="00457B3B">
        <w:t>’</w:t>
      </w:r>
      <w:r w:rsidR="0003512B" w:rsidRPr="007C12B8">
        <w:t>origine, de race, de sexe, de religion, d</w:t>
      </w:r>
      <w:r w:rsidR="00457B3B">
        <w:t>’</w:t>
      </w:r>
      <w:r w:rsidR="0003512B" w:rsidRPr="007C12B8">
        <w:t>opinion politique ou de position sociale ».</w:t>
      </w:r>
    </w:p>
    <w:p w14:paraId="75F7047D" w14:textId="0FAF979A" w:rsidR="0003512B" w:rsidRPr="007C12B8" w:rsidRDefault="00B359D4" w:rsidP="00B359D4">
      <w:pPr>
        <w:pStyle w:val="SingleTxtG"/>
      </w:pPr>
      <w:r w:rsidRPr="007C12B8">
        <w:t>65.</w:t>
      </w:r>
      <w:r w:rsidRPr="007C12B8">
        <w:tab/>
      </w:r>
      <w:r w:rsidR="0003512B" w:rsidRPr="007C12B8">
        <w:t>Cette disposition constitutionnelle qui inclut les discriminations fondées sur la race, l’origine nationale ou ethnique est renforcée par l</w:t>
      </w:r>
      <w:r w:rsidR="00457B3B">
        <w:t>’</w:t>
      </w:r>
      <w:r w:rsidR="0003512B" w:rsidRPr="007C12B8">
        <w:t xml:space="preserve">article 39 de la </w:t>
      </w:r>
      <w:r w:rsidR="000B4F1F" w:rsidRPr="007C12B8">
        <w:t xml:space="preserve">Constitution </w:t>
      </w:r>
      <w:r w:rsidR="0003512B" w:rsidRPr="007C12B8">
        <w:t xml:space="preserve">qui </w:t>
      </w:r>
      <w:proofErr w:type="spellStart"/>
      <w:r w:rsidR="0003512B" w:rsidRPr="007C12B8">
        <w:t>reconnait</w:t>
      </w:r>
      <w:proofErr w:type="spellEnd"/>
      <w:r w:rsidR="0003512B" w:rsidRPr="007C12B8">
        <w:t xml:space="preserve"> aux étrangers résidents sur le territoire de le République du Bénin les mêmes droits et libertés que les citoyens béninois.</w:t>
      </w:r>
    </w:p>
    <w:p w14:paraId="20743070" w14:textId="15B0060C" w:rsidR="0003512B" w:rsidRPr="007C12B8" w:rsidRDefault="00B359D4" w:rsidP="00B359D4">
      <w:pPr>
        <w:pStyle w:val="SingleTxtG"/>
      </w:pPr>
      <w:r w:rsidRPr="007C12B8">
        <w:lastRenderedPageBreak/>
        <w:t>66.</w:t>
      </w:r>
      <w:r w:rsidRPr="007C12B8">
        <w:tab/>
      </w:r>
      <w:r w:rsidR="0003512B" w:rsidRPr="007C12B8">
        <w:t>Les mêmes principes constitutionnels se retrouvent à</w:t>
      </w:r>
      <w:r w:rsidR="0046692C">
        <w:t xml:space="preserve"> </w:t>
      </w:r>
      <w:r w:rsidR="0003512B" w:rsidRPr="007C12B8">
        <w:t>l</w:t>
      </w:r>
      <w:r w:rsidR="00457B3B">
        <w:t>’</w:t>
      </w:r>
      <w:r w:rsidR="0003512B" w:rsidRPr="007C12B8">
        <w:t>article 1</w:t>
      </w:r>
      <w:r w:rsidR="000B1200" w:rsidRPr="007C12B8">
        <w:t>er,</w:t>
      </w:r>
      <w:r w:rsidR="0003512B" w:rsidRPr="007C12B8">
        <w:t xml:space="preserve"> alinéa 1er</w:t>
      </w:r>
      <w:r w:rsidR="0046692C">
        <w:t xml:space="preserve"> </w:t>
      </w:r>
      <w:r w:rsidR="0003512B" w:rsidRPr="007C12B8">
        <w:t xml:space="preserve">de la loi </w:t>
      </w:r>
      <w:r w:rsidR="00BF08EE">
        <w:t>n</w:t>
      </w:r>
      <w:r w:rsidR="00BF08EE" w:rsidRPr="00050C02">
        <w:rPr>
          <w:vertAlign w:val="superscript"/>
        </w:rPr>
        <w:t>o</w:t>
      </w:r>
      <w:r w:rsidR="00BF08EE">
        <w:t> </w:t>
      </w:r>
      <w:r w:rsidR="0003512B" w:rsidRPr="007C12B8">
        <w:t>2002</w:t>
      </w:r>
      <w:r w:rsidR="00457B3B">
        <w:t>-</w:t>
      </w:r>
      <w:r w:rsidR="0003512B" w:rsidRPr="007C12B8">
        <w:t xml:space="preserve">07 du 24 août 2004 portant </w:t>
      </w:r>
      <w:r w:rsidR="00457B3B">
        <w:t>c</w:t>
      </w:r>
      <w:r w:rsidR="0003512B" w:rsidRPr="007C12B8">
        <w:t xml:space="preserve">ode des </w:t>
      </w:r>
      <w:r w:rsidR="00457B3B">
        <w:t>p</w:t>
      </w:r>
      <w:r w:rsidR="0003512B" w:rsidRPr="007C12B8">
        <w:t xml:space="preserve">ersonnes et de la </w:t>
      </w:r>
      <w:r w:rsidR="00457B3B">
        <w:t>f</w:t>
      </w:r>
      <w:r w:rsidR="0003512B" w:rsidRPr="007C12B8">
        <w:t>amille qui dispose que</w:t>
      </w:r>
      <w:r w:rsidR="00972056">
        <w:t> :</w:t>
      </w:r>
      <w:r w:rsidR="0003512B" w:rsidRPr="007C12B8">
        <w:t xml:space="preserve"> «</w:t>
      </w:r>
      <w:r w:rsidR="00BF08EE">
        <w:t> </w:t>
      </w:r>
      <w:r w:rsidR="0003512B" w:rsidRPr="007C12B8">
        <w:t>Toute personne humaine, sans distinction aucune, notamment de race, de couleur, de sexe, de religion, de langue, d’opinion politique ou de toute autre opinion, d’origine nationale ou sociale, de fortune, de naissance ou de toute autre situation, est sujet de droit, de sa naissance à son décès ».</w:t>
      </w:r>
    </w:p>
    <w:p w14:paraId="24730A70" w14:textId="2643E4DF" w:rsidR="0003512B" w:rsidRPr="007C12B8" w:rsidRDefault="00B359D4" w:rsidP="00B359D4">
      <w:pPr>
        <w:pStyle w:val="SingleTxtG"/>
      </w:pPr>
      <w:r w:rsidRPr="007C12B8">
        <w:t>67.</w:t>
      </w:r>
      <w:r w:rsidRPr="007C12B8">
        <w:tab/>
      </w:r>
      <w:r w:rsidR="0003512B" w:rsidRPr="007C12B8">
        <w:t>Les mêmes</w:t>
      </w:r>
      <w:r w:rsidR="007D18A0">
        <w:t xml:space="preserve"> </w:t>
      </w:r>
      <w:r w:rsidR="0003512B" w:rsidRPr="007C12B8">
        <w:t>principes se retrouvent</w:t>
      </w:r>
      <w:r w:rsidR="0046692C">
        <w:t xml:space="preserve"> </w:t>
      </w:r>
      <w:r w:rsidR="0003512B" w:rsidRPr="007C12B8">
        <w:t>également</w:t>
      </w:r>
      <w:r w:rsidR="0046692C">
        <w:t xml:space="preserve"> </w:t>
      </w:r>
      <w:r w:rsidR="0003512B" w:rsidRPr="007C12B8">
        <w:t>au niveau de l</w:t>
      </w:r>
      <w:r w:rsidR="00457B3B">
        <w:t>’</w:t>
      </w:r>
      <w:r w:rsidR="0003512B" w:rsidRPr="007C12B8">
        <w:t>article 7 du Code de l</w:t>
      </w:r>
      <w:r w:rsidR="00457B3B">
        <w:t>’e</w:t>
      </w:r>
      <w:r w:rsidR="0003512B" w:rsidRPr="007C12B8">
        <w:t>nfant qui énonce</w:t>
      </w:r>
      <w:r w:rsidR="00972056">
        <w:t> :</w:t>
      </w:r>
      <w:r w:rsidR="0003512B" w:rsidRPr="007C12B8">
        <w:t xml:space="preserve"> «</w:t>
      </w:r>
      <w:r w:rsidR="00F96A8F">
        <w:t> </w:t>
      </w:r>
      <w:r w:rsidR="0003512B" w:rsidRPr="007C12B8">
        <w:t>Tout enfant a le droit de jouir de tous les droits et libertés reconnus et garantis par la présente loi et a notamment droit à un traitement égal en matière de services, de biens ou de prestations, sans discrimination fondée sur la race, l’origine, le groupe ethnique, l’origine sociale ou nationale, le sexe, la langue, la religion, l’appartenance politique ou autre opinion, la fortune, la naissance, le handicap la situation familiale ou autre statut, sans distinction du même ordre pour ses parents ou des membres de sa famille ou de son tuteur</w:t>
      </w:r>
      <w:r w:rsidR="00F96A8F">
        <w:t> </w:t>
      </w:r>
      <w:r w:rsidR="0003512B" w:rsidRPr="007C12B8">
        <w:t>».</w:t>
      </w:r>
    </w:p>
    <w:p w14:paraId="6C6424AE" w14:textId="08F7D21A" w:rsidR="0003512B" w:rsidRPr="007C12B8" w:rsidRDefault="00B359D4" w:rsidP="00B359D4">
      <w:pPr>
        <w:pStyle w:val="SingleTxtG"/>
      </w:pPr>
      <w:r w:rsidRPr="007C12B8">
        <w:t>68.</w:t>
      </w:r>
      <w:r w:rsidRPr="007C12B8">
        <w:tab/>
      </w:r>
      <w:r w:rsidR="0003512B" w:rsidRPr="007C12B8">
        <w:t>Au regard des dispositions de l</w:t>
      </w:r>
      <w:r w:rsidR="00457B3B">
        <w:t>’</w:t>
      </w:r>
      <w:r w:rsidR="0003512B" w:rsidRPr="007C12B8">
        <w:t>article 5 de la</w:t>
      </w:r>
      <w:r w:rsidR="0046692C">
        <w:t xml:space="preserve"> </w:t>
      </w:r>
      <w:r w:rsidR="0003512B" w:rsidRPr="007C12B8">
        <w:t>nouvelle charte des partis politiques, les</w:t>
      </w:r>
      <w:r w:rsidR="0046692C">
        <w:t xml:space="preserve"> </w:t>
      </w:r>
      <w:r w:rsidR="0003512B" w:rsidRPr="007C12B8">
        <w:t>formations</w:t>
      </w:r>
      <w:r w:rsidR="0046692C">
        <w:t xml:space="preserve"> </w:t>
      </w:r>
      <w:r w:rsidR="0003512B" w:rsidRPr="007C12B8">
        <w:t>politiques doivent, dans leurs programmes et dans leurs activités, proscrire l’intolérance, le régionalisme, l’ethnocentrisme, le fanatisme, le racisme, la xénophobie, l’incitation et/ou le recours à la violence sous toutes ses formes.</w:t>
      </w:r>
    </w:p>
    <w:p w14:paraId="58E017AD" w14:textId="2D509F30" w:rsidR="0003512B" w:rsidRPr="007C12B8" w:rsidRDefault="00B359D4" w:rsidP="00B359D4">
      <w:pPr>
        <w:pStyle w:val="SingleTxtG"/>
      </w:pPr>
      <w:r w:rsidRPr="007C12B8">
        <w:t>69.</w:t>
      </w:r>
      <w:r w:rsidRPr="007C12B8">
        <w:tab/>
      </w:r>
      <w:r w:rsidR="0003512B" w:rsidRPr="007C12B8">
        <w:t>Le Bénin n</w:t>
      </w:r>
      <w:r w:rsidR="00457B3B">
        <w:t>’</w:t>
      </w:r>
      <w:r w:rsidR="0003512B" w:rsidRPr="007C12B8">
        <w:t>a fait</w:t>
      </w:r>
      <w:r w:rsidR="007D18A0">
        <w:t xml:space="preserve"> </w:t>
      </w:r>
      <w:r w:rsidR="0003512B" w:rsidRPr="007C12B8">
        <w:t>aucune réserve, restriction, limitation ou dérogation en ce qui concerne l’interdiction de la discrimination raciale. Le traitement différent</w:t>
      </w:r>
      <w:r w:rsidR="0046692C">
        <w:t xml:space="preserve"> </w:t>
      </w:r>
      <w:r w:rsidR="0003512B" w:rsidRPr="007C12B8">
        <w:t>pratiqué en fonction de la nationalité ou du statut d’étranger concerne essentiellement l’accès aux emplois de souveraineté telles que la défense nationale, la diplomatie, la magistrature qui sont exclusivement réservées aux nationaux.</w:t>
      </w:r>
    </w:p>
    <w:p w14:paraId="27F93A6A" w14:textId="6744B934" w:rsidR="0003512B" w:rsidRPr="007C12B8" w:rsidRDefault="00B359D4" w:rsidP="00B359D4">
      <w:pPr>
        <w:pStyle w:val="SingleTxtG"/>
      </w:pPr>
      <w:r w:rsidRPr="007C12B8">
        <w:t>70.</w:t>
      </w:r>
      <w:r w:rsidRPr="007C12B8">
        <w:tab/>
      </w:r>
      <w:r w:rsidR="0003512B" w:rsidRPr="007C12B8">
        <w:t>Le Bénin</w:t>
      </w:r>
      <w:r w:rsidR="0046692C">
        <w:t xml:space="preserve"> </w:t>
      </w:r>
      <w:r w:rsidR="0003512B" w:rsidRPr="007C12B8">
        <w:t>n</w:t>
      </w:r>
      <w:r w:rsidR="00457B3B">
        <w:t>’</w:t>
      </w:r>
      <w:r w:rsidR="0003512B" w:rsidRPr="007C12B8">
        <w:t>a</w:t>
      </w:r>
      <w:r w:rsidR="0046692C">
        <w:t xml:space="preserve"> </w:t>
      </w:r>
      <w:r w:rsidR="0003512B" w:rsidRPr="007C12B8">
        <w:t>adopté, sur la période de référence du rapport, aucun texte</w:t>
      </w:r>
      <w:r w:rsidR="0046692C">
        <w:t xml:space="preserve"> </w:t>
      </w:r>
      <w:r w:rsidR="0003512B" w:rsidRPr="007C12B8">
        <w:t>dans le but de détruire ou de compromettre la reconnaissance, la jouissance ou l</w:t>
      </w:r>
      <w:r w:rsidR="00457B3B">
        <w:t>’</w:t>
      </w:r>
      <w:r w:rsidR="0003512B" w:rsidRPr="007C12B8">
        <w:t>exercice, dans des conditions de non-discrimination et d</w:t>
      </w:r>
      <w:r w:rsidR="00457B3B">
        <w:t>’</w:t>
      </w:r>
      <w:r w:rsidR="0003512B" w:rsidRPr="007C12B8">
        <w:t>égalité, des droits de l</w:t>
      </w:r>
      <w:r w:rsidR="00457B3B">
        <w:t>’</w:t>
      </w:r>
      <w:r w:rsidR="008D3F59">
        <w:t>H</w:t>
      </w:r>
      <w:r w:rsidR="0003512B" w:rsidRPr="007C12B8">
        <w:t>omme et des libertés fondamentales ni pris</w:t>
      </w:r>
      <w:r w:rsidR="0046692C">
        <w:t xml:space="preserve"> </w:t>
      </w:r>
      <w:r w:rsidR="0003512B" w:rsidRPr="007C12B8">
        <w:t>aucune mesure spécifique visant la protection ou la promotion d’un groupe racial ou ethnique déterminé. Certaines mesures positives ont été prises pour favoriser la jouissance effective des droits par certaines catégories d’individus comme les personnes en situation de handicap, les personnes âgées, les femmes et les enfants. Toutefois, ces mesures ne visent pas un grou</w:t>
      </w:r>
      <w:r w:rsidR="00C205EA">
        <w:t>pe racial ou ethnique déterminé </w:t>
      </w:r>
      <w:r w:rsidR="00972056">
        <w:t>:</w:t>
      </w:r>
    </w:p>
    <w:p w14:paraId="1F42C3EF" w14:textId="62AE5E87" w:rsidR="0003512B" w:rsidRPr="0083684B" w:rsidRDefault="00C205EA" w:rsidP="007C12B8">
      <w:pPr>
        <w:pStyle w:val="SingleTxtG"/>
        <w:ind w:left="1701" w:right="1701"/>
      </w:pPr>
      <w:r>
        <w:t>« </w:t>
      </w:r>
      <w:r w:rsidR="0003512B" w:rsidRPr="004A17CB">
        <w:t xml:space="preserve">Aux termes des dispositions </w:t>
      </w:r>
      <w:r w:rsidR="0003512B">
        <w:t>de l</w:t>
      </w:r>
      <w:r w:rsidR="00457B3B">
        <w:t>’</w:t>
      </w:r>
      <w:r w:rsidR="0003512B">
        <w:t xml:space="preserve">article 3, </w:t>
      </w:r>
      <w:r w:rsidR="0003512B" w:rsidRPr="004A17CB">
        <w:t xml:space="preserve">alinéa 3 </w:t>
      </w:r>
      <w:r w:rsidR="0003512B">
        <w:t xml:space="preserve">de la </w:t>
      </w:r>
      <w:r w:rsidR="000B4F1F">
        <w:t xml:space="preserve">Constitution </w:t>
      </w:r>
      <w:r w:rsidR="0003512B">
        <w:t xml:space="preserve">béninoise </w:t>
      </w:r>
      <w:r>
        <w:t>-</w:t>
      </w:r>
      <w:r w:rsidR="00F96A8F">
        <w:t xml:space="preserve"> </w:t>
      </w:r>
      <w:r w:rsidR="0003512B" w:rsidRPr="0083684B">
        <w:t>toute loi, tout texte réglementaire et tout acte administratif contraires à ces dispositions sont nuls et non avenus. En conséquence, tout citoyen a le droit de se pourvoir devant la Cour constitutionnelle contre les lois, textes et act</w:t>
      </w:r>
      <w:r>
        <w:t>es présumés inconstitutionnels-</w:t>
      </w:r>
      <w:r w:rsidR="00A7331E">
        <w:t xml:space="preserve"> </w:t>
      </w:r>
      <w:r w:rsidR="0003512B" w:rsidRPr="0083684B">
        <w:t>»</w:t>
      </w:r>
      <w:r>
        <w:t>.</w:t>
      </w:r>
    </w:p>
    <w:p w14:paraId="5F636FFB" w14:textId="2065D545" w:rsidR="0003512B" w:rsidRDefault="00D771E9" w:rsidP="00D771E9">
      <w:pPr>
        <w:pStyle w:val="H1G"/>
      </w:pPr>
      <w:bookmarkStart w:id="0" w:name="page4"/>
      <w:bookmarkEnd w:id="0"/>
      <w:r>
        <w:tab/>
      </w:r>
      <w:r>
        <w:tab/>
      </w:r>
      <w:r w:rsidR="0003512B" w:rsidRPr="00344524">
        <w:t>Article 2</w:t>
      </w:r>
      <w:r w:rsidR="00972056">
        <w:t> :</w:t>
      </w:r>
      <w:r w:rsidR="0003512B" w:rsidRPr="00344524">
        <w:t xml:space="preserve"> </w:t>
      </w:r>
      <w:r w:rsidR="00BD6C7D" w:rsidRPr="00344524">
        <w:t xml:space="preserve">Condamnation </w:t>
      </w:r>
      <w:r w:rsidR="0003512B" w:rsidRPr="00344524">
        <w:t>de la discrimination raciale</w:t>
      </w:r>
    </w:p>
    <w:p w14:paraId="04CBC6F4" w14:textId="66C23CF4" w:rsidR="0003512B" w:rsidRPr="00006734" w:rsidRDefault="00B359D4" w:rsidP="00B359D4">
      <w:pPr>
        <w:pStyle w:val="SingleTxtG"/>
        <w:rPr>
          <w:rFonts w:eastAsia="Bookman Old Style"/>
        </w:rPr>
      </w:pPr>
      <w:r w:rsidRPr="00006734">
        <w:t>71.</w:t>
      </w:r>
      <w:r w:rsidRPr="00006734">
        <w:tab/>
      </w:r>
      <w:r w:rsidR="0003512B" w:rsidRPr="002A55E3">
        <w:t xml:space="preserve">Le Bénin est partie aux instruments internationaux de lutte contre les phénomènes de discrimination raciale et d’intolérance et s’efforce de garantir à tous une égalité de traitement. Aux termes des articles 18 alinéa 1er, 26 alinéa 1er et 36 de la </w:t>
      </w:r>
      <w:r w:rsidR="0003512B" w:rsidRPr="002E12BA">
        <w:t>Constitution</w:t>
      </w:r>
      <w:r w:rsidR="00972056">
        <w:rPr>
          <w:rFonts w:eastAsia="Bookman Old Style"/>
        </w:rPr>
        <w:t> :</w:t>
      </w:r>
      <w:r w:rsidR="0003512B" w:rsidRPr="00006734">
        <w:rPr>
          <w:rFonts w:eastAsia="Bookman Old Style"/>
        </w:rPr>
        <w:t xml:space="preserve"> </w:t>
      </w:r>
    </w:p>
    <w:p w14:paraId="189C3F28" w14:textId="699E693B" w:rsidR="0003512B" w:rsidRPr="00006734" w:rsidRDefault="0003512B" w:rsidP="00D771E9">
      <w:pPr>
        <w:pStyle w:val="SingleTxtG"/>
        <w:ind w:left="1701"/>
      </w:pPr>
      <w:r w:rsidRPr="00006734">
        <w:t>«</w:t>
      </w:r>
      <w:r w:rsidR="00972056">
        <w:t> </w:t>
      </w:r>
      <w:r w:rsidRPr="002E12BA">
        <w:t>Nul ne sera soumis à la torture, ni à des sévices ou traitements cruels, inhumains ou dégradants</w:t>
      </w:r>
      <w:r w:rsidRPr="00006734">
        <w:t xml:space="preserve"> »</w:t>
      </w:r>
      <w:r w:rsidR="00972056">
        <w:t> </w:t>
      </w:r>
      <w:r w:rsidR="008D3C12" w:rsidRPr="002E12BA">
        <w:t>;</w:t>
      </w:r>
      <w:r w:rsidR="008D3C12" w:rsidRPr="00006734">
        <w:t xml:space="preserve"> </w:t>
      </w:r>
    </w:p>
    <w:p w14:paraId="3D2FA411" w14:textId="45DB942C" w:rsidR="0003512B" w:rsidRPr="00006734" w:rsidRDefault="00972056" w:rsidP="00D771E9">
      <w:pPr>
        <w:pStyle w:val="SingleTxtG"/>
        <w:ind w:left="1701"/>
      </w:pPr>
      <w:r>
        <w:t>« </w:t>
      </w:r>
      <w:r w:rsidR="0003512B" w:rsidRPr="00EB48AD">
        <w:t>L’</w:t>
      </w:r>
      <w:r w:rsidR="00ED10DD">
        <w:t>État</w:t>
      </w:r>
      <w:r w:rsidR="0003512B" w:rsidRPr="00EB48AD">
        <w:t xml:space="preserve"> assure à tous l’égalité devant la loi sans distinction d’origine, de race, de sexe, de religion, d’opinion politique ou de position sociale</w:t>
      </w:r>
      <w:r>
        <w:t> » </w:t>
      </w:r>
      <w:r w:rsidR="00D771E9" w:rsidRPr="002E12BA">
        <w:t>;</w:t>
      </w:r>
    </w:p>
    <w:p w14:paraId="67B60567" w14:textId="233693D1" w:rsidR="0003512B" w:rsidRPr="00006734" w:rsidRDefault="0003512B" w:rsidP="00D771E9">
      <w:pPr>
        <w:pStyle w:val="SingleTxtG"/>
        <w:ind w:left="1701"/>
      </w:pPr>
      <w:r w:rsidRPr="00006734">
        <w:t>«</w:t>
      </w:r>
      <w:r w:rsidR="00972056">
        <w:t> </w:t>
      </w:r>
      <w:r w:rsidRPr="002E12BA">
        <w:t>Chaque Béninois a le devoir de respecter et de considérer son semblable sans discrimination aucune et d’entretenir avec les autres des relations qui permettent de sauvegarder, de renforcer et de promouvoir le respect, le dialogue et la tolérance réciproque</w:t>
      </w:r>
      <w:r w:rsidRPr="00BD6C7D">
        <w:t xml:space="preserve"> en vue de la paix et de la cohésion </w:t>
      </w:r>
      <w:r w:rsidR="00D72307" w:rsidRPr="00BD6C7D">
        <w:t xml:space="preserve">nationale </w:t>
      </w:r>
      <w:r w:rsidR="00D72307" w:rsidRPr="00006734">
        <w:t>»</w:t>
      </w:r>
      <w:r w:rsidR="00F96A8F">
        <w:t>.</w:t>
      </w:r>
    </w:p>
    <w:p w14:paraId="4CFA2978" w14:textId="3717E108" w:rsidR="0003512B" w:rsidRPr="00006734" w:rsidRDefault="00B359D4" w:rsidP="00B359D4">
      <w:pPr>
        <w:pStyle w:val="SingleTxtG"/>
      </w:pPr>
      <w:r w:rsidRPr="00006734">
        <w:t>72.</w:t>
      </w:r>
      <w:r w:rsidRPr="00006734">
        <w:tab/>
      </w:r>
      <w:r w:rsidR="0003512B" w:rsidRPr="002E12BA">
        <w:t>L’article 11 de ladite Constitution dispose</w:t>
      </w:r>
      <w:r w:rsidR="00972056">
        <w:t> :</w:t>
      </w:r>
      <w:r w:rsidR="0003512B" w:rsidRPr="00BD6C7D">
        <w:t xml:space="preserve"> </w:t>
      </w:r>
      <w:r w:rsidR="0003512B" w:rsidRPr="00006734">
        <w:t>« </w:t>
      </w:r>
      <w:r w:rsidR="0003512B" w:rsidRPr="002E12BA">
        <w:t xml:space="preserve">Toutes les communautés composant la Nation béninoise jouissent de la liberté d’utiliser leurs langues parlées et écrites et de développer leur propre culture </w:t>
      </w:r>
      <w:r w:rsidR="0003512B" w:rsidRPr="00BD6C7D">
        <w:t>tout en respectant celles des autres. L’</w:t>
      </w:r>
      <w:r w:rsidR="00ED10DD">
        <w:t>État</w:t>
      </w:r>
      <w:r w:rsidR="0003512B" w:rsidRPr="00BD6C7D">
        <w:t xml:space="preserve"> doit promouvoir le développement des langues </w:t>
      </w:r>
      <w:r w:rsidR="00D72307" w:rsidRPr="00BD6C7D">
        <w:t>nationales d’intercommunication</w:t>
      </w:r>
      <w:r w:rsidR="0003512B" w:rsidRPr="00006734">
        <w:t> »</w:t>
      </w:r>
      <w:r w:rsidR="00F96A8F">
        <w:t>.</w:t>
      </w:r>
    </w:p>
    <w:p w14:paraId="3415AD65" w14:textId="42A07D86" w:rsidR="0003512B" w:rsidRPr="00BD6C7D" w:rsidRDefault="00B359D4" w:rsidP="00B359D4">
      <w:pPr>
        <w:pStyle w:val="SingleTxtG"/>
      </w:pPr>
      <w:r w:rsidRPr="00BD6C7D">
        <w:lastRenderedPageBreak/>
        <w:t>73.</w:t>
      </w:r>
      <w:r w:rsidRPr="00BD6C7D">
        <w:tab/>
      </w:r>
      <w:r w:rsidR="0003512B" w:rsidRPr="002E12BA">
        <w:t>De même, l’article 15 du même texte dispose</w:t>
      </w:r>
      <w:r w:rsidR="00972056">
        <w:t> :</w:t>
      </w:r>
      <w:r w:rsidR="0003512B" w:rsidRPr="00BD6C7D">
        <w:t xml:space="preserve"> « Tout individu a droit à la vie, à la liberté, à la sécurité </w:t>
      </w:r>
      <w:r w:rsidR="00D72307" w:rsidRPr="00BD6C7D">
        <w:t>et à l’intégrité de sa personne</w:t>
      </w:r>
      <w:r w:rsidR="0003512B" w:rsidRPr="00BD6C7D">
        <w:t> »</w:t>
      </w:r>
      <w:r w:rsidR="00D72307" w:rsidRPr="00BD6C7D">
        <w:t>.</w:t>
      </w:r>
    </w:p>
    <w:p w14:paraId="3EA9DC80" w14:textId="00C28CCE" w:rsidR="0003512B" w:rsidRPr="00006734" w:rsidRDefault="00B359D4" w:rsidP="00B359D4">
      <w:pPr>
        <w:pStyle w:val="SingleTxtG"/>
      </w:pPr>
      <w:r w:rsidRPr="00006734">
        <w:t>74.</w:t>
      </w:r>
      <w:r w:rsidRPr="00006734">
        <w:tab/>
      </w:r>
      <w:r w:rsidR="0003512B" w:rsidRPr="00BD6C7D">
        <w:t xml:space="preserve">Aussi, la loi </w:t>
      </w:r>
      <w:r w:rsidR="00BF08EE">
        <w:t>n</w:t>
      </w:r>
      <w:r w:rsidR="00BF08EE" w:rsidRPr="00050C02">
        <w:rPr>
          <w:vertAlign w:val="superscript"/>
        </w:rPr>
        <w:t>o</w:t>
      </w:r>
      <w:r w:rsidR="00BF08EE">
        <w:t> </w:t>
      </w:r>
      <w:r w:rsidR="0003512B" w:rsidRPr="00BD6C7D">
        <w:t>98-004 du 27 janvier 1998, portant code du travail en République du Bénin en son article 4 dispose</w:t>
      </w:r>
      <w:r w:rsidR="00972056">
        <w:t> :</w:t>
      </w:r>
      <w:r w:rsidR="0003512B" w:rsidRPr="00006734">
        <w:t xml:space="preserve"> </w:t>
      </w:r>
    </w:p>
    <w:p w14:paraId="157CE80E" w14:textId="1EB2B3C6" w:rsidR="0003512B" w:rsidRPr="00006734" w:rsidRDefault="0003512B" w:rsidP="006703C1">
      <w:pPr>
        <w:pStyle w:val="SingleTxtG"/>
        <w:ind w:left="1701"/>
      </w:pPr>
      <w:r w:rsidRPr="00006734">
        <w:rPr>
          <w:bCs/>
        </w:rPr>
        <w:t>«</w:t>
      </w:r>
      <w:r w:rsidR="00972056" w:rsidRPr="00006734">
        <w:rPr>
          <w:bCs/>
        </w:rPr>
        <w:t> </w:t>
      </w:r>
      <w:r w:rsidRPr="00006734">
        <w:rPr>
          <w:bCs/>
        </w:rPr>
        <w:t>S</w:t>
      </w:r>
      <w:r w:rsidRPr="00EB48AD">
        <w:t>ous réserve des dispositions expresses du présent code, ou de tout texte de nature législative ou réglementaire protégeant les femmes et les enfants, ainsi que des dispositions relatives à la condition des étrangers, aucun employeur ne peut prendre en compte le sexe, l</w:t>
      </w:r>
      <w:r w:rsidR="00457B3B">
        <w:t>’</w:t>
      </w:r>
      <w:r w:rsidRPr="00EB48AD">
        <w:t>âge, la race ou le lien ethnique ou de parenté des travailleurs pour arrêter ses décisions en ce qui concerne notamment l</w:t>
      </w:r>
      <w:r w:rsidR="00457B3B">
        <w:t>’</w:t>
      </w:r>
      <w:r w:rsidRPr="00EB48AD">
        <w:t>embauchage, la conduite et la répartition du travail, la formation professionnelle, l</w:t>
      </w:r>
      <w:r w:rsidR="00457B3B">
        <w:t>’</w:t>
      </w:r>
      <w:r w:rsidRPr="00EB48AD">
        <w:t>avancement, la promotion, la rémunération et autres conditions de travail, l</w:t>
      </w:r>
      <w:r w:rsidR="00457B3B">
        <w:t>’</w:t>
      </w:r>
      <w:r w:rsidRPr="00EB48AD">
        <w:t>octroi d</w:t>
      </w:r>
      <w:r w:rsidR="00457B3B">
        <w:t>’</w:t>
      </w:r>
      <w:r w:rsidRPr="00EB48AD">
        <w:t xml:space="preserve">avantages sociaux, la discipline ou la rupture du contrat de </w:t>
      </w:r>
      <w:r w:rsidRPr="00972056">
        <w:t>travail</w:t>
      </w:r>
      <w:r w:rsidR="00972056" w:rsidRPr="00006734">
        <w:t> </w:t>
      </w:r>
      <w:r w:rsidRPr="00006734">
        <w:t>»</w:t>
      </w:r>
      <w:r w:rsidRPr="00972056">
        <w:t>.</w:t>
      </w:r>
    </w:p>
    <w:p w14:paraId="73DF147C" w14:textId="19B646B0" w:rsidR="0003512B" w:rsidRDefault="00B359D4" w:rsidP="00B359D4">
      <w:pPr>
        <w:pStyle w:val="SingleTxtG"/>
      </w:pPr>
      <w:r>
        <w:t>75.</w:t>
      </w:r>
      <w:r>
        <w:tab/>
      </w:r>
      <w:r w:rsidR="0003512B" w:rsidRPr="002A55E3">
        <w:t xml:space="preserve">La loi </w:t>
      </w:r>
      <w:r w:rsidR="00BF08EE">
        <w:t>n</w:t>
      </w:r>
      <w:r w:rsidR="00BF08EE" w:rsidRPr="00050C02">
        <w:rPr>
          <w:vertAlign w:val="superscript"/>
        </w:rPr>
        <w:t>o</w:t>
      </w:r>
      <w:r w:rsidR="00BF08EE">
        <w:t> </w:t>
      </w:r>
      <w:r w:rsidR="0003512B" w:rsidRPr="002A55E3">
        <w:t>2018-12 du 2 juillet 2018 portant régime juridique du bail à usage d</w:t>
      </w:r>
      <w:r w:rsidR="00457B3B">
        <w:t>’</w:t>
      </w:r>
      <w:r w:rsidR="0003512B" w:rsidRPr="002A55E3">
        <w:t xml:space="preserve">habitation domestique en République du Bénin dispose respectivement en ses </w:t>
      </w:r>
      <w:r w:rsidR="0003512B" w:rsidRPr="006703C1">
        <w:t>artic</w:t>
      </w:r>
      <w:r w:rsidR="006703C1" w:rsidRPr="006703C1">
        <w:t>les</w:t>
      </w:r>
      <w:r w:rsidR="00F96A8F">
        <w:t xml:space="preserve"> </w:t>
      </w:r>
      <w:r w:rsidR="006703C1" w:rsidRPr="006703C1">
        <w:t>5</w:t>
      </w:r>
      <w:r w:rsidR="006703C1">
        <w:t xml:space="preserve"> et </w:t>
      </w:r>
      <w:r w:rsidR="0003512B" w:rsidRPr="002A55E3">
        <w:t>6</w:t>
      </w:r>
      <w:r w:rsidR="00972056">
        <w:t> :</w:t>
      </w:r>
      <w:r w:rsidR="0003512B">
        <w:t xml:space="preserve"> </w:t>
      </w:r>
    </w:p>
    <w:p w14:paraId="5021CA1D" w14:textId="46CFDBC2" w:rsidR="0003512B" w:rsidRPr="00EB48AD" w:rsidRDefault="0003512B" w:rsidP="00652B9D">
      <w:pPr>
        <w:pStyle w:val="SingleTxtG"/>
        <w:ind w:left="1701"/>
      </w:pPr>
      <w:r w:rsidRPr="00006734">
        <w:rPr>
          <w:bCs/>
        </w:rPr>
        <w:t>« N</w:t>
      </w:r>
      <w:r w:rsidRPr="00EB48AD">
        <w:t>ul ne peut se voir refuser la location d</w:t>
      </w:r>
      <w:r w:rsidR="00457B3B">
        <w:t>’</w:t>
      </w:r>
      <w:r w:rsidRPr="00EB48AD">
        <w:t>un logement en raison de son origine ethnique, son identité, son sexe, sa situation professionnelle, sa situation matrimoniale, son handicap, ses opinions polit</w:t>
      </w:r>
      <w:r w:rsidR="00D72307">
        <w:t>iques, sa race ou sa religion » ;</w:t>
      </w:r>
    </w:p>
    <w:p w14:paraId="3B53981F" w14:textId="5D11E8D1" w:rsidR="0003512B" w:rsidRPr="00006734" w:rsidRDefault="0003512B" w:rsidP="00652B9D">
      <w:pPr>
        <w:pStyle w:val="SingleTxtG"/>
        <w:ind w:left="1701"/>
        <w:rPr>
          <w:bCs/>
        </w:rPr>
      </w:pPr>
      <w:r w:rsidRPr="00EB48AD">
        <w:t>« En cas de litige relatif à l</w:t>
      </w:r>
      <w:r w:rsidR="00457B3B">
        <w:t>’</w:t>
      </w:r>
      <w:r w:rsidRPr="00EB48AD">
        <w:t>application de l</w:t>
      </w:r>
      <w:r w:rsidR="00457B3B">
        <w:t>’</w:t>
      </w:r>
      <w:r w:rsidRPr="00EB48AD">
        <w:t>article 5 ci-dessus, la personne qui se voit refuser la location peut agir en justice. Le président du tribunal du lieu de situation de l</w:t>
      </w:r>
      <w:r w:rsidR="00457B3B">
        <w:t>’</w:t>
      </w:r>
      <w:r w:rsidRPr="00EB48AD">
        <w:t>immeuble saisi en référé prend, dans le mois de sa saisine, toutes les mesures qu</w:t>
      </w:r>
      <w:r w:rsidR="00457B3B">
        <w:t>’</w:t>
      </w:r>
      <w:r w:rsidRPr="00EB48AD">
        <w:t>il estime utiles pour l</w:t>
      </w:r>
      <w:r w:rsidR="00457B3B">
        <w:t>’</w:t>
      </w:r>
      <w:r w:rsidRPr="00EB48AD">
        <w:t xml:space="preserve">installation de la personne dans les lieux en </w:t>
      </w:r>
      <w:r w:rsidRPr="00972056">
        <w:t>location</w:t>
      </w:r>
      <w:r w:rsidRPr="00006734">
        <w:t xml:space="preserve"> »</w:t>
      </w:r>
      <w:r w:rsidRPr="00972056">
        <w:t>.</w:t>
      </w:r>
    </w:p>
    <w:p w14:paraId="10FFB215" w14:textId="06B6465E" w:rsidR="0003512B" w:rsidRPr="00006734" w:rsidRDefault="00B359D4" w:rsidP="00B359D4">
      <w:pPr>
        <w:pStyle w:val="SingleTxtG"/>
        <w:rPr>
          <w:bCs/>
          <w:lang w:eastAsia="fr-FR"/>
        </w:rPr>
      </w:pPr>
      <w:r w:rsidRPr="00006734">
        <w:rPr>
          <w:bCs/>
          <w:lang w:eastAsia="fr-FR"/>
        </w:rPr>
        <w:t>76.</w:t>
      </w:r>
      <w:r w:rsidRPr="00006734">
        <w:rPr>
          <w:bCs/>
          <w:lang w:eastAsia="fr-FR"/>
        </w:rPr>
        <w:tab/>
      </w:r>
      <w:r w:rsidR="0003512B" w:rsidRPr="00006734">
        <w:rPr>
          <w:bCs/>
          <w:lang w:eastAsia="fr-FR"/>
        </w:rPr>
        <w:t>La condamnation de la discrimination fondée sur la race est également perceptible</w:t>
      </w:r>
      <w:r w:rsidR="007D18A0" w:rsidRPr="00006734">
        <w:rPr>
          <w:bCs/>
          <w:lang w:eastAsia="fr-FR"/>
        </w:rPr>
        <w:t xml:space="preserve"> </w:t>
      </w:r>
      <w:r w:rsidR="0003512B" w:rsidRPr="00006734">
        <w:rPr>
          <w:bCs/>
          <w:lang w:eastAsia="fr-FR"/>
        </w:rPr>
        <w:t xml:space="preserve">à l’article 215 de la loi </w:t>
      </w:r>
      <w:r w:rsidR="00BF08EE">
        <w:t>n</w:t>
      </w:r>
      <w:r w:rsidR="00BF08EE" w:rsidRPr="00050C02">
        <w:rPr>
          <w:vertAlign w:val="superscript"/>
        </w:rPr>
        <w:t>o</w:t>
      </w:r>
      <w:r w:rsidR="00BF08EE">
        <w:t> </w:t>
      </w:r>
      <w:r w:rsidR="0003512B" w:rsidRPr="00006734">
        <w:rPr>
          <w:bCs/>
          <w:lang w:eastAsia="fr-FR"/>
        </w:rPr>
        <w:t xml:space="preserve">2015-08 du 23 janvier 2015 portant </w:t>
      </w:r>
      <w:r w:rsidR="00457B3B">
        <w:rPr>
          <w:bCs/>
          <w:lang w:eastAsia="fr-FR"/>
        </w:rPr>
        <w:t>c</w:t>
      </w:r>
      <w:r w:rsidR="0003512B" w:rsidRPr="00006734">
        <w:rPr>
          <w:bCs/>
          <w:lang w:eastAsia="fr-FR"/>
        </w:rPr>
        <w:t>ode de l’enfant en République du Bénin qui dispose</w:t>
      </w:r>
      <w:r w:rsidR="00972056">
        <w:rPr>
          <w:bCs/>
          <w:lang w:eastAsia="fr-FR"/>
        </w:rPr>
        <w:t> </w:t>
      </w:r>
      <w:r w:rsidR="00972056" w:rsidRPr="00972056">
        <w:rPr>
          <w:bCs/>
          <w:lang w:eastAsia="fr-FR"/>
        </w:rPr>
        <w:t>:</w:t>
      </w:r>
      <w:r w:rsidR="0003512B" w:rsidRPr="00006734">
        <w:rPr>
          <w:bCs/>
          <w:lang w:eastAsia="fr-FR"/>
        </w:rPr>
        <w:t xml:space="preserve"> « toute discrimination à l’égard du </w:t>
      </w:r>
      <w:r w:rsidR="00D72307" w:rsidRPr="00006734">
        <w:rPr>
          <w:bCs/>
          <w:lang w:eastAsia="fr-FR"/>
        </w:rPr>
        <w:t>jeune travailleur est interdite</w:t>
      </w:r>
      <w:r w:rsidR="003A53B6" w:rsidRPr="00006734">
        <w:rPr>
          <w:bCs/>
          <w:lang w:eastAsia="fr-FR"/>
        </w:rPr>
        <w:t xml:space="preserve"> </w:t>
      </w:r>
      <w:r w:rsidR="0003512B" w:rsidRPr="00006734">
        <w:rPr>
          <w:bCs/>
          <w:lang w:eastAsia="fr-FR"/>
        </w:rPr>
        <w:t>»</w:t>
      </w:r>
      <w:r w:rsidR="00D72307" w:rsidRPr="00006734">
        <w:rPr>
          <w:bCs/>
          <w:lang w:eastAsia="fr-FR"/>
        </w:rPr>
        <w:t>.</w:t>
      </w:r>
      <w:r w:rsidR="0003512B" w:rsidRPr="00006734">
        <w:rPr>
          <w:bCs/>
          <w:lang w:eastAsia="fr-FR"/>
        </w:rPr>
        <w:t xml:space="preserve"> </w:t>
      </w:r>
    </w:p>
    <w:p w14:paraId="3C5F9AC8" w14:textId="34644BA2" w:rsidR="0003512B" w:rsidRPr="004F2428" w:rsidRDefault="00B359D4" w:rsidP="00B359D4">
      <w:pPr>
        <w:pStyle w:val="SingleTxtG"/>
        <w:rPr>
          <w:szCs w:val="24"/>
        </w:rPr>
      </w:pPr>
      <w:r w:rsidRPr="004F2428">
        <w:t>77.</w:t>
      </w:r>
      <w:r w:rsidRPr="004F2428">
        <w:tab/>
      </w:r>
      <w:r w:rsidR="0003512B" w:rsidRPr="004F2428">
        <w:rPr>
          <w:szCs w:val="24"/>
        </w:rPr>
        <w:t xml:space="preserve">La loi </w:t>
      </w:r>
      <w:r w:rsidR="00BF08EE">
        <w:t>n</w:t>
      </w:r>
      <w:r w:rsidR="00BF08EE" w:rsidRPr="00050C02">
        <w:rPr>
          <w:vertAlign w:val="superscript"/>
        </w:rPr>
        <w:t>o</w:t>
      </w:r>
      <w:r w:rsidR="00BF08EE">
        <w:t> </w:t>
      </w:r>
      <w:r w:rsidR="0003512B" w:rsidRPr="004F2428">
        <w:rPr>
          <w:szCs w:val="24"/>
        </w:rPr>
        <w:t xml:space="preserve">2018-16 du 28 décembre 2018 portant code pénal en République du Bénin dispose en </w:t>
      </w:r>
      <w:r w:rsidR="0003512B" w:rsidRPr="004E7006">
        <w:t>ses</w:t>
      </w:r>
      <w:r w:rsidR="0003512B" w:rsidRPr="004F2428">
        <w:rPr>
          <w:szCs w:val="24"/>
        </w:rPr>
        <w:t xml:space="preserve"> articles 704 et 705 ce qui suit</w:t>
      </w:r>
      <w:r w:rsidR="00121995">
        <w:rPr>
          <w:szCs w:val="24"/>
        </w:rPr>
        <w:t>.</w:t>
      </w:r>
    </w:p>
    <w:p w14:paraId="3AC1CB9D" w14:textId="7AA8AF91" w:rsidR="0003512B" w:rsidRPr="00EB48AD" w:rsidRDefault="00B359D4" w:rsidP="00B359D4">
      <w:pPr>
        <w:pStyle w:val="SingleTxtG"/>
      </w:pPr>
      <w:r w:rsidRPr="00EB48AD">
        <w:t>78.</w:t>
      </w:r>
      <w:r w:rsidRPr="00EB48AD">
        <w:tab/>
      </w:r>
      <w:r w:rsidR="0003512B" w:rsidRPr="004F2428">
        <w:t>Article 704</w:t>
      </w:r>
      <w:r w:rsidR="00972056">
        <w:t> </w:t>
      </w:r>
      <w:r w:rsidR="00972056" w:rsidRPr="00972056">
        <w:t>:</w:t>
      </w:r>
      <w:r w:rsidR="0003512B" w:rsidRPr="00972056">
        <w:t xml:space="preserve"> </w:t>
      </w:r>
      <w:r w:rsidR="0003512B" w:rsidRPr="00006734">
        <w:t>« </w:t>
      </w:r>
      <w:r w:rsidR="0003512B" w:rsidRPr="00EB48AD">
        <w:t>Sont punis d’un emprisonnement de deux (2) mois à un (1) an et d’une amende de cent mille (100</w:t>
      </w:r>
      <w:r w:rsidR="00972056">
        <w:t> </w:t>
      </w:r>
      <w:r w:rsidR="0003512B" w:rsidRPr="00EB48AD">
        <w:t>000) francs CFA à un million (1</w:t>
      </w:r>
      <w:r w:rsidR="00972056">
        <w:t> </w:t>
      </w:r>
      <w:r w:rsidR="0003512B" w:rsidRPr="00EB48AD">
        <w:t>000</w:t>
      </w:r>
      <w:r w:rsidR="00972056">
        <w:t> </w:t>
      </w:r>
      <w:r w:rsidR="0003512B" w:rsidRPr="00EB48AD">
        <w:t>000) de francs ou de l’une de ces deux peines seulement</w:t>
      </w:r>
      <w:r w:rsidR="00972056">
        <w:t> :</w:t>
      </w:r>
    </w:p>
    <w:p w14:paraId="37AD2186" w14:textId="5BF254B6" w:rsidR="0003512B" w:rsidRPr="00006734" w:rsidRDefault="00B359D4" w:rsidP="00B359D4">
      <w:pPr>
        <w:pStyle w:val="Bullet1G"/>
        <w:numPr>
          <w:ilvl w:val="0"/>
          <w:numId w:val="0"/>
        </w:numPr>
        <w:tabs>
          <w:tab w:val="left" w:pos="1701"/>
        </w:tabs>
        <w:ind w:left="1701" w:hanging="170"/>
        <w:rPr>
          <w:bCs/>
        </w:rPr>
      </w:pPr>
      <w:r w:rsidRPr="00006734">
        <w:rPr>
          <w:bCs/>
        </w:rPr>
        <w:t>•</w:t>
      </w:r>
      <w:r w:rsidRPr="00006734">
        <w:rPr>
          <w:bCs/>
        </w:rPr>
        <w:tab/>
      </w:r>
      <w:r w:rsidR="0003512B" w:rsidRPr="00EB48AD">
        <w:t>Toute personne fournissant ou offrant de fournir un bien ou un service qui, sauf motif légitime, hormis en matière de discrimination raciale, aura refusé soit par elle-même, soit par son préposé, à raison de l’origine de celui qui le requiert, de son sexe, de sa situation de famille, de son état de santé, de son handicap ou de son appartenance vraie ou supposée ou de sa non appartenance à une ethnie, une nation, une race ou une religion déterminée, ou aura soumis son offre à une condition fondée sur l’origine, le sexe, la situation de famille, l’état de santé, le handicap, l’appartenance ou la non appartenance à une ethnie, une nation, une race, une religion déterminée ou une idéologie politique philosophique</w:t>
      </w:r>
      <w:r w:rsidR="00972056">
        <w:t> </w:t>
      </w:r>
      <w:r w:rsidR="008D3C12" w:rsidRPr="00D72307">
        <w:t>;</w:t>
      </w:r>
      <w:r w:rsidR="008D3C12">
        <w:rPr>
          <w:b/>
        </w:rPr>
        <w:t xml:space="preserve"> </w:t>
      </w:r>
    </w:p>
    <w:p w14:paraId="07EBE335" w14:textId="44F090DD" w:rsidR="0003512B" w:rsidRPr="00006734" w:rsidRDefault="00B359D4" w:rsidP="00B359D4">
      <w:pPr>
        <w:pStyle w:val="Bullet1G"/>
        <w:numPr>
          <w:ilvl w:val="0"/>
          <w:numId w:val="0"/>
        </w:numPr>
        <w:tabs>
          <w:tab w:val="left" w:pos="1701"/>
        </w:tabs>
        <w:ind w:left="1701" w:hanging="170"/>
        <w:rPr>
          <w:bCs/>
        </w:rPr>
      </w:pPr>
      <w:r w:rsidRPr="00006734">
        <w:rPr>
          <w:bCs/>
        </w:rPr>
        <w:t>•</w:t>
      </w:r>
      <w:r w:rsidRPr="00006734">
        <w:rPr>
          <w:bCs/>
        </w:rPr>
        <w:tab/>
      </w:r>
      <w:r w:rsidR="0003512B" w:rsidRPr="00EB48AD">
        <w:t xml:space="preserve">Toute personne qui, dans les conditions visées au point 1 du présent article, aura refusé un bien ou un service à une personne morale ou à un de ses membres, à raison de l’origine, du sexe, de la situation de la </w:t>
      </w:r>
      <w:r w:rsidR="00972056" w:rsidRPr="00EB48AD">
        <w:t>non-appartenance</w:t>
      </w:r>
      <w:r w:rsidR="0003512B" w:rsidRPr="00EB48AD">
        <w:t xml:space="preserve"> vraie ou supposée de ses membres ou d’une partie d’entre eux à une ethnie, une Nation, une race ou une religion déterminée ou une id</w:t>
      </w:r>
      <w:r w:rsidR="00D72307">
        <w:t xml:space="preserve">éologie politique </w:t>
      </w:r>
      <w:r w:rsidR="00D72307" w:rsidRPr="00972056">
        <w:t>philosophique</w:t>
      </w:r>
      <w:r w:rsidR="0003512B" w:rsidRPr="00006734">
        <w:t> »</w:t>
      </w:r>
      <w:r w:rsidR="00D72307" w:rsidRPr="00D72307">
        <w:t>.</w:t>
      </w:r>
    </w:p>
    <w:p w14:paraId="7F780D57" w14:textId="06960954" w:rsidR="0003512B" w:rsidRPr="00EB48AD" w:rsidRDefault="00B359D4" w:rsidP="00B359D4">
      <w:pPr>
        <w:pStyle w:val="SingleTxtG"/>
      </w:pPr>
      <w:r w:rsidRPr="00EB48AD">
        <w:t>79.</w:t>
      </w:r>
      <w:r w:rsidRPr="00EB48AD">
        <w:tab/>
      </w:r>
      <w:r w:rsidR="0003512B" w:rsidRPr="004F2428">
        <w:t>Article 705</w:t>
      </w:r>
      <w:r w:rsidR="00972056">
        <w:t> :</w:t>
      </w:r>
      <w:r w:rsidR="0003512B" w:rsidRPr="004F2428">
        <w:t> </w:t>
      </w:r>
      <w:r w:rsidR="0003512B" w:rsidRPr="00006734">
        <w:rPr>
          <w:bCs/>
        </w:rPr>
        <w:t>« </w:t>
      </w:r>
      <w:r w:rsidR="0003512B" w:rsidRPr="00EB48AD">
        <w:t>Les peines énoncées à l’article 704 ci-dessus sont également applicables à quiconque a, par son action ou son omission, contribué à rendre plus difficile l’exercice d’une quelconque activité dans les conditions normales</w:t>
      </w:r>
      <w:r w:rsidR="00972056">
        <w:t> :</w:t>
      </w:r>
    </w:p>
    <w:p w14:paraId="3BA4BF70" w14:textId="30389AC3" w:rsidR="0003512B" w:rsidRPr="00EB48AD" w:rsidRDefault="00B359D4" w:rsidP="00B359D4">
      <w:pPr>
        <w:pStyle w:val="Bullet1G"/>
        <w:numPr>
          <w:ilvl w:val="0"/>
          <w:numId w:val="0"/>
        </w:numPr>
        <w:tabs>
          <w:tab w:val="left" w:pos="1701"/>
        </w:tabs>
        <w:ind w:left="1701" w:hanging="170"/>
      </w:pPr>
      <w:r w:rsidRPr="00EB48AD">
        <w:t>•</w:t>
      </w:r>
      <w:r w:rsidRPr="00EB48AD">
        <w:tab/>
      </w:r>
      <w:r w:rsidR="0003512B" w:rsidRPr="00EB48AD">
        <w:t xml:space="preserve">Par toute personne physique à raison de sa situation de famille, de son état de santé, de son handicap, de sa nationalité, de son sexe, de son appartenance ou de sa </w:t>
      </w:r>
      <w:r w:rsidR="00972056" w:rsidRPr="00EB48AD">
        <w:t>non-appartenance</w:t>
      </w:r>
      <w:r w:rsidR="0003512B" w:rsidRPr="00EB48AD">
        <w:t>, vraie ou supposée, à une ethnie, une race ou une religion déterminée ou une idéologie politique philosophique</w:t>
      </w:r>
      <w:r w:rsidR="00972056">
        <w:t> </w:t>
      </w:r>
      <w:r w:rsidR="008D3C12">
        <w:t xml:space="preserve">; </w:t>
      </w:r>
    </w:p>
    <w:p w14:paraId="3A50F6D7" w14:textId="75B15C8E" w:rsidR="0003512B" w:rsidRPr="00006734" w:rsidRDefault="00B359D4" w:rsidP="00B359D4">
      <w:pPr>
        <w:pStyle w:val="Bullet1G"/>
        <w:numPr>
          <w:ilvl w:val="0"/>
          <w:numId w:val="0"/>
        </w:numPr>
        <w:tabs>
          <w:tab w:val="left" w:pos="1701"/>
        </w:tabs>
        <w:ind w:left="1701" w:hanging="170"/>
        <w:rPr>
          <w:bCs/>
        </w:rPr>
      </w:pPr>
      <w:r w:rsidRPr="00006734">
        <w:rPr>
          <w:bCs/>
        </w:rPr>
        <w:t>•</w:t>
      </w:r>
      <w:r w:rsidRPr="00006734">
        <w:rPr>
          <w:bCs/>
        </w:rPr>
        <w:tab/>
      </w:r>
      <w:r w:rsidR="0003512B" w:rsidRPr="00EB48AD">
        <w:t xml:space="preserve">Par toute personne morale à raison de la situation de </w:t>
      </w:r>
      <w:r w:rsidR="00D72307" w:rsidRPr="00EB48AD">
        <w:t>famille,</w:t>
      </w:r>
      <w:r w:rsidR="0003512B" w:rsidRPr="00EB48AD">
        <w:t xml:space="preserve"> de l’état de santé, du handicap, de l’origine nationale, du sexe, de l’appartenance ou de la </w:t>
      </w:r>
      <w:r w:rsidR="00972056" w:rsidRPr="00EB48AD">
        <w:t>non-</w:t>
      </w:r>
      <w:r w:rsidR="00972056" w:rsidRPr="00EB48AD">
        <w:lastRenderedPageBreak/>
        <w:t>appartenance</w:t>
      </w:r>
      <w:r w:rsidR="0003512B" w:rsidRPr="00EB48AD">
        <w:t>, vraie ou supposée, à une ethnie, une race ou une religion déterminée ou une idéologie politique philosophique de ses membres ou de certains d’entre eux</w:t>
      </w:r>
      <w:r w:rsidR="00D72307">
        <w:t xml:space="preserve"> </w:t>
      </w:r>
      <w:r w:rsidR="0003512B" w:rsidRPr="007A5A4F">
        <w:rPr>
          <w:bCs/>
        </w:rPr>
        <w:t>»</w:t>
      </w:r>
      <w:r w:rsidR="00D72307">
        <w:t>.</w:t>
      </w:r>
    </w:p>
    <w:p w14:paraId="4F1A7710" w14:textId="6825300D" w:rsidR="0003512B" w:rsidRPr="00006734" w:rsidRDefault="00B359D4" w:rsidP="00B359D4">
      <w:pPr>
        <w:pStyle w:val="SingleTxtG"/>
        <w:rPr>
          <w:bCs/>
        </w:rPr>
      </w:pPr>
      <w:r w:rsidRPr="00006734">
        <w:rPr>
          <w:bCs/>
        </w:rPr>
        <w:t>80.</w:t>
      </w:r>
      <w:r w:rsidRPr="00006734">
        <w:rPr>
          <w:bCs/>
        </w:rPr>
        <w:tab/>
      </w:r>
      <w:r w:rsidR="0003512B" w:rsidRPr="004F0E3C">
        <w:t>Le Bénin a été partie prenante à plusieurs initiatives sur le plan international et régional condamnant la discrimination raciale</w:t>
      </w:r>
      <w:r w:rsidR="0003512B" w:rsidRPr="006A5D9E">
        <w:rPr>
          <w:b/>
        </w:rPr>
        <w:t xml:space="preserve">. </w:t>
      </w:r>
      <w:r w:rsidR="0003512B" w:rsidRPr="002A55E3">
        <w:t>Ainsi, au cours de son mandat au Conseil des Droits de l</w:t>
      </w:r>
      <w:r w:rsidR="00457B3B">
        <w:t>’</w:t>
      </w:r>
      <w:r w:rsidR="0003512B" w:rsidRPr="002A55E3">
        <w:t>Homme (2011-2014), le Bénin a voté en faveur de la résolution A/HRC/24/26 du 11 octobre 2013 qui lançait un appel mondial pour une action concrète contre le racisme, la discrimination raciale, la xénophobie et l’intolérance qui y est associée</w:t>
      </w:r>
      <w:r w:rsidR="00D72307">
        <w:t>.</w:t>
      </w:r>
    </w:p>
    <w:p w14:paraId="45567C4D" w14:textId="6AF2CEA2" w:rsidR="0003512B" w:rsidRPr="00941D5C" w:rsidRDefault="00652B9D" w:rsidP="00652B9D">
      <w:pPr>
        <w:pStyle w:val="H1G"/>
      </w:pPr>
      <w:r>
        <w:tab/>
      </w:r>
      <w:r>
        <w:tab/>
      </w:r>
      <w:r w:rsidR="0003512B" w:rsidRPr="00941D5C">
        <w:t>Article 3</w:t>
      </w:r>
      <w:r w:rsidR="00BD6C7D">
        <w:t> </w:t>
      </w:r>
      <w:r w:rsidR="00972056">
        <w:t>:</w:t>
      </w:r>
      <w:r w:rsidR="0003512B" w:rsidRPr="00941D5C">
        <w:t xml:space="preserve"> </w:t>
      </w:r>
      <w:r w:rsidR="00BD6C7D" w:rsidRPr="00941D5C">
        <w:t xml:space="preserve">Condamnation </w:t>
      </w:r>
      <w:r w:rsidR="0003512B" w:rsidRPr="00941D5C">
        <w:t xml:space="preserve">de la ségrégation raciale et de l’apartheid </w:t>
      </w:r>
    </w:p>
    <w:p w14:paraId="21EB677F" w14:textId="31FD940B" w:rsidR="0003512B" w:rsidRPr="00344524" w:rsidRDefault="00B359D4" w:rsidP="00B359D4">
      <w:pPr>
        <w:pStyle w:val="SingleTxtG"/>
      </w:pPr>
      <w:r w:rsidRPr="00344524">
        <w:t>81.</w:t>
      </w:r>
      <w:r w:rsidRPr="00344524">
        <w:tab/>
      </w:r>
      <w:r w:rsidR="0003512B" w:rsidRPr="00344524">
        <w:t>Le Bénin n’est pas touché par l’apartheid mais condamne cette pratique qui viole les droits fondamentaux de la personne.</w:t>
      </w:r>
    </w:p>
    <w:p w14:paraId="5EEE3E97" w14:textId="7E703711" w:rsidR="0003512B" w:rsidRPr="00344524" w:rsidRDefault="00B359D4" w:rsidP="00B359D4">
      <w:pPr>
        <w:pStyle w:val="SingleTxtG"/>
      </w:pPr>
      <w:r w:rsidRPr="00344524">
        <w:t>82.</w:t>
      </w:r>
      <w:r w:rsidRPr="00344524">
        <w:tab/>
      </w:r>
      <w:r w:rsidR="0003512B" w:rsidRPr="00344524">
        <w:t>Cet engagement se traduit par son adhésion à toutes les initiatives qui condamnent la ségrégation raciale et l’apartheid. Dans ce cadre, au cours de son mandat au Conseil des Droits de l’Homme (2011-2014), le Bénin a participé favorablement à la rédaction et au vote des Résolutions condamnant les pratiques d’apartheid et de ségrégation raciale.</w:t>
      </w:r>
    </w:p>
    <w:p w14:paraId="74E3FD52" w14:textId="37730208" w:rsidR="0003512B" w:rsidRPr="00344524" w:rsidRDefault="00B359D4" w:rsidP="00B359D4">
      <w:pPr>
        <w:pStyle w:val="SingleTxtG"/>
      </w:pPr>
      <w:r w:rsidRPr="00344524">
        <w:t>83.</w:t>
      </w:r>
      <w:r w:rsidRPr="00344524">
        <w:tab/>
      </w:r>
      <w:r w:rsidR="0003512B" w:rsidRPr="00344524">
        <w:t xml:space="preserve">Par ailleurs, la </w:t>
      </w:r>
      <w:r w:rsidR="008D3F59" w:rsidRPr="00344524">
        <w:t xml:space="preserve">Charte </w:t>
      </w:r>
      <w:r w:rsidR="0003512B" w:rsidRPr="00344524">
        <w:t xml:space="preserve">africaine des droits de l’Homme et des peuples qui fait partie intégrante de la </w:t>
      </w:r>
      <w:r w:rsidR="000B4F1F" w:rsidRPr="00344524">
        <w:t xml:space="preserve">Constitution </w:t>
      </w:r>
      <w:r w:rsidR="0003512B" w:rsidRPr="00344524">
        <w:t>contient des dispositions contre la discrimination. Il s’agit de</w:t>
      </w:r>
      <w:r w:rsidR="00972056">
        <w:t> :</w:t>
      </w:r>
    </w:p>
    <w:p w14:paraId="697A2427" w14:textId="378C9347" w:rsidR="0003512B" w:rsidRPr="00344524" w:rsidRDefault="00B359D4" w:rsidP="00B359D4">
      <w:pPr>
        <w:pStyle w:val="Bullet1G"/>
        <w:numPr>
          <w:ilvl w:val="0"/>
          <w:numId w:val="0"/>
        </w:numPr>
        <w:tabs>
          <w:tab w:val="left" w:pos="1701"/>
        </w:tabs>
        <w:ind w:left="1701" w:hanging="170"/>
      </w:pPr>
      <w:r w:rsidRPr="00344524">
        <w:t>•</w:t>
      </w:r>
      <w:r w:rsidRPr="00344524">
        <w:tab/>
      </w:r>
      <w:r w:rsidR="00652B9D">
        <w:t>A</w:t>
      </w:r>
      <w:r w:rsidR="0003512B" w:rsidRPr="00344524">
        <w:t>rticle 2</w:t>
      </w:r>
      <w:r w:rsidR="00972056">
        <w:t> :</w:t>
      </w:r>
      <w:r w:rsidR="0003512B" w:rsidRPr="00344524">
        <w:t xml:space="preserve"> </w:t>
      </w:r>
      <w:r w:rsidR="0003512B">
        <w:t>« </w:t>
      </w:r>
      <w:r w:rsidR="0003512B" w:rsidRPr="00EB48AD">
        <w:t>Toute personne a droit à la jouissance des droits et libertés reconnus et garantis dans la présente Charte sans distinction aucune, notamment de race, d</w:t>
      </w:r>
      <w:r w:rsidR="00457B3B">
        <w:t>’</w:t>
      </w:r>
      <w:r w:rsidR="0003512B" w:rsidRPr="00EB48AD">
        <w:t>ethnie, de couleur, de sexe, de langue, de religion, d</w:t>
      </w:r>
      <w:r w:rsidR="00457B3B">
        <w:t>’</w:t>
      </w:r>
      <w:r w:rsidR="0003512B" w:rsidRPr="00EB48AD">
        <w:t>opinion politique ou de toute autre opinion, d</w:t>
      </w:r>
      <w:r w:rsidR="00457B3B">
        <w:t>’</w:t>
      </w:r>
      <w:r w:rsidR="0003512B" w:rsidRPr="00EB48AD">
        <w:t>origine nationale ou sociale, de fortune, de naissance ou de toute autre situation </w:t>
      </w:r>
      <w:r w:rsidR="0003512B" w:rsidRPr="00006734">
        <w:rPr>
          <w:bCs/>
        </w:rPr>
        <w:t>»</w:t>
      </w:r>
      <w:r w:rsidR="00972056">
        <w:rPr>
          <w:bCs/>
        </w:rPr>
        <w:t> </w:t>
      </w:r>
      <w:r w:rsidR="008D3C12" w:rsidRPr="00006734">
        <w:rPr>
          <w:bCs/>
        </w:rPr>
        <w:t>;</w:t>
      </w:r>
      <w:r w:rsidR="008D3C12">
        <w:t xml:space="preserve"> </w:t>
      </w:r>
    </w:p>
    <w:p w14:paraId="0DC9E5A1" w14:textId="43C39A45" w:rsidR="0003512B" w:rsidRDefault="00B359D4" w:rsidP="00B359D4">
      <w:pPr>
        <w:pStyle w:val="Bullet1G"/>
        <w:numPr>
          <w:ilvl w:val="0"/>
          <w:numId w:val="0"/>
        </w:numPr>
        <w:tabs>
          <w:tab w:val="left" w:pos="1701"/>
        </w:tabs>
        <w:ind w:left="1701" w:hanging="170"/>
      </w:pPr>
      <w:r>
        <w:t>•</w:t>
      </w:r>
      <w:r>
        <w:tab/>
      </w:r>
      <w:r w:rsidR="00652B9D">
        <w:t>A</w:t>
      </w:r>
      <w:r w:rsidR="0003512B" w:rsidRPr="00344524">
        <w:t xml:space="preserve">rticle 18, </w:t>
      </w:r>
      <w:r w:rsidR="0003512B" w:rsidRPr="00F96A8F">
        <w:t>3</w:t>
      </w:r>
      <w:r w:rsidR="00972056" w:rsidRPr="00006734">
        <w:t> :</w:t>
      </w:r>
      <w:r w:rsidR="0003512B" w:rsidRPr="00006734">
        <w:rPr>
          <w:bCs/>
        </w:rPr>
        <w:t xml:space="preserve"> « </w:t>
      </w:r>
      <w:r w:rsidR="0003512B" w:rsidRPr="00EB48AD">
        <w:t>L’</w:t>
      </w:r>
      <w:r w:rsidR="00ED10DD">
        <w:t>État</w:t>
      </w:r>
      <w:r w:rsidR="0003512B" w:rsidRPr="00EB48AD">
        <w:t xml:space="preserve"> a le devoir de veiller à l</w:t>
      </w:r>
      <w:r w:rsidR="00457B3B">
        <w:t>’</w:t>
      </w:r>
      <w:r w:rsidR="0003512B" w:rsidRPr="00EB48AD">
        <w:t>élimination de toute discrimination contre la femme et d</w:t>
      </w:r>
      <w:r w:rsidR="00457B3B">
        <w:t>’</w:t>
      </w:r>
      <w:r w:rsidR="0003512B" w:rsidRPr="00EB48AD">
        <w:t>assurer la protection des droits de la femme et de l</w:t>
      </w:r>
      <w:r w:rsidR="00457B3B">
        <w:t>’</w:t>
      </w:r>
      <w:r w:rsidR="0003512B" w:rsidRPr="00EB48AD">
        <w:t xml:space="preserve">enfant tels que stipulés dans les déclarations et conventions </w:t>
      </w:r>
      <w:r w:rsidR="0003512B" w:rsidRPr="00972056">
        <w:t>internationales</w:t>
      </w:r>
      <w:r w:rsidR="0003512B" w:rsidRPr="00006734">
        <w:t> »</w:t>
      </w:r>
      <w:r w:rsidR="00972056">
        <w:t> </w:t>
      </w:r>
      <w:r w:rsidR="008D3C12">
        <w:t xml:space="preserve">; </w:t>
      </w:r>
    </w:p>
    <w:p w14:paraId="157B15D3" w14:textId="79ADD451" w:rsidR="0003512B" w:rsidRDefault="00B359D4" w:rsidP="00B359D4">
      <w:pPr>
        <w:pStyle w:val="Bullet1G"/>
        <w:numPr>
          <w:ilvl w:val="0"/>
          <w:numId w:val="0"/>
        </w:numPr>
        <w:tabs>
          <w:tab w:val="left" w:pos="1701"/>
        </w:tabs>
        <w:ind w:left="1701" w:hanging="170"/>
      </w:pPr>
      <w:r>
        <w:t>•</w:t>
      </w:r>
      <w:r>
        <w:tab/>
      </w:r>
      <w:r w:rsidR="00652B9D">
        <w:t>A</w:t>
      </w:r>
      <w:r w:rsidR="0003512B" w:rsidRPr="00344524">
        <w:t>rticle 28</w:t>
      </w:r>
      <w:r w:rsidR="00972056">
        <w:t> :</w:t>
      </w:r>
      <w:r w:rsidR="0003512B" w:rsidRPr="00344524">
        <w:t> </w:t>
      </w:r>
      <w:r w:rsidR="0003512B">
        <w:t>« </w:t>
      </w:r>
      <w:r w:rsidR="0003512B" w:rsidRPr="00EB48AD">
        <w:t>Chaque individu a le devoir de respecter et de considérer ses semblables sans discrimination aucune, et d</w:t>
      </w:r>
      <w:r w:rsidR="00457B3B">
        <w:t>’</w:t>
      </w:r>
      <w:r w:rsidR="0003512B" w:rsidRPr="00EB48AD">
        <w:t xml:space="preserve">entretenir avec eux des relations qui permettent de promouvoir, de sauvegarder et de renforcer le respect et la tolérance </w:t>
      </w:r>
      <w:r w:rsidR="0003512B" w:rsidRPr="00972056">
        <w:t>réciproques</w:t>
      </w:r>
      <w:r w:rsidR="0003512B" w:rsidRPr="00006734">
        <w:t> »</w:t>
      </w:r>
      <w:r w:rsidR="0003512B" w:rsidRPr="00972056">
        <w:t>.</w:t>
      </w:r>
    </w:p>
    <w:p w14:paraId="2E010C4E" w14:textId="0384B2CD" w:rsidR="0003512B" w:rsidRDefault="00652B9D" w:rsidP="001A3416">
      <w:pPr>
        <w:pStyle w:val="H1G"/>
      </w:pPr>
      <w:r>
        <w:tab/>
      </w:r>
      <w:r>
        <w:tab/>
      </w:r>
      <w:r w:rsidR="0003512B" w:rsidRPr="00E74385">
        <w:t>Article 4</w:t>
      </w:r>
      <w:r w:rsidR="00972056">
        <w:t> :</w:t>
      </w:r>
      <w:r w:rsidR="0003512B" w:rsidRPr="00E74385">
        <w:t xml:space="preserve"> Mesures destinées à interdire les incitations à la haine raciale</w:t>
      </w:r>
    </w:p>
    <w:p w14:paraId="7941DF34" w14:textId="75FD519B" w:rsidR="0003512B" w:rsidRDefault="00B359D4" w:rsidP="00B359D4">
      <w:pPr>
        <w:pStyle w:val="SingleTxtG"/>
      </w:pPr>
      <w:r>
        <w:t>84.</w:t>
      </w:r>
      <w:r>
        <w:tab/>
      </w:r>
      <w:r w:rsidR="0003512B">
        <w:t xml:space="preserve">La </w:t>
      </w:r>
      <w:r w:rsidR="000B4F1F">
        <w:t xml:space="preserve">Constitution </w:t>
      </w:r>
      <w:r w:rsidR="0003512B">
        <w:t>de la R</w:t>
      </w:r>
      <w:r w:rsidR="0003512B" w:rsidRPr="00E74385">
        <w:t>épublique du Bénin insiste sur l’égalité entre citoyens à tous points de vue en son sein, à travers les articles</w:t>
      </w:r>
      <w:r w:rsidR="00652B9D">
        <w:t> </w:t>
      </w:r>
      <w:r w:rsidR="0003512B">
        <w:t xml:space="preserve">11, </w:t>
      </w:r>
      <w:r w:rsidR="0003512B" w:rsidRPr="00E74385">
        <w:t>26 et 36</w:t>
      </w:r>
      <w:r w:rsidR="0003512B">
        <w:t xml:space="preserve">. </w:t>
      </w:r>
    </w:p>
    <w:p w14:paraId="6F1CCA0B" w14:textId="18EB057F" w:rsidR="0003512B" w:rsidRPr="002E12BA" w:rsidRDefault="00B359D4" w:rsidP="00B359D4">
      <w:pPr>
        <w:pStyle w:val="SingleTxtG"/>
      </w:pPr>
      <w:r w:rsidRPr="002E12BA">
        <w:t>85.</w:t>
      </w:r>
      <w:r w:rsidRPr="002E12BA">
        <w:tab/>
      </w:r>
      <w:r w:rsidR="0003512B">
        <w:t>L’a</w:t>
      </w:r>
      <w:r w:rsidR="0003512B" w:rsidRPr="00C37476">
        <w:t>rticle 11</w:t>
      </w:r>
      <w:r w:rsidR="0003512B">
        <w:t xml:space="preserve"> dispose clairement</w:t>
      </w:r>
      <w:r w:rsidR="00972056">
        <w:t> :</w:t>
      </w:r>
      <w:r w:rsidR="0003512B">
        <w:t xml:space="preserve"> </w:t>
      </w:r>
      <w:r w:rsidR="0003512B" w:rsidRPr="00006734">
        <w:rPr>
          <w:bCs/>
        </w:rPr>
        <w:t>«</w:t>
      </w:r>
      <w:r w:rsidR="00972056">
        <w:rPr>
          <w:bCs/>
        </w:rPr>
        <w:t> </w:t>
      </w:r>
      <w:r w:rsidR="0003512B" w:rsidRPr="00006734">
        <w:t xml:space="preserve">Toutes les communautés composant la Nation béninoise </w:t>
      </w:r>
      <w:r w:rsidR="0003512B" w:rsidRPr="002E12BA">
        <w:t>jouissent</w:t>
      </w:r>
      <w:r w:rsidR="0003512B" w:rsidRPr="00006734">
        <w:t xml:space="preserve"> de la liberté d</w:t>
      </w:r>
      <w:r w:rsidR="00457B3B">
        <w:t>’</w:t>
      </w:r>
      <w:r w:rsidR="0003512B" w:rsidRPr="00006734">
        <w:t>utiliser leurs langues parlées et écrites et de développer leur propre culture tout en respectant celles des autres. L</w:t>
      </w:r>
      <w:r w:rsidR="00457B3B">
        <w:t>’</w:t>
      </w:r>
      <w:r w:rsidR="0003512B" w:rsidRPr="00006734">
        <w:t>État doit promouvoir le développement de langues nationales d</w:t>
      </w:r>
      <w:r w:rsidR="00457B3B">
        <w:t>’</w:t>
      </w:r>
      <w:r w:rsidR="0003512B" w:rsidRPr="00006734">
        <w:t>intercommunication ».</w:t>
      </w:r>
    </w:p>
    <w:p w14:paraId="3E800773" w14:textId="266F5A61" w:rsidR="0003512B" w:rsidRPr="00E74385" w:rsidRDefault="00B359D4" w:rsidP="00B359D4">
      <w:pPr>
        <w:pStyle w:val="SingleTxtG"/>
      </w:pPr>
      <w:r w:rsidRPr="00E74385">
        <w:t>86.</w:t>
      </w:r>
      <w:r w:rsidRPr="00E74385">
        <w:tab/>
      </w:r>
      <w:r w:rsidR="0003512B">
        <w:t>Cette</w:t>
      </w:r>
      <w:r w:rsidR="0003512B" w:rsidRPr="00E74385">
        <w:t xml:space="preserve"> prescription</w:t>
      </w:r>
      <w:r w:rsidR="0003512B">
        <w:t xml:space="preserve"> constitutionnelle</w:t>
      </w:r>
      <w:r w:rsidR="0003512B" w:rsidRPr="00E74385">
        <w:t xml:space="preserve"> </w:t>
      </w:r>
      <w:r w:rsidR="0003512B">
        <w:t>se décline à travers plusieurs dispositions législatives</w:t>
      </w:r>
      <w:r w:rsidR="0003512B" w:rsidRPr="00E74385">
        <w:t>. Peuvent être cité</w:t>
      </w:r>
      <w:r w:rsidR="0003512B">
        <w:t>s</w:t>
      </w:r>
      <w:r w:rsidR="0003512B" w:rsidRPr="00E74385">
        <w:t xml:space="preserve"> en exemples</w:t>
      </w:r>
      <w:r w:rsidR="00972056">
        <w:t> :</w:t>
      </w:r>
      <w:r w:rsidR="0003512B" w:rsidRPr="00E74385">
        <w:t xml:space="preserve"> </w:t>
      </w:r>
    </w:p>
    <w:p w14:paraId="50AA9F91" w14:textId="0C4DF9A8" w:rsidR="0003512B" w:rsidRPr="00006734" w:rsidRDefault="00B359D4" w:rsidP="00B359D4">
      <w:pPr>
        <w:pStyle w:val="Bullet1G"/>
        <w:numPr>
          <w:ilvl w:val="0"/>
          <w:numId w:val="0"/>
        </w:numPr>
        <w:tabs>
          <w:tab w:val="left" w:pos="1701"/>
        </w:tabs>
        <w:ind w:left="1701" w:hanging="170"/>
        <w:rPr>
          <w:iCs/>
        </w:rPr>
      </w:pPr>
      <w:r w:rsidRPr="00006734">
        <w:rPr>
          <w:iCs/>
        </w:rPr>
        <w:t>•</w:t>
      </w:r>
      <w:r w:rsidRPr="00006734">
        <w:rPr>
          <w:iCs/>
        </w:rPr>
        <w:tab/>
      </w:r>
      <w:r w:rsidR="001A3416">
        <w:t>L</w:t>
      </w:r>
      <w:r w:rsidR="0003512B" w:rsidRPr="005C093F">
        <w:t xml:space="preserve">a loi </w:t>
      </w:r>
      <w:r w:rsidR="00BF08EE">
        <w:t>n</w:t>
      </w:r>
      <w:r w:rsidR="00BF08EE" w:rsidRPr="00050C02">
        <w:rPr>
          <w:vertAlign w:val="superscript"/>
        </w:rPr>
        <w:t>o</w:t>
      </w:r>
      <w:r w:rsidR="00BF08EE">
        <w:t> </w:t>
      </w:r>
      <w:r w:rsidR="0003512B" w:rsidRPr="005C093F">
        <w:t>2015-07 du 20 mars 2015 portant code de l’information et de la communication en République du Bénin dispose en son article 36 que</w:t>
      </w:r>
      <w:r w:rsidR="0003512B" w:rsidRPr="00344524">
        <w:t xml:space="preserve"> </w:t>
      </w:r>
      <w:r w:rsidR="0003512B" w:rsidRPr="00006734">
        <w:rPr>
          <w:iCs/>
        </w:rPr>
        <w:t>« Le journaliste s’abstient de toute publication qui incite au régionalisme, à l’ethnocentrisme, à la discrimination, à la haine, à la xénophobie, à la violence et à la débauche. Il s’abstient également de toute incitation au crime ou au suicide et ne</w:t>
      </w:r>
      <w:r w:rsidR="00D72307" w:rsidRPr="00006734">
        <w:rPr>
          <w:iCs/>
        </w:rPr>
        <w:t xml:space="preserve"> peut faire l’apologie du crime</w:t>
      </w:r>
      <w:r w:rsidR="00F96A8F">
        <w:rPr>
          <w:iCs/>
        </w:rPr>
        <w:t> </w:t>
      </w:r>
      <w:r w:rsidR="0003512B" w:rsidRPr="00006734">
        <w:rPr>
          <w:bCs/>
          <w:iCs/>
        </w:rPr>
        <w:t>»</w:t>
      </w:r>
      <w:r w:rsidR="00972056" w:rsidRPr="00006734">
        <w:rPr>
          <w:bCs/>
          <w:iCs/>
        </w:rPr>
        <w:t> </w:t>
      </w:r>
      <w:r w:rsidR="008D3C12" w:rsidRPr="00006734">
        <w:rPr>
          <w:bCs/>
          <w:iCs/>
        </w:rPr>
        <w:t>;</w:t>
      </w:r>
      <w:r w:rsidR="0046692C" w:rsidRPr="00006734">
        <w:rPr>
          <w:iCs/>
        </w:rPr>
        <w:t xml:space="preserve"> </w:t>
      </w:r>
    </w:p>
    <w:p w14:paraId="3CB860E2" w14:textId="681BC47E" w:rsidR="0003512B" w:rsidRPr="00006734" w:rsidRDefault="00B359D4" w:rsidP="00B359D4">
      <w:pPr>
        <w:pStyle w:val="Bullet1G"/>
        <w:numPr>
          <w:ilvl w:val="0"/>
          <w:numId w:val="0"/>
        </w:numPr>
        <w:tabs>
          <w:tab w:val="left" w:pos="1701"/>
        </w:tabs>
        <w:ind w:left="1701" w:hanging="170"/>
        <w:rPr>
          <w:iCs/>
        </w:rPr>
      </w:pPr>
      <w:r w:rsidRPr="00006734">
        <w:rPr>
          <w:iCs/>
        </w:rPr>
        <w:t>•</w:t>
      </w:r>
      <w:r w:rsidRPr="00006734">
        <w:rPr>
          <w:iCs/>
        </w:rPr>
        <w:tab/>
      </w:r>
      <w:r w:rsidR="001A3416" w:rsidRPr="00006734">
        <w:rPr>
          <w:iCs/>
        </w:rPr>
        <w:t>L</w:t>
      </w:r>
      <w:r w:rsidR="0003512B" w:rsidRPr="00006734">
        <w:rPr>
          <w:iCs/>
        </w:rPr>
        <w:t xml:space="preserve">a loi </w:t>
      </w:r>
      <w:r w:rsidR="00BF08EE">
        <w:t>n</w:t>
      </w:r>
      <w:r w:rsidR="00BF08EE" w:rsidRPr="00050C02">
        <w:rPr>
          <w:vertAlign w:val="superscript"/>
        </w:rPr>
        <w:t>o</w:t>
      </w:r>
      <w:r w:rsidR="00BF08EE">
        <w:t> </w:t>
      </w:r>
      <w:r w:rsidR="0003512B" w:rsidRPr="00006734">
        <w:rPr>
          <w:iCs/>
        </w:rPr>
        <w:t xml:space="preserve">2015-07 du 20 mars 2015 portant code de l’information et de la communication en République du Bénin dispose en son article 211, alinéa 1 que </w:t>
      </w:r>
      <w:r w:rsidR="0003512B" w:rsidRPr="00006734">
        <w:rPr>
          <w:bCs/>
          <w:iCs/>
        </w:rPr>
        <w:t>«</w:t>
      </w:r>
      <w:r w:rsidR="00F96A8F">
        <w:rPr>
          <w:iCs/>
        </w:rPr>
        <w:t> </w:t>
      </w:r>
      <w:r w:rsidR="00F96A8F" w:rsidRPr="00592FE4">
        <w:rPr>
          <w:iCs/>
        </w:rPr>
        <w:t xml:space="preserve">Nul </w:t>
      </w:r>
      <w:r w:rsidR="0003512B" w:rsidRPr="00006734">
        <w:rPr>
          <w:iCs/>
        </w:rPr>
        <w:t xml:space="preserve">n’est autorisé à se servir des moyens de presse et de communication </w:t>
      </w:r>
      <w:proofErr w:type="spellStart"/>
      <w:r w:rsidR="0003512B" w:rsidRPr="00006734">
        <w:rPr>
          <w:iCs/>
        </w:rPr>
        <w:t>audiovisuelle</w:t>
      </w:r>
      <w:proofErr w:type="spellEnd"/>
      <w:r w:rsidR="0003512B" w:rsidRPr="00006734">
        <w:rPr>
          <w:iCs/>
        </w:rPr>
        <w:t xml:space="preserve"> pour inciter à la haine, à la violence, à la xénophobie, à la discrimination sexuelle, a</w:t>
      </w:r>
      <w:r w:rsidR="00D72307" w:rsidRPr="00006734">
        <w:rPr>
          <w:iCs/>
        </w:rPr>
        <w:t>u tribalisme et au régionalisme</w:t>
      </w:r>
      <w:r w:rsidR="0003512B" w:rsidRPr="00006734">
        <w:rPr>
          <w:iCs/>
        </w:rPr>
        <w:t> »</w:t>
      </w:r>
      <w:r w:rsidR="00C205EA" w:rsidRPr="00006734">
        <w:rPr>
          <w:iCs/>
        </w:rPr>
        <w:t> ;</w:t>
      </w:r>
      <w:r w:rsidR="0003512B" w:rsidRPr="00006734">
        <w:rPr>
          <w:iCs/>
        </w:rPr>
        <w:t xml:space="preserve"> </w:t>
      </w:r>
    </w:p>
    <w:p w14:paraId="08698477" w14:textId="626F6FAA" w:rsidR="0003512B" w:rsidRPr="00006734" w:rsidRDefault="00B359D4" w:rsidP="00B359D4">
      <w:pPr>
        <w:pStyle w:val="Bullet1G"/>
        <w:numPr>
          <w:ilvl w:val="0"/>
          <w:numId w:val="0"/>
        </w:numPr>
        <w:tabs>
          <w:tab w:val="left" w:pos="1701"/>
        </w:tabs>
        <w:ind w:left="1701" w:hanging="170"/>
        <w:rPr>
          <w:iCs/>
        </w:rPr>
      </w:pPr>
      <w:r w:rsidRPr="00006734">
        <w:rPr>
          <w:iCs/>
        </w:rPr>
        <w:lastRenderedPageBreak/>
        <w:t>•</w:t>
      </w:r>
      <w:r w:rsidRPr="00006734">
        <w:rPr>
          <w:iCs/>
        </w:rPr>
        <w:tab/>
      </w:r>
      <w:r w:rsidR="001A3416" w:rsidRPr="00006734">
        <w:rPr>
          <w:iCs/>
        </w:rPr>
        <w:t>L</w:t>
      </w:r>
      <w:r w:rsidR="0003512B" w:rsidRPr="00006734">
        <w:rPr>
          <w:iCs/>
        </w:rPr>
        <w:t xml:space="preserve">a loi </w:t>
      </w:r>
      <w:r w:rsidR="00BF08EE">
        <w:t>n</w:t>
      </w:r>
      <w:r w:rsidR="00BF08EE" w:rsidRPr="00050C02">
        <w:rPr>
          <w:vertAlign w:val="superscript"/>
        </w:rPr>
        <w:t>o</w:t>
      </w:r>
      <w:r w:rsidR="00BF08EE">
        <w:t> </w:t>
      </w:r>
      <w:r w:rsidR="0003512B" w:rsidRPr="00006734">
        <w:rPr>
          <w:iCs/>
        </w:rPr>
        <w:t>2015-07 du 20 mars 2015 portant code de l’information et de la communication en République du Bénin dispose en son article 229, alinéa 2 que</w:t>
      </w:r>
      <w:r w:rsidR="0046692C" w:rsidRPr="00006734">
        <w:rPr>
          <w:iCs/>
        </w:rPr>
        <w:t xml:space="preserve"> </w:t>
      </w:r>
      <w:r w:rsidR="0003512B" w:rsidRPr="00006734">
        <w:rPr>
          <w:bCs/>
          <w:iCs/>
        </w:rPr>
        <w:t>« </w:t>
      </w:r>
      <w:r w:rsidR="0003512B" w:rsidRPr="00006734">
        <w:rPr>
          <w:iCs/>
        </w:rPr>
        <w:t>sont interdites les émissions qui portent atteinte à la moralité publique ou qui font l’apologie du crime, de l’ethnocentrisme, du régionalisme, de l’esclavage, de la violence ou qui les balisent »</w:t>
      </w:r>
      <w:r w:rsidR="00C205EA" w:rsidRPr="00006734">
        <w:rPr>
          <w:iCs/>
        </w:rPr>
        <w:t> ;</w:t>
      </w:r>
    </w:p>
    <w:p w14:paraId="530B6BD9" w14:textId="4B5DA428" w:rsidR="0003512B" w:rsidRPr="00006734" w:rsidRDefault="00B359D4" w:rsidP="00B359D4">
      <w:pPr>
        <w:pStyle w:val="Bullet1G"/>
        <w:numPr>
          <w:ilvl w:val="0"/>
          <w:numId w:val="0"/>
        </w:numPr>
        <w:tabs>
          <w:tab w:val="left" w:pos="1701"/>
        </w:tabs>
        <w:ind w:left="1701" w:hanging="170"/>
        <w:rPr>
          <w:iCs/>
        </w:rPr>
      </w:pPr>
      <w:r w:rsidRPr="00006734">
        <w:rPr>
          <w:iCs/>
        </w:rPr>
        <w:t>•</w:t>
      </w:r>
      <w:r w:rsidRPr="00006734">
        <w:rPr>
          <w:iCs/>
        </w:rPr>
        <w:tab/>
      </w:r>
      <w:r w:rsidR="00D72307" w:rsidRPr="00006734">
        <w:rPr>
          <w:iCs/>
        </w:rPr>
        <w:t>L</w:t>
      </w:r>
      <w:r w:rsidR="0003512B" w:rsidRPr="00006734">
        <w:rPr>
          <w:iCs/>
        </w:rPr>
        <w:t xml:space="preserve">a loi </w:t>
      </w:r>
      <w:r w:rsidR="00BF08EE">
        <w:t>n</w:t>
      </w:r>
      <w:r w:rsidR="00BF08EE" w:rsidRPr="00050C02">
        <w:rPr>
          <w:vertAlign w:val="superscript"/>
        </w:rPr>
        <w:t>o</w:t>
      </w:r>
      <w:r w:rsidR="00BF08EE">
        <w:t> </w:t>
      </w:r>
      <w:r w:rsidR="0003512B" w:rsidRPr="00006734">
        <w:rPr>
          <w:iCs/>
        </w:rPr>
        <w:t>2015-07 du 20 mars 2015 portant code de l’information et de la communication</w:t>
      </w:r>
      <w:r w:rsidR="00972056">
        <w:rPr>
          <w:iCs/>
        </w:rPr>
        <w:t xml:space="preserve"> </w:t>
      </w:r>
      <w:r w:rsidR="0003512B" w:rsidRPr="00006734">
        <w:rPr>
          <w:iCs/>
        </w:rPr>
        <w:t xml:space="preserve">en République du Bénin dispose en son article 273, alinéa 2 que </w:t>
      </w:r>
      <w:r w:rsidR="0003512B" w:rsidRPr="00006734">
        <w:rPr>
          <w:bCs/>
          <w:iCs/>
        </w:rPr>
        <w:t>« </w:t>
      </w:r>
      <w:r w:rsidR="00F96A8F" w:rsidRPr="00592FE4">
        <w:rPr>
          <w:iCs/>
        </w:rPr>
        <w:t xml:space="preserve">L’injure </w:t>
      </w:r>
      <w:r w:rsidR="0003512B" w:rsidRPr="00006734">
        <w:rPr>
          <w:iCs/>
        </w:rPr>
        <w:t>commise envers un groupe de personnes qui appartiennent, par leur origine, à une race, une ethnie, une région, ou une religion déterminée ou encore à un quelconque courant et communauté philosophique dans le but d’inciter à la haine entre les citoyens ou habitants sera punie d’une amende de dix millions (10 000 000) de francs CFA ».</w:t>
      </w:r>
      <w:r w:rsidR="0046692C" w:rsidRPr="00006734">
        <w:rPr>
          <w:iCs/>
        </w:rPr>
        <w:t xml:space="preserve">  </w:t>
      </w:r>
      <w:r w:rsidR="0003512B" w:rsidRPr="00006734">
        <w:rPr>
          <w:iCs/>
        </w:rPr>
        <w:t xml:space="preserve"> </w:t>
      </w:r>
    </w:p>
    <w:p w14:paraId="78353A85" w14:textId="71119A69" w:rsidR="0003512B" w:rsidRPr="00E74385" w:rsidRDefault="00B359D4" w:rsidP="00B359D4">
      <w:pPr>
        <w:pStyle w:val="SingleTxtG"/>
      </w:pPr>
      <w:r w:rsidRPr="00E74385">
        <w:t>87.</w:t>
      </w:r>
      <w:r w:rsidRPr="00E74385">
        <w:tab/>
      </w:r>
      <w:r w:rsidR="0003512B">
        <w:t>D</w:t>
      </w:r>
      <w:r w:rsidR="0003512B" w:rsidRPr="00E74385">
        <w:t xml:space="preserve">’autres textes </w:t>
      </w:r>
      <w:r w:rsidR="0003512B">
        <w:t>législatifs</w:t>
      </w:r>
      <w:r w:rsidR="0003512B" w:rsidRPr="00E74385">
        <w:t xml:space="preserve"> condamnent dans les mêmes formes l’incitation à la haine raciale</w:t>
      </w:r>
      <w:r w:rsidR="0003512B">
        <w:t xml:space="preserve"> en R</w:t>
      </w:r>
      <w:r w:rsidR="0003512B" w:rsidRPr="00E74385">
        <w:t xml:space="preserve">épublique du Bénin. </w:t>
      </w:r>
      <w:r w:rsidR="0003512B">
        <w:t>Il s’agit, entre autres, de</w:t>
      </w:r>
      <w:r w:rsidR="00972056">
        <w:t> :</w:t>
      </w:r>
      <w:r w:rsidR="0046692C">
        <w:t xml:space="preserve">  </w:t>
      </w:r>
    </w:p>
    <w:p w14:paraId="2D130697" w14:textId="2191CA7B" w:rsidR="0003512B" w:rsidRPr="00FD05C8" w:rsidRDefault="00B359D4" w:rsidP="00B359D4">
      <w:pPr>
        <w:pStyle w:val="Bullet1G"/>
        <w:numPr>
          <w:ilvl w:val="0"/>
          <w:numId w:val="0"/>
        </w:numPr>
        <w:tabs>
          <w:tab w:val="left" w:pos="1701"/>
        </w:tabs>
        <w:ind w:left="1701" w:hanging="170"/>
      </w:pPr>
      <w:r w:rsidRPr="00FD05C8">
        <w:t>•</w:t>
      </w:r>
      <w:r w:rsidRPr="00FD05C8">
        <w:tab/>
      </w:r>
      <w:r w:rsidR="001A3416">
        <w:t>L</w:t>
      </w:r>
      <w:r w:rsidR="0003512B" w:rsidRPr="00FD05C8">
        <w:t xml:space="preserve">a loi </w:t>
      </w:r>
      <w:r w:rsidR="00BF08EE">
        <w:t>n</w:t>
      </w:r>
      <w:r w:rsidR="00BF08EE" w:rsidRPr="00050C02">
        <w:rPr>
          <w:vertAlign w:val="superscript"/>
        </w:rPr>
        <w:t>o</w:t>
      </w:r>
      <w:r w:rsidR="00BF08EE">
        <w:t> </w:t>
      </w:r>
      <w:r w:rsidR="0003512B" w:rsidRPr="00FD05C8">
        <w:t xml:space="preserve">2017-20 du 13 juin 2017 portant code du numérique en République du Bénin à travers l’article 7 </w:t>
      </w:r>
      <w:r w:rsidR="0003512B" w:rsidRPr="00006734">
        <w:rPr>
          <w:bCs/>
        </w:rPr>
        <w:t>«</w:t>
      </w:r>
      <w:r w:rsidR="00FE1264">
        <w:rPr>
          <w:bCs/>
        </w:rPr>
        <w:t> </w:t>
      </w:r>
      <w:r w:rsidR="0003512B" w:rsidRPr="00006734">
        <w:rPr>
          <w:bCs/>
        </w:rPr>
        <w:t>L</w:t>
      </w:r>
      <w:r w:rsidR="0003512B" w:rsidRPr="00EB48AD">
        <w:t>es principes d’égalité de traitement, de non-discrimination des opérateurs et de transparence des procédures s’imposent à toute autorité administrative, notamment à l’Autorité de régulation, y compris dans le cadre des procédures applicables aux différents régimes juridiques concernant les activités de communications électroniques en République du Bénin. Il est interdit à l’Autorité de régulation de prendre toute mesure ou disposition discriminatoire, notamment des mesures fondées sur la nationalité ou l’origine des opérateurs, de leurs actionnaires et de leurs dirigeants. Les autorités administratives s’assurent que l’accès à un régime par un opérateur respecte les règles de libre concurrence </w:t>
      </w:r>
      <w:r w:rsidR="0003512B" w:rsidRPr="00006734">
        <w:rPr>
          <w:bCs/>
        </w:rPr>
        <w:t>»</w:t>
      </w:r>
      <w:r w:rsidR="00C205EA" w:rsidRPr="00006734">
        <w:rPr>
          <w:bCs/>
        </w:rPr>
        <w:t> </w:t>
      </w:r>
      <w:r w:rsidR="00C205EA" w:rsidRPr="00D72307">
        <w:t>;</w:t>
      </w:r>
      <w:r w:rsidR="0003512B" w:rsidRPr="00FD05C8">
        <w:t xml:space="preserve"> </w:t>
      </w:r>
    </w:p>
    <w:p w14:paraId="4DF09583" w14:textId="1DBE1E01" w:rsidR="0003512B" w:rsidRDefault="00B359D4" w:rsidP="00B359D4">
      <w:pPr>
        <w:pStyle w:val="Bullet1G"/>
        <w:numPr>
          <w:ilvl w:val="0"/>
          <w:numId w:val="0"/>
        </w:numPr>
        <w:tabs>
          <w:tab w:val="left" w:pos="1701"/>
        </w:tabs>
        <w:ind w:left="1701" w:hanging="170"/>
      </w:pPr>
      <w:r>
        <w:t>•</w:t>
      </w:r>
      <w:r>
        <w:tab/>
      </w:r>
      <w:r w:rsidR="001A3416">
        <w:t>L</w:t>
      </w:r>
      <w:r w:rsidR="0003512B">
        <w:t xml:space="preserve">a </w:t>
      </w:r>
      <w:r w:rsidR="0003512B" w:rsidRPr="00E74385">
        <w:t xml:space="preserve">loi </w:t>
      </w:r>
      <w:r w:rsidR="00BF08EE">
        <w:t>n</w:t>
      </w:r>
      <w:r w:rsidR="00BF08EE" w:rsidRPr="00050C02">
        <w:rPr>
          <w:vertAlign w:val="superscript"/>
        </w:rPr>
        <w:t>o</w:t>
      </w:r>
      <w:r w:rsidR="00BF08EE">
        <w:t> </w:t>
      </w:r>
      <w:r w:rsidR="0003512B" w:rsidRPr="00E74385">
        <w:t>2014-022 du 30 septembre 2014 relative à la radiodiffusion numérique en République du Bénin</w:t>
      </w:r>
      <w:r w:rsidR="00C205EA">
        <w:t> ;</w:t>
      </w:r>
    </w:p>
    <w:p w14:paraId="21A4A772" w14:textId="48A5DA8D" w:rsidR="0003512B" w:rsidRPr="00E74385" w:rsidRDefault="00B359D4" w:rsidP="00B359D4">
      <w:pPr>
        <w:pStyle w:val="Bullet1G"/>
        <w:numPr>
          <w:ilvl w:val="0"/>
          <w:numId w:val="0"/>
        </w:numPr>
        <w:tabs>
          <w:tab w:val="left" w:pos="1701"/>
        </w:tabs>
        <w:ind w:left="1701" w:hanging="170"/>
      </w:pPr>
      <w:r w:rsidRPr="00E74385">
        <w:t>•</w:t>
      </w:r>
      <w:r w:rsidRPr="00E74385">
        <w:tab/>
      </w:r>
      <w:r w:rsidR="001A3416">
        <w:t>L</w:t>
      </w:r>
      <w:r w:rsidR="0003512B">
        <w:t xml:space="preserve">a loi </w:t>
      </w:r>
      <w:r w:rsidR="00BF08EE">
        <w:t>n</w:t>
      </w:r>
      <w:r w:rsidR="00BF08EE" w:rsidRPr="00050C02">
        <w:rPr>
          <w:vertAlign w:val="superscript"/>
        </w:rPr>
        <w:t>o</w:t>
      </w:r>
      <w:r w:rsidR="00BF08EE">
        <w:t> </w:t>
      </w:r>
      <w:r w:rsidR="0003512B">
        <w:t>2002</w:t>
      </w:r>
      <w:r w:rsidR="00BF08EE">
        <w:t>-</w:t>
      </w:r>
      <w:r w:rsidR="0003512B">
        <w:t xml:space="preserve">07 du 24 </w:t>
      </w:r>
      <w:r w:rsidR="00BF08EE">
        <w:t>a</w:t>
      </w:r>
      <w:r w:rsidR="0003512B">
        <w:t>oût 2004 p</w:t>
      </w:r>
      <w:r w:rsidR="0003512B" w:rsidRPr="00690C47">
        <w:t xml:space="preserve">ortant </w:t>
      </w:r>
      <w:r w:rsidR="00457B3B">
        <w:t>c</w:t>
      </w:r>
      <w:r w:rsidR="0003512B" w:rsidRPr="00690C47">
        <w:t xml:space="preserve">ode </w:t>
      </w:r>
      <w:r w:rsidR="0003512B">
        <w:t>des personnes et de la famille</w:t>
      </w:r>
      <w:r w:rsidR="00C205EA">
        <w:t> ;</w:t>
      </w:r>
    </w:p>
    <w:p w14:paraId="44B8869F" w14:textId="37EE364C" w:rsidR="0003512B" w:rsidRDefault="00B359D4" w:rsidP="00B359D4">
      <w:pPr>
        <w:pStyle w:val="Bullet1G"/>
        <w:numPr>
          <w:ilvl w:val="0"/>
          <w:numId w:val="0"/>
        </w:numPr>
        <w:tabs>
          <w:tab w:val="left" w:pos="1701"/>
        </w:tabs>
        <w:ind w:left="1701" w:hanging="170"/>
      </w:pPr>
      <w:r>
        <w:t>•</w:t>
      </w:r>
      <w:r>
        <w:tab/>
      </w:r>
      <w:r w:rsidR="00972056">
        <w:t xml:space="preserve">Le </w:t>
      </w:r>
      <w:r w:rsidR="001A3416">
        <w:t>C</w:t>
      </w:r>
      <w:r w:rsidR="0003512B" w:rsidRPr="00CD7036">
        <w:t>ode de déontologie de la presse béninoise du 24 septembre 1999</w:t>
      </w:r>
      <w:r w:rsidR="00C205EA">
        <w:t> ;</w:t>
      </w:r>
    </w:p>
    <w:p w14:paraId="7611632A" w14:textId="6EE3E5A7" w:rsidR="0003512B" w:rsidRDefault="00B359D4" w:rsidP="00B359D4">
      <w:pPr>
        <w:pStyle w:val="Bullet1G"/>
        <w:numPr>
          <w:ilvl w:val="0"/>
          <w:numId w:val="0"/>
        </w:numPr>
        <w:tabs>
          <w:tab w:val="left" w:pos="1701"/>
        </w:tabs>
        <w:ind w:left="1701" w:hanging="170"/>
      </w:pPr>
      <w:r>
        <w:t>•</w:t>
      </w:r>
      <w:r>
        <w:tab/>
      </w:r>
      <w:r w:rsidR="0003512B" w:rsidRPr="005C093F">
        <w:t xml:space="preserve">Le </w:t>
      </w:r>
      <w:r w:rsidR="00AB426E" w:rsidRPr="005C093F">
        <w:t xml:space="preserve">Code </w:t>
      </w:r>
      <w:r w:rsidR="0003512B" w:rsidRPr="005C093F">
        <w:t>pénal renforce la dimension pénale des infractions relatives à l’incitation à la haine et à la violence raciale sous toutes leurs formes en les punissant sévèrement en cas de commission</w:t>
      </w:r>
      <w:r w:rsidR="00C205EA">
        <w:t> ;</w:t>
      </w:r>
      <w:r w:rsidR="0003512B" w:rsidRPr="00CD7036">
        <w:t xml:space="preserve"> </w:t>
      </w:r>
    </w:p>
    <w:p w14:paraId="1416478F" w14:textId="664E7A45" w:rsidR="0003512B" w:rsidRDefault="00B359D4" w:rsidP="00B359D4">
      <w:pPr>
        <w:pStyle w:val="Bullet1G"/>
        <w:numPr>
          <w:ilvl w:val="0"/>
          <w:numId w:val="0"/>
        </w:numPr>
        <w:tabs>
          <w:tab w:val="left" w:pos="1701"/>
        </w:tabs>
        <w:ind w:left="1701" w:hanging="170"/>
      </w:pPr>
      <w:r>
        <w:t>•</w:t>
      </w:r>
      <w:r>
        <w:tab/>
      </w:r>
      <w:r w:rsidR="00ED10DD">
        <w:t>À</w:t>
      </w:r>
      <w:r w:rsidR="0003512B" w:rsidRPr="00CD7036">
        <w:t xml:space="preserve"> titre illustratif, l’article 281 dudit code dispose</w:t>
      </w:r>
      <w:r w:rsidR="00972056">
        <w:t> :</w:t>
      </w:r>
      <w:r w:rsidR="0003512B" w:rsidRPr="00CD7036">
        <w:t xml:space="preserve"> </w:t>
      </w:r>
      <w:r w:rsidR="0003512B" w:rsidRPr="00006734">
        <w:rPr>
          <w:bCs/>
        </w:rPr>
        <w:t>« Q</w:t>
      </w:r>
      <w:r w:rsidR="0003512B" w:rsidRPr="00EB48AD">
        <w:t>uiconque porte publiquement atteinte, dans un discours, écrit, propos, prêche religieux aux symboles, valeurs et représentations de l’</w:t>
      </w:r>
      <w:r w:rsidR="00ED10DD">
        <w:t>État</w:t>
      </w:r>
      <w:r w:rsidR="0003512B" w:rsidRPr="00EB48AD">
        <w:t>, de la Nation, de la République, des traditions, des ethnies ou de toute communauté organisée et légalement constituée, est puni d’une peine d’emprisonnement de cinq (5) à dix (10) ans et d’une amende de deux millions (2</w:t>
      </w:r>
      <w:r w:rsidR="00BD6C7D">
        <w:t> </w:t>
      </w:r>
      <w:r w:rsidR="0003512B" w:rsidRPr="00EB48AD">
        <w:t>000</w:t>
      </w:r>
      <w:r w:rsidR="00BD6C7D">
        <w:t> </w:t>
      </w:r>
      <w:r w:rsidR="0003512B" w:rsidRPr="00EB48AD">
        <w:t>000) à vingt millions (20</w:t>
      </w:r>
      <w:r w:rsidR="0011245A">
        <w:t> </w:t>
      </w:r>
      <w:r w:rsidR="0003512B" w:rsidRPr="00EB48AD">
        <w:t>000</w:t>
      </w:r>
      <w:r w:rsidR="0011245A">
        <w:t> </w:t>
      </w:r>
      <w:r w:rsidR="0003512B" w:rsidRPr="00EB48AD">
        <w:t>000) FCFA</w:t>
      </w:r>
      <w:r w:rsidR="0003512B" w:rsidRPr="002A55E3">
        <w:rPr>
          <w:b/>
        </w:rPr>
        <w:t> »</w:t>
      </w:r>
      <w:r w:rsidR="0003512B" w:rsidRPr="00CD7036">
        <w:t>.</w:t>
      </w:r>
      <w:r w:rsidR="0003512B">
        <w:t xml:space="preserve"> </w:t>
      </w:r>
      <w:r w:rsidR="0003512B" w:rsidRPr="00132FE4">
        <w:t xml:space="preserve">Il en est de même pour les articles 706 et 707. </w:t>
      </w:r>
    </w:p>
    <w:p w14:paraId="35C3F1D2" w14:textId="7831808D" w:rsidR="0003512B" w:rsidRPr="00652B9D" w:rsidRDefault="00B359D4" w:rsidP="00B359D4">
      <w:pPr>
        <w:pStyle w:val="SingleTxtG"/>
      </w:pPr>
      <w:r w:rsidRPr="00652B9D">
        <w:t>88.</w:t>
      </w:r>
      <w:r w:rsidRPr="00652B9D">
        <w:tab/>
      </w:r>
      <w:r w:rsidR="0003512B" w:rsidRPr="004D1FFE">
        <w:t xml:space="preserve">Des efforts sont souvent faits par les pouvoirs publics aux fins du règlement pacifique des conflits entre éleveurs peulhs et agriculteurs. Dans ce cadre, une proposition de loi a été initiée pour remplacer la loi </w:t>
      </w:r>
      <w:r w:rsidR="0011245A">
        <w:t>n</w:t>
      </w:r>
      <w:r w:rsidR="0011245A" w:rsidRPr="00050C02">
        <w:rPr>
          <w:vertAlign w:val="superscript"/>
        </w:rPr>
        <w:t>o</w:t>
      </w:r>
      <w:r w:rsidR="0011245A">
        <w:t> </w:t>
      </w:r>
      <w:r w:rsidR="0003512B" w:rsidRPr="004D1FFE">
        <w:t>87-013 du 21 septembre 1987 portant réglementation de la vaine pâture, de la garde des animaux et de la transhumance qui est désormais obsolète.</w:t>
      </w:r>
    </w:p>
    <w:p w14:paraId="3920D9F5" w14:textId="4F973DFA" w:rsidR="0003512B" w:rsidRPr="00652B9D" w:rsidRDefault="00B359D4" w:rsidP="00B359D4">
      <w:pPr>
        <w:pStyle w:val="SingleTxtG"/>
      </w:pPr>
      <w:r w:rsidRPr="00652B9D">
        <w:t>89.</w:t>
      </w:r>
      <w:r w:rsidRPr="00652B9D">
        <w:tab/>
      </w:r>
      <w:r w:rsidR="0003512B" w:rsidRPr="00652B9D">
        <w:t xml:space="preserve">En termes de mesures prises pour empêcher toute autorité publique d’inciter ou encourager toutes manifestations de supériorité raciale, le Bénin a adopté la loi </w:t>
      </w:r>
      <w:r w:rsidR="0011245A">
        <w:t>n</w:t>
      </w:r>
      <w:r w:rsidR="0011245A" w:rsidRPr="00050C02">
        <w:rPr>
          <w:vertAlign w:val="superscript"/>
        </w:rPr>
        <w:t>o</w:t>
      </w:r>
      <w:r w:rsidR="0011245A">
        <w:t> </w:t>
      </w:r>
      <w:r w:rsidR="0003512B" w:rsidRPr="00652B9D">
        <w:t>2018-31 du 9 octobre 2018 portant code électoral en République du Bénin qui encadre à travers certaines de ses dispositions, l’organisation des réunions en période de campagnes électorales.</w:t>
      </w:r>
    </w:p>
    <w:p w14:paraId="3C566F96" w14:textId="72415643" w:rsidR="0003512B" w:rsidRPr="00652B9D" w:rsidRDefault="00B359D4" w:rsidP="00B359D4">
      <w:pPr>
        <w:pStyle w:val="SingleTxtG"/>
      </w:pPr>
      <w:r w:rsidRPr="00652B9D">
        <w:t>90.</w:t>
      </w:r>
      <w:r w:rsidRPr="00652B9D">
        <w:tab/>
      </w:r>
      <w:r w:rsidR="0003512B" w:rsidRPr="00652B9D">
        <w:t xml:space="preserve">Dans la même logique, la loi </w:t>
      </w:r>
      <w:r w:rsidR="0011245A">
        <w:t>n</w:t>
      </w:r>
      <w:r w:rsidR="0011245A" w:rsidRPr="00050C02">
        <w:rPr>
          <w:vertAlign w:val="superscript"/>
        </w:rPr>
        <w:t>o</w:t>
      </w:r>
      <w:r w:rsidR="0011245A">
        <w:t> </w:t>
      </w:r>
      <w:r w:rsidR="0003512B" w:rsidRPr="00652B9D">
        <w:t>2018-23 du 17 septembre 2018 portant charte des partis politiques en république du Bénin fait une obligation importante aux partis politiques en son article 5 « Les partis politiques doivent, dans leurs programmes et dans leurs activités, proscrire l’intolérance, le régionalisme, l</w:t>
      </w:r>
      <w:r w:rsidR="00457B3B">
        <w:t>’</w:t>
      </w:r>
      <w:r w:rsidR="0003512B" w:rsidRPr="00652B9D">
        <w:t xml:space="preserve">ethnocentrisme, le fanatisme, le racisme, la xénophobie, l’incitation et / ou le recours à la violence sous toutes ses formes. Aucun parti politique ne peut fonder sa création et son action sur une base et / ou sur des objectifs comportant le sectarisme et le népotisme, l’appartenance à une confession, à une philosophie, </w:t>
      </w:r>
      <w:r w:rsidR="0003512B" w:rsidRPr="00652B9D">
        <w:lastRenderedPageBreak/>
        <w:t>à un groupe linguistique ou à une région, l’appartenance à un même sexe, à une ethnie ou à un statut professionnel déterminé, l’appartenance à une association de développement ou à une o</w:t>
      </w:r>
      <w:r w:rsidR="00121995">
        <w:t>rganisation non gouvernementale</w:t>
      </w:r>
      <w:r w:rsidR="0003512B" w:rsidRPr="00652B9D">
        <w:t> »</w:t>
      </w:r>
      <w:r w:rsidR="00121995">
        <w:t>.</w:t>
      </w:r>
      <w:r w:rsidR="0003512B" w:rsidRPr="00652B9D">
        <w:t xml:space="preserve"> </w:t>
      </w:r>
    </w:p>
    <w:p w14:paraId="5B039054" w14:textId="43781BA9" w:rsidR="0003512B" w:rsidRPr="00344524" w:rsidRDefault="00652B9D" w:rsidP="00652B9D">
      <w:pPr>
        <w:pStyle w:val="H1G"/>
      </w:pPr>
      <w:r>
        <w:tab/>
      </w:r>
      <w:r>
        <w:tab/>
      </w:r>
      <w:r w:rsidR="0003512B" w:rsidRPr="00344524">
        <w:t>Article 5</w:t>
      </w:r>
      <w:r w:rsidR="00972056">
        <w:t> :</w:t>
      </w:r>
      <w:r w:rsidR="0003512B" w:rsidRPr="00344524">
        <w:t xml:space="preserve"> </w:t>
      </w:r>
      <w:r w:rsidR="00BD6C7D" w:rsidRPr="00344524">
        <w:t xml:space="preserve">Protection </w:t>
      </w:r>
      <w:r w:rsidR="0003512B" w:rsidRPr="00344524">
        <w:t>contre la discrimination raciale</w:t>
      </w:r>
    </w:p>
    <w:p w14:paraId="32C4C141" w14:textId="77777777" w:rsidR="0003512B" w:rsidRPr="004F2428" w:rsidRDefault="00652B9D" w:rsidP="00006734">
      <w:pPr>
        <w:pStyle w:val="H1G"/>
      </w:pPr>
      <w:r>
        <w:tab/>
        <w:t>A.</w:t>
      </w:r>
      <w:r>
        <w:tab/>
      </w:r>
      <w:r w:rsidR="0003512B" w:rsidRPr="004F2428">
        <w:t xml:space="preserve">Le droit à un égal traitement </w:t>
      </w:r>
    </w:p>
    <w:p w14:paraId="4136B32E" w14:textId="12340F72" w:rsidR="0003512B" w:rsidRPr="00652B9D" w:rsidRDefault="00B359D4" w:rsidP="00B359D4">
      <w:pPr>
        <w:pStyle w:val="SingleTxtG"/>
      </w:pPr>
      <w:r w:rsidRPr="00652B9D">
        <w:t>91.</w:t>
      </w:r>
      <w:r w:rsidRPr="00652B9D">
        <w:tab/>
      </w:r>
      <w:r w:rsidR="0003512B" w:rsidRPr="00652B9D">
        <w:t>En application de l’article 26 de la Constitution, le Bénin s’est doté de plusieurs textes législatifs consacrant le droit à l’égalité de tous devant la loi sans distinction d’origine, de race, de sexe, de religion, d’opinion politique ou de position sociale.</w:t>
      </w:r>
    </w:p>
    <w:p w14:paraId="6A84BA02" w14:textId="78593ADC" w:rsidR="0003512B" w:rsidRPr="00652B9D" w:rsidRDefault="00B359D4" w:rsidP="00B359D4">
      <w:pPr>
        <w:pStyle w:val="SingleTxtG"/>
      </w:pPr>
      <w:r w:rsidRPr="00652B9D">
        <w:t>92.</w:t>
      </w:r>
      <w:r w:rsidRPr="00652B9D">
        <w:tab/>
      </w:r>
      <w:r w:rsidR="00D72307" w:rsidRPr="00652B9D">
        <w:t xml:space="preserve">Le </w:t>
      </w:r>
      <w:r w:rsidR="00AB426E" w:rsidRPr="00652B9D">
        <w:t xml:space="preserve">Code </w:t>
      </w:r>
      <w:r w:rsidR="00D72307" w:rsidRPr="00652B9D">
        <w:t>pénal</w:t>
      </w:r>
      <w:r w:rsidR="0003512B" w:rsidRPr="00652B9D">
        <w:t xml:space="preserve">, le </w:t>
      </w:r>
      <w:r w:rsidR="00457B3B" w:rsidRPr="00652B9D">
        <w:t xml:space="preserve">Code </w:t>
      </w:r>
      <w:r w:rsidR="0003512B" w:rsidRPr="00652B9D">
        <w:t xml:space="preserve">de procédure pénale, le </w:t>
      </w:r>
      <w:r w:rsidR="00457B3B" w:rsidRPr="00652B9D">
        <w:t xml:space="preserve">Code </w:t>
      </w:r>
      <w:r w:rsidR="0003512B" w:rsidRPr="00652B9D">
        <w:t xml:space="preserve">de procédure civile, commerciale, sociale, administrative et des comptes, les lois portant organisation judiciaire sont autant de textes légaux qui promeuvent l’égal traitement de tous devant les juridictions. </w:t>
      </w:r>
    </w:p>
    <w:p w14:paraId="00E0D7D1" w14:textId="2B9E70C7" w:rsidR="0003512B" w:rsidRPr="00652B9D" w:rsidRDefault="00B359D4" w:rsidP="00B359D4">
      <w:pPr>
        <w:pStyle w:val="SingleTxtG"/>
      </w:pPr>
      <w:r w:rsidRPr="00652B9D">
        <w:t>93.</w:t>
      </w:r>
      <w:r w:rsidRPr="00652B9D">
        <w:tab/>
      </w:r>
      <w:r w:rsidR="0003512B" w:rsidRPr="00652B9D">
        <w:t>Des efforts sont fournis pour rapprocher les juridictions des justiciables. Le Bénin s’est doté d’une nouvelle cartographie judiciaire avec quatorze 14 tribunaux fonctionnels sur 28 de prévus</w:t>
      </w:r>
      <w:r w:rsidR="00AB426E">
        <w:t> </w:t>
      </w:r>
      <w:r w:rsidR="008D3C12">
        <w:t>;</w:t>
      </w:r>
      <w:r w:rsidR="0046692C">
        <w:t xml:space="preserve"> </w:t>
      </w:r>
      <w:r w:rsidR="0003512B" w:rsidRPr="00652B9D">
        <w:t>d’autres juridictions tels le Tribunal de commerce de Cotonou ou les Tribunaux amis des enfants (trois au moins) sont créés et déjà fonctionnels. De même, des Cours d’appel de commerce sont en cours d’installation.</w:t>
      </w:r>
    </w:p>
    <w:p w14:paraId="4CC40E6B" w14:textId="7FB05AF5" w:rsidR="0003512B" w:rsidRPr="00652B9D" w:rsidRDefault="00B359D4" w:rsidP="00B359D4">
      <w:pPr>
        <w:pStyle w:val="SingleTxtG"/>
      </w:pPr>
      <w:r w:rsidRPr="00652B9D">
        <w:t>94.</w:t>
      </w:r>
      <w:r w:rsidRPr="00652B9D">
        <w:tab/>
      </w:r>
      <w:r w:rsidR="0003512B" w:rsidRPr="00652B9D">
        <w:t xml:space="preserve">Des difficultés de mise en œuvre de cette obligation constitutionnelle subsistent. Il est à déplorer par exemple l’insuffisante couverture géographique des juridictions, des magistrats et du personnel judiciaire qui affecte le Ratio magistrats/populations. Pour relever ces défis, il est mis en œuvre un programme de recrutement de magistrats, de greffiers, du personnel judiciaire ainsi que la mise en service des nouvelles juridictions. </w:t>
      </w:r>
    </w:p>
    <w:p w14:paraId="186A0022" w14:textId="71C9F543" w:rsidR="0003512B" w:rsidRPr="00344524" w:rsidRDefault="00652B9D" w:rsidP="00006734">
      <w:pPr>
        <w:pStyle w:val="H1G"/>
      </w:pPr>
      <w:r>
        <w:tab/>
        <w:t>B.</w:t>
      </w:r>
      <w:r>
        <w:tab/>
      </w:r>
      <w:r w:rsidR="0003512B" w:rsidRPr="00344524">
        <w:t>Le droit à la sûreté de la personne et à la protection de l</w:t>
      </w:r>
      <w:r w:rsidR="00457B3B">
        <w:t>’</w:t>
      </w:r>
      <w:r w:rsidR="0003512B" w:rsidRPr="00344524">
        <w:t xml:space="preserve">État </w:t>
      </w:r>
      <w:r w:rsidR="00BD6C7D">
        <w:br/>
      </w:r>
      <w:r w:rsidR="0003512B" w:rsidRPr="00344524">
        <w:t>contre les voies de fait ou les sévices</w:t>
      </w:r>
    </w:p>
    <w:p w14:paraId="3593CE73" w14:textId="4A434859" w:rsidR="0003512B" w:rsidRPr="00351D46" w:rsidRDefault="00B359D4" w:rsidP="00B359D4">
      <w:pPr>
        <w:pStyle w:val="SingleTxtG"/>
      </w:pPr>
      <w:r w:rsidRPr="00351D46">
        <w:t>95.</w:t>
      </w:r>
      <w:r w:rsidRPr="00351D46">
        <w:tab/>
      </w:r>
      <w:r w:rsidR="0003512B" w:rsidRPr="00351D46">
        <w:t>La Constitution, dans ses articles 15 à 20, garantit le droit à la sûreté de la personne et consacre l’inviolabilité de la personne humaine. L’effectivité de la protection assurée par l’</w:t>
      </w:r>
      <w:r w:rsidR="00ED10DD">
        <w:t>État</w:t>
      </w:r>
      <w:r w:rsidR="0003512B" w:rsidRPr="00351D46">
        <w:t xml:space="preserve"> se manifeste par différentes mesures prises pour garantir la quiétude des citoyens.</w:t>
      </w:r>
      <w:r w:rsidR="0046692C">
        <w:t xml:space="preserve"> </w:t>
      </w:r>
      <w:r w:rsidR="0003512B" w:rsidRPr="00351D46">
        <w:t>Ainsi par exemple une loi a été adoptée pour prévenir et réprimer les violences faites aux femmes et aux filles (</w:t>
      </w:r>
      <w:r w:rsidR="00AB426E">
        <w:t>l</w:t>
      </w:r>
      <w:r w:rsidR="0003512B" w:rsidRPr="00351D46">
        <w:t xml:space="preserve">oi </w:t>
      </w:r>
      <w:r w:rsidR="0011245A">
        <w:t>n</w:t>
      </w:r>
      <w:r w:rsidR="0011245A" w:rsidRPr="00050C02">
        <w:rPr>
          <w:vertAlign w:val="superscript"/>
        </w:rPr>
        <w:t>o</w:t>
      </w:r>
      <w:r w:rsidR="0011245A">
        <w:t> </w:t>
      </w:r>
      <w:r w:rsidR="0003512B" w:rsidRPr="00351D46">
        <w:t>2011-26 du 9 janvier 2012 portant prévention et répression des violences faites aux femmes et aux filles en République du Bénin)</w:t>
      </w:r>
      <w:r w:rsidR="001F3A42">
        <w:t> </w:t>
      </w:r>
      <w:r w:rsidR="008D3C12">
        <w:t>;</w:t>
      </w:r>
      <w:r w:rsidR="0046692C">
        <w:t xml:space="preserve"> </w:t>
      </w:r>
      <w:r w:rsidR="0003512B" w:rsidRPr="00351D46">
        <w:t>le phénomène de vindicte populaire dû à une sorte de crise de confiance entre les justiciables et l’appareil judiciaire a fini par être maîtrisé</w:t>
      </w:r>
      <w:r w:rsidR="001F3A42">
        <w:t> </w:t>
      </w:r>
      <w:r w:rsidR="008D3C12">
        <w:t>;</w:t>
      </w:r>
      <w:r w:rsidR="0046692C">
        <w:t xml:space="preserve"> </w:t>
      </w:r>
      <w:r w:rsidR="0003512B" w:rsidRPr="00351D46">
        <w:t>les forces de sécurité publique ont été réorganisées en un corps de police rendu très performant et omniprésent sur toute l’étendue du territoire. En outre, la question de transhumance, autre source d’atteinte à la sûreté de la personne, est désormais réglementée par des mesures prises par l’</w:t>
      </w:r>
      <w:r w:rsidR="00ED10DD">
        <w:t>État</w:t>
      </w:r>
      <w:r w:rsidR="0003512B" w:rsidRPr="00351D46">
        <w:t xml:space="preserve"> à cet effet.</w:t>
      </w:r>
    </w:p>
    <w:p w14:paraId="0263F12A" w14:textId="77777777" w:rsidR="0003512B" w:rsidRPr="00351D46" w:rsidRDefault="00652B9D" w:rsidP="00006734">
      <w:pPr>
        <w:pStyle w:val="H1G"/>
      </w:pPr>
      <w:r>
        <w:tab/>
        <w:t>C.</w:t>
      </w:r>
      <w:r>
        <w:tab/>
      </w:r>
      <w:r w:rsidR="0003512B" w:rsidRPr="00351D46">
        <w:t>Les droits politiques</w:t>
      </w:r>
    </w:p>
    <w:p w14:paraId="4F279480" w14:textId="07903A3B" w:rsidR="0003512B" w:rsidRDefault="00B359D4" w:rsidP="00B359D4">
      <w:pPr>
        <w:pStyle w:val="SingleTxtG"/>
      </w:pPr>
      <w:r>
        <w:t>96.</w:t>
      </w:r>
      <w:r>
        <w:tab/>
      </w:r>
      <w:r w:rsidR="0003512B" w:rsidRPr="00351D46">
        <w:t>Cette génération de droit est garantie par la Constitution en son article 5 qui dispose</w:t>
      </w:r>
      <w:r w:rsidR="00972056">
        <w:t> :</w:t>
      </w:r>
      <w:r w:rsidR="0003512B" w:rsidRPr="00351D46">
        <w:t xml:space="preserve"> </w:t>
      </w:r>
      <w:r w:rsidR="0003512B" w:rsidRPr="005647CA">
        <w:t>«</w:t>
      </w:r>
      <w:r w:rsidR="000A62E9">
        <w:t> </w:t>
      </w:r>
      <w:r w:rsidR="000A62E9" w:rsidRPr="005647CA">
        <w:t xml:space="preserve">Les </w:t>
      </w:r>
      <w:r w:rsidR="0003512B" w:rsidRPr="005647CA">
        <w:t>partis politiques concourent à l’expression du suffrage. Ils se forment et exercent librement leurs activités dans les conditions déterminées par la charte des partis politiques. Ils doivent respecter les principes de la souveraineté nationale, de la démocratie, de l’intégrité territoriale et la laïcité de l’</w:t>
      </w:r>
      <w:r w:rsidR="00ED10DD">
        <w:t>État</w:t>
      </w:r>
      <w:r w:rsidR="0003512B" w:rsidRPr="005647CA">
        <w:t> »</w:t>
      </w:r>
      <w:r w:rsidR="00D72307">
        <w:t>.</w:t>
      </w:r>
      <w:r w:rsidR="0003512B" w:rsidRPr="00351D46">
        <w:t xml:space="preserve"> </w:t>
      </w:r>
    </w:p>
    <w:p w14:paraId="3C78CDD7" w14:textId="0584FDBA" w:rsidR="0003512B" w:rsidRPr="00006734" w:rsidRDefault="00B359D4" w:rsidP="00B359D4">
      <w:pPr>
        <w:pStyle w:val="SingleTxtG"/>
        <w:rPr>
          <w:bCs/>
        </w:rPr>
      </w:pPr>
      <w:r w:rsidRPr="00006734">
        <w:rPr>
          <w:bCs/>
        </w:rPr>
        <w:t>97.</w:t>
      </w:r>
      <w:r w:rsidRPr="00006734">
        <w:rPr>
          <w:bCs/>
        </w:rPr>
        <w:tab/>
      </w:r>
      <w:r w:rsidR="0003512B" w:rsidRPr="00351D46">
        <w:t>Quant à la Charte africaine des droits de l’</w:t>
      </w:r>
      <w:r w:rsidR="008D3F59">
        <w:t>H</w:t>
      </w:r>
      <w:r w:rsidR="0003512B" w:rsidRPr="00351D46">
        <w:t xml:space="preserve">omme et des peuples, partie intégrante de la Constitution, elle confère en son article 13, alinéa 1 </w:t>
      </w:r>
      <w:r w:rsidR="0003512B" w:rsidRPr="005647CA">
        <w:t>« </w:t>
      </w:r>
      <w:r w:rsidR="00B03ADB" w:rsidRPr="005647CA">
        <w:t xml:space="preserve">Le </w:t>
      </w:r>
      <w:r w:rsidR="0003512B" w:rsidRPr="005647CA">
        <w:t>droit à tous les citoyens de participer librement à la direction des affaires publiques de leur pays, soit directement, soit par l’intermédiaire de représentants librement choisis, ce, conformément</w:t>
      </w:r>
      <w:r w:rsidR="00D72307">
        <w:t xml:space="preserve"> aux règles éditées par la loi</w:t>
      </w:r>
      <w:r w:rsidR="00FA7A59">
        <w:t> </w:t>
      </w:r>
      <w:r w:rsidR="0003512B" w:rsidRPr="005647CA">
        <w:t>»</w:t>
      </w:r>
      <w:r w:rsidR="00D72307">
        <w:t>.</w:t>
      </w:r>
      <w:r w:rsidR="0003512B" w:rsidRPr="003553DF">
        <w:rPr>
          <w:b/>
        </w:rPr>
        <w:t xml:space="preserve"> </w:t>
      </w:r>
    </w:p>
    <w:p w14:paraId="017D8BB3" w14:textId="6E88EA7E" w:rsidR="0003512B" w:rsidRPr="005647CA" w:rsidRDefault="00B359D4" w:rsidP="00B359D4">
      <w:pPr>
        <w:pStyle w:val="SingleTxtG"/>
      </w:pPr>
      <w:r w:rsidRPr="005647CA">
        <w:lastRenderedPageBreak/>
        <w:t>98.</w:t>
      </w:r>
      <w:r w:rsidRPr="005647CA">
        <w:tab/>
      </w:r>
      <w:r w:rsidR="0003512B">
        <w:t xml:space="preserve">Conformément à l’article 2 du Code des </w:t>
      </w:r>
      <w:r w:rsidR="00457B3B">
        <w:t>p</w:t>
      </w:r>
      <w:r w:rsidR="0003512B">
        <w:t xml:space="preserve">ersonnes et de la </w:t>
      </w:r>
      <w:r w:rsidR="00457B3B">
        <w:t>f</w:t>
      </w:r>
      <w:r w:rsidR="0003512B">
        <w:t xml:space="preserve">amille </w:t>
      </w:r>
      <w:r w:rsidR="0003512B" w:rsidRPr="005647CA">
        <w:t>« </w:t>
      </w:r>
      <w:r w:rsidR="00B03ADB" w:rsidRPr="005647CA">
        <w:t xml:space="preserve">Les </w:t>
      </w:r>
      <w:r w:rsidR="0003512B" w:rsidRPr="005647CA">
        <w:t xml:space="preserve">droits politiques s’acquiert se conservent et se perdent conformément à la </w:t>
      </w:r>
      <w:r w:rsidR="000B4F1F" w:rsidRPr="005647CA">
        <w:t>Constitution</w:t>
      </w:r>
      <w:r w:rsidR="0003512B" w:rsidRPr="005647CA">
        <w:t>, aux lois et règlements ».</w:t>
      </w:r>
    </w:p>
    <w:p w14:paraId="4864F64B" w14:textId="77777777" w:rsidR="0003512B" w:rsidRPr="00351D46" w:rsidRDefault="001A3416" w:rsidP="00006734">
      <w:pPr>
        <w:pStyle w:val="H1G"/>
      </w:pPr>
      <w:r>
        <w:tab/>
        <w:t>D</w:t>
      </w:r>
      <w:r w:rsidR="00652B9D">
        <w:t>.</w:t>
      </w:r>
      <w:r w:rsidR="00652B9D">
        <w:tab/>
      </w:r>
      <w:r w:rsidR="0003512B" w:rsidRPr="00351D46">
        <w:t>Les autres droits civils</w:t>
      </w:r>
    </w:p>
    <w:p w14:paraId="644971CA" w14:textId="57D8CDEF" w:rsidR="0003512B" w:rsidRPr="00B73657" w:rsidRDefault="00652B9D" w:rsidP="00006734">
      <w:pPr>
        <w:pStyle w:val="H23G"/>
      </w:pPr>
      <w:r>
        <w:tab/>
      </w:r>
      <w:r w:rsidR="00072CC5">
        <w:t>1.</w:t>
      </w:r>
      <w:r w:rsidR="00072CC5">
        <w:tab/>
      </w:r>
      <w:r w:rsidR="0003512B" w:rsidRPr="00B73657">
        <w:t xml:space="preserve">Droit de circuler librement et de choisir sa résidence à l’intérieur d’un </w:t>
      </w:r>
      <w:r w:rsidR="00ED10DD">
        <w:t>État</w:t>
      </w:r>
    </w:p>
    <w:p w14:paraId="709F2FD1" w14:textId="5F9F5DAC" w:rsidR="0003512B" w:rsidRPr="00AA2E33" w:rsidRDefault="00B359D4" w:rsidP="00B359D4">
      <w:pPr>
        <w:pStyle w:val="SingleTxtG"/>
      </w:pPr>
      <w:r w:rsidRPr="00AA2E33">
        <w:t>99.</w:t>
      </w:r>
      <w:r w:rsidRPr="00AA2E33">
        <w:tab/>
      </w:r>
      <w:r w:rsidR="0003512B" w:rsidRPr="00AA2E33">
        <w:t>Aux termes de l’article 25 de la Constitution, la liberté d’aller et venir est garantie pour toutes les personnes résidant au Bénin. Diverses mesures ont été prises par le Gouvernement afin de réduire les tracasseries sur les axes routiers.</w:t>
      </w:r>
    </w:p>
    <w:p w14:paraId="25FA522C" w14:textId="2138CFFE" w:rsidR="0003512B" w:rsidRPr="00AA2E33" w:rsidRDefault="00B359D4" w:rsidP="00B359D4">
      <w:pPr>
        <w:pStyle w:val="SingleTxtG"/>
      </w:pPr>
      <w:r w:rsidRPr="00AA2E33">
        <w:t>100.</w:t>
      </w:r>
      <w:r w:rsidRPr="00AA2E33">
        <w:tab/>
      </w:r>
      <w:r w:rsidR="0003512B" w:rsidRPr="00AA2E33">
        <w:t xml:space="preserve">Plusieurs décisions de la Cour </w:t>
      </w:r>
      <w:r w:rsidR="000B4F1F">
        <w:t>c</w:t>
      </w:r>
      <w:r w:rsidR="0003512B" w:rsidRPr="00AA2E33">
        <w:t xml:space="preserve">onstitutionnelle ont rappelé la primauté de ces libertés. </w:t>
      </w:r>
    </w:p>
    <w:p w14:paraId="0F2F3588" w14:textId="310F3D84" w:rsidR="0003512B" w:rsidRPr="00006734" w:rsidRDefault="00B359D4" w:rsidP="00B359D4">
      <w:pPr>
        <w:pStyle w:val="SingleTxtG"/>
        <w:rPr>
          <w:bCs/>
          <w:iCs/>
        </w:rPr>
      </w:pPr>
      <w:r w:rsidRPr="00006734">
        <w:rPr>
          <w:bCs/>
        </w:rPr>
        <w:t>101.</w:t>
      </w:r>
      <w:r w:rsidRPr="00006734">
        <w:rPr>
          <w:bCs/>
        </w:rPr>
        <w:tab/>
      </w:r>
      <w:r w:rsidR="0003512B" w:rsidRPr="00AA2E33">
        <w:t>Les dispositions de la Charte africaine des droits de l’</w:t>
      </w:r>
      <w:r w:rsidR="008D3F59">
        <w:t>H</w:t>
      </w:r>
      <w:r w:rsidR="0003512B" w:rsidRPr="00AA2E33">
        <w:t>omme et des peuples s’appliquent en la matière. En effet, l’article 12, alinéa premier de la Charte dispose</w:t>
      </w:r>
      <w:r w:rsidR="00BD6C7D">
        <w:t> </w:t>
      </w:r>
      <w:r w:rsidR="00972056">
        <w:t>:</w:t>
      </w:r>
      <w:r w:rsidR="0003512B" w:rsidRPr="00AA2E33">
        <w:t xml:space="preserve"> </w:t>
      </w:r>
      <w:r w:rsidR="0003512B" w:rsidRPr="00006734">
        <w:rPr>
          <w:iCs/>
        </w:rPr>
        <w:t>« </w:t>
      </w:r>
      <w:r w:rsidR="00B03ADB" w:rsidRPr="00BD6C7D">
        <w:rPr>
          <w:iCs/>
        </w:rPr>
        <w:t xml:space="preserve">Toute </w:t>
      </w:r>
      <w:r w:rsidR="0003512B" w:rsidRPr="00006734">
        <w:rPr>
          <w:iCs/>
        </w:rPr>
        <w:t xml:space="preserve">personne a le droit de circuler librement et de choisir sa résidence à l’intérieur d’un </w:t>
      </w:r>
      <w:r w:rsidR="00ED10DD">
        <w:rPr>
          <w:iCs/>
        </w:rPr>
        <w:t>État</w:t>
      </w:r>
      <w:r w:rsidR="0003512B" w:rsidRPr="00006734">
        <w:rPr>
          <w:iCs/>
        </w:rPr>
        <w:t xml:space="preserve">, sous réserve de se conformer </w:t>
      </w:r>
      <w:r w:rsidR="00D72307" w:rsidRPr="00006734">
        <w:rPr>
          <w:iCs/>
        </w:rPr>
        <w:t>aux règles édictées par la loi</w:t>
      </w:r>
      <w:r w:rsidR="00457B3B">
        <w:rPr>
          <w:iCs/>
        </w:rPr>
        <w:t> </w:t>
      </w:r>
      <w:r w:rsidR="0003512B" w:rsidRPr="00006734">
        <w:rPr>
          <w:iCs/>
        </w:rPr>
        <w:t>»</w:t>
      </w:r>
      <w:r w:rsidR="00D72307" w:rsidRPr="00006734">
        <w:rPr>
          <w:iCs/>
        </w:rPr>
        <w:t>.</w:t>
      </w:r>
      <w:r w:rsidR="00ED10DD">
        <w:rPr>
          <w:iCs/>
        </w:rPr>
        <w:t xml:space="preserve"> </w:t>
      </w:r>
    </w:p>
    <w:p w14:paraId="21256A31" w14:textId="62DBD188" w:rsidR="0003512B" w:rsidRPr="00AA2E33" w:rsidRDefault="00B359D4" w:rsidP="00B359D4">
      <w:pPr>
        <w:pStyle w:val="SingleTxtG"/>
      </w:pPr>
      <w:r w:rsidRPr="00AA2E33">
        <w:t>102.</w:t>
      </w:r>
      <w:r w:rsidRPr="00AA2E33">
        <w:tab/>
      </w:r>
      <w:r w:rsidR="00D72307">
        <w:t>Au niveau de la sous-région, le</w:t>
      </w:r>
      <w:r w:rsidR="0003512B" w:rsidRPr="00AA2E33">
        <w:t xml:space="preserve"> Bénin est partie aux divers traités sur la libre circulation des personnes et des biens.</w:t>
      </w:r>
    </w:p>
    <w:p w14:paraId="26B4EDB1" w14:textId="1ECE13D7" w:rsidR="0003512B" w:rsidRPr="00006734" w:rsidRDefault="00B359D4" w:rsidP="00B359D4">
      <w:pPr>
        <w:pStyle w:val="SingleTxtG"/>
      </w:pPr>
      <w:r w:rsidRPr="00006734">
        <w:t>103.</w:t>
      </w:r>
      <w:r w:rsidRPr="00006734">
        <w:tab/>
      </w:r>
      <w:r w:rsidR="0003512B" w:rsidRPr="00AA2E33">
        <w:t>L’alinéa 2 de de l’article 25 de la Constitution dispose</w:t>
      </w:r>
      <w:r w:rsidR="00BD6C7D">
        <w:t> </w:t>
      </w:r>
      <w:r w:rsidR="00972056">
        <w:t>:</w:t>
      </w:r>
      <w:r w:rsidR="00B03ADB">
        <w:t xml:space="preserve"> </w:t>
      </w:r>
      <w:r w:rsidR="0003512B" w:rsidRPr="00006734">
        <w:t>« </w:t>
      </w:r>
      <w:r w:rsidR="00A7331E" w:rsidRPr="00006734">
        <w:t>Toute</w:t>
      </w:r>
      <w:r w:rsidR="0003512B" w:rsidRPr="00006734">
        <w:t xml:space="preserve"> personne a le droit de quitter tout pays, y compris le sien, et de revenir dans son pays. Ce droit ne peut faire l’objet de restrictions que si celles-ci sont prévues par la loi nécessaire pour protéger la sécurité nationale, l’ordre public, la santé </w:t>
      </w:r>
      <w:r w:rsidR="00D72307" w:rsidRPr="00006734">
        <w:t>ou la moralité publique</w:t>
      </w:r>
      <w:r w:rsidR="0003512B" w:rsidRPr="00006734">
        <w:t> »</w:t>
      </w:r>
      <w:r w:rsidR="00C205EA" w:rsidRPr="00006734">
        <w:t>.</w:t>
      </w:r>
      <w:r w:rsidR="0003512B" w:rsidRPr="00006734">
        <w:t xml:space="preserve"> </w:t>
      </w:r>
    </w:p>
    <w:p w14:paraId="060F5FF8" w14:textId="77777777" w:rsidR="0003512B" w:rsidRPr="005C53CE" w:rsidRDefault="00652B9D" w:rsidP="00006734">
      <w:pPr>
        <w:pStyle w:val="H23G"/>
      </w:pPr>
      <w:r>
        <w:tab/>
      </w:r>
      <w:r w:rsidR="00072CC5">
        <w:t>2.</w:t>
      </w:r>
      <w:r>
        <w:tab/>
      </w:r>
      <w:r w:rsidR="0003512B" w:rsidRPr="005C53CE">
        <w:t>Droit à une nationalité</w:t>
      </w:r>
    </w:p>
    <w:p w14:paraId="16E15735" w14:textId="0372998A" w:rsidR="0003512B" w:rsidRDefault="00B359D4" w:rsidP="00B359D4">
      <w:pPr>
        <w:pStyle w:val="SingleTxtG"/>
      </w:pPr>
      <w:r>
        <w:t>104.</w:t>
      </w:r>
      <w:r>
        <w:tab/>
      </w:r>
      <w:r w:rsidR="0003512B" w:rsidRPr="005C53CE">
        <w:t xml:space="preserve">La loi </w:t>
      </w:r>
      <w:r w:rsidR="0011245A">
        <w:t>n</w:t>
      </w:r>
      <w:r w:rsidR="0011245A" w:rsidRPr="00050C02">
        <w:rPr>
          <w:vertAlign w:val="superscript"/>
        </w:rPr>
        <w:t>o</w:t>
      </w:r>
      <w:r w:rsidR="0011245A">
        <w:t> </w:t>
      </w:r>
      <w:r w:rsidR="0003512B" w:rsidRPr="005C53CE">
        <w:t xml:space="preserve">65-17 du 23 juin 1965 portant code de la nationalité dahoméenne encadre le principe de nationalité au Bénin. </w:t>
      </w:r>
      <w:r w:rsidR="00D72307" w:rsidRPr="005C53CE">
        <w:t>Un</w:t>
      </w:r>
      <w:r w:rsidR="0003512B" w:rsidRPr="005C53CE">
        <w:t xml:space="preserve"> nouveau code de nationalité est en cours d’étude à l’Assemblée nationale dans la perspective de corriger la discrimination constatée par la </w:t>
      </w:r>
      <w:r w:rsidR="000B4F1F" w:rsidRPr="005C53CE">
        <w:t xml:space="preserve">Cour </w:t>
      </w:r>
      <w:r w:rsidR="0003512B" w:rsidRPr="005C53CE">
        <w:t xml:space="preserve">constitutionnelle entre l’homme et la femme au sujet de la nationalité dans la loi </w:t>
      </w:r>
      <w:r w:rsidR="0011245A">
        <w:t>n</w:t>
      </w:r>
      <w:r w:rsidR="0011245A" w:rsidRPr="00050C02">
        <w:rPr>
          <w:vertAlign w:val="superscript"/>
        </w:rPr>
        <w:t>o</w:t>
      </w:r>
      <w:r w:rsidR="0011245A">
        <w:t> </w:t>
      </w:r>
      <w:r w:rsidR="0003512B" w:rsidRPr="005C53CE">
        <w:t xml:space="preserve">65-17 du 23 </w:t>
      </w:r>
      <w:r w:rsidR="00AB426E">
        <w:t>j</w:t>
      </w:r>
      <w:r w:rsidR="0003512B" w:rsidRPr="005C53CE">
        <w:t>uin 1965 portant code de la nationalité dahoméenne.</w:t>
      </w:r>
    </w:p>
    <w:p w14:paraId="5DDB42E0" w14:textId="4BC8EEEF" w:rsidR="0003512B" w:rsidRPr="005C53CE" w:rsidRDefault="00B359D4" w:rsidP="00B359D4">
      <w:pPr>
        <w:pStyle w:val="SingleTxtG"/>
      </w:pPr>
      <w:r w:rsidRPr="005C53CE">
        <w:t>105.</w:t>
      </w:r>
      <w:r w:rsidRPr="005C53CE">
        <w:tab/>
      </w:r>
      <w:r w:rsidR="0003512B" w:rsidRPr="005C53CE">
        <w:t xml:space="preserve">En effet, la discrimination ne concerne pas l’acquisition de la nationalité par la femme elle-même mais plutôt le pouvoir intrinsèque inhérent à son statut de mère ou d’épouse à transmettre, comparativement à l’homme, la nationalité à son enfant né d’un père étranger ou à son époux de nationalité étrangère. </w:t>
      </w:r>
    </w:p>
    <w:p w14:paraId="3FA1752D" w14:textId="1561A5A1" w:rsidR="0003512B" w:rsidRPr="005C53CE" w:rsidRDefault="00B359D4" w:rsidP="00B359D4">
      <w:pPr>
        <w:pStyle w:val="SingleTxtG"/>
      </w:pPr>
      <w:r w:rsidRPr="005C53CE">
        <w:t>106.</w:t>
      </w:r>
      <w:r w:rsidRPr="005C53CE">
        <w:tab/>
      </w:r>
      <w:r w:rsidR="0003512B" w:rsidRPr="005C53CE">
        <w:t xml:space="preserve">Eu égard au statut de mère, l’article 8 de la loi précitée, offre à l’enfant né au Bénin d’une mère qui y est elle-même née la faculté de répudier la nationalité béninoise acquise d’elle, alors que l’article 7 du même code n’offre pas les mêmes facultés à l’enfant né d’un père béninois dans les mêmes conditions. Estimant qu’au-delà d’un droit, la nationalité est un service de souveraineté très cher qu’un </w:t>
      </w:r>
      <w:r w:rsidR="00ED10DD">
        <w:t>État</w:t>
      </w:r>
      <w:r w:rsidR="0003512B" w:rsidRPr="005C53CE">
        <w:t xml:space="preserve"> puisse offrir à un individu, la différence de traitement entre l’enfant né d’une mère béninoise et celui né d’un père béninois tel que décrit ci-dessus, traduit une édulcoration du pouvoir de la femme à transmettre la nationalité, de façon soutenable et irréfutable, comparativement à l’homme.</w:t>
      </w:r>
    </w:p>
    <w:p w14:paraId="3019051B" w14:textId="761A06C9" w:rsidR="0003512B" w:rsidRPr="005C53CE" w:rsidRDefault="00B359D4" w:rsidP="00B359D4">
      <w:pPr>
        <w:pStyle w:val="SingleTxtG"/>
      </w:pPr>
      <w:r w:rsidRPr="005C53CE">
        <w:t>107.</w:t>
      </w:r>
      <w:r w:rsidRPr="005C53CE">
        <w:tab/>
      </w:r>
      <w:r w:rsidR="0003512B" w:rsidRPr="005C53CE">
        <w:t>La démarcation est plus nette en ce qui concerne le statut d’épouse</w:t>
      </w:r>
      <w:r w:rsidR="00972056">
        <w:t> :</w:t>
      </w:r>
      <w:r w:rsidR="0003512B" w:rsidRPr="005C53CE">
        <w:t xml:space="preserve"> l’article 18 de la même loi offre à la femme étrangère qui épouse un homme béninois la possibilité d’acquérir la nationalité béninoise alors qu’aucune disposition n’accorde la même possibilité à l’homme étranger qui épouse une femme béninoise.</w:t>
      </w:r>
    </w:p>
    <w:p w14:paraId="4AE5BAC5" w14:textId="60E1989E" w:rsidR="0003512B" w:rsidRPr="00006734" w:rsidRDefault="00B359D4" w:rsidP="00B359D4">
      <w:pPr>
        <w:pStyle w:val="SingleTxtG"/>
        <w:rPr>
          <w:iCs/>
        </w:rPr>
      </w:pPr>
      <w:r w:rsidRPr="00006734">
        <w:t>108.</w:t>
      </w:r>
      <w:r w:rsidRPr="00006734">
        <w:tab/>
      </w:r>
      <w:r w:rsidR="0003512B" w:rsidRPr="005C53CE">
        <w:t xml:space="preserve">Par </w:t>
      </w:r>
      <w:r w:rsidR="00AB426E">
        <w:t>d</w:t>
      </w:r>
      <w:r w:rsidR="0003512B" w:rsidRPr="005C53CE">
        <w:t xml:space="preserve">écision DCC </w:t>
      </w:r>
      <w:r w:rsidR="0011245A">
        <w:t>n</w:t>
      </w:r>
      <w:r w:rsidR="0011245A" w:rsidRPr="00050C02">
        <w:rPr>
          <w:vertAlign w:val="superscript"/>
        </w:rPr>
        <w:t>o</w:t>
      </w:r>
      <w:r w:rsidR="0011245A">
        <w:t> </w:t>
      </w:r>
      <w:r w:rsidR="0003512B" w:rsidRPr="005C53CE">
        <w:t xml:space="preserve">14-172 du 16 septembre 2014, la Cour </w:t>
      </w:r>
      <w:r w:rsidR="000B4F1F">
        <w:t>c</w:t>
      </w:r>
      <w:r w:rsidR="0003512B" w:rsidRPr="005C53CE">
        <w:t xml:space="preserve">onstitutionnelle a statué sur la constitutionnalité des articles 8, 12-2, 13 et 18 de la loi citée ci-dessus. Selon la Haute juridiction, ces articles introduisent </w:t>
      </w:r>
      <w:r w:rsidR="0003512B" w:rsidRPr="00006734">
        <w:rPr>
          <w:iCs/>
        </w:rPr>
        <w:t>« sans les justifier des distinctions dans l’attribution ou l’acquisition de la nationalité béninoise en raison soit de la naissance au Bénin, soit de la filiation ou du mariage. Par conséquent, ils sont discriminatoires en ce qu’ils portent atteinte au principe de l’égalité entre l’homme et la femme</w:t>
      </w:r>
      <w:r w:rsidR="00D72307" w:rsidRPr="00006734">
        <w:rPr>
          <w:iCs/>
        </w:rPr>
        <w:t xml:space="preserve"> </w:t>
      </w:r>
      <w:r w:rsidR="0003512B" w:rsidRPr="00006734">
        <w:rPr>
          <w:iCs/>
        </w:rPr>
        <w:t xml:space="preserve">». </w:t>
      </w:r>
    </w:p>
    <w:p w14:paraId="6A3AE8DD" w14:textId="77777777" w:rsidR="0003512B" w:rsidRDefault="00652B9D" w:rsidP="00006734">
      <w:pPr>
        <w:pStyle w:val="H23G"/>
      </w:pPr>
      <w:r>
        <w:lastRenderedPageBreak/>
        <w:tab/>
      </w:r>
      <w:r w:rsidR="00072CC5">
        <w:t>3.</w:t>
      </w:r>
      <w:r>
        <w:tab/>
      </w:r>
      <w:r w:rsidR="0003512B" w:rsidRPr="00FD1DC1">
        <w:t>Droit de se marier et de choisir son conjoint</w:t>
      </w:r>
    </w:p>
    <w:p w14:paraId="71044332" w14:textId="6EC64AE0" w:rsidR="0003512B" w:rsidRPr="00FD1DC1" w:rsidRDefault="00B359D4" w:rsidP="00B359D4">
      <w:pPr>
        <w:pStyle w:val="SingleTxtG"/>
      </w:pPr>
      <w:r w:rsidRPr="00FD1DC1">
        <w:t>109.</w:t>
      </w:r>
      <w:r w:rsidRPr="00FD1DC1">
        <w:tab/>
      </w:r>
      <w:r w:rsidR="0003512B">
        <w:t xml:space="preserve">Le livre II, Titre premier (article 113 et suivants) du </w:t>
      </w:r>
      <w:r w:rsidR="00AB426E" w:rsidRPr="002C35E9">
        <w:t xml:space="preserve">Code </w:t>
      </w:r>
      <w:r w:rsidR="0003512B" w:rsidRPr="002C35E9">
        <w:t>des personnes et de la famille</w:t>
      </w:r>
      <w:r w:rsidR="0003512B">
        <w:t xml:space="preserve"> est consacré au mariage.</w:t>
      </w:r>
    </w:p>
    <w:p w14:paraId="4B92B7FE" w14:textId="13E90DE2" w:rsidR="0003512B" w:rsidRDefault="00B359D4" w:rsidP="00B359D4">
      <w:pPr>
        <w:pStyle w:val="SingleTxtG"/>
      </w:pPr>
      <w:r>
        <w:t>110.</w:t>
      </w:r>
      <w:r>
        <w:tab/>
      </w:r>
      <w:r w:rsidR="0003512B">
        <w:t>A</w:t>
      </w:r>
      <w:r w:rsidR="0003512B" w:rsidRPr="002C35E9">
        <w:t xml:space="preserve">ux termes de l’article 123 du </w:t>
      </w:r>
      <w:r w:rsidR="00457B3B" w:rsidRPr="002C35E9">
        <w:t xml:space="preserve">Code </w:t>
      </w:r>
      <w:r w:rsidR="0003512B" w:rsidRPr="002C35E9">
        <w:t xml:space="preserve">des personnes et de la famille </w:t>
      </w:r>
      <w:r w:rsidR="0003512B" w:rsidRPr="00006734">
        <w:rPr>
          <w:iCs/>
        </w:rPr>
        <w:t>« le mariage ne peut être contracté qu’entre un homme âgé d’au moins (18) ans et une femme âgée d’au moins dix-huit (18) ans, sauf dispense d’âge accordée pour motif grave par ordonnance du président du tribunal de première instance sur requête du minis</w:t>
      </w:r>
      <w:r w:rsidR="00D72307" w:rsidRPr="00006734">
        <w:rPr>
          <w:iCs/>
        </w:rPr>
        <w:t xml:space="preserve">tère public </w:t>
      </w:r>
      <w:r w:rsidR="0003512B" w:rsidRPr="00006734">
        <w:rPr>
          <w:iCs/>
        </w:rPr>
        <w:t>».</w:t>
      </w:r>
      <w:r w:rsidR="00D72307" w:rsidRPr="00006734">
        <w:rPr>
          <w:iCs/>
        </w:rPr>
        <w:t xml:space="preserve"> </w:t>
      </w:r>
      <w:r w:rsidR="0003512B" w:rsidRPr="00006734">
        <w:rPr>
          <w:iCs/>
        </w:rPr>
        <w:t>En</w:t>
      </w:r>
      <w:r w:rsidR="0003512B" w:rsidRPr="002C35E9">
        <w:t xml:space="preserve"> application de cet</w:t>
      </w:r>
      <w:r w:rsidR="0003512B">
        <w:t>te disposition légale, le mariage</w:t>
      </w:r>
      <w:r w:rsidR="0003512B" w:rsidRPr="002C35E9">
        <w:t xml:space="preserve"> </w:t>
      </w:r>
      <w:r w:rsidR="0003512B">
        <w:t>est célébré sans aucune discrimination.</w:t>
      </w:r>
    </w:p>
    <w:p w14:paraId="56A97B97" w14:textId="7DA3E730" w:rsidR="0003512B" w:rsidRDefault="00B359D4" w:rsidP="00B359D4">
      <w:pPr>
        <w:pStyle w:val="SingleTxtG"/>
      </w:pPr>
      <w:r>
        <w:t>111.</w:t>
      </w:r>
      <w:r>
        <w:tab/>
      </w:r>
      <w:r w:rsidR="0003512B">
        <w:t>Un travail d’éducation se fait également à travers les différents programmes mis en œuvre dans le secteur de l’éducation pour combattre les préjugés et stéréotypes qui peuvent constituer un obstacle au mariage.</w:t>
      </w:r>
    </w:p>
    <w:p w14:paraId="3EF73469" w14:textId="7DDD4AF4" w:rsidR="0003512B" w:rsidRPr="005200CE" w:rsidRDefault="00652B9D" w:rsidP="00006734">
      <w:pPr>
        <w:pStyle w:val="H23G"/>
      </w:pPr>
      <w:r>
        <w:tab/>
      </w:r>
      <w:r w:rsidR="00072CC5">
        <w:t>4.</w:t>
      </w:r>
      <w:r>
        <w:tab/>
      </w:r>
      <w:r w:rsidR="0003512B" w:rsidRPr="005200CE">
        <w:t>Droit de toute personne, aussi bien seule qu’en association, à la propriété</w:t>
      </w:r>
      <w:r w:rsidR="0003512B">
        <w:t xml:space="preserve"> </w:t>
      </w:r>
      <w:r w:rsidR="00BD6C7D">
        <w:br/>
      </w:r>
      <w:r w:rsidR="0003512B">
        <w:t>et à l’héritage</w:t>
      </w:r>
    </w:p>
    <w:p w14:paraId="2CA270D8" w14:textId="14C5A6FD" w:rsidR="0003512B" w:rsidRPr="005647CA" w:rsidRDefault="00B359D4" w:rsidP="00B359D4">
      <w:pPr>
        <w:pStyle w:val="SingleTxtG"/>
      </w:pPr>
      <w:r w:rsidRPr="005647CA">
        <w:t>112.</w:t>
      </w:r>
      <w:r w:rsidRPr="005647CA">
        <w:tab/>
      </w:r>
      <w:r w:rsidR="0003512B" w:rsidRPr="00213CCE">
        <w:t xml:space="preserve">La Constitution </w:t>
      </w:r>
      <w:proofErr w:type="spellStart"/>
      <w:r w:rsidR="0003512B" w:rsidRPr="00213CCE">
        <w:t>reconnait</w:t>
      </w:r>
      <w:proofErr w:type="spellEnd"/>
      <w:r w:rsidR="0003512B" w:rsidRPr="00213CCE">
        <w:t xml:space="preserve"> à toute personne le droit à la propriété. Aux termes des</w:t>
      </w:r>
      <w:r w:rsidR="0003512B">
        <w:t xml:space="preserve"> dispositions de l</w:t>
      </w:r>
      <w:r w:rsidR="00457B3B">
        <w:t>’</w:t>
      </w:r>
      <w:r w:rsidR="0003512B">
        <w:t>article 22</w:t>
      </w:r>
      <w:r w:rsidR="0046692C">
        <w:t xml:space="preserve"> </w:t>
      </w:r>
      <w:r w:rsidR="0003512B" w:rsidRPr="00006734">
        <w:rPr>
          <w:bCs/>
        </w:rPr>
        <w:t>« </w:t>
      </w:r>
      <w:r w:rsidR="0003512B" w:rsidRPr="005647CA">
        <w:t>Toute personne a droit à la propriété. Nul ne peut être privé de sa propriété que pour cause d</w:t>
      </w:r>
      <w:r w:rsidR="00457B3B">
        <w:t>’</w:t>
      </w:r>
      <w:r w:rsidR="0003512B" w:rsidRPr="005647CA">
        <w:t>utilité publique et contre juste et préalable dédommagement</w:t>
      </w:r>
      <w:r w:rsidR="00252411">
        <w:t>.</w:t>
      </w:r>
      <w:r w:rsidR="0003512B" w:rsidRPr="005647CA">
        <w:t xml:space="preserve"> ». </w:t>
      </w:r>
    </w:p>
    <w:p w14:paraId="6ECFD9FE" w14:textId="77FF35F3" w:rsidR="0003512B" w:rsidRPr="00213CCE" w:rsidRDefault="00B359D4" w:rsidP="00B359D4">
      <w:pPr>
        <w:pStyle w:val="SingleTxtG"/>
      </w:pPr>
      <w:r w:rsidRPr="00213CCE">
        <w:t>113.</w:t>
      </w:r>
      <w:r w:rsidRPr="00213CCE">
        <w:tab/>
      </w:r>
      <w:r w:rsidR="0003512B" w:rsidRPr="00213CCE">
        <w:t>La concrétisation de ce droit se fait entre autres à travers l’application des dispositions du Code des personnes et de la famille relatives à la succession (article 588 et suivants).</w:t>
      </w:r>
    </w:p>
    <w:p w14:paraId="36EAE913" w14:textId="44FB4E7F" w:rsidR="0003512B" w:rsidRPr="00213CCE" w:rsidRDefault="00B359D4" w:rsidP="00B359D4">
      <w:pPr>
        <w:pStyle w:val="SingleTxtG"/>
      </w:pPr>
      <w:r w:rsidRPr="00213CCE">
        <w:t>114.</w:t>
      </w:r>
      <w:r w:rsidRPr="00213CCE">
        <w:tab/>
      </w:r>
      <w:r w:rsidR="0003512B" w:rsidRPr="00213CCE">
        <w:t xml:space="preserve">Par ailleurs, la loi </w:t>
      </w:r>
      <w:r w:rsidR="0011245A">
        <w:t>n</w:t>
      </w:r>
      <w:r w:rsidR="0011245A" w:rsidRPr="00050C02">
        <w:rPr>
          <w:vertAlign w:val="superscript"/>
        </w:rPr>
        <w:t>o</w:t>
      </w:r>
      <w:r w:rsidR="0011245A">
        <w:t> </w:t>
      </w:r>
      <w:r w:rsidR="0003512B" w:rsidRPr="00213CCE">
        <w:t xml:space="preserve">2013-01 du 14 août 2013 portant code foncier et domanial modifiée par la loi </w:t>
      </w:r>
      <w:r w:rsidR="0011245A">
        <w:t>n</w:t>
      </w:r>
      <w:r w:rsidR="0011245A" w:rsidRPr="00050C02">
        <w:rPr>
          <w:vertAlign w:val="superscript"/>
        </w:rPr>
        <w:t>o</w:t>
      </w:r>
      <w:r w:rsidR="0011245A">
        <w:t> </w:t>
      </w:r>
      <w:r w:rsidR="0003512B" w:rsidRPr="00213CCE">
        <w:t>2017-15 du 26 mai 2017 a opéré de véritables changements</w:t>
      </w:r>
      <w:r w:rsidR="00252411">
        <w:t xml:space="preserve"> </w:t>
      </w:r>
      <w:r w:rsidR="0003512B" w:rsidRPr="00213CCE">
        <w:t>en vue de la sécurisation de la propriété foncière</w:t>
      </w:r>
      <w:r w:rsidR="00BD6C7D">
        <w:t xml:space="preserve"> </w:t>
      </w:r>
      <w:r w:rsidR="0003512B" w:rsidRPr="00213CCE">
        <w:t>à travers</w:t>
      </w:r>
      <w:r w:rsidR="00972056">
        <w:t> :</w:t>
      </w:r>
    </w:p>
    <w:p w14:paraId="6CFC44DB" w14:textId="3F01D954" w:rsidR="0003512B" w:rsidRPr="00EB18DA" w:rsidRDefault="00B359D4" w:rsidP="00B359D4">
      <w:pPr>
        <w:pStyle w:val="Bullet1G"/>
        <w:numPr>
          <w:ilvl w:val="0"/>
          <w:numId w:val="0"/>
        </w:numPr>
        <w:tabs>
          <w:tab w:val="left" w:pos="1701"/>
        </w:tabs>
        <w:ind w:left="1701" w:hanging="170"/>
      </w:pPr>
      <w:r w:rsidRPr="00EB18DA">
        <w:t>•</w:t>
      </w:r>
      <w:r w:rsidRPr="00EB18DA">
        <w:tab/>
      </w:r>
      <w:r w:rsidR="00072CC5">
        <w:t>L</w:t>
      </w:r>
      <w:r w:rsidR="0003512B" w:rsidRPr="00EB18DA">
        <w:t>a création de nouveaux organes de gestion (l’Agence Nationale du Domaine</w:t>
      </w:r>
      <w:r w:rsidR="0046692C">
        <w:t xml:space="preserve"> </w:t>
      </w:r>
      <w:r w:rsidR="0003512B" w:rsidRPr="00EB18DA">
        <w:t>et du Foncier (ANDF), le Registre et le Cadastre)</w:t>
      </w:r>
      <w:r w:rsidR="00C205EA">
        <w:t> ;</w:t>
      </w:r>
    </w:p>
    <w:p w14:paraId="24EA864A" w14:textId="38BCD345" w:rsidR="0003512B" w:rsidRPr="00EB18DA" w:rsidRDefault="00B359D4" w:rsidP="00B359D4">
      <w:pPr>
        <w:pStyle w:val="Bullet1G"/>
        <w:numPr>
          <w:ilvl w:val="0"/>
          <w:numId w:val="0"/>
        </w:numPr>
        <w:tabs>
          <w:tab w:val="left" w:pos="1701"/>
        </w:tabs>
        <w:ind w:left="1701" w:hanging="170"/>
      </w:pPr>
      <w:r w:rsidRPr="00EB18DA">
        <w:t>•</w:t>
      </w:r>
      <w:r w:rsidRPr="00EB18DA">
        <w:tab/>
      </w:r>
      <w:r w:rsidR="00072CC5">
        <w:t>L</w:t>
      </w:r>
      <w:r w:rsidR="0003512B" w:rsidRPr="00EB18DA">
        <w:t>a réforme du</w:t>
      </w:r>
      <w:r w:rsidR="0046692C">
        <w:t xml:space="preserve"> </w:t>
      </w:r>
      <w:r w:rsidR="0003512B" w:rsidRPr="00EB18DA">
        <w:t>contentieux domanial (l’instauration d’une phase préalable au jugement, le nouveau régime de prescription en matière foncière, et</w:t>
      </w:r>
      <w:r w:rsidR="0046692C">
        <w:t xml:space="preserve"> </w:t>
      </w:r>
      <w:r w:rsidR="0003512B" w:rsidRPr="00EB18DA">
        <w:t>le nouveau</w:t>
      </w:r>
      <w:r w:rsidR="00C205EA">
        <w:t xml:space="preserve"> cadre d’exécution du jugement) ;</w:t>
      </w:r>
    </w:p>
    <w:p w14:paraId="542E7AC1" w14:textId="4C6423C3" w:rsidR="0003512B" w:rsidRPr="00EB18DA" w:rsidRDefault="00B359D4" w:rsidP="00B359D4">
      <w:pPr>
        <w:pStyle w:val="Bullet1G"/>
        <w:numPr>
          <w:ilvl w:val="0"/>
          <w:numId w:val="0"/>
        </w:numPr>
        <w:tabs>
          <w:tab w:val="left" w:pos="1701"/>
        </w:tabs>
        <w:ind w:left="1701" w:hanging="170"/>
      </w:pPr>
      <w:r w:rsidRPr="00EB18DA">
        <w:t>•</w:t>
      </w:r>
      <w:r w:rsidRPr="00EB18DA">
        <w:tab/>
      </w:r>
      <w:r w:rsidR="00072CC5">
        <w:t>L</w:t>
      </w:r>
      <w:r w:rsidR="00457B3B">
        <w:t>’</w:t>
      </w:r>
      <w:r w:rsidR="0003512B" w:rsidRPr="00EB18DA">
        <w:t>aménagement de nouveaux outils de preuve de propriété (le certificat de propriété foncière et le certificat foncier rural)</w:t>
      </w:r>
      <w:r w:rsidR="00C205EA">
        <w:t> ;</w:t>
      </w:r>
    </w:p>
    <w:p w14:paraId="16282EF5" w14:textId="1D9A881B" w:rsidR="0003512B" w:rsidRPr="00EB18DA" w:rsidRDefault="00B359D4" w:rsidP="00B359D4">
      <w:pPr>
        <w:pStyle w:val="Bullet1G"/>
        <w:numPr>
          <w:ilvl w:val="0"/>
          <w:numId w:val="0"/>
        </w:numPr>
        <w:tabs>
          <w:tab w:val="left" w:pos="1701"/>
        </w:tabs>
        <w:ind w:left="1701" w:hanging="170"/>
      </w:pPr>
      <w:r w:rsidRPr="00EB18DA">
        <w:t>•</w:t>
      </w:r>
      <w:r w:rsidRPr="00EB18DA">
        <w:tab/>
      </w:r>
      <w:r w:rsidR="00072CC5">
        <w:t>L</w:t>
      </w:r>
      <w:r w:rsidR="0003512B" w:rsidRPr="00EB18DA">
        <w:t>’amélioration de la prise en charge des propriétés agricoles à travers le recensement national agricole.</w:t>
      </w:r>
    </w:p>
    <w:p w14:paraId="1E9E359D" w14:textId="2712F700" w:rsidR="0003512B" w:rsidRPr="00EB18DA" w:rsidRDefault="00B359D4" w:rsidP="00B359D4">
      <w:pPr>
        <w:pStyle w:val="SingleTxtG"/>
      </w:pPr>
      <w:r w:rsidRPr="00EB18DA">
        <w:t>115.</w:t>
      </w:r>
      <w:r w:rsidRPr="00EB18DA">
        <w:tab/>
      </w:r>
      <w:r w:rsidR="0003512B" w:rsidRPr="00EB18DA">
        <w:t xml:space="preserve">Le gouvernement à travers le Projet accès au foncier du Millénium Challenge </w:t>
      </w:r>
      <w:proofErr w:type="spellStart"/>
      <w:r w:rsidR="0003512B" w:rsidRPr="00EB18DA">
        <w:t>Account</w:t>
      </w:r>
      <w:proofErr w:type="spellEnd"/>
      <w:r w:rsidR="0003512B" w:rsidRPr="00EB18DA">
        <w:t xml:space="preserve"> (MCA)</w:t>
      </w:r>
      <w:r w:rsidR="0046692C">
        <w:t xml:space="preserve"> </w:t>
      </w:r>
      <w:r w:rsidR="0003512B" w:rsidRPr="00EB18DA">
        <w:t>envisage</w:t>
      </w:r>
      <w:r w:rsidR="0046692C">
        <w:t xml:space="preserve"> </w:t>
      </w:r>
      <w:r w:rsidR="0003512B" w:rsidRPr="00EB18DA">
        <w:t>dans sa nouvelle politique nationale de promotion du genre, la mise en place des mécanismes pouvant permettre d’intervenir directement en faveur des femmes dans les régimes fonciers ruraux.</w:t>
      </w:r>
    </w:p>
    <w:p w14:paraId="367B7BE3" w14:textId="5410E44B" w:rsidR="0003512B" w:rsidRPr="00EB18DA" w:rsidRDefault="00B359D4" w:rsidP="00B359D4">
      <w:pPr>
        <w:pStyle w:val="SingleTxtG"/>
      </w:pPr>
      <w:r w:rsidRPr="00EB18DA">
        <w:t>116.</w:t>
      </w:r>
      <w:r w:rsidRPr="00EB18DA">
        <w:tab/>
      </w:r>
      <w:r w:rsidR="0003512B" w:rsidRPr="00EB18DA">
        <w:t>Toutefois, la sociologie de certains milieux ne s’adapte pas encore aux exigences de la loi. Un travail de vulgarisation des textes de loi se fait dans ces milieux afin que cette discrimination soit corrigée.</w:t>
      </w:r>
      <w:r w:rsidR="0046692C">
        <w:t xml:space="preserve"> </w:t>
      </w:r>
    </w:p>
    <w:p w14:paraId="3A4C819E" w14:textId="77777777" w:rsidR="0003512B" w:rsidRPr="00213CCE" w:rsidRDefault="00652B9D" w:rsidP="00006734">
      <w:pPr>
        <w:pStyle w:val="H23G"/>
      </w:pPr>
      <w:r>
        <w:tab/>
      </w:r>
      <w:r w:rsidR="00072CC5">
        <w:t>5.</w:t>
      </w:r>
      <w:r>
        <w:tab/>
      </w:r>
      <w:r w:rsidR="0003512B" w:rsidRPr="00213CCE">
        <w:t>Droit à la liberté de pensée, de conscience et de religion</w:t>
      </w:r>
    </w:p>
    <w:p w14:paraId="24154F2F" w14:textId="6B34BFD4" w:rsidR="0003512B" w:rsidRPr="00006734" w:rsidRDefault="00B359D4" w:rsidP="00B359D4">
      <w:pPr>
        <w:pStyle w:val="SingleTxtG"/>
        <w:rPr>
          <w:bCs/>
        </w:rPr>
      </w:pPr>
      <w:r w:rsidRPr="00006734">
        <w:rPr>
          <w:bCs/>
        </w:rPr>
        <w:t>117.</w:t>
      </w:r>
      <w:r w:rsidRPr="00006734">
        <w:rPr>
          <w:bCs/>
        </w:rPr>
        <w:tab/>
      </w:r>
      <w:r w:rsidR="0003512B" w:rsidRPr="00213CCE">
        <w:t>L’article 23 de la Constitution protège ces droits. Il dispose</w:t>
      </w:r>
      <w:r w:rsidR="00AB426E">
        <w:t xml:space="preserve"> </w:t>
      </w:r>
      <w:r w:rsidR="0003512B" w:rsidRPr="00213CCE">
        <w:t>dans son alinéa premier</w:t>
      </w:r>
      <w:r w:rsidR="00972056">
        <w:t> :</w:t>
      </w:r>
      <w:r w:rsidR="0003512B" w:rsidRPr="00213CCE">
        <w:t xml:space="preserve"> </w:t>
      </w:r>
      <w:r w:rsidR="0003512B" w:rsidRPr="005647CA">
        <w:t>« </w:t>
      </w:r>
      <w:r w:rsidR="00AB426E" w:rsidRPr="005647CA">
        <w:t xml:space="preserve">Toute </w:t>
      </w:r>
      <w:r w:rsidR="0003512B" w:rsidRPr="005647CA">
        <w:t xml:space="preserve">personne a droit à la liberté de pensée, de conscience, de religion, de culte, d’opinion et d’expression dans le respect de l’ordre public, établi par la loi et les règlements. L’exercice du culte et l’expression des croyances s’effectuent dans le respect de la laïcité de </w:t>
      </w:r>
      <w:r w:rsidR="0003512B" w:rsidRPr="00AB426E">
        <w:t>l’</w:t>
      </w:r>
      <w:r w:rsidR="00ED10DD">
        <w:t>État</w:t>
      </w:r>
      <w:r w:rsidR="0003512B" w:rsidRPr="00006734">
        <w:t> »</w:t>
      </w:r>
      <w:r w:rsidR="0003512B" w:rsidRPr="00006734">
        <w:rPr>
          <w:bCs/>
        </w:rPr>
        <w:t>.</w:t>
      </w:r>
    </w:p>
    <w:p w14:paraId="608B8E2C" w14:textId="6EB3DFAB" w:rsidR="0003512B" w:rsidRDefault="00B359D4" w:rsidP="00B359D4">
      <w:pPr>
        <w:pStyle w:val="SingleTxtG"/>
      </w:pPr>
      <w:r>
        <w:t>118.</w:t>
      </w:r>
      <w:r>
        <w:tab/>
      </w:r>
      <w:r w:rsidR="0003512B" w:rsidRPr="00213CCE">
        <w:t xml:space="preserve">La </w:t>
      </w:r>
      <w:r w:rsidR="000B4F1F" w:rsidRPr="00213CCE">
        <w:t xml:space="preserve">Cour </w:t>
      </w:r>
      <w:r w:rsidR="0003512B" w:rsidRPr="00213CCE">
        <w:t>constitutionnelle a réaffirmé</w:t>
      </w:r>
      <w:r w:rsidR="0003512B">
        <w:t xml:space="preserve"> ce</w:t>
      </w:r>
      <w:r w:rsidR="0003512B" w:rsidRPr="00213CCE">
        <w:t xml:space="preserve"> principe de la liberté de culte en ces termes</w:t>
      </w:r>
      <w:r w:rsidR="00972056">
        <w:t> :</w:t>
      </w:r>
      <w:r w:rsidR="0003512B" w:rsidRPr="00213CCE">
        <w:t xml:space="preserve"> </w:t>
      </w:r>
      <w:r w:rsidR="0003512B" w:rsidRPr="00006734">
        <w:rPr>
          <w:iCs/>
        </w:rPr>
        <w:t>« </w:t>
      </w:r>
      <w:r w:rsidR="00BD6C7D" w:rsidRPr="002E12BA">
        <w:rPr>
          <w:iCs/>
        </w:rPr>
        <w:t xml:space="preserve">Aucune </w:t>
      </w:r>
      <w:r w:rsidR="0003512B" w:rsidRPr="00006734">
        <w:rPr>
          <w:iCs/>
        </w:rPr>
        <w:t>communauté religieuse ne doit imposer à l’autre ses croyances ou pratiques religieuses</w:t>
      </w:r>
      <w:r w:rsidR="0003512B" w:rsidRPr="00006734">
        <w:rPr>
          <w:bCs/>
          <w:iCs/>
        </w:rPr>
        <w:t> »</w:t>
      </w:r>
      <w:r w:rsidR="0003512B" w:rsidRPr="00006734">
        <w:rPr>
          <w:iCs/>
        </w:rPr>
        <w:t xml:space="preserve"> (décision</w:t>
      </w:r>
      <w:r w:rsidR="0003512B" w:rsidRPr="00213CCE">
        <w:t xml:space="preserve"> DCC 08-008 du 17 janvier 2008).</w:t>
      </w:r>
    </w:p>
    <w:p w14:paraId="64DA0E7D" w14:textId="77777777" w:rsidR="0003512B" w:rsidRPr="003E1BBA" w:rsidRDefault="00652B9D" w:rsidP="00006734">
      <w:pPr>
        <w:pStyle w:val="H23G"/>
      </w:pPr>
      <w:r>
        <w:tab/>
      </w:r>
      <w:r w:rsidR="00072CC5">
        <w:t>6.</w:t>
      </w:r>
      <w:r>
        <w:tab/>
      </w:r>
      <w:r w:rsidR="0003512B" w:rsidRPr="003E1BBA">
        <w:t>Droit à la liberté d’opinion et d’expression</w:t>
      </w:r>
    </w:p>
    <w:p w14:paraId="1C6ACFD1" w14:textId="0E6611B2" w:rsidR="0003512B" w:rsidRPr="000D2904" w:rsidRDefault="00B359D4" w:rsidP="00B359D4">
      <w:pPr>
        <w:pStyle w:val="SingleTxtG"/>
      </w:pPr>
      <w:r w:rsidRPr="000D2904">
        <w:t>119.</w:t>
      </w:r>
      <w:r w:rsidRPr="000D2904">
        <w:tab/>
      </w:r>
      <w:r w:rsidR="0003512B" w:rsidRPr="000D2904">
        <w:t>La liberté d’opinion</w:t>
      </w:r>
      <w:r w:rsidR="0003512B">
        <w:t xml:space="preserve">, </w:t>
      </w:r>
      <w:r w:rsidR="0003512B" w:rsidRPr="000D2904">
        <w:t>de presse</w:t>
      </w:r>
      <w:r w:rsidR="0003512B">
        <w:t xml:space="preserve"> et d’expression</w:t>
      </w:r>
      <w:r w:rsidR="0003512B" w:rsidRPr="000D2904">
        <w:t xml:space="preserve"> a été renforcée au cours de la période considérée par l’adoption d’un Code de l’</w:t>
      </w:r>
      <w:r w:rsidR="00AB426E">
        <w:t>i</w:t>
      </w:r>
      <w:r w:rsidR="0003512B" w:rsidRPr="000D2904">
        <w:t xml:space="preserve">nformation et de la </w:t>
      </w:r>
      <w:r w:rsidR="00AB426E">
        <w:t>c</w:t>
      </w:r>
      <w:r w:rsidR="0003512B" w:rsidRPr="000D2904">
        <w:t>ommunication.</w:t>
      </w:r>
    </w:p>
    <w:p w14:paraId="48B348D0" w14:textId="75B3D101" w:rsidR="0003512B" w:rsidRPr="000D2904" w:rsidRDefault="00B359D4" w:rsidP="00B359D4">
      <w:pPr>
        <w:pStyle w:val="SingleTxtG"/>
      </w:pPr>
      <w:r w:rsidRPr="000D2904">
        <w:lastRenderedPageBreak/>
        <w:t>120.</w:t>
      </w:r>
      <w:r w:rsidRPr="000D2904">
        <w:tab/>
      </w:r>
      <w:r w:rsidR="0003512B" w:rsidRPr="000D2904">
        <w:t xml:space="preserve">Ce </w:t>
      </w:r>
      <w:r w:rsidR="00AB426E">
        <w:t>c</w:t>
      </w:r>
      <w:r w:rsidR="0003512B" w:rsidRPr="000D2904">
        <w:t>ode prévoit</w:t>
      </w:r>
      <w:r w:rsidR="0003512B">
        <w:t>,</w:t>
      </w:r>
      <w:r w:rsidR="0003512B" w:rsidRPr="000D2904">
        <w:t xml:space="preserve"> entre autres</w:t>
      </w:r>
      <w:r w:rsidR="00BD6C7D">
        <w:t> </w:t>
      </w:r>
      <w:r w:rsidR="00972056">
        <w:t>:</w:t>
      </w:r>
    </w:p>
    <w:p w14:paraId="20FD1CC5" w14:textId="1CB8B992" w:rsidR="0003512B" w:rsidRPr="000D2904" w:rsidRDefault="00B359D4" w:rsidP="00B359D4">
      <w:pPr>
        <w:pStyle w:val="Bullet1G"/>
        <w:numPr>
          <w:ilvl w:val="0"/>
          <w:numId w:val="0"/>
        </w:numPr>
        <w:tabs>
          <w:tab w:val="left" w:pos="1701"/>
        </w:tabs>
        <w:ind w:left="1701" w:hanging="170"/>
      </w:pPr>
      <w:r w:rsidRPr="000D2904">
        <w:t>•</w:t>
      </w:r>
      <w:r w:rsidRPr="000D2904">
        <w:tab/>
      </w:r>
      <w:r w:rsidR="00D72307" w:rsidRPr="000D2904">
        <w:t>La</w:t>
      </w:r>
      <w:r w:rsidR="0003512B" w:rsidRPr="000D2904">
        <w:t xml:space="preserve"> dépénalisation des délits de presse</w:t>
      </w:r>
      <w:r w:rsidR="00BD6C7D">
        <w:t> </w:t>
      </w:r>
      <w:r w:rsidR="008D3C12">
        <w:t xml:space="preserve">; </w:t>
      </w:r>
    </w:p>
    <w:p w14:paraId="294576CD" w14:textId="7C2E712D" w:rsidR="0003512B" w:rsidRPr="000D2904" w:rsidRDefault="00B359D4" w:rsidP="00B359D4">
      <w:pPr>
        <w:pStyle w:val="Bullet1G"/>
        <w:numPr>
          <w:ilvl w:val="0"/>
          <w:numId w:val="0"/>
        </w:numPr>
        <w:tabs>
          <w:tab w:val="left" w:pos="1701"/>
        </w:tabs>
        <w:ind w:left="1701" w:hanging="170"/>
      </w:pPr>
      <w:r w:rsidRPr="000D2904">
        <w:t>•</w:t>
      </w:r>
      <w:r w:rsidRPr="000D2904">
        <w:tab/>
      </w:r>
      <w:r w:rsidR="00D72307" w:rsidRPr="000D2904">
        <w:t>L’accès</w:t>
      </w:r>
      <w:r w:rsidR="0003512B" w:rsidRPr="000D2904">
        <w:t xml:space="preserve"> de tous les citoyens aux informations administratives</w:t>
      </w:r>
      <w:r w:rsidR="00BD6C7D">
        <w:t> </w:t>
      </w:r>
      <w:r w:rsidR="008D3C12">
        <w:t xml:space="preserve">; </w:t>
      </w:r>
    </w:p>
    <w:p w14:paraId="68EB6A04" w14:textId="2ECCA6F9" w:rsidR="0003512B" w:rsidRPr="0005240B" w:rsidRDefault="00B359D4" w:rsidP="00B359D4">
      <w:pPr>
        <w:pStyle w:val="Bullet1G"/>
        <w:numPr>
          <w:ilvl w:val="0"/>
          <w:numId w:val="0"/>
        </w:numPr>
        <w:tabs>
          <w:tab w:val="left" w:pos="1701"/>
        </w:tabs>
        <w:ind w:left="1701" w:hanging="170"/>
      </w:pPr>
      <w:r w:rsidRPr="0005240B">
        <w:t>•</w:t>
      </w:r>
      <w:r w:rsidRPr="0005240B">
        <w:tab/>
      </w:r>
      <w:r w:rsidR="00D72307" w:rsidRPr="0005240B">
        <w:t>La</w:t>
      </w:r>
      <w:r w:rsidR="0003512B" w:rsidRPr="0005240B">
        <w:t xml:space="preserve"> protection de l’enfance et de l’adolescence et le respect de la personne humaine</w:t>
      </w:r>
      <w:r w:rsidR="00BD6C7D">
        <w:t> </w:t>
      </w:r>
      <w:r w:rsidR="008D3C12">
        <w:t xml:space="preserve">; </w:t>
      </w:r>
    </w:p>
    <w:p w14:paraId="2A4F0999" w14:textId="37D2D89C" w:rsidR="0003512B" w:rsidRPr="0005240B" w:rsidRDefault="00B359D4" w:rsidP="00B359D4">
      <w:pPr>
        <w:pStyle w:val="Bullet1G"/>
        <w:numPr>
          <w:ilvl w:val="0"/>
          <w:numId w:val="0"/>
        </w:numPr>
        <w:tabs>
          <w:tab w:val="left" w:pos="1701"/>
        </w:tabs>
        <w:ind w:left="1701" w:hanging="170"/>
      </w:pPr>
      <w:r w:rsidRPr="0005240B">
        <w:t>•</w:t>
      </w:r>
      <w:r w:rsidRPr="0005240B">
        <w:tab/>
      </w:r>
      <w:r w:rsidR="00D72307" w:rsidRPr="0005240B">
        <w:t>La</w:t>
      </w:r>
      <w:r w:rsidR="0003512B" w:rsidRPr="0005240B">
        <w:t xml:space="preserve"> protection de la vie privée et de la présomption d’innocence</w:t>
      </w:r>
      <w:r w:rsidR="00BD6C7D">
        <w:t> </w:t>
      </w:r>
      <w:r w:rsidR="008D3C12">
        <w:t xml:space="preserve">; </w:t>
      </w:r>
    </w:p>
    <w:p w14:paraId="35300CDF" w14:textId="6F089897" w:rsidR="0003512B" w:rsidRPr="000D2904" w:rsidRDefault="00B359D4" w:rsidP="00B359D4">
      <w:pPr>
        <w:pStyle w:val="Bullet1G"/>
        <w:numPr>
          <w:ilvl w:val="0"/>
          <w:numId w:val="0"/>
        </w:numPr>
        <w:tabs>
          <w:tab w:val="left" w:pos="1701"/>
        </w:tabs>
        <w:ind w:left="1701" w:hanging="170"/>
      </w:pPr>
      <w:r w:rsidRPr="000D2904">
        <w:t>•</w:t>
      </w:r>
      <w:r w:rsidRPr="000D2904">
        <w:tab/>
      </w:r>
      <w:r w:rsidR="00D72307" w:rsidRPr="0005240B">
        <w:t>Le</w:t>
      </w:r>
      <w:r w:rsidR="0003512B" w:rsidRPr="0005240B">
        <w:t xml:space="preserve"> droit exclusif d’une personne sur son image et sur l’usage qu’on peut en faire.</w:t>
      </w:r>
    </w:p>
    <w:p w14:paraId="0F6A9C22" w14:textId="141B1BDD" w:rsidR="0003512B" w:rsidRDefault="00B359D4" w:rsidP="00B359D4">
      <w:pPr>
        <w:pStyle w:val="SingleTxtG"/>
      </w:pPr>
      <w:r>
        <w:t>121.</w:t>
      </w:r>
      <w:r>
        <w:tab/>
      </w:r>
      <w:r w:rsidR="0003512B" w:rsidRPr="005B7430">
        <w:t xml:space="preserve">La </w:t>
      </w:r>
      <w:r w:rsidR="0003512B">
        <w:t>jurisprudence vient conforter davantage</w:t>
      </w:r>
      <w:r w:rsidR="0003512B" w:rsidRPr="005B7430">
        <w:t xml:space="preserve"> la liberté de presse, d’opinion et d’expression au Bénin. </w:t>
      </w:r>
    </w:p>
    <w:p w14:paraId="07F48505" w14:textId="4F087FC9" w:rsidR="0003512B" w:rsidRPr="005B7430" w:rsidRDefault="00B359D4" w:rsidP="00B359D4">
      <w:pPr>
        <w:pStyle w:val="SingleTxtG"/>
      </w:pPr>
      <w:r w:rsidRPr="005B7430">
        <w:t>122.</w:t>
      </w:r>
      <w:r w:rsidRPr="005B7430">
        <w:tab/>
      </w:r>
      <w:r w:rsidR="0003512B" w:rsidRPr="005B7430">
        <w:t xml:space="preserve">Ainsi, par jugement </w:t>
      </w:r>
      <w:r w:rsidR="0011245A">
        <w:t>n</w:t>
      </w:r>
      <w:r w:rsidR="0011245A" w:rsidRPr="00050C02">
        <w:rPr>
          <w:vertAlign w:val="superscript"/>
        </w:rPr>
        <w:t>o</w:t>
      </w:r>
      <w:r w:rsidR="0011245A">
        <w:t> </w:t>
      </w:r>
      <w:r w:rsidR="0003512B" w:rsidRPr="005B7430">
        <w:t xml:space="preserve">019/17-CH1. </w:t>
      </w:r>
      <w:proofErr w:type="spellStart"/>
      <w:r w:rsidR="0003512B" w:rsidRPr="005B7430">
        <w:t>Civ</w:t>
      </w:r>
      <w:proofErr w:type="spellEnd"/>
      <w:r w:rsidR="0003512B" w:rsidRPr="005B7430">
        <w:t>. Mod du 22 mai 2017, le Tribunal de Première Instance de première classe de Cotonou, a condamné la Haute Autorité de l’</w:t>
      </w:r>
      <w:proofErr w:type="spellStart"/>
      <w:r w:rsidR="0003512B" w:rsidRPr="005B7430">
        <w:t>Audiovisuel</w:t>
      </w:r>
      <w:proofErr w:type="spellEnd"/>
      <w:r w:rsidR="0003512B" w:rsidRPr="005B7430">
        <w:t xml:space="preserve"> et de la Communication (HAAC) à payer à la Société Idéale Production SARL, la somme de cinquante (50) millions de francs CFA à titre de dommages et intérêts dans l’affaire portant mesures conservatoires contre la chaîne de télévision « SIKKA-TV ».</w:t>
      </w:r>
    </w:p>
    <w:p w14:paraId="4A9FBAED" w14:textId="77777777" w:rsidR="0003512B" w:rsidRPr="003E1BBA" w:rsidRDefault="00652B9D" w:rsidP="00006734">
      <w:pPr>
        <w:pStyle w:val="H23G"/>
      </w:pPr>
      <w:r>
        <w:tab/>
      </w:r>
      <w:r w:rsidR="00072CC5">
        <w:t>7.</w:t>
      </w:r>
      <w:r>
        <w:tab/>
      </w:r>
      <w:r w:rsidR="0003512B" w:rsidRPr="003E1BBA">
        <w:t>Droit à la liberté de réunion et d’association pacifiques</w:t>
      </w:r>
    </w:p>
    <w:p w14:paraId="6CD2F315" w14:textId="46A5505B" w:rsidR="0003512B" w:rsidRPr="00213CCE" w:rsidRDefault="00B359D4" w:rsidP="00B359D4">
      <w:pPr>
        <w:pStyle w:val="SingleTxtG"/>
      </w:pPr>
      <w:r w:rsidRPr="00213CCE">
        <w:t>123.</w:t>
      </w:r>
      <w:r w:rsidRPr="00213CCE">
        <w:tab/>
      </w:r>
      <w:r w:rsidR="0003512B" w:rsidRPr="00213CCE">
        <w:t>La Constitution consacre, en son article 25, le principe de la liberté de réunion.</w:t>
      </w:r>
    </w:p>
    <w:p w14:paraId="73C4566D" w14:textId="3C6D42B8" w:rsidR="0003512B" w:rsidRPr="00213CCE" w:rsidRDefault="00B359D4" w:rsidP="00B359D4">
      <w:pPr>
        <w:pStyle w:val="SingleTxtG"/>
      </w:pPr>
      <w:r w:rsidRPr="00213CCE">
        <w:t>124.</w:t>
      </w:r>
      <w:r w:rsidRPr="00213CCE">
        <w:tab/>
      </w:r>
      <w:r w:rsidR="0003512B" w:rsidRPr="00213CCE">
        <w:t>Les associations se créent par une simple déclaration écrite au Ministère en</w:t>
      </w:r>
      <w:r w:rsidR="0046692C">
        <w:t xml:space="preserve"> </w:t>
      </w:r>
      <w:r w:rsidR="0003512B" w:rsidRPr="00213CCE">
        <w:t xml:space="preserve">charge de l’intérieur, accompagnée du dépôt de leurs statuts, du règlement intérieur, de la liste des membres fondateurs et des membres de l’organe exécutif. Elles exercent librement leurs activités. </w:t>
      </w:r>
    </w:p>
    <w:p w14:paraId="4E347FB8" w14:textId="48EA197D" w:rsidR="0003512B" w:rsidRDefault="00B359D4" w:rsidP="00B359D4">
      <w:pPr>
        <w:pStyle w:val="SingleTxtG"/>
      </w:pPr>
      <w:r>
        <w:t>125.</w:t>
      </w:r>
      <w:r>
        <w:tab/>
      </w:r>
      <w:r w:rsidR="0003512B" w:rsidRPr="00213CCE">
        <w:t>En 2016, le Gouvernement a pris un décret (</w:t>
      </w:r>
      <w:r w:rsidR="0011245A">
        <w:t>n</w:t>
      </w:r>
      <w:r w:rsidR="0011245A" w:rsidRPr="00050C02">
        <w:rPr>
          <w:vertAlign w:val="superscript"/>
        </w:rPr>
        <w:t>o</w:t>
      </w:r>
      <w:r w:rsidR="0011245A">
        <w:t> </w:t>
      </w:r>
      <w:r w:rsidR="0003512B" w:rsidRPr="00213CCE">
        <w:t>2016-616 du 5 octobre 2016)</w:t>
      </w:r>
      <w:r w:rsidR="0046692C">
        <w:t xml:space="preserve"> </w:t>
      </w:r>
      <w:r w:rsidR="0003512B" w:rsidRPr="00213CCE">
        <w:t>portant interdiction d’activités des fédérations, unions,</w:t>
      </w:r>
      <w:r w:rsidR="0046692C">
        <w:t xml:space="preserve"> </w:t>
      </w:r>
      <w:r w:rsidR="0003512B" w:rsidRPr="00213CCE">
        <w:t>associations ou organisations faîtières d’étudiants dans toutes les Universités nationales du Bénin. Saisie d’un</w:t>
      </w:r>
      <w:r w:rsidR="00252411">
        <w:t xml:space="preserve"> </w:t>
      </w:r>
      <w:r w:rsidR="0003512B" w:rsidRPr="00213CCE">
        <w:t xml:space="preserve">recours, la Cour </w:t>
      </w:r>
      <w:r w:rsidR="000B4F1F">
        <w:t>c</w:t>
      </w:r>
      <w:r w:rsidR="0003512B" w:rsidRPr="00213CCE">
        <w:t xml:space="preserve">onstitutionnelle, par décision DCC </w:t>
      </w:r>
      <w:r w:rsidR="0011245A">
        <w:t>n</w:t>
      </w:r>
      <w:r w:rsidR="0011245A" w:rsidRPr="00050C02">
        <w:rPr>
          <w:vertAlign w:val="superscript"/>
        </w:rPr>
        <w:t>o</w:t>
      </w:r>
      <w:r w:rsidR="0011245A">
        <w:t> </w:t>
      </w:r>
      <w:r w:rsidR="0003512B" w:rsidRPr="00213CCE">
        <w:t>17</w:t>
      </w:r>
      <w:r w:rsidR="00AB426E">
        <w:t>-</w:t>
      </w:r>
      <w:r w:rsidR="0003512B" w:rsidRPr="00213CCE">
        <w:t>065</w:t>
      </w:r>
      <w:r w:rsidR="001C0D4B">
        <w:rPr>
          <w:rStyle w:val="Appelnotedebasdep"/>
        </w:rPr>
        <w:footnoteReference w:id="4"/>
      </w:r>
      <w:r w:rsidR="0003512B" w:rsidRPr="00213CCE">
        <w:t>, a jugé ce décret contraire à la Constitution.</w:t>
      </w:r>
    </w:p>
    <w:p w14:paraId="4F1493E1" w14:textId="77777777" w:rsidR="0003512B" w:rsidRPr="00006734" w:rsidRDefault="00652B9D" w:rsidP="00006734">
      <w:pPr>
        <w:pStyle w:val="H23G"/>
        <w:rPr>
          <w:bCs/>
        </w:rPr>
      </w:pPr>
      <w:r>
        <w:tab/>
      </w:r>
      <w:r w:rsidR="00072CC5">
        <w:t>8.</w:t>
      </w:r>
      <w:r>
        <w:tab/>
      </w:r>
      <w:r w:rsidR="0003512B" w:rsidRPr="0044381A">
        <w:t>Les droits économiques, sociaux et</w:t>
      </w:r>
      <w:r w:rsidR="0003512B" w:rsidRPr="003E1BBA">
        <w:rPr>
          <w:sz w:val="28"/>
          <w:szCs w:val="28"/>
        </w:rPr>
        <w:t xml:space="preserve"> </w:t>
      </w:r>
      <w:r w:rsidR="0003512B" w:rsidRPr="0044381A">
        <w:t xml:space="preserve">culturels </w:t>
      </w:r>
    </w:p>
    <w:p w14:paraId="6379F701" w14:textId="77777777" w:rsidR="0003512B" w:rsidRPr="00213CCE" w:rsidRDefault="004A2F87" w:rsidP="00006734">
      <w:pPr>
        <w:pStyle w:val="H4G"/>
      </w:pPr>
      <w:r>
        <w:tab/>
      </w:r>
      <w:r w:rsidR="00072CC5">
        <w:t>i)</w:t>
      </w:r>
      <w:r w:rsidR="00072CC5">
        <w:tab/>
      </w:r>
      <w:r w:rsidR="0003512B" w:rsidRPr="00213CCE">
        <w:t>Droit au travail</w:t>
      </w:r>
    </w:p>
    <w:p w14:paraId="5905BA27" w14:textId="66B86AE1" w:rsidR="0003512B" w:rsidRPr="00213CCE" w:rsidRDefault="00652B9D" w:rsidP="00072CC5">
      <w:pPr>
        <w:pStyle w:val="H56G"/>
      </w:pPr>
      <w:r>
        <w:tab/>
      </w:r>
      <w:r>
        <w:tab/>
      </w:r>
      <w:r w:rsidR="0003512B" w:rsidRPr="00213CCE">
        <w:t>Situation générale de l</w:t>
      </w:r>
      <w:r w:rsidR="00457B3B">
        <w:t>’</w:t>
      </w:r>
      <w:r w:rsidR="0003512B" w:rsidRPr="00213CCE">
        <w:t>emploi au Bénin</w:t>
      </w:r>
    </w:p>
    <w:p w14:paraId="4BC34D5F" w14:textId="06250E0D" w:rsidR="0003512B" w:rsidRPr="00213CCE" w:rsidRDefault="00B359D4" w:rsidP="00B359D4">
      <w:pPr>
        <w:pStyle w:val="SingleTxtG"/>
      </w:pPr>
      <w:r w:rsidRPr="00213CCE">
        <w:t>126.</w:t>
      </w:r>
      <w:r w:rsidRPr="00213CCE">
        <w:tab/>
      </w:r>
      <w:r w:rsidR="0003512B" w:rsidRPr="00213CCE">
        <w:t xml:space="preserve">La loi </w:t>
      </w:r>
      <w:r w:rsidR="0011245A">
        <w:t>n</w:t>
      </w:r>
      <w:r w:rsidR="0011245A" w:rsidRPr="00050C02">
        <w:rPr>
          <w:vertAlign w:val="superscript"/>
        </w:rPr>
        <w:t>o</w:t>
      </w:r>
      <w:r w:rsidR="0011245A">
        <w:t> </w:t>
      </w:r>
      <w:r w:rsidR="0003512B" w:rsidRPr="00213CCE">
        <w:t xml:space="preserve">98-004 portant </w:t>
      </w:r>
      <w:r w:rsidR="00457B3B">
        <w:t>c</w:t>
      </w:r>
      <w:r w:rsidR="0003512B" w:rsidRPr="00213CCE">
        <w:t xml:space="preserve">ode du travail en République du Bénin, modifiée et complétée en certains de ses articles par la loi </w:t>
      </w:r>
      <w:r w:rsidR="0011245A">
        <w:t>n</w:t>
      </w:r>
      <w:r w:rsidR="0011245A" w:rsidRPr="00050C02">
        <w:rPr>
          <w:vertAlign w:val="superscript"/>
        </w:rPr>
        <w:t>o</w:t>
      </w:r>
      <w:r w:rsidR="0011245A">
        <w:t> </w:t>
      </w:r>
      <w:r w:rsidR="0003512B" w:rsidRPr="00213CCE">
        <w:t>2017-05 du 29 août 2017 fixant les conditions et la procédure d</w:t>
      </w:r>
      <w:r w:rsidR="00457B3B">
        <w:t>’</w:t>
      </w:r>
      <w:r w:rsidR="0003512B" w:rsidRPr="00213CCE">
        <w:t>embauche, le placement de la main d</w:t>
      </w:r>
      <w:r w:rsidR="00457B3B">
        <w:t>’</w:t>
      </w:r>
      <w:r w:rsidR="0003512B" w:rsidRPr="00213CCE">
        <w:t xml:space="preserve">œuvre sert de cadre juridique de référence dans les relations de travail. </w:t>
      </w:r>
    </w:p>
    <w:p w14:paraId="1E7C223C" w14:textId="610489BD" w:rsidR="0003512B" w:rsidRPr="00213CCE" w:rsidRDefault="00B359D4" w:rsidP="00B359D4">
      <w:pPr>
        <w:pStyle w:val="SingleTxtG"/>
      </w:pPr>
      <w:r w:rsidRPr="00213CCE">
        <w:t>127.</w:t>
      </w:r>
      <w:r w:rsidRPr="00213CCE">
        <w:tab/>
      </w:r>
      <w:r w:rsidR="0003512B" w:rsidRPr="00213CCE">
        <w:t>Le Bénin est caractérisé par une prépondérance de deux secteurs</w:t>
      </w:r>
      <w:r w:rsidR="00972056">
        <w:t> :</w:t>
      </w:r>
      <w:r w:rsidR="0003512B" w:rsidRPr="00213CCE">
        <w:t xml:space="preserve"> le secteur informel qui domine en milieu urbain et le secteur agricole en milieu rural. </w:t>
      </w:r>
    </w:p>
    <w:p w14:paraId="1B3A20C8" w14:textId="42520E8A" w:rsidR="0003512B" w:rsidRDefault="00B359D4" w:rsidP="00B359D4">
      <w:pPr>
        <w:pStyle w:val="SingleTxtG"/>
      </w:pPr>
      <w:r>
        <w:t>128.</w:t>
      </w:r>
      <w:r>
        <w:tab/>
      </w:r>
      <w:r w:rsidR="0003512B" w:rsidRPr="00213CCE">
        <w:t xml:space="preserve">Le tableau ci-après donne la répartition de la population active selon la catégorie </w:t>
      </w:r>
      <w:proofErr w:type="spellStart"/>
      <w:r w:rsidR="0003512B" w:rsidRPr="00213CCE">
        <w:t>socioprofessionnelle</w:t>
      </w:r>
      <w:proofErr w:type="spellEnd"/>
      <w:r w:rsidR="0003512B" w:rsidRPr="00213CCE">
        <w:t>, le milieu de résidence et le sexe. Il montre qu’il existe, plus de salariés en milieu urbain qu’en milieu rural et plus de salariés parmi les hommes actifs que les femmes. En milieu urbain, 28,6</w:t>
      </w:r>
      <w:r w:rsidR="00457B3B">
        <w:t> </w:t>
      </w:r>
      <w:r w:rsidR="0003512B" w:rsidRPr="00213CCE">
        <w:t>% des hommes actifs sont salariés, contre 10,1</w:t>
      </w:r>
      <w:r w:rsidR="00457B3B">
        <w:t> </w:t>
      </w:r>
      <w:r w:rsidR="0003512B" w:rsidRPr="00213CCE">
        <w:t>% de femmes. En milieu rural, 7,7</w:t>
      </w:r>
      <w:r w:rsidR="00457B3B">
        <w:t> </w:t>
      </w:r>
      <w:r w:rsidR="0003512B" w:rsidRPr="00213CCE">
        <w:t>% contre 3,4</w:t>
      </w:r>
      <w:r w:rsidR="00457B3B">
        <w:t> </w:t>
      </w:r>
      <w:r w:rsidR="0003512B" w:rsidRPr="00213CCE">
        <w:t>%.</w:t>
      </w:r>
    </w:p>
    <w:p w14:paraId="200848FD" w14:textId="60392A2B" w:rsidR="0003512B" w:rsidRPr="00EB18DA" w:rsidRDefault="00234C8A" w:rsidP="00234C8A">
      <w:pPr>
        <w:pStyle w:val="H23G"/>
      </w:pPr>
      <w:r>
        <w:tab/>
      </w:r>
      <w:r>
        <w:tab/>
      </w:r>
      <w:r w:rsidR="0003512B" w:rsidRPr="00006734">
        <w:rPr>
          <w:b w:val="0"/>
          <w:bCs/>
        </w:rPr>
        <w:t xml:space="preserve">Tableau </w:t>
      </w:r>
      <w:r w:rsidR="0011245A" w:rsidRPr="00006734">
        <w:rPr>
          <w:b w:val="0"/>
          <w:bCs/>
        </w:rPr>
        <w:t>n</w:t>
      </w:r>
      <w:r w:rsidR="0011245A" w:rsidRPr="00006734">
        <w:rPr>
          <w:b w:val="0"/>
          <w:bCs/>
          <w:vertAlign w:val="superscript"/>
        </w:rPr>
        <w:t>o</w:t>
      </w:r>
      <w:r w:rsidR="0011245A" w:rsidRPr="00006734">
        <w:rPr>
          <w:b w:val="0"/>
          <w:bCs/>
        </w:rPr>
        <w:t> </w:t>
      </w:r>
      <w:r w:rsidR="0003512B" w:rsidRPr="00006734">
        <w:rPr>
          <w:b w:val="0"/>
          <w:bCs/>
        </w:rPr>
        <w:t>1</w:t>
      </w:r>
      <w:r w:rsidR="00BD6C7D" w:rsidRPr="00006734">
        <w:rPr>
          <w:b w:val="0"/>
          <w:bCs/>
        </w:rPr>
        <w:br/>
      </w:r>
      <w:r w:rsidR="0003512B" w:rsidRPr="00EB18DA">
        <w:t xml:space="preserve">Répartition des actifs occupés selon la catégorie socio-professionnelle, </w:t>
      </w:r>
      <w:r w:rsidR="00BD6C7D">
        <w:br/>
      </w:r>
      <w:r w:rsidR="0003512B" w:rsidRPr="00EB18DA">
        <w:t>le milieu de résidence et le sexe au Bénin en 2015</w:t>
      </w:r>
    </w:p>
    <w:tbl>
      <w:tblPr>
        <w:tblW w:w="7370" w:type="dxa"/>
        <w:tblInd w:w="1134" w:type="dxa"/>
        <w:tblLayout w:type="fixed"/>
        <w:tblCellMar>
          <w:left w:w="0" w:type="dxa"/>
          <w:right w:w="0" w:type="dxa"/>
        </w:tblCellMar>
        <w:tblLook w:val="04A0" w:firstRow="1" w:lastRow="0" w:firstColumn="1" w:lastColumn="0" w:noHBand="0" w:noVBand="1"/>
      </w:tblPr>
      <w:tblGrid>
        <w:gridCol w:w="2977"/>
        <w:gridCol w:w="1098"/>
        <w:gridCol w:w="1098"/>
        <w:gridCol w:w="1098"/>
        <w:gridCol w:w="1099"/>
      </w:tblGrid>
      <w:tr w:rsidR="00562BB9" w:rsidRPr="007A5A4F" w14:paraId="4C9BAEE7" w14:textId="77777777" w:rsidTr="00562BB9">
        <w:trPr>
          <w:tblHeader/>
        </w:trPr>
        <w:tc>
          <w:tcPr>
            <w:tcW w:w="2977" w:type="dxa"/>
            <w:vMerge w:val="restart"/>
            <w:tcBorders>
              <w:top w:val="single" w:sz="4" w:space="0" w:color="auto"/>
            </w:tcBorders>
            <w:shd w:val="clear" w:color="auto" w:fill="auto"/>
            <w:vAlign w:val="bottom"/>
          </w:tcPr>
          <w:p w14:paraId="78E4CB74" w14:textId="1CD41EE0" w:rsidR="00562BB9" w:rsidRPr="007A5A4F" w:rsidRDefault="00562BB9" w:rsidP="007A5A4F">
            <w:pPr>
              <w:spacing w:before="80" w:after="80" w:line="220" w:lineRule="exact"/>
              <w:rPr>
                <w:i/>
                <w:sz w:val="16"/>
              </w:rPr>
            </w:pPr>
            <w:r w:rsidRPr="007A5A4F">
              <w:rPr>
                <w:i/>
                <w:sz w:val="18"/>
              </w:rPr>
              <w:t>Catégorie socio-professionnelle</w:t>
            </w:r>
          </w:p>
        </w:tc>
        <w:tc>
          <w:tcPr>
            <w:tcW w:w="2196" w:type="dxa"/>
            <w:gridSpan w:val="2"/>
            <w:tcBorders>
              <w:top w:val="single" w:sz="4" w:space="0" w:color="auto"/>
              <w:bottom w:val="single" w:sz="4" w:space="0" w:color="auto"/>
              <w:right w:val="single" w:sz="24" w:space="0" w:color="FFFFFF" w:themeColor="background1"/>
            </w:tcBorders>
            <w:shd w:val="clear" w:color="auto" w:fill="auto"/>
            <w:vAlign w:val="bottom"/>
          </w:tcPr>
          <w:p w14:paraId="7C5E0E28" w14:textId="77777777" w:rsidR="00562BB9" w:rsidRPr="007A5A4F" w:rsidRDefault="00562BB9" w:rsidP="00562BB9">
            <w:pPr>
              <w:suppressAutoHyphens w:val="0"/>
              <w:spacing w:before="80" w:after="80" w:line="200" w:lineRule="exact"/>
              <w:jc w:val="center"/>
              <w:rPr>
                <w:i/>
                <w:sz w:val="16"/>
              </w:rPr>
            </w:pPr>
            <w:r w:rsidRPr="007A5A4F">
              <w:rPr>
                <w:i/>
                <w:sz w:val="16"/>
              </w:rPr>
              <w:t>Rural</w:t>
            </w:r>
          </w:p>
        </w:tc>
        <w:tc>
          <w:tcPr>
            <w:tcW w:w="2197" w:type="dxa"/>
            <w:gridSpan w:val="2"/>
            <w:tcBorders>
              <w:top w:val="single" w:sz="4" w:space="0" w:color="auto"/>
              <w:left w:val="single" w:sz="24" w:space="0" w:color="FFFFFF" w:themeColor="background1"/>
              <w:bottom w:val="single" w:sz="4" w:space="0" w:color="auto"/>
            </w:tcBorders>
            <w:shd w:val="clear" w:color="auto" w:fill="auto"/>
            <w:vAlign w:val="bottom"/>
          </w:tcPr>
          <w:p w14:paraId="3F521FD3" w14:textId="77777777" w:rsidR="00562BB9" w:rsidRPr="007A5A4F" w:rsidRDefault="00562BB9" w:rsidP="007A5A4F">
            <w:pPr>
              <w:suppressAutoHyphens w:val="0"/>
              <w:spacing w:before="80" w:after="80" w:line="200" w:lineRule="exact"/>
              <w:jc w:val="right"/>
              <w:rPr>
                <w:i/>
                <w:sz w:val="16"/>
              </w:rPr>
            </w:pPr>
            <w:r w:rsidRPr="007A5A4F">
              <w:rPr>
                <w:i/>
                <w:sz w:val="16"/>
              </w:rPr>
              <w:t>Urbain</w:t>
            </w:r>
          </w:p>
        </w:tc>
      </w:tr>
      <w:tr w:rsidR="00562BB9" w:rsidRPr="007A5A4F" w14:paraId="53DB1139" w14:textId="77777777" w:rsidTr="00562BB9">
        <w:trPr>
          <w:tblHeader/>
        </w:trPr>
        <w:tc>
          <w:tcPr>
            <w:tcW w:w="2977" w:type="dxa"/>
            <w:vMerge/>
            <w:tcBorders>
              <w:bottom w:val="single" w:sz="12" w:space="0" w:color="auto"/>
            </w:tcBorders>
            <w:shd w:val="clear" w:color="auto" w:fill="auto"/>
          </w:tcPr>
          <w:p w14:paraId="11C12860" w14:textId="2293D80D" w:rsidR="00562BB9" w:rsidRPr="007A5A4F" w:rsidRDefault="00562BB9" w:rsidP="007A5A4F">
            <w:pPr>
              <w:suppressAutoHyphens w:val="0"/>
              <w:spacing w:before="80" w:after="80" w:line="220" w:lineRule="exact"/>
              <w:rPr>
                <w:i/>
                <w:sz w:val="18"/>
              </w:rPr>
            </w:pPr>
          </w:p>
        </w:tc>
        <w:tc>
          <w:tcPr>
            <w:tcW w:w="1098" w:type="dxa"/>
            <w:tcBorders>
              <w:top w:val="single" w:sz="4" w:space="0" w:color="auto"/>
              <w:bottom w:val="single" w:sz="12" w:space="0" w:color="auto"/>
            </w:tcBorders>
            <w:shd w:val="clear" w:color="auto" w:fill="auto"/>
            <w:vAlign w:val="bottom"/>
          </w:tcPr>
          <w:p w14:paraId="3A369DC1" w14:textId="6F87FB41" w:rsidR="00562BB9" w:rsidRPr="007A5A4F" w:rsidRDefault="00562BB9" w:rsidP="007A5A4F">
            <w:pPr>
              <w:suppressAutoHyphens w:val="0"/>
              <w:spacing w:before="80" w:after="80" w:line="220" w:lineRule="exact"/>
              <w:jc w:val="right"/>
              <w:rPr>
                <w:i/>
                <w:sz w:val="18"/>
              </w:rPr>
            </w:pPr>
            <w:r w:rsidRPr="007A5A4F">
              <w:rPr>
                <w:i/>
                <w:sz w:val="18"/>
              </w:rPr>
              <w:t>Masculin</w:t>
            </w:r>
          </w:p>
        </w:tc>
        <w:tc>
          <w:tcPr>
            <w:tcW w:w="1098" w:type="dxa"/>
            <w:tcBorders>
              <w:top w:val="single" w:sz="4" w:space="0" w:color="auto"/>
              <w:bottom w:val="single" w:sz="12" w:space="0" w:color="auto"/>
              <w:right w:val="single" w:sz="24" w:space="0" w:color="FFFFFF" w:themeColor="background1"/>
            </w:tcBorders>
            <w:shd w:val="clear" w:color="auto" w:fill="auto"/>
            <w:vAlign w:val="bottom"/>
          </w:tcPr>
          <w:p w14:paraId="5C4EB566" w14:textId="77777777" w:rsidR="00562BB9" w:rsidRPr="007A5A4F" w:rsidRDefault="00562BB9" w:rsidP="007A5A4F">
            <w:pPr>
              <w:suppressAutoHyphens w:val="0"/>
              <w:spacing w:before="80" w:after="80" w:line="220" w:lineRule="exact"/>
              <w:jc w:val="right"/>
              <w:rPr>
                <w:i/>
                <w:sz w:val="18"/>
              </w:rPr>
            </w:pPr>
            <w:r w:rsidRPr="007A5A4F">
              <w:rPr>
                <w:i/>
                <w:sz w:val="18"/>
              </w:rPr>
              <w:t>Féminin</w:t>
            </w:r>
          </w:p>
        </w:tc>
        <w:tc>
          <w:tcPr>
            <w:tcW w:w="1098" w:type="dxa"/>
            <w:tcBorders>
              <w:top w:val="single" w:sz="4" w:space="0" w:color="auto"/>
              <w:left w:val="single" w:sz="24" w:space="0" w:color="FFFFFF" w:themeColor="background1"/>
              <w:bottom w:val="single" w:sz="12" w:space="0" w:color="auto"/>
            </w:tcBorders>
            <w:shd w:val="clear" w:color="auto" w:fill="auto"/>
            <w:vAlign w:val="bottom"/>
          </w:tcPr>
          <w:p w14:paraId="52920469" w14:textId="0C1190F4" w:rsidR="00562BB9" w:rsidRPr="007A5A4F" w:rsidRDefault="00562BB9" w:rsidP="007A5A4F">
            <w:pPr>
              <w:suppressAutoHyphens w:val="0"/>
              <w:spacing w:before="80" w:after="80" w:line="220" w:lineRule="exact"/>
              <w:jc w:val="right"/>
              <w:rPr>
                <w:i/>
                <w:sz w:val="18"/>
              </w:rPr>
            </w:pPr>
            <w:r w:rsidRPr="007A5A4F">
              <w:rPr>
                <w:i/>
                <w:sz w:val="18"/>
              </w:rPr>
              <w:t>Masculin</w:t>
            </w:r>
          </w:p>
        </w:tc>
        <w:tc>
          <w:tcPr>
            <w:tcW w:w="1099" w:type="dxa"/>
            <w:tcBorders>
              <w:top w:val="single" w:sz="4" w:space="0" w:color="auto"/>
              <w:bottom w:val="single" w:sz="12" w:space="0" w:color="auto"/>
            </w:tcBorders>
            <w:shd w:val="clear" w:color="auto" w:fill="auto"/>
            <w:vAlign w:val="bottom"/>
          </w:tcPr>
          <w:p w14:paraId="46C021BC" w14:textId="77777777" w:rsidR="00562BB9" w:rsidRPr="007A5A4F" w:rsidRDefault="00562BB9" w:rsidP="007A5A4F">
            <w:pPr>
              <w:suppressAutoHyphens w:val="0"/>
              <w:spacing w:before="80" w:after="80" w:line="220" w:lineRule="exact"/>
              <w:jc w:val="right"/>
              <w:rPr>
                <w:i/>
                <w:sz w:val="18"/>
              </w:rPr>
            </w:pPr>
            <w:r w:rsidRPr="007A5A4F">
              <w:rPr>
                <w:i/>
                <w:sz w:val="18"/>
              </w:rPr>
              <w:t>Féminin</w:t>
            </w:r>
          </w:p>
        </w:tc>
      </w:tr>
      <w:tr w:rsidR="0003512B" w:rsidRPr="007A5A4F" w14:paraId="372EE3B4" w14:textId="77777777" w:rsidTr="007A5A4F">
        <w:tc>
          <w:tcPr>
            <w:tcW w:w="2977" w:type="dxa"/>
            <w:tcBorders>
              <w:top w:val="single" w:sz="12" w:space="0" w:color="auto"/>
            </w:tcBorders>
            <w:shd w:val="clear" w:color="auto" w:fill="auto"/>
          </w:tcPr>
          <w:p w14:paraId="16308F14" w14:textId="77777777" w:rsidR="0003512B" w:rsidRPr="007A5A4F" w:rsidRDefault="0003512B" w:rsidP="007A5A4F">
            <w:pPr>
              <w:suppressAutoHyphens w:val="0"/>
              <w:spacing w:before="40" w:after="40" w:line="220" w:lineRule="exact"/>
              <w:rPr>
                <w:sz w:val="18"/>
              </w:rPr>
            </w:pPr>
            <w:r w:rsidRPr="007A5A4F">
              <w:rPr>
                <w:sz w:val="18"/>
              </w:rPr>
              <w:t>Salariés</w:t>
            </w:r>
          </w:p>
        </w:tc>
        <w:tc>
          <w:tcPr>
            <w:tcW w:w="1098" w:type="dxa"/>
            <w:tcBorders>
              <w:top w:val="single" w:sz="12" w:space="0" w:color="auto"/>
            </w:tcBorders>
            <w:shd w:val="clear" w:color="auto" w:fill="auto"/>
            <w:vAlign w:val="bottom"/>
          </w:tcPr>
          <w:p w14:paraId="5FED9DCC" w14:textId="77777777" w:rsidR="0003512B" w:rsidRPr="007A5A4F" w:rsidRDefault="0003512B" w:rsidP="007A5A4F">
            <w:pPr>
              <w:suppressAutoHyphens w:val="0"/>
              <w:spacing w:before="40" w:after="40" w:line="220" w:lineRule="exact"/>
              <w:jc w:val="right"/>
              <w:rPr>
                <w:sz w:val="18"/>
              </w:rPr>
            </w:pPr>
            <w:r w:rsidRPr="007A5A4F">
              <w:rPr>
                <w:sz w:val="18"/>
              </w:rPr>
              <w:t>7,7</w:t>
            </w:r>
          </w:p>
        </w:tc>
        <w:tc>
          <w:tcPr>
            <w:tcW w:w="1098" w:type="dxa"/>
            <w:tcBorders>
              <w:top w:val="single" w:sz="12" w:space="0" w:color="auto"/>
            </w:tcBorders>
            <w:shd w:val="clear" w:color="auto" w:fill="auto"/>
            <w:vAlign w:val="bottom"/>
          </w:tcPr>
          <w:p w14:paraId="39CB8968" w14:textId="77777777" w:rsidR="0003512B" w:rsidRPr="007A5A4F" w:rsidRDefault="0003512B" w:rsidP="007A5A4F">
            <w:pPr>
              <w:suppressAutoHyphens w:val="0"/>
              <w:spacing w:before="40" w:after="40" w:line="220" w:lineRule="exact"/>
              <w:jc w:val="right"/>
              <w:rPr>
                <w:sz w:val="18"/>
              </w:rPr>
            </w:pPr>
            <w:r w:rsidRPr="007A5A4F">
              <w:rPr>
                <w:sz w:val="18"/>
              </w:rPr>
              <w:t>3,4</w:t>
            </w:r>
          </w:p>
        </w:tc>
        <w:tc>
          <w:tcPr>
            <w:tcW w:w="1098" w:type="dxa"/>
            <w:tcBorders>
              <w:top w:val="single" w:sz="12" w:space="0" w:color="auto"/>
            </w:tcBorders>
            <w:shd w:val="clear" w:color="auto" w:fill="auto"/>
            <w:vAlign w:val="bottom"/>
          </w:tcPr>
          <w:p w14:paraId="50631CA4" w14:textId="77777777" w:rsidR="0003512B" w:rsidRPr="007A5A4F" w:rsidRDefault="0003512B" w:rsidP="007A5A4F">
            <w:pPr>
              <w:suppressAutoHyphens w:val="0"/>
              <w:spacing w:before="40" w:after="40" w:line="220" w:lineRule="exact"/>
              <w:jc w:val="right"/>
              <w:rPr>
                <w:sz w:val="18"/>
              </w:rPr>
            </w:pPr>
            <w:r w:rsidRPr="007A5A4F">
              <w:rPr>
                <w:sz w:val="18"/>
              </w:rPr>
              <w:t>28,6</w:t>
            </w:r>
          </w:p>
        </w:tc>
        <w:tc>
          <w:tcPr>
            <w:tcW w:w="1099" w:type="dxa"/>
            <w:tcBorders>
              <w:top w:val="single" w:sz="12" w:space="0" w:color="auto"/>
            </w:tcBorders>
            <w:shd w:val="clear" w:color="auto" w:fill="auto"/>
            <w:vAlign w:val="bottom"/>
          </w:tcPr>
          <w:p w14:paraId="054EB2D2" w14:textId="77777777" w:rsidR="0003512B" w:rsidRPr="007A5A4F" w:rsidRDefault="0003512B" w:rsidP="007A5A4F">
            <w:pPr>
              <w:suppressAutoHyphens w:val="0"/>
              <w:spacing w:before="40" w:after="40" w:line="220" w:lineRule="exact"/>
              <w:jc w:val="right"/>
              <w:rPr>
                <w:sz w:val="18"/>
              </w:rPr>
            </w:pPr>
            <w:r w:rsidRPr="007A5A4F">
              <w:rPr>
                <w:sz w:val="18"/>
              </w:rPr>
              <w:t>10,1</w:t>
            </w:r>
          </w:p>
        </w:tc>
      </w:tr>
      <w:tr w:rsidR="0003512B" w:rsidRPr="007A5A4F" w14:paraId="48FCC51D" w14:textId="77777777" w:rsidTr="007A5A4F">
        <w:tc>
          <w:tcPr>
            <w:tcW w:w="2977" w:type="dxa"/>
            <w:shd w:val="clear" w:color="auto" w:fill="auto"/>
          </w:tcPr>
          <w:p w14:paraId="1CE239D3" w14:textId="77777777" w:rsidR="0003512B" w:rsidRPr="007A5A4F" w:rsidRDefault="0003512B" w:rsidP="007A5A4F">
            <w:pPr>
              <w:suppressAutoHyphens w:val="0"/>
              <w:spacing w:before="40" w:after="40" w:line="220" w:lineRule="exact"/>
              <w:rPr>
                <w:sz w:val="18"/>
              </w:rPr>
            </w:pPr>
            <w:r w:rsidRPr="007A5A4F">
              <w:rPr>
                <w:sz w:val="18"/>
              </w:rPr>
              <w:lastRenderedPageBreak/>
              <w:t>Employeurs</w:t>
            </w:r>
          </w:p>
        </w:tc>
        <w:tc>
          <w:tcPr>
            <w:tcW w:w="1098" w:type="dxa"/>
            <w:shd w:val="clear" w:color="auto" w:fill="auto"/>
            <w:vAlign w:val="bottom"/>
          </w:tcPr>
          <w:p w14:paraId="2DD1076E" w14:textId="77777777" w:rsidR="0003512B" w:rsidRPr="007A5A4F" w:rsidRDefault="0003512B" w:rsidP="007A5A4F">
            <w:pPr>
              <w:suppressAutoHyphens w:val="0"/>
              <w:spacing w:before="40" w:after="40" w:line="220" w:lineRule="exact"/>
              <w:jc w:val="right"/>
              <w:rPr>
                <w:sz w:val="18"/>
              </w:rPr>
            </w:pPr>
            <w:r w:rsidRPr="007A5A4F">
              <w:rPr>
                <w:sz w:val="18"/>
              </w:rPr>
              <w:t>1,1</w:t>
            </w:r>
          </w:p>
        </w:tc>
        <w:tc>
          <w:tcPr>
            <w:tcW w:w="1098" w:type="dxa"/>
            <w:shd w:val="clear" w:color="auto" w:fill="auto"/>
            <w:vAlign w:val="bottom"/>
          </w:tcPr>
          <w:p w14:paraId="4716CE25" w14:textId="77777777" w:rsidR="0003512B" w:rsidRPr="007A5A4F" w:rsidRDefault="0003512B" w:rsidP="007A5A4F">
            <w:pPr>
              <w:suppressAutoHyphens w:val="0"/>
              <w:spacing w:before="40" w:after="40" w:line="220" w:lineRule="exact"/>
              <w:jc w:val="right"/>
              <w:rPr>
                <w:sz w:val="18"/>
              </w:rPr>
            </w:pPr>
            <w:r w:rsidRPr="007A5A4F">
              <w:rPr>
                <w:sz w:val="18"/>
              </w:rPr>
              <w:t>0,5</w:t>
            </w:r>
          </w:p>
        </w:tc>
        <w:tc>
          <w:tcPr>
            <w:tcW w:w="1098" w:type="dxa"/>
            <w:shd w:val="clear" w:color="auto" w:fill="auto"/>
            <w:vAlign w:val="bottom"/>
          </w:tcPr>
          <w:p w14:paraId="50EF2A59" w14:textId="77777777" w:rsidR="0003512B" w:rsidRPr="007A5A4F" w:rsidRDefault="0003512B" w:rsidP="007A5A4F">
            <w:pPr>
              <w:suppressAutoHyphens w:val="0"/>
              <w:spacing w:before="40" w:after="40" w:line="220" w:lineRule="exact"/>
              <w:jc w:val="right"/>
              <w:rPr>
                <w:sz w:val="18"/>
              </w:rPr>
            </w:pPr>
            <w:r w:rsidRPr="007A5A4F">
              <w:rPr>
                <w:sz w:val="18"/>
              </w:rPr>
              <w:t>3,3</w:t>
            </w:r>
          </w:p>
        </w:tc>
        <w:tc>
          <w:tcPr>
            <w:tcW w:w="1099" w:type="dxa"/>
            <w:shd w:val="clear" w:color="auto" w:fill="auto"/>
            <w:vAlign w:val="bottom"/>
          </w:tcPr>
          <w:p w14:paraId="0238680F" w14:textId="77777777" w:rsidR="0003512B" w:rsidRPr="007A5A4F" w:rsidRDefault="0003512B" w:rsidP="007A5A4F">
            <w:pPr>
              <w:suppressAutoHyphens w:val="0"/>
              <w:spacing w:before="40" w:after="40" w:line="220" w:lineRule="exact"/>
              <w:jc w:val="right"/>
              <w:rPr>
                <w:sz w:val="18"/>
              </w:rPr>
            </w:pPr>
            <w:r w:rsidRPr="007A5A4F">
              <w:rPr>
                <w:sz w:val="18"/>
              </w:rPr>
              <w:t>1,4</w:t>
            </w:r>
          </w:p>
        </w:tc>
      </w:tr>
      <w:tr w:rsidR="0003512B" w:rsidRPr="007A5A4F" w14:paraId="736B34AD" w14:textId="77777777" w:rsidTr="007A5A4F">
        <w:tc>
          <w:tcPr>
            <w:tcW w:w="2977" w:type="dxa"/>
            <w:shd w:val="clear" w:color="auto" w:fill="auto"/>
          </w:tcPr>
          <w:p w14:paraId="2422D62F" w14:textId="77777777" w:rsidR="0003512B" w:rsidRPr="007A5A4F" w:rsidRDefault="0003512B" w:rsidP="007A5A4F">
            <w:pPr>
              <w:suppressAutoHyphens w:val="0"/>
              <w:spacing w:before="40" w:after="40" w:line="220" w:lineRule="exact"/>
              <w:rPr>
                <w:sz w:val="18"/>
              </w:rPr>
            </w:pPr>
            <w:r w:rsidRPr="007A5A4F">
              <w:rPr>
                <w:sz w:val="18"/>
              </w:rPr>
              <w:t>Travailleurs à leur propre compte</w:t>
            </w:r>
          </w:p>
        </w:tc>
        <w:tc>
          <w:tcPr>
            <w:tcW w:w="1098" w:type="dxa"/>
            <w:shd w:val="clear" w:color="auto" w:fill="auto"/>
            <w:vAlign w:val="bottom"/>
          </w:tcPr>
          <w:p w14:paraId="677FA216" w14:textId="77777777" w:rsidR="0003512B" w:rsidRPr="007A5A4F" w:rsidRDefault="0003512B" w:rsidP="007A5A4F">
            <w:pPr>
              <w:suppressAutoHyphens w:val="0"/>
              <w:spacing w:before="40" w:after="40" w:line="220" w:lineRule="exact"/>
              <w:jc w:val="right"/>
              <w:rPr>
                <w:sz w:val="18"/>
              </w:rPr>
            </w:pPr>
            <w:r w:rsidRPr="007A5A4F">
              <w:rPr>
                <w:sz w:val="18"/>
              </w:rPr>
              <w:t>88,4</w:t>
            </w:r>
          </w:p>
        </w:tc>
        <w:tc>
          <w:tcPr>
            <w:tcW w:w="1098" w:type="dxa"/>
            <w:shd w:val="clear" w:color="auto" w:fill="auto"/>
            <w:vAlign w:val="bottom"/>
          </w:tcPr>
          <w:p w14:paraId="267A1E1B" w14:textId="77777777" w:rsidR="0003512B" w:rsidRPr="007A5A4F" w:rsidRDefault="0003512B" w:rsidP="007A5A4F">
            <w:pPr>
              <w:suppressAutoHyphens w:val="0"/>
              <w:spacing w:before="40" w:after="40" w:line="220" w:lineRule="exact"/>
              <w:jc w:val="right"/>
              <w:rPr>
                <w:sz w:val="18"/>
              </w:rPr>
            </w:pPr>
            <w:r w:rsidRPr="007A5A4F">
              <w:rPr>
                <w:sz w:val="18"/>
              </w:rPr>
              <w:t>90,2</w:t>
            </w:r>
          </w:p>
        </w:tc>
        <w:tc>
          <w:tcPr>
            <w:tcW w:w="1098" w:type="dxa"/>
            <w:shd w:val="clear" w:color="auto" w:fill="auto"/>
            <w:vAlign w:val="bottom"/>
          </w:tcPr>
          <w:p w14:paraId="35E1ABCE" w14:textId="77777777" w:rsidR="0003512B" w:rsidRPr="007A5A4F" w:rsidRDefault="0003512B" w:rsidP="007A5A4F">
            <w:pPr>
              <w:suppressAutoHyphens w:val="0"/>
              <w:spacing w:before="40" w:after="40" w:line="220" w:lineRule="exact"/>
              <w:jc w:val="right"/>
              <w:rPr>
                <w:sz w:val="18"/>
              </w:rPr>
            </w:pPr>
            <w:r w:rsidRPr="007A5A4F">
              <w:rPr>
                <w:sz w:val="18"/>
              </w:rPr>
              <w:t>64,2</w:t>
            </w:r>
          </w:p>
        </w:tc>
        <w:tc>
          <w:tcPr>
            <w:tcW w:w="1099" w:type="dxa"/>
            <w:shd w:val="clear" w:color="auto" w:fill="auto"/>
            <w:vAlign w:val="bottom"/>
          </w:tcPr>
          <w:p w14:paraId="2D88C7F1" w14:textId="77777777" w:rsidR="0003512B" w:rsidRPr="007A5A4F" w:rsidRDefault="0003512B" w:rsidP="007A5A4F">
            <w:pPr>
              <w:suppressAutoHyphens w:val="0"/>
              <w:spacing w:before="40" w:after="40" w:line="220" w:lineRule="exact"/>
              <w:jc w:val="right"/>
              <w:rPr>
                <w:sz w:val="18"/>
              </w:rPr>
            </w:pPr>
            <w:r w:rsidRPr="007A5A4F">
              <w:rPr>
                <w:sz w:val="18"/>
              </w:rPr>
              <w:t>83,0</w:t>
            </w:r>
          </w:p>
        </w:tc>
      </w:tr>
      <w:tr w:rsidR="0003512B" w:rsidRPr="007A5A4F" w14:paraId="534F4F0F" w14:textId="77777777" w:rsidTr="007A5A4F">
        <w:tc>
          <w:tcPr>
            <w:tcW w:w="2977" w:type="dxa"/>
            <w:tcBorders>
              <w:bottom w:val="single" w:sz="4" w:space="0" w:color="auto"/>
            </w:tcBorders>
            <w:shd w:val="clear" w:color="auto" w:fill="auto"/>
          </w:tcPr>
          <w:p w14:paraId="72D0BFAA" w14:textId="77777777" w:rsidR="0003512B" w:rsidRPr="007A5A4F" w:rsidRDefault="0003512B" w:rsidP="007A5A4F">
            <w:pPr>
              <w:suppressAutoHyphens w:val="0"/>
              <w:spacing w:before="40" w:after="40" w:line="220" w:lineRule="exact"/>
              <w:rPr>
                <w:sz w:val="18"/>
              </w:rPr>
            </w:pPr>
            <w:r w:rsidRPr="007A5A4F">
              <w:rPr>
                <w:sz w:val="18"/>
              </w:rPr>
              <w:t>Apprentis/Aides familiaux</w:t>
            </w:r>
          </w:p>
        </w:tc>
        <w:tc>
          <w:tcPr>
            <w:tcW w:w="1098" w:type="dxa"/>
            <w:tcBorders>
              <w:bottom w:val="single" w:sz="4" w:space="0" w:color="auto"/>
            </w:tcBorders>
            <w:shd w:val="clear" w:color="auto" w:fill="auto"/>
            <w:vAlign w:val="bottom"/>
          </w:tcPr>
          <w:p w14:paraId="4D55CF79" w14:textId="77777777" w:rsidR="0003512B" w:rsidRPr="007A5A4F" w:rsidRDefault="0003512B" w:rsidP="007A5A4F">
            <w:pPr>
              <w:suppressAutoHyphens w:val="0"/>
              <w:spacing w:before="40" w:after="40" w:line="220" w:lineRule="exact"/>
              <w:jc w:val="right"/>
              <w:rPr>
                <w:sz w:val="18"/>
              </w:rPr>
            </w:pPr>
            <w:r w:rsidRPr="007A5A4F">
              <w:rPr>
                <w:sz w:val="18"/>
              </w:rPr>
              <w:t>2,8</w:t>
            </w:r>
          </w:p>
        </w:tc>
        <w:tc>
          <w:tcPr>
            <w:tcW w:w="1098" w:type="dxa"/>
            <w:tcBorders>
              <w:bottom w:val="single" w:sz="4" w:space="0" w:color="auto"/>
            </w:tcBorders>
            <w:shd w:val="clear" w:color="auto" w:fill="auto"/>
            <w:vAlign w:val="bottom"/>
          </w:tcPr>
          <w:p w14:paraId="70053264" w14:textId="77777777" w:rsidR="0003512B" w:rsidRPr="007A5A4F" w:rsidRDefault="0003512B" w:rsidP="007A5A4F">
            <w:pPr>
              <w:suppressAutoHyphens w:val="0"/>
              <w:spacing w:before="40" w:after="40" w:line="220" w:lineRule="exact"/>
              <w:jc w:val="right"/>
              <w:rPr>
                <w:sz w:val="18"/>
              </w:rPr>
            </w:pPr>
            <w:r w:rsidRPr="007A5A4F">
              <w:rPr>
                <w:sz w:val="18"/>
              </w:rPr>
              <w:t>5,9</w:t>
            </w:r>
          </w:p>
        </w:tc>
        <w:tc>
          <w:tcPr>
            <w:tcW w:w="1098" w:type="dxa"/>
            <w:tcBorders>
              <w:bottom w:val="single" w:sz="4" w:space="0" w:color="auto"/>
            </w:tcBorders>
            <w:shd w:val="clear" w:color="auto" w:fill="auto"/>
            <w:vAlign w:val="bottom"/>
          </w:tcPr>
          <w:p w14:paraId="126B1394" w14:textId="77777777" w:rsidR="0003512B" w:rsidRPr="007A5A4F" w:rsidRDefault="0003512B" w:rsidP="007A5A4F">
            <w:pPr>
              <w:suppressAutoHyphens w:val="0"/>
              <w:spacing w:before="40" w:after="40" w:line="220" w:lineRule="exact"/>
              <w:jc w:val="right"/>
              <w:rPr>
                <w:sz w:val="18"/>
              </w:rPr>
            </w:pPr>
            <w:r w:rsidRPr="007A5A4F">
              <w:rPr>
                <w:sz w:val="18"/>
              </w:rPr>
              <w:t>3,9</w:t>
            </w:r>
          </w:p>
        </w:tc>
        <w:tc>
          <w:tcPr>
            <w:tcW w:w="1099" w:type="dxa"/>
            <w:tcBorders>
              <w:bottom w:val="single" w:sz="4" w:space="0" w:color="auto"/>
            </w:tcBorders>
            <w:shd w:val="clear" w:color="auto" w:fill="auto"/>
            <w:vAlign w:val="bottom"/>
          </w:tcPr>
          <w:p w14:paraId="30DAC1F3" w14:textId="77777777" w:rsidR="0003512B" w:rsidRPr="007A5A4F" w:rsidRDefault="0003512B" w:rsidP="007A5A4F">
            <w:pPr>
              <w:suppressAutoHyphens w:val="0"/>
              <w:spacing w:before="40" w:after="40" w:line="220" w:lineRule="exact"/>
              <w:jc w:val="right"/>
              <w:rPr>
                <w:sz w:val="18"/>
              </w:rPr>
            </w:pPr>
            <w:r w:rsidRPr="007A5A4F">
              <w:rPr>
                <w:sz w:val="18"/>
              </w:rPr>
              <w:t>5,5</w:t>
            </w:r>
          </w:p>
        </w:tc>
      </w:tr>
      <w:tr w:rsidR="0003512B" w:rsidRPr="007A5A4F" w14:paraId="4B88FEF3" w14:textId="77777777" w:rsidTr="007A5A4F">
        <w:tc>
          <w:tcPr>
            <w:tcW w:w="2977" w:type="dxa"/>
            <w:tcBorders>
              <w:top w:val="single" w:sz="4" w:space="0" w:color="auto"/>
              <w:bottom w:val="single" w:sz="12" w:space="0" w:color="auto"/>
            </w:tcBorders>
            <w:shd w:val="clear" w:color="auto" w:fill="auto"/>
          </w:tcPr>
          <w:p w14:paraId="2498CCBD" w14:textId="77777777" w:rsidR="0003512B" w:rsidRPr="007A5A4F" w:rsidRDefault="0003512B" w:rsidP="007A5A4F">
            <w:pPr>
              <w:suppressAutoHyphens w:val="0"/>
              <w:spacing w:before="80" w:after="80" w:line="220" w:lineRule="exact"/>
              <w:ind w:left="283"/>
              <w:rPr>
                <w:b/>
                <w:bCs/>
                <w:sz w:val="18"/>
              </w:rPr>
            </w:pPr>
            <w:r w:rsidRPr="007A5A4F">
              <w:rPr>
                <w:b/>
                <w:bCs/>
                <w:sz w:val="18"/>
              </w:rPr>
              <w:t>Total</w:t>
            </w:r>
          </w:p>
        </w:tc>
        <w:tc>
          <w:tcPr>
            <w:tcW w:w="1098" w:type="dxa"/>
            <w:tcBorders>
              <w:top w:val="single" w:sz="4" w:space="0" w:color="auto"/>
              <w:bottom w:val="single" w:sz="12" w:space="0" w:color="auto"/>
            </w:tcBorders>
            <w:shd w:val="clear" w:color="auto" w:fill="auto"/>
            <w:vAlign w:val="bottom"/>
          </w:tcPr>
          <w:p w14:paraId="14F343C8" w14:textId="77777777" w:rsidR="0003512B" w:rsidRPr="007A5A4F" w:rsidRDefault="0003512B" w:rsidP="007A5A4F">
            <w:pPr>
              <w:suppressAutoHyphens w:val="0"/>
              <w:spacing w:before="80" w:after="80" w:line="220" w:lineRule="exact"/>
              <w:jc w:val="right"/>
              <w:rPr>
                <w:b/>
                <w:bCs/>
                <w:sz w:val="18"/>
              </w:rPr>
            </w:pPr>
            <w:r w:rsidRPr="007A5A4F">
              <w:rPr>
                <w:b/>
                <w:bCs/>
                <w:sz w:val="18"/>
              </w:rPr>
              <w:t>100,0</w:t>
            </w:r>
          </w:p>
        </w:tc>
        <w:tc>
          <w:tcPr>
            <w:tcW w:w="1098" w:type="dxa"/>
            <w:tcBorders>
              <w:top w:val="single" w:sz="4" w:space="0" w:color="auto"/>
              <w:bottom w:val="single" w:sz="12" w:space="0" w:color="auto"/>
            </w:tcBorders>
            <w:shd w:val="clear" w:color="auto" w:fill="auto"/>
            <w:vAlign w:val="bottom"/>
          </w:tcPr>
          <w:p w14:paraId="537C1052" w14:textId="77777777" w:rsidR="0003512B" w:rsidRPr="007A5A4F" w:rsidRDefault="0003512B" w:rsidP="007A5A4F">
            <w:pPr>
              <w:suppressAutoHyphens w:val="0"/>
              <w:spacing w:before="80" w:after="80" w:line="220" w:lineRule="exact"/>
              <w:jc w:val="right"/>
              <w:rPr>
                <w:b/>
                <w:bCs/>
                <w:sz w:val="18"/>
              </w:rPr>
            </w:pPr>
            <w:r w:rsidRPr="007A5A4F">
              <w:rPr>
                <w:b/>
                <w:bCs/>
                <w:sz w:val="18"/>
              </w:rPr>
              <w:t>100,0</w:t>
            </w:r>
          </w:p>
        </w:tc>
        <w:tc>
          <w:tcPr>
            <w:tcW w:w="1098" w:type="dxa"/>
            <w:tcBorders>
              <w:top w:val="single" w:sz="4" w:space="0" w:color="auto"/>
              <w:bottom w:val="single" w:sz="12" w:space="0" w:color="auto"/>
            </w:tcBorders>
            <w:shd w:val="clear" w:color="auto" w:fill="auto"/>
            <w:vAlign w:val="bottom"/>
          </w:tcPr>
          <w:p w14:paraId="598AEA43" w14:textId="77777777" w:rsidR="0003512B" w:rsidRPr="007A5A4F" w:rsidRDefault="0003512B" w:rsidP="007A5A4F">
            <w:pPr>
              <w:suppressAutoHyphens w:val="0"/>
              <w:spacing w:before="80" w:after="80" w:line="220" w:lineRule="exact"/>
              <w:jc w:val="right"/>
              <w:rPr>
                <w:b/>
                <w:bCs/>
                <w:sz w:val="18"/>
              </w:rPr>
            </w:pPr>
            <w:r w:rsidRPr="007A5A4F">
              <w:rPr>
                <w:b/>
                <w:bCs/>
                <w:sz w:val="18"/>
              </w:rPr>
              <w:t>100,0</w:t>
            </w:r>
          </w:p>
        </w:tc>
        <w:tc>
          <w:tcPr>
            <w:tcW w:w="1099" w:type="dxa"/>
            <w:tcBorders>
              <w:top w:val="single" w:sz="4" w:space="0" w:color="auto"/>
              <w:bottom w:val="single" w:sz="12" w:space="0" w:color="auto"/>
            </w:tcBorders>
            <w:shd w:val="clear" w:color="auto" w:fill="auto"/>
            <w:vAlign w:val="bottom"/>
          </w:tcPr>
          <w:p w14:paraId="4149E953" w14:textId="77777777" w:rsidR="0003512B" w:rsidRPr="007A5A4F" w:rsidRDefault="0003512B" w:rsidP="007A5A4F">
            <w:pPr>
              <w:suppressAutoHyphens w:val="0"/>
              <w:spacing w:before="80" w:after="80" w:line="220" w:lineRule="exact"/>
              <w:jc w:val="right"/>
              <w:rPr>
                <w:b/>
                <w:bCs/>
                <w:sz w:val="18"/>
              </w:rPr>
            </w:pPr>
            <w:r w:rsidRPr="007A5A4F">
              <w:rPr>
                <w:b/>
                <w:bCs/>
                <w:sz w:val="18"/>
              </w:rPr>
              <w:t>100,0</w:t>
            </w:r>
          </w:p>
        </w:tc>
      </w:tr>
    </w:tbl>
    <w:p w14:paraId="61A99C66" w14:textId="18F28642" w:rsidR="0003512B" w:rsidRPr="00006734" w:rsidRDefault="0003512B" w:rsidP="001C0D4B">
      <w:pPr>
        <w:pStyle w:val="SingleTxtG"/>
        <w:spacing w:before="120" w:after="240"/>
        <w:ind w:firstLine="142"/>
        <w:jc w:val="left"/>
        <w:rPr>
          <w:sz w:val="18"/>
          <w:szCs w:val="18"/>
        </w:rPr>
      </w:pPr>
      <w:r w:rsidRPr="00006734">
        <w:rPr>
          <w:i/>
          <w:sz w:val="18"/>
          <w:szCs w:val="18"/>
        </w:rPr>
        <w:t>Source</w:t>
      </w:r>
      <w:r w:rsidR="00BD6C7D">
        <w:rPr>
          <w:i/>
          <w:sz w:val="18"/>
          <w:szCs w:val="18"/>
        </w:rPr>
        <w:t> </w:t>
      </w:r>
      <w:r w:rsidR="00972056">
        <w:rPr>
          <w:sz w:val="18"/>
          <w:szCs w:val="18"/>
        </w:rPr>
        <w:t>:</w:t>
      </w:r>
      <w:r w:rsidRPr="00006734">
        <w:rPr>
          <w:sz w:val="18"/>
          <w:szCs w:val="18"/>
        </w:rPr>
        <w:t xml:space="preserve"> INSAE, </w:t>
      </w:r>
      <w:proofErr w:type="spellStart"/>
      <w:r w:rsidRPr="00006734">
        <w:rPr>
          <w:sz w:val="18"/>
          <w:szCs w:val="18"/>
        </w:rPr>
        <w:t>EMICoV</w:t>
      </w:r>
      <w:proofErr w:type="spellEnd"/>
      <w:r w:rsidRPr="00006734">
        <w:rPr>
          <w:sz w:val="18"/>
          <w:szCs w:val="18"/>
        </w:rPr>
        <w:t xml:space="preserve"> 2015</w:t>
      </w:r>
      <w:r w:rsidR="00EB18DA" w:rsidRPr="00006734">
        <w:rPr>
          <w:sz w:val="18"/>
          <w:szCs w:val="18"/>
        </w:rPr>
        <w:t>.</w:t>
      </w:r>
    </w:p>
    <w:p w14:paraId="42E1D304" w14:textId="10AC7004" w:rsidR="0003512B" w:rsidRPr="00213CCE" w:rsidRDefault="00B359D4" w:rsidP="00B359D4">
      <w:pPr>
        <w:pStyle w:val="SingleTxtG"/>
      </w:pPr>
      <w:r w:rsidRPr="00213CCE">
        <w:t>129.</w:t>
      </w:r>
      <w:r w:rsidRPr="00213CCE">
        <w:tab/>
      </w:r>
      <w:r w:rsidR="0003512B" w:rsidRPr="00213CCE">
        <w:t xml:space="preserve">Le tableau </w:t>
      </w:r>
      <w:r w:rsidR="0011245A">
        <w:t>n</w:t>
      </w:r>
      <w:r w:rsidR="0011245A" w:rsidRPr="00050C02">
        <w:rPr>
          <w:vertAlign w:val="superscript"/>
        </w:rPr>
        <w:t>o</w:t>
      </w:r>
      <w:r w:rsidR="0011245A">
        <w:t> </w:t>
      </w:r>
      <w:r w:rsidR="0003512B" w:rsidRPr="00213CCE">
        <w:t>2 présente la répartition des actifs occupés selon l’âge et la catégorie socio-professionnelle. Il montre que les jeunes de 15-24 ans sont majoritairement des travailleurs à leur propre compte (59,8</w:t>
      </w:r>
      <w:r w:rsidR="00BD6C7D">
        <w:t> </w:t>
      </w:r>
      <w:r w:rsidR="0003512B" w:rsidRPr="00213CCE">
        <w:t>%)</w:t>
      </w:r>
      <w:r w:rsidR="00BD6C7D">
        <w:t> </w:t>
      </w:r>
      <w:r w:rsidR="008D3C12">
        <w:t>;</w:t>
      </w:r>
      <w:r w:rsidR="0046692C">
        <w:t xml:space="preserve"> </w:t>
      </w:r>
      <w:r w:rsidR="0003512B" w:rsidRPr="00213CCE">
        <w:t>de la même manière chez les adultes (25-64 ans) c’est les travailleurs à leur propre compte qui ont le grand pourcentage soit 83,7</w:t>
      </w:r>
      <w:r w:rsidR="00BD6C7D">
        <w:t> </w:t>
      </w:r>
      <w:r w:rsidR="0003512B" w:rsidRPr="00213CCE">
        <w:t>%.</w:t>
      </w:r>
    </w:p>
    <w:p w14:paraId="6C6911BF" w14:textId="1C26640D" w:rsidR="0003512B" w:rsidRPr="00EB18DA" w:rsidRDefault="00234C8A" w:rsidP="00234C8A">
      <w:pPr>
        <w:pStyle w:val="H23G"/>
      </w:pPr>
      <w:r>
        <w:tab/>
      </w:r>
      <w:r>
        <w:tab/>
      </w:r>
      <w:r w:rsidR="0003512B" w:rsidRPr="00006734">
        <w:rPr>
          <w:b w:val="0"/>
          <w:bCs/>
        </w:rPr>
        <w:t xml:space="preserve">Tableau </w:t>
      </w:r>
      <w:r w:rsidR="0011245A" w:rsidRPr="00006734">
        <w:rPr>
          <w:b w:val="0"/>
          <w:bCs/>
        </w:rPr>
        <w:t>n</w:t>
      </w:r>
      <w:r w:rsidR="0011245A" w:rsidRPr="00006734">
        <w:rPr>
          <w:b w:val="0"/>
          <w:bCs/>
          <w:vertAlign w:val="superscript"/>
        </w:rPr>
        <w:t>o</w:t>
      </w:r>
      <w:r w:rsidR="0011245A" w:rsidRPr="00006734">
        <w:rPr>
          <w:b w:val="0"/>
          <w:bCs/>
        </w:rPr>
        <w:t> </w:t>
      </w:r>
      <w:r w:rsidR="0003512B" w:rsidRPr="00006734">
        <w:rPr>
          <w:b w:val="0"/>
          <w:bCs/>
        </w:rPr>
        <w:t>2</w:t>
      </w:r>
      <w:r w:rsidR="00BD6C7D">
        <w:br/>
      </w:r>
      <w:r w:rsidR="0003512B" w:rsidRPr="00EB18DA">
        <w:t xml:space="preserve">Répartition des actifs occupés selon l’âge et la catégorie socio-professionnelle </w:t>
      </w:r>
      <w:r w:rsidR="00562BB9">
        <w:br/>
      </w:r>
      <w:r w:rsidR="0003512B" w:rsidRPr="00EB18DA">
        <w:t>au Bénin en 2015</w:t>
      </w:r>
    </w:p>
    <w:tbl>
      <w:tblPr>
        <w:tblW w:w="7370" w:type="dxa"/>
        <w:tblInd w:w="1134" w:type="dxa"/>
        <w:tblLayout w:type="fixed"/>
        <w:tblCellMar>
          <w:left w:w="0" w:type="dxa"/>
          <w:right w:w="0" w:type="dxa"/>
        </w:tblCellMar>
        <w:tblLook w:val="04A0" w:firstRow="1" w:lastRow="0" w:firstColumn="1" w:lastColumn="0" w:noHBand="0" w:noVBand="1"/>
      </w:tblPr>
      <w:tblGrid>
        <w:gridCol w:w="3823"/>
        <w:gridCol w:w="1704"/>
        <w:gridCol w:w="1843"/>
      </w:tblGrid>
      <w:tr w:rsidR="00252411" w:rsidRPr="00562BB9" w14:paraId="489A9FF3" w14:textId="77777777" w:rsidTr="00562BB9">
        <w:trPr>
          <w:tblHeader/>
        </w:trPr>
        <w:tc>
          <w:tcPr>
            <w:tcW w:w="3823" w:type="dxa"/>
            <w:vMerge w:val="restart"/>
            <w:tcBorders>
              <w:top w:val="single" w:sz="4" w:space="0" w:color="auto"/>
              <w:bottom w:val="single" w:sz="12" w:space="0" w:color="auto"/>
            </w:tcBorders>
            <w:shd w:val="clear" w:color="auto" w:fill="auto"/>
            <w:vAlign w:val="bottom"/>
          </w:tcPr>
          <w:p w14:paraId="15DACFAA" w14:textId="77777777" w:rsidR="00252411" w:rsidRPr="00562BB9" w:rsidRDefault="00252411" w:rsidP="00562BB9">
            <w:pPr>
              <w:suppressAutoHyphens w:val="0"/>
              <w:spacing w:before="80" w:after="80" w:line="200" w:lineRule="exact"/>
              <w:rPr>
                <w:i/>
                <w:sz w:val="16"/>
              </w:rPr>
            </w:pPr>
            <w:r w:rsidRPr="00562BB9">
              <w:rPr>
                <w:i/>
                <w:sz w:val="16"/>
              </w:rPr>
              <w:t>Catégorie socio-professionnelle</w:t>
            </w:r>
          </w:p>
        </w:tc>
        <w:tc>
          <w:tcPr>
            <w:tcW w:w="3547" w:type="dxa"/>
            <w:gridSpan w:val="2"/>
            <w:tcBorders>
              <w:top w:val="single" w:sz="4" w:space="0" w:color="auto"/>
              <w:bottom w:val="single" w:sz="4" w:space="0" w:color="auto"/>
            </w:tcBorders>
            <w:shd w:val="clear" w:color="auto" w:fill="auto"/>
            <w:vAlign w:val="bottom"/>
          </w:tcPr>
          <w:p w14:paraId="065D693B" w14:textId="77777777" w:rsidR="00252411" w:rsidRPr="00562BB9" w:rsidRDefault="00252411" w:rsidP="00562BB9">
            <w:pPr>
              <w:suppressAutoHyphens w:val="0"/>
              <w:spacing w:before="80" w:after="80" w:line="200" w:lineRule="exact"/>
              <w:jc w:val="center"/>
              <w:rPr>
                <w:i/>
                <w:sz w:val="16"/>
              </w:rPr>
            </w:pPr>
            <w:r w:rsidRPr="00562BB9">
              <w:rPr>
                <w:i/>
                <w:sz w:val="16"/>
              </w:rPr>
              <w:t>Tranches d’âge</w:t>
            </w:r>
          </w:p>
        </w:tc>
      </w:tr>
      <w:tr w:rsidR="0003512B" w:rsidRPr="00562BB9" w14:paraId="5C5EA1E6" w14:textId="77777777" w:rsidTr="00562BB9">
        <w:trPr>
          <w:tblHeader/>
        </w:trPr>
        <w:tc>
          <w:tcPr>
            <w:tcW w:w="3823" w:type="dxa"/>
            <w:vMerge/>
            <w:tcBorders>
              <w:top w:val="single" w:sz="12" w:space="0" w:color="auto"/>
              <w:bottom w:val="single" w:sz="12" w:space="0" w:color="auto"/>
            </w:tcBorders>
            <w:shd w:val="clear" w:color="auto" w:fill="auto"/>
            <w:vAlign w:val="bottom"/>
          </w:tcPr>
          <w:p w14:paraId="69317952" w14:textId="77777777" w:rsidR="0003512B" w:rsidRPr="00562BB9" w:rsidRDefault="0003512B" w:rsidP="00562BB9">
            <w:pPr>
              <w:suppressAutoHyphens w:val="0"/>
              <w:spacing w:before="40" w:after="40" w:line="220" w:lineRule="exact"/>
              <w:rPr>
                <w:sz w:val="18"/>
              </w:rPr>
            </w:pPr>
          </w:p>
        </w:tc>
        <w:tc>
          <w:tcPr>
            <w:tcW w:w="1704" w:type="dxa"/>
            <w:tcBorders>
              <w:top w:val="single" w:sz="4" w:space="0" w:color="auto"/>
              <w:bottom w:val="single" w:sz="12" w:space="0" w:color="auto"/>
            </w:tcBorders>
            <w:shd w:val="clear" w:color="auto" w:fill="auto"/>
            <w:vAlign w:val="bottom"/>
          </w:tcPr>
          <w:p w14:paraId="2A0840A4" w14:textId="77777777" w:rsidR="0003512B" w:rsidRPr="00562BB9" w:rsidRDefault="0003512B" w:rsidP="00562BB9">
            <w:pPr>
              <w:suppressAutoHyphens w:val="0"/>
              <w:spacing w:before="40" w:after="40" w:line="220" w:lineRule="exact"/>
              <w:jc w:val="right"/>
              <w:rPr>
                <w:i/>
                <w:sz w:val="18"/>
              </w:rPr>
            </w:pPr>
            <w:r w:rsidRPr="00562BB9">
              <w:rPr>
                <w:i/>
                <w:sz w:val="18"/>
              </w:rPr>
              <w:t>15-24 ans</w:t>
            </w:r>
          </w:p>
        </w:tc>
        <w:tc>
          <w:tcPr>
            <w:tcW w:w="1843" w:type="dxa"/>
            <w:tcBorders>
              <w:top w:val="single" w:sz="4" w:space="0" w:color="auto"/>
              <w:bottom w:val="single" w:sz="12" w:space="0" w:color="auto"/>
            </w:tcBorders>
            <w:shd w:val="clear" w:color="auto" w:fill="auto"/>
            <w:vAlign w:val="bottom"/>
          </w:tcPr>
          <w:p w14:paraId="19A4A51A" w14:textId="77777777" w:rsidR="0003512B" w:rsidRPr="00562BB9" w:rsidRDefault="0003512B" w:rsidP="00562BB9">
            <w:pPr>
              <w:suppressAutoHyphens w:val="0"/>
              <w:spacing w:before="40" w:after="40" w:line="220" w:lineRule="exact"/>
              <w:jc w:val="right"/>
              <w:rPr>
                <w:i/>
                <w:sz w:val="18"/>
              </w:rPr>
            </w:pPr>
            <w:r w:rsidRPr="00562BB9">
              <w:rPr>
                <w:i/>
                <w:sz w:val="18"/>
              </w:rPr>
              <w:t>25-64 ans</w:t>
            </w:r>
          </w:p>
        </w:tc>
      </w:tr>
      <w:tr w:rsidR="0003512B" w:rsidRPr="00562BB9" w14:paraId="2F8E1274" w14:textId="77777777" w:rsidTr="00562BB9">
        <w:tc>
          <w:tcPr>
            <w:tcW w:w="3823" w:type="dxa"/>
            <w:tcBorders>
              <w:top w:val="single" w:sz="12" w:space="0" w:color="auto"/>
            </w:tcBorders>
            <w:shd w:val="clear" w:color="auto" w:fill="auto"/>
          </w:tcPr>
          <w:p w14:paraId="3575CB06" w14:textId="77777777" w:rsidR="0003512B" w:rsidRPr="00562BB9" w:rsidRDefault="0003512B" w:rsidP="00562BB9">
            <w:pPr>
              <w:suppressAutoHyphens w:val="0"/>
              <w:spacing w:before="40" w:after="40" w:line="220" w:lineRule="exact"/>
              <w:rPr>
                <w:sz w:val="18"/>
              </w:rPr>
            </w:pPr>
            <w:r w:rsidRPr="00562BB9">
              <w:rPr>
                <w:sz w:val="18"/>
              </w:rPr>
              <w:t>Salariés</w:t>
            </w:r>
          </w:p>
        </w:tc>
        <w:tc>
          <w:tcPr>
            <w:tcW w:w="1704" w:type="dxa"/>
            <w:tcBorders>
              <w:top w:val="single" w:sz="12" w:space="0" w:color="auto"/>
            </w:tcBorders>
            <w:shd w:val="clear" w:color="auto" w:fill="auto"/>
            <w:vAlign w:val="bottom"/>
          </w:tcPr>
          <w:p w14:paraId="02FA7030" w14:textId="77777777" w:rsidR="0003512B" w:rsidRPr="00562BB9" w:rsidRDefault="0003512B" w:rsidP="00562BB9">
            <w:pPr>
              <w:suppressAutoHyphens w:val="0"/>
              <w:spacing w:before="40" w:after="40" w:line="220" w:lineRule="exact"/>
              <w:jc w:val="right"/>
              <w:rPr>
                <w:sz w:val="18"/>
              </w:rPr>
            </w:pPr>
            <w:r w:rsidRPr="00562BB9">
              <w:rPr>
                <w:sz w:val="18"/>
              </w:rPr>
              <w:t>10,0</w:t>
            </w:r>
          </w:p>
        </w:tc>
        <w:tc>
          <w:tcPr>
            <w:tcW w:w="1843" w:type="dxa"/>
            <w:tcBorders>
              <w:top w:val="single" w:sz="12" w:space="0" w:color="auto"/>
            </w:tcBorders>
            <w:shd w:val="clear" w:color="auto" w:fill="auto"/>
            <w:vAlign w:val="bottom"/>
          </w:tcPr>
          <w:p w14:paraId="5CAE8E18" w14:textId="77777777" w:rsidR="0003512B" w:rsidRPr="00562BB9" w:rsidRDefault="0003512B" w:rsidP="00562BB9">
            <w:pPr>
              <w:suppressAutoHyphens w:val="0"/>
              <w:spacing w:before="40" w:after="40" w:line="220" w:lineRule="exact"/>
              <w:jc w:val="right"/>
              <w:rPr>
                <w:sz w:val="18"/>
              </w:rPr>
            </w:pPr>
            <w:r w:rsidRPr="00562BB9">
              <w:rPr>
                <w:sz w:val="18"/>
              </w:rPr>
              <w:t>14,0</w:t>
            </w:r>
          </w:p>
        </w:tc>
      </w:tr>
      <w:tr w:rsidR="0003512B" w:rsidRPr="00562BB9" w14:paraId="398E0F67" w14:textId="77777777" w:rsidTr="00562BB9">
        <w:tc>
          <w:tcPr>
            <w:tcW w:w="3823" w:type="dxa"/>
            <w:shd w:val="clear" w:color="auto" w:fill="auto"/>
          </w:tcPr>
          <w:p w14:paraId="7866AD8D" w14:textId="77777777" w:rsidR="0003512B" w:rsidRPr="00562BB9" w:rsidRDefault="0003512B" w:rsidP="00562BB9">
            <w:pPr>
              <w:suppressAutoHyphens w:val="0"/>
              <w:spacing w:before="40" w:after="40" w:line="220" w:lineRule="exact"/>
              <w:rPr>
                <w:sz w:val="18"/>
              </w:rPr>
            </w:pPr>
            <w:r w:rsidRPr="00562BB9">
              <w:rPr>
                <w:sz w:val="18"/>
              </w:rPr>
              <w:t>Employeurs</w:t>
            </w:r>
          </w:p>
        </w:tc>
        <w:tc>
          <w:tcPr>
            <w:tcW w:w="1704" w:type="dxa"/>
            <w:shd w:val="clear" w:color="auto" w:fill="auto"/>
            <w:vAlign w:val="bottom"/>
          </w:tcPr>
          <w:p w14:paraId="161CEA05" w14:textId="77777777" w:rsidR="0003512B" w:rsidRPr="00562BB9" w:rsidRDefault="0003512B" w:rsidP="00562BB9">
            <w:pPr>
              <w:suppressAutoHyphens w:val="0"/>
              <w:spacing w:before="40" w:after="40" w:line="220" w:lineRule="exact"/>
              <w:jc w:val="right"/>
              <w:rPr>
                <w:sz w:val="18"/>
              </w:rPr>
            </w:pPr>
            <w:r w:rsidRPr="00562BB9">
              <w:rPr>
                <w:sz w:val="18"/>
              </w:rPr>
              <w:t>0,9</w:t>
            </w:r>
          </w:p>
        </w:tc>
        <w:tc>
          <w:tcPr>
            <w:tcW w:w="1843" w:type="dxa"/>
            <w:shd w:val="clear" w:color="auto" w:fill="auto"/>
            <w:vAlign w:val="bottom"/>
          </w:tcPr>
          <w:p w14:paraId="6E4A7597" w14:textId="77777777" w:rsidR="0003512B" w:rsidRPr="00562BB9" w:rsidRDefault="0003512B" w:rsidP="00562BB9">
            <w:pPr>
              <w:suppressAutoHyphens w:val="0"/>
              <w:spacing w:before="40" w:after="40" w:line="220" w:lineRule="exact"/>
              <w:jc w:val="right"/>
              <w:rPr>
                <w:sz w:val="18"/>
              </w:rPr>
            </w:pPr>
            <w:r w:rsidRPr="00562BB9">
              <w:rPr>
                <w:sz w:val="18"/>
              </w:rPr>
              <w:t>1,8</w:t>
            </w:r>
          </w:p>
        </w:tc>
      </w:tr>
      <w:tr w:rsidR="0003512B" w:rsidRPr="00562BB9" w14:paraId="12994B79" w14:textId="77777777" w:rsidTr="00562BB9">
        <w:tc>
          <w:tcPr>
            <w:tcW w:w="3823" w:type="dxa"/>
            <w:shd w:val="clear" w:color="auto" w:fill="auto"/>
          </w:tcPr>
          <w:p w14:paraId="19F1AB7A" w14:textId="77777777" w:rsidR="0003512B" w:rsidRPr="00562BB9" w:rsidRDefault="0003512B" w:rsidP="00562BB9">
            <w:pPr>
              <w:suppressAutoHyphens w:val="0"/>
              <w:spacing w:before="40" w:after="40" w:line="220" w:lineRule="exact"/>
              <w:rPr>
                <w:sz w:val="18"/>
              </w:rPr>
            </w:pPr>
            <w:r w:rsidRPr="00562BB9">
              <w:rPr>
                <w:sz w:val="18"/>
              </w:rPr>
              <w:t>Travailleurs à leur propre compte</w:t>
            </w:r>
          </w:p>
        </w:tc>
        <w:tc>
          <w:tcPr>
            <w:tcW w:w="1704" w:type="dxa"/>
            <w:shd w:val="clear" w:color="auto" w:fill="auto"/>
            <w:vAlign w:val="bottom"/>
          </w:tcPr>
          <w:p w14:paraId="674C1E9E" w14:textId="77777777" w:rsidR="0003512B" w:rsidRPr="00562BB9" w:rsidRDefault="0003512B" w:rsidP="00562BB9">
            <w:pPr>
              <w:suppressAutoHyphens w:val="0"/>
              <w:spacing w:before="40" w:after="40" w:line="220" w:lineRule="exact"/>
              <w:jc w:val="right"/>
              <w:rPr>
                <w:sz w:val="18"/>
              </w:rPr>
            </w:pPr>
            <w:r w:rsidRPr="00562BB9">
              <w:rPr>
                <w:sz w:val="18"/>
              </w:rPr>
              <w:t>59,8</w:t>
            </w:r>
          </w:p>
        </w:tc>
        <w:tc>
          <w:tcPr>
            <w:tcW w:w="1843" w:type="dxa"/>
            <w:shd w:val="clear" w:color="auto" w:fill="auto"/>
            <w:vAlign w:val="bottom"/>
          </w:tcPr>
          <w:p w14:paraId="6E3F6F2F" w14:textId="77777777" w:rsidR="0003512B" w:rsidRPr="00562BB9" w:rsidRDefault="0003512B" w:rsidP="00562BB9">
            <w:pPr>
              <w:suppressAutoHyphens w:val="0"/>
              <w:spacing w:before="40" w:after="40" w:line="220" w:lineRule="exact"/>
              <w:jc w:val="right"/>
              <w:rPr>
                <w:sz w:val="18"/>
              </w:rPr>
            </w:pPr>
            <w:r w:rsidRPr="00562BB9">
              <w:rPr>
                <w:sz w:val="18"/>
              </w:rPr>
              <w:t>83,7</w:t>
            </w:r>
          </w:p>
        </w:tc>
      </w:tr>
      <w:tr w:rsidR="0003512B" w:rsidRPr="00562BB9" w14:paraId="1925AE0C" w14:textId="77777777" w:rsidTr="00562BB9">
        <w:tc>
          <w:tcPr>
            <w:tcW w:w="3823" w:type="dxa"/>
            <w:tcBorders>
              <w:bottom w:val="single" w:sz="4" w:space="0" w:color="auto"/>
            </w:tcBorders>
            <w:shd w:val="clear" w:color="auto" w:fill="auto"/>
          </w:tcPr>
          <w:p w14:paraId="1DF11BEE" w14:textId="77777777" w:rsidR="0003512B" w:rsidRPr="00562BB9" w:rsidRDefault="0003512B" w:rsidP="00562BB9">
            <w:pPr>
              <w:suppressAutoHyphens w:val="0"/>
              <w:spacing w:before="40" w:after="40" w:line="220" w:lineRule="exact"/>
              <w:rPr>
                <w:sz w:val="18"/>
              </w:rPr>
            </w:pPr>
            <w:r w:rsidRPr="00562BB9">
              <w:rPr>
                <w:sz w:val="18"/>
              </w:rPr>
              <w:t>Apprentis/ Aides familiales</w:t>
            </w:r>
          </w:p>
        </w:tc>
        <w:tc>
          <w:tcPr>
            <w:tcW w:w="1704" w:type="dxa"/>
            <w:tcBorders>
              <w:bottom w:val="single" w:sz="4" w:space="0" w:color="auto"/>
            </w:tcBorders>
            <w:shd w:val="clear" w:color="auto" w:fill="auto"/>
            <w:vAlign w:val="bottom"/>
          </w:tcPr>
          <w:p w14:paraId="45C92B10" w14:textId="77777777" w:rsidR="0003512B" w:rsidRPr="00562BB9" w:rsidRDefault="0003512B" w:rsidP="00562BB9">
            <w:pPr>
              <w:suppressAutoHyphens w:val="0"/>
              <w:spacing w:before="40" w:after="40" w:line="220" w:lineRule="exact"/>
              <w:jc w:val="right"/>
              <w:rPr>
                <w:sz w:val="18"/>
              </w:rPr>
            </w:pPr>
            <w:r w:rsidRPr="00562BB9">
              <w:rPr>
                <w:sz w:val="18"/>
              </w:rPr>
              <w:t>29,3</w:t>
            </w:r>
          </w:p>
        </w:tc>
        <w:tc>
          <w:tcPr>
            <w:tcW w:w="1843" w:type="dxa"/>
            <w:tcBorders>
              <w:bottom w:val="single" w:sz="4" w:space="0" w:color="auto"/>
            </w:tcBorders>
            <w:shd w:val="clear" w:color="auto" w:fill="auto"/>
            <w:vAlign w:val="bottom"/>
          </w:tcPr>
          <w:p w14:paraId="5185E817" w14:textId="77777777" w:rsidR="0003512B" w:rsidRPr="00562BB9" w:rsidRDefault="0003512B" w:rsidP="00562BB9">
            <w:pPr>
              <w:suppressAutoHyphens w:val="0"/>
              <w:spacing w:before="40" w:after="40" w:line="220" w:lineRule="exact"/>
              <w:jc w:val="right"/>
              <w:rPr>
                <w:sz w:val="18"/>
              </w:rPr>
            </w:pPr>
            <w:r w:rsidRPr="00562BB9">
              <w:rPr>
                <w:sz w:val="18"/>
              </w:rPr>
              <w:t>0,5</w:t>
            </w:r>
          </w:p>
        </w:tc>
      </w:tr>
      <w:tr w:rsidR="0003512B" w:rsidRPr="00562BB9" w14:paraId="04A4A7E7" w14:textId="77777777" w:rsidTr="00562BB9">
        <w:tc>
          <w:tcPr>
            <w:tcW w:w="3823" w:type="dxa"/>
            <w:tcBorders>
              <w:top w:val="single" w:sz="4" w:space="0" w:color="auto"/>
              <w:bottom w:val="single" w:sz="12" w:space="0" w:color="auto"/>
            </w:tcBorders>
            <w:shd w:val="clear" w:color="auto" w:fill="auto"/>
          </w:tcPr>
          <w:p w14:paraId="5592C738" w14:textId="77777777" w:rsidR="0003512B" w:rsidRPr="00562BB9" w:rsidRDefault="0003512B" w:rsidP="00562BB9">
            <w:pPr>
              <w:suppressAutoHyphens w:val="0"/>
              <w:spacing w:before="80" w:after="80" w:line="220" w:lineRule="exact"/>
              <w:ind w:left="283"/>
              <w:rPr>
                <w:b/>
                <w:bCs/>
                <w:sz w:val="18"/>
              </w:rPr>
            </w:pPr>
            <w:r w:rsidRPr="00562BB9">
              <w:rPr>
                <w:b/>
                <w:bCs/>
                <w:sz w:val="18"/>
              </w:rPr>
              <w:t>Total</w:t>
            </w:r>
          </w:p>
        </w:tc>
        <w:tc>
          <w:tcPr>
            <w:tcW w:w="1704" w:type="dxa"/>
            <w:tcBorders>
              <w:top w:val="single" w:sz="4" w:space="0" w:color="auto"/>
              <w:bottom w:val="single" w:sz="12" w:space="0" w:color="auto"/>
            </w:tcBorders>
            <w:shd w:val="clear" w:color="auto" w:fill="auto"/>
            <w:vAlign w:val="bottom"/>
          </w:tcPr>
          <w:p w14:paraId="7AF18668" w14:textId="77777777" w:rsidR="0003512B" w:rsidRPr="00562BB9" w:rsidRDefault="0003512B" w:rsidP="00562BB9">
            <w:pPr>
              <w:suppressAutoHyphens w:val="0"/>
              <w:spacing w:before="80" w:after="80" w:line="220" w:lineRule="exact"/>
              <w:jc w:val="right"/>
              <w:rPr>
                <w:b/>
                <w:bCs/>
                <w:sz w:val="18"/>
              </w:rPr>
            </w:pPr>
            <w:r w:rsidRPr="00562BB9">
              <w:rPr>
                <w:b/>
                <w:bCs/>
                <w:sz w:val="18"/>
              </w:rPr>
              <w:t>100,0</w:t>
            </w:r>
          </w:p>
        </w:tc>
        <w:tc>
          <w:tcPr>
            <w:tcW w:w="1843" w:type="dxa"/>
            <w:tcBorders>
              <w:top w:val="single" w:sz="4" w:space="0" w:color="auto"/>
              <w:bottom w:val="single" w:sz="12" w:space="0" w:color="auto"/>
            </w:tcBorders>
            <w:shd w:val="clear" w:color="auto" w:fill="auto"/>
            <w:vAlign w:val="bottom"/>
          </w:tcPr>
          <w:p w14:paraId="1EBE4689" w14:textId="77777777" w:rsidR="0003512B" w:rsidRPr="00562BB9" w:rsidRDefault="0003512B" w:rsidP="00562BB9">
            <w:pPr>
              <w:suppressAutoHyphens w:val="0"/>
              <w:spacing w:before="80" w:after="80" w:line="220" w:lineRule="exact"/>
              <w:jc w:val="right"/>
              <w:rPr>
                <w:b/>
                <w:bCs/>
                <w:sz w:val="18"/>
              </w:rPr>
            </w:pPr>
            <w:r w:rsidRPr="00562BB9">
              <w:rPr>
                <w:b/>
                <w:bCs/>
                <w:sz w:val="18"/>
              </w:rPr>
              <w:t>100,0</w:t>
            </w:r>
          </w:p>
        </w:tc>
      </w:tr>
    </w:tbl>
    <w:p w14:paraId="3BC9E9E3" w14:textId="0BBC4C5E" w:rsidR="0003512B" w:rsidRPr="00006734" w:rsidRDefault="0003512B" w:rsidP="001C0D4B">
      <w:pPr>
        <w:pStyle w:val="SingleTxtG"/>
        <w:spacing w:before="120" w:after="240"/>
        <w:ind w:firstLine="142"/>
        <w:jc w:val="left"/>
        <w:rPr>
          <w:sz w:val="18"/>
          <w:szCs w:val="18"/>
        </w:rPr>
      </w:pPr>
      <w:r w:rsidRPr="00006734">
        <w:rPr>
          <w:i/>
          <w:iCs/>
          <w:sz w:val="18"/>
          <w:szCs w:val="18"/>
        </w:rPr>
        <w:t>Source</w:t>
      </w:r>
      <w:r w:rsidR="00BD6C7D">
        <w:rPr>
          <w:i/>
          <w:iCs/>
          <w:sz w:val="18"/>
          <w:szCs w:val="18"/>
        </w:rPr>
        <w:t> </w:t>
      </w:r>
      <w:r w:rsidR="00972056">
        <w:rPr>
          <w:sz w:val="18"/>
          <w:szCs w:val="18"/>
        </w:rPr>
        <w:t>:</w:t>
      </w:r>
      <w:r w:rsidRPr="00006734">
        <w:rPr>
          <w:sz w:val="18"/>
          <w:szCs w:val="18"/>
        </w:rPr>
        <w:t xml:space="preserve"> INSAE, </w:t>
      </w:r>
      <w:proofErr w:type="spellStart"/>
      <w:r w:rsidRPr="00006734">
        <w:rPr>
          <w:sz w:val="18"/>
          <w:szCs w:val="18"/>
        </w:rPr>
        <w:t>EMICoV</w:t>
      </w:r>
      <w:proofErr w:type="spellEnd"/>
      <w:r w:rsidRPr="00006734">
        <w:rPr>
          <w:sz w:val="18"/>
          <w:szCs w:val="18"/>
        </w:rPr>
        <w:t xml:space="preserve"> 2015</w:t>
      </w:r>
      <w:r w:rsidR="00EB18DA" w:rsidRPr="00006734">
        <w:rPr>
          <w:sz w:val="18"/>
          <w:szCs w:val="18"/>
        </w:rPr>
        <w:t>.</w:t>
      </w:r>
    </w:p>
    <w:p w14:paraId="4C1E804E" w14:textId="5766753C" w:rsidR="0003512B" w:rsidRDefault="00B359D4" w:rsidP="00B359D4">
      <w:pPr>
        <w:pStyle w:val="SingleTxtG"/>
      </w:pPr>
      <w:r>
        <w:t>130.</w:t>
      </w:r>
      <w:r>
        <w:tab/>
      </w:r>
      <w:r w:rsidR="0003512B" w:rsidRPr="00B42DA3">
        <w:t>Il convient de mentionner que</w:t>
      </w:r>
      <w:r w:rsidR="0046692C">
        <w:t xml:space="preserve"> </w:t>
      </w:r>
      <w:r w:rsidR="0003512B" w:rsidRPr="00B42DA3">
        <w:t>83,7</w:t>
      </w:r>
      <w:r w:rsidR="00457B3B">
        <w:t> </w:t>
      </w:r>
      <w:r w:rsidR="0003512B" w:rsidRPr="00B42DA3">
        <w:t>% des travailleurs de la tranche d’âge (25-64) sont des travailleurs à leur propre compte (les indépendants) contre 59,8</w:t>
      </w:r>
      <w:r w:rsidR="00457B3B">
        <w:t> </w:t>
      </w:r>
      <w:r w:rsidR="0003512B" w:rsidRPr="00B42DA3">
        <w:t>% des travailleurs de</w:t>
      </w:r>
      <w:r w:rsidR="0046692C">
        <w:t xml:space="preserve"> </w:t>
      </w:r>
      <w:r w:rsidR="0003512B" w:rsidRPr="00B42DA3">
        <w:t>la tranche d’âge (15-24).</w:t>
      </w:r>
    </w:p>
    <w:p w14:paraId="7B1257F4" w14:textId="0D28FF39" w:rsidR="0003512B" w:rsidRPr="00213CCE" w:rsidRDefault="00234C8A" w:rsidP="00234C8A">
      <w:pPr>
        <w:pStyle w:val="H23G"/>
      </w:pPr>
      <w:r>
        <w:tab/>
      </w:r>
      <w:r>
        <w:tab/>
      </w:r>
      <w:r w:rsidR="0003512B" w:rsidRPr="00006734">
        <w:rPr>
          <w:b w:val="0"/>
          <w:bCs/>
        </w:rPr>
        <w:t>Tableau</w:t>
      </w:r>
      <w:r w:rsidR="00BD6C7D" w:rsidRPr="00006734">
        <w:rPr>
          <w:b w:val="0"/>
          <w:bCs/>
        </w:rPr>
        <w:t xml:space="preserve"> </w:t>
      </w:r>
      <w:r w:rsidR="0011245A" w:rsidRPr="00006734">
        <w:rPr>
          <w:b w:val="0"/>
          <w:bCs/>
        </w:rPr>
        <w:t>n</w:t>
      </w:r>
      <w:r w:rsidR="0011245A" w:rsidRPr="00006734">
        <w:rPr>
          <w:b w:val="0"/>
          <w:bCs/>
          <w:vertAlign w:val="superscript"/>
        </w:rPr>
        <w:t>o</w:t>
      </w:r>
      <w:r w:rsidR="0011245A" w:rsidRPr="00006734">
        <w:rPr>
          <w:b w:val="0"/>
          <w:bCs/>
        </w:rPr>
        <w:t> </w:t>
      </w:r>
      <w:r w:rsidR="0003512B" w:rsidRPr="00006734">
        <w:rPr>
          <w:b w:val="0"/>
          <w:bCs/>
        </w:rPr>
        <w:t>3</w:t>
      </w:r>
      <w:r w:rsidR="00BD6C7D">
        <w:br/>
      </w:r>
      <w:r w:rsidR="0003512B" w:rsidRPr="00B42DA3">
        <w:t>Répartition des actifs occupés selon les pôles de croissance et le sexe en 2010</w:t>
      </w:r>
    </w:p>
    <w:tbl>
      <w:tblPr>
        <w:tblW w:w="7370" w:type="dxa"/>
        <w:tblInd w:w="1134" w:type="dxa"/>
        <w:tblLayout w:type="fixed"/>
        <w:tblCellMar>
          <w:left w:w="0" w:type="dxa"/>
          <w:right w:w="0" w:type="dxa"/>
        </w:tblCellMar>
        <w:tblLook w:val="04A0" w:firstRow="1" w:lastRow="0" w:firstColumn="1" w:lastColumn="0" w:noHBand="0" w:noVBand="1"/>
      </w:tblPr>
      <w:tblGrid>
        <w:gridCol w:w="2138"/>
        <w:gridCol w:w="872"/>
        <w:gridCol w:w="872"/>
        <w:gridCol w:w="872"/>
        <w:gridCol w:w="872"/>
        <w:gridCol w:w="872"/>
        <w:gridCol w:w="872"/>
      </w:tblGrid>
      <w:tr w:rsidR="00252411" w:rsidRPr="00252411" w14:paraId="276097CA" w14:textId="77777777" w:rsidTr="00BD62C1">
        <w:trPr>
          <w:tblHeader/>
        </w:trPr>
        <w:tc>
          <w:tcPr>
            <w:tcW w:w="2138" w:type="dxa"/>
            <w:vMerge w:val="restart"/>
            <w:tcBorders>
              <w:top w:val="single" w:sz="4" w:space="0" w:color="auto"/>
              <w:bottom w:val="single" w:sz="12" w:space="0" w:color="auto"/>
            </w:tcBorders>
            <w:shd w:val="clear" w:color="auto" w:fill="auto"/>
            <w:vAlign w:val="bottom"/>
          </w:tcPr>
          <w:p w14:paraId="09C534B0" w14:textId="77777777" w:rsidR="0003512B" w:rsidRPr="00252411" w:rsidRDefault="0003512B" w:rsidP="00006734">
            <w:pPr>
              <w:suppressAutoHyphens w:val="0"/>
              <w:spacing w:before="80" w:after="80" w:line="200" w:lineRule="exact"/>
              <w:rPr>
                <w:i/>
                <w:sz w:val="16"/>
              </w:rPr>
            </w:pPr>
            <w:r w:rsidRPr="00252411">
              <w:rPr>
                <w:i/>
                <w:sz w:val="16"/>
              </w:rPr>
              <w:t>Activités</w:t>
            </w:r>
          </w:p>
        </w:tc>
        <w:tc>
          <w:tcPr>
            <w:tcW w:w="1744" w:type="dxa"/>
            <w:gridSpan w:val="2"/>
            <w:tcBorders>
              <w:top w:val="single" w:sz="4" w:space="0" w:color="auto"/>
              <w:bottom w:val="single" w:sz="4" w:space="0" w:color="auto"/>
              <w:right w:val="single" w:sz="24" w:space="0" w:color="FFFFFF" w:themeColor="background1"/>
            </w:tcBorders>
            <w:shd w:val="clear" w:color="auto" w:fill="auto"/>
            <w:vAlign w:val="bottom"/>
          </w:tcPr>
          <w:p w14:paraId="6D82FFF4" w14:textId="77777777" w:rsidR="0003512B" w:rsidRPr="00252411" w:rsidRDefault="0003512B" w:rsidP="00006734">
            <w:pPr>
              <w:suppressAutoHyphens w:val="0"/>
              <w:spacing w:before="80" w:after="80" w:line="200" w:lineRule="exact"/>
              <w:jc w:val="center"/>
              <w:rPr>
                <w:i/>
                <w:sz w:val="16"/>
              </w:rPr>
            </w:pPr>
            <w:r w:rsidRPr="00252411">
              <w:rPr>
                <w:i/>
                <w:sz w:val="16"/>
              </w:rPr>
              <w:t>Masculin</w:t>
            </w:r>
          </w:p>
        </w:tc>
        <w:tc>
          <w:tcPr>
            <w:tcW w:w="174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5A2206F" w14:textId="77777777" w:rsidR="0003512B" w:rsidRPr="00252411" w:rsidRDefault="0003512B" w:rsidP="00006734">
            <w:pPr>
              <w:suppressAutoHyphens w:val="0"/>
              <w:spacing w:before="80" w:after="80" w:line="200" w:lineRule="exact"/>
              <w:jc w:val="center"/>
              <w:rPr>
                <w:i/>
                <w:sz w:val="16"/>
              </w:rPr>
            </w:pPr>
            <w:r w:rsidRPr="00252411">
              <w:rPr>
                <w:i/>
                <w:sz w:val="16"/>
              </w:rPr>
              <w:t>Féminin</w:t>
            </w:r>
          </w:p>
        </w:tc>
        <w:tc>
          <w:tcPr>
            <w:tcW w:w="1744" w:type="dxa"/>
            <w:gridSpan w:val="2"/>
            <w:tcBorders>
              <w:top w:val="single" w:sz="4" w:space="0" w:color="auto"/>
              <w:left w:val="single" w:sz="24" w:space="0" w:color="FFFFFF" w:themeColor="background1"/>
              <w:bottom w:val="single" w:sz="4" w:space="0" w:color="auto"/>
            </w:tcBorders>
            <w:shd w:val="clear" w:color="auto" w:fill="auto"/>
            <w:vAlign w:val="bottom"/>
          </w:tcPr>
          <w:p w14:paraId="47C338A3" w14:textId="77777777" w:rsidR="0003512B" w:rsidRPr="00252411" w:rsidRDefault="0003512B" w:rsidP="00006734">
            <w:pPr>
              <w:suppressAutoHyphens w:val="0"/>
              <w:spacing w:before="80" w:after="80" w:line="200" w:lineRule="exact"/>
              <w:jc w:val="center"/>
              <w:rPr>
                <w:i/>
                <w:sz w:val="16"/>
              </w:rPr>
            </w:pPr>
            <w:r w:rsidRPr="00252411">
              <w:rPr>
                <w:i/>
                <w:sz w:val="16"/>
              </w:rPr>
              <w:t>Total</w:t>
            </w:r>
          </w:p>
        </w:tc>
      </w:tr>
      <w:tr w:rsidR="00252411" w:rsidRPr="00252411" w14:paraId="0162230C" w14:textId="77777777" w:rsidTr="00BD62C1">
        <w:trPr>
          <w:tblHeader/>
        </w:trPr>
        <w:tc>
          <w:tcPr>
            <w:tcW w:w="2138" w:type="dxa"/>
            <w:vMerge/>
            <w:tcBorders>
              <w:top w:val="single" w:sz="12" w:space="0" w:color="auto"/>
            </w:tcBorders>
            <w:shd w:val="clear" w:color="auto" w:fill="auto"/>
            <w:vAlign w:val="bottom"/>
          </w:tcPr>
          <w:p w14:paraId="3FABDA4D" w14:textId="77777777" w:rsidR="00B42DA3" w:rsidRPr="00006734" w:rsidRDefault="00B42DA3" w:rsidP="00006734">
            <w:pPr>
              <w:suppressAutoHyphens w:val="0"/>
              <w:spacing w:before="40" w:after="40" w:line="220" w:lineRule="exact"/>
              <w:rPr>
                <w:sz w:val="18"/>
              </w:rPr>
            </w:pPr>
          </w:p>
        </w:tc>
        <w:tc>
          <w:tcPr>
            <w:tcW w:w="1744" w:type="dxa"/>
            <w:gridSpan w:val="2"/>
            <w:tcBorders>
              <w:top w:val="single" w:sz="4" w:space="0" w:color="auto"/>
              <w:right w:val="single" w:sz="24" w:space="0" w:color="FFFFFF" w:themeColor="background1"/>
            </w:tcBorders>
            <w:shd w:val="clear" w:color="auto" w:fill="auto"/>
            <w:vAlign w:val="bottom"/>
          </w:tcPr>
          <w:p w14:paraId="3EE2A579" w14:textId="77777777" w:rsidR="00B42DA3" w:rsidRPr="00006734" w:rsidRDefault="00B42DA3" w:rsidP="00006734">
            <w:pPr>
              <w:suppressAutoHyphens w:val="0"/>
              <w:spacing w:before="40" w:after="40" w:line="220" w:lineRule="exact"/>
              <w:jc w:val="right"/>
              <w:rPr>
                <w:b/>
                <w:sz w:val="18"/>
              </w:rPr>
            </w:pPr>
          </w:p>
        </w:tc>
        <w:tc>
          <w:tcPr>
            <w:tcW w:w="1744" w:type="dxa"/>
            <w:gridSpan w:val="2"/>
            <w:tcBorders>
              <w:top w:val="single" w:sz="4" w:space="0" w:color="auto"/>
              <w:left w:val="single" w:sz="24" w:space="0" w:color="FFFFFF" w:themeColor="background1"/>
              <w:right w:val="single" w:sz="24" w:space="0" w:color="FFFFFF" w:themeColor="background1"/>
            </w:tcBorders>
            <w:shd w:val="clear" w:color="auto" w:fill="auto"/>
            <w:vAlign w:val="bottom"/>
          </w:tcPr>
          <w:p w14:paraId="17F2E335" w14:textId="77777777" w:rsidR="00B42DA3" w:rsidRPr="00006734" w:rsidRDefault="00B42DA3" w:rsidP="00006734">
            <w:pPr>
              <w:suppressAutoHyphens w:val="0"/>
              <w:spacing w:before="40" w:after="40" w:line="220" w:lineRule="exact"/>
              <w:jc w:val="right"/>
              <w:rPr>
                <w:b/>
                <w:sz w:val="18"/>
              </w:rPr>
            </w:pPr>
          </w:p>
        </w:tc>
        <w:tc>
          <w:tcPr>
            <w:tcW w:w="1744" w:type="dxa"/>
            <w:gridSpan w:val="2"/>
            <w:tcBorders>
              <w:top w:val="single" w:sz="4" w:space="0" w:color="auto"/>
              <w:left w:val="single" w:sz="24" w:space="0" w:color="FFFFFF" w:themeColor="background1"/>
            </w:tcBorders>
            <w:shd w:val="clear" w:color="auto" w:fill="auto"/>
            <w:vAlign w:val="bottom"/>
          </w:tcPr>
          <w:p w14:paraId="5C033055" w14:textId="77777777" w:rsidR="00B42DA3" w:rsidRPr="00006734" w:rsidRDefault="00B42DA3" w:rsidP="00006734">
            <w:pPr>
              <w:suppressAutoHyphens w:val="0"/>
              <w:spacing w:before="40" w:after="40" w:line="220" w:lineRule="exact"/>
              <w:jc w:val="right"/>
              <w:rPr>
                <w:b/>
                <w:sz w:val="18"/>
              </w:rPr>
            </w:pPr>
          </w:p>
        </w:tc>
      </w:tr>
      <w:tr w:rsidR="00252411" w:rsidRPr="00252411" w14:paraId="6DC989EF" w14:textId="77777777" w:rsidTr="00BD62C1">
        <w:trPr>
          <w:trHeight w:val="51"/>
          <w:tblHeader/>
        </w:trPr>
        <w:tc>
          <w:tcPr>
            <w:tcW w:w="2138" w:type="dxa"/>
            <w:vMerge/>
            <w:tcBorders>
              <w:bottom w:val="single" w:sz="12" w:space="0" w:color="auto"/>
            </w:tcBorders>
            <w:shd w:val="clear" w:color="auto" w:fill="auto"/>
            <w:vAlign w:val="bottom"/>
          </w:tcPr>
          <w:p w14:paraId="2CE721A2" w14:textId="77777777" w:rsidR="0003512B" w:rsidRPr="00006734" w:rsidRDefault="0003512B" w:rsidP="00006734">
            <w:pPr>
              <w:suppressAutoHyphens w:val="0"/>
              <w:spacing w:before="40" w:after="40" w:line="220" w:lineRule="exact"/>
              <w:rPr>
                <w:sz w:val="18"/>
              </w:rPr>
            </w:pPr>
          </w:p>
        </w:tc>
        <w:tc>
          <w:tcPr>
            <w:tcW w:w="872" w:type="dxa"/>
            <w:tcBorders>
              <w:bottom w:val="single" w:sz="12" w:space="0" w:color="auto"/>
            </w:tcBorders>
            <w:shd w:val="clear" w:color="auto" w:fill="auto"/>
            <w:vAlign w:val="bottom"/>
          </w:tcPr>
          <w:p w14:paraId="3A020604" w14:textId="77777777" w:rsidR="0003512B" w:rsidRPr="00006734" w:rsidRDefault="0003512B" w:rsidP="00006734">
            <w:pPr>
              <w:suppressAutoHyphens w:val="0"/>
              <w:spacing w:before="40" w:after="40" w:line="220" w:lineRule="exact"/>
              <w:jc w:val="right"/>
              <w:rPr>
                <w:i/>
                <w:sz w:val="18"/>
              </w:rPr>
            </w:pPr>
            <w:r w:rsidRPr="00006734">
              <w:rPr>
                <w:i/>
                <w:sz w:val="18"/>
              </w:rPr>
              <w:t>Effectif</w:t>
            </w:r>
          </w:p>
        </w:tc>
        <w:tc>
          <w:tcPr>
            <w:tcW w:w="872" w:type="dxa"/>
            <w:tcBorders>
              <w:bottom w:val="single" w:sz="12" w:space="0" w:color="auto"/>
              <w:right w:val="single" w:sz="24" w:space="0" w:color="FFFFFF" w:themeColor="background1"/>
            </w:tcBorders>
            <w:shd w:val="clear" w:color="auto" w:fill="auto"/>
            <w:vAlign w:val="bottom"/>
          </w:tcPr>
          <w:p w14:paraId="7AAD9556" w14:textId="77777777" w:rsidR="0003512B" w:rsidRPr="00006734" w:rsidRDefault="0003512B" w:rsidP="00006734">
            <w:pPr>
              <w:suppressAutoHyphens w:val="0"/>
              <w:spacing w:before="40" w:after="40" w:line="220" w:lineRule="exact"/>
              <w:jc w:val="right"/>
              <w:rPr>
                <w:i/>
                <w:sz w:val="18"/>
              </w:rPr>
            </w:pPr>
            <w:r w:rsidRPr="00006734">
              <w:rPr>
                <w:i/>
                <w:sz w:val="18"/>
              </w:rPr>
              <w:t>%</w:t>
            </w:r>
          </w:p>
        </w:tc>
        <w:tc>
          <w:tcPr>
            <w:tcW w:w="872" w:type="dxa"/>
            <w:tcBorders>
              <w:left w:val="single" w:sz="24" w:space="0" w:color="FFFFFF" w:themeColor="background1"/>
              <w:bottom w:val="single" w:sz="12" w:space="0" w:color="auto"/>
            </w:tcBorders>
            <w:shd w:val="clear" w:color="auto" w:fill="auto"/>
            <w:vAlign w:val="bottom"/>
          </w:tcPr>
          <w:p w14:paraId="70471081" w14:textId="77777777" w:rsidR="0003512B" w:rsidRPr="00006734" w:rsidRDefault="0003512B" w:rsidP="00006734">
            <w:pPr>
              <w:suppressAutoHyphens w:val="0"/>
              <w:spacing w:before="40" w:after="40" w:line="220" w:lineRule="exact"/>
              <w:jc w:val="right"/>
              <w:rPr>
                <w:i/>
                <w:sz w:val="18"/>
              </w:rPr>
            </w:pPr>
            <w:r w:rsidRPr="00006734">
              <w:rPr>
                <w:i/>
                <w:sz w:val="18"/>
              </w:rPr>
              <w:t>Effectif</w:t>
            </w:r>
          </w:p>
        </w:tc>
        <w:tc>
          <w:tcPr>
            <w:tcW w:w="872" w:type="dxa"/>
            <w:tcBorders>
              <w:bottom w:val="single" w:sz="12" w:space="0" w:color="auto"/>
              <w:right w:val="single" w:sz="24" w:space="0" w:color="FFFFFF" w:themeColor="background1"/>
            </w:tcBorders>
            <w:shd w:val="clear" w:color="auto" w:fill="auto"/>
            <w:vAlign w:val="bottom"/>
          </w:tcPr>
          <w:p w14:paraId="71512643" w14:textId="77777777" w:rsidR="0003512B" w:rsidRPr="00006734" w:rsidRDefault="0003512B" w:rsidP="00006734">
            <w:pPr>
              <w:suppressAutoHyphens w:val="0"/>
              <w:spacing w:before="40" w:after="40" w:line="220" w:lineRule="exact"/>
              <w:jc w:val="right"/>
              <w:rPr>
                <w:i/>
                <w:sz w:val="18"/>
              </w:rPr>
            </w:pPr>
            <w:r w:rsidRPr="00006734">
              <w:rPr>
                <w:i/>
                <w:sz w:val="18"/>
              </w:rPr>
              <w:t>%</w:t>
            </w:r>
          </w:p>
        </w:tc>
        <w:tc>
          <w:tcPr>
            <w:tcW w:w="872" w:type="dxa"/>
            <w:tcBorders>
              <w:left w:val="single" w:sz="24" w:space="0" w:color="FFFFFF" w:themeColor="background1"/>
              <w:bottom w:val="single" w:sz="12" w:space="0" w:color="auto"/>
            </w:tcBorders>
            <w:shd w:val="clear" w:color="auto" w:fill="auto"/>
            <w:vAlign w:val="bottom"/>
          </w:tcPr>
          <w:p w14:paraId="5135CCDA" w14:textId="77777777" w:rsidR="0003512B" w:rsidRPr="00006734" w:rsidRDefault="0003512B" w:rsidP="00006734">
            <w:pPr>
              <w:suppressAutoHyphens w:val="0"/>
              <w:spacing w:before="40" w:after="40" w:line="220" w:lineRule="exact"/>
              <w:jc w:val="right"/>
              <w:rPr>
                <w:i/>
                <w:sz w:val="18"/>
              </w:rPr>
            </w:pPr>
            <w:r w:rsidRPr="00006734">
              <w:rPr>
                <w:i/>
                <w:sz w:val="18"/>
              </w:rPr>
              <w:t>Effectif</w:t>
            </w:r>
          </w:p>
        </w:tc>
        <w:tc>
          <w:tcPr>
            <w:tcW w:w="872" w:type="dxa"/>
            <w:tcBorders>
              <w:bottom w:val="single" w:sz="12" w:space="0" w:color="auto"/>
            </w:tcBorders>
            <w:shd w:val="clear" w:color="auto" w:fill="auto"/>
            <w:vAlign w:val="bottom"/>
          </w:tcPr>
          <w:p w14:paraId="1800B26C" w14:textId="77777777" w:rsidR="0003512B" w:rsidRPr="00006734" w:rsidRDefault="0003512B" w:rsidP="00006734">
            <w:pPr>
              <w:suppressAutoHyphens w:val="0"/>
              <w:spacing w:before="40" w:after="40" w:line="220" w:lineRule="exact"/>
              <w:jc w:val="right"/>
              <w:rPr>
                <w:i/>
                <w:sz w:val="18"/>
              </w:rPr>
            </w:pPr>
            <w:r w:rsidRPr="00006734">
              <w:rPr>
                <w:i/>
                <w:sz w:val="18"/>
              </w:rPr>
              <w:t>%</w:t>
            </w:r>
          </w:p>
        </w:tc>
      </w:tr>
      <w:tr w:rsidR="00252411" w:rsidRPr="00252411" w14:paraId="76BFACB8" w14:textId="77777777" w:rsidTr="00006734">
        <w:tc>
          <w:tcPr>
            <w:tcW w:w="2138" w:type="dxa"/>
            <w:tcBorders>
              <w:top w:val="single" w:sz="12" w:space="0" w:color="auto"/>
            </w:tcBorders>
            <w:shd w:val="clear" w:color="auto" w:fill="auto"/>
          </w:tcPr>
          <w:p w14:paraId="67BD9892" w14:textId="77777777" w:rsidR="0003512B" w:rsidRPr="00006734" w:rsidRDefault="0003512B" w:rsidP="00006734">
            <w:pPr>
              <w:suppressAutoHyphens w:val="0"/>
              <w:spacing w:before="40" w:after="40" w:line="220" w:lineRule="exact"/>
              <w:rPr>
                <w:sz w:val="18"/>
              </w:rPr>
            </w:pPr>
            <w:r w:rsidRPr="00006734">
              <w:rPr>
                <w:sz w:val="18"/>
              </w:rPr>
              <w:t>Agriculture</w:t>
            </w:r>
          </w:p>
        </w:tc>
        <w:tc>
          <w:tcPr>
            <w:tcW w:w="872" w:type="dxa"/>
            <w:tcBorders>
              <w:top w:val="single" w:sz="12" w:space="0" w:color="auto"/>
            </w:tcBorders>
            <w:shd w:val="clear" w:color="auto" w:fill="auto"/>
            <w:vAlign w:val="bottom"/>
          </w:tcPr>
          <w:p w14:paraId="6F9317E4" w14:textId="0BDE7915" w:rsidR="0003512B" w:rsidRPr="00006734" w:rsidRDefault="0003512B" w:rsidP="00006734">
            <w:pPr>
              <w:suppressAutoHyphens w:val="0"/>
              <w:spacing w:before="40" w:after="40" w:line="220" w:lineRule="exact"/>
              <w:jc w:val="right"/>
              <w:rPr>
                <w:sz w:val="18"/>
              </w:rPr>
            </w:pPr>
            <w:r w:rsidRPr="00006734">
              <w:rPr>
                <w:sz w:val="18"/>
              </w:rPr>
              <w:t>682</w:t>
            </w:r>
            <w:r w:rsidR="00AB426E" w:rsidRPr="00006734">
              <w:rPr>
                <w:sz w:val="18"/>
              </w:rPr>
              <w:t xml:space="preserve"> </w:t>
            </w:r>
            <w:r w:rsidRPr="00006734">
              <w:rPr>
                <w:sz w:val="18"/>
              </w:rPr>
              <w:t>150</w:t>
            </w:r>
          </w:p>
        </w:tc>
        <w:tc>
          <w:tcPr>
            <w:tcW w:w="872" w:type="dxa"/>
            <w:tcBorders>
              <w:top w:val="single" w:sz="12" w:space="0" w:color="auto"/>
            </w:tcBorders>
            <w:shd w:val="clear" w:color="auto" w:fill="auto"/>
            <w:vAlign w:val="bottom"/>
          </w:tcPr>
          <w:p w14:paraId="79087385" w14:textId="77777777" w:rsidR="0003512B" w:rsidRPr="00006734" w:rsidRDefault="0003512B" w:rsidP="00006734">
            <w:pPr>
              <w:suppressAutoHyphens w:val="0"/>
              <w:spacing w:before="40" w:after="40" w:line="220" w:lineRule="exact"/>
              <w:jc w:val="right"/>
              <w:rPr>
                <w:sz w:val="18"/>
              </w:rPr>
            </w:pPr>
            <w:r w:rsidRPr="00006734">
              <w:rPr>
                <w:sz w:val="18"/>
              </w:rPr>
              <w:t>51,7</w:t>
            </w:r>
          </w:p>
        </w:tc>
        <w:tc>
          <w:tcPr>
            <w:tcW w:w="872" w:type="dxa"/>
            <w:tcBorders>
              <w:top w:val="single" w:sz="12" w:space="0" w:color="auto"/>
            </w:tcBorders>
            <w:shd w:val="clear" w:color="auto" w:fill="auto"/>
            <w:vAlign w:val="bottom"/>
          </w:tcPr>
          <w:p w14:paraId="5444B285" w14:textId="7C3B5951" w:rsidR="0003512B" w:rsidRPr="00006734" w:rsidRDefault="0003512B" w:rsidP="00006734">
            <w:pPr>
              <w:suppressAutoHyphens w:val="0"/>
              <w:spacing w:before="40" w:after="40" w:line="220" w:lineRule="exact"/>
              <w:jc w:val="right"/>
              <w:rPr>
                <w:sz w:val="18"/>
              </w:rPr>
            </w:pPr>
            <w:r w:rsidRPr="00006734">
              <w:rPr>
                <w:sz w:val="18"/>
              </w:rPr>
              <w:t>550</w:t>
            </w:r>
            <w:r w:rsidR="00AB426E" w:rsidRPr="00006734">
              <w:rPr>
                <w:sz w:val="18"/>
              </w:rPr>
              <w:t xml:space="preserve"> </w:t>
            </w:r>
            <w:r w:rsidRPr="00006734">
              <w:rPr>
                <w:sz w:val="18"/>
              </w:rPr>
              <w:t>179</w:t>
            </w:r>
          </w:p>
        </w:tc>
        <w:tc>
          <w:tcPr>
            <w:tcW w:w="872" w:type="dxa"/>
            <w:tcBorders>
              <w:top w:val="single" w:sz="12" w:space="0" w:color="auto"/>
            </w:tcBorders>
            <w:shd w:val="clear" w:color="auto" w:fill="auto"/>
            <w:vAlign w:val="bottom"/>
          </w:tcPr>
          <w:p w14:paraId="6A81863C" w14:textId="77777777" w:rsidR="0003512B" w:rsidRPr="00006734" w:rsidRDefault="0003512B" w:rsidP="00006734">
            <w:pPr>
              <w:suppressAutoHyphens w:val="0"/>
              <w:spacing w:before="40" w:after="40" w:line="220" w:lineRule="exact"/>
              <w:jc w:val="right"/>
              <w:rPr>
                <w:sz w:val="18"/>
              </w:rPr>
            </w:pPr>
            <w:r w:rsidRPr="00006734">
              <w:rPr>
                <w:sz w:val="18"/>
              </w:rPr>
              <w:t>37,5</w:t>
            </w:r>
          </w:p>
        </w:tc>
        <w:tc>
          <w:tcPr>
            <w:tcW w:w="872" w:type="dxa"/>
            <w:tcBorders>
              <w:top w:val="single" w:sz="12" w:space="0" w:color="auto"/>
            </w:tcBorders>
            <w:shd w:val="clear" w:color="auto" w:fill="auto"/>
            <w:vAlign w:val="bottom"/>
          </w:tcPr>
          <w:p w14:paraId="0607978C" w14:textId="5D7F6B11" w:rsidR="0003512B" w:rsidRPr="00006734" w:rsidRDefault="0003512B" w:rsidP="00006734">
            <w:pPr>
              <w:suppressAutoHyphens w:val="0"/>
              <w:spacing w:before="40" w:after="40" w:line="220" w:lineRule="exact"/>
              <w:jc w:val="right"/>
              <w:rPr>
                <w:sz w:val="18"/>
              </w:rPr>
            </w:pPr>
            <w:r w:rsidRPr="00006734">
              <w:rPr>
                <w:sz w:val="18"/>
              </w:rPr>
              <w:t>1</w:t>
            </w:r>
            <w:r w:rsidR="00AB426E" w:rsidRPr="00006734">
              <w:rPr>
                <w:sz w:val="18"/>
              </w:rPr>
              <w:t xml:space="preserve"> </w:t>
            </w:r>
            <w:r w:rsidRPr="00006734">
              <w:rPr>
                <w:sz w:val="18"/>
              </w:rPr>
              <w:t>232</w:t>
            </w:r>
            <w:r w:rsidR="00AB426E" w:rsidRPr="00006734">
              <w:rPr>
                <w:sz w:val="18"/>
              </w:rPr>
              <w:t xml:space="preserve"> </w:t>
            </w:r>
            <w:r w:rsidRPr="00006734">
              <w:rPr>
                <w:sz w:val="18"/>
              </w:rPr>
              <w:t>329</w:t>
            </w:r>
          </w:p>
        </w:tc>
        <w:tc>
          <w:tcPr>
            <w:tcW w:w="872" w:type="dxa"/>
            <w:tcBorders>
              <w:top w:val="single" w:sz="12" w:space="0" w:color="auto"/>
            </w:tcBorders>
            <w:shd w:val="clear" w:color="auto" w:fill="auto"/>
            <w:vAlign w:val="bottom"/>
          </w:tcPr>
          <w:p w14:paraId="6C4D90FA" w14:textId="77777777" w:rsidR="0003512B" w:rsidRPr="00006734" w:rsidRDefault="0003512B" w:rsidP="00006734">
            <w:pPr>
              <w:suppressAutoHyphens w:val="0"/>
              <w:spacing w:before="40" w:after="40" w:line="220" w:lineRule="exact"/>
              <w:jc w:val="right"/>
              <w:rPr>
                <w:sz w:val="18"/>
              </w:rPr>
            </w:pPr>
            <w:r w:rsidRPr="00006734">
              <w:rPr>
                <w:sz w:val="18"/>
              </w:rPr>
              <w:t>44,3</w:t>
            </w:r>
          </w:p>
        </w:tc>
      </w:tr>
      <w:tr w:rsidR="00252411" w:rsidRPr="00252411" w14:paraId="6B5FAC50" w14:textId="77777777" w:rsidTr="00006734">
        <w:tc>
          <w:tcPr>
            <w:tcW w:w="2138" w:type="dxa"/>
            <w:shd w:val="clear" w:color="auto" w:fill="auto"/>
          </w:tcPr>
          <w:p w14:paraId="3252103F" w14:textId="77777777" w:rsidR="0003512B" w:rsidRPr="00006734" w:rsidRDefault="0003512B" w:rsidP="00006734">
            <w:pPr>
              <w:suppressAutoHyphens w:val="0"/>
              <w:spacing w:before="40" w:after="40" w:line="220" w:lineRule="exact"/>
              <w:rPr>
                <w:sz w:val="18"/>
              </w:rPr>
            </w:pPr>
            <w:r w:rsidRPr="00006734">
              <w:rPr>
                <w:sz w:val="18"/>
              </w:rPr>
              <w:t>Coton-Textile</w:t>
            </w:r>
          </w:p>
        </w:tc>
        <w:tc>
          <w:tcPr>
            <w:tcW w:w="872" w:type="dxa"/>
            <w:shd w:val="clear" w:color="auto" w:fill="auto"/>
            <w:vAlign w:val="bottom"/>
          </w:tcPr>
          <w:p w14:paraId="11460F0A" w14:textId="70D7C975" w:rsidR="0003512B" w:rsidRPr="00006734" w:rsidRDefault="0003512B" w:rsidP="00006734">
            <w:pPr>
              <w:suppressAutoHyphens w:val="0"/>
              <w:spacing w:before="40" w:after="40" w:line="220" w:lineRule="exact"/>
              <w:jc w:val="right"/>
              <w:rPr>
                <w:sz w:val="18"/>
              </w:rPr>
            </w:pPr>
            <w:r w:rsidRPr="00006734">
              <w:rPr>
                <w:sz w:val="18"/>
              </w:rPr>
              <w:t>58</w:t>
            </w:r>
            <w:r w:rsidR="00AB426E" w:rsidRPr="00006734">
              <w:rPr>
                <w:sz w:val="18"/>
              </w:rPr>
              <w:t xml:space="preserve"> </w:t>
            </w:r>
            <w:r w:rsidRPr="00006734">
              <w:rPr>
                <w:sz w:val="18"/>
              </w:rPr>
              <w:t>120</w:t>
            </w:r>
          </w:p>
        </w:tc>
        <w:tc>
          <w:tcPr>
            <w:tcW w:w="872" w:type="dxa"/>
            <w:shd w:val="clear" w:color="auto" w:fill="auto"/>
            <w:vAlign w:val="bottom"/>
          </w:tcPr>
          <w:p w14:paraId="47BBB76B" w14:textId="77777777" w:rsidR="0003512B" w:rsidRPr="00006734" w:rsidRDefault="0003512B" w:rsidP="00006734">
            <w:pPr>
              <w:suppressAutoHyphens w:val="0"/>
              <w:spacing w:before="40" w:after="40" w:line="220" w:lineRule="exact"/>
              <w:jc w:val="right"/>
              <w:rPr>
                <w:sz w:val="18"/>
              </w:rPr>
            </w:pPr>
            <w:r w:rsidRPr="00006734">
              <w:rPr>
                <w:sz w:val="18"/>
              </w:rPr>
              <w:t>4,4</w:t>
            </w:r>
          </w:p>
        </w:tc>
        <w:tc>
          <w:tcPr>
            <w:tcW w:w="872" w:type="dxa"/>
            <w:shd w:val="clear" w:color="auto" w:fill="auto"/>
            <w:vAlign w:val="bottom"/>
          </w:tcPr>
          <w:p w14:paraId="077853F9" w14:textId="5A86A9DA" w:rsidR="0003512B" w:rsidRPr="00006734" w:rsidRDefault="0003512B" w:rsidP="00006734">
            <w:pPr>
              <w:suppressAutoHyphens w:val="0"/>
              <w:spacing w:before="40" w:after="40" w:line="220" w:lineRule="exact"/>
              <w:jc w:val="right"/>
              <w:rPr>
                <w:sz w:val="18"/>
              </w:rPr>
            </w:pPr>
            <w:r w:rsidRPr="00006734">
              <w:rPr>
                <w:sz w:val="18"/>
              </w:rPr>
              <w:t>68</w:t>
            </w:r>
            <w:r w:rsidR="00AB426E" w:rsidRPr="00006734">
              <w:rPr>
                <w:sz w:val="18"/>
              </w:rPr>
              <w:t xml:space="preserve"> </w:t>
            </w:r>
            <w:r w:rsidRPr="00006734">
              <w:rPr>
                <w:sz w:val="18"/>
              </w:rPr>
              <w:t>786</w:t>
            </w:r>
          </w:p>
        </w:tc>
        <w:tc>
          <w:tcPr>
            <w:tcW w:w="872" w:type="dxa"/>
            <w:shd w:val="clear" w:color="auto" w:fill="auto"/>
            <w:vAlign w:val="bottom"/>
          </w:tcPr>
          <w:p w14:paraId="2E3A319A" w14:textId="77777777" w:rsidR="0003512B" w:rsidRPr="00006734" w:rsidRDefault="0003512B" w:rsidP="00006734">
            <w:pPr>
              <w:suppressAutoHyphens w:val="0"/>
              <w:spacing w:before="40" w:after="40" w:line="220" w:lineRule="exact"/>
              <w:jc w:val="right"/>
              <w:rPr>
                <w:sz w:val="18"/>
              </w:rPr>
            </w:pPr>
            <w:r w:rsidRPr="00006734">
              <w:rPr>
                <w:sz w:val="18"/>
              </w:rPr>
              <w:t>4,7</w:t>
            </w:r>
          </w:p>
        </w:tc>
        <w:tc>
          <w:tcPr>
            <w:tcW w:w="872" w:type="dxa"/>
            <w:shd w:val="clear" w:color="auto" w:fill="auto"/>
            <w:vAlign w:val="bottom"/>
          </w:tcPr>
          <w:p w14:paraId="098DB8FD" w14:textId="623B97E9" w:rsidR="0003512B" w:rsidRPr="00006734" w:rsidRDefault="0003512B" w:rsidP="00006734">
            <w:pPr>
              <w:suppressAutoHyphens w:val="0"/>
              <w:spacing w:before="40" w:after="40" w:line="220" w:lineRule="exact"/>
              <w:jc w:val="right"/>
              <w:rPr>
                <w:sz w:val="18"/>
              </w:rPr>
            </w:pPr>
            <w:r w:rsidRPr="00006734">
              <w:rPr>
                <w:sz w:val="18"/>
              </w:rPr>
              <w:t>126</w:t>
            </w:r>
            <w:r w:rsidR="00AB426E" w:rsidRPr="00006734">
              <w:rPr>
                <w:sz w:val="18"/>
              </w:rPr>
              <w:t xml:space="preserve"> </w:t>
            </w:r>
            <w:r w:rsidRPr="00006734">
              <w:rPr>
                <w:sz w:val="18"/>
              </w:rPr>
              <w:t>906</w:t>
            </w:r>
          </w:p>
        </w:tc>
        <w:tc>
          <w:tcPr>
            <w:tcW w:w="872" w:type="dxa"/>
            <w:shd w:val="clear" w:color="auto" w:fill="auto"/>
            <w:vAlign w:val="bottom"/>
          </w:tcPr>
          <w:p w14:paraId="1CFE85CC" w14:textId="77777777" w:rsidR="0003512B" w:rsidRPr="00006734" w:rsidRDefault="0003512B" w:rsidP="00006734">
            <w:pPr>
              <w:suppressAutoHyphens w:val="0"/>
              <w:spacing w:before="40" w:after="40" w:line="220" w:lineRule="exact"/>
              <w:jc w:val="right"/>
              <w:rPr>
                <w:sz w:val="18"/>
              </w:rPr>
            </w:pPr>
            <w:r w:rsidRPr="00006734">
              <w:rPr>
                <w:sz w:val="18"/>
              </w:rPr>
              <w:t>4,6</w:t>
            </w:r>
          </w:p>
        </w:tc>
      </w:tr>
      <w:tr w:rsidR="00252411" w:rsidRPr="00252411" w14:paraId="2B2EF419" w14:textId="77777777" w:rsidTr="00006734">
        <w:tc>
          <w:tcPr>
            <w:tcW w:w="2138" w:type="dxa"/>
            <w:shd w:val="clear" w:color="auto" w:fill="auto"/>
          </w:tcPr>
          <w:p w14:paraId="506264A9" w14:textId="273A8593" w:rsidR="0003512B" w:rsidRPr="00006734" w:rsidRDefault="00252411" w:rsidP="00006734">
            <w:pPr>
              <w:suppressAutoHyphens w:val="0"/>
              <w:spacing w:before="40" w:after="40" w:line="220" w:lineRule="exact"/>
              <w:rPr>
                <w:sz w:val="18"/>
              </w:rPr>
            </w:pPr>
            <w:r w:rsidRPr="00006734">
              <w:rPr>
                <w:sz w:val="18"/>
              </w:rPr>
              <w:t>Commerce</w:t>
            </w:r>
            <w:r w:rsidR="0003512B" w:rsidRPr="00006734">
              <w:rPr>
                <w:sz w:val="18"/>
              </w:rPr>
              <w:t>-logistique</w:t>
            </w:r>
          </w:p>
        </w:tc>
        <w:tc>
          <w:tcPr>
            <w:tcW w:w="872" w:type="dxa"/>
            <w:shd w:val="clear" w:color="auto" w:fill="auto"/>
            <w:vAlign w:val="bottom"/>
          </w:tcPr>
          <w:p w14:paraId="69BC7AF0" w14:textId="21587B80" w:rsidR="0003512B" w:rsidRPr="00006734" w:rsidRDefault="0003512B" w:rsidP="00006734">
            <w:pPr>
              <w:suppressAutoHyphens w:val="0"/>
              <w:spacing w:before="40" w:after="40" w:line="220" w:lineRule="exact"/>
              <w:jc w:val="right"/>
              <w:rPr>
                <w:sz w:val="18"/>
              </w:rPr>
            </w:pPr>
            <w:r w:rsidRPr="00006734">
              <w:rPr>
                <w:sz w:val="18"/>
              </w:rPr>
              <w:t>234</w:t>
            </w:r>
            <w:r w:rsidR="00AB426E" w:rsidRPr="00006734">
              <w:rPr>
                <w:sz w:val="18"/>
              </w:rPr>
              <w:t xml:space="preserve"> </w:t>
            </w:r>
            <w:r w:rsidRPr="00006734">
              <w:rPr>
                <w:sz w:val="18"/>
              </w:rPr>
              <w:t>635</w:t>
            </w:r>
          </w:p>
        </w:tc>
        <w:tc>
          <w:tcPr>
            <w:tcW w:w="872" w:type="dxa"/>
            <w:shd w:val="clear" w:color="auto" w:fill="auto"/>
            <w:vAlign w:val="bottom"/>
          </w:tcPr>
          <w:p w14:paraId="7EC53754" w14:textId="77777777" w:rsidR="0003512B" w:rsidRPr="00006734" w:rsidRDefault="0003512B" w:rsidP="00006734">
            <w:pPr>
              <w:suppressAutoHyphens w:val="0"/>
              <w:spacing w:before="40" w:after="40" w:line="220" w:lineRule="exact"/>
              <w:jc w:val="right"/>
              <w:rPr>
                <w:sz w:val="18"/>
              </w:rPr>
            </w:pPr>
            <w:r w:rsidRPr="00006734">
              <w:rPr>
                <w:sz w:val="18"/>
              </w:rPr>
              <w:t>17,8</w:t>
            </w:r>
          </w:p>
        </w:tc>
        <w:tc>
          <w:tcPr>
            <w:tcW w:w="872" w:type="dxa"/>
            <w:shd w:val="clear" w:color="auto" w:fill="auto"/>
            <w:vAlign w:val="bottom"/>
          </w:tcPr>
          <w:p w14:paraId="6EE8922A" w14:textId="7B2EED8D" w:rsidR="0003512B" w:rsidRPr="00006734" w:rsidRDefault="0003512B" w:rsidP="00006734">
            <w:pPr>
              <w:suppressAutoHyphens w:val="0"/>
              <w:spacing w:before="40" w:after="40" w:line="220" w:lineRule="exact"/>
              <w:jc w:val="right"/>
              <w:rPr>
                <w:sz w:val="18"/>
              </w:rPr>
            </w:pPr>
            <w:r w:rsidRPr="00006734">
              <w:rPr>
                <w:sz w:val="18"/>
              </w:rPr>
              <w:t>533</w:t>
            </w:r>
            <w:r w:rsidR="00AB426E" w:rsidRPr="00006734">
              <w:rPr>
                <w:sz w:val="18"/>
              </w:rPr>
              <w:t xml:space="preserve"> </w:t>
            </w:r>
            <w:r w:rsidRPr="00006734">
              <w:rPr>
                <w:sz w:val="18"/>
              </w:rPr>
              <w:t>879</w:t>
            </w:r>
          </w:p>
        </w:tc>
        <w:tc>
          <w:tcPr>
            <w:tcW w:w="872" w:type="dxa"/>
            <w:shd w:val="clear" w:color="auto" w:fill="auto"/>
            <w:vAlign w:val="bottom"/>
          </w:tcPr>
          <w:p w14:paraId="6B3C50D0" w14:textId="77777777" w:rsidR="0003512B" w:rsidRPr="00006734" w:rsidRDefault="0003512B" w:rsidP="00006734">
            <w:pPr>
              <w:suppressAutoHyphens w:val="0"/>
              <w:spacing w:before="40" w:after="40" w:line="220" w:lineRule="exact"/>
              <w:jc w:val="right"/>
              <w:rPr>
                <w:sz w:val="18"/>
              </w:rPr>
            </w:pPr>
            <w:r w:rsidRPr="00006734">
              <w:rPr>
                <w:sz w:val="18"/>
              </w:rPr>
              <w:t>36,4</w:t>
            </w:r>
          </w:p>
        </w:tc>
        <w:tc>
          <w:tcPr>
            <w:tcW w:w="872" w:type="dxa"/>
            <w:shd w:val="clear" w:color="auto" w:fill="auto"/>
            <w:vAlign w:val="bottom"/>
          </w:tcPr>
          <w:p w14:paraId="03F529A3" w14:textId="508B8279" w:rsidR="0003512B" w:rsidRPr="00006734" w:rsidRDefault="0003512B" w:rsidP="00006734">
            <w:pPr>
              <w:suppressAutoHyphens w:val="0"/>
              <w:spacing w:before="40" w:after="40" w:line="220" w:lineRule="exact"/>
              <w:jc w:val="right"/>
              <w:rPr>
                <w:sz w:val="18"/>
              </w:rPr>
            </w:pPr>
            <w:r w:rsidRPr="00006734">
              <w:rPr>
                <w:sz w:val="18"/>
              </w:rPr>
              <w:t>768</w:t>
            </w:r>
            <w:r w:rsidR="00252411">
              <w:rPr>
                <w:sz w:val="18"/>
              </w:rPr>
              <w:t xml:space="preserve"> </w:t>
            </w:r>
            <w:r w:rsidRPr="00006734">
              <w:rPr>
                <w:sz w:val="18"/>
              </w:rPr>
              <w:t>513</w:t>
            </w:r>
          </w:p>
        </w:tc>
        <w:tc>
          <w:tcPr>
            <w:tcW w:w="872" w:type="dxa"/>
            <w:shd w:val="clear" w:color="auto" w:fill="auto"/>
            <w:vAlign w:val="bottom"/>
          </w:tcPr>
          <w:p w14:paraId="6F4AFF3F" w14:textId="77777777" w:rsidR="0003512B" w:rsidRPr="00006734" w:rsidRDefault="0003512B" w:rsidP="00006734">
            <w:pPr>
              <w:suppressAutoHyphens w:val="0"/>
              <w:spacing w:before="40" w:after="40" w:line="220" w:lineRule="exact"/>
              <w:jc w:val="right"/>
              <w:rPr>
                <w:sz w:val="18"/>
              </w:rPr>
            </w:pPr>
            <w:r w:rsidRPr="00006734">
              <w:rPr>
                <w:sz w:val="18"/>
              </w:rPr>
              <w:t>27,6</w:t>
            </w:r>
          </w:p>
        </w:tc>
      </w:tr>
      <w:tr w:rsidR="00252411" w:rsidRPr="00252411" w14:paraId="65A03091" w14:textId="77777777" w:rsidTr="00006734">
        <w:tc>
          <w:tcPr>
            <w:tcW w:w="2138" w:type="dxa"/>
            <w:shd w:val="clear" w:color="auto" w:fill="auto"/>
          </w:tcPr>
          <w:p w14:paraId="43571F40" w14:textId="77777777" w:rsidR="0003512B" w:rsidRPr="00006734" w:rsidRDefault="0003512B" w:rsidP="00006734">
            <w:pPr>
              <w:suppressAutoHyphens w:val="0"/>
              <w:spacing w:before="40" w:after="40" w:line="220" w:lineRule="exact"/>
              <w:rPr>
                <w:sz w:val="18"/>
              </w:rPr>
            </w:pPr>
            <w:proofErr w:type="spellStart"/>
            <w:r w:rsidRPr="00006734">
              <w:rPr>
                <w:sz w:val="18"/>
              </w:rPr>
              <w:t>Agroalimentaire</w:t>
            </w:r>
            <w:proofErr w:type="spellEnd"/>
          </w:p>
        </w:tc>
        <w:tc>
          <w:tcPr>
            <w:tcW w:w="872" w:type="dxa"/>
            <w:shd w:val="clear" w:color="auto" w:fill="auto"/>
            <w:vAlign w:val="bottom"/>
          </w:tcPr>
          <w:p w14:paraId="0056AEA0" w14:textId="0B233325" w:rsidR="0003512B" w:rsidRPr="00006734" w:rsidRDefault="0003512B" w:rsidP="00006734">
            <w:pPr>
              <w:suppressAutoHyphens w:val="0"/>
              <w:spacing w:before="40" w:after="40" w:line="220" w:lineRule="exact"/>
              <w:jc w:val="right"/>
              <w:rPr>
                <w:sz w:val="18"/>
              </w:rPr>
            </w:pPr>
            <w:r w:rsidRPr="00006734">
              <w:rPr>
                <w:sz w:val="18"/>
              </w:rPr>
              <w:t>9</w:t>
            </w:r>
            <w:r w:rsidR="00252411" w:rsidRPr="00006734">
              <w:rPr>
                <w:sz w:val="18"/>
              </w:rPr>
              <w:t xml:space="preserve"> </w:t>
            </w:r>
            <w:r w:rsidRPr="00006734">
              <w:rPr>
                <w:sz w:val="18"/>
              </w:rPr>
              <w:t>416</w:t>
            </w:r>
          </w:p>
        </w:tc>
        <w:tc>
          <w:tcPr>
            <w:tcW w:w="872" w:type="dxa"/>
            <w:shd w:val="clear" w:color="auto" w:fill="auto"/>
            <w:vAlign w:val="bottom"/>
          </w:tcPr>
          <w:p w14:paraId="1875D179" w14:textId="77777777" w:rsidR="0003512B" w:rsidRPr="00006734" w:rsidRDefault="0003512B" w:rsidP="00006734">
            <w:pPr>
              <w:suppressAutoHyphens w:val="0"/>
              <w:spacing w:before="40" w:after="40" w:line="220" w:lineRule="exact"/>
              <w:jc w:val="right"/>
              <w:rPr>
                <w:sz w:val="18"/>
              </w:rPr>
            </w:pPr>
            <w:r w:rsidRPr="00006734">
              <w:rPr>
                <w:sz w:val="18"/>
              </w:rPr>
              <w:t>0,7</w:t>
            </w:r>
          </w:p>
        </w:tc>
        <w:tc>
          <w:tcPr>
            <w:tcW w:w="872" w:type="dxa"/>
            <w:shd w:val="clear" w:color="auto" w:fill="auto"/>
            <w:vAlign w:val="bottom"/>
          </w:tcPr>
          <w:p w14:paraId="7AF1BBEA" w14:textId="525C46DD" w:rsidR="0003512B" w:rsidRPr="00006734" w:rsidRDefault="0003512B" w:rsidP="00006734">
            <w:pPr>
              <w:suppressAutoHyphens w:val="0"/>
              <w:spacing w:before="40" w:after="40" w:line="220" w:lineRule="exact"/>
              <w:jc w:val="right"/>
              <w:rPr>
                <w:sz w:val="18"/>
              </w:rPr>
            </w:pPr>
            <w:r w:rsidRPr="00006734">
              <w:rPr>
                <w:sz w:val="18"/>
              </w:rPr>
              <w:t>39</w:t>
            </w:r>
            <w:r w:rsidR="00AB426E" w:rsidRPr="00006734">
              <w:rPr>
                <w:sz w:val="18"/>
              </w:rPr>
              <w:t xml:space="preserve"> </w:t>
            </w:r>
            <w:r w:rsidRPr="00006734">
              <w:rPr>
                <w:sz w:val="18"/>
              </w:rPr>
              <w:t>590</w:t>
            </w:r>
          </w:p>
        </w:tc>
        <w:tc>
          <w:tcPr>
            <w:tcW w:w="872" w:type="dxa"/>
            <w:shd w:val="clear" w:color="auto" w:fill="auto"/>
            <w:vAlign w:val="bottom"/>
          </w:tcPr>
          <w:p w14:paraId="26C2E79E" w14:textId="77777777" w:rsidR="0003512B" w:rsidRPr="00006734" w:rsidRDefault="0003512B" w:rsidP="00006734">
            <w:pPr>
              <w:suppressAutoHyphens w:val="0"/>
              <w:spacing w:before="40" w:after="40" w:line="220" w:lineRule="exact"/>
              <w:jc w:val="right"/>
              <w:rPr>
                <w:sz w:val="18"/>
              </w:rPr>
            </w:pPr>
            <w:r w:rsidRPr="00006734">
              <w:rPr>
                <w:sz w:val="18"/>
              </w:rPr>
              <w:t>2,7</w:t>
            </w:r>
          </w:p>
        </w:tc>
        <w:tc>
          <w:tcPr>
            <w:tcW w:w="872" w:type="dxa"/>
            <w:shd w:val="clear" w:color="auto" w:fill="auto"/>
            <w:vAlign w:val="bottom"/>
          </w:tcPr>
          <w:p w14:paraId="1E3C5BC3" w14:textId="513B204D" w:rsidR="0003512B" w:rsidRPr="00006734" w:rsidRDefault="0003512B" w:rsidP="00006734">
            <w:pPr>
              <w:suppressAutoHyphens w:val="0"/>
              <w:spacing w:before="40" w:after="40" w:line="220" w:lineRule="exact"/>
              <w:jc w:val="right"/>
              <w:rPr>
                <w:sz w:val="18"/>
              </w:rPr>
            </w:pPr>
            <w:r w:rsidRPr="00006734">
              <w:rPr>
                <w:sz w:val="18"/>
              </w:rPr>
              <w:t>49</w:t>
            </w:r>
            <w:r w:rsidR="00AB426E" w:rsidRPr="00006734">
              <w:rPr>
                <w:sz w:val="18"/>
              </w:rPr>
              <w:t xml:space="preserve"> </w:t>
            </w:r>
            <w:r w:rsidRPr="00006734">
              <w:rPr>
                <w:sz w:val="18"/>
              </w:rPr>
              <w:t>006</w:t>
            </w:r>
          </w:p>
        </w:tc>
        <w:tc>
          <w:tcPr>
            <w:tcW w:w="872" w:type="dxa"/>
            <w:shd w:val="clear" w:color="auto" w:fill="auto"/>
            <w:vAlign w:val="bottom"/>
          </w:tcPr>
          <w:p w14:paraId="0C9906A2" w14:textId="77777777" w:rsidR="0003512B" w:rsidRPr="00006734" w:rsidRDefault="0003512B" w:rsidP="00006734">
            <w:pPr>
              <w:suppressAutoHyphens w:val="0"/>
              <w:spacing w:before="40" w:after="40" w:line="220" w:lineRule="exact"/>
              <w:jc w:val="right"/>
              <w:rPr>
                <w:sz w:val="18"/>
              </w:rPr>
            </w:pPr>
            <w:r w:rsidRPr="00006734">
              <w:rPr>
                <w:sz w:val="18"/>
              </w:rPr>
              <w:t>1,8</w:t>
            </w:r>
          </w:p>
        </w:tc>
      </w:tr>
      <w:tr w:rsidR="00252411" w:rsidRPr="00252411" w14:paraId="0CB84189" w14:textId="77777777" w:rsidTr="00006734">
        <w:tc>
          <w:tcPr>
            <w:tcW w:w="2138" w:type="dxa"/>
            <w:shd w:val="clear" w:color="auto" w:fill="auto"/>
          </w:tcPr>
          <w:p w14:paraId="4D7421F6" w14:textId="77777777" w:rsidR="0003512B" w:rsidRPr="00006734" w:rsidRDefault="0003512B" w:rsidP="00006734">
            <w:pPr>
              <w:suppressAutoHyphens w:val="0"/>
              <w:spacing w:before="40" w:after="40" w:line="220" w:lineRule="exact"/>
              <w:rPr>
                <w:sz w:val="18"/>
              </w:rPr>
            </w:pPr>
            <w:r w:rsidRPr="00006734">
              <w:rPr>
                <w:sz w:val="18"/>
              </w:rPr>
              <w:t>BTP-matériaux de construction</w:t>
            </w:r>
          </w:p>
        </w:tc>
        <w:tc>
          <w:tcPr>
            <w:tcW w:w="872" w:type="dxa"/>
            <w:shd w:val="clear" w:color="auto" w:fill="auto"/>
            <w:vAlign w:val="bottom"/>
          </w:tcPr>
          <w:p w14:paraId="7B47BACC" w14:textId="177B5C5C" w:rsidR="0003512B" w:rsidRPr="00006734" w:rsidRDefault="0003512B" w:rsidP="00006734">
            <w:pPr>
              <w:suppressAutoHyphens w:val="0"/>
              <w:spacing w:before="40" w:after="40" w:line="220" w:lineRule="exact"/>
              <w:jc w:val="right"/>
              <w:rPr>
                <w:sz w:val="18"/>
              </w:rPr>
            </w:pPr>
            <w:r w:rsidRPr="00006734">
              <w:rPr>
                <w:sz w:val="18"/>
              </w:rPr>
              <w:t>74</w:t>
            </w:r>
            <w:r w:rsidR="00AB426E" w:rsidRPr="00006734">
              <w:rPr>
                <w:sz w:val="18"/>
              </w:rPr>
              <w:t xml:space="preserve"> </w:t>
            </w:r>
            <w:r w:rsidRPr="00006734">
              <w:rPr>
                <w:sz w:val="18"/>
              </w:rPr>
              <w:t>153</w:t>
            </w:r>
          </w:p>
        </w:tc>
        <w:tc>
          <w:tcPr>
            <w:tcW w:w="872" w:type="dxa"/>
            <w:shd w:val="clear" w:color="auto" w:fill="auto"/>
            <w:vAlign w:val="bottom"/>
          </w:tcPr>
          <w:p w14:paraId="09D61B8C" w14:textId="77777777" w:rsidR="0003512B" w:rsidRPr="00006734" w:rsidRDefault="0003512B" w:rsidP="00006734">
            <w:pPr>
              <w:suppressAutoHyphens w:val="0"/>
              <w:spacing w:before="40" w:after="40" w:line="220" w:lineRule="exact"/>
              <w:jc w:val="right"/>
              <w:rPr>
                <w:sz w:val="18"/>
              </w:rPr>
            </w:pPr>
            <w:r w:rsidRPr="00006734">
              <w:rPr>
                <w:sz w:val="18"/>
              </w:rPr>
              <w:t>5,6</w:t>
            </w:r>
          </w:p>
        </w:tc>
        <w:tc>
          <w:tcPr>
            <w:tcW w:w="872" w:type="dxa"/>
            <w:shd w:val="clear" w:color="auto" w:fill="auto"/>
            <w:vAlign w:val="bottom"/>
          </w:tcPr>
          <w:p w14:paraId="75EB9203" w14:textId="7292F363" w:rsidR="0003512B" w:rsidRPr="00006734" w:rsidRDefault="0003512B" w:rsidP="00006734">
            <w:pPr>
              <w:suppressAutoHyphens w:val="0"/>
              <w:spacing w:before="40" w:after="40" w:line="220" w:lineRule="exact"/>
              <w:jc w:val="right"/>
              <w:rPr>
                <w:sz w:val="18"/>
              </w:rPr>
            </w:pPr>
            <w:r w:rsidRPr="00006734">
              <w:rPr>
                <w:sz w:val="18"/>
              </w:rPr>
              <w:t>4</w:t>
            </w:r>
            <w:r w:rsidR="00AB426E" w:rsidRPr="00006734">
              <w:rPr>
                <w:sz w:val="18"/>
              </w:rPr>
              <w:t xml:space="preserve"> </w:t>
            </w:r>
            <w:r w:rsidRPr="00006734">
              <w:rPr>
                <w:sz w:val="18"/>
              </w:rPr>
              <w:t>456</w:t>
            </w:r>
          </w:p>
        </w:tc>
        <w:tc>
          <w:tcPr>
            <w:tcW w:w="872" w:type="dxa"/>
            <w:shd w:val="clear" w:color="auto" w:fill="auto"/>
            <w:vAlign w:val="bottom"/>
          </w:tcPr>
          <w:p w14:paraId="694D7A38" w14:textId="77777777" w:rsidR="0003512B" w:rsidRPr="00006734" w:rsidRDefault="0003512B" w:rsidP="00006734">
            <w:pPr>
              <w:suppressAutoHyphens w:val="0"/>
              <w:spacing w:before="40" w:after="40" w:line="220" w:lineRule="exact"/>
              <w:jc w:val="right"/>
              <w:rPr>
                <w:sz w:val="18"/>
              </w:rPr>
            </w:pPr>
            <w:r w:rsidRPr="00006734">
              <w:rPr>
                <w:sz w:val="18"/>
              </w:rPr>
              <w:t>0,3</w:t>
            </w:r>
          </w:p>
        </w:tc>
        <w:tc>
          <w:tcPr>
            <w:tcW w:w="872" w:type="dxa"/>
            <w:shd w:val="clear" w:color="auto" w:fill="auto"/>
            <w:vAlign w:val="bottom"/>
          </w:tcPr>
          <w:p w14:paraId="5C569D5E" w14:textId="0A8FFF20" w:rsidR="0003512B" w:rsidRPr="00006734" w:rsidRDefault="0003512B" w:rsidP="00006734">
            <w:pPr>
              <w:suppressAutoHyphens w:val="0"/>
              <w:spacing w:before="40" w:after="40" w:line="220" w:lineRule="exact"/>
              <w:jc w:val="right"/>
              <w:rPr>
                <w:sz w:val="18"/>
              </w:rPr>
            </w:pPr>
            <w:r w:rsidRPr="00006734">
              <w:rPr>
                <w:sz w:val="18"/>
              </w:rPr>
              <w:t>78</w:t>
            </w:r>
            <w:r w:rsidR="00AB426E" w:rsidRPr="00006734">
              <w:rPr>
                <w:sz w:val="18"/>
              </w:rPr>
              <w:t xml:space="preserve"> </w:t>
            </w:r>
            <w:r w:rsidRPr="00006734">
              <w:rPr>
                <w:sz w:val="18"/>
              </w:rPr>
              <w:t>609</w:t>
            </w:r>
          </w:p>
        </w:tc>
        <w:tc>
          <w:tcPr>
            <w:tcW w:w="872" w:type="dxa"/>
            <w:shd w:val="clear" w:color="auto" w:fill="auto"/>
            <w:vAlign w:val="bottom"/>
          </w:tcPr>
          <w:p w14:paraId="01E015FD" w14:textId="77777777" w:rsidR="0003512B" w:rsidRPr="00006734" w:rsidRDefault="0003512B" w:rsidP="00006734">
            <w:pPr>
              <w:suppressAutoHyphens w:val="0"/>
              <w:spacing w:before="40" w:after="40" w:line="220" w:lineRule="exact"/>
              <w:jc w:val="right"/>
              <w:rPr>
                <w:sz w:val="18"/>
              </w:rPr>
            </w:pPr>
            <w:r w:rsidRPr="00006734">
              <w:rPr>
                <w:sz w:val="18"/>
              </w:rPr>
              <w:t>2,8</w:t>
            </w:r>
          </w:p>
        </w:tc>
      </w:tr>
      <w:tr w:rsidR="00252411" w:rsidRPr="00252411" w14:paraId="061347A5" w14:textId="77777777" w:rsidTr="00006734">
        <w:tc>
          <w:tcPr>
            <w:tcW w:w="2138" w:type="dxa"/>
            <w:shd w:val="clear" w:color="auto" w:fill="auto"/>
          </w:tcPr>
          <w:p w14:paraId="13B6E836" w14:textId="77777777" w:rsidR="0003512B" w:rsidRPr="00006734" w:rsidRDefault="0003512B" w:rsidP="00006734">
            <w:pPr>
              <w:suppressAutoHyphens w:val="0"/>
              <w:spacing w:before="40" w:after="40" w:line="220" w:lineRule="exact"/>
              <w:rPr>
                <w:sz w:val="18"/>
              </w:rPr>
            </w:pPr>
            <w:r w:rsidRPr="00006734">
              <w:rPr>
                <w:sz w:val="18"/>
              </w:rPr>
              <w:t>Culture et tourisme</w:t>
            </w:r>
          </w:p>
        </w:tc>
        <w:tc>
          <w:tcPr>
            <w:tcW w:w="872" w:type="dxa"/>
            <w:shd w:val="clear" w:color="auto" w:fill="auto"/>
            <w:vAlign w:val="bottom"/>
          </w:tcPr>
          <w:p w14:paraId="6AF71601" w14:textId="6BEA52E7" w:rsidR="0003512B" w:rsidRPr="00006734" w:rsidRDefault="0003512B" w:rsidP="00006734">
            <w:pPr>
              <w:suppressAutoHyphens w:val="0"/>
              <w:spacing w:before="40" w:after="40" w:line="220" w:lineRule="exact"/>
              <w:jc w:val="right"/>
              <w:rPr>
                <w:sz w:val="18"/>
              </w:rPr>
            </w:pPr>
            <w:r w:rsidRPr="00006734">
              <w:rPr>
                <w:sz w:val="18"/>
              </w:rPr>
              <w:t>39</w:t>
            </w:r>
            <w:r w:rsidR="00AB426E" w:rsidRPr="00006734">
              <w:rPr>
                <w:sz w:val="18"/>
              </w:rPr>
              <w:t xml:space="preserve"> </w:t>
            </w:r>
            <w:r w:rsidRPr="00006734">
              <w:rPr>
                <w:sz w:val="18"/>
              </w:rPr>
              <w:t>011</w:t>
            </w:r>
          </w:p>
        </w:tc>
        <w:tc>
          <w:tcPr>
            <w:tcW w:w="872" w:type="dxa"/>
            <w:shd w:val="clear" w:color="auto" w:fill="auto"/>
            <w:vAlign w:val="bottom"/>
          </w:tcPr>
          <w:p w14:paraId="24141060" w14:textId="77777777" w:rsidR="0003512B" w:rsidRPr="00006734" w:rsidRDefault="0003512B" w:rsidP="00006734">
            <w:pPr>
              <w:suppressAutoHyphens w:val="0"/>
              <w:spacing w:before="40" w:after="40" w:line="220" w:lineRule="exact"/>
              <w:jc w:val="right"/>
              <w:rPr>
                <w:sz w:val="18"/>
              </w:rPr>
            </w:pPr>
            <w:r w:rsidRPr="00006734">
              <w:rPr>
                <w:sz w:val="18"/>
              </w:rPr>
              <w:t>3,0</w:t>
            </w:r>
          </w:p>
        </w:tc>
        <w:tc>
          <w:tcPr>
            <w:tcW w:w="872" w:type="dxa"/>
            <w:shd w:val="clear" w:color="auto" w:fill="auto"/>
            <w:vAlign w:val="bottom"/>
          </w:tcPr>
          <w:p w14:paraId="30C4F33D" w14:textId="688C5D75" w:rsidR="0003512B" w:rsidRPr="00006734" w:rsidRDefault="0003512B" w:rsidP="00006734">
            <w:pPr>
              <w:suppressAutoHyphens w:val="0"/>
              <w:spacing w:before="40" w:after="40" w:line="220" w:lineRule="exact"/>
              <w:jc w:val="right"/>
              <w:rPr>
                <w:sz w:val="18"/>
              </w:rPr>
            </w:pPr>
            <w:r w:rsidRPr="00006734">
              <w:rPr>
                <w:sz w:val="18"/>
              </w:rPr>
              <w:t>176</w:t>
            </w:r>
            <w:r w:rsidR="00AB426E" w:rsidRPr="00006734">
              <w:rPr>
                <w:sz w:val="18"/>
              </w:rPr>
              <w:t xml:space="preserve"> </w:t>
            </w:r>
            <w:r w:rsidRPr="00006734">
              <w:rPr>
                <w:sz w:val="18"/>
              </w:rPr>
              <w:t>518</w:t>
            </w:r>
          </w:p>
        </w:tc>
        <w:tc>
          <w:tcPr>
            <w:tcW w:w="872" w:type="dxa"/>
            <w:shd w:val="clear" w:color="auto" w:fill="auto"/>
            <w:vAlign w:val="bottom"/>
          </w:tcPr>
          <w:p w14:paraId="0EB44620" w14:textId="77777777" w:rsidR="0003512B" w:rsidRPr="00006734" w:rsidRDefault="0003512B" w:rsidP="00006734">
            <w:pPr>
              <w:suppressAutoHyphens w:val="0"/>
              <w:spacing w:before="40" w:after="40" w:line="220" w:lineRule="exact"/>
              <w:jc w:val="right"/>
              <w:rPr>
                <w:sz w:val="18"/>
              </w:rPr>
            </w:pPr>
            <w:r w:rsidRPr="00006734">
              <w:rPr>
                <w:sz w:val="18"/>
              </w:rPr>
              <w:t>12,0</w:t>
            </w:r>
          </w:p>
        </w:tc>
        <w:tc>
          <w:tcPr>
            <w:tcW w:w="872" w:type="dxa"/>
            <w:shd w:val="clear" w:color="auto" w:fill="auto"/>
            <w:vAlign w:val="bottom"/>
          </w:tcPr>
          <w:p w14:paraId="34F300BC" w14:textId="26E2DEDC" w:rsidR="0003512B" w:rsidRPr="00006734" w:rsidRDefault="0003512B" w:rsidP="00006734">
            <w:pPr>
              <w:suppressAutoHyphens w:val="0"/>
              <w:spacing w:before="40" w:after="40" w:line="220" w:lineRule="exact"/>
              <w:jc w:val="right"/>
              <w:rPr>
                <w:sz w:val="18"/>
              </w:rPr>
            </w:pPr>
            <w:r w:rsidRPr="00006734">
              <w:rPr>
                <w:sz w:val="18"/>
              </w:rPr>
              <w:t>215</w:t>
            </w:r>
            <w:r w:rsidR="00AB426E" w:rsidRPr="00006734">
              <w:rPr>
                <w:sz w:val="18"/>
              </w:rPr>
              <w:t xml:space="preserve"> </w:t>
            </w:r>
            <w:r w:rsidRPr="00006734">
              <w:rPr>
                <w:sz w:val="18"/>
              </w:rPr>
              <w:t>529</w:t>
            </w:r>
          </w:p>
        </w:tc>
        <w:tc>
          <w:tcPr>
            <w:tcW w:w="872" w:type="dxa"/>
            <w:shd w:val="clear" w:color="auto" w:fill="auto"/>
            <w:vAlign w:val="bottom"/>
          </w:tcPr>
          <w:p w14:paraId="696FEE3B" w14:textId="77777777" w:rsidR="0003512B" w:rsidRPr="00006734" w:rsidRDefault="0003512B" w:rsidP="00006734">
            <w:pPr>
              <w:suppressAutoHyphens w:val="0"/>
              <w:spacing w:before="40" w:after="40" w:line="220" w:lineRule="exact"/>
              <w:jc w:val="right"/>
              <w:rPr>
                <w:sz w:val="18"/>
              </w:rPr>
            </w:pPr>
            <w:r w:rsidRPr="00006734">
              <w:rPr>
                <w:sz w:val="18"/>
              </w:rPr>
              <w:t>7,7</w:t>
            </w:r>
          </w:p>
        </w:tc>
      </w:tr>
      <w:tr w:rsidR="00252411" w:rsidRPr="00252411" w14:paraId="22110FA9" w14:textId="77777777" w:rsidTr="00006734">
        <w:tc>
          <w:tcPr>
            <w:tcW w:w="2138" w:type="dxa"/>
            <w:shd w:val="clear" w:color="auto" w:fill="auto"/>
          </w:tcPr>
          <w:p w14:paraId="2CB0423C" w14:textId="77777777" w:rsidR="0003512B" w:rsidRPr="00006734" w:rsidRDefault="0003512B" w:rsidP="00006734">
            <w:pPr>
              <w:suppressAutoHyphens w:val="0"/>
              <w:spacing w:before="40" w:after="40" w:line="220" w:lineRule="exact"/>
              <w:rPr>
                <w:sz w:val="18"/>
              </w:rPr>
            </w:pPr>
            <w:r w:rsidRPr="00006734">
              <w:rPr>
                <w:sz w:val="18"/>
              </w:rPr>
              <w:t>Autres activités industrielles et artisanales</w:t>
            </w:r>
          </w:p>
        </w:tc>
        <w:tc>
          <w:tcPr>
            <w:tcW w:w="872" w:type="dxa"/>
            <w:shd w:val="clear" w:color="auto" w:fill="auto"/>
            <w:vAlign w:val="bottom"/>
          </w:tcPr>
          <w:p w14:paraId="22B50791" w14:textId="2F9553B3" w:rsidR="0003512B" w:rsidRPr="00006734" w:rsidRDefault="0003512B" w:rsidP="00006734">
            <w:pPr>
              <w:suppressAutoHyphens w:val="0"/>
              <w:spacing w:before="40" w:after="40" w:line="220" w:lineRule="exact"/>
              <w:jc w:val="right"/>
              <w:rPr>
                <w:sz w:val="18"/>
              </w:rPr>
            </w:pPr>
            <w:r w:rsidRPr="00006734">
              <w:rPr>
                <w:sz w:val="18"/>
              </w:rPr>
              <w:t>66</w:t>
            </w:r>
            <w:r w:rsidR="00AB426E" w:rsidRPr="00006734">
              <w:rPr>
                <w:sz w:val="18"/>
              </w:rPr>
              <w:t xml:space="preserve"> </w:t>
            </w:r>
            <w:r w:rsidRPr="00006734">
              <w:rPr>
                <w:sz w:val="18"/>
              </w:rPr>
              <w:t>629</w:t>
            </w:r>
          </w:p>
        </w:tc>
        <w:tc>
          <w:tcPr>
            <w:tcW w:w="872" w:type="dxa"/>
            <w:shd w:val="clear" w:color="auto" w:fill="auto"/>
            <w:vAlign w:val="bottom"/>
          </w:tcPr>
          <w:p w14:paraId="3213ABE5" w14:textId="77777777" w:rsidR="0003512B" w:rsidRPr="00006734" w:rsidRDefault="0003512B" w:rsidP="00006734">
            <w:pPr>
              <w:suppressAutoHyphens w:val="0"/>
              <w:spacing w:before="40" w:after="40" w:line="220" w:lineRule="exact"/>
              <w:jc w:val="right"/>
              <w:rPr>
                <w:sz w:val="18"/>
              </w:rPr>
            </w:pPr>
            <w:r w:rsidRPr="00006734">
              <w:rPr>
                <w:sz w:val="18"/>
              </w:rPr>
              <w:t>5,1</w:t>
            </w:r>
          </w:p>
        </w:tc>
        <w:tc>
          <w:tcPr>
            <w:tcW w:w="872" w:type="dxa"/>
            <w:shd w:val="clear" w:color="auto" w:fill="auto"/>
            <w:vAlign w:val="bottom"/>
          </w:tcPr>
          <w:p w14:paraId="654D4D25" w14:textId="0EB8C196" w:rsidR="0003512B" w:rsidRPr="00006734" w:rsidRDefault="0003512B" w:rsidP="00006734">
            <w:pPr>
              <w:suppressAutoHyphens w:val="0"/>
              <w:spacing w:before="40" w:after="40" w:line="220" w:lineRule="exact"/>
              <w:jc w:val="right"/>
              <w:rPr>
                <w:sz w:val="18"/>
              </w:rPr>
            </w:pPr>
            <w:r w:rsidRPr="00006734">
              <w:rPr>
                <w:sz w:val="18"/>
              </w:rPr>
              <w:t>7</w:t>
            </w:r>
            <w:r w:rsidR="00AB426E" w:rsidRPr="00006734">
              <w:rPr>
                <w:sz w:val="18"/>
              </w:rPr>
              <w:t xml:space="preserve"> </w:t>
            </w:r>
            <w:r w:rsidRPr="00006734">
              <w:rPr>
                <w:sz w:val="18"/>
              </w:rPr>
              <w:t>676</w:t>
            </w:r>
          </w:p>
        </w:tc>
        <w:tc>
          <w:tcPr>
            <w:tcW w:w="872" w:type="dxa"/>
            <w:shd w:val="clear" w:color="auto" w:fill="auto"/>
            <w:vAlign w:val="bottom"/>
          </w:tcPr>
          <w:p w14:paraId="3BA4D270" w14:textId="77777777" w:rsidR="0003512B" w:rsidRPr="00006734" w:rsidRDefault="0003512B" w:rsidP="00006734">
            <w:pPr>
              <w:suppressAutoHyphens w:val="0"/>
              <w:spacing w:before="40" w:after="40" w:line="220" w:lineRule="exact"/>
              <w:jc w:val="right"/>
              <w:rPr>
                <w:sz w:val="18"/>
              </w:rPr>
            </w:pPr>
            <w:r w:rsidRPr="00006734">
              <w:rPr>
                <w:sz w:val="18"/>
              </w:rPr>
              <w:t>0,5</w:t>
            </w:r>
          </w:p>
        </w:tc>
        <w:tc>
          <w:tcPr>
            <w:tcW w:w="872" w:type="dxa"/>
            <w:shd w:val="clear" w:color="auto" w:fill="auto"/>
            <w:vAlign w:val="bottom"/>
          </w:tcPr>
          <w:p w14:paraId="0D919B24" w14:textId="60E75CE0" w:rsidR="0003512B" w:rsidRPr="00006734" w:rsidRDefault="0003512B" w:rsidP="00006734">
            <w:pPr>
              <w:suppressAutoHyphens w:val="0"/>
              <w:spacing w:before="40" w:after="40" w:line="220" w:lineRule="exact"/>
              <w:jc w:val="right"/>
              <w:rPr>
                <w:sz w:val="18"/>
              </w:rPr>
            </w:pPr>
            <w:r w:rsidRPr="00006734">
              <w:rPr>
                <w:sz w:val="18"/>
              </w:rPr>
              <w:t>74</w:t>
            </w:r>
            <w:r w:rsidR="00AB426E" w:rsidRPr="00006734">
              <w:rPr>
                <w:sz w:val="18"/>
              </w:rPr>
              <w:t xml:space="preserve"> </w:t>
            </w:r>
            <w:r w:rsidRPr="00006734">
              <w:rPr>
                <w:sz w:val="18"/>
              </w:rPr>
              <w:t>305</w:t>
            </w:r>
          </w:p>
        </w:tc>
        <w:tc>
          <w:tcPr>
            <w:tcW w:w="872" w:type="dxa"/>
            <w:shd w:val="clear" w:color="auto" w:fill="auto"/>
            <w:vAlign w:val="bottom"/>
          </w:tcPr>
          <w:p w14:paraId="6A5A3786" w14:textId="77777777" w:rsidR="0003512B" w:rsidRPr="00006734" w:rsidRDefault="0003512B" w:rsidP="00006734">
            <w:pPr>
              <w:suppressAutoHyphens w:val="0"/>
              <w:spacing w:before="40" w:after="40" w:line="220" w:lineRule="exact"/>
              <w:jc w:val="right"/>
              <w:rPr>
                <w:sz w:val="18"/>
              </w:rPr>
            </w:pPr>
            <w:r w:rsidRPr="00006734">
              <w:rPr>
                <w:sz w:val="18"/>
              </w:rPr>
              <w:t>2,7</w:t>
            </w:r>
          </w:p>
        </w:tc>
      </w:tr>
      <w:tr w:rsidR="00252411" w:rsidRPr="00252411" w14:paraId="5AA7C02A" w14:textId="77777777" w:rsidTr="00006734">
        <w:tc>
          <w:tcPr>
            <w:tcW w:w="2138" w:type="dxa"/>
            <w:shd w:val="clear" w:color="auto" w:fill="auto"/>
          </w:tcPr>
          <w:p w14:paraId="0392832A" w14:textId="77777777" w:rsidR="0003512B" w:rsidRPr="00006734" w:rsidRDefault="0003512B" w:rsidP="00006734">
            <w:pPr>
              <w:suppressAutoHyphens w:val="0"/>
              <w:spacing w:before="40" w:after="40" w:line="220" w:lineRule="exact"/>
              <w:rPr>
                <w:sz w:val="18"/>
              </w:rPr>
            </w:pPr>
            <w:r w:rsidRPr="00006734">
              <w:rPr>
                <w:sz w:val="18"/>
              </w:rPr>
              <w:t>Autres services</w:t>
            </w:r>
          </w:p>
        </w:tc>
        <w:tc>
          <w:tcPr>
            <w:tcW w:w="872" w:type="dxa"/>
            <w:shd w:val="clear" w:color="auto" w:fill="auto"/>
            <w:vAlign w:val="bottom"/>
          </w:tcPr>
          <w:p w14:paraId="26BEA1A6" w14:textId="5B0D7D86" w:rsidR="0003512B" w:rsidRPr="00006734" w:rsidRDefault="0003512B" w:rsidP="00006734">
            <w:pPr>
              <w:suppressAutoHyphens w:val="0"/>
              <w:spacing w:before="40" w:after="40" w:line="220" w:lineRule="exact"/>
              <w:jc w:val="right"/>
              <w:rPr>
                <w:sz w:val="18"/>
              </w:rPr>
            </w:pPr>
            <w:r w:rsidRPr="00006734">
              <w:rPr>
                <w:sz w:val="18"/>
              </w:rPr>
              <w:t>137</w:t>
            </w:r>
            <w:r w:rsidR="00AB426E" w:rsidRPr="00006734">
              <w:rPr>
                <w:sz w:val="18"/>
              </w:rPr>
              <w:t xml:space="preserve"> </w:t>
            </w:r>
            <w:r w:rsidRPr="00006734">
              <w:rPr>
                <w:sz w:val="18"/>
              </w:rPr>
              <w:t>580</w:t>
            </w:r>
          </w:p>
        </w:tc>
        <w:tc>
          <w:tcPr>
            <w:tcW w:w="872" w:type="dxa"/>
            <w:shd w:val="clear" w:color="auto" w:fill="auto"/>
            <w:vAlign w:val="bottom"/>
          </w:tcPr>
          <w:p w14:paraId="7A4C2A67" w14:textId="77777777" w:rsidR="0003512B" w:rsidRPr="00006734" w:rsidRDefault="0003512B" w:rsidP="00006734">
            <w:pPr>
              <w:suppressAutoHyphens w:val="0"/>
              <w:spacing w:before="40" w:after="40" w:line="220" w:lineRule="exact"/>
              <w:jc w:val="right"/>
              <w:rPr>
                <w:sz w:val="18"/>
              </w:rPr>
            </w:pPr>
            <w:r w:rsidRPr="00006734">
              <w:rPr>
                <w:sz w:val="18"/>
              </w:rPr>
              <w:t>10,4</w:t>
            </w:r>
          </w:p>
        </w:tc>
        <w:tc>
          <w:tcPr>
            <w:tcW w:w="872" w:type="dxa"/>
            <w:shd w:val="clear" w:color="auto" w:fill="auto"/>
            <w:vAlign w:val="bottom"/>
          </w:tcPr>
          <w:p w14:paraId="5703AE19" w14:textId="48853801" w:rsidR="0003512B" w:rsidRPr="00006734" w:rsidRDefault="0003512B" w:rsidP="00006734">
            <w:pPr>
              <w:suppressAutoHyphens w:val="0"/>
              <w:spacing w:before="40" w:after="40" w:line="220" w:lineRule="exact"/>
              <w:jc w:val="right"/>
              <w:rPr>
                <w:sz w:val="18"/>
              </w:rPr>
            </w:pPr>
            <w:r w:rsidRPr="00006734">
              <w:rPr>
                <w:sz w:val="18"/>
              </w:rPr>
              <w:t>71</w:t>
            </w:r>
            <w:r w:rsidR="00252411">
              <w:rPr>
                <w:sz w:val="18"/>
              </w:rPr>
              <w:t xml:space="preserve"> </w:t>
            </w:r>
            <w:r w:rsidRPr="00006734">
              <w:rPr>
                <w:sz w:val="18"/>
              </w:rPr>
              <w:t>955</w:t>
            </w:r>
          </w:p>
        </w:tc>
        <w:tc>
          <w:tcPr>
            <w:tcW w:w="872" w:type="dxa"/>
            <w:shd w:val="clear" w:color="auto" w:fill="auto"/>
            <w:vAlign w:val="bottom"/>
          </w:tcPr>
          <w:p w14:paraId="433AD883" w14:textId="77777777" w:rsidR="0003512B" w:rsidRPr="00006734" w:rsidRDefault="0003512B" w:rsidP="00006734">
            <w:pPr>
              <w:suppressAutoHyphens w:val="0"/>
              <w:spacing w:before="40" w:after="40" w:line="220" w:lineRule="exact"/>
              <w:jc w:val="right"/>
              <w:rPr>
                <w:sz w:val="18"/>
              </w:rPr>
            </w:pPr>
            <w:r w:rsidRPr="00006734">
              <w:rPr>
                <w:sz w:val="18"/>
              </w:rPr>
              <w:t>4,9</w:t>
            </w:r>
          </w:p>
        </w:tc>
        <w:tc>
          <w:tcPr>
            <w:tcW w:w="872" w:type="dxa"/>
            <w:shd w:val="clear" w:color="auto" w:fill="auto"/>
            <w:vAlign w:val="bottom"/>
          </w:tcPr>
          <w:p w14:paraId="4390F4DA" w14:textId="59103E7E" w:rsidR="0003512B" w:rsidRPr="00006734" w:rsidRDefault="0003512B" w:rsidP="00006734">
            <w:pPr>
              <w:suppressAutoHyphens w:val="0"/>
              <w:spacing w:before="40" w:after="40" w:line="220" w:lineRule="exact"/>
              <w:jc w:val="right"/>
              <w:rPr>
                <w:sz w:val="18"/>
              </w:rPr>
            </w:pPr>
            <w:r w:rsidRPr="00006734">
              <w:rPr>
                <w:sz w:val="18"/>
              </w:rPr>
              <w:t>209</w:t>
            </w:r>
            <w:r w:rsidR="00AB426E" w:rsidRPr="00006734">
              <w:rPr>
                <w:sz w:val="18"/>
              </w:rPr>
              <w:t xml:space="preserve"> </w:t>
            </w:r>
            <w:r w:rsidRPr="00006734">
              <w:rPr>
                <w:sz w:val="18"/>
              </w:rPr>
              <w:t>536</w:t>
            </w:r>
          </w:p>
        </w:tc>
        <w:tc>
          <w:tcPr>
            <w:tcW w:w="872" w:type="dxa"/>
            <w:shd w:val="clear" w:color="auto" w:fill="auto"/>
            <w:vAlign w:val="bottom"/>
          </w:tcPr>
          <w:p w14:paraId="2B0E322D" w14:textId="77777777" w:rsidR="0003512B" w:rsidRPr="00006734" w:rsidRDefault="0003512B" w:rsidP="00006734">
            <w:pPr>
              <w:suppressAutoHyphens w:val="0"/>
              <w:spacing w:before="40" w:after="40" w:line="220" w:lineRule="exact"/>
              <w:jc w:val="right"/>
              <w:rPr>
                <w:sz w:val="18"/>
              </w:rPr>
            </w:pPr>
            <w:r w:rsidRPr="00006734">
              <w:rPr>
                <w:sz w:val="18"/>
              </w:rPr>
              <w:t>7,5</w:t>
            </w:r>
          </w:p>
        </w:tc>
      </w:tr>
      <w:tr w:rsidR="00252411" w:rsidRPr="00252411" w14:paraId="4F14ADE3" w14:textId="77777777" w:rsidTr="00006734">
        <w:tc>
          <w:tcPr>
            <w:tcW w:w="2138" w:type="dxa"/>
            <w:tcBorders>
              <w:bottom w:val="single" w:sz="4" w:space="0" w:color="auto"/>
            </w:tcBorders>
            <w:shd w:val="clear" w:color="auto" w:fill="auto"/>
          </w:tcPr>
          <w:p w14:paraId="7083E099" w14:textId="77777777" w:rsidR="0003512B" w:rsidRPr="00006734" w:rsidRDefault="0003512B" w:rsidP="00006734">
            <w:pPr>
              <w:suppressAutoHyphens w:val="0"/>
              <w:spacing w:before="40" w:after="40" w:line="220" w:lineRule="exact"/>
              <w:rPr>
                <w:sz w:val="18"/>
              </w:rPr>
            </w:pPr>
            <w:r w:rsidRPr="00006734">
              <w:rPr>
                <w:sz w:val="18"/>
              </w:rPr>
              <w:t>Non déclaré</w:t>
            </w:r>
          </w:p>
        </w:tc>
        <w:tc>
          <w:tcPr>
            <w:tcW w:w="872" w:type="dxa"/>
            <w:tcBorders>
              <w:bottom w:val="single" w:sz="4" w:space="0" w:color="auto"/>
            </w:tcBorders>
            <w:shd w:val="clear" w:color="auto" w:fill="auto"/>
            <w:vAlign w:val="bottom"/>
          </w:tcPr>
          <w:p w14:paraId="0E4C4984" w14:textId="5F3A4F9F" w:rsidR="0003512B" w:rsidRPr="00006734" w:rsidRDefault="0003512B" w:rsidP="00006734">
            <w:pPr>
              <w:suppressAutoHyphens w:val="0"/>
              <w:spacing w:before="40" w:after="40" w:line="220" w:lineRule="exact"/>
              <w:jc w:val="right"/>
              <w:rPr>
                <w:sz w:val="18"/>
              </w:rPr>
            </w:pPr>
            <w:r w:rsidRPr="00006734">
              <w:rPr>
                <w:sz w:val="18"/>
              </w:rPr>
              <w:t>16</w:t>
            </w:r>
            <w:r w:rsidR="00AB426E" w:rsidRPr="00006734">
              <w:rPr>
                <w:sz w:val="18"/>
              </w:rPr>
              <w:t xml:space="preserve"> </w:t>
            </w:r>
            <w:r w:rsidRPr="00006734">
              <w:rPr>
                <w:sz w:val="18"/>
              </w:rPr>
              <w:t>698</w:t>
            </w:r>
          </w:p>
        </w:tc>
        <w:tc>
          <w:tcPr>
            <w:tcW w:w="872" w:type="dxa"/>
            <w:tcBorders>
              <w:bottom w:val="single" w:sz="4" w:space="0" w:color="auto"/>
            </w:tcBorders>
            <w:shd w:val="clear" w:color="auto" w:fill="auto"/>
            <w:vAlign w:val="bottom"/>
          </w:tcPr>
          <w:p w14:paraId="1FAD1137" w14:textId="77777777" w:rsidR="0003512B" w:rsidRPr="00006734" w:rsidRDefault="0003512B" w:rsidP="00006734">
            <w:pPr>
              <w:suppressAutoHyphens w:val="0"/>
              <w:spacing w:before="40" w:after="40" w:line="220" w:lineRule="exact"/>
              <w:jc w:val="right"/>
              <w:rPr>
                <w:sz w:val="18"/>
              </w:rPr>
            </w:pPr>
            <w:r w:rsidRPr="00006734">
              <w:rPr>
                <w:sz w:val="18"/>
              </w:rPr>
              <w:t>1,3</w:t>
            </w:r>
          </w:p>
        </w:tc>
        <w:tc>
          <w:tcPr>
            <w:tcW w:w="872" w:type="dxa"/>
            <w:tcBorders>
              <w:bottom w:val="single" w:sz="4" w:space="0" w:color="auto"/>
            </w:tcBorders>
            <w:shd w:val="clear" w:color="auto" w:fill="auto"/>
            <w:vAlign w:val="bottom"/>
          </w:tcPr>
          <w:p w14:paraId="4D7A30AA" w14:textId="1319314E" w:rsidR="0003512B" w:rsidRPr="00006734" w:rsidRDefault="0003512B" w:rsidP="00006734">
            <w:pPr>
              <w:suppressAutoHyphens w:val="0"/>
              <w:spacing w:before="40" w:after="40" w:line="220" w:lineRule="exact"/>
              <w:jc w:val="right"/>
              <w:rPr>
                <w:sz w:val="18"/>
              </w:rPr>
            </w:pPr>
            <w:r w:rsidRPr="00006734">
              <w:rPr>
                <w:sz w:val="18"/>
              </w:rPr>
              <w:t>12</w:t>
            </w:r>
            <w:r w:rsidR="00252411">
              <w:rPr>
                <w:sz w:val="18"/>
              </w:rPr>
              <w:t xml:space="preserve"> </w:t>
            </w:r>
            <w:r w:rsidRPr="00006734">
              <w:rPr>
                <w:sz w:val="18"/>
              </w:rPr>
              <w:t>735</w:t>
            </w:r>
          </w:p>
        </w:tc>
        <w:tc>
          <w:tcPr>
            <w:tcW w:w="872" w:type="dxa"/>
            <w:tcBorders>
              <w:bottom w:val="single" w:sz="4" w:space="0" w:color="auto"/>
            </w:tcBorders>
            <w:shd w:val="clear" w:color="auto" w:fill="auto"/>
            <w:vAlign w:val="bottom"/>
          </w:tcPr>
          <w:p w14:paraId="63A9C0BF" w14:textId="77777777" w:rsidR="0003512B" w:rsidRPr="00006734" w:rsidRDefault="0003512B" w:rsidP="00006734">
            <w:pPr>
              <w:suppressAutoHyphens w:val="0"/>
              <w:spacing w:before="40" w:after="40" w:line="220" w:lineRule="exact"/>
              <w:jc w:val="right"/>
              <w:rPr>
                <w:sz w:val="18"/>
              </w:rPr>
            </w:pPr>
            <w:r w:rsidRPr="00006734">
              <w:rPr>
                <w:sz w:val="18"/>
              </w:rPr>
              <w:t>0,9</w:t>
            </w:r>
          </w:p>
        </w:tc>
        <w:tc>
          <w:tcPr>
            <w:tcW w:w="872" w:type="dxa"/>
            <w:tcBorders>
              <w:bottom w:val="single" w:sz="4" w:space="0" w:color="auto"/>
            </w:tcBorders>
            <w:shd w:val="clear" w:color="auto" w:fill="auto"/>
            <w:vAlign w:val="bottom"/>
          </w:tcPr>
          <w:p w14:paraId="02545B2C" w14:textId="0B691326" w:rsidR="0003512B" w:rsidRPr="00006734" w:rsidRDefault="0003512B" w:rsidP="00006734">
            <w:pPr>
              <w:suppressAutoHyphens w:val="0"/>
              <w:spacing w:before="40" w:after="40" w:line="220" w:lineRule="exact"/>
              <w:jc w:val="right"/>
              <w:rPr>
                <w:sz w:val="18"/>
              </w:rPr>
            </w:pPr>
            <w:r w:rsidRPr="00006734">
              <w:rPr>
                <w:sz w:val="18"/>
              </w:rPr>
              <w:t>29</w:t>
            </w:r>
            <w:r w:rsidR="00AB426E" w:rsidRPr="00006734">
              <w:rPr>
                <w:sz w:val="18"/>
              </w:rPr>
              <w:t xml:space="preserve"> </w:t>
            </w:r>
            <w:r w:rsidRPr="00006734">
              <w:rPr>
                <w:sz w:val="18"/>
              </w:rPr>
              <w:t>433</w:t>
            </w:r>
          </w:p>
        </w:tc>
        <w:tc>
          <w:tcPr>
            <w:tcW w:w="872" w:type="dxa"/>
            <w:tcBorders>
              <w:bottom w:val="single" w:sz="4" w:space="0" w:color="auto"/>
            </w:tcBorders>
            <w:shd w:val="clear" w:color="auto" w:fill="auto"/>
            <w:vAlign w:val="bottom"/>
          </w:tcPr>
          <w:p w14:paraId="793A5D28" w14:textId="77777777" w:rsidR="0003512B" w:rsidRPr="00006734" w:rsidRDefault="0003512B" w:rsidP="00006734">
            <w:pPr>
              <w:suppressAutoHyphens w:val="0"/>
              <w:spacing w:before="40" w:after="40" w:line="220" w:lineRule="exact"/>
              <w:jc w:val="right"/>
              <w:rPr>
                <w:sz w:val="18"/>
              </w:rPr>
            </w:pPr>
            <w:r w:rsidRPr="00006734">
              <w:rPr>
                <w:sz w:val="18"/>
              </w:rPr>
              <w:t>1,1</w:t>
            </w:r>
          </w:p>
        </w:tc>
      </w:tr>
      <w:tr w:rsidR="00252411" w:rsidRPr="00252411" w14:paraId="60A95DB9" w14:textId="77777777" w:rsidTr="00006734">
        <w:tc>
          <w:tcPr>
            <w:tcW w:w="2138" w:type="dxa"/>
            <w:tcBorders>
              <w:top w:val="single" w:sz="4" w:space="0" w:color="auto"/>
              <w:bottom w:val="single" w:sz="12" w:space="0" w:color="auto"/>
            </w:tcBorders>
            <w:shd w:val="clear" w:color="auto" w:fill="auto"/>
          </w:tcPr>
          <w:p w14:paraId="675FACA9" w14:textId="77777777" w:rsidR="0003512B" w:rsidRPr="00006734" w:rsidRDefault="0003512B" w:rsidP="00006734">
            <w:pPr>
              <w:suppressAutoHyphens w:val="0"/>
              <w:spacing w:before="80" w:after="80" w:line="220" w:lineRule="exact"/>
              <w:ind w:left="283"/>
              <w:rPr>
                <w:b/>
                <w:sz w:val="18"/>
              </w:rPr>
            </w:pPr>
            <w:r w:rsidRPr="00006734">
              <w:rPr>
                <w:b/>
                <w:sz w:val="18"/>
              </w:rPr>
              <w:t>Total</w:t>
            </w:r>
          </w:p>
        </w:tc>
        <w:tc>
          <w:tcPr>
            <w:tcW w:w="872" w:type="dxa"/>
            <w:tcBorders>
              <w:top w:val="single" w:sz="4" w:space="0" w:color="auto"/>
              <w:bottom w:val="single" w:sz="12" w:space="0" w:color="auto"/>
            </w:tcBorders>
            <w:shd w:val="clear" w:color="auto" w:fill="auto"/>
            <w:vAlign w:val="bottom"/>
          </w:tcPr>
          <w:p w14:paraId="5C6FCF5F" w14:textId="7227C40C" w:rsidR="0003512B" w:rsidRPr="00006734" w:rsidRDefault="0003512B" w:rsidP="00006734">
            <w:pPr>
              <w:suppressAutoHyphens w:val="0"/>
              <w:spacing w:before="80" w:after="80" w:line="220" w:lineRule="exact"/>
              <w:jc w:val="right"/>
              <w:rPr>
                <w:b/>
                <w:sz w:val="18"/>
              </w:rPr>
            </w:pPr>
            <w:r w:rsidRPr="00006734">
              <w:rPr>
                <w:b/>
                <w:sz w:val="18"/>
              </w:rPr>
              <w:t>1</w:t>
            </w:r>
            <w:r w:rsidR="00AB426E" w:rsidRPr="00006734">
              <w:rPr>
                <w:b/>
                <w:sz w:val="18"/>
              </w:rPr>
              <w:t xml:space="preserve"> </w:t>
            </w:r>
            <w:r w:rsidRPr="00006734">
              <w:rPr>
                <w:b/>
                <w:sz w:val="18"/>
              </w:rPr>
              <w:t>318</w:t>
            </w:r>
            <w:r w:rsidR="00AB426E" w:rsidRPr="00006734">
              <w:rPr>
                <w:b/>
                <w:sz w:val="18"/>
              </w:rPr>
              <w:t xml:space="preserve"> </w:t>
            </w:r>
            <w:r w:rsidRPr="00006734">
              <w:rPr>
                <w:b/>
                <w:sz w:val="18"/>
              </w:rPr>
              <w:t>390</w:t>
            </w:r>
          </w:p>
        </w:tc>
        <w:tc>
          <w:tcPr>
            <w:tcW w:w="872" w:type="dxa"/>
            <w:tcBorders>
              <w:top w:val="single" w:sz="4" w:space="0" w:color="auto"/>
              <w:bottom w:val="single" w:sz="12" w:space="0" w:color="auto"/>
            </w:tcBorders>
            <w:shd w:val="clear" w:color="auto" w:fill="auto"/>
            <w:vAlign w:val="bottom"/>
          </w:tcPr>
          <w:p w14:paraId="487352A4" w14:textId="77777777" w:rsidR="0003512B" w:rsidRPr="00006734" w:rsidRDefault="0003512B" w:rsidP="00006734">
            <w:pPr>
              <w:suppressAutoHyphens w:val="0"/>
              <w:spacing w:before="80" w:after="80" w:line="220" w:lineRule="exact"/>
              <w:jc w:val="right"/>
              <w:rPr>
                <w:b/>
                <w:sz w:val="18"/>
              </w:rPr>
            </w:pPr>
            <w:r w:rsidRPr="00006734">
              <w:rPr>
                <w:b/>
                <w:sz w:val="18"/>
              </w:rPr>
              <w:t>100,0</w:t>
            </w:r>
          </w:p>
        </w:tc>
        <w:tc>
          <w:tcPr>
            <w:tcW w:w="872" w:type="dxa"/>
            <w:tcBorders>
              <w:top w:val="single" w:sz="4" w:space="0" w:color="auto"/>
              <w:bottom w:val="single" w:sz="12" w:space="0" w:color="auto"/>
            </w:tcBorders>
            <w:shd w:val="clear" w:color="auto" w:fill="auto"/>
            <w:vAlign w:val="bottom"/>
          </w:tcPr>
          <w:p w14:paraId="0B364356" w14:textId="13641A58" w:rsidR="0003512B" w:rsidRPr="00006734" w:rsidRDefault="0003512B" w:rsidP="00006734">
            <w:pPr>
              <w:suppressAutoHyphens w:val="0"/>
              <w:spacing w:before="80" w:after="80" w:line="220" w:lineRule="exact"/>
              <w:jc w:val="right"/>
              <w:rPr>
                <w:b/>
                <w:sz w:val="18"/>
              </w:rPr>
            </w:pPr>
            <w:r w:rsidRPr="00006734">
              <w:rPr>
                <w:b/>
                <w:sz w:val="18"/>
              </w:rPr>
              <w:t>1</w:t>
            </w:r>
            <w:r w:rsidR="00AB426E" w:rsidRPr="00006734">
              <w:rPr>
                <w:b/>
                <w:sz w:val="18"/>
              </w:rPr>
              <w:t xml:space="preserve"> </w:t>
            </w:r>
            <w:r w:rsidRPr="00006734">
              <w:rPr>
                <w:b/>
                <w:sz w:val="18"/>
              </w:rPr>
              <w:t>465</w:t>
            </w:r>
            <w:r w:rsidR="00AB426E" w:rsidRPr="00006734">
              <w:rPr>
                <w:b/>
                <w:sz w:val="18"/>
              </w:rPr>
              <w:t xml:space="preserve"> </w:t>
            </w:r>
            <w:r w:rsidRPr="00006734">
              <w:rPr>
                <w:b/>
                <w:sz w:val="18"/>
              </w:rPr>
              <w:t>775</w:t>
            </w:r>
          </w:p>
        </w:tc>
        <w:tc>
          <w:tcPr>
            <w:tcW w:w="872" w:type="dxa"/>
            <w:tcBorders>
              <w:top w:val="single" w:sz="4" w:space="0" w:color="auto"/>
              <w:bottom w:val="single" w:sz="12" w:space="0" w:color="auto"/>
            </w:tcBorders>
            <w:shd w:val="clear" w:color="auto" w:fill="auto"/>
            <w:vAlign w:val="bottom"/>
          </w:tcPr>
          <w:p w14:paraId="3BC1E0FB" w14:textId="77777777" w:rsidR="0003512B" w:rsidRPr="00006734" w:rsidRDefault="0003512B" w:rsidP="00006734">
            <w:pPr>
              <w:suppressAutoHyphens w:val="0"/>
              <w:spacing w:before="80" w:after="80" w:line="220" w:lineRule="exact"/>
              <w:jc w:val="right"/>
              <w:rPr>
                <w:b/>
                <w:sz w:val="18"/>
              </w:rPr>
            </w:pPr>
            <w:r w:rsidRPr="00006734">
              <w:rPr>
                <w:b/>
                <w:sz w:val="18"/>
              </w:rPr>
              <w:t>100,0</w:t>
            </w:r>
          </w:p>
        </w:tc>
        <w:tc>
          <w:tcPr>
            <w:tcW w:w="872" w:type="dxa"/>
            <w:tcBorders>
              <w:top w:val="single" w:sz="4" w:space="0" w:color="auto"/>
              <w:bottom w:val="single" w:sz="12" w:space="0" w:color="auto"/>
            </w:tcBorders>
            <w:shd w:val="clear" w:color="auto" w:fill="auto"/>
            <w:vAlign w:val="bottom"/>
          </w:tcPr>
          <w:p w14:paraId="17E0D381" w14:textId="54B3A90C" w:rsidR="0003512B" w:rsidRPr="00006734" w:rsidRDefault="0003512B" w:rsidP="00006734">
            <w:pPr>
              <w:suppressAutoHyphens w:val="0"/>
              <w:spacing w:before="80" w:after="80" w:line="220" w:lineRule="exact"/>
              <w:jc w:val="right"/>
              <w:rPr>
                <w:b/>
                <w:sz w:val="18"/>
              </w:rPr>
            </w:pPr>
            <w:r w:rsidRPr="00006734">
              <w:rPr>
                <w:b/>
                <w:sz w:val="18"/>
              </w:rPr>
              <w:t>2</w:t>
            </w:r>
            <w:r w:rsidR="00AB426E" w:rsidRPr="00006734">
              <w:rPr>
                <w:b/>
                <w:sz w:val="18"/>
              </w:rPr>
              <w:t xml:space="preserve"> </w:t>
            </w:r>
            <w:r w:rsidRPr="00006734">
              <w:rPr>
                <w:b/>
                <w:sz w:val="18"/>
              </w:rPr>
              <w:t>784</w:t>
            </w:r>
            <w:r w:rsidR="00AB426E" w:rsidRPr="00006734">
              <w:rPr>
                <w:b/>
                <w:sz w:val="18"/>
              </w:rPr>
              <w:t xml:space="preserve"> </w:t>
            </w:r>
            <w:r w:rsidRPr="00006734">
              <w:rPr>
                <w:b/>
                <w:sz w:val="18"/>
              </w:rPr>
              <w:t>165</w:t>
            </w:r>
          </w:p>
        </w:tc>
        <w:tc>
          <w:tcPr>
            <w:tcW w:w="872" w:type="dxa"/>
            <w:tcBorders>
              <w:top w:val="single" w:sz="4" w:space="0" w:color="auto"/>
              <w:bottom w:val="single" w:sz="12" w:space="0" w:color="auto"/>
            </w:tcBorders>
            <w:shd w:val="clear" w:color="auto" w:fill="auto"/>
            <w:vAlign w:val="bottom"/>
          </w:tcPr>
          <w:p w14:paraId="271EB8EF" w14:textId="77777777" w:rsidR="0003512B" w:rsidRPr="00006734" w:rsidRDefault="0003512B" w:rsidP="00006734">
            <w:pPr>
              <w:suppressAutoHyphens w:val="0"/>
              <w:spacing w:before="80" w:after="80" w:line="220" w:lineRule="exact"/>
              <w:jc w:val="right"/>
              <w:rPr>
                <w:b/>
                <w:sz w:val="18"/>
              </w:rPr>
            </w:pPr>
            <w:r w:rsidRPr="00006734">
              <w:rPr>
                <w:b/>
                <w:sz w:val="18"/>
              </w:rPr>
              <w:t>100,0</w:t>
            </w:r>
          </w:p>
        </w:tc>
      </w:tr>
    </w:tbl>
    <w:p w14:paraId="5C7D6530" w14:textId="78D3E766" w:rsidR="0003512B" w:rsidRPr="00006734" w:rsidRDefault="0003512B" w:rsidP="001C0D4B">
      <w:pPr>
        <w:pStyle w:val="SingleTxtG"/>
        <w:spacing w:before="120" w:after="240"/>
        <w:ind w:firstLine="142"/>
        <w:jc w:val="left"/>
        <w:rPr>
          <w:sz w:val="18"/>
          <w:szCs w:val="18"/>
        </w:rPr>
      </w:pPr>
      <w:r w:rsidRPr="00006734">
        <w:rPr>
          <w:i/>
          <w:iCs/>
          <w:sz w:val="18"/>
          <w:szCs w:val="18"/>
        </w:rPr>
        <w:t>Source</w:t>
      </w:r>
      <w:r w:rsidR="00BD6C7D">
        <w:rPr>
          <w:i/>
          <w:iCs/>
          <w:sz w:val="18"/>
          <w:szCs w:val="18"/>
        </w:rPr>
        <w:t> </w:t>
      </w:r>
      <w:r w:rsidR="00972056">
        <w:rPr>
          <w:sz w:val="18"/>
          <w:szCs w:val="18"/>
        </w:rPr>
        <w:t>:</w:t>
      </w:r>
      <w:r w:rsidRPr="00006734">
        <w:rPr>
          <w:sz w:val="18"/>
          <w:szCs w:val="18"/>
        </w:rPr>
        <w:t xml:space="preserve"> INSAE, </w:t>
      </w:r>
      <w:proofErr w:type="spellStart"/>
      <w:r w:rsidRPr="00006734">
        <w:rPr>
          <w:sz w:val="18"/>
          <w:szCs w:val="18"/>
        </w:rPr>
        <w:t>EMICoV</w:t>
      </w:r>
      <w:proofErr w:type="spellEnd"/>
      <w:r w:rsidRPr="00006734">
        <w:rPr>
          <w:sz w:val="18"/>
          <w:szCs w:val="18"/>
        </w:rPr>
        <w:t xml:space="preserve"> 2010</w:t>
      </w:r>
      <w:r w:rsidR="00B42DA3" w:rsidRPr="00006734">
        <w:rPr>
          <w:sz w:val="18"/>
          <w:szCs w:val="18"/>
        </w:rPr>
        <w:t>.</w:t>
      </w:r>
    </w:p>
    <w:p w14:paraId="519FBA41" w14:textId="43A621AB" w:rsidR="0003512B" w:rsidRPr="00213CCE" w:rsidRDefault="00B359D4" w:rsidP="00B359D4">
      <w:pPr>
        <w:pStyle w:val="SingleTxtG"/>
      </w:pPr>
      <w:r w:rsidRPr="00213CCE">
        <w:lastRenderedPageBreak/>
        <w:t>131.</w:t>
      </w:r>
      <w:r w:rsidRPr="00213CCE">
        <w:tab/>
      </w:r>
      <w:r w:rsidR="0003512B" w:rsidRPr="00213CCE">
        <w:t>Ce tableau montre que sur 2</w:t>
      </w:r>
      <w:r w:rsidR="00AB426E">
        <w:t> </w:t>
      </w:r>
      <w:r w:rsidR="0003512B" w:rsidRPr="00213CCE">
        <w:t>784</w:t>
      </w:r>
      <w:r w:rsidR="00AB426E">
        <w:t> </w:t>
      </w:r>
      <w:r w:rsidR="0003512B" w:rsidRPr="00213CCE">
        <w:t>165 actifs occupés, 1.232.329, soit 44,3</w:t>
      </w:r>
      <w:r w:rsidR="00BD6C7D">
        <w:t> </w:t>
      </w:r>
      <w:r w:rsidR="0003512B" w:rsidRPr="00213CCE">
        <w:t>% sont dans l’agriculture</w:t>
      </w:r>
      <w:r w:rsidR="00AB426E">
        <w:t>,</w:t>
      </w:r>
      <w:r w:rsidR="0003512B" w:rsidRPr="00213CCE">
        <w:t xml:space="preserve"> 126</w:t>
      </w:r>
      <w:r w:rsidR="00AB426E">
        <w:t> </w:t>
      </w:r>
      <w:r w:rsidR="0003512B" w:rsidRPr="00213CCE">
        <w:t>906 sont dans le coton-textile et 768</w:t>
      </w:r>
      <w:r w:rsidR="00AB426E">
        <w:t> </w:t>
      </w:r>
      <w:r w:rsidR="0003512B" w:rsidRPr="00213CCE">
        <w:t>513, soit 27,6</w:t>
      </w:r>
      <w:r w:rsidR="00BD6C7D">
        <w:t> </w:t>
      </w:r>
      <w:r w:rsidR="0003512B" w:rsidRPr="00213CCE">
        <w:t>% sont dans le commerce et la logistique. Les activités culturelles et touristiques mobilisent 215</w:t>
      </w:r>
      <w:r w:rsidR="00AB426E">
        <w:t> </w:t>
      </w:r>
      <w:r w:rsidR="0003512B" w:rsidRPr="00213CCE">
        <w:t>529 actifs, soit 7,7</w:t>
      </w:r>
      <w:r w:rsidR="00BD6C7D">
        <w:t> </w:t>
      </w:r>
      <w:r w:rsidR="0003512B" w:rsidRPr="00213CCE">
        <w:t>% des actifs occupés.</w:t>
      </w:r>
    </w:p>
    <w:p w14:paraId="77B924F4" w14:textId="5B1EB22C" w:rsidR="0003512B" w:rsidRPr="00213CCE" w:rsidRDefault="00B359D4" w:rsidP="00B359D4">
      <w:pPr>
        <w:pStyle w:val="SingleTxtG"/>
      </w:pPr>
      <w:r w:rsidRPr="00213CCE">
        <w:t>132.</w:t>
      </w:r>
      <w:r w:rsidRPr="00213CCE">
        <w:tab/>
      </w:r>
      <w:r w:rsidR="0003512B" w:rsidRPr="00213CCE">
        <w:t xml:space="preserve">L’analyse du tableau </w:t>
      </w:r>
      <w:r w:rsidR="0011245A">
        <w:t>n</w:t>
      </w:r>
      <w:r w:rsidR="0011245A" w:rsidRPr="00050C02">
        <w:rPr>
          <w:vertAlign w:val="superscript"/>
        </w:rPr>
        <w:t>o</w:t>
      </w:r>
      <w:r w:rsidR="0011245A">
        <w:t> </w:t>
      </w:r>
      <w:r w:rsidR="0003512B" w:rsidRPr="00213CCE">
        <w:t>3 selon le sexe, révèle que l’agriculture et le commerce-logistique mobilisent à eux seuls plus de 2/3 des actifs occupés, que ce soit chez les hommes ou chez les femmes. En effet, les actifs sont 51,7</w:t>
      </w:r>
      <w:r w:rsidR="00BD6C7D">
        <w:t> </w:t>
      </w:r>
      <w:r w:rsidR="0003512B" w:rsidRPr="00213CCE">
        <w:t>% à travailler dans l’agriculture et 17,8</w:t>
      </w:r>
      <w:r w:rsidR="00BD6C7D">
        <w:t> </w:t>
      </w:r>
      <w:r w:rsidR="0003512B" w:rsidRPr="00213CCE">
        <w:t>% dans le commerce/logistique contre respectivement 37,5</w:t>
      </w:r>
      <w:r w:rsidR="00BD6C7D">
        <w:t> </w:t>
      </w:r>
      <w:r w:rsidR="0003512B" w:rsidRPr="00213CCE">
        <w:t>% et 36,4</w:t>
      </w:r>
      <w:r w:rsidR="00BD6C7D">
        <w:t> </w:t>
      </w:r>
      <w:r w:rsidR="0003512B" w:rsidRPr="00213CCE">
        <w:t>% pour les femmes. En dehors des activités agricoles, les hommes se retrouvent dans les travaux de BTP et la fabrication de matériaux de construction, de même que dans l’artisanat industriel représentant respectivement 5,6</w:t>
      </w:r>
      <w:r w:rsidR="00BD6C7D">
        <w:t> </w:t>
      </w:r>
      <w:r w:rsidR="0003512B" w:rsidRPr="00213CCE">
        <w:t>% et 5,1</w:t>
      </w:r>
      <w:r w:rsidR="00BD6C7D">
        <w:t> </w:t>
      </w:r>
      <w:r w:rsidR="0003512B" w:rsidRPr="00213CCE">
        <w:t>% des actifs. Les femmes, quant à elles, sont dans les activités culturelles et touristiques avec 12,0</w:t>
      </w:r>
      <w:r w:rsidR="00BD6C7D">
        <w:t> </w:t>
      </w:r>
      <w:r w:rsidR="0003512B" w:rsidRPr="00213CCE">
        <w:t>% des actifs.</w:t>
      </w:r>
    </w:p>
    <w:p w14:paraId="14CBA093" w14:textId="77777777" w:rsidR="0003512B" w:rsidRPr="00213CCE" w:rsidRDefault="00B42DA3" w:rsidP="00072CC5">
      <w:pPr>
        <w:pStyle w:val="H56G"/>
      </w:pPr>
      <w:r>
        <w:tab/>
      </w:r>
      <w:r>
        <w:tab/>
      </w:r>
      <w:r w:rsidR="0003512B" w:rsidRPr="00213CCE">
        <w:t xml:space="preserve">L’emploi public </w:t>
      </w:r>
    </w:p>
    <w:p w14:paraId="62DBEBA9" w14:textId="67A86258" w:rsidR="0003512B" w:rsidRPr="00213CCE" w:rsidRDefault="00B359D4" w:rsidP="00B359D4">
      <w:pPr>
        <w:pStyle w:val="SingleTxtG"/>
      </w:pPr>
      <w:r w:rsidRPr="00213CCE">
        <w:t>133.</w:t>
      </w:r>
      <w:r w:rsidRPr="00213CCE">
        <w:tab/>
      </w:r>
      <w:r w:rsidR="0003512B" w:rsidRPr="00213CCE">
        <w:t>L’</w:t>
      </w:r>
      <w:r w:rsidR="00ED10DD">
        <w:t>État</w:t>
      </w:r>
      <w:r w:rsidR="0003512B" w:rsidRPr="00213CCE">
        <w:t xml:space="preserve"> reste le principal employeur au Bénin. La Fonction Publique est composée de deux catégories d’agents</w:t>
      </w:r>
      <w:r w:rsidR="00BD6C7D">
        <w:t> </w:t>
      </w:r>
      <w:r w:rsidR="00972056">
        <w:t>:</w:t>
      </w:r>
      <w:r w:rsidR="0003512B" w:rsidRPr="00213CCE">
        <w:t xml:space="preserve"> les Agents Permanents de l’</w:t>
      </w:r>
      <w:r w:rsidR="00ED10DD">
        <w:t>État</w:t>
      </w:r>
      <w:r w:rsidR="0003512B" w:rsidRPr="00213CCE">
        <w:t xml:space="preserve"> (APE) et les Agents Contractuels de l’</w:t>
      </w:r>
      <w:r w:rsidR="00ED10DD">
        <w:t>État</w:t>
      </w:r>
      <w:r w:rsidR="0003512B" w:rsidRPr="00213CCE">
        <w:t xml:space="preserve"> (ACE). L’évolution de l’effectif de ces agents depuis le dernier rapport se présente, comme suit</w:t>
      </w:r>
      <w:r w:rsidR="00972056">
        <w:t> :</w:t>
      </w:r>
    </w:p>
    <w:p w14:paraId="29EC9E71" w14:textId="261B049E" w:rsidR="0003512B" w:rsidRPr="00B42DA3" w:rsidRDefault="00BD6C7D" w:rsidP="00006734">
      <w:pPr>
        <w:pStyle w:val="H23G"/>
      </w:pPr>
      <w:r>
        <w:tab/>
      </w:r>
      <w:r>
        <w:tab/>
      </w:r>
      <w:r w:rsidR="0003512B" w:rsidRPr="00006734">
        <w:rPr>
          <w:b w:val="0"/>
          <w:bCs/>
        </w:rPr>
        <w:t xml:space="preserve">Tableau </w:t>
      </w:r>
      <w:r w:rsidR="0011245A" w:rsidRPr="00006734">
        <w:rPr>
          <w:b w:val="0"/>
          <w:bCs/>
        </w:rPr>
        <w:t>n</w:t>
      </w:r>
      <w:r w:rsidR="0011245A" w:rsidRPr="00006734">
        <w:rPr>
          <w:b w:val="0"/>
          <w:bCs/>
          <w:vertAlign w:val="superscript"/>
        </w:rPr>
        <w:t>o</w:t>
      </w:r>
      <w:r w:rsidR="0011245A" w:rsidRPr="00006734">
        <w:rPr>
          <w:b w:val="0"/>
          <w:bCs/>
        </w:rPr>
        <w:t> </w:t>
      </w:r>
      <w:r w:rsidR="0003512B" w:rsidRPr="00006734">
        <w:rPr>
          <w:b w:val="0"/>
          <w:bCs/>
        </w:rPr>
        <w:t>4</w:t>
      </w:r>
      <w:r>
        <w:br/>
      </w:r>
      <w:proofErr w:type="spellStart"/>
      <w:r w:rsidR="0003512B" w:rsidRPr="00B42DA3">
        <w:t>Evolution</w:t>
      </w:r>
      <w:proofErr w:type="spellEnd"/>
      <w:r w:rsidR="0003512B" w:rsidRPr="00B42DA3">
        <w:t xml:space="preserve"> de l’effectif des agents de l’</w:t>
      </w:r>
      <w:r w:rsidR="00ED10DD">
        <w:t>État</w:t>
      </w:r>
      <w:r w:rsidR="0003512B" w:rsidRPr="00B42DA3">
        <w:t xml:space="preserve"> par statut</w:t>
      </w:r>
    </w:p>
    <w:tbl>
      <w:tblPr>
        <w:tblW w:w="7370" w:type="dxa"/>
        <w:tblInd w:w="1134" w:type="dxa"/>
        <w:tblLayout w:type="fixed"/>
        <w:tblCellMar>
          <w:left w:w="0" w:type="dxa"/>
          <w:right w:w="0" w:type="dxa"/>
        </w:tblCellMar>
        <w:tblLook w:val="04A0" w:firstRow="1" w:lastRow="0" w:firstColumn="1" w:lastColumn="0" w:noHBand="0" w:noVBand="1"/>
      </w:tblPr>
      <w:tblGrid>
        <w:gridCol w:w="1889"/>
        <w:gridCol w:w="1805"/>
        <w:gridCol w:w="1804"/>
        <w:gridCol w:w="1872"/>
      </w:tblGrid>
      <w:tr w:rsidR="0003512B" w:rsidRPr="00B42DA3" w14:paraId="7C3EFA0A" w14:textId="77777777" w:rsidTr="00006734">
        <w:trPr>
          <w:tblHeader/>
        </w:trPr>
        <w:tc>
          <w:tcPr>
            <w:tcW w:w="2369" w:type="dxa"/>
            <w:vMerge w:val="restart"/>
            <w:tcBorders>
              <w:top w:val="single" w:sz="4" w:space="0" w:color="auto"/>
              <w:bottom w:val="single" w:sz="12" w:space="0" w:color="auto"/>
            </w:tcBorders>
            <w:shd w:val="clear" w:color="auto" w:fill="auto"/>
            <w:noWrap/>
            <w:vAlign w:val="bottom"/>
            <w:hideMark/>
          </w:tcPr>
          <w:p w14:paraId="75872C0A" w14:textId="77777777" w:rsidR="0003512B" w:rsidRPr="00B42DA3" w:rsidRDefault="0003512B" w:rsidP="00B42DA3">
            <w:pPr>
              <w:suppressAutoHyphens w:val="0"/>
              <w:spacing w:before="80" w:after="80" w:line="200" w:lineRule="exact"/>
              <w:rPr>
                <w:i/>
                <w:sz w:val="16"/>
                <w:szCs w:val="24"/>
              </w:rPr>
            </w:pPr>
            <w:r w:rsidRPr="00B42DA3">
              <w:rPr>
                <w:i/>
                <w:sz w:val="16"/>
                <w:szCs w:val="24"/>
              </w:rPr>
              <w:t>Année</w:t>
            </w:r>
          </w:p>
        </w:tc>
        <w:tc>
          <w:tcPr>
            <w:tcW w:w="6873" w:type="dxa"/>
            <w:gridSpan w:val="3"/>
            <w:tcBorders>
              <w:top w:val="single" w:sz="4" w:space="0" w:color="auto"/>
              <w:bottom w:val="single" w:sz="4" w:space="0" w:color="auto"/>
            </w:tcBorders>
            <w:shd w:val="clear" w:color="auto" w:fill="auto"/>
            <w:noWrap/>
            <w:vAlign w:val="bottom"/>
            <w:hideMark/>
          </w:tcPr>
          <w:p w14:paraId="5DB1776A" w14:textId="77777777" w:rsidR="0003512B" w:rsidRPr="00B42DA3" w:rsidRDefault="0003512B" w:rsidP="00006734">
            <w:pPr>
              <w:suppressAutoHyphens w:val="0"/>
              <w:spacing w:before="80" w:after="80" w:line="200" w:lineRule="exact"/>
              <w:jc w:val="center"/>
              <w:rPr>
                <w:i/>
                <w:sz w:val="16"/>
                <w:szCs w:val="24"/>
              </w:rPr>
            </w:pPr>
            <w:r w:rsidRPr="00B42DA3">
              <w:rPr>
                <w:i/>
                <w:sz w:val="16"/>
                <w:szCs w:val="24"/>
              </w:rPr>
              <w:t>Effectif</w:t>
            </w:r>
          </w:p>
        </w:tc>
      </w:tr>
      <w:tr w:rsidR="0003512B" w:rsidRPr="00B42DA3" w14:paraId="0DC45784" w14:textId="77777777" w:rsidTr="008E17D1">
        <w:trPr>
          <w:tblHeader/>
        </w:trPr>
        <w:tc>
          <w:tcPr>
            <w:tcW w:w="2369" w:type="dxa"/>
            <w:vMerge/>
            <w:tcBorders>
              <w:top w:val="single" w:sz="12" w:space="0" w:color="auto"/>
              <w:bottom w:val="single" w:sz="12" w:space="0" w:color="000000" w:themeColor="text1"/>
            </w:tcBorders>
            <w:shd w:val="clear" w:color="auto" w:fill="auto"/>
            <w:vAlign w:val="bottom"/>
            <w:hideMark/>
          </w:tcPr>
          <w:p w14:paraId="170B5E5A" w14:textId="77777777" w:rsidR="0003512B" w:rsidRPr="00B42DA3" w:rsidRDefault="0003512B" w:rsidP="00B42DA3">
            <w:pPr>
              <w:suppressAutoHyphens w:val="0"/>
              <w:spacing w:before="40" w:after="40" w:line="220" w:lineRule="exact"/>
              <w:rPr>
                <w:sz w:val="18"/>
                <w:szCs w:val="24"/>
              </w:rPr>
            </w:pPr>
          </w:p>
        </w:tc>
        <w:tc>
          <w:tcPr>
            <w:tcW w:w="2263" w:type="dxa"/>
            <w:tcBorders>
              <w:top w:val="single" w:sz="4" w:space="0" w:color="auto"/>
              <w:bottom w:val="single" w:sz="12" w:space="0" w:color="auto"/>
            </w:tcBorders>
            <w:shd w:val="clear" w:color="auto" w:fill="auto"/>
            <w:noWrap/>
            <w:vAlign w:val="bottom"/>
            <w:hideMark/>
          </w:tcPr>
          <w:p w14:paraId="2A2F5AF8" w14:textId="77777777" w:rsidR="0003512B" w:rsidRPr="00006734" w:rsidRDefault="0003512B" w:rsidP="00006734">
            <w:pPr>
              <w:suppressAutoHyphens w:val="0"/>
              <w:spacing w:before="80" w:after="80" w:line="200" w:lineRule="exact"/>
              <w:jc w:val="right"/>
              <w:rPr>
                <w:i/>
                <w:spacing w:val="4"/>
                <w:w w:val="103"/>
                <w:kern w:val="14"/>
                <w:sz w:val="16"/>
                <w:szCs w:val="24"/>
              </w:rPr>
            </w:pPr>
            <w:r w:rsidRPr="00006734">
              <w:rPr>
                <w:i/>
                <w:spacing w:val="4"/>
                <w:w w:val="103"/>
                <w:kern w:val="14"/>
                <w:sz w:val="16"/>
                <w:szCs w:val="24"/>
              </w:rPr>
              <w:t>APE</w:t>
            </w:r>
          </w:p>
        </w:tc>
        <w:tc>
          <w:tcPr>
            <w:tcW w:w="2262" w:type="dxa"/>
            <w:tcBorders>
              <w:top w:val="single" w:sz="4" w:space="0" w:color="auto"/>
              <w:bottom w:val="single" w:sz="12" w:space="0" w:color="auto"/>
            </w:tcBorders>
            <w:shd w:val="clear" w:color="auto" w:fill="auto"/>
            <w:noWrap/>
            <w:vAlign w:val="bottom"/>
            <w:hideMark/>
          </w:tcPr>
          <w:p w14:paraId="75C19F60" w14:textId="77777777" w:rsidR="0003512B" w:rsidRPr="00006734" w:rsidRDefault="0003512B" w:rsidP="00006734">
            <w:pPr>
              <w:suppressAutoHyphens w:val="0"/>
              <w:spacing w:before="80" w:after="80" w:line="200" w:lineRule="exact"/>
              <w:jc w:val="right"/>
              <w:rPr>
                <w:i/>
                <w:spacing w:val="4"/>
                <w:w w:val="103"/>
                <w:kern w:val="14"/>
                <w:sz w:val="16"/>
                <w:szCs w:val="24"/>
              </w:rPr>
            </w:pPr>
            <w:r w:rsidRPr="00006734">
              <w:rPr>
                <w:i/>
                <w:spacing w:val="4"/>
                <w:w w:val="103"/>
                <w:kern w:val="14"/>
                <w:sz w:val="16"/>
                <w:szCs w:val="24"/>
              </w:rPr>
              <w:t>ACE</w:t>
            </w:r>
          </w:p>
        </w:tc>
        <w:tc>
          <w:tcPr>
            <w:tcW w:w="2348" w:type="dxa"/>
            <w:tcBorders>
              <w:top w:val="single" w:sz="4" w:space="0" w:color="auto"/>
              <w:bottom w:val="single" w:sz="12" w:space="0" w:color="auto"/>
            </w:tcBorders>
            <w:shd w:val="clear" w:color="auto" w:fill="auto"/>
            <w:noWrap/>
            <w:vAlign w:val="bottom"/>
            <w:hideMark/>
          </w:tcPr>
          <w:p w14:paraId="200C2A6D" w14:textId="6B746FFA" w:rsidR="0003512B" w:rsidRPr="008E17D1" w:rsidRDefault="00AB426E" w:rsidP="00006734">
            <w:pPr>
              <w:suppressAutoHyphens w:val="0"/>
              <w:spacing w:before="80" w:after="80" w:line="200" w:lineRule="exact"/>
              <w:jc w:val="right"/>
              <w:rPr>
                <w:b/>
                <w:bCs/>
                <w:i/>
                <w:spacing w:val="4"/>
                <w:w w:val="103"/>
                <w:kern w:val="14"/>
                <w:sz w:val="16"/>
                <w:szCs w:val="24"/>
              </w:rPr>
            </w:pPr>
            <w:r w:rsidRPr="008E17D1">
              <w:rPr>
                <w:b/>
                <w:bCs/>
                <w:i/>
                <w:spacing w:val="4"/>
                <w:w w:val="103"/>
                <w:kern w:val="14"/>
                <w:sz w:val="16"/>
                <w:szCs w:val="24"/>
              </w:rPr>
              <w:t>Total</w:t>
            </w:r>
          </w:p>
        </w:tc>
      </w:tr>
      <w:tr w:rsidR="0003512B" w:rsidRPr="00B42DA3" w14:paraId="0F768BCF" w14:textId="77777777" w:rsidTr="008E17D1">
        <w:tc>
          <w:tcPr>
            <w:tcW w:w="2369" w:type="dxa"/>
            <w:tcBorders>
              <w:top w:val="single" w:sz="12" w:space="0" w:color="000000" w:themeColor="text1"/>
            </w:tcBorders>
            <w:shd w:val="clear" w:color="auto" w:fill="auto"/>
            <w:noWrap/>
            <w:hideMark/>
          </w:tcPr>
          <w:p w14:paraId="405E141B" w14:textId="77777777" w:rsidR="0003512B" w:rsidRPr="00B42DA3" w:rsidRDefault="0003512B" w:rsidP="00B42DA3">
            <w:pPr>
              <w:suppressAutoHyphens w:val="0"/>
              <w:spacing w:before="40" w:after="40" w:line="220" w:lineRule="exact"/>
              <w:rPr>
                <w:sz w:val="18"/>
                <w:szCs w:val="24"/>
              </w:rPr>
            </w:pPr>
            <w:r w:rsidRPr="00B42DA3">
              <w:rPr>
                <w:sz w:val="18"/>
                <w:szCs w:val="24"/>
              </w:rPr>
              <w:t>2008</w:t>
            </w:r>
          </w:p>
        </w:tc>
        <w:tc>
          <w:tcPr>
            <w:tcW w:w="2263" w:type="dxa"/>
            <w:tcBorders>
              <w:top w:val="single" w:sz="12" w:space="0" w:color="auto"/>
            </w:tcBorders>
            <w:shd w:val="clear" w:color="auto" w:fill="auto"/>
            <w:noWrap/>
            <w:vAlign w:val="bottom"/>
            <w:hideMark/>
          </w:tcPr>
          <w:p w14:paraId="74362FA4" w14:textId="03CBF05C" w:rsidR="0003512B" w:rsidRPr="00B42DA3" w:rsidRDefault="0003512B">
            <w:pPr>
              <w:suppressAutoHyphens w:val="0"/>
              <w:spacing w:before="40" w:after="40" w:line="220" w:lineRule="exact"/>
              <w:jc w:val="right"/>
              <w:rPr>
                <w:sz w:val="18"/>
                <w:szCs w:val="24"/>
              </w:rPr>
            </w:pPr>
            <w:r w:rsidRPr="00B42DA3">
              <w:rPr>
                <w:sz w:val="18"/>
                <w:szCs w:val="24"/>
              </w:rPr>
              <w:t>35</w:t>
            </w:r>
            <w:r w:rsidR="00AB426E">
              <w:rPr>
                <w:sz w:val="18"/>
                <w:szCs w:val="24"/>
              </w:rPr>
              <w:t xml:space="preserve"> </w:t>
            </w:r>
            <w:r w:rsidRPr="00B42DA3">
              <w:rPr>
                <w:sz w:val="18"/>
                <w:szCs w:val="24"/>
              </w:rPr>
              <w:t>022</w:t>
            </w:r>
          </w:p>
        </w:tc>
        <w:tc>
          <w:tcPr>
            <w:tcW w:w="2262" w:type="dxa"/>
            <w:tcBorders>
              <w:top w:val="single" w:sz="12" w:space="0" w:color="auto"/>
            </w:tcBorders>
            <w:shd w:val="clear" w:color="auto" w:fill="auto"/>
            <w:noWrap/>
            <w:vAlign w:val="bottom"/>
            <w:hideMark/>
          </w:tcPr>
          <w:p w14:paraId="5DCE8CA1" w14:textId="79B3DA55" w:rsidR="0003512B" w:rsidRPr="00B42DA3" w:rsidRDefault="0003512B">
            <w:pPr>
              <w:suppressAutoHyphens w:val="0"/>
              <w:spacing w:before="40" w:after="40" w:line="220" w:lineRule="exact"/>
              <w:jc w:val="right"/>
              <w:rPr>
                <w:sz w:val="18"/>
                <w:szCs w:val="24"/>
              </w:rPr>
            </w:pPr>
            <w:r w:rsidRPr="00B42DA3">
              <w:rPr>
                <w:sz w:val="18"/>
                <w:szCs w:val="24"/>
              </w:rPr>
              <w:t>12</w:t>
            </w:r>
            <w:r w:rsidR="00AB426E">
              <w:rPr>
                <w:sz w:val="18"/>
                <w:szCs w:val="24"/>
              </w:rPr>
              <w:t xml:space="preserve"> </w:t>
            </w:r>
            <w:r w:rsidRPr="00B42DA3">
              <w:rPr>
                <w:sz w:val="18"/>
                <w:szCs w:val="24"/>
              </w:rPr>
              <w:t>153</w:t>
            </w:r>
          </w:p>
        </w:tc>
        <w:tc>
          <w:tcPr>
            <w:tcW w:w="2348" w:type="dxa"/>
            <w:tcBorders>
              <w:top w:val="single" w:sz="12" w:space="0" w:color="auto"/>
            </w:tcBorders>
            <w:shd w:val="clear" w:color="auto" w:fill="auto"/>
            <w:noWrap/>
            <w:vAlign w:val="bottom"/>
            <w:hideMark/>
          </w:tcPr>
          <w:p w14:paraId="57F5E59D" w14:textId="6CF8C5D3" w:rsidR="0003512B" w:rsidRPr="008E17D1" w:rsidRDefault="0003512B">
            <w:pPr>
              <w:suppressAutoHyphens w:val="0"/>
              <w:spacing w:before="40" w:after="40" w:line="220" w:lineRule="exact"/>
              <w:jc w:val="right"/>
              <w:rPr>
                <w:b/>
                <w:bCs/>
                <w:sz w:val="18"/>
                <w:szCs w:val="24"/>
              </w:rPr>
            </w:pPr>
            <w:r w:rsidRPr="008E17D1">
              <w:rPr>
                <w:b/>
                <w:bCs/>
                <w:sz w:val="18"/>
                <w:szCs w:val="24"/>
              </w:rPr>
              <w:t>47</w:t>
            </w:r>
            <w:r w:rsidR="00AB426E" w:rsidRPr="008E17D1">
              <w:rPr>
                <w:b/>
                <w:bCs/>
                <w:sz w:val="18"/>
                <w:szCs w:val="24"/>
              </w:rPr>
              <w:t xml:space="preserve"> </w:t>
            </w:r>
            <w:r w:rsidRPr="008E17D1">
              <w:rPr>
                <w:b/>
                <w:bCs/>
                <w:sz w:val="18"/>
                <w:szCs w:val="24"/>
              </w:rPr>
              <w:t>175</w:t>
            </w:r>
          </w:p>
        </w:tc>
      </w:tr>
      <w:tr w:rsidR="0003512B" w:rsidRPr="00B42DA3" w14:paraId="5F26561B" w14:textId="77777777" w:rsidTr="00B42DA3">
        <w:tc>
          <w:tcPr>
            <w:tcW w:w="2369" w:type="dxa"/>
            <w:shd w:val="clear" w:color="auto" w:fill="auto"/>
            <w:noWrap/>
            <w:hideMark/>
          </w:tcPr>
          <w:p w14:paraId="51DE3A85" w14:textId="77777777" w:rsidR="0003512B" w:rsidRPr="00B42DA3" w:rsidRDefault="0003512B" w:rsidP="00B42DA3">
            <w:pPr>
              <w:suppressAutoHyphens w:val="0"/>
              <w:spacing w:before="40" w:after="40" w:line="220" w:lineRule="exact"/>
              <w:rPr>
                <w:sz w:val="18"/>
                <w:szCs w:val="24"/>
              </w:rPr>
            </w:pPr>
            <w:r w:rsidRPr="00B42DA3">
              <w:rPr>
                <w:sz w:val="18"/>
                <w:szCs w:val="24"/>
              </w:rPr>
              <w:t>2009</w:t>
            </w:r>
          </w:p>
        </w:tc>
        <w:tc>
          <w:tcPr>
            <w:tcW w:w="2263" w:type="dxa"/>
            <w:shd w:val="clear" w:color="auto" w:fill="auto"/>
            <w:noWrap/>
            <w:vAlign w:val="bottom"/>
            <w:hideMark/>
          </w:tcPr>
          <w:p w14:paraId="5577F49B" w14:textId="41D0A81A" w:rsidR="0003512B" w:rsidRPr="00B42DA3" w:rsidRDefault="0003512B" w:rsidP="00B42DA3">
            <w:pPr>
              <w:suppressAutoHyphens w:val="0"/>
              <w:spacing w:before="40" w:after="40" w:line="220" w:lineRule="exact"/>
              <w:jc w:val="right"/>
              <w:rPr>
                <w:sz w:val="18"/>
                <w:szCs w:val="24"/>
              </w:rPr>
            </w:pPr>
            <w:r w:rsidRPr="00B42DA3">
              <w:rPr>
                <w:sz w:val="18"/>
                <w:szCs w:val="24"/>
              </w:rPr>
              <w:t>35</w:t>
            </w:r>
            <w:r w:rsidR="00AB426E">
              <w:rPr>
                <w:sz w:val="18"/>
                <w:szCs w:val="24"/>
              </w:rPr>
              <w:t xml:space="preserve"> </w:t>
            </w:r>
            <w:r w:rsidRPr="00B42DA3">
              <w:rPr>
                <w:sz w:val="18"/>
                <w:szCs w:val="24"/>
              </w:rPr>
              <w:t>247</w:t>
            </w:r>
          </w:p>
        </w:tc>
        <w:tc>
          <w:tcPr>
            <w:tcW w:w="2262" w:type="dxa"/>
            <w:shd w:val="clear" w:color="auto" w:fill="auto"/>
            <w:noWrap/>
            <w:vAlign w:val="bottom"/>
            <w:hideMark/>
          </w:tcPr>
          <w:p w14:paraId="75EFB48C" w14:textId="2C84B22B" w:rsidR="0003512B" w:rsidRPr="00B42DA3" w:rsidRDefault="0003512B" w:rsidP="00B42DA3">
            <w:pPr>
              <w:suppressAutoHyphens w:val="0"/>
              <w:spacing w:before="40" w:after="40" w:line="220" w:lineRule="exact"/>
              <w:jc w:val="right"/>
              <w:rPr>
                <w:sz w:val="18"/>
                <w:szCs w:val="24"/>
              </w:rPr>
            </w:pPr>
            <w:r w:rsidRPr="00B42DA3">
              <w:rPr>
                <w:sz w:val="18"/>
                <w:szCs w:val="24"/>
              </w:rPr>
              <w:t>12</w:t>
            </w:r>
            <w:r w:rsidR="00AB426E">
              <w:rPr>
                <w:sz w:val="18"/>
                <w:szCs w:val="24"/>
              </w:rPr>
              <w:t xml:space="preserve"> </w:t>
            </w:r>
            <w:r w:rsidRPr="00B42DA3">
              <w:rPr>
                <w:sz w:val="18"/>
                <w:szCs w:val="24"/>
              </w:rPr>
              <w:t>388</w:t>
            </w:r>
          </w:p>
        </w:tc>
        <w:tc>
          <w:tcPr>
            <w:tcW w:w="2348" w:type="dxa"/>
            <w:shd w:val="clear" w:color="auto" w:fill="auto"/>
            <w:noWrap/>
            <w:vAlign w:val="bottom"/>
            <w:hideMark/>
          </w:tcPr>
          <w:p w14:paraId="07EE61B0" w14:textId="1ECA212C" w:rsidR="0003512B" w:rsidRPr="008E17D1" w:rsidRDefault="0003512B" w:rsidP="00B42DA3">
            <w:pPr>
              <w:suppressAutoHyphens w:val="0"/>
              <w:spacing w:before="40" w:after="40" w:line="220" w:lineRule="exact"/>
              <w:jc w:val="right"/>
              <w:rPr>
                <w:b/>
                <w:bCs/>
                <w:sz w:val="18"/>
                <w:szCs w:val="24"/>
              </w:rPr>
            </w:pPr>
            <w:r w:rsidRPr="008E17D1">
              <w:rPr>
                <w:b/>
                <w:bCs/>
                <w:sz w:val="18"/>
                <w:szCs w:val="24"/>
              </w:rPr>
              <w:t>47</w:t>
            </w:r>
            <w:r w:rsidR="00AB426E" w:rsidRPr="008E17D1">
              <w:rPr>
                <w:b/>
                <w:bCs/>
                <w:sz w:val="18"/>
                <w:szCs w:val="24"/>
              </w:rPr>
              <w:t xml:space="preserve"> </w:t>
            </w:r>
            <w:r w:rsidRPr="008E17D1">
              <w:rPr>
                <w:b/>
                <w:bCs/>
                <w:sz w:val="18"/>
                <w:szCs w:val="24"/>
              </w:rPr>
              <w:t>635</w:t>
            </w:r>
          </w:p>
        </w:tc>
      </w:tr>
      <w:tr w:rsidR="0003512B" w:rsidRPr="00B42DA3" w14:paraId="274A1C07" w14:textId="77777777" w:rsidTr="00B42DA3">
        <w:tc>
          <w:tcPr>
            <w:tcW w:w="2369" w:type="dxa"/>
            <w:shd w:val="clear" w:color="auto" w:fill="auto"/>
            <w:noWrap/>
            <w:hideMark/>
          </w:tcPr>
          <w:p w14:paraId="5CC23A59" w14:textId="77777777" w:rsidR="0003512B" w:rsidRPr="00B42DA3" w:rsidRDefault="0003512B" w:rsidP="00B42DA3">
            <w:pPr>
              <w:suppressAutoHyphens w:val="0"/>
              <w:spacing w:before="40" w:after="40" w:line="220" w:lineRule="exact"/>
              <w:rPr>
                <w:sz w:val="18"/>
                <w:szCs w:val="24"/>
              </w:rPr>
            </w:pPr>
            <w:r w:rsidRPr="00B42DA3">
              <w:rPr>
                <w:sz w:val="18"/>
                <w:szCs w:val="24"/>
              </w:rPr>
              <w:t>2010</w:t>
            </w:r>
          </w:p>
        </w:tc>
        <w:tc>
          <w:tcPr>
            <w:tcW w:w="2263" w:type="dxa"/>
            <w:shd w:val="clear" w:color="auto" w:fill="auto"/>
            <w:noWrap/>
            <w:vAlign w:val="bottom"/>
            <w:hideMark/>
          </w:tcPr>
          <w:p w14:paraId="224561CB" w14:textId="7CCDCD80" w:rsidR="0003512B" w:rsidRPr="00B42DA3" w:rsidRDefault="0003512B" w:rsidP="00B42DA3">
            <w:pPr>
              <w:suppressAutoHyphens w:val="0"/>
              <w:spacing w:before="40" w:after="40" w:line="220" w:lineRule="exact"/>
              <w:jc w:val="right"/>
              <w:rPr>
                <w:sz w:val="18"/>
                <w:szCs w:val="24"/>
              </w:rPr>
            </w:pPr>
            <w:r w:rsidRPr="00B42DA3">
              <w:rPr>
                <w:sz w:val="18"/>
                <w:szCs w:val="24"/>
              </w:rPr>
              <w:t>35</w:t>
            </w:r>
            <w:r w:rsidR="00AB426E">
              <w:rPr>
                <w:sz w:val="18"/>
                <w:szCs w:val="24"/>
              </w:rPr>
              <w:t xml:space="preserve"> </w:t>
            </w:r>
            <w:r w:rsidRPr="00B42DA3">
              <w:rPr>
                <w:sz w:val="18"/>
                <w:szCs w:val="24"/>
              </w:rPr>
              <w:t>434</w:t>
            </w:r>
          </w:p>
        </w:tc>
        <w:tc>
          <w:tcPr>
            <w:tcW w:w="2262" w:type="dxa"/>
            <w:shd w:val="clear" w:color="auto" w:fill="auto"/>
            <w:noWrap/>
            <w:vAlign w:val="bottom"/>
            <w:hideMark/>
          </w:tcPr>
          <w:p w14:paraId="5AC56D14" w14:textId="4AD37036" w:rsidR="0003512B" w:rsidRPr="00B42DA3" w:rsidRDefault="0003512B" w:rsidP="00B42DA3">
            <w:pPr>
              <w:suppressAutoHyphens w:val="0"/>
              <w:spacing w:before="40" w:after="40" w:line="220" w:lineRule="exact"/>
              <w:jc w:val="right"/>
              <w:rPr>
                <w:sz w:val="18"/>
                <w:szCs w:val="24"/>
              </w:rPr>
            </w:pPr>
            <w:r w:rsidRPr="00B42DA3">
              <w:rPr>
                <w:sz w:val="18"/>
                <w:szCs w:val="24"/>
              </w:rPr>
              <w:t>15</w:t>
            </w:r>
            <w:r w:rsidR="00AB426E">
              <w:rPr>
                <w:sz w:val="18"/>
                <w:szCs w:val="24"/>
              </w:rPr>
              <w:t xml:space="preserve"> </w:t>
            </w:r>
            <w:r w:rsidRPr="00B42DA3">
              <w:rPr>
                <w:sz w:val="18"/>
                <w:szCs w:val="24"/>
              </w:rPr>
              <w:t>670</w:t>
            </w:r>
          </w:p>
        </w:tc>
        <w:tc>
          <w:tcPr>
            <w:tcW w:w="2348" w:type="dxa"/>
            <w:shd w:val="clear" w:color="auto" w:fill="auto"/>
            <w:noWrap/>
            <w:vAlign w:val="bottom"/>
            <w:hideMark/>
          </w:tcPr>
          <w:p w14:paraId="62F68B47" w14:textId="4B674FA7" w:rsidR="0003512B" w:rsidRPr="008E17D1" w:rsidRDefault="0003512B" w:rsidP="00B42DA3">
            <w:pPr>
              <w:suppressAutoHyphens w:val="0"/>
              <w:spacing w:before="40" w:after="40" w:line="220" w:lineRule="exact"/>
              <w:jc w:val="right"/>
              <w:rPr>
                <w:b/>
                <w:bCs/>
                <w:sz w:val="18"/>
                <w:szCs w:val="24"/>
              </w:rPr>
            </w:pPr>
            <w:r w:rsidRPr="008E17D1">
              <w:rPr>
                <w:b/>
                <w:bCs/>
                <w:sz w:val="18"/>
                <w:szCs w:val="24"/>
              </w:rPr>
              <w:t>51</w:t>
            </w:r>
            <w:r w:rsidR="00AB426E" w:rsidRPr="008E17D1">
              <w:rPr>
                <w:b/>
                <w:bCs/>
                <w:sz w:val="18"/>
                <w:szCs w:val="24"/>
              </w:rPr>
              <w:t xml:space="preserve"> </w:t>
            </w:r>
            <w:r w:rsidRPr="008E17D1">
              <w:rPr>
                <w:b/>
                <w:bCs/>
                <w:sz w:val="18"/>
                <w:szCs w:val="24"/>
              </w:rPr>
              <w:t>104</w:t>
            </w:r>
          </w:p>
        </w:tc>
      </w:tr>
      <w:tr w:rsidR="0003512B" w:rsidRPr="00B42DA3" w14:paraId="69E030A6" w14:textId="77777777" w:rsidTr="00B42DA3">
        <w:tc>
          <w:tcPr>
            <w:tcW w:w="2369" w:type="dxa"/>
            <w:shd w:val="clear" w:color="auto" w:fill="auto"/>
            <w:noWrap/>
            <w:hideMark/>
          </w:tcPr>
          <w:p w14:paraId="61220E56" w14:textId="77777777" w:rsidR="0003512B" w:rsidRPr="00B42DA3" w:rsidRDefault="0003512B" w:rsidP="00B42DA3">
            <w:pPr>
              <w:suppressAutoHyphens w:val="0"/>
              <w:spacing w:before="40" w:after="40" w:line="220" w:lineRule="exact"/>
              <w:rPr>
                <w:sz w:val="18"/>
                <w:szCs w:val="24"/>
              </w:rPr>
            </w:pPr>
            <w:r w:rsidRPr="00B42DA3">
              <w:rPr>
                <w:sz w:val="18"/>
                <w:szCs w:val="24"/>
              </w:rPr>
              <w:t>2011</w:t>
            </w:r>
          </w:p>
        </w:tc>
        <w:tc>
          <w:tcPr>
            <w:tcW w:w="2263" w:type="dxa"/>
            <w:shd w:val="clear" w:color="auto" w:fill="auto"/>
            <w:noWrap/>
            <w:vAlign w:val="bottom"/>
            <w:hideMark/>
          </w:tcPr>
          <w:p w14:paraId="728CD241" w14:textId="7E51A274" w:rsidR="0003512B" w:rsidRPr="00B42DA3" w:rsidRDefault="0003512B" w:rsidP="00B42DA3">
            <w:pPr>
              <w:suppressAutoHyphens w:val="0"/>
              <w:spacing w:before="40" w:after="40" w:line="220" w:lineRule="exact"/>
              <w:jc w:val="right"/>
              <w:rPr>
                <w:sz w:val="18"/>
                <w:szCs w:val="24"/>
              </w:rPr>
            </w:pPr>
            <w:r w:rsidRPr="00B42DA3">
              <w:rPr>
                <w:sz w:val="18"/>
                <w:szCs w:val="24"/>
              </w:rPr>
              <w:t>31</w:t>
            </w:r>
            <w:r w:rsidR="00AB426E">
              <w:rPr>
                <w:sz w:val="18"/>
                <w:szCs w:val="24"/>
              </w:rPr>
              <w:t xml:space="preserve"> </w:t>
            </w:r>
            <w:r w:rsidRPr="00B42DA3">
              <w:rPr>
                <w:sz w:val="18"/>
                <w:szCs w:val="24"/>
              </w:rPr>
              <w:t>247</w:t>
            </w:r>
          </w:p>
        </w:tc>
        <w:tc>
          <w:tcPr>
            <w:tcW w:w="2262" w:type="dxa"/>
            <w:shd w:val="clear" w:color="auto" w:fill="auto"/>
            <w:noWrap/>
            <w:vAlign w:val="bottom"/>
            <w:hideMark/>
          </w:tcPr>
          <w:p w14:paraId="1F6AFFBA" w14:textId="39C161D8" w:rsidR="0003512B" w:rsidRPr="00B42DA3" w:rsidRDefault="0003512B" w:rsidP="00B42DA3">
            <w:pPr>
              <w:suppressAutoHyphens w:val="0"/>
              <w:spacing w:before="40" w:after="40" w:line="220" w:lineRule="exact"/>
              <w:jc w:val="right"/>
              <w:rPr>
                <w:sz w:val="18"/>
                <w:szCs w:val="24"/>
              </w:rPr>
            </w:pPr>
            <w:r w:rsidRPr="00B42DA3">
              <w:rPr>
                <w:sz w:val="18"/>
                <w:szCs w:val="24"/>
              </w:rPr>
              <w:t>34</w:t>
            </w:r>
            <w:r w:rsidR="00AB426E">
              <w:rPr>
                <w:sz w:val="18"/>
                <w:szCs w:val="24"/>
              </w:rPr>
              <w:t xml:space="preserve"> </w:t>
            </w:r>
            <w:r w:rsidRPr="00B42DA3">
              <w:rPr>
                <w:sz w:val="18"/>
                <w:szCs w:val="24"/>
              </w:rPr>
              <w:t>897</w:t>
            </w:r>
          </w:p>
        </w:tc>
        <w:tc>
          <w:tcPr>
            <w:tcW w:w="2348" w:type="dxa"/>
            <w:shd w:val="clear" w:color="auto" w:fill="auto"/>
            <w:noWrap/>
            <w:vAlign w:val="bottom"/>
            <w:hideMark/>
          </w:tcPr>
          <w:p w14:paraId="66E13CA3" w14:textId="55679C1F" w:rsidR="0003512B" w:rsidRPr="008E17D1" w:rsidRDefault="0003512B" w:rsidP="00B42DA3">
            <w:pPr>
              <w:suppressAutoHyphens w:val="0"/>
              <w:spacing w:before="40" w:after="40" w:line="220" w:lineRule="exact"/>
              <w:jc w:val="right"/>
              <w:rPr>
                <w:b/>
                <w:bCs/>
                <w:sz w:val="18"/>
                <w:szCs w:val="24"/>
              </w:rPr>
            </w:pPr>
            <w:r w:rsidRPr="008E17D1">
              <w:rPr>
                <w:b/>
                <w:bCs/>
                <w:sz w:val="18"/>
                <w:szCs w:val="24"/>
              </w:rPr>
              <w:t>66</w:t>
            </w:r>
            <w:r w:rsidR="00AB426E" w:rsidRPr="008E17D1">
              <w:rPr>
                <w:b/>
                <w:bCs/>
                <w:sz w:val="18"/>
                <w:szCs w:val="24"/>
              </w:rPr>
              <w:t xml:space="preserve"> </w:t>
            </w:r>
            <w:r w:rsidRPr="008E17D1">
              <w:rPr>
                <w:b/>
                <w:bCs/>
                <w:sz w:val="18"/>
                <w:szCs w:val="24"/>
              </w:rPr>
              <w:t>144</w:t>
            </w:r>
          </w:p>
        </w:tc>
      </w:tr>
      <w:tr w:rsidR="0003512B" w:rsidRPr="00B42DA3" w14:paraId="27191D03" w14:textId="77777777" w:rsidTr="00B42DA3">
        <w:tc>
          <w:tcPr>
            <w:tcW w:w="2369" w:type="dxa"/>
            <w:shd w:val="clear" w:color="auto" w:fill="auto"/>
            <w:noWrap/>
            <w:hideMark/>
          </w:tcPr>
          <w:p w14:paraId="58B73EAC" w14:textId="77777777" w:rsidR="0003512B" w:rsidRPr="00B42DA3" w:rsidRDefault="0003512B" w:rsidP="00B42DA3">
            <w:pPr>
              <w:suppressAutoHyphens w:val="0"/>
              <w:spacing w:before="40" w:after="40" w:line="220" w:lineRule="exact"/>
              <w:rPr>
                <w:sz w:val="18"/>
                <w:szCs w:val="24"/>
              </w:rPr>
            </w:pPr>
            <w:r w:rsidRPr="00B42DA3">
              <w:rPr>
                <w:sz w:val="18"/>
                <w:szCs w:val="24"/>
              </w:rPr>
              <w:t>2012</w:t>
            </w:r>
          </w:p>
        </w:tc>
        <w:tc>
          <w:tcPr>
            <w:tcW w:w="2263" w:type="dxa"/>
            <w:shd w:val="clear" w:color="auto" w:fill="auto"/>
            <w:noWrap/>
            <w:vAlign w:val="bottom"/>
            <w:hideMark/>
          </w:tcPr>
          <w:p w14:paraId="08EC3BAF" w14:textId="1CD23F31" w:rsidR="0003512B" w:rsidRPr="00B42DA3" w:rsidRDefault="0003512B" w:rsidP="00B42DA3">
            <w:pPr>
              <w:suppressAutoHyphens w:val="0"/>
              <w:spacing w:before="40" w:after="40" w:line="220" w:lineRule="exact"/>
              <w:jc w:val="right"/>
              <w:rPr>
                <w:sz w:val="18"/>
                <w:szCs w:val="24"/>
              </w:rPr>
            </w:pPr>
            <w:r w:rsidRPr="00B42DA3">
              <w:rPr>
                <w:sz w:val="18"/>
                <w:szCs w:val="24"/>
              </w:rPr>
              <w:t>29</w:t>
            </w:r>
            <w:r w:rsidR="00AB426E">
              <w:rPr>
                <w:sz w:val="18"/>
                <w:szCs w:val="24"/>
              </w:rPr>
              <w:t xml:space="preserve"> </w:t>
            </w:r>
            <w:r w:rsidRPr="00B42DA3">
              <w:rPr>
                <w:sz w:val="18"/>
                <w:szCs w:val="24"/>
              </w:rPr>
              <w:t>274</w:t>
            </w:r>
          </w:p>
        </w:tc>
        <w:tc>
          <w:tcPr>
            <w:tcW w:w="2262" w:type="dxa"/>
            <w:shd w:val="clear" w:color="auto" w:fill="auto"/>
            <w:noWrap/>
            <w:vAlign w:val="bottom"/>
            <w:hideMark/>
          </w:tcPr>
          <w:p w14:paraId="69BA4AF7" w14:textId="7373BA5C" w:rsidR="0003512B" w:rsidRPr="00B42DA3" w:rsidRDefault="0003512B" w:rsidP="00B42DA3">
            <w:pPr>
              <w:suppressAutoHyphens w:val="0"/>
              <w:spacing w:before="40" w:after="40" w:line="220" w:lineRule="exact"/>
              <w:jc w:val="right"/>
              <w:rPr>
                <w:sz w:val="18"/>
                <w:szCs w:val="24"/>
              </w:rPr>
            </w:pPr>
            <w:r w:rsidRPr="00B42DA3">
              <w:rPr>
                <w:sz w:val="18"/>
                <w:szCs w:val="24"/>
              </w:rPr>
              <w:t>41</w:t>
            </w:r>
            <w:r w:rsidR="00AB426E">
              <w:rPr>
                <w:sz w:val="18"/>
                <w:szCs w:val="24"/>
              </w:rPr>
              <w:t xml:space="preserve"> </w:t>
            </w:r>
            <w:r w:rsidRPr="00B42DA3">
              <w:rPr>
                <w:sz w:val="18"/>
                <w:szCs w:val="24"/>
              </w:rPr>
              <w:t>201</w:t>
            </w:r>
          </w:p>
        </w:tc>
        <w:tc>
          <w:tcPr>
            <w:tcW w:w="2348" w:type="dxa"/>
            <w:shd w:val="clear" w:color="auto" w:fill="auto"/>
            <w:noWrap/>
            <w:vAlign w:val="bottom"/>
            <w:hideMark/>
          </w:tcPr>
          <w:p w14:paraId="2ADACDE2" w14:textId="02DD4508" w:rsidR="0003512B" w:rsidRPr="008E17D1" w:rsidRDefault="0003512B" w:rsidP="00B42DA3">
            <w:pPr>
              <w:suppressAutoHyphens w:val="0"/>
              <w:spacing w:before="40" w:after="40" w:line="220" w:lineRule="exact"/>
              <w:jc w:val="right"/>
              <w:rPr>
                <w:b/>
                <w:bCs/>
                <w:sz w:val="18"/>
                <w:szCs w:val="24"/>
              </w:rPr>
            </w:pPr>
            <w:r w:rsidRPr="008E17D1">
              <w:rPr>
                <w:b/>
                <w:bCs/>
                <w:sz w:val="18"/>
                <w:szCs w:val="24"/>
              </w:rPr>
              <w:t>70</w:t>
            </w:r>
            <w:r w:rsidR="00AB426E" w:rsidRPr="008E17D1">
              <w:rPr>
                <w:b/>
                <w:bCs/>
                <w:sz w:val="18"/>
                <w:szCs w:val="24"/>
              </w:rPr>
              <w:t xml:space="preserve"> </w:t>
            </w:r>
            <w:r w:rsidRPr="008E17D1">
              <w:rPr>
                <w:b/>
                <w:bCs/>
                <w:sz w:val="18"/>
                <w:szCs w:val="24"/>
              </w:rPr>
              <w:t>475</w:t>
            </w:r>
          </w:p>
        </w:tc>
      </w:tr>
      <w:tr w:rsidR="0003512B" w:rsidRPr="00B42DA3" w14:paraId="4A2BBB14" w14:textId="77777777" w:rsidTr="00B42DA3">
        <w:tc>
          <w:tcPr>
            <w:tcW w:w="2369" w:type="dxa"/>
            <w:shd w:val="clear" w:color="auto" w:fill="auto"/>
            <w:noWrap/>
            <w:hideMark/>
          </w:tcPr>
          <w:p w14:paraId="097AC1A1" w14:textId="77777777" w:rsidR="0003512B" w:rsidRPr="00B42DA3" w:rsidRDefault="0003512B" w:rsidP="00B42DA3">
            <w:pPr>
              <w:suppressAutoHyphens w:val="0"/>
              <w:spacing w:before="40" w:after="40" w:line="220" w:lineRule="exact"/>
              <w:rPr>
                <w:sz w:val="18"/>
                <w:szCs w:val="24"/>
              </w:rPr>
            </w:pPr>
            <w:r w:rsidRPr="00B42DA3">
              <w:rPr>
                <w:sz w:val="18"/>
                <w:szCs w:val="24"/>
              </w:rPr>
              <w:t>2013</w:t>
            </w:r>
          </w:p>
        </w:tc>
        <w:tc>
          <w:tcPr>
            <w:tcW w:w="2263" w:type="dxa"/>
            <w:shd w:val="clear" w:color="auto" w:fill="auto"/>
            <w:noWrap/>
            <w:vAlign w:val="bottom"/>
            <w:hideMark/>
          </w:tcPr>
          <w:p w14:paraId="4562E02E" w14:textId="48CF08CD" w:rsidR="0003512B" w:rsidRPr="00B42DA3" w:rsidRDefault="0003512B" w:rsidP="00B42DA3">
            <w:pPr>
              <w:suppressAutoHyphens w:val="0"/>
              <w:spacing w:before="40" w:after="40" w:line="220" w:lineRule="exact"/>
              <w:jc w:val="right"/>
              <w:rPr>
                <w:sz w:val="18"/>
                <w:szCs w:val="24"/>
              </w:rPr>
            </w:pPr>
            <w:r w:rsidRPr="00B42DA3">
              <w:rPr>
                <w:sz w:val="18"/>
                <w:szCs w:val="24"/>
              </w:rPr>
              <w:t>25</w:t>
            </w:r>
            <w:r w:rsidR="00AB426E">
              <w:rPr>
                <w:sz w:val="18"/>
                <w:szCs w:val="24"/>
              </w:rPr>
              <w:t xml:space="preserve"> </w:t>
            </w:r>
            <w:r w:rsidRPr="00B42DA3">
              <w:rPr>
                <w:sz w:val="18"/>
                <w:szCs w:val="24"/>
              </w:rPr>
              <w:t>492</w:t>
            </w:r>
          </w:p>
        </w:tc>
        <w:tc>
          <w:tcPr>
            <w:tcW w:w="2262" w:type="dxa"/>
            <w:shd w:val="clear" w:color="auto" w:fill="auto"/>
            <w:noWrap/>
            <w:vAlign w:val="bottom"/>
            <w:hideMark/>
          </w:tcPr>
          <w:p w14:paraId="7D3F225E" w14:textId="1183417B" w:rsidR="0003512B" w:rsidRPr="00B42DA3" w:rsidRDefault="0003512B" w:rsidP="00B42DA3">
            <w:pPr>
              <w:suppressAutoHyphens w:val="0"/>
              <w:spacing w:before="40" w:after="40" w:line="220" w:lineRule="exact"/>
              <w:jc w:val="right"/>
              <w:rPr>
                <w:sz w:val="18"/>
                <w:szCs w:val="24"/>
              </w:rPr>
            </w:pPr>
            <w:r w:rsidRPr="00B42DA3">
              <w:rPr>
                <w:sz w:val="18"/>
                <w:szCs w:val="24"/>
              </w:rPr>
              <w:t>44</w:t>
            </w:r>
            <w:r w:rsidR="00AB426E">
              <w:rPr>
                <w:sz w:val="18"/>
                <w:szCs w:val="24"/>
              </w:rPr>
              <w:t xml:space="preserve"> </w:t>
            </w:r>
            <w:r w:rsidRPr="00B42DA3">
              <w:rPr>
                <w:sz w:val="18"/>
                <w:szCs w:val="24"/>
              </w:rPr>
              <w:t>835</w:t>
            </w:r>
          </w:p>
        </w:tc>
        <w:tc>
          <w:tcPr>
            <w:tcW w:w="2348" w:type="dxa"/>
            <w:shd w:val="clear" w:color="auto" w:fill="auto"/>
            <w:noWrap/>
            <w:vAlign w:val="bottom"/>
            <w:hideMark/>
          </w:tcPr>
          <w:p w14:paraId="7A16724C" w14:textId="7DADE95E" w:rsidR="0003512B" w:rsidRPr="008E17D1" w:rsidRDefault="0003512B" w:rsidP="00B42DA3">
            <w:pPr>
              <w:suppressAutoHyphens w:val="0"/>
              <w:spacing w:before="40" w:after="40" w:line="220" w:lineRule="exact"/>
              <w:jc w:val="right"/>
              <w:rPr>
                <w:b/>
                <w:bCs/>
                <w:sz w:val="18"/>
                <w:szCs w:val="24"/>
              </w:rPr>
            </w:pPr>
            <w:r w:rsidRPr="008E17D1">
              <w:rPr>
                <w:b/>
                <w:bCs/>
                <w:sz w:val="18"/>
                <w:szCs w:val="24"/>
              </w:rPr>
              <w:t>70</w:t>
            </w:r>
            <w:r w:rsidR="00AB426E" w:rsidRPr="008E17D1">
              <w:rPr>
                <w:b/>
                <w:bCs/>
                <w:sz w:val="18"/>
                <w:szCs w:val="24"/>
              </w:rPr>
              <w:t xml:space="preserve"> </w:t>
            </w:r>
            <w:r w:rsidRPr="008E17D1">
              <w:rPr>
                <w:b/>
                <w:bCs/>
                <w:sz w:val="18"/>
                <w:szCs w:val="24"/>
              </w:rPr>
              <w:t>327</w:t>
            </w:r>
          </w:p>
        </w:tc>
      </w:tr>
      <w:tr w:rsidR="0003512B" w:rsidRPr="00B42DA3" w14:paraId="3931BF54" w14:textId="77777777" w:rsidTr="00B42DA3">
        <w:tc>
          <w:tcPr>
            <w:tcW w:w="2369" w:type="dxa"/>
            <w:shd w:val="clear" w:color="auto" w:fill="auto"/>
            <w:noWrap/>
            <w:hideMark/>
          </w:tcPr>
          <w:p w14:paraId="0AB4D6A5" w14:textId="77777777" w:rsidR="0003512B" w:rsidRPr="00B42DA3" w:rsidRDefault="0003512B" w:rsidP="00B42DA3">
            <w:pPr>
              <w:suppressAutoHyphens w:val="0"/>
              <w:spacing w:before="40" w:after="40" w:line="220" w:lineRule="exact"/>
              <w:rPr>
                <w:sz w:val="18"/>
                <w:szCs w:val="24"/>
              </w:rPr>
            </w:pPr>
            <w:r w:rsidRPr="00B42DA3">
              <w:rPr>
                <w:sz w:val="18"/>
                <w:szCs w:val="24"/>
              </w:rPr>
              <w:t>2014</w:t>
            </w:r>
          </w:p>
        </w:tc>
        <w:tc>
          <w:tcPr>
            <w:tcW w:w="2263" w:type="dxa"/>
            <w:shd w:val="clear" w:color="auto" w:fill="auto"/>
            <w:noWrap/>
            <w:vAlign w:val="bottom"/>
            <w:hideMark/>
          </w:tcPr>
          <w:p w14:paraId="569B2C64" w14:textId="49917DAF" w:rsidR="0003512B" w:rsidRPr="00B42DA3" w:rsidRDefault="0003512B" w:rsidP="00B42DA3">
            <w:pPr>
              <w:suppressAutoHyphens w:val="0"/>
              <w:spacing w:before="40" w:after="40" w:line="220" w:lineRule="exact"/>
              <w:jc w:val="right"/>
              <w:rPr>
                <w:sz w:val="18"/>
                <w:szCs w:val="24"/>
              </w:rPr>
            </w:pPr>
            <w:r w:rsidRPr="00B42DA3">
              <w:rPr>
                <w:sz w:val="18"/>
                <w:szCs w:val="24"/>
              </w:rPr>
              <w:t>24</w:t>
            </w:r>
            <w:r w:rsidR="00AB426E">
              <w:rPr>
                <w:sz w:val="18"/>
                <w:szCs w:val="24"/>
              </w:rPr>
              <w:t xml:space="preserve"> </w:t>
            </w:r>
            <w:r w:rsidRPr="00B42DA3">
              <w:rPr>
                <w:sz w:val="18"/>
                <w:szCs w:val="24"/>
              </w:rPr>
              <w:t>076</w:t>
            </w:r>
          </w:p>
        </w:tc>
        <w:tc>
          <w:tcPr>
            <w:tcW w:w="2262" w:type="dxa"/>
            <w:shd w:val="clear" w:color="auto" w:fill="auto"/>
            <w:noWrap/>
            <w:vAlign w:val="bottom"/>
            <w:hideMark/>
          </w:tcPr>
          <w:p w14:paraId="1A02D7DD" w14:textId="6E175E22" w:rsidR="0003512B" w:rsidRPr="00B42DA3" w:rsidRDefault="0003512B" w:rsidP="00B42DA3">
            <w:pPr>
              <w:suppressAutoHyphens w:val="0"/>
              <w:spacing w:before="40" w:after="40" w:line="220" w:lineRule="exact"/>
              <w:jc w:val="right"/>
              <w:rPr>
                <w:sz w:val="18"/>
                <w:szCs w:val="24"/>
              </w:rPr>
            </w:pPr>
            <w:r w:rsidRPr="00B42DA3">
              <w:rPr>
                <w:sz w:val="18"/>
                <w:szCs w:val="24"/>
              </w:rPr>
              <w:t>44</w:t>
            </w:r>
            <w:r w:rsidR="00AB426E">
              <w:rPr>
                <w:sz w:val="18"/>
                <w:szCs w:val="24"/>
              </w:rPr>
              <w:t xml:space="preserve"> </w:t>
            </w:r>
            <w:r w:rsidRPr="00B42DA3">
              <w:rPr>
                <w:sz w:val="18"/>
                <w:szCs w:val="24"/>
              </w:rPr>
              <w:t>965</w:t>
            </w:r>
          </w:p>
        </w:tc>
        <w:tc>
          <w:tcPr>
            <w:tcW w:w="2348" w:type="dxa"/>
            <w:shd w:val="clear" w:color="auto" w:fill="auto"/>
            <w:noWrap/>
            <w:vAlign w:val="bottom"/>
            <w:hideMark/>
          </w:tcPr>
          <w:p w14:paraId="7A200376" w14:textId="13DEB476" w:rsidR="0003512B" w:rsidRPr="008E17D1" w:rsidRDefault="0003512B" w:rsidP="00B42DA3">
            <w:pPr>
              <w:suppressAutoHyphens w:val="0"/>
              <w:spacing w:before="40" w:after="40" w:line="220" w:lineRule="exact"/>
              <w:jc w:val="right"/>
              <w:rPr>
                <w:b/>
                <w:bCs/>
                <w:sz w:val="18"/>
                <w:szCs w:val="24"/>
              </w:rPr>
            </w:pPr>
            <w:r w:rsidRPr="008E17D1">
              <w:rPr>
                <w:b/>
                <w:bCs/>
                <w:sz w:val="18"/>
                <w:szCs w:val="24"/>
              </w:rPr>
              <w:t>69</w:t>
            </w:r>
            <w:r w:rsidR="00AB426E" w:rsidRPr="008E17D1">
              <w:rPr>
                <w:b/>
                <w:bCs/>
                <w:sz w:val="18"/>
                <w:szCs w:val="24"/>
              </w:rPr>
              <w:t xml:space="preserve"> </w:t>
            </w:r>
            <w:r w:rsidRPr="008E17D1">
              <w:rPr>
                <w:b/>
                <w:bCs/>
                <w:sz w:val="18"/>
                <w:szCs w:val="24"/>
              </w:rPr>
              <w:t>041</w:t>
            </w:r>
          </w:p>
        </w:tc>
      </w:tr>
      <w:tr w:rsidR="0003512B" w:rsidRPr="00B42DA3" w14:paraId="22CEDD76" w14:textId="77777777" w:rsidTr="00B42DA3">
        <w:tc>
          <w:tcPr>
            <w:tcW w:w="2369" w:type="dxa"/>
            <w:tcBorders>
              <w:bottom w:val="single" w:sz="12" w:space="0" w:color="auto"/>
            </w:tcBorders>
            <w:shd w:val="clear" w:color="auto" w:fill="auto"/>
            <w:noWrap/>
            <w:hideMark/>
          </w:tcPr>
          <w:p w14:paraId="4485BDED" w14:textId="77777777" w:rsidR="0003512B" w:rsidRPr="00B42DA3" w:rsidRDefault="0003512B" w:rsidP="00B42DA3">
            <w:pPr>
              <w:suppressAutoHyphens w:val="0"/>
              <w:spacing w:before="40" w:after="40" w:line="220" w:lineRule="exact"/>
              <w:rPr>
                <w:sz w:val="18"/>
                <w:szCs w:val="24"/>
              </w:rPr>
            </w:pPr>
            <w:r w:rsidRPr="00B42DA3">
              <w:rPr>
                <w:sz w:val="18"/>
                <w:szCs w:val="24"/>
              </w:rPr>
              <w:t>2015</w:t>
            </w:r>
          </w:p>
        </w:tc>
        <w:tc>
          <w:tcPr>
            <w:tcW w:w="2263" w:type="dxa"/>
            <w:tcBorders>
              <w:bottom w:val="single" w:sz="12" w:space="0" w:color="auto"/>
            </w:tcBorders>
            <w:shd w:val="clear" w:color="auto" w:fill="auto"/>
            <w:noWrap/>
            <w:vAlign w:val="bottom"/>
            <w:hideMark/>
          </w:tcPr>
          <w:p w14:paraId="59D400B7" w14:textId="6D8F7AEA" w:rsidR="0003512B" w:rsidRPr="00B42DA3" w:rsidRDefault="0003512B" w:rsidP="00B42DA3">
            <w:pPr>
              <w:suppressAutoHyphens w:val="0"/>
              <w:spacing w:before="40" w:after="40" w:line="220" w:lineRule="exact"/>
              <w:jc w:val="right"/>
              <w:rPr>
                <w:sz w:val="18"/>
                <w:szCs w:val="24"/>
              </w:rPr>
            </w:pPr>
            <w:r w:rsidRPr="00B42DA3">
              <w:rPr>
                <w:sz w:val="18"/>
                <w:szCs w:val="24"/>
              </w:rPr>
              <w:t>23</w:t>
            </w:r>
            <w:r w:rsidR="00AB426E">
              <w:rPr>
                <w:sz w:val="18"/>
                <w:szCs w:val="24"/>
              </w:rPr>
              <w:t xml:space="preserve"> </w:t>
            </w:r>
            <w:r w:rsidRPr="00B42DA3">
              <w:rPr>
                <w:sz w:val="18"/>
                <w:szCs w:val="24"/>
              </w:rPr>
              <w:t>247</w:t>
            </w:r>
          </w:p>
        </w:tc>
        <w:tc>
          <w:tcPr>
            <w:tcW w:w="2262" w:type="dxa"/>
            <w:tcBorders>
              <w:bottom w:val="single" w:sz="12" w:space="0" w:color="auto"/>
            </w:tcBorders>
            <w:shd w:val="clear" w:color="auto" w:fill="auto"/>
            <w:noWrap/>
            <w:vAlign w:val="bottom"/>
            <w:hideMark/>
          </w:tcPr>
          <w:p w14:paraId="352C6198" w14:textId="4C5182E5" w:rsidR="0003512B" w:rsidRPr="00B42DA3" w:rsidRDefault="0003512B" w:rsidP="00B42DA3">
            <w:pPr>
              <w:suppressAutoHyphens w:val="0"/>
              <w:spacing w:before="40" w:after="40" w:line="220" w:lineRule="exact"/>
              <w:jc w:val="right"/>
              <w:rPr>
                <w:sz w:val="18"/>
                <w:szCs w:val="24"/>
              </w:rPr>
            </w:pPr>
            <w:r w:rsidRPr="00B42DA3">
              <w:rPr>
                <w:sz w:val="18"/>
                <w:szCs w:val="24"/>
              </w:rPr>
              <w:t>49</w:t>
            </w:r>
            <w:r w:rsidR="00AB426E">
              <w:rPr>
                <w:sz w:val="18"/>
                <w:szCs w:val="24"/>
              </w:rPr>
              <w:t xml:space="preserve"> </w:t>
            </w:r>
            <w:r w:rsidRPr="00B42DA3">
              <w:rPr>
                <w:sz w:val="18"/>
                <w:szCs w:val="24"/>
              </w:rPr>
              <w:t>843</w:t>
            </w:r>
          </w:p>
        </w:tc>
        <w:tc>
          <w:tcPr>
            <w:tcW w:w="2348" w:type="dxa"/>
            <w:tcBorders>
              <w:bottom w:val="single" w:sz="12" w:space="0" w:color="auto"/>
            </w:tcBorders>
            <w:shd w:val="clear" w:color="auto" w:fill="auto"/>
            <w:noWrap/>
            <w:vAlign w:val="bottom"/>
            <w:hideMark/>
          </w:tcPr>
          <w:p w14:paraId="02A8DA64" w14:textId="61BDE044" w:rsidR="0003512B" w:rsidRPr="008E17D1" w:rsidRDefault="0003512B" w:rsidP="00B42DA3">
            <w:pPr>
              <w:suppressAutoHyphens w:val="0"/>
              <w:spacing w:before="40" w:after="40" w:line="220" w:lineRule="exact"/>
              <w:jc w:val="right"/>
              <w:rPr>
                <w:b/>
                <w:bCs/>
                <w:sz w:val="18"/>
                <w:szCs w:val="24"/>
              </w:rPr>
            </w:pPr>
            <w:r w:rsidRPr="008E17D1">
              <w:rPr>
                <w:b/>
                <w:bCs/>
                <w:sz w:val="18"/>
                <w:szCs w:val="24"/>
              </w:rPr>
              <w:t>73</w:t>
            </w:r>
            <w:r w:rsidR="00AB426E" w:rsidRPr="008E17D1">
              <w:rPr>
                <w:b/>
                <w:bCs/>
                <w:sz w:val="18"/>
                <w:szCs w:val="24"/>
              </w:rPr>
              <w:t xml:space="preserve"> </w:t>
            </w:r>
            <w:r w:rsidRPr="008E17D1">
              <w:rPr>
                <w:b/>
                <w:bCs/>
                <w:sz w:val="18"/>
                <w:szCs w:val="24"/>
              </w:rPr>
              <w:t>090</w:t>
            </w:r>
          </w:p>
        </w:tc>
      </w:tr>
    </w:tbl>
    <w:p w14:paraId="7512B502" w14:textId="6166AC17" w:rsidR="0003512B" w:rsidRPr="00006734" w:rsidRDefault="0003512B" w:rsidP="001C0D4B">
      <w:pPr>
        <w:pStyle w:val="SingleTxtG"/>
        <w:spacing w:before="120" w:after="240"/>
        <w:ind w:firstLine="142"/>
        <w:jc w:val="left"/>
        <w:rPr>
          <w:sz w:val="18"/>
          <w:szCs w:val="18"/>
        </w:rPr>
      </w:pPr>
      <w:r w:rsidRPr="00006734">
        <w:rPr>
          <w:i/>
          <w:iCs/>
          <w:sz w:val="18"/>
          <w:szCs w:val="18"/>
        </w:rPr>
        <w:t>Source</w:t>
      </w:r>
      <w:r w:rsidR="00972056">
        <w:rPr>
          <w:sz w:val="18"/>
          <w:szCs w:val="18"/>
        </w:rPr>
        <w:t> :</w:t>
      </w:r>
      <w:r w:rsidRPr="00006734">
        <w:rPr>
          <w:sz w:val="18"/>
          <w:szCs w:val="18"/>
        </w:rPr>
        <w:t xml:space="preserve"> FUR, 2015</w:t>
      </w:r>
      <w:r w:rsidR="00BD6C7D" w:rsidRPr="00006734">
        <w:rPr>
          <w:sz w:val="18"/>
          <w:szCs w:val="18"/>
        </w:rPr>
        <w:t>.</w:t>
      </w:r>
    </w:p>
    <w:p w14:paraId="69B706F5" w14:textId="525DE412" w:rsidR="0003512B" w:rsidRDefault="00B359D4" w:rsidP="00B359D4">
      <w:pPr>
        <w:pStyle w:val="SingleTxtG"/>
      </w:pPr>
      <w:r>
        <w:t>134.</w:t>
      </w:r>
      <w:r>
        <w:tab/>
      </w:r>
      <w:r w:rsidR="0003512B" w:rsidRPr="00072CC5">
        <w:t>Ce tableau révèle un accroissement régulier de l’effectif de la fonction publique béninoise. En dépit de cet effectif, l’administration béninoise enregistre un déficit en personnel de toutes catégories. Les raisons sont de plusieurs ordres, le gel des recrutements sur plusieurs années et les départs massifs à la retraite. Le tableau ci-dessous donne un aspect prévisionnel des départs à la retraite sur la période allant de 2016 à 2020.</w:t>
      </w:r>
    </w:p>
    <w:p w14:paraId="2D92E150" w14:textId="696356E5" w:rsidR="0003512B" w:rsidRPr="00B42DA3" w:rsidRDefault="00BD6C7D" w:rsidP="00006734">
      <w:pPr>
        <w:pStyle w:val="H23G"/>
      </w:pPr>
      <w:r>
        <w:tab/>
      </w:r>
      <w:r>
        <w:tab/>
      </w:r>
      <w:r w:rsidR="0003512B" w:rsidRPr="00006734">
        <w:rPr>
          <w:b w:val="0"/>
          <w:bCs/>
        </w:rPr>
        <w:t xml:space="preserve">Tableau </w:t>
      </w:r>
      <w:r w:rsidR="0011245A" w:rsidRPr="00006734">
        <w:rPr>
          <w:b w:val="0"/>
          <w:bCs/>
        </w:rPr>
        <w:t>n</w:t>
      </w:r>
      <w:r w:rsidR="0011245A" w:rsidRPr="00006734">
        <w:rPr>
          <w:b w:val="0"/>
          <w:bCs/>
          <w:vertAlign w:val="superscript"/>
        </w:rPr>
        <w:t>o</w:t>
      </w:r>
      <w:r w:rsidR="0011245A" w:rsidRPr="00006734">
        <w:rPr>
          <w:b w:val="0"/>
          <w:bCs/>
        </w:rPr>
        <w:t> </w:t>
      </w:r>
      <w:r w:rsidR="0003512B" w:rsidRPr="00006734">
        <w:rPr>
          <w:b w:val="0"/>
          <w:bCs/>
        </w:rPr>
        <w:t>5</w:t>
      </w:r>
      <w:r>
        <w:br/>
      </w:r>
      <w:proofErr w:type="spellStart"/>
      <w:r w:rsidR="0003512B" w:rsidRPr="00B42DA3">
        <w:t>Evaluation</w:t>
      </w:r>
      <w:proofErr w:type="spellEnd"/>
      <w:r w:rsidR="0003512B" w:rsidRPr="00B42DA3">
        <w:t xml:space="preserve"> des départs à la retraite sur la période de 2016 à 2020</w:t>
      </w:r>
    </w:p>
    <w:tbl>
      <w:tblPr>
        <w:tblW w:w="7370" w:type="dxa"/>
        <w:tblInd w:w="1134" w:type="dxa"/>
        <w:tblLayout w:type="fixed"/>
        <w:tblCellMar>
          <w:left w:w="0" w:type="dxa"/>
          <w:right w:w="0" w:type="dxa"/>
        </w:tblCellMar>
        <w:tblLook w:val="04A0" w:firstRow="1" w:lastRow="0" w:firstColumn="1" w:lastColumn="0" w:noHBand="0" w:noVBand="1"/>
      </w:tblPr>
      <w:tblGrid>
        <w:gridCol w:w="2132"/>
        <w:gridCol w:w="1881"/>
        <w:gridCol w:w="1610"/>
        <w:gridCol w:w="1747"/>
      </w:tblGrid>
      <w:tr w:rsidR="0003512B" w:rsidRPr="00B42DA3" w14:paraId="6733E5D3" w14:textId="77777777" w:rsidTr="00B42DA3">
        <w:trPr>
          <w:tblHeader/>
        </w:trPr>
        <w:tc>
          <w:tcPr>
            <w:tcW w:w="2132" w:type="dxa"/>
            <w:tcBorders>
              <w:top w:val="single" w:sz="4" w:space="0" w:color="auto"/>
              <w:bottom w:val="single" w:sz="12" w:space="0" w:color="auto"/>
            </w:tcBorders>
            <w:shd w:val="clear" w:color="auto" w:fill="auto"/>
            <w:vAlign w:val="bottom"/>
          </w:tcPr>
          <w:p w14:paraId="76DA7AA6" w14:textId="77777777" w:rsidR="0003512B" w:rsidRPr="00B42DA3" w:rsidRDefault="0003512B" w:rsidP="00B42DA3">
            <w:pPr>
              <w:suppressAutoHyphens w:val="0"/>
              <w:spacing w:before="80" w:after="80" w:line="200" w:lineRule="exact"/>
              <w:rPr>
                <w:i/>
                <w:sz w:val="16"/>
                <w:szCs w:val="24"/>
              </w:rPr>
            </w:pPr>
            <w:r w:rsidRPr="00B42DA3">
              <w:rPr>
                <w:i/>
                <w:sz w:val="16"/>
                <w:szCs w:val="24"/>
              </w:rPr>
              <w:t>Année</w:t>
            </w:r>
          </w:p>
        </w:tc>
        <w:tc>
          <w:tcPr>
            <w:tcW w:w="1881" w:type="dxa"/>
            <w:tcBorders>
              <w:top w:val="single" w:sz="4" w:space="0" w:color="auto"/>
              <w:bottom w:val="single" w:sz="12" w:space="0" w:color="auto"/>
            </w:tcBorders>
            <w:shd w:val="clear" w:color="auto" w:fill="auto"/>
            <w:vAlign w:val="bottom"/>
          </w:tcPr>
          <w:p w14:paraId="36A0222C" w14:textId="77777777" w:rsidR="0003512B" w:rsidRPr="00B42DA3" w:rsidRDefault="0003512B" w:rsidP="00B42DA3">
            <w:pPr>
              <w:suppressAutoHyphens w:val="0"/>
              <w:spacing w:before="80" w:after="80" w:line="200" w:lineRule="exact"/>
              <w:jc w:val="right"/>
              <w:rPr>
                <w:i/>
                <w:sz w:val="16"/>
                <w:szCs w:val="24"/>
              </w:rPr>
            </w:pPr>
            <w:r w:rsidRPr="00B42DA3">
              <w:rPr>
                <w:i/>
                <w:sz w:val="16"/>
                <w:szCs w:val="24"/>
              </w:rPr>
              <w:t>APE</w:t>
            </w:r>
          </w:p>
        </w:tc>
        <w:tc>
          <w:tcPr>
            <w:tcW w:w="1610" w:type="dxa"/>
            <w:tcBorders>
              <w:top w:val="single" w:sz="4" w:space="0" w:color="auto"/>
              <w:bottom w:val="single" w:sz="12" w:space="0" w:color="auto"/>
            </w:tcBorders>
            <w:shd w:val="clear" w:color="auto" w:fill="auto"/>
            <w:vAlign w:val="bottom"/>
          </w:tcPr>
          <w:p w14:paraId="384BD32B" w14:textId="77777777" w:rsidR="0003512B" w:rsidRPr="00B42DA3" w:rsidRDefault="0003512B" w:rsidP="00B42DA3">
            <w:pPr>
              <w:suppressAutoHyphens w:val="0"/>
              <w:spacing w:before="80" w:after="80" w:line="200" w:lineRule="exact"/>
              <w:jc w:val="right"/>
              <w:rPr>
                <w:i/>
                <w:sz w:val="16"/>
                <w:szCs w:val="24"/>
              </w:rPr>
            </w:pPr>
            <w:r w:rsidRPr="00B42DA3">
              <w:rPr>
                <w:i/>
                <w:sz w:val="16"/>
                <w:szCs w:val="24"/>
              </w:rPr>
              <w:t>ACE</w:t>
            </w:r>
          </w:p>
        </w:tc>
        <w:tc>
          <w:tcPr>
            <w:tcW w:w="1747" w:type="dxa"/>
            <w:tcBorders>
              <w:top w:val="single" w:sz="4" w:space="0" w:color="auto"/>
              <w:bottom w:val="single" w:sz="12" w:space="0" w:color="auto"/>
            </w:tcBorders>
            <w:shd w:val="clear" w:color="auto" w:fill="auto"/>
            <w:vAlign w:val="bottom"/>
          </w:tcPr>
          <w:p w14:paraId="4FF0E2A6" w14:textId="71F4399C" w:rsidR="0003512B" w:rsidRPr="008E17D1" w:rsidRDefault="00AB426E" w:rsidP="00B42DA3">
            <w:pPr>
              <w:suppressAutoHyphens w:val="0"/>
              <w:spacing w:before="80" w:after="80" w:line="200" w:lineRule="exact"/>
              <w:jc w:val="right"/>
              <w:rPr>
                <w:b/>
                <w:bCs/>
                <w:i/>
                <w:sz w:val="16"/>
                <w:szCs w:val="24"/>
              </w:rPr>
            </w:pPr>
            <w:r w:rsidRPr="008E17D1">
              <w:rPr>
                <w:b/>
                <w:bCs/>
                <w:i/>
                <w:sz w:val="16"/>
                <w:szCs w:val="24"/>
              </w:rPr>
              <w:t>Total</w:t>
            </w:r>
          </w:p>
        </w:tc>
      </w:tr>
      <w:tr w:rsidR="0003512B" w:rsidRPr="00B42DA3" w14:paraId="4C8E3541" w14:textId="77777777" w:rsidTr="00B42DA3">
        <w:tc>
          <w:tcPr>
            <w:tcW w:w="2132" w:type="dxa"/>
            <w:tcBorders>
              <w:top w:val="single" w:sz="12" w:space="0" w:color="auto"/>
            </w:tcBorders>
            <w:shd w:val="clear" w:color="auto" w:fill="auto"/>
          </w:tcPr>
          <w:p w14:paraId="4D04C298" w14:textId="77777777" w:rsidR="0003512B" w:rsidRPr="00B42DA3" w:rsidRDefault="0003512B" w:rsidP="00B42DA3">
            <w:pPr>
              <w:suppressAutoHyphens w:val="0"/>
              <w:spacing w:before="40" w:after="40" w:line="220" w:lineRule="exact"/>
              <w:rPr>
                <w:sz w:val="18"/>
                <w:szCs w:val="24"/>
              </w:rPr>
            </w:pPr>
            <w:r w:rsidRPr="00B42DA3">
              <w:rPr>
                <w:sz w:val="18"/>
                <w:szCs w:val="24"/>
              </w:rPr>
              <w:t>2016</w:t>
            </w:r>
          </w:p>
        </w:tc>
        <w:tc>
          <w:tcPr>
            <w:tcW w:w="1881" w:type="dxa"/>
            <w:tcBorders>
              <w:top w:val="single" w:sz="12" w:space="0" w:color="auto"/>
            </w:tcBorders>
            <w:shd w:val="clear" w:color="auto" w:fill="auto"/>
            <w:vAlign w:val="bottom"/>
          </w:tcPr>
          <w:p w14:paraId="4AAA0D1F" w14:textId="0337616B" w:rsidR="0003512B" w:rsidRPr="00B42DA3" w:rsidRDefault="0003512B" w:rsidP="00B42DA3">
            <w:pPr>
              <w:suppressAutoHyphens w:val="0"/>
              <w:spacing w:before="40" w:after="40" w:line="220" w:lineRule="exact"/>
              <w:jc w:val="right"/>
              <w:rPr>
                <w:sz w:val="18"/>
                <w:szCs w:val="24"/>
              </w:rPr>
            </w:pPr>
            <w:r w:rsidRPr="00B42DA3">
              <w:rPr>
                <w:sz w:val="18"/>
                <w:szCs w:val="24"/>
              </w:rPr>
              <w:t>3</w:t>
            </w:r>
            <w:r w:rsidR="00AB426E">
              <w:rPr>
                <w:sz w:val="18"/>
                <w:szCs w:val="24"/>
              </w:rPr>
              <w:t xml:space="preserve"> </w:t>
            </w:r>
            <w:r w:rsidRPr="00B42DA3">
              <w:rPr>
                <w:sz w:val="18"/>
                <w:szCs w:val="24"/>
              </w:rPr>
              <w:t>351</w:t>
            </w:r>
          </w:p>
        </w:tc>
        <w:tc>
          <w:tcPr>
            <w:tcW w:w="1610" w:type="dxa"/>
            <w:tcBorders>
              <w:top w:val="single" w:sz="12" w:space="0" w:color="auto"/>
            </w:tcBorders>
            <w:shd w:val="clear" w:color="auto" w:fill="auto"/>
            <w:vAlign w:val="bottom"/>
          </w:tcPr>
          <w:p w14:paraId="78C6382C" w14:textId="77777777" w:rsidR="0003512B" w:rsidRPr="00B42DA3" w:rsidRDefault="0003512B" w:rsidP="00B42DA3">
            <w:pPr>
              <w:suppressAutoHyphens w:val="0"/>
              <w:spacing w:before="40" w:after="40" w:line="220" w:lineRule="exact"/>
              <w:jc w:val="right"/>
              <w:rPr>
                <w:sz w:val="18"/>
                <w:szCs w:val="24"/>
              </w:rPr>
            </w:pPr>
            <w:r w:rsidRPr="00B42DA3">
              <w:rPr>
                <w:sz w:val="18"/>
                <w:szCs w:val="24"/>
              </w:rPr>
              <w:t>79</w:t>
            </w:r>
          </w:p>
        </w:tc>
        <w:tc>
          <w:tcPr>
            <w:tcW w:w="1747" w:type="dxa"/>
            <w:tcBorders>
              <w:top w:val="single" w:sz="12" w:space="0" w:color="auto"/>
            </w:tcBorders>
            <w:shd w:val="clear" w:color="auto" w:fill="auto"/>
            <w:vAlign w:val="bottom"/>
          </w:tcPr>
          <w:p w14:paraId="6765EEFC" w14:textId="57C387A3" w:rsidR="0003512B" w:rsidRPr="008E17D1" w:rsidRDefault="0003512B" w:rsidP="00B42DA3">
            <w:pPr>
              <w:suppressAutoHyphens w:val="0"/>
              <w:spacing w:before="40" w:after="40" w:line="220" w:lineRule="exact"/>
              <w:jc w:val="right"/>
              <w:rPr>
                <w:b/>
                <w:bCs/>
                <w:sz w:val="18"/>
                <w:szCs w:val="24"/>
              </w:rPr>
            </w:pPr>
            <w:r w:rsidRPr="008E17D1">
              <w:rPr>
                <w:b/>
                <w:bCs/>
                <w:sz w:val="18"/>
                <w:szCs w:val="24"/>
              </w:rPr>
              <w:fldChar w:fldCharType="begin"/>
            </w:r>
            <w:r w:rsidRPr="008E17D1">
              <w:rPr>
                <w:b/>
                <w:bCs/>
                <w:sz w:val="18"/>
                <w:szCs w:val="24"/>
              </w:rPr>
              <w:instrText xml:space="preserve"> =SUM(LEFT) </w:instrText>
            </w:r>
            <w:r w:rsidRPr="008E17D1">
              <w:rPr>
                <w:b/>
                <w:bCs/>
                <w:sz w:val="18"/>
                <w:szCs w:val="24"/>
              </w:rPr>
              <w:fldChar w:fldCharType="separate"/>
            </w:r>
            <w:r w:rsidRPr="008E17D1">
              <w:rPr>
                <w:b/>
                <w:bCs/>
                <w:sz w:val="18"/>
                <w:szCs w:val="24"/>
              </w:rPr>
              <w:t>3</w:t>
            </w:r>
            <w:r w:rsidR="00AB426E" w:rsidRPr="008E17D1">
              <w:rPr>
                <w:b/>
                <w:bCs/>
                <w:sz w:val="18"/>
                <w:szCs w:val="24"/>
              </w:rPr>
              <w:t xml:space="preserve"> </w:t>
            </w:r>
            <w:r w:rsidRPr="008E17D1">
              <w:rPr>
                <w:b/>
                <w:bCs/>
                <w:sz w:val="18"/>
                <w:szCs w:val="24"/>
              </w:rPr>
              <w:t>430</w:t>
            </w:r>
            <w:r w:rsidRPr="008E17D1">
              <w:rPr>
                <w:b/>
                <w:bCs/>
                <w:sz w:val="18"/>
                <w:szCs w:val="24"/>
              </w:rPr>
              <w:fldChar w:fldCharType="end"/>
            </w:r>
          </w:p>
        </w:tc>
      </w:tr>
      <w:tr w:rsidR="0003512B" w:rsidRPr="00B42DA3" w14:paraId="37F8BD5E" w14:textId="77777777" w:rsidTr="00B42DA3">
        <w:tc>
          <w:tcPr>
            <w:tcW w:w="2132" w:type="dxa"/>
            <w:shd w:val="clear" w:color="auto" w:fill="auto"/>
          </w:tcPr>
          <w:p w14:paraId="069DD42F" w14:textId="77777777" w:rsidR="0003512B" w:rsidRPr="00B42DA3" w:rsidRDefault="0003512B" w:rsidP="00B42DA3">
            <w:pPr>
              <w:suppressAutoHyphens w:val="0"/>
              <w:spacing w:before="40" w:after="40" w:line="220" w:lineRule="exact"/>
              <w:rPr>
                <w:sz w:val="18"/>
                <w:szCs w:val="24"/>
              </w:rPr>
            </w:pPr>
            <w:r w:rsidRPr="00B42DA3">
              <w:rPr>
                <w:sz w:val="18"/>
                <w:szCs w:val="24"/>
              </w:rPr>
              <w:t>2017</w:t>
            </w:r>
          </w:p>
        </w:tc>
        <w:tc>
          <w:tcPr>
            <w:tcW w:w="1881" w:type="dxa"/>
            <w:shd w:val="clear" w:color="auto" w:fill="auto"/>
            <w:vAlign w:val="bottom"/>
          </w:tcPr>
          <w:p w14:paraId="6FE1D32E" w14:textId="7EA0FA3E" w:rsidR="0003512B" w:rsidRPr="00B42DA3" w:rsidRDefault="0003512B" w:rsidP="00B42DA3">
            <w:pPr>
              <w:suppressAutoHyphens w:val="0"/>
              <w:spacing w:before="40" w:after="40" w:line="220" w:lineRule="exact"/>
              <w:jc w:val="right"/>
              <w:rPr>
                <w:sz w:val="18"/>
                <w:szCs w:val="24"/>
              </w:rPr>
            </w:pPr>
            <w:r w:rsidRPr="00B42DA3">
              <w:rPr>
                <w:sz w:val="18"/>
                <w:szCs w:val="24"/>
              </w:rPr>
              <w:t>2</w:t>
            </w:r>
            <w:r w:rsidR="00AB426E">
              <w:rPr>
                <w:sz w:val="18"/>
                <w:szCs w:val="24"/>
              </w:rPr>
              <w:t xml:space="preserve"> </w:t>
            </w:r>
            <w:r w:rsidRPr="00B42DA3">
              <w:rPr>
                <w:sz w:val="18"/>
                <w:szCs w:val="24"/>
              </w:rPr>
              <w:t>703</w:t>
            </w:r>
          </w:p>
        </w:tc>
        <w:tc>
          <w:tcPr>
            <w:tcW w:w="1610" w:type="dxa"/>
            <w:shd w:val="clear" w:color="auto" w:fill="auto"/>
            <w:vAlign w:val="bottom"/>
          </w:tcPr>
          <w:p w14:paraId="456F902F" w14:textId="77777777" w:rsidR="0003512B" w:rsidRPr="00B42DA3" w:rsidRDefault="0003512B" w:rsidP="00B42DA3">
            <w:pPr>
              <w:suppressAutoHyphens w:val="0"/>
              <w:spacing w:before="40" w:after="40" w:line="220" w:lineRule="exact"/>
              <w:jc w:val="right"/>
              <w:rPr>
                <w:sz w:val="18"/>
                <w:szCs w:val="24"/>
              </w:rPr>
            </w:pPr>
            <w:r w:rsidRPr="00B42DA3">
              <w:rPr>
                <w:sz w:val="18"/>
                <w:szCs w:val="24"/>
              </w:rPr>
              <w:t>105</w:t>
            </w:r>
          </w:p>
        </w:tc>
        <w:tc>
          <w:tcPr>
            <w:tcW w:w="1747" w:type="dxa"/>
            <w:shd w:val="clear" w:color="auto" w:fill="auto"/>
            <w:vAlign w:val="bottom"/>
          </w:tcPr>
          <w:p w14:paraId="63FB3A4E" w14:textId="549AF55B" w:rsidR="0003512B" w:rsidRPr="008E17D1" w:rsidRDefault="0003512B" w:rsidP="00B42DA3">
            <w:pPr>
              <w:suppressAutoHyphens w:val="0"/>
              <w:spacing w:before="40" w:after="40" w:line="220" w:lineRule="exact"/>
              <w:jc w:val="right"/>
              <w:rPr>
                <w:b/>
                <w:bCs/>
                <w:sz w:val="18"/>
                <w:szCs w:val="24"/>
              </w:rPr>
            </w:pPr>
            <w:r w:rsidRPr="008E17D1">
              <w:rPr>
                <w:b/>
                <w:bCs/>
                <w:sz w:val="18"/>
                <w:szCs w:val="24"/>
              </w:rPr>
              <w:fldChar w:fldCharType="begin"/>
            </w:r>
            <w:r w:rsidRPr="008E17D1">
              <w:rPr>
                <w:b/>
                <w:bCs/>
                <w:sz w:val="18"/>
                <w:szCs w:val="24"/>
              </w:rPr>
              <w:instrText xml:space="preserve"> =SUM(LEFT) </w:instrText>
            </w:r>
            <w:r w:rsidRPr="008E17D1">
              <w:rPr>
                <w:b/>
                <w:bCs/>
                <w:sz w:val="18"/>
                <w:szCs w:val="24"/>
              </w:rPr>
              <w:fldChar w:fldCharType="separate"/>
            </w:r>
            <w:r w:rsidRPr="008E17D1">
              <w:rPr>
                <w:b/>
                <w:bCs/>
                <w:sz w:val="18"/>
                <w:szCs w:val="24"/>
              </w:rPr>
              <w:t>2</w:t>
            </w:r>
            <w:r w:rsidR="00AB426E" w:rsidRPr="008E17D1">
              <w:rPr>
                <w:b/>
                <w:bCs/>
                <w:sz w:val="18"/>
                <w:szCs w:val="24"/>
              </w:rPr>
              <w:t xml:space="preserve"> </w:t>
            </w:r>
            <w:r w:rsidRPr="008E17D1">
              <w:rPr>
                <w:b/>
                <w:bCs/>
                <w:sz w:val="18"/>
                <w:szCs w:val="24"/>
              </w:rPr>
              <w:t>808</w:t>
            </w:r>
            <w:r w:rsidRPr="008E17D1">
              <w:rPr>
                <w:b/>
                <w:bCs/>
                <w:sz w:val="18"/>
                <w:szCs w:val="24"/>
              </w:rPr>
              <w:fldChar w:fldCharType="end"/>
            </w:r>
          </w:p>
        </w:tc>
      </w:tr>
      <w:tr w:rsidR="0003512B" w:rsidRPr="00B42DA3" w14:paraId="1DC15E38" w14:textId="77777777" w:rsidTr="00B42DA3">
        <w:tc>
          <w:tcPr>
            <w:tcW w:w="2132" w:type="dxa"/>
            <w:shd w:val="clear" w:color="auto" w:fill="auto"/>
          </w:tcPr>
          <w:p w14:paraId="5C85A2BA" w14:textId="77777777" w:rsidR="0003512B" w:rsidRPr="00B42DA3" w:rsidRDefault="0003512B" w:rsidP="00B42DA3">
            <w:pPr>
              <w:suppressAutoHyphens w:val="0"/>
              <w:spacing w:before="40" w:after="40" w:line="220" w:lineRule="exact"/>
              <w:rPr>
                <w:sz w:val="18"/>
                <w:szCs w:val="24"/>
              </w:rPr>
            </w:pPr>
            <w:r w:rsidRPr="00B42DA3">
              <w:rPr>
                <w:sz w:val="18"/>
                <w:szCs w:val="24"/>
              </w:rPr>
              <w:t>2018</w:t>
            </w:r>
          </w:p>
        </w:tc>
        <w:tc>
          <w:tcPr>
            <w:tcW w:w="1881" w:type="dxa"/>
            <w:shd w:val="clear" w:color="auto" w:fill="auto"/>
            <w:vAlign w:val="bottom"/>
          </w:tcPr>
          <w:p w14:paraId="0DC0A2C6" w14:textId="77777777" w:rsidR="0003512B" w:rsidRPr="00B42DA3" w:rsidRDefault="0003512B" w:rsidP="00B42DA3">
            <w:pPr>
              <w:suppressAutoHyphens w:val="0"/>
              <w:spacing w:before="40" w:after="40" w:line="220" w:lineRule="exact"/>
              <w:jc w:val="right"/>
              <w:rPr>
                <w:sz w:val="18"/>
                <w:szCs w:val="24"/>
              </w:rPr>
            </w:pPr>
            <w:r w:rsidRPr="00B42DA3">
              <w:rPr>
                <w:sz w:val="18"/>
                <w:szCs w:val="24"/>
              </w:rPr>
              <w:t>351</w:t>
            </w:r>
          </w:p>
        </w:tc>
        <w:tc>
          <w:tcPr>
            <w:tcW w:w="1610" w:type="dxa"/>
            <w:shd w:val="clear" w:color="auto" w:fill="auto"/>
            <w:vAlign w:val="bottom"/>
          </w:tcPr>
          <w:p w14:paraId="32313A4E" w14:textId="77777777" w:rsidR="0003512B" w:rsidRPr="00B42DA3" w:rsidRDefault="0003512B" w:rsidP="00B42DA3">
            <w:pPr>
              <w:suppressAutoHyphens w:val="0"/>
              <w:spacing w:before="40" w:after="40" w:line="220" w:lineRule="exact"/>
              <w:jc w:val="right"/>
              <w:rPr>
                <w:sz w:val="18"/>
                <w:szCs w:val="24"/>
              </w:rPr>
            </w:pPr>
            <w:r w:rsidRPr="00B42DA3">
              <w:rPr>
                <w:sz w:val="18"/>
                <w:szCs w:val="24"/>
              </w:rPr>
              <w:t>127</w:t>
            </w:r>
          </w:p>
        </w:tc>
        <w:tc>
          <w:tcPr>
            <w:tcW w:w="1747" w:type="dxa"/>
            <w:shd w:val="clear" w:color="auto" w:fill="auto"/>
            <w:vAlign w:val="bottom"/>
          </w:tcPr>
          <w:p w14:paraId="25969AE7" w14:textId="77777777" w:rsidR="0003512B" w:rsidRPr="008E17D1" w:rsidRDefault="0003512B" w:rsidP="00B42DA3">
            <w:pPr>
              <w:suppressAutoHyphens w:val="0"/>
              <w:spacing w:before="40" w:after="40" w:line="220" w:lineRule="exact"/>
              <w:jc w:val="right"/>
              <w:rPr>
                <w:b/>
                <w:bCs/>
                <w:sz w:val="18"/>
                <w:szCs w:val="24"/>
              </w:rPr>
            </w:pPr>
            <w:r w:rsidRPr="008E17D1">
              <w:rPr>
                <w:b/>
                <w:bCs/>
                <w:sz w:val="18"/>
                <w:szCs w:val="24"/>
              </w:rPr>
              <w:fldChar w:fldCharType="begin"/>
            </w:r>
            <w:r w:rsidRPr="008E17D1">
              <w:rPr>
                <w:b/>
                <w:bCs/>
                <w:sz w:val="18"/>
                <w:szCs w:val="24"/>
              </w:rPr>
              <w:instrText xml:space="preserve"> =SUM(LEFT) </w:instrText>
            </w:r>
            <w:r w:rsidRPr="008E17D1">
              <w:rPr>
                <w:b/>
                <w:bCs/>
                <w:sz w:val="18"/>
                <w:szCs w:val="24"/>
              </w:rPr>
              <w:fldChar w:fldCharType="separate"/>
            </w:r>
            <w:r w:rsidRPr="008E17D1">
              <w:rPr>
                <w:b/>
                <w:bCs/>
                <w:sz w:val="18"/>
                <w:szCs w:val="24"/>
              </w:rPr>
              <w:t>478</w:t>
            </w:r>
            <w:r w:rsidRPr="008E17D1">
              <w:rPr>
                <w:b/>
                <w:bCs/>
                <w:sz w:val="18"/>
                <w:szCs w:val="24"/>
              </w:rPr>
              <w:fldChar w:fldCharType="end"/>
            </w:r>
          </w:p>
        </w:tc>
      </w:tr>
      <w:tr w:rsidR="0003512B" w:rsidRPr="00B42DA3" w14:paraId="096D1605" w14:textId="77777777" w:rsidTr="00B42DA3">
        <w:tc>
          <w:tcPr>
            <w:tcW w:w="2132" w:type="dxa"/>
            <w:shd w:val="clear" w:color="auto" w:fill="auto"/>
          </w:tcPr>
          <w:p w14:paraId="1E485D11" w14:textId="77777777" w:rsidR="0003512B" w:rsidRPr="00B42DA3" w:rsidRDefault="0003512B" w:rsidP="00B42DA3">
            <w:pPr>
              <w:suppressAutoHyphens w:val="0"/>
              <w:spacing w:before="40" w:after="40" w:line="220" w:lineRule="exact"/>
              <w:rPr>
                <w:sz w:val="18"/>
                <w:szCs w:val="24"/>
              </w:rPr>
            </w:pPr>
            <w:r w:rsidRPr="00B42DA3">
              <w:rPr>
                <w:sz w:val="18"/>
                <w:szCs w:val="24"/>
              </w:rPr>
              <w:t>2019</w:t>
            </w:r>
          </w:p>
        </w:tc>
        <w:tc>
          <w:tcPr>
            <w:tcW w:w="1881" w:type="dxa"/>
            <w:shd w:val="clear" w:color="auto" w:fill="auto"/>
            <w:vAlign w:val="bottom"/>
          </w:tcPr>
          <w:p w14:paraId="59271D08" w14:textId="77777777" w:rsidR="0003512B" w:rsidRPr="00B42DA3" w:rsidRDefault="0003512B" w:rsidP="00B42DA3">
            <w:pPr>
              <w:suppressAutoHyphens w:val="0"/>
              <w:spacing w:before="40" w:after="40" w:line="220" w:lineRule="exact"/>
              <w:jc w:val="right"/>
              <w:rPr>
                <w:sz w:val="18"/>
                <w:szCs w:val="24"/>
              </w:rPr>
            </w:pPr>
            <w:r w:rsidRPr="00B42DA3">
              <w:rPr>
                <w:sz w:val="18"/>
                <w:szCs w:val="24"/>
              </w:rPr>
              <w:t>258</w:t>
            </w:r>
          </w:p>
        </w:tc>
        <w:tc>
          <w:tcPr>
            <w:tcW w:w="1610" w:type="dxa"/>
            <w:shd w:val="clear" w:color="auto" w:fill="auto"/>
            <w:vAlign w:val="bottom"/>
          </w:tcPr>
          <w:p w14:paraId="4C919D2A" w14:textId="77777777" w:rsidR="0003512B" w:rsidRPr="00B42DA3" w:rsidRDefault="0003512B" w:rsidP="00B42DA3">
            <w:pPr>
              <w:suppressAutoHyphens w:val="0"/>
              <w:spacing w:before="40" w:after="40" w:line="220" w:lineRule="exact"/>
              <w:jc w:val="right"/>
              <w:rPr>
                <w:sz w:val="18"/>
                <w:szCs w:val="24"/>
              </w:rPr>
            </w:pPr>
            <w:r w:rsidRPr="00B42DA3">
              <w:rPr>
                <w:sz w:val="18"/>
                <w:szCs w:val="24"/>
              </w:rPr>
              <w:t>162</w:t>
            </w:r>
          </w:p>
        </w:tc>
        <w:tc>
          <w:tcPr>
            <w:tcW w:w="1747" w:type="dxa"/>
            <w:shd w:val="clear" w:color="auto" w:fill="auto"/>
            <w:vAlign w:val="bottom"/>
          </w:tcPr>
          <w:p w14:paraId="09472542" w14:textId="77777777" w:rsidR="0003512B" w:rsidRPr="008E17D1" w:rsidRDefault="0003512B" w:rsidP="00B42DA3">
            <w:pPr>
              <w:suppressAutoHyphens w:val="0"/>
              <w:spacing w:before="40" w:after="40" w:line="220" w:lineRule="exact"/>
              <w:jc w:val="right"/>
              <w:rPr>
                <w:b/>
                <w:bCs/>
                <w:sz w:val="18"/>
                <w:szCs w:val="24"/>
              </w:rPr>
            </w:pPr>
            <w:r w:rsidRPr="008E17D1">
              <w:rPr>
                <w:b/>
                <w:bCs/>
                <w:sz w:val="18"/>
                <w:szCs w:val="24"/>
              </w:rPr>
              <w:fldChar w:fldCharType="begin"/>
            </w:r>
            <w:r w:rsidRPr="008E17D1">
              <w:rPr>
                <w:b/>
                <w:bCs/>
                <w:sz w:val="18"/>
                <w:szCs w:val="24"/>
              </w:rPr>
              <w:instrText xml:space="preserve"> =SUM(LEFT) </w:instrText>
            </w:r>
            <w:r w:rsidRPr="008E17D1">
              <w:rPr>
                <w:b/>
                <w:bCs/>
                <w:sz w:val="18"/>
                <w:szCs w:val="24"/>
              </w:rPr>
              <w:fldChar w:fldCharType="separate"/>
            </w:r>
            <w:r w:rsidRPr="008E17D1">
              <w:rPr>
                <w:b/>
                <w:bCs/>
                <w:sz w:val="18"/>
                <w:szCs w:val="24"/>
              </w:rPr>
              <w:t>420</w:t>
            </w:r>
            <w:r w:rsidRPr="008E17D1">
              <w:rPr>
                <w:b/>
                <w:bCs/>
                <w:sz w:val="18"/>
                <w:szCs w:val="24"/>
              </w:rPr>
              <w:fldChar w:fldCharType="end"/>
            </w:r>
          </w:p>
        </w:tc>
      </w:tr>
      <w:tr w:rsidR="0003512B" w:rsidRPr="00B42DA3" w14:paraId="0CA74677" w14:textId="77777777" w:rsidTr="00006734">
        <w:tc>
          <w:tcPr>
            <w:tcW w:w="2132" w:type="dxa"/>
            <w:tcBorders>
              <w:bottom w:val="single" w:sz="4" w:space="0" w:color="auto"/>
            </w:tcBorders>
            <w:shd w:val="clear" w:color="auto" w:fill="auto"/>
          </w:tcPr>
          <w:p w14:paraId="38F26468" w14:textId="77777777" w:rsidR="0003512B" w:rsidRPr="00B42DA3" w:rsidRDefault="0003512B" w:rsidP="00B42DA3">
            <w:pPr>
              <w:suppressAutoHyphens w:val="0"/>
              <w:spacing w:before="40" w:after="40" w:line="220" w:lineRule="exact"/>
              <w:rPr>
                <w:sz w:val="18"/>
                <w:szCs w:val="24"/>
              </w:rPr>
            </w:pPr>
            <w:r w:rsidRPr="00B42DA3">
              <w:rPr>
                <w:sz w:val="18"/>
                <w:szCs w:val="24"/>
              </w:rPr>
              <w:t>2020</w:t>
            </w:r>
          </w:p>
        </w:tc>
        <w:tc>
          <w:tcPr>
            <w:tcW w:w="1881" w:type="dxa"/>
            <w:tcBorders>
              <w:bottom w:val="single" w:sz="4" w:space="0" w:color="auto"/>
            </w:tcBorders>
            <w:shd w:val="clear" w:color="auto" w:fill="auto"/>
            <w:vAlign w:val="bottom"/>
          </w:tcPr>
          <w:p w14:paraId="4602B229" w14:textId="77777777" w:rsidR="0003512B" w:rsidRPr="00B42DA3" w:rsidRDefault="0003512B" w:rsidP="00B42DA3">
            <w:pPr>
              <w:suppressAutoHyphens w:val="0"/>
              <w:spacing w:before="40" w:after="40" w:line="220" w:lineRule="exact"/>
              <w:jc w:val="right"/>
              <w:rPr>
                <w:sz w:val="18"/>
                <w:szCs w:val="24"/>
              </w:rPr>
            </w:pPr>
            <w:r w:rsidRPr="00B42DA3">
              <w:rPr>
                <w:sz w:val="18"/>
                <w:szCs w:val="24"/>
              </w:rPr>
              <w:t>312</w:t>
            </w:r>
          </w:p>
        </w:tc>
        <w:tc>
          <w:tcPr>
            <w:tcW w:w="1610" w:type="dxa"/>
            <w:tcBorders>
              <w:bottom w:val="single" w:sz="4" w:space="0" w:color="auto"/>
            </w:tcBorders>
            <w:shd w:val="clear" w:color="auto" w:fill="auto"/>
            <w:vAlign w:val="bottom"/>
          </w:tcPr>
          <w:p w14:paraId="7079BA90" w14:textId="77777777" w:rsidR="0003512B" w:rsidRPr="00B42DA3" w:rsidRDefault="0003512B" w:rsidP="00B42DA3">
            <w:pPr>
              <w:suppressAutoHyphens w:val="0"/>
              <w:spacing w:before="40" w:after="40" w:line="220" w:lineRule="exact"/>
              <w:jc w:val="right"/>
              <w:rPr>
                <w:sz w:val="18"/>
                <w:szCs w:val="24"/>
              </w:rPr>
            </w:pPr>
            <w:r w:rsidRPr="00B42DA3">
              <w:rPr>
                <w:sz w:val="18"/>
                <w:szCs w:val="24"/>
              </w:rPr>
              <w:t>268</w:t>
            </w:r>
          </w:p>
        </w:tc>
        <w:tc>
          <w:tcPr>
            <w:tcW w:w="1747" w:type="dxa"/>
            <w:tcBorders>
              <w:bottom w:val="single" w:sz="4" w:space="0" w:color="auto"/>
            </w:tcBorders>
            <w:shd w:val="clear" w:color="auto" w:fill="auto"/>
            <w:vAlign w:val="bottom"/>
          </w:tcPr>
          <w:p w14:paraId="08F72731" w14:textId="77777777" w:rsidR="0003512B" w:rsidRPr="008E17D1" w:rsidRDefault="0003512B" w:rsidP="00B42DA3">
            <w:pPr>
              <w:suppressAutoHyphens w:val="0"/>
              <w:spacing w:before="40" w:after="40" w:line="220" w:lineRule="exact"/>
              <w:jc w:val="right"/>
              <w:rPr>
                <w:b/>
                <w:bCs/>
                <w:sz w:val="18"/>
                <w:szCs w:val="24"/>
              </w:rPr>
            </w:pPr>
            <w:r w:rsidRPr="008E17D1">
              <w:rPr>
                <w:b/>
                <w:bCs/>
                <w:sz w:val="18"/>
                <w:szCs w:val="24"/>
              </w:rPr>
              <w:fldChar w:fldCharType="begin"/>
            </w:r>
            <w:r w:rsidRPr="008E17D1">
              <w:rPr>
                <w:b/>
                <w:bCs/>
                <w:sz w:val="18"/>
                <w:szCs w:val="24"/>
              </w:rPr>
              <w:instrText xml:space="preserve"> =SUM(LEFT) </w:instrText>
            </w:r>
            <w:r w:rsidRPr="008E17D1">
              <w:rPr>
                <w:b/>
                <w:bCs/>
                <w:sz w:val="18"/>
                <w:szCs w:val="24"/>
              </w:rPr>
              <w:fldChar w:fldCharType="separate"/>
            </w:r>
            <w:r w:rsidRPr="008E17D1">
              <w:rPr>
                <w:b/>
                <w:bCs/>
                <w:sz w:val="18"/>
                <w:szCs w:val="24"/>
              </w:rPr>
              <w:t>580</w:t>
            </w:r>
            <w:r w:rsidRPr="008E17D1">
              <w:rPr>
                <w:b/>
                <w:bCs/>
                <w:sz w:val="18"/>
                <w:szCs w:val="24"/>
              </w:rPr>
              <w:fldChar w:fldCharType="end"/>
            </w:r>
          </w:p>
        </w:tc>
      </w:tr>
      <w:tr w:rsidR="0003512B" w:rsidRPr="00BD6C7D" w14:paraId="618FCC86" w14:textId="77777777" w:rsidTr="00006734">
        <w:tc>
          <w:tcPr>
            <w:tcW w:w="2132" w:type="dxa"/>
            <w:tcBorders>
              <w:top w:val="single" w:sz="4" w:space="0" w:color="auto"/>
              <w:bottom w:val="single" w:sz="12" w:space="0" w:color="auto"/>
            </w:tcBorders>
            <w:shd w:val="clear" w:color="auto" w:fill="auto"/>
          </w:tcPr>
          <w:p w14:paraId="0846F789" w14:textId="69F448A2" w:rsidR="0003512B" w:rsidRPr="00006734" w:rsidRDefault="00BD6C7D" w:rsidP="00006734">
            <w:pPr>
              <w:suppressAutoHyphens w:val="0"/>
              <w:spacing w:before="80" w:after="80" w:line="220" w:lineRule="exact"/>
              <w:ind w:left="283"/>
              <w:rPr>
                <w:b/>
                <w:bCs/>
                <w:sz w:val="18"/>
                <w:szCs w:val="24"/>
              </w:rPr>
            </w:pPr>
            <w:r w:rsidRPr="002E12BA">
              <w:rPr>
                <w:b/>
                <w:bCs/>
                <w:sz w:val="18"/>
                <w:szCs w:val="24"/>
              </w:rPr>
              <w:t>Total</w:t>
            </w:r>
          </w:p>
        </w:tc>
        <w:tc>
          <w:tcPr>
            <w:tcW w:w="1881" w:type="dxa"/>
            <w:tcBorders>
              <w:top w:val="single" w:sz="4" w:space="0" w:color="auto"/>
              <w:bottom w:val="single" w:sz="12" w:space="0" w:color="auto"/>
            </w:tcBorders>
            <w:shd w:val="clear" w:color="auto" w:fill="auto"/>
            <w:vAlign w:val="bottom"/>
          </w:tcPr>
          <w:p w14:paraId="2592EE01" w14:textId="346B42C4" w:rsidR="0003512B" w:rsidRPr="00006734" w:rsidRDefault="0003512B" w:rsidP="00006734">
            <w:pPr>
              <w:suppressAutoHyphens w:val="0"/>
              <w:spacing w:before="80" w:after="80" w:line="220" w:lineRule="exact"/>
              <w:jc w:val="right"/>
              <w:rPr>
                <w:b/>
                <w:bCs/>
                <w:sz w:val="18"/>
                <w:szCs w:val="24"/>
              </w:rPr>
            </w:pPr>
            <w:r w:rsidRPr="00006734">
              <w:rPr>
                <w:b/>
                <w:bCs/>
                <w:sz w:val="18"/>
                <w:szCs w:val="24"/>
              </w:rPr>
              <w:fldChar w:fldCharType="begin"/>
            </w:r>
            <w:r w:rsidRPr="00006734">
              <w:rPr>
                <w:b/>
                <w:bCs/>
                <w:sz w:val="18"/>
                <w:szCs w:val="24"/>
              </w:rPr>
              <w:instrText xml:space="preserve"> =SUM(ABOVE) </w:instrText>
            </w:r>
            <w:r w:rsidRPr="00006734">
              <w:rPr>
                <w:b/>
                <w:bCs/>
                <w:sz w:val="18"/>
                <w:szCs w:val="24"/>
              </w:rPr>
              <w:fldChar w:fldCharType="separate"/>
            </w:r>
            <w:r w:rsidRPr="00006734">
              <w:rPr>
                <w:b/>
                <w:bCs/>
                <w:sz w:val="18"/>
                <w:szCs w:val="24"/>
              </w:rPr>
              <w:t>6</w:t>
            </w:r>
            <w:r w:rsidR="00AB426E">
              <w:rPr>
                <w:b/>
                <w:bCs/>
                <w:sz w:val="18"/>
                <w:szCs w:val="24"/>
              </w:rPr>
              <w:t xml:space="preserve"> </w:t>
            </w:r>
            <w:r w:rsidRPr="00006734">
              <w:rPr>
                <w:b/>
                <w:bCs/>
                <w:sz w:val="18"/>
                <w:szCs w:val="24"/>
              </w:rPr>
              <w:t>975</w:t>
            </w:r>
            <w:r w:rsidRPr="00006734">
              <w:rPr>
                <w:b/>
                <w:bCs/>
                <w:sz w:val="18"/>
                <w:szCs w:val="24"/>
              </w:rPr>
              <w:fldChar w:fldCharType="end"/>
            </w:r>
          </w:p>
        </w:tc>
        <w:tc>
          <w:tcPr>
            <w:tcW w:w="1610" w:type="dxa"/>
            <w:tcBorders>
              <w:top w:val="single" w:sz="4" w:space="0" w:color="auto"/>
              <w:bottom w:val="single" w:sz="12" w:space="0" w:color="auto"/>
            </w:tcBorders>
            <w:shd w:val="clear" w:color="auto" w:fill="auto"/>
            <w:vAlign w:val="bottom"/>
          </w:tcPr>
          <w:p w14:paraId="10C16ECA" w14:textId="77777777" w:rsidR="0003512B" w:rsidRPr="00006734" w:rsidRDefault="0003512B" w:rsidP="00006734">
            <w:pPr>
              <w:suppressAutoHyphens w:val="0"/>
              <w:spacing w:before="80" w:after="80" w:line="220" w:lineRule="exact"/>
              <w:jc w:val="right"/>
              <w:rPr>
                <w:b/>
                <w:bCs/>
                <w:sz w:val="18"/>
                <w:szCs w:val="24"/>
              </w:rPr>
            </w:pPr>
            <w:r w:rsidRPr="00006734">
              <w:rPr>
                <w:b/>
                <w:bCs/>
                <w:sz w:val="18"/>
                <w:szCs w:val="24"/>
              </w:rPr>
              <w:fldChar w:fldCharType="begin"/>
            </w:r>
            <w:r w:rsidRPr="00006734">
              <w:rPr>
                <w:b/>
                <w:bCs/>
                <w:sz w:val="18"/>
                <w:szCs w:val="24"/>
              </w:rPr>
              <w:instrText xml:space="preserve"> =SUM(ABOVE) </w:instrText>
            </w:r>
            <w:r w:rsidRPr="00006734">
              <w:rPr>
                <w:b/>
                <w:bCs/>
                <w:sz w:val="18"/>
                <w:szCs w:val="24"/>
              </w:rPr>
              <w:fldChar w:fldCharType="separate"/>
            </w:r>
            <w:r w:rsidRPr="00006734">
              <w:rPr>
                <w:b/>
                <w:bCs/>
                <w:sz w:val="18"/>
                <w:szCs w:val="24"/>
              </w:rPr>
              <w:t>741</w:t>
            </w:r>
            <w:r w:rsidRPr="00006734">
              <w:rPr>
                <w:b/>
                <w:bCs/>
                <w:sz w:val="18"/>
                <w:szCs w:val="24"/>
              </w:rPr>
              <w:fldChar w:fldCharType="end"/>
            </w:r>
          </w:p>
        </w:tc>
        <w:tc>
          <w:tcPr>
            <w:tcW w:w="1747" w:type="dxa"/>
            <w:tcBorders>
              <w:top w:val="single" w:sz="4" w:space="0" w:color="auto"/>
              <w:bottom w:val="single" w:sz="12" w:space="0" w:color="auto"/>
            </w:tcBorders>
            <w:shd w:val="clear" w:color="auto" w:fill="auto"/>
            <w:vAlign w:val="bottom"/>
          </w:tcPr>
          <w:p w14:paraId="67C3E75D" w14:textId="11ED3871" w:rsidR="0003512B" w:rsidRPr="008E17D1" w:rsidRDefault="0003512B" w:rsidP="00006734">
            <w:pPr>
              <w:suppressAutoHyphens w:val="0"/>
              <w:spacing w:before="80" w:after="80" w:line="220" w:lineRule="exact"/>
              <w:jc w:val="right"/>
              <w:rPr>
                <w:b/>
                <w:bCs/>
                <w:sz w:val="18"/>
                <w:szCs w:val="24"/>
              </w:rPr>
            </w:pPr>
            <w:r w:rsidRPr="008E17D1">
              <w:rPr>
                <w:b/>
                <w:bCs/>
                <w:sz w:val="18"/>
                <w:szCs w:val="24"/>
              </w:rPr>
              <w:fldChar w:fldCharType="begin"/>
            </w:r>
            <w:r w:rsidRPr="008E17D1">
              <w:rPr>
                <w:b/>
                <w:bCs/>
                <w:sz w:val="18"/>
                <w:szCs w:val="24"/>
              </w:rPr>
              <w:instrText xml:space="preserve"> =SUM(LEFT) </w:instrText>
            </w:r>
            <w:r w:rsidRPr="008E17D1">
              <w:rPr>
                <w:b/>
                <w:bCs/>
                <w:sz w:val="18"/>
                <w:szCs w:val="24"/>
              </w:rPr>
              <w:fldChar w:fldCharType="separate"/>
            </w:r>
            <w:r w:rsidRPr="008E17D1">
              <w:rPr>
                <w:b/>
                <w:bCs/>
                <w:sz w:val="18"/>
                <w:szCs w:val="24"/>
              </w:rPr>
              <w:t>7</w:t>
            </w:r>
            <w:r w:rsidR="00AB426E" w:rsidRPr="008E17D1">
              <w:rPr>
                <w:b/>
                <w:bCs/>
                <w:sz w:val="18"/>
                <w:szCs w:val="24"/>
              </w:rPr>
              <w:t xml:space="preserve"> </w:t>
            </w:r>
            <w:r w:rsidRPr="008E17D1">
              <w:rPr>
                <w:b/>
                <w:bCs/>
                <w:sz w:val="18"/>
                <w:szCs w:val="24"/>
              </w:rPr>
              <w:t>716</w:t>
            </w:r>
            <w:r w:rsidRPr="008E17D1">
              <w:rPr>
                <w:b/>
                <w:bCs/>
                <w:sz w:val="18"/>
                <w:szCs w:val="24"/>
              </w:rPr>
              <w:fldChar w:fldCharType="end"/>
            </w:r>
          </w:p>
        </w:tc>
      </w:tr>
    </w:tbl>
    <w:p w14:paraId="64A6268A" w14:textId="23098C40" w:rsidR="0003512B" w:rsidRPr="00006734" w:rsidRDefault="0003512B" w:rsidP="004A2F87">
      <w:pPr>
        <w:pStyle w:val="SingleTxtG"/>
        <w:spacing w:before="120" w:after="240"/>
        <w:ind w:firstLine="142"/>
        <w:jc w:val="left"/>
        <w:rPr>
          <w:sz w:val="18"/>
          <w:szCs w:val="18"/>
        </w:rPr>
      </w:pPr>
      <w:r w:rsidRPr="00006734">
        <w:rPr>
          <w:i/>
          <w:iCs/>
          <w:sz w:val="18"/>
          <w:szCs w:val="18"/>
        </w:rPr>
        <w:t>Source</w:t>
      </w:r>
      <w:r w:rsidR="00BD6C7D">
        <w:rPr>
          <w:i/>
          <w:iCs/>
          <w:sz w:val="18"/>
          <w:szCs w:val="18"/>
        </w:rPr>
        <w:t> </w:t>
      </w:r>
      <w:r w:rsidR="00972056">
        <w:rPr>
          <w:sz w:val="18"/>
          <w:szCs w:val="18"/>
        </w:rPr>
        <w:t>:</w:t>
      </w:r>
      <w:r w:rsidRPr="00006734">
        <w:rPr>
          <w:sz w:val="18"/>
          <w:szCs w:val="18"/>
        </w:rPr>
        <w:t xml:space="preserve"> FUR, 2015.</w:t>
      </w:r>
    </w:p>
    <w:p w14:paraId="5521719F" w14:textId="42B5C546" w:rsidR="0003512B" w:rsidRPr="00213CCE" w:rsidRDefault="00B359D4" w:rsidP="00B359D4">
      <w:pPr>
        <w:pStyle w:val="SingleTxtG"/>
      </w:pPr>
      <w:r w:rsidRPr="00213CCE">
        <w:lastRenderedPageBreak/>
        <w:t>135.</w:t>
      </w:r>
      <w:r w:rsidRPr="00213CCE">
        <w:tab/>
      </w:r>
      <w:r w:rsidR="0003512B" w:rsidRPr="00213CCE">
        <w:t>Depuis 2008, le processus de reversement des agents occasionnels dans l’administration publique a fortement fait progresser les effectifs.</w:t>
      </w:r>
    </w:p>
    <w:p w14:paraId="7F10B367" w14:textId="792605B4" w:rsidR="0003512B" w:rsidRPr="00006734" w:rsidRDefault="00B359D4" w:rsidP="00B359D4">
      <w:pPr>
        <w:pStyle w:val="SingleTxtG"/>
      </w:pPr>
      <w:r w:rsidRPr="00006734">
        <w:t>136.</w:t>
      </w:r>
      <w:r w:rsidRPr="00006734">
        <w:tab/>
      </w:r>
      <w:r w:rsidR="0003512B" w:rsidRPr="00213CCE">
        <w:t>Un coefficient de revalorisation du point indiciaire de 3,5 a été accordé aux enseignants du supérieur et un coefficient de 1,25 a été appliqué progressivement aux agents des autres corps de l’administration</w:t>
      </w:r>
      <w:r w:rsidR="0003512B" w:rsidRPr="002E12BA">
        <w:t>.</w:t>
      </w:r>
      <w:r w:rsidR="0003512B" w:rsidRPr="00006734">
        <w:t xml:space="preserve"> </w:t>
      </w:r>
    </w:p>
    <w:p w14:paraId="3EBF8408" w14:textId="450154C4" w:rsidR="0003512B" w:rsidRPr="00213CCE" w:rsidRDefault="00652B9D" w:rsidP="00006734">
      <w:pPr>
        <w:pStyle w:val="H56G"/>
      </w:pPr>
      <w:r>
        <w:tab/>
      </w:r>
      <w:r>
        <w:tab/>
      </w:r>
      <w:r w:rsidR="0003512B" w:rsidRPr="00213CCE">
        <w:t>Mesures spécifiques au profit de l</w:t>
      </w:r>
      <w:r w:rsidR="00457B3B">
        <w:t>’</w:t>
      </w:r>
      <w:r w:rsidR="0003512B" w:rsidRPr="00213CCE">
        <w:t>emploi des jeunes</w:t>
      </w:r>
    </w:p>
    <w:p w14:paraId="54390C6F" w14:textId="3AF41754" w:rsidR="0003512B" w:rsidRPr="00213CCE" w:rsidRDefault="00B359D4" w:rsidP="00B359D4">
      <w:pPr>
        <w:pStyle w:val="SingleTxtG"/>
      </w:pPr>
      <w:r w:rsidRPr="00213CCE">
        <w:t>137.</w:t>
      </w:r>
      <w:r w:rsidRPr="00213CCE">
        <w:tab/>
      </w:r>
      <w:r w:rsidR="0003512B" w:rsidRPr="00213CCE">
        <w:t>Des mesures spécifiques ont été prises en vue de la promotion de l’emploi des jeunes. Au nombre de celles-ci, on peut citer les programmes exécutés par l</w:t>
      </w:r>
      <w:r w:rsidR="00457B3B">
        <w:t>’</w:t>
      </w:r>
      <w:r w:rsidR="00ED10DD">
        <w:t>État</w:t>
      </w:r>
      <w:r w:rsidR="0003512B" w:rsidRPr="00213CCE">
        <w:t xml:space="preserve"> à travers</w:t>
      </w:r>
      <w:r w:rsidR="00972056">
        <w:t> :</w:t>
      </w:r>
    </w:p>
    <w:p w14:paraId="2B9EDCE3" w14:textId="2632E379" w:rsidR="0003512B" w:rsidRPr="0067402A" w:rsidRDefault="00B359D4" w:rsidP="00B359D4">
      <w:pPr>
        <w:pStyle w:val="Bullet1G"/>
        <w:numPr>
          <w:ilvl w:val="0"/>
          <w:numId w:val="0"/>
        </w:numPr>
        <w:tabs>
          <w:tab w:val="left" w:pos="1701"/>
        </w:tabs>
        <w:ind w:left="1701" w:hanging="170"/>
      </w:pPr>
      <w:r w:rsidRPr="0067402A">
        <w:t>•</w:t>
      </w:r>
      <w:r w:rsidRPr="0067402A">
        <w:tab/>
      </w:r>
      <w:r w:rsidR="0067402A">
        <w:t>L</w:t>
      </w:r>
      <w:r w:rsidR="0003512B" w:rsidRPr="0067402A">
        <w:t>’Agence Nationale pour la Promotion de l’Emploi (ANPE)</w:t>
      </w:r>
      <w:r w:rsidR="00AB426E">
        <w:t> </w:t>
      </w:r>
      <w:r w:rsidR="0003512B" w:rsidRPr="0067402A">
        <w:t>;</w:t>
      </w:r>
    </w:p>
    <w:p w14:paraId="088CACC9" w14:textId="0EA68B18" w:rsidR="0003512B" w:rsidRPr="0067402A" w:rsidRDefault="00B359D4" w:rsidP="00B359D4">
      <w:pPr>
        <w:pStyle w:val="Bullet1G"/>
        <w:numPr>
          <w:ilvl w:val="0"/>
          <w:numId w:val="0"/>
        </w:numPr>
        <w:tabs>
          <w:tab w:val="left" w:pos="1701"/>
        </w:tabs>
        <w:ind w:left="1701" w:hanging="170"/>
      </w:pPr>
      <w:r w:rsidRPr="0067402A">
        <w:t>•</w:t>
      </w:r>
      <w:r w:rsidRPr="0067402A">
        <w:tab/>
      </w:r>
      <w:r w:rsidR="0067402A">
        <w:t>L</w:t>
      </w:r>
      <w:r w:rsidR="0003512B" w:rsidRPr="0067402A">
        <w:t xml:space="preserve">es facilitations d’accès aux crédits et le programme de </w:t>
      </w:r>
      <w:r w:rsidRPr="0067402A">
        <w:t>Micro-Crédit</w:t>
      </w:r>
      <w:r w:rsidR="0003512B" w:rsidRPr="0067402A">
        <w:t xml:space="preserve"> aux Plus Pauvres (MCPP)</w:t>
      </w:r>
      <w:r w:rsidR="00AB426E">
        <w:t> </w:t>
      </w:r>
      <w:r w:rsidR="0003512B" w:rsidRPr="0067402A">
        <w:t>;</w:t>
      </w:r>
    </w:p>
    <w:p w14:paraId="17CD56F7" w14:textId="534B6675" w:rsidR="0003512B" w:rsidRPr="0067402A" w:rsidRDefault="00B359D4" w:rsidP="00B359D4">
      <w:pPr>
        <w:pStyle w:val="Bullet1G"/>
        <w:numPr>
          <w:ilvl w:val="0"/>
          <w:numId w:val="0"/>
        </w:numPr>
        <w:tabs>
          <w:tab w:val="left" w:pos="1701"/>
        </w:tabs>
        <w:ind w:left="1701" w:hanging="170"/>
      </w:pPr>
      <w:r w:rsidRPr="0067402A">
        <w:t>•</w:t>
      </w:r>
      <w:r w:rsidRPr="0067402A">
        <w:tab/>
      </w:r>
      <w:r w:rsidR="00B42DA3">
        <w:t>L</w:t>
      </w:r>
      <w:r w:rsidR="0003512B" w:rsidRPr="0067402A">
        <w:t>e Fonds National de Promotion de l</w:t>
      </w:r>
      <w:r w:rsidR="00457B3B">
        <w:t>’</w:t>
      </w:r>
      <w:r w:rsidR="0003512B" w:rsidRPr="0067402A">
        <w:t>Entreprise et de l</w:t>
      </w:r>
      <w:r w:rsidR="00457B3B">
        <w:t>’</w:t>
      </w:r>
      <w:r w:rsidR="0003512B" w:rsidRPr="0067402A">
        <w:t>Emploi des Jeunes (FNPEEJ)</w:t>
      </w:r>
      <w:r w:rsidR="00AB426E">
        <w:t> </w:t>
      </w:r>
      <w:r w:rsidR="0003512B" w:rsidRPr="0067402A">
        <w:t>;</w:t>
      </w:r>
    </w:p>
    <w:p w14:paraId="3B8E0132" w14:textId="26778C3A" w:rsidR="0003512B" w:rsidRPr="00213CCE" w:rsidRDefault="00B359D4" w:rsidP="00B359D4">
      <w:pPr>
        <w:pStyle w:val="Bullet1G"/>
        <w:numPr>
          <w:ilvl w:val="0"/>
          <w:numId w:val="0"/>
        </w:numPr>
        <w:tabs>
          <w:tab w:val="left" w:pos="1701"/>
        </w:tabs>
        <w:ind w:left="1701" w:hanging="170"/>
      </w:pPr>
      <w:r w:rsidRPr="00213CCE">
        <w:t>•</w:t>
      </w:r>
      <w:r w:rsidRPr="00213CCE">
        <w:tab/>
      </w:r>
      <w:r w:rsidR="00B42DA3">
        <w:t>L</w:t>
      </w:r>
      <w:r w:rsidR="0003512B" w:rsidRPr="0067402A">
        <w:t>a création d</w:t>
      </w:r>
      <w:r w:rsidR="00457B3B">
        <w:t>’</w:t>
      </w:r>
      <w:r w:rsidR="0003512B" w:rsidRPr="0067402A">
        <w:t xml:space="preserve">un Corps National des Jeunes Volontaires pour le </w:t>
      </w:r>
      <w:r w:rsidR="0003512B" w:rsidRPr="00213CCE">
        <w:t xml:space="preserve">Développement </w:t>
      </w:r>
      <w:r w:rsidR="0003512B" w:rsidRPr="00006734">
        <w:rPr>
          <w:bCs/>
        </w:rPr>
        <w:t>(CNJVD) en</w:t>
      </w:r>
      <w:r w:rsidR="0003512B" w:rsidRPr="00213CCE">
        <w:t xml:space="preserve"> République du Bénin. </w:t>
      </w:r>
    </w:p>
    <w:p w14:paraId="51D0AF3C" w14:textId="6DD52EF6" w:rsidR="0003512B" w:rsidRPr="00213CCE" w:rsidRDefault="00B359D4" w:rsidP="00B359D4">
      <w:pPr>
        <w:pStyle w:val="SingleTxtG"/>
      </w:pPr>
      <w:r w:rsidRPr="00213CCE">
        <w:t>138.</w:t>
      </w:r>
      <w:r w:rsidRPr="00213CCE">
        <w:tab/>
      </w:r>
      <w:r w:rsidR="0003512B" w:rsidRPr="00213CCE">
        <w:t>La mise en œuvre de ces différentes mesures, a permis, en ce qui concerne l’ANPE, au titre de l’année 2016 de</w:t>
      </w:r>
      <w:r w:rsidR="00972056">
        <w:t> :</w:t>
      </w:r>
    </w:p>
    <w:p w14:paraId="4DDF62FE" w14:textId="5F2371E4" w:rsidR="0003512B" w:rsidRPr="00213CCE" w:rsidRDefault="00B359D4" w:rsidP="00B359D4">
      <w:pPr>
        <w:pStyle w:val="Bullet1G"/>
        <w:numPr>
          <w:ilvl w:val="0"/>
          <w:numId w:val="0"/>
        </w:numPr>
        <w:tabs>
          <w:tab w:val="left" w:pos="1701"/>
        </w:tabs>
        <w:ind w:left="1701" w:hanging="170"/>
      </w:pPr>
      <w:r w:rsidRPr="00213CCE">
        <w:t>•</w:t>
      </w:r>
      <w:r w:rsidRPr="00213CCE">
        <w:tab/>
      </w:r>
      <w:r w:rsidR="00B42DA3">
        <w:t>R</w:t>
      </w:r>
      <w:r w:rsidR="0003512B" w:rsidRPr="00213CCE">
        <w:t>econduire six mille quatre cent quatre-vingt-quatorze (6</w:t>
      </w:r>
      <w:r w:rsidR="00AB426E">
        <w:t> </w:t>
      </w:r>
      <w:r w:rsidR="0003512B" w:rsidRPr="00213CCE">
        <w:t>494) stagiaires de la promotion 2015</w:t>
      </w:r>
      <w:r w:rsidR="00BD6C7D">
        <w:t> </w:t>
      </w:r>
      <w:r w:rsidR="0003512B" w:rsidRPr="00213CCE">
        <w:t>;</w:t>
      </w:r>
    </w:p>
    <w:p w14:paraId="0DE58E15" w14:textId="333A5033" w:rsidR="0003512B" w:rsidRPr="00213CCE" w:rsidRDefault="00B359D4" w:rsidP="00B359D4">
      <w:pPr>
        <w:pStyle w:val="Bullet1G"/>
        <w:numPr>
          <w:ilvl w:val="0"/>
          <w:numId w:val="0"/>
        </w:numPr>
        <w:tabs>
          <w:tab w:val="left" w:pos="1701"/>
        </w:tabs>
        <w:ind w:left="1701" w:hanging="170"/>
      </w:pPr>
      <w:r w:rsidRPr="00213CCE">
        <w:t>•</w:t>
      </w:r>
      <w:r w:rsidRPr="00213CCE">
        <w:tab/>
      </w:r>
      <w:r w:rsidR="00B42DA3">
        <w:t>R</w:t>
      </w:r>
      <w:r w:rsidR="0003512B" w:rsidRPr="00213CCE">
        <w:t>ecruter environ deux mille (2</w:t>
      </w:r>
      <w:r w:rsidR="00AB426E">
        <w:t> </w:t>
      </w:r>
      <w:r w:rsidR="0003512B" w:rsidRPr="00213CCE">
        <w:t>000) stagiaires qui bénéficient de ses programmes</w:t>
      </w:r>
      <w:r w:rsidR="00BD6C7D">
        <w:t> </w:t>
      </w:r>
      <w:r w:rsidR="0003512B" w:rsidRPr="00213CCE">
        <w:t>;</w:t>
      </w:r>
    </w:p>
    <w:p w14:paraId="3A886D02" w14:textId="0425A512" w:rsidR="0003512B" w:rsidRPr="00213CCE" w:rsidRDefault="00B359D4" w:rsidP="00B359D4">
      <w:pPr>
        <w:pStyle w:val="Bullet1G"/>
        <w:numPr>
          <w:ilvl w:val="0"/>
          <w:numId w:val="0"/>
        </w:numPr>
        <w:tabs>
          <w:tab w:val="left" w:pos="1701"/>
        </w:tabs>
        <w:ind w:left="1701" w:hanging="170"/>
      </w:pPr>
      <w:r w:rsidRPr="00213CCE">
        <w:t>•</w:t>
      </w:r>
      <w:r w:rsidRPr="00213CCE">
        <w:tab/>
      </w:r>
      <w:r w:rsidR="00B42DA3">
        <w:t>O</w:t>
      </w:r>
      <w:r w:rsidR="0003512B" w:rsidRPr="00213CCE">
        <w:t>pérationnaliser neuf (9) Business Promotion Center (BPC) qui sont des centres de ressources dédiés à l’emploi</w:t>
      </w:r>
      <w:r w:rsidR="00BD6C7D">
        <w:t> </w:t>
      </w:r>
      <w:r w:rsidR="0003512B" w:rsidRPr="00213CCE">
        <w:t>;</w:t>
      </w:r>
    </w:p>
    <w:p w14:paraId="1ECAB41B" w14:textId="6118814F" w:rsidR="0003512B" w:rsidRPr="00213CCE" w:rsidRDefault="00B359D4" w:rsidP="00B359D4">
      <w:pPr>
        <w:pStyle w:val="Bullet1G"/>
        <w:numPr>
          <w:ilvl w:val="0"/>
          <w:numId w:val="0"/>
        </w:numPr>
        <w:tabs>
          <w:tab w:val="left" w:pos="1701"/>
        </w:tabs>
        <w:ind w:left="1701" w:hanging="170"/>
      </w:pPr>
      <w:r w:rsidRPr="00213CCE">
        <w:t>•</w:t>
      </w:r>
      <w:r w:rsidRPr="00213CCE">
        <w:tab/>
      </w:r>
      <w:r w:rsidR="004A2F87">
        <w:t>T</w:t>
      </w:r>
      <w:r w:rsidR="0003512B" w:rsidRPr="00213CCE">
        <w:t>ransformer trois (3) Business Promotion Centres (BPC) en centres d’incubation qui hébergeront pendant deux (2) ans environ 200 entreprises.</w:t>
      </w:r>
    </w:p>
    <w:p w14:paraId="616C2322" w14:textId="4B7EF8B8" w:rsidR="0003512B" w:rsidRDefault="00B359D4" w:rsidP="00B359D4">
      <w:pPr>
        <w:pStyle w:val="SingleTxtG"/>
      </w:pPr>
      <w:r>
        <w:t>139.</w:t>
      </w:r>
      <w:r>
        <w:tab/>
      </w:r>
      <w:r w:rsidR="0003512B" w:rsidRPr="00213CCE">
        <w:t>Le 17 avril 2014, le montant du</w:t>
      </w:r>
      <w:r w:rsidR="0046692C">
        <w:t xml:space="preserve"> </w:t>
      </w:r>
      <w:r w:rsidR="0003512B" w:rsidRPr="00213CCE">
        <w:t xml:space="preserve">SMIG est passé de </w:t>
      </w:r>
      <w:r w:rsidR="0003512B" w:rsidRPr="00006734">
        <w:rPr>
          <w:bCs/>
        </w:rPr>
        <w:t>31</w:t>
      </w:r>
      <w:r w:rsidR="00AB426E">
        <w:rPr>
          <w:bCs/>
        </w:rPr>
        <w:t> </w:t>
      </w:r>
      <w:r w:rsidR="0003512B" w:rsidRPr="00006734">
        <w:rPr>
          <w:bCs/>
        </w:rPr>
        <w:t>625 FCFA à 40</w:t>
      </w:r>
      <w:r w:rsidR="00AB426E">
        <w:rPr>
          <w:bCs/>
        </w:rPr>
        <w:t> </w:t>
      </w:r>
      <w:r w:rsidR="0003512B" w:rsidRPr="00006734">
        <w:rPr>
          <w:bCs/>
        </w:rPr>
        <w:t>000 FCFA,</w:t>
      </w:r>
      <w:r w:rsidR="0003512B" w:rsidRPr="00213CCE">
        <w:t xml:space="preserve"> soit une augmentation de 26,48</w:t>
      </w:r>
      <w:r w:rsidR="00AB426E">
        <w:t> </w:t>
      </w:r>
      <w:r w:rsidR="0003512B" w:rsidRPr="00213CCE">
        <w:t xml:space="preserve">%. </w:t>
      </w:r>
    </w:p>
    <w:p w14:paraId="0C8CB974" w14:textId="77777777" w:rsidR="0003512B" w:rsidRPr="00213CCE" w:rsidRDefault="00652B9D" w:rsidP="00006734">
      <w:pPr>
        <w:pStyle w:val="H56G"/>
      </w:pPr>
      <w:r>
        <w:tab/>
      </w:r>
      <w:r>
        <w:tab/>
      </w:r>
      <w:r w:rsidR="0003512B" w:rsidRPr="00213CCE">
        <w:t>Droits syndicaux</w:t>
      </w:r>
    </w:p>
    <w:p w14:paraId="0DB3526A" w14:textId="431D0614" w:rsidR="0003512B" w:rsidRPr="00213CCE" w:rsidRDefault="00B359D4" w:rsidP="00B359D4">
      <w:pPr>
        <w:pStyle w:val="SingleTxtG"/>
      </w:pPr>
      <w:r w:rsidRPr="00213CCE">
        <w:t>140.</w:t>
      </w:r>
      <w:r w:rsidRPr="00213CCE">
        <w:tab/>
      </w:r>
      <w:r w:rsidR="0003512B" w:rsidRPr="00213CCE">
        <w:t>Le Gouvernement, le Patronat et les centrales syndicales ont signé la charte nationale du dialogue social, le 3 août 2016. Cet instrument vise, entre autres, la prévention et la gestion des conflits sociaux dans le respect des lois, règlements et conventions collectives, le renforcement du processus démocratique, la bonne gouvernance au sein de l’administration publique, le maintien de la paix sociale et l’unité sociale et la promotion des relations professionnelles dans les services, entreprises et établissements.</w:t>
      </w:r>
    </w:p>
    <w:p w14:paraId="336D539F" w14:textId="0FAEE1E7" w:rsidR="0003512B" w:rsidRPr="00213CCE" w:rsidRDefault="00B359D4" w:rsidP="00B359D4">
      <w:pPr>
        <w:pStyle w:val="SingleTxtG"/>
      </w:pPr>
      <w:r w:rsidRPr="00213CCE">
        <w:t>141.</w:t>
      </w:r>
      <w:r w:rsidRPr="00213CCE">
        <w:tab/>
      </w:r>
      <w:r w:rsidR="0003512B" w:rsidRPr="00213CCE">
        <w:t>Par ailleurs, il existe une Commission nationale de concertation et de négociation collective entre le Gouvernement et les Organisations syndicales.</w:t>
      </w:r>
    </w:p>
    <w:p w14:paraId="042DCD90" w14:textId="2BE1C77D" w:rsidR="0003512B" w:rsidRPr="00213CCE" w:rsidRDefault="00B359D4" w:rsidP="00B359D4">
      <w:pPr>
        <w:pStyle w:val="SingleTxtG"/>
      </w:pPr>
      <w:r w:rsidRPr="00213CCE">
        <w:t>142.</w:t>
      </w:r>
      <w:r w:rsidRPr="00213CCE">
        <w:tab/>
      </w:r>
      <w:r w:rsidR="0003512B" w:rsidRPr="00213CCE">
        <w:t xml:space="preserve">Il est créé également et rendu fonctionnel au sein de chaque ministère un comité sectoriel de dialogue social. </w:t>
      </w:r>
    </w:p>
    <w:p w14:paraId="6C33B5C5" w14:textId="1C4C0829" w:rsidR="0003512B" w:rsidRPr="00213CCE" w:rsidRDefault="00B359D4" w:rsidP="00B359D4">
      <w:pPr>
        <w:pStyle w:val="SingleTxtG"/>
      </w:pPr>
      <w:r w:rsidRPr="00213CCE">
        <w:t>143.</w:t>
      </w:r>
      <w:r w:rsidRPr="00213CCE">
        <w:tab/>
      </w:r>
      <w:r w:rsidR="0003512B" w:rsidRPr="00213CCE">
        <w:t>Quelques restrictions au droit de grève ont été faites dans les secteurs jugés sensibles pour garantir la jouissance d’autres droits fondamentaux.</w:t>
      </w:r>
    </w:p>
    <w:p w14:paraId="16D14A12" w14:textId="339E90CE" w:rsidR="0003512B" w:rsidRPr="00D72307" w:rsidRDefault="009B03F2" w:rsidP="00006734">
      <w:pPr>
        <w:pStyle w:val="H56G"/>
      </w:pPr>
      <w:r>
        <w:tab/>
      </w:r>
      <w:r>
        <w:tab/>
      </w:r>
      <w:r w:rsidR="0003512B" w:rsidRPr="00D72307">
        <w:t>La sécurité sociale</w:t>
      </w:r>
    </w:p>
    <w:p w14:paraId="76133F9F" w14:textId="3A103EF5" w:rsidR="0003512B" w:rsidRPr="00213CCE" w:rsidRDefault="00B359D4" w:rsidP="00B359D4">
      <w:pPr>
        <w:pStyle w:val="SingleTxtG"/>
      </w:pPr>
      <w:r w:rsidRPr="00213CCE">
        <w:t>144.</w:t>
      </w:r>
      <w:r w:rsidRPr="00213CCE">
        <w:tab/>
      </w:r>
      <w:r w:rsidR="0003512B" w:rsidRPr="00213CCE">
        <w:t xml:space="preserve">Le Code de sécurité sociale accorde une protection à toutes les personnes. Le système de sécurité sociale est géré par la Caisse Nationale de Sécurité Sociale et concilie la notion de sécurité à la qualité de travailleur (salarié ou non). </w:t>
      </w:r>
    </w:p>
    <w:p w14:paraId="5B7CA19C" w14:textId="42A7CA7F" w:rsidR="0003512B" w:rsidRPr="00213CCE" w:rsidRDefault="00B359D4" w:rsidP="00B359D4">
      <w:pPr>
        <w:pStyle w:val="SingleTxtG"/>
      </w:pPr>
      <w:r w:rsidRPr="00213CCE">
        <w:t>145.</w:t>
      </w:r>
      <w:r w:rsidRPr="00213CCE">
        <w:tab/>
      </w:r>
      <w:r w:rsidR="0003512B" w:rsidRPr="00213CCE">
        <w:t xml:space="preserve">Le Gouvernement a fait de l’amélioration des conditions de vie une priorité dans son programme d’actions 2016-2021. Il est prévu, dans ce cadre, l’instauration de l’assurance pour le renforcement du capital humain (ARCH). Il est aussi prévu au titre du même programme, un mécanisme de protection pour les plus pauvres et vulnérables afin de soutenir </w:t>
      </w:r>
      <w:r w:rsidR="0003512B" w:rsidRPr="00213CCE">
        <w:lastRenderedPageBreak/>
        <w:t>à terme quatre millions (4</w:t>
      </w:r>
      <w:r w:rsidR="00AB426E">
        <w:t> </w:t>
      </w:r>
      <w:r w:rsidR="0003512B" w:rsidRPr="00213CCE">
        <w:t>000</w:t>
      </w:r>
      <w:r w:rsidR="00AB426E">
        <w:t> </w:t>
      </w:r>
      <w:r w:rsidR="0003512B" w:rsidRPr="00213CCE">
        <w:t>000) de Béninois grâce au système d’assurance maladie universelle.</w:t>
      </w:r>
    </w:p>
    <w:p w14:paraId="5750B869" w14:textId="6992DFFD" w:rsidR="0003512B" w:rsidRPr="00213CCE" w:rsidRDefault="00B359D4" w:rsidP="00B359D4">
      <w:pPr>
        <w:pStyle w:val="SingleTxtG"/>
      </w:pPr>
      <w:r w:rsidRPr="00213CCE">
        <w:t>146.</w:t>
      </w:r>
      <w:r w:rsidRPr="00213CCE">
        <w:tab/>
      </w:r>
      <w:r w:rsidR="0003512B" w:rsidRPr="00213CCE">
        <w:t>Un guichet unique de l’emploi est également envisagé pour améliorer les services d’appui à l’emploi.</w:t>
      </w:r>
    </w:p>
    <w:p w14:paraId="4EBF6CB6" w14:textId="77777777" w:rsidR="0003512B" w:rsidRDefault="00652B9D" w:rsidP="00652B9D">
      <w:pPr>
        <w:pStyle w:val="H4G"/>
      </w:pPr>
      <w:r>
        <w:tab/>
      </w:r>
      <w:r w:rsidR="00072CC5">
        <w:t>ii)</w:t>
      </w:r>
      <w:r>
        <w:tab/>
      </w:r>
      <w:r w:rsidR="0003512B" w:rsidRPr="003E1BBA">
        <w:t>Droits de fonder des syndicats et de s’affilier à des syndicats</w:t>
      </w:r>
    </w:p>
    <w:p w14:paraId="20BA506B" w14:textId="6A0554CB" w:rsidR="0003512B" w:rsidRPr="00213CCE" w:rsidRDefault="00B359D4" w:rsidP="00B359D4">
      <w:pPr>
        <w:pStyle w:val="SingleTxtG"/>
      </w:pPr>
      <w:r w:rsidRPr="00213CCE">
        <w:t>147.</w:t>
      </w:r>
      <w:r w:rsidRPr="00213CCE">
        <w:tab/>
      </w:r>
      <w:r w:rsidR="0003512B" w:rsidRPr="00213CCE">
        <w:t>Le Gouvernement, le Patronat et les centrales syndicales ont signé la charte nationale du dialogue social, le 3 août 2016. Cet instrument vise, entre autres, la prévention et la gestion des conflits sociaux dans le respect des lois, règlements et conventions collectives, le renforcement du processus démocratique, la bonne gouvernance au sein de l’administration publique, le maintien de la paix sociale et l’unité sociale et la promotion des relations professionnelles dans les services, entreprises et établissements. Par ailleurs, il existe une Commission nationale de concertation et de négociation collective entre le Gouvernement et les Organisations syndicales.</w:t>
      </w:r>
    </w:p>
    <w:p w14:paraId="26ABEB98" w14:textId="4D3E4C63" w:rsidR="0003512B" w:rsidRPr="00213CCE" w:rsidRDefault="00B359D4" w:rsidP="00B359D4">
      <w:pPr>
        <w:pStyle w:val="SingleTxtG"/>
      </w:pPr>
      <w:r w:rsidRPr="00213CCE">
        <w:t>148.</w:t>
      </w:r>
      <w:r w:rsidRPr="00213CCE">
        <w:tab/>
      </w:r>
      <w:r w:rsidR="0003512B" w:rsidRPr="00213CCE">
        <w:t xml:space="preserve">Il est créé également et rendu fonctionnel au sein de chaque ministère un comité sectoriel de dialogue social. </w:t>
      </w:r>
    </w:p>
    <w:p w14:paraId="2C79EE14" w14:textId="78721FE3" w:rsidR="0003512B" w:rsidRPr="00213CCE" w:rsidRDefault="00B359D4" w:rsidP="00B359D4">
      <w:pPr>
        <w:pStyle w:val="SingleTxtG"/>
      </w:pPr>
      <w:r w:rsidRPr="00213CCE">
        <w:t>149.</w:t>
      </w:r>
      <w:r w:rsidRPr="00213CCE">
        <w:tab/>
      </w:r>
      <w:r w:rsidR="0003512B" w:rsidRPr="00213CCE">
        <w:t>Quelques restrictions au droit de grève ont été faites dans les secteurs jugés sensibles pour garantir la jouissance d’autres droits fondamentaux.</w:t>
      </w:r>
    </w:p>
    <w:p w14:paraId="5CAF3028" w14:textId="77777777" w:rsidR="0003512B" w:rsidRPr="003E1BBA" w:rsidRDefault="00072CC5" w:rsidP="00072CC5">
      <w:pPr>
        <w:pStyle w:val="H4G"/>
      </w:pPr>
      <w:r>
        <w:tab/>
        <w:t>iii)</w:t>
      </w:r>
      <w:r>
        <w:tab/>
      </w:r>
      <w:r w:rsidR="0003512B" w:rsidRPr="003E1BBA">
        <w:t>Droit au logement</w:t>
      </w:r>
    </w:p>
    <w:p w14:paraId="47D765E4" w14:textId="38002402" w:rsidR="0003512B" w:rsidRPr="002C6794" w:rsidRDefault="00B359D4" w:rsidP="00B359D4">
      <w:pPr>
        <w:pStyle w:val="SingleTxtG"/>
      </w:pPr>
      <w:r w:rsidRPr="002C6794">
        <w:t>150.</w:t>
      </w:r>
      <w:r w:rsidRPr="002C6794">
        <w:tab/>
      </w:r>
      <w:r w:rsidR="0003512B" w:rsidRPr="002C6794">
        <w:t>De nombreuses</w:t>
      </w:r>
      <w:r w:rsidR="0046692C">
        <w:t xml:space="preserve"> </w:t>
      </w:r>
      <w:r w:rsidR="0003512B" w:rsidRPr="002C6794">
        <w:t>initiatives ont été prises par l’administration publique</w:t>
      </w:r>
      <w:r w:rsidR="0046692C">
        <w:t xml:space="preserve"> </w:t>
      </w:r>
      <w:r w:rsidR="0003512B" w:rsidRPr="002C6794">
        <w:t>en vue de favoriser l’accès aux logements. Parmi elles, on peut citer</w:t>
      </w:r>
      <w:r w:rsidR="00AB426E">
        <w:t xml:space="preserve"> </w:t>
      </w:r>
      <w:r w:rsidR="0003512B" w:rsidRPr="002C6794">
        <w:t xml:space="preserve">la construction de logements sociaux à </w:t>
      </w:r>
      <w:proofErr w:type="spellStart"/>
      <w:r w:rsidR="0003512B" w:rsidRPr="002C6794">
        <w:t>Ouedo</w:t>
      </w:r>
      <w:proofErr w:type="spellEnd"/>
      <w:r w:rsidR="0003512B" w:rsidRPr="002C6794">
        <w:t xml:space="preserve">, Lokossa, Parakou etc. On peut également citer l’adoption de la loi </w:t>
      </w:r>
      <w:r w:rsidR="0011245A">
        <w:t>n</w:t>
      </w:r>
      <w:r w:rsidR="0011245A" w:rsidRPr="00050C02">
        <w:rPr>
          <w:vertAlign w:val="superscript"/>
        </w:rPr>
        <w:t>o</w:t>
      </w:r>
      <w:r w:rsidR="0011245A">
        <w:t> </w:t>
      </w:r>
      <w:r w:rsidR="0003512B" w:rsidRPr="002C6794">
        <w:t>2018-12 portant régime juridique du bail à usage d</w:t>
      </w:r>
      <w:r w:rsidR="00457B3B">
        <w:t>’</w:t>
      </w:r>
      <w:r w:rsidR="0003512B" w:rsidRPr="002C6794">
        <w:t>habitation en République du Bénin.</w:t>
      </w:r>
    </w:p>
    <w:p w14:paraId="2D6CC33B" w14:textId="6F30A393" w:rsidR="0003512B" w:rsidRDefault="00B359D4" w:rsidP="00B359D4">
      <w:pPr>
        <w:pStyle w:val="SingleTxtG"/>
      </w:pPr>
      <w:r>
        <w:t>151.</w:t>
      </w:r>
      <w:r>
        <w:tab/>
      </w:r>
      <w:r w:rsidR="0003512B" w:rsidRPr="002C6794">
        <w:t>Ce texte encadre les règles générales de conclusion et d’exécution du contrat</w:t>
      </w:r>
      <w:r w:rsidR="0046692C">
        <w:t xml:space="preserve"> </w:t>
      </w:r>
      <w:r w:rsidR="0003512B" w:rsidRPr="002C6794">
        <w:t>de loyer, les cautions et autres garanties, les obligations du bailleur et du preneur, la cession, le transfert et la sous-location du bail ainsi que la résiliation du contrat.</w:t>
      </w:r>
    </w:p>
    <w:p w14:paraId="408A7B63" w14:textId="77777777" w:rsidR="0003512B" w:rsidRPr="00857597" w:rsidRDefault="00072CC5" w:rsidP="00072CC5">
      <w:pPr>
        <w:pStyle w:val="H4G"/>
      </w:pPr>
      <w:r>
        <w:tab/>
        <w:t>iv)</w:t>
      </w:r>
      <w:r>
        <w:tab/>
      </w:r>
      <w:r w:rsidR="0003512B" w:rsidRPr="00857597">
        <w:t>droit à la santé, aux soins médicaux, à la sécurité sociale et aux services sociaux</w:t>
      </w:r>
    </w:p>
    <w:p w14:paraId="1BAC4D59" w14:textId="77777777" w:rsidR="0003512B" w:rsidRPr="00102146" w:rsidRDefault="0067402A" w:rsidP="00006734">
      <w:pPr>
        <w:pStyle w:val="H56G"/>
      </w:pPr>
      <w:r>
        <w:tab/>
      </w:r>
      <w:r>
        <w:tab/>
      </w:r>
      <w:r w:rsidR="0003512B" w:rsidRPr="00102146">
        <w:t>Santé physique et mentale</w:t>
      </w:r>
    </w:p>
    <w:p w14:paraId="3C2014A4" w14:textId="3737B53D" w:rsidR="0003512B" w:rsidRPr="002C6794" w:rsidRDefault="00B359D4" w:rsidP="00B359D4">
      <w:pPr>
        <w:pStyle w:val="SingleTxtG"/>
      </w:pPr>
      <w:r w:rsidRPr="002C6794">
        <w:t>152.</w:t>
      </w:r>
      <w:r w:rsidRPr="002C6794">
        <w:tab/>
      </w:r>
      <w:r w:rsidR="0003512B" w:rsidRPr="002C6794">
        <w:t>La gestion du système est assurée par le Ministère de la Santé qui est en charge de mettre en œuvre la politique définie par le Gouvernement en matière de santé. Pour ce faire, il initie l’action sanitaire, planifie sa mise en œuvre, coordonne et contrôle l’exécution des tâches définies.</w:t>
      </w:r>
    </w:p>
    <w:p w14:paraId="35C4B218" w14:textId="0DF626B5" w:rsidR="0003512B" w:rsidRPr="002C6794" w:rsidRDefault="00B359D4" w:rsidP="00B359D4">
      <w:pPr>
        <w:pStyle w:val="SingleTxtG"/>
      </w:pPr>
      <w:r w:rsidRPr="002C6794">
        <w:t>153.</w:t>
      </w:r>
      <w:r w:rsidRPr="002C6794">
        <w:tab/>
      </w:r>
      <w:r w:rsidR="0003512B" w:rsidRPr="002C6794">
        <w:t>Les infrastructures au niveau central sont</w:t>
      </w:r>
      <w:r w:rsidR="00972056">
        <w:t> :</w:t>
      </w:r>
    </w:p>
    <w:p w14:paraId="55F10661" w14:textId="3B783781" w:rsidR="0003512B" w:rsidRPr="002C6794" w:rsidRDefault="00B359D4" w:rsidP="00B359D4">
      <w:pPr>
        <w:pStyle w:val="Bullet1G"/>
        <w:numPr>
          <w:ilvl w:val="0"/>
          <w:numId w:val="0"/>
        </w:numPr>
        <w:tabs>
          <w:tab w:val="left" w:pos="1701"/>
        </w:tabs>
        <w:ind w:left="1701" w:hanging="170"/>
      </w:pPr>
      <w:r w:rsidRPr="002C6794">
        <w:t>•</w:t>
      </w:r>
      <w:r w:rsidRPr="002C6794">
        <w:tab/>
      </w:r>
      <w:r w:rsidR="0067402A">
        <w:t>L</w:t>
      </w:r>
      <w:r w:rsidR="0003512B" w:rsidRPr="002C6794">
        <w:t>e Centre National Hospitalier et Universitaire (CNHU)</w:t>
      </w:r>
      <w:r w:rsidR="00B53086">
        <w:t> </w:t>
      </w:r>
      <w:r w:rsidR="0003512B" w:rsidRPr="002C6794">
        <w:t>;</w:t>
      </w:r>
    </w:p>
    <w:p w14:paraId="1A8E91E7" w14:textId="7E2A652C" w:rsidR="0003512B" w:rsidRPr="002C6794" w:rsidRDefault="00B359D4" w:rsidP="00B359D4">
      <w:pPr>
        <w:pStyle w:val="Bullet1G"/>
        <w:numPr>
          <w:ilvl w:val="0"/>
          <w:numId w:val="0"/>
        </w:numPr>
        <w:tabs>
          <w:tab w:val="left" w:pos="1701"/>
        </w:tabs>
        <w:ind w:left="1701" w:hanging="170"/>
      </w:pPr>
      <w:r w:rsidRPr="002C6794">
        <w:t>•</w:t>
      </w:r>
      <w:r w:rsidRPr="002C6794">
        <w:tab/>
      </w:r>
      <w:r w:rsidR="0067402A">
        <w:t>L</w:t>
      </w:r>
      <w:r w:rsidR="0003512B" w:rsidRPr="002C6794">
        <w:t>e Centre Hospitalier et Universitaire de la Mère et de l’Enfant Lagune (CHU-MEL)</w:t>
      </w:r>
      <w:r w:rsidR="00B53086">
        <w:t> </w:t>
      </w:r>
      <w:r w:rsidR="0003512B" w:rsidRPr="002C6794">
        <w:t>;</w:t>
      </w:r>
    </w:p>
    <w:p w14:paraId="6A801C83" w14:textId="435710C0" w:rsidR="0003512B" w:rsidRPr="002C6794" w:rsidRDefault="00B359D4" w:rsidP="00B359D4">
      <w:pPr>
        <w:pStyle w:val="Bullet1G"/>
        <w:numPr>
          <w:ilvl w:val="0"/>
          <w:numId w:val="0"/>
        </w:numPr>
        <w:tabs>
          <w:tab w:val="left" w:pos="1701"/>
        </w:tabs>
        <w:ind w:left="1701" w:hanging="170"/>
      </w:pPr>
      <w:r w:rsidRPr="002C6794">
        <w:t>•</w:t>
      </w:r>
      <w:r w:rsidRPr="002C6794">
        <w:tab/>
      </w:r>
      <w:r w:rsidR="0067402A">
        <w:t>L</w:t>
      </w:r>
      <w:r w:rsidR="0003512B" w:rsidRPr="002C6794">
        <w:t>e Centre National Hospitalier de Pneumo-Phtisiologie (CNHPP)</w:t>
      </w:r>
      <w:r w:rsidR="00B53086">
        <w:t> </w:t>
      </w:r>
      <w:r w:rsidR="0003512B" w:rsidRPr="002C6794">
        <w:t>;</w:t>
      </w:r>
    </w:p>
    <w:p w14:paraId="4FD2C660" w14:textId="4F4C75FB" w:rsidR="0003512B" w:rsidRPr="002C6794" w:rsidRDefault="00B359D4" w:rsidP="00B359D4">
      <w:pPr>
        <w:pStyle w:val="Bullet1G"/>
        <w:numPr>
          <w:ilvl w:val="0"/>
          <w:numId w:val="0"/>
        </w:numPr>
        <w:tabs>
          <w:tab w:val="left" w:pos="1701"/>
        </w:tabs>
        <w:ind w:left="1701" w:hanging="170"/>
      </w:pPr>
      <w:r w:rsidRPr="002C6794">
        <w:t>•</w:t>
      </w:r>
      <w:r w:rsidRPr="002C6794">
        <w:tab/>
      </w:r>
      <w:r w:rsidR="0067402A">
        <w:t>L</w:t>
      </w:r>
      <w:r w:rsidR="0003512B" w:rsidRPr="002C6794">
        <w:t xml:space="preserve">e Centre National Hospitalier de </w:t>
      </w:r>
      <w:proofErr w:type="spellStart"/>
      <w:r w:rsidR="0003512B" w:rsidRPr="002C6794">
        <w:t>Neuro-Psychiatrie</w:t>
      </w:r>
      <w:proofErr w:type="spellEnd"/>
      <w:r w:rsidR="0003512B" w:rsidRPr="002C6794">
        <w:t xml:space="preserve"> (CNHNP). </w:t>
      </w:r>
    </w:p>
    <w:p w14:paraId="64112338" w14:textId="1F3BAC44" w:rsidR="0003512B" w:rsidRPr="002C6794" w:rsidRDefault="00B359D4" w:rsidP="00B359D4">
      <w:pPr>
        <w:pStyle w:val="SingleTxtG"/>
      </w:pPr>
      <w:r w:rsidRPr="002C6794">
        <w:t>154.</w:t>
      </w:r>
      <w:r w:rsidRPr="002C6794">
        <w:tab/>
      </w:r>
      <w:r w:rsidR="0003512B" w:rsidRPr="002C6794">
        <w:t>Au niveau intermédiaire, le relais de la politique sanitaire nationale est assuré par les Directions Départementales de la Santé (DDS) dont les actions s’inscrivent dans le sens de la stratégie arrêtée au niveau central.</w:t>
      </w:r>
    </w:p>
    <w:p w14:paraId="00810D17" w14:textId="52EB12C3" w:rsidR="0003512B" w:rsidRPr="002C6794" w:rsidRDefault="00B359D4" w:rsidP="00B359D4">
      <w:pPr>
        <w:pStyle w:val="SingleTxtG"/>
      </w:pPr>
      <w:r w:rsidRPr="002C6794">
        <w:t>155.</w:t>
      </w:r>
      <w:r w:rsidRPr="002C6794">
        <w:tab/>
      </w:r>
      <w:r w:rsidR="0003512B" w:rsidRPr="002C6794">
        <w:t xml:space="preserve">Il existe cinq (5) Centres Hospitaliers Départementaux (CHD) situés dans les départements de l’Ouémé, du </w:t>
      </w:r>
      <w:proofErr w:type="spellStart"/>
      <w:r w:rsidR="0003512B" w:rsidRPr="002C6794">
        <w:t>Borgou</w:t>
      </w:r>
      <w:proofErr w:type="spellEnd"/>
      <w:r w:rsidR="0003512B" w:rsidRPr="002C6794">
        <w:t>, de l’</w:t>
      </w:r>
      <w:proofErr w:type="spellStart"/>
      <w:r w:rsidR="0003512B" w:rsidRPr="002C6794">
        <w:t>Atacora</w:t>
      </w:r>
      <w:proofErr w:type="spellEnd"/>
      <w:r w:rsidR="0003512B" w:rsidRPr="002C6794">
        <w:t xml:space="preserve">, du Zou et du Mono. Dans le Littoral, c’est le CNHU qui, en plus de sa fonction nationale, joue le rôle de CHD-Littoral. </w:t>
      </w:r>
    </w:p>
    <w:p w14:paraId="71DFD47D" w14:textId="652B8DC8" w:rsidR="0003512B" w:rsidRPr="002C6794" w:rsidRDefault="00B359D4" w:rsidP="00B359D4">
      <w:pPr>
        <w:pStyle w:val="SingleTxtG"/>
      </w:pPr>
      <w:r w:rsidRPr="002C6794">
        <w:t>156.</w:t>
      </w:r>
      <w:r w:rsidRPr="002C6794">
        <w:tab/>
      </w:r>
      <w:r w:rsidR="0003512B" w:rsidRPr="002C6794">
        <w:t>Au niveau périphérique, on retrouve les zones sanitaires qui constituent les entités opérationnelles les plus décentralisées du système de santé béninois. La zone sanitaire est constituée d’un réseau de services de premiers soins</w:t>
      </w:r>
      <w:r w:rsidR="00972056">
        <w:t> :</w:t>
      </w:r>
      <w:r w:rsidR="0003512B" w:rsidRPr="002C6794">
        <w:t xml:space="preserve"> Unité Villageoise de Santé (UVS), Maternités et dispensaires, Centre de Santé (CS) et des formations sanitaires privées, le tout appuyé par un hôpital de première référence (Hôpital de zone), public ou privé, et destiné à desservir une aire abritant entre 100 et 200 milles habitants. </w:t>
      </w:r>
    </w:p>
    <w:p w14:paraId="32E7B4E6" w14:textId="064A22F4" w:rsidR="0003512B" w:rsidRPr="002C6794" w:rsidRDefault="00B359D4" w:rsidP="00B359D4">
      <w:pPr>
        <w:pStyle w:val="SingleTxtG"/>
      </w:pPr>
      <w:r w:rsidRPr="002C6794">
        <w:lastRenderedPageBreak/>
        <w:t>157.</w:t>
      </w:r>
      <w:r w:rsidRPr="002C6794">
        <w:tab/>
      </w:r>
      <w:r w:rsidR="0003512B" w:rsidRPr="002C6794">
        <w:t xml:space="preserve">On dénombre actuellement trente-quatre (34) zones sanitaires. Cette stratégie permet de rendre viable et performante la qualité des services offerts en même temps qu’elle favorise la décentralisation, la participation communautaire et le partenariat des secteurs public et privé. </w:t>
      </w:r>
    </w:p>
    <w:p w14:paraId="7E13B9BC" w14:textId="66848E0B" w:rsidR="0003512B" w:rsidRPr="002C6794" w:rsidRDefault="00B359D4" w:rsidP="00B359D4">
      <w:pPr>
        <w:pStyle w:val="SingleTxtG"/>
      </w:pPr>
      <w:r w:rsidRPr="002C6794">
        <w:t>158.</w:t>
      </w:r>
      <w:r w:rsidRPr="002C6794">
        <w:tab/>
      </w:r>
      <w:r w:rsidR="0003512B" w:rsidRPr="002C6794">
        <w:t>Dans le Plan National de Développement Sanitaire</w:t>
      </w:r>
      <w:r w:rsidR="0003512B">
        <w:t xml:space="preserve"> (PNDS)</w:t>
      </w:r>
      <w:r w:rsidR="0003512B" w:rsidRPr="002C6794">
        <w:t xml:space="preserve"> Bénin (2009-2018), 66</w:t>
      </w:r>
      <w:r w:rsidR="00B53086">
        <w:t> </w:t>
      </w:r>
      <w:r w:rsidR="0003512B" w:rsidRPr="002C6794">
        <w:t xml:space="preserve">% des ménages ont accès à une formation sanitaire dans leur localité dans un rayon de 5 km. </w:t>
      </w:r>
    </w:p>
    <w:p w14:paraId="55C96DDD" w14:textId="505BA2E2" w:rsidR="0003512B" w:rsidRPr="002C6794" w:rsidRDefault="00B359D4" w:rsidP="00B359D4">
      <w:pPr>
        <w:pStyle w:val="SingleTxtG"/>
      </w:pPr>
      <w:r w:rsidRPr="002C6794">
        <w:t>159.</w:t>
      </w:r>
      <w:r w:rsidRPr="002C6794">
        <w:tab/>
      </w:r>
      <w:r w:rsidR="0003512B" w:rsidRPr="002C6794">
        <w:t>S’agissant de l’accessibilité aux formations sanitaires de première référence, on remarque que plus de 50</w:t>
      </w:r>
      <w:r w:rsidR="001F3A42">
        <w:t> </w:t>
      </w:r>
      <w:r w:rsidR="0003512B" w:rsidRPr="002C6794">
        <w:t>% de la population a accès à un hôpital de référence en cas de nécessité. Néanmoins, 13</w:t>
      </w:r>
      <w:r w:rsidR="001F3A42">
        <w:t> </w:t>
      </w:r>
      <w:r w:rsidR="0003512B" w:rsidRPr="002C6794">
        <w:t>% des populations vivent encore à plus de 30</w:t>
      </w:r>
      <w:r w:rsidR="001F3A42">
        <w:t> </w:t>
      </w:r>
      <w:r w:rsidR="0003512B" w:rsidRPr="002C6794">
        <w:t>km d’un hôpital de référence. La majorité des communautés rurales ne dispose pas d’un hôpital à moins de 5 km.</w:t>
      </w:r>
    </w:p>
    <w:p w14:paraId="2B8887D6" w14:textId="77777777" w:rsidR="0003512B" w:rsidRPr="002C6794" w:rsidRDefault="0067402A" w:rsidP="00006734">
      <w:pPr>
        <w:pStyle w:val="H56G"/>
      </w:pPr>
      <w:r>
        <w:tab/>
      </w:r>
      <w:r>
        <w:tab/>
      </w:r>
      <w:r w:rsidR="0003512B" w:rsidRPr="002C6794">
        <w:t>Disponibilité du personnel de santé (médecin, infirmier, sage-femme)</w:t>
      </w:r>
    </w:p>
    <w:p w14:paraId="2FCFDA56" w14:textId="7CCC9ACD" w:rsidR="0003512B" w:rsidRPr="0067402A" w:rsidRDefault="00B359D4" w:rsidP="00B359D4">
      <w:pPr>
        <w:pStyle w:val="SingleTxtG"/>
      </w:pPr>
      <w:r w:rsidRPr="0067402A">
        <w:t>160.</w:t>
      </w:r>
      <w:r w:rsidRPr="0067402A">
        <w:tab/>
      </w:r>
      <w:r w:rsidR="0003512B" w:rsidRPr="0067402A">
        <w:t>La couverture sanitaire est encore insuffisante en raison de la forte croissance démographique. De nombreux efforts sont en cours pour améliorer cet état de chose, notamment à travers le recrutement de personnel, la mise en place de plateaux techniques, l’augmentation du budget alloué au Ministère de la Santé</w:t>
      </w:r>
      <w:r w:rsidR="0067402A" w:rsidRPr="0067402A">
        <w:t>.</w:t>
      </w:r>
    </w:p>
    <w:p w14:paraId="53F7D48E" w14:textId="77777777" w:rsidR="0003512B" w:rsidRPr="00040CF7" w:rsidRDefault="0067402A" w:rsidP="00006734">
      <w:pPr>
        <w:pStyle w:val="H56G"/>
      </w:pPr>
      <w:r>
        <w:tab/>
      </w:r>
      <w:r>
        <w:tab/>
      </w:r>
      <w:proofErr w:type="spellStart"/>
      <w:r w:rsidR="0003512B" w:rsidRPr="00040CF7">
        <w:t>Evolution</w:t>
      </w:r>
      <w:proofErr w:type="spellEnd"/>
      <w:r w:rsidR="0003512B" w:rsidRPr="00040CF7">
        <w:t xml:space="preserve"> des principales infections et maladies récurrentes </w:t>
      </w:r>
    </w:p>
    <w:p w14:paraId="65A23815" w14:textId="74019C0D" w:rsidR="0003512B" w:rsidRPr="002C6794" w:rsidRDefault="00B359D4" w:rsidP="00B359D4">
      <w:pPr>
        <w:pStyle w:val="SingleTxtG"/>
      </w:pPr>
      <w:r w:rsidRPr="002C6794">
        <w:t>161.</w:t>
      </w:r>
      <w:r w:rsidRPr="002C6794">
        <w:tab/>
      </w:r>
      <w:r w:rsidR="0003512B" w:rsidRPr="002C6794">
        <w:t xml:space="preserve">Le paludisme et les Infections Respiratoires </w:t>
      </w:r>
      <w:proofErr w:type="spellStart"/>
      <w:r w:rsidR="0003512B" w:rsidRPr="002C6794">
        <w:t>Aigües</w:t>
      </w:r>
      <w:proofErr w:type="spellEnd"/>
      <w:r w:rsidR="0003512B" w:rsidRPr="002C6794">
        <w:t xml:space="preserve"> (IRA) constituent encore les principales causes de morbidité et de mortalité. Elles sont suivies par les anémies qui peuvent être d’origine infectieuse et/ou nutritionnelle. </w:t>
      </w:r>
    </w:p>
    <w:p w14:paraId="1B4E5812" w14:textId="60172C0B" w:rsidR="0003512B" w:rsidRPr="002C6794" w:rsidRDefault="00B359D4" w:rsidP="00B359D4">
      <w:pPr>
        <w:pStyle w:val="SingleTxtG"/>
      </w:pPr>
      <w:r w:rsidRPr="002C6794">
        <w:t>162.</w:t>
      </w:r>
      <w:r w:rsidRPr="002C6794">
        <w:tab/>
      </w:r>
      <w:r w:rsidR="0003512B" w:rsidRPr="002C6794">
        <w:t xml:space="preserve">Mais au cours de ces dernières années, certains virus, en l’occurrence Lassa et </w:t>
      </w:r>
      <w:proofErr w:type="spellStart"/>
      <w:r w:rsidR="0003512B" w:rsidRPr="002C6794">
        <w:t>Ebola</w:t>
      </w:r>
      <w:proofErr w:type="spellEnd"/>
      <w:r w:rsidR="0003512B" w:rsidRPr="002C6794">
        <w:t xml:space="preserve">, se sont manifestés. </w:t>
      </w:r>
    </w:p>
    <w:p w14:paraId="2795673C" w14:textId="20D9D6EE" w:rsidR="0003512B" w:rsidRPr="002C6794" w:rsidRDefault="00B359D4" w:rsidP="00B359D4">
      <w:pPr>
        <w:pStyle w:val="SingleTxtG"/>
      </w:pPr>
      <w:r w:rsidRPr="002C6794">
        <w:t>163.</w:t>
      </w:r>
      <w:r w:rsidRPr="002C6794">
        <w:tab/>
      </w:r>
      <w:r w:rsidR="0003512B" w:rsidRPr="002C6794">
        <w:t>Le paludisme est l’affection qui touche le plus les béninois. Le pourcentage de consultation pour motif de</w:t>
      </w:r>
      <w:r w:rsidR="0067402A">
        <w:t xml:space="preserve"> paludisme est de 40,6</w:t>
      </w:r>
      <w:r w:rsidR="00B53086">
        <w:t> </w:t>
      </w:r>
      <w:r w:rsidR="0067402A">
        <w:t>%</w:t>
      </w:r>
      <w:r w:rsidR="0003512B" w:rsidRPr="002C6794">
        <w:t xml:space="preserve"> en 2014 comme en 2013 et 41,4</w:t>
      </w:r>
      <w:r w:rsidR="00B53086">
        <w:t> </w:t>
      </w:r>
      <w:r w:rsidR="0003512B" w:rsidRPr="002C6794">
        <w:t xml:space="preserve">% en 2012. Il est suivi des infections respiratoires </w:t>
      </w:r>
      <w:proofErr w:type="spellStart"/>
      <w:r w:rsidR="0003512B" w:rsidRPr="002C6794">
        <w:t>aigües</w:t>
      </w:r>
      <w:proofErr w:type="spellEnd"/>
      <w:r w:rsidR="0003512B" w:rsidRPr="002C6794">
        <w:t xml:space="preserve"> (12,9</w:t>
      </w:r>
      <w:r w:rsidR="00B53086">
        <w:t> </w:t>
      </w:r>
      <w:r w:rsidR="0003512B" w:rsidRPr="002C6794">
        <w:t>% en 2014 contre 13,3</w:t>
      </w:r>
      <w:r w:rsidR="00B53086">
        <w:t> </w:t>
      </w:r>
      <w:r w:rsidR="0003512B" w:rsidRPr="002C6794">
        <w:t>% en 2013 et 12,3</w:t>
      </w:r>
      <w:r w:rsidR="00B53086">
        <w:t> </w:t>
      </w:r>
      <w:r w:rsidR="0003512B" w:rsidRPr="002C6794">
        <w:t>% en 2012). Les infections gastro-intestinales n’ont affecté que 6,6</w:t>
      </w:r>
      <w:r w:rsidR="00B53086">
        <w:t> </w:t>
      </w:r>
      <w:r w:rsidR="0003512B" w:rsidRPr="002C6794">
        <w:t>% des patients en 2014 contre 6,8</w:t>
      </w:r>
      <w:r w:rsidR="00B53086">
        <w:t> </w:t>
      </w:r>
      <w:r w:rsidR="0003512B" w:rsidRPr="002C6794">
        <w:t>% des patients en 2013 et 6,5</w:t>
      </w:r>
      <w:r w:rsidR="00B53086">
        <w:t> </w:t>
      </w:r>
      <w:r w:rsidR="0003512B" w:rsidRPr="002C6794">
        <w:t xml:space="preserve">% en 2012. </w:t>
      </w:r>
    </w:p>
    <w:p w14:paraId="29A62138" w14:textId="5DDEDEAA" w:rsidR="0003512B" w:rsidRPr="002C6794" w:rsidRDefault="00B359D4" w:rsidP="00B359D4">
      <w:pPr>
        <w:pStyle w:val="SingleTxtG"/>
      </w:pPr>
      <w:r w:rsidRPr="002C6794">
        <w:t>164.</w:t>
      </w:r>
      <w:r w:rsidRPr="002C6794">
        <w:tab/>
      </w:r>
      <w:r w:rsidR="0003512B" w:rsidRPr="002C6794">
        <w:t>L’</w:t>
      </w:r>
      <w:r w:rsidR="00ED10DD">
        <w:t>État</w:t>
      </w:r>
      <w:r w:rsidR="0003512B" w:rsidRPr="002C6794">
        <w:t xml:space="preserve"> et les ONG intensifient les actions de sensibilisation de la population avec en appui la distribution gratuite des moustiquaires imprégnées.</w:t>
      </w:r>
    </w:p>
    <w:p w14:paraId="65553290" w14:textId="6FA48F2A" w:rsidR="0003512B" w:rsidRPr="002C6794" w:rsidRDefault="00B359D4" w:rsidP="00B359D4">
      <w:pPr>
        <w:pStyle w:val="SingleTxtG"/>
      </w:pPr>
      <w:r w:rsidRPr="002C6794">
        <w:t>165.</w:t>
      </w:r>
      <w:r w:rsidRPr="002C6794">
        <w:tab/>
      </w:r>
      <w:r w:rsidR="0003512B" w:rsidRPr="002C6794">
        <w:t xml:space="preserve">Grâce aux efforts déployés sur les plans matériel et financier, les maladies infectieuses comme la lèpre et l’onchocercose reculent sensiblement et la dracunculose (ver de Guinée) a été éradiquée. </w:t>
      </w:r>
    </w:p>
    <w:p w14:paraId="1081BA9F" w14:textId="444D96F2" w:rsidR="0003512B" w:rsidRPr="002C6794" w:rsidRDefault="00B359D4" w:rsidP="00B359D4">
      <w:pPr>
        <w:pStyle w:val="SingleTxtG"/>
      </w:pPr>
      <w:r w:rsidRPr="002C6794">
        <w:t>166.</w:t>
      </w:r>
      <w:r w:rsidRPr="002C6794">
        <w:tab/>
      </w:r>
      <w:r w:rsidR="0003512B" w:rsidRPr="002C6794">
        <w:t>Mais en dépit de ces résultats satisfaisants, le paludisme continue d’être en première ligne des fléaux à combattre. Pour ce faire, il a été lancé un Plan de Lutte Antipaludique Accéléré (LAPA), avec pour objectif, la réduction de 50</w:t>
      </w:r>
      <w:r w:rsidR="00B53086">
        <w:t> </w:t>
      </w:r>
      <w:r w:rsidR="0003512B" w:rsidRPr="002C6794">
        <w:t>% des décès dus au paludisme d’ici à l’an 2025, de 30</w:t>
      </w:r>
      <w:r w:rsidR="00B53086">
        <w:t> </w:t>
      </w:r>
      <w:r w:rsidR="0003512B" w:rsidRPr="002C6794">
        <w:t>% entre 2010 et 2015, et de 20</w:t>
      </w:r>
      <w:r w:rsidR="00B53086">
        <w:t> </w:t>
      </w:r>
      <w:r w:rsidR="0003512B" w:rsidRPr="002C6794">
        <w:t xml:space="preserve">% entre 2015 et 2025. Il est également question de réduire dans les mêmes proportions le taux de morbidité et l’incidence socio-économique du paludisme d’ici à l’an 2025. </w:t>
      </w:r>
    </w:p>
    <w:p w14:paraId="5BE12659" w14:textId="4DE39AA8" w:rsidR="0003512B" w:rsidRPr="002C6794" w:rsidRDefault="009B03F2" w:rsidP="00006734">
      <w:pPr>
        <w:pStyle w:val="H56G"/>
      </w:pPr>
      <w:r>
        <w:tab/>
      </w:r>
      <w:r>
        <w:tab/>
      </w:r>
      <w:r w:rsidR="0003512B" w:rsidRPr="002C6794">
        <w:t>Réduction du coût des soins de santé</w:t>
      </w:r>
    </w:p>
    <w:p w14:paraId="67891433" w14:textId="72F1E0E5" w:rsidR="0003512B" w:rsidRPr="002C6794" w:rsidRDefault="00B359D4" w:rsidP="00B359D4">
      <w:pPr>
        <w:pStyle w:val="SingleTxtG"/>
      </w:pPr>
      <w:r w:rsidRPr="002C6794">
        <w:t>167.</w:t>
      </w:r>
      <w:r w:rsidRPr="002C6794">
        <w:tab/>
      </w:r>
      <w:r w:rsidR="0003512B" w:rsidRPr="002C6794">
        <w:t>Plusieurs réformes organisationnelles ont été mises en œuvre depuis 2010 pour la réorganisation du secteur de la santé notamment</w:t>
      </w:r>
      <w:r w:rsidR="00972056">
        <w:t> :</w:t>
      </w:r>
      <w:r w:rsidR="0003512B" w:rsidRPr="002C6794">
        <w:t xml:space="preserve"> </w:t>
      </w:r>
    </w:p>
    <w:p w14:paraId="10D8C9A3" w14:textId="627D1094" w:rsidR="0003512B" w:rsidRPr="002C6794" w:rsidRDefault="00B359D4" w:rsidP="002870E8">
      <w:pPr>
        <w:pStyle w:val="Bullet1G"/>
        <w:numPr>
          <w:ilvl w:val="0"/>
          <w:numId w:val="0"/>
        </w:numPr>
        <w:tabs>
          <w:tab w:val="left" w:pos="1701"/>
        </w:tabs>
        <w:spacing w:after="100" w:line="200" w:lineRule="atLeast"/>
        <w:ind w:left="1701" w:hanging="170"/>
      </w:pPr>
      <w:r w:rsidRPr="002C6794">
        <w:t>•</w:t>
      </w:r>
      <w:r w:rsidRPr="002C6794">
        <w:tab/>
      </w:r>
      <w:r w:rsidR="0067402A">
        <w:t>L</w:t>
      </w:r>
      <w:r w:rsidR="0003512B" w:rsidRPr="002C6794">
        <w:t>es réformes au niveau de la Centrale d’Achats des Médicaments Essentiels (CAME)</w:t>
      </w:r>
      <w:r w:rsidR="002E12BA">
        <w:t> </w:t>
      </w:r>
      <w:r w:rsidR="0003512B" w:rsidRPr="002C6794">
        <w:t xml:space="preserve">; </w:t>
      </w:r>
    </w:p>
    <w:p w14:paraId="67BC3546" w14:textId="21EED564" w:rsidR="0003512B" w:rsidRPr="002C6794" w:rsidRDefault="00B359D4" w:rsidP="002870E8">
      <w:pPr>
        <w:pStyle w:val="Bullet1G"/>
        <w:numPr>
          <w:ilvl w:val="0"/>
          <w:numId w:val="0"/>
        </w:numPr>
        <w:tabs>
          <w:tab w:val="left" w:pos="1701"/>
        </w:tabs>
        <w:spacing w:after="100" w:line="200" w:lineRule="atLeast"/>
        <w:ind w:left="1701" w:hanging="170"/>
      </w:pPr>
      <w:r w:rsidRPr="002C6794">
        <w:t>•</w:t>
      </w:r>
      <w:r w:rsidRPr="002C6794">
        <w:tab/>
      </w:r>
      <w:r w:rsidR="0067402A">
        <w:t>L</w:t>
      </w:r>
      <w:r w:rsidR="0003512B" w:rsidRPr="002C6794">
        <w:t>e Régime d’Assurance Maladie Universelle (RAMU)/Promotion des Mutuelles de santé</w:t>
      </w:r>
      <w:r w:rsidR="002E12BA">
        <w:t> </w:t>
      </w:r>
      <w:r w:rsidR="0003512B" w:rsidRPr="002C6794">
        <w:t xml:space="preserve">; </w:t>
      </w:r>
    </w:p>
    <w:p w14:paraId="3A54AE13" w14:textId="35D75BF0" w:rsidR="0003512B" w:rsidRPr="002C6794" w:rsidRDefault="00B359D4" w:rsidP="002870E8">
      <w:pPr>
        <w:pStyle w:val="Bullet1G"/>
        <w:numPr>
          <w:ilvl w:val="0"/>
          <w:numId w:val="0"/>
        </w:numPr>
        <w:tabs>
          <w:tab w:val="left" w:pos="1701"/>
        </w:tabs>
        <w:spacing w:after="100" w:line="200" w:lineRule="atLeast"/>
        <w:ind w:left="1701" w:hanging="170"/>
      </w:pPr>
      <w:r w:rsidRPr="002C6794">
        <w:t>•</w:t>
      </w:r>
      <w:r w:rsidRPr="002C6794">
        <w:tab/>
      </w:r>
      <w:r w:rsidR="0067402A">
        <w:t>L</w:t>
      </w:r>
      <w:r w:rsidR="0003512B" w:rsidRPr="002C6794">
        <w:t>a contractualisation/</w:t>
      </w:r>
      <w:r w:rsidR="00B53086">
        <w:t>g</w:t>
      </w:r>
      <w:r w:rsidR="0003512B" w:rsidRPr="002C6794">
        <w:t xml:space="preserve">estion </w:t>
      </w:r>
      <w:r w:rsidR="00B53086">
        <w:t>a</w:t>
      </w:r>
      <w:r w:rsidR="0003512B" w:rsidRPr="002C6794">
        <w:t>xée sur les Résultats</w:t>
      </w:r>
      <w:r w:rsidR="002E12BA">
        <w:t> </w:t>
      </w:r>
      <w:r w:rsidR="0003512B" w:rsidRPr="002C6794">
        <w:t xml:space="preserve">; </w:t>
      </w:r>
    </w:p>
    <w:p w14:paraId="5DA6DB1A" w14:textId="60AF081E" w:rsidR="0003512B" w:rsidRPr="002C6794" w:rsidRDefault="00B359D4" w:rsidP="002870E8">
      <w:pPr>
        <w:pStyle w:val="Bullet1G"/>
        <w:numPr>
          <w:ilvl w:val="0"/>
          <w:numId w:val="0"/>
        </w:numPr>
        <w:tabs>
          <w:tab w:val="left" w:pos="1701"/>
        </w:tabs>
        <w:spacing w:after="100" w:line="200" w:lineRule="atLeast"/>
        <w:ind w:left="1701" w:hanging="170"/>
      </w:pPr>
      <w:r w:rsidRPr="002C6794">
        <w:t>•</w:t>
      </w:r>
      <w:r w:rsidRPr="002C6794">
        <w:tab/>
      </w:r>
      <w:r w:rsidR="0067402A">
        <w:t>L</w:t>
      </w:r>
      <w:r w:rsidR="0003512B" w:rsidRPr="002C6794">
        <w:t>a décentralisation/déconcentration dans le secteur</w:t>
      </w:r>
      <w:r w:rsidR="002E12BA">
        <w:t> </w:t>
      </w:r>
      <w:r w:rsidR="0003512B" w:rsidRPr="002C6794">
        <w:t>;</w:t>
      </w:r>
      <w:r w:rsidR="0046692C">
        <w:t xml:space="preserve"> </w:t>
      </w:r>
    </w:p>
    <w:p w14:paraId="65306A3B" w14:textId="2CE4CD91" w:rsidR="0003512B" w:rsidRPr="002C6794" w:rsidRDefault="00B359D4" w:rsidP="002870E8">
      <w:pPr>
        <w:pStyle w:val="Bullet1G"/>
        <w:numPr>
          <w:ilvl w:val="0"/>
          <w:numId w:val="0"/>
        </w:numPr>
        <w:tabs>
          <w:tab w:val="left" w:pos="1701"/>
        </w:tabs>
        <w:spacing w:after="100" w:line="200" w:lineRule="atLeast"/>
        <w:ind w:left="1701" w:hanging="170"/>
      </w:pPr>
      <w:r w:rsidRPr="002C6794">
        <w:t>•</w:t>
      </w:r>
      <w:r w:rsidRPr="002C6794">
        <w:tab/>
      </w:r>
      <w:r w:rsidR="0067402A">
        <w:t>L</w:t>
      </w:r>
      <w:r w:rsidR="0003512B" w:rsidRPr="002C6794">
        <w:t>es dispositions pratiques pour la construction d’Hôpital Moderne de référence à vocation régionale</w:t>
      </w:r>
      <w:r w:rsidR="002E12BA">
        <w:t> </w:t>
      </w:r>
      <w:r w:rsidR="0003512B" w:rsidRPr="002C6794">
        <w:t>;</w:t>
      </w:r>
    </w:p>
    <w:p w14:paraId="0D6847F5" w14:textId="1A9DA58D" w:rsidR="0003512B" w:rsidRPr="002C6794" w:rsidRDefault="00B359D4" w:rsidP="002870E8">
      <w:pPr>
        <w:pStyle w:val="Bullet1G"/>
        <w:numPr>
          <w:ilvl w:val="0"/>
          <w:numId w:val="0"/>
        </w:numPr>
        <w:tabs>
          <w:tab w:val="left" w:pos="1701"/>
        </w:tabs>
        <w:spacing w:after="100" w:line="200" w:lineRule="atLeast"/>
        <w:ind w:left="1701" w:hanging="170"/>
      </w:pPr>
      <w:r w:rsidRPr="002C6794">
        <w:t>•</w:t>
      </w:r>
      <w:r w:rsidRPr="002C6794">
        <w:tab/>
      </w:r>
      <w:r w:rsidR="0067402A">
        <w:t>L</w:t>
      </w:r>
      <w:r w:rsidR="0003512B" w:rsidRPr="002C6794">
        <w:t xml:space="preserve">a gratuité de la césarienne. </w:t>
      </w:r>
    </w:p>
    <w:p w14:paraId="749D3268" w14:textId="33929CFF" w:rsidR="0003512B" w:rsidRPr="002C6794" w:rsidRDefault="00B359D4" w:rsidP="00B359D4">
      <w:pPr>
        <w:pStyle w:val="SingleTxtG"/>
      </w:pPr>
      <w:r w:rsidRPr="002C6794">
        <w:lastRenderedPageBreak/>
        <w:t>168.</w:t>
      </w:r>
      <w:r w:rsidRPr="002C6794">
        <w:tab/>
      </w:r>
      <w:r w:rsidR="0003512B" w:rsidRPr="002C6794">
        <w:t>Ces diverses mesures prises par le gouvernement visent à aider et à assurer la bonne santé à toute la population surtout aux couches les plus défavorisées.</w:t>
      </w:r>
    </w:p>
    <w:p w14:paraId="4DA3A6A8" w14:textId="605EE561" w:rsidR="0003512B" w:rsidRPr="002C6794" w:rsidRDefault="00B359D4" w:rsidP="00B359D4">
      <w:pPr>
        <w:pStyle w:val="SingleTxtG"/>
      </w:pPr>
      <w:r w:rsidRPr="002C6794">
        <w:t>169.</w:t>
      </w:r>
      <w:r w:rsidRPr="002C6794">
        <w:tab/>
      </w:r>
      <w:r w:rsidR="0003512B" w:rsidRPr="002C6794">
        <w:t>Relativement au RAMU, il faut noter que c’est une assurance sociale sanitaire qui permet à la population, surtout</w:t>
      </w:r>
      <w:r w:rsidR="0046692C">
        <w:t xml:space="preserve"> </w:t>
      </w:r>
      <w:r w:rsidR="0003512B" w:rsidRPr="002C6794">
        <w:t>aux couches défavorisées de bénéficier des soins de santé à moindre coût. La première expérience lancée ne prend en compte qu’une partie de la population. Le Gouvernement prévoit d’améliorer ce programme par le projet Assurance pour le Renforcement du Capital Humain (ARCH) dont la première phase a déjà démarré depuis janvier 2019.</w:t>
      </w:r>
    </w:p>
    <w:p w14:paraId="1A3D6402" w14:textId="5F1FC1E9" w:rsidR="0003512B" w:rsidRPr="002C6794" w:rsidRDefault="00B359D4" w:rsidP="00B359D4">
      <w:pPr>
        <w:pStyle w:val="SingleTxtG"/>
      </w:pPr>
      <w:r w:rsidRPr="002C6794">
        <w:t>170.</w:t>
      </w:r>
      <w:r w:rsidRPr="002C6794">
        <w:tab/>
      </w:r>
      <w:r w:rsidR="0003512B" w:rsidRPr="002C6794">
        <w:t>La gratuité de la césarienne</w:t>
      </w:r>
      <w:r w:rsidR="007D18A0">
        <w:t xml:space="preserve"> </w:t>
      </w:r>
      <w:r w:rsidR="0003512B" w:rsidRPr="002C6794">
        <w:t>est une mesure prise par le gouvernement pour alléger les frais médicaux aux femmes lorsqu’elles sont appelées à donner vie que par voie chirurgicale. Globalement, 44 centres hospitaliers sur tout le territoire national ont été retenus. Précisément, tous les départements du Bénin sont couverts par cette mesure</w:t>
      </w:r>
      <w:r w:rsidR="00972056">
        <w:t> :</w:t>
      </w:r>
      <w:r w:rsidR="0003512B" w:rsidRPr="002C6794">
        <w:t xml:space="preserve"> 11 dans l’Atlantique Littoral</w:t>
      </w:r>
      <w:r w:rsidR="001F3A42">
        <w:t> </w:t>
      </w:r>
      <w:r w:rsidR="008D3C12">
        <w:t>;</w:t>
      </w:r>
      <w:r w:rsidR="0046692C">
        <w:t xml:space="preserve"> </w:t>
      </w:r>
      <w:r w:rsidR="0003512B" w:rsidRPr="002C6794">
        <w:t>6 dans l’Ouémé-Plateau</w:t>
      </w:r>
      <w:r w:rsidR="001F3A42">
        <w:t> </w:t>
      </w:r>
      <w:r w:rsidR="008D3C12">
        <w:t>;</w:t>
      </w:r>
      <w:r w:rsidR="0046692C">
        <w:t xml:space="preserve"> </w:t>
      </w:r>
      <w:r w:rsidR="0003512B" w:rsidRPr="002C6794">
        <w:t>6 dans le Mono-</w:t>
      </w:r>
      <w:proofErr w:type="spellStart"/>
      <w:r w:rsidR="0003512B" w:rsidRPr="002C6794">
        <w:t>Couffo</w:t>
      </w:r>
      <w:proofErr w:type="spellEnd"/>
      <w:r w:rsidR="001F3A42">
        <w:t> </w:t>
      </w:r>
      <w:r w:rsidR="008D3C12">
        <w:t>;</w:t>
      </w:r>
      <w:r w:rsidR="0046692C">
        <w:t xml:space="preserve"> </w:t>
      </w:r>
      <w:r w:rsidR="0003512B" w:rsidRPr="002C6794">
        <w:t>5 dans le Zou-Collines</w:t>
      </w:r>
      <w:r w:rsidR="001F3A42">
        <w:t> </w:t>
      </w:r>
      <w:r w:rsidR="008D3C12">
        <w:t>;</w:t>
      </w:r>
      <w:r w:rsidR="0046692C">
        <w:t xml:space="preserve"> </w:t>
      </w:r>
      <w:r w:rsidR="0003512B" w:rsidRPr="002C6794">
        <w:t>6 dans l’</w:t>
      </w:r>
      <w:proofErr w:type="spellStart"/>
      <w:r w:rsidR="0003512B" w:rsidRPr="002C6794">
        <w:t>Atacora-Donga</w:t>
      </w:r>
      <w:proofErr w:type="spellEnd"/>
      <w:r w:rsidR="001F3A42">
        <w:t> </w:t>
      </w:r>
      <w:r w:rsidR="008D3C12">
        <w:t>;</w:t>
      </w:r>
      <w:r w:rsidR="0046692C">
        <w:t xml:space="preserve"> </w:t>
      </w:r>
      <w:r w:rsidR="0003512B" w:rsidRPr="002C6794">
        <w:t xml:space="preserve">10 dans le </w:t>
      </w:r>
      <w:proofErr w:type="spellStart"/>
      <w:r w:rsidR="0003512B" w:rsidRPr="002C6794">
        <w:t>Borgou</w:t>
      </w:r>
      <w:proofErr w:type="spellEnd"/>
      <w:r w:rsidR="0003512B" w:rsidRPr="002C6794">
        <w:t>-Alibori.</w:t>
      </w:r>
      <w:r w:rsidR="0046692C">
        <w:t xml:space="preserve"> </w:t>
      </w:r>
    </w:p>
    <w:p w14:paraId="4032668F" w14:textId="63A22985" w:rsidR="0003512B" w:rsidRDefault="00B359D4" w:rsidP="00B359D4">
      <w:pPr>
        <w:pStyle w:val="SingleTxtG"/>
      </w:pPr>
      <w:r>
        <w:t>171.</w:t>
      </w:r>
      <w:r>
        <w:tab/>
      </w:r>
      <w:r w:rsidR="0003512B" w:rsidRPr="002C6794">
        <w:t>Cependant, il convient d’améliorer le système afin de permettre aux mères ayant bénéficié de ses soins de continuer le traitement après l’intervention en cas de complication.</w:t>
      </w:r>
      <w:r w:rsidR="0046692C">
        <w:t xml:space="preserve"> </w:t>
      </w:r>
    </w:p>
    <w:p w14:paraId="689560E0" w14:textId="77777777" w:rsidR="0003512B" w:rsidRPr="00040CF7" w:rsidRDefault="0067402A" w:rsidP="00006734">
      <w:pPr>
        <w:pStyle w:val="H56G"/>
      </w:pPr>
      <w:r>
        <w:tab/>
      </w:r>
      <w:r>
        <w:tab/>
      </w:r>
      <w:r w:rsidR="0003512B" w:rsidRPr="00040CF7">
        <w:t>Droit à l’éducation et à la formation professionnelle</w:t>
      </w:r>
    </w:p>
    <w:p w14:paraId="45B264EA" w14:textId="0C044910" w:rsidR="004A2F87" w:rsidRDefault="00B359D4" w:rsidP="00B359D4">
      <w:pPr>
        <w:pStyle w:val="SingleTxtG"/>
      </w:pPr>
      <w:r>
        <w:t>172.</w:t>
      </w:r>
      <w:r>
        <w:tab/>
      </w:r>
      <w:r w:rsidR="0003512B" w:rsidRPr="002C6794">
        <w:t>L’engagement du Bénin à rendre accessible l’éducation pour tous se réalise</w:t>
      </w:r>
      <w:r w:rsidR="0046692C">
        <w:t xml:space="preserve"> </w:t>
      </w:r>
      <w:r w:rsidR="0003512B" w:rsidRPr="002C6794">
        <w:t>progressivement. L’</w:t>
      </w:r>
      <w:r w:rsidR="00ED10DD">
        <w:t>État</w:t>
      </w:r>
      <w:r w:rsidR="0003512B" w:rsidRPr="002C6794">
        <w:t xml:space="preserve"> et plusieurs institutions privées s’</w:t>
      </w:r>
      <w:proofErr w:type="spellStart"/>
      <w:r w:rsidR="0003512B" w:rsidRPr="002C6794">
        <w:t>attèlent</w:t>
      </w:r>
      <w:proofErr w:type="spellEnd"/>
      <w:r w:rsidR="0003512B" w:rsidRPr="002C6794">
        <w:t xml:space="preserve"> à rendre effectif le droit à l’éducation.</w:t>
      </w:r>
    </w:p>
    <w:p w14:paraId="67D6424B" w14:textId="6657DD82" w:rsidR="0003512B" w:rsidRPr="002C6794" w:rsidRDefault="00B359D4" w:rsidP="00B359D4">
      <w:pPr>
        <w:pStyle w:val="SingleTxtG"/>
      </w:pPr>
      <w:r w:rsidRPr="002C6794">
        <w:t>173.</w:t>
      </w:r>
      <w:r w:rsidRPr="002C6794">
        <w:tab/>
      </w:r>
      <w:r w:rsidR="0003512B" w:rsidRPr="002C6794">
        <w:t>Dans ce sens</w:t>
      </w:r>
      <w:r w:rsidR="00972056">
        <w:t> :</w:t>
      </w:r>
    </w:p>
    <w:p w14:paraId="21BA168F" w14:textId="66FF2C6A" w:rsidR="0003512B" w:rsidRPr="002C6794" w:rsidRDefault="00B359D4" w:rsidP="00B359D4">
      <w:pPr>
        <w:pStyle w:val="Bullet1G"/>
        <w:numPr>
          <w:ilvl w:val="0"/>
          <w:numId w:val="0"/>
        </w:numPr>
        <w:tabs>
          <w:tab w:val="left" w:pos="1701"/>
        </w:tabs>
        <w:ind w:left="1701" w:hanging="170"/>
      </w:pPr>
      <w:r w:rsidRPr="002C6794">
        <w:t>•</w:t>
      </w:r>
      <w:r w:rsidRPr="002C6794">
        <w:tab/>
      </w:r>
      <w:r w:rsidR="0003512B" w:rsidRPr="002C6794">
        <w:t>Le « plan décennal de développement du secteur de l’éducation phase 3/ 2013-2020 »</w:t>
      </w:r>
      <w:r w:rsidR="0046692C">
        <w:t xml:space="preserve"> </w:t>
      </w:r>
      <w:r w:rsidR="0003512B" w:rsidRPr="002C6794">
        <w:t>comportant une étude détaillée sur le système éducatif</w:t>
      </w:r>
      <w:r w:rsidR="0046692C">
        <w:t xml:space="preserve"> </w:t>
      </w:r>
      <w:r w:rsidR="0003512B" w:rsidRPr="002C6794">
        <w:t>a été adopté et propose de nombreuses perspectives</w:t>
      </w:r>
      <w:r w:rsidR="002E12BA">
        <w:t> </w:t>
      </w:r>
      <w:r w:rsidR="008D3C12">
        <w:t>;</w:t>
      </w:r>
      <w:r w:rsidR="0046692C">
        <w:t xml:space="preserve"> </w:t>
      </w:r>
    </w:p>
    <w:p w14:paraId="7B002138" w14:textId="3E2D4750" w:rsidR="0003512B" w:rsidRPr="002C6794" w:rsidRDefault="00B359D4" w:rsidP="00B359D4">
      <w:pPr>
        <w:pStyle w:val="Bullet1G"/>
        <w:numPr>
          <w:ilvl w:val="0"/>
          <w:numId w:val="0"/>
        </w:numPr>
        <w:tabs>
          <w:tab w:val="left" w:pos="1701"/>
        </w:tabs>
        <w:ind w:left="1701" w:hanging="170"/>
      </w:pPr>
      <w:r w:rsidRPr="002C6794">
        <w:t>•</w:t>
      </w:r>
      <w:r w:rsidRPr="002C6794">
        <w:tab/>
      </w:r>
      <w:r w:rsidR="0003512B" w:rsidRPr="002C6794">
        <w:t>La politique de la gratuité des frais de scolarisation se poursuit. Elle a été étendue à l’enseignement secondaire jusqu’en classe de seconde pour l’enseignement général. On note aussi qu’à l’enseignement technique et à la formation professionnelle, l’</w:t>
      </w:r>
      <w:r w:rsidR="00ED10DD">
        <w:t>État</w:t>
      </w:r>
      <w:r w:rsidR="0003512B" w:rsidRPr="002C6794">
        <w:t xml:space="preserve"> prend en charge les 2/3 des frais d</w:t>
      </w:r>
      <w:r w:rsidR="00C205EA">
        <w:t>e scolarisation pour les filles ;</w:t>
      </w:r>
    </w:p>
    <w:p w14:paraId="4F07672A" w14:textId="67655BE5" w:rsidR="0003512B" w:rsidRDefault="00B359D4" w:rsidP="00B359D4">
      <w:pPr>
        <w:pStyle w:val="Bullet1G"/>
        <w:numPr>
          <w:ilvl w:val="0"/>
          <w:numId w:val="0"/>
        </w:numPr>
        <w:tabs>
          <w:tab w:val="left" w:pos="1701"/>
        </w:tabs>
        <w:ind w:left="1701" w:hanging="170"/>
      </w:pPr>
      <w:r>
        <w:t>•</w:t>
      </w:r>
      <w:r>
        <w:tab/>
      </w:r>
      <w:r w:rsidR="0003512B" w:rsidRPr="002C6794">
        <w:t>Le gouvernement a procédé à l’assainissement des établissements d’enseignement supérieur. Ainsi, La carte universitaire a été modifiée. Le nombre d’universités publiques est donc passé de sept (7) en 2015-2016 à quatre (4) à la rentrée 2016-2017 en vue</w:t>
      </w:r>
      <w:r w:rsidR="0046692C">
        <w:t xml:space="preserve"> </w:t>
      </w:r>
      <w:r w:rsidR="0003512B" w:rsidRPr="002C6794">
        <w:t>d’une</w:t>
      </w:r>
      <w:r w:rsidR="0046692C">
        <w:t xml:space="preserve"> </w:t>
      </w:r>
      <w:r w:rsidR="0003512B" w:rsidRPr="002C6794">
        <w:t xml:space="preserve">gestion rationnelle et efficiente des ressources disponibles et d’une qualité de l’offre de formation. Une liste d’universités privées agréée est établie et rendue disponible. </w:t>
      </w:r>
    </w:p>
    <w:p w14:paraId="6A0D9FFB" w14:textId="118CF37A" w:rsidR="0003512B" w:rsidRPr="002C6794" w:rsidRDefault="00B359D4" w:rsidP="00B359D4">
      <w:pPr>
        <w:pStyle w:val="SingleTxtG"/>
      </w:pPr>
      <w:r w:rsidRPr="002C6794">
        <w:t>174.</w:t>
      </w:r>
      <w:r w:rsidRPr="002C6794">
        <w:tab/>
      </w:r>
      <w:r w:rsidR="0003512B">
        <w:t xml:space="preserve">Sur le plan académique, </w:t>
      </w:r>
      <w:r w:rsidR="0003512B" w:rsidRPr="002C6794">
        <w:t>des réformes ont permis d’homologuer plusieurs programmes de formation exécutés par les établissements privés d’enseignement supérieur.</w:t>
      </w:r>
    </w:p>
    <w:p w14:paraId="27BF4557" w14:textId="08D94085" w:rsidR="0003512B" w:rsidRPr="002C6794" w:rsidRDefault="00B359D4" w:rsidP="00B359D4">
      <w:pPr>
        <w:pStyle w:val="SingleTxtG"/>
      </w:pPr>
      <w:r w:rsidRPr="002C6794">
        <w:t>175.</w:t>
      </w:r>
      <w:r w:rsidRPr="002C6794">
        <w:tab/>
      </w:r>
      <w:r w:rsidR="0003512B" w:rsidRPr="002C6794">
        <w:t>Les programmes d’Approche Par Compétence (APC) ont été introduits dans le système éducatif et permettent aux élèves de participer activement aux enseignements afin de mieux cerner les concepts. Ils visent donc à acquérir et à intégrer les apprentissages et compétences à réinvestir dans la vie courante.</w:t>
      </w:r>
    </w:p>
    <w:p w14:paraId="6FD3D652" w14:textId="7B806CC2" w:rsidR="0003512B" w:rsidRPr="002C6794" w:rsidRDefault="00B359D4" w:rsidP="00B359D4">
      <w:pPr>
        <w:pStyle w:val="SingleTxtG"/>
      </w:pPr>
      <w:r w:rsidRPr="002C6794">
        <w:t>176.</w:t>
      </w:r>
      <w:r w:rsidRPr="002C6794">
        <w:tab/>
      </w:r>
      <w:r w:rsidR="0003512B" w:rsidRPr="002C6794">
        <w:t>Le Conseil National de l</w:t>
      </w:r>
      <w:r w:rsidR="00457B3B">
        <w:t>’</w:t>
      </w:r>
      <w:proofErr w:type="spellStart"/>
      <w:r w:rsidR="0003512B" w:rsidRPr="002C6794">
        <w:t>Education</w:t>
      </w:r>
      <w:proofErr w:type="spellEnd"/>
      <w:r w:rsidR="0003512B" w:rsidRPr="002C6794">
        <w:t xml:space="preserve"> veille au respect des normes en matière d’éducation. Sur décision du Conseil des Ministres en date du 11 mai 2016, le Gouvernement a décidé de mettre en place un comité technique chargé de la mise en œuvre et du suivi des réformes de l’administration du système éducatif.</w:t>
      </w:r>
    </w:p>
    <w:p w14:paraId="2CD1FF14" w14:textId="3CC20D2E" w:rsidR="0003512B" w:rsidRPr="002C6794" w:rsidRDefault="00B359D4" w:rsidP="00B359D4">
      <w:pPr>
        <w:pStyle w:val="SingleTxtG"/>
      </w:pPr>
      <w:r w:rsidRPr="002C6794">
        <w:t>177.</w:t>
      </w:r>
      <w:r w:rsidRPr="002C6794">
        <w:tab/>
      </w:r>
      <w:r w:rsidR="0003512B" w:rsidRPr="002C6794">
        <w:t>Le système éducatif béninois est organisé en quatre cycles principaux</w:t>
      </w:r>
      <w:r w:rsidR="00972056">
        <w:t> :</w:t>
      </w:r>
      <w:r w:rsidR="0003512B" w:rsidRPr="002C6794">
        <w:t xml:space="preserve"> les enseignements maternel, primaire, secondaire (général et technique) et supérieur. </w:t>
      </w:r>
    </w:p>
    <w:p w14:paraId="0F335C57" w14:textId="35774C97" w:rsidR="0003512B" w:rsidRPr="002C6794" w:rsidRDefault="00B359D4" w:rsidP="00B359D4">
      <w:pPr>
        <w:pStyle w:val="SingleTxtG"/>
      </w:pPr>
      <w:r w:rsidRPr="002C6794">
        <w:t>178.</w:t>
      </w:r>
      <w:r w:rsidRPr="002C6794">
        <w:tab/>
      </w:r>
      <w:r w:rsidR="0003512B" w:rsidRPr="002C6794">
        <w:t xml:space="preserve">L’enseignement primaire présente la plus forte population scolaire et regroupe en principe les enfants de 6 à 11 ans selon la législation béninoise. </w:t>
      </w:r>
    </w:p>
    <w:p w14:paraId="406A2051" w14:textId="4EBCA0F2" w:rsidR="0003512B" w:rsidRDefault="00B359D4" w:rsidP="00B359D4">
      <w:pPr>
        <w:pStyle w:val="SingleTxtG"/>
      </w:pPr>
      <w:r>
        <w:t>179.</w:t>
      </w:r>
      <w:r>
        <w:tab/>
      </w:r>
      <w:r w:rsidR="0003512B" w:rsidRPr="002C6794">
        <w:t>Le tableau ci-dessous renseigne sur la performance au niveau de l’enseignement primaire selon le genre.</w:t>
      </w:r>
    </w:p>
    <w:p w14:paraId="42668B6F" w14:textId="4583E1F0" w:rsidR="0003512B" w:rsidRPr="0003512B" w:rsidRDefault="004A2F87" w:rsidP="004A2F87">
      <w:pPr>
        <w:pStyle w:val="H23G"/>
      </w:pPr>
      <w:r>
        <w:lastRenderedPageBreak/>
        <w:tab/>
      </w:r>
      <w:r>
        <w:tab/>
      </w:r>
      <w:r w:rsidR="0003512B" w:rsidRPr="00006734">
        <w:rPr>
          <w:b w:val="0"/>
          <w:bCs/>
        </w:rPr>
        <w:t xml:space="preserve">Tableau </w:t>
      </w:r>
      <w:r w:rsidR="0011245A" w:rsidRPr="00006734">
        <w:rPr>
          <w:b w:val="0"/>
          <w:bCs/>
        </w:rPr>
        <w:t>n</w:t>
      </w:r>
      <w:r w:rsidR="0011245A" w:rsidRPr="00006734">
        <w:rPr>
          <w:b w:val="0"/>
          <w:bCs/>
          <w:vertAlign w:val="superscript"/>
        </w:rPr>
        <w:t>o</w:t>
      </w:r>
      <w:r w:rsidR="0011245A" w:rsidRPr="00006734">
        <w:rPr>
          <w:b w:val="0"/>
          <w:bCs/>
        </w:rPr>
        <w:t> </w:t>
      </w:r>
      <w:r w:rsidR="002870E8">
        <w:rPr>
          <w:b w:val="0"/>
          <w:bCs/>
        </w:rPr>
        <w:t>6</w:t>
      </w:r>
      <w:r w:rsidR="002E12BA">
        <w:br/>
      </w:r>
      <w:r w:rsidR="0003512B" w:rsidRPr="0003512B">
        <w:t>Indicateurs sur la performance de l’enseignement primaire selon le genre</w:t>
      </w:r>
      <w:r w:rsidR="00264EB5">
        <w:br/>
      </w:r>
      <w:r w:rsidR="0003512B" w:rsidRPr="0003512B">
        <w:t>de 2011 à 2014</w:t>
      </w:r>
    </w:p>
    <w:tbl>
      <w:tblPr>
        <w:tblW w:w="7370" w:type="dxa"/>
        <w:tblInd w:w="1134" w:type="dxa"/>
        <w:tblLayout w:type="fixed"/>
        <w:tblCellMar>
          <w:left w:w="0" w:type="dxa"/>
          <w:right w:w="0" w:type="dxa"/>
        </w:tblCellMar>
        <w:tblLook w:val="04A0" w:firstRow="1" w:lastRow="0" w:firstColumn="1" w:lastColumn="0" w:noHBand="0" w:noVBand="1"/>
      </w:tblPr>
      <w:tblGrid>
        <w:gridCol w:w="1177"/>
        <w:gridCol w:w="516"/>
        <w:gridCol w:w="516"/>
        <w:gridCol w:w="516"/>
        <w:gridCol w:w="516"/>
        <w:gridCol w:w="516"/>
        <w:gridCol w:w="516"/>
        <w:gridCol w:w="516"/>
        <w:gridCol w:w="516"/>
        <w:gridCol w:w="516"/>
        <w:gridCol w:w="516"/>
        <w:gridCol w:w="516"/>
        <w:gridCol w:w="517"/>
      </w:tblGrid>
      <w:tr w:rsidR="00434731" w:rsidRPr="00434731" w14:paraId="01F54F55" w14:textId="77777777" w:rsidTr="002870E8">
        <w:trPr>
          <w:tblHeader/>
        </w:trPr>
        <w:tc>
          <w:tcPr>
            <w:tcW w:w="1177" w:type="dxa"/>
            <w:tcBorders>
              <w:top w:val="single" w:sz="4" w:space="0" w:color="auto"/>
            </w:tcBorders>
            <w:shd w:val="clear" w:color="auto" w:fill="auto"/>
            <w:noWrap/>
            <w:vAlign w:val="bottom"/>
            <w:hideMark/>
          </w:tcPr>
          <w:p w14:paraId="72FFEA27" w14:textId="77777777" w:rsidR="0003512B" w:rsidRPr="00434731" w:rsidRDefault="0003512B" w:rsidP="00264EB5">
            <w:pPr>
              <w:suppressAutoHyphens w:val="0"/>
              <w:spacing w:before="80" w:after="80" w:line="200" w:lineRule="exact"/>
              <w:rPr>
                <w:i/>
                <w:sz w:val="16"/>
              </w:rPr>
            </w:pPr>
          </w:p>
        </w:tc>
        <w:tc>
          <w:tcPr>
            <w:tcW w:w="1548" w:type="dxa"/>
            <w:gridSpan w:val="3"/>
            <w:tcBorders>
              <w:top w:val="single" w:sz="4" w:space="0" w:color="auto"/>
              <w:right w:val="single" w:sz="24" w:space="0" w:color="FFFFFF" w:themeColor="background1"/>
            </w:tcBorders>
            <w:shd w:val="clear" w:color="auto" w:fill="auto"/>
            <w:vAlign w:val="bottom"/>
            <w:hideMark/>
          </w:tcPr>
          <w:p w14:paraId="5EC6C949" w14:textId="77777777" w:rsidR="0003512B" w:rsidRPr="00434731" w:rsidRDefault="0003512B" w:rsidP="00264EB5">
            <w:pPr>
              <w:suppressAutoHyphens w:val="0"/>
              <w:spacing w:before="80" w:after="80" w:line="200" w:lineRule="exact"/>
              <w:jc w:val="center"/>
              <w:rPr>
                <w:i/>
                <w:sz w:val="16"/>
              </w:rPr>
            </w:pPr>
            <w:r w:rsidRPr="00434731">
              <w:rPr>
                <w:i/>
                <w:sz w:val="16"/>
              </w:rPr>
              <w:t>2011</w:t>
            </w:r>
          </w:p>
        </w:tc>
        <w:tc>
          <w:tcPr>
            <w:tcW w:w="1548" w:type="dxa"/>
            <w:gridSpan w:val="3"/>
            <w:tcBorders>
              <w:top w:val="single" w:sz="4" w:space="0" w:color="auto"/>
              <w:left w:val="single" w:sz="24" w:space="0" w:color="FFFFFF" w:themeColor="background1"/>
              <w:right w:val="single" w:sz="24" w:space="0" w:color="FFFFFF" w:themeColor="background1"/>
            </w:tcBorders>
            <w:shd w:val="clear" w:color="auto" w:fill="auto"/>
            <w:vAlign w:val="bottom"/>
            <w:hideMark/>
          </w:tcPr>
          <w:p w14:paraId="0B24DDC0" w14:textId="77777777" w:rsidR="0003512B" w:rsidRPr="00434731" w:rsidRDefault="0003512B" w:rsidP="00264EB5">
            <w:pPr>
              <w:suppressAutoHyphens w:val="0"/>
              <w:spacing w:before="80" w:after="80" w:line="200" w:lineRule="exact"/>
              <w:jc w:val="center"/>
              <w:rPr>
                <w:i/>
                <w:sz w:val="16"/>
              </w:rPr>
            </w:pPr>
            <w:r w:rsidRPr="00434731">
              <w:rPr>
                <w:i/>
                <w:sz w:val="16"/>
              </w:rPr>
              <w:t>2012</w:t>
            </w:r>
          </w:p>
        </w:tc>
        <w:tc>
          <w:tcPr>
            <w:tcW w:w="1548" w:type="dxa"/>
            <w:gridSpan w:val="3"/>
            <w:tcBorders>
              <w:top w:val="single" w:sz="4" w:space="0" w:color="auto"/>
              <w:left w:val="single" w:sz="24" w:space="0" w:color="FFFFFF" w:themeColor="background1"/>
              <w:right w:val="single" w:sz="24" w:space="0" w:color="FFFFFF" w:themeColor="background1"/>
            </w:tcBorders>
            <w:shd w:val="clear" w:color="auto" w:fill="auto"/>
            <w:vAlign w:val="bottom"/>
            <w:hideMark/>
          </w:tcPr>
          <w:p w14:paraId="205BB544" w14:textId="77777777" w:rsidR="0003512B" w:rsidRPr="00434731" w:rsidRDefault="0003512B" w:rsidP="00264EB5">
            <w:pPr>
              <w:suppressAutoHyphens w:val="0"/>
              <w:spacing w:before="80" w:after="80" w:line="200" w:lineRule="exact"/>
              <w:jc w:val="center"/>
              <w:rPr>
                <w:i/>
                <w:sz w:val="16"/>
              </w:rPr>
            </w:pPr>
            <w:r w:rsidRPr="00434731">
              <w:rPr>
                <w:i/>
                <w:sz w:val="16"/>
              </w:rPr>
              <w:t>2013</w:t>
            </w:r>
          </w:p>
        </w:tc>
        <w:tc>
          <w:tcPr>
            <w:tcW w:w="1549" w:type="dxa"/>
            <w:gridSpan w:val="3"/>
            <w:tcBorders>
              <w:top w:val="single" w:sz="4" w:space="0" w:color="auto"/>
              <w:left w:val="single" w:sz="24" w:space="0" w:color="FFFFFF" w:themeColor="background1"/>
            </w:tcBorders>
            <w:shd w:val="clear" w:color="auto" w:fill="auto"/>
            <w:noWrap/>
            <w:vAlign w:val="bottom"/>
            <w:hideMark/>
          </w:tcPr>
          <w:p w14:paraId="7945B31D" w14:textId="77777777" w:rsidR="0003512B" w:rsidRPr="00434731" w:rsidRDefault="0003512B" w:rsidP="00264EB5">
            <w:pPr>
              <w:suppressAutoHyphens w:val="0"/>
              <w:spacing w:before="80" w:after="80" w:line="200" w:lineRule="exact"/>
              <w:jc w:val="center"/>
              <w:rPr>
                <w:i/>
                <w:sz w:val="16"/>
              </w:rPr>
            </w:pPr>
            <w:r w:rsidRPr="00434731">
              <w:rPr>
                <w:i/>
                <w:sz w:val="16"/>
              </w:rPr>
              <w:t>2014</w:t>
            </w:r>
          </w:p>
        </w:tc>
      </w:tr>
      <w:tr w:rsidR="003F4B59" w:rsidRPr="003F4B59" w14:paraId="736D26A6" w14:textId="77777777" w:rsidTr="002870E8">
        <w:tc>
          <w:tcPr>
            <w:tcW w:w="1177" w:type="dxa"/>
            <w:tcBorders>
              <w:top w:val="single" w:sz="4" w:space="0" w:color="auto"/>
              <w:bottom w:val="single" w:sz="12" w:space="0" w:color="auto"/>
            </w:tcBorders>
            <w:shd w:val="clear" w:color="auto" w:fill="auto"/>
            <w:noWrap/>
            <w:hideMark/>
          </w:tcPr>
          <w:p w14:paraId="1B95B309" w14:textId="77777777" w:rsidR="0003512B" w:rsidRPr="00006734" w:rsidRDefault="0003512B" w:rsidP="00264EB5">
            <w:pPr>
              <w:suppressAutoHyphens w:val="0"/>
              <w:spacing w:before="80" w:after="80" w:line="200" w:lineRule="exact"/>
              <w:rPr>
                <w:i/>
                <w:spacing w:val="4"/>
                <w:w w:val="103"/>
                <w:kern w:val="14"/>
                <w:sz w:val="16"/>
              </w:rPr>
            </w:pPr>
            <w:r w:rsidRPr="00006734">
              <w:rPr>
                <w:i/>
                <w:spacing w:val="4"/>
                <w:w w:val="103"/>
                <w:kern w:val="14"/>
                <w:sz w:val="16"/>
              </w:rPr>
              <w:t>Indicateurs</w:t>
            </w:r>
          </w:p>
        </w:tc>
        <w:tc>
          <w:tcPr>
            <w:tcW w:w="516" w:type="dxa"/>
            <w:tcBorders>
              <w:top w:val="single" w:sz="4" w:space="0" w:color="auto"/>
              <w:bottom w:val="single" w:sz="12" w:space="0" w:color="auto"/>
            </w:tcBorders>
            <w:shd w:val="clear" w:color="auto" w:fill="auto"/>
            <w:noWrap/>
            <w:vAlign w:val="bottom"/>
            <w:hideMark/>
          </w:tcPr>
          <w:p w14:paraId="590218D7" w14:textId="77777777" w:rsidR="0003512B" w:rsidRPr="00006734" w:rsidRDefault="0003512B" w:rsidP="00264EB5">
            <w:pPr>
              <w:suppressAutoHyphens w:val="0"/>
              <w:spacing w:before="80" w:after="80" w:line="200" w:lineRule="exact"/>
              <w:jc w:val="right"/>
              <w:rPr>
                <w:i/>
                <w:spacing w:val="4"/>
                <w:w w:val="103"/>
                <w:kern w:val="14"/>
                <w:sz w:val="16"/>
              </w:rPr>
            </w:pPr>
            <w:r w:rsidRPr="00006734">
              <w:rPr>
                <w:i/>
                <w:spacing w:val="4"/>
                <w:w w:val="103"/>
                <w:kern w:val="14"/>
                <w:sz w:val="16"/>
              </w:rPr>
              <w:t>T</w:t>
            </w:r>
          </w:p>
        </w:tc>
        <w:tc>
          <w:tcPr>
            <w:tcW w:w="516" w:type="dxa"/>
            <w:tcBorders>
              <w:top w:val="single" w:sz="4" w:space="0" w:color="auto"/>
              <w:bottom w:val="single" w:sz="12" w:space="0" w:color="auto"/>
            </w:tcBorders>
            <w:shd w:val="clear" w:color="auto" w:fill="auto"/>
            <w:noWrap/>
            <w:vAlign w:val="bottom"/>
            <w:hideMark/>
          </w:tcPr>
          <w:p w14:paraId="407FCF44" w14:textId="77777777" w:rsidR="0003512B" w:rsidRPr="00006734" w:rsidRDefault="0003512B" w:rsidP="00264EB5">
            <w:pPr>
              <w:suppressAutoHyphens w:val="0"/>
              <w:spacing w:before="80" w:after="80" w:line="200" w:lineRule="exact"/>
              <w:jc w:val="right"/>
              <w:rPr>
                <w:i/>
                <w:spacing w:val="4"/>
                <w:w w:val="103"/>
                <w:kern w:val="14"/>
                <w:sz w:val="16"/>
              </w:rPr>
            </w:pPr>
            <w:r w:rsidRPr="00006734">
              <w:rPr>
                <w:i/>
                <w:spacing w:val="4"/>
                <w:w w:val="103"/>
                <w:kern w:val="14"/>
                <w:sz w:val="16"/>
              </w:rPr>
              <w:t>G</w:t>
            </w:r>
          </w:p>
        </w:tc>
        <w:tc>
          <w:tcPr>
            <w:tcW w:w="516" w:type="dxa"/>
            <w:tcBorders>
              <w:top w:val="single" w:sz="4" w:space="0" w:color="auto"/>
              <w:bottom w:val="single" w:sz="12" w:space="0" w:color="auto"/>
              <w:right w:val="single" w:sz="24" w:space="0" w:color="FFFFFF" w:themeColor="background1"/>
            </w:tcBorders>
            <w:shd w:val="clear" w:color="auto" w:fill="auto"/>
            <w:noWrap/>
            <w:vAlign w:val="bottom"/>
            <w:hideMark/>
          </w:tcPr>
          <w:p w14:paraId="023F3168" w14:textId="77777777" w:rsidR="0003512B" w:rsidRPr="00006734" w:rsidRDefault="0003512B" w:rsidP="00264EB5">
            <w:pPr>
              <w:suppressAutoHyphens w:val="0"/>
              <w:spacing w:before="80" w:after="80" w:line="200" w:lineRule="exact"/>
              <w:jc w:val="right"/>
              <w:rPr>
                <w:i/>
                <w:spacing w:val="4"/>
                <w:w w:val="103"/>
                <w:kern w:val="14"/>
                <w:sz w:val="16"/>
              </w:rPr>
            </w:pPr>
            <w:r w:rsidRPr="00006734">
              <w:rPr>
                <w:i/>
                <w:spacing w:val="4"/>
                <w:w w:val="103"/>
                <w:kern w:val="14"/>
                <w:sz w:val="16"/>
              </w:rPr>
              <w:t>F</w:t>
            </w:r>
          </w:p>
        </w:tc>
        <w:tc>
          <w:tcPr>
            <w:tcW w:w="516" w:type="dxa"/>
            <w:tcBorders>
              <w:top w:val="single" w:sz="4" w:space="0" w:color="auto"/>
              <w:left w:val="single" w:sz="24" w:space="0" w:color="FFFFFF" w:themeColor="background1"/>
              <w:bottom w:val="single" w:sz="12" w:space="0" w:color="auto"/>
            </w:tcBorders>
            <w:shd w:val="clear" w:color="auto" w:fill="auto"/>
            <w:noWrap/>
            <w:vAlign w:val="bottom"/>
            <w:hideMark/>
          </w:tcPr>
          <w:p w14:paraId="4D57241E" w14:textId="77777777" w:rsidR="0003512B" w:rsidRPr="00006734" w:rsidRDefault="0003512B" w:rsidP="00264EB5">
            <w:pPr>
              <w:suppressAutoHyphens w:val="0"/>
              <w:spacing w:before="80" w:after="80" w:line="200" w:lineRule="exact"/>
              <w:jc w:val="right"/>
              <w:rPr>
                <w:i/>
                <w:spacing w:val="4"/>
                <w:w w:val="103"/>
                <w:kern w:val="14"/>
                <w:sz w:val="16"/>
              </w:rPr>
            </w:pPr>
            <w:r w:rsidRPr="00006734">
              <w:rPr>
                <w:i/>
                <w:spacing w:val="4"/>
                <w:w w:val="103"/>
                <w:kern w:val="14"/>
                <w:sz w:val="16"/>
              </w:rPr>
              <w:t>T</w:t>
            </w:r>
          </w:p>
        </w:tc>
        <w:tc>
          <w:tcPr>
            <w:tcW w:w="516" w:type="dxa"/>
            <w:tcBorders>
              <w:top w:val="single" w:sz="4" w:space="0" w:color="auto"/>
              <w:bottom w:val="single" w:sz="12" w:space="0" w:color="auto"/>
            </w:tcBorders>
            <w:shd w:val="clear" w:color="auto" w:fill="auto"/>
            <w:noWrap/>
            <w:vAlign w:val="bottom"/>
            <w:hideMark/>
          </w:tcPr>
          <w:p w14:paraId="23117BBA" w14:textId="77777777" w:rsidR="0003512B" w:rsidRPr="00006734" w:rsidRDefault="0003512B" w:rsidP="00264EB5">
            <w:pPr>
              <w:suppressAutoHyphens w:val="0"/>
              <w:spacing w:before="80" w:after="80" w:line="200" w:lineRule="exact"/>
              <w:jc w:val="right"/>
              <w:rPr>
                <w:i/>
                <w:spacing w:val="4"/>
                <w:w w:val="103"/>
                <w:kern w:val="14"/>
                <w:sz w:val="16"/>
              </w:rPr>
            </w:pPr>
            <w:r w:rsidRPr="00006734">
              <w:rPr>
                <w:i/>
                <w:spacing w:val="4"/>
                <w:w w:val="103"/>
                <w:kern w:val="14"/>
                <w:sz w:val="16"/>
              </w:rPr>
              <w:t>G</w:t>
            </w:r>
          </w:p>
        </w:tc>
        <w:tc>
          <w:tcPr>
            <w:tcW w:w="516" w:type="dxa"/>
            <w:tcBorders>
              <w:top w:val="single" w:sz="4" w:space="0" w:color="auto"/>
              <w:bottom w:val="single" w:sz="12" w:space="0" w:color="auto"/>
              <w:right w:val="single" w:sz="24" w:space="0" w:color="FFFFFF" w:themeColor="background1"/>
            </w:tcBorders>
            <w:shd w:val="clear" w:color="auto" w:fill="auto"/>
            <w:noWrap/>
            <w:vAlign w:val="bottom"/>
            <w:hideMark/>
          </w:tcPr>
          <w:p w14:paraId="70C45D78" w14:textId="77777777" w:rsidR="0003512B" w:rsidRPr="00006734" w:rsidRDefault="0003512B" w:rsidP="00264EB5">
            <w:pPr>
              <w:suppressAutoHyphens w:val="0"/>
              <w:spacing w:before="80" w:after="80" w:line="200" w:lineRule="exact"/>
              <w:jc w:val="right"/>
              <w:rPr>
                <w:i/>
                <w:spacing w:val="4"/>
                <w:w w:val="103"/>
                <w:kern w:val="14"/>
                <w:sz w:val="16"/>
              </w:rPr>
            </w:pPr>
            <w:r w:rsidRPr="00006734">
              <w:rPr>
                <w:i/>
                <w:spacing w:val="4"/>
                <w:w w:val="103"/>
                <w:kern w:val="14"/>
                <w:sz w:val="16"/>
              </w:rPr>
              <w:t>F</w:t>
            </w:r>
          </w:p>
        </w:tc>
        <w:tc>
          <w:tcPr>
            <w:tcW w:w="516" w:type="dxa"/>
            <w:tcBorders>
              <w:top w:val="single" w:sz="4" w:space="0" w:color="auto"/>
              <w:left w:val="single" w:sz="24" w:space="0" w:color="FFFFFF" w:themeColor="background1"/>
              <w:bottom w:val="single" w:sz="12" w:space="0" w:color="auto"/>
            </w:tcBorders>
            <w:shd w:val="clear" w:color="auto" w:fill="auto"/>
            <w:noWrap/>
            <w:vAlign w:val="bottom"/>
            <w:hideMark/>
          </w:tcPr>
          <w:p w14:paraId="3842A8B3" w14:textId="77777777" w:rsidR="0003512B" w:rsidRPr="00006734" w:rsidRDefault="0003512B" w:rsidP="00264EB5">
            <w:pPr>
              <w:suppressAutoHyphens w:val="0"/>
              <w:spacing w:before="80" w:after="80" w:line="200" w:lineRule="exact"/>
              <w:jc w:val="right"/>
              <w:rPr>
                <w:i/>
                <w:spacing w:val="4"/>
                <w:w w:val="103"/>
                <w:kern w:val="14"/>
                <w:sz w:val="16"/>
              </w:rPr>
            </w:pPr>
            <w:r w:rsidRPr="00006734">
              <w:rPr>
                <w:i/>
                <w:spacing w:val="4"/>
                <w:w w:val="103"/>
                <w:kern w:val="14"/>
                <w:sz w:val="16"/>
              </w:rPr>
              <w:t>T</w:t>
            </w:r>
          </w:p>
        </w:tc>
        <w:tc>
          <w:tcPr>
            <w:tcW w:w="516" w:type="dxa"/>
            <w:tcBorders>
              <w:top w:val="single" w:sz="4" w:space="0" w:color="auto"/>
              <w:bottom w:val="single" w:sz="12" w:space="0" w:color="auto"/>
            </w:tcBorders>
            <w:shd w:val="clear" w:color="auto" w:fill="auto"/>
            <w:noWrap/>
            <w:vAlign w:val="bottom"/>
            <w:hideMark/>
          </w:tcPr>
          <w:p w14:paraId="704EA847" w14:textId="77777777" w:rsidR="0003512B" w:rsidRPr="00006734" w:rsidRDefault="0003512B" w:rsidP="00264EB5">
            <w:pPr>
              <w:suppressAutoHyphens w:val="0"/>
              <w:spacing w:before="80" w:after="80" w:line="200" w:lineRule="exact"/>
              <w:jc w:val="right"/>
              <w:rPr>
                <w:i/>
                <w:spacing w:val="4"/>
                <w:w w:val="103"/>
                <w:kern w:val="14"/>
                <w:sz w:val="16"/>
              </w:rPr>
            </w:pPr>
            <w:r w:rsidRPr="00006734">
              <w:rPr>
                <w:i/>
                <w:spacing w:val="4"/>
                <w:w w:val="103"/>
                <w:kern w:val="14"/>
                <w:sz w:val="16"/>
              </w:rPr>
              <w:t>G</w:t>
            </w:r>
          </w:p>
        </w:tc>
        <w:tc>
          <w:tcPr>
            <w:tcW w:w="516" w:type="dxa"/>
            <w:tcBorders>
              <w:top w:val="single" w:sz="4" w:space="0" w:color="auto"/>
              <w:bottom w:val="single" w:sz="12" w:space="0" w:color="auto"/>
              <w:right w:val="single" w:sz="24" w:space="0" w:color="FFFFFF" w:themeColor="background1"/>
            </w:tcBorders>
            <w:shd w:val="clear" w:color="auto" w:fill="auto"/>
            <w:noWrap/>
            <w:vAlign w:val="bottom"/>
            <w:hideMark/>
          </w:tcPr>
          <w:p w14:paraId="149A900D" w14:textId="77777777" w:rsidR="0003512B" w:rsidRPr="00006734" w:rsidRDefault="0003512B" w:rsidP="00264EB5">
            <w:pPr>
              <w:suppressAutoHyphens w:val="0"/>
              <w:spacing w:before="80" w:after="80" w:line="200" w:lineRule="exact"/>
              <w:jc w:val="right"/>
              <w:rPr>
                <w:i/>
                <w:spacing w:val="4"/>
                <w:w w:val="103"/>
                <w:kern w:val="14"/>
                <w:sz w:val="16"/>
              </w:rPr>
            </w:pPr>
            <w:r w:rsidRPr="00006734">
              <w:rPr>
                <w:i/>
                <w:spacing w:val="4"/>
                <w:w w:val="103"/>
                <w:kern w:val="14"/>
                <w:sz w:val="16"/>
              </w:rPr>
              <w:t>F</w:t>
            </w:r>
          </w:p>
        </w:tc>
        <w:tc>
          <w:tcPr>
            <w:tcW w:w="516" w:type="dxa"/>
            <w:tcBorders>
              <w:top w:val="single" w:sz="4" w:space="0" w:color="auto"/>
              <w:left w:val="single" w:sz="24" w:space="0" w:color="FFFFFF" w:themeColor="background1"/>
              <w:bottom w:val="single" w:sz="12" w:space="0" w:color="auto"/>
            </w:tcBorders>
            <w:shd w:val="clear" w:color="auto" w:fill="auto"/>
            <w:noWrap/>
            <w:vAlign w:val="bottom"/>
            <w:hideMark/>
          </w:tcPr>
          <w:p w14:paraId="0894F7B3" w14:textId="77777777" w:rsidR="0003512B" w:rsidRPr="00006734" w:rsidRDefault="0003512B" w:rsidP="00264EB5">
            <w:pPr>
              <w:suppressAutoHyphens w:val="0"/>
              <w:spacing w:before="80" w:after="80" w:line="200" w:lineRule="exact"/>
              <w:jc w:val="right"/>
              <w:rPr>
                <w:i/>
                <w:spacing w:val="4"/>
                <w:w w:val="103"/>
                <w:kern w:val="14"/>
                <w:sz w:val="16"/>
              </w:rPr>
            </w:pPr>
            <w:r w:rsidRPr="00006734">
              <w:rPr>
                <w:i/>
                <w:spacing w:val="4"/>
                <w:w w:val="103"/>
                <w:kern w:val="14"/>
                <w:sz w:val="16"/>
              </w:rPr>
              <w:t>T</w:t>
            </w:r>
          </w:p>
        </w:tc>
        <w:tc>
          <w:tcPr>
            <w:tcW w:w="516" w:type="dxa"/>
            <w:tcBorders>
              <w:top w:val="single" w:sz="4" w:space="0" w:color="auto"/>
              <w:bottom w:val="single" w:sz="12" w:space="0" w:color="auto"/>
            </w:tcBorders>
            <w:shd w:val="clear" w:color="auto" w:fill="auto"/>
            <w:noWrap/>
            <w:vAlign w:val="bottom"/>
            <w:hideMark/>
          </w:tcPr>
          <w:p w14:paraId="55EF519D" w14:textId="77777777" w:rsidR="0003512B" w:rsidRPr="00006734" w:rsidRDefault="0003512B" w:rsidP="00264EB5">
            <w:pPr>
              <w:suppressAutoHyphens w:val="0"/>
              <w:spacing w:before="80" w:after="80" w:line="200" w:lineRule="exact"/>
              <w:jc w:val="right"/>
              <w:rPr>
                <w:i/>
                <w:spacing w:val="4"/>
                <w:w w:val="103"/>
                <w:kern w:val="14"/>
                <w:sz w:val="16"/>
              </w:rPr>
            </w:pPr>
            <w:r w:rsidRPr="00006734">
              <w:rPr>
                <w:i/>
                <w:spacing w:val="4"/>
                <w:w w:val="103"/>
                <w:kern w:val="14"/>
                <w:sz w:val="16"/>
              </w:rPr>
              <w:t>G</w:t>
            </w:r>
          </w:p>
        </w:tc>
        <w:tc>
          <w:tcPr>
            <w:tcW w:w="517" w:type="dxa"/>
            <w:tcBorders>
              <w:top w:val="single" w:sz="4" w:space="0" w:color="auto"/>
              <w:bottom w:val="single" w:sz="12" w:space="0" w:color="auto"/>
            </w:tcBorders>
            <w:shd w:val="clear" w:color="auto" w:fill="auto"/>
            <w:noWrap/>
            <w:vAlign w:val="bottom"/>
            <w:hideMark/>
          </w:tcPr>
          <w:p w14:paraId="591AC7BB" w14:textId="77777777" w:rsidR="0003512B" w:rsidRPr="00006734" w:rsidRDefault="0003512B" w:rsidP="00264EB5">
            <w:pPr>
              <w:suppressAutoHyphens w:val="0"/>
              <w:spacing w:before="80" w:after="80" w:line="200" w:lineRule="exact"/>
              <w:jc w:val="right"/>
              <w:rPr>
                <w:i/>
                <w:spacing w:val="4"/>
                <w:w w:val="103"/>
                <w:kern w:val="14"/>
                <w:sz w:val="16"/>
              </w:rPr>
            </w:pPr>
            <w:r w:rsidRPr="00006734">
              <w:rPr>
                <w:i/>
                <w:spacing w:val="4"/>
                <w:w w:val="103"/>
                <w:kern w:val="14"/>
                <w:sz w:val="16"/>
              </w:rPr>
              <w:t>F</w:t>
            </w:r>
          </w:p>
        </w:tc>
      </w:tr>
      <w:tr w:rsidR="0003512B" w:rsidRPr="00434731" w14:paraId="219EFCB7" w14:textId="77777777" w:rsidTr="00006734">
        <w:tc>
          <w:tcPr>
            <w:tcW w:w="1177" w:type="dxa"/>
            <w:tcBorders>
              <w:top w:val="single" w:sz="12" w:space="0" w:color="auto"/>
            </w:tcBorders>
            <w:shd w:val="clear" w:color="auto" w:fill="auto"/>
            <w:noWrap/>
            <w:hideMark/>
          </w:tcPr>
          <w:p w14:paraId="3D70A6B7" w14:textId="174E81ED" w:rsidR="0003512B" w:rsidRPr="00434731" w:rsidRDefault="0003512B" w:rsidP="00264EB5">
            <w:pPr>
              <w:suppressAutoHyphens w:val="0"/>
              <w:spacing w:before="40" w:after="40" w:line="200" w:lineRule="exact"/>
              <w:rPr>
                <w:sz w:val="18"/>
              </w:rPr>
            </w:pPr>
            <w:r w:rsidRPr="00434731">
              <w:rPr>
                <w:sz w:val="18"/>
              </w:rPr>
              <w:t>Taux d</w:t>
            </w:r>
            <w:r w:rsidR="00457B3B">
              <w:rPr>
                <w:sz w:val="18"/>
              </w:rPr>
              <w:t>’</w:t>
            </w:r>
            <w:r w:rsidRPr="00434731">
              <w:rPr>
                <w:sz w:val="18"/>
              </w:rPr>
              <w:t>admission</w:t>
            </w:r>
          </w:p>
        </w:tc>
        <w:tc>
          <w:tcPr>
            <w:tcW w:w="516" w:type="dxa"/>
            <w:tcBorders>
              <w:top w:val="single" w:sz="12" w:space="0" w:color="auto"/>
            </w:tcBorders>
            <w:shd w:val="clear" w:color="auto" w:fill="auto"/>
            <w:noWrap/>
            <w:vAlign w:val="bottom"/>
            <w:hideMark/>
          </w:tcPr>
          <w:p w14:paraId="25B8906D" w14:textId="77777777" w:rsidR="0003512B" w:rsidRPr="00434731" w:rsidRDefault="0003512B" w:rsidP="00264EB5">
            <w:pPr>
              <w:suppressAutoHyphens w:val="0"/>
              <w:spacing w:before="40" w:after="40" w:line="200" w:lineRule="exact"/>
              <w:jc w:val="right"/>
              <w:rPr>
                <w:sz w:val="18"/>
              </w:rPr>
            </w:pPr>
            <w:r w:rsidRPr="00434731">
              <w:rPr>
                <w:sz w:val="18"/>
              </w:rPr>
              <w:t>130,7</w:t>
            </w:r>
          </w:p>
        </w:tc>
        <w:tc>
          <w:tcPr>
            <w:tcW w:w="516" w:type="dxa"/>
            <w:tcBorders>
              <w:top w:val="single" w:sz="12" w:space="0" w:color="auto"/>
            </w:tcBorders>
            <w:shd w:val="clear" w:color="auto" w:fill="auto"/>
            <w:noWrap/>
            <w:vAlign w:val="bottom"/>
            <w:hideMark/>
          </w:tcPr>
          <w:p w14:paraId="34896630" w14:textId="77777777" w:rsidR="0003512B" w:rsidRPr="00434731" w:rsidRDefault="0003512B" w:rsidP="00264EB5">
            <w:pPr>
              <w:suppressAutoHyphens w:val="0"/>
              <w:spacing w:before="40" w:after="40" w:line="200" w:lineRule="exact"/>
              <w:jc w:val="right"/>
              <w:rPr>
                <w:sz w:val="18"/>
              </w:rPr>
            </w:pPr>
            <w:r w:rsidRPr="00434731">
              <w:rPr>
                <w:sz w:val="18"/>
              </w:rPr>
              <w:t>133,7</w:t>
            </w:r>
          </w:p>
        </w:tc>
        <w:tc>
          <w:tcPr>
            <w:tcW w:w="516" w:type="dxa"/>
            <w:tcBorders>
              <w:top w:val="single" w:sz="12" w:space="0" w:color="auto"/>
            </w:tcBorders>
            <w:shd w:val="clear" w:color="auto" w:fill="auto"/>
            <w:noWrap/>
            <w:vAlign w:val="bottom"/>
            <w:hideMark/>
          </w:tcPr>
          <w:p w14:paraId="162208F2" w14:textId="77777777" w:rsidR="0003512B" w:rsidRPr="00434731" w:rsidRDefault="0003512B" w:rsidP="00264EB5">
            <w:pPr>
              <w:suppressAutoHyphens w:val="0"/>
              <w:spacing w:before="40" w:after="40" w:line="200" w:lineRule="exact"/>
              <w:jc w:val="right"/>
              <w:rPr>
                <w:sz w:val="18"/>
              </w:rPr>
            </w:pPr>
            <w:r w:rsidRPr="00434731">
              <w:rPr>
                <w:sz w:val="18"/>
              </w:rPr>
              <w:t>127,5</w:t>
            </w:r>
          </w:p>
        </w:tc>
        <w:tc>
          <w:tcPr>
            <w:tcW w:w="516" w:type="dxa"/>
            <w:tcBorders>
              <w:top w:val="single" w:sz="12" w:space="0" w:color="auto"/>
            </w:tcBorders>
            <w:shd w:val="clear" w:color="auto" w:fill="auto"/>
            <w:noWrap/>
            <w:vAlign w:val="bottom"/>
            <w:hideMark/>
          </w:tcPr>
          <w:p w14:paraId="32BDE6A9" w14:textId="77777777" w:rsidR="0003512B" w:rsidRPr="00434731" w:rsidRDefault="0003512B" w:rsidP="00264EB5">
            <w:pPr>
              <w:suppressAutoHyphens w:val="0"/>
              <w:spacing w:before="40" w:after="40" w:line="200" w:lineRule="exact"/>
              <w:jc w:val="right"/>
              <w:rPr>
                <w:sz w:val="18"/>
              </w:rPr>
            </w:pPr>
            <w:r w:rsidRPr="00434731">
              <w:rPr>
                <w:sz w:val="18"/>
              </w:rPr>
              <w:t>143,6</w:t>
            </w:r>
          </w:p>
        </w:tc>
        <w:tc>
          <w:tcPr>
            <w:tcW w:w="516" w:type="dxa"/>
            <w:tcBorders>
              <w:top w:val="single" w:sz="12" w:space="0" w:color="auto"/>
            </w:tcBorders>
            <w:shd w:val="clear" w:color="auto" w:fill="auto"/>
            <w:noWrap/>
            <w:vAlign w:val="bottom"/>
            <w:hideMark/>
          </w:tcPr>
          <w:p w14:paraId="3A46A475" w14:textId="77777777" w:rsidR="0003512B" w:rsidRPr="00434731" w:rsidRDefault="0003512B" w:rsidP="00264EB5">
            <w:pPr>
              <w:suppressAutoHyphens w:val="0"/>
              <w:spacing w:before="40" w:after="40" w:line="200" w:lineRule="exact"/>
              <w:jc w:val="right"/>
              <w:rPr>
                <w:sz w:val="18"/>
              </w:rPr>
            </w:pPr>
            <w:r w:rsidRPr="00434731">
              <w:rPr>
                <w:sz w:val="18"/>
              </w:rPr>
              <w:t>145,9</w:t>
            </w:r>
          </w:p>
        </w:tc>
        <w:tc>
          <w:tcPr>
            <w:tcW w:w="516" w:type="dxa"/>
            <w:tcBorders>
              <w:top w:val="single" w:sz="12" w:space="0" w:color="auto"/>
            </w:tcBorders>
            <w:shd w:val="clear" w:color="auto" w:fill="auto"/>
            <w:noWrap/>
            <w:vAlign w:val="bottom"/>
            <w:hideMark/>
          </w:tcPr>
          <w:p w14:paraId="431FE5C9" w14:textId="77777777" w:rsidR="0003512B" w:rsidRPr="00434731" w:rsidRDefault="0003512B" w:rsidP="00264EB5">
            <w:pPr>
              <w:suppressAutoHyphens w:val="0"/>
              <w:spacing w:before="40" w:after="40" w:line="200" w:lineRule="exact"/>
              <w:jc w:val="right"/>
              <w:rPr>
                <w:sz w:val="18"/>
              </w:rPr>
            </w:pPr>
            <w:r w:rsidRPr="00434731">
              <w:rPr>
                <w:sz w:val="18"/>
              </w:rPr>
              <w:t>141,2</w:t>
            </w:r>
          </w:p>
        </w:tc>
        <w:tc>
          <w:tcPr>
            <w:tcW w:w="516" w:type="dxa"/>
            <w:tcBorders>
              <w:top w:val="single" w:sz="12" w:space="0" w:color="auto"/>
            </w:tcBorders>
            <w:shd w:val="clear" w:color="auto" w:fill="auto"/>
            <w:noWrap/>
            <w:vAlign w:val="bottom"/>
            <w:hideMark/>
          </w:tcPr>
          <w:p w14:paraId="39BF1C39" w14:textId="77777777" w:rsidR="0003512B" w:rsidRPr="00434731" w:rsidRDefault="0003512B" w:rsidP="00264EB5">
            <w:pPr>
              <w:suppressAutoHyphens w:val="0"/>
              <w:spacing w:before="40" w:after="40" w:line="200" w:lineRule="exact"/>
              <w:jc w:val="right"/>
              <w:rPr>
                <w:sz w:val="18"/>
              </w:rPr>
            </w:pPr>
            <w:r w:rsidRPr="00434731">
              <w:rPr>
                <w:sz w:val="18"/>
              </w:rPr>
              <w:t>142,7</w:t>
            </w:r>
          </w:p>
        </w:tc>
        <w:tc>
          <w:tcPr>
            <w:tcW w:w="516" w:type="dxa"/>
            <w:tcBorders>
              <w:top w:val="single" w:sz="12" w:space="0" w:color="auto"/>
            </w:tcBorders>
            <w:shd w:val="clear" w:color="auto" w:fill="auto"/>
            <w:noWrap/>
            <w:vAlign w:val="bottom"/>
            <w:hideMark/>
          </w:tcPr>
          <w:p w14:paraId="73AA8621" w14:textId="77777777" w:rsidR="0003512B" w:rsidRPr="00434731" w:rsidRDefault="0003512B" w:rsidP="00264EB5">
            <w:pPr>
              <w:suppressAutoHyphens w:val="0"/>
              <w:spacing w:before="40" w:after="40" w:line="200" w:lineRule="exact"/>
              <w:jc w:val="right"/>
              <w:rPr>
                <w:sz w:val="18"/>
              </w:rPr>
            </w:pPr>
            <w:r w:rsidRPr="00434731">
              <w:rPr>
                <w:sz w:val="18"/>
              </w:rPr>
              <w:t>144,7</w:t>
            </w:r>
          </w:p>
        </w:tc>
        <w:tc>
          <w:tcPr>
            <w:tcW w:w="516" w:type="dxa"/>
            <w:tcBorders>
              <w:top w:val="single" w:sz="12" w:space="0" w:color="auto"/>
            </w:tcBorders>
            <w:shd w:val="clear" w:color="auto" w:fill="auto"/>
            <w:noWrap/>
            <w:vAlign w:val="bottom"/>
            <w:hideMark/>
          </w:tcPr>
          <w:p w14:paraId="6FE88E81" w14:textId="77777777" w:rsidR="0003512B" w:rsidRPr="00434731" w:rsidRDefault="0003512B" w:rsidP="00264EB5">
            <w:pPr>
              <w:suppressAutoHyphens w:val="0"/>
              <w:spacing w:before="40" w:after="40" w:line="200" w:lineRule="exact"/>
              <w:jc w:val="right"/>
              <w:rPr>
                <w:sz w:val="18"/>
              </w:rPr>
            </w:pPr>
            <w:r w:rsidRPr="00434731">
              <w:rPr>
                <w:sz w:val="18"/>
              </w:rPr>
              <w:t>140,7</w:t>
            </w:r>
          </w:p>
        </w:tc>
        <w:tc>
          <w:tcPr>
            <w:tcW w:w="516" w:type="dxa"/>
            <w:tcBorders>
              <w:top w:val="single" w:sz="12" w:space="0" w:color="auto"/>
            </w:tcBorders>
            <w:shd w:val="clear" w:color="auto" w:fill="auto"/>
            <w:noWrap/>
            <w:vAlign w:val="bottom"/>
            <w:hideMark/>
          </w:tcPr>
          <w:p w14:paraId="47AFE811" w14:textId="77777777" w:rsidR="0003512B" w:rsidRPr="00434731" w:rsidRDefault="0003512B" w:rsidP="00264EB5">
            <w:pPr>
              <w:suppressAutoHyphens w:val="0"/>
              <w:spacing w:before="40" w:after="40" w:line="200" w:lineRule="exact"/>
              <w:jc w:val="right"/>
              <w:rPr>
                <w:sz w:val="18"/>
              </w:rPr>
            </w:pPr>
            <w:r w:rsidRPr="00434731">
              <w:rPr>
                <w:sz w:val="18"/>
              </w:rPr>
              <w:t>145,28</w:t>
            </w:r>
          </w:p>
        </w:tc>
        <w:tc>
          <w:tcPr>
            <w:tcW w:w="516" w:type="dxa"/>
            <w:tcBorders>
              <w:top w:val="single" w:sz="12" w:space="0" w:color="auto"/>
            </w:tcBorders>
            <w:shd w:val="clear" w:color="auto" w:fill="auto"/>
            <w:noWrap/>
            <w:vAlign w:val="bottom"/>
            <w:hideMark/>
          </w:tcPr>
          <w:p w14:paraId="4266C219" w14:textId="77777777" w:rsidR="0003512B" w:rsidRPr="00434731" w:rsidRDefault="0003512B" w:rsidP="00264EB5">
            <w:pPr>
              <w:suppressAutoHyphens w:val="0"/>
              <w:spacing w:before="40" w:after="40" w:line="200" w:lineRule="exact"/>
              <w:jc w:val="right"/>
              <w:rPr>
                <w:sz w:val="18"/>
              </w:rPr>
            </w:pPr>
            <w:r w:rsidRPr="00434731">
              <w:rPr>
                <w:sz w:val="18"/>
              </w:rPr>
              <w:t>146,81</w:t>
            </w:r>
          </w:p>
        </w:tc>
        <w:tc>
          <w:tcPr>
            <w:tcW w:w="517" w:type="dxa"/>
            <w:tcBorders>
              <w:top w:val="single" w:sz="12" w:space="0" w:color="auto"/>
            </w:tcBorders>
            <w:shd w:val="clear" w:color="auto" w:fill="auto"/>
            <w:noWrap/>
            <w:vAlign w:val="bottom"/>
            <w:hideMark/>
          </w:tcPr>
          <w:p w14:paraId="7B30FE76" w14:textId="77777777" w:rsidR="0003512B" w:rsidRPr="00434731" w:rsidRDefault="0003512B" w:rsidP="00264EB5">
            <w:pPr>
              <w:suppressAutoHyphens w:val="0"/>
              <w:spacing w:before="40" w:after="40" w:line="200" w:lineRule="exact"/>
              <w:jc w:val="right"/>
              <w:rPr>
                <w:sz w:val="18"/>
              </w:rPr>
            </w:pPr>
            <w:r w:rsidRPr="00434731">
              <w:rPr>
                <w:sz w:val="18"/>
              </w:rPr>
              <w:t>143,65</w:t>
            </w:r>
          </w:p>
        </w:tc>
      </w:tr>
      <w:tr w:rsidR="0003512B" w:rsidRPr="00434731" w14:paraId="2806C8CA" w14:textId="77777777" w:rsidTr="00006734">
        <w:tc>
          <w:tcPr>
            <w:tcW w:w="1177" w:type="dxa"/>
            <w:shd w:val="clear" w:color="auto" w:fill="auto"/>
            <w:noWrap/>
            <w:hideMark/>
          </w:tcPr>
          <w:p w14:paraId="0C8E2B20" w14:textId="39DB133A" w:rsidR="0003512B" w:rsidRPr="00434731" w:rsidRDefault="0003512B" w:rsidP="00264EB5">
            <w:pPr>
              <w:suppressAutoHyphens w:val="0"/>
              <w:spacing w:before="40" w:after="40" w:line="200" w:lineRule="exact"/>
              <w:rPr>
                <w:sz w:val="18"/>
              </w:rPr>
            </w:pPr>
            <w:r w:rsidRPr="00434731">
              <w:rPr>
                <w:sz w:val="18"/>
              </w:rPr>
              <w:t>Taux d</w:t>
            </w:r>
            <w:r w:rsidR="00457B3B">
              <w:rPr>
                <w:sz w:val="18"/>
              </w:rPr>
              <w:t>’</w:t>
            </w:r>
            <w:r w:rsidRPr="00434731">
              <w:rPr>
                <w:sz w:val="18"/>
              </w:rPr>
              <w:t>achèvement</w:t>
            </w:r>
          </w:p>
        </w:tc>
        <w:tc>
          <w:tcPr>
            <w:tcW w:w="516" w:type="dxa"/>
            <w:shd w:val="clear" w:color="auto" w:fill="auto"/>
            <w:noWrap/>
            <w:vAlign w:val="bottom"/>
            <w:hideMark/>
          </w:tcPr>
          <w:p w14:paraId="451929F0" w14:textId="77777777" w:rsidR="0003512B" w:rsidRPr="00434731" w:rsidRDefault="0003512B" w:rsidP="00264EB5">
            <w:pPr>
              <w:suppressAutoHyphens w:val="0"/>
              <w:spacing w:before="40" w:after="40" w:line="200" w:lineRule="exact"/>
              <w:jc w:val="right"/>
              <w:rPr>
                <w:sz w:val="18"/>
              </w:rPr>
            </w:pPr>
            <w:r w:rsidRPr="00434731">
              <w:rPr>
                <w:sz w:val="18"/>
              </w:rPr>
              <w:t>67,86</w:t>
            </w:r>
          </w:p>
        </w:tc>
        <w:tc>
          <w:tcPr>
            <w:tcW w:w="516" w:type="dxa"/>
            <w:shd w:val="clear" w:color="auto" w:fill="auto"/>
            <w:noWrap/>
            <w:vAlign w:val="bottom"/>
            <w:hideMark/>
          </w:tcPr>
          <w:p w14:paraId="716AC8AE" w14:textId="77777777" w:rsidR="0003512B" w:rsidRPr="00434731" w:rsidRDefault="0003512B" w:rsidP="00264EB5">
            <w:pPr>
              <w:suppressAutoHyphens w:val="0"/>
              <w:spacing w:before="40" w:after="40" w:line="200" w:lineRule="exact"/>
              <w:jc w:val="right"/>
              <w:rPr>
                <w:sz w:val="18"/>
              </w:rPr>
            </w:pPr>
            <w:r w:rsidRPr="00434731">
              <w:rPr>
                <w:sz w:val="18"/>
              </w:rPr>
              <w:t>73,15</w:t>
            </w:r>
          </w:p>
        </w:tc>
        <w:tc>
          <w:tcPr>
            <w:tcW w:w="516" w:type="dxa"/>
            <w:shd w:val="clear" w:color="auto" w:fill="auto"/>
            <w:noWrap/>
            <w:vAlign w:val="bottom"/>
            <w:hideMark/>
          </w:tcPr>
          <w:p w14:paraId="28A1BC04" w14:textId="77777777" w:rsidR="0003512B" w:rsidRPr="00434731" w:rsidRDefault="0003512B" w:rsidP="00264EB5">
            <w:pPr>
              <w:suppressAutoHyphens w:val="0"/>
              <w:spacing w:before="40" w:after="40" w:line="200" w:lineRule="exact"/>
              <w:jc w:val="right"/>
              <w:rPr>
                <w:sz w:val="18"/>
              </w:rPr>
            </w:pPr>
            <w:r w:rsidRPr="00434731">
              <w:rPr>
                <w:sz w:val="18"/>
              </w:rPr>
              <w:t>73,15</w:t>
            </w:r>
          </w:p>
        </w:tc>
        <w:tc>
          <w:tcPr>
            <w:tcW w:w="516" w:type="dxa"/>
            <w:shd w:val="clear" w:color="auto" w:fill="auto"/>
            <w:noWrap/>
            <w:vAlign w:val="bottom"/>
            <w:hideMark/>
          </w:tcPr>
          <w:p w14:paraId="5FB6A238" w14:textId="77777777" w:rsidR="0003512B" w:rsidRPr="00434731" w:rsidRDefault="0003512B" w:rsidP="00264EB5">
            <w:pPr>
              <w:suppressAutoHyphens w:val="0"/>
              <w:spacing w:before="40" w:after="40" w:line="200" w:lineRule="exact"/>
              <w:jc w:val="right"/>
              <w:rPr>
                <w:sz w:val="18"/>
              </w:rPr>
            </w:pPr>
            <w:r w:rsidRPr="00434731">
              <w:rPr>
                <w:sz w:val="18"/>
              </w:rPr>
              <w:t>71,49</w:t>
            </w:r>
          </w:p>
        </w:tc>
        <w:tc>
          <w:tcPr>
            <w:tcW w:w="516" w:type="dxa"/>
            <w:shd w:val="clear" w:color="auto" w:fill="auto"/>
            <w:noWrap/>
            <w:vAlign w:val="bottom"/>
            <w:hideMark/>
          </w:tcPr>
          <w:p w14:paraId="7C7A2418" w14:textId="77777777" w:rsidR="0003512B" w:rsidRPr="00434731" w:rsidRDefault="0003512B" w:rsidP="00264EB5">
            <w:pPr>
              <w:suppressAutoHyphens w:val="0"/>
              <w:spacing w:before="40" w:after="40" w:line="200" w:lineRule="exact"/>
              <w:jc w:val="right"/>
              <w:rPr>
                <w:sz w:val="18"/>
              </w:rPr>
            </w:pPr>
            <w:r w:rsidRPr="00434731">
              <w:rPr>
                <w:sz w:val="18"/>
              </w:rPr>
              <w:t>76,8</w:t>
            </w:r>
          </w:p>
        </w:tc>
        <w:tc>
          <w:tcPr>
            <w:tcW w:w="516" w:type="dxa"/>
            <w:shd w:val="clear" w:color="auto" w:fill="auto"/>
            <w:noWrap/>
            <w:vAlign w:val="bottom"/>
            <w:hideMark/>
          </w:tcPr>
          <w:p w14:paraId="74C7A02E" w14:textId="77777777" w:rsidR="0003512B" w:rsidRPr="00434731" w:rsidRDefault="0003512B" w:rsidP="00264EB5">
            <w:pPr>
              <w:suppressAutoHyphens w:val="0"/>
              <w:spacing w:before="40" w:after="40" w:line="200" w:lineRule="exact"/>
              <w:jc w:val="right"/>
              <w:rPr>
                <w:sz w:val="18"/>
              </w:rPr>
            </w:pPr>
            <w:r w:rsidRPr="00434731">
              <w:rPr>
                <w:sz w:val="18"/>
              </w:rPr>
              <w:t>65,77</w:t>
            </w:r>
          </w:p>
        </w:tc>
        <w:tc>
          <w:tcPr>
            <w:tcW w:w="516" w:type="dxa"/>
            <w:shd w:val="clear" w:color="auto" w:fill="auto"/>
            <w:noWrap/>
            <w:vAlign w:val="bottom"/>
            <w:hideMark/>
          </w:tcPr>
          <w:p w14:paraId="29590178" w14:textId="77777777" w:rsidR="0003512B" w:rsidRPr="00434731" w:rsidRDefault="0003512B" w:rsidP="00264EB5">
            <w:pPr>
              <w:suppressAutoHyphens w:val="0"/>
              <w:spacing w:before="40" w:after="40" w:line="200" w:lineRule="exact"/>
              <w:jc w:val="right"/>
              <w:rPr>
                <w:sz w:val="18"/>
              </w:rPr>
            </w:pPr>
            <w:r w:rsidRPr="00434731">
              <w:rPr>
                <w:sz w:val="18"/>
              </w:rPr>
              <w:t>76,85</w:t>
            </w:r>
          </w:p>
        </w:tc>
        <w:tc>
          <w:tcPr>
            <w:tcW w:w="516" w:type="dxa"/>
            <w:shd w:val="clear" w:color="auto" w:fill="auto"/>
            <w:noWrap/>
            <w:vAlign w:val="bottom"/>
            <w:hideMark/>
          </w:tcPr>
          <w:p w14:paraId="569A1CB4" w14:textId="77777777" w:rsidR="0003512B" w:rsidRPr="00434731" w:rsidRDefault="0003512B" w:rsidP="00264EB5">
            <w:pPr>
              <w:suppressAutoHyphens w:val="0"/>
              <w:spacing w:before="40" w:after="40" w:line="200" w:lineRule="exact"/>
              <w:jc w:val="right"/>
              <w:rPr>
                <w:sz w:val="18"/>
              </w:rPr>
            </w:pPr>
            <w:r w:rsidRPr="00434731">
              <w:rPr>
                <w:sz w:val="18"/>
              </w:rPr>
              <w:t>81,6</w:t>
            </w:r>
          </w:p>
        </w:tc>
        <w:tc>
          <w:tcPr>
            <w:tcW w:w="516" w:type="dxa"/>
            <w:shd w:val="clear" w:color="auto" w:fill="auto"/>
            <w:noWrap/>
            <w:vAlign w:val="bottom"/>
            <w:hideMark/>
          </w:tcPr>
          <w:p w14:paraId="714C037F" w14:textId="77777777" w:rsidR="0003512B" w:rsidRPr="00434731" w:rsidRDefault="0003512B" w:rsidP="00264EB5">
            <w:pPr>
              <w:suppressAutoHyphens w:val="0"/>
              <w:spacing w:before="40" w:after="40" w:line="200" w:lineRule="exact"/>
              <w:jc w:val="right"/>
              <w:rPr>
                <w:sz w:val="18"/>
              </w:rPr>
            </w:pPr>
            <w:r w:rsidRPr="00434731">
              <w:rPr>
                <w:sz w:val="18"/>
              </w:rPr>
              <w:t>71,72</w:t>
            </w:r>
          </w:p>
        </w:tc>
        <w:tc>
          <w:tcPr>
            <w:tcW w:w="516" w:type="dxa"/>
            <w:shd w:val="clear" w:color="auto" w:fill="auto"/>
            <w:noWrap/>
            <w:vAlign w:val="bottom"/>
            <w:hideMark/>
          </w:tcPr>
          <w:p w14:paraId="0C2F24BD" w14:textId="77777777" w:rsidR="0003512B" w:rsidRPr="00434731" w:rsidRDefault="0003512B" w:rsidP="00264EB5">
            <w:pPr>
              <w:suppressAutoHyphens w:val="0"/>
              <w:spacing w:before="40" w:after="40" w:line="200" w:lineRule="exact"/>
              <w:jc w:val="right"/>
              <w:rPr>
                <w:sz w:val="18"/>
              </w:rPr>
            </w:pPr>
            <w:r w:rsidRPr="00434731">
              <w:rPr>
                <w:sz w:val="18"/>
              </w:rPr>
              <w:t>77,61</w:t>
            </w:r>
          </w:p>
        </w:tc>
        <w:tc>
          <w:tcPr>
            <w:tcW w:w="516" w:type="dxa"/>
            <w:shd w:val="clear" w:color="auto" w:fill="auto"/>
            <w:noWrap/>
            <w:vAlign w:val="bottom"/>
            <w:hideMark/>
          </w:tcPr>
          <w:p w14:paraId="07A1150B" w14:textId="77777777" w:rsidR="0003512B" w:rsidRPr="00434731" w:rsidRDefault="0003512B" w:rsidP="00264EB5">
            <w:pPr>
              <w:suppressAutoHyphens w:val="0"/>
              <w:spacing w:before="40" w:after="40" w:line="200" w:lineRule="exact"/>
              <w:jc w:val="right"/>
              <w:rPr>
                <w:sz w:val="18"/>
              </w:rPr>
            </w:pPr>
            <w:r w:rsidRPr="00434731">
              <w:rPr>
                <w:sz w:val="18"/>
              </w:rPr>
              <w:t>81,28</w:t>
            </w:r>
          </w:p>
        </w:tc>
        <w:tc>
          <w:tcPr>
            <w:tcW w:w="517" w:type="dxa"/>
            <w:shd w:val="clear" w:color="auto" w:fill="auto"/>
            <w:noWrap/>
            <w:vAlign w:val="bottom"/>
            <w:hideMark/>
          </w:tcPr>
          <w:p w14:paraId="49B10B2E" w14:textId="77777777" w:rsidR="0003512B" w:rsidRPr="00434731" w:rsidRDefault="0003512B" w:rsidP="00264EB5">
            <w:pPr>
              <w:suppressAutoHyphens w:val="0"/>
              <w:spacing w:before="40" w:after="40" w:line="200" w:lineRule="exact"/>
              <w:jc w:val="right"/>
              <w:rPr>
                <w:sz w:val="18"/>
              </w:rPr>
            </w:pPr>
            <w:r w:rsidRPr="00434731">
              <w:rPr>
                <w:sz w:val="18"/>
              </w:rPr>
              <w:t>73,66</w:t>
            </w:r>
          </w:p>
        </w:tc>
      </w:tr>
      <w:tr w:rsidR="0003512B" w:rsidRPr="00434731" w14:paraId="07AEDC8D" w14:textId="77777777" w:rsidTr="00006734">
        <w:tc>
          <w:tcPr>
            <w:tcW w:w="1177" w:type="dxa"/>
            <w:shd w:val="clear" w:color="auto" w:fill="auto"/>
            <w:noWrap/>
            <w:hideMark/>
          </w:tcPr>
          <w:p w14:paraId="2751C87F" w14:textId="77777777" w:rsidR="0003512B" w:rsidRPr="00434731" w:rsidRDefault="0003512B" w:rsidP="00264EB5">
            <w:pPr>
              <w:suppressAutoHyphens w:val="0"/>
              <w:spacing w:before="40" w:after="40" w:line="200" w:lineRule="exact"/>
              <w:rPr>
                <w:sz w:val="18"/>
              </w:rPr>
            </w:pPr>
            <w:r w:rsidRPr="00434731">
              <w:rPr>
                <w:sz w:val="18"/>
              </w:rPr>
              <w:t>Taux brut de scolarisation</w:t>
            </w:r>
          </w:p>
        </w:tc>
        <w:tc>
          <w:tcPr>
            <w:tcW w:w="516" w:type="dxa"/>
            <w:shd w:val="clear" w:color="auto" w:fill="auto"/>
            <w:noWrap/>
            <w:vAlign w:val="bottom"/>
            <w:hideMark/>
          </w:tcPr>
          <w:p w14:paraId="0785852F" w14:textId="77777777" w:rsidR="0003512B" w:rsidRPr="00434731" w:rsidRDefault="0003512B" w:rsidP="00264EB5">
            <w:pPr>
              <w:suppressAutoHyphens w:val="0"/>
              <w:spacing w:before="40" w:after="40" w:line="200" w:lineRule="exact"/>
              <w:jc w:val="right"/>
              <w:rPr>
                <w:sz w:val="18"/>
              </w:rPr>
            </w:pPr>
            <w:r w:rsidRPr="00434731">
              <w:rPr>
                <w:sz w:val="18"/>
              </w:rPr>
              <w:t>112,6</w:t>
            </w:r>
          </w:p>
        </w:tc>
        <w:tc>
          <w:tcPr>
            <w:tcW w:w="516" w:type="dxa"/>
            <w:shd w:val="clear" w:color="auto" w:fill="auto"/>
            <w:noWrap/>
            <w:vAlign w:val="bottom"/>
            <w:hideMark/>
          </w:tcPr>
          <w:p w14:paraId="285315C5" w14:textId="77777777" w:rsidR="0003512B" w:rsidRPr="00434731" w:rsidRDefault="0003512B" w:rsidP="00264EB5">
            <w:pPr>
              <w:suppressAutoHyphens w:val="0"/>
              <w:spacing w:before="40" w:after="40" w:line="200" w:lineRule="exact"/>
              <w:jc w:val="right"/>
              <w:rPr>
                <w:sz w:val="18"/>
              </w:rPr>
            </w:pPr>
            <w:r w:rsidRPr="00434731">
              <w:rPr>
                <w:sz w:val="18"/>
              </w:rPr>
              <w:t>115,9</w:t>
            </w:r>
          </w:p>
        </w:tc>
        <w:tc>
          <w:tcPr>
            <w:tcW w:w="516" w:type="dxa"/>
            <w:shd w:val="clear" w:color="auto" w:fill="auto"/>
            <w:noWrap/>
            <w:vAlign w:val="bottom"/>
            <w:hideMark/>
          </w:tcPr>
          <w:p w14:paraId="1676FB2A" w14:textId="77777777" w:rsidR="0003512B" w:rsidRPr="00434731" w:rsidRDefault="0003512B" w:rsidP="00264EB5">
            <w:pPr>
              <w:suppressAutoHyphens w:val="0"/>
              <w:spacing w:before="40" w:after="40" w:line="200" w:lineRule="exact"/>
              <w:jc w:val="right"/>
              <w:rPr>
                <w:sz w:val="18"/>
              </w:rPr>
            </w:pPr>
            <w:r w:rsidRPr="00434731">
              <w:rPr>
                <w:sz w:val="18"/>
              </w:rPr>
              <w:t>109,1</w:t>
            </w:r>
          </w:p>
        </w:tc>
        <w:tc>
          <w:tcPr>
            <w:tcW w:w="516" w:type="dxa"/>
            <w:shd w:val="clear" w:color="auto" w:fill="auto"/>
            <w:noWrap/>
            <w:vAlign w:val="bottom"/>
            <w:hideMark/>
          </w:tcPr>
          <w:p w14:paraId="6D8E3081" w14:textId="77777777" w:rsidR="0003512B" w:rsidRPr="00434731" w:rsidRDefault="0003512B" w:rsidP="00264EB5">
            <w:pPr>
              <w:suppressAutoHyphens w:val="0"/>
              <w:spacing w:before="40" w:after="40" w:line="200" w:lineRule="exact"/>
              <w:jc w:val="right"/>
              <w:rPr>
                <w:sz w:val="18"/>
              </w:rPr>
            </w:pPr>
            <w:r w:rsidRPr="00434731">
              <w:rPr>
                <w:sz w:val="18"/>
              </w:rPr>
              <w:t>119,7</w:t>
            </w:r>
          </w:p>
        </w:tc>
        <w:tc>
          <w:tcPr>
            <w:tcW w:w="516" w:type="dxa"/>
            <w:shd w:val="clear" w:color="auto" w:fill="auto"/>
            <w:noWrap/>
            <w:vAlign w:val="bottom"/>
            <w:hideMark/>
          </w:tcPr>
          <w:p w14:paraId="02E7B230" w14:textId="77777777" w:rsidR="0003512B" w:rsidRPr="00434731" w:rsidRDefault="0003512B" w:rsidP="00264EB5">
            <w:pPr>
              <w:suppressAutoHyphens w:val="0"/>
              <w:spacing w:before="40" w:after="40" w:line="200" w:lineRule="exact"/>
              <w:jc w:val="right"/>
              <w:rPr>
                <w:sz w:val="18"/>
              </w:rPr>
            </w:pPr>
            <w:r w:rsidRPr="00434731">
              <w:rPr>
                <w:sz w:val="18"/>
              </w:rPr>
              <w:t>122,5</w:t>
            </w:r>
          </w:p>
        </w:tc>
        <w:tc>
          <w:tcPr>
            <w:tcW w:w="516" w:type="dxa"/>
            <w:shd w:val="clear" w:color="auto" w:fill="auto"/>
            <w:noWrap/>
            <w:vAlign w:val="bottom"/>
            <w:hideMark/>
          </w:tcPr>
          <w:p w14:paraId="0DAB8F84" w14:textId="77777777" w:rsidR="0003512B" w:rsidRPr="00434731" w:rsidRDefault="0003512B" w:rsidP="00264EB5">
            <w:pPr>
              <w:suppressAutoHyphens w:val="0"/>
              <w:spacing w:before="40" w:after="40" w:line="200" w:lineRule="exact"/>
              <w:jc w:val="right"/>
              <w:rPr>
                <w:sz w:val="18"/>
              </w:rPr>
            </w:pPr>
            <w:r w:rsidRPr="00434731">
              <w:rPr>
                <w:sz w:val="18"/>
              </w:rPr>
              <w:t>116,8</w:t>
            </w:r>
          </w:p>
        </w:tc>
        <w:tc>
          <w:tcPr>
            <w:tcW w:w="516" w:type="dxa"/>
            <w:shd w:val="clear" w:color="auto" w:fill="auto"/>
            <w:noWrap/>
            <w:vAlign w:val="bottom"/>
            <w:hideMark/>
          </w:tcPr>
          <w:p w14:paraId="09AD77A7" w14:textId="77777777" w:rsidR="0003512B" w:rsidRPr="00434731" w:rsidRDefault="0003512B" w:rsidP="00264EB5">
            <w:pPr>
              <w:suppressAutoHyphens w:val="0"/>
              <w:spacing w:before="40" w:after="40" w:line="200" w:lineRule="exact"/>
              <w:jc w:val="right"/>
              <w:rPr>
                <w:sz w:val="18"/>
              </w:rPr>
            </w:pPr>
            <w:r w:rsidRPr="00434731">
              <w:rPr>
                <w:sz w:val="18"/>
              </w:rPr>
              <w:t>121,13</w:t>
            </w:r>
          </w:p>
        </w:tc>
        <w:tc>
          <w:tcPr>
            <w:tcW w:w="516" w:type="dxa"/>
            <w:shd w:val="clear" w:color="auto" w:fill="auto"/>
            <w:noWrap/>
            <w:vAlign w:val="bottom"/>
            <w:hideMark/>
          </w:tcPr>
          <w:p w14:paraId="5ED3EABA" w14:textId="77777777" w:rsidR="0003512B" w:rsidRPr="00434731" w:rsidRDefault="0003512B" w:rsidP="00264EB5">
            <w:pPr>
              <w:suppressAutoHyphens w:val="0"/>
              <w:spacing w:before="40" w:after="40" w:line="200" w:lineRule="exact"/>
              <w:jc w:val="right"/>
              <w:rPr>
                <w:sz w:val="18"/>
              </w:rPr>
            </w:pPr>
            <w:r w:rsidRPr="00434731">
              <w:rPr>
                <w:sz w:val="18"/>
              </w:rPr>
              <w:t>123,4</w:t>
            </w:r>
          </w:p>
        </w:tc>
        <w:tc>
          <w:tcPr>
            <w:tcW w:w="516" w:type="dxa"/>
            <w:shd w:val="clear" w:color="auto" w:fill="auto"/>
            <w:noWrap/>
            <w:vAlign w:val="bottom"/>
            <w:hideMark/>
          </w:tcPr>
          <w:p w14:paraId="02E0D018" w14:textId="77777777" w:rsidR="0003512B" w:rsidRPr="00434731" w:rsidRDefault="0003512B" w:rsidP="00264EB5">
            <w:pPr>
              <w:suppressAutoHyphens w:val="0"/>
              <w:spacing w:before="40" w:after="40" w:line="200" w:lineRule="exact"/>
              <w:jc w:val="right"/>
              <w:rPr>
                <w:sz w:val="18"/>
              </w:rPr>
            </w:pPr>
            <w:r w:rsidRPr="00434731">
              <w:rPr>
                <w:sz w:val="18"/>
              </w:rPr>
              <w:t>118,7</w:t>
            </w:r>
          </w:p>
        </w:tc>
        <w:tc>
          <w:tcPr>
            <w:tcW w:w="516" w:type="dxa"/>
            <w:shd w:val="clear" w:color="auto" w:fill="auto"/>
            <w:noWrap/>
            <w:vAlign w:val="bottom"/>
            <w:hideMark/>
          </w:tcPr>
          <w:p w14:paraId="059BD920" w14:textId="77777777" w:rsidR="0003512B" w:rsidRPr="00434731" w:rsidRDefault="0003512B" w:rsidP="00264EB5">
            <w:pPr>
              <w:suppressAutoHyphens w:val="0"/>
              <w:spacing w:before="40" w:after="40" w:line="200" w:lineRule="exact"/>
              <w:jc w:val="right"/>
              <w:rPr>
                <w:sz w:val="18"/>
              </w:rPr>
            </w:pPr>
            <w:r w:rsidRPr="00434731">
              <w:rPr>
                <w:sz w:val="18"/>
              </w:rPr>
              <w:t>122</w:t>
            </w:r>
          </w:p>
        </w:tc>
        <w:tc>
          <w:tcPr>
            <w:tcW w:w="516" w:type="dxa"/>
            <w:shd w:val="clear" w:color="auto" w:fill="auto"/>
            <w:noWrap/>
            <w:vAlign w:val="bottom"/>
            <w:hideMark/>
          </w:tcPr>
          <w:p w14:paraId="46E56124" w14:textId="77777777" w:rsidR="0003512B" w:rsidRPr="00434731" w:rsidRDefault="0003512B" w:rsidP="00264EB5">
            <w:pPr>
              <w:suppressAutoHyphens w:val="0"/>
              <w:spacing w:before="40" w:after="40" w:line="200" w:lineRule="exact"/>
              <w:jc w:val="right"/>
              <w:rPr>
                <w:sz w:val="18"/>
              </w:rPr>
            </w:pPr>
            <w:r w:rsidRPr="00434731">
              <w:rPr>
                <w:sz w:val="18"/>
              </w:rPr>
              <w:t>123,68</w:t>
            </w:r>
          </w:p>
        </w:tc>
        <w:tc>
          <w:tcPr>
            <w:tcW w:w="517" w:type="dxa"/>
            <w:shd w:val="clear" w:color="auto" w:fill="auto"/>
            <w:noWrap/>
            <w:vAlign w:val="bottom"/>
            <w:hideMark/>
          </w:tcPr>
          <w:p w14:paraId="68CC7B9B" w14:textId="77777777" w:rsidR="0003512B" w:rsidRPr="00434731" w:rsidRDefault="0003512B" w:rsidP="00264EB5">
            <w:pPr>
              <w:suppressAutoHyphens w:val="0"/>
              <w:spacing w:before="40" w:after="40" w:line="200" w:lineRule="exact"/>
              <w:jc w:val="right"/>
              <w:rPr>
                <w:sz w:val="18"/>
              </w:rPr>
            </w:pPr>
            <w:r w:rsidRPr="00434731">
              <w:rPr>
                <w:sz w:val="18"/>
              </w:rPr>
              <w:t>120,18</w:t>
            </w:r>
          </w:p>
        </w:tc>
      </w:tr>
      <w:tr w:rsidR="0003512B" w:rsidRPr="00434731" w14:paraId="6105982F" w14:textId="77777777" w:rsidTr="00006734">
        <w:tc>
          <w:tcPr>
            <w:tcW w:w="1177" w:type="dxa"/>
            <w:shd w:val="clear" w:color="auto" w:fill="auto"/>
            <w:noWrap/>
            <w:hideMark/>
          </w:tcPr>
          <w:p w14:paraId="483C82E9" w14:textId="77777777" w:rsidR="0003512B" w:rsidRPr="00434731" w:rsidRDefault="0003512B" w:rsidP="00264EB5">
            <w:pPr>
              <w:suppressAutoHyphens w:val="0"/>
              <w:spacing w:before="40" w:after="40" w:line="200" w:lineRule="exact"/>
              <w:rPr>
                <w:sz w:val="18"/>
              </w:rPr>
            </w:pPr>
            <w:r w:rsidRPr="00434731">
              <w:rPr>
                <w:sz w:val="18"/>
              </w:rPr>
              <w:t>Taux de redoublement</w:t>
            </w:r>
          </w:p>
        </w:tc>
        <w:tc>
          <w:tcPr>
            <w:tcW w:w="516" w:type="dxa"/>
            <w:shd w:val="clear" w:color="auto" w:fill="auto"/>
            <w:noWrap/>
            <w:vAlign w:val="bottom"/>
            <w:hideMark/>
          </w:tcPr>
          <w:p w14:paraId="5476FC89" w14:textId="77777777" w:rsidR="0003512B" w:rsidRPr="00434731" w:rsidRDefault="0003512B" w:rsidP="00264EB5">
            <w:pPr>
              <w:suppressAutoHyphens w:val="0"/>
              <w:spacing w:before="40" w:after="40" w:line="200" w:lineRule="exact"/>
              <w:jc w:val="right"/>
              <w:rPr>
                <w:sz w:val="18"/>
              </w:rPr>
            </w:pPr>
            <w:r w:rsidRPr="00434731">
              <w:rPr>
                <w:sz w:val="18"/>
              </w:rPr>
              <w:t>13,27</w:t>
            </w:r>
          </w:p>
        </w:tc>
        <w:tc>
          <w:tcPr>
            <w:tcW w:w="516" w:type="dxa"/>
            <w:shd w:val="clear" w:color="auto" w:fill="auto"/>
            <w:noWrap/>
            <w:vAlign w:val="bottom"/>
            <w:hideMark/>
          </w:tcPr>
          <w:p w14:paraId="73C2F014" w14:textId="77777777" w:rsidR="0003512B" w:rsidRPr="00434731" w:rsidRDefault="0003512B" w:rsidP="00264EB5">
            <w:pPr>
              <w:suppressAutoHyphens w:val="0"/>
              <w:spacing w:before="40" w:after="40" w:line="200" w:lineRule="exact"/>
              <w:jc w:val="right"/>
              <w:rPr>
                <w:sz w:val="18"/>
              </w:rPr>
            </w:pPr>
            <w:r w:rsidRPr="00434731">
              <w:rPr>
                <w:sz w:val="18"/>
              </w:rPr>
              <w:t>13,3</w:t>
            </w:r>
          </w:p>
        </w:tc>
        <w:tc>
          <w:tcPr>
            <w:tcW w:w="516" w:type="dxa"/>
            <w:shd w:val="clear" w:color="auto" w:fill="auto"/>
            <w:noWrap/>
            <w:vAlign w:val="bottom"/>
            <w:hideMark/>
          </w:tcPr>
          <w:p w14:paraId="18812714" w14:textId="77777777" w:rsidR="0003512B" w:rsidRPr="00434731" w:rsidRDefault="0003512B" w:rsidP="00264EB5">
            <w:pPr>
              <w:suppressAutoHyphens w:val="0"/>
              <w:spacing w:before="40" w:after="40" w:line="200" w:lineRule="exact"/>
              <w:jc w:val="right"/>
              <w:rPr>
                <w:sz w:val="18"/>
              </w:rPr>
            </w:pPr>
            <w:r w:rsidRPr="00434731">
              <w:rPr>
                <w:sz w:val="18"/>
              </w:rPr>
              <w:t>13,23</w:t>
            </w:r>
          </w:p>
        </w:tc>
        <w:tc>
          <w:tcPr>
            <w:tcW w:w="516" w:type="dxa"/>
            <w:shd w:val="clear" w:color="auto" w:fill="auto"/>
            <w:noWrap/>
            <w:vAlign w:val="bottom"/>
            <w:hideMark/>
          </w:tcPr>
          <w:p w14:paraId="2DC4EED4" w14:textId="77777777" w:rsidR="0003512B" w:rsidRPr="00434731" w:rsidRDefault="0003512B" w:rsidP="00264EB5">
            <w:pPr>
              <w:suppressAutoHyphens w:val="0"/>
              <w:spacing w:before="40" w:after="40" w:line="200" w:lineRule="exact"/>
              <w:jc w:val="right"/>
              <w:rPr>
                <w:sz w:val="18"/>
              </w:rPr>
            </w:pPr>
            <w:r w:rsidRPr="00434731">
              <w:rPr>
                <w:sz w:val="18"/>
              </w:rPr>
              <w:t>11,9</w:t>
            </w:r>
          </w:p>
        </w:tc>
        <w:tc>
          <w:tcPr>
            <w:tcW w:w="516" w:type="dxa"/>
            <w:shd w:val="clear" w:color="auto" w:fill="auto"/>
            <w:noWrap/>
            <w:vAlign w:val="bottom"/>
            <w:hideMark/>
          </w:tcPr>
          <w:p w14:paraId="770AF635" w14:textId="77777777" w:rsidR="0003512B" w:rsidRPr="00434731" w:rsidRDefault="0003512B" w:rsidP="00264EB5">
            <w:pPr>
              <w:suppressAutoHyphens w:val="0"/>
              <w:spacing w:before="40" w:after="40" w:line="200" w:lineRule="exact"/>
              <w:jc w:val="right"/>
              <w:rPr>
                <w:sz w:val="18"/>
              </w:rPr>
            </w:pPr>
            <w:r w:rsidRPr="00434731">
              <w:rPr>
                <w:sz w:val="18"/>
              </w:rPr>
              <w:t>11,83</w:t>
            </w:r>
          </w:p>
        </w:tc>
        <w:tc>
          <w:tcPr>
            <w:tcW w:w="516" w:type="dxa"/>
            <w:shd w:val="clear" w:color="auto" w:fill="auto"/>
            <w:noWrap/>
            <w:vAlign w:val="bottom"/>
            <w:hideMark/>
          </w:tcPr>
          <w:p w14:paraId="7A943C1F" w14:textId="77777777" w:rsidR="0003512B" w:rsidRPr="00434731" w:rsidRDefault="0003512B" w:rsidP="00264EB5">
            <w:pPr>
              <w:suppressAutoHyphens w:val="0"/>
              <w:spacing w:before="40" w:after="40" w:line="200" w:lineRule="exact"/>
              <w:jc w:val="right"/>
              <w:rPr>
                <w:sz w:val="18"/>
              </w:rPr>
            </w:pPr>
            <w:r w:rsidRPr="00434731">
              <w:rPr>
                <w:sz w:val="18"/>
              </w:rPr>
              <w:t>11,88</w:t>
            </w:r>
          </w:p>
        </w:tc>
        <w:tc>
          <w:tcPr>
            <w:tcW w:w="516" w:type="dxa"/>
            <w:shd w:val="clear" w:color="auto" w:fill="auto"/>
            <w:noWrap/>
            <w:vAlign w:val="bottom"/>
            <w:hideMark/>
          </w:tcPr>
          <w:p w14:paraId="23D36E9E" w14:textId="77777777" w:rsidR="0003512B" w:rsidRPr="00434731" w:rsidRDefault="0003512B" w:rsidP="00264EB5">
            <w:pPr>
              <w:suppressAutoHyphens w:val="0"/>
              <w:spacing w:before="40" w:after="40" w:line="200" w:lineRule="exact"/>
              <w:jc w:val="right"/>
              <w:rPr>
                <w:sz w:val="18"/>
              </w:rPr>
            </w:pPr>
            <w:r w:rsidRPr="00434731">
              <w:rPr>
                <w:sz w:val="18"/>
              </w:rPr>
              <w:t>11,61</w:t>
            </w:r>
          </w:p>
        </w:tc>
        <w:tc>
          <w:tcPr>
            <w:tcW w:w="516" w:type="dxa"/>
            <w:shd w:val="clear" w:color="auto" w:fill="auto"/>
            <w:noWrap/>
            <w:vAlign w:val="bottom"/>
            <w:hideMark/>
          </w:tcPr>
          <w:p w14:paraId="014778E5" w14:textId="77777777" w:rsidR="0003512B" w:rsidRPr="00434731" w:rsidRDefault="0003512B" w:rsidP="00264EB5">
            <w:pPr>
              <w:suppressAutoHyphens w:val="0"/>
              <w:spacing w:before="40" w:after="40" w:line="200" w:lineRule="exact"/>
              <w:jc w:val="right"/>
              <w:rPr>
                <w:sz w:val="18"/>
              </w:rPr>
            </w:pPr>
            <w:r w:rsidRPr="00434731">
              <w:rPr>
                <w:sz w:val="18"/>
              </w:rPr>
              <w:t>11,44</w:t>
            </w:r>
          </w:p>
        </w:tc>
        <w:tc>
          <w:tcPr>
            <w:tcW w:w="516" w:type="dxa"/>
            <w:shd w:val="clear" w:color="auto" w:fill="auto"/>
            <w:noWrap/>
            <w:vAlign w:val="bottom"/>
            <w:hideMark/>
          </w:tcPr>
          <w:p w14:paraId="2DF5A656" w14:textId="77777777" w:rsidR="0003512B" w:rsidRPr="00434731" w:rsidRDefault="0003512B" w:rsidP="00264EB5">
            <w:pPr>
              <w:suppressAutoHyphens w:val="0"/>
              <w:spacing w:before="40" w:after="40" w:line="200" w:lineRule="exact"/>
              <w:jc w:val="right"/>
              <w:rPr>
                <w:sz w:val="18"/>
              </w:rPr>
            </w:pPr>
            <w:r w:rsidRPr="00434731">
              <w:rPr>
                <w:sz w:val="18"/>
              </w:rPr>
              <w:t>11,53</w:t>
            </w:r>
          </w:p>
        </w:tc>
        <w:tc>
          <w:tcPr>
            <w:tcW w:w="516" w:type="dxa"/>
            <w:shd w:val="clear" w:color="auto" w:fill="auto"/>
            <w:noWrap/>
            <w:vAlign w:val="bottom"/>
            <w:hideMark/>
          </w:tcPr>
          <w:p w14:paraId="43FAED1C" w14:textId="77777777" w:rsidR="0003512B" w:rsidRPr="00434731" w:rsidRDefault="0003512B" w:rsidP="00264EB5">
            <w:pPr>
              <w:suppressAutoHyphens w:val="0"/>
              <w:spacing w:before="40" w:after="40" w:line="200" w:lineRule="exact"/>
              <w:jc w:val="right"/>
              <w:rPr>
                <w:sz w:val="18"/>
              </w:rPr>
            </w:pPr>
            <w:r w:rsidRPr="00434731">
              <w:rPr>
                <w:sz w:val="18"/>
              </w:rPr>
              <w:t>11,53</w:t>
            </w:r>
          </w:p>
        </w:tc>
        <w:tc>
          <w:tcPr>
            <w:tcW w:w="516" w:type="dxa"/>
            <w:shd w:val="clear" w:color="auto" w:fill="auto"/>
            <w:noWrap/>
            <w:vAlign w:val="bottom"/>
            <w:hideMark/>
          </w:tcPr>
          <w:p w14:paraId="0C673589" w14:textId="77777777" w:rsidR="0003512B" w:rsidRPr="00434731" w:rsidRDefault="0003512B" w:rsidP="00264EB5">
            <w:pPr>
              <w:suppressAutoHyphens w:val="0"/>
              <w:spacing w:before="40" w:after="40" w:line="200" w:lineRule="exact"/>
              <w:jc w:val="right"/>
              <w:rPr>
                <w:sz w:val="18"/>
              </w:rPr>
            </w:pPr>
            <w:r w:rsidRPr="00434731">
              <w:rPr>
                <w:sz w:val="18"/>
              </w:rPr>
              <w:t>11,53</w:t>
            </w:r>
          </w:p>
        </w:tc>
        <w:tc>
          <w:tcPr>
            <w:tcW w:w="517" w:type="dxa"/>
            <w:shd w:val="clear" w:color="auto" w:fill="auto"/>
            <w:noWrap/>
            <w:vAlign w:val="bottom"/>
            <w:hideMark/>
          </w:tcPr>
          <w:p w14:paraId="6E7D8935" w14:textId="77777777" w:rsidR="0003512B" w:rsidRPr="00434731" w:rsidRDefault="0003512B" w:rsidP="00264EB5">
            <w:pPr>
              <w:suppressAutoHyphens w:val="0"/>
              <w:spacing w:before="40" w:after="40" w:line="200" w:lineRule="exact"/>
              <w:jc w:val="right"/>
              <w:rPr>
                <w:sz w:val="18"/>
              </w:rPr>
            </w:pPr>
            <w:r w:rsidRPr="00434731">
              <w:rPr>
                <w:sz w:val="18"/>
              </w:rPr>
              <w:t>11,33</w:t>
            </w:r>
          </w:p>
        </w:tc>
      </w:tr>
      <w:tr w:rsidR="00434731" w:rsidRPr="00434731" w14:paraId="7A54C4C8" w14:textId="77777777" w:rsidTr="00006734">
        <w:tc>
          <w:tcPr>
            <w:tcW w:w="1177" w:type="dxa"/>
            <w:tcBorders>
              <w:bottom w:val="single" w:sz="12" w:space="0" w:color="auto"/>
            </w:tcBorders>
            <w:shd w:val="clear" w:color="auto" w:fill="auto"/>
            <w:noWrap/>
            <w:hideMark/>
          </w:tcPr>
          <w:p w14:paraId="6B627C93" w14:textId="6B5A8021" w:rsidR="0003512B" w:rsidRPr="00434731" w:rsidRDefault="0003512B" w:rsidP="00264EB5">
            <w:pPr>
              <w:suppressAutoHyphens w:val="0"/>
              <w:spacing w:before="40" w:after="40" w:line="200" w:lineRule="exact"/>
              <w:rPr>
                <w:sz w:val="18"/>
              </w:rPr>
            </w:pPr>
            <w:r w:rsidRPr="00434731">
              <w:rPr>
                <w:sz w:val="18"/>
              </w:rPr>
              <w:t xml:space="preserve">Taux </w:t>
            </w:r>
            <w:r w:rsidR="002870E8">
              <w:rPr>
                <w:sz w:val="18"/>
              </w:rPr>
              <w:br/>
            </w:r>
            <w:r w:rsidRPr="00434731">
              <w:rPr>
                <w:sz w:val="18"/>
              </w:rPr>
              <w:t>d’abandon</w:t>
            </w:r>
          </w:p>
        </w:tc>
        <w:tc>
          <w:tcPr>
            <w:tcW w:w="516" w:type="dxa"/>
            <w:tcBorders>
              <w:bottom w:val="single" w:sz="12" w:space="0" w:color="auto"/>
            </w:tcBorders>
            <w:shd w:val="clear" w:color="auto" w:fill="auto"/>
            <w:noWrap/>
            <w:vAlign w:val="bottom"/>
            <w:hideMark/>
          </w:tcPr>
          <w:p w14:paraId="3C51FF60" w14:textId="77777777" w:rsidR="0003512B" w:rsidRPr="00434731" w:rsidRDefault="0003512B" w:rsidP="00264EB5">
            <w:pPr>
              <w:suppressAutoHyphens w:val="0"/>
              <w:spacing w:before="40" w:after="40" w:line="200" w:lineRule="exact"/>
              <w:jc w:val="right"/>
              <w:rPr>
                <w:sz w:val="18"/>
              </w:rPr>
            </w:pPr>
            <w:r w:rsidRPr="00434731">
              <w:rPr>
                <w:sz w:val="18"/>
              </w:rPr>
              <w:t>14,41</w:t>
            </w:r>
          </w:p>
        </w:tc>
        <w:tc>
          <w:tcPr>
            <w:tcW w:w="516" w:type="dxa"/>
            <w:tcBorders>
              <w:bottom w:val="single" w:sz="12" w:space="0" w:color="auto"/>
            </w:tcBorders>
            <w:shd w:val="clear" w:color="auto" w:fill="auto"/>
            <w:noWrap/>
            <w:vAlign w:val="bottom"/>
            <w:hideMark/>
          </w:tcPr>
          <w:p w14:paraId="30BEE183" w14:textId="77777777" w:rsidR="0003512B" w:rsidRPr="00434731" w:rsidRDefault="0003512B" w:rsidP="00264EB5">
            <w:pPr>
              <w:suppressAutoHyphens w:val="0"/>
              <w:spacing w:before="40" w:after="40" w:line="200" w:lineRule="exact"/>
              <w:jc w:val="right"/>
              <w:rPr>
                <w:sz w:val="18"/>
              </w:rPr>
            </w:pPr>
            <w:r w:rsidRPr="00434731">
              <w:rPr>
                <w:sz w:val="18"/>
              </w:rPr>
              <w:t>13,63</w:t>
            </w:r>
          </w:p>
        </w:tc>
        <w:tc>
          <w:tcPr>
            <w:tcW w:w="516" w:type="dxa"/>
            <w:tcBorders>
              <w:bottom w:val="single" w:sz="12" w:space="0" w:color="auto"/>
            </w:tcBorders>
            <w:shd w:val="clear" w:color="auto" w:fill="auto"/>
            <w:noWrap/>
            <w:vAlign w:val="bottom"/>
            <w:hideMark/>
          </w:tcPr>
          <w:p w14:paraId="25DE3E0D" w14:textId="77777777" w:rsidR="0003512B" w:rsidRPr="00434731" w:rsidRDefault="0003512B" w:rsidP="00264EB5">
            <w:pPr>
              <w:suppressAutoHyphens w:val="0"/>
              <w:spacing w:before="40" w:after="40" w:line="200" w:lineRule="exact"/>
              <w:jc w:val="right"/>
              <w:rPr>
                <w:sz w:val="18"/>
              </w:rPr>
            </w:pPr>
            <w:r w:rsidRPr="00434731">
              <w:rPr>
                <w:sz w:val="18"/>
              </w:rPr>
              <w:t>15,31</w:t>
            </w:r>
          </w:p>
        </w:tc>
        <w:tc>
          <w:tcPr>
            <w:tcW w:w="516" w:type="dxa"/>
            <w:tcBorders>
              <w:bottom w:val="single" w:sz="12" w:space="0" w:color="auto"/>
            </w:tcBorders>
            <w:shd w:val="clear" w:color="auto" w:fill="auto"/>
            <w:noWrap/>
            <w:vAlign w:val="bottom"/>
            <w:hideMark/>
          </w:tcPr>
          <w:p w14:paraId="59FF3BEF" w14:textId="77777777" w:rsidR="0003512B" w:rsidRPr="00434731" w:rsidRDefault="0003512B" w:rsidP="00264EB5">
            <w:pPr>
              <w:suppressAutoHyphens w:val="0"/>
              <w:spacing w:before="40" w:after="40" w:line="200" w:lineRule="exact"/>
              <w:jc w:val="right"/>
              <w:rPr>
                <w:sz w:val="18"/>
              </w:rPr>
            </w:pPr>
            <w:r w:rsidRPr="00434731">
              <w:rPr>
                <w:sz w:val="18"/>
              </w:rPr>
              <w:t>13,39</w:t>
            </w:r>
          </w:p>
        </w:tc>
        <w:tc>
          <w:tcPr>
            <w:tcW w:w="516" w:type="dxa"/>
            <w:tcBorders>
              <w:bottom w:val="single" w:sz="12" w:space="0" w:color="auto"/>
            </w:tcBorders>
            <w:shd w:val="clear" w:color="auto" w:fill="auto"/>
            <w:noWrap/>
            <w:vAlign w:val="bottom"/>
            <w:hideMark/>
          </w:tcPr>
          <w:p w14:paraId="2FAB170B" w14:textId="77777777" w:rsidR="0003512B" w:rsidRPr="00434731" w:rsidRDefault="0003512B" w:rsidP="00264EB5">
            <w:pPr>
              <w:suppressAutoHyphens w:val="0"/>
              <w:spacing w:before="40" w:after="40" w:line="200" w:lineRule="exact"/>
              <w:jc w:val="right"/>
              <w:rPr>
                <w:sz w:val="18"/>
              </w:rPr>
            </w:pPr>
            <w:r w:rsidRPr="00434731">
              <w:rPr>
                <w:sz w:val="18"/>
              </w:rPr>
              <w:t>12,97</w:t>
            </w:r>
          </w:p>
        </w:tc>
        <w:tc>
          <w:tcPr>
            <w:tcW w:w="516" w:type="dxa"/>
            <w:tcBorders>
              <w:bottom w:val="single" w:sz="12" w:space="0" w:color="auto"/>
            </w:tcBorders>
            <w:shd w:val="clear" w:color="auto" w:fill="auto"/>
            <w:noWrap/>
            <w:vAlign w:val="bottom"/>
            <w:hideMark/>
          </w:tcPr>
          <w:p w14:paraId="519FC4F5" w14:textId="77777777" w:rsidR="0003512B" w:rsidRPr="00434731" w:rsidRDefault="0003512B" w:rsidP="00264EB5">
            <w:pPr>
              <w:suppressAutoHyphens w:val="0"/>
              <w:spacing w:before="40" w:after="40" w:line="200" w:lineRule="exact"/>
              <w:jc w:val="right"/>
              <w:rPr>
                <w:sz w:val="18"/>
              </w:rPr>
            </w:pPr>
            <w:r w:rsidRPr="00434731">
              <w:rPr>
                <w:sz w:val="18"/>
              </w:rPr>
              <w:t>13,86</w:t>
            </w:r>
          </w:p>
        </w:tc>
        <w:tc>
          <w:tcPr>
            <w:tcW w:w="516" w:type="dxa"/>
            <w:tcBorders>
              <w:bottom w:val="single" w:sz="12" w:space="0" w:color="auto"/>
            </w:tcBorders>
            <w:shd w:val="clear" w:color="auto" w:fill="auto"/>
            <w:noWrap/>
            <w:vAlign w:val="bottom"/>
            <w:hideMark/>
          </w:tcPr>
          <w:p w14:paraId="7953BB2D" w14:textId="78C1C942" w:rsidR="0003512B" w:rsidRPr="00434731" w:rsidRDefault="0003512B" w:rsidP="00264EB5">
            <w:pPr>
              <w:suppressAutoHyphens w:val="0"/>
              <w:spacing w:before="40" w:after="40" w:line="200" w:lineRule="exact"/>
              <w:jc w:val="right"/>
              <w:rPr>
                <w:sz w:val="18"/>
              </w:rPr>
            </w:pPr>
            <w:r w:rsidRPr="00434731">
              <w:rPr>
                <w:sz w:val="18"/>
              </w:rPr>
              <w:t>13</w:t>
            </w:r>
            <w:r w:rsidR="001F3A42">
              <w:rPr>
                <w:sz w:val="18"/>
              </w:rPr>
              <w:t>,</w:t>
            </w:r>
            <w:r w:rsidRPr="00434731">
              <w:rPr>
                <w:sz w:val="18"/>
              </w:rPr>
              <w:t>76</w:t>
            </w:r>
          </w:p>
        </w:tc>
        <w:tc>
          <w:tcPr>
            <w:tcW w:w="516" w:type="dxa"/>
            <w:tcBorders>
              <w:bottom w:val="single" w:sz="12" w:space="0" w:color="auto"/>
            </w:tcBorders>
            <w:shd w:val="clear" w:color="auto" w:fill="auto"/>
            <w:noWrap/>
            <w:vAlign w:val="bottom"/>
            <w:hideMark/>
          </w:tcPr>
          <w:p w14:paraId="1C4094D3" w14:textId="77777777" w:rsidR="0003512B" w:rsidRPr="00434731" w:rsidRDefault="0003512B" w:rsidP="00264EB5">
            <w:pPr>
              <w:suppressAutoHyphens w:val="0"/>
              <w:spacing w:before="40" w:after="40" w:line="200" w:lineRule="exact"/>
              <w:jc w:val="right"/>
              <w:rPr>
                <w:sz w:val="18"/>
              </w:rPr>
            </w:pPr>
            <w:r w:rsidRPr="00434731">
              <w:rPr>
                <w:sz w:val="18"/>
              </w:rPr>
              <w:t>13,48</w:t>
            </w:r>
          </w:p>
        </w:tc>
        <w:tc>
          <w:tcPr>
            <w:tcW w:w="516" w:type="dxa"/>
            <w:tcBorders>
              <w:bottom w:val="single" w:sz="12" w:space="0" w:color="auto"/>
            </w:tcBorders>
            <w:shd w:val="clear" w:color="auto" w:fill="auto"/>
            <w:noWrap/>
            <w:vAlign w:val="bottom"/>
            <w:hideMark/>
          </w:tcPr>
          <w:p w14:paraId="749A36A5" w14:textId="77777777" w:rsidR="0003512B" w:rsidRPr="00434731" w:rsidRDefault="0003512B" w:rsidP="00264EB5">
            <w:pPr>
              <w:suppressAutoHyphens w:val="0"/>
              <w:spacing w:before="40" w:after="40" w:line="200" w:lineRule="exact"/>
              <w:jc w:val="right"/>
              <w:rPr>
                <w:sz w:val="18"/>
              </w:rPr>
            </w:pPr>
            <w:r w:rsidRPr="00434731">
              <w:rPr>
                <w:sz w:val="18"/>
              </w:rPr>
              <w:t>14,07</w:t>
            </w:r>
          </w:p>
        </w:tc>
        <w:tc>
          <w:tcPr>
            <w:tcW w:w="516" w:type="dxa"/>
            <w:tcBorders>
              <w:bottom w:val="single" w:sz="12" w:space="0" w:color="auto"/>
            </w:tcBorders>
            <w:shd w:val="clear" w:color="auto" w:fill="auto"/>
            <w:noWrap/>
            <w:vAlign w:val="bottom"/>
            <w:hideMark/>
          </w:tcPr>
          <w:p w14:paraId="5B2F4988" w14:textId="77777777" w:rsidR="0003512B" w:rsidRPr="00434731" w:rsidRDefault="0003512B" w:rsidP="00264EB5">
            <w:pPr>
              <w:suppressAutoHyphens w:val="0"/>
              <w:spacing w:before="40" w:after="40" w:line="200" w:lineRule="exact"/>
              <w:jc w:val="right"/>
              <w:rPr>
                <w:sz w:val="18"/>
              </w:rPr>
            </w:pPr>
            <w:r w:rsidRPr="00434731">
              <w:rPr>
                <w:sz w:val="18"/>
              </w:rPr>
              <w:t>11,65</w:t>
            </w:r>
          </w:p>
        </w:tc>
        <w:tc>
          <w:tcPr>
            <w:tcW w:w="516" w:type="dxa"/>
            <w:tcBorders>
              <w:bottom w:val="single" w:sz="12" w:space="0" w:color="auto"/>
            </w:tcBorders>
            <w:shd w:val="clear" w:color="auto" w:fill="auto"/>
            <w:noWrap/>
            <w:vAlign w:val="bottom"/>
            <w:hideMark/>
          </w:tcPr>
          <w:p w14:paraId="4024CE55" w14:textId="77777777" w:rsidR="0003512B" w:rsidRPr="00434731" w:rsidRDefault="0003512B" w:rsidP="00264EB5">
            <w:pPr>
              <w:suppressAutoHyphens w:val="0"/>
              <w:spacing w:before="40" w:after="40" w:line="200" w:lineRule="exact"/>
              <w:jc w:val="right"/>
              <w:rPr>
                <w:sz w:val="18"/>
              </w:rPr>
            </w:pPr>
            <w:r w:rsidRPr="00434731">
              <w:rPr>
                <w:sz w:val="18"/>
              </w:rPr>
              <w:t>11,55</w:t>
            </w:r>
          </w:p>
        </w:tc>
        <w:tc>
          <w:tcPr>
            <w:tcW w:w="517" w:type="dxa"/>
            <w:tcBorders>
              <w:bottom w:val="single" w:sz="12" w:space="0" w:color="auto"/>
            </w:tcBorders>
            <w:shd w:val="clear" w:color="auto" w:fill="auto"/>
            <w:noWrap/>
            <w:vAlign w:val="bottom"/>
            <w:hideMark/>
          </w:tcPr>
          <w:p w14:paraId="5F0C6A3E" w14:textId="77777777" w:rsidR="0003512B" w:rsidRPr="00434731" w:rsidRDefault="0003512B" w:rsidP="00264EB5">
            <w:pPr>
              <w:suppressAutoHyphens w:val="0"/>
              <w:spacing w:before="40" w:after="40" w:line="200" w:lineRule="exact"/>
              <w:jc w:val="right"/>
              <w:rPr>
                <w:sz w:val="18"/>
              </w:rPr>
            </w:pPr>
            <w:r w:rsidRPr="00434731">
              <w:rPr>
                <w:sz w:val="18"/>
              </w:rPr>
              <w:t>11,76</w:t>
            </w:r>
          </w:p>
        </w:tc>
      </w:tr>
    </w:tbl>
    <w:p w14:paraId="210E1AF4" w14:textId="4840B241" w:rsidR="00434731" w:rsidRPr="00006734" w:rsidRDefault="00434731" w:rsidP="001C0D4B">
      <w:pPr>
        <w:pStyle w:val="SingleTxtG"/>
        <w:spacing w:before="120" w:after="240"/>
        <w:ind w:firstLine="142"/>
        <w:jc w:val="left"/>
        <w:rPr>
          <w:sz w:val="18"/>
          <w:szCs w:val="18"/>
        </w:rPr>
      </w:pPr>
      <w:r w:rsidRPr="00006734">
        <w:rPr>
          <w:i/>
          <w:iCs/>
          <w:sz w:val="18"/>
          <w:szCs w:val="18"/>
        </w:rPr>
        <w:t>Source</w:t>
      </w:r>
      <w:r w:rsidR="002E12BA">
        <w:rPr>
          <w:i/>
          <w:iCs/>
          <w:sz w:val="18"/>
          <w:szCs w:val="18"/>
        </w:rPr>
        <w:t> </w:t>
      </w:r>
      <w:r w:rsidR="00972056">
        <w:rPr>
          <w:sz w:val="18"/>
          <w:szCs w:val="18"/>
        </w:rPr>
        <w:t>:</w:t>
      </w:r>
      <w:r w:rsidRPr="00006734">
        <w:rPr>
          <w:sz w:val="18"/>
          <w:szCs w:val="18"/>
        </w:rPr>
        <w:t xml:space="preserve"> DPP/MEPS</w:t>
      </w:r>
      <w:r w:rsidR="00972056">
        <w:rPr>
          <w:sz w:val="18"/>
          <w:szCs w:val="18"/>
        </w:rPr>
        <w:t> :</w:t>
      </w:r>
      <w:r w:rsidRPr="00006734">
        <w:rPr>
          <w:sz w:val="18"/>
          <w:szCs w:val="18"/>
        </w:rPr>
        <w:t xml:space="preserve"> DPP/MEESFTPRIJ</w:t>
      </w:r>
      <w:r w:rsidR="001F3A42">
        <w:rPr>
          <w:sz w:val="18"/>
          <w:szCs w:val="18"/>
        </w:rPr>
        <w:t> </w:t>
      </w:r>
      <w:r w:rsidR="008D3C12" w:rsidRPr="00006734">
        <w:rPr>
          <w:sz w:val="18"/>
          <w:szCs w:val="18"/>
        </w:rPr>
        <w:t>;</w:t>
      </w:r>
      <w:r w:rsidR="0046692C" w:rsidRPr="00006734">
        <w:rPr>
          <w:sz w:val="18"/>
          <w:szCs w:val="18"/>
        </w:rPr>
        <w:t xml:space="preserve"> </w:t>
      </w:r>
      <w:r w:rsidRPr="00006734">
        <w:rPr>
          <w:sz w:val="18"/>
          <w:szCs w:val="18"/>
        </w:rPr>
        <w:t>DPP/MEMP (G</w:t>
      </w:r>
      <w:r w:rsidR="00972056">
        <w:rPr>
          <w:sz w:val="18"/>
          <w:szCs w:val="18"/>
        </w:rPr>
        <w:t> :</w:t>
      </w:r>
      <w:r w:rsidRPr="00006734">
        <w:rPr>
          <w:sz w:val="18"/>
          <w:szCs w:val="18"/>
        </w:rPr>
        <w:t xml:space="preserve"> </w:t>
      </w:r>
      <w:r w:rsidR="003A53B6" w:rsidRPr="00006734">
        <w:rPr>
          <w:sz w:val="18"/>
          <w:szCs w:val="18"/>
        </w:rPr>
        <w:t>garçons F</w:t>
      </w:r>
      <w:r w:rsidR="00972056">
        <w:rPr>
          <w:sz w:val="18"/>
          <w:szCs w:val="18"/>
        </w:rPr>
        <w:t> :</w:t>
      </w:r>
      <w:r w:rsidRPr="00006734">
        <w:rPr>
          <w:sz w:val="18"/>
          <w:szCs w:val="18"/>
        </w:rPr>
        <w:t xml:space="preserve"> Filles</w:t>
      </w:r>
      <w:r w:rsidR="007D18A0" w:rsidRPr="00006734">
        <w:rPr>
          <w:sz w:val="18"/>
          <w:szCs w:val="18"/>
        </w:rPr>
        <w:t xml:space="preserve"> </w:t>
      </w:r>
      <w:r w:rsidRPr="00006734">
        <w:rPr>
          <w:sz w:val="18"/>
          <w:szCs w:val="18"/>
        </w:rPr>
        <w:t>T</w:t>
      </w:r>
      <w:r w:rsidR="00972056">
        <w:rPr>
          <w:sz w:val="18"/>
          <w:szCs w:val="18"/>
        </w:rPr>
        <w:t> :</w:t>
      </w:r>
      <w:r w:rsidRPr="00006734">
        <w:rPr>
          <w:sz w:val="18"/>
          <w:szCs w:val="18"/>
        </w:rPr>
        <w:t xml:space="preserve"> Total)</w:t>
      </w:r>
      <w:r w:rsidR="002E12BA">
        <w:rPr>
          <w:sz w:val="18"/>
          <w:szCs w:val="18"/>
        </w:rPr>
        <w:t>.</w:t>
      </w:r>
    </w:p>
    <w:p w14:paraId="352CC481" w14:textId="75D6DBD6" w:rsidR="00434731" w:rsidRPr="002C6794" w:rsidRDefault="00B359D4" w:rsidP="00B359D4">
      <w:pPr>
        <w:pStyle w:val="SingleTxtG"/>
      </w:pPr>
      <w:r w:rsidRPr="002C6794">
        <w:t>180.</w:t>
      </w:r>
      <w:r w:rsidRPr="002C6794">
        <w:tab/>
      </w:r>
      <w:r w:rsidR="00434731" w:rsidRPr="002C6794">
        <w:t>L’enseignement secondaire (collèges d’enseignement général et lycées)</w:t>
      </w:r>
      <w:r w:rsidR="007D18A0">
        <w:t xml:space="preserve"> </w:t>
      </w:r>
      <w:r w:rsidR="00434731" w:rsidRPr="002C6794">
        <w:t xml:space="preserve">couvre presque tout le territoire national. </w:t>
      </w:r>
    </w:p>
    <w:p w14:paraId="117B55BE" w14:textId="01E97FC2" w:rsidR="00434731" w:rsidRPr="002C6794" w:rsidRDefault="00B359D4" w:rsidP="00B359D4">
      <w:pPr>
        <w:pStyle w:val="SingleTxtG"/>
      </w:pPr>
      <w:r w:rsidRPr="002C6794">
        <w:t>181.</w:t>
      </w:r>
      <w:r w:rsidRPr="002C6794">
        <w:tab/>
      </w:r>
      <w:r w:rsidR="00434731" w:rsidRPr="002C6794">
        <w:t>Dans la période de référence, le gouvernement a renforcé l’offre par la construction des infrastructures scolaires, le recrutement de professeurs et leur formation.</w:t>
      </w:r>
    </w:p>
    <w:p w14:paraId="43951B70" w14:textId="0C3FAD56" w:rsidR="00434731" w:rsidRDefault="00B359D4" w:rsidP="00B359D4">
      <w:pPr>
        <w:pStyle w:val="SingleTxtG"/>
      </w:pPr>
      <w:r>
        <w:t>182.</w:t>
      </w:r>
      <w:r>
        <w:tab/>
      </w:r>
      <w:r w:rsidR="00434731" w:rsidRPr="002C6794">
        <w:t xml:space="preserve">L’enseignement technique participe de la formation professionnelle. La raison d’être de cette composante est la capacité d’insertion professionnelle des apprenants, voire leur employabilité. </w:t>
      </w:r>
    </w:p>
    <w:p w14:paraId="4A4A611E" w14:textId="4FE12B1C" w:rsidR="00434731" w:rsidRPr="002C6794" w:rsidRDefault="00B359D4" w:rsidP="00B359D4">
      <w:pPr>
        <w:pStyle w:val="SingleTxtG"/>
      </w:pPr>
      <w:r w:rsidRPr="002C6794">
        <w:t>183.</w:t>
      </w:r>
      <w:r w:rsidRPr="002C6794">
        <w:tab/>
      </w:r>
      <w:r w:rsidR="00434731" w:rsidRPr="002C6794">
        <w:t>Il faut observer que l’enseignement technique regroupe sept (7) filières à savoir</w:t>
      </w:r>
      <w:r w:rsidR="00972056">
        <w:t> :</w:t>
      </w:r>
    </w:p>
    <w:p w14:paraId="227C960A" w14:textId="60EF1ABA" w:rsidR="00434731" w:rsidRPr="002C6794" w:rsidRDefault="00B359D4" w:rsidP="00B359D4">
      <w:pPr>
        <w:pStyle w:val="Bullet1G"/>
        <w:numPr>
          <w:ilvl w:val="0"/>
          <w:numId w:val="0"/>
        </w:numPr>
        <w:tabs>
          <w:tab w:val="left" w:pos="1701"/>
        </w:tabs>
        <w:ind w:left="1701" w:hanging="170"/>
      </w:pPr>
      <w:r w:rsidRPr="002C6794">
        <w:t>•</w:t>
      </w:r>
      <w:r w:rsidRPr="002C6794">
        <w:tab/>
      </w:r>
      <w:r w:rsidR="00434731" w:rsidRPr="002C6794">
        <w:t>Sciences et techniques de l’Industrie (STI)</w:t>
      </w:r>
      <w:r w:rsidR="00C4103E">
        <w:t> ;</w:t>
      </w:r>
    </w:p>
    <w:p w14:paraId="2094C4D1" w14:textId="79EF0065" w:rsidR="00434731" w:rsidRPr="002C6794" w:rsidRDefault="00B359D4" w:rsidP="00B359D4">
      <w:pPr>
        <w:pStyle w:val="Bullet1G"/>
        <w:numPr>
          <w:ilvl w:val="0"/>
          <w:numId w:val="0"/>
        </w:numPr>
        <w:tabs>
          <w:tab w:val="left" w:pos="1701"/>
        </w:tabs>
        <w:ind w:left="1701" w:hanging="170"/>
      </w:pPr>
      <w:r w:rsidRPr="002C6794">
        <w:t>•</w:t>
      </w:r>
      <w:r w:rsidRPr="002C6794">
        <w:tab/>
      </w:r>
      <w:r w:rsidR="00434731" w:rsidRPr="002C6794">
        <w:t>Sciences et Techniques Administratives et de Gestion (STAG)</w:t>
      </w:r>
      <w:r w:rsidR="00C4103E">
        <w:t> ;</w:t>
      </w:r>
    </w:p>
    <w:p w14:paraId="064F4ED6" w14:textId="4A6759DB" w:rsidR="00434731" w:rsidRPr="002C6794" w:rsidRDefault="00B359D4" w:rsidP="00B359D4">
      <w:pPr>
        <w:pStyle w:val="Bullet1G"/>
        <w:numPr>
          <w:ilvl w:val="0"/>
          <w:numId w:val="0"/>
        </w:numPr>
        <w:tabs>
          <w:tab w:val="left" w:pos="1701"/>
        </w:tabs>
        <w:ind w:left="1701" w:hanging="170"/>
      </w:pPr>
      <w:r w:rsidRPr="002C6794">
        <w:t>•</w:t>
      </w:r>
      <w:r w:rsidRPr="002C6794">
        <w:tab/>
      </w:r>
      <w:r w:rsidR="00434731" w:rsidRPr="002C6794">
        <w:t>Sciences et Techniques Agricoles (STA)</w:t>
      </w:r>
      <w:r w:rsidR="00C4103E">
        <w:t> ;</w:t>
      </w:r>
    </w:p>
    <w:p w14:paraId="2B90111B" w14:textId="3A7F8D95" w:rsidR="00434731" w:rsidRPr="002C6794" w:rsidRDefault="00B359D4" w:rsidP="00B359D4">
      <w:pPr>
        <w:pStyle w:val="Bullet1G"/>
        <w:numPr>
          <w:ilvl w:val="0"/>
          <w:numId w:val="0"/>
        </w:numPr>
        <w:tabs>
          <w:tab w:val="left" w:pos="1701"/>
        </w:tabs>
        <w:ind w:left="1701" w:hanging="170"/>
      </w:pPr>
      <w:r w:rsidRPr="002C6794">
        <w:t>•</w:t>
      </w:r>
      <w:r w:rsidRPr="002C6794">
        <w:tab/>
      </w:r>
      <w:r w:rsidR="00434731" w:rsidRPr="002C6794">
        <w:t>Sciences et Techniques Médico-Sociales (STMS)</w:t>
      </w:r>
      <w:r w:rsidR="00C4103E">
        <w:t> ;</w:t>
      </w:r>
    </w:p>
    <w:p w14:paraId="50ECF679" w14:textId="211EED3A" w:rsidR="00434731" w:rsidRPr="002C6794" w:rsidRDefault="00B359D4" w:rsidP="00B359D4">
      <w:pPr>
        <w:pStyle w:val="Bullet1G"/>
        <w:numPr>
          <w:ilvl w:val="0"/>
          <w:numId w:val="0"/>
        </w:numPr>
        <w:tabs>
          <w:tab w:val="left" w:pos="1701"/>
        </w:tabs>
        <w:ind w:left="1701" w:hanging="170"/>
      </w:pPr>
      <w:r w:rsidRPr="002C6794">
        <w:t>•</w:t>
      </w:r>
      <w:r w:rsidRPr="002C6794">
        <w:tab/>
      </w:r>
      <w:r w:rsidR="00434731" w:rsidRPr="002C6794">
        <w:t>Sciences Sociales Appliquées, Tourisme et Hôtellerie (SSATH)</w:t>
      </w:r>
      <w:r w:rsidR="00C4103E">
        <w:t>.</w:t>
      </w:r>
    </w:p>
    <w:p w14:paraId="2DB86C9B" w14:textId="73EB3360" w:rsidR="00434731" w:rsidRPr="002C6794" w:rsidRDefault="00B359D4" w:rsidP="00B359D4">
      <w:pPr>
        <w:pStyle w:val="SingleTxtG"/>
      </w:pPr>
      <w:r w:rsidRPr="002C6794">
        <w:t>184.</w:t>
      </w:r>
      <w:r w:rsidRPr="002C6794">
        <w:tab/>
      </w:r>
      <w:r w:rsidR="00434731" w:rsidRPr="002C6794">
        <w:t>Les actions accomplies au cours de la période peuvent se résumer en un regain d’intérêt du gouvernement pour l’enseignement technique et la formation professionnelle, la création de nouveaux lycées techniques agricoles et industriels, l’équipement des lycées en matériel didactiques modernes, la mise à disposition de ces lycées de personnels administratifs et de professeurs et la prise de mesures incitatives pour stimuler les apprenants</w:t>
      </w:r>
      <w:r w:rsidR="00006734">
        <w:t>.</w:t>
      </w:r>
    </w:p>
    <w:p w14:paraId="172B3853" w14:textId="2E1EF008" w:rsidR="00434731" w:rsidRPr="002C6794" w:rsidRDefault="00B359D4" w:rsidP="00B359D4">
      <w:pPr>
        <w:pStyle w:val="SingleTxtG"/>
      </w:pPr>
      <w:r w:rsidRPr="002C6794">
        <w:t>185.</w:t>
      </w:r>
      <w:r w:rsidRPr="002C6794">
        <w:tab/>
      </w:r>
      <w:r w:rsidR="00434731" w:rsidRPr="002C6794">
        <w:t>La formation professionnelle comporte une formation diplômante et la formation qualifiante. Elle se déroule dans les centres de formation de métiers des lycées publics et privés. Les centres de formation de coupe-couture et de coiffure sont les plus répandus sur l’étendue du territoire. L’action majeure qui a marqué ce secteur de formation ces dernières années est l’organisation des examens du Certificat de Qualification aux Métiers (CQM) depuis 2013 tel que renseigné par le tableau suivant</w:t>
      </w:r>
      <w:r w:rsidR="00972056">
        <w:t> :</w:t>
      </w:r>
    </w:p>
    <w:p w14:paraId="701C7C99" w14:textId="4C42838C" w:rsidR="00434731" w:rsidRPr="002870E8" w:rsidRDefault="004A2F87" w:rsidP="004A2F87">
      <w:pPr>
        <w:pStyle w:val="H23G"/>
        <w:rPr>
          <w:spacing w:val="-2"/>
        </w:rPr>
      </w:pPr>
      <w:r>
        <w:tab/>
      </w:r>
      <w:r>
        <w:tab/>
      </w:r>
      <w:r w:rsidR="00434731" w:rsidRPr="00006734">
        <w:rPr>
          <w:b w:val="0"/>
          <w:bCs/>
        </w:rPr>
        <w:t xml:space="preserve">Tableau </w:t>
      </w:r>
      <w:r w:rsidR="0011245A" w:rsidRPr="00006734">
        <w:rPr>
          <w:b w:val="0"/>
          <w:bCs/>
        </w:rPr>
        <w:t>n</w:t>
      </w:r>
      <w:r w:rsidR="0011245A" w:rsidRPr="00006734">
        <w:rPr>
          <w:b w:val="0"/>
          <w:bCs/>
          <w:vertAlign w:val="superscript"/>
        </w:rPr>
        <w:t>o</w:t>
      </w:r>
      <w:r w:rsidR="0011245A" w:rsidRPr="00006734">
        <w:rPr>
          <w:b w:val="0"/>
          <w:bCs/>
        </w:rPr>
        <w:t> </w:t>
      </w:r>
      <w:r w:rsidR="002870E8">
        <w:rPr>
          <w:b w:val="0"/>
          <w:bCs/>
        </w:rPr>
        <w:t>7</w:t>
      </w:r>
      <w:r w:rsidR="002E12BA">
        <w:br/>
      </w:r>
      <w:r w:rsidR="00434731" w:rsidRPr="002870E8">
        <w:rPr>
          <w:spacing w:val="-2"/>
        </w:rPr>
        <w:t>Statistiques des examens du certificat de qualification aux métiers</w:t>
      </w:r>
      <w:r w:rsidR="0046692C" w:rsidRPr="002870E8">
        <w:rPr>
          <w:spacing w:val="-2"/>
        </w:rPr>
        <w:t xml:space="preserve"> </w:t>
      </w:r>
      <w:r w:rsidR="00434731" w:rsidRPr="002870E8">
        <w:rPr>
          <w:spacing w:val="-2"/>
        </w:rPr>
        <w:t>(CQM) de 2013-2015</w:t>
      </w:r>
    </w:p>
    <w:tbl>
      <w:tblPr>
        <w:tblW w:w="7370" w:type="dxa"/>
        <w:tblInd w:w="1134" w:type="dxa"/>
        <w:tblLayout w:type="fixed"/>
        <w:tblCellMar>
          <w:left w:w="0" w:type="dxa"/>
          <w:right w:w="0" w:type="dxa"/>
        </w:tblCellMar>
        <w:tblLook w:val="04A0" w:firstRow="1" w:lastRow="0" w:firstColumn="1" w:lastColumn="0" w:noHBand="0" w:noVBand="1"/>
      </w:tblPr>
      <w:tblGrid>
        <w:gridCol w:w="2694"/>
        <w:gridCol w:w="1169"/>
        <w:gridCol w:w="1169"/>
        <w:gridCol w:w="1169"/>
        <w:gridCol w:w="1169"/>
      </w:tblGrid>
      <w:tr w:rsidR="00487975" w:rsidRPr="002870E8" w14:paraId="10618459" w14:textId="77777777" w:rsidTr="002870E8">
        <w:trPr>
          <w:tblHeader/>
        </w:trPr>
        <w:tc>
          <w:tcPr>
            <w:tcW w:w="2694" w:type="dxa"/>
            <w:tcBorders>
              <w:top w:val="single" w:sz="4" w:space="0" w:color="000000" w:themeColor="text1"/>
              <w:bottom w:val="single" w:sz="12" w:space="0" w:color="000000" w:themeColor="text1"/>
            </w:tcBorders>
            <w:shd w:val="clear" w:color="auto" w:fill="auto"/>
            <w:vAlign w:val="bottom"/>
          </w:tcPr>
          <w:p w14:paraId="0FE4FF7B" w14:textId="5677A38E" w:rsidR="00487975" w:rsidRPr="002870E8" w:rsidRDefault="001F3A42" w:rsidP="00264EB5">
            <w:pPr>
              <w:suppressAutoHyphens w:val="0"/>
              <w:spacing w:before="80" w:after="80" w:line="180" w:lineRule="exact"/>
              <w:rPr>
                <w:i/>
                <w:sz w:val="16"/>
              </w:rPr>
            </w:pPr>
            <w:r w:rsidRPr="002870E8">
              <w:rPr>
                <w:i/>
                <w:sz w:val="16"/>
              </w:rPr>
              <w:t>Années</w:t>
            </w:r>
          </w:p>
        </w:tc>
        <w:tc>
          <w:tcPr>
            <w:tcW w:w="1169" w:type="dxa"/>
            <w:tcBorders>
              <w:top w:val="single" w:sz="4" w:space="0" w:color="000000" w:themeColor="text1"/>
              <w:bottom w:val="single" w:sz="12" w:space="0" w:color="000000" w:themeColor="text1"/>
            </w:tcBorders>
            <w:shd w:val="clear" w:color="auto" w:fill="auto"/>
            <w:vAlign w:val="bottom"/>
          </w:tcPr>
          <w:p w14:paraId="5F29DBF0" w14:textId="46CA5F05" w:rsidR="00487975" w:rsidRPr="002870E8" w:rsidRDefault="001F3A42" w:rsidP="00264EB5">
            <w:pPr>
              <w:suppressAutoHyphens w:val="0"/>
              <w:spacing w:before="80" w:after="80" w:line="180" w:lineRule="exact"/>
              <w:jc w:val="right"/>
              <w:rPr>
                <w:i/>
                <w:sz w:val="16"/>
              </w:rPr>
            </w:pPr>
            <w:r w:rsidRPr="002870E8">
              <w:rPr>
                <w:i/>
                <w:sz w:val="16"/>
              </w:rPr>
              <w:t>Inscrits</w:t>
            </w:r>
          </w:p>
        </w:tc>
        <w:tc>
          <w:tcPr>
            <w:tcW w:w="1169" w:type="dxa"/>
            <w:tcBorders>
              <w:top w:val="single" w:sz="4" w:space="0" w:color="000000" w:themeColor="text1"/>
              <w:bottom w:val="single" w:sz="12" w:space="0" w:color="000000" w:themeColor="text1"/>
            </w:tcBorders>
            <w:shd w:val="clear" w:color="auto" w:fill="auto"/>
            <w:vAlign w:val="bottom"/>
          </w:tcPr>
          <w:p w14:paraId="63E76040" w14:textId="5CAC13E3" w:rsidR="00487975" w:rsidRPr="002870E8" w:rsidRDefault="001F3A42" w:rsidP="00264EB5">
            <w:pPr>
              <w:suppressAutoHyphens w:val="0"/>
              <w:spacing w:before="80" w:after="80" w:line="180" w:lineRule="exact"/>
              <w:jc w:val="right"/>
              <w:rPr>
                <w:i/>
                <w:sz w:val="16"/>
              </w:rPr>
            </w:pPr>
            <w:r w:rsidRPr="002870E8">
              <w:rPr>
                <w:i/>
                <w:sz w:val="16"/>
              </w:rPr>
              <w:t>Présents</w:t>
            </w:r>
          </w:p>
        </w:tc>
        <w:tc>
          <w:tcPr>
            <w:tcW w:w="1169" w:type="dxa"/>
            <w:tcBorders>
              <w:top w:val="single" w:sz="4" w:space="0" w:color="000000" w:themeColor="text1"/>
              <w:bottom w:val="single" w:sz="12" w:space="0" w:color="000000" w:themeColor="text1"/>
            </w:tcBorders>
            <w:shd w:val="clear" w:color="auto" w:fill="auto"/>
            <w:vAlign w:val="bottom"/>
          </w:tcPr>
          <w:p w14:paraId="3E645DD4" w14:textId="48A3BE69" w:rsidR="00487975" w:rsidRPr="002870E8" w:rsidRDefault="001F3A42" w:rsidP="00264EB5">
            <w:pPr>
              <w:suppressAutoHyphens w:val="0"/>
              <w:spacing w:before="80" w:after="80" w:line="180" w:lineRule="exact"/>
              <w:jc w:val="right"/>
              <w:rPr>
                <w:i/>
                <w:sz w:val="16"/>
              </w:rPr>
            </w:pPr>
            <w:r w:rsidRPr="002870E8">
              <w:rPr>
                <w:i/>
                <w:sz w:val="16"/>
              </w:rPr>
              <w:t>Admis</w:t>
            </w:r>
          </w:p>
        </w:tc>
        <w:tc>
          <w:tcPr>
            <w:tcW w:w="1169" w:type="dxa"/>
            <w:tcBorders>
              <w:top w:val="single" w:sz="4" w:space="0" w:color="000000" w:themeColor="text1"/>
              <w:bottom w:val="single" w:sz="12" w:space="0" w:color="000000" w:themeColor="text1"/>
            </w:tcBorders>
            <w:shd w:val="clear" w:color="auto" w:fill="auto"/>
            <w:vAlign w:val="bottom"/>
          </w:tcPr>
          <w:p w14:paraId="2B705B0B" w14:textId="18846329" w:rsidR="00487975" w:rsidRPr="002870E8" w:rsidRDefault="001F3A42" w:rsidP="00264EB5">
            <w:pPr>
              <w:suppressAutoHyphens w:val="0"/>
              <w:spacing w:before="80" w:after="80" w:line="180" w:lineRule="exact"/>
              <w:jc w:val="right"/>
              <w:rPr>
                <w:i/>
                <w:sz w:val="16"/>
              </w:rPr>
            </w:pPr>
            <w:r w:rsidRPr="002870E8">
              <w:rPr>
                <w:i/>
                <w:sz w:val="16"/>
              </w:rPr>
              <w:t>Pourcentages</w:t>
            </w:r>
          </w:p>
        </w:tc>
      </w:tr>
      <w:tr w:rsidR="00487975" w:rsidRPr="002870E8" w14:paraId="54684E93" w14:textId="77777777" w:rsidTr="002870E8">
        <w:tc>
          <w:tcPr>
            <w:tcW w:w="2694" w:type="dxa"/>
            <w:shd w:val="clear" w:color="auto" w:fill="auto"/>
          </w:tcPr>
          <w:p w14:paraId="280F5EE2" w14:textId="00FCEC7A" w:rsidR="00487975" w:rsidRPr="002870E8" w:rsidRDefault="00487975" w:rsidP="00264EB5">
            <w:pPr>
              <w:suppressAutoHyphens w:val="0"/>
              <w:spacing w:before="40" w:after="40" w:line="180" w:lineRule="exact"/>
              <w:rPr>
                <w:sz w:val="18"/>
              </w:rPr>
            </w:pPr>
            <w:r w:rsidRPr="002870E8">
              <w:rPr>
                <w:sz w:val="18"/>
              </w:rPr>
              <w:t>Session d’Octobre</w:t>
            </w:r>
            <w:r w:rsidR="009B03F2" w:rsidRPr="002870E8">
              <w:rPr>
                <w:sz w:val="18"/>
              </w:rPr>
              <w:t xml:space="preserve"> 2013</w:t>
            </w:r>
          </w:p>
        </w:tc>
        <w:tc>
          <w:tcPr>
            <w:tcW w:w="1169" w:type="dxa"/>
            <w:shd w:val="clear" w:color="auto" w:fill="auto"/>
            <w:vAlign w:val="bottom"/>
          </w:tcPr>
          <w:p w14:paraId="70B7D94B" w14:textId="2E6D231F" w:rsidR="00487975" w:rsidRPr="002870E8" w:rsidRDefault="00487975" w:rsidP="00264EB5">
            <w:pPr>
              <w:suppressAutoHyphens w:val="0"/>
              <w:spacing w:before="40" w:after="40" w:line="180" w:lineRule="exact"/>
              <w:jc w:val="right"/>
              <w:rPr>
                <w:sz w:val="18"/>
              </w:rPr>
            </w:pPr>
            <w:r w:rsidRPr="002870E8">
              <w:rPr>
                <w:sz w:val="18"/>
              </w:rPr>
              <w:t>1</w:t>
            </w:r>
            <w:r w:rsidR="001F3A42" w:rsidRPr="002870E8">
              <w:rPr>
                <w:sz w:val="18"/>
              </w:rPr>
              <w:t xml:space="preserve"> </w:t>
            </w:r>
            <w:r w:rsidRPr="002870E8">
              <w:rPr>
                <w:sz w:val="18"/>
              </w:rPr>
              <w:t>190</w:t>
            </w:r>
          </w:p>
        </w:tc>
        <w:tc>
          <w:tcPr>
            <w:tcW w:w="1169" w:type="dxa"/>
            <w:shd w:val="clear" w:color="auto" w:fill="auto"/>
            <w:vAlign w:val="bottom"/>
          </w:tcPr>
          <w:p w14:paraId="5818003D" w14:textId="2C7FBE94" w:rsidR="00487975" w:rsidRPr="002870E8" w:rsidRDefault="00487975" w:rsidP="00264EB5">
            <w:pPr>
              <w:suppressAutoHyphens w:val="0"/>
              <w:spacing w:before="40" w:after="40" w:line="180" w:lineRule="exact"/>
              <w:jc w:val="right"/>
              <w:rPr>
                <w:sz w:val="18"/>
              </w:rPr>
            </w:pPr>
            <w:r w:rsidRPr="002870E8">
              <w:rPr>
                <w:sz w:val="18"/>
              </w:rPr>
              <w:t>1</w:t>
            </w:r>
            <w:r w:rsidR="001F3A42" w:rsidRPr="002870E8">
              <w:rPr>
                <w:sz w:val="18"/>
              </w:rPr>
              <w:t xml:space="preserve"> </w:t>
            </w:r>
            <w:r w:rsidRPr="002870E8">
              <w:rPr>
                <w:sz w:val="18"/>
              </w:rPr>
              <w:t>188</w:t>
            </w:r>
          </w:p>
        </w:tc>
        <w:tc>
          <w:tcPr>
            <w:tcW w:w="1169" w:type="dxa"/>
            <w:shd w:val="clear" w:color="auto" w:fill="auto"/>
            <w:vAlign w:val="bottom"/>
          </w:tcPr>
          <w:p w14:paraId="2BCE16E0" w14:textId="3BBEEF1C" w:rsidR="00487975" w:rsidRPr="002870E8" w:rsidRDefault="00487975" w:rsidP="00264EB5">
            <w:pPr>
              <w:suppressAutoHyphens w:val="0"/>
              <w:spacing w:before="40" w:after="40" w:line="180" w:lineRule="exact"/>
              <w:jc w:val="right"/>
              <w:rPr>
                <w:sz w:val="18"/>
              </w:rPr>
            </w:pPr>
            <w:r w:rsidRPr="002870E8">
              <w:rPr>
                <w:sz w:val="18"/>
              </w:rPr>
              <w:t>1</w:t>
            </w:r>
            <w:r w:rsidR="001F3A42" w:rsidRPr="002870E8">
              <w:rPr>
                <w:sz w:val="18"/>
              </w:rPr>
              <w:t xml:space="preserve"> </w:t>
            </w:r>
            <w:r w:rsidRPr="002870E8">
              <w:rPr>
                <w:sz w:val="18"/>
              </w:rPr>
              <w:t>143</w:t>
            </w:r>
          </w:p>
        </w:tc>
        <w:tc>
          <w:tcPr>
            <w:tcW w:w="1169" w:type="dxa"/>
            <w:shd w:val="clear" w:color="auto" w:fill="auto"/>
            <w:vAlign w:val="bottom"/>
          </w:tcPr>
          <w:p w14:paraId="1C506CBD" w14:textId="7FF71519" w:rsidR="00487975" w:rsidRPr="002870E8" w:rsidRDefault="00487975" w:rsidP="00264EB5">
            <w:pPr>
              <w:suppressAutoHyphens w:val="0"/>
              <w:spacing w:before="40" w:after="40" w:line="180" w:lineRule="exact"/>
              <w:jc w:val="right"/>
              <w:rPr>
                <w:sz w:val="18"/>
              </w:rPr>
            </w:pPr>
            <w:r w:rsidRPr="002870E8">
              <w:rPr>
                <w:sz w:val="18"/>
              </w:rPr>
              <w:t>96,21</w:t>
            </w:r>
            <w:r w:rsidR="001F3A42" w:rsidRPr="002870E8">
              <w:rPr>
                <w:sz w:val="18"/>
              </w:rPr>
              <w:t> </w:t>
            </w:r>
            <w:r w:rsidRPr="002870E8">
              <w:rPr>
                <w:sz w:val="18"/>
              </w:rPr>
              <w:t>%</w:t>
            </w:r>
          </w:p>
        </w:tc>
      </w:tr>
      <w:tr w:rsidR="00487975" w:rsidRPr="002870E8" w14:paraId="2F61874E" w14:textId="77777777" w:rsidTr="002870E8">
        <w:tc>
          <w:tcPr>
            <w:tcW w:w="2694" w:type="dxa"/>
            <w:shd w:val="clear" w:color="auto" w:fill="auto"/>
          </w:tcPr>
          <w:p w14:paraId="409B34EB" w14:textId="77777777" w:rsidR="00487975" w:rsidRPr="002870E8" w:rsidRDefault="00487975" w:rsidP="00264EB5">
            <w:pPr>
              <w:suppressAutoHyphens w:val="0"/>
              <w:spacing w:before="40" w:after="40" w:line="180" w:lineRule="exact"/>
              <w:rPr>
                <w:sz w:val="18"/>
              </w:rPr>
            </w:pPr>
            <w:r w:rsidRPr="002870E8">
              <w:rPr>
                <w:sz w:val="18"/>
              </w:rPr>
              <w:t>Session d’Avril 2014</w:t>
            </w:r>
          </w:p>
        </w:tc>
        <w:tc>
          <w:tcPr>
            <w:tcW w:w="1169" w:type="dxa"/>
            <w:shd w:val="clear" w:color="auto" w:fill="auto"/>
            <w:vAlign w:val="bottom"/>
          </w:tcPr>
          <w:p w14:paraId="1D49FB35" w14:textId="2BE92ADD" w:rsidR="00487975" w:rsidRPr="002870E8" w:rsidRDefault="00487975" w:rsidP="00264EB5">
            <w:pPr>
              <w:suppressAutoHyphens w:val="0"/>
              <w:spacing w:before="40" w:after="40" w:line="180" w:lineRule="exact"/>
              <w:jc w:val="right"/>
              <w:rPr>
                <w:sz w:val="18"/>
              </w:rPr>
            </w:pPr>
            <w:r w:rsidRPr="002870E8">
              <w:rPr>
                <w:sz w:val="18"/>
              </w:rPr>
              <w:t>2</w:t>
            </w:r>
            <w:r w:rsidR="001F3A42" w:rsidRPr="002870E8">
              <w:rPr>
                <w:sz w:val="18"/>
              </w:rPr>
              <w:t xml:space="preserve"> </w:t>
            </w:r>
            <w:r w:rsidRPr="002870E8">
              <w:rPr>
                <w:sz w:val="18"/>
              </w:rPr>
              <w:t>780</w:t>
            </w:r>
          </w:p>
        </w:tc>
        <w:tc>
          <w:tcPr>
            <w:tcW w:w="1169" w:type="dxa"/>
            <w:shd w:val="clear" w:color="auto" w:fill="auto"/>
            <w:vAlign w:val="bottom"/>
          </w:tcPr>
          <w:p w14:paraId="3A36DFF2" w14:textId="44B69BB1" w:rsidR="00487975" w:rsidRPr="002870E8" w:rsidRDefault="00487975" w:rsidP="00264EB5">
            <w:pPr>
              <w:suppressAutoHyphens w:val="0"/>
              <w:spacing w:before="40" w:after="40" w:line="180" w:lineRule="exact"/>
              <w:jc w:val="right"/>
              <w:rPr>
                <w:sz w:val="18"/>
              </w:rPr>
            </w:pPr>
            <w:r w:rsidRPr="002870E8">
              <w:rPr>
                <w:sz w:val="18"/>
              </w:rPr>
              <w:t>2</w:t>
            </w:r>
            <w:r w:rsidR="001F3A42" w:rsidRPr="002870E8">
              <w:rPr>
                <w:sz w:val="18"/>
              </w:rPr>
              <w:t xml:space="preserve"> </w:t>
            </w:r>
            <w:r w:rsidRPr="002870E8">
              <w:rPr>
                <w:sz w:val="18"/>
              </w:rPr>
              <w:t>777</w:t>
            </w:r>
          </w:p>
        </w:tc>
        <w:tc>
          <w:tcPr>
            <w:tcW w:w="1169" w:type="dxa"/>
            <w:shd w:val="clear" w:color="auto" w:fill="auto"/>
            <w:vAlign w:val="bottom"/>
          </w:tcPr>
          <w:p w14:paraId="663A0986" w14:textId="26E7D99E" w:rsidR="00487975" w:rsidRPr="002870E8" w:rsidRDefault="00487975" w:rsidP="00264EB5">
            <w:pPr>
              <w:suppressAutoHyphens w:val="0"/>
              <w:spacing w:before="40" w:after="40" w:line="180" w:lineRule="exact"/>
              <w:jc w:val="right"/>
              <w:rPr>
                <w:sz w:val="18"/>
              </w:rPr>
            </w:pPr>
            <w:r w:rsidRPr="002870E8">
              <w:rPr>
                <w:sz w:val="18"/>
              </w:rPr>
              <w:t>2</w:t>
            </w:r>
            <w:r w:rsidR="001F3A42" w:rsidRPr="002870E8">
              <w:rPr>
                <w:sz w:val="18"/>
              </w:rPr>
              <w:t xml:space="preserve"> </w:t>
            </w:r>
            <w:r w:rsidRPr="002870E8">
              <w:rPr>
                <w:sz w:val="18"/>
              </w:rPr>
              <w:t>326</w:t>
            </w:r>
          </w:p>
        </w:tc>
        <w:tc>
          <w:tcPr>
            <w:tcW w:w="1169" w:type="dxa"/>
            <w:shd w:val="clear" w:color="auto" w:fill="auto"/>
            <w:vAlign w:val="bottom"/>
          </w:tcPr>
          <w:p w14:paraId="5B8C45E0" w14:textId="44F1600F" w:rsidR="00487975" w:rsidRPr="002870E8" w:rsidRDefault="00487975" w:rsidP="00264EB5">
            <w:pPr>
              <w:suppressAutoHyphens w:val="0"/>
              <w:spacing w:before="40" w:after="40" w:line="180" w:lineRule="exact"/>
              <w:jc w:val="right"/>
              <w:rPr>
                <w:sz w:val="18"/>
              </w:rPr>
            </w:pPr>
            <w:r w:rsidRPr="002870E8">
              <w:rPr>
                <w:sz w:val="18"/>
              </w:rPr>
              <w:t>83,75</w:t>
            </w:r>
            <w:r w:rsidR="001F3A42" w:rsidRPr="002870E8">
              <w:rPr>
                <w:sz w:val="18"/>
              </w:rPr>
              <w:t> </w:t>
            </w:r>
            <w:r w:rsidRPr="002870E8">
              <w:rPr>
                <w:sz w:val="18"/>
              </w:rPr>
              <w:t>%</w:t>
            </w:r>
          </w:p>
        </w:tc>
      </w:tr>
      <w:tr w:rsidR="00487975" w:rsidRPr="002870E8" w14:paraId="60454BF8" w14:textId="77777777" w:rsidTr="002870E8">
        <w:tc>
          <w:tcPr>
            <w:tcW w:w="2694" w:type="dxa"/>
            <w:shd w:val="clear" w:color="auto" w:fill="auto"/>
          </w:tcPr>
          <w:p w14:paraId="02D1E6E1" w14:textId="210A5B1B" w:rsidR="00487975" w:rsidRPr="002870E8" w:rsidRDefault="00487975" w:rsidP="00264EB5">
            <w:pPr>
              <w:suppressAutoHyphens w:val="0"/>
              <w:spacing w:before="40" w:after="40" w:line="180" w:lineRule="exact"/>
              <w:rPr>
                <w:sz w:val="18"/>
              </w:rPr>
            </w:pPr>
            <w:r w:rsidRPr="002870E8">
              <w:rPr>
                <w:sz w:val="18"/>
              </w:rPr>
              <w:t xml:space="preserve">Session d’Octobre </w:t>
            </w:r>
            <w:r w:rsidR="009B03F2" w:rsidRPr="002870E8">
              <w:rPr>
                <w:sz w:val="18"/>
              </w:rPr>
              <w:t>2014</w:t>
            </w:r>
          </w:p>
        </w:tc>
        <w:tc>
          <w:tcPr>
            <w:tcW w:w="1169" w:type="dxa"/>
            <w:shd w:val="clear" w:color="auto" w:fill="auto"/>
            <w:vAlign w:val="bottom"/>
          </w:tcPr>
          <w:p w14:paraId="4992FEAF" w14:textId="2B1E2885" w:rsidR="00487975" w:rsidRPr="002870E8" w:rsidRDefault="00487975" w:rsidP="00264EB5">
            <w:pPr>
              <w:suppressAutoHyphens w:val="0"/>
              <w:spacing w:before="40" w:after="40" w:line="180" w:lineRule="exact"/>
              <w:jc w:val="right"/>
              <w:rPr>
                <w:sz w:val="18"/>
              </w:rPr>
            </w:pPr>
            <w:r w:rsidRPr="002870E8">
              <w:rPr>
                <w:sz w:val="18"/>
              </w:rPr>
              <w:t>2</w:t>
            </w:r>
            <w:r w:rsidR="001F3A42" w:rsidRPr="002870E8">
              <w:rPr>
                <w:sz w:val="18"/>
              </w:rPr>
              <w:t xml:space="preserve"> </w:t>
            </w:r>
            <w:r w:rsidRPr="002870E8">
              <w:rPr>
                <w:sz w:val="18"/>
              </w:rPr>
              <w:t>802</w:t>
            </w:r>
          </w:p>
        </w:tc>
        <w:tc>
          <w:tcPr>
            <w:tcW w:w="1169" w:type="dxa"/>
            <w:shd w:val="clear" w:color="auto" w:fill="auto"/>
            <w:vAlign w:val="bottom"/>
          </w:tcPr>
          <w:p w14:paraId="27415B37" w14:textId="3F052DB0" w:rsidR="00487975" w:rsidRPr="002870E8" w:rsidRDefault="00487975" w:rsidP="00264EB5">
            <w:pPr>
              <w:suppressAutoHyphens w:val="0"/>
              <w:spacing w:before="40" w:after="40" w:line="180" w:lineRule="exact"/>
              <w:jc w:val="right"/>
              <w:rPr>
                <w:sz w:val="18"/>
              </w:rPr>
            </w:pPr>
            <w:r w:rsidRPr="002870E8">
              <w:rPr>
                <w:sz w:val="18"/>
              </w:rPr>
              <w:t>2</w:t>
            </w:r>
            <w:r w:rsidR="001F3A42" w:rsidRPr="002870E8">
              <w:rPr>
                <w:sz w:val="18"/>
              </w:rPr>
              <w:t xml:space="preserve"> </w:t>
            </w:r>
            <w:r w:rsidRPr="002870E8">
              <w:rPr>
                <w:sz w:val="18"/>
              </w:rPr>
              <w:t>800</w:t>
            </w:r>
          </w:p>
        </w:tc>
        <w:tc>
          <w:tcPr>
            <w:tcW w:w="1169" w:type="dxa"/>
            <w:shd w:val="clear" w:color="auto" w:fill="auto"/>
            <w:vAlign w:val="bottom"/>
          </w:tcPr>
          <w:p w14:paraId="11551D15" w14:textId="27945113" w:rsidR="00487975" w:rsidRPr="002870E8" w:rsidRDefault="00487975" w:rsidP="00264EB5">
            <w:pPr>
              <w:suppressAutoHyphens w:val="0"/>
              <w:spacing w:before="40" w:after="40" w:line="180" w:lineRule="exact"/>
              <w:jc w:val="right"/>
              <w:rPr>
                <w:sz w:val="18"/>
              </w:rPr>
            </w:pPr>
            <w:r w:rsidRPr="002870E8">
              <w:rPr>
                <w:sz w:val="18"/>
              </w:rPr>
              <w:t>2</w:t>
            </w:r>
            <w:r w:rsidR="001F3A42" w:rsidRPr="002870E8">
              <w:rPr>
                <w:sz w:val="18"/>
              </w:rPr>
              <w:t xml:space="preserve"> </w:t>
            </w:r>
            <w:r w:rsidRPr="002870E8">
              <w:rPr>
                <w:sz w:val="18"/>
              </w:rPr>
              <w:t>574</w:t>
            </w:r>
          </w:p>
        </w:tc>
        <w:tc>
          <w:tcPr>
            <w:tcW w:w="1169" w:type="dxa"/>
            <w:shd w:val="clear" w:color="auto" w:fill="auto"/>
            <w:vAlign w:val="bottom"/>
          </w:tcPr>
          <w:p w14:paraId="094968C7" w14:textId="7AFF0293" w:rsidR="00487975" w:rsidRPr="002870E8" w:rsidRDefault="00487975" w:rsidP="00264EB5">
            <w:pPr>
              <w:suppressAutoHyphens w:val="0"/>
              <w:spacing w:before="40" w:after="40" w:line="180" w:lineRule="exact"/>
              <w:jc w:val="right"/>
              <w:rPr>
                <w:sz w:val="18"/>
              </w:rPr>
            </w:pPr>
            <w:r w:rsidRPr="002870E8">
              <w:rPr>
                <w:sz w:val="18"/>
              </w:rPr>
              <w:t>91</w:t>
            </w:r>
            <w:r w:rsidR="001F3A42" w:rsidRPr="002870E8">
              <w:rPr>
                <w:sz w:val="18"/>
              </w:rPr>
              <w:t> </w:t>
            </w:r>
            <w:r w:rsidRPr="002870E8">
              <w:rPr>
                <w:sz w:val="18"/>
              </w:rPr>
              <w:t>%</w:t>
            </w:r>
          </w:p>
        </w:tc>
      </w:tr>
      <w:tr w:rsidR="00487975" w:rsidRPr="002870E8" w14:paraId="3B2EACC7" w14:textId="77777777" w:rsidTr="002870E8">
        <w:tc>
          <w:tcPr>
            <w:tcW w:w="2694" w:type="dxa"/>
            <w:tcBorders>
              <w:bottom w:val="single" w:sz="12" w:space="0" w:color="000000" w:themeColor="text1"/>
            </w:tcBorders>
            <w:shd w:val="clear" w:color="auto" w:fill="auto"/>
          </w:tcPr>
          <w:p w14:paraId="5D805357" w14:textId="77777777" w:rsidR="00487975" w:rsidRPr="002870E8" w:rsidRDefault="00487975" w:rsidP="00264EB5">
            <w:pPr>
              <w:suppressAutoHyphens w:val="0"/>
              <w:spacing w:before="40" w:after="40" w:line="180" w:lineRule="exact"/>
              <w:rPr>
                <w:sz w:val="18"/>
              </w:rPr>
            </w:pPr>
            <w:r w:rsidRPr="002870E8">
              <w:rPr>
                <w:sz w:val="18"/>
              </w:rPr>
              <w:t>Avril 2015</w:t>
            </w:r>
          </w:p>
        </w:tc>
        <w:tc>
          <w:tcPr>
            <w:tcW w:w="1169" w:type="dxa"/>
            <w:tcBorders>
              <w:bottom w:val="single" w:sz="12" w:space="0" w:color="000000" w:themeColor="text1"/>
            </w:tcBorders>
            <w:shd w:val="clear" w:color="auto" w:fill="auto"/>
            <w:vAlign w:val="bottom"/>
          </w:tcPr>
          <w:p w14:paraId="1F0A202D" w14:textId="717FBFA6" w:rsidR="00487975" w:rsidRPr="002870E8" w:rsidRDefault="00487975" w:rsidP="00264EB5">
            <w:pPr>
              <w:suppressAutoHyphens w:val="0"/>
              <w:spacing w:before="40" w:after="40" w:line="180" w:lineRule="exact"/>
              <w:jc w:val="right"/>
              <w:rPr>
                <w:sz w:val="18"/>
              </w:rPr>
            </w:pPr>
            <w:r w:rsidRPr="002870E8">
              <w:rPr>
                <w:sz w:val="18"/>
              </w:rPr>
              <w:t>3</w:t>
            </w:r>
            <w:r w:rsidR="001F3A42" w:rsidRPr="002870E8">
              <w:rPr>
                <w:sz w:val="18"/>
              </w:rPr>
              <w:t xml:space="preserve"> </w:t>
            </w:r>
            <w:r w:rsidRPr="002870E8">
              <w:rPr>
                <w:sz w:val="18"/>
              </w:rPr>
              <w:t>997</w:t>
            </w:r>
          </w:p>
        </w:tc>
        <w:tc>
          <w:tcPr>
            <w:tcW w:w="1169" w:type="dxa"/>
            <w:tcBorders>
              <w:bottom w:val="single" w:sz="12" w:space="0" w:color="000000" w:themeColor="text1"/>
            </w:tcBorders>
            <w:shd w:val="clear" w:color="auto" w:fill="auto"/>
            <w:vAlign w:val="bottom"/>
          </w:tcPr>
          <w:p w14:paraId="62812394" w14:textId="78E482ED" w:rsidR="00487975" w:rsidRPr="002870E8" w:rsidRDefault="00487975" w:rsidP="00264EB5">
            <w:pPr>
              <w:suppressAutoHyphens w:val="0"/>
              <w:spacing w:before="40" w:after="40" w:line="180" w:lineRule="exact"/>
              <w:jc w:val="right"/>
              <w:rPr>
                <w:sz w:val="18"/>
              </w:rPr>
            </w:pPr>
            <w:r w:rsidRPr="002870E8">
              <w:rPr>
                <w:sz w:val="18"/>
              </w:rPr>
              <w:t>3</w:t>
            </w:r>
            <w:r w:rsidR="001F3A42" w:rsidRPr="002870E8">
              <w:rPr>
                <w:sz w:val="18"/>
              </w:rPr>
              <w:t xml:space="preserve"> </w:t>
            </w:r>
            <w:r w:rsidRPr="002870E8">
              <w:rPr>
                <w:sz w:val="18"/>
              </w:rPr>
              <w:t>992</w:t>
            </w:r>
          </w:p>
        </w:tc>
        <w:tc>
          <w:tcPr>
            <w:tcW w:w="1169" w:type="dxa"/>
            <w:tcBorders>
              <w:bottom w:val="single" w:sz="12" w:space="0" w:color="000000" w:themeColor="text1"/>
            </w:tcBorders>
            <w:shd w:val="clear" w:color="auto" w:fill="auto"/>
            <w:vAlign w:val="bottom"/>
          </w:tcPr>
          <w:p w14:paraId="0F3EDEAD" w14:textId="00633492" w:rsidR="00487975" w:rsidRPr="002870E8" w:rsidRDefault="00487975" w:rsidP="00264EB5">
            <w:pPr>
              <w:suppressAutoHyphens w:val="0"/>
              <w:spacing w:before="40" w:after="40" w:line="180" w:lineRule="exact"/>
              <w:jc w:val="right"/>
              <w:rPr>
                <w:sz w:val="18"/>
              </w:rPr>
            </w:pPr>
            <w:r w:rsidRPr="002870E8">
              <w:rPr>
                <w:sz w:val="18"/>
              </w:rPr>
              <w:t>3</w:t>
            </w:r>
            <w:r w:rsidR="001F3A42" w:rsidRPr="002870E8">
              <w:rPr>
                <w:sz w:val="18"/>
              </w:rPr>
              <w:t xml:space="preserve"> </w:t>
            </w:r>
            <w:r w:rsidRPr="002870E8">
              <w:rPr>
                <w:sz w:val="18"/>
              </w:rPr>
              <w:t>863</w:t>
            </w:r>
          </w:p>
        </w:tc>
        <w:tc>
          <w:tcPr>
            <w:tcW w:w="1169" w:type="dxa"/>
            <w:tcBorders>
              <w:bottom w:val="single" w:sz="12" w:space="0" w:color="000000" w:themeColor="text1"/>
            </w:tcBorders>
            <w:shd w:val="clear" w:color="auto" w:fill="auto"/>
            <w:vAlign w:val="bottom"/>
          </w:tcPr>
          <w:p w14:paraId="79F15AA0" w14:textId="2412CD85" w:rsidR="00487975" w:rsidRPr="002870E8" w:rsidRDefault="00487975" w:rsidP="00264EB5">
            <w:pPr>
              <w:suppressAutoHyphens w:val="0"/>
              <w:spacing w:before="40" w:after="40" w:line="180" w:lineRule="exact"/>
              <w:jc w:val="right"/>
              <w:rPr>
                <w:sz w:val="18"/>
              </w:rPr>
            </w:pPr>
            <w:r w:rsidRPr="002870E8">
              <w:rPr>
                <w:sz w:val="18"/>
              </w:rPr>
              <w:t>96,76</w:t>
            </w:r>
            <w:r w:rsidR="001F3A42" w:rsidRPr="002870E8">
              <w:rPr>
                <w:sz w:val="18"/>
              </w:rPr>
              <w:t> </w:t>
            </w:r>
            <w:r w:rsidRPr="002870E8">
              <w:rPr>
                <w:sz w:val="18"/>
              </w:rPr>
              <w:t>%</w:t>
            </w:r>
          </w:p>
        </w:tc>
      </w:tr>
    </w:tbl>
    <w:p w14:paraId="08A7237D" w14:textId="2555ED7E" w:rsidR="00487975" w:rsidRPr="00006734" w:rsidRDefault="00487975" w:rsidP="001C0D4B">
      <w:pPr>
        <w:pStyle w:val="SingleTxtG"/>
        <w:spacing w:before="120" w:after="240"/>
        <w:ind w:firstLine="142"/>
        <w:jc w:val="left"/>
        <w:rPr>
          <w:sz w:val="18"/>
          <w:szCs w:val="18"/>
        </w:rPr>
      </w:pPr>
      <w:r w:rsidRPr="00006734">
        <w:rPr>
          <w:i/>
          <w:iCs/>
          <w:sz w:val="18"/>
          <w:szCs w:val="18"/>
        </w:rPr>
        <w:t>Source</w:t>
      </w:r>
      <w:r w:rsidR="00972056">
        <w:rPr>
          <w:sz w:val="18"/>
          <w:szCs w:val="18"/>
        </w:rPr>
        <w:t> :</w:t>
      </w:r>
      <w:r w:rsidRPr="00006734">
        <w:rPr>
          <w:sz w:val="18"/>
          <w:szCs w:val="18"/>
        </w:rPr>
        <w:t xml:space="preserve"> DEC/2016. </w:t>
      </w:r>
    </w:p>
    <w:p w14:paraId="0F093A0B" w14:textId="0EE97AF6" w:rsidR="00487975" w:rsidRPr="002C6794" w:rsidRDefault="00B359D4" w:rsidP="00B359D4">
      <w:pPr>
        <w:pStyle w:val="SingleTxtG"/>
      </w:pPr>
      <w:r w:rsidRPr="002C6794">
        <w:lastRenderedPageBreak/>
        <w:t>186.</w:t>
      </w:r>
      <w:r w:rsidRPr="002C6794">
        <w:tab/>
      </w:r>
      <w:r w:rsidR="00487975" w:rsidRPr="002C6794">
        <w:t xml:space="preserve">Au niveau de l’enseignement supérieur, le Bénin s’est engagé dans la reconfiguration des programmes universitaires et l’organisation des universités et écoles suivant le modèle académique Licence-Master-Doctorat (LMD) conformément à la Résolution du </w:t>
      </w:r>
      <w:r w:rsidR="00487975">
        <w:t>Conseil Africain et Malgache de l’Enseignement Supérieur (</w:t>
      </w:r>
      <w:r w:rsidR="00487975" w:rsidRPr="002C6794">
        <w:t>CAMES</w:t>
      </w:r>
      <w:r w:rsidR="00487975">
        <w:t xml:space="preserve">) (2006) et </w:t>
      </w:r>
      <w:r w:rsidR="00487975" w:rsidRPr="002C6794">
        <w:t xml:space="preserve">à la Directive de l’UEMOA (2007). </w:t>
      </w:r>
    </w:p>
    <w:p w14:paraId="70048458" w14:textId="544C51C3" w:rsidR="00487975" w:rsidRDefault="00B359D4" w:rsidP="00B359D4">
      <w:pPr>
        <w:pStyle w:val="SingleTxtG"/>
      </w:pPr>
      <w:r>
        <w:t>187.</w:t>
      </w:r>
      <w:r>
        <w:tab/>
      </w:r>
      <w:r w:rsidR="00487975" w:rsidRPr="00487975">
        <w:t>La nécessité de mieux former les étudiants au niveau des filières à caractère administratif a amené le gouvernement à donner l’exclusivité de ces filières à l’</w:t>
      </w:r>
      <w:proofErr w:type="spellStart"/>
      <w:r w:rsidR="00487975" w:rsidRPr="00487975">
        <w:t>Ecole</w:t>
      </w:r>
      <w:proofErr w:type="spellEnd"/>
      <w:r w:rsidR="00487975" w:rsidRPr="00487975">
        <w:t xml:space="preserve"> Nationale d’Administration et de Magistrature. Il a en outre favorisé la création et la déconcentration de certaines filières. Le tableau ci-dessous présente la situation des établissements d’enseignement supérieur sur la période allant de 2009 à 2016.</w:t>
      </w:r>
    </w:p>
    <w:p w14:paraId="6F1C1F42" w14:textId="5EA3CBAB" w:rsidR="004A2F87" w:rsidRPr="002C6794" w:rsidRDefault="004A2F87" w:rsidP="004A2F87">
      <w:pPr>
        <w:pStyle w:val="H23G"/>
      </w:pPr>
      <w:r>
        <w:tab/>
      </w:r>
      <w:r>
        <w:tab/>
      </w:r>
      <w:r w:rsidRPr="00006734">
        <w:rPr>
          <w:b w:val="0"/>
          <w:bCs/>
        </w:rPr>
        <w:t xml:space="preserve">Tableau </w:t>
      </w:r>
      <w:r w:rsidR="002E12BA">
        <w:rPr>
          <w:b w:val="0"/>
          <w:bCs/>
        </w:rPr>
        <w:t>n</w:t>
      </w:r>
      <w:r w:rsidR="001B4D2A" w:rsidRPr="001B4D2A">
        <w:rPr>
          <w:b w:val="0"/>
          <w:bCs/>
          <w:vertAlign w:val="superscript"/>
        </w:rPr>
        <w:t>o</w:t>
      </w:r>
      <w:r w:rsidR="001B4D2A">
        <w:rPr>
          <w:b w:val="0"/>
          <w:bCs/>
        </w:rPr>
        <w:t> </w:t>
      </w:r>
      <w:r w:rsidR="00E4153F">
        <w:rPr>
          <w:b w:val="0"/>
          <w:bCs/>
        </w:rPr>
        <w:t>8</w:t>
      </w:r>
      <w:r w:rsidR="002E12BA">
        <w:br/>
      </w:r>
      <w:r w:rsidRPr="002C6794">
        <w:t>Nombre d’établissements selon le statut de 2009-2010 à 2015-2016</w:t>
      </w:r>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789"/>
        <w:gridCol w:w="790"/>
        <w:gridCol w:w="790"/>
        <w:gridCol w:w="789"/>
        <w:gridCol w:w="790"/>
        <w:gridCol w:w="790"/>
        <w:gridCol w:w="790"/>
      </w:tblGrid>
      <w:tr w:rsidR="001F3A42" w:rsidRPr="001F3A42" w14:paraId="05C29061" w14:textId="77777777" w:rsidTr="00F03F35">
        <w:trPr>
          <w:tblHeader/>
        </w:trPr>
        <w:tc>
          <w:tcPr>
            <w:tcW w:w="2977" w:type="dxa"/>
            <w:tcBorders>
              <w:top w:val="single" w:sz="4" w:space="0" w:color="auto"/>
              <w:bottom w:val="single" w:sz="12" w:space="0" w:color="auto"/>
            </w:tcBorders>
            <w:shd w:val="clear" w:color="auto" w:fill="auto"/>
            <w:vAlign w:val="bottom"/>
          </w:tcPr>
          <w:p w14:paraId="782B6D5A" w14:textId="3B2F9E0A" w:rsidR="00487975" w:rsidRPr="001F3A42" w:rsidRDefault="00487975" w:rsidP="00006734">
            <w:pPr>
              <w:suppressAutoHyphens w:val="0"/>
              <w:spacing w:before="80" w:after="80" w:line="200" w:lineRule="exact"/>
              <w:rPr>
                <w:i/>
                <w:sz w:val="16"/>
              </w:rPr>
            </w:pPr>
            <w:r w:rsidRPr="001F3A42">
              <w:rPr>
                <w:i/>
                <w:sz w:val="16"/>
              </w:rPr>
              <w:t>Années</w:t>
            </w:r>
            <w:r w:rsidR="009B03F2" w:rsidRPr="001F3A42">
              <w:rPr>
                <w:i/>
                <w:sz w:val="16"/>
              </w:rPr>
              <w:t xml:space="preserve"> </w:t>
            </w:r>
            <w:r w:rsidRPr="001F3A42">
              <w:rPr>
                <w:i/>
                <w:sz w:val="16"/>
              </w:rPr>
              <w:t>académiques</w:t>
            </w:r>
          </w:p>
        </w:tc>
        <w:tc>
          <w:tcPr>
            <w:tcW w:w="789" w:type="dxa"/>
            <w:tcBorders>
              <w:top w:val="single" w:sz="4" w:space="0" w:color="auto"/>
              <w:bottom w:val="single" w:sz="12" w:space="0" w:color="auto"/>
            </w:tcBorders>
            <w:shd w:val="clear" w:color="auto" w:fill="auto"/>
            <w:vAlign w:val="bottom"/>
          </w:tcPr>
          <w:p w14:paraId="350F17EC" w14:textId="2CCEBDAD" w:rsidR="00487975" w:rsidRPr="001F3A42" w:rsidRDefault="00487975" w:rsidP="00006734">
            <w:pPr>
              <w:suppressAutoHyphens w:val="0"/>
              <w:spacing w:before="80" w:after="80" w:line="200" w:lineRule="exact"/>
              <w:jc w:val="right"/>
              <w:rPr>
                <w:i/>
                <w:sz w:val="16"/>
              </w:rPr>
            </w:pPr>
            <w:r w:rsidRPr="001F3A42">
              <w:rPr>
                <w:i/>
                <w:sz w:val="16"/>
              </w:rPr>
              <w:t>2009/2010</w:t>
            </w:r>
          </w:p>
        </w:tc>
        <w:tc>
          <w:tcPr>
            <w:tcW w:w="790" w:type="dxa"/>
            <w:tcBorders>
              <w:top w:val="single" w:sz="4" w:space="0" w:color="auto"/>
              <w:bottom w:val="single" w:sz="12" w:space="0" w:color="auto"/>
            </w:tcBorders>
            <w:shd w:val="clear" w:color="auto" w:fill="auto"/>
            <w:vAlign w:val="bottom"/>
          </w:tcPr>
          <w:p w14:paraId="1F1586E3" w14:textId="124F59BC" w:rsidR="00487975" w:rsidRPr="001F3A42" w:rsidRDefault="00487975" w:rsidP="00006734">
            <w:pPr>
              <w:suppressAutoHyphens w:val="0"/>
              <w:spacing w:before="80" w:after="80" w:line="200" w:lineRule="exact"/>
              <w:jc w:val="right"/>
              <w:rPr>
                <w:i/>
                <w:sz w:val="16"/>
              </w:rPr>
            </w:pPr>
            <w:r w:rsidRPr="001F3A42">
              <w:rPr>
                <w:i/>
                <w:sz w:val="16"/>
              </w:rPr>
              <w:t>2010/2011</w:t>
            </w:r>
          </w:p>
        </w:tc>
        <w:tc>
          <w:tcPr>
            <w:tcW w:w="790" w:type="dxa"/>
            <w:tcBorders>
              <w:top w:val="single" w:sz="4" w:space="0" w:color="auto"/>
              <w:bottom w:val="single" w:sz="12" w:space="0" w:color="auto"/>
            </w:tcBorders>
            <w:shd w:val="clear" w:color="auto" w:fill="auto"/>
            <w:vAlign w:val="bottom"/>
          </w:tcPr>
          <w:p w14:paraId="17E47740" w14:textId="6960FC18" w:rsidR="00487975" w:rsidRPr="001F3A42" w:rsidRDefault="00487975" w:rsidP="00006734">
            <w:pPr>
              <w:suppressAutoHyphens w:val="0"/>
              <w:spacing w:before="80" w:after="80" w:line="200" w:lineRule="exact"/>
              <w:jc w:val="right"/>
              <w:rPr>
                <w:i/>
                <w:sz w:val="16"/>
              </w:rPr>
            </w:pPr>
            <w:r w:rsidRPr="001F3A42">
              <w:rPr>
                <w:i/>
                <w:sz w:val="16"/>
              </w:rPr>
              <w:t>2011/2012</w:t>
            </w:r>
          </w:p>
        </w:tc>
        <w:tc>
          <w:tcPr>
            <w:tcW w:w="789" w:type="dxa"/>
            <w:tcBorders>
              <w:top w:val="single" w:sz="4" w:space="0" w:color="auto"/>
              <w:bottom w:val="single" w:sz="12" w:space="0" w:color="auto"/>
            </w:tcBorders>
            <w:shd w:val="clear" w:color="auto" w:fill="auto"/>
            <w:vAlign w:val="bottom"/>
          </w:tcPr>
          <w:p w14:paraId="32BFA259" w14:textId="4107CE45" w:rsidR="00487975" w:rsidRPr="001F3A42" w:rsidRDefault="00487975" w:rsidP="00006734">
            <w:pPr>
              <w:suppressAutoHyphens w:val="0"/>
              <w:spacing w:before="80" w:after="80" w:line="200" w:lineRule="exact"/>
              <w:jc w:val="right"/>
              <w:rPr>
                <w:i/>
                <w:sz w:val="16"/>
              </w:rPr>
            </w:pPr>
            <w:r w:rsidRPr="001F3A42">
              <w:rPr>
                <w:i/>
                <w:sz w:val="16"/>
              </w:rPr>
              <w:t>2012/2013</w:t>
            </w:r>
          </w:p>
        </w:tc>
        <w:tc>
          <w:tcPr>
            <w:tcW w:w="790" w:type="dxa"/>
            <w:tcBorders>
              <w:top w:val="single" w:sz="4" w:space="0" w:color="auto"/>
              <w:bottom w:val="single" w:sz="12" w:space="0" w:color="auto"/>
            </w:tcBorders>
            <w:shd w:val="clear" w:color="auto" w:fill="auto"/>
            <w:vAlign w:val="bottom"/>
          </w:tcPr>
          <w:p w14:paraId="7CC410D6" w14:textId="6381075A" w:rsidR="00487975" w:rsidRPr="001F3A42" w:rsidRDefault="00487975" w:rsidP="00006734">
            <w:pPr>
              <w:suppressAutoHyphens w:val="0"/>
              <w:spacing w:before="80" w:after="80" w:line="200" w:lineRule="exact"/>
              <w:jc w:val="right"/>
              <w:rPr>
                <w:i/>
                <w:sz w:val="16"/>
              </w:rPr>
            </w:pPr>
            <w:r w:rsidRPr="001F3A42">
              <w:rPr>
                <w:i/>
                <w:sz w:val="16"/>
              </w:rPr>
              <w:t>2013/2014</w:t>
            </w:r>
          </w:p>
        </w:tc>
        <w:tc>
          <w:tcPr>
            <w:tcW w:w="790" w:type="dxa"/>
            <w:tcBorders>
              <w:top w:val="single" w:sz="4" w:space="0" w:color="auto"/>
              <w:bottom w:val="single" w:sz="12" w:space="0" w:color="auto"/>
            </w:tcBorders>
            <w:shd w:val="clear" w:color="auto" w:fill="auto"/>
            <w:vAlign w:val="bottom"/>
          </w:tcPr>
          <w:p w14:paraId="08C6E026" w14:textId="6804032D" w:rsidR="00487975" w:rsidRPr="001F3A42" w:rsidRDefault="00487975" w:rsidP="00006734">
            <w:pPr>
              <w:suppressAutoHyphens w:val="0"/>
              <w:spacing w:before="80" w:after="80" w:line="200" w:lineRule="exact"/>
              <w:jc w:val="right"/>
              <w:rPr>
                <w:i/>
                <w:sz w:val="16"/>
              </w:rPr>
            </w:pPr>
            <w:r w:rsidRPr="001F3A42">
              <w:rPr>
                <w:i/>
                <w:sz w:val="16"/>
              </w:rPr>
              <w:t>2014/2015</w:t>
            </w:r>
          </w:p>
        </w:tc>
        <w:tc>
          <w:tcPr>
            <w:tcW w:w="790" w:type="dxa"/>
            <w:tcBorders>
              <w:top w:val="single" w:sz="4" w:space="0" w:color="auto"/>
              <w:bottom w:val="single" w:sz="12" w:space="0" w:color="auto"/>
            </w:tcBorders>
            <w:shd w:val="clear" w:color="auto" w:fill="auto"/>
            <w:vAlign w:val="bottom"/>
          </w:tcPr>
          <w:p w14:paraId="5091D5C4" w14:textId="48584272" w:rsidR="00487975" w:rsidRPr="001F3A42" w:rsidRDefault="00487975" w:rsidP="00006734">
            <w:pPr>
              <w:suppressAutoHyphens w:val="0"/>
              <w:spacing w:before="80" w:after="80" w:line="200" w:lineRule="exact"/>
              <w:jc w:val="right"/>
              <w:rPr>
                <w:i/>
                <w:sz w:val="16"/>
              </w:rPr>
            </w:pPr>
            <w:r w:rsidRPr="001F3A42">
              <w:rPr>
                <w:i/>
                <w:sz w:val="16"/>
              </w:rPr>
              <w:t>2015/2016</w:t>
            </w:r>
          </w:p>
        </w:tc>
      </w:tr>
      <w:tr w:rsidR="001F3A42" w:rsidRPr="001F3A42" w14:paraId="5B72354F" w14:textId="77777777" w:rsidTr="00F03F35">
        <w:tc>
          <w:tcPr>
            <w:tcW w:w="2977" w:type="dxa"/>
            <w:tcBorders>
              <w:top w:val="single" w:sz="12" w:space="0" w:color="auto"/>
            </w:tcBorders>
            <w:shd w:val="clear" w:color="auto" w:fill="auto"/>
          </w:tcPr>
          <w:p w14:paraId="0455108F" w14:textId="77777777" w:rsidR="00487975" w:rsidRPr="00006734" w:rsidRDefault="00487975" w:rsidP="00006734">
            <w:pPr>
              <w:suppressAutoHyphens w:val="0"/>
              <w:spacing w:before="40" w:after="40" w:line="220" w:lineRule="exact"/>
              <w:rPr>
                <w:sz w:val="18"/>
              </w:rPr>
            </w:pPr>
            <w:r w:rsidRPr="00006734">
              <w:rPr>
                <w:sz w:val="18"/>
              </w:rPr>
              <w:t>Universités publiques</w:t>
            </w:r>
          </w:p>
        </w:tc>
        <w:tc>
          <w:tcPr>
            <w:tcW w:w="789" w:type="dxa"/>
            <w:tcBorders>
              <w:top w:val="single" w:sz="12" w:space="0" w:color="auto"/>
            </w:tcBorders>
            <w:shd w:val="clear" w:color="auto" w:fill="auto"/>
            <w:vAlign w:val="bottom"/>
          </w:tcPr>
          <w:p w14:paraId="4E68FE03" w14:textId="77777777" w:rsidR="00487975" w:rsidRPr="00006734" w:rsidRDefault="00487975" w:rsidP="00006734">
            <w:pPr>
              <w:suppressAutoHyphens w:val="0"/>
              <w:spacing w:before="40" w:after="40" w:line="220" w:lineRule="exact"/>
              <w:jc w:val="right"/>
              <w:rPr>
                <w:sz w:val="18"/>
              </w:rPr>
            </w:pPr>
            <w:r w:rsidRPr="00006734">
              <w:rPr>
                <w:sz w:val="18"/>
              </w:rPr>
              <w:t>2</w:t>
            </w:r>
          </w:p>
        </w:tc>
        <w:tc>
          <w:tcPr>
            <w:tcW w:w="790" w:type="dxa"/>
            <w:tcBorders>
              <w:top w:val="single" w:sz="12" w:space="0" w:color="auto"/>
            </w:tcBorders>
            <w:shd w:val="clear" w:color="auto" w:fill="auto"/>
            <w:vAlign w:val="bottom"/>
          </w:tcPr>
          <w:p w14:paraId="2CE59E8B" w14:textId="77777777" w:rsidR="00487975" w:rsidRPr="00006734" w:rsidRDefault="00487975" w:rsidP="00006734">
            <w:pPr>
              <w:suppressAutoHyphens w:val="0"/>
              <w:spacing w:before="40" w:after="40" w:line="220" w:lineRule="exact"/>
              <w:jc w:val="right"/>
              <w:rPr>
                <w:sz w:val="18"/>
              </w:rPr>
            </w:pPr>
            <w:r w:rsidRPr="00006734">
              <w:rPr>
                <w:sz w:val="18"/>
              </w:rPr>
              <w:t>2</w:t>
            </w:r>
          </w:p>
        </w:tc>
        <w:tc>
          <w:tcPr>
            <w:tcW w:w="790" w:type="dxa"/>
            <w:tcBorders>
              <w:top w:val="single" w:sz="12" w:space="0" w:color="auto"/>
            </w:tcBorders>
            <w:shd w:val="clear" w:color="auto" w:fill="auto"/>
            <w:vAlign w:val="bottom"/>
          </w:tcPr>
          <w:p w14:paraId="00001217" w14:textId="77777777" w:rsidR="00487975" w:rsidRPr="00006734" w:rsidRDefault="00487975" w:rsidP="00006734">
            <w:pPr>
              <w:suppressAutoHyphens w:val="0"/>
              <w:spacing w:before="40" w:after="40" w:line="220" w:lineRule="exact"/>
              <w:jc w:val="right"/>
              <w:rPr>
                <w:sz w:val="18"/>
              </w:rPr>
            </w:pPr>
            <w:r w:rsidRPr="00006734">
              <w:rPr>
                <w:sz w:val="18"/>
              </w:rPr>
              <w:t>2</w:t>
            </w:r>
          </w:p>
        </w:tc>
        <w:tc>
          <w:tcPr>
            <w:tcW w:w="789" w:type="dxa"/>
            <w:tcBorders>
              <w:top w:val="single" w:sz="12" w:space="0" w:color="auto"/>
            </w:tcBorders>
            <w:shd w:val="clear" w:color="auto" w:fill="auto"/>
            <w:vAlign w:val="bottom"/>
          </w:tcPr>
          <w:p w14:paraId="1DC2BCCC" w14:textId="77777777" w:rsidR="00487975" w:rsidRPr="00006734" w:rsidRDefault="00487975" w:rsidP="00006734">
            <w:pPr>
              <w:suppressAutoHyphens w:val="0"/>
              <w:spacing w:before="40" w:after="40" w:line="220" w:lineRule="exact"/>
              <w:jc w:val="right"/>
              <w:rPr>
                <w:sz w:val="18"/>
              </w:rPr>
            </w:pPr>
            <w:r w:rsidRPr="00006734">
              <w:rPr>
                <w:sz w:val="18"/>
              </w:rPr>
              <w:t>2</w:t>
            </w:r>
          </w:p>
        </w:tc>
        <w:tc>
          <w:tcPr>
            <w:tcW w:w="790" w:type="dxa"/>
            <w:tcBorders>
              <w:top w:val="single" w:sz="12" w:space="0" w:color="auto"/>
            </w:tcBorders>
            <w:shd w:val="clear" w:color="auto" w:fill="auto"/>
            <w:vAlign w:val="bottom"/>
          </w:tcPr>
          <w:p w14:paraId="52D199AE" w14:textId="77777777" w:rsidR="00487975" w:rsidRPr="00006734" w:rsidRDefault="00487975" w:rsidP="00006734">
            <w:pPr>
              <w:suppressAutoHyphens w:val="0"/>
              <w:spacing w:before="40" w:after="40" w:line="220" w:lineRule="exact"/>
              <w:jc w:val="right"/>
              <w:rPr>
                <w:sz w:val="18"/>
              </w:rPr>
            </w:pPr>
            <w:r w:rsidRPr="00006734">
              <w:rPr>
                <w:sz w:val="18"/>
              </w:rPr>
              <w:t>4</w:t>
            </w:r>
          </w:p>
        </w:tc>
        <w:tc>
          <w:tcPr>
            <w:tcW w:w="790" w:type="dxa"/>
            <w:tcBorders>
              <w:top w:val="single" w:sz="12" w:space="0" w:color="auto"/>
            </w:tcBorders>
            <w:shd w:val="clear" w:color="auto" w:fill="auto"/>
            <w:vAlign w:val="bottom"/>
          </w:tcPr>
          <w:p w14:paraId="4E0178FC" w14:textId="77777777" w:rsidR="00487975" w:rsidRPr="00006734" w:rsidRDefault="00487975" w:rsidP="00006734">
            <w:pPr>
              <w:suppressAutoHyphens w:val="0"/>
              <w:spacing w:before="40" w:after="40" w:line="220" w:lineRule="exact"/>
              <w:jc w:val="right"/>
              <w:rPr>
                <w:sz w:val="18"/>
              </w:rPr>
            </w:pPr>
            <w:r w:rsidRPr="00006734">
              <w:rPr>
                <w:sz w:val="18"/>
              </w:rPr>
              <w:t>4</w:t>
            </w:r>
          </w:p>
        </w:tc>
        <w:tc>
          <w:tcPr>
            <w:tcW w:w="790" w:type="dxa"/>
            <w:tcBorders>
              <w:top w:val="single" w:sz="12" w:space="0" w:color="auto"/>
            </w:tcBorders>
            <w:shd w:val="clear" w:color="auto" w:fill="auto"/>
            <w:vAlign w:val="bottom"/>
          </w:tcPr>
          <w:p w14:paraId="298B2E0B" w14:textId="77777777" w:rsidR="00487975" w:rsidRPr="00006734" w:rsidRDefault="00487975" w:rsidP="00006734">
            <w:pPr>
              <w:suppressAutoHyphens w:val="0"/>
              <w:spacing w:before="40" w:after="40" w:line="220" w:lineRule="exact"/>
              <w:jc w:val="right"/>
              <w:rPr>
                <w:sz w:val="18"/>
              </w:rPr>
            </w:pPr>
            <w:r w:rsidRPr="00006734">
              <w:rPr>
                <w:sz w:val="18"/>
              </w:rPr>
              <w:t>7</w:t>
            </w:r>
          </w:p>
        </w:tc>
      </w:tr>
      <w:tr w:rsidR="001F3A42" w:rsidRPr="001F3A42" w14:paraId="008916D8" w14:textId="77777777" w:rsidTr="00F03F35">
        <w:tc>
          <w:tcPr>
            <w:tcW w:w="2977" w:type="dxa"/>
            <w:shd w:val="clear" w:color="auto" w:fill="auto"/>
          </w:tcPr>
          <w:p w14:paraId="47740552" w14:textId="77777777" w:rsidR="00487975" w:rsidRPr="00006734" w:rsidRDefault="00487975" w:rsidP="00006734">
            <w:pPr>
              <w:suppressAutoHyphens w:val="0"/>
              <w:spacing w:before="40" w:after="40" w:line="220" w:lineRule="exact"/>
              <w:rPr>
                <w:sz w:val="18"/>
              </w:rPr>
            </w:pPr>
            <w:r w:rsidRPr="00006734">
              <w:rPr>
                <w:sz w:val="18"/>
              </w:rPr>
              <w:t>Universités privées</w:t>
            </w:r>
          </w:p>
        </w:tc>
        <w:tc>
          <w:tcPr>
            <w:tcW w:w="789" w:type="dxa"/>
            <w:shd w:val="clear" w:color="auto" w:fill="auto"/>
            <w:vAlign w:val="bottom"/>
          </w:tcPr>
          <w:p w14:paraId="48FCEAAA" w14:textId="77777777" w:rsidR="00487975" w:rsidRPr="00006734" w:rsidRDefault="00487975" w:rsidP="00006734">
            <w:pPr>
              <w:suppressAutoHyphens w:val="0"/>
              <w:spacing w:before="40" w:after="40" w:line="220" w:lineRule="exact"/>
              <w:jc w:val="right"/>
              <w:rPr>
                <w:sz w:val="18"/>
              </w:rPr>
            </w:pPr>
            <w:r w:rsidRPr="00006734">
              <w:rPr>
                <w:sz w:val="18"/>
              </w:rPr>
              <w:t>7</w:t>
            </w:r>
          </w:p>
        </w:tc>
        <w:tc>
          <w:tcPr>
            <w:tcW w:w="790" w:type="dxa"/>
            <w:shd w:val="clear" w:color="auto" w:fill="auto"/>
            <w:vAlign w:val="bottom"/>
          </w:tcPr>
          <w:p w14:paraId="29C3475D" w14:textId="77777777" w:rsidR="00487975" w:rsidRPr="00006734" w:rsidRDefault="00487975" w:rsidP="00006734">
            <w:pPr>
              <w:suppressAutoHyphens w:val="0"/>
              <w:spacing w:before="40" w:after="40" w:line="220" w:lineRule="exact"/>
              <w:jc w:val="right"/>
              <w:rPr>
                <w:sz w:val="18"/>
              </w:rPr>
            </w:pPr>
            <w:r w:rsidRPr="00006734">
              <w:rPr>
                <w:sz w:val="18"/>
              </w:rPr>
              <w:t>7</w:t>
            </w:r>
          </w:p>
        </w:tc>
        <w:tc>
          <w:tcPr>
            <w:tcW w:w="790" w:type="dxa"/>
            <w:shd w:val="clear" w:color="auto" w:fill="auto"/>
            <w:vAlign w:val="bottom"/>
          </w:tcPr>
          <w:p w14:paraId="439578D3" w14:textId="77777777" w:rsidR="00487975" w:rsidRPr="00006734" w:rsidRDefault="00487975" w:rsidP="00006734">
            <w:pPr>
              <w:suppressAutoHyphens w:val="0"/>
              <w:spacing w:before="40" w:after="40" w:line="220" w:lineRule="exact"/>
              <w:jc w:val="right"/>
              <w:rPr>
                <w:sz w:val="18"/>
              </w:rPr>
            </w:pPr>
            <w:r w:rsidRPr="00006734">
              <w:rPr>
                <w:sz w:val="18"/>
              </w:rPr>
              <w:t>7</w:t>
            </w:r>
          </w:p>
        </w:tc>
        <w:tc>
          <w:tcPr>
            <w:tcW w:w="789" w:type="dxa"/>
            <w:shd w:val="clear" w:color="auto" w:fill="auto"/>
            <w:vAlign w:val="bottom"/>
          </w:tcPr>
          <w:p w14:paraId="58491FC7" w14:textId="77777777" w:rsidR="00487975" w:rsidRPr="00006734" w:rsidRDefault="00487975" w:rsidP="00006734">
            <w:pPr>
              <w:suppressAutoHyphens w:val="0"/>
              <w:spacing w:before="40" w:after="40" w:line="220" w:lineRule="exact"/>
              <w:jc w:val="right"/>
              <w:rPr>
                <w:sz w:val="18"/>
              </w:rPr>
            </w:pPr>
            <w:r w:rsidRPr="00006734">
              <w:rPr>
                <w:sz w:val="18"/>
              </w:rPr>
              <w:t>7</w:t>
            </w:r>
          </w:p>
        </w:tc>
        <w:tc>
          <w:tcPr>
            <w:tcW w:w="790" w:type="dxa"/>
            <w:shd w:val="clear" w:color="auto" w:fill="auto"/>
            <w:vAlign w:val="bottom"/>
          </w:tcPr>
          <w:p w14:paraId="0854E911" w14:textId="77777777" w:rsidR="00487975" w:rsidRPr="00006734" w:rsidRDefault="00487975" w:rsidP="00006734">
            <w:pPr>
              <w:suppressAutoHyphens w:val="0"/>
              <w:spacing w:before="40" w:after="40" w:line="220" w:lineRule="exact"/>
              <w:jc w:val="right"/>
              <w:rPr>
                <w:sz w:val="18"/>
              </w:rPr>
            </w:pPr>
            <w:r w:rsidRPr="00006734">
              <w:rPr>
                <w:sz w:val="18"/>
              </w:rPr>
              <w:t>7</w:t>
            </w:r>
          </w:p>
        </w:tc>
        <w:tc>
          <w:tcPr>
            <w:tcW w:w="790" w:type="dxa"/>
            <w:shd w:val="clear" w:color="auto" w:fill="auto"/>
            <w:vAlign w:val="bottom"/>
          </w:tcPr>
          <w:p w14:paraId="3C7DE780" w14:textId="77777777" w:rsidR="00487975" w:rsidRPr="00006734" w:rsidRDefault="00487975" w:rsidP="00006734">
            <w:pPr>
              <w:suppressAutoHyphens w:val="0"/>
              <w:spacing w:before="40" w:after="40" w:line="220" w:lineRule="exact"/>
              <w:jc w:val="right"/>
              <w:rPr>
                <w:sz w:val="18"/>
              </w:rPr>
            </w:pPr>
            <w:r w:rsidRPr="00006734">
              <w:rPr>
                <w:sz w:val="18"/>
              </w:rPr>
              <w:t>7</w:t>
            </w:r>
          </w:p>
        </w:tc>
        <w:tc>
          <w:tcPr>
            <w:tcW w:w="790" w:type="dxa"/>
            <w:shd w:val="clear" w:color="auto" w:fill="auto"/>
            <w:vAlign w:val="bottom"/>
          </w:tcPr>
          <w:p w14:paraId="4526E76D" w14:textId="77777777" w:rsidR="00487975" w:rsidRPr="00006734" w:rsidRDefault="00487975" w:rsidP="00006734">
            <w:pPr>
              <w:suppressAutoHyphens w:val="0"/>
              <w:spacing w:before="40" w:after="40" w:line="220" w:lineRule="exact"/>
              <w:jc w:val="right"/>
              <w:rPr>
                <w:sz w:val="18"/>
              </w:rPr>
            </w:pPr>
            <w:r w:rsidRPr="00006734">
              <w:rPr>
                <w:sz w:val="18"/>
              </w:rPr>
              <w:t>7</w:t>
            </w:r>
          </w:p>
        </w:tc>
      </w:tr>
      <w:tr w:rsidR="001F3A42" w:rsidRPr="001F3A42" w14:paraId="2F1A7CCD" w14:textId="77777777" w:rsidTr="00F03F35">
        <w:tc>
          <w:tcPr>
            <w:tcW w:w="2977" w:type="dxa"/>
            <w:shd w:val="clear" w:color="auto" w:fill="auto"/>
          </w:tcPr>
          <w:p w14:paraId="263E1292" w14:textId="7CFABC5F" w:rsidR="00487975" w:rsidRPr="00006734" w:rsidRDefault="00487975" w:rsidP="00006734">
            <w:pPr>
              <w:suppressAutoHyphens w:val="0"/>
              <w:spacing w:before="40" w:after="40" w:line="220" w:lineRule="exact"/>
              <w:rPr>
                <w:sz w:val="18"/>
              </w:rPr>
            </w:pPr>
            <w:r w:rsidRPr="00006734">
              <w:rPr>
                <w:sz w:val="18"/>
              </w:rPr>
              <w:t xml:space="preserve">Entités </w:t>
            </w:r>
            <w:r w:rsidR="001F3A42">
              <w:rPr>
                <w:sz w:val="18"/>
              </w:rPr>
              <w:t>u</w:t>
            </w:r>
            <w:r w:rsidR="003A53B6" w:rsidRPr="00006734">
              <w:rPr>
                <w:sz w:val="18"/>
              </w:rPr>
              <w:t>niversitaires</w:t>
            </w:r>
            <w:r w:rsidRPr="00006734">
              <w:rPr>
                <w:sz w:val="18"/>
              </w:rPr>
              <w:t xml:space="preserve"> publiques</w:t>
            </w:r>
          </w:p>
        </w:tc>
        <w:tc>
          <w:tcPr>
            <w:tcW w:w="789" w:type="dxa"/>
            <w:shd w:val="clear" w:color="auto" w:fill="auto"/>
            <w:vAlign w:val="bottom"/>
          </w:tcPr>
          <w:p w14:paraId="365B2410" w14:textId="77777777" w:rsidR="00487975" w:rsidRPr="00006734" w:rsidRDefault="00487975" w:rsidP="00006734">
            <w:pPr>
              <w:suppressAutoHyphens w:val="0"/>
              <w:spacing w:before="40" w:after="40" w:line="220" w:lineRule="exact"/>
              <w:jc w:val="right"/>
              <w:rPr>
                <w:sz w:val="18"/>
              </w:rPr>
            </w:pPr>
            <w:r w:rsidRPr="00006734">
              <w:rPr>
                <w:sz w:val="18"/>
              </w:rPr>
              <w:t>33</w:t>
            </w:r>
          </w:p>
        </w:tc>
        <w:tc>
          <w:tcPr>
            <w:tcW w:w="790" w:type="dxa"/>
            <w:shd w:val="clear" w:color="auto" w:fill="auto"/>
            <w:vAlign w:val="bottom"/>
          </w:tcPr>
          <w:p w14:paraId="6183418E" w14:textId="77777777" w:rsidR="00487975" w:rsidRPr="00006734" w:rsidRDefault="00487975" w:rsidP="00006734">
            <w:pPr>
              <w:suppressAutoHyphens w:val="0"/>
              <w:spacing w:before="40" w:after="40" w:line="220" w:lineRule="exact"/>
              <w:jc w:val="right"/>
              <w:rPr>
                <w:sz w:val="18"/>
              </w:rPr>
            </w:pPr>
            <w:r w:rsidRPr="00006734">
              <w:rPr>
                <w:sz w:val="18"/>
              </w:rPr>
              <w:t>37</w:t>
            </w:r>
          </w:p>
        </w:tc>
        <w:tc>
          <w:tcPr>
            <w:tcW w:w="790" w:type="dxa"/>
            <w:shd w:val="clear" w:color="auto" w:fill="auto"/>
            <w:vAlign w:val="bottom"/>
          </w:tcPr>
          <w:p w14:paraId="0376CE8A" w14:textId="77777777" w:rsidR="00487975" w:rsidRPr="00006734" w:rsidRDefault="00487975" w:rsidP="00006734">
            <w:pPr>
              <w:suppressAutoHyphens w:val="0"/>
              <w:spacing w:before="40" w:after="40" w:line="220" w:lineRule="exact"/>
              <w:jc w:val="right"/>
              <w:rPr>
                <w:sz w:val="18"/>
              </w:rPr>
            </w:pPr>
            <w:r w:rsidRPr="00006734">
              <w:rPr>
                <w:sz w:val="18"/>
              </w:rPr>
              <w:t>38</w:t>
            </w:r>
          </w:p>
        </w:tc>
        <w:tc>
          <w:tcPr>
            <w:tcW w:w="789" w:type="dxa"/>
            <w:shd w:val="clear" w:color="auto" w:fill="auto"/>
            <w:vAlign w:val="bottom"/>
          </w:tcPr>
          <w:p w14:paraId="7FDE3176" w14:textId="77777777" w:rsidR="00487975" w:rsidRPr="00006734" w:rsidRDefault="00487975" w:rsidP="00006734">
            <w:pPr>
              <w:suppressAutoHyphens w:val="0"/>
              <w:spacing w:before="40" w:after="40" w:line="220" w:lineRule="exact"/>
              <w:jc w:val="right"/>
              <w:rPr>
                <w:sz w:val="18"/>
              </w:rPr>
            </w:pPr>
            <w:r w:rsidRPr="00006734">
              <w:rPr>
                <w:sz w:val="18"/>
              </w:rPr>
              <w:t>39</w:t>
            </w:r>
          </w:p>
        </w:tc>
        <w:tc>
          <w:tcPr>
            <w:tcW w:w="790" w:type="dxa"/>
            <w:shd w:val="clear" w:color="auto" w:fill="auto"/>
            <w:vAlign w:val="bottom"/>
          </w:tcPr>
          <w:p w14:paraId="0A1C77F4" w14:textId="77777777" w:rsidR="00487975" w:rsidRPr="00006734" w:rsidRDefault="00487975" w:rsidP="00006734">
            <w:pPr>
              <w:suppressAutoHyphens w:val="0"/>
              <w:spacing w:before="40" w:after="40" w:line="220" w:lineRule="exact"/>
              <w:jc w:val="right"/>
              <w:rPr>
                <w:sz w:val="18"/>
              </w:rPr>
            </w:pPr>
            <w:r w:rsidRPr="00006734">
              <w:rPr>
                <w:sz w:val="18"/>
              </w:rPr>
              <w:t>58</w:t>
            </w:r>
          </w:p>
        </w:tc>
        <w:tc>
          <w:tcPr>
            <w:tcW w:w="790" w:type="dxa"/>
            <w:shd w:val="clear" w:color="auto" w:fill="auto"/>
            <w:vAlign w:val="bottom"/>
          </w:tcPr>
          <w:p w14:paraId="01327754" w14:textId="77777777" w:rsidR="00487975" w:rsidRPr="00006734" w:rsidRDefault="00487975" w:rsidP="00006734">
            <w:pPr>
              <w:suppressAutoHyphens w:val="0"/>
              <w:spacing w:before="40" w:after="40" w:line="220" w:lineRule="exact"/>
              <w:jc w:val="right"/>
              <w:rPr>
                <w:sz w:val="18"/>
              </w:rPr>
            </w:pPr>
            <w:r w:rsidRPr="00006734">
              <w:rPr>
                <w:sz w:val="18"/>
              </w:rPr>
              <w:t>58</w:t>
            </w:r>
          </w:p>
        </w:tc>
        <w:tc>
          <w:tcPr>
            <w:tcW w:w="790" w:type="dxa"/>
            <w:shd w:val="clear" w:color="auto" w:fill="auto"/>
            <w:vAlign w:val="bottom"/>
          </w:tcPr>
          <w:p w14:paraId="08188106" w14:textId="77777777" w:rsidR="00487975" w:rsidRPr="00006734" w:rsidRDefault="00487975" w:rsidP="00006734">
            <w:pPr>
              <w:suppressAutoHyphens w:val="0"/>
              <w:spacing w:before="40" w:after="40" w:line="220" w:lineRule="exact"/>
              <w:jc w:val="right"/>
              <w:rPr>
                <w:sz w:val="18"/>
              </w:rPr>
            </w:pPr>
            <w:r w:rsidRPr="00006734">
              <w:rPr>
                <w:sz w:val="18"/>
              </w:rPr>
              <w:t>58</w:t>
            </w:r>
          </w:p>
        </w:tc>
      </w:tr>
      <w:tr w:rsidR="001F3A42" w:rsidRPr="001F3A42" w14:paraId="20046F1D" w14:textId="77777777" w:rsidTr="00F03F35">
        <w:tc>
          <w:tcPr>
            <w:tcW w:w="2977" w:type="dxa"/>
            <w:shd w:val="clear" w:color="auto" w:fill="auto"/>
          </w:tcPr>
          <w:p w14:paraId="26329D9A" w14:textId="3A197F59" w:rsidR="00487975" w:rsidRPr="00006734" w:rsidRDefault="00487975" w:rsidP="00006734">
            <w:pPr>
              <w:suppressAutoHyphens w:val="0"/>
              <w:spacing w:before="40" w:after="40" w:line="220" w:lineRule="exact"/>
              <w:rPr>
                <w:sz w:val="18"/>
              </w:rPr>
            </w:pPr>
            <w:r w:rsidRPr="00006734">
              <w:rPr>
                <w:sz w:val="18"/>
              </w:rPr>
              <w:t xml:space="preserve">Entités </w:t>
            </w:r>
            <w:r w:rsidR="001F3A42">
              <w:rPr>
                <w:sz w:val="18"/>
              </w:rPr>
              <w:t>u</w:t>
            </w:r>
            <w:r w:rsidR="003A53B6" w:rsidRPr="00006734">
              <w:rPr>
                <w:sz w:val="18"/>
              </w:rPr>
              <w:t>niversitaires</w:t>
            </w:r>
            <w:r w:rsidRPr="00006734">
              <w:rPr>
                <w:sz w:val="18"/>
              </w:rPr>
              <w:t xml:space="preserve"> privées</w:t>
            </w:r>
          </w:p>
        </w:tc>
        <w:tc>
          <w:tcPr>
            <w:tcW w:w="789" w:type="dxa"/>
            <w:shd w:val="clear" w:color="auto" w:fill="auto"/>
            <w:vAlign w:val="bottom"/>
          </w:tcPr>
          <w:p w14:paraId="7ED4E5F6" w14:textId="77777777" w:rsidR="00487975" w:rsidRPr="00006734" w:rsidRDefault="00487975" w:rsidP="00006734">
            <w:pPr>
              <w:suppressAutoHyphens w:val="0"/>
              <w:spacing w:before="40" w:after="40" w:line="220" w:lineRule="exact"/>
              <w:jc w:val="right"/>
              <w:rPr>
                <w:sz w:val="18"/>
              </w:rPr>
            </w:pPr>
            <w:r w:rsidRPr="00006734">
              <w:rPr>
                <w:sz w:val="18"/>
              </w:rPr>
              <w:t>35</w:t>
            </w:r>
          </w:p>
        </w:tc>
        <w:tc>
          <w:tcPr>
            <w:tcW w:w="790" w:type="dxa"/>
            <w:shd w:val="clear" w:color="auto" w:fill="auto"/>
            <w:vAlign w:val="bottom"/>
          </w:tcPr>
          <w:p w14:paraId="4886FBBA" w14:textId="77777777" w:rsidR="00487975" w:rsidRPr="00006734" w:rsidRDefault="00487975" w:rsidP="00006734">
            <w:pPr>
              <w:suppressAutoHyphens w:val="0"/>
              <w:spacing w:before="40" w:after="40" w:line="220" w:lineRule="exact"/>
              <w:jc w:val="right"/>
              <w:rPr>
                <w:sz w:val="18"/>
              </w:rPr>
            </w:pPr>
            <w:r w:rsidRPr="00006734">
              <w:rPr>
                <w:sz w:val="18"/>
              </w:rPr>
              <w:t>35</w:t>
            </w:r>
          </w:p>
        </w:tc>
        <w:tc>
          <w:tcPr>
            <w:tcW w:w="790" w:type="dxa"/>
            <w:shd w:val="clear" w:color="auto" w:fill="auto"/>
            <w:vAlign w:val="bottom"/>
          </w:tcPr>
          <w:p w14:paraId="7D73D945" w14:textId="77777777" w:rsidR="00487975" w:rsidRPr="00006734" w:rsidRDefault="00487975" w:rsidP="00006734">
            <w:pPr>
              <w:suppressAutoHyphens w:val="0"/>
              <w:spacing w:before="40" w:after="40" w:line="220" w:lineRule="exact"/>
              <w:jc w:val="right"/>
              <w:rPr>
                <w:sz w:val="18"/>
              </w:rPr>
            </w:pPr>
            <w:r w:rsidRPr="00006734">
              <w:rPr>
                <w:sz w:val="18"/>
              </w:rPr>
              <w:t>35</w:t>
            </w:r>
          </w:p>
        </w:tc>
        <w:tc>
          <w:tcPr>
            <w:tcW w:w="789" w:type="dxa"/>
            <w:shd w:val="clear" w:color="auto" w:fill="auto"/>
            <w:vAlign w:val="bottom"/>
          </w:tcPr>
          <w:p w14:paraId="60632FF0" w14:textId="77777777" w:rsidR="00487975" w:rsidRPr="00006734" w:rsidRDefault="00487975" w:rsidP="00006734">
            <w:pPr>
              <w:suppressAutoHyphens w:val="0"/>
              <w:spacing w:before="40" w:after="40" w:line="220" w:lineRule="exact"/>
              <w:jc w:val="right"/>
              <w:rPr>
                <w:sz w:val="18"/>
              </w:rPr>
            </w:pPr>
            <w:r w:rsidRPr="00006734">
              <w:rPr>
                <w:sz w:val="18"/>
              </w:rPr>
              <w:t>35</w:t>
            </w:r>
          </w:p>
        </w:tc>
        <w:tc>
          <w:tcPr>
            <w:tcW w:w="790" w:type="dxa"/>
            <w:shd w:val="clear" w:color="auto" w:fill="auto"/>
            <w:vAlign w:val="bottom"/>
          </w:tcPr>
          <w:p w14:paraId="5832FE66" w14:textId="77777777" w:rsidR="00487975" w:rsidRPr="00006734" w:rsidRDefault="00487975" w:rsidP="00006734">
            <w:pPr>
              <w:suppressAutoHyphens w:val="0"/>
              <w:spacing w:before="40" w:after="40" w:line="220" w:lineRule="exact"/>
              <w:jc w:val="right"/>
              <w:rPr>
                <w:sz w:val="18"/>
              </w:rPr>
            </w:pPr>
            <w:r w:rsidRPr="00006734">
              <w:rPr>
                <w:sz w:val="18"/>
              </w:rPr>
              <w:t>36</w:t>
            </w:r>
          </w:p>
        </w:tc>
        <w:tc>
          <w:tcPr>
            <w:tcW w:w="790" w:type="dxa"/>
            <w:shd w:val="clear" w:color="auto" w:fill="auto"/>
            <w:vAlign w:val="bottom"/>
          </w:tcPr>
          <w:p w14:paraId="375684B1" w14:textId="77777777" w:rsidR="00487975" w:rsidRPr="00006734" w:rsidRDefault="00487975" w:rsidP="00006734">
            <w:pPr>
              <w:suppressAutoHyphens w:val="0"/>
              <w:spacing w:before="40" w:after="40" w:line="220" w:lineRule="exact"/>
              <w:jc w:val="right"/>
              <w:rPr>
                <w:sz w:val="18"/>
              </w:rPr>
            </w:pPr>
            <w:r w:rsidRPr="00006734">
              <w:rPr>
                <w:sz w:val="18"/>
              </w:rPr>
              <w:t>36</w:t>
            </w:r>
          </w:p>
        </w:tc>
        <w:tc>
          <w:tcPr>
            <w:tcW w:w="790" w:type="dxa"/>
            <w:shd w:val="clear" w:color="auto" w:fill="auto"/>
            <w:vAlign w:val="bottom"/>
          </w:tcPr>
          <w:p w14:paraId="0D2D5AE3" w14:textId="77777777" w:rsidR="00487975" w:rsidRPr="00006734" w:rsidRDefault="00487975" w:rsidP="00006734">
            <w:pPr>
              <w:suppressAutoHyphens w:val="0"/>
              <w:spacing w:before="40" w:after="40" w:line="220" w:lineRule="exact"/>
              <w:jc w:val="right"/>
              <w:rPr>
                <w:sz w:val="18"/>
              </w:rPr>
            </w:pPr>
            <w:r w:rsidRPr="00006734">
              <w:rPr>
                <w:sz w:val="18"/>
              </w:rPr>
              <w:t>36</w:t>
            </w:r>
          </w:p>
        </w:tc>
      </w:tr>
      <w:tr w:rsidR="001F3A42" w:rsidRPr="001F3A42" w14:paraId="748A1F83" w14:textId="77777777" w:rsidTr="00F03F35">
        <w:tc>
          <w:tcPr>
            <w:tcW w:w="2977" w:type="dxa"/>
            <w:shd w:val="clear" w:color="auto" w:fill="auto"/>
          </w:tcPr>
          <w:p w14:paraId="65276B4C" w14:textId="7F375677" w:rsidR="00487975" w:rsidRPr="00006734" w:rsidRDefault="00487975" w:rsidP="00006734">
            <w:pPr>
              <w:suppressAutoHyphens w:val="0"/>
              <w:spacing w:before="40" w:after="40" w:line="220" w:lineRule="exact"/>
              <w:rPr>
                <w:sz w:val="18"/>
              </w:rPr>
            </w:pPr>
            <w:r w:rsidRPr="00006734">
              <w:rPr>
                <w:sz w:val="18"/>
              </w:rPr>
              <w:t>Centres privés d</w:t>
            </w:r>
            <w:r w:rsidR="00457B3B">
              <w:rPr>
                <w:sz w:val="18"/>
              </w:rPr>
              <w:t>’</w:t>
            </w:r>
            <w:r w:rsidRPr="00006734">
              <w:rPr>
                <w:sz w:val="18"/>
              </w:rPr>
              <w:t>enseignement supérieur</w:t>
            </w:r>
          </w:p>
        </w:tc>
        <w:tc>
          <w:tcPr>
            <w:tcW w:w="789" w:type="dxa"/>
            <w:shd w:val="clear" w:color="auto" w:fill="auto"/>
            <w:vAlign w:val="bottom"/>
          </w:tcPr>
          <w:p w14:paraId="344C328E" w14:textId="77777777" w:rsidR="00487975" w:rsidRPr="00006734" w:rsidRDefault="00487975" w:rsidP="00006734">
            <w:pPr>
              <w:suppressAutoHyphens w:val="0"/>
              <w:spacing w:before="40" w:after="40" w:line="220" w:lineRule="exact"/>
              <w:jc w:val="right"/>
              <w:rPr>
                <w:sz w:val="18"/>
              </w:rPr>
            </w:pPr>
            <w:r w:rsidRPr="00006734">
              <w:rPr>
                <w:sz w:val="18"/>
              </w:rPr>
              <w:t>64</w:t>
            </w:r>
          </w:p>
        </w:tc>
        <w:tc>
          <w:tcPr>
            <w:tcW w:w="790" w:type="dxa"/>
            <w:shd w:val="clear" w:color="auto" w:fill="auto"/>
            <w:vAlign w:val="bottom"/>
          </w:tcPr>
          <w:p w14:paraId="6A3C334C" w14:textId="77777777" w:rsidR="00487975" w:rsidRPr="00006734" w:rsidRDefault="00487975" w:rsidP="00006734">
            <w:pPr>
              <w:suppressAutoHyphens w:val="0"/>
              <w:spacing w:before="40" w:after="40" w:line="220" w:lineRule="exact"/>
              <w:jc w:val="right"/>
              <w:rPr>
                <w:sz w:val="18"/>
              </w:rPr>
            </w:pPr>
            <w:r w:rsidRPr="00006734">
              <w:rPr>
                <w:sz w:val="18"/>
              </w:rPr>
              <w:t>69</w:t>
            </w:r>
          </w:p>
        </w:tc>
        <w:tc>
          <w:tcPr>
            <w:tcW w:w="790" w:type="dxa"/>
            <w:shd w:val="clear" w:color="auto" w:fill="auto"/>
            <w:vAlign w:val="bottom"/>
          </w:tcPr>
          <w:p w14:paraId="2288CFEA" w14:textId="77777777" w:rsidR="00487975" w:rsidRPr="00006734" w:rsidRDefault="00487975" w:rsidP="00006734">
            <w:pPr>
              <w:suppressAutoHyphens w:val="0"/>
              <w:spacing w:before="40" w:after="40" w:line="220" w:lineRule="exact"/>
              <w:jc w:val="right"/>
              <w:rPr>
                <w:sz w:val="18"/>
              </w:rPr>
            </w:pPr>
            <w:r w:rsidRPr="00006734">
              <w:rPr>
                <w:sz w:val="18"/>
              </w:rPr>
              <w:t>74</w:t>
            </w:r>
          </w:p>
        </w:tc>
        <w:tc>
          <w:tcPr>
            <w:tcW w:w="789" w:type="dxa"/>
            <w:shd w:val="clear" w:color="auto" w:fill="auto"/>
            <w:vAlign w:val="bottom"/>
          </w:tcPr>
          <w:p w14:paraId="759D0DA9" w14:textId="77777777" w:rsidR="00487975" w:rsidRPr="00006734" w:rsidRDefault="00487975" w:rsidP="00006734">
            <w:pPr>
              <w:suppressAutoHyphens w:val="0"/>
              <w:spacing w:before="40" w:after="40" w:line="220" w:lineRule="exact"/>
              <w:jc w:val="right"/>
              <w:rPr>
                <w:sz w:val="18"/>
              </w:rPr>
            </w:pPr>
            <w:r w:rsidRPr="00006734">
              <w:rPr>
                <w:sz w:val="18"/>
              </w:rPr>
              <w:t>82</w:t>
            </w:r>
          </w:p>
        </w:tc>
        <w:tc>
          <w:tcPr>
            <w:tcW w:w="790" w:type="dxa"/>
            <w:shd w:val="clear" w:color="auto" w:fill="auto"/>
            <w:vAlign w:val="bottom"/>
          </w:tcPr>
          <w:p w14:paraId="2521FB71" w14:textId="77777777" w:rsidR="00487975" w:rsidRPr="00006734" w:rsidRDefault="00487975" w:rsidP="00006734">
            <w:pPr>
              <w:suppressAutoHyphens w:val="0"/>
              <w:spacing w:before="40" w:after="40" w:line="220" w:lineRule="exact"/>
              <w:jc w:val="right"/>
              <w:rPr>
                <w:sz w:val="18"/>
              </w:rPr>
            </w:pPr>
            <w:r w:rsidRPr="00006734">
              <w:rPr>
                <w:sz w:val="18"/>
              </w:rPr>
              <w:t>88</w:t>
            </w:r>
          </w:p>
        </w:tc>
        <w:tc>
          <w:tcPr>
            <w:tcW w:w="790" w:type="dxa"/>
            <w:shd w:val="clear" w:color="auto" w:fill="auto"/>
            <w:vAlign w:val="bottom"/>
          </w:tcPr>
          <w:p w14:paraId="23B7D905" w14:textId="77777777" w:rsidR="00487975" w:rsidRPr="00006734" w:rsidRDefault="00487975" w:rsidP="00006734">
            <w:pPr>
              <w:suppressAutoHyphens w:val="0"/>
              <w:spacing w:before="40" w:after="40" w:line="220" w:lineRule="exact"/>
              <w:jc w:val="right"/>
              <w:rPr>
                <w:sz w:val="18"/>
              </w:rPr>
            </w:pPr>
            <w:r w:rsidRPr="00006734">
              <w:rPr>
                <w:sz w:val="18"/>
              </w:rPr>
              <w:t>93</w:t>
            </w:r>
          </w:p>
        </w:tc>
        <w:tc>
          <w:tcPr>
            <w:tcW w:w="790" w:type="dxa"/>
            <w:shd w:val="clear" w:color="auto" w:fill="auto"/>
            <w:vAlign w:val="bottom"/>
          </w:tcPr>
          <w:p w14:paraId="211317F0" w14:textId="08FD0AF8" w:rsidR="00487975" w:rsidRPr="00006734" w:rsidRDefault="00487975" w:rsidP="00006734">
            <w:pPr>
              <w:suppressAutoHyphens w:val="0"/>
              <w:spacing w:before="40" w:after="40" w:line="220" w:lineRule="exact"/>
              <w:jc w:val="right"/>
              <w:rPr>
                <w:sz w:val="18"/>
              </w:rPr>
            </w:pPr>
            <w:r w:rsidRPr="00006734">
              <w:rPr>
                <w:sz w:val="18"/>
              </w:rPr>
              <w:t>93</w:t>
            </w:r>
          </w:p>
        </w:tc>
      </w:tr>
      <w:tr w:rsidR="001F3A42" w:rsidRPr="001F3A42" w14:paraId="7A0905C6" w14:textId="77777777" w:rsidTr="00F03F35">
        <w:tc>
          <w:tcPr>
            <w:tcW w:w="2977" w:type="dxa"/>
            <w:tcBorders>
              <w:bottom w:val="single" w:sz="12" w:space="0" w:color="auto"/>
            </w:tcBorders>
            <w:shd w:val="clear" w:color="auto" w:fill="auto"/>
          </w:tcPr>
          <w:p w14:paraId="71E7CFCF" w14:textId="6E9A89C2" w:rsidR="00487975" w:rsidRPr="00006734" w:rsidRDefault="00487975" w:rsidP="00006734">
            <w:pPr>
              <w:suppressAutoHyphens w:val="0"/>
              <w:spacing w:before="40" w:after="40" w:line="220" w:lineRule="exact"/>
              <w:rPr>
                <w:sz w:val="18"/>
              </w:rPr>
            </w:pPr>
            <w:r w:rsidRPr="00006734">
              <w:rPr>
                <w:sz w:val="18"/>
              </w:rPr>
              <w:t>Entités universitaires privées et</w:t>
            </w:r>
            <w:r w:rsidR="0046692C" w:rsidRPr="00006734">
              <w:rPr>
                <w:sz w:val="18"/>
              </w:rPr>
              <w:t xml:space="preserve"> </w:t>
            </w:r>
            <w:r w:rsidRPr="00006734">
              <w:rPr>
                <w:sz w:val="18"/>
              </w:rPr>
              <w:t>centres privés d</w:t>
            </w:r>
            <w:r w:rsidR="00457B3B">
              <w:rPr>
                <w:sz w:val="18"/>
              </w:rPr>
              <w:t>’</w:t>
            </w:r>
            <w:r w:rsidRPr="00006734">
              <w:rPr>
                <w:sz w:val="18"/>
              </w:rPr>
              <w:t>enseignement supérieur</w:t>
            </w:r>
          </w:p>
        </w:tc>
        <w:tc>
          <w:tcPr>
            <w:tcW w:w="789" w:type="dxa"/>
            <w:tcBorders>
              <w:bottom w:val="single" w:sz="12" w:space="0" w:color="auto"/>
            </w:tcBorders>
            <w:shd w:val="clear" w:color="auto" w:fill="auto"/>
            <w:vAlign w:val="bottom"/>
          </w:tcPr>
          <w:p w14:paraId="651C35B4" w14:textId="77777777" w:rsidR="00487975" w:rsidRPr="00006734" w:rsidRDefault="00487975" w:rsidP="00006734">
            <w:pPr>
              <w:suppressAutoHyphens w:val="0"/>
              <w:spacing w:before="40" w:after="40" w:line="220" w:lineRule="exact"/>
              <w:jc w:val="right"/>
              <w:rPr>
                <w:sz w:val="18"/>
              </w:rPr>
            </w:pPr>
            <w:r w:rsidRPr="00006734">
              <w:rPr>
                <w:sz w:val="18"/>
              </w:rPr>
              <w:t>99</w:t>
            </w:r>
          </w:p>
        </w:tc>
        <w:tc>
          <w:tcPr>
            <w:tcW w:w="790" w:type="dxa"/>
            <w:tcBorders>
              <w:bottom w:val="single" w:sz="12" w:space="0" w:color="auto"/>
            </w:tcBorders>
            <w:shd w:val="clear" w:color="auto" w:fill="auto"/>
            <w:vAlign w:val="bottom"/>
          </w:tcPr>
          <w:p w14:paraId="06451DD3" w14:textId="77777777" w:rsidR="00487975" w:rsidRPr="00006734" w:rsidRDefault="00487975" w:rsidP="00006734">
            <w:pPr>
              <w:suppressAutoHyphens w:val="0"/>
              <w:spacing w:before="40" w:after="40" w:line="220" w:lineRule="exact"/>
              <w:jc w:val="right"/>
              <w:rPr>
                <w:sz w:val="18"/>
              </w:rPr>
            </w:pPr>
            <w:r w:rsidRPr="00006734">
              <w:rPr>
                <w:sz w:val="18"/>
              </w:rPr>
              <w:t>104</w:t>
            </w:r>
          </w:p>
        </w:tc>
        <w:tc>
          <w:tcPr>
            <w:tcW w:w="790" w:type="dxa"/>
            <w:tcBorders>
              <w:bottom w:val="single" w:sz="12" w:space="0" w:color="auto"/>
            </w:tcBorders>
            <w:shd w:val="clear" w:color="auto" w:fill="auto"/>
            <w:vAlign w:val="bottom"/>
          </w:tcPr>
          <w:p w14:paraId="2495DC8E" w14:textId="77777777" w:rsidR="00487975" w:rsidRPr="00006734" w:rsidRDefault="00487975" w:rsidP="00006734">
            <w:pPr>
              <w:suppressAutoHyphens w:val="0"/>
              <w:spacing w:before="40" w:after="40" w:line="220" w:lineRule="exact"/>
              <w:jc w:val="right"/>
              <w:rPr>
                <w:sz w:val="18"/>
              </w:rPr>
            </w:pPr>
            <w:r w:rsidRPr="00006734">
              <w:rPr>
                <w:sz w:val="18"/>
              </w:rPr>
              <w:t>109</w:t>
            </w:r>
          </w:p>
        </w:tc>
        <w:tc>
          <w:tcPr>
            <w:tcW w:w="789" w:type="dxa"/>
            <w:tcBorders>
              <w:bottom w:val="single" w:sz="12" w:space="0" w:color="auto"/>
            </w:tcBorders>
            <w:shd w:val="clear" w:color="auto" w:fill="auto"/>
            <w:vAlign w:val="bottom"/>
          </w:tcPr>
          <w:p w14:paraId="243AF034" w14:textId="77777777" w:rsidR="00487975" w:rsidRPr="00006734" w:rsidRDefault="00487975" w:rsidP="00006734">
            <w:pPr>
              <w:suppressAutoHyphens w:val="0"/>
              <w:spacing w:before="40" w:after="40" w:line="220" w:lineRule="exact"/>
              <w:jc w:val="right"/>
              <w:rPr>
                <w:sz w:val="18"/>
              </w:rPr>
            </w:pPr>
            <w:r w:rsidRPr="00006734">
              <w:rPr>
                <w:sz w:val="18"/>
              </w:rPr>
              <w:t>117</w:t>
            </w:r>
          </w:p>
        </w:tc>
        <w:tc>
          <w:tcPr>
            <w:tcW w:w="790" w:type="dxa"/>
            <w:tcBorders>
              <w:bottom w:val="single" w:sz="12" w:space="0" w:color="auto"/>
            </w:tcBorders>
            <w:shd w:val="clear" w:color="auto" w:fill="auto"/>
            <w:vAlign w:val="bottom"/>
          </w:tcPr>
          <w:p w14:paraId="041DD2B6" w14:textId="77777777" w:rsidR="00487975" w:rsidRPr="00006734" w:rsidRDefault="00487975" w:rsidP="00006734">
            <w:pPr>
              <w:suppressAutoHyphens w:val="0"/>
              <w:spacing w:before="40" w:after="40" w:line="220" w:lineRule="exact"/>
              <w:jc w:val="right"/>
              <w:rPr>
                <w:sz w:val="18"/>
              </w:rPr>
            </w:pPr>
            <w:r w:rsidRPr="00006734">
              <w:rPr>
                <w:sz w:val="18"/>
              </w:rPr>
              <w:t>124</w:t>
            </w:r>
          </w:p>
        </w:tc>
        <w:tc>
          <w:tcPr>
            <w:tcW w:w="790" w:type="dxa"/>
            <w:tcBorders>
              <w:bottom w:val="single" w:sz="12" w:space="0" w:color="auto"/>
            </w:tcBorders>
            <w:shd w:val="clear" w:color="auto" w:fill="auto"/>
            <w:vAlign w:val="bottom"/>
          </w:tcPr>
          <w:p w14:paraId="07293F1A" w14:textId="77777777" w:rsidR="00487975" w:rsidRPr="00006734" w:rsidRDefault="00487975" w:rsidP="00006734">
            <w:pPr>
              <w:suppressAutoHyphens w:val="0"/>
              <w:spacing w:before="40" w:after="40" w:line="220" w:lineRule="exact"/>
              <w:jc w:val="right"/>
              <w:rPr>
                <w:sz w:val="18"/>
              </w:rPr>
            </w:pPr>
            <w:r w:rsidRPr="00006734">
              <w:rPr>
                <w:sz w:val="18"/>
              </w:rPr>
              <w:t>129</w:t>
            </w:r>
          </w:p>
        </w:tc>
        <w:tc>
          <w:tcPr>
            <w:tcW w:w="790" w:type="dxa"/>
            <w:tcBorders>
              <w:bottom w:val="single" w:sz="12" w:space="0" w:color="auto"/>
            </w:tcBorders>
            <w:shd w:val="clear" w:color="auto" w:fill="auto"/>
            <w:vAlign w:val="bottom"/>
          </w:tcPr>
          <w:p w14:paraId="546677A6" w14:textId="77777777" w:rsidR="00487975" w:rsidRPr="00006734" w:rsidRDefault="00487975" w:rsidP="00006734">
            <w:pPr>
              <w:suppressAutoHyphens w:val="0"/>
              <w:spacing w:before="40" w:after="40" w:line="220" w:lineRule="exact"/>
              <w:jc w:val="right"/>
              <w:rPr>
                <w:sz w:val="18"/>
              </w:rPr>
            </w:pPr>
            <w:r w:rsidRPr="00006734">
              <w:rPr>
                <w:sz w:val="18"/>
              </w:rPr>
              <w:t>129</w:t>
            </w:r>
          </w:p>
        </w:tc>
      </w:tr>
    </w:tbl>
    <w:p w14:paraId="472F8167" w14:textId="5AA7C1C9" w:rsidR="00487975" w:rsidRPr="00006734" w:rsidRDefault="00487975" w:rsidP="001C0D4B">
      <w:pPr>
        <w:pStyle w:val="SingleTxtG"/>
        <w:spacing w:before="120" w:after="240"/>
        <w:ind w:firstLine="142"/>
        <w:jc w:val="left"/>
        <w:rPr>
          <w:sz w:val="18"/>
          <w:szCs w:val="18"/>
        </w:rPr>
      </w:pPr>
      <w:r w:rsidRPr="00006734">
        <w:rPr>
          <w:i/>
          <w:iCs/>
          <w:sz w:val="18"/>
          <w:szCs w:val="18"/>
        </w:rPr>
        <w:t>Source</w:t>
      </w:r>
      <w:r w:rsidR="002E12BA">
        <w:rPr>
          <w:i/>
          <w:iCs/>
          <w:sz w:val="18"/>
          <w:szCs w:val="18"/>
        </w:rPr>
        <w:t> </w:t>
      </w:r>
      <w:r w:rsidR="00972056">
        <w:rPr>
          <w:sz w:val="18"/>
          <w:szCs w:val="18"/>
        </w:rPr>
        <w:t>:</w:t>
      </w:r>
      <w:r w:rsidRPr="00006734">
        <w:rPr>
          <w:sz w:val="18"/>
          <w:szCs w:val="18"/>
        </w:rPr>
        <w:t xml:space="preserve"> DPP/MESRS</w:t>
      </w:r>
      <w:r w:rsidR="002E12BA">
        <w:rPr>
          <w:sz w:val="18"/>
          <w:szCs w:val="18"/>
        </w:rPr>
        <w:t>.</w:t>
      </w:r>
    </w:p>
    <w:p w14:paraId="04842BA8" w14:textId="70C224C4" w:rsidR="00487975" w:rsidRPr="005A50DC" w:rsidRDefault="00652B9D" w:rsidP="00652B9D">
      <w:pPr>
        <w:pStyle w:val="H1G"/>
      </w:pPr>
      <w:r>
        <w:tab/>
      </w:r>
      <w:r>
        <w:tab/>
      </w:r>
      <w:r w:rsidR="00487975" w:rsidRPr="005A50DC">
        <w:t>Article 6</w:t>
      </w:r>
      <w:r w:rsidR="00972056">
        <w:t> :</w:t>
      </w:r>
      <w:r w:rsidR="00487975" w:rsidRPr="005A50DC">
        <w:t xml:space="preserve"> </w:t>
      </w:r>
      <w:r w:rsidR="002E12BA" w:rsidRPr="005A50DC">
        <w:t xml:space="preserve">Droits </w:t>
      </w:r>
      <w:r w:rsidR="00487975" w:rsidRPr="005A50DC">
        <w:t>des victimes à des recours</w:t>
      </w:r>
    </w:p>
    <w:p w14:paraId="5D8B7A56" w14:textId="7AFD17CA" w:rsidR="00487975" w:rsidRDefault="00B359D4" w:rsidP="00B359D4">
      <w:pPr>
        <w:pStyle w:val="SingleTxtG"/>
      </w:pPr>
      <w:r>
        <w:t>188.</w:t>
      </w:r>
      <w:r>
        <w:tab/>
      </w:r>
      <w:r w:rsidR="00487975">
        <w:t xml:space="preserve">L’article 3, alinéa 3 de la </w:t>
      </w:r>
      <w:r w:rsidR="000B4F1F">
        <w:t xml:space="preserve">Constitution </w:t>
      </w:r>
      <w:r w:rsidR="00487975">
        <w:t>dispose</w:t>
      </w:r>
      <w:r w:rsidR="00972056">
        <w:t> :</w:t>
      </w:r>
      <w:r w:rsidR="00487975">
        <w:t xml:space="preserve"> « </w:t>
      </w:r>
      <w:r w:rsidR="00487975" w:rsidRPr="006E61AA">
        <w:t xml:space="preserve">Tout citoyen a le droit de se pourvoir devant la Cour </w:t>
      </w:r>
      <w:r w:rsidR="000B4F1F">
        <w:t>c</w:t>
      </w:r>
      <w:r w:rsidR="00487975" w:rsidRPr="006E61AA">
        <w:t>onstitutionnelle contre les lois, textes et actes présumés inconstitutionnels.</w:t>
      </w:r>
      <w:r w:rsidR="009B03F2">
        <w:t> </w:t>
      </w:r>
      <w:r w:rsidR="00487975">
        <w:t>»</w:t>
      </w:r>
      <w:r w:rsidR="00C4103E">
        <w:t>.</w:t>
      </w:r>
    </w:p>
    <w:p w14:paraId="4AE118D2" w14:textId="67F229C8" w:rsidR="00487975" w:rsidRDefault="00B359D4" w:rsidP="00B359D4">
      <w:pPr>
        <w:pStyle w:val="SingleTxtG"/>
      </w:pPr>
      <w:r>
        <w:t>189.</w:t>
      </w:r>
      <w:r>
        <w:tab/>
      </w:r>
      <w:r w:rsidR="00487975">
        <w:t xml:space="preserve">En matière de recours, le Bénin dispose aussi bien de mécanismes juridictionnels que non juridictionnels. </w:t>
      </w:r>
    </w:p>
    <w:p w14:paraId="3882197D" w14:textId="656A7FE0" w:rsidR="00487975" w:rsidRDefault="00B359D4" w:rsidP="00B359D4">
      <w:pPr>
        <w:pStyle w:val="SingleTxtG"/>
      </w:pPr>
      <w:r>
        <w:t>190.</w:t>
      </w:r>
      <w:r>
        <w:tab/>
      </w:r>
      <w:r w:rsidR="00487975">
        <w:t>Les mécanismes juridictionnels regroupent</w:t>
      </w:r>
      <w:r w:rsidR="00487975" w:rsidRPr="00A943E9">
        <w:t xml:space="preserve"> </w:t>
      </w:r>
      <w:r w:rsidR="00487975">
        <w:t>les tribunaux de conciliation, les tribunaux de première instance, les</w:t>
      </w:r>
      <w:r w:rsidR="0046692C">
        <w:t xml:space="preserve"> </w:t>
      </w:r>
      <w:r w:rsidR="00487975">
        <w:t xml:space="preserve">Cours d’Appel, la Cour Suprême, la Cour </w:t>
      </w:r>
      <w:r w:rsidR="000B4F1F">
        <w:t>C</w:t>
      </w:r>
      <w:r w:rsidR="00487975">
        <w:t>onstitutionnelle.</w:t>
      </w:r>
    </w:p>
    <w:p w14:paraId="7218AB25" w14:textId="39DE7069" w:rsidR="00487975" w:rsidRDefault="00B359D4" w:rsidP="00B359D4">
      <w:pPr>
        <w:pStyle w:val="SingleTxtG"/>
      </w:pPr>
      <w:r>
        <w:t>191.</w:t>
      </w:r>
      <w:r>
        <w:tab/>
      </w:r>
      <w:r w:rsidR="00487975">
        <w:t>Les mécanismes non juridictionnels comprennent le Médiateur de la République, la Commission Béninoise des Droits de l’Homme et tous autres mécanismes non formels.</w:t>
      </w:r>
    </w:p>
    <w:p w14:paraId="376AA95F" w14:textId="4CB0E8C3" w:rsidR="00487975" w:rsidRDefault="00B359D4" w:rsidP="00B359D4">
      <w:pPr>
        <w:pStyle w:val="SingleTxtG"/>
      </w:pPr>
      <w:r>
        <w:t>192.</w:t>
      </w:r>
      <w:r>
        <w:tab/>
      </w:r>
      <w:r w:rsidR="00487975">
        <w:t>Les citoyennes victimes de violation de leur droit ont la possibilité d’user de l’un ou l’autre des mécanismes mis en place.</w:t>
      </w:r>
    </w:p>
    <w:p w14:paraId="11F06FF7" w14:textId="22D6A276" w:rsidR="00487975" w:rsidRPr="00EF16B0" w:rsidRDefault="00B359D4" w:rsidP="00B359D4">
      <w:pPr>
        <w:pStyle w:val="SingleTxtG"/>
      </w:pPr>
      <w:r w:rsidRPr="00EF16B0">
        <w:t>193.</w:t>
      </w:r>
      <w:r w:rsidRPr="00EF16B0">
        <w:tab/>
      </w:r>
      <w:r w:rsidR="00487975" w:rsidRPr="00EF16B0">
        <w:t xml:space="preserve">La Cour </w:t>
      </w:r>
      <w:r w:rsidR="000B4F1F">
        <w:t>c</w:t>
      </w:r>
      <w:r w:rsidR="00487975" w:rsidRPr="00EF16B0">
        <w:t>onstitutionnelle du Bénin exerce effectivement les pouvoirs qui lui so</w:t>
      </w:r>
      <w:r w:rsidR="00487975">
        <w:t>nt reconnus par la Constitution.</w:t>
      </w:r>
      <w:r w:rsidR="0046692C">
        <w:t xml:space="preserve"> </w:t>
      </w:r>
      <w:r w:rsidR="00487975" w:rsidRPr="00EF16B0">
        <w:t xml:space="preserve">Elle statue régulièrement, sur saisine directe des citoyens, sur les cas de violation des </w:t>
      </w:r>
      <w:r w:rsidR="008D3F59">
        <w:t>d</w:t>
      </w:r>
      <w:r w:rsidR="00487975" w:rsidRPr="00EF16B0">
        <w:t xml:space="preserve">roits de l’Homme dont elle est saisie. Elle produit une abondante jurisprudence sur les </w:t>
      </w:r>
      <w:r w:rsidR="008D3F59">
        <w:t>d</w:t>
      </w:r>
      <w:r w:rsidR="00487975" w:rsidRPr="00EF16B0">
        <w:t xml:space="preserve">roits de l’Homme et autres matières de sa compétence, laquelle est éditée sous forme de recueils et disponible sur internet. Les différents contrôles de constitutionnalité sont effectifs et aboutissent à différentes sortes de décisions. La Cour </w:t>
      </w:r>
      <w:r w:rsidR="000B4F1F">
        <w:t>c</w:t>
      </w:r>
      <w:r w:rsidR="00487975" w:rsidRPr="00EF16B0">
        <w:t>onstitutionnelle est actuellement à sa quatrième mandature (qui est de cinq ans) et elle jouit d’une grande autorité au Bénin.</w:t>
      </w:r>
    </w:p>
    <w:p w14:paraId="50041106" w14:textId="274FFC50" w:rsidR="00487975" w:rsidRDefault="00B359D4" w:rsidP="00B359D4">
      <w:pPr>
        <w:pStyle w:val="SingleTxtG"/>
      </w:pPr>
      <w:r>
        <w:t>194.</w:t>
      </w:r>
      <w:r>
        <w:tab/>
      </w:r>
      <w:r w:rsidR="00487975" w:rsidRPr="00EF16B0">
        <w:t xml:space="preserve">Ainsi, en dehors de la saisine libre des tribunaux pour faire sanctionner les droits dont ils se prétendent titulaires, les citoyens peuvent déférer à la Cour </w:t>
      </w:r>
      <w:r w:rsidR="000B4F1F">
        <w:t>c</w:t>
      </w:r>
      <w:r w:rsidR="00487975" w:rsidRPr="00EF16B0">
        <w:t xml:space="preserve">onstitutionnelle tout fait ou toute situation juridique censée porter atteinte aux </w:t>
      </w:r>
      <w:r w:rsidR="008D3F59">
        <w:t>d</w:t>
      </w:r>
      <w:r w:rsidR="00487975" w:rsidRPr="00EF16B0">
        <w:t>roits de l’Homme</w:t>
      </w:r>
      <w:r w:rsidR="00487975">
        <w:t>.</w:t>
      </w:r>
    </w:p>
    <w:p w14:paraId="470DF928" w14:textId="102153AF" w:rsidR="00487975" w:rsidRPr="00EF59E5" w:rsidRDefault="00B359D4" w:rsidP="00B359D4">
      <w:pPr>
        <w:pStyle w:val="SingleTxtG"/>
      </w:pPr>
      <w:r w:rsidRPr="00EF59E5">
        <w:t>195.</w:t>
      </w:r>
      <w:r w:rsidRPr="00EF59E5">
        <w:tab/>
      </w:r>
      <w:r w:rsidR="00487975" w:rsidRPr="00EF59E5">
        <w:t xml:space="preserve">Le Médiateur de la République reçoit les </w:t>
      </w:r>
      <w:r w:rsidR="00487975">
        <w:t>requêtes des administrés relative</w:t>
      </w:r>
      <w:r w:rsidR="00487975" w:rsidRPr="00EF59E5">
        <w:t xml:space="preserve">s au fonctionnement des administrations centrales de l’État, des collectivités décentralisées et des établissements publics et les étudie afin d’y apporter des solutions équitables. Il suggère au Chef de l’État des propositions tendant au fonctionnement normal et à l’efficience des </w:t>
      </w:r>
      <w:r w:rsidR="00487975" w:rsidRPr="00EF59E5">
        <w:lastRenderedPageBreak/>
        <w:t>services publics. Il contribue de façon générale à l’amélioration de l’État de droit et de la gouvernance administrative.</w:t>
      </w:r>
    </w:p>
    <w:p w14:paraId="7E1C5589" w14:textId="6B6EAE4B" w:rsidR="00487975" w:rsidRDefault="00B359D4" w:rsidP="00B359D4">
      <w:pPr>
        <w:pStyle w:val="SingleTxtG"/>
      </w:pPr>
      <w:r>
        <w:t>196.</w:t>
      </w:r>
      <w:r>
        <w:tab/>
      </w:r>
      <w:r w:rsidR="00487975">
        <w:t>En vue de faciliter l’accès à la justice, un mécanisme d’aide juridictionnel est en cours de mise en place.</w:t>
      </w:r>
    </w:p>
    <w:p w14:paraId="200A5917" w14:textId="4742DEEB" w:rsidR="00487975" w:rsidRDefault="00B359D4" w:rsidP="00B359D4">
      <w:pPr>
        <w:pStyle w:val="SingleTxtG"/>
      </w:pPr>
      <w:r>
        <w:t>197.</w:t>
      </w:r>
      <w:r>
        <w:tab/>
      </w:r>
      <w:r w:rsidR="00487975">
        <w:t xml:space="preserve">Par ailleurs, les </w:t>
      </w:r>
      <w:r w:rsidR="001F3A42">
        <w:t xml:space="preserve">articles </w:t>
      </w:r>
      <w:r w:rsidR="00487975">
        <w:t>345</w:t>
      </w:r>
      <w:r w:rsidR="001F3A42">
        <w:t xml:space="preserve"> et</w:t>
      </w:r>
      <w:r w:rsidR="00487975">
        <w:t xml:space="preserve"> 424 de la loi portant code de procédure pénale décrivent bien que le français est la langue normale à la procédure, mais le recours à l’interprétariat peut être nécessaire.</w:t>
      </w:r>
    </w:p>
    <w:p w14:paraId="4808859F" w14:textId="0505B6CF" w:rsidR="00487975" w:rsidRDefault="00B359D4" w:rsidP="00B359D4">
      <w:pPr>
        <w:pStyle w:val="SingleTxtG"/>
      </w:pPr>
      <w:r>
        <w:t>198.</w:t>
      </w:r>
      <w:r>
        <w:tab/>
      </w:r>
      <w:r w:rsidR="00487975">
        <w:t xml:space="preserve">L’article 772 de la même loi prévoit qu’une personne appréhendée doit être informée dans une langue qu’elle comprend, des motifs de son arrestation et qu’elle </w:t>
      </w:r>
      <w:proofErr w:type="spellStart"/>
      <w:r w:rsidR="00487975">
        <w:t>comparaitra</w:t>
      </w:r>
      <w:proofErr w:type="spellEnd"/>
      <w:r w:rsidR="00487975">
        <w:t xml:space="preserve"> dans un délai maximum de cinq jours.</w:t>
      </w:r>
    </w:p>
    <w:p w14:paraId="09FAFC6E" w14:textId="24617FA1" w:rsidR="00487975" w:rsidRPr="002C6794" w:rsidRDefault="00652B9D" w:rsidP="00652B9D">
      <w:pPr>
        <w:pStyle w:val="H1G"/>
      </w:pPr>
      <w:r>
        <w:tab/>
      </w:r>
      <w:r>
        <w:tab/>
      </w:r>
      <w:r w:rsidR="00487975" w:rsidRPr="002C6794">
        <w:t>Article 7</w:t>
      </w:r>
      <w:r w:rsidR="00972056">
        <w:t> :</w:t>
      </w:r>
      <w:r w:rsidR="00487975" w:rsidRPr="002C6794">
        <w:t xml:space="preserve"> </w:t>
      </w:r>
      <w:r w:rsidR="002E12BA" w:rsidRPr="002C6794">
        <w:t xml:space="preserve">Éducation </w:t>
      </w:r>
      <w:r w:rsidR="00487975" w:rsidRPr="002C6794">
        <w:t xml:space="preserve">et informations sur l’interdiction </w:t>
      </w:r>
      <w:r w:rsidR="002E12BA">
        <w:br/>
      </w:r>
      <w:r w:rsidR="00487975" w:rsidRPr="002C6794">
        <w:t xml:space="preserve">de la discrimination raciale </w:t>
      </w:r>
    </w:p>
    <w:p w14:paraId="7CB2CF5D" w14:textId="61C189B2" w:rsidR="00487975" w:rsidRPr="002C6794" w:rsidRDefault="00B359D4" w:rsidP="00B359D4">
      <w:pPr>
        <w:pStyle w:val="SingleTxtG"/>
      </w:pPr>
      <w:r w:rsidRPr="002C6794">
        <w:t>199.</w:t>
      </w:r>
      <w:r w:rsidRPr="002C6794">
        <w:tab/>
      </w:r>
      <w:r w:rsidR="00487975" w:rsidRPr="002C6794">
        <w:t>La politique éducative du Bénin reste marquée par la détermination du pays à honorer ses engagements internationaux en matière des droits de l’</w:t>
      </w:r>
      <w:r w:rsidR="008D3F59">
        <w:t>H</w:t>
      </w:r>
      <w:r w:rsidR="00487975" w:rsidRPr="002C6794">
        <w:t>omme. En effet, le droit à l’éducation sans discrimination quelconque est consacré dans la loi fondamentale à travers les articles 8,12, 13 et 14.</w:t>
      </w:r>
      <w:r w:rsidR="0046692C">
        <w:t xml:space="preserve"> </w:t>
      </w:r>
    </w:p>
    <w:p w14:paraId="72CA26F5" w14:textId="0BBA1B6D" w:rsidR="00487975" w:rsidRPr="002C6794" w:rsidRDefault="00B359D4" w:rsidP="00B359D4">
      <w:pPr>
        <w:pStyle w:val="SingleTxtG"/>
      </w:pPr>
      <w:r w:rsidRPr="002C6794">
        <w:t>200.</w:t>
      </w:r>
      <w:r w:rsidRPr="002C6794">
        <w:tab/>
      </w:r>
      <w:r w:rsidR="00487975" w:rsidRPr="002C6794">
        <w:t>L’accès à l’éducation est ouvert non seulement aux citoyens mais aussi aux étrangers. Il n’existe aucune discrimination dans l’élaboration et la mise en œuvre des politiques et programmes d’enseignement.</w:t>
      </w:r>
    </w:p>
    <w:p w14:paraId="50456EBA" w14:textId="53269F4C" w:rsidR="00487975" w:rsidRPr="002C6794" w:rsidRDefault="00B359D4" w:rsidP="00B359D4">
      <w:pPr>
        <w:pStyle w:val="SingleTxtG"/>
      </w:pPr>
      <w:r w:rsidRPr="002C6794">
        <w:t>201.</w:t>
      </w:r>
      <w:r w:rsidRPr="002C6794">
        <w:tab/>
      </w:r>
      <w:r w:rsidR="00487975" w:rsidRPr="002C6794">
        <w:t>Aucune discrimination raciale n’est observée en ce qui concerne l’inscription et le maintien des apprenants dans le système éducatif. Il en est de même, du recrutement des enseignants, de leur formation et de leur déploiement. Le personnel enseignant compte en son sein, des enseignants de nationalités étrangères.</w:t>
      </w:r>
    </w:p>
    <w:p w14:paraId="12B5BACD" w14:textId="56CB5FCA" w:rsidR="00487975" w:rsidRPr="002C6794" w:rsidRDefault="00B359D4" w:rsidP="00B359D4">
      <w:pPr>
        <w:pStyle w:val="SingleTxtG"/>
      </w:pPr>
      <w:r w:rsidRPr="002C6794">
        <w:t>202.</w:t>
      </w:r>
      <w:r w:rsidRPr="002C6794">
        <w:tab/>
      </w:r>
      <w:r w:rsidR="00487975" w:rsidRPr="002C6794">
        <w:t>Les nouveaux</w:t>
      </w:r>
      <w:r w:rsidR="0046692C">
        <w:t xml:space="preserve"> </w:t>
      </w:r>
      <w:r w:rsidR="00487975" w:rsidRPr="002C6794">
        <w:t>programmes d’études ont été conçus et les anciens revus en vue de supprimer les stéréotypes entre filles et garçons.</w:t>
      </w:r>
    </w:p>
    <w:p w14:paraId="60CC0D28" w14:textId="4803D9E7" w:rsidR="00487975" w:rsidRPr="002C6794" w:rsidRDefault="00B359D4" w:rsidP="00B359D4">
      <w:pPr>
        <w:pStyle w:val="SingleTxtG"/>
      </w:pPr>
      <w:r w:rsidRPr="002C6794">
        <w:t>203.</w:t>
      </w:r>
      <w:r w:rsidRPr="002C6794">
        <w:tab/>
      </w:r>
      <w:r w:rsidR="00487975" w:rsidRPr="002C6794">
        <w:t>En termes d’infrastructures, de nombreuses écoles, collèges ont été construits et rendus fonctionnels sur tout le territoire national ces dernières années.</w:t>
      </w:r>
    </w:p>
    <w:p w14:paraId="0F21AAB3" w14:textId="5DF9822D" w:rsidR="00487975" w:rsidRPr="002C6794" w:rsidRDefault="00B359D4" w:rsidP="00B359D4">
      <w:pPr>
        <w:pStyle w:val="SingleTxtG"/>
      </w:pPr>
      <w:r w:rsidRPr="002C6794">
        <w:t>204.</w:t>
      </w:r>
      <w:r w:rsidRPr="002C6794">
        <w:tab/>
      </w:r>
      <w:r w:rsidR="00487975" w:rsidRPr="002C6794">
        <w:t xml:space="preserve">La carte universitaire a également connu, une évolution significative. </w:t>
      </w:r>
    </w:p>
    <w:p w14:paraId="199E4F79" w14:textId="4E20DE35" w:rsidR="00487975" w:rsidRPr="002C6794" w:rsidRDefault="00B359D4" w:rsidP="00B359D4">
      <w:pPr>
        <w:pStyle w:val="SingleTxtG"/>
      </w:pPr>
      <w:r w:rsidRPr="002C6794">
        <w:t>205.</w:t>
      </w:r>
      <w:r w:rsidRPr="002C6794">
        <w:tab/>
      </w:r>
      <w:r w:rsidR="00487975" w:rsidRPr="002C6794">
        <w:t>Le système éducatif formel est également ouvert aux structures privées, laïques et confessionnelles. Des subventions sont prévues au profit de ces établissements privés d’enseignement.</w:t>
      </w:r>
    </w:p>
    <w:p w14:paraId="695BA281" w14:textId="5AC8AE66" w:rsidR="00487975" w:rsidRPr="002C6794" w:rsidRDefault="00B359D4" w:rsidP="00B359D4">
      <w:pPr>
        <w:pStyle w:val="SingleTxtG"/>
      </w:pPr>
      <w:r w:rsidRPr="002C6794">
        <w:t>206.</w:t>
      </w:r>
      <w:r w:rsidRPr="002C6794">
        <w:tab/>
      </w:r>
      <w:r w:rsidR="00487975" w:rsidRPr="002C6794">
        <w:t xml:space="preserve">Par ailleurs, le Bénin encourage les communautés étrangères sur son territoire à mettre en place et promouvoir les programmes éducatifs de leur pays d’origine, dans les conditions déterminées par la loi. </w:t>
      </w:r>
      <w:r w:rsidR="00ED10DD">
        <w:t>À</w:t>
      </w:r>
      <w:r w:rsidR="00487975" w:rsidRPr="002C6794">
        <w:t xml:space="preserve"> titre illustratif, on dénombre des établissements d’enseignement des communautés françaises, chinoises et libanaise qui développent des programmes d’enseignements de leur système éducatif d’origine.</w:t>
      </w:r>
    </w:p>
    <w:p w14:paraId="7B762EFD" w14:textId="58D85625" w:rsidR="00487975" w:rsidRPr="002C6794" w:rsidRDefault="00B359D4" w:rsidP="00B359D4">
      <w:pPr>
        <w:pStyle w:val="SingleTxtG"/>
      </w:pPr>
      <w:r w:rsidRPr="002C6794">
        <w:t>207.</w:t>
      </w:r>
      <w:r w:rsidRPr="002C6794">
        <w:tab/>
      </w:r>
      <w:r w:rsidR="00487975" w:rsidRPr="002C6794">
        <w:t xml:space="preserve">Les étudiants étrangers sont inscrits au même titre que nationaux dans les universités nationales du Bénin. </w:t>
      </w:r>
    </w:p>
    <w:p w14:paraId="7FF590F9" w14:textId="74B82E62" w:rsidR="00487975" w:rsidRDefault="00B359D4" w:rsidP="00B359D4">
      <w:pPr>
        <w:pStyle w:val="SingleTxtG"/>
      </w:pPr>
      <w:r>
        <w:t>208.</w:t>
      </w:r>
      <w:r>
        <w:tab/>
      </w:r>
      <w:r w:rsidR="00487975" w:rsidRPr="00487975">
        <w:t>Le tableau suivant illustre les effectifs en termes d’éducation de 2011 à 2015.</w:t>
      </w:r>
    </w:p>
    <w:p w14:paraId="27FAFEAD" w14:textId="4B38288D" w:rsidR="00F41B03" w:rsidRDefault="00483A01" w:rsidP="00483A01">
      <w:pPr>
        <w:pStyle w:val="H23G"/>
      </w:pPr>
      <w:r>
        <w:tab/>
      </w:r>
      <w:r>
        <w:tab/>
      </w:r>
      <w:r w:rsidR="00F41B03" w:rsidRPr="00006734">
        <w:rPr>
          <w:b w:val="0"/>
          <w:bCs/>
        </w:rPr>
        <w:t xml:space="preserve">Tableau </w:t>
      </w:r>
      <w:r w:rsidR="00E870E5">
        <w:rPr>
          <w:b w:val="0"/>
          <w:bCs/>
        </w:rPr>
        <w:t>n</w:t>
      </w:r>
      <w:r w:rsidR="00E870E5" w:rsidRPr="00E870E5">
        <w:rPr>
          <w:b w:val="0"/>
          <w:bCs/>
          <w:vertAlign w:val="superscript"/>
        </w:rPr>
        <w:t>o</w:t>
      </w:r>
      <w:r w:rsidR="00E870E5">
        <w:rPr>
          <w:b w:val="0"/>
          <w:bCs/>
        </w:rPr>
        <w:t> 9</w:t>
      </w:r>
      <w:r w:rsidR="002E12BA">
        <w:br/>
      </w:r>
      <w:proofErr w:type="spellStart"/>
      <w:r w:rsidR="00F41B03">
        <w:t>Evolution</w:t>
      </w:r>
      <w:proofErr w:type="spellEnd"/>
      <w:r w:rsidR="00F41B03">
        <w:t xml:space="preserve"> des effectifs (en nombres et en pourcentage)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907"/>
        <w:gridCol w:w="907"/>
        <w:gridCol w:w="907"/>
        <w:gridCol w:w="907"/>
        <w:gridCol w:w="907"/>
      </w:tblGrid>
      <w:tr w:rsidR="00483A01" w:rsidRPr="00483A01" w14:paraId="0AB395EF" w14:textId="77777777" w:rsidTr="00FA7A59">
        <w:trPr>
          <w:tblHeader/>
        </w:trPr>
        <w:tc>
          <w:tcPr>
            <w:tcW w:w="2835" w:type="dxa"/>
            <w:tcBorders>
              <w:top w:val="single" w:sz="4" w:space="0" w:color="auto"/>
              <w:bottom w:val="single" w:sz="12" w:space="0" w:color="auto"/>
            </w:tcBorders>
            <w:shd w:val="clear" w:color="auto" w:fill="auto"/>
            <w:vAlign w:val="bottom"/>
          </w:tcPr>
          <w:p w14:paraId="630904F8" w14:textId="77777777" w:rsidR="00434641" w:rsidRPr="00483A01" w:rsidRDefault="00434641" w:rsidP="00483A01">
            <w:pPr>
              <w:suppressAutoHyphens w:val="0"/>
              <w:spacing w:before="80" w:after="80" w:line="200" w:lineRule="exact"/>
              <w:rPr>
                <w:i/>
                <w:sz w:val="16"/>
              </w:rPr>
            </w:pPr>
            <w:r w:rsidRPr="00483A01">
              <w:rPr>
                <w:i/>
                <w:sz w:val="16"/>
              </w:rPr>
              <w:t>Cycles d’enseignement</w:t>
            </w:r>
          </w:p>
        </w:tc>
        <w:tc>
          <w:tcPr>
            <w:tcW w:w="907" w:type="dxa"/>
            <w:tcBorders>
              <w:top w:val="single" w:sz="4" w:space="0" w:color="auto"/>
              <w:bottom w:val="single" w:sz="12" w:space="0" w:color="auto"/>
            </w:tcBorders>
            <w:shd w:val="clear" w:color="auto" w:fill="auto"/>
            <w:vAlign w:val="bottom"/>
          </w:tcPr>
          <w:p w14:paraId="6C107AED" w14:textId="77777777" w:rsidR="00434641" w:rsidRPr="00483A01" w:rsidRDefault="00434641" w:rsidP="00483A01">
            <w:pPr>
              <w:suppressAutoHyphens w:val="0"/>
              <w:spacing w:before="80" w:after="80" w:line="200" w:lineRule="exact"/>
              <w:jc w:val="right"/>
              <w:rPr>
                <w:i/>
                <w:sz w:val="16"/>
              </w:rPr>
            </w:pPr>
            <w:r w:rsidRPr="00483A01">
              <w:rPr>
                <w:i/>
                <w:sz w:val="16"/>
              </w:rPr>
              <w:t>2010-2011</w:t>
            </w:r>
          </w:p>
        </w:tc>
        <w:tc>
          <w:tcPr>
            <w:tcW w:w="907" w:type="dxa"/>
            <w:tcBorders>
              <w:top w:val="single" w:sz="4" w:space="0" w:color="auto"/>
              <w:bottom w:val="single" w:sz="12" w:space="0" w:color="auto"/>
            </w:tcBorders>
            <w:shd w:val="clear" w:color="auto" w:fill="auto"/>
            <w:vAlign w:val="bottom"/>
          </w:tcPr>
          <w:p w14:paraId="4F48D853" w14:textId="77777777" w:rsidR="00434641" w:rsidRPr="00483A01" w:rsidRDefault="00434641" w:rsidP="00483A01">
            <w:pPr>
              <w:suppressAutoHyphens w:val="0"/>
              <w:spacing w:before="80" w:after="80" w:line="200" w:lineRule="exact"/>
              <w:jc w:val="right"/>
              <w:rPr>
                <w:i/>
                <w:sz w:val="16"/>
              </w:rPr>
            </w:pPr>
            <w:r w:rsidRPr="00483A01">
              <w:rPr>
                <w:i/>
                <w:sz w:val="16"/>
              </w:rPr>
              <w:t>2011-2012</w:t>
            </w:r>
          </w:p>
        </w:tc>
        <w:tc>
          <w:tcPr>
            <w:tcW w:w="907" w:type="dxa"/>
            <w:tcBorders>
              <w:top w:val="single" w:sz="4" w:space="0" w:color="auto"/>
              <w:bottom w:val="single" w:sz="12" w:space="0" w:color="auto"/>
            </w:tcBorders>
            <w:shd w:val="clear" w:color="auto" w:fill="auto"/>
            <w:vAlign w:val="bottom"/>
          </w:tcPr>
          <w:p w14:paraId="389FB64E" w14:textId="77777777" w:rsidR="00434641" w:rsidRPr="00483A01" w:rsidRDefault="00434641" w:rsidP="00483A01">
            <w:pPr>
              <w:suppressAutoHyphens w:val="0"/>
              <w:spacing w:before="80" w:after="80" w:line="200" w:lineRule="exact"/>
              <w:jc w:val="right"/>
              <w:rPr>
                <w:i/>
                <w:sz w:val="16"/>
              </w:rPr>
            </w:pPr>
            <w:r w:rsidRPr="00483A01">
              <w:rPr>
                <w:i/>
                <w:sz w:val="16"/>
              </w:rPr>
              <w:t>2012-2013</w:t>
            </w:r>
          </w:p>
        </w:tc>
        <w:tc>
          <w:tcPr>
            <w:tcW w:w="907" w:type="dxa"/>
            <w:tcBorders>
              <w:top w:val="single" w:sz="4" w:space="0" w:color="auto"/>
              <w:bottom w:val="single" w:sz="12" w:space="0" w:color="auto"/>
            </w:tcBorders>
            <w:shd w:val="clear" w:color="auto" w:fill="auto"/>
            <w:vAlign w:val="bottom"/>
          </w:tcPr>
          <w:p w14:paraId="6221931E" w14:textId="77777777" w:rsidR="00434641" w:rsidRPr="00483A01" w:rsidRDefault="00434641" w:rsidP="00483A01">
            <w:pPr>
              <w:suppressAutoHyphens w:val="0"/>
              <w:spacing w:before="80" w:after="80" w:line="200" w:lineRule="exact"/>
              <w:jc w:val="right"/>
              <w:rPr>
                <w:i/>
                <w:sz w:val="16"/>
              </w:rPr>
            </w:pPr>
            <w:r w:rsidRPr="00483A01">
              <w:rPr>
                <w:i/>
                <w:sz w:val="16"/>
              </w:rPr>
              <w:t>2013-2014</w:t>
            </w:r>
          </w:p>
        </w:tc>
        <w:tc>
          <w:tcPr>
            <w:tcW w:w="907" w:type="dxa"/>
            <w:tcBorders>
              <w:top w:val="single" w:sz="4" w:space="0" w:color="auto"/>
              <w:bottom w:val="single" w:sz="12" w:space="0" w:color="auto"/>
            </w:tcBorders>
            <w:shd w:val="clear" w:color="auto" w:fill="auto"/>
            <w:vAlign w:val="bottom"/>
          </w:tcPr>
          <w:p w14:paraId="3D15DC5C" w14:textId="77777777" w:rsidR="00434641" w:rsidRPr="00483A01" w:rsidRDefault="00434641" w:rsidP="00483A01">
            <w:pPr>
              <w:suppressAutoHyphens w:val="0"/>
              <w:spacing w:before="80" w:after="80" w:line="200" w:lineRule="exact"/>
              <w:jc w:val="right"/>
              <w:rPr>
                <w:i/>
                <w:sz w:val="16"/>
              </w:rPr>
            </w:pPr>
            <w:r w:rsidRPr="00483A01">
              <w:rPr>
                <w:i/>
                <w:sz w:val="16"/>
              </w:rPr>
              <w:t>2014-2015</w:t>
            </w:r>
          </w:p>
        </w:tc>
      </w:tr>
      <w:tr w:rsidR="00483A01" w:rsidRPr="00483A01" w14:paraId="18D3B910" w14:textId="77777777" w:rsidTr="00FA7A59">
        <w:tc>
          <w:tcPr>
            <w:tcW w:w="2835" w:type="dxa"/>
            <w:tcBorders>
              <w:top w:val="single" w:sz="12" w:space="0" w:color="auto"/>
            </w:tcBorders>
            <w:shd w:val="clear" w:color="auto" w:fill="auto"/>
          </w:tcPr>
          <w:p w14:paraId="268BA381" w14:textId="2876C929" w:rsidR="00434641" w:rsidRPr="00483A01" w:rsidRDefault="00434641" w:rsidP="00483A01">
            <w:pPr>
              <w:suppressAutoHyphens w:val="0"/>
              <w:spacing w:before="40" w:after="40" w:line="220" w:lineRule="exact"/>
              <w:rPr>
                <w:b/>
                <w:sz w:val="18"/>
              </w:rPr>
            </w:pPr>
            <w:r w:rsidRPr="00483A01">
              <w:rPr>
                <w:b/>
                <w:sz w:val="18"/>
              </w:rPr>
              <w:t>Maternel</w:t>
            </w:r>
            <w:r w:rsidR="00FA7A59">
              <w:rPr>
                <w:b/>
                <w:sz w:val="18"/>
              </w:rPr>
              <w:t>le</w:t>
            </w:r>
          </w:p>
        </w:tc>
        <w:tc>
          <w:tcPr>
            <w:tcW w:w="907" w:type="dxa"/>
            <w:tcBorders>
              <w:top w:val="single" w:sz="12" w:space="0" w:color="auto"/>
            </w:tcBorders>
            <w:shd w:val="clear" w:color="auto" w:fill="auto"/>
            <w:vAlign w:val="bottom"/>
          </w:tcPr>
          <w:p w14:paraId="560C4FBF" w14:textId="77777777" w:rsidR="00434641" w:rsidRPr="00483A01" w:rsidRDefault="00434641" w:rsidP="00483A01">
            <w:pPr>
              <w:suppressAutoHyphens w:val="0"/>
              <w:spacing w:before="40" w:after="40" w:line="220" w:lineRule="exact"/>
              <w:jc w:val="right"/>
              <w:rPr>
                <w:b/>
                <w:sz w:val="18"/>
              </w:rPr>
            </w:pPr>
            <w:r w:rsidRPr="00483A01">
              <w:rPr>
                <w:b/>
                <w:sz w:val="18"/>
              </w:rPr>
              <w:t>109 449</w:t>
            </w:r>
          </w:p>
        </w:tc>
        <w:tc>
          <w:tcPr>
            <w:tcW w:w="907" w:type="dxa"/>
            <w:tcBorders>
              <w:top w:val="single" w:sz="12" w:space="0" w:color="auto"/>
            </w:tcBorders>
            <w:shd w:val="clear" w:color="auto" w:fill="auto"/>
            <w:vAlign w:val="bottom"/>
          </w:tcPr>
          <w:p w14:paraId="315C41F5" w14:textId="77777777" w:rsidR="00434641" w:rsidRPr="00483A01" w:rsidRDefault="00434641" w:rsidP="00483A01">
            <w:pPr>
              <w:suppressAutoHyphens w:val="0"/>
              <w:spacing w:before="40" w:after="40" w:line="220" w:lineRule="exact"/>
              <w:jc w:val="right"/>
              <w:rPr>
                <w:b/>
                <w:sz w:val="18"/>
              </w:rPr>
            </w:pPr>
            <w:r w:rsidRPr="00483A01">
              <w:rPr>
                <w:b/>
                <w:sz w:val="18"/>
              </w:rPr>
              <w:t>11 0671</w:t>
            </w:r>
          </w:p>
        </w:tc>
        <w:tc>
          <w:tcPr>
            <w:tcW w:w="907" w:type="dxa"/>
            <w:tcBorders>
              <w:top w:val="single" w:sz="12" w:space="0" w:color="auto"/>
            </w:tcBorders>
            <w:shd w:val="clear" w:color="auto" w:fill="auto"/>
            <w:vAlign w:val="bottom"/>
          </w:tcPr>
          <w:p w14:paraId="3B5B193D" w14:textId="77777777" w:rsidR="00434641" w:rsidRPr="00483A01" w:rsidRDefault="00434641" w:rsidP="00483A01">
            <w:pPr>
              <w:suppressAutoHyphens w:val="0"/>
              <w:spacing w:before="40" w:after="40" w:line="220" w:lineRule="exact"/>
              <w:jc w:val="right"/>
              <w:rPr>
                <w:b/>
                <w:sz w:val="18"/>
              </w:rPr>
            </w:pPr>
            <w:r w:rsidRPr="00483A01">
              <w:rPr>
                <w:b/>
                <w:sz w:val="18"/>
              </w:rPr>
              <w:t>118 403</w:t>
            </w:r>
          </w:p>
        </w:tc>
        <w:tc>
          <w:tcPr>
            <w:tcW w:w="907" w:type="dxa"/>
            <w:tcBorders>
              <w:top w:val="single" w:sz="12" w:space="0" w:color="auto"/>
            </w:tcBorders>
            <w:shd w:val="clear" w:color="auto" w:fill="auto"/>
            <w:vAlign w:val="bottom"/>
          </w:tcPr>
          <w:p w14:paraId="30E40CB5" w14:textId="77777777" w:rsidR="00434641" w:rsidRPr="00483A01" w:rsidRDefault="00434641" w:rsidP="00483A01">
            <w:pPr>
              <w:suppressAutoHyphens w:val="0"/>
              <w:spacing w:before="40" w:after="40" w:line="220" w:lineRule="exact"/>
              <w:jc w:val="right"/>
              <w:rPr>
                <w:b/>
                <w:sz w:val="18"/>
              </w:rPr>
            </w:pPr>
            <w:r w:rsidRPr="00483A01">
              <w:rPr>
                <w:b/>
                <w:sz w:val="18"/>
              </w:rPr>
              <w:t>128 703</w:t>
            </w:r>
          </w:p>
        </w:tc>
        <w:tc>
          <w:tcPr>
            <w:tcW w:w="907" w:type="dxa"/>
            <w:tcBorders>
              <w:top w:val="single" w:sz="12" w:space="0" w:color="auto"/>
            </w:tcBorders>
            <w:shd w:val="clear" w:color="auto" w:fill="auto"/>
            <w:vAlign w:val="bottom"/>
          </w:tcPr>
          <w:p w14:paraId="37C84389" w14:textId="77777777" w:rsidR="00434641" w:rsidRPr="00483A01" w:rsidRDefault="00434641" w:rsidP="00483A01">
            <w:pPr>
              <w:suppressAutoHyphens w:val="0"/>
              <w:spacing w:before="40" w:after="40" w:line="220" w:lineRule="exact"/>
              <w:jc w:val="right"/>
              <w:rPr>
                <w:b/>
                <w:sz w:val="18"/>
              </w:rPr>
            </w:pPr>
            <w:r w:rsidRPr="00483A01">
              <w:rPr>
                <w:b/>
                <w:sz w:val="18"/>
              </w:rPr>
              <w:t>151 732</w:t>
            </w:r>
          </w:p>
        </w:tc>
      </w:tr>
      <w:tr w:rsidR="00434641" w:rsidRPr="00483A01" w14:paraId="2DB9CD04" w14:textId="77777777" w:rsidTr="00FA7A59">
        <w:tc>
          <w:tcPr>
            <w:tcW w:w="2835" w:type="dxa"/>
            <w:shd w:val="clear" w:color="auto" w:fill="auto"/>
          </w:tcPr>
          <w:p w14:paraId="0D6F4992" w14:textId="77777777" w:rsidR="00434641" w:rsidRPr="00483A01" w:rsidRDefault="00434641" w:rsidP="00483A01">
            <w:pPr>
              <w:suppressAutoHyphens w:val="0"/>
              <w:spacing w:before="40" w:after="40" w:line="220" w:lineRule="exact"/>
              <w:rPr>
                <w:sz w:val="18"/>
              </w:rPr>
            </w:pPr>
            <w:r w:rsidRPr="00483A01">
              <w:rPr>
                <w:sz w:val="18"/>
              </w:rPr>
              <w:t>Public</w:t>
            </w:r>
          </w:p>
        </w:tc>
        <w:tc>
          <w:tcPr>
            <w:tcW w:w="907" w:type="dxa"/>
            <w:shd w:val="clear" w:color="auto" w:fill="auto"/>
            <w:vAlign w:val="bottom"/>
          </w:tcPr>
          <w:p w14:paraId="016626B5" w14:textId="77777777" w:rsidR="00434641" w:rsidRPr="00483A01" w:rsidRDefault="00434641" w:rsidP="00483A01">
            <w:pPr>
              <w:suppressAutoHyphens w:val="0"/>
              <w:spacing w:before="40" w:after="40" w:line="220" w:lineRule="exact"/>
              <w:jc w:val="right"/>
              <w:rPr>
                <w:sz w:val="18"/>
              </w:rPr>
            </w:pPr>
            <w:r w:rsidRPr="00483A01">
              <w:rPr>
                <w:sz w:val="18"/>
              </w:rPr>
              <w:t>81 001</w:t>
            </w:r>
          </w:p>
        </w:tc>
        <w:tc>
          <w:tcPr>
            <w:tcW w:w="907" w:type="dxa"/>
            <w:shd w:val="clear" w:color="auto" w:fill="auto"/>
            <w:vAlign w:val="bottom"/>
          </w:tcPr>
          <w:p w14:paraId="46E797DD" w14:textId="77777777" w:rsidR="00434641" w:rsidRPr="00483A01" w:rsidRDefault="00434641" w:rsidP="00483A01">
            <w:pPr>
              <w:suppressAutoHyphens w:val="0"/>
              <w:spacing w:before="40" w:after="40" w:line="220" w:lineRule="exact"/>
              <w:jc w:val="right"/>
              <w:rPr>
                <w:sz w:val="18"/>
              </w:rPr>
            </w:pPr>
            <w:r w:rsidRPr="00483A01">
              <w:rPr>
                <w:sz w:val="18"/>
              </w:rPr>
              <w:t>82 586</w:t>
            </w:r>
          </w:p>
        </w:tc>
        <w:tc>
          <w:tcPr>
            <w:tcW w:w="907" w:type="dxa"/>
            <w:shd w:val="clear" w:color="auto" w:fill="auto"/>
            <w:vAlign w:val="bottom"/>
          </w:tcPr>
          <w:p w14:paraId="3DB9D646" w14:textId="77777777" w:rsidR="00434641" w:rsidRPr="00483A01" w:rsidRDefault="00434641" w:rsidP="00483A01">
            <w:pPr>
              <w:suppressAutoHyphens w:val="0"/>
              <w:spacing w:before="40" w:after="40" w:line="220" w:lineRule="exact"/>
              <w:jc w:val="right"/>
              <w:rPr>
                <w:sz w:val="18"/>
              </w:rPr>
            </w:pPr>
            <w:r w:rsidRPr="00483A01">
              <w:rPr>
                <w:sz w:val="18"/>
              </w:rPr>
              <w:t>91 831</w:t>
            </w:r>
          </w:p>
        </w:tc>
        <w:tc>
          <w:tcPr>
            <w:tcW w:w="907" w:type="dxa"/>
            <w:shd w:val="clear" w:color="auto" w:fill="auto"/>
            <w:vAlign w:val="bottom"/>
          </w:tcPr>
          <w:p w14:paraId="1D5E0A55" w14:textId="77777777" w:rsidR="00434641" w:rsidRPr="00483A01" w:rsidRDefault="00434641" w:rsidP="00483A01">
            <w:pPr>
              <w:suppressAutoHyphens w:val="0"/>
              <w:spacing w:before="40" w:after="40" w:line="220" w:lineRule="exact"/>
              <w:jc w:val="right"/>
              <w:rPr>
                <w:sz w:val="18"/>
              </w:rPr>
            </w:pPr>
            <w:r w:rsidRPr="00483A01">
              <w:rPr>
                <w:sz w:val="18"/>
              </w:rPr>
              <w:t>96 428</w:t>
            </w:r>
          </w:p>
        </w:tc>
        <w:tc>
          <w:tcPr>
            <w:tcW w:w="907" w:type="dxa"/>
            <w:shd w:val="clear" w:color="auto" w:fill="auto"/>
            <w:vAlign w:val="bottom"/>
          </w:tcPr>
          <w:p w14:paraId="3BBF1C9F" w14:textId="77777777" w:rsidR="00434641" w:rsidRPr="00483A01" w:rsidRDefault="00434641" w:rsidP="00483A01">
            <w:pPr>
              <w:suppressAutoHyphens w:val="0"/>
              <w:spacing w:before="40" w:after="40" w:line="220" w:lineRule="exact"/>
              <w:jc w:val="right"/>
              <w:rPr>
                <w:sz w:val="18"/>
              </w:rPr>
            </w:pPr>
            <w:r w:rsidRPr="00483A01">
              <w:rPr>
                <w:sz w:val="18"/>
              </w:rPr>
              <w:t>103 262</w:t>
            </w:r>
          </w:p>
        </w:tc>
      </w:tr>
      <w:tr w:rsidR="00434641" w:rsidRPr="00483A01" w14:paraId="290C11F6" w14:textId="77777777" w:rsidTr="00FA7A59">
        <w:tc>
          <w:tcPr>
            <w:tcW w:w="2835" w:type="dxa"/>
            <w:shd w:val="clear" w:color="auto" w:fill="auto"/>
          </w:tcPr>
          <w:p w14:paraId="4BFAD058" w14:textId="77777777" w:rsidR="00434641" w:rsidRPr="00483A01" w:rsidRDefault="00434641" w:rsidP="00483A01">
            <w:pPr>
              <w:suppressAutoHyphens w:val="0"/>
              <w:spacing w:before="40" w:after="40" w:line="220" w:lineRule="exact"/>
              <w:rPr>
                <w:sz w:val="18"/>
              </w:rPr>
            </w:pPr>
            <w:r w:rsidRPr="00483A01">
              <w:rPr>
                <w:sz w:val="18"/>
              </w:rPr>
              <w:t>Privé. Nombres</w:t>
            </w:r>
          </w:p>
        </w:tc>
        <w:tc>
          <w:tcPr>
            <w:tcW w:w="907" w:type="dxa"/>
            <w:shd w:val="clear" w:color="auto" w:fill="auto"/>
            <w:vAlign w:val="bottom"/>
          </w:tcPr>
          <w:p w14:paraId="70179B27" w14:textId="77777777" w:rsidR="00434641" w:rsidRPr="00483A01" w:rsidRDefault="00434641" w:rsidP="00483A01">
            <w:pPr>
              <w:suppressAutoHyphens w:val="0"/>
              <w:spacing w:before="40" w:after="40" w:line="220" w:lineRule="exact"/>
              <w:jc w:val="right"/>
              <w:rPr>
                <w:sz w:val="18"/>
              </w:rPr>
            </w:pPr>
            <w:r w:rsidRPr="00483A01">
              <w:rPr>
                <w:sz w:val="18"/>
              </w:rPr>
              <w:t>28 448</w:t>
            </w:r>
          </w:p>
        </w:tc>
        <w:tc>
          <w:tcPr>
            <w:tcW w:w="907" w:type="dxa"/>
            <w:shd w:val="clear" w:color="auto" w:fill="auto"/>
            <w:vAlign w:val="bottom"/>
          </w:tcPr>
          <w:p w14:paraId="54A8298B" w14:textId="77777777" w:rsidR="00434641" w:rsidRPr="00483A01" w:rsidRDefault="00434641" w:rsidP="00483A01">
            <w:pPr>
              <w:suppressAutoHyphens w:val="0"/>
              <w:spacing w:before="40" w:after="40" w:line="220" w:lineRule="exact"/>
              <w:jc w:val="right"/>
              <w:rPr>
                <w:sz w:val="18"/>
              </w:rPr>
            </w:pPr>
            <w:r w:rsidRPr="00483A01">
              <w:rPr>
                <w:sz w:val="18"/>
              </w:rPr>
              <w:t>28 085</w:t>
            </w:r>
          </w:p>
        </w:tc>
        <w:tc>
          <w:tcPr>
            <w:tcW w:w="907" w:type="dxa"/>
            <w:shd w:val="clear" w:color="auto" w:fill="auto"/>
            <w:vAlign w:val="bottom"/>
          </w:tcPr>
          <w:p w14:paraId="524E956F" w14:textId="77777777" w:rsidR="00434641" w:rsidRPr="00483A01" w:rsidRDefault="00434641" w:rsidP="00483A01">
            <w:pPr>
              <w:suppressAutoHyphens w:val="0"/>
              <w:spacing w:before="40" w:after="40" w:line="220" w:lineRule="exact"/>
              <w:jc w:val="right"/>
              <w:rPr>
                <w:sz w:val="18"/>
              </w:rPr>
            </w:pPr>
            <w:r w:rsidRPr="00483A01">
              <w:rPr>
                <w:sz w:val="18"/>
              </w:rPr>
              <w:t>26 572</w:t>
            </w:r>
          </w:p>
        </w:tc>
        <w:tc>
          <w:tcPr>
            <w:tcW w:w="907" w:type="dxa"/>
            <w:shd w:val="clear" w:color="auto" w:fill="auto"/>
            <w:vAlign w:val="bottom"/>
          </w:tcPr>
          <w:p w14:paraId="2BC7984B" w14:textId="77777777" w:rsidR="00434641" w:rsidRPr="00483A01" w:rsidRDefault="00434641" w:rsidP="00483A01">
            <w:pPr>
              <w:suppressAutoHyphens w:val="0"/>
              <w:spacing w:before="40" w:after="40" w:line="220" w:lineRule="exact"/>
              <w:jc w:val="right"/>
              <w:rPr>
                <w:sz w:val="18"/>
              </w:rPr>
            </w:pPr>
            <w:r w:rsidRPr="00483A01">
              <w:rPr>
                <w:sz w:val="18"/>
              </w:rPr>
              <w:t>32 275</w:t>
            </w:r>
          </w:p>
        </w:tc>
        <w:tc>
          <w:tcPr>
            <w:tcW w:w="907" w:type="dxa"/>
            <w:shd w:val="clear" w:color="auto" w:fill="auto"/>
            <w:vAlign w:val="bottom"/>
          </w:tcPr>
          <w:p w14:paraId="232A4E57" w14:textId="77777777" w:rsidR="00434641" w:rsidRPr="00483A01" w:rsidRDefault="00434641" w:rsidP="00483A01">
            <w:pPr>
              <w:suppressAutoHyphens w:val="0"/>
              <w:spacing w:before="40" w:after="40" w:line="220" w:lineRule="exact"/>
              <w:jc w:val="right"/>
              <w:rPr>
                <w:sz w:val="18"/>
              </w:rPr>
            </w:pPr>
            <w:r w:rsidRPr="00483A01">
              <w:rPr>
                <w:sz w:val="18"/>
              </w:rPr>
              <w:t>48 470</w:t>
            </w:r>
          </w:p>
        </w:tc>
      </w:tr>
      <w:tr w:rsidR="00434641" w:rsidRPr="00483A01" w14:paraId="736622BE" w14:textId="77777777" w:rsidTr="00FA7A59">
        <w:tc>
          <w:tcPr>
            <w:tcW w:w="2835" w:type="dxa"/>
            <w:shd w:val="clear" w:color="auto" w:fill="auto"/>
          </w:tcPr>
          <w:p w14:paraId="4F19C03D" w14:textId="77777777" w:rsidR="00434641" w:rsidRPr="00483A01" w:rsidRDefault="00434641" w:rsidP="00483A01">
            <w:pPr>
              <w:suppressAutoHyphens w:val="0"/>
              <w:spacing w:before="40" w:after="40" w:line="220" w:lineRule="exact"/>
              <w:rPr>
                <w:sz w:val="18"/>
              </w:rPr>
            </w:pPr>
            <w:r w:rsidRPr="00483A01">
              <w:rPr>
                <w:sz w:val="18"/>
              </w:rPr>
              <w:t>% du total</w:t>
            </w:r>
          </w:p>
        </w:tc>
        <w:tc>
          <w:tcPr>
            <w:tcW w:w="907" w:type="dxa"/>
            <w:shd w:val="clear" w:color="auto" w:fill="auto"/>
            <w:vAlign w:val="bottom"/>
          </w:tcPr>
          <w:p w14:paraId="29F0D501" w14:textId="77777777" w:rsidR="00434641" w:rsidRPr="00483A01" w:rsidRDefault="00434641" w:rsidP="00483A01">
            <w:pPr>
              <w:suppressAutoHyphens w:val="0"/>
              <w:spacing w:before="40" w:after="40" w:line="220" w:lineRule="exact"/>
              <w:jc w:val="right"/>
              <w:rPr>
                <w:sz w:val="18"/>
              </w:rPr>
            </w:pPr>
            <w:r w:rsidRPr="00483A01">
              <w:rPr>
                <w:sz w:val="18"/>
              </w:rPr>
              <w:t>26,0%</w:t>
            </w:r>
          </w:p>
        </w:tc>
        <w:tc>
          <w:tcPr>
            <w:tcW w:w="907" w:type="dxa"/>
            <w:shd w:val="clear" w:color="auto" w:fill="auto"/>
            <w:vAlign w:val="bottom"/>
          </w:tcPr>
          <w:p w14:paraId="17284FF9" w14:textId="77777777" w:rsidR="00434641" w:rsidRPr="00483A01" w:rsidRDefault="00434641" w:rsidP="00483A01">
            <w:pPr>
              <w:suppressAutoHyphens w:val="0"/>
              <w:spacing w:before="40" w:after="40" w:line="220" w:lineRule="exact"/>
              <w:jc w:val="right"/>
              <w:rPr>
                <w:sz w:val="18"/>
              </w:rPr>
            </w:pPr>
            <w:r w:rsidRPr="00483A01">
              <w:rPr>
                <w:sz w:val="18"/>
              </w:rPr>
              <w:t>25,4%</w:t>
            </w:r>
          </w:p>
        </w:tc>
        <w:tc>
          <w:tcPr>
            <w:tcW w:w="907" w:type="dxa"/>
            <w:shd w:val="clear" w:color="auto" w:fill="auto"/>
            <w:vAlign w:val="bottom"/>
          </w:tcPr>
          <w:p w14:paraId="0090B750" w14:textId="77777777" w:rsidR="00434641" w:rsidRPr="00483A01" w:rsidRDefault="00434641" w:rsidP="00483A01">
            <w:pPr>
              <w:suppressAutoHyphens w:val="0"/>
              <w:spacing w:before="40" w:after="40" w:line="220" w:lineRule="exact"/>
              <w:jc w:val="right"/>
              <w:rPr>
                <w:sz w:val="18"/>
              </w:rPr>
            </w:pPr>
            <w:r w:rsidRPr="00483A01">
              <w:rPr>
                <w:sz w:val="18"/>
              </w:rPr>
              <w:t>22,4%</w:t>
            </w:r>
          </w:p>
        </w:tc>
        <w:tc>
          <w:tcPr>
            <w:tcW w:w="907" w:type="dxa"/>
            <w:shd w:val="clear" w:color="auto" w:fill="auto"/>
            <w:vAlign w:val="bottom"/>
          </w:tcPr>
          <w:p w14:paraId="4AD51FD9" w14:textId="77777777" w:rsidR="00434641" w:rsidRPr="00483A01" w:rsidRDefault="00434641" w:rsidP="00483A01">
            <w:pPr>
              <w:suppressAutoHyphens w:val="0"/>
              <w:spacing w:before="40" w:after="40" w:line="220" w:lineRule="exact"/>
              <w:jc w:val="right"/>
              <w:rPr>
                <w:sz w:val="18"/>
              </w:rPr>
            </w:pPr>
            <w:r w:rsidRPr="00483A01">
              <w:rPr>
                <w:sz w:val="18"/>
              </w:rPr>
              <w:t>25,1%</w:t>
            </w:r>
          </w:p>
        </w:tc>
        <w:tc>
          <w:tcPr>
            <w:tcW w:w="907" w:type="dxa"/>
            <w:shd w:val="clear" w:color="auto" w:fill="auto"/>
            <w:vAlign w:val="bottom"/>
          </w:tcPr>
          <w:p w14:paraId="6D33B2FA" w14:textId="77777777" w:rsidR="00434641" w:rsidRPr="00483A01" w:rsidRDefault="00434641" w:rsidP="00483A01">
            <w:pPr>
              <w:suppressAutoHyphens w:val="0"/>
              <w:spacing w:before="40" w:after="40" w:line="220" w:lineRule="exact"/>
              <w:jc w:val="right"/>
              <w:rPr>
                <w:sz w:val="18"/>
              </w:rPr>
            </w:pPr>
            <w:r w:rsidRPr="00483A01">
              <w:rPr>
                <w:sz w:val="18"/>
              </w:rPr>
              <w:t>31,9%</w:t>
            </w:r>
          </w:p>
        </w:tc>
      </w:tr>
      <w:tr w:rsidR="00434641" w:rsidRPr="00483A01" w14:paraId="6AB28799" w14:textId="77777777" w:rsidTr="00FA7A59">
        <w:tc>
          <w:tcPr>
            <w:tcW w:w="2835" w:type="dxa"/>
            <w:shd w:val="clear" w:color="auto" w:fill="auto"/>
          </w:tcPr>
          <w:p w14:paraId="304FD207" w14:textId="77777777" w:rsidR="00434641" w:rsidRPr="00483A01" w:rsidRDefault="00434641" w:rsidP="00FA2EC6">
            <w:pPr>
              <w:keepNext/>
              <w:keepLines/>
              <w:suppressAutoHyphens w:val="0"/>
              <w:spacing w:before="40" w:after="40" w:line="220" w:lineRule="exact"/>
              <w:rPr>
                <w:b/>
                <w:sz w:val="18"/>
              </w:rPr>
            </w:pPr>
            <w:r w:rsidRPr="00483A01">
              <w:rPr>
                <w:b/>
                <w:sz w:val="18"/>
              </w:rPr>
              <w:lastRenderedPageBreak/>
              <w:t>Primaire</w:t>
            </w:r>
          </w:p>
        </w:tc>
        <w:tc>
          <w:tcPr>
            <w:tcW w:w="907" w:type="dxa"/>
            <w:shd w:val="clear" w:color="auto" w:fill="auto"/>
            <w:vAlign w:val="bottom"/>
          </w:tcPr>
          <w:p w14:paraId="01392BE4" w14:textId="77777777" w:rsidR="00434641" w:rsidRPr="00483A01" w:rsidRDefault="00434641" w:rsidP="00FA2EC6">
            <w:pPr>
              <w:keepNext/>
              <w:keepLines/>
              <w:suppressAutoHyphens w:val="0"/>
              <w:spacing w:before="40" w:after="40" w:line="220" w:lineRule="exact"/>
              <w:jc w:val="right"/>
              <w:rPr>
                <w:b/>
                <w:sz w:val="18"/>
              </w:rPr>
            </w:pPr>
            <w:r w:rsidRPr="00483A01">
              <w:rPr>
                <w:b/>
                <w:sz w:val="18"/>
              </w:rPr>
              <w:t>1 850 658</w:t>
            </w:r>
          </w:p>
        </w:tc>
        <w:tc>
          <w:tcPr>
            <w:tcW w:w="907" w:type="dxa"/>
            <w:shd w:val="clear" w:color="auto" w:fill="auto"/>
            <w:vAlign w:val="bottom"/>
          </w:tcPr>
          <w:p w14:paraId="09557909" w14:textId="77777777" w:rsidR="00434641" w:rsidRPr="00483A01" w:rsidRDefault="00434641" w:rsidP="00FA2EC6">
            <w:pPr>
              <w:keepNext/>
              <w:keepLines/>
              <w:suppressAutoHyphens w:val="0"/>
              <w:spacing w:before="40" w:after="40" w:line="220" w:lineRule="exact"/>
              <w:jc w:val="right"/>
              <w:rPr>
                <w:b/>
                <w:sz w:val="18"/>
              </w:rPr>
            </w:pPr>
            <w:r w:rsidRPr="00483A01">
              <w:rPr>
                <w:b/>
                <w:sz w:val="18"/>
              </w:rPr>
              <w:t>1 987182</w:t>
            </w:r>
          </w:p>
        </w:tc>
        <w:tc>
          <w:tcPr>
            <w:tcW w:w="907" w:type="dxa"/>
            <w:shd w:val="clear" w:color="auto" w:fill="auto"/>
            <w:vAlign w:val="bottom"/>
          </w:tcPr>
          <w:p w14:paraId="2F111262" w14:textId="77777777" w:rsidR="00434641" w:rsidRPr="00483A01" w:rsidRDefault="00434641" w:rsidP="00FA2EC6">
            <w:pPr>
              <w:keepNext/>
              <w:keepLines/>
              <w:suppressAutoHyphens w:val="0"/>
              <w:spacing w:before="40" w:after="40" w:line="220" w:lineRule="exact"/>
              <w:jc w:val="right"/>
              <w:rPr>
                <w:b/>
                <w:sz w:val="18"/>
              </w:rPr>
            </w:pPr>
            <w:r w:rsidRPr="00483A01">
              <w:rPr>
                <w:b/>
                <w:sz w:val="18"/>
              </w:rPr>
              <w:t>2 064031</w:t>
            </w:r>
          </w:p>
        </w:tc>
        <w:tc>
          <w:tcPr>
            <w:tcW w:w="907" w:type="dxa"/>
            <w:shd w:val="clear" w:color="auto" w:fill="auto"/>
            <w:vAlign w:val="bottom"/>
          </w:tcPr>
          <w:p w14:paraId="3CFAFCDA" w14:textId="77777777" w:rsidR="00434641" w:rsidRPr="00483A01" w:rsidRDefault="00434641" w:rsidP="00FA2EC6">
            <w:pPr>
              <w:keepNext/>
              <w:keepLines/>
              <w:suppressAutoHyphens w:val="0"/>
              <w:spacing w:before="40" w:after="40" w:line="220" w:lineRule="exact"/>
              <w:jc w:val="right"/>
              <w:rPr>
                <w:b/>
                <w:sz w:val="18"/>
              </w:rPr>
            </w:pPr>
            <w:r w:rsidRPr="00483A01">
              <w:rPr>
                <w:b/>
                <w:sz w:val="18"/>
              </w:rPr>
              <w:t>2 133330</w:t>
            </w:r>
          </w:p>
        </w:tc>
        <w:tc>
          <w:tcPr>
            <w:tcW w:w="907" w:type="dxa"/>
            <w:shd w:val="clear" w:color="auto" w:fill="auto"/>
            <w:vAlign w:val="bottom"/>
          </w:tcPr>
          <w:p w14:paraId="03C2FEB8" w14:textId="77777777" w:rsidR="00434641" w:rsidRPr="00483A01" w:rsidRDefault="00434641" w:rsidP="00FA2EC6">
            <w:pPr>
              <w:keepNext/>
              <w:keepLines/>
              <w:suppressAutoHyphens w:val="0"/>
              <w:spacing w:before="40" w:after="40" w:line="220" w:lineRule="exact"/>
              <w:jc w:val="right"/>
              <w:rPr>
                <w:b/>
                <w:sz w:val="18"/>
              </w:rPr>
            </w:pPr>
            <w:r w:rsidRPr="00483A01">
              <w:rPr>
                <w:b/>
                <w:sz w:val="18"/>
              </w:rPr>
              <w:t>2 238185</w:t>
            </w:r>
          </w:p>
        </w:tc>
      </w:tr>
      <w:tr w:rsidR="00434641" w:rsidRPr="00483A01" w14:paraId="06076FFB" w14:textId="77777777" w:rsidTr="00FA7A59">
        <w:tc>
          <w:tcPr>
            <w:tcW w:w="2835" w:type="dxa"/>
            <w:shd w:val="clear" w:color="auto" w:fill="auto"/>
          </w:tcPr>
          <w:p w14:paraId="5E08DF9B" w14:textId="77777777" w:rsidR="00434641" w:rsidRPr="00483A01" w:rsidRDefault="00434641" w:rsidP="00483A01">
            <w:pPr>
              <w:suppressAutoHyphens w:val="0"/>
              <w:spacing w:before="40" w:after="40" w:line="220" w:lineRule="exact"/>
              <w:rPr>
                <w:sz w:val="18"/>
              </w:rPr>
            </w:pPr>
            <w:r w:rsidRPr="00483A01">
              <w:rPr>
                <w:sz w:val="18"/>
              </w:rPr>
              <w:t>Public</w:t>
            </w:r>
          </w:p>
        </w:tc>
        <w:tc>
          <w:tcPr>
            <w:tcW w:w="907" w:type="dxa"/>
            <w:shd w:val="clear" w:color="auto" w:fill="auto"/>
            <w:vAlign w:val="bottom"/>
          </w:tcPr>
          <w:p w14:paraId="15773426" w14:textId="77777777" w:rsidR="00434641" w:rsidRPr="00483A01" w:rsidRDefault="00434641" w:rsidP="00483A01">
            <w:pPr>
              <w:suppressAutoHyphens w:val="0"/>
              <w:spacing w:before="40" w:after="40" w:line="220" w:lineRule="exact"/>
              <w:jc w:val="right"/>
              <w:rPr>
                <w:sz w:val="18"/>
              </w:rPr>
            </w:pPr>
            <w:r w:rsidRPr="00483A01">
              <w:rPr>
                <w:sz w:val="18"/>
              </w:rPr>
              <w:t>1 580 064</w:t>
            </w:r>
          </w:p>
        </w:tc>
        <w:tc>
          <w:tcPr>
            <w:tcW w:w="907" w:type="dxa"/>
            <w:shd w:val="clear" w:color="auto" w:fill="auto"/>
            <w:vAlign w:val="bottom"/>
          </w:tcPr>
          <w:p w14:paraId="19184C6E" w14:textId="77777777" w:rsidR="00434641" w:rsidRPr="00483A01" w:rsidRDefault="00434641" w:rsidP="00483A01">
            <w:pPr>
              <w:suppressAutoHyphens w:val="0"/>
              <w:spacing w:before="40" w:after="40" w:line="220" w:lineRule="exact"/>
              <w:jc w:val="right"/>
              <w:rPr>
                <w:sz w:val="18"/>
              </w:rPr>
            </w:pPr>
            <w:r w:rsidRPr="00483A01">
              <w:rPr>
                <w:sz w:val="18"/>
              </w:rPr>
              <w:t>1 661380</w:t>
            </w:r>
          </w:p>
        </w:tc>
        <w:tc>
          <w:tcPr>
            <w:tcW w:w="907" w:type="dxa"/>
            <w:shd w:val="clear" w:color="auto" w:fill="auto"/>
            <w:vAlign w:val="bottom"/>
          </w:tcPr>
          <w:p w14:paraId="5438DB65" w14:textId="77777777" w:rsidR="00434641" w:rsidRPr="00483A01" w:rsidRDefault="00434641" w:rsidP="00483A01">
            <w:pPr>
              <w:suppressAutoHyphens w:val="0"/>
              <w:spacing w:before="40" w:after="40" w:line="220" w:lineRule="exact"/>
              <w:jc w:val="right"/>
              <w:rPr>
                <w:sz w:val="18"/>
              </w:rPr>
            </w:pPr>
            <w:r w:rsidRPr="00483A01">
              <w:rPr>
                <w:sz w:val="18"/>
              </w:rPr>
              <w:t>1 713226</w:t>
            </w:r>
          </w:p>
        </w:tc>
        <w:tc>
          <w:tcPr>
            <w:tcW w:w="907" w:type="dxa"/>
            <w:shd w:val="clear" w:color="auto" w:fill="auto"/>
            <w:vAlign w:val="bottom"/>
          </w:tcPr>
          <w:p w14:paraId="24459DD1" w14:textId="77777777" w:rsidR="00434641" w:rsidRPr="00483A01" w:rsidRDefault="00434641" w:rsidP="00483A01">
            <w:pPr>
              <w:suppressAutoHyphens w:val="0"/>
              <w:spacing w:before="40" w:after="40" w:line="220" w:lineRule="exact"/>
              <w:jc w:val="right"/>
              <w:rPr>
                <w:sz w:val="18"/>
              </w:rPr>
            </w:pPr>
            <w:r w:rsidRPr="00483A01">
              <w:rPr>
                <w:sz w:val="18"/>
              </w:rPr>
              <w:t>1 739060</w:t>
            </w:r>
          </w:p>
        </w:tc>
        <w:tc>
          <w:tcPr>
            <w:tcW w:w="907" w:type="dxa"/>
            <w:shd w:val="clear" w:color="auto" w:fill="auto"/>
            <w:vAlign w:val="bottom"/>
          </w:tcPr>
          <w:p w14:paraId="1DC41286" w14:textId="77777777" w:rsidR="00434641" w:rsidRPr="00483A01" w:rsidRDefault="00434641" w:rsidP="00483A01">
            <w:pPr>
              <w:suppressAutoHyphens w:val="0"/>
              <w:spacing w:before="40" w:after="40" w:line="220" w:lineRule="exact"/>
              <w:jc w:val="right"/>
              <w:rPr>
                <w:sz w:val="18"/>
              </w:rPr>
            </w:pPr>
            <w:r w:rsidRPr="00483A01">
              <w:rPr>
                <w:sz w:val="18"/>
              </w:rPr>
              <w:t>1 743431</w:t>
            </w:r>
          </w:p>
        </w:tc>
      </w:tr>
      <w:tr w:rsidR="00434641" w:rsidRPr="00483A01" w14:paraId="4FDBBA7D" w14:textId="77777777" w:rsidTr="00FA7A59">
        <w:tc>
          <w:tcPr>
            <w:tcW w:w="2835" w:type="dxa"/>
            <w:shd w:val="clear" w:color="auto" w:fill="auto"/>
          </w:tcPr>
          <w:p w14:paraId="665FA6BB" w14:textId="77777777" w:rsidR="00434641" w:rsidRPr="00483A01" w:rsidRDefault="00434641" w:rsidP="00483A01">
            <w:pPr>
              <w:suppressAutoHyphens w:val="0"/>
              <w:spacing w:before="40" w:after="40" w:line="220" w:lineRule="exact"/>
              <w:rPr>
                <w:sz w:val="18"/>
              </w:rPr>
            </w:pPr>
            <w:r w:rsidRPr="00483A01">
              <w:rPr>
                <w:sz w:val="18"/>
              </w:rPr>
              <w:t>Privé. Nombres</w:t>
            </w:r>
          </w:p>
        </w:tc>
        <w:tc>
          <w:tcPr>
            <w:tcW w:w="907" w:type="dxa"/>
            <w:shd w:val="clear" w:color="auto" w:fill="auto"/>
            <w:vAlign w:val="bottom"/>
          </w:tcPr>
          <w:p w14:paraId="7E8C36C3" w14:textId="77777777" w:rsidR="00434641" w:rsidRPr="00483A01" w:rsidRDefault="00434641" w:rsidP="00483A01">
            <w:pPr>
              <w:suppressAutoHyphens w:val="0"/>
              <w:spacing w:before="40" w:after="40" w:line="220" w:lineRule="exact"/>
              <w:jc w:val="right"/>
              <w:rPr>
                <w:sz w:val="18"/>
              </w:rPr>
            </w:pPr>
            <w:r w:rsidRPr="00483A01">
              <w:rPr>
                <w:sz w:val="18"/>
              </w:rPr>
              <w:t>270 594</w:t>
            </w:r>
          </w:p>
        </w:tc>
        <w:tc>
          <w:tcPr>
            <w:tcW w:w="907" w:type="dxa"/>
            <w:shd w:val="clear" w:color="auto" w:fill="auto"/>
            <w:vAlign w:val="bottom"/>
          </w:tcPr>
          <w:p w14:paraId="641DC715" w14:textId="77777777" w:rsidR="00434641" w:rsidRPr="00483A01" w:rsidRDefault="00434641" w:rsidP="00483A01">
            <w:pPr>
              <w:suppressAutoHyphens w:val="0"/>
              <w:spacing w:before="40" w:after="40" w:line="220" w:lineRule="exact"/>
              <w:jc w:val="right"/>
              <w:rPr>
                <w:sz w:val="18"/>
              </w:rPr>
            </w:pPr>
            <w:r w:rsidRPr="00483A01">
              <w:rPr>
                <w:sz w:val="18"/>
              </w:rPr>
              <w:t>325802</w:t>
            </w:r>
          </w:p>
        </w:tc>
        <w:tc>
          <w:tcPr>
            <w:tcW w:w="907" w:type="dxa"/>
            <w:shd w:val="clear" w:color="auto" w:fill="auto"/>
            <w:vAlign w:val="bottom"/>
          </w:tcPr>
          <w:p w14:paraId="656B4E5D" w14:textId="77777777" w:rsidR="00434641" w:rsidRPr="00483A01" w:rsidRDefault="00434641" w:rsidP="00483A01">
            <w:pPr>
              <w:suppressAutoHyphens w:val="0"/>
              <w:spacing w:before="40" w:after="40" w:line="220" w:lineRule="exact"/>
              <w:jc w:val="right"/>
              <w:rPr>
                <w:sz w:val="18"/>
              </w:rPr>
            </w:pPr>
            <w:r w:rsidRPr="00483A01">
              <w:rPr>
                <w:sz w:val="18"/>
              </w:rPr>
              <w:t>350805</w:t>
            </w:r>
          </w:p>
        </w:tc>
        <w:tc>
          <w:tcPr>
            <w:tcW w:w="907" w:type="dxa"/>
            <w:shd w:val="clear" w:color="auto" w:fill="auto"/>
            <w:vAlign w:val="bottom"/>
          </w:tcPr>
          <w:p w14:paraId="60AA288A" w14:textId="77777777" w:rsidR="00434641" w:rsidRPr="00483A01" w:rsidRDefault="00434641" w:rsidP="00483A01">
            <w:pPr>
              <w:suppressAutoHyphens w:val="0"/>
              <w:spacing w:before="40" w:after="40" w:line="220" w:lineRule="exact"/>
              <w:jc w:val="right"/>
              <w:rPr>
                <w:sz w:val="18"/>
              </w:rPr>
            </w:pPr>
            <w:r w:rsidRPr="00483A01">
              <w:rPr>
                <w:sz w:val="18"/>
              </w:rPr>
              <w:t>394270</w:t>
            </w:r>
          </w:p>
        </w:tc>
        <w:tc>
          <w:tcPr>
            <w:tcW w:w="907" w:type="dxa"/>
            <w:shd w:val="clear" w:color="auto" w:fill="auto"/>
            <w:vAlign w:val="bottom"/>
          </w:tcPr>
          <w:p w14:paraId="7AE21F67" w14:textId="77777777" w:rsidR="00434641" w:rsidRPr="00483A01" w:rsidRDefault="00434641" w:rsidP="00483A01">
            <w:pPr>
              <w:suppressAutoHyphens w:val="0"/>
              <w:spacing w:before="40" w:after="40" w:line="220" w:lineRule="exact"/>
              <w:jc w:val="right"/>
              <w:rPr>
                <w:sz w:val="18"/>
              </w:rPr>
            </w:pPr>
            <w:r w:rsidRPr="00483A01">
              <w:rPr>
                <w:sz w:val="18"/>
              </w:rPr>
              <w:t>494754</w:t>
            </w:r>
          </w:p>
        </w:tc>
      </w:tr>
      <w:tr w:rsidR="00434641" w:rsidRPr="00483A01" w14:paraId="4305B23F" w14:textId="77777777" w:rsidTr="00FA7A59">
        <w:tc>
          <w:tcPr>
            <w:tcW w:w="2835" w:type="dxa"/>
            <w:shd w:val="clear" w:color="auto" w:fill="auto"/>
          </w:tcPr>
          <w:p w14:paraId="3B8E21DB" w14:textId="77777777" w:rsidR="00434641" w:rsidRPr="00483A01" w:rsidRDefault="00434641" w:rsidP="00483A01">
            <w:pPr>
              <w:suppressAutoHyphens w:val="0"/>
              <w:spacing w:before="40" w:after="40" w:line="220" w:lineRule="exact"/>
              <w:rPr>
                <w:sz w:val="18"/>
              </w:rPr>
            </w:pPr>
            <w:r w:rsidRPr="00483A01">
              <w:rPr>
                <w:sz w:val="18"/>
              </w:rPr>
              <w:t>% du total</w:t>
            </w:r>
          </w:p>
        </w:tc>
        <w:tc>
          <w:tcPr>
            <w:tcW w:w="907" w:type="dxa"/>
            <w:shd w:val="clear" w:color="auto" w:fill="auto"/>
            <w:vAlign w:val="bottom"/>
          </w:tcPr>
          <w:p w14:paraId="56B59D3B" w14:textId="77777777" w:rsidR="00434641" w:rsidRPr="00483A01" w:rsidRDefault="00434641" w:rsidP="00483A01">
            <w:pPr>
              <w:suppressAutoHyphens w:val="0"/>
              <w:spacing w:before="40" w:after="40" w:line="220" w:lineRule="exact"/>
              <w:jc w:val="right"/>
              <w:rPr>
                <w:sz w:val="18"/>
              </w:rPr>
            </w:pPr>
            <w:r w:rsidRPr="00483A01">
              <w:rPr>
                <w:sz w:val="18"/>
              </w:rPr>
              <w:t>14,6%</w:t>
            </w:r>
          </w:p>
        </w:tc>
        <w:tc>
          <w:tcPr>
            <w:tcW w:w="907" w:type="dxa"/>
            <w:shd w:val="clear" w:color="auto" w:fill="auto"/>
            <w:vAlign w:val="bottom"/>
          </w:tcPr>
          <w:p w14:paraId="105DD600" w14:textId="77777777" w:rsidR="00434641" w:rsidRPr="00483A01" w:rsidRDefault="00434641" w:rsidP="00483A01">
            <w:pPr>
              <w:suppressAutoHyphens w:val="0"/>
              <w:spacing w:before="40" w:after="40" w:line="220" w:lineRule="exact"/>
              <w:jc w:val="right"/>
              <w:rPr>
                <w:sz w:val="18"/>
              </w:rPr>
            </w:pPr>
            <w:r w:rsidRPr="00483A01">
              <w:rPr>
                <w:sz w:val="18"/>
              </w:rPr>
              <w:t>16,4%</w:t>
            </w:r>
          </w:p>
        </w:tc>
        <w:tc>
          <w:tcPr>
            <w:tcW w:w="907" w:type="dxa"/>
            <w:shd w:val="clear" w:color="auto" w:fill="auto"/>
            <w:vAlign w:val="bottom"/>
          </w:tcPr>
          <w:p w14:paraId="7AE7713F" w14:textId="77777777" w:rsidR="00434641" w:rsidRPr="00483A01" w:rsidRDefault="00434641" w:rsidP="00483A01">
            <w:pPr>
              <w:suppressAutoHyphens w:val="0"/>
              <w:spacing w:before="40" w:after="40" w:line="220" w:lineRule="exact"/>
              <w:jc w:val="right"/>
              <w:rPr>
                <w:sz w:val="18"/>
              </w:rPr>
            </w:pPr>
            <w:r w:rsidRPr="00483A01">
              <w:rPr>
                <w:sz w:val="18"/>
              </w:rPr>
              <w:t>17,0%</w:t>
            </w:r>
          </w:p>
        </w:tc>
        <w:tc>
          <w:tcPr>
            <w:tcW w:w="907" w:type="dxa"/>
            <w:shd w:val="clear" w:color="auto" w:fill="auto"/>
            <w:vAlign w:val="bottom"/>
          </w:tcPr>
          <w:p w14:paraId="1BF08762" w14:textId="77777777" w:rsidR="00434641" w:rsidRPr="00483A01" w:rsidRDefault="00434641" w:rsidP="00483A01">
            <w:pPr>
              <w:suppressAutoHyphens w:val="0"/>
              <w:spacing w:before="40" w:after="40" w:line="220" w:lineRule="exact"/>
              <w:jc w:val="right"/>
              <w:rPr>
                <w:sz w:val="18"/>
              </w:rPr>
            </w:pPr>
            <w:r w:rsidRPr="00483A01">
              <w:rPr>
                <w:sz w:val="18"/>
              </w:rPr>
              <w:t>18,5%</w:t>
            </w:r>
          </w:p>
        </w:tc>
        <w:tc>
          <w:tcPr>
            <w:tcW w:w="907" w:type="dxa"/>
            <w:shd w:val="clear" w:color="auto" w:fill="auto"/>
            <w:vAlign w:val="bottom"/>
          </w:tcPr>
          <w:p w14:paraId="75867A10" w14:textId="77777777" w:rsidR="00434641" w:rsidRPr="00483A01" w:rsidRDefault="00434641" w:rsidP="00483A01">
            <w:pPr>
              <w:suppressAutoHyphens w:val="0"/>
              <w:spacing w:before="40" w:after="40" w:line="220" w:lineRule="exact"/>
              <w:jc w:val="right"/>
              <w:rPr>
                <w:sz w:val="18"/>
              </w:rPr>
            </w:pPr>
            <w:r w:rsidRPr="00483A01">
              <w:rPr>
                <w:sz w:val="18"/>
              </w:rPr>
              <w:t>22,1%</w:t>
            </w:r>
          </w:p>
        </w:tc>
      </w:tr>
      <w:tr w:rsidR="00434641" w:rsidRPr="00483A01" w14:paraId="25A3FF1E" w14:textId="77777777" w:rsidTr="00FA7A59">
        <w:tc>
          <w:tcPr>
            <w:tcW w:w="2835" w:type="dxa"/>
            <w:shd w:val="clear" w:color="auto" w:fill="auto"/>
          </w:tcPr>
          <w:p w14:paraId="4C93ED3C" w14:textId="77777777" w:rsidR="00434641" w:rsidRPr="00483A01" w:rsidRDefault="00434641" w:rsidP="00483A01">
            <w:pPr>
              <w:suppressAutoHyphens w:val="0"/>
              <w:spacing w:before="40" w:after="40" w:line="220" w:lineRule="exact"/>
              <w:rPr>
                <w:b/>
                <w:sz w:val="18"/>
              </w:rPr>
            </w:pPr>
            <w:r w:rsidRPr="00483A01">
              <w:rPr>
                <w:b/>
                <w:sz w:val="18"/>
              </w:rPr>
              <w:t>Secondaire général 1</w:t>
            </w:r>
            <w:r w:rsidRPr="00483A01">
              <w:rPr>
                <w:b/>
                <w:sz w:val="18"/>
                <w:vertAlign w:val="superscript"/>
              </w:rPr>
              <w:t>er</w:t>
            </w:r>
            <w:r w:rsidRPr="00483A01">
              <w:rPr>
                <w:b/>
                <w:sz w:val="18"/>
              </w:rPr>
              <w:t xml:space="preserve"> cycle</w:t>
            </w:r>
          </w:p>
        </w:tc>
        <w:tc>
          <w:tcPr>
            <w:tcW w:w="907" w:type="dxa"/>
            <w:shd w:val="clear" w:color="auto" w:fill="auto"/>
            <w:vAlign w:val="bottom"/>
          </w:tcPr>
          <w:p w14:paraId="6200E22C" w14:textId="77777777" w:rsidR="00434641" w:rsidRPr="00483A01" w:rsidRDefault="00434641" w:rsidP="00483A01">
            <w:pPr>
              <w:suppressAutoHyphens w:val="0"/>
              <w:spacing w:before="40" w:after="40" w:line="220" w:lineRule="exact"/>
              <w:jc w:val="right"/>
              <w:rPr>
                <w:b/>
                <w:sz w:val="18"/>
              </w:rPr>
            </w:pPr>
            <w:r w:rsidRPr="00483A01">
              <w:rPr>
                <w:b/>
                <w:sz w:val="18"/>
              </w:rPr>
              <w:t>530 767</w:t>
            </w:r>
          </w:p>
        </w:tc>
        <w:tc>
          <w:tcPr>
            <w:tcW w:w="907" w:type="dxa"/>
            <w:shd w:val="clear" w:color="auto" w:fill="auto"/>
            <w:vAlign w:val="bottom"/>
          </w:tcPr>
          <w:p w14:paraId="56F1A7D8" w14:textId="77777777" w:rsidR="00434641" w:rsidRPr="00483A01" w:rsidRDefault="00434641" w:rsidP="00483A01">
            <w:pPr>
              <w:suppressAutoHyphens w:val="0"/>
              <w:spacing w:before="40" w:after="40" w:line="220" w:lineRule="exact"/>
              <w:jc w:val="right"/>
              <w:rPr>
                <w:b/>
                <w:sz w:val="18"/>
              </w:rPr>
            </w:pPr>
            <w:r w:rsidRPr="00483A01">
              <w:rPr>
                <w:b/>
                <w:sz w:val="18"/>
              </w:rPr>
              <w:t>599 083</w:t>
            </w:r>
          </w:p>
        </w:tc>
        <w:tc>
          <w:tcPr>
            <w:tcW w:w="907" w:type="dxa"/>
            <w:shd w:val="clear" w:color="auto" w:fill="auto"/>
            <w:vAlign w:val="bottom"/>
          </w:tcPr>
          <w:p w14:paraId="0FC0FEF6" w14:textId="77777777" w:rsidR="00434641" w:rsidRPr="00483A01" w:rsidRDefault="00434641" w:rsidP="00483A01">
            <w:pPr>
              <w:suppressAutoHyphens w:val="0"/>
              <w:spacing w:before="40" w:after="40" w:line="220" w:lineRule="exact"/>
              <w:jc w:val="right"/>
              <w:rPr>
                <w:b/>
                <w:sz w:val="18"/>
              </w:rPr>
            </w:pPr>
            <w:r w:rsidRPr="00483A01">
              <w:rPr>
                <w:b/>
                <w:sz w:val="18"/>
              </w:rPr>
              <w:t>643 172</w:t>
            </w:r>
          </w:p>
        </w:tc>
        <w:tc>
          <w:tcPr>
            <w:tcW w:w="907" w:type="dxa"/>
            <w:shd w:val="clear" w:color="auto" w:fill="auto"/>
            <w:vAlign w:val="bottom"/>
          </w:tcPr>
          <w:p w14:paraId="7A01CFA6" w14:textId="77777777" w:rsidR="00434641" w:rsidRPr="00483A01" w:rsidRDefault="00434641" w:rsidP="00483A01">
            <w:pPr>
              <w:suppressAutoHyphens w:val="0"/>
              <w:spacing w:before="40" w:after="40" w:line="220" w:lineRule="exact"/>
              <w:jc w:val="right"/>
              <w:rPr>
                <w:b/>
                <w:sz w:val="18"/>
              </w:rPr>
            </w:pPr>
            <w:r w:rsidRPr="00483A01">
              <w:rPr>
                <w:b/>
                <w:sz w:val="18"/>
              </w:rPr>
              <w:t>661 684</w:t>
            </w:r>
          </w:p>
        </w:tc>
        <w:tc>
          <w:tcPr>
            <w:tcW w:w="907" w:type="dxa"/>
            <w:shd w:val="clear" w:color="auto" w:fill="auto"/>
            <w:vAlign w:val="bottom"/>
          </w:tcPr>
          <w:p w14:paraId="3287FA8F" w14:textId="77777777" w:rsidR="00434641" w:rsidRPr="00483A01" w:rsidRDefault="00434641" w:rsidP="00483A01">
            <w:pPr>
              <w:suppressAutoHyphens w:val="0"/>
              <w:spacing w:before="40" w:after="40" w:line="220" w:lineRule="exact"/>
              <w:jc w:val="right"/>
              <w:rPr>
                <w:b/>
                <w:sz w:val="18"/>
              </w:rPr>
            </w:pPr>
            <w:r w:rsidRPr="00483A01">
              <w:rPr>
                <w:b/>
                <w:sz w:val="18"/>
              </w:rPr>
              <w:t>704 646</w:t>
            </w:r>
          </w:p>
        </w:tc>
      </w:tr>
      <w:tr w:rsidR="00434641" w:rsidRPr="00483A01" w14:paraId="718F2859" w14:textId="77777777" w:rsidTr="00FA7A59">
        <w:tc>
          <w:tcPr>
            <w:tcW w:w="2835" w:type="dxa"/>
            <w:shd w:val="clear" w:color="auto" w:fill="auto"/>
          </w:tcPr>
          <w:p w14:paraId="1F7EDA19" w14:textId="77777777" w:rsidR="00434641" w:rsidRPr="00483A01" w:rsidRDefault="00434641" w:rsidP="00483A01">
            <w:pPr>
              <w:suppressAutoHyphens w:val="0"/>
              <w:spacing w:before="40" w:after="40" w:line="220" w:lineRule="exact"/>
              <w:rPr>
                <w:sz w:val="18"/>
              </w:rPr>
            </w:pPr>
            <w:r w:rsidRPr="00483A01">
              <w:rPr>
                <w:sz w:val="18"/>
              </w:rPr>
              <w:t>Public</w:t>
            </w:r>
          </w:p>
        </w:tc>
        <w:tc>
          <w:tcPr>
            <w:tcW w:w="907" w:type="dxa"/>
            <w:shd w:val="clear" w:color="auto" w:fill="auto"/>
            <w:vAlign w:val="bottom"/>
          </w:tcPr>
          <w:p w14:paraId="6081AD66" w14:textId="77777777" w:rsidR="00434641" w:rsidRPr="00483A01" w:rsidRDefault="00434641" w:rsidP="00483A01">
            <w:pPr>
              <w:suppressAutoHyphens w:val="0"/>
              <w:spacing w:before="40" w:after="40" w:line="220" w:lineRule="exact"/>
              <w:jc w:val="right"/>
              <w:rPr>
                <w:sz w:val="18"/>
              </w:rPr>
            </w:pPr>
            <w:r w:rsidRPr="00483A01">
              <w:rPr>
                <w:sz w:val="18"/>
              </w:rPr>
              <w:t>446 432</w:t>
            </w:r>
          </w:p>
        </w:tc>
        <w:tc>
          <w:tcPr>
            <w:tcW w:w="907" w:type="dxa"/>
            <w:shd w:val="clear" w:color="auto" w:fill="auto"/>
            <w:vAlign w:val="bottom"/>
          </w:tcPr>
          <w:p w14:paraId="69E6045C" w14:textId="77777777" w:rsidR="00434641" w:rsidRPr="00483A01" w:rsidRDefault="00434641" w:rsidP="00483A01">
            <w:pPr>
              <w:suppressAutoHyphens w:val="0"/>
              <w:spacing w:before="40" w:after="40" w:line="220" w:lineRule="exact"/>
              <w:jc w:val="right"/>
              <w:rPr>
                <w:sz w:val="18"/>
              </w:rPr>
            </w:pPr>
            <w:r w:rsidRPr="00483A01">
              <w:rPr>
                <w:sz w:val="18"/>
              </w:rPr>
              <w:t>499 213</w:t>
            </w:r>
          </w:p>
        </w:tc>
        <w:tc>
          <w:tcPr>
            <w:tcW w:w="907" w:type="dxa"/>
            <w:shd w:val="clear" w:color="auto" w:fill="auto"/>
            <w:vAlign w:val="bottom"/>
          </w:tcPr>
          <w:p w14:paraId="38422340" w14:textId="77777777" w:rsidR="00434641" w:rsidRPr="00483A01" w:rsidRDefault="00434641" w:rsidP="00483A01">
            <w:pPr>
              <w:suppressAutoHyphens w:val="0"/>
              <w:spacing w:before="40" w:after="40" w:line="220" w:lineRule="exact"/>
              <w:jc w:val="right"/>
              <w:rPr>
                <w:sz w:val="18"/>
              </w:rPr>
            </w:pPr>
            <w:r w:rsidRPr="00483A01">
              <w:rPr>
                <w:sz w:val="18"/>
              </w:rPr>
              <w:t>542 329</w:t>
            </w:r>
          </w:p>
        </w:tc>
        <w:tc>
          <w:tcPr>
            <w:tcW w:w="907" w:type="dxa"/>
            <w:shd w:val="clear" w:color="auto" w:fill="auto"/>
            <w:vAlign w:val="bottom"/>
          </w:tcPr>
          <w:p w14:paraId="5C4F2251" w14:textId="77777777" w:rsidR="00434641" w:rsidRPr="00483A01" w:rsidRDefault="00434641" w:rsidP="00483A01">
            <w:pPr>
              <w:suppressAutoHyphens w:val="0"/>
              <w:spacing w:before="40" w:after="40" w:line="220" w:lineRule="exact"/>
              <w:jc w:val="right"/>
              <w:rPr>
                <w:sz w:val="18"/>
              </w:rPr>
            </w:pPr>
            <w:r w:rsidRPr="00483A01">
              <w:rPr>
                <w:sz w:val="18"/>
              </w:rPr>
              <w:t>588 446</w:t>
            </w:r>
          </w:p>
        </w:tc>
        <w:tc>
          <w:tcPr>
            <w:tcW w:w="907" w:type="dxa"/>
            <w:shd w:val="clear" w:color="auto" w:fill="auto"/>
            <w:vAlign w:val="bottom"/>
          </w:tcPr>
          <w:p w14:paraId="62E475FC" w14:textId="77777777" w:rsidR="00434641" w:rsidRPr="00483A01" w:rsidRDefault="00434641" w:rsidP="00483A01">
            <w:pPr>
              <w:suppressAutoHyphens w:val="0"/>
              <w:spacing w:before="40" w:after="40" w:line="220" w:lineRule="exact"/>
              <w:jc w:val="right"/>
              <w:rPr>
                <w:sz w:val="18"/>
              </w:rPr>
            </w:pPr>
            <w:r w:rsidRPr="00483A01">
              <w:rPr>
                <w:sz w:val="18"/>
              </w:rPr>
              <w:t>608 740</w:t>
            </w:r>
          </w:p>
        </w:tc>
      </w:tr>
      <w:tr w:rsidR="00434641" w:rsidRPr="00483A01" w14:paraId="29195235" w14:textId="77777777" w:rsidTr="00FA7A59">
        <w:tc>
          <w:tcPr>
            <w:tcW w:w="2835" w:type="dxa"/>
            <w:shd w:val="clear" w:color="auto" w:fill="auto"/>
          </w:tcPr>
          <w:p w14:paraId="1C0BDC70" w14:textId="77777777" w:rsidR="00434641" w:rsidRPr="00483A01" w:rsidRDefault="00434641" w:rsidP="00483A01">
            <w:pPr>
              <w:suppressAutoHyphens w:val="0"/>
              <w:spacing w:before="40" w:after="40" w:line="220" w:lineRule="exact"/>
              <w:rPr>
                <w:sz w:val="18"/>
              </w:rPr>
            </w:pPr>
            <w:r w:rsidRPr="00483A01">
              <w:rPr>
                <w:sz w:val="18"/>
              </w:rPr>
              <w:t>Privé. Nombres</w:t>
            </w:r>
          </w:p>
        </w:tc>
        <w:tc>
          <w:tcPr>
            <w:tcW w:w="907" w:type="dxa"/>
            <w:shd w:val="clear" w:color="auto" w:fill="auto"/>
            <w:vAlign w:val="bottom"/>
          </w:tcPr>
          <w:p w14:paraId="0E148324" w14:textId="77777777" w:rsidR="00434641" w:rsidRPr="00483A01" w:rsidRDefault="00434641" w:rsidP="00483A01">
            <w:pPr>
              <w:suppressAutoHyphens w:val="0"/>
              <w:spacing w:before="40" w:after="40" w:line="220" w:lineRule="exact"/>
              <w:jc w:val="right"/>
              <w:rPr>
                <w:sz w:val="18"/>
              </w:rPr>
            </w:pPr>
            <w:r w:rsidRPr="00483A01">
              <w:rPr>
                <w:sz w:val="18"/>
              </w:rPr>
              <w:t>84 335</w:t>
            </w:r>
          </w:p>
        </w:tc>
        <w:tc>
          <w:tcPr>
            <w:tcW w:w="907" w:type="dxa"/>
            <w:shd w:val="clear" w:color="auto" w:fill="auto"/>
            <w:vAlign w:val="bottom"/>
          </w:tcPr>
          <w:p w14:paraId="43F7B65F" w14:textId="77777777" w:rsidR="00434641" w:rsidRPr="00483A01" w:rsidRDefault="00434641" w:rsidP="00483A01">
            <w:pPr>
              <w:suppressAutoHyphens w:val="0"/>
              <w:spacing w:before="40" w:after="40" w:line="220" w:lineRule="exact"/>
              <w:jc w:val="right"/>
              <w:rPr>
                <w:sz w:val="18"/>
              </w:rPr>
            </w:pPr>
            <w:r w:rsidRPr="00483A01">
              <w:rPr>
                <w:sz w:val="18"/>
              </w:rPr>
              <w:t>99 870</w:t>
            </w:r>
          </w:p>
        </w:tc>
        <w:tc>
          <w:tcPr>
            <w:tcW w:w="907" w:type="dxa"/>
            <w:shd w:val="clear" w:color="auto" w:fill="auto"/>
            <w:vAlign w:val="bottom"/>
          </w:tcPr>
          <w:p w14:paraId="111C407E" w14:textId="77777777" w:rsidR="00434641" w:rsidRPr="00483A01" w:rsidRDefault="00434641" w:rsidP="00483A01">
            <w:pPr>
              <w:suppressAutoHyphens w:val="0"/>
              <w:spacing w:before="40" w:after="40" w:line="220" w:lineRule="exact"/>
              <w:jc w:val="right"/>
              <w:rPr>
                <w:sz w:val="18"/>
              </w:rPr>
            </w:pPr>
            <w:r w:rsidRPr="00483A01">
              <w:rPr>
                <w:sz w:val="18"/>
              </w:rPr>
              <w:t>100 843</w:t>
            </w:r>
          </w:p>
        </w:tc>
        <w:tc>
          <w:tcPr>
            <w:tcW w:w="907" w:type="dxa"/>
            <w:shd w:val="clear" w:color="auto" w:fill="auto"/>
            <w:vAlign w:val="bottom"/>
          </w:tcPr>
          <w:p w14:paraId="03E2DD6C" w14:textId="77777777" w:rsidR="00434641" w:rsidRPr="00483A01" w:rsidRDefault="00434641" w:rsidP="00483A01">
            <w:pPr>
              <w:suppressAutoHyphens w:val="0"/>
              <w:spacing w:before="40" w:after="40" w:line="220" w:lineRule="exact"/>
              <w:jc w:val="right"/>
              <w:rPr>
                <w:sz w:val="18"/>
              </w:rPr>
            </w:pPr>
            <w:r w:rsidRPr="00483A01">
              <w:rPr>
                <w:sz w:val="18"/>
              </w:rPr>
              <w:t>73 238</w:t>
            </w:r>
          </w:p>
        </w:tc>
        <w:tc>
          <w:tcPr>
            <w:tcW w:w="907" w:type="dxa"/>
            <w:shd w:val="clear" w:color="auto" w:fill="auto"/>
            <w:vAlign w:val="bottom"/>
          </w:tcPr>
          <w:p w14:paraId="31551BD4" w14:textId="77777777" w:rsidR="00434641" w:rsidRPr="00483A01" w:rsidRDefault="00434641" w:rsidP="00483A01">
            <w:pPr>
              <w:suppressAutoHyphens w:val="0"/>
              <w:spacing w:before="40" w:after="40" w:line="220" w:lineRule="exact"/>
              <w:jc w:val="right"/>
              <w:rPr>
                <w:sz w:val="18"/>
              </w:rPr>
            </w:pPr>
            <w:r w:rsidRPr="00483A01">
              <w:rPr>
                <w:sz w:val="18"/>
              </w:rPr>
              <w:t>95 906</w:t>
            </w:r>
          </w:p>
        </w:tc>
      </w:tr>
      <w:tr w:rsidR="00434641" w:rsidRPr="00483A01" w14:paraId="60D484BF" w14:textId="77777777" w:rsidTr="00FA7A59">
        <w:tc>
          <w:tcPr>
            <w:tcW w:w="2835" w:type="dxa"/>
            <w:shd w:val="clear" w:color="auto" w:fill="auto"/>
          </w:tcPr>
          <w:p w14:paraId="4B738BF4" w14:textId="77777777" w:rsidR="00434641" w:rsidRPr="00483A01" w:rsidRDefault="00434641" w:rsidP="00483A01">
            <w:pPr>
              <w:suppressAutoHyphens w:val="0"/>
              <w:spacing w:before="40" w:after="40" w:line="220" w:lineRule="exact"/>
              <w:rPr>
                <w:sz w:val="18"/>
              </w:rPr>
            </w:pPr>
            <w:r w:rsidRPr="00483A01">
              <w:rPr>
                <w:sz w:val="18"/>
              </w:rPr>
              <w:t>% du total</w:t>
            </w:r>
          </w:p>
        </w:tc>
        <w:tc>
          <w:tcPr>
            <w:tcW w:w="907" w:type="dxa"/>
            <w:shd w:val="clear" w:color="auto" w:fill="auto"/>
            <w:vAlign w:val="bottom"/>
          </w:tcPr>
          <w:p w14:paraId="2ACCDB2C" w14:textId="77777777" w:rsidR="00434641" w:rsidRPr="00483A01" w:rsidRDefault="00434641" w:rsidP="00483A01">
            <w:pPr>
              <w:suppressAutoHyphens w:val="0"/>
              <w:spacing w:before="40" w:after="40" w:line="220" w:lineRule="exact"/>
              <w:jc w:val="right"/>
              <w:rPr>
                <w:sz w:val="18"/>
              </w:rPr>
            </w:pPr>
            <w:r w:rsidRPr="00483A01">
              <w:rPr>
                <w:sz w:val="18"/>
              </w:rPr>
              <w:t>15,9</w:t>
            </w:r>
          </w:p>
        </w:tc>
        <w:tc>
          <w:tcPr>
            <w:tcW w:w="907" w:type="dxa"/>
            <w:shd w:val="clear" w:color="auto" w:fill="auto"/>
            <w:vAlign w:val="bottom"/>
          </w:tcPr>
          <w:p w14:paraId="1000DE0F" w14:textId="77777777" w:rsidR="00434641" w:rsidRPr="00483A01" w:rsidRDefault="00434641" w:rsidP="00483A01">
            <w:pPr>
              <w:suppressAutoHyphens w:val="0"/>
              <w:spacing w:before="40" w:after="40" w:line="220" w:lineRule="exact"/>
              <w:jc w:val="right"/>
              <w:rPr>
                <w:sz w:val="18"/>
              </w:rPr>
            </w:pPr>
            <w:r w:rsidRPr="00483A01">
              <w:rPr>
                <w:sz w:val="18"/>
              </w:rPr>
              <w:t>16,7</w:t>
            </w:r>
          </w:p>
        </w:tc>
        <w:tc>
          <w:tcPr>
            <w:tcW w:w="907" w:type="dxa"/>
            <w:shd w:val="clear" w:color="auto" w:fill="auto"/>
            <w:vAlign w:val="bottom"/>
          </w:tcPr>
          <w:p w14:paraId="0C53AC56" w14:textId="77777777" w:rsidR="00434641" w:rsidRPr="00483A01" w:rsidRDefault="00434641" w:rsidP="00483A01">
            <w:pPr>
              <w:suppressAutoHyphens w:val="0"/>
              <w:spacing w:before="40" w:after="40" w:line="220" w:lineRule="exact"/>
              <w:jc w:val="right"/>
              <w:rPr>
                <w:sz w:val="18"/>
              </w:rPr>
            </w:pPr>
            <w:r w:rsidRPr="00483A01">
              <w:rPr>
                <w:sz w:val="18"/>
              </w:rPr>
              <w:t>15,7</w:t>
            </w:r>
          </w:p>
        </w:tc>
        <w:tc>
          <w:tcPr>
            <w:tcW w:w="907" w:type="dxa"/>
            <w:shd w:val="clear" w:color="auto" w:fill="auto"/>
            <w:vAlign w:val="bottom"/>
          </w:tcPr>
          <w:p w14:paraId="01070C47" w14:textId="77777777" w:rsidR="00434641" w:rsidRPr="00483A01" w:rsidRDefault="00434641" w:rsidP="00483A01">
            <w:pPr>
              <w:suppressAutoHyphens w:val="0"/>
              <w:spacing w:before="40" w:after="40" w:line="220" w:lineRule="exact"/>
              <w:jc w:val="right"/>
              <w:rPr>
                <w:sz w:val="18"/>
              </w:rPr>
            </w:pPr>
            <w:r w:rsidRPr="00483A01">
              <w:rPr>
                <w:sz w:val="18"/>
              </w:rPr>
              <w:t>11,1</w:t>
            </w:r>
          </w:p>
        </w:tc>
        <w:tc>
          <w:tcPr>
            <w:tcW w:w="907" w:type="dxa"/>
            <w:shd w:val="clear" w:color="auto" w:fill="auto"/>
            <w:vAlign w:val="bottom"/>
          </w:tcPr>
          <w:p w14:paraId="066EB9A4" w14:textId="77777777" w:rsidR="00434641" w:rsidRPr="00483A01" w:rsidRDefault="00434641" w:rsidP="00483A01">
            <w:pPr>
              <w:suppressAutoHyphens w:val="0"/>
              <w:spacing w:before="40" w:after="40" w:line="220" w:lineRule="exact"/>
              <w:jc w:val="right"/>
              <w:rPr>
                <w:sz w:val="18"/>
              </w:rPr>
            </w:pPr>
            <w:r w:rsidRPr="00483A01">
              <w:rPr>
                <w:sz w:val="18"/>
              </w:rPr>
              <w:t>13,6</w:t>
            </w:r>
          </w:p>
        </w:tc>
      </w:tr>
      <w:tr w:rsidR="00434641" w:rsidRPr="00483A01" w14:paraId="71A0E83D" w14:textId="77777777" w:rsidTr="00FA7A59">
        <w:tc>
          <w:tcPr>
            <w:tcW w:w="2835" w:type="dxa"/>
            <w:shd w:val="clear" w:color="auto" w:fill="auto"/>
          </w:tcPr>
          <w:p w14:paraId="53F57340" w14:textId="77777777" w:rsidR="00434641" w:rsidRPr="00483A01" w:rsidRDefault="00434641" w:rsidP="00483A01">
            <w:pPr>
              <w:suppressAutoHyphens w:val="0"/>
              <w:spacing w:before="40" w:after="40" w:line="220" w:lineRule="exact"/>
              <w:rPr>
                <w:b/>
                <w:sz w:val="18"/>
              </w:rPr>
            </w:pPr>
            <w:r w:rsidRPr="00483A01">
              <w:rPr>
                <w:b/>
                <w:sz w:val="18"/>
              </w:rPr>
              <w:t>Secondaire général 2</w:t>
            </w:r>
            <w:r w:rsidRPr="00483A01">
              <w:rPr>
                <w:b/>
                <w:sz w:val="18"/>
                <w:vertAlign w:val="superscript"/>
              </w:rPr>
              <w:t>ème</w:t>
            </w:r>
            <w:r w:rsidR="0046692C">
              <w:rPr>
                <w:b/>
                <w:sz w:val="18"/>
              </w:rPr>
              <w:t xml:space="preserve"> </w:t>
            </w:r>
            <w:r w:rsidRPr="00483A01">
              <w:rPr>
                <w:b/>
                <w:sz w:val="18"/>
              </w:rPr>
              <w:t>cycle</w:t>
            </w:r>
          </w:p>
        </w:tc>
        <w:tc>
          <w:tcPr>
            <w:tcW w:w="907" w:type="dxa"/>
            <w:shd w:val="clear" w:color="auto" w:fill="auto"/>
            <w:vAlign w:val="bottom"/>
          </w:tcPr>
          <w:p w14:paraId="0A53535E" w14:textId="77777777" w:rsidR="00434641" w:rsidRPr="00483A01" w:rsidRDefault="00434641" w:rsidP="00483A01">
            <w:pPr>
              <w:suppressAutoHyphens w:val="0"/>
              <w:spacing w:before="40" w:after="40" w:line="220" w:lineRule="exact"/>
              <w:jc w:val="right"/>
              <w:rPr>
                <w:b/>
                <w:sz w:val="18"/>
              </w:rPr>
            </w:pPr>
            <w:r w:rsidRPr="00483A01">
              <w:rPr>
                <w:b/>
                <w:sz w:val="18"/>
              </w:rPr>
              <w:t>168 334</w:t>
            </w:r>
          </w:p>
        </w:tc>
        <w:tc>
          <w:tcPr>
            <w:tcW w:w="907" w:type="dxa"/>
            <w:shd w:val="clear" w:color="auto" w:fill="auto"/>
            <w:vAlign w:val="bottom"/>
          </w:tcPr>
          <w:p w14:paraId="39B1ECF4" w14:textId="77777777" w:rsidR="00434641" w:rsidRPr="00483A01" w:rsidRDefault="00434641" w:rsidP="00483A01">
            <w:pPr>
              <w:suppressAutoHyphens w:val="0"/>
              <w:spacing w:before="40" w:after="40" w:line="220" w:lineRule="exact"/>
              <w:jc w:val="right"/>
              <w:rPr>
                <w:b/>
                <w:sz w:val="18"/>
              </w:rPr>
            </w:pPr>
            <w:r w:rsidRPr="00483A01">
              <w:rPr>
                <w:b/>
                <w:sz w:val="18"/>
              </w:rPr>
              <w:t>195 210</w:t>
            </w:r>
          </w:p>
        </w:tc>
        <w:tc>
          <w:tcPr>
            <w:tcW w:w="907" w:type="dxa"/>
            <w:shd w:val="clear" w:color="auto" w:fill="auto"/>
            <w:vAlign w:val="bottom"/>
          </w:tcPr>
          <w:p w14:paraId="79DC2221" w14:textId="77777777" w:rsidR="00434641" w:rsidRPr="00483A01" w:rsidRDefault="00434641" w:rsidP="00483A01">
            <w:pPr>
              <w:suppressAutoHyphens w:val="0"/>
              <w:spacing w:before="40" w:after="40" w:line="220" w:lineRule="exact"/>
              <w:jc w:val="right"/>
              <w:rPr>
                <w:b/>
                <w:sz w:val="18"/>
              </w:rPr>
            </w:pPr>
            <w:r w:rsidRPr="00483A01">
              <w:rPr>
                <w:b/>
                <w:sz w:val="18"/>
              </w:rPr>
              <w:t>203 156</w:t>
            </w:r>
          </w:p>
        </w:tc>
        <w:tc>
          <w:tcPr>
            <w:tcW w:w="907" w:type="dxa"/>
            <w:shd w:val="clear" w:color="auto" w:fill="auto"/>
            <w:vAlign w:val="bottom"/>
          </w:tcPr>
          <w:p w14:paraId="0D1655DC" w14:textId="77777777" w:rsidR="00434641" w:rsidRPr="00483A01" w:rsidRDefault="00434641" w:rsidP="00483A01">
            <w:pPr>
              <w:suppressAutoHyphens w:val="0"/>
              <w:spacing w:before="40" w:after="40" w:line="220" w:lineRule="exact"/>
              <w:jc w:val="right"/>
              <w:rPr>
                <w:b/>
                <w:sz w:val="18"/>
              </w:rPr>
            </w:pPr>
            <w:r w:rsidRPr="00483A01">
              <w:rPr>
                <w:b/>
                <w:sz w:val="18"/>
              </w:rPr>
              <w:t>211 406</w:t>
            </w:r>
          </w:p>
        </w:tc>
        <w:tc>
          <w:tcPr>
            <w:tcW w:w="907" w:type="dxa"/>
            <w:shd w:val="clear" w:color="auto" w:fill="auto"/>
            <w:vAlign w:val="bottom"/>
          </w:tcPr>
          <w:p w14:paraId="2CE894CB" w14:textId="77777777" w:rsidR="00434641" w:rsidRPr="00483A01" w:rsidRDefault="00434641" w:rsidP="00483A01">
            <w:pPr>
              <w:suppressAutoHyphens w:val="0"/>
              <w:spacing w:before="40" w:after="40" w:line="220" w:lineRule="exact"/>
              <w:jc w:val="right"/>
              <w:rPr>
                <w:b/>
                <w:sz w:val="18"/>
              </w:rPr>
            </w:pPr>
            <w:r w:rsidRPr="00483A01">
              <w:rPr>
                <w:b/>
                <w:sz w:val="18"/>
              </w:rPr>
              <w:t>237 043</w:t>
            </w:r>
          </w:p>
        </w:tc>
      </w:tr>
      <w:tr w:rsidR="00434641" w:rsidRPr="00483A01" w14:paraId="7D41ECD5" w14:textId="77777777" w:rsidTr="00FA7A59">
        <w:tc>
          <w:tcPr>
            <w:tcW w:w="2835" w:type="dxa"/>
            <w:shd w:val="clear" w:color="auto" w:fill="auto"/>
          </w:tcPr>
          <w:p w14:paraId="44FA6AB7" w14:textId="77777777" w:rsidR="00434641" w:rsidRPr="00483A01" w:rsidRDefault="00434641" w:rsidP="00483A01">
            <w:pPr>
              <w:suppressAutoHyphens w:val="0"/>
              <w:spacing w:before="40" w:after="40" w:line="220" w:lineRule="exact"/>
              <w:rPr>
                <w:sz w:val="18"/>
              </w:rPr>
            </w:pPr>
            <w:r w:rsidRPr="00483A01">
              <w:rPr>
                <w:sz w:val="18"/>
              </w:rPr>
              <w:t>Public</w:t>
            </w:r>
          </w:p>
        </w:tc>
        <w:tc>
          <w:tcPr>
            <w:tcW w:w="907" w:type="dxa"/>
            <w:shd w:val="clear" w:color="auto" w:fill="auto"/>
            <w:vAlign w:val="bottom"/>
          </w:tcPr>
          <w:p w14:paraId="55DCC060" w14:textId="77777777" w:rsidR="00434641" w:rsidRPr="00483A01" w:rsidRDefault="00434641" w:rsidP="00483A01">
            <w:pPr>
              <w:suppressAutoHyphens w:val="0"/>
              <w:spacing w:before="40" w:after="40" w:line="220" w:lineRule="exact"/>
              <w:jc w:val="right"/>
              <w:rPr>
                <w:sz w:val="18"/>
              </w:rPr>
            </w:pPr>
            <w:r w:rsidRPr="00483A01">
              <w:rPr>
                <w:sz w:val="18"/>
              </w:rPr>
              <w:t>131 053</w:t>
            </w:r>
          </w:p>
        </w:tc>
        <w:tc>
          <w:tcPr>
            <w:tcW w:w="907" w:type="dxa"/>
            <w:shd w:val="clear" w:color="auto" w:fill="auto"/>
            <w:vAlign w:val="bottom"/>
          </w:tcPr>
          <w:p w14:paraId="10CD112C" w14:textId="77777777" w:rsidR="00434641" w:rsidRPr="00483A01" w:rsidRDefault="00434641" w:rsidP="00483A01">
            <w:pPr>
              <w:suppressAutoHyphens w:val="0"/>
              <w:spacing w:before="40" w:after="40" w:line="220" w:lineRule="exact"/>
              <w:jc w:val="right"/>
              <w:rPr>
                <w:sz w:val="18"/>
              </w:rPr>
            </w:pPr>
            <w:r w:rsidRPr="00483A01">
              <w:rPr>
                <w:sz w:val="18"/>
              </w:rPr>
              <w:t>150 037</w:t>
            </w:r>
          </w:p>
        </w:tc>
        <w:tc>
          <w:tcPr>
            <w:tcW w:w="907" w:type="dxa"/>
            <w:shd w:val="clear" w:color="auto" w:fill="auto"/>
            <w:vAlign w:val="bottom"/>
          </w:tcPr>
          <w:p w14:paraId="261886D9" w14:textId="77777777" w:rsidR="00434641" w:rsidRPr="00483A01" w:rsidRDefault="00434641" w:rsidP="00483A01">
            <w:pPr>
              <w:suppressAutoHyphens w:val="0"/>
              <w:spacing w:before="40" w:after="40" w:line="220" w:lineRule="exact"/>
              <w:jc w:val="right"/>
              <w:rPr>
                <w:sz w:val="18"/>
              </w:rPr>
            </w:pPr>
            <w:r w:rsidRPr="00483A01">
              <w:rPr>
                <w:sz w:val="18"/>
              </w:rPr>
              <w:t>158 173</w:t>
            </w:r>
          </w:p>
        </w:tc>
        <w:tc>
          <w:tcPr>
            <w:tcW w:w="907" w:type="dxa"/>
            <w:shd w:val="clear" w:color="auto" w:fill="auto"/>
            <w:vAlign w:val="bottom"/>
          </w:tcPr>
          <w:p w14:paraId="15F9FFB6" w14:textId="77777777" w:rsidR="00434641" w:rsidRPr="00483A01" w:rsidRDefault="00434641" w:rsidP="00483A01">
            <w:pPr>
              <w:suppressAutoHyphens w:val="0"/>
              <w:spacing w:before="40" w:after="40" w:line="220" w:lineRule="exact"/>
              <w:jc w:val="right"/>
              <w:rPr>
                <w:sz w:val="18"/>
              </w:rPr>
            </w:pPr>
            <w:r w:rsidRPr="00483A01">
              <w:rPr>
                <w:sz w:val="18"/>
              </w:rPr>
              <w:t>178 857</w:t>
            </w:r>
          </w:p>
        </w:tc>
        <w:tc>
          <w:tcPr>
            <w:tcW w:w="907" w:type="dxa"/>
            <w:shd w:val="clear" w:color="auto" w:fill="auto"/>
            <w:vAlign w:val="bottom"/>
          </w:tcPr>
          <w:p w14:paraId="32D3AA88" w14:textId="77777777" w:rsidR="00434641" w:rsidRPr="00483A01" w:rsidRDefault="00434641" w:rsidP="00483A01">
            <w:pPr>
              <w:suppressAutoHyphens w:val="0"/>
              <w:spacing w:before="40" w:after="40" w:line="220" w:lineRule="exact"/>
              <w:jc w:val="right"/>
              <w:rPr>
                <w:sz w:val="18"/>
              </w:rPr>
            </w:pPr>
            <w:r w:rsidRPr="00483A01">
              <w:rPr>
                <w:sz w:val="18"/>
              </w:rPr>
              <w:t>191 172</w:t>
            </w:r>
          </w:p>
        </w:tc>
      </w:tr>
      <w:tr w:rsidR="00434641" w:rsidRPr="00483A01" w14:paraId="45FDB965" w14:textId="77777777" w:rsidTr="00FA7A59">
        <w:tc>
          <w:tcPr>
            <w:tcW w:w="2835" w:type="dxa"/>
            <w:shd w:val="clear" w:color="auto" w:fill="auto"/>
          </w:tcPr>
          <w:p w14:paraId="6527A7E1" w14:textId="77777777" w:rsidR="00434641" w:rsidRPr="00483A01" w:rsidRDefault="00434641" w:rsidP="00483A01">
            <w:pPr>
              <w:suppressAutoHyphens w:val="0"/>
              <w:spacing w:before="40" w:after="40" w:line="220" w:lineRule="exact"/>
              <w:rPr>
                <w:sz w:val="18"/>
              </w:rPr>
            </w:pPr>
            <w:r w:rsidRPr="00483A01">
              <w:rPr>
                <w:sz w:val="18"/>
              </w:rPr>
              <w:t>Privé. Nombres</w:t>
            </w:r>
          </w:p>
        </w:tc>
        <w:tc>
          <w:tcPr>
            <w:tcW w:w="907" w:type="dxa"/>
            <w:shd w:val="clear" w:color="auto" w:fill="auto"/>
            <w:vAlign w:val="bottom"/>
          </w:tcPr>
          <w:p w14:paraId="3D60505C" w14:textId="77777777" w:rsidR="00434641" w:rsidRPr="00483A01" w:rsidRDefault="00434641" w:rsidP="00483A01">
            <w:pPr>
              <w:suppressAutoHyphens w:val="0"/>
              <w:spacing w:before="40" w:after="40" w:line="220" w:lineRule="exact"/>
              <w:jc w:val="right"/>
              <w:rPr>
                <w:sz w:val="18"/>
              </w:rPr>
            </w:pPr>
            <w:r w:rsidRPr="00483A01">
              <w:rPr>
                <w:sz w:val="18"/>
              </w:rPr>
              <w:t>37 281</w:t>
            </w:r>
          </w:p>
        </w:tc>
        <w:tc>
          <w:tcPr>
            <w:tcW w:w="907" w:type="dxa"/>
            <w:shd w:val="clear" w:color="auto" w:fill="auto"/>
            <w:vAlign w:val="bottom"/>
          </w:tcPr>
          <w:p w14:paraId="32F7A94C" w14:textId="77777777" w:rsidR="00434641" w:rsidRPr="00483A01" w:rsidRDefault="00434641" w:rsidP="00483A01">
            <w:pPr>
              <w:suppressAutoHyphens w:val="0"/>
              <w:spacing w:before="40" w:after="40" w:line="220" w:lineRule="exact"/>
              <w:jc w:val="right"/>
              <w:rPr>
                <w:sz w:val="18"/>
              </w:rPr>
            </w:pPr>
            <w:r w:rsidRPr="00483A01">
              <w:rPr>
                <w:sz w:val="18"/>
              </w:rPr>
              <w:t>45 173</w:t>
            </w:r>
          </w:p>
        </w:tc>
        <w:tc>
          <w:tcPr>
            <w:tcW w:w="907" w:type="dxa"/>
            <w:shd w:val="clear" w:color="auto" w:fill="auto"/>
            <w:vAlign w:val="bottom"/>
          </w:tcPr>
          <w:p w14:paraId="62269436" w14:textId="77777777" w:rsidR="00434641" w:rsidRPr="00483A01" w:rsidRDefault="00434641" w:rsidP="00483A01">
            <w:pPr>
              <w:suppressAutoHyphens w:val="0"/>
              <w:spacing w:before="40" w:after="40" w:line="220" w:lineRule="exact"/>
              <w:jc w:val="right"/>
              <w:rPr>
                <w:sz w:val="18"/>
              </w:rPr>
            </w:pPr>
            <w:r w:rsidRPr="00483A01">
              <w:rPr>
                <w:sz w:val="18"/>
              </w:rPr>
              <w:t>44 983</w:t>
            </w:r>
          </w:p>
        </w:tc>
        <w:tc>
          <w:tcPr>
            <w:tcW w:w="907" w:type="dxa"/>
            <w:shd w:val="clear" w:color="auto" w:fill="auto"/>
            <w:vAlign w:val="bottom"/>
          </w:tcPr>
          <w:p w14:paraId="7D10C005" w14:textId="77777777" w:rsidR="00434641" w:rsidRPr="00483A01" w:rsidRDefault="00434641" w:rsidP="00483A01">
            <w:pPr>
              <w:suppressAutoHyphens w:val="0"/>
              <w:spacing w:before="40" w:after="40" w:line="220" w:lineRule="exact"/>
              <w:jc w:val="right"/>
              <w:rPr>
                <w:sz w:val="18"/>
              </w:rPr>
            </w:pPr>
            <w:r w:rsidRPr="00483A01">
              <w:rPr>
                <w:sz w:val="18"/>
              </w:rPr>
              <w:t>32 549</w:t>
            </w:r>
          </w:p>
        </w:tc>
        <w:tc>
          <w:tcPr>
            <w:tcW w:w="907" w:type="dxa"/>
            <w:shd w:val="clear" w:color="auto" w:fill="auto"/>
            <w:vAlign w:val="bottom"/>
          </w:tcPr>
          <w:p w14:paraId="06A368F2" w14:textId="77777777" w:rsidR="00434641" w:rsidRPr="00483A01" w:rsidRDefault="00434641" w:rsidP="00483A01">
            <w:pPr>
              <w:suppressAutoHyphens w:val="0"/>
              <w:spacing w:before="40" w:after="40" w:line="220" w:lineRule="exact"/>
              <w:jc w:val="right"/>
              <w:rPr>
                <w:sz w:val="18"/>
              </w:rPr>
            </w:pPr>
            <w:r w:rsidRPr="00483A01">
              <w:rPr>
                <w:sz w:val="18"/>
              </w:rPr>
              <w:t>45 871</w:t>
            </w:r>
          </w:p>
        </w:tc>
      </w:tr>
      <w:tr w:rsidR="00434641" w:rsidRPr="00483A01" w14:paraId="26EAB2C3" w14:textId="77777777" w:rsidTr="00FA7A59">
        <w:tc>
          <w:tcPr>
            <w:tcW w:w="2835" w:type="dxa"/>
            <w:shd w:val="clear" w:color="auto" w:fill="auto"/>
          </w:tcPr>
          <w:p w14:paraId="31BE3B59" w14:textId="77777777" w:rsidR="00434641" w:rsidRPr="00483A01" w:rsidRDefault="00434641" w:rsidP="00483A01">
            <w:pPr>
              <w:suppressAutoHyphens w:val="0"/>
              <w:spacing w:before="40" w:after="40" w:line="220" w:lineRule="exact"/>
              <w:rPr>
                <w:sz w:val="18"/>
              </w:rPr>
            </w:pPr>
            <w:r w:rsidRPr="00483A01">
              <w:rPr>
                <w:sz w:val="18"/>
              </w:rPr>
              <w:t>% du total</w:t>
            </w:r>
          </w:p>
        </w:tc>
        <w:tc>
          <w:tcPr>
            <w:tcW w:w="907" w:type="dxa"/>
            <w:shd w:val="clear" w:color="auto" w:fill="auto"/>
            <w:vAlign w:val="bottom"/>
          </w:tcPr>
          <w:p w14:paraId="69F78F22" w14:textId="77777777" w:rsidR="00434641" w:rsidRPr="00483A01" w:rsidRDefault="00434641" w:rsidP="00483A01">
            <w:pPr>
              <w:suppressAutoHyphens w:val="0"/>
              <w:spacing w:before="40" w:after="40" w:line="220" w:lineRule="exact"/>
              <w:jc w:val="right"/>
              <w:rPr>
                <w:sz w:val="18"/>
              </w:rPr>
            </w:pPr>
            <w:r w:rsidRPr="00483A01">
              <w:rPr>
                <w:sz w:val="18"/>
              </w:rPr>
              <w:t>22,1%</w:t>
            </w:r>
          </w:p>
        </w:tc>
        <w:tc>
          <w:tcPr>
            <w:tcW w:w="907" w:type="dxa"/>
            <w:shd w:val="clear" w:color="auto" w:fill="auto"/>
            <w:vAlign w:val="bottom"/>
          </w:tcPr>
          <w:p w14:paraId="593B0855" w14:textId="77777777" w:rsidR="00434641" w:rsidRPr="00483A01" w:rsidRDefault="00434641" w:rsidP="00483A01">
            <w:pPr>
              <w:suppressAutoHyphens w:val="0"/>
              <w:spacing w:before="40" w:after="40" w:line="220" w:lineRule="exact"/>
              <w:jc w:val="right"/>
              <w:rPr>
                <w:sz w:val="18"/>
              </w:rPr>
            </w:pPr>
            <w:r w:rsidRPr="00483A01">
              <w:rPr>
                <w:sz w:val="18"/>
              </w:rPr>
              <w:t>23,1%</w:t>
            </w:r>
          </w:p>
        </w:tc>
        <w:tc>
          <w:tcPr>
            <w:tcW w:w="907" w:type="dxa"/>
            <w:shd w:val="clear" w:color="auto" w:fill="auto"/>
            <w:vAlign w:val="bottom"/>
          </w:tcPr>
          <w:p w14:paraId="48BB7DD2" w14:textId="77777777" w:rsidR="00434641" w:rsidRPr="00483A01" w:rsidRDefault="00434641" w:rsidP="00483A01">
            <w:pPr>
              <w:suppressAutoHyphens w:val="0"/>
              <w:spacing w:before="40" w:after="40" w:line="220" w:lineRule="exact"/>
              <w:jc w:val="right"/>
              <w:rPr>
                <w:sz w:val="18"/>
              </w:rPr>
            </w:pPr>
            <w:r w:rsidRPr="00483A01">
              <w:rPr>
                <w:sz w:val="18"/>
              </w:rPr>
              <w:t>22,1%</w:t>
            </w:r>
          </w:p>
        </w:tc>
        <w:tc>
          <w:tcPr>
            <w:tcW w:w="907" w:type="dxa"/>
            <w:shd w:val="clear" w:color="auto" w:fill="auto"/>
            <w:vAlign w:val="bottom"/>
          </w:tcPr>
          <w:p w14:paraId="5BD6AC11" w14:textId="77777777" w:rsidR="00434641" w:rsidRPr="00483A01" w:rsidRDefault="00434641" w:rsidP="00483A01">
            <w:pPr>
              <w:suppressAutoHyphens w:val="0"/>
              <w:spacing w:before="40" w:after="40" w:line="220" w:lineRule="exact"/>
              <w:jc w:val="right"/>
              <w:rPr>
                <w:sz w:val="18"/>
              </w:rPr>
            </w:pPr>
            <w:r w:rsidRPr="00483A01">
              <w:rPr>
                <w:sz w:val="18"/>
              </w:rPr>
              <w:t>15,4%</w:t>
            </w:r>
          </w:p>
        </w:tc>
        <w:tc>
          <w:tcPr>
            <w:tcW w:w="907" w:type="dxa"/>
            <w:shd w:val="clear" w:color="auto" w:fill="auto"/>
            <w:vAlign w:val="bottom"/>
          </w:tcPr>
          <w:p w14:paraId="5593ECA7" w14:textId="77777777" w:rsidR="00434641" w:rsidRPr="00483A01" w:rsidRDefault="00434641" w:rsidP="00483A01">
            <w:pPr>
              <w:suppressAutoHyphens w:val="0"/>
              <w:spacing w:before="40" w:after="40" w:line="220" w:lineRule="exact"/>
              <w:jc w:val="right"/>
              <w:rPr>
                <w:sz w:val="18"/>
              </w:rPr>
            </w:pPr>
            <w:r w:rsidRPr="00483A01">
              <w:rPr>
                <w:sz w:val="18"/>
              </w:rPr>
              <w:t>19,4%</w:t>
            </w:r>
          </w:p>
        </w:tc>
      </w:tr>
      <w:tr w:rsidR="00434641" w:rsidRPr="00483A01" w14:paraId="19ADA01B" w14:textId="77777777" w:rsidTr="00FA7A59">
        <w:tc>
          <w:tcPr>
            <w:tcW w:w="2835" w:type="dxa"/>
            <w:shd w:val="clear" w:color="auto" w:fill="auto"/>
          </w:tcPr>
          <w:p w14:paraId="14D8B27E" w14:textId="5F5D9CE1" w:rsidR="00434641" w:rsidRPr="00483A01" w:rsidRDefault="00434641" w:rsidP="00483A01">
            <w:pPr>
              <w:suppressAutoHyphens w:val="0"/>
              <w:spacing w:before="40" w:after="40" w:line="220" w:lineRule="exact"/>
              <w:rPr>
                <w:b/>
                <w:sz w:val="18"/>
              </w:rPr>
            </w:pPr>
            <w:r w:rsidRPr="00483A01">
              <w:rPr>
                <w:b/>
                <w:sz w:val="18"/>
              </w:rPr>
              <w:t xml:space="preserve">Secondaire </w:t>
            </w:r>
            <w:r w:rsidR="005B1251">
              <w:rPr>
                <w:b/>
                <w:sz w:val="18"/>
              </w:rPr>
              <w:t>t</w:t>
            </w:r>
            <w:r w:rsidRPr="00483A01">
              <w:rPr>
                <w:b/>
                <w:sz w:val="18"/>
              </w:rPr>
              <w:t>ech.</w:t>
            </w:r>
            <w:r w:rsidR="005B1251">
              <w:rPr>
                <w:b/>
                <w:sz w:val="18"/>
              </w:rPr>
              <w:t xml:space="preserve"> </w:t>
            </w:r>
            <w:r w:rsidRPr="00483A01">
              <w:rPr>
                <w:b/>
                <w:sz w:val="18"/>
              </w:rPr>
              <w:t>(1</w:t>
            </w:r>
            <w:r w:rsidRPr="00483A01">
              <w:rPr>
                <w:b/>
                <w:sz w:val="18"/>
                <w:vertAlign w:val="superscript"/>
              </w:rPr>
              <w:t>er</w:t>
            </w:r>
            <w:r w:rsidRPr="00483A01">
              <w:rPr>
                <w:b/>
                <w:sz w:val="18"/>
              </w:rPr>
              <w:t xml:space="preserve"> et 2</w:t>
            </w:r>
            <w:r w:rsidRPr="00483A01">
              <w:rPr>
                <w:b/>
                <w:sz w:val="18"/>
                <w:vertAlign w:val="superscript"/>
              </w:rPr>
              <w:t>nd</w:t>
            </w:r>
            <w:r w:rsidRPr="00483A01">
              <w:rPr>
                <w:b/>
                <w:sz w:val="18"/>
              </w:rPr>
              <w:t xml:space="preserve"> cycle)</w:t>
            </w:r>
          </w:p>
        </w:tc>
        <w:tc>
          <w:tcPr>
            <w:tcW w:w="907" w:type="dxa"/>
            <w:shd w:val="clear" w:color="auto" w:fill="auto"/>
            <w:vAlign w:val="bottom"/>
          </w:tcPr>
          <w:p w14:paraId="58444278" w14:textId="77777777" w:rsidR="00434641" w:rsidRPr="00483A01" w:rsidRDefault="00434641" w:rsidP="00483A01">
            <w:pPr>
              <w:suppressAutoHyphens w:val="0"/>
              <w:spacing w:before="40" w:after="40" w:line="220" w:lineRule="exact"/>
              <w:jc w:val="right"/>
              <w:rPr>
                <w:b/>
                <w:sz w:val="18"/>
              </w:rPr>
            </w:pPr>
            <w:r w:rsidRPr="00483A01">
              <w:rPr>
                <w:b/>
                <w:sz w:val="18"/>
              </w:rPr>
              <w:t>24 101</w:t>
            </w:r>
          </w:p>
        </w:tc>
        <w:tc>
          <w:tcPr>
            <w:tcW w:w="907" w:type="dxa"/>
            <w:shd w:val="clear" w:color="auto" w:fill="auto"/>
            <w:vAlign w:val="bottom"/>
          </w:tcPr>
          <w:p w14:paraId="4DB6E65C" w14:textId="77777777" w:rsidR="00434641" w:rsidRPr="00483A01" w:rsidRDefault="00434641" w:rsidP="00483A01">
            <w:pPr>
              <w:suppressAutoHyphens w:val="0"/>
              <w:spacing w:before="40" w:after="40" w:line="220" w:lineRule="exact"/>
              <w:jc w:val="right"/>
              <w:rPr>
                <w:b/>
                <w:sz w:val="18"/>
              </w:rPr>
            </w:pPr>
            <w:r w:rsidRPr="00483A01">
              <w:rPr>
                <w:b/>
                <w:sz w:val="18"/>
              </w:rPr>
              <w:t>21 458</w:t>
            </w:r>
          </w:p>
        </w:tc>
        <w:tc>
          <w:tcPr>
            <w:tcW w:w="907" w:type="dxa"/>
            <w:shd w:val="clear" w:color="auto" w:fill="auto"/>
            <w:vAlign w:val="bottom"/>
          </w:tcPr>
          <w:p w14:paraId="7CB03F6B" w14:textId="77777777" w:rsidR="00434641" w:rsidRPr="00483A01" w:rsidRDefault="00434641" w:rsidP="00483A01">
            <w:pPr>
              <w:suppressAutoHyphens w:val="0"/>
              <w:spacing w:before="40" w:after="40" w:line="220" w:lineRule="exact"/>
              <w:jc w:val="right"/>
              <w:rPr>
                <w:b/>
                <w:sz w:val="18"/>
              </w:rPr>
            </w:pPr>
            <w:r w:rsidRPr="00483A01">
              <w:rPr>
                <w:b/>
                <w:sz w:val="18"/>
              </w:rPr>
              <w:t>20 723</w:t>
            </w:r>
          </w:p>
        </w:tc>
        <w:tc>
          <w:tcPr>
            <w:tcW w:w="907" w:type="dxa"/>
            <w:shd w:val="clear" w:color="auto" w:fill="auto"/>
            <w:vAlign w:val="bottom"/>
          </w:tcPr>
          <w:p w14:paraId="107DF093" w14:textId="77777777" w:rsidR="00434641" w:rsidRPr="00483A01" w:rsidRDefault="00434641" w:rsidP="00483A01">
            <w:pPr>
              <w:suppressAutoHyphens w:val="0"/>
              <w:spacing w:before="40" w:after="40" w:line="220" w:lineRule="exact"/>
              <w:jc w:val="right"/>
              <w:rPr>
                <w:b/>
                <w:sz w:val="18"/>
              </w:rPr>
            </w:pPr>
            <w:r w:rsidRPr="00483A01">
              <w:rPr>
                <w:b/>
                <w:sz w:val="18"/>
              </w:rPr>
              <w:t>21 915</w:t>
            </w:r>
          </w:p>
        </w:tc>
        <w:tc>
          <w:tcPr>
            <w:tcW w:w="907" w:type="dxa"/>
            <w:shd w:val="clear" w:color="auto" w:fill="auto"/>
            <w:vAlign w:val="bottom"/>
          </w:tcPr>
          <w:p w14:paraId="4A82DEE4" w14:textId="77777777" w:rsidR="00434641" w:rsidRPr="00483A01" w:rsidRDefault="00434641" w:rsidP="00483A01">
            <w:pPr>
              <w:suppressAutoHyphens w:val="0"/>
              <w:spacing w:before="40" w:after="40" w:line="220" w:lineRule="exact"/>
              <w:jc w:val="right"/>
              <w:rPr>
                <w:b/>
                <w:sz w:val="18"/>
              </w:rPr>
            </w:pPr>
            <w:r w:rsidRPr="00483A01">
              <w:rPr>
                <w:b/>
                <w:sz w:val="18"/>
              </w:rPr>
              <w:t>25 213</w:t>
            </w:r>
          </w:p>
        </w:tc>
      </w:tr>
      <w:tr w:rsidR="00434641" w:rsidRPr="00483A01" w14:paraId="6DB7CB47" w14:textId="77777777" w:rsidTr="00FA7A59">
        <w:tc>
          <w:tcPr>
            <w:tcW w:w="2835" w:type="dxa"/>
            <w:shd w:val="clear" w:color="auto" w:fill="auto"/>
          </w:tcPr>
          <w:p w14:paraId="34E3E607" w14:textId="77777777" w:rsidR="00434641" w:rsidRPr="00483A01" w:rsidRDefault="00434641" w:rsidP="00483A01">
            <w:pPr>
              <w:suppressAutoHyphens w:val="0"/>
              <w:spacing w:before="40" w:after="40" w:line="220" w:lineRule="exact"/>
              <w:rPr>
                <w:sz w:val="18"/>
              </w:rPr>
            </w:pPr>
            <w:r w:rsidRPr="00483A01">
              <w:rPr>
                <w:sz w:val="18"/>
              </w:rPr>
              <w:t>Public</w:t>
            </w:r>
          </w:p>
        </w:tc>
        <w:tc>
          <w:tcPr>
            <w:tcW w:w="907" w:type="dxa"/>
            <w:shd w:val="clear" w:color="auto" w:fill="auto"/>
            <w:vAlign w:val="bottom"/>
          </w:tcPr>
          <w:p w14:paraId="25FC798E" w14:textId="77777777" w:rsidR="00434641" w:rsidRPr="00483A01" w:rsidRDefault="00434641" w:rsidP="00483A01">
            <w:pPr>
              <w:suppressAutoHyphens w:val="0"/>
              <w:spacing w:before="40" w:after="40" w:line="220" w:lineRule="exact"/>
              <w:jc w:val="right"/>
              <w:rPr>
                <w:sz w:val="18"/>
              </w:rPr>
            </w:pPr>
            <w:r w:rsidRPr="00483A01">
              <w:rPr>
                <w:sz w:val="18"/>
              </w:rPr>
              <w:t>9 715</w:t>
            </w:r>
          </w:p>
        </w:tc>
        <w:tc>
          <w:tcPr>
            <w:tcW w:w="907" w:type="dxa"/>
            <w:shd w:val="clear" w:color="auto" w:fill="auto"/>
            <w:vAlign w:val="bottom"/>
          </w:tcPr>
          <w:p w14:paraId="61CFFC59" w14:textId="77777777" w:rsidR="00434641" w:rsidRPr="00483A01" w:rsidRDefault="00434641" w:rsidP="00483A01">
            <w:pPr>
              <w:suppressAutoHyphens w:val="0"/>
              <w:spacing w:before="40" w:after="40" w:line="220" w:lineRule="exact"/>
              <w:jc w:val="right"/>
              <w:rPr>
                <w:sz w:val="18"/>
              </w:rPr>
            </w:pPr>
            <w:r w:rsidRPr="00483A01">
              <w:rPr>
                <w:sz w:val="18"/>
              </w:rPr>
              <w:t>10 498</w:t>
            </w:r>
          </w:p>
        </w:tc>
        <w:tc>
          <w:tcPr>
            <w:tcW w:w="907" w:type="dxa"/>
            <w:shd w:val="clear" w:color="auto" w:fill="auto"/>
            <w:vAlign w:val="bottom"/>
          </w:tcPr>
          <w:p w14:paraId="0310D247" w14:textId="77777777" w:rsidR="00434641" w:rsidRPr="00483A01" w:rsidRDefault="00434641" w:rsidP="00483A01">
            <w:pPr>
              <w:suppressAutoHyphens w:val="0"/>
              <w:spacing w:before="40" w:after="40" w:line="220" w:lineRule="exact"/>
              <w:jc w:val="right"/>
              <w:rPr>
                <w:sz w:val="18"/>
              </w:rPr>
            </w:pPr>
            <w:r w:rsidRPr="00483A01">
              <w:rPr>
                <w:sz w:val="18"/>
              </w:rPr>
              <w:t>11 004</w:t>
            </w:r>
          </w:p>
        </w:tc>
        <w:tc>
          <w:tcPr>
            <w:tcW w:w="907" w:type="dxa"/>
            <w:shd w:val="clear" w:color="auto" w:fill="auto"/>
            <w:vAlign w:val="bottom"/>
          </w:tcPr>
          <w:p w14:paraId="375FAF82" w14:textId="77777777" w:rsidR="00434641" w:rsidRPr="00483A01" w:rsidRDefault="00434641" w:rsidP="00483A01">
            <w:pPr>
              <w:suppressAutoHyphens w:val="0"/>
              <w:spacing w:before="40" w:after="40" w:line="220" w:lineRule="exact"/>
              <w:jc w:val="right"/>
              <w:rPr>
                <w:sz w:val="18"/>
              </w:rPr>
            </w:pPr>
            <w:r w:rsidRPr="00483A01">
              <w:rPr>
                <w:sz w:val="18"/>
              </w:rPr>
              <w:t>12 403</w:t>
            </w:r>
          </w:p>
        </w:tc>
        <w:tc>
          <w:tcPr>
            <w:tcW w:w="907" w:type="dxa"/>
            <w:shd w:val="clear" w:color="auto" w:fill="auto"/>
            <w:vAlign w:val="bottom"/>
          </w:tcPr>
          <w:p w14:paraId="6CDCCD2B" w14:textId="77777777" w:rsidR="00434641" w:rsidRPr="00483A01" w:rsidRDefault="00434641" w:rsidP="00483A01">
            <w:pPr>
              <w:suppressAutoHyphens w:val="0"/>
              <w:spacing w:before="40" w:after="40" w:line="220" w:lineRule="exact"/>
              <w:jc w:val="right"/>
              <w:rPr>
                <w:sz w:val="18"/>
              </w:rPr>
            </w:pPr>
            <w:r w:rsidRPr="00483A01">
              <w:rPr>
                <w:sz w:val="18"/>
              </w:rPr>
              <w:t>17 345</w:t>
            </w:r>
          </w:p>
        </w:tc>
      </w:tr>
      <w:tr w:rsidR="00434641" w:rsidRPr="00483A01" w14:paraId="1DC5F04E" w14:textId="77777777" w:rsidTr="00FA7A59">
        <w:tc>
          <w:tcPr>
            <w:tcW w:w="2835" w:type="dxa"/>
            <w:shd w:val="clear" w:color="auto" w:fill="auto"/>
          </w:tcPr>
          <w:p w14:paraId="3EFE48EC" w14:textId="77777777" w:rsidR="00434641" w:rsidRPr="00483A01" w:rsidRDefault="00434641" w:rsidP="00483A01">
            <w:pPr>
              <w:suppressAutoHyphens w:val="0"/>
              <w:spacing w:before="40" w:after="40" w:line="220" w:lineRule="exact"/>
              <w:rPr>
                <w:sz w:val="18"/>
              </w:rPr>
            </w:pPr>
            <w:r w:rsidRPr="00483A01">
              <w:rPr>
                <w:sz w:val="18"/>
              </w:rPr>
              <w:t>Privé. Nombres</w:t>
            </w:r>
          </w:p>
        </w:tc>
        <w:tc>
          <w:tcPr>
            <w:tcW w:w="907" w:type="dxa"/>
            <w:shd w:val="clear" w:color="auto" w:fill="auto"/>
            <w:vAlign w:val="bottom"/>
          </w:tcPr>
          <w:p w14:paraId="3C404F64" w14:textId="77777777" w:rsidR="00434641" w:rsidRPr="00483A01" w:rsidRDefault="00434641" w:rsidP="00483A01">
            <w:pPr>
              <w:suppressAutoHyphens w:val="0"/>
              <w:spacing w:before="40" w:after="40" w:line="220" w:lineRule="exact"/>
              <w:jc w:val="right"/>
              <w:rPr>
                <w:sz w:val="18"/>
              </w:rPr>
            </w:pPr>
            <w:r w:rsidRPr="00483A01">
              <w:rPr>
                <w:sz w:val="18"/>
              </w:rPr>
              <w:t>14 386</w:t>
            </w:r>
          </w:p>
        </w:tc>
        <w:tc>
          <w:tcPr>
            <w:tcW w:w="907" w:type="dxa"/>
            <w:shd w:val="clear" w:color="auto" w:fill="auto"/>
            <w:vAlign w:val="bottom"/>
          </w:tcPr>
          <w:p w14:paraId="0A327803" w14:textId="77777777" w:rsidR="00434641" w:rsidRPr="00483A01" w:rsidRDefault="00434641" w:rsidP="00483A01">
            <w:pPr>
              <w:suppressAutoHyphens w:val="0"/>
              <w:spacing w:before="40" w:after="40" w:line="220" w:lineRule="exact"/>
              <w:jc w:val="right"/>
              <w:rPr>
                <w:sz w:val="18"/>
              </w:rPr>
            </w:pPr>
            <w:r w:rsidRPr="00483A01">
              <w:rPr>
                <w:sz w:val="18"/>
              </w:rPr>
              <w:t>10 960</w:t>
            </w:r>
          </w:p>
        </w:tc>
        <w:tc>
          <w:tcPr>
            <w:tcW w:w="907" w:type="dxa"/>
            <w:shd w:val="clear" w:color="auto" w:fill="auto"/>
            <w:vAlign w:val="bottom"/>
          </w:tcPr>
          <w:p w14:paraId="4D32C5E8" w14:textId="77777777" w:rsidR="00434641" w:rsidRPr="00483A01" w:rsidRDefault="00434641" w:rsidP="00483A01">
            <w:pPr>
              <w:suppressAutoHyphens w:val="0"/>
              <w:spacing w:before="40" w:after="40" w:line="220" w:lineRule="exact"/>
              <w:jc w:val="right"/>
              <w:rPr>
                <w:sz w:val="18"/>
              </w:rPr>
            </w:pPr>
            <w:r w:rsidRPr="00483A01">
              <w:rPr>
                <w:sz w:val="18"/>
              </w:rPr>
              <w:t>9 719</w:t>
            </w:r>
          </w:p>
        </w:tc>
        <w:tc>
          <w:tcPr>
            <w:tcW w:w="907" w:type="dxa"/>
            <w:shd w:val="clear" w:color="auto" w:fill="auto"/>
            <w:vAlign w:val="bottom"/>
          </w:tcPr>
          <w:p w14:paraId="2FDF45AD" w14:textId="77777777" w:rsidR="00434641" w:rsidRPr="00483A01" w:rsidRDefault="00434641" w:rsidP="00483A01">
            <w:pPr>
              <w:suppressAutoHyphens w:val="0"/>
              <w:spacing w:before="40" w:after="40" w:line="220" w:lineRule="exact"/>
              <w:jc w:val="right"/>
              <w:rPr>
                <w:sz w:val="18"/>
              </w:rPr>
            </w:pPr>
            <w:r w:rsidRPr="00483A01">
              <w:rPr>
                <w:sz w:val="18"/>
              </w:rPr>
              <w:t>9 512</w:t>
            </w:r>
          </w:p>
        </w:tc>
        <w:tc>
          <w:tcPr>
            <w:tcW w:w="907" w:type="dxa"/>
            <w:shd w:val="clear" w:color="auto" w:fill="auto"/>
            <w:vAlign w:val="bottom"/>
          </w:tcPr>
          <w:p w14:paraId="2380C302" w14:textId="77777777" w:rsidR="00434641" w:rsidRPr="00483A01" w:rsidRDefault="00434641" w:rsidP="00483A01">
            <w:pPr>
              <w:suppressAutoHyphens w:val="0"/>
              <w:spacing w:before="40" w:after="40" w:line="220" w:lineRule="exact"/>
              <w:jc w:val="right"/>
              <w:rPr>
                <w:sz w:val="18"/>
              </w:rPr>
            </w:pPr>
            <w:r w:rsidRPr="00483A01">
              <w:rPr>
                <w:sz w:val="18"/>
              </w:rPr>
              <w:t>7 868</w:t>
            </w:r>
          </w:p>
        </w:tc>
      </w:tr>
      <w:tr w:rsidR="00434641" w:rsidRPr="00483A01" w14:paraId="001729EA" w14:textId="77777777" w:rsidTr="00FA7A59">
        <w:tc>
          <w:tcPr>
            <w:tcW w:w="2835" w:type="dxa"/>
            <w:shd w:val="clear" w:color="auto" w:fill="auto"/>
          </w:tcPr>
          <w:p w14:paraId="4DA0AC3D" w14:textId="77777777" w:rsidR="00434641" w:rsidRPr="00483A01" w:rsidRDefault="00434641" w:rsidP="00483A01">
            <w:pPr>
              <w:suppressAutoHyphens w:val="0"/>
              <w:spacing w:before="40" w:after="40" w:line="220" w:lineRule="exact"/>
              <w:rPr>
                <w:sz w:val="18"/>
              </w:rPr>
            </w:pPr>
            <w:r w:rsidRPr="00483A01">
              <w:rPr>
                <w:sz w:val="18"/>
              </w:rPr>
              <w:t>% du total</w:t>
            </w:r>
          </w:p>
        </w:tc>
        <w:tc>
          <w:tcPr>
            <w:tcW w:w="907" w:type="dxa"/>
            <w:shd w:val="clear" w:color="auto" w:fill="auto"/>
            <w:vAlign w:val="bottom"/>
          </w:tcPr>
          <w:p w14:paraId="27FC7A13" w14:textId="77777777" w:rsidR="00434641" w:rsidRPr="00483A01" w:rsidRDefault="00434641" w:rsidP="00483A01">
            <w:pPr>
              <w:suppressAutoHyphens w:val="0"/>
              <w:spacing w:before="40" w:after="40" w:line="220" w:lineRule="exact"/>
              <w:jc w:val="right"/>
              <w:rPr>
                <w:sz w:val="18"/>
              </w:rPr>
            </w:pPr>
            <w:r w:rsidRPr="00483A01">
              <w:rPr>
                <w:sz w:val="18"/>
              </w:rPr>
              <w:t>59,7%</w:t>
            </w:r>
          </w:p>
        </w:tc>
        <w:tc>
          <w:tcPr>
            <w:tcW w:w="907" w:type="dxa"/>
            <w:shd w:val="clear" w:color="auto" w:fill="auto"/>
            <w:vAlign w:val="bottom"/>
          </w:tcPr>
          <w:p w14:paraId="1BE4038C" w14:textId="77777777" w:rsidR="00434641" w:rsidRPr="00483A01" w:rsidRDefault="00434641" w:rsidP="00483A01">
            <w:pPr>
              <w:suppressAutoHyphens w:val="0"/>
              <w:spacing w:before="40" w:after="40" w:line="220" w:lineRule="exact"/>
              <w:jc w:val="right"/>
              <w:rPr>
                <w:sz w:val="18"/>
              </w:rPr>
            </w:pPr>
            <w:r w:rsidRPr="00483A01">
              <w:rPr>
                <w:sz w:val="18"/>
              </w:rPr>
              <w:t>51,1%</w:t>
            </w:r>
          </w:p>
        </w:tc>
        <w:tc>
          <w:tcPr>
            <w:tcW w:w="907" w:type="dxa"/>
            <w:shd w:val="clear" w:color="auto" w:fill="auto"/>
            <w:vAlign w:val="bottom"/>
          </w:tcPr>
          <w:p w14:paraId="1568C0C4" w14:textId="77777777" w:rsidR="00434641" w:rsidRPr="00483A01" w:rsidRDefault="00434641" w:rsidP="00483A01">
            <w:pPr>
              <w:suppressAutoHyphens w:val="0"/>
              <w:spacing w:before="40" w:after="40" w:line="220" w:lineRule="exact"/>
              <w:jc w:val="right"/>
              <w:rPr>
                <w:sz w:val="18"/>
              </w:rPr>
            </w:pPr>
            <w:r w:rsidRPr="00483A01">
              <w:rPr>
                <w:sz w:val="18"/>
              </w:rPr>
              <w:t>46,9%</w:t>
            </w:r>
          </w:p>
        </w:tc>
        <w:tc>
          <w:tcPr>
            <w:tcW w:w="907" w:type="dxa"/>
            <w:shd w:val="clear" w:color="auto" w:fill="auto"/>
            <w:vAlign w:val="bottom"/>
          </w:tcPr>
          <w:p w14:paraId="6EB7EDCD" w14:textId="77777777" w:rsidR="00434641" w:rsidRPr="00483A01" w:rsidRDefault="00434641" w:rsidP="00483A01">
            <w:pPr>
              <w:suppressAutoHyphens w:val="0"/>
              <w:spacing w:before="40" w:after="40" w:line="220" w:lineRule="exact"/>
              <w:jc w:val="right"/>
              <w:rPr>
                <w:sz w:val="18"/>
              </w:rPr>
            </w:pPr>
            <w:r w:rsidRPr="00483A01">
              <w:rPr>
                <w:sz w:val="18"/>
              </w:rPr>
              <w:t>43,4%</w:t>
            </w:r>
          </w:p>
        </w:tc>
        <w:tc>
          <w:tcPr>
            <w:tcW w:w="907" w:type="dxa"/>
            <w:shd w:val="clear" w:color="auto" w:fill="auto"/>
            <w:vAlign w:val="bottom"/>
          </w:tcPr>
          <w:p w14:paraId="212AC012" w14:textId="77777777" w:rsidR="00434641" w:rsidRPr="00483A01" w:rsidRDefault="00434641" w:rsidP="00483A01">
            <w:pPr>
              <w:suppressAutoHyphens w:val="0"/>
              <w:spacing w:before="40" w:after="40" w:line="220" w:lineRule="exact"/>
              <w:jc w:val="right"/>
              <w:rPr>
                <w:sz w:val="18"/>
              </w:rPr>
            </w:pPr>
            <w:r w:rsidRPr="00483A01">
              <w:rPr>
                <w:sz w:val="18"/>
              </w:rPr>
              <w:t>30,6%</w:t>
            </w:r>
          </w:p>
        </w:tc>
      </w:tr>
      <w:tr w:rsidR="00434641" w:rsidRPr="00483A01" w14:paraId="3CEEF22E" w14:textId="77777777" w:rsidTr="00FA7A59">
        <w:tc>
          <w:tcPr>
            <w:tcW w:w="2835" w:type="dxa"/>
            <w:shd w:val="clear" w:color="auto" w:fill="auto"/>
          </w:tcPr>
          <w:p w14:paraId="13AFB267" w14:textId="77777777" w:rsidR="00434641" w:rsidRPr="00483A01" w:rsidRDefault="00434641" w:rsidP="00483A01">
            <w:pPr>
              <w:suppressAutoHyphens w:val="0"/>
              <w:spacing w:before="40" w:after="40" w:line="220" w:lineRule="exact"/>
              <w:rPr>
                <w:b/>
                <w:sz w:val="18"/>
              </w:rPr>
            </w:pPr>
            <w:r w:rsidRPr="00483A01">
              <w:rPr>
                <w:b/>
                <w:sz w:val="18"/>
              </w:rPr>
              <w:t>Supérieur</w:t>
            </w:r>
          </w:p>
        </w:tc>
        <w:tc>
          <w:tcPr>
            <w:tcW w:w="907" w:type="dxa"/>
            <w:shd w:val="clear" w:color="auto" w:fill="auto"/>
            <w:vAlign w:val="bottom"/>
          </w:tcPr>
          <w:p w14:paraId="565BDC54" w14:textId="77777777" w:rsidR="00434641" w:rsidRPr="00483A01" w:rsidRDefault="00434641" w:rsidP="00483A01">
            <w:pPr>
              <w:suppressAutoHyphens w:val="0"/>
              <w:spacing w:before="40" w:after="40" w:line="220" w:lineRule="exact"/>
              <w:jc w:val="right"/>
              <w:rPr>
                <w:b/>
                <w:sz w:val="18"/>
              </w:rPr>
            </w:pPr>
            <w:r w:rsidRPr="00483A01">
              <w:rPr>
                <w:b/>
                <w:sz w:val="18"/>
              </w:rPr>
              <w:t>99 005</w:t>
            </w:r>
          </w:p>
        </w:tc>
        <w:tc>
          <w:tcPr>
            <w:tcW w:w="907" w:type="dxa"/>
            <w:shd w:val="clear" w:color="auto" w:fill="auto"/>
            <w:vAlign w:val="bottom"/>
          </w:tcPr>
          <w:p w14:paraId="1D2071E1" w14:textId="77777777" w:rsidR="00434641" w:rsidRPr="00483A01" w:rsidRDefault="00434641" w:rsidP="00483A01">
            <w:pPr>
              <w:suppressAutoHyphens w:val="0"/>
              <w:spacing w:before="40" w:after="40" w:line="220" w:lineRule="exact"/>
              <w:jc w:val="right"/>
              <w:rPr>
                <w:b/>
                <w:sz w:val="18"/>
              </w:rPr>
            </w:pPr>
            <w:r w:rsidRPr="00483A01">
              <w:rPr>
                <w:b/>
                <w:sz w:val="18"/>
              </w:rPr>
              <w:t>93 246</w:t>
            </w:r>
          </w:p>
        </w:tc>
        <w:tc>
          <w:tcPr>
            <w:tcW w:w="907" w:type="dxa"/>
            <w:shd w:val="clear" w:color="auto" w:fill="auto"/>
            <w:vAlign w:val="bottom"/>
          </w:tcPr>
          <w:p w14:paraId="00BD9391" w14:textId="77777777" w:rsidR="00434641" w:rsidRPr="00483A01" w:rsidRDefault="00434641" w:rsidP="00483A01">
            <w:pPr>
              <w:suppressAutoHyphens w:val="0"/>
              <w:spacing w:before="40" w:after="40" w:line="220" w:lineRule="exact"/>
              <w:jc w:val="right"/>
              <w:rPr>
                <w:b/>
                <w:sz w:val="18"/>
              </w:rPr>
            </w:pPr>
            <w:r w:rsidRPr="00483A01">
              <w:rPr>
                <w:b/>
                <w:sz w:val="18"/>
              </w:rPr>
              <w:t>110 147</w:t>
            </w:r>
          </w:p>
        </w:tc>
        <w:tc>
          <w:tcPr>
            <w:tcW w:w="907" w:type="dxa"/>
            <w:shd w:val="clear" w:color="auto" w:fill="auto"/>
            <w:vAlign w:val="bottom"/>
          </w:tcPr>
          <w:p w14:paraId="03D2D874" w14:textId="77777777" w:rsidR="00434641" w:rsidRPr="00483A01" w:rsidRDefault="00434641" w:rsidP="00483A01">
            <w:pPr>
              <w:suppressAutoHyphens w:val="0"/>
              <w:spacing w:before="40" w:after="40" w:line="220" w:lineRule="exact"/>
              <w:jc w:val="right"/>
              <w:rPr>
                <w:b/>
                <w:sz w:val="18"/>
              </w:rPr>
            </w:pPr>
            <w:r w:rsidRPr="00483A01">
              <w:rPr>
                <w:b/>
                <w:sz w:val="18"/>
              </w:rPr>
              <w:t>132 190</w:t>
            </w:r>
          </w:p>
        </w:tc>
        <w:tc>
          <w:tcPr>
            <w:tcW w:w="907" w:type="dxa"/>
            <w:shd w:val="clear" w:color="auto" w:fill="auto"/>
            <w:vAlign w:val="bottom"/>
          </w:tcPr>
          <w:p w14:paraId="4AC68526" w14:textId="77777777" w:rsidR="00434641" w:rsidRPr="00483A01" w:rsidRDefault="00434641" w:rsidP="00483A01">
            <w:pPr>
              <w:suppressAutoHyphens w:val="0"/>
              <w:spacing w:before="40" w:after="40" w:line="220" w:lineRule="exact"/>
              <w:jc w:val="right"/>
              <w:rPr>
                <w:b/>
                <w:sz w:val="18"/>
              </w:rPr>
            </w:pPr>
            <w:r w:rsidRPr="00483A01">
              <w:rPr>
                <w:b/>
                <w:sz w:val="18"/>
              </w:rPr>
              <w:t>125 616</w:t>
            </w:r>
          </w:p>
        </w:tc>
      </w:tr>
      <w:tr w:rsidR="00434641" w:rsidRPr="00483A01" w14:paraId="64FF66A6" w14:textId="77777777" w:rsidTr="00FA7A59">
        <w:tc>
          <w:tcPr>
            <w:tcW w:w="2835" w:type="dxa"/>
            <w:shd w:val="clear" w:color="auto" w:fill="auto"/>
          </w:tcPr>
          <w:p w14:paraId="35CDB477" w14:textId="77777777" w:rsidR="00434641" w:rsidRPr="00483A01" w:rsidRDefault="00434641" w:rsidP="00483A01">
            <w:pPr>
              <w:suppressAutoHyphens w:val="0"/>
              <w:spacing w:before="40" w:after="40" w:line="220" w:lineRule="exact"/>
              <w:rPr>
                <w:sz w:val="18"/>
              </w:rPr>
            </w:pPr>
            <w:r w:rsidRPr="00483A01">
              <w:rPr>
                <w:sz w:val="18"/>
              </w:rPr>
              <w:t>Public</w:t>
            </w:r>
          </w:p>
        </w:tc>
        <w:tc>
          <w:tcPr>
            <w:tcW w:w="907" w:type="dxa"/>
            <w:shd w:val="clear" w:color="auto" w:fill="auto"/>
            <w:vAlign w:val="bottom"/>
          </w:tcPr>
          <w:p w14:paraId="2F910655" w14:textId="77777777" w:rsidR="00434641" w:rsidRPr="00483A01" w:rsidRDefault="00434641" w:rsidP="00483A01">
            <w:pPr>
              <w:suppressAutoHyphens w:val="0"/>
              <w:spacing w:before="40" w:after="40" w:line="220" w:lineRule="exact"/>
              <w:jc w:val="right"/>
              <w:rPr>
                <w:sz w:val="18"/>
              </w:rPr>
            </w:pPr>
            <w:r w:rsidRPr="00483A01">
              <w:rPr>
                <w:sz w:val="18"/>
              </w:rPr>
              <w:t>74 030</w:t>
            </w:r>
          </w:p>
        </w:tc>
        <w:tc>
          <w:tcPr>
            <w:tcW w:w="907" w:type="dxa"/>
            <w:shd w:val="clear" w:color="auto" w:fill="auto"/>
            <w:vAlign w:val="bottom"/>
          </w:tcPr>
          <w:p w14:paraId="69ACC132" w14:textId="77777777" w:rsidR="00434641" w:rsidRPr="00483A01" w:rsidRDefault="00434641" w:rsidP="00483A01">
            <w:pPr>
              <w:suppressAutoHyphens w:val="0"/>
              <w:spacing w:before="40" w:after="40" w:line="220" w:lineRule="exact"/>
              <w:jc w:val="right"/>
              <w:rPr>
                <w:sz w:val="18"/>
              </w:rPr>
            </w:pPr>
            <w:r w:rsidRPr="00483A01">
              <w:rPr>
                <w:sz w:val="18"/>
              </w:rPr>
              <w:t>79 839</w:t>
            </w:r>
          </w:p>
        </w:tc>
        <w:tc>
          <w:tcPr>
            <w:tcW w:w="907" w:type="dxa"/>
            <w:shd w:val="clear" w:color="auto" w:fill="auto"/>
            <w:vAlign w:val="bottom"/>
          </w:tcPr>
          <w:p w14:paraId="237C7E99" w14:textId="77777777" w:rsidR="00434641" w:rsidRPr="00483A01" w:rsidRDefault="00434641" w:rsidP="00483A01">
            <w:pPr>
              <w:suppressAutoHyphens w:val="0"/>
              <w:spacing w:before="40" w:after="40" w:line="220" w:lineRule="exact"/>
              <w:jc w:val="right"/>
              <w:rPr>
                <w:sz w:val="18"/>
              </w:rPr>
            </w:pPr>
            <w:r w:rsidRPr="00483A01">
              <w:rPr>
                <w:sz w:val="18"/>
              </w:rPr>
              <w:t>97 148</w:t>
            </w:r>
          </w:p>
        </w:tc>
        <w:tc>
          <w:tcPr>
            <w:tcW w:w="907" w:type="dxa"/>
            <w:shd w:val="clear" w:color="auto" w:fill="auto"/>
            <w:vAlign w:val="bottom"/>
          </w:tcPr>
          <w:p w14:paraId="7A11687A" w14:textId="77777777" w:rsidR="00434641" w:rsidRPr="00483A01" w:rsidRDefault="00434641" w:rsidP="00483A01">
            <w:pPr>
              <w:suppressAutoHyphens w:val="0"/>
              <w:spacing w:before="40" w:after="40" w:line="220" w:lineRule="exact"/>
              <w:jc w:val="right"/>
              <w:rPr>
                <w:sz w:val="18"/>
              </w:rPr>
            </w:pPr>
            <w:r w:rsidRPr="00483A01">
              <w:rPr>
                <w:sz w:val="18"/>
              </w:rPr>
              <w:t>10 9270</w:t>
            </w:r>
          </w:p>
        </w:tc>
        <w:tc>
          <w:tcPr>
            <w:tcW w:w="907" w:type="dxa"/>
            <w:shd w:val="clear" w:color="auto" w:fill="auto"/>
            <w:vAlign w:val="bottom"/>
          </w:tcPr>
          <w:p w14:paraId="08E219AB" w14:textId="77777777" w:rsidR="00434641" w:rsidRPr="00483A01" w:rsidRDefault="00434641" w:rsidP="00483A01">
            <w:pPr>
              <w:suppressAutoHyphens w:val="0"/>
              <w:spacing w:before="40" w:after="40" w:line="220" w:lineRule="exact"/>
              <w:jc w:val="right"/>
              <w:rPr>
                <w:sz w:val="18"/>
              </w:rPr>
            </w:pPr>
            <w:r w:rsidRPr="00483A01">
              <w:rPr>
                <w:sz w:val="18"/>
              </w:rPr>
              <w:t>95 318</w:t>
            </w:r>
          </w:p>
        </w:tc>
      </w:tr>
      <w:tr w:rsidR="00434641" w:rsidRPr="00483A01" w14:paraId="221368F5" w14:textId="77777777" w:rsidTr="00FA7A59">
        <w:tc>
          <w:tcPr>
            <w:tcW w:w="2835" w:type="dxa"/>
            <w:shd w:val="clear" w:color="auto" w:fill="auto"/>
          </w:tcPr>
          <w:p w14:paraId="3511CA9E" w14:textId="77777777" w:rsidR="00434641" w:rsidRPr="00483A01" w:rsidRDefault="00434641" w:rsidP="00483A01">
            <w:pPr>
              <w:suppressAutoHyphens w:val="0"/>
              <w:spacing w:before="40" w:after="40" w:line="220" w:lineRule="exact"/>
              <w:rPr>
                <w:sz w:val="18"/>
              </w:rPr>
            </w:pPr>
            <w:r w:rsidRPr="00483A01">
              <w:rPr>
                <w:sz w:val="18"/>
              </w:rPr>
              <w:t>Privé. Nombres</w:t>
            </w:r>
          </w:p>
        </w:tc>
        <w:tc>
          <w:tcPr>
            <w:tcW w:w="907" w:type="dxa"/>
            <w:shd w:val="clear" w:color="auto" w:fill="auto"/>
            <w:vAlign w:val="bottom"/>
          </w:tcPr>
          <w:p w14:paraId="0696E0D9" w14:textId="77777777" w:rsidR="00434641" w:rsidRPr="00483A01" w:rsidRDefault="00434641" w:rsidP="00483A01">
            <w:pPr>
              <w:suppressAutoHyphens w:val="0"/>
              <w:spacing w:before="40" w:after="40" w:line="220" w:lineRule="exact"/>
              <w:jc w:val="right"/>
              <w:rPr>
                <w:sz w:val="18"/>
              </w:rPr>
            </w:pPr>
            <w:r w:rsidRPr="00483A01">
              <w:rPr>
                <w:sz w:val="18"/>
              </w:rPr>
              <w:t>24 975</w:t>
            </w:r>
          </w:p>
        </w:tc>
        <w:tc>
          <w:tcPr>
            <w:tcW w:w="907" w:type="dxa"/>
            <w:shd w:val="clear" w:color="auto" w:fill="auto"/>
            <w:vAlign w:val="bottom"/>
          </w:tcPr>
          <w:p w14:paraId="653CA951" w14:textId="77777777" w:rsidR="00434641" w:rsidRPr="00483A01" w:rsidRDefault="00434641" w:rsidP="00483A01">
            <w:pPr>
              <w:suppressAutoHyphens w:val="0"/>
              <w:spacing w:before="40" w:after="40" w:line="220" w:lineRule="exact"/>
              <w:jc w:val="right"/>
              <w:rPr>
                <w:sz w:val="18"/>
              </w:rPr>
            </w:pPr>
            <w:r w:rsidRPr="00483A01">
              <w:rPr>
                <w:sz w:val="18"/>
              </w:rPr>
              <w:t>13 407</w:t>
            </w:r>
          </w:p>
        </w:tc>
        <w:tc>
          <w:tcPr>
            <w:tcW w:w="907" w:type="dxa"/>
            <w:shd w:val="clear" w:color="auto" w:fill="auto"/>
            <w:vAlign w:val="bottom"/>
          </w:tcPr>
          <w:p w14:paraId="63386303" w14:textId="77777777" w:rsidR="00434641" w:rsidRPr="00483A01" w:rsidRDefault="00434641" w:rsidP="00483A01">
            <w:pPr>
              <w:suppressAutoHyphens w:val="0"/>
              <w:spacing w:before="40" w:after="40" w:line="220" w:lineRule="exact"/>
              <w:jc w:val="right"/>
              <w:rPr>
                <w:sz w:val="18"/>
              </w:rPr>
            </w:pPr>
            <w:r w:rsidRPr="00483A01">
              <w:rPr>
                <w:sz w:val="18"/>
              </w:rPr>
              <w:t>12 999</w:t>
            </w:r>
          </w:p>
        </w:tc>
        <w:tc>
          <w:tcPr>
            <w:tcW w:w="907" w:type="dxa"/>
            <w:shd w:val="clear" w:color="auto" w:fill="auto"/>
            <w:vAlign w:val="bottom"/>
          </w:tcPr>
          <w:p w14:paraId="053B5B16" w14:textId="77777777" w:rsidR="00434641" w:rsidRPr="00483A01" w:rsidRDefault="00434641" w:rsidP="00483A01">
            <w:pPr>
              <w:suppressAutoHyphens w:val="0"/>
              <w:spacing w:before="40" w:after="40" w:line="220" w:lineRule="exact"/>
              <w:jc w:val="right"/>
              <w:rPr>
                <w:sz w:val="18"/>
              </w:rPr>
            </w:pPr>
            <w:r w:rsidRPr="00483A01">
              <w:rPr>
                <w:sz w:val="18"/>
              </w:rPr>
              <w:t>22 920</w:t>
            </w:r>
          </w:p>
        </w:tc>
        <w:tc>
          <w:tcPr>
            <w:tcW w:w="907" w:type="dxa"/>
            <w:shd w:val="clear" w:color="auto" w:fill="auto"/>
            <w:vAlign w:val="bottom"/>
          </w:tcPr>
          <w:p w14:paraId="51220B2C" w14:textId="77777777" w:rsidR="00434641" w:rsidRPr="00483A01" w:rsidRDefault="00434641" w:rsidP="00483A01">
            <w:pPr>
              <w:suppressAutoHyphens w:val="0"/>
              <w:spacing w:before="40" w:after="40" w:line="220" w:lineRule="exact"/>
              <w:jc w:val="right"/>
              <w:rPr>
                <w:sz w:val="18"/>
              </w:rPr>
            </w:pPr>
            <w:r w:rsidRPr="00483A01">
              <w:rPr>
                <w:sz w:val="18"/>
              </w:rPr>
              <w:t>30 298</w:t>
            </w:r>
          </w:p>
        </w:tc>
      </w:tr>
      <w:tr w:rsidR="00434641" w:rsidRPr="00483A01" w14:paraId="4EDC9B39" w14:textId="77777777" w:rsidTr="00FA7A59">
        <w:tc>
          <w:tcPr>
            <w:tcW w:w="2835" w:type="dxa"/>
            <w:shd w:val="clear" w:color="auto" w:fill="auto"/>
          </w:tcPr>
          <w:p w14:paraId="5DAE4DE7" w14:textId="77777777" w:rsidR="00434641" w:rsidRPr="00483A01" w:rsidRDefault="00434641" w:rsidP="00483A01">
            <w:pPr>
              <w:suppressAutoHyphens w:val="0"/>
              <w:spacing w:before="40" w:after="40" w:line="220" w:lineRule="exact"/>
              <w:rPr>
                <w:sz w:val="18"/>
              </w:rPr>
            </w:pPr>
            <w:r w:rsidRPr="00483A01">
              <w:rPr>
                <w:sz w:val="18"/>
              </w:rPr>
              <w:t>% du total</w:t>
            </w:r>
          </w:p>
        </w:tc>
        <w:tc>
          <w:tcPr>
            <w:tcW w:w="907" w:type="dxa"/>
            <w:shd w:val="clear" w:color="auto" w:fill="auto"/>
            <w:vAlign w:val="bottom"/>
          </w:tcPr>
          <w:p w14:paraId="02EF7B07" w14:textId="77777777" w:rsidR="00434641" w:rsidRPr="00483A01" w:rsidRDefault="00434641" w:rsidP="00483A01">
            <w:pPr>
              <w:suppressAutoHyphens w:val="0"/>
              <w:spacing w:before="40" w:after="40" w:line="220" w:lineRule="exact"/>
              <w:jc w:val="right"/>
              <w:rPr>
                <w:sz w:val="18"/>
              </w:rPr>
            </w:pPr>
            <w:r w:rsidRPr="00483A01">
              <w:rPr>
                <w:sz w:val="18"/>
              </w:rPr>
              <w:t>25,2</w:t>
            </w:r>
          </w:p>
        </w:tc>
        <w:tc>
          <w:tcPr>
            <w:tcW w:w="907" w:type="dxa"/>
            <w:shd w:val="clear" w:color="auto" w:fill="auto"/>
            <w:vAlign w:val="bottom"/>
          </w:tcPr>
          <w:p w14:paraId="384F626E" w14:textId="77777777" w:rsidR="00434641" w:rsidRPr="00483A01" w:rsidRDefault="00434641" w:rsidP="00483A01">
            <w:pPr>
              <w:suppressAutoHyphens w:val="0"/>
              <w:spacing w:before="40" w:after="40" w:line="220" w:lineRule="exact"/>
              <w:jc w:val="right"/>
              <w:rPr>
                <w:sz w:val="18"/>
              </w:rPr>
            </w:pPr>
            <w:r w:rsidRPr="00483A01">
              <w:rPr>
                <w:sz w:val="18"/>
              </w:rPr>
              <w:t>14,4</w:t>
            </w:r>
          </w:p>
        </w:tc>
        <w:tc>
          <w:tcPr>
            <w:tcW w:w="907" w:type="dxa"/>
            <w:shd w:val="clear" w:color="auto" w:fill="auto"/>
            <w:vAlign w:val="bottom"/>
          </w:tcPr>
          <w:p w14:paraId="587FFA37" w14:textId="77777777" w:rsidR="00434641" w:rsidRPr="00483A01" w:rsidRDefault="00434641" w:rsidP="00483A01">
            <w:pPr>
              <w:suppressAutoHyphens w:val="0"/>
              <w:spacing w:before="40" w:after="40" w:line="220" w:lineRule="exact"/>
              <w:jc w:val="right"/>
              <w:rPr>
                <w:sz w:val="18"/>
              </w:rPr>
            </w:pPr>
            <w:r w:rsidRPr="00483A01">
              <w:rPr>
                <w:sz w:val="18"/>
              </w:rPr>
              <w:t>11,8</w:t>
            </w:r>
          </w:p>
        </w:tc>
        <w:tc>
          <w:tcPr>
            <w:tcW w:w="907" w:type="dxa"/>
            <w:shd w:val="clear" w:color="auto" w:fill="auto"/>
            <w:vAlign w:val="bottom"/>
          </w:tcPr>
          <w:p w14:paraId="40AF022C" w14:textId="77777777" w:rsidR="00434641" w:rsidRPr="00483A01" w:rsidRDefault="00434641" w:rsidP="00483A01">
            <w:pPr>
              <w:suppressAutoHyphens w:val="0"/>
              <w:spacing w:before="40" w:after="40" w:line="220" w:lineRule="exact"/>
              <w:jc w:val="right"/>
              <w:rPr>
                <w:sz w:val="18"/>
              </w:rPr>
            </w:pPr>
            <w:r w:rsidRPr="00483A01">
              <w:rPr>
                <w:sz w:val="18"/>
              </w:rPr>
              <w:t>17,3</w:t>
            </w:r>
          </w:p>
        </w:tc>
        <w:tc>
          <w:tcPr>
            <w:tcW w:w="907" w:type="dxa"/>
            <w:shd w:val="clear" w:color="auto" w:fill="auto"/>
            <w:vAlign w:val="bottom"/>
          </w:tcPr>
          <w:p w14:paraId="14F324EF" w14:textId="77777777" w:rsidR="00434641" w:rsidRPr="00483A01" w:rsidRDefault="00434641" w:rsidP="00483A01">
            <w:pPr>
              <w:suppressAutoHyphens w:val="0"/>
              <w:spacing w:before="40" w:after="40" w:line="220" w:lineRule="exact"/>
              <w:jc w:val="right"/>
              <w:rPr>
                <w:sz w:val="18"/>
              </w:rPr>
            </w:pPr>
            <w:r w:rsidRPr="00483A01">
              <w:rPr>
                <w:sz w:val="18"/>
              </w:rPr>
              <w:t>24,1</w:t>
            </w:r>
          </w:p>
        </w:tc>
      </w:tr>
      <w:tr w:rsidR="00434641" w:rsidRPr="00483A01" w14:paraId="4F63FBEB" w14:textId="77777777" w:rsidTr="00FA7A59">
        <w:tc>
          <w:tcPr>
            <w:tcW w:w="2835" w:type="dxa"/>
            <w:shd w:val="clear" w:color="auto" w:fill="auto"/>
          </w:tcPr>
          <w:p w14:paraId="003BAE9B" w14:textId="791F1EEE" w:rsidR="00434641" w:rsidRPr="00483A01" w:rsidRDefault="00434641" w:rsidP="00483A01">
            <w:pPr>
              <w:suppressAutoHyphens w:val="0"/>
              <w:spacing w:before="40" w:after="40" w:line="220" w:lineRule="exact"/>
              <w:rPr>
                <w:b/>
                <w:sz w:val="18"/>
              </w:rPr>
            </w:pPr>
            <w:r w:rsidRPr="00483A01">
              <w:rPr>
                <w:b/>
                <w:sz w:val="18"/>
              </w:rPr>
              <w:t>Centre des métiers et centre de</w:t>
            </w:r>
            <w:r w:rsidR="00FA7A59">
              <w:rPr>
                <w:b/>
                <w:sz w:val="18"/>
              </w:rPr>
              <w:t> </w:t>
            </w:r>
            <w:r w:rsidRPr="00483A01">
              <w:rPr>
                <w:b/>
                <w:sz w:val="18"/>
              </w:rPr>
              <w:t>formation professionnelle</w:t>
            </w:r>
          </w:p>
        </w:tc>
        <w:tc>
          <w:tcPr>
            <w:tcW w:w="907" w:type="dxa"/>
            <w:shd w:val="clear" w:color="auto" w:fill="auto"/>
            <w:vAlign w:val="bottom"/>
          </w:tcPr>
          <w:p w14:paraId="0CA61C12" w14:textId="77777777" w:rsidR="00434641" w:rsidRPr="00483A01" w:rsidRDefault="00434641" w:rsidP="00483A01">
            <w:pPr>
              <w:suppressAutoHyphens w:val="0"/>
              <w:spacing w:before="40" w:after="40" w:line="220" w:lineRule="exact"/>
              <w:jc w:val="right"/>
              <w:rPr>
                <w:b/>
                <w:sz w:val="18"/>
              </w:rPr>
            </w:pPr>
            <w:r w:rsidRPr="00483A01">
              <w:rPr>
                <w:b/>
                <w:sz w:val="18"/>
              </w:rPr>
              <w:t>4 167</w:t>
            </w:r>
          </w:p>
        </w:tc>
        <w:tc>
          <w:tcPr>
            <w:tcW w:w="907" w:type="dxa"/>
            <w:shd w:val="clear" w:color="auto" w:fill="auto"/>
            <w:vAlign w:val="bottom"/>
          </w:tcPr>
          <w:p w14:paraId="5B8F9503" w14:textId="77777777" w:rsidR="00434641" w:rsidRPr="00483A01" w:rsidRDefault="00434641" w:rsidP="00483A01">
            <w:pPr>
              <w:suppressAutoHyphens w:val="0"/>
              <w:spacing w:before="40" w:after="40" w:line="220" w:lineRule="exact"/>
              <w:jc w:val="right"/>
              <w:rPr>
                <w:b/>
                <w:sz w:val="18"/>
              </w:rPr>
            </w:pPr>
            <w:r w:rsidRPr="00483A01">
              <w:rPr>
                <w:b/>
                <w:sz w:val="18"/>
              </w:rPr>
              <w:t xml:space="preserve">4 723 </w:t>
            </w:r>
          </w:p>
        </w:tc>
        <w:tc>
          <w:tcPr>
            <w:tcW w:w="907" w:type="dxa"/>
            <w:shd w:val="clear" w:color="auto" w:fill="auto"/>
            <w:vAlign w:val="bottom"/>
          </w:tcPr>
          <w:p w14:paraId="2E547E55" w14:textId="77777777" w:rsidR="00434641" w:rsidRPr="00483A01" w:rsidRDefault="00434641" w:rsidP="00483A01">
            <w:pPr>
              <w:suppressAutoHyphens w:val="0"/>
              <w:spacing w:before="40" w:after="40" w:line="220" w:lineRule="exact"/>
              <w:jc w:val="right"/>
              <w:rPr>
                <w:b/>
                <w:sz w:val="18"/>
              </w:rPr>
            </w:pPr>
            <w:r w:rsidRPr="00483A01">
              <w:rPr>
                <w:b/>
                <w:sz w:val="18"/>
              </w:rPr>
              <w:t>1 939</w:t>
            </w:r>
          </w:p>
        </w:tc>
        <w:tc>
          <w:tcPr>
            <w:tcW w:w="907" w:type="dxa"/>
            <w:shd w:val="clear" w:color="auto" w:fill="auto"/>
            <w:vAlign w:val="bottom"/>
          </w:tcPr>
          <w:p w14:paraId="7A7F3CCC" w14:textId="77777777" w:rsidR="00434641" w:rsidRPr="00483A01" w:rsidRDefault="00434641" w:rsidP="00483A01">
            <w:pPr>
              <w:suppressAutoHyphens w:val="0"/>
              <w:spacing w:before="40" w:after="40" w:line="220" w:lineRule="exact"/>
              <w:jc w:val="right"/>
              <w:rPr>
                <w:b/>
                <w:sz w:val="18"/>
              </w:rPr>
            </w:pPr>
            <w:r w:rsidRPr="00483A01">
              <w:rPr>
                <w:b/>
                <w:sz w:val="18"/>
              </w:rPr>
              <w:t>1 758</w:t>
            </w:r>
          </w:p>
        </w:tc>
        <w:tc>
          <w:tcPr>
            <w:tcW w:w="907" w:type="dxa"/>
            <w:shd w:val="clear" w:color="auto" w:fill="auto"/>
            <w:vAlign w:val="bottom"/>
          </w:tcPr>
          <w:p w14:paraId="7E4C479B" w14:textId="77777777" w:rsidR="00434641" w:rsidRPr="00483A01" w:rsidRDefault="00434641" w:rsidP="00483A01">
            <w:pPr>
              <w:suppressAutoHyphens w:val="0"/>
              <w:spacing w:before="40" w:after="40" w:line="220" w:lineRule="exact"/>
              <w:jc w:val="right"/>
              <w:rPr>
                <w:b/>
                <w:sz w:val="18"/>
              </w:rPr>
            </w:pPr>
            <w:r w:rsidRPr="00483A01">
              <w:rPr>
                <w:b/>
                <w:sz w:val="18"/>
              </w:rPr>
              <w:t>3 934</w:t>
            </w:r>
          </w:p>
        </w:tc>
      </w:tr>
      <w:tr w:rsidR="00434641" w:rsidRPr="00483A01" w14:paraId="6A965826" w14:textId="77777777" w:rsidTr="00FA7A59">
        <w:tc>
          <w:tcPr>
            <w:tcW w:w="2835" w:type="dxa"/>
            <w:shd w:val="clear" w:color="auto" w:fill="auto"/>
          </w:tcPr>
          <w:p w14:paraId="49C454E4" w14:textId="77777777" w:rsidR="00434641" w:rsidRPr="00483A01" w:rsidRDefault="00434641" w:rsidP="00483A01">
            <w:pPr>
              <w:suppressAutoHyphens w:val="0"/>
              <w:spacing w:before="40" w:after="40" w:line="220" w:lineRule="exact"/>
              <w:rPr>
                <w:sz w:val="18"/>
              </w:rPr>
            </w:pPr>
            <w:r w:rsidRPr="00483A01">
              <w:rPr>
                <w:sz w:val="18"/>
              </w:rPr>
              <w:t>Public</w:t>
            </w:r>
          </w:p>
        </w:tc>
        <w:tc>
          <w:tcPr>
            <w:tcW w:w="907" w:type="dxa"/>
            <w:shd w:val="clear" w:color="auto" w:fill="auto"/>
            <w:vAlign w:val="bottom"/>
          </w:tcPr>
          <w:p w14:paraId="0BF98599" w14:textId="77777777" w:rsidR="00434641" w:rsidRPr="00483A01" w:rsidRDefault="00434641" w:rsidP="00483A01">
            <w:pPr>
              <w:suppressAutoHyphens w:val="0"/>
              <w:spacing w:before="40" w:after="40" w:line="220" w:lineRule="exact"/>
              <w:jc w:val="right"/>
              <w:rPr>
                <w:sz w:val="18"/>
              </w:rPr>
            </w:pPr>
            <w:r w:rsidRPr="00483A01">
              <w:rPr>
                <w:sz w:val="18"/>
              </w:rPr>
              <w:t>871</w:t>
            </w:r>
          </w:p>
        </w:tc>
        <w:tc>
          <w:tcPr>
            <w:tcW w:w="907" w:type="dxa"/>
            <w:shd w:val="clear" w:color="auto" w:fill="auto"/>
            <w:vAlign w:val="bottom"/>
          </w:tcPr>
          <w:p w14:paraId="7E86FF18" w14:textId="77777777" w:rsidR="00434641" w:rsidRPr="00483A01" w:rsidRDefault="00434641" w:rsidP="00483A01">
            <w:pPr>
              <w:suppressAutoHyphens w:val="0"/>
              <w:spacing w:before="40" w:after="40" w:line="220" w:lineRule="exact"/>
              <w:jc w:val="right"/>
              <w:rPr>
                <w:sz w:val="18"/>
              </w:rPr>
            </w:pPr>
            <w:r w:rsidRPr="00483A01">
              <w:rPr>
                <w:sz w:val="18"/>
              </w:rPr>
              <w:t>855</w:t>
            </w:r>
          </w:p>
        </w:tc>
        <w:tc>
          <w:tcPr>
            <w:tcW w:w="907" w:type="dxa"/>
            <w:shd w:val="clear" w:color="auto" w:fill="auto"/>
            <w:vAlign w:val="bottom"/>
          </w:tcPr>
          <w:p w14:paraId="1BF5249F" w14:textId="77777777" w:rsidR="00434641" w:rsidRPr="00483A01" w:rsidRDefault="00434641" w:rsidP="00483A01">
            <w:pPr>
              <w:suppressAutoHyphens w:val="0"/>
              <w:spacing w:before="40" w:after="40" w:line="220" w:lineRule="exact"/>
              <w:jc w:val="right"/>
              <w:rPr>
                <w:sz w:val="18"/>
              </w:rPr>
            </w:pPr>
            <w:r w:rsidRPr="00483A01">
              <w:rPr>
                <w:sz w:val="18"/>
              </w:rPr>
              <w:t>803</w:t>
            </w:r>
          </w:p>
        </w:tc>
        <w:tc>
          <w:tcPr>
            <w:tcW w:w="907" w:type="dxa"/>
            <w:shd w:val="clear" w:color="auto" w:fill="auto"/>
            <w:vAlign w:val="bottom"/>
          </w:tcPr>
          <w:p w14:paraId="268AA6A1" w14:textId="77777777" w:rsidR="00434641" w:rsidRPr="00483A01" w:rsidRDefault="00434641" w:rsidP="00483A01">
            <w:pPr>
              <w:suppressAutoHyphens w:val="0"/>
              <w:spacing w:before="40" w:after="40" w:line="220" w:lineRule="exact"/>
              <w:jc w:val="right"/>
              <w:rPr>
                <w:sz w:val="18"/>
              </w:rPr>
            </w:pPr>
            <w:r w:rsidRPr="00483A01">
              <w:rPr>
                <w:sz w:val="18"/>
              </w:rPr>
              <w:t>728</w:t>
            </w:r>
          </w:p>
        </w:tc>
        <w:tc>
          <w:tcPr>
            <w:tcW w:w="907" w:type="dxa"/>
            <w:shd w:val="clear" w:color="auto" w:fill="auto"/>
            <w:vAlign w:val="bottom"/>
          </w:tcPr>
          <w:p w14:paraId="3027312D" w14:textId="77777777" w:rsidR="00434641" w:rsidRPr="00483A01" w:rsidRDefault="00434641" w:rsidP="00483A01">
            <w:pPr>
              <w:suppressAutoHyphens w:val="0"/>
              <w:spacing w:before="40" w:after="40" w:line="220" w:lineRule="exact"/>
              <w:jc w:val="right"/>
              <w:rPr>
                <w:sz w:val="18"/>
              </w:rPr>
            </w:pPr>
            <w:r w:rsidRPr="00483A01">
              <w:rPr>
                <w:sz w:val="18"/>
              </w:rPr>
              <w:t>2 120</w:t>
            </w:r>
          </w:p>
        </w:tc>
      </w:tr>
      <w:tr w:rsidR="00434641" w:rsidRPr="00483A01" w14:paraId="44D8C1B9" w14:textId="77777777" w:rsidTr="00FA7A59">
        <w:tc>
          <w:tcPr>
            <w:tcW w:w="2835" w:type="dxa"/>
            <w:shd w:val="clear" w:color="auto" w:fill="auto"/>
          </w:tcPr>
          <w:p w14:paraId="24C08A9D" w14:textId="77777777" w:rsidR="00434641" w:rsidRPr="00483A01" w:rsidRDefault="00434641" w:rsidP="00483A01">
            <w:pPr>
              <w:suppressAutoHyphens w:val="0"/>
              <w:spacing w:before="40" w:after="40" w:line="220" w:lineRule="exact"/>
              <w:rPr>
                <w:sz w:val="18"/>
              </w:rPr>
            </w:pPr>
            <w:r w:rsidRPr="00483A01">
              <w:rPr>
                <w:sz w:val="18"/>
              </w:rPr>
              <w:t>Privé. Nombres</w:t>
            </w:r>
          </w:p>
        </w:tc>
        <w:tc>
          <w:tcPr>
            <w:tcW w:w="907" w:type="dxa"/>
            <w:shd w:val="clear" w:color="auto" w:fill="auto"/>
            <w:vAlign w:val="bottom"/>
          </w:tcPr>
          <w:p w14:paraId="09927697" w14:textId="77777777" w:rsidR="00434641" w:rsidRPr="00483A01" w:rsidRDefault="00434641" w:rsidP="00483A01">
            <w:pPr>
              <w:suppressAutoHyphens w:val="0"/>
              <w:spacing w:before="40" w:after="40" w:line="220" w:lineRule="exact"/>
              <w:jc w:val="right"/>
              <w:rPr>
                <w:sz w:val="18"/>
              </w:rPr>
            </w:pPr>
            <w:r w:rsidRPr="00483A01">
              <w:rPr>
                <w:sz w:val="18"/>
              </w:rPr>
              <w:t>3 296</w:t>
            </w:r>
          </w:p>
        </w:tc>
        <w:tc>
          <w:tcPr>
            <w:tcW w:w="907" w:type="dxa"/>
            <w:shd w:val="clear" w:color="auto" w:fill="auto"/>
            <w:vAlign w:val="bottom"/>
          </w:tcPr>
          <w:p w14:paraId="52DC3241" w14:textId="77777777" w:rsidR="00434641" w:rsidRPr="00483A01" w:rsidRDefault="00434641" w:rsidP="00483A01">
            <w:pPr>
              <w:suppressAutoHyphens w:val="0"/>
              <w:spacing w:before="40" w:after="40" w:line="220" w:lineRule="exact"/>
              <w:jc w:val="right"/>
              <w:rPr>
                <w:sz w:val="18"/>
              </w:rPr>
            </w:pPr>
            <w:r w:rsidRPr="00483A01">
              <w:rPr>
                <w:sz w:val="18"/>
              </w:rPr>
              <w:t>3 868</w:t>
            </w:r>
          </w:p>
        </w:tc>
        <w:tc>
          <w:tcPr>
            <w:tcW w:w="907" w:type="dxa"/>
            <w:shd w:val="clear" w:color="auto" w:fill="auto"/>
            <w:vAlign w:val="bottom"/>
          </w:tcPr>
          <w:p w14:paraId="6480D8AE" w14:textId="77777777" w:rsidR="00434641" w:rsidRPr="00483A01" w:rsidRDefault="00434641" w:rsidP="00483A01">
            <w:pPr>
              <w:suppressAutoHyphens w:val="0"/>
              <w:spacing w:before="40" w:after="40" w:line="220" w:lineRule="exact"/>
              <w:jc w:val="right"/>
              <w:rPr>
                <w:sz w:val="18"/>
              </w:rPr>
            </w:pPr>
            <w:r w:rsidRPr="00483A01">
              <w:rPr>
                <w:sz w:val="18"/>
              </w:rPr>
              <w:t>1 136</w:t>
            </w:r>
          </w:p>
        </w:tc>
        <w:tc>
          <w:tcPr>
            <w:tcW w:w="907" w:type="dxa"/>
            <w:shd w:val="clear" w:color="auto" w:fill="auto"/>
            <w:vAlign w:val="bottom"/>
          </w:tcPr>
          <w:p w14:paraId="3E0568B9" w14:textId="77777777" w:rsidR="00434641" w:rsidRPr="00483A01" w:rsidRDefault="00434641" w:rsidP="00483A01">
            <w:pPr>
              <w:suppressAutoHyphens w:val="0"/>
              <w:spacing w:before="40" w:after="40" w:line="220" w:lineRule="exact"/>
              <w:jc w:val="right"/>
              <w:rPr>
                <w:sz w:val="18"/>
              </w:rPr>
            </w:pPr>
            <w:r w:rsidRPr="00483A01">
              <w:rPr>
                <w:sz w:val="18"/>
              </w:rPr>
              <w:t>1 030</w:t>
            </w:r>
          </w:p>
        </w:tc>
        <w:tc>
          <w:tcPr>
            <w:tcW w:w="907" w:type="dxa"/>
            <w:shd w:val="clear" w:color="auto" w:fill="auto"/>
            <w:vAlign w:val="bottom"/>
          </w:tcPr>
          <w:p w14:paraId="708F4F0E" w14:textId="77777777" w:rsidR="00434641" w:rsidRPr="00483A01" w:rsidRDefault="00434641" w:rsidP="00483A01">
            <w:pPr>
              <w:suppressAutoHyphens w:val="0"/>
              <w:spacing w:before="40" w:after="40" w:line="220" w:lineRule="exact"/>
              <w:jc w:val="right"/>
              <w:rPr>
                <w:sz w:val="18"/>
              </w:rPr>
            </w:pPr>
            <w:r w:rsidRPr="00483A01">
              <w:rPr>
                <w:sz w:val="18"/>
              </w:rPr>
              <w:t>1 814</w:t>
            </w:r>
          </w:p>
        </w:tc>
      </w:tr>
      <w:tr w:rsidR="00434641" w:rsidRPr="00483A01" w14:paraId="044B07A2" w14:textId="77777777" w:rsidTr="00FA7A59">
        <w:tc>
          <w:tcPr>
            <w:tcW w:w="2835" w:type="dxa"/>
            <w:shd w:val="clear" w:color="auto" w:fill="auto"/>
          </w:tcPr>
          <w:p w14:paraId="4A8CB6F0" w14:textId="77777777" w:rsidR="00434641" w:rsidRPr="00483A01" w:rsidRDefault="00434641" w:rsidP="00483A01">
            <w:pPr>
              <w:suppressAutoHyphens w:val="0"/>
              <w:spacing w:before="40" w:after="40" w:line="220" w:lineRule="exact"/>
              <w:rPr>
                <w:sz w:val="18"/>
              </w:rPr>
            </w:pPr>
            <w:r w:rsidRPr="00483A01">
              <w:rPr>
                <w:sz w:val="18"/>
              </w:rPr>
              <w:t>% du total</w:t>
            </w:r>
          </w:p>
        </w:tc>
        <w:tc>
          <w:tcPr>
            <w:tcW w:w="907" w:type="dxa"/>
            <w:shd w:val="clear" w:color="auto" w:fill="auto"/>
            <w:vAlign w:val="bottom"/>
          </w:tcPr>
          <w:p w14:paraId="13530223" w14:textId="77777777" w:rsidR="00434641" w:rsidRPr="00483A01" w:rsidRDefault="00434641" w:rsidP="00483A01">
            <w:pPr>
              <w:suppressAutoHyphens w:val="0"/>
              <w:spacing w:before="40" w:after="40" w:line="220" w:lineRule="exact"/>
              <w:jc w:val="right"/>
              <w:rPr>
                <w:sz w:val="18"/>
              </w:rPr>
            </w:pPr>
            <w:r w:rsidRPr="00483A01">
              <w:rPr>
                <w:sz w:val="18"/>
              </w:rPr>
              <w:t>79,1%</w:t>
            </w:r>
          </w:p>
        </w:tc>
        <w:tc>
          <w:tcPr>
            <w:tcW w:w="907" w:type="dxa"/>
            <w:shd w:val="clear" w:color="auto" w:fill="auto"/>
            <w:vAlign w:val="bottom"/>
          </w:tcPr>
          <w:p w14:paraId="7285B03C" w14:textId="77777777" w:rsidR="00434641" w:rsidRPr="00483A01" w:rsidRDefault="00434641" w:rsidP="00483A01">
            <w:pPr>
              <w:suppressAutoHyphens w:val="0"/>
              <w:spacing w:before="40" w:after="40" w:line="220" w:lineRule="exact"/>
              <w:jc w:val="right"/>
              <w:rPr>
                <w:sz w:val="18"/>
              </w:rPr>
            </w:pPr>
            <w:r w:rsidRPr="00483A01">
              <w:rPr>
                <w:sz w:val="18"/>
              </w:rPr>
              <w:t>81,9%</w:t>
            </w:r>
          </w:p>
        </w:tc>
        <w:tc>
          <w:tcPr>
            <w:tcW w:w="907" w:type="dxa"/>
            <w:shd w:val="clear" w:color="auto" w:fill="auto"/>
            <w:vAlign w:val="bottom"/>
          </w:tcPr>
          <w:p w14:paraId="0DC6DE7E" w14:textId="77777777" w:rsidR="00434641" w:rsidRPr="00483A01" w:rsidRDefault="00434641" w:rsidP="00483A01">
            <w:pPr>
              <w:suppressAutoHyphens w:val="0"/>
              <w:spacing w:before="40" w:after="40" w:line="220" w:lineRule="exact"/>
              <w:jc w:val="right"/>
              <w:rPr>
                <w:sz w:val="18"/>
              </w:rPr>
            </w:pPr>
            <w:r w:rsidRPr="00483A01">
              <w:rPr>
                <w:sz w:val="18"/>
              </w:rPr>
              <w:t>58,6%</w:t>
            </w:r>
          </w:p>
        </w:tc>
        <w:tc>
          <w:tcPr>
            <w:tcW w:w="907" w:type="dxa"/>
            <w:shd w:val="clear" w:color="auto" w:fill="auto"/>
            <w:vAlign w:val="bottom"/>
          </w:tcPr>
          <w:p w14:paraId="21524272" w14:textId="77777777" w:rsidR="00434641" w:rsidRPr="00483A01" w:rsidRDefault="00434641" w:rsidP="00483A01">
            <w:pPr>
              <w:suppressAutoHyphens w:val="0"/>
              <w:spacing w:before="40" w:after="40" w:line="220" w:lineRule="exact"/>
              <w:jc w:val="right"/>
              <w:rPr>
                <w:sz w:val="18"/>
              </w:rPr>
            </w:pPr>
            <w:r w:rsidRPr="00483A01">
              <w:rPr>
                <w:sz w:val="18"/>
              </w:rPr>
              <w:t>58,6%</w:t>
            </w:r>
          </w:p>
        </w:tc>
        <w:tc>
          <w:tcPr>
            <w:tcW w:w="907" w:type="dxa"/>
            <w:shd w:val="clear" w:color="auto" w:fill="auto"/>
            <w:vAlign w:val="bottom"/>
          </w:tcPr>
          <w:p w14:paraId="6BCBCB81" w14:textId="77777777" w:rsidR="00434641" w:rsidRPr="00483A01" w:rsidRDefault="00434641" w:rsidP="00483A01">
            <w:pPr>
              <w:suppressAutoHyphens w:val="0"/>
              <w:spacing w:before="40" w:after="40" w:line="220" w:lineRule="exact"/>
              <w:jc w:val="right"/>
              <w:rPr>
                <w:sz w:val="18"/>
              </w:rPr>
            </w:pPr>
            <w:r w:rsidRPr="00483A01">
              <w:rPr>
                <w:sz w:val="18"/>
              </w:rPr>
              <w:t>46,1%</w:t>
            </w:r>
          </w:p>
        </w:tc>
      </w:tr>
      <w:tr w:rsidR="00434641" w:rsidRPr="00483A01" w14:paraId="730100EC" w14:textId="77777777" w:rsidTr="00FA7A59">
        <w:tc>
          <w:tcPr>
            <w:tcW w:w="2835" w:type="dxa"/>
            <w:shd w:val="clear" w:color="auto" w:fill="auto"/>
          </w:tcPr>
          <w:p w14:paraId="4D707764" w14:textId="77777777" w:rsidR="00434641" w:rsidRPr="00483A01" w:rsidRDefault="00434641" w:rsidP="00483A01">
            <w:pPr>
              <w:suppressAutoHyphens w:val="0"/>
              <w:spacing w:before="40" w:after="40" w:line="220" w:lineRule="exact"/>
              <w:rPr>
                <w:b/>
                <w:sz w:val="18"/>
              </w:rPr>
            </w:pPr>
            <w:r w:rsidRPr="00483A01">
              <w:rPr>
                <w:b/>
                <w:sz w:val="18"/>
              </w:rPr>
              <w:t>Alphabétisation</w:t>
            </w:r>
          </w:p>
        </w:tc>
        <w:tc>
          <w:tcPr>
            <w:tcW w:w="907" w:type="dxa"/>
            <w:shd w:val="clear" w:color="auto" w:fill="auto"/>
            <w:vAlign w:val="bottom"/>
          </w:tcPr>
          <w:p w14:paraId="6EA1113D" w14:textId="77777777" w:rsidR="00434641" w:rsidRPr="00483A01" w:rsidRDefault="00434641" w:rsidP="00483A01">
            <w:pPr>
              <w:suppressAutoHyphens w:val="0"/>
              <w:spacing w:before="40" w:after="40" w:line="220" w:lineRule="exact"/>
              <w:jc w:val="right"/>
              <w:rPr>
                <w:b/>
                <w:sz w:val="18"/>
              </w:rPr>
            </w:pPr>
            <w:r w:rsidRPr="00483A01">
              <w:rPr>
                <w:b/>
                <w:sz w:val="18"/>
              </w:rPr>
              <w:t>56 928</w:t>
            </w:r>
          </w:p>
        </w:tc>
        <w:tc>
          <w:tcPr>
            <w:tcW w:w="907" w:type="dxa"/>
            <w:shd w:val="clear" w:color="auto" w:fill="auto"/>
            <w:vAlign w:val="bottom"/>
          </w:tcPr>
          <w:p w14:paraId="341F502A" w14:textId="77777777" w:rsidR="00434641" w:rsidRPr="00483A01" w:rsidRDefault="00434641" w:rsidP="00483A01">
            <w:pPr>
              <w:suppressAutoHyphens w:val="0"/>
              <w:spacing w:before="40" w:after="40" w:line="220" w:lineRule="exact"/>
              <w:jc w:val="right"/>
              <w:rPr>
                <w:b/>
                <w:sz w:val="18"/>
              </w:rPr>
            </w:pPr>
            <w:r w:rsidRPr="00483A01">
              <w:rPr>
                <w:b/>
                <w:sz w:val="18"/>
              </w:rPr>
              <w:t>52 611</w:t>
            </w:r>
          </w:p>
        </w:tc>
        <w:tc>
          <w:tcPr>
            <w:tcW w:w="907" w:type="dxa"/>
            <w:shd w:val="clear" w:color="auto" w:fill="auto"/>
            <w:vAlign w:val="bottom"/>
          </w:tcPr>
          <w:p w14:paraId="3053309A" w14:textId="77777777" w:rsidR="00434641" w:rsidRPr="00483A01" w:rsidRDefault="00434641" w:rsidP="00483A01">
            <w:pPr>
              <w:suppressAutoHyphens w:val="0"/>
              <w:spacing w:before="40" w:after="40" w:line="220" w:lineRule="exact"/>
              <w:jc w:val="right"/>
              <w:rPr>
                <w:b/>
                <w:sz w:val="18"/>
              </w:rPr>
            </w:pPr>
            <w:r w:rsidRPr="00483A01">
              <w:rPr>
                <w:b/>
                <w:sz w:val="18"/>
              </w:rPr>
              <w:t>48 779</w:t>
            </w:r>
          </w:p>
        </w:tc>
        <w:tc>
          <w:tcPr>
            <w:tcW w:w="907" w:type="dxa"/>
            <w:shd w:val="clear" w:color="auto" w:fill="auto"/>
            <w:vAlign w:val="bottom"/>
          </w:tcPr>
          <w:p w14:paraId="027C5984" w14:textId="77777777" w:rsidR="00434641" w:rsidRPr="00483A01" w:rsidRDefault="00434641" w:rsidP="00483A01">
            <w:pPr>
              <w:suppressAutoHyphens w:val="0"/>
              <w:spacing w:before="40" w:after="40" w:line="220" w:lineRule="exact"/>
              <w:jc w:val="right"/>
              <w:rPr>
                <w:b/>
                <w:sz w:val="18"/>
              </w:rPr>
            </w:pPr>
            <w:r w:rsidRPr="00483A01">
              <w:rPr>
                <w:b/>
                <w:sz w:val="18"/>
              </w:rPr>
              <w:t>32 352</w:t>
            </w:r>
          </w:p>
        </w:tc>
        <w:tc>
          <w:tcPr>
            <w:tcW w:w="907" w:type="dxa"/>
            <w:shd w:val="clear" w:color="auto" w:fill="auto"/>
            <w:vAlign w:val="bottom"/>
          </w:tcPr>
          <w:p w14:paraId="7782E10F" w14:textId="77777777" w:rsidR="00434641" w:rsidRPr="00483A01" w:rsidRDefault="00434641" w:rsidP="00483A01">
            <w:pPr>
              <w:suppressAutoHyphens w:val="0"/>
              <w:spacing w:before="40" w:after="40" w:line="220" w:lineRule="exact"/>
              <w:jc w:val="right"/>
              <w:rPr>
                <w:b/>
                <w:sz w:val="18"/>
              </w:rPr>
            </w:pPr>
            <w:r w:rsidRPr="00483A01">
              <w:rPr>
                <w:b/>
                <w:sz w:val="18"/>
              </w:rPr>
              <w:t>65 613</w:t>
            </w:r>
          </w:p>
        </w:tc>
      </w:tr>
      <w:tr w:rsidR="00434641" w:rsidRPr="00483A01" w14:paraId="3D576334" w14:textId="77777777" w:rsidTr="00FA7A59">
        <w:tc>
          <w:tcPr>
            <w:tcW w:w="2835" w:type="dxa"/>
            <w:shd w:val="clear" w:color="auto" w:fill="auto"/>
          </w:tcPr>
          <w:p w14:paraId="088D540D" w14:textId="77777777" w:rsidR="00434641" w:rsidRPr="00483A01" w:rsidRDefault="00434641" w:rsidP="00483A01">
            <w:pPr>
              <w:suppressAutoHyphens w:val="0"/>
              <w:spacing w:before="40" w:after="40" w:line="220" w:lineRule="exact"/>
              <w:rPr>
                <w:sz w:val="18"/>
              </w:rPr>
            </w:pPr>
            <w:r w:rsidRPr="00483A01">
              <w:rPr>
                <w:sz w:val="18"/>
              </w:rPr>
              <w:t>Alphabétisation initiale</w:t>
            </w:r>
          </w:p>
        </w:tc>
        <w:tc>
          <w:tcPr>
            <w:tcW w:w="907" w:type="dxa"/>
            <w:shd w:val="clear" w:color="auto" w:fill="auto"/>
            <w:vAlign w:val="bottom"/>
          </w:tcPr>
          <w:p w14:paraId="30DE2302" w14:textId="77777777" w:rsidR="00434641" w:rsidRPr="00483A01" w:rsidRDefault="00434641" w:rsidP="00483A01">
            <w:pPr>
              <w:suppressAutoHyphens w:val="0"/>
              <w:spacing w:before="40" w:after="40" w:line="220" w:lineRule="exact"/>
              <w:jc w:val="right"/>
              <w:rPr>
                <w:sz w:val="18"/>
              </w:rPr>
            </w:pPr>
            <w:r w:rsidRPr="00483A01">
              <w:rPr>
                <w:sz w:val="18"/>
              </w:rPr>
              <w:t>37 796</w:t>
            </w:r>
          </w:p>
        </w:tc>
        <w:tc>
          <w:tcPr>
            <w:tcW w:w="907" w:type="dxa"/>
            <w:shd w:val="clear" w:color="auto" w:fill="auto"/>
            <w:vAlign w:val="bottom"/>
          </w:tcPr>
          <w:p w14:paraId="54F1C49D" w14:textId="77777777" w:rsidR="00434641" w:rsidRPr="00483A01" w:rsidRDefault="00434641" w:rsidP="00483A01">
            <w:pPr>
              <w:suppressAutoHyphens w:val="0"/>
              <w:spacing w:before="40" w:after="40" w:line="220" w:lineRule="exact"/>
              <w:jc w:val="right"/>
              <w:rPr>
                <w:sz w:val="18"/>
              </w:rPr>
            </w:pPr>
            <w:r w:rsidRPr="00483A01">
              <w:rPr>
                <w:sz w:val="18"/>
              </w:rPr>
              <w:t>52 611</w:t>
            </w:r>
          </w:p>
        </w:tc>
        <w:tc>
          <w:tcPr>
            <w:tcW w:w="907" w:type="dxa"/>
            <w:shd w:val="clear" w:color="auto" w:fill="auto"/>
            <w:vAlign w:val="bottom"/>
          </w:tcPr>
          <w:p w14:paraId="5A10A069" w14:textId="77777777" w:rsidR="00434641" w:rsidRPr="00483A01" w:rsidRDefault="00434641" w:rsidP="00483A01">
            <w:pPr>
              <w:suppressAutoHyphens w:val="0"/>
              <w:spacing w:before="40" w:after="40" w:line="220" w:lineRule="exact"/>
              <w:jc w:val="right"/>
              <w:rPr>
                <w:sz w:val="18"/>
              </w:rPr>
            </w:pPr>
            <w:r w:rsidRPr="00483A01">
              <w:rPr>
                <w:sz w:val="18"/>
              </w:rPr>
              <w:t>31 294</w:t>
            </w:r>
          </w:p>
        </w:tc>
        <w:tc>
          <w:tcPr>
            <w:tcW w:w="907" w:type="dxa"/>
            <w:shd w:val="clear" w:color="auto" w:fill="auto"/>
            <w:vAlign w:val="bottom"/>
          </w:tcPr>
          <w:p w14:paraId="4AE6D321" w14:textId="77777777" w:rsidR="00434641" w:rsidRPr="00483A01" w:rsidRDefault="00434641" w:rsidP="00483A01">
            <w:pPr>
              <w:suppressAutoHyphens w:val="0"/>
              <w:spacing w:before="40" w:after="40" w:line="220" w:lineRule="exact"/>
              <w:jc w:val="right"/>
              <w:rPr>
                <w:sz w:val="18"/>
              </w:rPr>
            </w:pPr>
            <w:r w:rsidRPr="00483A01">
              <w:rPr>
                <w:sz w:val="18"/>
              </w:rPr>
              <w:t>16 132</w:t>
            </w:r>
          </w:p>
        </w:tc>
        <w:tc>
          <w:tcPr>
            <w:tcW w:w="907" w:type="dxa"/>
            <w:shd w:val="clear" w:color="auto" w:fill="auto"/>
            <w:vAlign w:val="bottom"/>
          </w:tcPr>
          <w:p w14:paraId="143E83EA" w14:textId="77777777" w:rsidR="00434641" w:rsidRPr="00483A01" w:rsidRDefault="00434641" w:rsidP="00483A01">
            <w:pPr>
              <w:suppressAutoHyphens w:val="0"/>
              <w:spacing w:before="40" w:after="40" w:line="220" w:lineRule="exact"/>
              <w:jc w:val="right"/>
              <w:rPr>
                <w:sz w:val="18"/>
              </w:rPr>
            </w:pPr>
            <w:r w:rsidRPr="00483A01">
              <w:rPr>
                <w:sz w:val="18"/>
              </w:rPr>
              <w:t>23 086</w:t>
            </w:r>
          </w:p>
        </w:tc>
      </w:tr>
      <w:tr w:rsidR="00434641" w:rsidRPr="00483A01" w14:paraId="24A485A9" w14:textId="77777777" w:rsidTr="00FA7A59">
        <w:tc>
          <w:tcPr>
            <w:tcW w:w="2835" w:type="dxa"/>
            <w:shd w:val="clear" w:color="auto" w:fill="auto"/>
          </w:tcPr>
          <w:p w14:paraId="5C858866" w14:textId="77777777" w:rsidR="00434641" w:rsidRPr="00483A01" w:rsidRDefault="00434641" w:rsidP="00483A01">
            <w:pPr>
              <w:suppressAutoHyphens w:val="0"/>
              <w:spacing w:before="40" w:after="40" w:line="220" w:lineRule="exact"/>
              <w:rPr>
                <w:sz w:val="18"/>
              </w:rPr>
            </w:pPr>
            <w:r w:rsidRPr="00483A01">
              <w:rPr>
                <w:sz w:val="18"/>
              </w:rPr>
              <w:t>Post alphabétisation</w:t>
            </w:r>
          </w:p>
        </w:tc>
        <w:tc>
          <w:tcPr>
            <w:tcW w:w="907" w:type="dxa"/>
            <w:shd w:val="clear" w:color="auto" w:fill="auto"/>
            <w:vAlign w:val="bottom"/>
          </w:tcPr>
          <w:p w14:paraId="09CE87FA" w14:textId="77777777" w:rsidR="00434641" w:rsidRPr="00483A01" w:rsidRDefault="00434641" w:rsidP="00483A01">
            <w:pPr>
              <w:suppressAutoHyphens w:val="0"/>
              <w:spacing w:before="40" w:after="40" w:line="220" w:lineRule="exact"/>
              <w:jc w:val="right"/>
              <w:rPr>
                <w:sz w:val="18"/>
              </w:rPr>
            </w:pPr>
            <w:r w:rsidRPr="00483A01">
              <w:rPr>
                <w:sz w:val="18"/>
              </w:rPr>
              <w:t>19 132</w:t>
            </w:r>
          </w:p>
        </w:tc>
        <w:tc>
          <w:tcPr>
            <w:tcW w:w="907" w:type="dxa"/>
            <w:shd w:val="clear" w:color="auto" w:fill="auto"/>
            <w:vAlign w:val="bottom"/>
          </w:tcPr>
          <w:p w14:paraId="534329E8" w14:textId="77777777" w:rsidR="00434641" w:rsidRPr="00483A01" w:rsidRDefault="00434641" w:rsidP="00483A01">
            <w:pPr>
              <w:suppressAutoHyphens w:val="0"/>
              <w:spacing w:before="40" w:after="40" w:line="220" w:lineRule="exact"/>
              <w:jc w:val="right"/>
              <w:rPr>
                <w:sz w:val="18"/>
              </w:rPr>
            </w:pPr>
          </w:p>
        </w:tc>
        <w:tc>
          <w:tcPr>
            <w:tcW w:w="907" w:type="dxa"/>
            <w:shd w:val="clear" w:color="auto" w:fill="auto"/>
            <w:vAlign w:val="bottom"/>
          </w:tcPr>
          <w:p w14:paraId="52AB89F0" w14:textId="77777777" w:rsidR="00434641" w:rsidRPr="00483A01" w:rsidRDefault="00434641" w:rsidP="00483A01">
            <w:pPr>
              <w:suppressAutoHyphens w:val="0"/>
              <w:spacing w:before="40" w:after="40" w:line="220" w:lineRule="exact"/>
              <w:jc w:val="right"/>
              <w:rPr>
                <w:sz w:val="18"/>
              </w:rPr>
            </w:pPr>
            <w:r w:rsidRPr="00483A01">
              <w:rPr>
                <w:sz w:val="18"/>
              </w:rPr>
              <w:t>17 485</w:t>
            </w:r>
          </w:p>
        </w:tc>
        <w:tc>
          <w:tcPr>
            <w:tcW w:w="907" w:type="dxa"/>
            <w:shd w:val="clear" w:color="auto" w:fill="auto"/>
            <w:vAlign w:val="bottom"/>
          </w:tcPr>
          <w:p w14:paraId="19D7A22B" w14:textId="77777777" w:rsidR="00434641" w:rsidRPr="00483A01" w:rsidRDefault="00434641" w:rsidP="00483A01">
            <w:pPr>
              <w:suppressAutoHyphens w:val="0"/>
              <w:spacing w:before="40" w:after="40" w:line="220" w:lineRule="exact"/>
              <w:jc w:val="right"/>
              <w:rPr>
                <w:sz w:val="18"/>
              </w:rPr>
            </w:pPr>
            <w:r w:rsidRPr="00483A01">
              <w:rPr>
                <w:sz w:val="18"/>
              </w:rPr>
              <w:t>16 220</w:t>
            </w:r>
          </w:p>
        </w:tc>
        <w:tc>
          <w:tcPr>
            <w:tcW w:w="907" w:type="dxa"/>
            <w:shd w:val="clear" w:color="auto" w:fill="auto"/>
            <w:vAlign w:val="bottom"/>
          </w:tcPr>
          <w:p w14:paraId="00750745" w14:textId="77777777" w:rsidR="00434641" w:rsidRPr="00483A01" w:rsidRDefault="00434641" w:rsidP="00483A01">
            <w:pPr>
              <w:suppressAutoHyphens w:val="0"/>
              <w:spacing w:before="40" w:after="40" w:line="220" w:lineRule="exact"/>
              <w:jc w:val="right"/>
              <w:rPr>
                <w:sz w:val="18"/>
              </w:rPr>
            </w:pPr>
            <w:r w:rsidRPr="00483A01">
              <w:rPr>
                <w:sz w:val="18"/>
              </w:rPr>
              <w:t>42 527</w:t>
            </w:r>
          </w:p>
        </w:tc>
      </w:tr>
      <w:tr w:rsidR="00434641" w:rsidRPr="00483A01" w14:paraId="71BCACEE" w14:textId="77777777" w:rsidTr="00FA7A59">
        <w:tc>
          <w:tcPr>
            <w:tcW w:w="2835" w:type="dxa"/>
            <w:shd w:val="clear" w:color="auto" w:fill="auto"/>
          </w:tcPr>
          <w:p w14:paraId="56A86296" w14:textId="77777777" w:rsidR="00434641" w:rsidRPr="00483A01" w:rsidRDefault="00434641" w:rsidP="00483A01">
            <w:pPr>
              <w:suppressAutoHyphens w:val="0"/>
              <w:spacing w:before="40" w:after="40" w:line="220" w:lineRule="exact"/>
              <w:rPr>
                <w:b/>
                <w:sz w:val="18"/>
              </w:rPr>
            </w:pPr>
            <w:proofErr w:type="spellStart"/>
            <w:r w:rsidRPr="00483A01">
              <w:rPr>
                <w:b/>
                <w:sz w:val="18"/>
              </w:rPr>
              <w:t>Education</w:t>
            </w:r>
            <w:proofErr w:type="spellEnd"/>
            <w:r w:rsidRPr="00483A01">
              <w:rPr>
                <w:b/>
                <w:sz w:val="18"/>
              </w:rPr>
              <w:t xml:space="preserve"> alternative</w:t>
            </w:r>
          </w:p>
        </w:tc>
        <w:tc>
          <w:tcPr>
            <w:tcW w:w="907" w:type="dxa"/>
            <w:shd w:val="clear" w:color="auto" w:fill="auto"/>
            <w:vAlign w:val="bottom"/>
          </w:tcPr>
          <w:p w14:paraId="14DAF0B2" w14:textId="77777777" w:rsidR="00434641" w:rsidRPr="00483A01" w:rsidRDefault="00434641" w:rsidP="00483A01">
            <w:pPr>
              <w:suppressAutoHyphens w:val="0"/>
              <w:spacing w:before="40" w:after="40" w:line="220" w:lineRule="exact"/>
              <w:jc w:val="right"/>
              <w:rPr>
                <w:b/>
                <w:sz w:val="18"/>
              </w:rPr>
            </w:pPr>
          </w:p>
        </w:tc>
        <w:tc>
          <w:tcPr>
            <w:tcW w:w="907" w:type="dxa"/>
            <w:shd w:val="clear" w:color="auto" w:fill="auto"/>
            <w:vAlign w:val="bottom"/>
          </w:tcPr>
          <w:p w14:paraId="2E509084" w14:textId="77777777" w:rsidR="00434641" w:rsidRPr="00483A01" w:rsidRDefault="00434641" w:rsidP="00483A01">
            <w:pPr>
              <w:suppressAutoHyphens w:val="0"/>
              <w:spacing w:before="40" w:after="40" w:line="220" w:lineRule="exact"/>
              <w:jc w:val="right"/>
              <w:rPr>
                <w:b/>
                <w:sz w:val="18"/>
              </w:rPr>
            </w:pPr>
            <w:r w:rsidRPr="00483A01">
              <w:rPr>
                <w:b/>
                <w:sz w:val="18"/>
              </w:rPr>
              <w:t>582</w:t>
            </w:r>
          </w:p>
        </w:tc>
        <w:tc>
          <w:tcPr>
            <w:tcW w:w="907" w:type="dxa"/>
            <w:shd w:val="clear" w:color="auto" w:fill="auto"/>
            <w:vAlign w:val="bottom"/>
          </w:tcPr>
          <w:p w14:paraId="63C4E61A" w14:textId="77777777" w:rsidR="00434641" w:rsidRPr="00483A01" w:rsidRDefault="00434641" w:rsidP="00483A01">
            <w:pPr>
              <w:suppressAutoHyphens w:val="0"/>
              <w:spacing w:before="40" w:after="40" w:line="220" w:lineRule="exact"/>
              <w:jc w:val="right"/>
              <w:rPr>
                <w:b/>
                <w:sz w:val="18"/>
              </w:rPr>
            </w:pPr>
            <w:r w:rsidRPr="00483A01">
              <w:rPr>
                <w:b/>
                <w:sz w:val="18"/>
              </w:rPr>
              <w:t>2 638</w:t>
            </w:r>
          </w:p>
        </w:tc>
        <w:tc>
          <w:tcPr>
            <w:tcW w:w="907" w:type="dxa"/>
            <w:shd w:val="clear" w:color="auto" w:fill="auto"/>
            <w:vAlign w:val="bottom"/>
          </w:tcPr>
          <w:p w14:paraId="13BC5E99" w14:textId="77777777" w:rsidR="00434641" w:rsidRPr="00483A01" w:rsidRDefault="00434641" w:rsidP="00483A01">
            <w:pPr>
              <w:suppressAutoHyphens w:val="0"/>
              <w:spacing w:before="40" w:after="40" w:line="220" w:lineRule="exact"/>
              <w:jc w:val="right"/>
              <w:rPr>
                <w:b/>
                <w:sz w:val="18"/>
              </w:rPr>
            </w:pPr>
            <w:r w:rsidRPr="00483A01">
              <w:rPr>
                <w:b/>
                <w:sz w:val="18"/>
              </w:rPr>
              <w:t>3 838</w:t>
            </w:r>
          </w:p>
        </w:tc>
        <w:tc>
          <w:tcPr>
            <w:tcW w:w="907" w:type="dxa"/>
            <w:shd w:val="clear" w:color="auto" w:fill="auto"/>
            <w:vAlign w:val="bottom"/>
          </w:tcPr>
          <w:p w14:paraId="3C85BD51" w14:textId="77777777" w:rsidR="00434641" w:rsidRPr="00483A01" w:rsidRDefault="00434641" w:rsidP="00483A01">
            <w:pPr>
              <w:suppressAutoHyphens w:val="0"/>
              <w:spacing w:before="40" w:after="40" w:line="220" w:lineRule="exact"/>
              <w:jc w:val="right"/>
              <w:rPr>
                <w:b/>
                <w:sz w:val="18"/>
              </w:rPr>
            </w:pPr>
            <w:r w:rsidRPr="00483A01">
              <w:rPr>
                <w:b/>
                <w:sz w:val="18"/>
              </w:rPr>
              <w:t>4 490</w:t>
            </w:r>
          </w:p>
        </w:tc>
      </w:tr>
      <w:tr w:rsidR="00434641" w:rsidRPr="00483A01" w14:paraId="5333056A" w14:textId="77777777" w:rsidTr="00FA7A59">
        <w:tc>
          <w:tcPr>
            <w:tcW w:w="2835" w:type="dxa"/>
            <w:shd w:val="clear" w:color="auto" w:fill="auto"/>
          </w:tcPr>
          <w:p w14:paraId="6E4324DD" w14:textId="77777777" w:rsidR="00434641" w:rsidRPr="00483A01" w:rsidRDefault="00434641" w:rsidP="00483A01">
            <w:pPr>
              <w:suppressAutoHyphens w:val="0"/>
              <w:spacing w:before="40" w:after="40" w:line="220" w:lineRule="exact"/>
              <w:rPr>
                <w:sz w:val="18"/>
              </w:rPr>
            </w:pPr>
            <w:r w:rsidRPr="00483A01">
              <w:rPr>
                <w:sz w:val="18"/>
              </w:rPr>
              <w:t>Centres Barka</w:t>
            </w:r>
          </w:p>
        </w:tc>
        <w:tc>
          <w:tcPr>
            <w:tcW w:w="907" w:type="dxa"/>
            <w:shd w:val="clear" w:color="auto" w:fill="auto"/>
            <w:vAlign w:val="bottom"/>
          </w:tcPr>
          <w:p w14:paraId="20EA1C9C" w14:textId="77777777" w:rsidR="00434641" w:rsidRPr="00483A01" w:rsidRDefault="00434641" w:rsidP="00483A01">
            <w:pPr>
              <w:suppressAutoHyphens w:val="0"/>
              <w:spacing w:before="40" w:after="40" w:line="220" w:lineRule="exact"/>
              <w:jc w:val="right"/>
              <w:rPr>
                <w:sz w:val="18"/>
              </w:rPr>
            </w:pPr>
          </w:p>
        </w:tc>
        <w:tc>
          <w:tcPr>
            <w:tcW w:w="907" w:type="dxa"/>
            <w:shd w:val="clear" w:color="auto" w:fill="auto"/>
            <w:vAlign w:val="bottom"/>
          </w:tcPr>
          <w:p w14:paraId="50585CEB" w14:textId="77777777" w:rsidR="00434641" w:rsidRPr="00483A01" w:rsidRDefault="00434641" w:rsidP="00483A01">
            <w:pPr>
              <w:suppressAutoHyphens w:val="0"/>
              <w:spacing w:before="40" w:after="40" w:line="220" w:lineRule="exact"/>
              <w:jc w:val="right"/>
              <w:rPr>
                <w:sz w:val="18"/>
              </w:rPr>
            </w:pPr>
            <w:r w:rsidRPr="00483A01">
              <w:rPr>
                <w:sz w:val="18"/>
              </w:rPr>
              <w:t>582</w:t>
            </w:r>
          </w:p>
        </w:tc>
        <w:tc>
          <w:tcPr>
            <w:tcW w:w="907" w:type="dxa"/>
            <w:shd w:val="clear" w:color="auto" w:fill="auto"/>
            <w:vAlign w:val="bottom"/>
          </w:tcPr>
          <w:p w14:paraId="68F191D0" w14:textId="77777777" w:rsidR="00434641" w:rsidRPr="00483A01" w:rsidRDefault="00434641" w:rsidP="00483A01">
            <w:pPr>
              <w:suppressAutoHyphens w:val="0"/>
              <w:spacing w:before="40" w:after="40" w:line="220" w:lineRule="exact"/>
              <w:jc w:val="right"/>
              <w:rPr>
                <w:sz w:val="18"/>
              </w:rPr>
            </w:pPr>
            <w:r w:rsidRPr="00483A01">
              <w:rPr>
                <w:sz w:val="18"/>
              </w:rPr>
              <w:t>1 321</w:t>
            </w:r>
          </w:p>
        </w:tc>
        <w:tc>
          <w:tcPr>
            <w:tcW w:w="907" w:type="dxa"/>
            <w:shd w:val="clear" w:color="auto" w:fill="auto"/>
            <w:vAlign w:val="bottom"/>
          </w:tcPr>
          <w:p w14:paraId="1673CEBA" w14:textId="77777777" w:rsidR="00434641" w:rsidRPr="00483A01" w:rsidRDefault="00434641" w:rsidP="00483A01">
            <w:pPr>
              <w:suppressAutoHyphens w:val="0"/>
              <w:spacing w:before="40" w:after="40" w:line="220" w:lineRule="exact"/>
              <w:jc w:val="right"/>
              <w:rPr>
                <w:sz w:val="18"/>
              </w:rPr>
            </w:pPr>
            <w:r w:rsidRPr="00483A01">
              <w:rPr>
                <w:sz w:val="18"/>
              </w:rPr>
              <w:t>1 952</w:t>
            </w:r>
          </w:p>
        </w:tc>
        <w:tc>
          <w:tcPr>
            <w:tcW w:w="907" w:type="dxa"/>
            <w:shd w:val="clear" w:color="auto" w:fill="auto"/>
            <w:vAlign w:val="bottom"/>
          </w:tcPr>
          <w:p w14:paraId="73CE7A34" w14:textId="77777777" w:rsidR="00434641" w:rsidRPr="00483A01" w:rsidRDefault="00434641" w:rsidP="00483A01">
            <w:pPr>
              <w:suppressAutoHyphens w:val="0"/>
              <w:spacing w:before="40" w:after="40" w:line="220" w:lineRule="exact"/>
              <w:jc w:val="right"/>
              <w:rPr>
                <w:sz w:val="18"/>
              </w:rPr>
            </w:pPr>
            <w:r w:rsidRPr="00483A01">
              <w:rPr>
                <w:sz w:val="18"/>
              </w:rPr>
              <w:t>2 154</w:t>
            </w:r>
          </w:p>
        </w:tc>
      </w:tr>
      <w:tr w:rsidR="00434641" w:rsidRPr="00483A01" w14:paraId="2E23951C" w14:textId="77777777" w:rsidTr="00FA7A59">
        <w:tc>
          <w:tcPr>
            <w:tcW w:w="2835" w:type="dxa"/>
            <w:shd w:val="clear" w:color="auto" w:fill="auto"/>
          </w:tcPr>
          <w:p w14:paraId="67639C55" w14:textId="77777777" w:rsidR="00434641" w:rsidRPr="00483A01" w:rsidRDefault="00434641" w:rsidP="00483A01">
            <w:pPr>
              <w:suppressAutoHyphens w:val="0"/>
              <w:spacing w:before="40" w:after="40" w:line="220" w:lineRule="exact"/>
              <w:rPr>
                <w:sz w:val="18"/>
              </w:rPr>
            </w:pPr>
            <w:r w:rsidRPr="00483A01">
              <w:rPr>
                <w:sz w:val="18"/>
              </w:rPr>
              <w:t>Programme des cours accélérés</w:t>
            </w:r>
          </w:p>
        </w:tc>
        <w:tc>
          <w:tcPr>
            <w:tcW w:w="907" w:type="dxa"/>
            <w:shd w:val="clear" w:color="auto" w:fill="auto"/>
            <w:vAlign w:val="bottom"/>
          </w:tcPr>
          <w:p w14:paraId="73714723" w14:textId="77777777" w:rsidR="00434641" w:rsidRPr="00483A01" w:rsidRDefault="00434641" w:rsidP="00483A01">
            <w:pPr>
              <w:suppressAutoHyphens w:val="0"/>
              <w:spacing w:before="40" w:after="40" w:line="220" w:lineRule="exact"/>
              <w:jc w:val="right"/>
              <w:rPr>
                <w:sz w:val="18"/>
              </w:rPr>
            </w:pPr>
          </w:p>
        </w:tc>
        <w:tc>
          <w:tcPr>
            <w:tcW w:w="907" w:type="dxa"/>
            <w:shd w:val="clear" w:color="auto" w:fill="auto"/>
            <w:vAlign w:val="bottom"/>
          </w:tcPr>
          <w:p w14:paraId="5BC2F6E2" w14:textId="77777777" w:rsidR="00434641" w:rsidRPr="00483A01" w:rsidRDefault="00434641" w:rsidP="00483A01">
            <w:pPr>
              <w:suppressAutoHyphens w:val="0"/>
              <w:spacing w:before="40" w:after="40" w:line="220" w:lineRule="exact"/>
              <w:jc w:val="right"/>
              <w:rPr>
                <w:sz w:val="18"/>
              </w:rPr>
            </w:pPr>
            <w:r w:rsidRPr="00483A01">
              <w:rPr>
                <w:sz w:val="18"/>
              </w:rPr>
              <w:t>-</w:t>
            </w:r>
          </w:p>
        </w:tc>
        <w:tc>
          <w:tcPr>
            <w:tcW w:w="907" w:type="dxa"/>
            <w:shd w:val="clear" w:color="auto" w:fill="auto"/>
            <w:vAlign w:val="bottom"/>
          </w:tcPr>
          <w:p w14:paraId="61862EF7" w14:textId="77777777" w:rsidR="00434641" w:rsidRPr="00483A01" w:rsidRDefault="00434641" w:rsidP="00483A01">
            <w:pPr>
              <w:suppressAutoHyphens w:val="0"/>
              <w:spacing w:before="40" w:after="40" w:line="220" w:lineRule="exact"/>
              <w:jc w:val="right"/>
              <w:rPr>
                <w:sz w:val="18"/>
              </w:rPr>
            </w:pPr>
            <w:r w:rsidRPr="00483A01">
              <w:rPr>
                <w:sz w:val="18"/>
              </w:rPr>
              <w:t>1 317</w:t>
            </w:r>
          </w:p>
        </w:tc>
        <w:tc>
          <w:tcPr>
            <w:tcW w:w="907" w:type="dxa"/>
            <w:shd w:val="clear" w:color="auto" w:fill="auto"/>
            <w:vAlign w:val="bottom"/>
          </w:tcPr>
          <w:p w14:paraId="73C4A506" w14:textId="77777777" w:rsidR="00434641" w:rsidRPr="00483A01" w:rsidRDefault="00434641" w:rsidP="00483A01">
            <w:pPr>
              <w:suppressAutoHyphens w:val="0"/>
              <w:spacing w:before="40" w:after="40" w:line="220" w:lineRule="exact"/>
              <w:jc w:val="right"/>
              <w:rPr>
                <w:sz w:val="18"/>
              </w:rPr>
            </w:pPr>
            <w:r w:rsidRPr="00483A01">
              <w:rPr>
                <w:sz w:val="18"/>
              </w:rPr>
              <w:t>1 886</w:t>
            </w:r>
          </w:p>
        </w:tc>
        <w:tc>
          <w:tcPr>
            <w:tcW w:w="907" w:type="dxa"/>
            <w:shd w:val="clear" w:color="auto" w:fill="auto"/>
            <w:vAlign w:val="bottom"/>
          </w:tcPr>
          <w:p w14:paraId="59FBDB94" w14:textId="77777777" w:rsidR="00434641" w:rsidRPr="00483A01" w:rsidRDefault="00434641" w:rsidP="00483A01">
            <w:pPr>
              <w:suppressAutoHyphens w:val="0"/>
              <w:spacing w:before="40" w:after="40" w:line="220" w:lineRule="exact"/>
              <w:jc w:val="right"/>
              <w:rPr>
                <w:sz w:val="18"/>
              </w:rPr>
            </w:pPr>
            <w:r w:rsidRPr="00483A01">
              <w:rPr>
                <w:sz w:val="18"/>
              </w:rPr>
              <w:t>2 336</w:t>
            </w:r>
          </w:p>
        </w:tc>
      </w:tr>
      <w:tr w:rsidR="00483A01" w:rsidRPr="00483A01" w14:paraId="619BDAA8" w14:textId="77777777" w:rsidTr="00FA7A59">
        <w:tc>
          <w:tcPr>
            <w:tcW w:w="2835" w:type="dxa"/>
            <w:tcBorders>
              <w:bottom w:val="single" w:sz="12" w:space="0" w:color="auto"/>
            </w:tcBorders>
            <w:shd w:val="clear" w:color="auto" w:fill="auto"/>
          </w:tcPr>
          <w:p w14:paraId="261C0C92" w14:textId="1E00FC4C" w:rsidR="00434641" w:rsidRPr="00483A01" w:rsidRDefault="00434641" w:rsidP="00483A01">
            <w:pPr>
              <w:suppressAutoHyphens w:val="0"/>
              <w:spacing w:before="40" w:after="40" w:line="220" w:lineRule="exact"/>
              <w:rPr>
                <w:b/>
                <w:sz w:val="18"/>
              </w:rPr>
            </w:pPr>
            <w:r w:rsidRPr="00483A01">
              <w:rPr>
                <w:b/>
                <w:sz w:val="18"/>
              </w:rPr>
              <w:t xml:space="preserve">Centres de </w:t>
            </w:r>
            <w:r w:rsidR="005B1251">
              <w:rPr>
                <w:b/>
                <w:sz w:val="18"/>
              </w:rPr>
              <w:t>f</w:t>
            </w:r>
            <w:r w:rsidRPr="00483A01">
              <w:rPr>
                <w:b/>
                <w:sz w:val="18"/>
              </w:rPr>
              <w:t xml:space="preserve">ormation </w:t>
            </w:r>
            <w:r w:rsidR="005B1251">
              <w:rPr>
                <w:b/>
                <w:sz w:val="18"/>
              </w:rPr>
              <w:t>s</w:t>
            </w:r>
            <w:r w:rsidRPr="00483A01">
              <w:rPr>
                <w:b/>
                <w:sz w:val="18"/>
              </w:rPr>
              <w:t>portive</w:t>
            </w:r>
          </w:p>
        </w:tc>
        <w:tc>
          <w:tcPr>
            <w:tcW w:w="907" w:type="dxa"/>
            <w:tcBorders>
              <w:bottom w:val="single" w:sz="12" w:space="0" w:color="auto"/>
            </w:tcBorders>
            <w:shd w:val="clear" w:color="auto" w:fill="auto"/>
            <w:vAlign w:val="bottom"/>
          </w:tcPr>
          <w:p w14:paraId="1D1AF5C3" w14:textId="77777777" w:rsidR="00434641" w:rsidRPr="00483A01" w:rsidRDefault="00434641" w:rsidP="00483A01">
            <w:pPr>
              <w:suppressAutoHyphens w:val="0"/>
              <w:spacing w:before="40" w:after="40" w:line="220" w:lineRule="exact"/>
              <w:jc w:val="right"/>
              <w:rPr>
                <w:b/>
                <w:sz w:val="18"/>
              </w:rPr>
            </w:pPr>
          </w:p>
        </w:tc>
        <w:tc>
          <w:tcPr>
            <w:tcW w:w="907" w:type="dxa"/>
            <w:tcBorders>
              <w:bottom w:val="single" w:sz="12" w:space="0" w:color="auto"/>
            </w:tcBorders>
            <w:shd w:val="clear" w:color="auto" w:fill="auto"/>
            <w:vAlign w:val="bottom"/>
          </w:tcPr>
          <w:p w14:paraId="2E530093" w14:textId="77777777" w:rsidR="00434641" w:rsidRPr="00483A01" w:rsidRDefault="00434641" w:rsidP="00483A01">
            <w:pPr>
              <w:suppressAutoHyphens w:val="0"/>
              <w:spacing w:before="40" w:after="40" w:line="220" w:lineRule="exact"/>
              <w:jc w:val="right"/>
              <w:rPr>
                <w:b/>
                <w:sz w:val="18"/>
              </w:rPr>
            </w:pPr>
          </w:p>
        </w:tc>
        <w:tc>
          <w:tcPr>
            <w:tcW w:w="907" w:type="dxa"/>
            <w:tcBorders>
              <w:bottom w:val="single" w:sz="12" w:space="0" w:color="auto"/>
            </w:tcBorders>
            <w:shd w:val="clear" w:color="auto" w:fill="auto"/>
            <w:vAlign w:val="bottom"/>
          </w:tcPr>
          <w:p w14:paraId="4149CCDC" w14:textId="77777777" w:rsidR="00434641" w:rsidRPr="00483A01" w:rsidRDefault="00434641" w:rsidP="00483A01">
            <w:pPr>
              <w:suppressAutoHyphens w:val="0"/>
              <w:spacing w:before="40" w:after="40" w:line="220" w:lineRule="exact"/>
              <w:jc w:val="right"/>
              <w:rPr>
                <w:b/>
                <w:sz w:val="18"/>
              </w:rPr>
            </w:pPr>
            <w:r w:rsidRPr="00483A01">
              <w:rPr>
                <w:b/>
                <w:sz w:val="18"/>
              </w:rPr>
              <w:t>500</w:t>
            </w:r>
          </w:p>
        </w:tc>
        <w:tc>
          <w:tcPr>
            <w:tcW w:w="907" w:type="dxa"/>
            <w:tcBorders>
              <w:bottom w:val="single" w:sz="12" w:space="0" w:color="auto"/>
            </w:tcBorders>
            <w:shd w:val="clear" w:color="auto" w:fill="auto"/>
            <w:vAlign w:val="bottom"/>
          </w:tcPr>
          <w:p w14:paraId="4744FC5F" w14:textId="77777777" w:rsidR="00434641" w:rsidRPr="00483A01" w:rsidRDefault="00434641" w:rsidP="00483A01">
            <w:pPr>
              <w:suppressAutoHyphens w:val="0"/>
              <w:spacing w:before="40" w:after="40" w:line="220" w:lineRule="exact"/>
              <w:jc w:val="right"/>
              <w:rPr>
                <w:b/>
                <w:sz w:val="18"/>
              </w:rPr>
            </w:pPr>
            <w:r w:rsidRPr="00483A01">
              <w:rPr>
                <w:b/>
                <w:sz w:val="18"/>
              </w:rPr>
              <w:t>625</w:t>
            </w:r>
          </w:p>
        </w:tc>
        <w:tc>
          <w:tcPr>
            <w:tcW w:w="907" w:type="dxa"/>
            <w:tcBorders>
              <w:bottom w:val="single" w:sz="12" w:space="0" w:color="auto"/>
            </w:tcBorders>
            <w:shd w:val="clear" w:color="auto" w:fill="auto"/>
            <w:vAlign w:val="bottom"/>
          </w:tcPr>
          <w:p w14:paraId="3C92AA4B" w14:textId="77777777" w:rsidR="00434641" w:rsidRPr="00483A01" w:rsidRDefault="00434641" w:rsidP="00483A01">
            <w:pPr>
              <w:suppressAutoHyphens w:val="0"/>
              <w:spacing w:before="40" w:after="40" w:line="220" w:lineRule="exact"/>
              <w:jc w:val="right"/>
              <w:rPr>
                <w:b/>
                <w:sz w:val="18"/>
              </w:rPr>
            </w:pPr>
            <w:r w:rsidRPr="00483A01">
              <w:rPr>
                <w:b/>
                <w:sz w:val="18"/>
              </w:rPr>
              <w:t>1 290</w:t>
            </w:r>
          </w:p>
        </w:tc>
      </w:tr>
    </w:tbl>
    <w:p w14:paraId="33204FF3" w14:textId="3F9820D6" w:rsidR="00292586" w:rsidRPr="00006734" w:rsidRDefault="00292586" w:rsidP="001C0D4B">
      <w:pPr>
        <w:pStyle w:val="SingleTxtG"/>
        <w:spacing w:before="120" w:after="240"/>
        <w:ind w:firstLine="142"/>
        <w:jc w:val="left"/>
        <w:rPr>
          <w:sz w:val="18"/>
          <w:szCs w:val="18"/>
        </w:rPr>
      </w:pPr>
      <w:r w:rsidRPr="00006734">
        <w:rPr>
          <w:i/>
          <w:iCs/>
          <w:sz w:val="18"/>
          <w:szCs w:val="18"/>
        </w:rPr>
        <w:t>Source</w:t>
      </w:r>
      <w:r w:rsidR="002E12BA">
        <w:rPr>
          <w:i/>
          <w:iCs/>
          <w:sz w:val="18"/>
          <w:szCs w:val="18"/>
        </w:rPr>
        <w:t> </w:t>
      </w:r>
      <w:r w:rsidR="00972056">
        <w:rPr>
          <w:sz w:val="18"/>
          <w:szCs w:val="18"/>
        </w:rPr>
        <w:t>:</w:t>
      </w:r>
      <w:r w:rsidRPr="00006734">
        <w:rPr>
          <w:sz w:val="18"/>
          <w:szCs w:val="18"/>
        </w:rPr>
        <w:t xml:space="preserve"> DPP des ministères en charge de l’éducation (2015).</w:t>
      </w:r>
    </w:p>
    <w:p w14:paraId="79A7ECD9" w14:textId="2F9EA8A2" w:rsidR="00292586" w:rsidRDefault="00B359D4" w:rsidP="00B359D4">
      <w:pPr>
        <w:pStyle w:val="SingleTxtG"/>
      </w:pPr>
      <w:r>
        <w:t>209.</w:t>
      </w:r>
      <w:r>
        <w:tab/>
      </w:r>
      <w:r w:rsidR="00292586">
        <w:t>De façon générale, on a assisté entre les années scolaires 2010-11 et 2014-15, à une augmentation des effectifs d’élèves dans la quasi-totalité des cycles d’enseignement formel ou non formel. Les progressions les plus fortes ont été notées à la maternelle (où l’effectif a augmenté de 39</w:t>
      </w:r>
      <w:r w:rsidR="001F3A42">
        <w:t> </w:t>
      </w:r>
      <w:r w:rsidR="00292586">
        <w:t>% sur la période pour se situer à 151</w:t>
      </w:r>
      <w:r w:rsidR="00876C8E">
        <w:t> </w:t>
      </w:r>
      <w:r w:rsidR="00292586">
        <w:t>732 élèves en 2015). Au secondaire général et à l’enseignement supérieur, on note des augmentations respectives de 35</w:t>
      </w:r>
      <w:r w:rsidR="001F3A42">
        <w:t> </w:t>
      </w:r>
      <w:r w:rsidR="00292586">
        <w:t>% et 27</w:t>
      </w:r>
      <w:r w:rsidR="001F3A42">
        <w:t> </w:t>
      </w:r>
      <w:r w:rsidR="00292586">
        <w:t>% (avec des effectifs estimés respectivement à 941</w:t>
      </w:r>
      <w:r w:rsidR="00876C8E">
        <w:t> </w:t>
      </w:r>
      <w:r w:rsidR="00292586">
        <w:t>689 élèves et 125</w:t>
      </w:r>
      <w:r w:rsidR="00876C8E">
        <w:t> </w:t>
      </w:r>
      <w:r w:rsidR="00292586">
        <w:t>616 étudiants en 2015). Notons cependant que l’effectif du supérieur de l’année 2015 signale une rupture de tendance à la hausse observée entre 2011 et 2014</w:t>
      </w:r>
      <w:r w:rsidR="002E12BA">
        <w:t> </w:t>
      </w:r>
      <w:r w:rsidR="008D3C12">
        <w:t>;</w:t>
      </w:r>
      <w:r w:rsidR="0046692C">
        <w:t xml:space="preserve"> </w:t>
      </w:r>
      <w:r w:rsidR="00292586">
        <w:t>au cours de cette dernière année, un pic de 132</w:t>
      </w:r>
      <w:r w:rsidR="00876C8E">
        <w:t> </w:t>
      </w:r>
      <w:r w:rsidR="00292586">
        <w:t xml:space="preserve">190 étudiants a été atteint. </w:t>
      </w:r>
    </w:p>
    <w:p w14:paraId="3A363D4A" w14:textId="09CA43FB" w:rsidR="00292586" w:rsidRPr="00D17469" w:rsidRDefault="00B359D4" w:rsidP="00B359D4">
      <w:pPr>
        <w:pStyle w:val="SingleTxtG"/>
      </w:pPr>
      <w:r w:rsidRPr="00D17469">
        <w:t>210.</w:t>
      </w:r>
      <w:r w:rsidRPr="00D17469">
        <w:tab/>
      </w:r>
      <w:r w:rsidR="00292586">
        <w:t>L</w:t>
      </w:r>
      <w:r w:rsidR="00292586" w:rsidRPr="00D17469">
        <w:t>’</w:t>
      </w:r>
      <w:r w:rsidR="00292586">
        <w:t>éducation</w:t>
      </w:r>
      <w:r w:rsidR="00292586" w:rsidRPr="00D17469">
        <w:t xml:space="preserve"> non</w:t>
      </w:r>
      <w:r w:rsidR="00292586">
        <w:t xml:space="preserve"> formelle repose sur</w:t>
      </w:r>
      <w:r w:rsidR="00972056">
        <w:t> :</w:t>
      </w:r>
    </w:p>
    <w:p w14:paraId="4DDA0E7B" w14:textId="63A69C62" w:rsidR="00292586" w:rsidRDefault="00B359D4" w:rsidP="00B359D4">
      <w:pPr>
        <w:pStyle w:val="SingleTxtG"/>
        <w:ind w:firstLine="567"/>
      </w:pPr>
      <w:r>
        <w:t>i)</w:t>
      </w:r>
      <w:r>
        <w:tab/>
      </w:r>
      <w:r w:rsidR="00483A01">
        <w:t>L</w:t>
      </w:r>
      <w:r w:rsidR="00292586">
        <w:t>’apprentissage artisanal dans les ateliers de différents corps de métiers</w:t>
      </w:r>
      <w:r w:rsidR="001F3A42">
        <w:t> </w:t>
      </w:r>
      <w:r w:rsidR="008D3C12">
        <w:t>;</w:t>
      </w:r>
      <w:r w:rsidR="0046692C">
        <w:t xml:space="preserve"> </w:t>
      </w:r>
    </w:p>
    <w:p w14:paraId="416A7347" w14:textId="63E858E1" w:rsidR="00292586" w:rsidRDefault="00B359D4" w:rsidP="00B359D4">
      <w:pPr>
        <w:pStyle w:val="SingleTxtG"/>
        <w:ind w:firstLine="567"/>
      </w:pPr>
      <w:r>
        <w:t>ii)</w:t>
      </w:r>
      <w:r>
        <w:tab/>
      </w:r>
      <w:r w:rsidR="00483A01">
        <w:t>D</w:t>
      </w:r>
      <w:r w:rsidR="00292586">
        <w:t xml:space="preserve">es offres alternatives d’éducation qui visent en général le rattrapage scolaire ou l’orientation vers l’apprentissage d’un métier pour des enfants ayant dépassé l’âge d’entrée à l’école. Ainsi, l’acquisition des connaissances fondamentales en vigueur à l’école </w:t>
      </w:r>
      <w:r w:rsidR="00292586">
        <w:lastRenderedPageBreak/>
        <w:t xml:space="preserve">ou à l’apprentissage d’un métier offre aux apprenants le choix d’un retour à l’école ou la poursuite dans l’apprentissage du métier choisi. C’est de l’expérience du Programme de Cours Accélérés (PCA) et des centres Barka </w:t>
      </w:r>
      <w:r w:rsidR="00292586">
        <w:rPr>
          <w:color w:val="000000" w:themeColor="text1"/>
        </w:rPr>
        <w:t xml:space="preserve">du </w:t>
      </w:r>
      <w:r w:rsidR="00292586">
        <w:rPr>
          <w:color w:val="000000" w:themeColor="text1"/>
          <w:spacing w:val="8"/>
          <w:shd w:val="clear" w:color="auto" w:fill="FFFFFF"/>
        </w:rPr>
        <w:t>Projet d’Appui à l’</w:t>
      </w:r>
      <w:proofErr w:type="spellStart"/>
      <w:r w:rsidR="00292586">
        <w:rPr>
          <w:color w:val="000000" w:themeColor="text1"/>
          <w:spacing w:val="8"/>
          <w:shd w:val="clear" w:color="auto" w:fill="FFFFFF"/>
        </w:rPr>
        <w:t>Education</w:t>
      </w:r>
      <w:proofErr w:type="spellEnd"/>
      <w:r w:rsidR="00292586">
        <w:rPr>
          <w:color w:val="000000" w:themeColor="text1"/>
          <w:spacing w:val="8"/>
          <w:shd w:val="clear" w:color="auto" w:fill="FFFFFF"/>
        </w:rPr>
        <w:t xml:space="preserve"> des Enfants Exclus du Système </w:t>
      </w:r>
      <w:proofErr w:type="spellStart"/>
      <w:r w:rsidR="00292586">
        <w:rPr>
          <w:color w:val="000000" w:themeColor="text1"/>
          <w:spacing w:val="8"/>
          <w:shd w:val="clear" w:color="auto" w:fill="FFFFFF"/>
        </w:rPr>
        <w:t>Educatif</w:t>
      </w:r>
      <w:proofErr w:type="spellEnd"/>
      <w:r w:rsidR="00292586">
        <w:rPr>
          <w:color w:val="000000" w:themeColor="text1"/>
        </w:rPr>
        <w:t xml:space="preserve"> (</w:t>
      </w:r>
      <w:r w:rsidR="00292586">
        <w:t>PAEFEE)</w:t>
      </w:r>
      <w:r w:rsidR="002E12BA">
        <w:t> </w:t>
      </w:r>
      <w:r w:rsidR="008D3C12">
        <w:t>;</w:t>
      </w:r>
      <w:r w:rsidR="0046692C">
        <w:t xml:space="preserve"> </w:t>
      </w:r>
    </w:p>
    <w:p w14:paraId="2BD54888" w14:textId="0F8106A3" w:rsidR="00292586" w:rsidRDefault="00B359D4" w:rsidP="00B359D4">
      <w:pPr>
        <w:pStyle w:val="SingleTxtG"/>
        <w:ind w:firstLine="567"/>
      </w:pPr>
      <w:r>
        <w:t>iii)</w:t>
      </w:r>
      <w:r>
        <w:tab/>
      </w:r>
      <w:r w:rsidR="00483A01">
        <w:t>D</w:t>
      </w:r>
      <w:r w:rsidR="00292586">
        <w:t>es formations agro pastorales et entrepreneuriales (c’est le cas avec le centre Songhaï basé à Porto-Novo avec des démembrements à l’intérieur du pays)</w:t>
      </w:r>
      <w:r w:rsidR="002E12BA">
        <w:t>.</w:t>
      </w:r>
    </w:p>
    <w:p w14:paraId="304C45CD" w14:textId="77777777" w:rsidR="00292586" w:rsidRDefault="00652B9D" w:rsidP="00652B9D">
      <w:pPr>
        <w:pStyle w:val="H4G"/>
      </w:pPr>
      <w:r>
        <w:tab/>
      </w:r>
      <w:r>
        <w:tab/>
      </w:r>
      <w:r w:rsidR="00292586">
        <w:t>Politiqu</w:t>
      </w:r>
      <w:r w:rsidR="00C4103E">
        <w:t>e linguistique dans l’éducation</w:t>
      </w:r>
    </w:p>
    <w:p w14:paraId="791E8C61" w14:textId="713EC10D" w:rsidR="00292586" w:rsidRDefault="00B359D4" w:rsidP="00B359D4">
      <w:pPr>
        <w:pStyle w:val="SingleTxtG"/>
      </w:pPr>
      <w:r>
        <w:t>211.</w:t>
      </w:r>
      <w:r>
        <w:tab/>
      </w:r>
      <w:r w:rsidR="00292586">
        <w:t>Conformément à l’article</w:t>
      </w:r>
      <w:r w:rsidR="00876C8E">
        <w:t> </w:t>
      </w:r>
      <w:r w:rsidR="00292586">
        <w:t xml:space="preserve">8 de loi </w:t>
      </w:r>
      <w:r w:rsidR="002E12BA">
        <w:t>n</w:t>
      </w:r>
      <w:r w:rsidR="002E12BA" w:rsidRPr="00006734">
        <w:rPr>
          <w:vertAlign w:val="superscript"/>
        </w:rPr>
        <w:t>o</w:t>
      </w:r>
      <w:r w:rsidR="002E12BA">
        <w:t> </w:t>
      </w:r>
      <w:r w:rsidR="00292586">
        <w:t>2003-17 du 11 novembre 2003 portant Orientation de l</w:t>
      </w:r>
      <w:r w:rsidR="00457B3B">
        <w:t>’</w:t>
      </w:r>
      <w:proofErr w:type="spellStart"/>
      <w:r w:rsidR="00292586">
        <w:t>Education</w:t>
      </w:r>
      <w:proofErr w:type="spellEnd"/>
      <w:r w:rsidR="00292586">
        <w:t xml:space="preserve"> Nationale en République du Bénin, l</w:t>
      </w:r>
      <w:r w:rsidR="00457B3B">
        <w:t>’</w:t>
      </w:r>
      <w:r w:rsidR="00292586">
        <w:t xml:space="preserve">enseignement est dispensé principalement en français, en anglais et en langues nationales, les langues nationales. </w:t>
      </w:r>
    </w:p>
    <w:p w14:paraId="23FC6D4F" w14:textId="0F3EA4A3" w:rsidR="00292586" w:rsidRDefault="00B359D4" w:rsidP="00B359D4">
      <w:pPr>
        <w:pStyle w:val="SingleTxtG"/>
      </w:pPr>
      <w:r>
        <w:t>212.</w:t>
      </w:r>
      <w:r>
        <w:tab/>
      </w:r>
      <w:r w:rsidR="00292586">
        <w:t>Il existe une direction en charge de l</w:t>
      </w:r>
      <w:r w:rsidR="00457B3B">
        <w:t>’</w:t>
      </w:r>
      <w:r w:rsidR="00292586">
        <w:t>alphabétisation qui œuvre</w:t>
      </w:r>
      <w:r w:rsidR="00483A01">
        <w:t xml:space="preserve"> </w:t>
      </w:r>
      <w:r w:rsidR="00292586">
        <w:t xml:space="preserve">pour la réhabilitation, la revalorisation et la promotion des langues nationales. </w:t>
      </w:r>
    </w:p>
    <w:p w14:paraId="25FA4425" w14:textId="6007330F" w:rsidR="00292586" w:rsidRPr="00006734" w:rsidRDefault="00B359D4" w:rsidP="00B359D4">
      <w:pPr>
        <w:pStyle w:val="SingleTxtG"/>
        <w:rPr>
          <w:iCs/>
        </w:rPr>
      </w:pPr>
      <w:r w:rsidRPr="00006734">
        <w:t>213.</w:t>
      </w:r>
      <w:r w:rsidRPr="00006734">
        <w:tab/>
      </w:r>
      <w:r w:rsidR="00292586">
        <w:t>Dans le cadre de la décentralisation en cours au Bénin depuis 2003, l</w:t>
      </w:r>
      <w:r w:rsidR="00457B3B">
        <w:t>’</w:t>
      </w:r>
      <w:r w:rsidR="00292586">
        <w:t xml:space="preserve">article 99 de la </w:t>
      </w:r>
      <w:r w:rsidR="007417E4">
        <w:t>l</w:t>
      </w:r>
      <w:r w:rsidR="00292586">
        <w:t xml:space="preserve">oi </w:t>
      </w:r>
      <w:r w:rsidR="0011245A">
        <w:t>n</w:t>
      </w:r>
      <w:r w:rsidR="0011245A" w:rsidRPr="00050C02">
        <w:rPr>
          <w:vertAlign w:val="superscript"/>
        </w:rPr>
        <w:t>o</w:t>
      </w:r>
      <w:r w:rsidR="0011245A">
        <w:t> </w:t>
      </w:r>
      <w:r w:rsidR="00292586">
        <w:t xml:space="preserve">97-029 du 15 janvier 1999 portant organisation des communes en république du Bénin oblige les communes à </w:t>
      </w:r>
      <w:r w:rsidR="00292586" w:rsidRPr="00006734">
        <w:rPr>
          <w:iCs/>
        </w:rPr>
        <w:t>«</w:t>
      </w:r>
      <w:r w:rsidR="002E12BA">
        <w:rPr>
          <w:iCs/>
        </w:rPr>
        <w:t> </w:t>
      </w:r>
      <w:r w:rsidR="00292586" w:rsidRPr="00006734">
        <w:rPr>
          <w:iCs/>
        </w:rPr>
        <w:t>veiller à la promotion des langues nationales en vue de leur utilisation sous forme écrite et orale</w:t>
      </w:r>
      <w:r w:rsidR="002E12BA">
        <w:rPr>
          <w:iCs/>
        </w:rPr>
        <w:t> </w:t>
      </w:r>
      <w:r w:rsidR="00292586" w:rsidRPr="00006734">
        <w:rPr>
          <w:iCs/>
        </w:rPr>
        <w:t>».</w:t>
      </w:r>
    </w:p>
    <w:p w14:paraId="0D150E1F" w14:textId="0EE3B774" w:rsidR="00292586" w:rsidRPr="00006734" w:rsidRDefault="00B359D4" w:rsidP="00B359D4">
      <w:pPr>
        <w:pStyle w:val="SingleTxtG"/>
      </w:pPr>
      <w:r w:rsidRPr="00006734">
        <w:t>214.</w:t>
      </w:r>
      <w:r w:rsidRPr="00006734">
        <w:tab/>
      </w:r>
      <w:r w:rsidR="00292586">
        <w:t>De façon plus pragmatique, l</w:t>
      </w:r>
      <w:r w:rsidR="00457B3B">
        <w:t>’</w:t>
      </w:r>
      <w:r w:rsidR="00292586">
        <w:t>emploi des langues nationales béninoises est permis sur une base provisoire, selon l</w:t>
      </w:r>
      <w:r w:rsidR="00457B3B">
        <w:t>’</w:t>
      </w:r>
      <w:r w:rsidR="00292586">
        <w:t xml:space="preserve">article 874 de la </w:t>
      </w:r>
      <w:r w:rsidR="001F3A42">
        <w:t>l</w:t>
      </w:r>
      <w:r w:rsidR="00292586">
        <w:t xml:space="preserve">oi </w:t>
      </w:r>
      <w:r w:rsidR="0011245A">
        <w:t>n</w:t>
      </w:r>
      <w:r w:rsidR="0011245A" w:rsidRPr="00050C02">
        <w:rPr>
          <w:vertAlign w:val="superscript"/>
        </w:rPr>
        <w:t>o</w:t>
      </w:r>
      <w:r w:rsidR="0011245A">
        <w:t> </w:t>
      </w:r>
      <w:r w:rsidR="00292586">
        <w:t>2002</w:t>
      </w:r>
      <w:r w:rsidR="001F3A42">
        <w:t>-</w:t>
      </w:r>
      <w:r w:rsidR="00292586">
        <w:t xml:space="preserve">07 portant </w:t>
      </w:r>
      <w:r w:rsidR="00457B3B">
        <w:t>c</w:t>
      </w:r>
      <w:r w:rsidR="00292586">
        <w:t>ode des personnes et de la famille (2002), dans les testaments olographes, mais ceux-ci doivent être ensuite rédigés en langue française, la langue officielle du pays, par l</w:t>
      </w:r>
      <w:r w:rsidR="00457B3B">
        <w:t>’</w:t>
      </w:r>
      <w:r w:rsidR="00292586">
        <w:t>officier instrumentaire, qui l</w:t>
      </w:r>
      <w:r w:rsidR="00457B3B">
        <w:t>’</w:t>
      </w:r>
      <w:r w:rsidR="00292586">
        <w:t>écrit ou le fait écrire au fur et à mesure de la dictée. L’article 874 dispose</w:t>
      </w:r>
      <w:r w:rsidR="002E12BA">
        <w:t> </w:t>
      </w:r>
      <w:r w:rsidR="00972056">
        <w:t>:</w:t>
      </w:r>
      <w:r w:rsidR="00292586" w:rsidRPr="002E12BA">
        <w:t xml:space="preserve"> </w:t>
      </w:r>
      <w:r w:rsidR="00292586" w:rsidRPr="00006734">
        <w:t>« Le testament olographe peut être rédigé en une langue autre que le français. Il est nul s’il apparaît que le testateur, illettré ou ne connaissant pas la langue dans laquelle le testament est rédigé, a reproduit des caractères dont il ignorait la signification »</w:t>
      </w:r>
      <w:r w:rsidR="00292586" w:rsidRPr="002E12BA">
        <w:t xml:space="preserve"> et l’article 877 renchérit</w:t>
      </w:r>
      <w:r w:rsidR="002E12BA">
        <w:t> </w:t>
      </w:r>
      <w:r w:rsidR="00972056">
        <w:t>:</w:t>
      </w:r>
      <w:r w:rsidR="00292586" w:rsidRPr="002E12BA">
        <w:t xml:space="preserve"> </w:t>
      </w:r>
      <w:r w:rsidR="00292586" w:rsidRPr="00006734">
        <w:t>« Le testament peut être dicté dans une langue autre que le français, lorsque l’officier rédacteur et les témoins comprennent cette langue. Il est ensuite rédigé en langue française par l’officier instrumentaire, qui l’écrit ou le fait écrire au fur et à mesure de la dictée ».</w:t>
      </w:r>
      <w:r w:rsidR="009F502A">
        <w:t xml:space="preserve"> </w:t>
      </w:r>
    </w:p>
    <w:p w14:paraId="7BCB6418" w14:textId="77777777" w:rsidR="00292586" w:rsidRPr="003A53B6" w:rsidRDefault="00292586" w:rsidP="00006734">
      <w:pPr>
        <w:pStyle w:val="HChG"/>
      </w:pPr>
      <w:r>
        <w:tab/>
      </w:r>
      <w:r>
        <w:tab/>
      </w:r>
      <w:r w:rsidRPr="003A53B6">
        <w:t>Conclusion</w:t>
      </w:r>
    </w:p>
    <w:p w14:paraId="44CBECB2" w14:textId="37BE9397" w:rsidR="00292586" w:rsidRDefault="00B359D4" w:rsidP="00B359D4">
      <w:pPr>
        <w:pStyle w:val="SingleTxtG"/>
      </w:pPr>
      <w:r>
        <w:t>215.</w:t>
      </w:r>
      <w:r>
        <w:tab/>
      </w:r>
      <w:r w:rsidR="00292586">
        <w:t>L</w:t>
      </w:r>
      <w:r w:rsidR="00292586" w:rsidRPr="00CD7036">
        <w:t>e Béni</w:t>
      </w:r>
      <w:r w:rsidR="00292586">
        <w:t>n comporte plusieurs groupes ethniques.</w:t>
      </w:r>
      <w:r w:rsidR="00292586" w:rsidRPr="00CD7036">
        <w:t xml:space="preserve"> Les rapports sociaux</w:t>
      </w:r>
      <w:r w:rsidR="00292586">
        <w:t xml:space="preserve"> entre cette mosaïque d’ethnies</w:t>
      </w:r>
      <w:r w:rsidR="00292586" w:rsidRPr="00CD7036">
        <w:t xml:space="preserve"> sont d</w:t>
      </w:r>
      <w:r w:rsidR="00292586">
        <w:t>e bonne facture malgré quelques</w:t>
      </w:r>
      <w:r w:rsidR="00292586" w:rsidRPr="00CD7036">
        <w:t xml:space="preserve"> divisons et dissensions ethniques apparentes</w:t>
      </w:r>
      <w:r w:rsidR="00292586">
        <w:t xml:space="preserve">. </w:t>
      </w:r>
    </w:p>
    <w:p w14:paraId="5E444BCB" w14:textId="28895640" w:rsidR="00292586" w:rsidRDefault="00B359D4" w:rsidP="00B359D4">
      <w:pPr>
        <w:pStyle w:val="SingleTxtG"/>
      </w:pPr>
      <w:r>
        <w:t>216.</w:t>
      </w:r>
      <w:r>
        <w:tab/>
      </w:r>
      <w:r w:rsidR="00292586">
        <w:t xml:space="preserve">Aucune politique </w:t>
      </w:r>
      <w:r w:rsidR="00292586" w:rsidRPr="00CD7036">
        <w:t>publique</w:t>
      </w:r>
      <w:r w:rsidR="00292586">
        <w:t xml:space="preserve"> n’a été élaborée et mise en œuvre dans le dessein de discriminer un groupe ethnique. L</w:t>
      </w:r>
      <w:r w:rsidR="00292586" w:rsidRPr="00CD7036">
        <w:t xml:space="preserve">es </w:t>
      </w:r>
      <w:r w:rsidR="00292586">
        <w:t>mesures sont quotidiennement prises pour garantir à tous l’exercice des droits sur la base de l’équité et de l’égalité</w:t>
      </w:r>
      <w:r w:rsidR="00292586" w:rsidRPr="00CD7036">
        <w:t xml:space="preserve">. </w:t>
      </w:r>
    </w:p>
    <w:p w14:paraId="7D1C907F" w14:textId="528DE4A4" w:rsidR="00292586" w:rsidRDefault="00B359D4" w:rsidP="00B359D4">
      <w:pPr>
        <w:pStyle w:val="SingleTxtG"/>
      </w:pPr>
      <w:r>
        <w:t>217.</w:t>
      </w:r>
      <w:r>
        <w:tab/>
      </w:r>
      <w:r w:rsidR="00292586" w:rsidRPr="00CD7036">
        <w:t xml:space="preserve">Toutefois, </w:t>
      </w:r>
      <w:r w:rsidR="00292586">
        <w:t>des défis</w:t>
      </w:r>
      <w:r w:rsidR="00483A01">
        <w:t xml:space="preserve"> </w:t>
      </w:r>
      <w:r w:rsidR="00292586">
        <w:t>restent à relever en vue de lutter efficacement contre toutes les formes de discrimination raciale.</w:t>
      </w:r>
    </w:p>
    <w:p w14:paraId="4BE04B9A" w14:textId="345777F6" w:rsidR="004A2F87" w:rsidRPr="004A2F87" w:rsidRDefault="004A2F87" w:rsidP="004A2F87">
      <w:pPr>
        <w:pStyle w:val="SingleTxtG"/>
        <w:spacing w:before="240" w:after="0"/>
        <w:jc w:val="center"/>
        <w:rPr>
          <w:u w:val="single"/>
        </w:rPr>
      </w:pPr>
      <w:r>
        <w:rPr>
          <w:u w:val="single"/>
        </w:rPr>
        <w:tab/>
      </w:r>
      <w:r>
        <w:rPr>
          <w:u w:val="single"/>
        </w:rPr>
        <w:tab/>
      </w:r>
      <w:r>
        <w:rPr>
          <w:u w:val="single"/>
        </w:rPr>
        <w:tab/>
      </w:r>
      <w:r w:rsidR="009B03F2">
        <w:rPr>
          <w:u w:val="single"/>
        </w:rPr>
        <w:tab/>
      </w:r>
    </w:p>
    <w:sectPr w:rsidR="004A2F87" w:rsidRPr="004A2F87" w:rsidSect="005A605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05B46" w14:textId="77777777" w:rsidR="008D3F59" w:rsidRDefault="008D3F59">
      <w:pPr>
        <w:spacing w:line="240" w:lineRule="auto"/>
      </w:pPr>
      <w:r>
        <w:separator/>
      </w:r>
    </w:p>
  </w:endnote>
  <w:endnote w:type="continuationSeparator" w:id="0">
    <w:p w14:paraId="6C89F44C" w14:textId="77777777" w:rsidR="008D3F59" w:rsidRDefault="008D3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CA0B6" w14:textId="3210E06F" w:rsidR="008D3F59" w:rsidRDefault="008D3F59">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9A0BCA">
      <w:rPr>
        <w:b/>
        <w:noProof/>
        <w:sz w:val="18"/>
      </w:rPr>
      <w:t>10</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4B8C" w14:textId="3A01E6BB" w:rsidR="008D3F59" w:rsidRDefault="008D3F59" w:rsidP="00D13AF1">
    <w:pPr>
      <w:pStyle w:val="Pieddepage"/>
      <w:tabs>
        <w:tab w:val="right" w:pos="14287"/>
      </w:tabs>
      <w:rPr>
        <w:sz w:val="20"/>
      </w:rPr>
    </w:pPr>
    <w:r>
      <w:tab/>
    </w:r>
    <w:r>
      <w:rPr>
        <w:b/>
        <w:sz w:val="18"/>
      </w:rPr>
      <w:fldChar w:fldCharType="begin"/>
    </w:r>
    <w:r>
      <w:rPr>
        <w:b/>
        <w:sz w:val="18"/>
      </w:rPr>
      <w:instrText xml:space="preserve"> PAGE  \* MERGEFORMAT </w:instrText>
    </w:r>
    <w:r>
      <w:rPr>
        <w:b/>
        <w:sz w:val="18"/>
      </w:rPr>
      <w:fldChar w:fldCharType="separate"/>
    </w:r>
    <w:r w:rsidR="009A0BCA">
      <w:rPr>
        <w:b/>
        <w:noProof/>
        <w:sz w:val="18"/>
      </w:rPr>
      <w:t>11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9236E" w14:textId="2FD7FC92" w:rsidR="008E4867" w:rsidRPr="008E4867" w:rsidRDefault="008E4867" w:rsidP="008E4867">
    <w:pPr>
      <w:pStyle w:val="Pieddepage"/>
      <w:tabs>
        <w:tab w:val="left" w:pos="6520"/>
        <w:tab w:val="right" w:pos="9638"/>
      </w:tabs>
      <w:spacing w:before="120"/>
      <w:rPr>
        <w:sz w:val="20"/>
      </w:rPr>
    </w:pPr>
    <w:r>
      <w:rPr>
        <w:sz w:val="20"/>
      </w:rPr>
      <w:t>GE.21-18959  (F)</w:t>
    </w:r>
    <w:bookmarkStart w:id="1" w:name="_GoBack"/>
    <w:bookmarkEnd w:id="1"/>
    <w:r>
      <w:rPr>
        <w:sz w:val="20"/>
      </w:rPr>
      <w:tab/>
    </w:r>
    <w:r w:rsidRPr="008E4867">
      <w:rPr>
        <w:noProof/>
        <w:sz w:val="20"/>
        <w:lang w:eastAsia="fr-CH"/>
      </w:rPr>
      <w:drawing>
        <wp:inline distT="0" distB="0" distL="0" distR="0" wp14:anchorId="36D48838" wp14:editId="127AAA4F">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66896DAB" wp14:editId="7972C74E">
          <wp:extent cx="560705" cy="560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09598" w14:textId="77777777" w:rsidR="008D3F59" w:rsidRDefault="008D3F59">
      <w:pPr>
        <w:pStyle w:val="Pieddepage"/>
        <w:tabs>
          <w:tab w:val="right" w:pos="2155"/>
        </w:tabs>
        <w:spacing w:after="80" w:line="240" w:lineRule="atLeast"/>
        <w:ind w:left="680"/>
        <w:rPr>
          <w:u w:val="single"/>
        </w:rPr>
      </w:pPr>
      <w:r>
        <w:rPr>
          <w:u w:val="single"/>
        </w:rPr>
        <w:tab/>
      </w:r>
    </w:p>
  </w:footnote>
  <w:footnote w:type="continuationSeparator" w:id="0">
    <w:p w14:paraId="279AFB08" w14:textId="77777777" w:rsidR="008D3F59" w:rsidRDefault="008D3F59">
      <w:pPr>
        <w:pStyle w:val="Pieddepage"/>
        <w:tabs>
          <w:tab w:val="right" w:pos="2155"/>
        </w:tabs>
        <w:spacing w:after="80" w:line="240" w:lineRule="atLeast"/>
        <w:ind w:left="680"/>
        <w:rPr>
          <w:u w:val="single"/>
        </w:rPr>
      </w:pPr>
      <w:r>
        <w:rPr>
          <w:u w:val="single"/>
        </w:rPr>
        <w:tab/>
      </w:r>
    </w:p>
  </w:footnote>
  <w:footnote w:type="continuationNotice" w:id="1">
    <w:p w14:paraId="497234F4" w14:textId="77777777" w:rsidR="008D3F59" w:rsidRDefault="008D3F59">
      <w:pPr>
        <w:spacing w:line="240" w:lineRule="auto"/>
        <w:rPr>
          <w:sz w:val="2"/>
          <w:szCs w:val="2"/>
        </w:rPr>
      </w:pPr>
    </w:p>
  </w:footnote>
  <w:footnote w:id="2">
    <w:p w14:paraId="0FD18215" w14:textId="5A651A99" w:rsidR="008D3F59" w:rsidRDefault="008D3F59">
      <w:pPr>
        <w:pStyle w:val="Notedebasdepage"/>
      </w:pPr>
      <w:r>
        <w:tab/>
      </w:r>
      <w:r>
        <w:rPr>
          <w:rStyle w:val="Appelnotedebasdep"/>
          <w:sz w:val="20"/>
          <w:vertAlign w:val="baseline"/>
        </w:rPr>
        <w:t>*</w:t>
      </w:r>
      <w:r>
        <w:rPr>
          <w:sz w:val="20"/>
        </w:rPr>
        <w:tab/>
      </w:r>
      <w:r>
        <w:t>Le présent document n’a pas été revu par les services d’édition.</w:t>
      </w:r>
    </w:p>
  </w:footnote>
  <w:footnote w:id="3">
    <w:p w14:paraId="737812E1" w14:textId="77777777" w:rsidR="008D3F59" w:rsidRPr="007D18A0" w:rsidRDefault="008D3F59">
      <w:pPr>
        <w:pStyle w:val="Notedebasdepage"/>
      </w:pPr>
      <w:r>
        <w:tab/>
      </w:r>
      <w:r>
        <w:rPr>
          <w:rStyle w:val="Appelnotedebasdep"/>
        </w:rPr>
        <w:footnoteRef/>
      </w:r>
      <w:r>
        <w:tab/>
      </w:r>
      <w:r w:rsidRPr="007D18A0">
        <w:t>RGPH4 2012</w:t>
      </w:r>
      <w:r>
        <w:t>.</w:t>
      </w:r>
    </w:p>
  </w:footnote>
  <w:footnote w:id="4">
    <w:p w14:paraId="607924DE" w14:textId="77777777" w:rsidR="008D3F59" w:rsidRPr="001C0D4B" w:rsidRDefault="008D3F59">
      <w:pPr>
        <w:pStyle w:val="Notedebasdepage"/>
        <w:rPr>
          <w:lang w:val="fr-FR"/>
        </w:rPr>
      </w:pPr>
      <w:r>
        <w:tab/>
      </w:r>
      <w:r>
        <w:rPr>
          <w:rStyle w:val="Appelnotedebasdep"/>
        </w:rPr>
        <w:footnoteRef/>
      </w:r>
      <w:r>
        <w:tab/>
        <w:t>Copie de cette décision est jointe en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F833" w14:textId="77777777" w:rsidR="008D3F59" w:rsidRDefault="008D3F59">
    <w:pPr>
      <w:pStyle w:val="En-tte"/>
    </w:pPr>
    <w:r>
      <w:t>CERD/C/BEN/1-9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0DC34" w14:textId="272CC599" w:rsidR="008D3F59" w:rsidRDefault="0029214A">
    <w:pPr>
      <w:pStyle w:val="En-tte"/>
      <w:jc w:val="right"/>
    </w:pPr>
    <w:r>
      <w:t>CERD/C/BEN/1-9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73397" w14:textId="77777777" w:rsidR="008D3F59" w:rsidRPr="00D13AF1" w:rsidRDefault="008D3F59" w:rsidP="00924499">
    <w:pPr>
      <w:pStyle w:val="En-tte"/>
      <w:jc w:val="right"/>
      <w:rPr>
        <w:color w:val="FFFFFF" w:themeColor="background1"/>
        <w:lang w:val="en-GB"/>
      </w:rPr>
    </w:pPr>
    <w:r w:rsidRPr="00D13AF1">
      <w:rPr>
        <w:color w:val="FFFFFF" w:themeColor="background1"/>
        <w:lang w:val="en-GB"/>
      </w:rPr>
      <w:t>CERD/C/BEN/1-9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1F94E3C"/>
    <w:multiLevelType w:val="hybridMultilevel"/>
    <w:tmpl w:val="4C76DB8C"/>
    <w:lvl w:ilvl="0" w:tplc="E1CCF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1049AF"/>
    <w:multiLevelType w:val="hybridMultilevel"/>
    <w:tmpl w:val="51A458A0"/>
    <w:lvl w:ilvl="0" w:tplc="7EFA9FEE">
      <w:start w:val="117"/>
      <w:numFmt w:val="decimal"/>
      <w:lvlText w:val="%1."/>
      <w:lvlJc w:val="left"/>
      <w:pPr>
        <w:ind w:left="1854" w:hanging="360"/>
      </w:pPr>
      <w:rPr>
        <w:rFonts w:ascii="Times New Roman" w:eastAsiaTheme="minorHAnsi" w:hAnsi="Times New Roman" w:cs="Times New Roman" w:hint="default"/>
        <w:b w:val="0"/>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954887"/>
    <w:multiLevelType w:val="hybridMultilevel"/>
    <w:tmpl w:val="6E24C118"/>
    <w:lvl w:ilvl="0" w:tplc="9BDCBAA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F1562876" w:tentative="1">
      <w:start w:val="1"/>
      <w:numFmt w:val="lowerLetter"/>
      <w:lvlText w:val="%2."/>
      <w:lvlJc w:val="left"/>
      <w:pPr>
        <w:tabs>
          <w:tab w:val="num" w:pos="1440"/>
        </w:tabs>
        <w:ind w:left="1440" w:hanging="360"/>
      </w:pPr>
    </w:lvl>
    <w:lvl w:ilvl="2" w:tplc="BB2C323E" w:tentative="1">
      <w:start w:val="1"/>
      <w:numFmt w:val="lowerRoman"/>
      <w:lvlText w:val="%3."/>
      <w:lvlJc w:val="right"/>
      <w:pPr>
        <w:tabs>
          <w:tab w:val="num" w:pos="2160"/>
        </w:tabs>
        <w:ind w:left="2160" w:hanging="180"/>
      </w:pPr>
    </w:lvl>
    <w:lvl w:ilvl="3" w:tplc="E53E42E0" w:tentative="1">
      <w:start w:val="1"/>
      <w:numFmt w:val="decimal"/>
      <w:lvlText w:val="%4."/>
      <w:lvlJc w:val="left"/>
      <w:pPr>
        <w:tabs>
          <w:tab w:val="num" w:pos="2880"/>
        </w:tabs>
        <w:ind w:left="2880" w:hanging="360"/>
      </w:pPr>
    </w:lvl>
    <w:lvl w:ilvl="4" w:tplc="0A8C03FE" w:tentative="1">
      <w:start w:val="1"/>
      <w:numFmt w:val="lowerLetter"/>
      <w:lvlText w:val="%5."/>
      <w:lvlJc w:val="left"/>
      <w:pPr>
        <w:tabs>
          <w:tab w:val="num" w:pos="3600"/>
        </w:tabs>
        <w:ind w:left="3600" w:hanging="360"/>
      </w:pPr>
    </w:lvl>
    <w:lvl w:ilvl="5" w:tplc="98E0503C" w:tentative="1">
      <w:start w:val="1"/>
      <w:numFmt w:val="lowerRoman"/>
      <w:lvlText w:val="%6."/>
      <w:lvlJc w:val="right"/>
      <w:pPr>
        <w:tabs>
          <w:tab w:val="num" w:pos="4320"/>
        </w:tabs>
        <w:ind w:left="4320" w:hanging="180"/>
      </w:pPr>
    </w:lvl>
    <w:lvl w:ilvl="6" w:tplc="865051F0" w:tentative="1">
      <w:start w:val="1"/>
      <w:numFmt w:val="decimal"/>
      <w:lvlText w:val="%7."/>
      <w:lvlJc w:val="left"/>
      <w:pPr>
        <w:tabs>
          <w:tab w:val="num" w:pos="5040"/>
        </w:tabs>
        <w:ind w:left="5040" w:hanging="360"/>
      </w:pPr>
    </w:lvl>
    <w:lvl w:ilvl="7" w:tplc="E820D922" w:tentative="1">
      <w:start w:val="1"/>
      <w:numFmt w:val="lowerLetter"/>
      <w:lvlText w:val="%8."/>
      <w:lvlJc w:val="left"/>
      <w:pPr>
        <w:tabs>
          <w:tab w:val="num" w:pos="5760"/>
        </w:tabs>
        <w:ind w:left="5760" w:hanging="360"/>
      </w:pPr>
    </w:lvl>
    <w:lvl w:ilvl="8" w:tplc="A39AC30A" w:tentative="1">
      <w:start w:val="1"/>
      <w:numFmt w:val="lowerRoman"/>
      <w:lvlText w:val="%9."/>
      <w:lvlJc w:val="right"/>
      <w:pPr>
        <w:tabs>
          <w:tab w:val="num" w:pos="6480"/>
        </w:tabs>
        <w:ind w:left="6480" w:hanging="180"/>
      </w:pPr>
    </w:lvl>
  </w:abstractNum>
  <w:abstractNum w:abstractNumId="14" w15:restartNumberingAfterBreak="0">
    <w:nsid w:val="0FE21137"/>
    <w:multiLevelType w:val="hybridMultilevel"/>
    <w:tmpl w:val="E6780A4C"/>
    <w:lvl w:ilvl="0" w:tplc="1E9A3CA8">
      <w:start w:val="6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11F0C70"/>
    <w:multiLevelType w:val="hybridMultilevel"/>
    <w:tmpl w:val="28AE1CC2"/>
    <w:lvl w:ilvl="0" w:tplc="4850B0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097769E"/>
    <w:multiLevelType w:val="hybridMultilevel"/>
    <w:tmpl w:val="499690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D67898"/>
    <w:multiLevelType w:val="hybridMultilevel"/>
    <w:tmpl w:val="6D3C0DEE"/>
    <w:lvl w:ilvl="0" w:tplc="03AADF08">
      <w:start w:val="1"/>
      <w:numFmt w:val="lowerRoman"/>
      <w:lvlText w:val="%1)"/>
      <w:lvlJc w:val="left"/>
      <w:pPr>
        <w:ind w:left="4046" w:hanging="36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18" w15:restartNumberingAfterBreak="0">
    <w:nsid w:val="3ACF4EB2"/>
    <w:multiLevelType w:val="hybridMultilevel"/>
    <w:tmpl w:val="AE82671E"/>
    <w:lvl w:ilvl="0" w:tplc="C4F8CFCC">
      <w:start w:val="1"/>
      <w:numFmt w:val="bullet"/>
      <w:pStyle w:val="Bullet2G"/>
      <w:lvlText w:val="•"/>
      <w:lvlJc w:val="left"/>
      <w:pPr>
        <w:tabs>
          <w:tab w:val="num" w:pos="2268"/>
        </w:tabs>
        <w:ind w:left="2268" w:hanging="170"/>
      </w:pPr>
      <w:rPr>
        <w:rFonts w:ascii="Times New Roman" w:hAnsi="Times New Roman" w:cs="Times New Roman" w:hint="default"/>
      </w:rPr>
    </w:lvl>
    <w:lvl w:ilvl="1" w:tplc="3F446D5E" w:tentative="1">
      <w:start w:val="1"/>
      <w:numFmt w:val="bullet"/>
      <w:lvlText w:val="o"/>
      <w:lvlJc w:val="left"/>
      <w:pPr>
        <w:tabs>
          <w:tab w:val="num" w:pos="3708"/>
        </w:tabs>
        <w:ind w:left="3708" w:hanging="360"/>
      </w:pPr>
      <w:rPr>
        <w:rFonts w:ascii="Courier New" w:hAnsi="Courier New" w:hint="default"/>
      </w:rPr>
    </w:lvl>
    <w:lvl w:ilvl="2" w:tplc="486A5F66" w:tentative="1">
      <w:start w:val="1"/>
      <w:numFmt w:val="bullet"/>
      <w:lvlText w:val=""/>
      <w:lvlJc w:val="left"/>
      <w:pPr>
        <w:tabs>
          <w:tab w:val="num" w:pos="4428"/>
        </w:tabs>
        <w:ind w:left="4428" w:hanging="360"/>
      </w:pPr>
      <w:rPr>
        <w:rFonts w:ascii="Wingdings" w:hAnsi="Wingdings" w:hint="default"/>
      </w:rPr>
    </w:lvl>
    <w:lvl w:ilvl="3" w:tplc="6106990A" w:tentative="1">
      <w:start w:val="1"/>
      <w:numFmt w:val="bullet"/>
      <w:lvlText w:val=""/>
      <w:lvlJc w:val="left"/>
      <w:pPr>
        <w:tabs>
          <w:tab w:val="num" w:pos="5148"/>
        </w:tabs>
        <w:ind w:left="5148" w:hanging="360"/>
      </w:pPr>
      <w:rPr>
        <w:rFonts w:ascii="Symbol" w:hAnsi="Symbol" w:hint="default"/>
      </w:rPr>
    </w:lvl>
    <w:lvl w:ilvl="4" w:tplc="C10ED402" w:tentative="1">
      <w:start w:val="1"/>
      <w:numFmt w:val="bullet"/>
      <w:lvlText w:val="o"/>
      <w:lvlJc w:val="left"/>
      <w:pPr>
        <w:tabs>
          <w:tab w:val="num" w:pos="5868"/>
        </w:tabs>
        <w:ind w:left="5868" w:hanging="360"/>
      </w:pPr>
      <w:rPr>
        <w:rFonts w:ascii="Courier New" w:hAnsi="Courier New" w:hint="default"/>
      </w:rPr>
    </w:lvl>
    <w:lvl w:ilvl="5" w:tplc="CFF45708" w:tentative="1">
      <w:start w:val="1"/>
      <w:numFmt w:val="bullet"/>
      <w:lvlText w:val=""/>
      <w:lvlJc w:val="left"/>
      <w:pPr>
        <w:tabs>
          <w:tab w:val="num" w:pos="6588"/>
        </w:tabs>
        <w:ind w:left="6588" w:hanging="360"/>
      </w:pPr>
      <w:rPr>
        <w:rFonts w:ascii="Wingdings" w:hAnsi="Wingdings" w:hint="default"/>
      </w:rPr>
    </w:lvl>
    <w:lvl w:ilvl="6" w:tplc="43267EC2" w:tentative="1">
      <w:start w:val="1"/>
      <w:numFmt w:val="bullet"/>
      <w:lvlText w:val=""/>
      <w:lvlJc w:val="left"/>
      <w:pPr>
        <w:tabs>
          <w:tab w:val="num" w:pos="7308"/>
        </w:tabs>
        <w:ind w:left="7308" w:hanging="360"/>
      </w:pPr>
      <w:rPr>
        <w:rFonts w:ascii="Symbol" w:hAnsi="Symbol" w:hint="default"/>
      </w:rPr>
    </w:lvl>
    <w:lvl w:ilvl="7" w:tplc="5FB050EC" w:tentative="1">
      <w:start w:val="1"/>
      <w:numFmt w:val="bullet"/>
      <w:lvlText w:val="o"/>
      <w:lvlJc w:val="left"/>
      <w:pPr>
        <w:tabs>
          <w:tab w:val="num" w:pos="8028"/>
        </w:tabs>
        <w:ind w:left="8028" w:hanging="360"/>
      </w:pPr>
      <w:rPr>
        <w:rFonts w:ascii="Courier New" w:hAnsi="Courier New" w:hint="default"/>
      </w:rPr>
    </w:lvl>
    <w:lvl w:ilvl="8" w:tplc="FFAE72BC"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D7312F9"/>
    <w:multiLevelType w:val="hybridMultilevel"/>
    <w:tmpl w:val="E80CC0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4330E8A"/>
    <w:multiLevelType w:val="hybridMultilevel"/>
    <w:tmpl w:val="E06C0994"/>
    <w:lvl w:ilvl="0" w:tplc="03AADF0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52B3378"/>
    <w:multiLevelType w:val="hybridMultilevel"/>
    <w:tmpl w:val="970E89AA"/>
    <w:lvl w:ilvl="0" w:tplc="68AAD7E2">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C564368"/>
    <w:multiLevelType w:val="hybridMultilevel"/>
    <w:tmpl w:val="E6889B78"/>
    <w:lvl w:ilvl="0" w:tplc="546299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FD6112D"/>
    <w:multiLevelType w:val="hybridMultilevel"/>
    <w:tmpl w:val="6818D53C"/>
    <w:lvl w:ilvl="0" w:tplc="5FC68DC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60389F"/>
    <w:multiLevelType w:val="hybridMultilevel"/>
    <w:tmpl w:val="333AA494"/>
    <w:lvl w:ilvl="0" w:tplc="B90A5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B16D8"/>
    <w:multiLevelType w:val="multilevel"/>
    <w:tmpl w:val="B218AEC2"/>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AD07B2"/>
    <w:multiLevelType w:val="hybridMultilevel"/>
    <w:tmpl w:val="36D6316E"/>
    <w:lvl w:ilvl="0" w:tplc="385EEA26">
      <w:start w:val="1"/>
      <w:numFmt w:val="bullet"/>
      <w:pStyle w:val="Bullet1G"/>
      <w:lvlText w:val="•"/>
      <w:lvlJc w:val="left"/>
      <w:pPr>
        <w:tabs>
          <w:tab w:val="num" w:pos="1701"/>
        </w:tabs>
        <w:ind w:left="1701" w:hanging="170"/>
      </w:pPr>
      <w:rPr>
        <w:rFonts w:ascii="Times New Roman" w:hAnsi="Times New Roman" w:cs="Times New Roman" w:hint="default"/>
      </w:rPr>
    </w:lvl>
    <w:lvl w:ilvl="1" w:tplc="5E5EC98A" w:tentative="1">
      <w:start w:val="1"/>
      <w:numFmt w:val="bullet"/>
      <w:lvlText w:val="o"/>
      <w:lvlJc w:val="left"/>
      <w:pPr>
        <w:tabs>
          <w:tab w:val="num" w:pos="3141"/>
        </w:tabs>
        <w:ind w:left="3141" w:hanging="360"/>
      </w:pPr>
      <w:rPr>
        <w:rFonts w:ascii="Courier New" w:hAnsi="Courier New" w:hint="default"/>
      </w:rPr>
    </w:lvl>
    <w:lvl w:ilvl="2" w:tplc="34FABFF8" w:tentative="1">
      <w:start w:val="1"/>
      <w:numFmt w:val="bullet"/>
      <w:lvlText w:val=""/>
      <w:lvlJc w:val="left"/>
      <w:pPr>
        <w:tabs>
          <w:tab w:val="num" w:pos="3861"/>
        </w:tabs>
        <w:ind w:left="3861" w:hanging="360"/>
      </w:pPr>
      <w:rPr>
        <w:rFonts w:ascii="Wingdings" w:hAnsi="Wingdings" w:hint="default"/>
      </w:rPr>
    </w:lvl>
    <w:lvl w:ilvl="3" w:tplc="089ED3BC" w:tentative="1">
      <w:start w:val="1"/>
      <w:numFmt w:val="bullet"/>
      <w:lvlText w:val=""/>
      <w:lvlJc w:val="left"/>
      <w:pPr>
        <w:tabs>
          <w:tab w:val="num" w:pos="4581"/>
        </w:tabs>
        <w:ind w:left="4581" w:hanging="360"/>
      </w:pPr>
      <w:rPr>
        <w:rFonts w:ascii="Symbol" w:hAnsi="Symbol" w:hint="default"/>
      </w:rPr>
    </w:lvl>
    <w:lvl w:ilvl="4" w:tplc="4B3CA746" w:tentative="1">
      <w:start w:val="1"/>
      <w:numFmt w:val="bullet"/>
      <w:lvlText w:val="o"/>
      <w:lvlJc w:val="left"/>
      <w:pPr>
        <w:tabs>
          <w:tab w:val="num" w:pos="5301"/>
        </w:tabs>
        <w:ind w:left="5301" w:hanging="360"/>
      </w:pPr>
      <w:rPr>
        <w:rFonts w:ascii="Courier New" w:hAnsi="Courier New" w:hint="default"/>
      </w:rPr>
    </w:lvl>
    <w:lvl w:ilvl="5" w:tplc="9F82ED6A" w:tentative="1">
      <w:start w:val="1"/>
      <w:numFmt w:val="bullet"/>
      <w:lvlText w:val=""/>
      <w:lvlJc w:val="left"/>
      <w:pPr>
        <w:tabs>
          <w:tab w:val="num" w:pos="6021"/>
        </w:tabs>
        <w:ind w:left="6021" w:hanging="360"/>
      </w:pPr>
      <w:rPr>
        <w:rFonts w:ascii="Wingdings" w:hAnsi="Wingdings" w:hint="default"/>
      </w:rPr>
    </w:lvl>
    <w:lvl w:ilvl="6" w:tplc="C43250E4" w:tentative="1">
      <w:start w:val="1"/>
      <w:numFmt w:val="bullet"/>
      <w:lvlText w:val=""/>
      <w:lvlJc w:val="left"/>
      <w:pPr>
        <w:tabs>
          <w:tab w:val="num" w:pos="6741"/>
        </w:tabs>
        <w:ind w:left="6741" w:hanging="360"/>
      </w:pPr>
      <w:rPr>
        <w:rFonts w:ascii="Symbol" w:hAnsi="Symbol" w:hint="default"/>
      </w:rPr>
    </w:lvl>
    <w:lvl w:ilvl="7" w:tplc="D370E856" w:tentative="1">
      <w:start w:val="1"/>
      <w:numFmt w:val="bullet"/>
      <w:lvlText w:val="o"/>
      <w:lvlJc w:val="left"/>
      <w:pPr>
        <w:tabs>
          <w:tab w:val="num" w:pos="7461"/>
        </w:tabs>
        <w:ind w:left="7461" w:hanging="360"/>
      </w:pPr>
      <w:rPr>
        <w:rFonts w:ascii="Courier New" w:hAnsi="Courier New" w:hint="default"/>
      </w:rPr>
    </w:lvl>
    <w:lvl w:ilvl="8" w:tplc="E1227B74"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D6A3B31"/>
    <w:multiLevelType w:val="hybridMultilevel"/>
    <w:tmpl w:val="70609E30"/>
    <w:lvl w:ilvl="0" w:tplc="0FB6FE0C">
      <w:start w:val="1"/>
      <w:numFmt w:val="decimal"/>
      <w:lvlText w:val="%1."/>
      <w:lvlJc w:val="left"/>
      <w:pPr>
        <w:ind w:left="1854" w:hanging="360"/>
      </w:pPr>
      <w:rPr>
        <w:rFonts w:ascii="Times New Roman" w:eastAsiaTheme="minorHAnsi" w:hAnsi="Times New Roman" w:cs="Times New Roman" w:hint="default"/>
        <w:b w:val="0"/>
        <w:i w:val="0"/>
        <w:iCs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EAF7D98"/>
    <w:multiLevelType w:val="hybridMultilevel"/>
    <w:tmpl w:val="EDF694C4"/>
    <w:lvl w:ilvl="0" w:tplc="89422FA2">
      <w:start w:val="1"/>
      <w:numFmt w:val="lowerRoman"/>
      <w:lvlText w:val="(%1)"/>
      <w:lvlJc w:val="right"/>
      <w:pPr>
        <w:ind w:left="4046" w:hanging="36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29" w15:restartNumberingAfterBreak="0">
    <w:nsid w:val="7C2F64D1"/>
    <w:multiLevelType w:val="hybridMultilevel"/>
    <w:tmpl w:val="5FEA30D6"/>
    <w:lvl w:ilvl="0" w:tplc="0BCAC9EE">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6"/>
  </w:num>
  <w:num w:numId="2">
    <w:abstractNumId w:val="18"/>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18"/>
  </w:num>
  <w:num w:numId="16">
    <w:abstractNumId w:val="13"/>
  </w:num>
  <w:num w:numId="17">
    <w:abstractNumId w:val="15"/>
  </w:num>
  <w:num w:numId="18">
    <w:abstractNumId w:val="14"/>
  </w:num>
  <w:num w:numId="19">
    <w:abstractNumId w:val="22"/>
  </w:num>
  <w:num w:numId="20">
    <w:abstractNumId w:val="25"/>
  </w:num>
  <w:num w:numId="21">
    <w:abstractNumId w:val="23"/>
  </w:num>
  <w:num w:numId="22">
    <w:abstractNumId w:val="20"/>
  </w:num>
  <w:num w:numId="23">
    <w:abstractNumId w:val="24"/>
  </w:num>
  <w:num w:numId="24">
    <w:abstractNumId w:val="11"/>
  </w:num>
  <w:num w:numId="25">
    <w:abstractNumId w:val="16"/>
  </w:num>
  <w:num w:numId="26">
    <w:abstractNumId w:val="19"/>
  </w:num>
  <w:num w:numId="27">
    <w:abstractNumId w:val="10"/>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1"/>
  </w:num>
  <w:num w:numId="31">
    <w:abstractNumId w:val="27"/>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CH" w:vendorID="64" w:dllVersion="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proofState w:spelling="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F2"/>
    <w:rsid w:val="00006734"/>
    <w:rsid w:val="0003512B"/>
    <w:rsid w:val="00055EE0"/>
    <w:rsid w:val="000661F0"/>
    <w:rsid w:val="00072CC5"/>
    <w:rsid w:val="000A62E9"/>
    <w:rsid w:val="000A7C8C"/>
    <w:rsid w:val="000B1200"/>
    <w:rsid w:val="000B4F1F"/>
    <w:rsid w:val="000C3EE8"/>
    <w:rsid w:val="000D0237"/>
    <w:rsid w:val="0011245A"/>
    <w:rsid w:val="00115195"/>
    <w:rsid w:val="00121995"/>
    <w:rsid w:val="0018363B"/>
    <w:rsid w:val="001A3416"/>
    <w:rsid w:val="001B4D2A"/>
    <w:rsid w:val="001B5EFE"/>
    <w:rsid w:val="001C0D4B"/>
    <w:rsid w:val="001F3A42"/>
    <w:rsid w:val="0021744C"/>
    <w:rsid w:val="00234C8A"/>
    <w:rsid w:val="00247AF1"/>
    <w:rsid w:val="00252411"/>
    <w:rsid w:val="00264EB5"/>
    <w:rsid w:val="00265FF7"/>
    <w:rsid w:val="00274788"/>
    <w:rsid w:val="00286A01"/>
    <w:rsid w:val="002870E8"/>
    <w:rsid w:val="00291481"/>
    <w:rsid w:val="0029214A"/>
    <w:rsid w:val="00292586"/>
    <w:rsid w:val="002E12BA"/>
    <w:rsid w:val="002E774B"/>
    <w:rsid w:val="003125DC"/>
    <w:rsid w:val="00320CC7"/>
    <w:rsid w:val="0032210F"/>
    <w:rsid w:val="00364B0E"/>
    <w:rsid w:val="00397493"/>
    <w:rsid w:val="003A0A68"/>
    <w:rsid w:val="003A1AB0"/>
    <w:rsid w:val="003A53B6"/>
    <w:rsid w:val="003C5135"/>
    <w:rsid w:val="003D42EB"/>
    <w:rsid w:val="003E79AC"/>
    <w:rsid w:val="003F4B59"/>
    <w:rsid w:val="00434641"/>
    <w:rsid w:val="00434731"/>
    <w:rsid w:val="0044331C"/>
    <w:rsid w:val="00457B3B"/>
    <w:rsid w:val="0046692C"/>
    <w:rsid w:val="00483A01"/>
    <w:rsid w:val="00487975"/>
    <w:rsid w:val="00497053"/>
    <w:rsid w:val="004A2F87"/>
    <w:rsid w:val="004B459C"/>
    <w:rsid w:val="004C6026"/>
    <w:rsid w:val="004D1FFE"/>
    <w:rsid w:val="004E7006"/>
    <w:rsid w:val="005142FF"/>
    <w:rsid w:val="005242C0"/>
    <w:rsid w:val="0052590B"/>
    <w:rsid w:val="005446F2"/>
    <w:rsid w:val="00562BB9"/>
    <w:rsid w:val="00573567"/>
    <w:rsid w:val="00592FE4"/>
    <w:rsid w:val="00596E2D"/>
    <w:rsid w:val="005A605F"/>
    <w:rsid w:val="005B1251"/>
    <w:rsid w:val="0064279E"/>
    <w:rsid w:val="00652B9D"/>
    <w:rsid w:val="00653349"/>
    <w:rsid w:val="006703C1"/>
    <w:rsid w:val="00671710"/>
    <w:rsid w:val="0067402A"/>
    <w:rsid w:val="00693438"/>
    <w:rsid w:val="006E2856"/>
    <w:rsid w:val="006F261D"/>
    <w:rsid w:val="00712845"/>
    <w:rsid w:val="00723CC2"/>
    <w:rsid w:val="00724521"/>
    <w:rsid w:val="007417E4"/>
    <w:rsid w:val="007A5A4F"/>
    <w:rsid w:val="007C12B8"/>
    <w:rsid w:val="007D18A0"/>
    <w:rsid w:val="007E2E1B"/>
    <w:rsid w:val="007F3DE5"/>
    <w:rsid w:val="00866ECF"/>
    <w:rsid w:val="00875D48"/>
    <w:rsid w:val="00876388"/>
    <w:rsid w:val="00876C8E"/>
    <w:rsid w:val="00897A1B"/>
    <w:rsid w:val="008D3C12"/>
    <w:rsid w:val="008D3F59"/>
    <w:rsid w:val="008E17D1"/>
    <w:rsid w:val="008E4867"/>
    <w:rsid w:val="00924499"/>
    <w:rsid w:val="00937CD3"/>
    <w:rsid w:val="00972056"/>
    <w:rsid w:val="00986A4E"/>
    <w:rsid w:val="009936CA"/>
    <w:rsid w:val="009A0BCA"/>
    <w:rsid w:val="009B03F2"/>
    <w:rsid w:val="009B27CD"/>
    <w:rsid w:val="009F502A"/>
    <w:rsid w:val="00A13CDD"/>
    <w:rsid w:val="00A7331E"/>
    <w:rsid w:val="00A91F61"/>
    <w:rsid w:val="00AB426E"/>
    <w:rsid w:val="00AB6D3D"/>
    <w:rsid w:val="00AE3276"/>
    <w:rsid w:val="00B01A7E"/>
    <w:rsid w:val="00B03ADB"/>
    <w:rsid w:val="00B10CD8"/>
    <w:rsid w:val="00B359D4"/>
    <w:rsid w:val="00B42DA3"/>
    <w:rsid w:val="00B43DF1"/>
    <w:rsid w:val="00B47C74"/>
    <w:rsid w:val="00B53086"/>
    <w:rsid w:val="00B70DBF"/>
    <w:rsid w:val="00B9694C"/>
    <w:rsid w:val="00BD62C1"/>
    <w:rsid w:val="00BD6C7D"/>
    <w:rsid w:val="00BF08EE"/>
    <w:rsid w:val="00C00DA2"/>
    <w:rsid w:val="00C07DE0"/>
    <w:rsid w:val="00C205EA"/>
    <w:rsid w:val="00C258BB"/>
    <w:rsid w:val="00C4103E"/>
    <w:rsid w:val="00C54F2D"/>
    <w:rsid w:val="00C93A22"/>
    <w:rsid w:val="00CE01E1"/>
    <w:rsid w:val="00CE2153"/>
    <w:rsid w:val="00CF016E"/>
    <w:rsid w:val="00CF35D5"/>
    <w:rsid w:val="00D11807"/>
    <w:rsid w:val="00D13AF1"/>
    <w:rsid w:val="00D164A5"/>
    <w:rsid w:val="00D72307"/>
    <w:rsid w:val="00D771E9"/>
    <w:rsid w:val="00D91709"/>
    <w:rsid w:val="00DE0636"/>
    <w:rsid w:val="00E37B4C"/>
    <w:rsid w:val="00E4153F"/>
    <w:rsid w:val="00E43EAF"/>
    <w:rsid w:val="00E471D8"/>
    <w:rsid w:val="00E64FD4"/>
    <w:rsid w:val="00E8049C"/>
    <w:rsid w:val="00E870E5"/>
    <w:rsid w:val="00EB18DA"/>
    <w:rsid w:val="00EC534F"/>
    <w:rsid w:val="00EC632F"/>
    <w:rsid w:val="00ED10DD"/>
    <w:rsid w:val="00F03F35"/>
    <w:rsid w:val="00F41B03"/>
    <w:rsid w:val="00F70368"/>
    <w:rsid w:val="00F70EB4"/>
    <w:rsid w:val="00F92584"/>
    <w:rsid w:val="00F96A8F"/>
    <w:rsid w:val="00FA2EC6"/>
    <w:rsid w:val="00FA7A59"/>
    <w:rsid w:val="00FC1C8B"/>
    <w:rsid w:val="00FD2A98"/>
    <w:rsid w:val="00FE1264"/>
    <w:rsid w:val="00FE235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4FA887"/>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pPr>
      <w:keepNext/>
      <w:keepLines/>
      <w:spacing w:after="0" w:line="240" w:lineRule="auto"/>
      <w:ind w:right="0"/>
      <w:jc w:val="left"/>
      <w:outlineLvl w:val="0"/>
    </w:pPr>
  </w:style>
  <w:style w:type="paragraph" w:styleId="Titre2">
    <w:name w:val="heading 2"/>
    <w:basedOn w:val="Normal"/>
    <w:next w:val="Normal"/>
    <w:link w:val="Titre2Car"/>
    <w:semiHidden/>
    <w:qFormat/>
    <w:pPr>
      <w:outlineLvl w:val="1"/>
    </w:pPr>
  </w:style>
  <w:style w:type="paragraph" w:styleId="Titre3">
    <w:name w:val="heading 3"/>
    <w:basedOn w:val="Normal"/>
    <w:next w:val="Normal"/>
    <w:link w:val="Titre3Car"/>
    <w:semiHidden/>
    <w:qFormat/>
    <w:pPr>
      <w:outlineLvl w:val="2"/>
    </w:pPr>
  </w:style>
  <w:style w:type="paragraph" w:styleId="Titre4">
    <w:name w:val="heading 4"/>
    <w:basedOn w:val="Normal"/>
    <w:next w:val="Normal"/>
    <w:link w:val="Titre4Car"/>
    <w:semiHidden/>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pPr>
      <w:pBdr>
        <w:bottom w:val="single" w:sz="4" w:space="4" w:color="auto"/>
      </w:pBdr>
      <w:spacing w:line="240" w:lineRule="auto"/>
    </w:pPr>
    <w:rPr>
      <w:b/>
      <w:sz w:val="18"/>
    </w:rPr>
  </w:style>
  <w:style w:type="character" w:customStyle="1" w:styleId="En-tteCar">
    <w:name w:val="En-tête Car"/>
    <w:aliases w:val="6_G Car"/>
    <w:basedOn w:val="Policepardfaut"/>
    <w:link w:val="En-tte"/>
    <w:rPr>
      <w:rFonts w:ascii="Times New Roman" w:hAnsi="Times New Roman" w:cs="Times New Roman"/>
      <w:b/>
      <w:sz w:val="18"/>
      <w:szCs w:val="20"/>
    </w:rPr>
  </w:style>
  <w:style w:type="paragraph" w:styleId="Pieddepage">
    <w:name w:val="footer"/>
    <w:aliases w:val="3_G"/>
    <w:basedOn w:val="Normal"/>
    <w:next w:val="Normal"/>
    <w:link w:val="PieddepageCar"/>
    <w:qFormat/>
    <w:pPr>
      <w:spacing w:line="240" w:lineRule="auto"/>
    </w:pPr>
    <w:rPr>
      <w:sz w:val="16"/>
    </w:rPr>
  </w:style>
  <w:style w:type="character" w:customStyle="1" w:styleId="PieddepageCar">
    <w:name w:val="Pied de page Car"/>
    <w:aliases w:val="3_G Car"/>
    <w:basedOn w:val="Policepardfaut"/>
    <w:link w:val="Pieddepage"/>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pPr>
      <w:tabs>
        <w:tab w:val="left" w:pos="1701"/>
        <w:tab w:val="left" w:pos="2268"/>
        <w:tab w:val="left" w:pos="2835"/>
      </w:tabs>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DE0636"/>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
    <w:basedOn w:val="Normal"/>
    <w:link w:val="NotedebasdepageCar"/>
    <w:qFormat/>
    <w:rsid w:val="00DE0636"/>
    <w:pPr>
      <w:tabs>
        <w:tab w:val="right" w:pos="1021"/>
      </w:tabs>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DE0636"/>
    <w:rPr>
      <w:rFonts w:ascii="Times New Roman" w:eastAsiaTheme="minorEastAsia" w:hAnsi="Times New Roman" w:cs="Times New Roman"/>
      <w:sz w:val="18"/>
      <w:szCs w:val="20"/>
      <w:lang w:eastAsia="zh-CN"/>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rPr>
      <w:rFonts w:ascii="Times New Roman" w:hAnsi="Times New Roman" w:cs="Times New Roman"/>
      <w:sz w:val="20"/>
      <w:szCs w:val="20"/>
    </w:rPr>
  </w:style>
  <w:style w:type="character" w:customStyle="1" w:styleId="Titre2Car">
    <w:name w:val="Titre 2 Car"/>
    <w:basedOn w:val="Policepardfaut"/>
    <w:link w:val="Titre2"/>
    <w:semiHidden/>
    <w:rPr>
      <w:rFonts w:ascii="Times New Roman" w:hAnsi="Times New Roman" w:cs="Times New Roman"/>
      <w:sz w:val="20"/>
      <w:szCs w:val="20"/>
    </w:rPr>
  </w:style>
  <w:style w:type="character" w:customStyle="1" w:styleId="Titre3Car">
    <w:name w:val="Titre 3 Car"/>
    <w:basedOn w:val="Policepardfaut"/>
    <w:link w:val="Titre3"/>
    <w:semiHidden/>
    <w:rPr>
      <w:rFonts w:ascii="Times New Roman" w:hAnsi="Times New Roman" w:cs="Times New Roman"/>
      <w:sz w:val="20"/>
      <w:szCs w:val="20"/>
    </w:rPr>
  </w:style>
  <w:style w:type="character" w:customStyle="1" w:styleId="Titre4Car">
    <w:name w:val="Titre 4 Car"/>
    <w:basedOn w:val="Policepardfaut"/>
    <w:link w:val="Titre4"/>
    <w:semiHidden/>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hAnsi="Times New Roman" w:cs="Times New Roman"/>
      <w:b/>
      <w:sz w:val="28"/>
      <w:szCs w:val="20"/>
    </w:rPr>
  </w:style>
  <w:style w:type="character" w:customStyle="1" w:styleId="H1GChar">
    <w:name w:val="_ H_1_G Char"/>
    <w:link w:val="H1G"/>
    <w:locked/>
    <w:rPr>
      <w:rFonts w:ascii="Times New Roman" w:hAnsi="Times New Roman" w:cs="Times New Roman"/>
      <w:b/>
      <w:sz w:val="24"/>
      <w:szCs w:val="20"/>
    </w:rPr>
  </w:style>
  <w:style w:type="character" w:customStyle="1" w:styleId="H23GChar">
    <w:name w:val="_ H_2/3_G Char"/>
    <w:link w:val="H23G"/>
    <w:locked/>
    <w:rPr>
      <w:rFonts w:ascii="Times New Roman" w:hAnsi="Times New Roman" w:cs="Times New Roman"/>
      <w:b/>
      <w:sz w:val="20"/>
      <w:szCs w:val="20"/>
    </w:rPr>
  </w:style>
  <w:style w:type="paragraph" w:styleId="Paragraphedeliste">
    <w:name w:val="List Paragraph"/>
    <w:basedOn w:val="Normal"/>
    <w:link w:val="ParagraphedelisteCar"/>
    <w:uiPriority w:val="34"/>
    <w:qFormat/>
    <w:rsid w:val="00C00DA2"/>
    <w:pPr>
      <w:suppressAutoHyphens w:val="0"/>
      <w:kinsoku/>
      <w:overflowPunct/>
      <w:autoSpaceDE/>
      <w:autoSpaceDN/>
      <w:adjustRightInd/>
      <w:snapToGrid/>
      <w:spacing w:line="240" w:lineRule="auto"/>
      <w:ind w:left="720"/>
      <w:contextualSpacing/>
    </w:pPr>
    <w:rPr>
      <w:rFonts w:eastAsia="Times New Roman"/>
      <w:sz w:val="24"/>
      <w:lang w:val="fr-FR" w:eastAsia="fr-FR"/>
    </w:rPr>
  </w:style>
  <w:style w:type="character" w:customStyle="1" w:styleId="ParagraphedelisteCar">
    <w:name w:val="Paragraphe de liste Car"/>
    <w:basedOn w:val="Policepardfaut"/>
    <w:link w:val="Paragraphedeliste"/>
    <w:uiPriority w:val="34"/>
    <w:locked/>
    <w:rsid w:val="00C00DA2"/>
    <w:rPr>
      <w:rFonts w:ascii="Times New Roman" w:eastAsia="Times New Roman" w:hAnsi="Times New Roman" w:cs="Times New Roman"/>
      <w:sz w:val="24"/>
      <w:szCs w:val="20"/>
      <w:lang w:val="fr-FR" w:eastAsia="fr-FR"/>
    </w:rPr>
  </w:style>
  <w:style w:type="paragraph" w:customStyle="1" w:styleId="Default">
    <w:name w:val="Default"/>
    <w:rsid w:val="00C00DA2"/>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FootnoteTextChar2">
    <w:name w:val="Footnote Text Char2"/>
    <w:aliases w:val="FOOTNOTES Char,fn Char,single space Char1,ALTS FOOTNOTE Char,Footnote Text 1 Char,ADB Char,ft Char,Footnote Text Char1 Char,Footnote Text Char Char Char,Car Char,Footnote Text1 Char,Fodnotetekst Tegn Char1,footnote text Char Char"/>
    <w:basedOn w:val="Policepardfaut"/>
    <w:uiPriority w:val="99"/>
    <w:rsid w:val="00C00DA2"/>
    <w:rPr>
      <w:rFonts w:ascii="Calibri" w:eastAsia="Calibri" w:hAnsi="Calibri" w:cs="Times New Roman"/>
      <w:sz w:val="20"/>
      <w:szCs w:val="20"/>
    </w:rPr>
  </w:style>
  <w:style w:type="paragraph" w:styleId="NormalWeb">
    <w:name w:val="Normal (Web)"/>
    <w:basedOn w:val="Normal"/>
    <w:uiPriority w:val="99"/>
    <w:unhideWhenUsed/>
    <w:rsid w:val="0003512B"/>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styleId="Sansinterligne">
    <w:name w:val="No Spacing"/>
    <w:link w:val="SansinterligneCar"/>
    <w:uiPriority w:val="1"/>
    <w:qFormat/>
    <w:rsid w:val="0003512B"/>
    <w:pPr>
      <w:spacing w:after="0" w:line="240" w:lineRule="auto"/>
    </w:pPr>
    <w:rPr>
      <w:rFonts w:ascii="Calibri" w:eastAsia="Calibri" w:hAnsi="Calibri" w:cs="Times New Roman"/>
      <w:sz w:val="20"/>
      <w:szCs w:val="20"/>
      <w:lang w:val="fr-FR" w:eastAsia="fr-FR"/>
    </w:rPr>
  </w:style>
  <w:style w:type="character" w:customStyle="1" w:styleId="SansinterligneCar">
    <w:name w:val="Sans interligne Car"/>
    <w:link w:val="Sansinterligne"/>
    <w:uiPriority w:val="1"/>
    <w:locked/>
    <w:rsid w:val="0003512B"/>
    <w:rPr>
      <w:rFonts w:ascii="Calibri" w:eastAsia="Calibri" w:hAnsi="Calibri" w:cs="Times New Roman"/>
      <w:sz w:val="20"/>
      <w:szCs w:val="20"/>
      <w:lang w:val="fr-FR" w:eastAsia="fr-FR"/>
    </w:rPr>
  </w:style>
  <w:style w:type="paragraph" w:customStyle="1" w:styleId="Graph">
    <w:name w:val="Graph"/>
    <w:basedOn w:val="Normal"/>
    <w:link w:val="GraphCar"/>
    <w:qFormat/>
    <w:rsid w:val="0003512B"/>
    <w:pPr>
      <w:suppressAutoHyphens w:val="0"/>
      <w:kinsoku/>
      <w:overflowPunct/>
      <w:autoSpaceDE/>
      <w:autoSpaceDN/>
      <w:adjustRightInd/>
      <w:snapToGrid/>
      <w:spacing w:line="240" w:lineRule="auto"/>
    </w:pPr>
    <w:rPr>
      <w:rFonts w:ascii="Garamond" w:eastAsia="Times New Roman" w:hAnsi="Garamond"/>
      <w:sz w:val="24"/>
      <w:szCs w:val="24"/>
      <w:lang w:val="fr-FR" w:eastAsia="fr-FR"/>
    </w:rPr>
  </w:style>
  <w:style w:type="character" w:customStyle="1" w:styleId="GraphCar">
    <w:name w:val="Graph Car"/>
    <w:link w:val="Graph"/>
    <w:rsid w:val="0003512B"/>
    <w:rPr>
      <w:rFonts w:ascii="Garamond" w:eastAsia="Times New Roman" w:hAnsi="Garamond" w:cs="Times New Roman"/>
      <w:sz w:val="24"/>
      <w:szCs w:val="24"/>
      <w:lang w:val="fr-FR" w:eastAsia="fr-FR"/>
    </w:rPr>
  </w:style>
  <w:style w:type="paragraph" w:styleId="Corpsdetexte">
    <w:name w:val="Body Text"/>
    <w:basedOn w:val="Normal"/>
    <w:link w:val="CorpsdetexteCar"/>
    <w:uiPriority w:val="99"/>
    <w:unhideWhenUsed/>
    <w:rsid w:val="0003512B"/>
    <w:pPr>
      <w:suppressAutoHyphens w:val="0"/>
      <w:kinsoku/>
      <w:overflowPunct/>
      <w:autoSpaceDE/>
      <w:autoSpaceDN/>
      <w:adjustRightInd/>
      <w:snapToGrid/>
      <w:spacing w:after="120" w:line="276" w:lineRule="auto"/>
    </w:pPr>
    <w:rPr>
      <w:rFonts w:ascii="Calibri" w:eastAsia="Calibri" w:hAnsi="Calibri"/>
      <w:lang w:val="fr-FR" w:eastAsia="fr-FR"/>
    </w:rPr>
  </w:style>
  <w:style w:type="character" w:customStyle="1" w:styleId="CorpsdetexteCar">
    <w:name w:val="Corps de texte Car"/>
    <w:basedOn w:val="Policepardfaut"/>
    <w:link w:val="Corpsdetexte"/>
    <w:uiPriority w:val="99"/>
    <w:rsid w:val="0003512B"/>
    <w:rPr>
      <w:rFonts w:ascii="Calibri" w:eastAsia="Calibri" w:hAnsi="Calibri"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24F7-834C-4786-B4D3-7D813A90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18741</Words>
  <Characters>93145</Characters>
  <Application>Microsoft Office Word</Application>
  <DocSecurity>0</DocSecurity>
  <Lines>3725</Lines>
  <Paragraphs>3196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CERD/C/BEN/1-9</vt:lpstr>
      <vt:lpstr>CERD/C/BEN/1-9</vt:lpstr>
      <vt:lpstr>a/hthhhh</vt:lpstr>
    </vt:vector>
  </TitlesOfParts>
  <Company>DCM</Company>
  <LinksUpToDate>false</LinksUpToDate>
  <CharactersWithSpaces>108690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CERD/C/BEN/1-9</dc:title>
  <dc:subject/>
  <dc:creator>Gloria de la Rosa</dc:creator>
  <cp:keywords/>
  <cp:lastModifiedBy>Maud Dariche</cp:lastModifiedBy>
  <cp:revision>2</cp:revision>
  <cp:lastPrinted>2017-02-27T14:31:00Z</cp:lastPrinted>
  <dcterms:created xsi:type="dcterms:W3CDTF">2021-12-15T14:31:00Z</dcterms:created>
  <dcterms:modified xsi:type="dcterms:W3CDTF">2021-12-15T14:31:00Z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CERD</vt:lpwstr>
  </property>
  <property fmtid="{D5CDD505-2E9C-101B-9397-08002B2CF9AE}" pid="7" name="count">
    <vt:lpwstr>du Bénin </vt:lpwstr>
  </property>
  <property fmtid="{D5CDD505-2E9C-101B-9397-08002B2CF9AE}" pid="8" name="countw">
    <vt:lpwstr>Bénin </vt:lpwstr>
  </property>
  <property fmtid="{D5CDD505-2E9C-101B-9397-08002B2CF9AE}" pid="9" name="countwd">
    <vt:lpwstr>le Bénin </vt:lpwstr>
  </property>
  <property fmtid="{D5CDD505-2E9C-101B-9397-08002B2CF9AE}" pid="10" name="date">
    <vt:lpwstr>8 octobre 2020</vt:lpwstr>
  </property>
  <property fmtid="{D5CDD505-2E9C-101B-9397-08002B2CF9AE}" pid="11" name="Date-Generated">
    <vt:filetime>2020-10-08T10:20:43Z</vt:filetime>
  </property>
  <property fmtid="{D5CDD505-2E9C-101B-9397-08002B2CF9AE}" pid="12" name="dist">
    <vt:lpwstr>générale</vt:lpwstr>
  </property>
  <property fmtid="{D5CDD505-2E9C-101B-9397-08002B2CF9AE}" pid="13" name="doctype">
    <vt:lpwstr>Final</vt:lpwstr>
  </property>
  <property fmtid="{D5CDD505-2E9C-101B-9397-08002B2CF9AE}" pid="14" name="Entity">
    <vt:lpwstr>Country report</vt:lpwstr>
  </property>
  <property fmtid="{D5CDD505-2E9C-101B-9397-08002B2CF9AE}" pid="15" name="gdoc">
    <vt:lpwstr/>
  </property>
  <property fmtid="{D5CDD505-2E9C-101B-9397-08002B2CF9AE}" pid="16" name="gdocf">
    <vt:lpwstr/>
  </property>
  <property fmtid="{D5CDD505-2E9C-101B-9397-08002B2CF9AE}" pid="17" name="olang">
    <vt:lpwstr>français</vt:lpwstr>
  </property>
  <property fmtid="{D5CDD505-2E9C-101B-9397-08002B2CF9AE}" pid="18" name="Org">
    <vt:lpwstr>OHCHR</vt:lpwstr>
  </property>
  <property fmtid="{D5CDD505-2E9C-101B-9397-08002B2CF9AE}" pid="19" name="prep">
    <vt:lpwstr>rapport du Bénin  valant rapport initial à neuvième rapports périodiques</vt:lpwstr>
  </property>
  <property fmtid="{D5CDD505-2E9C-101B-9397-08002B2CF9AE}" pid="20" name="preps">
    <vt:lpwstr>rapport du Bénin  valant rapport initial à neuvième rapports périodiques</vt:lpwstr>
  </property>
  <property fmtid="{D5CDD505-2E9C-101B-9397-08002B2CF9AE}" pid="21" name="prepw">
    <vt:lpwstr>rapport valant rapport initial à neuvième rapports périodiques</vt:lpwstr>
  </property>
  <property fmtid="{D5CDD505-2E9C-101B-9397-08002B2CF9AE}" pid="22" name="prepwc">
    <vt:lpwstr>Rapport valant initial  à neuvième rapports périodiques</vt:lpwstr>
  </property>
  <property fmtid="{D5CDD505-2E9C-101B-9397-08002B2CF9AE}" pid="23" name="prepws">
    <vt:lpwstr>rapport valant rapport initial à neuvième rapports périodiques</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C/BEN/1-9</vt:lpwstr>
  </property>
  <property fmtid="{D5CDD505-2E9C-101B-9397-08002B2CF9AE}" pid="28" name="symh">
    <vt:lpwstr>CERD/C/BEN/1-9</vt:lpwstr>
  </property>
  <property fmtid="{D5CDD505-2E9C-101B-9397-08002B2CF9AE}" pid="29" name="tlang">
    <vt:lpwstr/>
  </property>
  <property fmtid="{D5CDD505-2E9C-101B-9397-08002B2CF9AE}" pid="30" name="virs">
    <vt:lpwstr>Anglais, espagnol et français seulement</vt:lpwstr>
  </property>
</Properties>
</file>