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5BC239DC" w14:textId="77777777" w:rsidTr="002B7BC7">
        <w:trPr>
          <w:trHeight w:hRule="exact" w:val="851"/>
        </w:trPr>
        <w:tc>
          <w:tcPr>
            <w:tcW w:w="1276" w:type="dxa"/>
            <w:tcBorders>
              <w:bottom w:val="single" w:sz="4" w:space="0" w:color="auto"/>
            </w:tcBorders>
          </w:tcPr>
          <w:p w14:paraId="0DDC1150" w14:textId="77777777" w:rsidR="006F71EA" w:rsidRPr="00DB58B5" w:rsidRDefault="006F71EA" w:rsidP="00EB51F7"/>
        </w:tc>
        <w:tc>
          <w:tcPr>
            <w:tcW w:w="2268" w:type="dxa"/>
            <w:tcBorders>
              <w:bottom w:val="single" w:sz="4" w:space="0" w:color="auto"/>
            </w:tcBorders>
            <w:vAlign w:val="bottom"/>
          </w:tcPr>
          <w:p w14:paraId="4E90D2D3"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4F4BB4D" w14:textId="77777777" w:rsidR="006F71EA" w:rsidRPr="00DB58B5" w:rsidRDefault="00EB51F7" w:rsidP="00EB51F7">
            <w:pPr>
              <w:jc w:val="right"/>
            </w:pPr>
            <w:r w:rsidRPr="00EB51F7">
              <w:rPr>
                <w:sz w:val="40"/>
              </w:rPr>
              <w:t>CCPR</w:t>
            </w:r>
            <w:r>
              <w:t>/C/CHN-MAC/Q/2</w:t>
            </w:r>
          </w:p>
        </w:tc>
      </w:tr>
      <w:tr w:rsidR="006F71EA" w:rsidRPr="00DB58B5" w14:paraId="62996E8F" w14:textId="77777777" w:rsidTr="002B7BC7">
        <w:trPr>
          <w:trHeight w:hRule="exact" w:val="2835"/>
        </w:trPr>
        <w:tc>
          <w:tcPr>
            <w:tcW w:w="1276" w:type="dxa"/>
            <w:tcBorders>
              <w:top w:val="single" w:sz="4" w:space="0" w:color="auto"/>
              <w:bottom w:val="single" w:sz="12" w:space="0" w:color="auto"/>
            </w:tcBorders>
          </w:tcPr>
          <w:p w14:paraId="4532924D" w14:textId="77777777" w:rsidR="006F71EA" w:rsidRPr="00DB58B5" w:rsidRDefault="006F71EA" w:rsidP="002B7BC7">
            <w:pPr>
              <w:spacing w:before="120"/>
              <w:jc w:val="center"/>
            </w:pPr>
            <w:r>
              <w:rPr>
                <w:noProof/>
                <w:lang w:eastAsia="fr-CH"/>
              </w:rPr>
              <w:drawing>
                <wp:inline distT="0" distB="0" distL="0" distR="0" wp14:anchorId="023594F1" wp14:editId="5C9F9CB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236499"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28D70625" w14:textId="77777777" w:rsidR="006F71EA" w:rsidRDefault="00EB51F7" w:rsidP="002B7BC7">
            <w:pPr>
              <w:spacing w:before="240"/>
            </w:pPr>
            <w:r>
              <w:t>Distr. générale</w:t>
            </w:r>
          </w:p>
          <w:p w14:paraId="5C1374A2" w14:textId="77777777" w:rsidR="00EB51F7" w:rsidRDefault="00EB51F7" w:rsidP="00EB51F7">
            <w:pPr>
              <w:spacing w:line="240" w:lineRule="exact"/>
            </w:pPr>
            <w:r>
              <w:t>26 août 2020</w:t>
            </w:r>
          </w:p>
          <w:p w14:paraId="716E57B8" w14:textId="77777777" w:rsidR="00EB51F7" w:rsidRDefault="00EB51F7" w:rsidP="00EB51F7">
            <w:pPr>
              <w:spacing w:line="240" w:lineRule="exact"/>
            </w:pPr>
            <w:r>
              <w:t>Français</w:t>
            </w:r>
          </w:p>
          <w:p w14:paraId="31282B20" w14:textId="77777777" w:rsidR="00EB51F7" w:rsidRDefault="00EB51F7" w:rsidP="00EB51F7">
            <w:pPr>
              <w:spacing w:line="240" w:lineRule="exact"/>
            </w:pPr>
            <w:r>
              <w:t>Original : anglais</w:t>
            </w:r>
          </w:p>
          <w:p w14:paraId="6D0B3913" w14:textId="77777777" w:rsidR="00996ECA" w:rsidRPr="00DB58B5" w:rsidRDefault="00996ECA" w:rsidP="00EB51F7">
            <w:pPr>
              <w:spacing w:line="240" w:lineRule="exact"/>
            </w:pPr>
            <w:r>
              <w:t>Anglais, chinois, espagnol et français seulement</w:t>
            </w:r>
          </w:p>
        </w:tc>
      </w:tr>
    </w:tbl>
    <w:p w14:paraId="33334A14" w14:textId="77777777" w:rsidR="006F71EA" w:rsidRDefault="006F71EA" w:rsidP="006F71EA">
      <w:pPr>
        <w:spacing w:before="120"/>
        <w:rPr>
          <w:b/>
          <w:sz w:val="24"/>
          <w:szCs w:val="24"/>
        </w:rPr>
      </w:pPr>
      <w:r w:rsidRPr="00DF3BF1">
        <w:rPr>
          <w:b/>
          <w:sz w:val="24"/>
          <w:szCs w:val="24"/>
        </w:rPr>
        <w:t>Comité des droits de l</w:t>
      </w:r>
      <w:r w:rsidR="00996ECA">
        <w:rPr>
          <w:b/>
          <w:sz w:val="24"/>
          <w:szCs w:val="24"/>
        </w:rPr>
        <w:t>’</w:t>
      </w:r>
      <w:r w:rsidRPr="00DF3BF1">
        <w:rPr>
          <w:b/>
          <w:sz w:val="24"/>
          <w:szCs w:val="24"/>
        </w:rPr>
        <w:t>homme</w:t>
      </w:r>
    </w:p>
    <w:p w14:paraId="51ADAAD8" w14:textId="77777777" w:rsidR="00EB51F7" w:rsidRPr="00E272D6" w:rsidRDefault="00EB51F7" w:rsidP="00EB51F7">
      <w:pPr>
        <w:pStyle w:val="HChG"/>
        <w:rPr>
          <w:lang w:val="fr-FR" w:eastAsia="zh-CN"/>
        </w:rPr>
      </w:pPr>
      <w:r w:rsidRPr="00E272D6">
        <w:rPr>
          <w:lang w:val="fr-FR" w:eastAsia="zh-CN"/>
        </w:rPr>
        <w:tab/>
      </w:r>
      <w:r w:rsidRPr="00E272D6">
        <w:rPr>
          <w:lang w:val="fr-FR" w:eastAsia="zh-CN"/>
        </w:rPr>
        <w:tab/>
      </w:r>
      <w:r w:rsidRPr="00B57A93">
        <w:rPr>
          <w:lang w:eastAsia="zh-CN"/>
        </w:rPr>
        <w:t xml:space="preserve">Liste de points concernant le deuxième rapport périodique </w:t>
      </w:r>
      <w:r>
        <w:rPr>
          <w:lang w:val="fr-FR" w:eastAsia="zh-CN"/>
        </w:rPr>
        <w:t>de </w:t>
      </w:r>
      <w:r w:rsidRPr="00E272D6">
        <w:rPr>
          <w:lang w:val="fr-FR" w:eastAsia="zh-CN"/>
        </w:rPr>
        <w:t>Macao</w:t>
      </w:r>
      <w:r>
        <w:rPr>
          <w:lang w:val="fr-FR" w:eastAsia="zh-CN"/>
        </w:rPr>
        <w:t xml:space="preserve"> (</w:t>
      </w:r>
      <w:r w:rsidRPr="00E272D6">
        <w:rPr>
          <w:lang w:val="fr-FR" w:eastAsia="zh-CN"/>
        </w:rPr>
        <w:t>Chin</w:t>
      </w:r>
      <w:r>
        <w:rPr>
          <w:lang w:val="fr-FR" w:eastAsia="zh-CN"/>
        </w:rPr>
        <w:t>e)</w:t>
      </w:r>
      <w:r w:rsidRPr="00EB51F7">
        <w:rPr>
          <w:rStyle w:val="Appelnotedebasdep"/>
          <w:b w:val="0"/>
          <w:bCs/>
          <w:sz w:val="20"/>
          <w:vertAlign w:val="baseline"/>
          <w:lang w:eastAsia="zh-CN"/>
        </w:rPr>
        <w:footnoteReference w:customMarkFollows="1" w:id="2"/>
        <w:t>*</w:t>
      </w:r>
    </w:p>
    <w:p w14:paraId="0E80088C" w14:textId="77777777" w:rsidR="00EB51F7" w:rsidRPr="00E272D6" w:rsidRDefault="00EB51F7" w:rsidP="00EB51F7">
      <w:pPr>
        <w:pStyle w:val="H23G"/>
        <w:rPr>
          <w:lang w:val="fr-FR" w:eastAsia="zh-CN"/>
        </w:rPr>
      </w:pPr>
      <w:r w:rsidRPr="00E272D6">
        <w:rPr>
          <w:lang w:val="fr-FR" w:eastAsia="zh-CN"/>
        </w:rPr>
        <w:tab/>
      </w:r>
      <w:r w:rsidRPr="00E272D6">
        <w:rPr>
          <w:lang w:val="fr-FR" w:eastAsia="zh-CN"/>
        </w:rPr>
        <w:tab/>
      </w:r>
      <w:r w:rsidRPr="00E42BE7">
        <w:rPr>
          <w:lang w:eastAsia="zh-CN"/>
        </w:rPr>
        <w:t>Cadre constitutionnel et juridique de la mise en œuvre du Pacte</w:t>
      </w:r>
      <w:r w:rsidRPr="00E272D6">
        <w:rPr>
          <w:lang w:val="fr-FR" w:eastAsia="zh-CN"/>
        </w:rPr>
        <w:t xml:space="preserve"> (art.</w:t>
      </w:r>
      <w:r>
        <w:rPr>
          <w:lang w:val="fr-FR" w:eastAsia="zh-CN"/>
        </w:rPr>
        <w:t> </w:t>
      </w:r>
      <w:r w:rsidRPr="00E272D6">
        <w:rPr>
          <w:lang w:val="fr-FR" w:eastAsia="zh-CN"/>
        </w:rPr>
        <w:t>2)</w:t>
      </w:r>
    </w:p>
    <w:p w14:paraId="60D4A1CC" w14:textId="77777777" w:rsidR="00EB51F7" w:rsidRPr="00E272D6" w:rsidRDefault="00EB51F7" w:rsidP="00EB51F7">
      <w:pPr>
        <w:pStyle w:val="SingleTxtG"/>
        <w:rPr>
          <w:lang w:val="fr-FR" w:eastAsia="zh-CN"/>
        </w:rPr>
      </w:pPr>
      <w:r w:rsidRPr="00E272D6">
        <w:rPr>
          <w:lang w:val="fr-FR" w:eastAsia="zh-CN"/>
        </w:rPr>
        <w:t>1.</w:t>
      </w:r>
      <w:r w:rsidRPr="00E272D6">
        <w:rPr>
          <w:lang w:val="fr-FR" w:eastAsia="zh-CN"/>
        </w:rPr>
        <w:tab/>
      </w:r>
      <w:r>
        <w:rPr>
          <w:lang w:val="fr-FR" w:eastAsia="zh-CN"/>
        </w:rPr>
        <w:t>Présenter les formations portant spécifiquement</w:t>
      </w:r>
      <w:r w:rsidRPr="00E272D6">
        <w:rPr>
          <w:lang w:val="fr-FR" w:eastAsia="zh-CN"/>
        </w:rPr>
        <w:t xml:space="preserve"> </w:t>
      </w:r>
      <w:r>
        <w:rPr>
          <w:lang w:val="fr-FR" w:eastAsia="zh-CN"/>
        </w:rPr>
        <w:t>sur le Pacte qui sont dispensées aux fonctionnaires, aux membres de l</w:t>
      </w:r>
      <w:r w:rsidR="00996ECA">
        <w:rPr>
          <w:lang w:val="fr-FR" w:eastAsia="zh-CN"/>
        </w:rPr>
        <w:t>’</w:t>
      </w:r>
      <w:r>
        <w:rPr>
          <w:lang w:val="fr-FR" w:eastAsia="zh-CN"/>
        </w:rPr>
        <w:t>Assemblée législative</w:t>
      </w:r>
      <w:r w:rsidRPr="00E272D6">
        <w:rPr>
          <w:lang w:val="fr-FR" w:eastAsia="zh-CN"/>
        </w:rPr>
        <w:t xml:space="preserve">, </w:t>
      </w:r>
      <w:r>
        <w:rPr>
          <w:lang w:val="fr-FR" w:eastAsia="zh-CN"/>
        </w:rPr>
        <w:t xml:space="preserve">aux procureurs, aux juges et aux avocats. Compte tenu des précédentes observations finales du Comité </w:t>
      </w:r>
      <w:r w:rsidRPr="00E272D6">
        <w:rPr>
          <w:lang w:val="fr-FR" w:eastAsia="zh-CN"/>
        </w:rPr>
        <w:t>(CCPR/C/CHN</w:t>
      </w:r>
      <w:r w:rsidR="00B100E8">
        <w:rPr>
          <w:lang w:val="fr-FR" w:eastAsia="zh-CN"/>
        </w:rPr>
        <w:noBreakHyphen/>
      </w:r>
      <w:r w:rsidRPr="00E272D6">
        <w:rPr>
          <w:lang w:val="fr-FR" w:eastAsia="zh-CN"/>
        </w:rPr>
        <w:t>MAC/CO/1, par.</w:t>
      </w:r>
      <w:r>
        <w:rPr>
          <w:lang w:val="fr-FR" w:eastAsia="zh-CN"/>
        </w:rPr>
        <w:t> </w:t>
      </w:r>
      <w:r w:rsidRPr="00E272D6">
        <w:rPr>
          <w:lang w:val="fr-FR" w:eastAsia="zh-CN"/>
        </w:rPr>
        <w:t xml:space="preserve">5), </w:t>
      </w:r>
      <w:r>
        <w:rPr>
          <w:lang w:val="fr-FR" w:eastAsia="zh-CN"/>
        </w:rPr>
        <w:t>donner des renseignements sur l</w:t>
      </w:r>
      <w:r w:rsidR="00996ECA">
        <w:rPr>
          <w:lang w:val="fr-FR" w:eastAsia="zh-CN"/>
        </w:rPr>
        <w:t>’</w:t>
      </w:r>
      <w:r>
        <w:rPr>
          <w:lang w:val="fr-FR" w:eastAsia="zh-CN"/>
        </w:rPr>
        <w:t>application du Pacte par les tribunaux de</w:t>
      </w:r>
      <w:r w:rsidRPr="00E272D6">
        <w:rPr>
          <w:lang w:val="fr-FR" w:eastAsia="zh-CN"/>
        </w:rPr>
        <w:t xml:space="preserve"> Macao</w:t>
      </w:r>
      <w:r>
        <w:rPr>
          <w:lang w:val="fr-FR" w:eastAsia="zh-CN"/>
        </w:rPr>
        <w:t xml:space="preserve"> (</w:t>
      </w:r>
      <w:r w:rsidRPr="00E272D6">
        <w:rPr>
          <w:lang w:val="fr-FR" w:eastAsia="zh-CN"/>
        </w:rPr>
        <w:t>Chin</w:t>
      </w:r>
      <w:r>
        <w:rPr>
          <w:lang w:val="fr-FR" w:eastAsia="zh-CN"/>
        </w:rPr>
        <w:t>e)</w:t>
      </w:r>
      <w:r w:rsidRPr="00E272D6">
        <w:rPr>
          <w:lang w:val="fr-FR" w:eastAsia="zh-CN"/>
        </w:rPr>
        <w:t xml:space="preserve">, </w:t>
      </w:r>
      <w:r>
        <w:rPr>
          <w:lang w:val="fr-FR" w:eastAsia="zh-CN"/>
        </w:rPr>
        <w:t>en mentionnant des cas précis où les dispositions du Pacte ont été invoquées ou appliquées par les tribunaux et où des voies de recours ont été ouvertes aux personnes affirmant être victimes d</w:t>
      </w:r>
      <w:r w:rsidR="00996ECA">
        <w:rPr>
          <w:lang w:val="fr-FR" w:eastAsia="zh-CN"/>
        </w:rPr>
        <w:t>’</w:t>
      </w:r>
      <w:r>
        <w:rPr>
          <w:lang w:val="fr-FR" w:eastAsia="zh-CN"/>
        </w:rPr>
        <w:t>une violation des droits qu</w:t>
      </w:r>
      <w:r w:rsidR="00996ECA">
        <w:rPr>
          <w:lang w:val="fr-FR" w:eastAsia="zh-CN"/>
        </w:rPr>
        <w:t>’</w:t>
      </w:r>
      <w:r>
        <w:rPr>
          <w:lang w:val="fr-FR" w:eastAsia="zh-CN"/>
        </w:rPr>
        <w:t xml:space="preserve">elles tiennent du Pacte. Indiquer si Macao (Chine) a pris des mesures pour revoir sa position </w:t>
      </w:r>
      <w:r w:rsidRPr="00B9292E">
        <w:rPr>
          <w:lang w:val="fr-FR" w:eastAsia="zh-CN"/>
        </w:rPr>
        <w:t>à l</w:t>
      </w:r>
      <w:r w:rsidR="00996ECA">
        <w:rPr>
          <w:lang w:val="fr-FR" w:eastAsia="zh-CN"/>
        </w:rPr>
        <w:t>’</w:t>
      </w:r>
      <w:r w:rsidRPr="00B9292E">
        <w:rPr>
          <w:lang w:val="fr-FR" w:eastAsia="zh-CN"/>
        </w:rPr>
        <w:t>égard de la déclaration et de la réserve</w:t>
      </w:r>
      <w:r>
        <w:rPr>
          <w:lang w:val="fr-FR" w:eastAsia="zh-CN"/>
        </w:rPr>
        <w:t xml:space="preserve"> formulées au sujet des articles 12 (par. 4), 13 et 25 (al. b)) du Pacte.</w:t>
      </w:r>
    </w:p>
    <w:p w14:paraId="584FFF20" w14:textId="77777777" w:rsidR="00EB51F7" w:rsidRPr="00E272D6" w:rsidRDefault="00EB51F7" w:rsidP="00EB51F7">
      <w:pPr>
        <w:pStyle w:val="SingleTxtG"/>
        <w:rPr>
          <w:szCs w:val="24"/>
          <w:lang w:val="fr-FR" w:eastAsia="zh-CN"/>
        </w:rPr>
      </w:pPr>
      <w:r w:rsidRPr="00E272D6">
        <w:rPr>
          <w:szCs w:val="24"/>
          <w:lang w:val="fr-FR" w:eastAsia="zh-CN"/>
        </w:rPr>
        <w:t>2.</w:t>
      </w:r>
      <w:r w:rsidRPr="00E272D6">
        <w:rPr>
          <w:szCs w:val="24"/>
          <w:lang w:val="fr-FR" w:eastAsia="zh-CN"/>
        </w:rPr>
        <w:tab/>
      </w:r>
      <w:r w:rsidRPr="002808F0">
        <w:rPr>
          <w:szCs w:val="24"/>
          <w:lang w:val="fr-FR" w:eastAsia="zh-CN"/>
        </w:rPr>
        <w:t xml:space="preserve">Compte tenu des précédentes observations finales </w:t>
      </w:r>
      <w:r>
        <w:rPr>
          <w:szCs w:val="24"/>
          <w:lang w:val="fr-FR" w:eastAsia="zh-CN"/>
        </w:rPr>
        <w:t xml:space="preserve">du Comité </w:t>
      </w:r>
      <w:r w:rsidRPr="00E272D6">
        <w:rPr>
          <w:szCs w:val="24"/>
          <w:lang w:val="fr-FR" w:eastAsia="zh-CN"/>
        </w:rPr>
        <w:t>(CCPR/C/CHN</w:t>
      </w:r>
      <w:r w:rsidR="00B100E8">
        <w:rPr>
          <w:szCs w:val="24"/>
          <w:lang w:val="fr-FR" w:eastAsia="zh-CN"/>
        </w:rPr>
        <w:noBreakHyphen/>
      </w:r>
      <w:r w:rsidRPr="00E272D6">
        <w:rPr>
          <w:szCs w:val="24"/>
          <w:lang w:val="fr-FR" w:eastAsia="zh-CN"/>
        </w:rPr>
        <w:t>MAC/CO/1, par.</w:t>
      </w:r>
      <w:r>
        <w:rPr>
          <w:szCs w:val="24"/>
          <w:lang w:val="fr-FR" w:eastAsia="zh-CN"/>
        </w:rPr>
        <w:t> </w:t>
      </w:r>
      <w:r w:rsidRPr="00E272D6">
        <w:rPr>
          <w:szCs w:val="24"/>
          <w:lang w:val="fr-FR" w:eastAsia="zh-CN"/>
        </w:rPr>
        <w:t xml:space="preserve">6), </w:t>
      </w:r>
      <w:r>
        <w:rPr>
          <w:szCs w:val="24"/>
          <w:lang w:val="fr-FR" w:eastAsia="zh-CN"/>
        </w:rPr>
        <w:t>montrer dans quelle mesure Macao (Chine) s</w:t>
      </w:r>
      <w:r w:rsidR="00996ECA">
        <w:rPr>
          <w:szCs w:val="24"/>
          <w:lang w:val="fr-FR" w:eastAsia="zh-CN"/>
        </w:rPr>
        <w:t>’</w:t>
      </w:r>
      <w:r>
        <w:rPr>
          <w:szCs w:val="24"/>
          <w:lang w:val="fr-FR" w:eastAsia="zh-CN"/>
        </w:rPr>
        <w:t>est employée à garantir que les interprétation</w:t>
      </w:r>
      <w:bookmarkStart w:id="0" w:name="_GoBack"/>
      <w:bookmarkEnd w:id="0"/>
      <w:r>
        <w:rPr>
          <w:szCs w:val="24"/>
          <w:lang w:val="fr-FR" w:eastAsia="zh-CN"/>
        </w:rPr>
        <w:t xml:space="preserve">s de la Loi fondamentale de la </w:t>
      </w:r>
      <w:r w:rsidRPr="004B1D3C">
        <w:rPr>
          <w:szCs w:val="24"/>
          <w:lang w:eastAsia="zh-CN"/>
        </w:rPr>
        <w:t xml:space="preserve">Région administrative spéciale de Macao de la République </w:t>
      </w:r>
      <w:r w:rsidRPr="00EB51F7">
        <w:rPr>
          <w:lang w:val="fr-FR" w:eastAsia="zh-CN"/>
        </w:rPr>
        <w:t>populaire</w:t>
      </w:r>
      <w:r w:rsidRPr="004B1D3C">
        <w:rPr>
          <w:szCs w:val="24"/>
          <w:lang w:eastAsia="zh-CN"/>
        </w:rPr>
        <w:t xml:space="preserve"> de Chine</w:t>
      </w:r>
      <w:r>
        <w:rPr>
          <w:szCs w:val="24"/>
          <w:lang w:eastAsia="zh-CN"/>
        </w:rPr>
        <w:t>,</w:t>
      </w:r>
      <w:r w:rsidRPr="004B1D3C">
        <w:rPr>
          <w:szCs w:val="24"/>
          <w:lang w:val="fr-FR" w:eastAsia="zh-CN"/>
        </w:rPr>
        <w:t xml:space="preserve"> </w:t>
      </w:r>
      <w:r>
        <w:rPr>
          <w:szCs w:val="24"/>
          <w:lang w:val="fr-FR" w:eastAsia="zh-CN"/>
        </w:rPr>
        <w:t xml:space="preserve">par le </w:t>
      </w:r>
      <w:r w:rsidRPr="004B1D3C">
        <w:rPr>
          <w:szCs w:val="24"/>
          <w:lang w:eastAsia="zh-CN"/>
        </w:rPr>
        <w:t>Comité permanent de l</w:t>
      </w:r>
      <w:r w:rsidR="00996ECA">
        <w:rPr>
          <w:szCs w:val="24"/>
          <w:lang w:eastAsia="zh-CN"/>
        </w:rPr>
        <w:t>’</w:t>
      </w:r>
      <w:r w:rsidRPr="004B1D3C">
        <w:rPr>
          <w:szCs w:val="24"/>
          <w:lang w:eastAsia="zh-CN"/>
        </w:rPr>
        <w:t>Assemblée populaire nationale</w:t>
      </w:r>
      <w:r>
        <w:rPr>
          <w:szCs w:val="24"/>
          <w:lang w:eastAsia="zh-CN"/>
        </w:rPr>
        <w:t>,</w:t>
      </w:r>
      <w:r w:rsidRPr="004B1D3C">
        <w:rPr>
          <w:szCs w:val="24"/>
          <w:lang w:val="fr-FR" w:eastAsia="zh-CN"/>
        </w:rPr>
        <w:t xml:space="preserve"> </w:t>
      </w:r>
      <w:r>
        <w:rPr>
          <w:szCs w:val="24"/>
          <w:lang w:val="fr-FR" w:eastAsia="zh-CN"/>
        </w:rPr>
        <w:t xml:space="preserve">ne compromettent pas le respect de ses obligations découlant du Pacte, en particulier des </w:t>
      </w:r>
      <w:r w:rsidRPr="00E272D6">
        <w:rPr>
          <w:szCs w:val="24"/>
          <w:lang w:val="fr-FR" w:eastAsia="zh-CN"/>
        </w:rPr>
        <w:t>articles</w:t>
      </w:r>
      <w:r>
        <w:rPr>
          <w:szCs w:val="24"/>
          <w:lang w:val="fr-FR" w:eastAsia="zh-CN"/>
        </w:rPr>
        <w:t> </w:t>
      </w:r>
      <w:r w:rsidRPr="00E272D6">
        <w:rPr>
          <w:szCs w:val="24"/>
          <w:lang w:val="fr-FR" w:eastAsia="zh-CN"/>
        </w:rPr>
        <w:t xml:space="preserve">2 </w:t>
      </w:r>
      <w:r>
        <w:rPr>
          <w:szCs w:val="24"/>
          <w:lang w:val="fr-FR" w:eastAsia="zh-CN"/>
        </w:rPr>
        <w:t>et </w:t>
      </w:r>
      <w:r w:rsidRPr="00E272D6">
        <w:rPr>
          <w:szCs w:val="24"/>
          <w:lang w:val="fr-FR" w:eastAsia="zh-CN"/>
        </w:rPr>
        <w:t>14</w:t>
      </w:r>
      <w:r>
        <w:rPr>
          <w:szCs w:val="24"/>
          <w:lang w:val="fr-FR" w:eastAsia="zh-CN"/>
        </w:rPr>
        <w:t>, ou ne soient pas contraires au principe de l</w:t>
      </w:r>
      <w:r w:rsidR="00996ECA">
        <w:rPr>
          <w:szCs w:val="24"/>
          <w:lang w:val="fr-FR" w:eastAsia="zh-CN"/>
        </w:rPr>
        <w:t>’</w:t>
      </w:r>
      <w:r>
        <w:rPr>
          <w:szCs w:val="24"/>
          <w:lang w:val="fr-FR" w:eastAsia="zh-CN"/>
        </w:rPr>
        <w:t>état de droit. Expliquer comment Macao (Chine) fait face aux situations dans lesquelles les</w:t>
      </w:r>
      <w:r w:rsidRPr="00E272D6">
        <w:rPr>
          <w:szCs w:val="24"/>
          <w:lang w:val="fr-FR" w:eastAsia="zh-CN"/>
        </w:rPr>
        <w:t xml:space="preserve"> interprétations </w:t>
      </w:r>
      <w:r>
        <w:rPr>
          <w:szCs w:val="24"/>
          <w:lang w:val="fr-FR" w:eastAsia="zh-CN"/>
        </w:rPr>
        <w:t>du Comité permanent ne sont pas conformes au Pacte, et donner des exemples précis.</w:t>
      </w:r>
      <w:r w:rsidRPr="00E272D6">
        <w:rPr>
          <w:szCs w:val="24"/>
          <w:lang w:val="fr-FR" w:eastAsia="zh-CN"/>
        </w:rPr>
        <w:t xml:space="preserve"> </w:t>
      </w:r>
      <w:r>
        <w:rPr>
          <w:szCs w:val="24"/>
          <w:lang w:val="fr-FR" w:eastAsia="zh-CN"/>
        </w:rPr>
        <w:t>Donner des renseignements sur les interprétations de la Loi fondamentale qui ont été faites par le Comité permanent depuis le précédent examen par le</w:t>
      </w:r>
      <w:r w:rsidR="00996ECA">
        <w:rPr>
          <w:szCs w:val="24"/>
          <w:lang w:val="fr-FR" w:eastAsia="zh-CN"/>
        </w:rPr>
        <w:t> </w:t>
      </w:r>
      <w:r>
        <w:rPr>
          <w:szCs w:val="24"/>
          <w:lang w:val="fr-FR" w:eastAsia="zh-CN"/>
        </w:rPr>
        <w:t>Comité.</w:t>
      </w:r>
    </w:p>
    <w:p w14:paraId="0FFB5DAC" w14:textId="77777777" w:rsidR="00EB51F7" w:rsidRPr="00E272D6" w:rsidRDefault="00EB51F7" w:rsidP="00EB51F7">
      <w:pPr>
        <w:pStyle w:val="SingleTxtG"/>
        <w:rPr>
          <w:szCs w:val="24"/>
          <w:lang w:val="fr-FR" w:eastAsia="zh-CN"/>
        </w:rPr>
      </w:pPr>
      <w:r w:rsidRPr="00E272D6">
        <w:rPr>
          <w:szCs w:val="24"/>
          <w:lang w:val="fr-FR" w:eastAsia="zh-CN"/>
        </w:rPr>
        <w:t>3.</w:t>
      </w:r>
      <w:r w:rsidRPr="00E272D6">
        <w:rPr>
          <w:szCs w:val="24"/>
          <w:lang w:val="fr-FR" w:eastAsia="zh-CN"/>
        </w:rPr>
        <w:tab/>
      </w:r>
      <w:r w:rsidRPr="002808F0">
        <w:rPr>
          <w:szCs w:val="24"/>
          <w:lang w:val="fr-FR" w:eastAsia="zh-CN"/>
        </w:rPr>
        <w:t xml:space="preserve">Compte tenu des précédentes observations finales </w:t>
      </w:r>
      <w:r>
        <w:rPr>
          <w:szCs w:val="24"/>
          <w:lang w:val="fr-FR" w:eastAsia="zh-CN"/>
        </w:rPr>
        <w:t xml:space="preserve">du Comité </w:t>
      </w:r>
      <w:r w:rsidRPr="00E272D6">
        <w:rPr>
          <w:szCs w:val="24"/>
          <w:lang w:val="fr-FR" w:eastAsia="zh-CN"/>
        </w:rPr>
        <w:t>(CCPR/C/CHN</w:t>
      </w:r>
      <w:r>
        <w:rPr>
          <w:szCs w:val="24"/>
          <w:lang w:val="fr-FR" w:eastAsia="zh-CN"/>
        </w:rPr>
        <w:noBreakHyphen/>
      </w:r>
      <w:r w:rsidRPr="00E272D6">
        <w:rPr>
          <w:szCs w:val="24"/>
          <w:lang w:val="fr-FR" w:eastAsia="zh-CN"/>
        </w:rPr>
        <w:t>MAC/CO/1, par.</w:t>
      </w:r>
      <w:r>
        <w:rPr>
          <w:szCs w:val="24"/>
          <w:lang w:val="fr-FR" w:eastAsia="zh-CN"/>
        </w:rPr>
        <w:t> </w:t>
      </w:r>
      <w:r w:rsidRPr="00E272D6">
        <w:rPr>
          <w:szCs w:val="24"/>
          <w:lang w:val="fr-FR" w:eastAsia="zh-CN"/>
        </w:rPr>
        <w:t xml:space="preserve">8) </w:t>
      </w:r>
      <w:r>
        <w:rPr>
          <w:szCs w:val="24"/>
          <w:lang w:val="fr-FR" w:eastAsia="zh-CN"/>
        </w:rPr>
        <w:t>et des informations fournies par</w:t>
      </w:r>
      <w:r w:rsidRPr="00E272D6">
        <w:rPr>
          <w:szCs w:val="24"/>
          <w:lang w:val="fr-FR" w:eastAsia="zh-CN"/>
        </w:rPr>
        <w:t xml:space="preserve"> </w:t>
      </w:r>
      <w:r>
        <w:rPr>
          <w:szCs w:val="24"/>
          <w:lang w:val="fr-FR" w:eastAsia="zh-CN"/>
        </w:rPr>
        <w:t>Macao (Chine)</w:t>
      </w:r>
      <w:r w:rsidRPr="00E272D6">
        <w:rPr>
          <w:szCs w:val="24"/>
          <w:lang w:val="fr-FR" w:eastAsia="zh-CN"/>
        </w:rPr>
        <w:t xml:space="preserve"> (CCPR/C/CHN-MAC/2, par.</w:t>
      </w:r>
      <w:r>
        <w:rPr>
          <w:szCs w:val="24"/>
          <w:lang w:val="fr-FR" w:eastAsia="zh-CN"/>
        </w:rPr>
        <w:t> </w:t>
      </w:r>
      <w:r w:rsidRPr="00E272D6">
        <w:rPr>
          <w:szCs w:val="24"/>
          <w:lang w:val="fr-FR" w:eastAsia="zh-CN"/>
        </w:rPr>
        <w:t>48</w:t>
      </w:r>
      <w:r w:rsidR="00996ECA">
        <w:rPr>
          <w:szCs w:val="24"/>
          <w:lang w:val="fr-FR" w:eastAsia="zh-CN"/>
        </w:rPr>
        <w:t xml:space="preserve"> </w:t>
      </w:r>
      <w:r>
        <w:rPr>
          <w:szCs w:val="24"/>
          <w:lang w:val="fr-FR" w:eastAsia="zh-CN"/>
        </w:rPr>
        <w:t>à</w:t>
      </w:r>
      <w:r w:rsidR="00996ECA">
        <w:rPr>
          <w:szCs w:val="24"/>
          <w:lang w:val="fr-FR" w:eastAsia="zh-CN"/>
        </w:rPr>
        <w:t xml:space="preserve"> </w:t>
      </w:r>
      <w:r w:rsidRPr="00E272D6">
        <w:rPr>
          <w:szCs w:val="24"/>
          <w:lang w:val="fr-FR" w:eastAsia="zh-CN"/>
        </w:rPr>
        <w:t xml:space="preserve">52), </w:t>
      </w:r>
      <w:r>
        <w:rPr>
          <w:szCs w:val="24"/>
          <w:lang w:val="fr-FR" w:eastAsia="zh-CN"/>
        </w:rPr>
        <w:t>décrire les mesures qui ont été prises en vue d</w:t>
      </w:r>
      <w:r w:rsidR="00996ECA">
        <w:rPr>
          <w:szCs w:val="24"/>
          <w:lang w:val="fr-FR" w:eastAsia="zh-CN"/>
        </w:rPr>
        <w:t>’</w:t>
      </w:r>
      <w:r>
        <w:rPr>
          <w:szCs w:val="24"/>
          <w:lang w:val="fr-FR" w:eastAsia="zh-CN"/>
        </w:rPr>
        <w:t xml:space="preserve">établir une institution des droits de </w:t>
      </w:r>
      <w:r w:rsidRPr="00EB51F7">
        <w:rPr>
          <w:lang w:val="fr-FR" w:eastAsia="zh-CN"/>
        </w:rPr>
        <w:t>l</w:t>
      </w:r>
      <w:r w:rsidR="00996ECA">
        <w:rPr>
          <w:lang w:val="fr-FR" w:eastAsia="zh-CN"/>
        </w:rPr>
        <w:t>’</w:t>
      </w:r>
      <w:r w:rsidRPr="00EB51F7">
        <w:rPr>
          <w:lang w:val="fr-FR" w:eastAsia="zh-CN"/>
        </w:rPr>
        <w:t>homme</w:t>
      </w:r>
      <w:r>
        <w:rPr>
          <w:szCs w:val="24"/>
          <w:lang w:val="fr-FR" w:eastAsia="zh-CN"/>
        </w:rPr>
        <w:t xml:space="preserve"> qui soit indépendante et pleinement conforme aux Principes </w:t>
      </w:r>
      <w:r w:rsidRPr="00D07742">
        <w:rPr>
          <w:szCs w:val="24"/>
          <w:lang w:eastAsia="zh-CN"/>
        </w:rPr>
        <w:t>concernant le statut des institutions nationales pour la promotion et la protection des droits de l</w:t>
      </w:r>
      <w:r w:rsidR="00996ECA">
        <w:rPr>
          <w:szCs w:val="24"/>
          <w:lang w:eastAsia="zh-CN"/>
        </w:rPr>
        <w:t>’</w:t>
      </w:r>
      <w:r w:rsidRPr="00D07742">
        <w:rPr>
          <w:szCs w:val="24"/>
          <w:lang w:eastAsia="zh-CN"/>
        </w:rPr>
        <w:t xml:space="preserve">homme </w:t>
      </w:r>
      <w:r w:rsidRPr="00E272D6">
        <w:rPr>
          <w:szCs w:val="24"/>
          <w:lang w:val="fr-FR" w:eastAsia="zh-CN"/>
        </w:rPr>
        <w:t>(</w:t>
      </w:r>
      <w:r>
        <w:rPr>
          <w:szCs w:val="24"/>
          <w:lang w:val="fr-FR" w:eastAsia="zh-CN"/>
        </w:rPr>
        <w:t>Principes de</w:t>
      </w:r>
      <w:r w:rsidRPr="00E272D6">
        <w:rPr>
          <w:szCs w:val="24"/>
          <w:lang w:val="fr-FR" w:eastAsia="zh-CN"/>
        </w:rPr>
        <w:t xml:space="preserve"> Paris), </w:t>
      </w:r>
      <w:r>
        <w:rPr>
          <w:szCs w:val="24"/>
          <w:lang w:val="fr-FR" w:eastAsia="zh-CN"/>
        </w:rPr>
        <w:t>notamment en vue de renforcer l</w:t>
      </w:r>
      <w:r w:rsidR="00996ECA">
        <w:rPr>
          <w:szCs w:val="24"/>
          <w:lang w:val="fr-FR" w:eastAsia="zh-CN"/>
        </w:rPr>
        <w:t>’</w:t>
      </w:r>
      <w:r>
        <w:rPr>
          <w:szCs w:val="24"/>
          <w:lang w:val="fr-FR" w:eastAsia="zh-CN"/>
        </w:rPr>
        <w:t>indépendance et d</w:t>
      </w:r>
      <w:r w:rsidR="00996ECA">
        <w:rPr>
          <w:szCs w:val="24"/>
          <w:lang w:val="fr-FR" w:eastAsia="zh-CN"/>
        </w:rPr>
        <w:t>’</w:t>
      </w:r>
      <w:r>
        <w:rPr>
          <w:szCs w:val="24"/>
          <w:lang w:val="fr-FR" w:eastAsia="zh-CN"/>
        </w:rPr>
        <w:t>étendre les mandats de la Commission de lutte contre la corruption et d</w:t>
      </w:r>
      <w:r w:rsidR="00996ECA">
        <w:rPr>
          <w:szCs w:val="24"/>
          <w:lang w:val="fr-FR" w:eastAsia="zh-CN"/>
        </w:rPr>
        <w:t>’</w:t>
      </w:r>
      <w:r>
        <w:rPr>
          <w:szCs w:val="24"/>
          <w:lang w:val="fr-FR" w:eastAsia="zh-CN"/>
        </w:rPr>
        <w:t>autres institutions existantes chargées de promouvoir et de protéger les droits consacrés par le Pacte.</w:t>
      </w:r>
    </w:p>
    <w:p w14:paraId="39454A4E" w14:textId="77777777" w:rsidR="00EB51F7" w:rsidRPr="00E272D6" w:rsidRDefault="00EB51F7" w:rsidP="00EB51F7">
      <w:pPr>
        <w:pStyle w:val="H23G"/>
        <w:rPr>
          <w:b w:val="0"/>
          <w:szCs w:val="24"/>
          <w:lang w:val="fr-FR" w:eastAsia="zh-CN"/>
        </w:rPr>
      </w:pPr>
      <w:r w:rsidRPr="00E272D6">
        <w:rPr>
          <w:szCs w:val="24"/>
          <w:lang w:val="fr-FR" w:eastAsia="zh-CN"/>
        </w:rPr>
        <w:tab/>
      </w:r>
      <w:r w:rsidRPr="00E272D6">
        <w:rPr>
          <w:szCs w:val="24"/>
          <w:lang w:val="fr-FR" w:eastAsia="zh-CN"/>
        </w:rPr>
        <w:tab/>
      </w:r>
      <w:r w:rsidRPr="00F10B90">
        <w:rPr>
          <w:szCs w:val="24"/>
          <w:lang w:eastAsia="zh-CN"/>
        </w:rPr>
        <w:t>Non-</w:t>
      </w:r>
      <w:r w:rsidRPr="00EB51F7">
        <w:rPr>
          <w:lang w:val="fr-FR" w:eastAsia="en-GB"/>
        </w:rPr>
        <w:t>discrimination</w:t>
      </w:r>
      <w:r w:rsidRPr="00F10B90">
        <w:rPr>
          <w:szCs w:val="24"/>
          <w:lang w:eastAsia="zh-CN"/>
        </w:rPr>
        <w:t xml:space="preserve"> et égalité de droits entre hommes et femmes</w:t>
      </w:r>
      <w:r w:rsidRPr="00F10B90">
        <w:rPr>
          <w:szCs w:val="24"/>
          <w:lang w:val="fr-FR" w:eastAsia="zh-CN"/>
        </w:rPr>
        <w:t xml:space="preserve"> </w:t>
      </w:r>
      <w:r w:rsidRPr="00E272D6">
        <w:rPr>
          <w:szCs w:val="24"/>
          <w:lang w:val="fr-FR" w:eastAsia="zh-CN"/>
        </w:rPr>
        <w:t>(art.</w:t>
      </w:r>
      <w:r>
        <w:rPr>
          <w:szCs w:val="24"/>
          <w:lang w:val="fr-FR" w:eastAsia="zh-CN"/>
        </w:rPr>
        <w:t> </w:t>
      </w:r>
      <w:r w:rsidRPr="00E272D6">
        <w:rPr>
          <w:szCs w:val="24"/>
          <w:lang w:val="fr-FR" w:eastAsia="zh-CN"/>
        </w:rPr>
        <w:t xml:space="preserve">2, 3, 25 </w:t>
      </w:r>
      <w:r>
        <w:rPr>
          <w:szCs w:val="24"/>
          <w:lang w:val="fr-FR" w:eastAsia="zh-CN"/>
        </w:rPr>
        <w:t>et</w:t>
      </w:r>
      <w:r w:rsidRPr="00E272D6">
        <w:rPr>
          <w:szCs w:val="24"/>
          <w:lang w:val="fr-FR" w:eastAsia="zh-CN"/>
        </w:rPr>
        <w:t xml:space="preserve"> 26)</w:t>
      </w:r>
    </w:p>
    <w:p w14:paraId="32405C5E" w14:textId="77777777" w:rsidR="00EB51F7" w:rsidRPr="00E272D6" w:rsidRDefault="00EB51F7" w:rsidP="00EB51F7">
      <w:pPr>
        <w:pStyle w:val="SingleTxtG"/>
        <w:rPr>
          <w:szCs w:val="24"/>
          <w:lang w:val="fr-FR" w:eastAsia="zh-CN"/>
        </w:rPr>
      </w:pPr>
      <w:r w:rsidRPr="00E272D6">
        <w:rPr>
          <w:szCs w:val="24"/>
          <w:lang w:val="fr-FR" w:eastAsia="zh-CN"/>
        </w:rPr>
        <w:t>4.</w:t>
      </w:r>
      <w:r w:rsidRPr="00E272D6">
        <w:rPr>
          <w:szCs w:val="24"/>
          <w:lang w:val="fr-FR" w:eastAsia="zh-CN"/>
        </w:rPr>
        <w:tab/>
      </w:r>
      <w:r>
        <w:rPr>
          <w:szCs w:val="24"/>
          <w:lang w:val="fr-FR" w:eastAsia="zh-CN"/>
        </w:rPr>
        <w:t xml:space="preserve">Décrire les mesures qui ont été prises afin de garantir que la législation </w:t>
      </w:r>
      <w:r w:rsidRPr="00E272D6">
        <w:rPr>
          <w:szCs w:val="24"/>
          <w:lang w:val="fr-FR" w:eastAsia="zh-CN"/>
        </w:rPr>
        <w:t xml:space="preserve">antidiscrimination </w:t>
      </w:r>
      <w:r>
        <w:rPr>
          <w:szCs w:val="24"/>
          <w:lang w:val="fr-FR" w:eastAsia="zh-CN"/>
        </w:rPr>
        <w:t>interdise la discrimination sous toutes ses formes</w:t>
      </w:r>
      <w:r w:rsidRPr="00E272D6">
        <w:rPr>
          <w:szCs w:val="24"/>
          <w:lang w:val="fr-FR" w:eastAsia="zh-CN"/>
        </w:rPr>
        <w:t xml:space="preserve">, </w:t>
      </w:r>
      <w:bookmarkStart w:id="1" w:name="_Hlk48837205"/>
      <w:r>
        <w:rPr>
          <w:szCs w:val="24"/>
          <w:lang w:val="fr-FR" w:eastAsia="zh-CN"/>
        </w:rPr>
        <w:t xml:space="preserve">y compris la discrimination </w:t>
      </w:r>
      <w:r w:rsidRPr="00E272D6">
        <w:rPr>
          <w:szCs w:val="24"/>
          <w:lang w:val="fr-FR" w:eastAsia="zh-CN"/>
        </w:rPr>
        <w:t>direct</w:t>
      </w:r>
      <w:r>
        <w:rPr>
          <w:szCs w:val="24"/>
          <w:lang w:val="fr-FR" w:eastAsia="zh-CN"/>
        </w:rPr>
        <w:t>e</w:t>
      </w:r>
      <w:r w:rsidRPr="00E272D6">
        <w:rPr>
          <w:szCs w:val="24"/>
          <w:lang w:val="fr-FR" w:eastAsia="zh-CN"/>
        </w:rPr>
        <w:t xml:space="preserve">, </w:t>
      </w:r>
      <w:r>
        <w:rPr>
          <w:szCs w:val="24"/>
          <w:lang w:val="fr-FR" w:eastAsia="zh-CN"/>
        </w:rPr>
        <w:t xml:space="preserve">la discrimination </w:t>
      </w:r>
      <w:r w:rsidRPr="00E272D6">
        <w:rPr>
          <w:szCs w:val="24"/>
          <w:lang w:val="fr-FR" w:eastAsia="zh-CN"/>
        </w:rPr>
        <w:t>indirect</w:t>
      </w:r>
      <w:r>
        <w:rPr>
          <w:szCs w:val="24"/>
          <w:lang w:val="fr-FR" w:eastAsia="zh-CN"/>
        </w:rPr>
        <w:t>e</w:t>
      </w:r>
      <w:r w:rsidRPr="00E272D6">
        <w:rPr>
          <w:szCs w:val="24"/>
          <w:lang w:val="fr-FR" w:eastAsia="zh-CN"/>
        </w:rPr>
        <w:t xml:space="preserve"> </w:t>
      </w:r>
      <w:r>
        <w:rPr>
          <w:szCs w:val="24"/>
          <w:lang w:val="fr-FR" w:eastAsia="zh-CN"/>
        </w:rPr>
        <w:t>et</w:t>
      </w:r>
      <w:r w:rsidRPr="00E272D6">
        <w:rPr>
          <w:szCs w:val="24"/>
          <w:lang w:val="fr-FR" w:eastAsia="zh-CN"/>
        </w:rPr>
        <w:t xml:space="preserve"> </w:t>
      </w:r>
      <w:r>
        <w:rPr>
          <w:szCs w:val="24"/>
          <w:lang w:val="fr-FR" w:eastAsia="zh-CN"/>
        </w:rPr>
        <w:t xml:space="preserve">la discrimination </w:t>
      </w:r>
      <w:r w:rsidRPr="00E272D6">
        <w:rPr>
          <w:szCs w:val="24"/>
          <w:lang w:val="fr-FR" w:eastAsia="zh-CN"/>
        </w:rPr>
        <w:t>multiple,</w:t>
      </w:r>
      <w:bookmarkEnd w:id="1"/>
      <w:r w:rsidRPr="00E272D6">
        <w:rPr>
          <w:szCs w:val="24"/>
          <w:lang w:val="fr-FR" w:eastAsia="zh-CN"/>
        </w:rPr>
        <w:t xml:space="preserve"> </w:t>
      </w:r>
      <w:r>
        <w:rPr>
          <w:szCs w:val="24"/>
          <w:lang w:val="fr-FR" w:eastAsia="zh-CN"/>
        </w:rPr>
        <w:t xml:space="preserve">pour tous </w:t>
      </w:r>
      <w:r>
        <w:rPr>
          <w:szCs w:val="24"/>
          <w:lang w:val="fr-FR" w:eastAsia="zh-CN"/>
        </w:rPr>
        <w:lastRenderedPageBreak/>
        <w:t xml:space="preserve">les motifs </w:t>
      </w:r>
      <w:r w:rsidRPr="00EB51F7">
        <w:rPr>
          <w:lang w:val="fr-FR" w:eastAsia="zh-CN"/>
        </w:rPr>
        <w:t>inscrits</w:t>
      </w:r>
      <w:r>
        <w:rPr>
          <w:szCs w:val="24"/>
          <w:lang w:val="fr-FR" w:eastAsia="zh-CN"/>
        </w:rPr>
        <w:t xml:space="preserve"> dans le Pacte, dans toutes les</w:t>
      </w:r>
      <w:r w:rsidRPr="00E272D6">
        <w:rPr>
          <w:szCs w:val="24"/>
          <w:lang w:val="fr-FR" w:eastAsia="zh-CN"/>
        </w:rPr>
        <w:t xml:space="preserve"> sph</w:t>
      </w:r>
      <w:r>
        <w:rPr>
          <w:szCs w:val="24"/>
          <w:lang w:val="fr-FR" w:eastAsia="zh-CN"/>
        </w:rPr>
        <w:t>è</w:t>
      </w:r>
      <w:r w:rsidRPr="00E272D6">
        <w:rPr>
          <w:szCs w:val="24"/>
          <w:lang w:val="fr-FR" w:eastAsia="zh-CN"/>
        </w:rPr>
        <w:t xml:space="preserve">res, </w:t>
      </w:r>
      <w:r>
        <w:rPr>
          <w:szCs w:val="24"/>
          <w:lang w:val="fr-FR" w:eastAsia="zh-CN"/>
        </w:rPr>
        <w:t>aussi bien dans le secteur public que dans le secteur privé. Indiquer si Macao (Chine) envisage d</w:t>
      </w:r>
      <w:r w:rsidR="00996ECA">
        <w:rPr>
          <w:szCs w:val="24"/>
          <w:lang w:val="fr-FR" w:eastAsia="zh-CN"/>
        </w:rPr>
        <w:t>’</w:t>
      </w:r>
      <w:r>
        <w:rPr>
          <w:szCs w:val="24"/>
          <w:lang w:val="fr-FR" w:eastAsia="zh-CN"/>
        </w:rPr>
        <w:t>élaborer une législation globale antidiscrimination.</w:t>
      </w:r>
    </w:p>
    <w:p w14:paraId="6A24474E" w14:textId="77777777" w:rsidR="00EB51F7" w:rsidRPr="00E272D6" w:rsidRDefault="00EB51F7" w:rsidP="00EB51F7">
      <w:pPr>
        <w:pStyle w:val="SingleTxtG"/>
        <w:rPr>
          <w:szCs w:val="24"/>
          <w:lang w:val="fr-FR" w:eastAsia="zh-CN"/>
        </w:rPr>
      </w:pPr>
      <w:r w:rsidRPr="00E272D6">
        <w:rPr>
          <w:rFonts w:eastAsia="Malgun Gothic"/>
          <w:szCs w:val="24"/>
          <w:lang w:val="fr-FR" w:eastAsia="ko-KR"/>
        </w:rPr>
        <w:t>5.</w:t>
      </w:r>
      <w:r w:rsidRPr="00E272D6">
        <w:rPr>
          <w:rFonts w:eastAsia="Malgun Gothic"/>
          <w:szCs w:val="24"/>
          <w:lang w:val="fr-FR" w:eastAsia="ko-KR"/>
        </w:rPr>
        <w:tab/>
      </w:r>
      <w:r>
        <w:rPr>
          <w:rFonts w:eastAsia="Malgun Gothic"/>
          <w:szCs w:val="24"/>
          <w:lang w:val="fr-FR" w:eastAsia="ko-KR"/>
        </w:rPr>
        <w:t xml:space="preserve">Décrire </w:t>
      </w:r>
      <w:r w:rsidRPr="0070661B">
        <w:rPr>
          <w:rFonts w:eastAsia="Malgun Gothic"/>
          <w:szCs w:val="24"/>
          <w:lang w:val="fr-FR" w:eastAsia="ko-KR"/>
        </w:rPr>
        <w:t xml:space="preserve">les mesures </w:t>
      </w:r>
      <w:r>
        <w:rPr>
          <w:rFonts w:eastAsia="Malgun Gothic"/>
          <w:szCs w:val="24"/>
          <w:lang w:val="fr-FR" w:eastAsia="ko-KR"/>
        </w:rPr>
        <w:t xml:space="preserve">qui ont été </w:t>
      </w:r>
      <w:r w:rsidRPr="0070661B">
        <w:rPr>
          <w:rFonts w:eastAsia="Malgun Gothic"/>
          <w:szCs w:val="24"/>
          <w:lang w:val="fr-FR" w:eastAsia="ko-KR"/>
        </w:rPr>
        <w:t xml:space="preserve">prises </w:t>
      </w:r>
      <w:r>
        <w:rPr>
          <w:rFonts w:eastAsia="Malgun Gothic"/>
          <w:szCs w:val="24"/>
          <w:lang w:val="fr-FR" w:eastAsia="ko-KR"/>
        </w:rPr>
        <w:t xml:space="preserve">en vue </w:t>
      </w:r>
      <w:r w:rsidRPr="0070661B">
        <w:rPr>
          <w:rFonts w:eastAsia="Malgun Gothic"/>
          <w:szCs w:val="24"/>
          <w:lang w:val="fr-FR" w:eastAsia="ko-KR"/>
        </w:rPr>
        <w:t>de</w:t>
      </w:r>
      <w:r>
        <w:rPr>
          <w:rFonts w:eastAsia="Malgun Gothic"/>
          <w:szCs w:val="24"/>
          <w:lang w:val="fr-FR" w:eastAsia="ko-KR"/>
        </w:rPr>
        <w:t xml:space="preserve"> reconnaître juridiquement les personnes transgenres et de leur permettre de faire modifier le genre mentionné sur leur acte de naissance et leurs documents d</w:t>
      </w:r>
      <w:r w:rsidR="00996ECA">
        <w:rPr>
          <w:rFonts w:eastAsia="Malgun Gothic"/>
          <w:szCs w:val="24"/>
          <w:lang w:val="fr-FR" w:eastAsia="ko-KR"/>
        </w:rPr>
        <w:t>’</w:t>
      </w:r>
      <w:r>
        <w:rPr>
          <w:rFonts w:eastAsia="Malgun Gothic"/>
          <w:szCs w:val="24"/>
          <w:lang w:val="fr-FR" w:eastAsia="ko-KR"/>
        </w:rPr>
        <w:t>identité</w:t>
      </w:r>
      <w:r w:rsidRPr="00E272D6">
        <w:rPr>
          <w:rFonts w:eastAsia="Malgun Gothic"/>
          <w:szCs w:val="24"/>
          <w:lang w:val="fr-FR" w:eastAsia="ko-KR"/>
        </w:rPr>
        <w:t xml:space="preserve">, </w:t>
      </w:r>
      <w:r>
        <w:rPr>
          <w:rFonts w:eastAsia="Malgun Gothic"/>
          <w:szCs w:val="24"/>
          <w:lang w:val="fr-FR" w:eastAsia="ko-KR"/>
        </w:rPr>
        <w:t>et présenter les résultats de l</w:t>
      </w:r>
      <w:r w:rsidR="00996ECA">
        <w:rPr>
          <w:rFonts w:eastAsia="Malgun Gothic"/>
          <w:szCs w:val="24"/>
          <w:lang w:val="fr-FR" w:eastAsia="ko-KR"/>
        </w:rPr>
        <w:t>’</w:t>
      </w:r>
      <w:r>
        <w:rPr>
          <w:rFonts w:eastAsia="Malgun Gothic"/>
          <w:szCs w:val="24"/>
          <w:lang w:val="fr-FR" w:eastAsia="ko-KR"/>
        </w:rPr>
        <w:t>étude menée sur le sujet par le Comité consultatif sur la réforme juridique. Décrire aussi les mesures qui ont été prises en vue de reconnaître et de protéger juridiquement les couples de même sexe ainsi que les mesures qui ont été prises ou qui sont envisagées pour étendre le champ d</w:t>
      </w:r>
      <w:r w:rsidR="00996ECA">
        <w:rPr>
          <w:rFonts w:eastAsia="Malgun Gothic"/>
          <w:szCs w:val="24"/>
          <w:lang w:val="fr-FR" w:eastAsia="ko-KR"/>
        </w:rPr>
        <w:t>’</w:t>
      </w:r>
      <w:r>
        <w:rPr>
          <w:rFonts w:eastAsia="Malgun Gothic"/>
          <w:szCs w:val="24"/>
          <w:lang w:val="fr-FR" w:eastAsia="ko-KR"/>
        </w:rPr>
        <w:t>application de la loi n</w:t>
      </w:r>
      <w:r w:rsidRPr="00660FAD">
        <w:rPr>
          <w:rFonts w:eastAsia="Malgun Gothic"/>
          <w:szCs w:val="24"/>
          <w:vertAlign w:val="superscript"/>
          <w:lang w:val="fr-FR" w:eastAsia="ko-KR"/>
        </w:rPr>
        <w:t>o</w:t>
      </w:r>
      <w:r>
        <w:rPr>
          <w:rFonts w:eastAsia="Malgun Gothic"/>
          <w:szCs w:val="24"/>
          <w:lang w:val="fr-FR" w:eastAsia="ko-KR"/>
        </w:rPr>
        <w:t> 2/2016 afin qu</w:t>
      </w:r>
      <w:r w:rsidR="00996ECA">
        <w:rPr>
          <w:rFonts w:eastAsia="Malgun Gothic"/>
          <w:szCs w:val="24"/>
          <w:lang w:val="fr-FR" w:eastAsia="ko-KR"/>
        </w:rPr>
        <w:t>’</w:t>
      </w:r>
      <w:r>
        <w:rPr>
          <w:rFonts w:eastAsia="Malgun Gothic"/>
          <w:szCs w:val="24"/>
          <w:lang w:val="fr-FR" w:eastAsia="ko-KR"/>
        </w:rPr>
        <w:t>elle protège aussi les couples de même sexe.</w:t>
      </w:r>
    </w:p>
    <w:p w14:paraId="0CD06E48" w14:textId="77777777" w:rsidR="00EB51F7" w:rsidRPr="00E272D6" w:rsidRDefault="00EB51F7" w:rsidP="00EB51F7">
      <w:pPr>
        <w:pStyle w:val="H23G"/>
        <w:rPr>
          <w:b w:val="0"/>
          <w:szCs w:val="24"/>
          <w:lang w:val="fr-FR" w:eastAsia="zh-CN"/>
        </w:rPr>
      </w:pPr>
      <w:r w:rsidRPr="00E272D6">
        <w:rPr>
          <w:szCs w:val="24"/>
          <w:lang w:val="fr-FR" w:eastAsia="zh-CN"/>
        </w:rPr>
        <w:tab/>
      </w:r>
      <w:r w:rsidRPr="00E272D6">
        <w:rPr>
          <w:szCs w:val="24"/>
          <w:lang w:val="fr-FR" w:eastAsia="zh-CN"/>
        </w:rPr>
        <w:tab/>
      </w:r>
      <w:r>
        <w:rPr>
          <w:szCs w:val="24"/>
          <w:lang w:val="fr-FR" w:eastAsia="zh-CN"/>
        </w:rPr>
        <w:t>V</w:t>
      </w:r>
      <w:r w:rsidRPr="00E272D6">
        <w:rPr>
          <w:szCs w:val="24"/>
          <w:lang w:val="fr-FR" w:eastAsia="zh-CN"/>
        </w:rPr>
        <w:t>iolence</w:t>
      </w:r>
      <w:r>
        <w:rPr>
          <w:szCs w:val="24"/>
          <w:lang w:val="fr-FR" w:eastAsia="zh-CN"/>
        </w:rPr>
        <w:t xml:space="preserve"> fondée </w:t>
      </w:r>
      <w:r w:rsidRPr="00EB51F7">
        <w:rPr>
          <w:lang w:val="fr-FR" w:eastAsia="en-GB"/>
        </w:rPr>
        <w:t>sur</w:t>
      </w:r>
      <w:r>
        <w:rPr>
          <w:szCs w:val="24"/>
          <w:lang w:val="fr-FR" w:eastAsia="zh-CN"/>
        </w:rPr>
        <w:t xml:space="preserve"> le genre</w:t>
      </w:r>
      <w:r w:rsidRPr="00E272D6">
        <w:rPr>
          <w:szCs w:val="24"/>
          <w:lang w:val="fr-FR" w:eastAsia="zh-CN"/>
        </w:rPr>
        <w:t xml:space="preserve"> (art.</w:t>
      </w:r>
      <w:r>
        <w:rPr>
          <w:szCs w:val="24"/>
          <w:lang w:val="fr-FR" w:eastAsia="zh-CN"/>
        </w:rPr>
        <w:t> </w:t>
      </w:r>
      <w:r w:rsidRPr="00E272D6">
        <w:rPr>
          <w:szCs w:val="24"/>
          <w:lang w:val="fr-FR" w:eastAsia="zh-CN"/>
        </w:rPr>
        <w:t xml:space="preserve">2, 3, 6, 7 </w:t>
      </w:r>
      <w:r>
        <w:rPr>
          <w:szCs w:val="24"/>
          <w:lang w:val="fr-FR" w:eastAsia="zh-CN"/>
        </w:rPr>
        <w:t>et</w:t>
      </w:r>
      <w:r w:rsidRPr="00E272D6">
        <w:rPr>
          <w:szCs w:val="24"/>
          <w:lang w:val="fr-FR" w:eastAsia="zh-CN"/>
        </w:rPr>
        <w:t xml:space="preserve"> 26)</w:t>
      </w:r>
    </w:p>
    <w:p w14:paraId="332365B2" w14:textId="77777777" w:rsidR="00EB51F7" w:rsidRPr="00E272D6" w:rsidRDefault="00EB51F7" w:rsidP="00EB51F7">
      <w:pPr>
        <w:pStyle w:val="SingleTxtG"/>
        <w:rPr>
          <w:szCs w:val="24"/>
          <w:lang w:val="fr-FR" w:eastAsia="zh-CN"/>
        </w:rPr>
      </w:pPr>
      <w:r w:rsidRPr="00E272D6">
        <w:rPr>
          <w:szCs w:val="24"/>
          <w:lang w:val="fr-FR" w:eastAsia="zh-CN"/>
        </w:rPr>
        <w:t>6.</w:t>
      </w:r>
      <w:r w:rsidRPr="00E272D6">
        <w:rPr>
          <w:szCs w:val="24"/>
          <w:lang w:val="fr-FR" w:eastAsia="zh-CN"/>
        </w:rPr>
        <w:tab/>
      </w:r>
      <w:r>
        <w:rPr>
          <w:szCs w:val="24"/>
          <w:lang w:val="fr-FR" w:eastAsia="zh-CN"/>
        </w:rPr>
        <w:t>Commenter les informations selon lesquelles les infractions de violence domestique sont souvent, pendant la procédure juridique, requalifiées en simples voies de fait, en raison de l</w:t>
      </w:r>
      <w:r w:rsidR="00996ECA">
        <w:rPr>
          <w:szCs w:val="24"/>
          <w:lang w:val="fr-FR" w:eastAsia="zh-CN"/>
        </w:rPr>
        <w:t>’</w:t>
      </w:r>
      <w:r>
        <w:rPr>
          <w:szCs w:val="24"/>
          <w:lang w:val="fr-FR" w:eastAsia="zh-CN"/>
        </w:rPr>
        <w:t>imprécision de la définition de la violence domestique figurant dans la loi. Décrire les mesures qui ont été prises pour améliorer l</w:t>
      </w:r>
      <w:r w:rsidR="00996ECA">
        <w:rPr>
          <w:szCs w:val="24"/>
          <w:lang w:val="fr-FR" w:eastAsia="zh-CN"/>
        </w:rPr>
        <w:t>’</w:t>
      </w:r>
      <w:r>
        <w:rPr>
          <w:szCs w:val="24"/>
          <w:lang w:val="fr-FR" w:eastAsia="zh-CN"/>
        </w:rPr>
        <w:t xml:space="preserve">application effective de la loi </w:t>
      </w:r>
      <w:r w:rsidRPr="00EF1030">
        <w:rPr>
          <w:szCs w:val="24"/>
          <w:lang w:val="fr-FR" w:eastAsia="zh-CN"/>
        </w:rPr>
        <w:t>n</w:t>
      </w:r>
      <w:r w:rsidRPr="00EF1030">
        <w:rPr>
          <w:szCs w:val="24"/>
          <w:vertAlign w:val="superscript"/>
          <w:lang w:val="fr-FR" w:eastAsia="zh-CN"/>
        </w:rPr>
        <w:t>o</w:t>
      </w:r>
      <w:r>
        <w:rPr>
          <w:szCs w:val="24"/>
          <w:lang w:val="fr-FR" w:eastAsia="zh-CN"/>
        </w:rPr>
        <w:t> 2/2016. Compte tenu des informations fournies par Macao (Chine)</w:t>
      </w:r>
      <w:r w:rsidRPr="00E272D6">
        <w:rPr>
          <w:szCs w:val="24"/>
          <w:lang w:val="fr-FR" w:eastAsia="zh-CN"/>
        </w:rPr>
        <w:t xml:space="preserve"> (CCPR/C/CHN-MAC/2, par.</w:t>
      </w:r>
      <w:r>
        <w:rPr>
          <w:szCs w:val="24"/>
          <w:lang w:val="fr-FR" w:eastAsia="zh-CN"/>
        </w:rPr>
        <w:t> </w:t>
      </w:r>
      <w:r w:rsidRPr="00E272D6">
        <w:rPr>
          <w:szCs w:val="24"/>
          <w:lang w:val="fr-FR" w:eastAsia="zh-CN"/>
        </w:rPr>
        <w:t xml:space="preserve">114), </w:t>
      </w:r>
      <w:r>
        <w:rPr>
          <w:szCs w:val="24"/>
          <w:lang w:val="fr-FR" w:eastAsia="zh-CN"/>
        </w:rPr>
        <w:t xml:space="preserve">et au vu du faible nombre de plaintes déposées pour </w:t>
      </w:r>
      <w:r w:rsidRPr="005D3991">
        <w:rPr>
          <w:szCs w:val="24"/>
          <w:lang w:val="fr-FR" w:eastAsia="zh-CN"/>
        </w:rPr>
        <w:t>harcèlement sexuel sur le lieu de travail,</w:t>
      </w:r>
      <w:r>
        <w:rPr>
          <w:szCs w:val="24"/>
          <w:lang w:val="fr-FR" w:eastAsia="zh-CN"/>
        </w:rPr>
        <w:t xml:space="preserve"> préciser dans quelle mesure les modifications apportées au Code pénal, en particulier à son article 164-A, qui définit le harcèlement sexuel comme une infraction à part entière, sont effectivement appliquées.</w:t>
      </w:r>
    </w:p>
    <w:p w14:paraId="70013793" w14:textId="77777777" w:rsidR="00EB51F7" w:rsidRPr="00E272D6" w:rsidRDefault="00EB51F7" w:rsidP="00EB51F7">
      <w:pPr>
        <w:pStyle w:val="H23G"/>
        <w:rPr>
          <w:b w:val="0"/>
          <w:szCs w:val="24"/>
          <w:lang w:val="fr-FR" w:eastAsia="zh-CN"/>
        </w:rPr>
      </w:pPr>
      <w:r w:rsidRPr="00E272D6">
        <w:rPr>
          <w:szCs w:val="24"/>
          <w:lang w:val="fr-FR" w:eastAsia="zh-CN"/>
        </w:rPr>
        <w:tab/>
      </w:r>
      <w:r w:rsidRPr="00E272D6">
        <w:rPr>
          <w:szCs w:val="24"/>
          <w:lang w:val="fr-FR" w:eastAsia="zh-CN"/>
        </w:rPr>
        <w:tab/>
      </w:r>
      <w:r>
        <w:rPr>
          <w:szCs w:val="24"/>
          <w:lang w:val="fr-FR" w:eastAsia="zh-CN"/>
        </w:rPr>
        <w:t>Droit à la vie</w:t>
      </w:r>
      <w:r w:rsidRPr="00E272D6">
        <w:rPr>
          <w:szCs w:val="24"/>
          <w:lang w:val="fr-FR" w:eastAsia="zh-CN"/>
        </w:rPr>
        <w:t xml:space="preserve">, </w:t>
      </w:r>
      <w:r>
        <w:rPr>
          <w:szCs w:val="24"/>
          <w:lang w:val="fr-FR" w:eastAsia="zh-CN"/>
        </w:rPr>
        <w:t xml:space="preserve">interdiction de la </w:t>
      </w:r>
      <w:r w:rsidRPr="00E272D6">
        <w:rPr>
          <w:szCs w:val="24"/>
          <w:lang w:val="fr-FR" w:eastAsia="zh-CN"/>
        </w:rPr>
        <w:t xml:space="preserve">torture </w:t>
      </w:r>
      <w:r>
        <w:rPr>
          <w:szCs w:val="24"/>
          <w:lang w:val="fr-FR" w:eastAsia="zh-CN"/>
        </w:rPr>
        <w:t>et des autres peines ou traitements</w:t>
      </w:r>
      <w:r w:rsidRPr="00E272D6">
        <w:rPr>
          <w:szCs w:val="24"/>
          <w:lang w:val="fr-FR" w:eastAsia="zh-CN"/>
        </w:rPr>
        <w:t xml:space="preserve"> cruel</w:t>
      </w:r>
      <w:r>
        <w:rPr>
          <w:szCs w:val="24"/>
          <w:lang w:val="fr-FR" w:eastAsia="zh-CN"/>
        </w:rPr>
        <w:t>s</w:t>
      </w:r>
      <w:r w:rsidRPr="00E272D6">
        <w:rPr>
          <w:szCs w:val="24"/>
          <w:lang w:val="fr-FR" w:eastAsia="zh-CN"/>
        </w:rPr>
        <w:t>, inhumain</w:t>
      </w:r>
      <w:r>
        <w:rPr>
          <w:szCs w:val="24"/>
          <w:lang w:val="fr-FR" w:eastAsia="zh-CN"/>
        </w:rPr>
        <w:t xml:space="preserve">s ou dégradants, et liberté et sécurité </w:t>
      </w:r>
      <w:r w:rsidRPr="00EB51F7">
        <w:rPr>
          <w:lang w:val="fr-FR" w:eastAsia="en-GB"/>
        </w:rPr>
        <w:t>de</w:t>
      </w:r>
      <w:r>
        <w:rPr>
          <w:szCs w:val="24"/>
          <w:lang w:val="fr-FR" w:eastAsia="zh-CN"/>
        </w:rPr>
        <w:t xml:space="preserve"> la personne</w:t>
      </w:r>
      <w:r w:rsidRPr="00E272D6">
        <w:rPr>
          <w:szCs w:val="24"/>
          <w:lang w:val="fr-FR" w:eastAsia="zh-CN"/>
        </w:rPr>
        <w:t xml:space="preserve"> (art.</w:t>
      </w:r>
      <w:r>
        <w:rPr>
          <w:szCs w:val="24"/>
          <w:lang w:val="fr-FR" w:eastAsia="zh-CN"/>
        </w:rPr>
        <w:t> </w:t>
      </w:r>
      <w:r w:rsidRPr="00E272D6">
        <w:rPr>
          <w:szCs w:val="24"/>
          <w:lang w:val="fr-FR" w:eastAsia="zh-CN"/>
        </w:rPr>
        <w:t xml:space="preserve">6, 7, 9, 10 </w:t>
      </w:r>
      <w:r>
        <w:rPr>
          <w:szCs w:val="24"/>
          <w:lang w:val="fr-FR" w:eastAsia="zh-CN"/>
        </w:rPr>
        <w:t>et</w:t>
      </w:r>
      <w:r w:rsidRPr="00E272D6">
        <w:rPr>
          <w:szCs w:val="24"/>
          <w:lang w:val="fr-FR" w:eastAsia="zh-CN"/>
        </w:rPr>
        <w:t xml:space="preserve"> 14)</w:t>
      </w:r>
    </w:p>
    <w:p w14:paraId="79BE0167" w14:textId="77777777" w:rsidR="00EB51F7" w:rsidRPr="00E272D6" w:rsidRDefault="00EB51F7" w:rsidP="00EB51F7">
      <w:pPr>
        <w:pStyle w:val="SingleTxtG"/>
        <w:rPr>
          <w:szCs w:val="24"/>
          <w:lang w:val="fr-FR" w:eastAsia="zh-CN"/>
        </w:rPr>
      </w:pPr>
      <w:r w:rsidRPr="00E272D6">
        <w:rPr>
          <w:szCs w:val="24"/>
          <w:lang w:val="fr-FR" w:eastAsia="zh-CN"/>
        </w:rPr>
        <w:t>7.</w:t>
      </w:r>
      <w:r w:rsidRPr="00E272D6">
        <w:rPr>
          <w:szCs w:val="24"/>
          <w:lang w:val="fr-FR" w:eastAsia="zh-CN"/>
        </w:rPr>
        <w:tab/>
      </w:r>
      <w:r>
        <w:rPr>
          <w:szCs w:val="24"/>
          <w:lang w:val="fr-FR" w:eastAsia="zh-CN"/>
        </w:rPr>
        <w:t>Indiquer où en est le projet de loi relatif à l</w:t>
      </w:r>
      <w:r w:rsidR="00996ECA">
        <w:rPr>
          <w:szCs w:val="24"/>
          <w:lang w:val="fr-FR" w:eastAsia="zh-CN"/>
        </w:rPr>
        <w:t>’</w:t>
      </w:r>
      <w:r>
        <w:rPr>
          <w:szCs w:val="24"/>
          <w:lang w:val="fr-FR" w:eastAsia="zh-CN"/>
        </w:rPr>
        <w:t>entraide judiciaire en matière pénale entre les régions et préciser quelles dispositions de ce texte protègent les délinquants transférés de Macao (Chine) vers la Chine continentale</w:t>
      </w:r>
      <w:r w:rsidRPr="00E272D6">
        <w:rPr>
          <w:szCs w:val="24"/>
          <w:lang w:val="fr-FR" w:eastAsia="zh-CN"/>
        </w:rPr>
        <w:t xml:space="preserve"> </w:t>
      </w:r>
      <w:r>
        <w:rPr>
          <w:szCs w:val="24"/>
          <w:lang w:val="fr-FR" w:eastAsia="zh-CN"/>
        </w:rPr>
        <w:t>du risque d</w:t>
      </w:r>
      <w:r w:rsidR="00996ECA">
        <w:rPr>
          <w:szCs w:val="24"/>
          <w:lang w:val="fr-FR" w:eastAsia="zh-CN"/>
        </w:rPr>
        <w:t>’</w:t>
      </w:r>
      <w:r>
        <w:rPr>
          <w:szCs w:val="24"/>
          <w:lang w:val="fr-FR" w:eastAsia="zh-CN"/>
        </w:rPr>
        <w:t>être condamnés à la peine de mort ou de subir de mauvais traitements à leur arrivée. Donner des renseignements à jour sur les négociations engagées avec la Chine continentale au sujet d</w:t>
      </w:r>
      <w:r w:rsidR="00996ECA">
        <w:rPr>
          <w:szCs w:val="24"/>
          <w:lang w:val="fr-FR" w:eastAsia="zh-CN"/>
        </w:rPr>
        <w:t>’</w:t>
      </w:r>
      <w:r>
        <w:rPr>
          <w:szCs w:val="24"/>
          <w:lang w:val="fr-FR" w:eastAsia="zh-CN"/>
        </w:rPr>
        <w:t xml:space="preserve">un accord de remise des délinquants fugitifs et indiquer quelles dispositions de cet accord garantissent sa conformité avec les </w:t>
      </w:r>
      <w:r w:rsidRPr="00E272D6">
        <w:rPr>
          <w:szCs w:val="24"/>
          <w:lang w:val="fr-FR" w:eastAsia="zh-CN"/>
        </w:rPr>
        <w:t>articles</w:t>
      </w:r>
      <w:r>
        <w:rPr>
          <w:szCs w:val="24"/>
          <w:lang w:val="fr-FR" w:eastAsia="zh-CN"/>
        </w:rPr>
        <w:t> </w:t>
      </w:r>
      <w:r w:rsidRPr="00E272D6">
        <w:rPr>
          <w:szCs w:val="24"/>
          <w:lang w:val="fr-FR" w:eastAsia="zh-CN"/>
        </w:rPr>
        <w:t>6</w:t>
      </w:r>
      <w:r>
        <w:rPr>
          <w:szCs w:val="24"/>
          <w:lang w:val="fr-FR" w:eastAsia="zh-CN"/>
        </w:rPr>
        <w:t xml:space="preserve"> et </w:t>
      </w:r>
      <w:r w:rsidRPr="00E272D6">
        <w:rPr>
          <w:szCs w:val="24"/>
          <w:lang w:val="fr-FR" w:eastAsia="zh-CN"/>
        </w:rPr>
        <w:t xml:space="preserve">7 </w:t>
      </w:r>
      <w:r>
        <w:rPr>
          <w:szCs w:val="24"/>
          <w:lang w:val="fr-FR" w:eastAsia="zh-CN"/>
        </w:rPr>
        <w:t>du Pacte.</w:t>
      </w:r>
      <w:r w:rsidRPr="00E272D6">
        <w:rPr>
          <w:szCs w:val="24"/>
          <w:lang w:val="fr-FR" w:eastAsia="zh-CN"/>
        </w:rPr>
        <w:t xml:space="preserve"> </w:t>
      </w:r>
      <w:r>
        <w:rPr>
          <w:szCs w:val="24"/>
          <w:lang w:val="fr-FR" w:eastAsia="zh-CN"/>
        </w:rPr>
        <w:t>Commenter les informations selon lesquelles des fonctionnaires de Macao ont transféré des auteurs présumés d</w:t>
      </w:r>
      <w:r w:rsidR="00996ECA">
        <w:rPr>
          <w:szCs w:val="24"/>
          <w:lang w:val="fr-FR" w:eastAsia="zh-CN"/>
        </w:rPr>
        <w:t>’</w:t>
      </w:r>
      <w:r>
        <w:rPr>
          <w:szCs w:val="24"/>
          <w:lang w:val="fr-FR" w:eastAsia="zh-CN"/>
        </w:rPr>
        <w:t xml:space="preserve">infractions pénales vers la Chine continentale, en dépit des décisions rendues par la </w:t>
      </w:r>
      <w:r w:rsidRPr="00E272D6">
        <w:rPr>
          <w:szCs w:val="24"/>
          <w:lang w:val="fr-FR" w:eastAsia="zh-CN"/>
        </w:rPr>
        <w:t>Cou</w:t>
      </w:r>
      <w:r>
        <w:rPr>
          <w:szCs w:val="24"/>
          <w:lang w:val="fr-FR" w:eastAsia="zh-CN"/>
        </w:rPr>
        <w:t>r d</w:t>
      </w:r>
      <w:r w:rsidR="00996ECA">
        <w:rPr>
          <w:szCs w:val="24"/>
          <w:lang w:val="fr-FR" w:eastAsia="zh-CN"/>
        </w:rPr>
        <w:t>’</w:t>
      </w:r>
      <w:r>
        <w:rPr>
          <w:szCs w:val="24"/>
          <w:lang w:val="fr-FR" w:eastAsia="zh-CN"/>
        </w:rPr>
        <w:t>appel en dernier ressor</w:t>
      </w:r>
      <w:r w:rsidRPr="00E272D6">
        <w:rPr>
          <w:szCs w:val="24"/>
          <w:lang w:val="fr-FR" w:eastAsia="zh-CN"/>
        </w:rPr>
        <w:t>t</w:t>
      </w:r>
      <w:r>
        <w:rPr>
          <w:szCs w:val="24"/>
          <w:lang w:val="fr-FR" w:eastAsia="zh-CN"/>
        </w:rPr>
        <w:t>,</w:t>
      </w:r>
      <w:r w:rsidRPr="00E272D6">
        <w:rPr>
          <w:szCs w:val="24"/>
          <w:lang w:val="fr-FR" w:eastAsia="zh-CN"/>
        </w:rPr>
        <w:t xml:space="preserve"> </w:t>
      </w:r>
      <w:r>
        <w:rPr>
          <w:szCs w:val="24"/>
          <w:lang w:val="fr-FR" w:eastAsia="zh-CN"/>
        </w:rPr>
        <w:t>et</w:t>
      </w:r>
      <w:r w:rsidRPr="00E272D6">
        <w:rPr>
          <w:szCs w:val="24"/>
          <w:lang w:val="fr-FR" w:eastAsia="zh-CN"/>
        </w:rPr>
        <w:t xml:space="preserve"> </w:t>
      </w:r>
      <w:r>
        <w:rPr>
          <w:szCs w:val="24"/>
          <w:lang w:val="fr-FR" w:eastAsia="zh-CN"/>
        </w:rPr>
        <w:t>donner des précisions sur ces affaires, notamment sur leur nombre et sur les accusations portées contre les</w:t>
      </w:r>
      <w:r w:rsidRPr="00E272D6">
        <w:rPr>
          <w:szCs w:val="24"/>
          <w:lang w:val="fr-FR" w:eastAsia="zh-CN"/>
        </w:rPr>
        <w:t xml:space="preserve"> suspects.</w:t>
      </w:r>
    </w:p>
    <w:p w14:paraId="0948C821" w14:textId="77777777" w:rsidR="00EB51F7" w:rsidRPr="00E272D6" w:rsidRDefault="00EB51F7" w:rsidP="00EB51F7">
      <w:pPr>
        <w:pStyle w:val="SingleTxtG"/>
        <w:rPr>
          <w:szCs w:val="24"/>
          <w:lang w:val="fr-FR" w:eastAsia="zh-CN"/>
        </w:rPr>
      </w:pPr>
      <w:r w:rsidRPr="00E272D6">
        <w:rPr>
          <w:szCs w:val="24"/>
          <w:lang w:val="fr-FR" w:eastAsia="zh-CN"/>
        </w:rPr>
        <w:t>8.</w:t>
      </w:r>
      <w:r w:rsidRPr="00E272D6">
        <w:rPr>
          <w:szCs w:val="24"/>
          <w:lang w:val="fr-FR" w:eastAsia="zh-CN"/>
        </w:rPr>
        <w:tab/>
      </w:r>
      <w:r>
        <w:rPr>
          <w:szCs w:val="24"/>
          <w:lang w:val="fr-FR" w:eastAsia="zh-CN"/>
        </w:rPr>
        <w:t>Décrire les mesures législatives et institutionnelles qui ont été prises en vue d</w:t>
      </w:r>
      <w:r w:rsidR="00996ECA">
        <w:rPr>
          <w:szCs w:val="24"/>
          <w:lang w:val="fr-FR" w:eastAsia="zh-CN"/>
        </w:rPr>
        <w:t>’</w:t>
      </w:r>
      <w:r>
        <w:rPr>
          <w:szCs w:val="24"/>
          <w:lang w:val="fr-FR" w:eastAsia="zh-CN"/>
        </w:rPr>
        <w:t>établir ou de renforcer un mécanisme indépendant et de le doter de pouvoirs d</w:t>
      </w:r>
      <w:r w:rsidR="00996ECA">
        <w:rPr>
          <w:szCs w:val="24"/>
          <w:lang w:val="fr-FR" w:eastAsia="zh-CN"/>
        </w:rPr>
        <w:t>’</w:t>
      </w:r>
      <w:r>
        <w:rPr>
          <w:szCs w:val="24"/>
          <w:lang w:val="fr-FR" w:eastAsia="zh-CN"/>
        </w:rPr>
        <w:t>enquête suffisants pour surveiller les conditions de vie et le traitement en usage dans les prisons, les établissements psychiatriques et les autres lieux de détention, et examiner les plaintes qui s</w:t>
      </w:r>
      <w:r w:rsidR="00996ECA">
        <w:rPr>
          <w:szCs w:val="24"/>
          <w:lang w:val="fr-FR" w:eastAsia="zh-CN"/>
        </w:rPr>
        <w:t>’</w:t>
      </w:r>
      <w:r>
        <w:rPr>
          <w:szCs w:val="24"/>
          <w:lang w:val="fr-FR" w:eastAsia="zh-CN"/>
        </w:rPr>
        <w:t>y rapportent</w:t>
      </w:r>
      <w:r w:rsidRPr="00E272D6">
        <w:rPr>
          <w:szCs w:val="24"/>
          <w:lang w:val="fr-FR" w:eastAsia="zh-CN"/>
        </w:rPr>
        <w:t xml:space="preserve">. </w:t>
      </w:r>
      <w:r>
        <w:rPr>
          <w:szCs w:val="24"/>
          <w:lang w:val="fr-FR" w:eastAsia="zh-CN"/>
        </w:rPr>
        <w:t xml:space="preserve">Expliquer </w:t>
      </w:r>
      <w:r w:rsidRPr="00EB51F7">
        <w:rPr>
          <w:lang w:val="fr-FR" w:eastAsia="zh-CN"/>
        </w:rPr>
        <w:t>pourquoi</w:t>
      </w:r>
      <w:r>
        <w:rPr>
          <w:szCs w:val="24"/>
          <w:lang w:val="fr-FR" w:eastAsia="zh-CN"/>
        </w:rPr>
        <w:t xml:space="preserve"> les étrangers représentent une proportion importante de la population carcérale. Compte tenu du taux élevé d</w:t>
      </w:r>
      <w:r w:rsidR="00996ECA">
        <w:rPr>
          <w:szCs w:val="24"/>
          <w:lang w:val="fr-FR" w:eastAsia="zh-CN"/>
        </w:rPr>
        <w:t>’</w:t>
      </w:r>
      <w:r>
        <w:rPr>
          <w:szCs w:val="24"/>
          <w:lang w:val="fr-FR" w:eastAsia="zh-CN"/>
        </w:rPr>
        <w:t>occupation des prisons, décrire les mesures qui ont été prises pour atténuer les effets de la pandémie de maladie à coronavirus</w:t>
      </w:r>
      <w:r w:rsidRPr="00E272D6">
        <w:rPr>
          <w:szCs w:val="24"/>
          <w:lang w:val="fr-FR" w:eastAsia="zh-CN"/>
        </w:rPr>
        <w:t xml:space="preserve"> (COVID-19) </w:t>
      </w:r>
      <w:r>
        <w:rPr>
          <w:szCs w:val="24"/>
          <w:lang w:val="fr-FR" w:eastAsia="zh-CN"/>
        </w:rPr>
        <w:t>et réduire le risque d</w:t>
      </w:r>
      <w:r w:rsidR="00996ECA">
        <w:rPr>
          <w:szCs w:val="24"/>
          <w:lang w:val="fr-FR" w:eastAsia="zh-CN"/>
        </w:rPr>
        <w:t>’</w:t>
      </w:r>
      <w:r>
        <w:rPr>
          <w:szCs w:val="24"/>
          <w:lang w:val="fr-FR" w:eastAsia="zh-CN"/>
        </w:rPr>
        <w:t>infection dans les prisons et les autres lieux de détention.</w:t>
      </w:r>
    </w:p>
    <w:p w14:paraId="48324945" w14:textId="77777777" w:rsidR="00EB51F7" w:rsidRPr="00E272D6" w:rsidRDefault="00EB51F7" w:rsidP="00EB51F7">
      <w:pPr>
        <w:pStyle w:val="H23G"/>
        <w:rPr>
          <w:b w:val="0"/>
          <w:szCs w:val="24"/>
          <w:lang w:val="fr-FR" w:eastAsia="en-GB"/>
        </w:rPr>
      </w:pPr>
      <w:r w:rsidRPr="00E272D6">
        <w:rPr>
          <w:szCs w:val="24"/>
          <w:lang w:val="fr-FR" w:eastAsia="en-GB"/>
        </w:rPr>
        <w:tab/>
      </w:r>
      <w:r w:rsidRPr="00E272D6">
        <w:rPr>
          <w:szCs w:val="24"/>
          <w:lang w:val="fr-FR" w:eastAsia="en-GB"/>
        </w:rPr>
        <w:tab/>
      </w:r>
      <w:r w:rsidRPr="00CA207F">
        <w:rPr>
          <w:szCs w:val="24"/>
          <w:lang w:eastAsia="en-GB"/>
        </w:rPr>
        <w:t xml:space="preserve">Traitement des </w:t>
      </w:r>
      <w:r w:rsidRPr="00EB51F7">
        <w:rPr>
          <w:lang w:val="fr-FR" w:eastAsia="en-GB"/>
        </w:rPr>
        <w:t>étrangers</w:t>
      </w:r>
      <w:r w:rsidRPr="00CA207F">
        <w:rPr>
          <w:szCs w:val="24"/>
          <w:lang w:eastAsia="en-GB"/>
        </w:rPr>
        <w:t>, réfugiés, demandeurs d</w:t>
      </w:r>
      <w:r w:rsidR="00996ECA">
        <w:rPr>
          <w:szCs w:val="24"/>
          <w:lang w:eastAsia="en-GB"/>
        </w:rPr>
        <w:t>’</w:t>
      </w:r>
      <w:r w:rsidRPr="00CA207F">
        <w:rPr>
          <w:szCs w:val="24"/>
          <w:lang w:eastAsia="en-GB"/>
        </w:rPr>
        <w:t>asile et migrants</w:t>
      </w:r>
      <w:r w:rsidRPr="00E272D6">
        <w:rPr>
          <w:szCs w:val="24"/>
          <w:lang w:val="fr-FR" w:eastAsia="en-GB"/>
        </w:rPr>
        <w:t xml:space="preserve"> </w:t>
      </w:r>
      <w:r>
        <w:rPr>
          <w:szCs w:val="24"/>
          <w:lang w:val="fr-FR" w:eastAsia="en-GB"/>
        </w:rPr>
        <w:br/>
      </w:r>
      <w:r w:rsidRPr="00E272D6">
        <w:rPr>
          <w:szCs w:val="24"/>
          <w:lang w:val="fr-FR" w:eastAsia="en-GB"/>
        </w:rPr>
        <w:t>(art.</w:t>
      </w:r>
      <w:r>
        <w:rPr>
          <w:szCs w:val="24"/>
          <w:lang w:val="fr-FR" w:eastAsia="en-GB"/>
        </w:rPr>
        <w:t> </w:t>
      </w:r>
      <w:r w:rsidRPr="00E272D6">
        <w:rPr>
          <w:szCs w:val="24"/>
          <w:lang w:val="fr-FR" w:eastAsia="en-GB"/>
        </w:rPr>
        <w:t xml:space="preserve">7, 9, 12, 13 </w:t>
      </w:r>
      <w:r>
        <w:rPr>
          <w:szCs w:val="24"/>
          <w:lang w:val="fr-FR" w:eastAsia="en-GB"/>
        </w:rPr>
        <w:t>et</w:t>
      </w:r>
      <w:r w:rsidRPr="00E272D6">
        <w:rPr>
          <w:szCs w:val="24"/>
          <w:lang w:val="fr-FR" w:eastAsia="en-GB"/>
        </w:rPr>
        <w:t xml:space="preserve"> 24)</w:t>
      </w:r>
    </w:p>
    <w:p w14:paraId="4C31A725" w14:textId="77777777" w:rsidR="00EB51F7" w:rsidRPr="00E272D6" w:rsidRDefault="00EB51F7" w:rsidP="00EB51F7">
      <w:pPr>
        <w:pStyle w:val="SingleTxtG"/>
        <w:rPr>
          <w:szCs w:val="24"/>
          <w:lang w:val="fr-FR" w:eastAsia="zh-CN"/>
        </w:rPr>
      </w:pPr>
      <w:r w:rsidRPr="00E272D6">
        <w:rPr>
          <w:szCs w:val="24"/>
          <w:lang w:val="fr-FR" w:eastAsia="zh-CN"/>
        </w:rPr>
        <w:t>9.</w:t>
      </w:r>
      <w:r w:rsidRPr="00E272D6">
        <w:rPr>
          <w:szCs w:val="24"/>
          <w:lang w:val="fr-FR" w:eastAsia="zh-CN"/>
        </w:rPr>
        <w:tab/>
      </w:r>
      <w:r>
        <w:rPr>
          <w:szCs w:val="24"/>
          <w:lang w:val="fr-FR" w:eastAsia="zh-CN"/>
        </w:rPr>
        <w:t>Compte tenu des</w:t>
      </w:r>
      <w:r w:rsidRPr="00E272D6">
        <w:rPr>
          <w:szCs w:val="24"/>
          <w:lang w:val="fr-FR" w:eastAsia="zh-CN"/>
        </w:rPr>
        <w:t xml:space="preserve"> information</w:t>
      </w:r>
      <w:r>
        <w:rPr>
          <w:szCs w:val="24"/>
          <w:lang w:val="fr-FR" w:eastAsia="zh-CN"/>
        </w:rPr>
        <w:t>s fournies par</w:t>
      </w:r>
      <w:r w:rsidRPr="00E272D6">
        <w:rPr>
          <w:szCs w:val="24"/>
          <w:lang w:val="fr-FR" w:eastAsia="zh-CN"/>
        </w:rPr>
        <w:t xml:space="preserve"> </w:t>
      </w:r>
      <w:r>
        <w:rPr>
          <w:szCs w:val="24"/>
          <w:lang w:val="fr-FR" w:eastAsia="zh-CN"/>
        </w:rPr>
        <w:t>Macao (Chine)</w:t>
      </w:r>
      <w:r w:rsidRPr="00E272D6">
        <w:rPr>
          <w:szCs w:val="24"/>
          <w:lang w:val="fr-FR" w:eastAsia="zh-CN"/>
        </w:rPr>
        <w:t xml:space="preserve"> (CCPR/C/CHN-MAC/2, par.</w:t>
      </w:r>
      <w:r>
        <w:rPr>
          <w:szCs w:val="24"/>
          <w:lang w:val="fr-FR" w:eastAsia="zh-CN"/>
        </w:rPr>
        <w:t> </w:t>
      </w:r>
      <w:r w:rsidRPr="00E272D6">
        <w:rPr>
          <w:szCs w:val="24"/>
          <w:lang w:val="fr-FR" w:eastAsia="zh-CN"/>
        </w:rPr>
        <w:t xml:space="preserve">193), </w:t>
      </w:r>
      <w:r>
        <w:rPr>
          <w:szCs w:val="24"/>
          <w:lang w:val="fr-FR" w:eastAsia="zh-CN"/>
        </w:rPr>
        <w:t xml:space="preserve">indiquer où en est le traitement des deux demandes de statut de réfugié pour lesquelles une décision est pendante depuis de très nombreuses années. Indiquer ce qui a été </w:t>
      </w:r>
      <w:r w:rsidRPr="00EB51F7">
        <w:rPr>
          <w:lang w:val="fr-FR" w:eastAsia="zh-CN"/>
        </w:rPr>
        <w:t>fait</w:t>
      </w:r>
      <w:r>
        <w:rPr>
          <w:szCs w:val="24"/>
          <w:lang w:val="fr-FR" w:eastAsia="zh-CN"/>
        </w:rPr>
        <w:t xml:space="preserve"> pour accélérer la procédure et protéger les demandeurs d</w:t>
      </w:r>
      <w:r w:rsidR="00996ECA">
        <w:rPr>
          <w:szCs w:val="24"/>
          <w:lang w:val="fr-FR" w:eastAsia="zh-CN"/>
        </w:rPr>
        <w:t>’</w:t>
      </w:r>
      <w:r>
        <w:rPr>
          <w:szCs w:val="24"/>
          <w:lang w:val="fr-FR" w:eastAsia="zh-CN"/>
        </w:rPr>
        <w:t>asile concernés.</w:t>
      </w:r>
      <w:r w:rsidRPr="00E272D6">
        <w:rPr>
          <w:szCs w:val="24"/>
          <w:lang w:val="fr-FR" w:eastAsia="zh-CN"/>
        </w:rPr>
        <w:t xml:space="preserve"> </w:t>
      </w:r>
    </w:p>
    <w:p w14:paraId="27E6106F" w14:textId="77777777" w:rsidR="00EB51F7" w:rsidRPr="00E272D6" w:rsidRDefault="00EB51F7" w:rsidP="00EB51F7">
      <w:pPr>
        <w:pStyle w:val="H23G"/>
        <w:rPr>
          <w:b w:val="0"/>
          <w:szCs w:val="24"/>
          <w:lang w:val="fr-FR" w:eastAsia="en-GB"/>
        </w:rPr>
      </w:pPr>
      <w:r w:rsidRPr="00E272D6">
        <w:rPr>
          <w:szCs w:val="24"/>
          <w:lang w:val="fr-FR" w:eastAsia="en-GB"/>
        </w:rPr>
        <w:tab/>
      </w:r>
      <w:r w:rsidRPr="00E272D6">
        <w:rPr>
          <w:szCs w:val="24"/>
          <w:lang w:val="fr-FR" w:eastAsia="en-GB"/>
        </w:rPr>
        <w:tab/>
      </w:r>
      <w:r w:rsidRPr="00743F49">
        <w:rPr>
          <w:szCs w:val="24"/>
          <w:lang w:eastAsia="en-GB"/>
        </w:rPr>
        <w:t xml:space="preserve">Élimination de </w:t>
      </w:r>
      <w:r w:rsidRPr="00EB51F7">
        <w:rPr>
          <w:lang w:val="fr-FR" w:eastAsia="en-GB"/>
        </w:rPr>
        <w:t>l</w:t>
      </w:r>
      <w:r w:rsidR="00996ECA">
        <w:rPr>
          <w:lang w:val="fr-FR" w:eastAsia="en-GB"/>
        </w:rPr>
        <w:t>’</w:t>
      </w:r>
      <w:r w:rsidRPr="00EB51F7">
        <w:rPr>
          <w:lang w:val="fr-FR" w:eastAsia="en-GB"/>
        </w:rPr>
        <w:t>esclavage</w:t>
      </w:r>
      <w:r w:rsidRPr="00743F49">
        <w:rPr>
          <w:szCs w:val="24"/>
          <w:lang w:eastAsia="en-GB"/>
        </w:rPr>
        <w:t>, de la servitude et de la traite des personnes</w:t>
      </w:r>
      <w:r w:rsidRPr="00743F49">
        <w:rPr>
          <w:szCs w:val="24"/>
          <w:lang w:val="fr-FR" w:eastAsia="en-GB"/>
        </w:rPr>
        <w:t xml:space="preserve"> </w:t>
      </w:r>
      <w:r>
        <w:rPr>
          <w:szCs w:val="24"/>
          <w:lang w:val="fr-FR" w:eastAsia="en-GB"/>
        </w:rPr>
        <w:br/>
      </w:r>
      <w:r w:rsidRPr="00E272D6">
        <w:rPr>
          <w:szCs w:val="24"/>
          <w:lang w:val="fr-FR" w:eastAsia="en-GB"/>
        </w:rPr>
        <w:t>(art.</w:t>
      </w:r>
      <w:r>
        <w:rPr>
          <w:szCs w:val="24"/>
          <w:lang w:val="fr-FR" w:eastAsia="en-GB"/>
        </w:rPr>
        <w:t> </w:t>
      </w:r>
      <w:r w:rsidRPr="00E272D6">
        <w:rPr>
          <w:szCs w:val="24"/>
          <w:lang w:val="fr-FR" w:eastAsia="en-GB"/>
        </w:rPr>
        <w:t xml:space="preserve">2, 7, 8 </w:t>
      </w:r>
      <w:r>
        <w:rPr>
          <w:szCs w:val="24"/>
          <w:lang w:val="fr-FR" w:eastAsia="en-GB"/>
        </w:rPr>
        <w:t xml:space="preserve">et </w:t>
      </w:r>
      <w:r w:rsidRPr="00E272D6">
        <w:rPr>
          <w:szCs w:val="24"/>
          <w:lang w:val="fr-FR" w:eastAsia="en-GB"/>
        </w:rPr>
        <w:t>26)</w:t>
      </w:r>
    </w:p>
    <w:p w14:paraId="40112B92" w14:textId="77777777" w:rsidR="00EB51F7" w:rsidRPr="00E272D6" w:rsidRDefault="00EB51F7" w:rsidP="00EB51F7">
      <w:pPr>
        <w:pStyle w:val="SingleTxtG"/>
        <w:rPr>
          <w:szCs w:val="24"/>
          <w:lang w:val="fr-FR" w:eastAsia="zh-CN"/>
        </w:rPr>
      </w:pPr>
      <w:r w:rsidRPr="00E272D6">
        <w:rPr>
          <w:szCs w:val="24"/>
          <w:lang w:val="fr-FR" w:eastAsia="zh-CN"/>
        </w:rPr>
        <w:t>10.</w:t>
      </w:r>
      <w:r w:rsidRPr="00E272D6">
        <w:rPr>
          <w:szCs w:val="24"/>
          <w:lang w:val="fr-FR" w:eastAsia="zh-CN"/>
        </w:rPr>
        <w:tab/>
      </w:r>
      <w:r>
        <w:rPr>
          <w:szCs w:val="24"/>
          <w:lang w:val="fr-FR" w:eastAsia="zh-CN"/>
        </w:rPr>
        <w:t xml:space="preserve">Compte tenu des précédentes observations finales du Comité </w:t>
      </w:r>
      <w:r w:rsidRPr="00E272D6">
        <w:rPr>
          <w:szCs w:val="24"/>
          <w:lang w:val="fr-FR" w:eastAsia="zh-CN"/>
        </w:rPr>
        <w:t>(CCPR/C/CHN</w:t>
      </w:r>
      <w:r w:rsidR="00C076DE">
        <w:rPr>
          <w:szCs w:val="24"/>
          <w:lang w:val="fr-FR" w:eastAsia="zh-CN"/>
        </w:rPr>
        <w:noBreakHyphen/>
      </w:r>
      <w:r w:rsidRPr="00E272D6">
        <w:rPr>
          <w:szCs w:val="24"/>
          <w:lang w:val="fr-FR" w:eastAsia="zh-CN"/>
        </w:rPr>
        <w:t>MAC/CO/1, par.</w:t>
      </w:r>
      <w:r>
        <w:rPr>
          <w:szCs w:val="24"/>
          <w:lang w:val="fr-FR" w:eastAsia="zh-CN"/>
        </w:rPr>
        <w:t> </w:t>
      </w:r>
      <w:r w:rsidRPr="00E272D6">
        <w:rPr>
          <w:szCs w:val="24"/>
          <w:lang w:val="fr-FR" w:eastAsia="zh-CN"/>
        </w:rPr>
        <w:t xml:space="preserve">17) </w:t>
      </w:r>
      <w:r>
        <w:rPr>
          <w:szCs w:val="24"/>
          <w:lang w:val="fr-FR" w:eastAsia="zh-CN"/>
        </w:rPr>
        <w:t>et des</w:t>
      </w:r>
      <w:r w:rsidRPr="00E272D6">
        <w:rPr>
          <w:szCs w:val="24"/>
          <w:lang w:val="fr-FR" w:eastAsia="zh-CN"/>
        </w:rPr>
        <w:t xml:space="preserve"> information</w:t>
      </w:r>
      <w:r>
        <w:rPr>
          <w:szCs w:val="24"/>
          <w:lang w:val="fr-FR" w:eastAsia="zh-CN"/>
        </w:rPr>
        <w:t>s fournies par</w:t>
      </w:r>
      <w:r w:rsidRPr="00E272D6">
        <w:rPr>
          <w:szCs w:val="24"/>
          <w:lang w:val="fr-FR" w:eastAsia="zh-CN"/>
        </w:rPr>
        <w:t xml:space="preserve"> </w:t>
      </w:r>
      <w:r>
        <w:rPr>
          <w:szCs w:val="24"/>
          <w:lang w:val="fr-FR" w:eastAsia="zh-CN"/>
        </w:rPr>
        <w:t>Macao (Chine)</w:t>
      </w:r>
      <w:r w:rsidRPr="00E272D6">
        <w:rPr>
          <w:szCs w:val="24"/>
          <w:lang w:val="fr-FR" w:eastAsia="zh-CN"/>
        </w:rPr>
        <w:t xml:space="preserve"> (CCPR/C/CHN-MAC/2, par.</w:t>
      </w:r>
      <w:r>
        <w:rPr>
          <w:szCs w:val="24"/>
          <w:lang w:val="fr-FR" w:eastAsia="zh-CN"/>
        </w:rPr>
        <w:t> </w:t>
      </w:r>
      <w:r w:rsidRPr="00E272D6">
        <w:rPr>
          <w:szCs w:val="24"/>
          <w:lang w:val="fr-FR" w:eastAsia="zh-CN"/>
        </w:rPr>
        <w:t>59</w:t>
      </w:r>
      <w:r w:rsidR="00C076DE">
        <w:rPr>
          <w:szCs w:val="24"/>
          <w:lang w:val="fr-FR" w:eastAsia="zh-CN"/>
        </w:rPr>
        <w:t xml:space="preserve"> </w:t>
      </w:r>
      <w:r>
        <w:rPr>
          <w:szCs w:val="24"/>
          <w:lang w:val="fr-FR" w:eastAsia="zh-CN"/>
        </w:rPr>
        <w:t>et</w:t>
      </w:r>
      <w:r w:rsidR="00C076DE">
        <w:rPr>
          <w:szCs w:val="24"/>
          <w:lang w:val="fr-FR" w:eastAsia="zh-CN"/>
        </w:rPr>
        <w:t xml:space="preserve"> </w:t>
      </w:r>
      <w:r w:rsidRPr="00E272D6">
        <w:rPr>
          <w:szCs w:val="24"/>
          <w:lang w:val="fr-FR" w:eastAsia="zh-CN"/>
        </w:rPr>
        <w:t xml:space="preserve">60), </w:t>
      </w:r>
      <w:r>
        <w:rPr>
          <w:szCs w:val="24"/>
          <w:lang w:val="fr-FR" w:eastAsia="zh-CN"/>
        </w:rPr>
        <w:t xml:space="preserve">présenter les mesures qui ont été prises en vue </w:t>
      </w:r>
      <w:r>
        <w:rPr>
          <w:szCs w:val="24"/>
          <w:lang w:val="fr-FR" w:eastAsia="zh-CN"/>
        </w:rPr>
        <w:lastRenderedPageBreak/>
        <w:t>d</w:t>
      </w:r>
      <w:r w:rsidR="00996ECA">
        <w:rPr>
          <w:szCs w:val="24"/>
          <w:lang w:val="fr-FR" w:eastAsia="zh-CN"/>
        </w:rPr>
        <w:t>’</w:t>
      </w:r>
      <w:r>
        <w:rPr>
          <w:szCs w:val="24"/>
          <w:lang w:val="fr-FR" w:eastAsia="zh-CN"/>
        </w:rPr>
        <w:t>améliorer l</w:t>
      </w:r>
      <w:r w:rsidR="00996ECA">
        <w:rPr>
          <w:szCs w:val="24"/>
          <w:lang w:val="fr-FR" w:eastAsia="zh-CN"/>
        </w:rPr>
        <w:t>’</w:t>
      </w:r>
      <w:r>
        <w:rPr>
          <w:szCs w:val="24"/>
          <w:lang w:val="fr-FR" w:eastAsia="zh-CN"/>
        </w:rPr>
        <w:t>application effective du cadre et des mécanismes juridiques devant protéger les droits des travailleurs migrants. Commenter les informations selon lesquelles, en dépit du décret</w:t>
      </w:r>
      <w:r>
        <w:rPr>
          <w:szCs w:val="24"/>
          <w:lang w:val="fr-FR" w:eastAsia="zh-CN"/>
        </w:rPr>
        <w:noBreakHyphen/>
        <w:t>loi </w:t>
      </w:r>
      <w:r w:rsidRPr="009A50B7">
        <w:rPr>
          <w:szCs w:val="24"/>
          <w:lang w:val="fr-FR" w:eastAsia="zh-CN"/>
        </w:rPr>
        <w:t>n</w:t>
      </w:r>
      <w:r w:rsidR="00C076DE">
        <w:rPr>
          <w:szCs w:val="24"/>
          <w:vertAlign w:val="superscript"/>
          <w:lang w:val="fr-FR" w:eastAsia="zh-CN"/>
        </w:rPr>
        <w:t>o</w:t>
      </w:r>
      <w:r w:rsidR="00C076DE" w:rsidRPr="00C076DE">
        <w:rPr>
          <w:szCs w:val="24"/>
          <w:lang w:val="fr-FR" w:eastAsia="zh-CN"/>
        </w:rPr>
        <w:t> </w:t>
      </w:r>
      <w:r>
        <w:rPr>
          <w:szCs w:val="24"/>
          <w:lang w:val="fr-FR" w:eastAsia="zh-CN"/>
        </w:rPr>
        <w:t xml:space="preserve">32/94/M, les travailleurs domestiques doivent verser deux mois de salaire aux agences de placement et, dans certains cas, se voient déduire de leur salaire le montant des frais de </w:t>
      </w:r>
      <w:r w:rsidRPr="00EB51F7">
        <w:rPr>
          <w:lang w:val="fr-FR" w:eastAsia="zh-CN"/>
        </w:rPr>
        <w:t>commission</w:t>
      </w:r>
      <w:r>
        <w:rPr>
          <w:szCs w:val="24"/>
          <w:lang w:val="fr-FR" w:eastAsia="zh-CN"/>
        </w:rPr>
        <w:t xml:space="preserve"> dus à ces agences par leur employeur</w:t>
      </w:r>
      <w:r w:rsidRPr="00E272D6">
        <w:rPr>
          <w:szCs w:val="24"/>
          <w:lang w:val="fr-FR" w:eastAsia="zh-CN"/>
        </w:rPr>
        <w:t xml:space="preserve">. </w:t>
      </w:r>
      <w:r>
        <w:rPr>
          <w:szCs w:val="24"/>
          <w:lang w:val="fr-FR" w:eastAsia="zh-CN"/>
        </w:rPr>
        <w:t>Montrer dans quelle mesure Macao (Chine) s</w:t>
      </w:r>
      <w:r w:rsidR="00996ECA">
        <w:rPr>
          <w:szCs w:val="24"/>
          <w:lang w:val="fr-FR" w:eastAsia="zh-CN"/>
        </w:rPr>
        <w:t>’</w:t>
      </w:r>
      <w:r>
        <w:rPr>
          <w:szCs w:val="24"/>
          <w:lang w:val="fr-FR" w:eastAsia="zh-CN"/>
        </w:rPr>
        <w:t>est employée à renforcer l</w:t>
      </w:r>
      <w:r w:rsidR="00996ECA">
        <w:rPr>
          <w:szCs w:val="24"/>
          <w:lang w:val="fr-FR" w:eastAsia="zh-CN"/>
        </w:rPr>
        <w:t>’</w:t>
      </w:r>
      <w:r>
        <w:rPr>
          <w:szCs w:val="24"/>
          <w:lang w:val="fr-FR" w:eastAsia="zh-CN"/>
        </w:rPr>
        <w:t>application effective de la législation du travail, notamment du décret</w:t>
      </w:r>
      <w:r>
        <w:rPr>
          <w:szCs w:val="24"/>
          <w:lang w:val="fr-FR" w:eastAsia="zh-CN"/>
        </w:rPr>
        <w:noBreakHyphen/>
        <w:t>loi n</w:t>
      </w:r>
      <w:r w:rsidR="00C076DE" w:rsidRPr="00C076DE">
        <w:rPr>
          <w:szCs w:val="24"/>
          <w:vertAlign w:val="superscript"/>
          <w:lang w:val="fr-FR" w:eastAsia="zh-CN"/>
        </w:rPr>
        <w:t>o</w:t>
      </w:r>
      <w:r w:rsidR="00C076DE">
        <w:rPr>
          <w:szCs w:val="24"/>
          <w:lang w:val="fr-FR" w:eastAsia="zh-CN"/>
        </w:rPr>
        <w:t> </w:t>
      </w:r>
      <w:r>
        <w:rPr>
          <w:szCs w:val="24"/>
          <w:lang w:val="fr-FR" w:eastAsia="zh-CN"/>
        </w:rPr>
        <w:t>32/94/M et de la loi sur le salaire</w:t>
      </w:r>
      <w:r w:rsidRPr="00E272D6">
        <w:rPr>
          <w:szCs w:val="24"/>
          <w:lang w:val="fr-FR" w:eastAsia="zh-CN"/>
        </w:rPr>
        <w:t xml:space="preserve"> minimum</w:t>
      </w:r>
      <w:r>
        <w:rPr>
          <w:szCs w:val="24"/>
          <w:lang w:val="fr-FR" w:eastAsia="zh-CN"/>
        </w:rPr>
        <w:t>,</w:t>
      </w:r>
      <w:r w:rsidRPr="00E272D6">
        <w:rPr>
          <w:szCs w:val="24"/>
          <w:lang w:val="fr-FR" w:eastAsia="zh-CN"/>
        </w:rPr>
        <w:t xml:space="preserve"> </w:t>
      </w:r>
      <w:r>
        <w:rPr>
          <w:szCs w:val="24"/>
          <w:lang w:val="fr-FR" w:eastAsia="zh-CN"/>
        </w:rPr>
        <w:t>afin de protéger les droits des travailleurs migrants</w:t>
      </w:r>
      <w:r w:rsidRPr="00E272D6">
        <w:rPr>
          <w:szCs w:val="24"/>
          <w:lang w:val="fr-FR" w:eastAsia="zh-CN"/>
        </w:rPr>
        <w:t>.</w:t>
      </w:r>
    </w:p>
    <w:p w14:paraId="6DC1512F" w14:textId="77777777" w:rsidR="00EB51F7" w:rsidRPr="00E272D6" w:rsidRDefault="00EB51F7" w:rsidP="00EB51F7">
      <w:pPr>
        <w:pStyle w:val="SingleTxtG"/>
        <w:rPr>
          <w:szCs w:val="24"/>
          <w:lang w:val="fr-FR" w:eastAsia="zh-CN"/>
        </w:rPr>
      </w:pPr>
      <w:r w:rsidRPr="00E272D6">
        <w:rPr>
          <w:szCs w:val="24"/>
          <w:lang w:val="fr-FR" w:eastAsia="zh-CN"/>
        </w:rPr>
        <w:t>11.</w:t>
      </w:r>
      <w:r w:rsidRPr="00E272D6">
        <w:rPr>
          <w:szCs w:val="24"/>
          <w:lang w:val="fr-FR" w:eastAsia="zh-CN"/>
        </w:rPr>
        <w:tab/>
      </w:r>
      <w:r>
        <w:rPr>
          <w:szCs w:val="24"/>
          <w:lang w:val="fr-FR" w:eastAsia="zh-CN"/>
        </w:rPr>
        <w:t>Compte tenu des</w:t>
      </w:r>
      <w:r w:rsidRPr="00E272D6">
        <w:rPr>
          <w:szCs w:val="24"/>
          <w:lang w:val="fr-FR" w:eastAsia="zh-CN"/>
        </w:rPr>
        <w:t xml:space="preserve"> information</w:t>
      </w:r>
      <w:r>
        <w:rPr>
          <w:szCs w:val="24"/>
          <w:lang w:val="fr-FR" w:eastAsia="zh-CN"/>
        </w:rPr>
        <w:t>s fournies par</w:t>
      </w:r>
      <w:r w:rsidRPr="00E272D6">
        <w:rPr>
          <w:szCs w:val="24"/>
          <w:lang w:val="fr-FR" w:eastAsia="zh-CN"/>
        </w:rPr>
        <w:t xml:space="preserve"> </w:t>
      </w:r>
      <w:r>
        <w:rPr>
          <w:szCs w:val="24"/>
          <w:lang w:val="fr-FR" w:eastAsia="zh-CN"/>
        </w:rPr>
        <w:t>Macao (Chine)</w:t>
      </w:r>
      <w:r w:rsidRPr="00E272D6">
        <w:rPr>
          <w:szCs w:val="24"/>
          <w:lang w:val="fr-FR" w:eastAsia="zh-CN"/>
        </w:rPr>
        <w:t xml:space="preserve"> (CCPR/C/CHN-MAC/2, par.</w:t>
      </w:r>
      <w:r>
        <w:rPr>
          <w:szCs w:val="24"/>
          <w:lang w:val="fr-FR" w:eastAsia="zh-CN"/>
        </w:rPr>
        <w:t> </w:t>
      </w:r>
      <w:r w:rsidRPr="00E272D6">
        <w:rPr>
          <w:szCs w:val="24"/>
          <w:lang w:val="fr-FR" w:eastAsia="zh-CN"/>
        </w:rPr>
        <w:t xml:space="preserve">135), </w:t>
      </w:r>
      <w:r>
        <w:rPr>
          <w:szCs w:val="24"/>
          <w:lang w:val="fr-FR" w:eastAsia="zh-CN"/>
        </w:rPr>
        <w:t>présenter les mesures qui ont été prises pour remédier à la difficulté de poursuivre et de condamner les auteurs de traite des personnes en raison du manque de preuves. Compte tenu des précédentes observations finales du Comité</w:t>
      </w:r>
      <w:r w:rsidRPr="00E272D6">
        <w:rPr>
          <w:szCs w:val="24"/>
          <w:lang w:val="fr-FR" w:eastAsia="zh-CN"/>
        </w:rPr>
        <w:t xml:space="preserve"> (CCPR/C/CHN</w:t>
      </w:r>
      <w:r w:rsidR="00C076DE">
        <w:rPr>
          <w:szCs w:val="24"/>
          <w:lang w:val="fr-FR" w:eastAsia="zh-CN"/>
        </w:rPr>
        <w:noBreakHyphen/>
      </w:r>
      <w:r w:rsidRPr="00E272D6">
        <w:rPr>
          <w:szCs w:val="24"/>
          <w:lang w:val="fr-FR" w:eastAsia="zh-CN"/>
        </w:rPr>
        <w:t>MAC/CO/1, par</w:t>
      </w:r>
      <w:r>
        <w:rPr>
          <w:szCs w:val="24"/>
          <w:lang w:val="fr-FR" w:eastAsia="zh-CN"/>
        </w:rPr>
        <w:t>. </w:t>
      </w:r>
      <w:r w:rsidRPr="00E272D6">
        <w:rPr>
          <w:szCs w:val="24"/>
          <w:lang w:val="fr-FR" w:eastAsia="zh-CN"/>
        </w:rPr>
        <w:t xml:space="preserve">13), </w:t>
      </w:r>
      <w:r>
        <w:rPr>
          <w:szCs w:val="24"/>
          <w:lang w:val="fr-FR" w:eastAsia="zh-CN"/>
        </w:rPr>
        <w:t xml:space="preserve">préciser ce qui a été fait pour garantir aux victimes de la traite des mesures de protection, </w:t>
      </w:r>
      <w:r>
        <w:rPr>
          <w:szCs w:val="24"/>
          <w:lang w:eastAsia="zh-CN"/>
        </w:rPr>
        <w:t>de</w:t>
      </w:r>
      <w:r w:rsidRPr="00A820DA">
        <w:rPr>
          <w:szCs w:val="24"/>
          <w:lang w:eastAsia="zh-CN"/>
        </w:rPr>
        <w:t xml:space="preserve"> réparation</w:t>
      </w:r>
      <w:r>
        <w:rPr>
          <w:szCs w:val="24"/>
          <w:lang w:eastAsia="zh-CN"/>
        </w:rPr>
        <w:t xml:space="preserve"> et </w:t>
      </w:r>
      <w:r w:rsidRPr="00EB51F7">
        <w:rPr>
          <w:lang w:val="fr-FR" w:eastAsia="zh-CN"/>
        </w:rPr>
        <w:t>d</w:t>
      </w:r>
      <w:r w:rsidR="00996ECA">
        <w:rPr>
          <w:lang w:val="fr-FR" w:eastAsia="zh-CN"/>
        </w:rPr>
        <w:t>’</w:t>
      </w:r>
      <w:r w:rsidRPr="00EB51F7">
        <w:rPr>
          <w:lang w:val="fr-FR" w:eastAsia="zh-CN"/>
        </w:rPr>
        <w:t>indemnisation</w:t>
      </w:r>
      <w:r>
        <w:rPr>
          <w:szCs w:val="24"/>
          <w:lang w:eastAsia="zh-CN"/>
        </w:rPr>
        <w:t xml:space="preserve"> </w:t>
      </w:r>
      <w:r>
        <w:rPr>
          <w:szCs w:val="24"/>
          <w:lang w:val="fr-FR" w:eastAsia="zh-CN"/>
        </w:rPr>
        <w:t xml:space="preserve">appropriées, </w:t>
      </w:r>
      <w:r>
        <w:rPr>
          <w:szCs w:val="24"/>
          <w:lang w:eastAsia="zh-CN"/>
        </w:rPr>
        <w:t>y</w:t>
      </w:r>
      <w:r w:rsidR="00C076DE">
        <w:rPr>
          <w:szCs w:val="24"/>
          <w:lang w:eastAsia="zh-CN"/>
        </w:rPr>
        <w:t> </w:t>
      </w:r>
      <w:r>
        <w:rPr>
          <w:szCs w:val="24"/>
          <w:lang w:eastAsia="zh-CN"/>
        </w:rPr>
        <w:t xml:space="preserve">compris des mesures de réadaptation, et pour prévoir à leur intention des options juridiques autres que leur expulsion de </w:t>
      </w:r>
      <w:r>
        <w:rPr>
          <w:szCs w:val="24"/>
          <w:lang w:val="fr-FR" w:eastAsia="zh-CN"/>
        </w:rPr>
        <w:t>Macao (Chine) de manière à les protéger de représailles. Donner des renseignements sur la protection et l</w:t>
      </w:r>
      <w:r w:rsidR="00996ECA">
        <w:rPr>
          <w:szCs w:val="24"/>
          <w:lang w:val="fr-FR" w:eastAsia="zh-CN"/>
        </w:rPr>
        <w:t>’</w:t>
      </w:r>
      <w:r>
        <w:rPr>
          <w:szCs w:val="24"/>
          <w:lang w:val="fr-FR" w:eastAsia="zh-CN"/>
        </w:rPr>
        <w:t>assistance aux victimes de la traite, qui sont prévues par les accords que Macao (Chine) a conclus ou est en train de négocier avec d</w:t>
      </w:r>
      <w:r w:rsidR="00996ECA">
        <w:rPr>
          <w:szCs w:val="24"/>
          <w:lang w:val="fr-FR" w:eastAsia="zh-CN"/>
        </w:rPr>
        <w:t>’</w:t>
      </w:r>
      <w:r>
        <w:rPr>
          <w:szCs w:val="24"/>
          <w:lang w:val="fr-FR" w:eastAsia="zh-CN"/>
        </w:rPr>
        <w:t>autres régions chinoises et d</w:t>
      </w:r>
      <w:r w:rsidR="00996ECA">
        <w:rPr>
          <w:szCs w:val="24"/>
          <w:lang w:val="fr-FR" w:eastAsia="zh-CN"/>
        </w:rPr>
        <w:t>’</w:t>
      </w:r>
      <w:r>
        <w:rPr>
          <w:szCs w:val="24"/>
          <w:lang w:val="fr-FR" w:eastAsia="zh-CN"/>
        </w:rPr>
        <w:t>autres pays dans le but de lutter contre la traite des personnes et de fournir une aide juridique.</w:t>
      </w:r>
    </w:p>
    <w:p w14:paraId="2C546D6A" w14:textId="77777777" w:rsidR="00EB51F7" w:rsidRPr="00E272D6" w:rsidRDefault="00EB51F7" w:rsidP="00EB51F7">
      <w:pPr>
        <w:pStyle w:val="H23G"/>
        <w:rPr>
          <w:b w:val="0"/>
          <w:szCs w:val="24"/>
          <w:lang w:val="fr-FR" w:eastAsia="zh-CN"/>
        </w:rPr>
      </w:pPr>
      <w:r w:rsidRPr="00E272D6">
        <w:rPr>
          <w:szCs w:val="24"/>
          <w:lang w:val="fr-FR" w:eastAsia="zh-CN"/>
        </w:rPr>
        <w:tab/>
      </w:r>
      <w:r w:rsidRPr="00E272D6">
        <w:rPr>
          <w:szCs w:val="24"/>
          <w:lang w:val="fr-FR" w:eastAsia="zh-CN"/>
        </w:rPr>
        <w:tab/>
      </w:r>
      <w:r w:rsidRPr="006F4A78">
        <w:rPr>
          <w:szCs w:val="24"/>
          <w:lang w:eastAsia="zh-CN"/>
        </w:rPr>
        <w:t>Accès à la justice</w:t>
      </w:r>
      <w:r>
        <w:rPr>
          <w:szCs w:val="24"/>
          <w:lang w:eastAsia="zh-CN"/>
        </w:rPr>
        <w:t xml:space="preserve">, </w:t>
      </w:r>
      <w:r w:rsidRPr="00EB51F7">
        <w:rPr>
          <w:lang w:val="fr-FR" w:eastAsia="en-GB"/>
        </w:rPr>
        <w:t>indépendance</w:t>
      </w:r>
      <w:r w:rsidRPr="006F4A78">
        <w:rPr>
          <w:szCs w:val="24"/>
          <w:lang w:eastAsia="zh-CN"/>
        </w:rPr>
        <w:t xml:space="preserve"> du pouvoir judiciaire</w:t>
      </w:r>
      <w:r w:rsidRPr="006F4A78">
        <w:rPr>
          <w:szCs w:val="24"/>
          <w:lang w:val="fr-FR" w:eastAsia="zh-CN"/>
        </w:rPr>
        <w:t xml:space="preserve"> </w:t>
      </w:r>
      <w:r>
        <w:rPr>
          <w:szCs w:val="24"/>
          <w:lang w:val="fr-FR" w:eastAsia="zh-CN"/>
        </w:rPr>
        <w:t>et procès équitable</w:t>
      </w:r>
      <w:r w:rsidRPr="00E272D6">
        <w:rPr>
          <w:szCs w:val="24"/>
          <w:lang w:val="fr-FR" w:eastAsia="zh-CN"/>
        </w:rPr>
        <w:t xml:space="preserve"> (art.</w:t>
      </w:r>
      <w:r>
        <w:rPr>
          <w:szCs w:val="24"/>
          <w:lang w:val="fr-FR" w:eastAsia="zh-CN"/>
        </w:rPr>
        <w:t> </w:t>
      </w:r>
      <w:r w:rsidRPr="00E272D6">
        <w:rPr>
          <w:szCs w:val="24"/>
          <w:lang w:val="fr-FR" w:eastAsia="zh-CN"/>
        </w:rPr>
        <w:t xml:space="preserve">2 </w:t>
      </w:r>
      <w:r>
        <w:rPr>
          <w:szCs w:val="24"/>
          <w:lang w:val="fr-FR" w:eastAsia="zh-CN"/>
        </w:rPr>
        <w:t xml:space="preserve">et </w:t>
      </w:r>
      <w:r w:rsidRPr="00E272D6">
        <w:rPr>
          <w:szCs w:val="24"/>
          <w:lang w:val="fr-FR" w:eastAsia="zh-CN"/>
        </w:rPr>
        <w:t>14)</w:t>
      </w:r>
    </w:p>
    <w:p w14:paraId="3DF6405E" w14:textId="77777777" w:rsidR="00EB51F7" w:rsidRPr="00E272D6" w:rsidRDefault="00EB51F7" w:rsidP="00EB51F7">
      <w:pPr>
        <w:pStyle w:val="SingleTxtG"/>
        <w:rPr>
          <w:szCs w:val="24"/>
          <w:lang w:val="fr-FR" w:eastAsia="zh-CN"/>
        </w:rPr>
      </w:pPr>
      <w:r w:rsidRPr="00E272D6">
        <w:rPr>
          <w:szCs w:val="24"/>
          <w:lang w:val="fr-FR" w:eastAsia="zh-CN"/>
        </w:rPr>
        <w:t>12.</w:t>
      </w:r>
      <w:r w:rsidRPr="00E272D6">
        <w:rPr>
          <w:szCs w:val="24"/>
          <w:lang w:val="fr-FR" w:eastAsia="zh-CN"/>
        </w:rPr>
        <w:tab/>
      </w:r>
      <w:r>
        <w:rPr>
          <w:szCs w:val="24"/>
          <w:lang w:val="fr-FR" w:eastAsia="zh-CN"/>
        </w:rPr>
        <w:t>Compte tenu des informations fournies par Macao (Chine)</w:t>
      </w:r>
      <w:r w:rsidRPr="00E272D6">
        <w:rPr>
          <w:szCs w:val="24"/>
          <w:lang w:val="fr-FR" w:eastAsia="zh-CN"/>
        </w:rPr>
        <w:t xml:space="preserve"> (CCPR/C/CHN-MAC/2, par.</w:t>
      </w:r>
      <w:r>
        <w:rPr>
          <w:szCs w:val="24"/>
          <w:lang w:val="fr-FR" w:eastAsia="zh-CN"/>
        </w:rPr>
        <w:t> </w:t>
      </w:r>
      <w:r w:rsidRPr="00E272D6">
        <w:rPr>
          <w:szCs w:val="24"/>
          <w:lang w:val="fr-FR" w:eastAsia="zh-CN"/>
        </w:rPr>
        <w:t>212</w:t>
      </w:r>
      <w:r w:rsidR="00C076DE">
        <w:rPr>
          <w:szCs w:val="24"/>
          <w:lang w:val="fr-FR" w:eastAsia="zh-CN"/>
        </w:rPr>
        <w:t xml:space="preserve"> </w:t>
      </w:r>
      <w:r>
        <w:rPr>
          <w:szCs w:val="24"/>
          <w:lang w:val="fr-FR" w:eastAsia="zh-CN"/>
        </w:rPr>
        <w:t>et</w:t>
      </w:r>
      <w:r w:rsidR="00C076DE">
        <w:rPr>
          <w:szCs w:val="24"/>
          <w:lang w:val="fr-FR" w:eastAsia="zh-CN"/>
        </w:rPr>
        <w:t xml:space="preserve"> </w:t>
      </w:r>
      <w:r w:rsidRPr="00E272D6">
        <w:rPr>
          <w:szCs w:val="24"/>
          <w:lang w:val="fr-FR" w:eastAsia="zh-CN"/>
        </w:rPr>
        <w:t xml:space="preserve">213), </w:t>
      </w:r>
      <w:r>
        <w:rPr>
          <w:szCs w:val="24"/>
          <w:lang w:val="fr-FR" w:eastAsia="zh-CN"/>
        </w:rPr>
        <w:t>indiquer quelle est l</w:t>
      </w:r>
      <w:r w:rsidR="00996ECA">
        <w:rPr>
          <w:szCs w:val="24"/>
          <w:lang w:val="fr-FR" w:eastAsia="zh-CN"/>
        </w:rPr>
        <w:t>’</w:t>
      </w:r>
      <w:r>
        <w:rPr>
          <w:szCs w:val="24"/>
          <w:lang w:val="fr-FR" w:eastAsia="zh-CN"/>
        </w:rPr>
        <w:t>efficacité des dispositions qui ont déjà été adoptées afin de résorber l</w:t>
      </w:r>
      <w:r w:rsidR="00996ECA">
        <w:rPr>
          <w:szCs w:val="24"/>
          <w:lang w:val="fr-FR" w:eastAsia="zh-CN"/>
        </w:rPr>
        <w:t>’</w:t>
      </w:r>
      <w:r>
        <w:rPr>
          <w:szCs w:val="24"/>
          <w:lang w:val="fr-FR" w:eastAsia="zh-CN"/>
        </w:rPr>
        <w:t>arriéré judiciaire, y compris la loi </w:t>
      </w:r>
      <w:r w:rsidRPr="004255C0">
        <w:rPr>
          <w:szCs w:val="24"/>
          <w:lang w:val="fr-FR" w:eastAsia="zh-CN"/>
        </w:rPr>
        <w:t>n</w:t>
      </w:r>
      <w:r w:rsidRPr="004255C0">
        <w:rPr>
          <w:szCs w:val="24"/>
          <w:vertAlign w:val="superscript"/>
          <w:lang w:val="fr-FR" w:eastAsia="zh-CN"/>
        </w:rPr>
        <w:t>o</w:t>
      </w:r>
      <w:r>
        <w:rPr>
          <w:szCs w:val="24"/>
          <w:lang w:val="fr-FR" w:eastAsia="zh-CN"/>
        </w:rPr>
        <w:t xml:space="preserve"> 9/2013 et les instructions du Conseil judiciaire, et donner des renseignements à jour sur les affaires toujours pendantes, à tous les niveaux de </w:t>
      </w:r>
      <w:r w:rsidRPr="00EB51F7">
        <w:rPr>
          <w:lang w:val="fr-FR" w:eastAsia="zh-CN"/>
        </w:rPr>
        <w:t>juridiction</w:t>
      </w:r>
      <w:r>
        <w:rPr>
          <w:szCs w:val="24"/>
          <w:lang w:val="fr-FR" w:eastAsia="zh-CN"/>
        </w:rPr>
        <w:t>, et le délai moyen dans lequel elles seront jugées</w:t>
      </w:r>
      <w:r w:rsidRPr="00E272D6">
        <w:rPr>
          <w:szCs w:val="24"/>
          <w:lang w:val="fr-FR" w:eastAsia="zh-CN"/>
        </w:rPr>
        <w:t xml:space="preserve">. </w:t>
      </w:r>
      <w:r>
        <w:rPr>
          <w:szCs w:val="24"/>
          <w:lang w:val="fr-FR" w:eastAsia="zh-CN"/>
        </w:rPr>
        <w:t>Présenter les mesures qui ont été prises ou qui sont envisagées pour réduire encore l</w:t>
      </w:r>
      <w:r w:rsidR="00996ECA">
        <w:rPr>
          <w:szCs w:val="24"/>
          <w:lang w:val="fr-FR" w:eastAsia="zh-CN"/>
        </w:rPr>
        <w:t>’</w:t>
      </w:r>
      <w:r>
        <w:rPr>
          <w:szCs w:val="24"/>
          <w:lang w:val="fr-FR" w:eastAsia="zh-CN"/>
        </w:rPr>
        <w:t>arriéré judiciaire à tous les niveaux de juridiction. Décrire les mesures qui ont été prises pour promouvoir davantage le bilinguisme dans le cadre des procédures judiciaires, en particulier des procédures civiles et prud</w:t>
      </w:r>
      <w:r w:rsidR="00996ECA">
        <w:rPr>
          <w:szCs w:val="24"/>
          <w:lang w:val="fr-FR" w:eastAsia="zh-CN"/>
        </w:rPr>
        <w:t>’</w:t>
      </w:r>
      <w:r>
        <w:rPr>
          <w:szCs w:val="24"/>
          <w:lang w:val="fr-FR" w:eastAsia="zh-CN"/>
        </w:rPr>
        <w:t>homales</w:t>
      </w:r>
      <w:r w:rsidRPr="00E272D6">
        <w:rPr>
          <w:szCs w:val="24"/>
          <w:lang w:val="fr-FR" w:eastAsia="zh-CN"/>
        </w:rPr>
        <w:t xml:space="preserve">, </w:t>
      </w:r>
      <w:r>
        <w:rPr>
          <w:szCs w:val="24"/>
          <w:lang w:val="fr-FR" w:eastAsia="zh-CN"/>
        </w:rPr>
        <w:t>et fournir des services d</w:t>
      </w:r>
      <w:r w:rsidR="00996ECA">
        <w:rPr>
          <w:szCs w:val="24"/>
          <w:lang w:val="fr-FR" w:eastAsia="zh-CN"/>
        </w:rPr>
        <w:t>’</w:t>
      </w:r>
      <w:r>
        <w:rPr>
          <w:szCs w:val="24"/>
          <w:lang w:val="fr-FR" w:eastAsia="zh-CN"/>
        </w:rPr>
        <w:t>interprétation aux personnes dont le chinois ou le portugais n</w:t>
      </w:r>
      <w:r w:rsidR="00996ECA">
        <w:rPr>
          <w:szCs w:val="24"/>
          <w:lang w:val="fr-FR" w:eastAsia="zh-CN"/>
        </w:rPr>
        <w:t>’</w:t>
      </w:r>
      <w:r>
        <w:rPr>
          <w:szCs w:val="24"/>
          <w:lang w:val="fr-FR" w:eastAsia="zh-CN"/>
        </w:rPr>
        <w:t xml:space="preserve">est pas la langue maternelle. </w:t>
      </w:r>
      <w:r w:rsidRPr="00E272D6">
        <w:rPr>
          <w:szCs w:val="24"/>
          <w:lang w:val="fr-FR" w:eastAsia="zh-CN"/>
        </w:rPr>
        <w:t>P</w:t>
      </w:r>
      <w:r>
        <w:rPr>
          <w:szCs w:val="24"/>
          <w:lang w:val="fr-FR" w:eastAsia="zh-CN"/>
        </w:rPr>
        <w:t xml:space="preserve">résenter les </w:t>
      </w:r>
      <w:r w:rsidRPr="00C3639A">
        <w:rPr>
          <w:szCs w:val="24"/>
          <w:lang w:val="fr-FR" w:eastAsia="zh-CN"/>
        </w:rPr>
        <w:t xml:space="preserve">progrès </w:t>
      </w:r>
      <w:r>
        <w:rPr>
          <w:szCs w:val="24"/>
          <w:lang w:val="fr-FR" w:eastAsia="zh-CN"/>
        </w:rPr>
        <w:t xml:space="preserve">qui ont été </w:t>
      </w:r>
      <w:r w:rsidRPr="00C3639A">
        <w:rPr>
          <w:szCs w:val="24"/>
          <w:lang w:val="fr-FR" w:eastAsia="zh-CN"/>
        </w:rPr>
        <w:t xml:space="preserve">réalisés dans </w:t>
      </w:r>
      <w:r>
        <w:rPr>
          <w:szCs w:val="24"/>
          <w:lang w:val="fr-FR" w:eastAsia="zh-CN"/>
        </w:rPr>
        <w:t>l</w:t>
      </w:r>
      <w:r w:rsidR="00996ECA">
        <w:rPr>
          <w:szCs w:val="24"/>
          <w:lang w:val="fr-FR" w:eastAsia="zh-CN"/>
        </w:rPr>
        <w:t>’</w:t>
      </w:r>
      <w:r w:rsidRPr="00C3639A">
        <w:rPr>
          <w:szCs w:val="24"/>
          <w:lang w:val="fr-FR" w:eastAsia="zh-CN"/>
        </w:rPr>
        <w:t>amélioration de l</w:t>
      </w:r>
      <w:r w:rsidR="00996ECA">
        <w:rPr>
          <w:szCs w:val="24"/>
          <w:lang w:val="fr-FR" w:eastAsia="zh-CN"/>
        </w:rPr>
        <w:t>’</w:t>
      </w:r>
      <w:r w:rsidRPr="00C3639A">
        <w:rPr>
          <w:szCs w:val="24"/>
          <w:lang w:val="fr-FR" w:eastAsia="zh-CN"/>
        </w:rPr>
        <w:t>efficacité du système d</w:t>
      </w:r>
      <w:r w:rsidR="00996ECA">
        <w:rPr>
          <w:szCs w:val="24"/>
          <w:lang w:val="fr-FR" w:eastAsia="zh-CN"/>
        </w:rPr>
        <w:t>’</w:t>
      </w:r>
      <w:r w:rsidRPr="00C3639A">
        <w:rPr>
          <w:szCs w:val="24"/>
          <w:lang w:val="fr-FR" w:eastAsia="zh-CN"/>
        </w:rPr>
        <w:t xml:space="preserve">aide juridique depuis la promulgation de la loi </w:t>
      </w:r>
      <w:r w:rsidRPr="00F65E50">
        <w:rPr>
          <w:szCs w:val="24"/>
          <w:lang w:val="fr-FR" w:eastAsia="zh-CN"/>
        </w:rPr>
        <w:t>n</w:t>
      </w:r>
      <w:r>
        <w:rPr>
          <w:szCs w:val="24"/>
          <w:vertAlign w:val="superscript"/>
          <w:lang w:val="fr-FR" w:eastAsia="zh-CN"/>
        </w:rPr>
        <w:t>o</w:t>
      </w:r>
      <w:r w:rsidRPr="00EB51F7">
        <w:rPr>
          <w:szCs w:val="24"/>
          <w:lang w:val="fr-FR" w:eastAsia="zh-CN"/>
        </w:rPr>
        <w:t> </w:t>
      </w:r>
      <w:r w:rsidRPr="00C3639A">
        <w:rPr>
          <w:szCs w:val="24"/>
          <w:lang w:val="fr-FR" w:eastAsia="zh-CN"/>
        </w:rPr>
        <w:t>13/2012 et la création de la Commission d</w:t>
      </w:r>
      <w:r>
        <w:rPr>
          <w:szCs w:val="24"/>
          <w:lang w:val="fr-FR" w:eastAsia="zh-CN"/>
        </w:rPr>
        <w:t>e l</w:t>
      </w:r>
      <w:r w:rsidR="00996ECA">
        <w:rPr>
          <w:szCs w:val="24"/>
          <w:lang w:val="fr-FR" w:eastAsia="zh-CN"/>
        </w:rPr>
        <w:t>’</w:t>
      </w:r>
      <w:r w:rsidRPr="00C3639A">
        <w:rPr>
          <w:szCs w:val="24"/>
          <w:lang w:val="fr-FR" w:eastAsia="zh-CN"/>
        </w:rPr>
        <w:t>aide juridi</w:t>
      </w:r>
      <w:r>
        <w:rPr>
          <w:szCs w:val="24"/>
          <w:lang w:val="fr-FR" w:eastAsia="zh-CN"/>
        </w:rPr>
        <w:t>ctionnelle.</w:t>
      </w:r>
    </w:p>
    <w:p w14:paraId="2B102D37" w14:textId="77777777" w:rsidR="00EB51F7" w:rsidRPr="00E272D6" w:rsidRDefault="00EB51F7" w:rsidP="00EB51F7">
      <w:pPr>
        <w:pStyle w:val="SingleTxtG"/>
        <w:rPr>
          <w:szCs w:val="24"/>
          <w:lang w:val="fr-FR" w:eastAsia="zh-CN"/>
        </w:rPr>
      </w:pPr>
      <w:r w:rsidRPr="00E272D6">
        <w:rPr>
          <w:szCs w:val="24"/>
          <w:lang w:val="fr-FR" w:eastAsia="zh-CN"/>
        </w:rPr>
        <w:t>13.</w:t>
      </w:r>
      <w:r w:rsidRPr="00E272D6">
        <w:rPr>
          <w:szCs w:val="24"/>
          <w:lang w:val="fr-FR" w:eastAsia="zh-CN"/>
        </w:rPr>
        <w:tab/>
      </w:r>
      <w:r>
        <w:rPr>
          <w:szCs w:val="24"/>
          <w:lang w:val="fr-FR" w:eastAsia="zh-CN"/>
        </w:rPr>
        <w:t>Commenter les allégations selon lesquelles l</w:t>
      </w:r>
      <w:r w:rsidR="00996ECA">
        <w:rPr>
          <w:szCs w:val="24"/>
          <w:lang w:val="fr-FR" w:eastAsia="zh-CN"/>
        </w:rPr>
        <w:t>’</w:t>
      </w:r>
      <w:r>
        <w:rPr>
          <w:szCs w:val="24"/>
          <w:lang w:val="fr-FR" w:eastAsia="zh-CN"/>
        </w:rPr>
        <w:t>article 19-A de la loi </w:t>
      </w:r>
      <w:r w:rsidRPr="004F1417">
        <w:rPr>
          <w:szCs w:val="24"/>
          <w:lang w:val="fr-FR" w:eastAsia="zh-CN"/>
        </w:rPr>
        <w:t>n</w:t>
      </w:r>
      <w:r w:rsidRPr="004F1417">
        <w:rPr>
          <w:szCs w:val="24"/>
          <w:vertAlign w:val="superscript"/>
          <w:lang w:val="fr-FR" w:eastAsia="zh-CN"/>
        </w:rPr>
        <w:t>o</w:t>
      </w:r>
      <w:r>
        <w:rPr>
          <w:szCs w:val="24"/>
          <w:lang w:val="fr-FR" w:eastAsia="zh-CN"/>
        </w:rPr>
        <w:t xml:space="preserve"> 9/1999 (telle que modifiée), qui prévoit </w:t>
      </w:r>
      <w:r w:rsidRPr="00F46010">
        <w:rPr>
          <w:szCs w:val="24"/>
          <w:lang w:eastAsia="zh-CN"/>
        </w:rPr>
        <w:t xml:space="preserve">la présélection des procureurs et des </w:t>
      </w:r>
      <w:r w:rsidRPr="00EB51F7">
        <w:rPr>
          <w:lang w:val="fr-FR" w:eastAsia="zh-CN"/>
        </w:rPr>
        <w:t>juges</w:t>
      </w:r>
      <w:r w:rsidRPr="00F46010">
        <w:rPr>
          <w:szCs w:val="24"/>
          <w:lang w:eastAsia="zh-CN"/>
        </w:rPr>
        <w:t xml:space="preserve"> par le Procureur général et le Conseil judiciaire pour les crimes définis dans la loi </w:t>
      </w:r>
      <w:r>
        <w:rPr>
          <w:szCs w:val="24"/>
          <w:lang w:eastAsia="zh-CN"/>
        </w:rPr>
        <w:t>relative à</w:t>
      </w:r>
      <w:r w:rsidRPr="00F46010">
        <w:rPr>
          <w:szCs w:val="24"/>
          <w:lang w:eastAsia="zh-CN"/>
        </w:rPr>
        <w:t xml:space="preserve"> la sécurité nationale</w:t>
      </w:r>
      <w:r>
        <w:rPr>
          <w:szCs w:val="24"/>
          <w:lang w:eastAsia="zh-CN"/>
        </w:rPr>
        <w:t xml:space="preserve">, est contraire aux principes </w:t>
      </w:r>
      <w:r>
        <w:rPr>
          <w:szCs w:val="24"/>
          <w:lang w:val="fr-FR" w:eastAsia="zh-CN"/>
        </w:rPr>
        <w:t>de l</w:t>
      </w:r>
      <w:r w:rsidR="00996ECA">
        <w:rPr>
          <w:szCs w:val="24"/>
          <w:lang w:val="fr-FR" w:eastAsia="zh-CN"/>
        </w:rPr>
        <w:t>’</w:t>
      </w:r>
      <w:r w:rsidRPr="00E272D6">
        <w:rPr>
          <w:szCs w:val="24"/>
          <w:lang w:val="fr-FR" w:eastAsia="zh-CN"/>
        </w:rPr>
        <w:t>ind</w:t>
      </w:r>
      <w:r>
        <w:rPr>
          <w:szCs w:val="24"/>
          <w:lang w:val="fr-FR" w:eastAsia="zh-CN"/>
        </w:rPr>
        <w:t>é</w:t>
      </w:r>
      <w:r w:rsidRPr="00E272D6">
        <w:rPr>
          <w:szCs w:val="24"/>
          <w:lang w:val="fr-FR" w:eastAsia="zh-CN"/>
        </w:rPr>
        <w:t>pend</w:t>
      </w:r>
      <w:r>
        <w:rPr>
          <w:szCs w:val="24"/>
          <w:lang w:val="fr-FR" w:eastAsia="zh-CN"/>
        </w:rPr>
        <w:t>a</w:t>
      </w:r>
      <w:r w:rsidRPr="00E272D6">
        <w:rPr>
          <w:szCs w:val="24"/>
          <w:lang w:val="fr-FR" w:eastAsia="zh-CN"/>
        </w:rPr>
        <w:t xml:space="preserve">nce </w:t>
      </w:r>
      <w:r>
        <w:rPr>
          <w:szCs w:val="24"/>
          <w:lang w:val="fr-FR" w:eastAsia="zh-CN"/>
        </w:rPr>
        <w:t>et de l</w:t>
      </w:r>
      <w:r w:rsidR="00996ECA">
        <w:rPr>
          <w:szCs w:val="24"/>
          <w:lang w:val="fr-FR" w:eastAsia="zh-CN"/>
        </w:rPr>
        <w:t>’</w:t>
      </w:r>
      <w:r>
        <w:rPr>
          <w:szCs w:val="24"/>
          <w:lang w:val="fr-FR" w:eastAsia="zh-CN"/>
        </w:rPr>
        <w:t>i</w:t>
      </w:r>
      <w:r w:rsidRPr="00E272D6">
        <w:rPr>
          <w:szCs w:val="24"/>
          <w:lang w:val="fr-FR" w:eastAsia="zh-CN"/>
        </w:rPr>
        <w:t>mpartialit</w:t>
      </w:r>
      <w:r>
        <w:rPr>
          <w:szCs w:val="24"/>
          <w:lang w:val="fr-FR" w:eastAsia="zh-CN"/>
        </w:rPr>
        <w:t>é du pouvoir judiciaire et la présélection de juges chinois équivaut à la constitution d</w:t>
      </w:r>
      <w:r w:rsidR="00996ECA">
        <w:rPr>
          <w:szCs w:val="24"/>
          <w:lang w:val="fr-FR" w:eastAsia="zh-CN"/>
        </w:rPr>
        <w:t>’</w:t>
      </w:r>
      <w:r>
        <w:rPr>
          <w:szCs w:val="24"/>
          <w:lang w:val="fr-FR" w:eastAsia="zh-CN"/>
        </w:rPr>
        <w:t>un tribunal spécial pour certains types de crimes. Donner aussi des renseignements sur les critères appliqués pour la présélection des juges et des procureurs en application de l</w:t>
      </w:r>
      <w:r w:rsidR="00996ECA">
        <w:rPr>
          <w:szCs w:val="24"/>
          <w:lang w:val="fr-FR" w:eastAsia="zh-CN"/>
        </w:rPr>
        <w:t>’</w:t>
      </w:r>
      <w:r>
        <w:rPr>
          <w:szCs w:val="24"/>
          <w:lang w:val="fr-FR" w:eastAsia="zh-CN"/>
        </w:rPr>
        <w:t>article 19</w:t>
      </w:r>
      <w:r>
        <w:rPr>
          <w:szCs w:val="24"/>
          <w:lang w:val="fr-FR" w:eastAsia="zh-CN"/>
        </w:rPr>
        <w:noBreakHyphen/>
        <w:t>A de la loi n</w:t>
      </w:r>
      <w:r w:rsidR="00B60A5B" w:rsidRPr="00B60A5B">
        <w:rPr>
          <w:szCs w:val="24"/>
          <w:vertAlign w:val="superscript"/>
          <w:lang w:val="fr-FR" w:eastAsia="zh-CN"/>
        </w:rPr>
        <w:t>o</w:t>
      </w:r>
      <w:r w:rsidR="00B60A5B">
        <w:rPr>
          <w:szCs w:val="24"/>
          <w:lang w:val="fr-FR" w:eastAsia="zh-CN"/>
        </w:rPr>
        <w:t> </w:t>
      </w:r>
      <w:r>
        <w:rPr>
          <w:szCs w:val="24"/>
          <w:lang w:val="fr-FR" w:eastAsia="zh-CN"/>
        </w:rPr>
        <w:t>9/1999 (telle que modifiée).</w:t>
      </w:r>
    </w:p>
    <w:p w14:paraId="26A3735E" w14:textId="77777777" w:rsidR="00EB51F7" w:rsidRPr="00E272D6" w:rsidRDefault="00EB51F7" w:rsidP="00EB51F7">
      <w:pPr>
        <w:pStyle w:val="H23G"/>
        <w:rPr>
          <w:b w:val="0"/>
          <w:szCs w:val="24"/>
          <w:lang w:val="fr-FR" w:eastAsia="en-GB"/>
        </w:rPr>
      </w:pPr>
      <w:r w:rsidRPr="00E272D6">
        <w:rPr>
          <w:szCs w:val="24"/>
          <w:lang w:val="fr-FR" w:eastAsia="en-GB"/>
        </w:rPr>
        <w:tab/>
      </w:r>
      <w:r w:rsidRPr="00E272D6">
        <w:rPr>
          <w:szCs w:val="24"/>
          <w:lang w:val="fr-FR" w:eastAsia="en-GB"/>
        </w:rPr>
        <w:tab/>
      </w:r>
      <w:r w:rsidRPr="006F4A78">
        <w:rPr>
          <w:szCs w:val="24"/>
          <w:lang w:val="fr-FR" w:eastAsia="en-GB"/>
        </w:rPr>
        <w:t>Droit au respect de la vie privée</w:t>
      </w:r>
      <w:r w:rsidRPr="00E272D6">
        <w:rPr>
          <w:szCs w:val="24"/>
          <w:lang w:val="fr-FR" w:eastAsia="en-GB"/>
        </w:rPr>
        <w:t xml:space="preserve"> (art.</w:t>
      </w:r>
      <w:r>
        <w:rPr>
          <w:szCs w:val="24"/>
          <w:lang w:val="fr-FR" w:eastAsia="en-GB"/>
        </w:rPr>
        <w:t> </w:t>
      </w:r>
      <w:r w:rsidRPr="00E272D6">
        <w:rPr>
          <w:szCs w:val="24"/>
          <w:lang w:val="fr-FR" w:eastAsia="en-GB"/>
        </w:rPr>
        <w:t>17)</w:t>
      </w:r>
    </w:p>
    <w:p w14:paraId="678DB590" w14:textId="77777777" w:rsidR="00EB51F7" w:rsidRPr="00E272D6" w:rsidRDefault="00EB51F7" w:rsidP="00EB51F7">
      <w:pPr>
        <w:pStyle w:val="SingleTxtG"/>
        <w:rPr>
          <w:szCs w:val="24"/>
          <w:lang w:val="fr-FR" w:eastAsia="zh-CN"/>
        </w:rPr>
      </w:pPr>
      <w:r w:rsidRPr="00E272D6">
        <w:rPr>
          <w:szCs w:val="24"/>
          <w:lang w:val="fr-FR" w:eastAsia="zh-CN"/>
        </w:rPr>
        <w:t>14.</w:t>
      </w:r>
      <w:r w:rsidRPr="00E272D6">
        <w:rPr>
          <w:szCs w:val="24"/>
          <w:lang w:val="fr-FR" w:eastAsia="zh-CN"/>
        </w:rPr>
        <w:tab/>
      </w:r>
      <w:r>
        <w:rPr>
          <w:szCs w:val="24"/>
          <w:lang w:val="fr-FR" w:eastAsia="zh-CN"/>
        </w:rPr>
        <w:t>Compte tenu des informations fournies par Macao (Chine)</w:t>
      </w:r>
      <w:r w:rsidRPr="00E272D6">
        <w:rPr>
          <w:szCs w:val="24"/>
          <w:lang w:val="fr-FR" w:eastAsia="zh-CN"/>
        </w:rPr>
        <w:t xml:space="preserve"> (CCPR/C/CHN-MAC/2, par.</w:t>
      </w:r>
      <w:r>
        <w:rPr>
          <w:szCs w:val="24"/>
          <w:lang w:val="fr-FR" w:eastAsia="zh-CN"/>
        </w:rPr>
        <w:t> </w:t>
      </w:r>
      <w:r w:rsidRPr="00E272D6">
        <w:rPr>
          <w:szCs w:val="24"/>
          <w:lang w:val="fr-FR" w:eastAsia="zh-CN"/>
        </w:rPr>
        <w:t xml:space="preserve">222), </w:t>
      </w:r>
      <w:r>
        <w:rPr>
          <w:szCs w:val="24"/>
          <w:lang w:val="fr-FR" w:eastAsia="zh-CN"/>
        </w:rPr>
        <w:t>et au vu de l</w:t>
      </w:r>
      <w:r w:rsidR="00996ECA">
        <w:rPr>
          <w:szCs w:val="24"/>
          <w:lang w:val="fr-FR" w:eastAsia="zh-CN"/>
        </w:rPr>
        <w:t>’</w:t>
      </w:r>
      <w:r>
        <w:rPr>
          <w:szCs w:val="24"/>
          <w:lang w:val="fr-FR" w:eastAsia="zh-CN"/>
        </w:rPr>
        <w:t xml:space="preserve">augmentation du nombre de plaintes déposées auprès du </w:t>
      </w:r>
      <w:r w:rsidRPr="00F0235A">
        <w:rPr>
          <w:szCs w:val="24"/>
          <w:lang w:val="fr-FR" w:eastAsia="zh-CN"/>
        </w:rPr>
        <w:t>Bureau de protection des données</w:t>
      </w:r>
      <w:r w:rsidRPr="00E272D6">
        <w:rPr>
          <w:szCs w:val="24"/>
          <w:lang w:val="fr-FR" w:eastAsia="zh-CN"/>
        </w:rPr>
        <w:t xml:space="preserve"> </w:t>
      </w:r>
      <w:r>
        <w:rPr>
          <w:szCs w:val="24"/>
          <w:lang w:val="fr-FR" w:eastAsia="zh-CN"/>
        </w:rPr>
        <w:t>et d</w:t>
      </w:r>
      <w:r w:rsidR="00996ECA">
        <w:rPr>
          <w:szCs w:val="24"/>
          <w:lang w:val="fr-FR" w:eastAsia="zh-CN"/>
        </w:rPr>
        <w:t>’</w:t>
      </w:r>
      <w:r>
        <w:rPr>
          <w:szCs w:val="24"/>
          <w:lang w:val="fr-FR" w:eastAsia="zh-CN"/>
        </w:rPr>
        <w:t>enquêtes ouvertes par celui-ci, décrire les mesures qui ont été prises pour améliorer l</w:t>
      </w:r>
      <w:r w:rsidR="00996ECA">
        <w:rPr>
          <w:szCs w:val="24"/>
          <w:lang w:val="fr-FR" w:eastAsia="zh-CN"/>
        </w:rPr>
        <w:t>’</w:t>
      </w:r>
      <w:r>
        <w:rPr>
          <w:szCs w:val="24"/>
          <w:lang w:val="fr-FR" w:eastAsia="zh-CN"/>
        </w:rPr>
        <w:t>application effective de la loi n</w:t>
      </w:r>
      <w:r w:rsidR="00B60A5B" w:rsidRPr="00B60A5B">
        <w:rPr>
          <w:szCs w:val="24"/>
          <w:vertAlign w:val="superscript"/>
          <w:lang w:val="fr-FR" w:eastAsia="zh-CN"/>
        </w:rPr>
        <w:t>o</w:t>
      </w:r>
      <w:r w:rsidR="00B60A5B">
        <w:rPr>
          <w:szCs w:val="24"/>
          <w:lang w:val="fr-FR" w:eastAsia="zh-CN"/>
        </w:rPr>
        <w:t> </w:t>
      </w:r>
      <w:r>
        <w:rPr>
          <w:szCs w:val="24"/>
          <w:lang w:val="fr-FR" w:eastAsia="zh-CN"/>
        </w:rPr>
        <w:t>8/2005. Donner des renseignements sur les garanties juridiques contre le recours abusif aux écoutes téléphoniques par des responsables de l</w:t>
      </w:r>
      <w:r w:rsidR="00996ECA">
        <w:rPr>
          <w:szCs w:val="24"/>
          <w:lang w:val="fr-FR" w:eastAsia="zh-CN"/>
        </w:rPr>
        <w:t>’</w:t>
      </w:r>
      <w:r>
        <w:rPr>
          <w:szCs w:val="24"/>
          <w:lang w:val="fr-FR" w:eastAsia="zh-CN"/>
        </w:rPr>
        <w:t>application des lois et sur les mécanismes en place pour contrôler la pratique des écoutes téléphoniques ; indiquer où en est la proposition du Gouvernement concernant un nouveau régime d</w:t>
      </w:r>
      <w:r w:rsidR="00996ECA">
        <w:rPr>
          <w:szCs w:val="24"/>
          <w:lang w:val="fr-FR" w:eastAsia="zh-CN"/>
        </w:rPr>
        <w:t>’</w:t>
      </w:r>
      <w:r>
        <w:rPr>
          <w:szCs w:val="24"/>
          <w:lang w:val="fr-FR" w:eastAsia="zh-CN"/>
        </w:rPr>
        <w:t>interception et de protection des communications et préciser si celui-ci est conforme à l</w:t>
      </w:r>
      <w:r w:rsidR="00996ECA">
        <w:rPr>
          <w:szCs w:val="24"/>
          <w:lang w:val="fr-FR" w:eastAsia="zh-CN"/>
        </w:rPr>
        <w:t>’</w:t>
      </w:r>
      <w:r>
        <w:rPr>
          <w:szCs w:val="24"/>
          <w:lang w:val="fr-FR" w:eastAsia="zh-CN"/>
        </w:rPr>
        <w:t>article 17 du Pacte. Macao (Chine) ayant le projet d</w:t>
      </w:r>
      <w:r w:rsidR="00996ECA">
        <w:rPr>
          <w:szCs w:val="24"/>
          <w:lang w:val="fr-FR" w:eastAsia="zh-CN"/>
        </w:rPr>
        <w:t>’</w:t>
      </w:r>
      <w:r>
        <w:rPr>
          <w:szCs w:val="24"/>
          <w:lang w:val="fr-FR" w:eastAsia="zh-CN"/>
        </w:rPr>
        <w:t>utiliser la technologie de reconnaissance faciale connue « Sky Eye » dans son système de vidéosurveillance</w:t>
      </w:r>
      <w:r w:rsidRPr="00E272D6">
        <w:rPr>
          <w:szCs w:val="24"/>
          <w:lang w:val="fr-FR" w:eastAsia="zh-CN"/>
        </w:rPr>
        <w:t xml:space="preserve"> </w:t>
      </w:r>
      <w:r>
        <w:rPr>
          <w:szCs w:val="24"/>
          <w:lang w:val="fr-FR" w:eastAsia="zh-CN"/>
        </w:rPr>
        <w:t>de l</w:t>
      </w:r>
      <w:r w:rsidR="00996ECA">
        <w:rPr>
          <w:szCs w:val="24"/>
          <w:lang w:val="fr-FR" w:eastAsia="zh-CN"/>
        </w:rPr>
        <w:t>’</w:t>
      </w:r>
      <w:r>
        <w:rPr>
          <w:szCs w:val="24"/>
          <w:lang w:val="fr-FR" w:eastAsia="zh-CN"/>
        </w:rPr>
        <w:t>espace public, présenter les garanties prévues par la loi contre</w:t>
      </w:r>
      <w:r w:rsidRPr="00E272D6">
        <w:rPr>
          <w:szCs w:val="24"/>
          <w:lang w:val="fr-FR" w:eastAsia="zh-CN"/>
        </w:rPr>
        <w:t xml:space="preserve"> </w:t>
      </w:r>
      <w:r>
        <w:rPr>
          <w:szCs w:val="24"/>
          <w:lang w:val="fr-FR" w:eastAsia="zh-CN"/>
        </w:rPr>
        <w:t>l</w:t>
      </w:r>
      <w:r w:rsidR="00996ECA">
        <w:rPr>
          <w:szCs w:val="24"/>
          <w:lang w:val="fr-FR" w:eastAsia="zh-CN"/>
        </w:rPr>
        <w:t>’</w:t>
      </w:r>
      <w:r>
        <w:rPr>
          <w:szCs w:val="24"/>
          <w:lang w:val="fr-FR" w:eastAsia="zh-CN"/>
        </w:rPr>
        <w:t>exploitation abusive des données recueillies au moyen de la technologie</w:t>
      </w:r>
      <w:r w:rsidRPr="00E272D6">
        <w:rPr>
          <w:szCs w:val="24"/>
          <w:lang w:val="fr-FR" w:eastAsia="zh-CN"/>
        </w:rPr>
        <w:t xml:space="preserve"> Sky Eye </w:t>
      </w:r>
      <w:r>
        <w:rPr>
          <w:szCs w:val="24"/>
          <w:lang w:val="fr-FR" w:eastAsia="zh-CN"/>
        </w:rPr>
        <w:t>et les</w:t>
      </w:r>
      <w:r w:rsidRPr="00E272D6">
        <w:rPr>
          <w:szCs w:val="24"/>
          <w:lang w:val="fr-FR" w:eastAsia="zh-CN"/>
        </w:rPr>
        <w:t xml:space="preserve"> restrictions </w:t>
      </w:r>
      <w:r>
        <w:rPr>
          <w:szCs w:val="24"/>
          <w:lang w:val="fr-FR" w:eastAsia="zh-CN"/>
        </w:rPr>
        <w:t>appliquées à l</w:t>
      </w:r>
      <w:r w:rsidR="00996ECA">
        <w:rPr>
          <w:szCs w:val="24"/>
          <w:lang w:val="fr-FR" w:eastAsia="zh-CN"/>
        </w:rPr>
        <w:t>’</w:t>
      </w:r>
      <w:r>
        <w:rPr>
          <w:szCs w:val="24"/>
          <w:lang w:val="fr-FR" w:eastAsia="zh-CN"/>
        </w:rPr>
        <w:t>utilisation de Sky Eye</w:t>
      </w:r>
      <w:r w:rsidRPr="00E272D6">
        <w:rPr>
          <w:szCs w:val="24"/>
          <w:lang w:val="fr-FR" w:eastAsia="zh-CN"/>
        </w:rPr>
        <w:t>.</w:t>
      </w:r>
    </w:p>
    <w:p w14:paraId="427B3C0A" w14:textId="77777777" w:rsidR="00EB51F7" w:rsidRPr="00E272D6" w:rsidRDefault="00EB51F7" w:rsidP="00EB51F7">
      <w:pPr>
        <w:pStyle w:val="H23G"/>
        <w:rPr>
          <w:b w:val="0"/>
          <w:szCs w:val="24"/>
          <w:lang w:val="fr-FR" w:eastAsia="en-GB"/>
        </w:rPr>
      </w:pPr>
      <w:r w:rsidRPr="00E272D6">
        <w:rPr>
          <w:szCs w:val="24"/>
          <w:lang w:val="fr-FR" w:eastAsia="en-GB"/>
        </w:rPr>
        <w:lastRenderedPageBreak/>
        <w:tab/>
      </w:r>
      <w:r w:rsidRPr="00E272D6">
        <w:rPr>
          <w:szCs w:val="24"/>
          <w:lang w:val="fr-FR" w:eastAsia="en-GB"/>
        </w:rPr>
        <w:tab/>
      </w:r>
      <w:r>
        <w:rPr>
          <w:szCs w:val="24"/>
          <w:lang w:val="fr-FR" w:eastAsia="en-GB"/>
        </w:rPr>
        <w:t xml:space="preserve">Liberté </w:t>
      </w:r>
      <w:r w:rsidRPr="00EB51F7">
        <w:rPr>
          <w:lang w:val="fr-FR" w:eastAsia="en-GB"/>
        </w:rPr>
        <w:t>d</w:t>
      </w:r>
      <w:r w:rsidR="00996ECA">
        <w:rPr>
          <w:lang w:val="fr-FR" w:eastAsia="en-GB"/>
        </w:rPr>
        <w:t>’</w:t>
      </w:r>
      <w:r w:rsidRPr="00EB51F7">
        <w:rPr>
          <w:lang w:val="fr-FR" w:eastAsia="en-GB"/>
        </w:rPr>
        <w:t>expression</w:t>
      </w:r>
      <w:r w:rsidRPr="00E272D6">
        <w:rPr>
          <w:szCs w:val="24"/>
          <w:lang w:val="fr-FR" w:eastAsia="en-GB"/>
        </w:rPr>
        <w:t xml:space="preserve"> (art.</w:t>
      </w:r>
      <w:r>
        <w:rPr>
          <w:szCs w:val="24"/>
          <w:lang w:val="fr-FR" w:eastAsia="en-GB"/>
        </w:rPr>
        <w:t> </w:t>
      </w:r>
      <w:r w:rsidRPr="00E272D6">
        <w:rPr>
          <w:szCs w:val="24"/>
          <w:lang w:val="fr-FR" w:eastAsia="en-GB"/>
        </w:rPr>
        <w:t>19</w:t>
      </w:r>
      <w:r>
        <w:rPr>
          <w:szCs w:val="24"/>
          <w:lang w:val="fr-FR" w:eastAsia="en-GB"/>
        </w:rPr>
        <w:t> et </w:t>
      </w:r>
      <w:r w:rsidRPr="00E272D6">
        <w:rPr>
          <w:szCs w:val="24"/>
          <w:lang w:val="fr-FR" w:eastAsia="en-GB"/>
        </w:rPr>
        <w:t>20)</w:t>
      </w:r>
    </w:p>
    <w:p w14:paraId="0CBB2699" w14:textId="77777777" w:rsidR="00EB51F7" w:rsidRPr="00E272D6" w:rsidRDefault="00EB51F7" w:rsidP="00EB51F7">
      <w:pPr>
        <w:pStyle w:val="SingleTxtG"/>
        <w:rPr>
          <w:szCs w:val="24"/>
          <w:lang w:val="fr-FR" w:eastAsia="zh-CN"/>
        </w:rPr>
      </w:pPr>
      <w:r w:rsidRPr="00E272D6">
        <w:rPr>
          <w:szCs w:val="24"/>
          <w:lang w:val="fr-FR" w:eastAsia="zh-CN"/>
        </w:rPr>
        <w:t>15.</w:t>
      </w:r>
      <w:r w:rsidRPr="00E272D6">
        <w:rPr>
          <w:szCs w:val="24"/>
          <w:lang w:val="fr-FR" w:eastAsia="zh-CN"/>
        </w:rPr>
        <w:tab/>
      </w:r>
      <w:r>
        <w:rPr>
          <w:szCs w:val="24"/>
          <w:lang w:val="fr-FR" w:eastAsia="zh-CN"/>
        </w:rPr>
        <w:t>Indiquer si Macao (Chine) a pris</w:t>
      </w:r>
      <w:r w:rsidRPr="00E272D6">
        <w:rPr>
          <w:szCs w:val="24"/>
          <w:lang w:val="fr-FR" w:eastAsia="zh-CN"/>
        </w:rPr>
        <w:t xml:space="preserve"> </w:t>
      </w:r>
      <w:r>
        <w:rPr>
          <w:szCs w:val="24"/>
          <w:lang w:val="fr-FR" w:eastAsia="zh-CN"/>
        </w:rPr>
        <w:t xml:space="preserve">des mesures en vue de dépénaliser la diffamation, en particulier </w:t>
      </w:r>
      <w:r w:rsidR="00D65CA8">
        <w:rPr>
          <w:szCs w:val="24"/>
          <w:lang w:val="fr-FR" w:eastAsia="zh-CN"/>
        </w:rPr>
        <w:t>celle visant les</w:t>
      </w:r>
      <w:r>
        <w:rPr>
          <w:szCs w:val="24"/>
          <w:lang w:val="fr-FR" w:eastAsia="zh-CN"/>
        </w:rPr>
        <w:t xml:space="preserve"> </w:t>
      </w:r>
      <w:r w:rsidRPr="00D65CA8">
        <w:rPr>
          <w:szCs w:val="24"/>
          <w:lang w:val="fr-FR" w:eastAsia="zh-CN"/>
        </w:rPr>
        <w:t xml:space="preserve">fonctionnaires, </w:t>
      </w:r>
      <w:r w:rsidR="00D65CA8" w:rsidRPr="00D65CA8">
        <w:rPr>
          <w:szCs w:val="24"/>
          <w:lang w:val="fr-FR" w:eastAsia="zh-CN"/>
        </w:rPr>
        <w:t xml:space="preserve">la diffusion de fausses informations </w:t>
      </w:r>
      <w:r w:rsidRPr="00D65CA8">
        <w:rPr>
          <w:szCs w:val="24"/>
          <w:lang w:val="fr-FR" w:eastAsia="zh-CN"/>
        </w:rPr>
        <w:t>ainsi</w:t>
      </w:r>
      <w:r>
        <w:rPr>
          <w:szCs w:val="24"/>
          <w:lang w:val="fr-FR" w:eastAsia="zh-CN"/>
        </w:rPr>
        <w:t xml:space="preserve"> que les outrages </w:t>
      </w:r>
      <w:r w:rsidRPr="00B60A5B">
        <w:rPr>
          <w:szCs w:val="24"/>
          <w:lang w:val="fr-FR" w:eastAsia="zh-CN"/>
        </w:rPr>
        <w:t>au drapeau,</w:t>
      </w:r>
      <w:r>
        <w:rPr>
          <w:szCs w:val="24"/>
          <w:lang w:val="fr-FR" w:eastAsia="zh-CN"/>
        </w:rPr>
        <w:t xml:space="preserve"> à l</w:t>
      </w:r>
      <w:r w:rsidR="00996ECA">
        <w:rPr>
          <w:szCs w:val="24"/>
          <w:lang w:val="fr-FR" w:eastAsia="zh-CN"/>
        </w:rPr>
        <w:t>’</w:t>
      </w:r>
      <w:r>
        <w:rPr>
          <w:szCs w:val="24"/>
          <w:lang w:val="fr-FR" w:eastAsia="zh-CN"/>
        </w:rPr>
        <w:t>emblème et à l</w:t>
      </w:r>
      <w:r w:rsidR="00996ECA">
        <w:rPr>
          <w:szCs w:val="24"/>
          <w:lang w:val="fr-FR" w:eastAsia="zh-CN"/>
        </w:rPr>
        <w:t>’</w:t>
      </w:r>
      <w:r>
        <w:rPr>
          <w:szCs w:val="24"/>
          <w:lang w:val="fr-FR" w:eastAsia="zh-CN"/>
        </w:rPr>
        <w:t>hymne</w:t>
      </w:r>
      <w:r w:rsidRPr="00BC1910">
        <w:rPr>
          <w:szCs w:val="24"/>
          <w:lang w:val="fr-FR" w:eastAsia="zh-CN"/>
        </w:rPr>
        <w:t xml:space="preserve"> </w:t>
      </w:r>
      <w:r>
        <w:rPr>
          <w:szCs w:val="24"/>
          <w:lang w:val="fr-FR" w:eastAsia="zh-CN"/>
        </w:rPr>
        <w:t>nationa</w:t>
      </w:r>
      <w:r w:rsidR="00D65CA8">
        <w:rPr>
          <w:szCs w:val="24"/>
          <w:lang w:val="fr-FR" w:eastAsia="zh-CN"/>
        </w:rPr>
        <w:t>ux</w:t>
      </w:r>
      <w:r>
        <w:rPr>
          <w:szCs w:val="24"/>
          <w:lang w:val="fr-FR" w:eastAsia="zh-CN"/>
        </w:rPr>
        <w:t>. Indiquer aussi où en est le projet de loi sur les fondements</w:t>
      </w:r>
      <w:r w:rsidRPr="00E272D6">
        <w:rPr>
          <w:szCs w:val="24"/>
          <w:lang w:val="fr-FR" w:eastAsia="zh-CN"/>
        </w:rPr>
        <w:t xml:space="preserve"> </w:t>
      </w:r>
      <w:r>
        <w:rPr>
          <w:szCs w:val="24"/>
          <w:lang w:val="fr-FR" w:eastAsia="zh-CN"/>
        </w:rPr>
        <w:t>de la</w:t>
      </w:r>
      <w:r w:rsidRPr="00E272D6">
        <w:rPr>
          <w:szCs w:val="24"/>
          <w:lang w:val="fr-FR" w:eastAsia="zh-CN"/>
        </w:rPr>
        <w:t xml:space="preserve"> </w:t>
      </w:r>
      <w:r w:rsidRPr="00EB51F7">
        <w:rPr>
          <w:lang w:val="fr-FR" w:eastAsia="zh-CN"/>
        </w:rPr>
        <w:t>protection</w:t>
      </w:r>
      <w:r w:rsidRPr="00E272D6">
        <w:rPr>
          <w:szCs w:val="24"/>
          <w:lang w:val="fr-FR" w:eastAsia="zh-CN"/>
        </w:rPr>
        <w:t xml:space="preserve"> </w:t>
      </w:r>
      <w:r>
        <w:rPr>
          <w:szCs w:val="24"/>
          <w:lang w:val="fr-FR" w:eastAsia="zh-CN"/>
        </w:rPr>
        <w:t>civile et s</w:t>
      </w:r>
      <w:r w:rsidR="00996ECA">
        <w:rPr>
          <w:szCs w:val="24"/>
          <w:lang w:val="fr-FR" w:eastAsia="zh-CN"/>
        </w:rPr>
        <w:t>’</w:t>
      </w:r>
      <w:r>
        <w:rPr>
          <w:szCs w:val="24"/>
          <w:lang w:val="fr-FR" w:eastAsia="zh-CN"/>
        </w:rPr>
        <w:t xml:space="preserve">il existe une quelconque </w:t>
      </w:r>
      <w:r w:rsidRPr="00E272D6">
        <w:rPr>
          <w:szCs w:val="24"/>
          <w:lang w:val="fr-FR" w:eastAsia="zh-CN"/>
        </w:rPr>
        <w:t xml:space="preserve">intention </w:t>
      </w:r>
      <w:r>
        <w:rPr>
          <w:szCs w:val="24"/>
          <w:lang w:val="fr-FR" w:eastAsia="zh-CN"/>
        </w:rPr>
        <w:t>de retirer de l</w:t>
      </w:r>
      <w:r w:rsidR="00996ECA">
        <w:rPr>
          <w:szCs w:val="24"/>
          <w:lang w:val="fr-FR" w:eastAsia="zh-CN"/>
        </w:rPr>
        <w:t>’</w:t>
      </w:r>
      <w:r>
        <w:rPr>
          <w:szCs w:val="24"/>
          <w:lang w:val="fr-FR" w:eastAsia="zh-CN"/>
        </w:rPr>
        <w:t>article 25 dudit projet de loi les dispositions érigeant</w:t>
      </w:r>
      <w:r w:rsidRPr="00E272D6">
        <w:rPr>
          <w:szCs w:val="24"/>
          <w:lang w:val="fr-FR" w:eastAsia="zh-CN"/>
        </w:rPr>
        <w:t xml:space="preserve"> </w:t>
      </w:r>
      <w:r>
        <w:rPr>
          <w:szCs w:val="24"/>
          <w:lang w:val="fr-FR" w:eastAsia="zh-CN"/>
        </w:rPr>
        <w:t>la désinformation en infraction.</w:t>
      </w:r>
    </w:p>
    <w:p w14:paraId="02C482B1" w14:textId="77777777" w:rsidR="00EB51F7" w:rsidRPr="00E272D6" w:rsidRDefault="00EB51F7" w:rsidP="00EB51F7">
      <w:pPr>
        <w:pStyle w:val="SingleTxtG"/>
        <w:rPr>
          <w:szCs w:val="24"/>
          <w:lang w:val="fr-FR" w:eastAsia="zh-CN"/>
        </w:rPr>
      </w:pPr>
      <w:r w:rsidRPr="00E272D6">
        <w:rPr>
          <w:szCs w:val="24"/>
          <w:lang w:val="fr-FR" w:eastAsia="zh-CN"/>
        </w:rPr>
        <w:t>16.</w:t>
      </w:r>
      <w:r w:rsidRPr="00E272D6">
        <w:rPr>
          <w:szCs w:val="24"/>
          <w:lang w:val="fr-FR" w:eastAsia="zh-CN"/>
        </w:rPr>
        <w:tab/>
      </w:r>
      <w:r>
        <w:rPr>
          <w:szCs w:val="24"/>
          <w:lang w:val="fr-FR" w:eastAsia="zh-CN"/>
        </w:rPr>
        <w:t>Commenter les informations selon lesquelles il y a eu une augmentation du nombre de journalistes de Hong Kong qui se sont vus refuser l</w:t>
      </w:r>
      <w:r w:rsidR="00996ECA">
        <w:rPr>
          <w:szCs w:val="24"/>
          <w:lang w:val="fr-FR" w:eastAsia="zh-CN"/>
        </w:rPr>
        <w:t>’</w:t>
      </w:r>
      <w:r>
        <w:rPr>
          <w:szCs w:val="24"/>
          <w:lang w:val="fr-FR" w:eastAsia="zh-CN"/>
        </w:rPr>
        <w:t>autorisation d</w:t>
      </w:r>
      <w:r w:rsidR="00996ECA">
        <w:rPr>
          <w:szCs w:val="24"/>
          <w:lang w:val="fr-FR" w:eastAsia="zh-CN"/>
        </w:rPr>
        <w:t>’</w:t>
      </w:r>
      <w:r>
        <w:rPr>
          <w:szCs w:val="24"/>
          <w:lang w:val="fr-FR" w:eastAsia="zh-CN"/>
        </w:rPr>
        <w:t>entrer sur le territoire pour des raisons de sécurité et une augmentation du nombre d</w:t>
      </w:r>
      <w:r w:rsidR="00996ECA">
        <w:rPr>
          <w:szCs w:val="24"/>
          <w:lang w:val="fr-FR" w:eastAsia="zh-CN"/>
        </w:rPr>
        <w:t>’</w:t>
      </w:r>
      <w:r>
        <w:rPr>
          <w:szCs w:val="24"/>
          <w:lang w:val="fr-FR" w:eastAsia="zh-CN"/>
        </w:rPr>
        <w:t xml:space="preserve">actes de </w:t>
      </w:r>
      <w:r w:rsidRPr="00EB51F7">
        <w:rPr>
          <w:lang w:val="fr-FR" w:eastAsia="zh-CN"/>
        </w:rPr>
        <w:t>menace</w:t>
      </w:r>
      <w:r>
        <w:rPr>
          <w:szCs w:val="24"/>
          <w:lang w:val="fr-FR" w:eastAsia="zh-CN"/>
        </w:rPr>
        <w:t xml:space="preserve"> et de harcèlement visant des journalistes locaux, notamment pendant des événements politiquement sensibles telles que la visite du Président chinois à Macao (Chine), en décembre 2019. Indiquer combien de journalistes se sont vus refuser l</w:t>
      </w:r>
      <w:r w:rsidR="00996ECA">
        <w:rPr>
          <w:szCs w:val="24"/>
          <w:lang w:val="fr-FR" w:eastAsia="zh-CN"/>
        </w:rPr>
        <w:t>’</w:t>
      </w:r>
      <w:r>
        <w:rPr>
          <w:szCs w:val="24"/>
          <w:lang w:val="fr-FR" w:eastAsia="zh-CN"/>
        </w:rPr>
        <w:t>entrée à Macao (Chine) pour des raisons de sécurité ces cinq dernières années.</w:t>
      </w:r>
    </w:p>
    <w:p w14:paraId="47D6823D" w14:textId="77777777" w:rsidR="00EB51F7" w:rsidRPr="00E272D6" w:rsidRDefault="00EB51F7" w:rsidP="00EB51F7">
      <w:pPr>
        <w:pStyle w:val="SingleTxtG"/>
        <w:rPr>
          <w:szCs w:val="24"/>
          <w:lang w:val="fr-FR" w:eastAsia="zh-CN"/>
        </w:rPr>
      </w:pPr>
      <w:r w:rsidRPr="00E272D6">
        <w:rPr>
          <w:szCs w:val="24"/>
          <w:lang w:val="fr-FR" w:eastAsia="zh-CN"/>
        </w:rPr>
        <w:t>17.</w:t>
      </w:r>
      <w:r w:rsidRPr="00E272D6">
        <w:rPr>
          <w:szCs w:val="24"/>
          <w:lang w:val="fr-FR" w:eastAsia="zh-CN"/>
        </w:rPr>
        <w:tab/>
      </w:r>
      <w:r>
        <w:rPr>
          <w:szCs w:val="24"/>
          <w:lang w:val="fr-FR" w:eastAsia="zh-CN"/>
        </w:rPr>
        <w:t>Décrire les mesures qui ont été prises afin d</w:t>
      </w:r>
      <w:r w:rsidR="00996ECA">
        <w:rPr>
          <w:szCs w:val="24"/>
          <w:lang w:val="fr-FR" w:eastAsia="zh-CN"/>
        </w:rPr>
        <w:t>’</w:t>
      </w:r>
      <w:r>
        <w:rPr>
          <w:szCs w:val="24"/>
          <w:lang w:val="fr-FR" w:eastAsia="zh-CN"/>
        </w:rPr>
        <w:t>instaurer un environnement dans lequel les médias, la société civile et les groupes politiques peuvent exprimer librement leurs opinions, y compris si celles-ci sont dissidentes. Commenter les informations selon lesquelles :</w:t>
      </w:r>
    </w:p>
    <w:p w14:paraId="0B4F3203" w14:textId="77777777" w:rsidR="00EB51F7" w:rsidRPr="00E272D6" w:rsidRDefault="00EB51F7" w:rsidP="00EB51F7">
      <w:pPr>
        <w:pStyle w:val="SingleTxtG"/>
        <w:ind w:firstLine="567"/>
        <w:rPr>
          <w:szCs w:val="24"/>
          <w:lang w:val="fr-FR" w:eastAsia="zh-CN"/>
        </w:rPr>
      </w:pPr>
      <w:r w:rsidRPr="00E272D6">
        <w:rPr>
          <w:szCs w:val="24"/>
          <w:lang w:val="fr-FR" w:eastAsia="zh-CN"/>
        </w:rPr>
        <w:t>a)</w:t>
      </w:r>
      <w:r w:rsidRPr="00E272D6">
        <w:rPr>
          <w:szCs w:val="24"/>
          <w:lang w:val="fr-FR" w:eastAsia="zh-CN"/>
        </w:rPr>
        <w:tab/>
      </w:r>
      <w:r>
        <w:rPr>
          <w:szCs w:val="24"/>
          <w:lang w:val="fr-FR" w:eastAsia="zh-CN"/>
        </w:rPr>
        <w:t>Les sondages et le référendum non officiel organisés par des organisations de la société civile et des groupes politiques afin de consulter les citoyens sur le système politique</w:t>
      </w:r>
      <w:r w:rsidRPr="00E272D6">
        <w:rPr>
          <w:szCs w:val="24"/>
          <w:lang w:val="fr-FR" w:eastAsia="zh-CN"/>
        </w:rPr>
        <w:t xml:space="preserve"> </w:t>
      </w:r>
      <w:r>
        <w:rPr>
          <w:szCs w:val="24"/>
          <w:lang w:val="fr-FR" w:eastAsia="zh-CN"/>
        </w:rPr>
        <w:t>ont été clôturés</w:t>
      </w:r>
      <w:r w:rsidRPr="00E272D6">
        <w:rPr>
          <w:szCs w:val="24"/>
          <w:lang w:val="fr-FR" w:eastAsia="zh-CN"/>
        </w:rPr>
        <w:t xml:space="preserve"> </w:t>
      </w:r>
      <w:r>
        <w:rPr>
          <w:szCs w:val="24"/>
          <w:lang w:val="fr-FR" w:eastAsia="zh-CN"/>
        </w:rPr>
        <w:t>et leurs organisateurs ont fait l</w:t>
      </w:r>
      <w:r w:rsidR="00996ECA">
        <w:rPr>
          <w:szCs w:val="24"/>
          <w:lang w:val="fr-FR" w:eastAsia="zh-CN"/>
        </w:rPr>
        <w:t>’</w:t>
      </w:r>
      <w:r>
        <w:rPr>
          <w:szCs w:val="24"/>
          <w:lang w:val="fr-FR" w:eastAsia="zh-CN"/>
        </w:rPr>
        <w:t>objet de poursuites judiciaires et subi des menaces ;</w:t>
      </w:r>
    </w:p>
    <w:p w14:paraId="783E4B05" w14:textId="77777777" w:rsidR="00EB51F7" w:rsidRPr="00E272D6" w:rsidRDefault="00EB51F7" w:rsidP="00EB51F7">
      <w:pPr>
        <w:pStyle w:val="SingleTxtG"/>
        <w:ind w:firstLine="567"/>
        <w:rPr>
          <w:szCs w:val="24"/>
          <w:lang w:val="fr-FR" w:eastAsia="zh-CN"/>
        </w:rPr>
      </w:pPr>
      <w:r w:rsidRPr="00E272D6">
        <w:rPr>
          <w:szCs w:val="24"/>
          <w:lang w:val="fr-FR" w:eastAsia="zh-CN"/>
        </w:rPr>
        <w:t>b)</w:t>
      </w:r>
      <w:r w:rsidRPr="00E272D6">
        <w:rPr>
          <w:szCs w:val="24"/>
          <w:lang w:val="fr-FR" w:eastAsia="zh-CN"/>
        </w:rPr>
        <w:tab/>
      </w:r>
      <w:r w:rsidRPr="00BA2815">
        <w:rPr>
          <w:szCs w:val="24"/>
          <w:lang w:eastAsia="zh-CN"/>
        </w:rPr>
        <w:t>De</w:t>
      </w:r>
      <w:r>
        <w:rPr>
          <w:szCs w:val="24"/>
          <w:lang w:eastAsia="zh-CN"/>
        </w:rPr>
        <w:t>ux</w:t>
      </w:r>
      <w:r w:rsidRPr="00BA2815">
        <w:rPr>
          <w:szCs w:val="24"/>
          <w:lang w:eastAsia="zh-CN"/>
        </w:rPr>
        <w:t xml:space="preserve"> universitaires au franc-parler, Bill Chou Kwok-ping et Éric Sautedé, ont été licenciés en 2014 par leurs universités respectives en raison de leurs opinions politiques et n</w:t>
      </w:r>
      <w:r w:rsidR="00996ECA">
        <w:rPr>
          <w:szCs w:val="24"/>
          <w:lang w:eastAsia="zh-CN"/>
        </w:rPr>
        <w:t>’</w:t>
      </w:r>
      <w:r w:rsidRPr="00BA2815">
        <w:rPr>
          <w:szCs w:val="24"/>
          <w:lang w:eastAsia="zh-CN"/>
        </w:rPr>
        <w:t xml:space="preserve">ont pas </w:t>
      </w:r>
      <w:r>
        <w:rPr>
          <w:szCs w:val="24"/>
          <w:lang w:eastAsia="zh-CN"/>
        </w:rPr>
        <w:t>pu obtenir réparation en justice </w:t>
      </w:r>
      <w:r w:rsidRPr="00E272D6">
        <w:rPr>
          <w:szCs w:val="24"/>
          <w:lang w:val="fr-FR" w:eastAsia="zh-CN"/>
        </w:rPr>
        <w:t xml:space="preserve">; </w:t>
      </w:r>
    </w:p>
    <w:p w14:paraId="08D0E5EC" w14:textId="77777777" w:rsidR="00EB51F7" w:rsidRPr="00E272D6" w:rsidRDefault="00EB51F7" w:rsidP="00EB51F7">
      <w:pPr>
        <w:pStyle w:val="SingleTxtG"/>
        <w:ind w:firstLine="567"/>
        <w:rPr>
          <w:szCs w:val="24"/>
          <w:lang w:val="fr-FR" w:eastAsia="zh-CN"/>
        </w:rPr>
      </w:pPr>
      <w:r w:rsidRPr="00E272D6">
        <w:rPr>
          <w:szCs w:val="24"/>
          <w:lang w:val="fr-FR" w:eastAsia="zh-CN"/>
        </w:rPr>
        <w:t>c)</w:t>
      </w:r>
      <w:r w:rsidRPr="00E272D6">
        <w:rPr>
          <w:szCs w:val="24"/>
          <w:lang w:val="fr-FR" w:eastAsia="zh-CN"/>
        </w:rPr>
        <w:tab/>
        <w:t>L</w:t>
      </w:r>
      <w:r>
        <w:rPr>
          <w:szCs w:val="24"/>
          <w:lang w:val="fr-FR" w:eastAsia="zh-CN"/>
        </w:rPr>
        <w:t>es autorités l</w:t>
      </w:r>
      <w:r w:rsidRPr="00E272D6">
        <w:rPr>
          <w:szCs w:val="24"/>
          <w:lang w:val="fr-FR" w:eastAsia="zh-CN"/>
        </w:rPr>
        <w:t>ocal</w:t>
      </w:r>
      <w:r>
        <w:rPr>
          <w:szCs w:val="24"/>
          <w:lang w:val="fr-FR" w:eastAsia="zh-CN"/>
        </w:rPr>
        <w:t>es se sont opposées aux expressions publiques de soutien aux manifestations de Hong Kong et de critique de la vidéosurveillance, notamment en supprimant un « mur Lennon », composé de messages de soutien, au lac Nam Van ;</w:t>
      </w:r>
    </w:p>
    <w:p w14:paraId="51113FD0" w14:textId="77777777" w:rsidR="00EB51F7" w:rsidRPr="00E272D6" w:rsidRDefault="00EB51F7" w:rsidP="00EB51F7">
      <w:pPr>
        <w:pStyle w:val="SingleTxtG"/>
        <w:ind w:firstLine="567"/>
        <w:rPr>
          <w:szCs w:val="24"/>
          <w:lang w:val="fr-FR" w:eastAsia="zh-CN"/>
        </w:rPr>
      </w:pPr>
      <w:r w:rsidRPr="00E272D6">
        <w:rPr>
          <w:szCs w:val="24"/>
          <w:lang w:val="fr-FR" w:eastAsia="zh-CN"/>
        </w:rPr>
        <w:t>d)</w:t>
      </w:r>
      <w:r w:rsidRPr="00E272D6">
        <w:rPr>
          <w:szCs w:val="24"/>
          <w:lang w:val="fr-FR" w:eastAsia="zh-CN"/>
        </w:rPr>
        <w:tab/>
      </w:r>
      <w:r>
        <w:rPr>
          <w:szCs w:val="24"/>
          <w:lang w:val="fr-FR" w:eastAsia="zh-CN"/>
        </w:rPr>
        <w:t>Les médias en ligne ont été empêchés d</w:t>
      </w:r>
      <w:r w:rsidR="00996ECA">
        <w:rPr>
          <w:szCs w:val="24"/>
          <w:lang w:val="fr-FR" w:eastAsia="zh-CN"/>
        </w:rPr>
        <w:t>’</w:t>
      </w:r>
      <w:r>
        <w:rPr>
          <w:szCs w:val="24"/>
          <w:lang w:val="fr-FR" w:eastAsia="zh-CN"/>
        </w:rPr>
        <w:t>accéder au portail d</w:t>
      </w:r>
      <w:r w:rsidR="00996ECA">
        <w:rPr>
          <w:szCs w:val="24"/>
          <w:lang w:val="fr-FR" w:eastAsia="zh-CN"/>
        </w:rPr>
        <w:t>’</w:t>
      </w:r>
      <w:r>
        <w:rPr>
          <w:szCs w:val="24"/>
          <w:lang w:val="fr-FR" w:eastAsia="zh-CN"/>
        </w:rPr>
        <w:t xml:space="preserve">information du Gouvernement destiné aux médias, </w:t>
      </w:r>
      <w:r w:rsidRPr="00E272D6">
        <w:rPr>
          <w:szCs w:val="24"/>
          <w:lang w:val="fr-FR" w:eastAsia="zh-CN"/>
        </w:rPr>
        <w:t>GovInfo Hub</w:t>
      </w:r>
      <w:r>
        <w:rPr>
          <w:szCs w:val="24"/>
          <w:lang w:val="fr-FR" w:eastAsia="zh-CN"/>
        </w:rPr>
        <w:t>.</w:t>
      </w:r>
    </w:p>
    <w:p w14:paraId="1DC9E76E" w14:textId="77777777" w:rsidR="00EB51F7" w:rsidRPr="00E272D6" w:rsidRDefault="00EB51F7" w:rsidP="00EB51F7">
      <w:pPr>
        <w:pStyle w:val="H23G"/>
        <w:rPr>
          <w:lang w:val="fr-FR" w:eastAsia="en-GB"/>
        </w:rPr>
      </w:pPr>
      <w:r w:rsidRPr="00E272D6">
        <w:rPr>
          <w:lang w:val="fr-FR" w:eastAsia="en-GB"/>
        </w:rPr>
        <w:tab/>
      </w:r>
      <w:r w:rsidRPr="00E272D6">
        <w:rPr>
          <w:lang w:val="fr-FR" w:eastAsia="en-GB"/>
        </w:rPr>
        <w:tab/>
      </w:r>
      <w:r>
        <w:rPr>
          <w:lang w:val="fr-FR" w:eastAsia="en-GB"/>
        </w:rPr>
        <w:t>Liberté de réunion pacifique</w:t>
      </w:r>
      <w:r w:rsidRPr="00E272D6">
        <w:rPr>
          <w:lang w:val="fr-FR" w:eastAsia="en-GB"/>
        </w:rPr>
        <w:t xml:space="preserve"> (art.</w:t>
      </w:r>
      <w:r>
        <w:rPr>
          <w:lang w:val="fr-FR" w:eastAsia="en-GB"/>
        </w:rPr>
        <w:t> </w:t>
      </w:r>
      <w:r w:rsidRPr="00E272D6">
        <w:rPr>
          <w:lang w:val="fr-FR" w:eastAsia="en-GB"/>
        </w:rPr>
        <w:t>21)</w:t>
      </w:r>
    </w:p>
    <w:p w14:paraId="65C02AC5" w14:textId="77777777" w:rsidR="00EB51F7" w:rsidRPr="00E272D6" w:rsidRDefault="00EB51F7" w:rsidP="00EB51F7">
      <w:pPr>
        <w:pStyle w:val="SingleTxtG"/>
        <w:rPr>
          <w:szCs w:val="24"/>
          <w:lang w:val="fr-FR" w:eastAsia="zh-CN"/>
        </w:rPr>
      </w:pPr>
      <w:r w:rsidRPr="00E272D6">
        <w:rPr>
          <w:szCs w:val="24"/>
          <w:lang w:val="fr-FR" w:eastAsia="zh-CN"/>
        </w:rPr>
        <w:t>18.</w:t>
      </w:r>
      <w:r w:rsidRPr="00E272D6">
        <w:rPr>
          <w:szCs w:val="24"/>
          <w:lang w:val="fr-FR" w:eastAsia="zh-CN"/>
        </w:rPr>
        <w:tab/>
      </w:r>
      <w:r>
        <w:rPr>
          <w:szCs w:val="24"/>
          <w:lang w:val="fr-FR" w:eastAsia="zh-CN"/>
        </w:rPr>
        <w:t>Compte tenu de la décision prise par la police de Macao et de l</w:t>
      </w:r>
      <w:r w:rsidR="00996ECA">
        <w:rPr>
          <w:szCs w:val="24"/>
          <w:lang w:val="fr-FR" w:eastAsia="zh-CN"/>
        </w:rPr>
        <w:t>’</w:t>
      </w:r>
      <w:r>
        <w:rPr>
          <w:szCs w:val="24"/>
          <w:lang w:val="fr-FR" w:eastAsia="zh-CN"/>
        </w:rPr>
        <w:t>arrêt par lequel en 2019, la Cour d</w:t>
      </w:r>
      <w:r w:rsidR="00996ECA">
        <w:rPr>
          <w:szCs w:val="24"/>
          <w:lang w:val="fr-FR" w:eastAsia="zh-CN"/>
        </w:rPr>
        <w:t>’</w:t>
      </w:r>
      <w:r>
        <w:rPr>
          <w:szCs w:val="24"/>
          <w:lang w:val="fr-FR" w:eastAsia="zh-CN"/>
        </w:rPr>
        <w:t>appel en dernier ressort</w:t>
      </w:r>
      <w:r w:rsidRPr="00E272D6">
        <w:rPr>
          <w:szCs w:val="24"/>
          <w:lang w:val="fr-FR" w:eastAsia="zh-CN"/>
        </w:rPr>
        <w:t xml:space="preserve"> </w:t>
      </w:r>
      <w:r>
        <w:rPr>
          <w:szCs w:val="24"/>
          <w:lang w:val="fr-FR" w:eastAsia="zh-CN"/>
        </w:rPr>
        <w:t>a interdit un rassemblement visant à protester contre les violences policières à Hong Kong, au motif qu</w:t>
      </w:r>
      <w:r w:rsidR="00996ECA">
        <w:rPr>
          <w:szCs w:val="24"/>
          <w:lang w:val="fr-FR" w:eastAsia="zh-CN"/>
        </w:rPr>
        <w:t>’</w:t>
      </w:r>
      <w:r>
        <w:rPr>
          <w:szCs w:val="24"/>
          <w:lang w:val="fr-FR" w:eastAsia="zh-CN"/>
        </w:rPr>
        <w:t>il avait des « finalités contraires à la loi », expliquer ce que signifie l</w:t>
      </w:r>
      <w:r w:rsidR="00996ECA">
        <w:rPr>
          <w:szCs w:val="24"/>
          <w:lang w:val="fr-FR" w:eastAsia="zh-CN"/>
        </w:rPr>
        <w:t>’</w:t>
      </w:r>
      <w:r>
        <w:rPr>
          <w:szCs w:val="24"/>
          <w:lang w:val="fr-FR" w:eastAsia="zh-CN"/>
        </w:rPr>
        <w:t>expression « (à des) finalités contraires à la loi » à l</w:t>
      </w:r>
      <w:r w:rsidR="00996ECA">
        <w:rPr>
          <w:szCs w:val="24"/>
          <w:lang w:val="fr-FR" w:eastAsia="zh-CN"/>
        </w:rPr>
        <w:t>’</w:t>
      </w:r>
      <w:r>
        <w:rPr>
          <w:szCs w:val="24"/>
          <w:lang w:val="fr-FR" w:eastAsia="zh-CN"/>
        </w:rPr>
        <w:t>article 2 de la loi n</w:t>
      </w:r>
      <w:r w:rsidRPr="00EB51F7">
        <w:rPr>
          <w:szCs w:val="24"/>
          <w:vertAlign w:val="superscript"/>
          <w:lang w:val="fr-FR" w:eastAsia="zh-CN"/>
        </w:rPr>
        <w:t>o</w:t>
      </w:r>
      <w:r>
        <w:rPr>
          <w:szCs w:val="24"/>
          <w:lang w:val="fr-FR" w:eastAsia="zh-CN"/>
        </w:rPr>
        <w:t xml:space="preserve"> 2/93/M et indiquer si la police de la sécurité publique dispose de lignes directrices pour son interprétation. Commenter les informations selon lesquelles les conditions applicables aux réunions et manifestations, en particulier celles qui sont </w:t>
      </w:r>
      <w:r w:rsidRPr="00EB51F7">
        <w:rPr>
          <w:lang w:val="fr-FR" w:eastAsia="zh-CN"/>
        </w:rPr>
        <w:t>politiquement</w:t>
      </w:r>
      <w:r>
        <w:rPr>
          <w:szCs w:val="24"/>
          <w:lang w:val="fr-FR" w:eastAsia="zh-CN"/>
        </w:rPr>
        <w:t xml:space="preserve"> sensibles, sont devenues plus restrictives depuis qu</w:t>
      </w:r>
      <w:r w:rsidR="00996ECA">
        <w:rPr>
          <w:szCs w:val="24"/>
          <w:lang w:val="fr-FR" w:eastAsia="zh-CN"/>
        </w:rPr>
        <w:t>’</w:t>
      </w:r>
      <w:r>
        <w:rPr>
          <w:szCs w:val="24"/>
          <w:lang w:val="fr-FR" w:eastAsia="zh-CN"/>
        </w:rPr>
        <w:t>en application de la loi n</w:t>
      </w:r>
      <w:r w:rsidR="00B60A5B" w:rsidRPr="00B60A5B">
        <w:rPr>
          <w:szCs w:val="24"/>
          <w:vertAlign w:val="superscript"/>
          <w:lang w:val="fr-FR" w:eastAsia="zh-CN"/>
        </w:rPr>
        <w:t>o</w:t>
      </w:r>
      <w:r w:rsidR="00B60A5B">
        <w:rPr>
          <w:szCs w:val="24"/>
          <w:lang w:val="fr-FR" w:eastAsia="zh-CN"/>
        </w:rPr>
        <w:t> </w:t>
      </w:r>
      <w:r>
        <w:rPr>
          <w:szCs w:val="24"/>
          <w:lang w:val="fr-FR" w:eastAsia="zh-CN"/>
        </w:rPr>
        <w:t>11/2018, il incombe à la police de la sécurité publique de recevoir les notifications de réunions et de manifestations ; décrire tout changement apporté à la procédure de notification depuis l</w:t>
      </w:r>
      <w:r w:rsidR="00996ECA">
        <w:rPr>
          <w:szCs w:val="24"/>
          <w:lang w:val="fr-FR" w:eastAsia="zh-CN"/>
        </w:rPr>
        <w:t>’</w:t>
      </w:r>
      <w:r w:rsidRPr="00E272D6">
        <w:rPr>
          <w:szCs w:val="24"/>
          <w:lang w:val="fr-FR" w:eastAsia="zh-CN"/>
        </w:rPr>
        <w:t xml:space="preserve">adoption </w:t>
      </w:r>
      <w:r>
        <w:rPr>
          <w:szCs w:val="24"/>
          <w:lang w:val="fr-FR" w:eastAsia="zh-CN"/>
        </w:rPr>
        <w:t>de la loi n</w:t>
      </w:r>
      <w:r w:rsidR="00B60A5B" w:rsidRPr="00B60A5B">
        <w:rPr>
          <w:szCs w:val="24"/>
          <w:vertAlign w:val="superscript"/>
          <w:lang w:val="fr-FR" w:eastAsia="zh-CN"/>
        </w:rPr>
        <w:t>o</w:t>
      </w:r>
      <w:r w:rsidR="00B60A5B">
        <w:rPr>
          <w:szCs w:val="24"/>
          <w:lang w:val="fr-FR" w:eastAsia="zh-CN"/>
        </w:rPr>
        <w:t> </w:t>
      </w:r>
      <w:r w:rsidRPr="00E272D6">
        <w:rPr>
          <w:szCs w:val="24"/>
          <w:lang w:val="fr-FR" w:eastAsia="zh-CN"/>
        </w:rPr>
        <w:t xml:space="preserve">11/2018 </w:t>
      </w:r>
      <w:r>
        <w:rPr>
          <w:szCs w:val="24"/>
          <w:lang w:val="fr-FR" w:eastAsia="zh-CN"/>
        </w:rPr>
        <w:t>ainsi que les critères appliqués par le Bureau des affaires municipales</w:t>
      </w:r>
      <w:r w:rsidRPr="00E272D6">
        <w:rPr>
          <w:szCs w:val="24"/>
          <w:lang w:val="fr-FR" w:eastAsia="zh-CN"/>
        </w:rPr>
        <w:t xml:space="preserve"> </w:t>
      </w:r>
      <w:r>
        <w:rPr>
          <w:szCs w:val="24"/>
          <w:lang w:val="fr-FR" w:eastAsia="zh-CN"/>
        </w:rPr>
        <w:t>pour accorder aux organisateurs d</w:t>
      </w:r>
      <w:r w:rsidR="00996ECA">
        <w:rPr>
          <w:szCs w:val="24"/>
          <w:lang w:val="fr-FR" w:eastAsia="zh-CN"/>
        </w:rPr>
        <w:t>’</w:t>
      </w:r>
      <w:r>
        <w:rPr>
          <w:szCs w:val="24"/>
          <w:lang w:val="fr-FR" w:eastAsia="zh-CN"/>
        </w:rPr>
        <w:t>événements l</w:t>
      </w:r>
      <w:r w:rsidR="00996ECA">
        <w:rPr>
          <w:szCs w:val="24"/>
          <w:lang w:val="fr-FR" w:eastAsia="zh-CN"/>
        </w:rPr>
        <w:t>’</w:t>
      </w:r>
      <w:r>
        <w:rPr>
          <w:szCs w:val="24"/>
          <w:lang w:val="fr-FR" w:eastAsia="zh-CN"/>
        </w:rPr>
        <w:t>autorisation d</w:t>
      </w:r>
      <w:r w:rsidR="00996ECA">
        <w:rPr>
          <w:szCs w:val="24"/>
          <w:lang w:val="fr-FR" w:eastAsia="zh-CN"/>
        </w:rPr>
        <w:t>’</w:t>
      </w:r>
      <w:r>
        <w:rPr>
          <w:szCs w:val="24"/>
          <w:lang w:val="fr-FR" w:eastAsia="zh-CN"/>
        </w:rPr>
        <w:t>utiliser l</w:t>
      </w:r>
      <w:r w:rsidR="00996ECA">
        <w:rPr>
          <w:szCs w:val="24"/>
          <w:lang w:val="fr-FR" w:eastAsia="zh-CN"/>
        </w:rPr>
        <w:t>’</w:t>
      </w:r>
      <w:r>
        <w:rPr>
          <w:szCs w:val="24"/>
          <w:lang w:val="fr-FR" w:eastAsia="zh-CN"/>
        </w:rPr>
        <w:t>espace public.</w:t>
      </w:r>
    </w:p>
    <w:p w14:paraId="1835B02B" w14:textId="77777777" w:rsidR="00EB51F7" w:rsidRPr="00E272D6" w:rsidRDefault="00EB51F7" w:rsidP="00EB51F7">
      <w:pPr>
        <w:pStyle w:val="SingleTxtG"/>
        <w:rPr>
          <w:szCs w:val="24"/>
          <w:lang w:val="fr-FR" w:eastAsia="zh-CN"/>
        </w:rPr>
      </w:pPr>
      <w:r w:rsidRPr="00E272D6">
        <w:rPr>
          <w:szCs w:val="24"/>
          <w:lang w:val="fr-FR" w:eastAsia="zh-CN"/>
        </w:rPr>
        <w:t>19.</w:t>
      </w:r>
      <w:r w:rsidRPr="00E272D6">
        <w:rPr>
          <w:szCs w:val="24"/>
          <w:lang w:val="fr-FR" w:eastAsia="zh-CN"/>
        </w:rPr>
        <w:tab/>
      </w:r>
      <w:r w:rsidRPr="00650775">
        <w:rPr>
          <w:szCs w:val="24"/>
          <w:lang w:val="fr-FR" w:eastAsia="zh-CN"/>
        </w:rPr>
        <w:t>Commenter les informations selon lesquelles</w:t>
      </w:r>
      <w:r>
        <w:rPr>
          <w:szCs w:val="24"/>
          <w:lang w:val="fr-FR" w:eastAsia="zh-CN"/>
        </w:rPr>
        <w:t>, pendant la pandémie de COVID-19,</w:t>
      </w:r>
      <w:r w:rsidRPr="00650775">
        <w:rPr>
          <w:szCs w:val="24"/>
          <w:lang w:val="fr-FR" w:eastAsia="zh-CN"/>
        </w:rPr>
        <w:t xml:space="preserve"> </w:t>
      </w:r>
      <w:r>
        <w:rPr>
          <w:szCs w:val="24"/>
          <w:lang w:val="fr-FR" w:eastAsia="zh-CN"/>
        </w:rPr>
        <w:t>les autorités ont trop souvent invoqué des raisons de santé publique pour interdire des rassemblements, en particulier de nature politique, à l</w:t>
      </w:r>
      <w:r w:rsidR="00996ECA">
        <w:rPr>
          <w:szCs w:val="24"/>
          <w:lang w:val="fr-FR" w:eastAsia="zh-CN"/>
        </w:rPr>
        <w:t>’</w:t>
      </w:r>
      <w:r>
        <w:rPr>
          <w:szCs w:val="24"/>
          <w:lang w:val="fr-FR" w:eastAsia="zh-CN"/>
        </w:rPr>
        <w:t>exemple de ceux qui étaient prévus le 6 juin 2020 en commémoration des manifestations de</w:t>
      </w:r>
      <w:r w:rsidRPr="00E272D6">
        <w:rPr>
          <w:szCs w:val="24"/>
          <w:lang w:val="fr-FR" w:eastAsia="zh-CN"/>
        </w:rPr>
        <w:t xml:space="preserve"> </w:t>
      </w:r>
      <w:r>
        <w:rPr>
          <w:szCs w:val="24"/>
          <w:lang w:val="fr-FR" w:eastAsia="zh-CN"/>
        </w:rPr>
        <w:t>la place</w:t>
      </w:r>
      <w:r w:rsidRPr="00E272D6">
        <w:rPr>
          <w:szCs w:val="24"/>
          <w:lang w:val="fr-FR" w:eastAsia="zh-CN"/>
        </w:rPr>
        <w:t xml:space="preserve"> Tiananmen</w:t>
      </w:r>
      <w:r>
        <w:rPr>
          <w:szCs w:val="24"/>
          <w:lang w:val="fr-FR" w:eastAsia="zh-CN"/>
        </w:rPr>
        <w:t>. Présenter les mesures qui ont été prises pour garantir que les restrictions imposées par</w:t>
      </w:r>
      <w:r w:rsidRPr="00E272D6">
        <w:rPr>
          <w:szCs w:val="24"/>
          <w:lang w:val="fr-FR" w:eastAsia="zh-CN"/>
        </w:rPr>
        <w:t xml:space="preserve"> </w:t>
      </w:r>
      <w:r>
        <w:rPr>
          <w:szCs w:val="24"/>
          <w:lang w:val="fr-FR" w:eastAsia="zh-CN"/>
        </w:rPr>
        <w:t>Macao (Chine) à l</w:t>
      </w:r>
      <w:r w:rsidR="00996ECA">
        <w:rPr>
          <w:szCs w:val="24"/>
          <w:lang w:val="fr-FR" w:eastAsia="zh-CN"/>
        </w:rPr>
        <w:t>’</w:t>
      </w:r>
      <w:r>
        <w:rPr>
          <w:szCs w:val="24"/>
          <w:lang w:val="fr-FR" w:eastAsia="zh-CN"/>
        </w:rPr>
        <w:t xml:space="preserve">exercice du droit de réunion pacifique dans le contexte de la lutte contre la pandémie de </w:t>
      </w:r>
      <w:r w:rsidRPr="00E272D6">
        <w:rPr>
          <w:szCs w:val="24"/>
          <w:lang w:val="fr-FR" w:eastAsia="zh-CN"/>
        </w:rPr>
        <w:t xml:space="preserve">COVID-19 </w:t>
      </w:r>
      <w:r>
        <w:rPr>
          <w:szCs w:val="24"/>
          <w:lang w:val="fr-FR" w:eastAsia="zh-CN"/>
        </w:rPr>
        <w:t xml:space="preserve">soient limitées à ce qui est strictement nécessaire selon les </w:t>
      </w:r>
      <w:r w:rsidRPr="00E272D6">
        <w:rPr>
          <w:szCs w:val="24"/>
          <w:lang w:val="fr-FR" w:eastAsia="zh-CN"/>
        </w:rPr>
        <w:t>articles</w:t>
      </w:r>
      <w:r>
        <w:rPr>
          <w:szCs w:val="24"/>
          <w:lang w:val="fr-FR" w:eastAsia="zh-CN"/>
        </w:rPr>
        <w:t> </w:t>
      </w:r>
      <w:r w:rsidRPr="00E272D6">
        <w:rPr>
          <w:szCs w:val="24"/>
          <w:lang w:val="fr-FR" w:eastAsia="zh-CN"/>
        </w:rPr>
        <w:t>4</w:t>
      </w:r>
      <w:r>
        <w:rPr>
          <w:szCs w:val="24"/>
          <w:lang w:val="fr-FR" w:eastAsia="zh-CN"/>
        </w:rPr>
        <w:t> et </w:t>
      </w:r>
      <w:r w:rsidRPr="00E272D6">
        <w:rPr>
          <w:szCs w:val="24"/>
          <w:lang w:val="fr-FR" w:eastAsia="zh-CN"/>
        </w:rPr>
        <w:t xml:space="preserve">21 </w:t>
      </w:r>
      <w:r>
        <w:rPr>
          <w:szCs w:val="24"/>
          <w:lang w:val="fr-FR" w:eastAsia="zh-CN"/>
        </w:rPr>
        <w:t>du Pacte</w:t>
      </w:r>
      <w:r w:rsidRPr="00E272D6">
        <w:rPr>
          <w:szCs w:val="24"/>
          <w:lang w:val="fr-FR" w:eastAsia="zh-CN"/>
        </w:rPr>
        <w:t xml:space="preserve">. </w:t>
      </w:r>
      <w:r>
        <w:rPr>
          <w:szCs w:val="24"/>
          <w:lang w:val="fr-FR" w:eastAsia="zh-CN"/>
        </w:rPr>
        <w:t xml:space="preserve">Donner des renseignements sur les demandes qui ont été présentées pour la tenue de rassemblements, y </w:t>
      </w:r>
      <w:r w:rsidRPr="00EB51F7">
        <w:rPr>
          <w:lang w:val="fr-FR" w:eastAsia="zh-CN"/>
        </w:rPr>
        <w:t>compris</w:t>
      </w:r>
      <w:r>
        <w:rPr>
          <w:szCs w:val="24"/>
          <w:lang w:val="fr-FR" w:eastAsia="zh-CN"/>
        </w:rPr>
        <w:t xml:space="preserve"> de veillées éparses, et sur les rejets de telles demandes pendant </w:t>
      </w:r>
      <w:r>
        <w:rPr>
          <w:szCs w:val="24"/>
          <w:lang w:val="fr-FR" w:eastAsia="zh-CN"/>
        </w:rPr>
        <w:lastRenderedPageBreak/>
        <w:t>la pandémie de COVID-19, en fournissant des données statistiques et en précisant l</w:t>
      </w:r>
      <w:r w:rsidR="00996ECA">
        <w:rPr>
          <w:szCs w:val="24"/>
          <w:lang w:val="fr-FR" w:eastAsia="zh-CN"/>
        </w:rPr>
        <w:t>’</w:t>
      </w:r>
      <w:r>
        <w:rPr>
          <w:szCs w:val="24"/>
          <w:lang w:val="fr-FR" w:eastAsia="zh-CN"/>
        </w:rPr>
        <w:t>objet de ces rassemblements.</w:t>
      </w:r>
    </w:p>
    <w:p w14:paraId="5EB42AF9" w14:textId="77777777" w:rsidR="00EB51F7" w:rsidRPr="00E272D6" w:rsidRDefault="00EB51F7" w:rsidP="00EB51F7">
      <w:pPr>
        <w:pStyle w:val="SingleTxtG"/>
        <w:rPr>
          <w:szCs w:val="24"/>
          <w:lang w:val="fr-FR" w:eastAsia="zh-CN"/>
        </w:rPr>
      </w:pPr>
      <w:r w:rsidRPr="00E272D6">
        <w:rPr>
          <w:szCs w:val="24"/>
          <w:lang w:val="fr-FR" w:eastAsia="zh-CN"/>
        </w:rPr>
        <w:t>20.</w:t>
      </w:r>
      <w:r w:rsidRPr="00E272D6">
        <w:rPr>
          <w:szCs w:val="24"/>
          <w:lang w:val="fr-FR" w:eastAsia="zh-CN"/>
        </w:rPr>
        <w:tab/>
      </w:r>
      <w:r>
        <w:rPr>
          <w:szCs w:val="24"/>
          <w:lang w:val="fr-FR" w:eastAsia="zh-CN"/>
        </w:rPr>
        <w:t xml:space="preserve">Compte tenu des précédentes observations finales du Comité </w:t>
      </w:r>
      <w:r w:rsidRPr="00E272D6">
        <w:rPr>
          <w:szCs w:val="24"/>
          <w:lang w:val="fr-FR" w:eastAsia="zh-CN"/>
        </w:rPr>
        <w:t>(CCPR/C/CHN</w:t>
      </w:r>
      <w:r w:rsidR="00B100E8">
        <w:rPr>
          <w:szCs w:val="24"/>
          <w:lang w:val="fr-FR" w:eastAsia="zh-CN"/>
        </w:rPr>
        <w:noBreakHyphen/>
      </w:r>
      <w:r w:rsidRPr="00E272D6">
        <w:rPr>
          <w:szCs w:val="24"/>
          <w:lang w:val="fr-FR" w:eastAsia="zh-CN"/>
        </w:rPr>
        <w:t>MAC/CO/1, par.</w:t>
      </w:r>
      <w:r>
        <w:rPr>
          <w:szCs w:val="24"/>
          <w:lang w:val="fr-FR" w:eastAsia="zh-CN"/>
        </w:rPr>
        <w:t> </w:t>
      </w:r>
      <w:r w:rsidRPr="00E272D6">
        <w:rPr>
          <w:szCs w:val="24"/>
          <w:lang w:val="fr-FR" w:eastAsia="zh-CN"/>
        </w:rPr>
        <w:t xml:space="preserve">16) </w:t>
      </w:r>
      <w:r>
        <w:rPr>
          <w:szCs w:val="24"/>
          <w:lang w:val="fr-FR" w:eastAsia="zh-CN"/>
        </w:rPr>
        <w:t>et des informations fournies par</w:t>
      </w:r>
      <w:r w:rsidRPr="00E272D6">
        <w:rPr>
          <w:szCs w:val="24"/>
          <w:lang w:val="fr-FR" w:eastAsia="zh-CN"/>
        </w:rPr>
        <w:t xml:space="preserve"> </w:t>
      </w:r>
      <w:r>
        <w:rPr>
          <w:szCs w:val="24"/>
          <w:lang w:val="fr-FR" w:eastAsia="zh-CN"/>
        </w:rPr>
        <w:t>Macao (Chine)</w:t>
      </w:r>
      <w:r w:rsidRPr="00E272D6">
        <w:rPr>
          <w:szCs w:val="24"/>
          <w:lang w:val="fr-FR" w:eastAsia="zh-CN"/>
        </w:rPr>
        <w:t xml:space="preserve"> (CCPR/C/CHN-MAC/2, par.</w:t>
      </w:r>
      <w:r>
        <w:rPr>
          <w:szCs w:val="24"/>
          <w:lang w:val="fr-FR" w:eastAsia="zh-CN"/>
        </w:rPr>
        <w:t> </w:t>
      </w:r>
      <w:r w:rsidRPr="00E272D6">
        <w:rPr>
          <w:szCs w:val="24"/>
          <w:lang w:val="fr-FR" w:eastAsia="zh-CN"/>
        </w:rPr>
        <w:t>260</w:t>
      </w:r>
      <w:r w:rsidR="001F2C42">
        <w:rPr>
          <w:szCs w:val="24"/>
          <w:lang w:val="fr-FR" w:eastAsia="zh-CN"/>
        </w:rPr>
        <w:t xml:space="preserve"> </w:t>
      </w:r>
      <w:r>
        <w:rPr>
          <w:szCs w:val="24"/>
          <w:lang w:val="fr-FR" w:eastAsia="zh-CN"/>
        </w:rPr>
        <w:t>et</w:t>
      </w:r>
      <w:r w:rsidR="001F2C42">
        <w:rPr>
          <w:szCs w:val="24"/>
          <w:lang w:val="fr-FR" w:eastAsia="zh-CN"/>
        </w:rPr>
        <w:t xml:space="preserve"> </w:t>
      </w:r>
      <w:r w:rsidRPr="00E272D6">
        <w:rPr>
          <w:szCs w:val="24"/>
          <w:lang w:val="fr-FR" w:eastAsia="zh-CN"/>
        </w:rPr>
        <w:t xml:space="preserve">261), </w:t>
      </w:r>
      <w:r>
        <w:rPr>
          <w:szCs w:val="24"/>
          <w:lang w:val="fr-FR" w:eastAsia="zh-CN"/>
        </w:rPr>
        <w:t>présenter les mesures qui ont été prises afin que l</w:t>
      </w:r>
      <w:r w:rsidR="00996ECA">
        <w:rPr>
          <w:szCs w:val="24"/>
          <w:lang w:val="fr-FR" w:eastAsia="zh-CN"/>
        </w:rPr>
        <w:t>’</w:t>
      </w:r>
      <w:r>
        <w:rPr>
          <w:szCs w:val="24"/>
          <w:lang w:val="fr-FR" w:eastAsia="zh-CN"/>
        </w:rPr>
        <w:t xml:space="preserve">application des </w:t>
      </w:r>
      <w:r w:rsidRPr="00E272D6">
        <w:rPr>
          <w:szCs w:val="24"/>
          <w:lang w:val="fr-FR" w:eastAsia="zh-CN"/>
        </w:rPr>
        <w:t>articles</w:t>
      </w:r>
      <w:r>
        <w:rPr>
          <w:szCs w:val="24"/>
          <w:lang w:val="fr-FR" w:eastAsia="zh-CN"/>
        </w:rPr>
        <w:t> </w:t>
      </w:r>
      <w:r w:rsidRPr="00E272D6">
        <w:rPr>
          <w:szCs w:val="24"/>
          <w:lang w:val="fr-FR" w:eastAsia="zh-CN"/>
        </w:rPr>
        <w:t>298</w:t>
      </w:r>
      <w:r w:rsidR="001F2C42">
        <w:rPr>
          <w:szCs w:val="24"/>
          <w:lang w:val="fr-FR" w:eastAsia="zh-CN"/>
        </w:rPr>
        <w:t xml:space="preserve"> </w:t>
      </w:r>
      <w:r>
        <w:rPr>
          <w:szCs w:val="24"/>
          <w:lang w:val="fr-FR" w:eastAsia="zh-CN"/>
        </w:rPr>
        <w:t>et</w:t>
      </w:r>
      <w:r w:rsidR="001F2C42">
        <w:rPr>
          <w:szCs w:val="24"/>
          <w:lang w:val="fr-FR" w:eastAsia="zh-CN"/>
        </w:rPr>
        <w:t xml:space="preserve"> </w:t>
      </w:r>
      <w:r w:rsidRPr="00E272D6">
        <w:rPr>
          <w:szCs w:val="24"/>
          <w:lang w:val="fr-FR" w:eastAsia="zh-CN"/>
        </w:rPr>
        <w:t xml:space="preserve">300 </w:t>
      </w:r>
      <w:r>
        <w:rPr>
          <w:szCs w:val="24"/>
          <w:lang w:val="fr-FR" w:eastAsia="zh-CN"/>
        </w:rPr>
        <w:t>du</w:t>
      </w:r>
      <w:r w:rsidRPr="00E272D6">
        <w:rPr>
          <w:szCs w:val="24"/>
          <w:lang w:val="fr-FR" w:eastAsia="zh-CN"/>
        </w:rPr>
        <w:t xml:space="preserve"> Code </w:t>
      </w:r>
      <w:r>
        <w:rPr>
          <w:szCs w:val="24"/>
          <w:lang w:val="fr-FR" w:eastAsia="zh-CN"/>
        </w:rPr>
        <w:t>pénal soit pleinement conforme à l</w:t>
      </w:r>
      <w:r w:rsidR="00996ECA">
        <w:rPr>
          <w:szCs w:val="24"/>
          <w:lang w:val="fr-FR" w:eastAsia="zh-CN"/>
        </w:rPr>
        <w:t>’</w:t>
      </w:r>
      <w:r w:rsidRPr="00E272D6">
        <w:rPr>
          <w:szCs w:val="24"/>
          <w:lang w:val="fr-FR" w:eastAsia="zh-CN"/>
        </w:rPr>
        <w:t>article</w:t>
      </w:r>
      <w:r>
        <w:rPr>
          <w:szCs w:val="24"/>
          <w:lang w:val="fr-FR" w:eastAsia="zh-CN"/>
        </w:rPr>
        <w:t> </w:t>
      </w:r>
      <w:r w:rsidRPr="00E272D6">
        <w:rPr>
          <w:szCs w:val="24"/>
          <w:lang w:val="fr-FR" w:eastAsia="zh-CN"/>
        </w:rPr>
        <w:t xml:space="preserve">21 </w:t>
      </w:r>
      <w:r>
        <w:rPr>
          <w:szCs w:val="24"/>
          <w:lang w:val="fr-FR" w:eastAsia="zh-CN"/>
        </w:rPr>
        <w:t>du Pacte</w:t>
      </w:r>
      <w:r w:rsidRPr="00E272D6">
        <w:rPr>
          <w:szCs w:val="24"/>
          <w:lang w:val="fr-FR" w:eastAsia="zh-CN"/>
        </w:rPr>
        <w:t xml:space="preserve">. </w:t>
      </w:r>
      <w:r>
        <w:rPr>
          <w:szCs w:val="24"/>
          <w:lang w:val="fr-FR" w:eastAsia="zh-CN"/>
        </w:rPr>
        <w:t xml:space="preserve">Donner des renseignements sur </w:t>
      </w:r>
      <w:r w:rsidRPr="00EB51F7">
        <w:rPr>
          <w:lang w:val="fr-FR" w:eastAsia="zh-CN"/>
        </w:rPr>
        <w:t>les</w:t>
      </w:r>
      <w:r>
        <w:rPr>
          <w:szCs w:val="24"/>
          <w:lang w:val="fr-FR" w:eastAsia="zh-CN"/>
        </w:rPr>
        <w:t xml:space="preserve"> arrestations et les mises en détention auxquelles il a été procédé en application des </w:t>
      </w:r>
      <w:r w:rsidRPr="00E272D6">
        <w:rPr>
          <w:szCs w:val="24"/>
          <w:lang w:val="fr-FR" w:eastAsia="zh-CN"/>
        </w:rPr>
        <w:t>articles</w:t>
      </w:r>
      <w:r>
        <w:rPr>
          <w:szCs w:val="24"/>
          <w:lang w:val="fr-FR" w:eastAsia="zh-CN"/>
        </w:rPr>
        <w:t> </w:t>
      </w:r>
      <w:r w:rsidRPr="00E272D6">
        <w:rPr>
          <w:szCs w:val="24"/>
          <w:lang w:val="fr-FR" w:eastAsia="zh-CN"/>
        </w:rPr>
        <w:t>311</w:t>
      </w:r>
      <w:r w:rsidR="001F2C42">
        <w:rPr>
          <w:szCs w:val="24"/>
          <w:lang w:val="fr-FR" w:eastAsia="zh-CN"/>
        </w:rPr>
        <w:t xml:space="preserve"> </w:t>
      </w:r>
      <w:r>
        <w:rPr>
          <w:szCs w:val="24"/>
          <w:lang w:val="fr-FR" w:eastAsia="zh-CN"/>
        </w:rPr>
        <w:t>et</w:t>
      </w:r>
      <w:r w:rsidR="001F2C42">
        <w:rPr>
          <w:szCs w:val="24"/>
          <w:lang w:val="fr-FR" w:eastAsia="zh-CN"/>
        </w:rPr>
        <w:t xml:space="preserve"> </w:t>
      </w:r>
      <w:r w:rsidRPr="00E272D6">
        <w:rPr>
          <w:szCs w:val="24"/>
          <w:lang w:val="fr-FR" w:eastAsia="zh-CN"/>
        </w:rPr>
        <w:t xml:space="preserve">312 </w:t>
      </w:r>
      <w:r>
        <w:rPr>
          <w:szCs w:val="24"/>
          <w:lang w:val="fr-FR" w:eastAsia="zh-CN"/>
        </w:rPr>
        <w:t>du</w:t>
      </w:r>
      <w:r w:rsidRPr="00E272D6">
        <w:rPr>
          <w:szCs w:val="24"/>
          <w:lang w:val="fr-FR" w:eastAsia="zh-CN"/>
        </w:rPr>
        <w:t xml:space="preserve"> Code </w:t>
      </w:r>
      <w:r>
        <w:rPr>
          <w:szCs w:val="24"/>
          <w:lang w:val="fr-FR" w:eastAsia="zh-CN"/>
        </w:rPr>
        <w:t>pénal pendant la période considérée. Présenter les garanties juridiques contre l</w:t>
      </w:r>
      <w:r w:rsidR="00996ECA">
        <w:rPr>
          <w:szCs w:val="24"/>
          <w:lang w:val="fr-FR" w:eastAsia="zh-CN"/>
        </w:rPr>
        <w:t>’</w:t>
      </w:r>
      <w:r>
        <w:rPr>
          <w:szCs w:val="24"/>
          <w:lang w:val="fr-FR" w:eastAsia="zh-CN"/>
        </w:rPr>
        <w:t>utilisation abusive et impropre d</w:t>
      </w:r>
      <w:r w:rsidR="00996ECA">
        <w:rPr>
          <w:szCs w:val="24"/>
          <w:lang w:val="fr-FR" w:eastAsia="zh-CN"/>
        </w:rPr>
        <w:t>’</w:t>
      </w:r>
      <w:r>
        <w:rPr>
          <w:szCs w:val="24"/>
          <w:lang w:val="fr-FR" w:eastAsia="zh-CN"/>
        </w:rPr>
        <w:t>images et d</w:t>
      </w:r>
      <w:r w:rsidR="00996ECA">
        <w:rPr>
          <w:szCs w:val="24"/>
          <w:lang w:val="fr-FR" w:eastAsia="zh-CN"/>
        </w:rPr>
        <w:t>’</w:t>
      </w:r>
      <w:r>
        <w:rPr>
          <w:szCs w:val="24"/>
          <w:lang w:val="fr-FR" w:eastAsia="zh-CN"/>
        </w:rPr>
        <w:t>informations obtenues par l</w:t>
      </w:r>
      <w:r w:rsidR="00996ECA">
        <w:rPr>
          <w:szCs w:val="24"/>
          <w:lang w:val="fr-FR" w:eastAsia="zh-CN"/>
        </w:rPr>
        <w:t>’</w:t>
      </w:r>
      <w:r>
        <w:rPr>
          <w:szCs w:val="24"/>
          <w:lang w:val="fr-FR" w:eastAsia="zh-CN"/>
        </w:rPr>
        <w:t>enregistrement vidéo de manifestations</w:t>
      </w:r>
      <w:r w:rsidRPr="00E272D6">
        <w:rPr>
          <w:szCs w:val="24"/>
          <w:lang w:val="fr-FR" w:eastAsia="zh-CN"/>
        </w:rPr>
        <w:t xml:space="preserve"> </w:t>
      </w:r>
      <w:r>
        <w:rPr>
          <w:szCs w:val="24"/>
          <w:lang w:val="fr-FR" w:eastAsia="zh-CN"/>
        </w:rPr>
        <w:t>ainsi que les moyens de plainte et les voies de recours disponibles, le cas échéant.</w:t>
      </w:r>
    </w:p>
    <w:p w14:paraId="40E18BFE" w14:textId="77777777" w:rsidR="00EB51F7" w:rsidRPr="00E272D6" w:rsidRDefault="00EB51F7" w:rsidP="00EB51F7">
      <w:pPr>
        <w:pStyle w:val="H23G"/>
        <w:rPr>
          <w:lang w:val="fr-FR" w:eastAsia="en-GB"/>
        </w:rPr>
      </w:pPr>
      <w:r w:rsidRPr="00E272D6">
        <w:rPr>
          <w:lang w:val="fr-FR" w:eastAsia="en-GB"/>
        </w:rPr>
        <w:tab/>
      </w:r>
      <w:r w:rsidRPr="00E272D6">
        <w:rPr>
          <w:lang w:val="fr-FR" w:eastAsia="en-GB"/>
        </w:rPr>
        <w:tab/>
      </w:r>
      <w:r>
        <w:rPr>
          <w:lang w:val="fr-FR" w:eastAsia="en-GB"/>
        </w:rPr>
        <w:t>Liberté d</w:t>
      </w:r>
      <w:r w:rsidR="00996ECA">
        <w:rPr>
          <w:lang w:val="fr-FR" w:eastAsia="en-GB"/>
        </w:rPr>
        <w:t>’</w:t>
      </w:r>
      <w:r w:rsidRPr="00E272D6">
        <w:rPr>
          <w:lang w:val="fr-FR" w:eastAsia="en-GB"/>
        </w:rPr>
        <w:t>association (art.</w:t>
      </w:r>
      <w:r>
        <w:rPr>
          <w:lang w:val="fr-FR" w:eastAsia="en-GB"/>
        </w:rPr>
        <w:t> </w:t>
      </w:r>
      <w:r w:rsidRPr="00E272D6">
        <w:rPr>
          <w:lang w:val="fr-FR" w:eastAsia="en-GB"/>
        </w:rPr>
        <w:t>22)</w:t>
      </w:r>
    </w:p>
    <w:p w14:paraId="27C45A94" w14:textId="77777777" w:rsidR="00EB51F7" w:rsidRPr="00E272D6" w:rsidRDefault="00EB51F7" w:rsidP="00EB51F7">
      <w:pPr>
        <w:pStyle w:val="SingleTxtG"/>
        <w:rPr>
          <w:szCs w:val="24"/>
          <w:lang w:val="fr-FR" w:eastAsia="zh-CN"/>
        </w:rPr>
      </w:pPr>
      <w:r w:rsidRPr="00E272D6">
        <w:rPr>
          <w:szCs w:val="24"/>
          <w:lang w:val="fr-FR" w:eastAsia="zh-CN"/>
        </w:rPr>
        <w:t>21.</w:t>
      </w:r>
      <w:r w:rsidRPr="00E272D6">
        <w:rPr>
          <w:szCs w:val="24"/>
          <w:lang w:val="fr-FR" w:eastAsia="zh-CN"/>
        </w:rPr>
        <w:tab/>
      </w:r>
      <w:r>
        <w:rPr>
          <w:szCs w:val="24"/>
          <w:lang w:val="fr-FR" w:eastAsia="zh-CN"/>
        </w:rPr>
        <w:t>Donner des renseignements sur les dispositions de la législation du travail qui protègent le droit de constituer un syndicat et d</w:t>
      </w:r>
      <w:r w:rsidR="00996ECA">
        <w:rPr>
          <w:szCs w:val="24"/>
          <w:lang w:val="fr-FR" w:eastAsia="zh-CN"/>
        </w:rPr>
        <w:t>’</w:t>
      </w:r>
      <w:r>
        <w:rPr>
          <w:szCs w:val="24"/>
          <w:lang w:val="fr-FR" w:eastAsia="zh-CN"/>
        </w:rPr>
        <w:t>y adhérer et le droit de faire grève, et indiquer si</w:t>
      </w:r>
      <w:r w:rsidRPr="00E272D6">
        <w:rPr>
          <w:szCs w:val="24"/>
          <w:lang w:val="fr-FR" w:eastAsia="zh-CN"/>
        </w:rPr>
        <w:t xml:space="preserve"> </w:t>
      </w:r>
      <w:r>
        <w:rPr>
          <w:szCs w:val="24"/>
          <w:lang w:val="fr-FR" w:eastAsia="zh-CN"/>
        </w:rPr>
        <w:t>Macao (Chine) prévoit d</w:t>
      </w:r>
      <w:r w:rsidR="00996ECA">
        <w:rPr>
          <w:szCs w:val="24"/>
          <w:lang w:val="fr-FR" w:eastAsia="zh-CN"/>
        </w:rPr>
        <w:t>’</w:t>
      </w:r>
      <w:r>
        <w:rPr>
          <w:szCs w:val="24"/>
          <w:lang w:val="fr-FR" w:eastAsia="zh-CN"/>
        </w:rPr>
        <w:t>adopter une loi sur les syndicats pour protéger ces droits. Décrire</w:t>
      </w:r>
      <w:r w:rsidRPr="00E272D6">
        <w:rPr>
          <w:szCs w:val="24"/>
          <w:lang w:val="fr-FR" w:eastAsia="zh-CN"/>
        </w:rPr>
        <w:t xml:space="preserve"> </w:t>
      </w:r>
      <w:r>
        <w:rPr>
          <w:szCs w:val="24"/>
          <w:lang w:val="fr-FR" w:eastAsia="zh-CN"/>
        </w:rPr>
        <w:t>les mesures qui ont été prises pour protéger les travailleurs exerçant des activités syndicales contre des actes de discrimination et de représailles.</w:t>
      </w:r>
    </w:p>
    <w:p w14:paraId="32D3A84C" w14:textId="77777777" w:rsidR="00EB51F7" w:rsidRPr="00E272D6" w:rsidRDefault="00EB51F7" w:rsidP="00EB51F7">
      <w:pPr>
        <w:pStyle w:val="H23G"/>
        <w:rPr>
          <w:lang w:val="fr-FR" w:eastAsia="en-GB"/>
        </w:rPr>
      </w:pPr>
      <w:r w:rsidRPr="00E272D6">
        <w:rPr>
          <w:lang w:val="fr-FR" w:eastAsia="en-GB"/>
        </w:rPr>
        <w:tab/>
      </w:r>
      <w:r w:rsidRPr="00E272D6">
        <w:rPr>
          <w:lang w:val="fr-FR" w:eastAsia="en-GB"/>
        </w:rPr>
        <w:tab/>
      </w:r>
      <w:r w:rsidRPr="00106FF4">
        <w:rPr>
          <w:lang w:eastAsia="en-GB"/>
        </w:rPr>
        <w:t>Participation à la conduite des affaires publiques</w:t>
      </w:r>
      <w:r w:rsidRPr="00106FF4">
        <w:rPr>
          <w:lang w:val="fr-FR" w:eastAsia="en-GB"/>
        </w:rPr>
        <w:t xml:space="preserve"> </w:t>
      </w:r>
      <w:r w:rsidRPr="00E272D6">
        <w:rPr>
          <w:lang w:val="fr-FR" w:eastAsia="en-GB"/>
        </w:rPr>
        <w:t>(art.</w:t>
      </w:r>
      <w:r>
        <w:rPr>
          <w:lang w:val="fr-FR" w:eastAsia="en-GB"/>
        </w:rPr>
        <w:t> </w:t>
      </w:r>
      <w:r w:rsidRPr="00E272D6">
        <w:rPr>
          <w:lang w:val="fr-FR" w:eastAsia="en-GB"/>
        </w:rPr>
        <w:t>25, 26</w:t>
      </w:r>
      <w:r>
        <w:rPr>
          <w:lang w:val="fr-FR" w:eastAsia="en-GB"/>
        </w:rPr>
        <w:t> et </w:t>
      </w:r>
      <w:r w:rsidRPr="00E272D6">
        <w:rPr>
          <w:lang w:val="fr-FR" w:eastAsia="en-GB"/>
        </w:rPr>
        <w:t>27)</w:t>
      </w:r>
    </w:p>
    <w:p w14:paraId="7CEC3EDA" w14:textId="77777777" w:rsidR="00E85C42" w:rsidRDefault="00EB51F7" w:rsidP="00EB51F7">
      <w:pPr>
        <w:pStyle w:val="SingleTxtG"/>
        <w:rPr>
          <w:szCs w:val="24"/>
          <w:lang w:val="fr-FR" w:eastAsia="zh-CN"/>
        </w:rPr>
      </w:pPr>
      <w:r w:rsidRPr="00E272D6">
        <w:rPr>
          <w:szCs w:val="24"/>
          <w:lang w:val="fr-FR" w:eastAsia="zh-CN"/>
        </w:rPr>
        <w:t>22.</w:t>
      </w:r>
      <w:r w:rsidRPr="00E272D6">
        <w:rPr>
          <w:szCs w:val="24"/>
          <w:lang w:val="fr-FR" w:eastAsia="zh-CN"/>
        </w:rPr>
        <w:tab/>
      </w:r>
      <w:r>
        <w:rPr>
          <w:szCs w:val="24"/>
          <w:lang w:val="fr-FR" w:eastAsia="zh-CN"/>
        </w:rPr>
        <w:t>Compte tenu des précédentes observations finales du Comité</w:t>
      </w:r>
      <w:r w:rsidRPr="00E272D6">
        <w:rPr>
          <w:szCs w:val="24"/>
          <w:lang w:val="fr-FR" w:eastAsia="zh-CN"/>
        </w:rPr>
        <w:t xml:space="preserve"> (CCPR/C/CHN</w:t>
      </w:r>
      <w:r w:rsidR="00B100E8">
        <w:rPr>
          <w:szCs w:val="24"/>
          <w:lang w:val="fr-FR" w:eastAsia="zh-CN"/>
        </w:rPr>
        <w:noBreakHyphen/>
      </w:r>
      <w:r w:rsidRPr="00E272D6">
        <w:rPr>
          <w:szCs w:val="24"/>
          <w:lang w:val="fr-FR" w:eastAsia="zh-CN"/>
        </w:rPr>
        <w:t>MAC/CO/1, par.</w:t>
      </w:r>
      <w:r>
        <w:rPr>
          <w:szCs w:val="24"/>
          <w:lang w:val="fr-FR" w:eastAsia="zh-CN"/>
        </w:rPr>
        <w:t> </w:t>
      </w:r>
      <w:r w:rsidRPr="00E272D6">
        <w:rPr>
          <w:szCs w:val="24"/>
          <w:lang w:val="fr-FR" w:eastAsia="zh-CN"/>
        </w:rPr>
        <w:t xml:space="preserve">7), </w:t>
      </w:r>
      <w:r>
        <w:rPr>
          <w:szCs w:val="24"/>
          <w:lang w:val="fr-FR" w:eastAsia="zh-CN"/>
        </w:rPr>
        <w:t>présenter les mesures qui ont été prises en vue d</w:t>
      </w:r>
      <w:r w:rsidR="00996ECA">
        <w:rPr>
          <w:szCs w:val="24"/>
          <w:lang w:val="fr-FR" w:eastAsia="zh-CN"/>
        </w:rPr>
        <w:t>’</w:t>
      </w:r>
      <w:r>
        <w:rPr>
          <w:szCs w:val="24"/>
          <w:lang w:val="fr-FR" w:eastAsia="zh-CN"/>
        </w:rPr>
        <w:t>instaurer le suffrage universel et égal pour toutes les élections − y compris celles du chef de l</w:t>
      </w:r>
      <w:r w:rsidR="00996ECA">
        <w:rPr>
          <w:szCs w:val="24"/>
          <w:lang w:val="fr-FR" w:eastAsia="zh-CN"/>
        </w:rPr>
        <w:t>’</w:t>
      </w:r>
      <w:r>
        <w:rPr>
          <w:szCs w:val="24"/>
          <w:lang w:val="fr-FR" w:eastAsia="zh-CN"/>
        </w:rPr>
        <w:t>exécutif, de l</w:t>
      </w:r>
      <w:r w:rsidR="00996ECA">
        <w:rPr>
          <w:szCs w:val="24"/>
          <w:lang w:val="fr-FR" w:eastAsia="zh-CN"/>
        </w:rPr>
        <w:t>’</w:t>
      </w:r>
      <w:r>
        <w:rPr>
          <w:szCs w:val="24"/>
          <w:lang w:val="fr-FR" w:eastAsia="zh-CN"/>
        </w:rPr>
        <w:t>Assemblée législative et du</w:t>
      </w:r>
      <w:r w:rsidRPr="00E272D6">
        <w:rPr>
          <w:szCs w:val="24"/>
          <w:lang w:val="fr-FR" w:eastAsia="zh-CN"/>
        </w:rPr>
        <w:t xml:space="preserve"> </w:t>
      </w:r>
      <w:r>
        <w:rPr>
          <w:szCs w:val="24"/>
          <w:lang w:val="fr-FR" w:eastAsia="zh-CN"/>
        </w:rPr>
        <w:t>Conseil municipal </w:t>
      </w:r>
      <w:bookmarkStart w:id="2" w:name="_Hlk49185200"/>
      <w:r>
        <w:rPr>
          <w:szCs w:val="24"/>
          <w:lang w:val="fr-FR" w:eastAsia="zh-CN"/>
        </w:rPr>
        <w:t>− ainsi que les mesures qui ont été prises en vue de réduire la proportion de membres de l</w:t>
      </w:r>
      <w:r w:rsidR="00996ECA">
        <w:rPr>
          <w:szCs w:val="24"/>
          <w:lang w:val="fr-FR" w:eastAsia="zh-CN"/>
        </w:rPr>
        <w:t>’</w:t>
      </w:r>
      <w:r>
        <w:rPr>
          <w:szCs w:val="24"/>
          <w:lang w:val="fr-FR" w:eastAsia="zh-CN"/>
        </w:rPr>
        <w:t xml:space="preserve">Assemblée législative nommés ou élus au suffrage indirect ou de mettre fin à cette pratique. Donner des renseignements sur les critères appliqués par </w:t>
      </w:r>
      <w:bookmarkEnd w:id="2"/>
      <w:r>
        <w:rPr>
          <w:szCs w:val="24"/>
          <w:lang w:val="fr-FR" w:eastAsia="zh-CN"/>
        </w:rPr>
        <w:t xml:space="preserve">la </w:t>
      </w:r>
      <w:r w:rsidRPr="00E272D6">
        <w:rPr>
          <w:szCs w:val="24"/>
          <w:lang w:val="fr-FR" w:eastAsia="zh-CN"/>
        </w:rPr>
        <w:t xml:space="preserve">Commission </w:t>
      </w:r>
      <w:r>
        <w:rPr>
          <w:szCs w:val="24"/>
          <w:lang w:val="fr-FR" w:eastAsia="zh-CN"/>
        </w:rPr>
        <w:t xml:space="preserve">des affaires électorales pour </w:t>
      </w:r>
      <w:r w:rsidRPr="00E272D6">
        <w:rPr>
          <w:szCs w:val="24"/>
          <w:lang w:val="fr-FR" w:eastAsia="zh-CN"/>
        </w:rPr>
        <w:t>disqualifier</w:t>
      </w:r>
      <w:r>
        <w:rPr>
          <w:szCs w:val="24"/>
          <w:lang w:val="fr-FR" w:eastAsia="zh-CN"/>
        </w:rPr>
        <w:t xml:space="preserve"> les candidats</w:t>
      </w:r>
      <w:r w:rsidRPr="00E272D6">
        <w:rPr>
          <w:szCs w:val="24"/>
          <w:lang w:val="fr-FR" w:eastAsia="zh-CN"/>
        </w:rPr>
        <w:t xml:space="preserve"> </w:t>
      </w:r>
      <w:r>
        <w:rPr>
          <w:szCs w:val="24"/>
          <w:lang w:val="fr-FR" w:eastAsia="zh-CN"/>
        </w:rPr>
        <w:t xml:space="preserve">à un </w:t>
      </w:r>
      <w:r w:rsidRPr="00EB51F7">
        <w:rPr>
          <w:lang w:val="fr-FR" w:eastAsia="zh-CN"/>
        </w:rPr>
        <w:t>siège</w:t>
      </w:r>
      <w:r>
        <w:rPr>
          <w:szCs w:val="24"/>
          <w:lang w:val="fr-FR" w:eastAsia="zh-CN"/>
        </w:rPr>
        <w:t xml:space="preserve"> à l</w:t>
      </w:r>
      <w:r w:rsidR="00996ECA">
        <w:rPr>
          <w:szCs w:val="24"/>
          <w:lang w:val="fr-FR" w:eastAsia="zh-CN"/>
        </w:rPr>
        <w:t>’</w:t>
      </w:r>
      <w:r>
        <w:rPr>
          <w:szCs w:val="24"/>
          <w:lang w:val="fr-FR" w:eastAsia="zh-CN"/>
        </w:rPr>
        <w:t>Assemblée législative</w:t>
      </w:r>
      <w:r w:rsidRPr="00E272D6">
        <w:rPr>
          <w:szCs w:val="24"/>
          <w:lang w:val="fr-FR" w:eastAsia="zh-CN"/>
        </w:rPr>
        <w:t xml:space="preserve"> </w:t>
      </w:r>
      <w:r>
        <w:rPr>
          <w:szCs w:val="24"/>
          <w:lang w:val="fr-FR" w:eastAsia="zh-CN"/>
        </w:rPr>
        <w:t>dans le cadre de la loi </w:t>
      </w:r>
      <w:r w:rsidRPr="006601BF">
        <w:rPr>
          <w:szCs w:val="24"/>
          <w:lang w:val="fr-FR" w:eastAsia="zh-CN"/>
        </w:rPr>
        <w:t>n</w:t>
      </w:r>
      <w:r w:rsidRPr="006601BF">
        <w:rPr>
          <w:szCs w:val="24"/>
          <w:vertAlign w:val="superscript"/>
          <w:lang w:val="fr-FR" w:eastAsia="zh-CN"/>
        </w:rPr>
        <w:t>o</w:t>
      </w:r>
      <w:r>
        <w:rPr>
          <w:szCs w:val="24"/>
          <w:lang w:val="fr-FR" w:eastAsia="zh-CN"/>
        </w:rPr>
        <w:t xml:space="preserve"> 9/2016. Donner aussi des renseignements sur la </w:t>
      </w:r>
      <w:r w:rsidRPr="00E272D6">
        <w:rPr>
          <w:szCs w:val="24"/>
          <w:lang w:val="fr-FR" w:eastAsia="zh-CN"/>
        </w:rPr>
        <w:t xml:space="preserve">suspension </w:t>
      </w:r>
      <w:r>
        <w:rPr>
          <w:szCs w:val="24"/>
          <w:lang w:val="fr-FR" w:eastAsia="zh-CN"/>
        </w:rPr>
        <w:t>de</w:t>
      </w:r>
      <w:r w:rsidRPr="00E272D6">
        <w:rPr>
          <w:szCs w:val="24"/>
          <w:lang w:val="fr-FR" w:eastAsia="zh-CN"/>
        </w:rPr>
        <w:t xml:space="preserve"> Sou Ka Hou</w:t>
      </w:r>
      <w:r>
        <w:rPr>
          <w:szCs w:val="24"/>
          <w:lang w:val="fr-FR" w:eastAsia="zh-CN"/>
        </w:rPr>
        <w:t xml:space="preserve"> de ses fonctions de membre de l</w:t>
      </w:r>
      <w:r w:rsidR="00996ECA">
        <w:rPr>
          <w:szCs w:val="24"/>
          <w:lang w:val="fr-FR" w:eastAsia="zh-CN"/>
        </w:rPr>
        <w:t>’</w:t>
      </w:r>
      <w:r>
        <w:rPr>
          <w:szCs w:val="24"/>
          <w:lang w:val="fr-FR" w:eastAsia="zh-CN"/>
        </w:rPr>
        <w:t>Assemblée législative</w:t>
      </w:r>
      <w:r w:rsidRPr="00E272D6">
        <w:rPr>
          <w:szCs w:val="24"/>
          <w:lang w:val="fr-FR" w:eastAsia="zh-CN"/>
        </w:rPr>
        <w:t>.</w:t>
      </w:r>
    </w:p>
    <w:p w14:paraId="0E3429D5" w14:textId="77777777" w:rsidR="00B100E8" w:rsidRPr="00B100E8" w:rsidRDefault="00B100E8" w:rsidP="00B100E8">
      <w:pPr>
        <w:pStyle w:val="SingleTxtG"/>
        <w:spacing w:before="240" w:after="0"/>
        <w:jc w:val="center"/>
        <w:rPr>
          <w:u w:val="single"/>
        </w:rPr>
      </w:pPr>
      <w:r>
        <w:rPr>
          <w:u w:val="single"/>
        </w:rPr>
        <w:tab/>
      </w:r>
      <w:r>
        <w:rPr>
          <w:u w:val="single"/>
        </w:rPr>
        <w:tab/>
      </w:r>
      <w:r>
        <w:rPr>
          <w:u w:val="single"/>
        </w:rPr>
        <w:tab/>
      </w:r>
    </w:p>
    <w:sectPr w:rsidR="00B100E8" w:rsidRPr="00B100E8" w:rsidSect="00EB51F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636B4" w14:textId="77777777" w:rsidR="005C316D" w:rsidRDefault="005C316D" w:rsidP="00F95C08">
      <w:pPr>
        <w:spacing w:line="240" w:lineRule="auto"/>
      </w:pPr>
    </w:p>
  </w:endnote>
  <w:endnote w:type="continuationSeparator" w:id="0">
    <w:p w14:paraId="5063A59C" w14:textId="77777777" w:rsidR="005C316D" w:rsidRPr="00AC3823" w:rsidRDefault="005C316D" w:rsidP="00AC3823">
      <w:pPr>
        <w:pStyle w:val="Pieddepage"/>
      </w:pPr>
    </w:p>
  </w:endnote>
  <w:endnote w:type="continuationNotice" w:id="1">
    <w:p w14:paraId="204105CB" w14:textId="77777777" w:rsidR="005C316D" w:rsidRDefault="005C31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DE6DC" w14:textId="77777777" w:rsidR="00EB51F7" w:rsidRPr="00EB51F7" w:rsidRDefault="00EB51F7" w:rsidP="00EB51F7">
    <w:pPr>
      <w:pStyle w:val="Pieddepage"/>
      <w:tabs>
        <w:tab w:val="right" w:pos="9638"/>
      </w:tabs>
    </w:pPr>
    <w:r w:rsidRPr="00EB51F7">
      <w:rPr>
        <w:b/>
        <w:sz w:val="18"/>
      </w:rPr>
      <w:fldChar w:fldCharType="begin"/>
    </w:r>
    <w:r w:rsidRPr="00EB51F7">
      <w:rPr>
        <w:b/>
        <w:sz w:val="18"/>
      </w:rPr>
      <w:instrText xml:space="preserve"> PAGE  \* MERGEFORMAT </w:instrText>
    </w:r>
    <w:r w:rsidRPr="00EB51F7">
      <w:rPr>
        <w:b/>
        <w:sz w:val="18"/>
      </w:rPr>
      <w:fldChar w:fldCharType="separate"/>
    </w:r>
    <w:r w:rsidRPr="00EB51F7">
      <w:rPr>
        <w:b/>
        <w:noProof/>
        <w:sz w:val="18"/>
      </w:rPr>
      <w:t>2</w:t>
    </w:r>
    <w:r w:rsidRPr="00EB51F7">
      <w:rPr>
        <w:b/>
        <w:sz w:val="18"/>
      </w:rPr>
      <w:fldChar w:fldCharType="end"/>
    </w:r>
    <w:r>
      <w:rPr>
        <w:b/>
        <w:sz w:val="18"/>
      </w:rPr>
      <w:tab/>
    </w:r>
    <w:r>
      <w:t>GE.20-11117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CDA21" w14:textId="77777777" w:rsidR="00EB51F7" w:rsidRPr="00EB51F7" w:rsidRDefault="00EB51F7" w:rsidP="00EB51F7">
    <w:pPr>
      <w:pStyle w:val="Pieddepage"/>
      <w:tabs>
        <w:tab w:val="right" w:pos="9638"/>
      </w:tabs>
      <w:rPr>
        <w:b/>
        <w:sz w:val="18"/>
      </w:rPr>
    </w:pPr>
    <w:r>
      <w:t>GE.20-11117</w:t>
    </w:r>
    <w:r>
      <w:tab/>
    </w:r>
    <w:r w:rsidRPr="00EB51F7">
      <w:rPr>
        <w:b/>
        <w:sz w:val="18"/>
      </w:rPr>
      <w:fldChar w:fldCharType="begin"/>
    </w:r>
    <w:r w:rsidRPr="00EB51F7">
      <w:rPr>
        <w:b/>
        <w:sz w:val="18"/>
      </w:rPr>
      <w:instrText xml:space="preserve"> PAGE  \* MERGEFORMAT </w:instrText>
    </w:r>
    <w:r w:rsidRPr="00EB51F7">
      <w:rPr>
        <w:b/>
        <w:sz w:val="18"/>
      </w:rPr>
      <w:fldChar w:fldCharType="separate"/>
    </w:r>
    <w:r w:rsidRPr="00EB51F7">
      <w:rPr>
        <w:b/>
        <w:noProof/>
        <w:sz w:val="18"/>
      </w:rPr>
      <w:t>3</w:t>
    </w:r>
    <w:r w:rsidRPr="00EB51F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65C75" w14:textId="77777777" w:rsidR="001B379B" w:rsidRPr="00EB51F7" w:rsidRDefault="00EB51F7" w:rsidP="00EB51F7">
    <w:pPr>
      <w:pStyle w:val="Pieddepage"/>
      <w:spacing w:before="120"/>
      <w:rPr>
        <w:sz w:val="20"/>
      </w:rPr>
    </w:pPr>
    <w:r>
      <w:rPr>
        <w:sz w:val="20"/>
      </w:rPr>
      <w:t>GE.</w:t>
    </w:r>
    <w:r w:rsidR="001B379B">
      <w:rPr>
        <w:noProof/>
        <w:lang w:eastAsia="fr-CH"/>
      </w:rPr>
      <w:drawing>
        <wp:anchor distT="0" distB="0" distL="114300" distR="114300" simplePos="0" relativeHeight="251660288" behindDoc="0" locked="0" layoutInCell="1" allowOverlap="0" wp14:anchorId="7B9746E3" wp14:editId="75877B35">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20-11117  (F)    081020    0</w:t>
    </w:r>
    <w:r w:rsidR="00AC1694">
      <w:rPr>
        <w:sz w:val="20"/>
      </w:rPr>
      <w:t>9</w:t>
    </w:r>
    <w:r>
      <w:rPr>
        <w:sz w:val="20"/>
      </w:rPr>
      <w:t>1020</w:t>
    </w:r>
    <w:r>
      <w:rPr>
        <w:sz w:val="20"/>
      </w:rPr>
      <w:br/>
    </w:r>
    <w:r w:rsidRPr="00EB51F7">
      <w:rPr>
        <w:rFonts w:ascii="C39T30Lfz" w:hAnsi="C39T30Lfz"/>
        <w:sz w:val="56"/>
      </w:rPr>
      <w:t></w:t>
    </w:r>
    <w:r w:rsidRPr="00EB51F7">
      <w:rPr>
        <w:rFonts w:ascii="C39T30Lfz" w:hAnsi="C39T30Lfz"/>
        <w:sz w:val="56"/>
      </w:rPr>
      <w:t></w:t>
    </w:r>
    <w:r w:rsidRPr="00EB51F7">
      <w:rPr>
        <w:rFonts w:ascii="C39T30Lfz" w:hAnsi="C39T30Lfz"/>
        <w:sz w:val="56"/>
      </w:rPr>
      <w:t></w:t>
    </w:r>
    <w:r w:rsidRPr="00EB51F7">
      <w:rPr>
        <w:rFonts w:ascii="C39T30Lfz" w:hAnsi="C39T30Lfz"/>
        <w:sz w:val="56"/>
      </w:rPr>
      <w:t></w:t>
    </w:r>
    <w:r w:rsidRPr="00EB51F7">
      <w:rPr>
        <w:rFonts w:ascii="C39T30Lfz" w:hAnsi="C39T30Lfz"/>
        <w:sz w:val="56"/>
      </w:rPr>
      <w:t></w:t>
    </w:r>
    <w:r w:rsidRPr="00EB51F7">
      <w:rPr>
        <w:rFonts w:ascii="C39T30Lfz" w:hAnsi="C39T30Lfz"/>
        <w:sz w:val="56"/>
      </w:rPr>
      <w:t></w:t>
    </w:r>
    <w:r w:rsidRPr="00EB51F7">
      <w:rPr>
        <w:rFonts w:ascii="C39T30Lfz" w:hAnsi="C39T30Lfz"/>
        <w:sz w:val="56"/>
      </w:rPr>
      <w:t></w:t>
    </w:r>
    <w:r w:rsidRPr="00EB51F7">
      <w:rPr>
        <w:rFonts w:ascii="C39T30Lfz" w:hAnsi="C39T30Lfz"/>
        <w:sz w:val="56"/>
      </w:rPr>
      <w:t></w:t>
    </w:r>
    <w:r w:rsidRPr="00EB51F7">
      <w:rPr>
        <w:rFonts w:ascii="C39T30Lfz" w:hAnsi="C39T30Lfz"/>
        <w:sz w:val="56"/>
      </w:rPr>
      <w:t></w:t>
    </w:r>
    <w:r>
      <w:rPr>
        <w:noProof/>
        <w:sz w:val="20"/>
      </w:rPr>
      <w:drawing>
        <wp:anchor distT="0" distB="0" distL="114300" distR="114300" simplePos="0" relativeHeight="251658240" behindDoc="0" locked="0" layoutInCell="1" allowOverlap="1" wp14:anchorId="698E8D1F" wp14:editId="1CC8DB9F">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D11E5" w14:textId="77777777" w:rsidR="005C316D" w:rsidRPr="00AC3823" w:rsidRDefault="005C316D" w:rsidP="00AC3823">
      <w:pPr>
        <w:pStyle w:val="Pieddepage"/>
        <w:tabs>
          <w:tab w:val="right" w:pos="2155"/>
        </w:tabs>
        <w:spacing w:after="80" w:line="240" w:lineRule="atLeast"/>
        <w:ind w:left="680"/>
        <w:rPr>
          <w:u w:val="single"/>
        </w:rPr>
      </w:pPr>
      <w:r>
        <w:rPr>
          <w:u w:val="single"/>
        </w:rPr>
        <w:tab/>
      </w:r>
    </w:p>
  </w:footnote>
  <w:footnote w:type="continuationSeparator" w:id="0">
    <w:p w14:paraId="51A459FE" w14:textId="77777777" w:rsidR="005C316D" w:rsidRPr="00AC3823" w:rsidRDefault="005C316D" w:rsidP="00AC3823">
      <w:pPr>
        <w:pStyle w:val="Pieddepage"/>
        <w:tabs>
          <w:tab w:val="right" w:pos="2155"/>
        </w:tabs>
        <w:spacing w:after="80" w:line="240" w:lineRule="atLeast"/>
        <w:ind w:left="680"/>
        <w:rPr>
          <w:u w:val="single"/>
        </w:rPr>
      </w:pPr>
      <w:r>
        <w:rPr>
          <w:u w:val="single"/>
        </w:rPr>
        <w:tab/>
      </w:r>
    </w:p>
  </w:footnote>
  <w:footnote w:type="continuationNotice" w:id="1">
    <w:p w14:paraId="643B93FD" w14:textId="77777777" w:rsidR="005C316D" w:rsidRPr="00AC3823" w:rsidRDefault="005C316D">
      <w:pPr>
        <w:spacing w:line="240" w:lineRule="auto"/>
        <w:rPr>
          <w:sz w:val="2"/>
          <w:szCs w:val="2"/>
        </w:rPr>
      </w:pPr>
    </w:p>
  </w:footnote>
  <w:footnote w:id="2">
    <w:p w14:paraId="609E11D1" w14:textId="77777777" w:rsidR="00EB51F7" w:rsidRPr="00EB51F7" w:rsidRDefault="00EB51F7">
      <w:pPr>
        <w:pStyle w:val="Notedebasdepage"/>
      </w:pPr>
      <w:r>
        <w:rPr>
          <w:rStyle w:val="Appelnotedebasdep"/>
        </w:rPr>
        <w:tab/>
      </w:r>
      <w:r w:rsidRPr="00EB51F7">
        <w:rPr>
          <w:rStyle w:val="Appelnotedebasdep"/>
          <w:sz w:val="20"/>
          <w:vertAlign w:val="baseline"/>
        </w:rPr>
        <w:t>*</w:t>
      </w:r>
      <w:r>
        <w:rPr>
          <w:rStyle w:val="Appelnotedebasdep"/>
          <w:sz w:val="20"/>
          <w:vertAlign w:val="baseline"/>
        </w:rPr>
        <w:tab/>
      </w:r>
      <w:r w:rsidRPr="002D67D1">
        <w:rPr>
          <w:lang w:val="fr-FR"/>
        </w:rPr>
        <w:t>Adoptée par le C</w:t>
      </w:r>
      <w:r>
        <w:rPr>
          <w:lang w:val="fr-FR"/>
        </w:rPr>
        <w:t>o</w:t>
      </w:r>
      <w:r w:rsidRPr="002D67D1">
        <w:rPr>
          <w:lang w:val="fr-FR"/>
        </w:rPr>
        <w:t xml:space="preserve">mité </w:t>
      </w:r>
      <w:r>
        <w:rPr>
          <w:lang w:val="fr-FR"/>
        </w:rPr>
        <w:t>à sa</w:t>
      </w:r>
      <w:r w:rsidRPr="002D67D1">
        <w:rPr>
          <w:lang w:val="fr-FR"/>
        </w:rPr>
        <w:t xml:space="preserve"> 129</w:t>
      </w:r>
      <w:r w:rsidRPr="002D67D1">
        <w:rPr>
          <w:vertAlign w:val="superscript"/>
          <w:lang w:val="fr-FR"/>
        </w:rPr>
        <w:t>e</w:t>
      </w:r>
      <w:r>
        <w:rPr>
          <w:lang w:val="fr-FR"/>
        </w:rPr>
        <w:t> s</w:t>
      </w:r>
      <w:r w:rsidRPr="002D67D1">
        <w:rPr>
          <w:lang w:val="fr-FR"/>
        </w:rPr>
        <w:t>ession (29</w:t>
      </w:r>
      <w:r>
        <w:rPr>
          <w:lang w:val="fr-FR"/>
        </w:rPr>
        <w:t> juin</w:t>
      </w:r>
      <w:r w:rsidR="00996ECA">
        <w:rPr>
          <w:lang w:val="fr-FR"/>
        </w:rPr>
        <w:t>-</w:t>
      </w:r>
      <w:r>
        <w:rPr>
          <w:lang w:val="fr-FR"/>
        </w:rPr>
        <w:t>2</w:t>
      </w:r>
      <w:r w:rsidRPr="002D67D1">
        <w:rPr>
          <w:lang w:val="fr-FR"/>
        </w:rPr>
        <w:t>4</w:t>
      </w:r>
      <w:r>
        <w:rPr>
          <w:lang w:val="fr-FR"/>
        </w:rPr>
        <w:t xml:space="preserve"> juillet </w:t>
      </w:r>
      <w:r w:rsidRPr="002D67D1">
        <w:rPr>
          <w:lang w:val="fr-FR"/>
        </w:rPr>
        <w:t>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B1E8A" w14:textId="2C3A486A" w:rsidR="00EB51F7" w:rsidRPr="00EB51F7" w:rsidRDefault="003C26A7">
    <w:pPr>
      <w:pStyle w:val="En-tte"/>
    </w:pPr>
    <w:r>
      <w:fldChar w:fldCharType="begin"/>
    </w:r>
    <w:r>
      <w:instrText xml:space="preserve"> TITLE  \* MERGEFORMAT </w:instrText>
    </w:r>
    <w:r>
      <w:fldChar w:fldCharType="separate"/>
    </w:r>
    <w:r>
      <w:t>CCPR/C/CHN-MAC/Q/2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4DA5A" w14:textId="2DF04373" w:rsidR="00EB51F7" w:rsidRPr="00EB51F7" w:rsidRDefault="003C26A7" w:rsidP="00EB51F7">
    <w:pPr>
      <w:pStyle w:val="En-tte"/>
      <w:jc w:val="right"/>
    </w:pPr>
    <w:r>
      <w:fldChar w:fldCharType="begin"/>
    </w:r>
    <w:r>
      <w:instrText xml:space="preserve"> TITLE  \* MERGEFORMAT </w:instrText>
    </w:r>
    <w:r>
      <w:fldChar w:fldCharType="separate"/>
    </w:r>
    <w:r>
      <w:t>CCPR/C/CHN-MAC/Q/2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C316D"/>
    <w:rsid w:val="00017F94"/>
    <w:rsid w:val="00023842"/>
    <w:rsid w:val="000334F9"/>
    <w:rsid w:val="0007796D"/>
    <w:rsid w:val="000B7790"/>
    <w:rsid w:val="000C2225"/>
    <w:rsid w:val="00111F2F"/>
    <w:rsid w:val="0014365E"/>
    <w:rsid w:val="00176178"/>
    <w:rsid w:val="001B379B"/>
    <w:rsid w:val="001F2C42"/>
    <w:rsid w:val="001F525A"/>
    <w:rsid w:val="00223272"/>
    <w:rsid w:val="0024779E"/>
    <w:rsid w:val="002B7BC7"/>
    <w:rsid w:val="002E2D46"/>
    <w:rsid w:val="0032225A"/>
    <w:rsid w:val="003402F1"/>
    <w:rsid w:val="00351332"/>
    <w:rsid w:val="003A6E96"/>
    <w:rsid w:val="003C26A7"/>
    <w:rsid w:val="00446FE5"/>
    <w:rsid w:val="00452396"/>
    <w:rsid w:val="004E1032"/>
    <w:rsid w:val="0050171C"/>
    <w:rsid w:val="005505B7"/>
    <w:rsid w:val="00573BE5"/>
    <w:rsid w:val="005810D4"/>
    <w:rsid w:val="00586ED3"/>
    <w:rsid w:val="00596AA9"/>
    <w:rsid w:val="005C316D"/>
    <w:rsid w:val="006F7144"/>
    <w:rsid w:val="006F71EA"/>
    <w:rsid w:val="0071601D"/>
    <w:rsid w:val="00793E85"/>
    <w:rsid w:val="007A611C"/>
    <w:rsid w:val="007A62E6"/>
    <w:rsid w:val="007E2032"/>
    <w:rsid w:val="0080684C"/>
    <w:rsid w:val="008560DB"/>
    <w:rsid w:val="00871C75"/>
    <w:rsid w:val="008776DC"/>
    <w:rsid w:val="00934018"/>
    <w:rsid w:val="009705C8"/>
    <w:rsid w:val="00996ECA"/>
    <w:rsid w:val="009B1E6C"/>
    <w:rsid w:val="009E2C6A"/>
    <w:rsid w:val="00A9151D"/>
    <w:rsid w:val="00AA6A35"/>
    <w:rsid w:val="00AC1694"/>
    <w:rsid w:val="00AC3823"/>
    <w:rsid w:val="00AE323C"/>
    <w:rsid w:val="00B00181"/>
    <w:rsid w:val="00B100E8"/>
    <w:rsid w:val="00B60A5B"/>
    <w:rsid w:val="00B765F7"/>
    <w:rsid w:val="00BA0CA9"/>
    <w:rsid w:val="00C01ACF"/>
    <w:rsid w:val="00C02897"/>
    <w:rsid w:val="00C076DE"/>
    <w:rsid w:val="00CA7BC4"/>
    <w:rsid w:val="00D05667"/>
    <w:rsid w:val="00D3439C"/>
    <w:rsid w:val="00D65CA8"/>
    <w:rsid w:val="00D744E5"/>
    <w:rsid w:val="00D83177"/>
    <w:rsid w:val="00DB1831"/>
    <w:rsid w:val="00DD3BFD"/>
    <w:rsid w:val="00DF6678"/>
    <w:rsid w:val="00E85C42"/>
    <w:rsid w:val="00EB51F7"/>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53D6D5"/>
  <w15:docId w15:val="{F0850C63-5CD3-4F8F-92B4-A7588387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uiPriority w:val="99"/>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5</Pages>
  <Words>2742</Words>
  <Characters>15630</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CCPR/C/CHN-MAC/Q/2</vt:lpstr>
    </vt:vector>
  </TitlesOfParts>
  <Company>DCM</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CCPR/C/CHN-MAC/Q/2</dc:title>
  <dc:subject/>
  <dc:creator>Julien OKRZESIK</dc:creator>
  <cp:keywords/>
  <cp:lastModifiedBy>Julien Okrzesik</cp:lastModifiedBy>
  <cp:revision>3</cp:revision>
  <cp:lastPrinted>2020-10-09T06:35:00Z</cp:lastPrinted>
  <dcterms:created xsi:type="dcterms:W3CDTF">2020-10-09T06:35:00Z</dcterms:created>
  <dcterms:modified xsi:type="dcterms:W3CDTF">2020-10-09T06:36:00Z</dcterms:modified>
</cp:coreProperties>
</file>