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1D5867" w:rsidTr="002B7BC7">
        <w:trPr>
          <w:trHeight w:hRule="exact" w:val="851"/>
        </w:trPr>
        <w:tc>
          <w:tcPr>
            <w:tcW w:w="1276" w:type="dxa"/>
            <w:tcBorders>
              <w:bottom w:val="single" w:sz="4" w:space="0" w:color="auto"/>
            </w:tcBorders>
          </w:tcPr>
          <w:p w:rsidR="006F71EA" w:rsidRPr="00DB58B5" w:rsidRDefault="006F71EA" w:rsidP="00262650"/>
        </w:tc>
        <w:tc>
          <w:tcPr>
            <w:tcW w:w="2268" w:type="dxa"/>
            <w:tcBorders>
              <w:bottom w:val="single" w:sz="4" w:space="0" w:color="auto"/>
            </w:tcBorders>
            <w:vAlign w:val="bottom"/>
          </w:tcPr>
          <w:p w:rsidR="006F71EA" w:rsidRPr="001D5867" w:rsidRDefault="006F71EA" w:rsidP="002B7BC7">
            <w:pPr>
              <w:spacing w:after="80" w:line="300" w:lineRule="exact"/>
              <w:rPr>
                <w:sz w:val="28"/>
              </w:rPr>
            </w:pPr>
            <w:r w:rsidRPr="001D5867">
              <w:rPr>
                <w:sz w:val="28"/>
              </w:rPr>
              <w:t>Nations Unies</w:t>
            </w:r>
          </w:p>
        </w:tc>
        <w:tc>
          <w:tcPr>
            <w:tcW w:w="6095" w:type="dxa"/>
            <w:gridSpan w:val="2"/>
            <w:tcBorders>
              <w:bottom w:val="single" w:sz="4" w:space="0" w:color="auto"/>
            </w:tcBorders>
            <w:vAlign w:val="bottom"/>
          </w:tcPr>
          <w:p w:rsidR="006F71EA" w:rsidRPr="001D5867" w:rsidRDefault="00262650" w:rsidP="00262650">
            <w:pPr>
              <w:jc w:val="right"/>
            </w:pPr>
            <w:r w:rsidRPr="001D5867">
              <w:rPr>
                <w:sz w:val="40"/>
              </w:rPr>
              <w:t>CCPR</w:t>
            </w:r>
            <w:r w:rsidRPr="001D5867">
              <w:t>/C/CHN-MAC/2</w:t>
            </w:r>
          </w:p>
        </w:tc>
      </w:tr>
      <w:tr w:rsidR="006F71EA" w:rsidRPr="001D5867" w:rsidTr="002B7BC7">
        <w:trPr>
          <w:trHeight w:hRule="exact" w:val="2835"/>
        </w:trPr>
        <w:tc>
          <w:tcPr>
            <w:tcW w:w="1276" w:type="dxa"/>
            <w:tcBorders>
              <w:top w:val="single" w:sz="4" w:space="0" w:color="auto"/>
              <w:bottom w:val="single" w:sz="12" w:space="0" w:color="auto"/>
            </w:tcBorders>
          </w:tcPr>
          <w:p w:rsidR="006F71EA" w:rsidRPr="001D5867" w:rsidRDefault="006F71EA" w:rsidP="002B7BC7">
            <w:pPr>
              <w:spacing w:before="120"/>
              <w:jc w:val="center"/>
            </w:pPr>
            <w:r w:rsidRPr="001D5867">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1D5867" w:rsidRDefault="006F71EA" w:rsidP="002B7BC7">
            <w:pPr>
              <w:spacing w:before="120" w:line="380" w:lineRule="exact"/>
              <w:rPr>
                <w:b/>
                <w:sz w:val="34"/>
                <w:szCs w:val="34"/>
              </w:rPr>
            </w:pPr>
            <w:r w:rsidRPr="001D5867">
              <w:rPr>
                <w:b/>
                <w:sz w:val="34"/>
                <w:szCs w:val="34"/>
              </w:rPr>
              <w:t>Pacte international relatif</w:t>
            </w:r>
            <w:r w:rsidR="004E2869">
              <w:rPr>
                <w:b/>
                <w:sz w:val="34"/>
                <w:szCs w:val="34"/>
              </w:rPr>
              <w:t xml:space="preserve"> </w:t>
            </w:r>
            <w:r w:rsidRPr="001D5867">
              <w:rPr>
                <w:b/>
                <w:sz w:val="34"/>
                <w:szCs w:val="34"/>
              </w:rPr>
              <w:br/>
              <w:t>aux droits civils et politiques</w:t>
            </w:r>
          </w:p>
        </w:tc>
        <w:tc>
          <w:tcPr>
            <w:tcW w:w="2835" w:type="dxa"/>
            <w:tcBorders>
              <w:top w:val="single" w:sz="4" w:space="0" w:color="auto"/>
              <w:bottom w:val="single" w:sz="12" w:space="0" w:color="auto"/>
            </w:tcBorders>
          </w:tcPr>
          <w:p w:rsidR="006F71EA" w:rsidRPr="001D5867" w:rsidRDefault="00262650" w:rsidP="002B7BC7">
            <w:pPr>
              <w:spacing w:before="240"/>
            </w:pPr>
            <w:r w:rsidRPr="001D5867">
              <w:t>Distr. générale</w:t>
            </w:r>
          </w:p>
          <w:p w:rsidR="00262650" w:rsidRPr="001D5867" w:rsidRDefault="00262650" w:rsidP="00262650">
            <w:pPr>
              <w:spacing w:line="240" w:lineRule="exact"/>
            </w:pPr>
            <w:r w:rsidRPr="001D5867">
              <w:t>14 février 2020</w:t>
            </w:r>
          </w:p>
          <w:p w:rsidR="00262650" w:rsidRPr="001D5867" w:rsidRDefault="00262650" w:rsidP="00262650">
            <w:pPr>
              <w:spacing w:line="240" w:lineRule="exact"/>
            </w:pPr>
            <w:r w:rsidRPr="001D5867">
              <w:t>Français</w:t>
            </w:r>
          </w:p>
          <w:p w:rsidR="00262650" w:rsidRPr="001D5867" w:rsidRDefault="00262650" w:rsidP="00262650">
            <w:pPr>
              <w:spacing w:line="240" w:lineRule="exact"/>
            </w:pPr>
            <w:r w:rsidRPr="001D5867">
              <w:t>Original : anglais</w:t>
            </w:r>
            <w:r w:rsidR="008A1D87" w:rsidRPr="001D5867">
              <w:t xml:space="preserve"> et chinois</w:t>
            </w:r>
          </w:p>
          <w:p w:rsidR="008A1D87" w:rsidRPr="001D5867" w:rsidRDefault="008A1D87" w:rsidP="00262650">
            <w:pPr>
              <w:spacing w:line="240" w:lineRule="exact"/>
            </w:pPr>
            <w:r w:rsidRPr="001D5867">
              <w:t>Anglais, chinois, espagnol et français seulement</w:t>
            </w:r>
          </w:p>
        </w:tc>
      </w:tr>
    </w:tbl>
    <w:p w:rsidR="006F71EA" w:rsidRPr="001D5867" w:rsidRDefault="006F71EA" w:rsidP="006F71EA">
      <w:pPr>
        <w:spacing w:before="120"/>
        <w:rPr>
          <w:b/>
          <w:sz w:val="24"/>
          <w:szCs w:val="24"/>
        </w:rPr>
      </w:pPr>
      <w:r w:rsidRPr="001D5867">
        <w:rPr>
          <w:b/>
          <w:sz w:val="24"/>
          <w:szCs w:val="24"/>
        </w:rPr>
        <w:t>Comité des droits de l’homme</w:t>
      </w:r>
    </w:p>
    <w:p w:rsidR="008A1D87" w:rsidRPr="001D5867" w:rsidRDefault="008A1D87" w:rsidP="008A1D87">
      <w:pPr>
        <w:pStyle w:val="HMG"/>
        <w:rPr>
          <w:lang w:val="fr-FR"/>
        </w:rPr>
      </w:pPr>
      <w:r w:rsidRPr="001D5867">
        <w:rPr>
          <w:lang w:val="fr-FR"/>
        </w:rPr>
        <w:tab/>
      </w:r>
      <w:r w:rsidRPr="001D5867">
        <w:rPr>
          <w:lang w:val="fr-FR"/>
        </w:rPr>
        <w:tab/>
        <w:t>Deuxième rapport périodique soumis par Macao (Chine) en application de l’article 40 du Pacte, attendu en 2018</w:t>
      </w:r>
      <w:r w:rsidRPr="001D5867">
        <w:rPr>
          <w:rStyle w:val="Appelnotedebasdep"/>
          <w:b w:val="0"/>
          <w:sz w:val="20"/>
          <w:vertAlign w:val="baseline"/>
        </w:rPr>
        <w:footnoteReference w:customMarkFollows="1" w:id="2"/>
        <w:t>*</w:t>
      </w:r>
    </w:p>
    <w:p w:rsidR="00E85C42" w:rsidRPr="001D5867" w:rsidRDefault="008A1D87" w:rsidP="008A1D87">
      <w:pPr>
        <w:pStyle w:val="SingleTxtG"/>
        <w:jc w:val="right"/>
        <w:rPr>
          <w:lang w:val="fr-FR"/>
        </w:rPr>
      </w:pPr>
      <w:r w:rsidRPr="001D5867">
        <w:rPr>
          <w:lang w:val="fr-FR"/>
        </w:rPr>
        <w:t>[Date de réception : 19 septembre 2019]</w:t>
      </w:r>
    </w:p>
    <w:p w:rsidR="009950B2" w:rsidRPr="001D5867" w:rsidRDefault="009950B2" w:rsidP="00D578F2">
      <w:pPr>
        <w:pStyle w:val="HChG"/>
        <w:rPr>
          <w:lang w:val="fr-FR"/>
        </w:rPr>
      </w:pPr>
      <w:r w:rsidRPr="001D5867">
        <w:br w:type="page"/>
      </w:r>
      <w:r w:rsidR="00D578F2" w:rsidRPr="001D5867">
        <w:lastRenderedPageBreak/>
        <w:tab/>
      </w:r>
      <w:r w:rsidRPr="001D5867">
        <w:rPr>
          <w:lang w:val="fr-FR"/>
        </w:rPr>
        <w:t>I.</w:t>
      </w:r>
      <w:r w:rsidRPr="001D5867">
        <w:rPr>
          <w:lang w:val="fr-FR"/>
        </w:rPr>
        <w:tab/>
        <w:t>Introduction</w:t>
      </w:r>
    </w:p>
    <w:p w:rsidR="009950B2" w:rsidRPr="001D5867" w:rsidRDefault="009950B2" w:rsidP="009950B2">
      <w:pPr>
        <w:pStyle w:val="SingleTxtG"/>
        <w:rPr>
          <w:lang w:val="fr-FR"/>
        </w:rPr>
      </w:pPr>
      <w:r w:rsidRPr="001D5867">
        <w:rPr>
          <w:lang w:val="fr-FR"/>
        </w:rPr>
        <w:t>1.</w:t>
      </w:r>
      <w:r w:rsidRPr="001D5867">
        <w:rPr>
          <w:lang w:val="fr-FR"/>
        </w:rPr>
        <w:tab/>
        <w:t>Le présent rapport est le deuxième que la Région administrative spéciale de Macao de la République populaire de Chine soumet au Comité des droits de l’homme (le Comité) par l’intermédiaire du Gouvernement populaire central. Il couvre la période allant de janvier 2011 à juin</w:t>
      </w:r>
      <w:r w:rsidR="00D578F2" w:rsidRPr="001D5867">
        <w:rPr>
          <w:lang w:val="fr-FR"/>
        </w:rPr>
        <w:t xml:space="preserve"> </w:t>
      </w:r>
      <w:r w:rsidRPr="001D5867">
        <w:rPr>
          <w:lang w:val="fr-FR"/>
        </w:rPr>
        <w:t>2017.</w:t>
      </w:r>
    </w:p>
    <w:p w:rsidR="009950B2" w:rsidRPr="001D5867" w:rsidRDefault="009950B2" w:rsidP="009950B2">
      <w:pPr>
        <w:pStyle w:val="SingleTxtG"/>
        <w:rPr>
          <w:spacing w:val="-2"/>
          <w:lang w:val="fr-FR"/>
        </w:rPr>
      </w:pPr>
      <w:r w:rsidRPr="001D5867">
        <w:rPr>
          <w:spacing w:val="-2"/>
          <w:lang w:val="fr-FR"/>
        </w:rPr>
        <w:t>2.</w:t>
      </w:r>
      <w:r w:rsidRPr="001D5867">
        <w:rPr>
          <w:spacing w:val="-2"/>
          <w:lang w:val="fr-FR"/>
        </w:rPr>
        <w:tab/>
        <w:t>Le présent rapport a été établi en tenant compte à la fois des directives générales adoptées par le Comité concernant la forme et le contenu des rapports à présenter par les États parties aux organes conventionnels des droits de l’homme (HRI/GEN/2/Rev.6), et des directives spécifiques aux rapports soumis en application de l’article 40 du Pacte (CCPR/C/2009/1) ainsi que de la résolution</w:t>
      </w:r>
      <w:r w:rsidR="00D578F2" w:rsidRPr="001D5867">
        <w:rPr>
          <w:spacing w:val="-2"/>
          <w:lang w:val="fr-FR"/>
        </w:rPr>
        <w:t> </w:t>
      </w:r>
      <w:r w:rsidRPr="001D5867">
        <w:rPr>
          <w:spacing w:val="-2"/>
          <w:lang w:val="fr-FR"/>
        </w:rPr>
        <w:t>68/268 de l’Assemblée générale (A/RES/68/268).</w:t>
      </w:r>
    </w:p>
    <w:p w:rsidR="009950B2" w:rsidRPr="001D5867" w:rsidRDefault="009950B2" w:rsidP="009950B2">
      <w:pPr>
        <w:pStyle w:val="SingleTxtG"/>
        <w:rPr>
          <w:lang w:val="fr-FR"/>
        </w:rPr>
      </w:pPr>
      <w:r w:rsidRPr="001D5867">
        <w:rPr>
          <w:lang w:val="fr-FR"/>
        </w:rPr>
        <w:t>3.</w:t>
      </w:r>
      <w:r w:rsidRPr="001D5867">
        <w:rPr>
          <w:lang w:val="fr-FR"/>
        </w:rPr>
        <w:tab/>
        <w:t>Les renseignements contenus dans le présent rapport doivent être examinés en conjonction avec la troisième partie du document de base de la Chine (HRI/CORE/1/Add.21/Rev.2 et HRI/CORE/CHN.MAC/2010) ainsi qu’avec les renseignements fournis dans les derniers rapports et documents connexes soumis par Macao (Chine) concernant les droits de l’homme, en particulier en application de la Convention internationale sur l’élimination de toutes les formes de discrimination raciale, la Convention relative aux droits de l’enfant, la Convention sur l’élimination de toutes les formes de discrimination à l’égard des femmes, la Convention contre la torture et autres peines ou traitements cruels, inhumains ou dégradants, le Pacte international relatif aux droits économiques, sociaux et culturels et la Convention relative aux droits des personnes handicapées.</w:t>
      </w:r>
    </w:p>
    <w:p w:rsidR="009950B2" w:rsidRPr="001D5867" w:rsidRDefault="009950B2" w:rsidP="009950B2">
      <w:pPr>
        <w:pStyle w:val="SingleTxtG"/>
        <w:rPr>
          <w:lang w:val="fr-FR"/>
        </w:rPr>
      </w:pPr>
      <w:r w:rsidRPr="001D5867">
        <w:rPr>
          <w:lang w:val="fr-FR"/>
        </w:rPr>
        <w:t>4.</w:t>
      </w:r>
      <w:r w:rsidRPr="001D5867">
        <w:rPr>
          <w:lang w:val="fr-FR"/>
        </w:rPr>
        <w:tab/>
        <w:t>Le présent rapport concerne la mise en œuvre du Pacte à Macao (Chine) et a été établi par le Gouvernement de la Région administrative spéciale sur la base des contributions de ses organes et services compétents et des résultats d’une consultation publique en ligne.</w:t>
      </w:r>
    </w:p>
    <w:p w:rsidR="009950B2" w:rsidRPr="001D5867" w:rsidRDefault="009950B2" w:rsidP="009950B2">
      <w:pPr>
        <w:pStyle w:val="SingleTxtG"/>
        <w:rPr>
          <w:lang w:val="fr-FR"/>
        </w:rPr>
      </w:pPr>
      <w:r w:rsidRPr="001D5867">
        <w:rPr>
          <w:lang w:val="fr-FR"/>
        </w:rPr>
        <w:t>5.</w:t>
      </w:r>
      <w:r w:rsidRPr="001D5867">
        <w:rPr>
          <w:lang w:val="fr-FR"/>
        </w:rPr>
        <w:tab/>
        <w:t>Les informations et les données fournies dans le rapport sont principalement axées sur les modifications apportées à la législation et sur les mesures prises en rapport avec les évolutions significatives qu’a connues Macao (Chine) au cours de la période concernée. Elles</w:t>
      </w:r>
      <w:r w:rsidR="00ED0543">
        <w:rPr>
          <w:lang w:val="fr-FR"/>
        </w:rPr>
        <w:t> </w:t>
      </w:r>
      <w:r w:rsidRPr="001D5867">
        <w:rPr>
          <w:lang w:val="fr-FR"/>
        </w:rPr>
        <w:t>sont présentées sous une forme résumée et actualisée. Les préoccupations et les recommandations formulées par le Comité dans ses observations finales sont considérées au regard des dispositions correspondantes du Pacte.</w:t>
      </w:r>
    </w:p>
    <w:p w:rsidR="009950B2" w:rsidRPr="001D5867" w:rsidRDefault="009950B2" w:rsidP="009950B2">
      <w:pPr>
        <w:pStyle w:val="SingleTxtG"/>
        <w:rPr>
          <w:lang w:val="fr-FR"/>
        </w:rPr>
      </w:pPr>
      <w:r w:rsidRPr="001D5867">
        <w:rPr>
          <w:lang w:val="fr-FR"/>
        </w:rPr>
        <w:t>6.</w:t>
      </w:r>
      <w:r w:rsidRPr="001D5867">
        <w:rPr>
          <w:lang w:val="fr-FR"/>
        </w:rPr>
        <w:tab/>
        <w:t>Des progrès ont été accomplis sur plusieurs plans. De nouveaux textes législatifs relatifs aux droits de l’homme ont été promulgués (notamment pour lutter contre la violence domestique, le harcèlement sexuel et d’autres infractions contre l’autodétermination sexuelle, ainsi que pour renforcer le système d’aide juridictionnelle et pour protéger le patrimoine culturel). Des mesures ont été adoptées pour renforcer l’égalité des sexes et pour fournir une assistance adéquate aux personnes vulnérables (handicapés, enfants, femmes et personnes âgées). Des formations spécialisées et des campagnes consacrées aux droits de l’homme ont été mises sur pied à l’intention de la fonction publique et de la magistrature. En matière de diffusion des droits de l’homme, le rôle joué par la société civile en tant que partenaire du Gouvernement et l’esprit d’anticipation dont fait preuve le Gouvernement sont à souligner, notamment en ce qui concerne les consultations publiques auxquelles sont soumises les grandes initiatives en matière de politiques et de lois.</w:t>
      </w:r>
    </w:p>
    <w:p w:rsidR="009950B2" w:rsidRPr="001D5867" w:rsidRDefault="009950B2" w:rsidP="00D578F2">
      <w:pPr>
        <w:pStyle w:val="SingleTxtG"/>
      </w:pPr>
      <w:r w:rsidRPr="001D5867">
        <w:t>7.</w:t>
      </w:r>
      <w:r w:rsidRPr="001D5867">
        <w:tab/>
        <w:t>Cela étant, le Gouvernement reconnaît qu’il y a encore matière à amélioration et que des progrès sont encore à réaliser pour combler certaines lacunes. La responsabilité du</w:t>
      </w:r>
      <w:r w:rsidR="00D578F2" w:rsidRPr="001D5867">
        <w:t> </w:t>
      </w:r>
      <w:r w:rsidRPr="001D5867">
        <w:t>Gouvernement à cet égard est pérenne, compte tenu de son engagement à surmonter les difficultés qui entravent la pleine mise en œuvre du Pacte dans la Région administrative spéciale.</w:t>
      </w:r>
    </w:p>
    <w:p w:rsidR="009950B2" w:rsidRPr="001D5867" w:rsidRDefault="009950B2" w:rsidP="009950B2">
      <w:pPr>
        <w:pStyle w:val="SingleTxtG"/>
        <w:rPr>
          <w:lang w:val="fr-FR"/>
        </w:rPr>
      </w:pPr>
      <w:r w:rsidRPr="001D5867">
        <w:rPr>
          <w:lang w:val="fr-FR"/>
        </w:rPr>
        <w:t>8.</w:t>
      </w:r>
      <w:r w:rsidRPr="001D5867">
        <w:rPr>
          <w:lang w:val="fr-FR"/>
        </w:rPr>
        <w:tab/>
        <w:t>La liste des dispositions législatives citées dans le présent rapport est fournie en annexe I, et l’Annuaire statistique 2016, joint au rapport sous la forme d’un CD-ROM, contient des données concernant la jouissance des droits consacrés par le Pacte.</w:t>
      </w:r>
    </w:p>
    <w:p w:rsidR="009950B2" w:rsidRPr="00CB1361" w:rsidRDefault="00D578F2" w:rsidP="00D578F2">
      <w:pPr>
        <w:pStyle w:val="HChG"/>
        <w:rPr>
          <w:lang w:val="fr-FR"/>
        </w:rPr>
      </w:pPr>
      <w:r w:rsidRPr="00CB1361">
        <w:rPr>
          <w:lang w:val="fr-FR"/>
        </w:rPr>
        <w:lastRenderedPageBreak/>
        <w:tab/>
      </w:r>
      <w:r w:rsidR="009950B2" w:rsidRPr="00CB1361">
        <w:rPr>
          <w:lang w:val="fr-FR"/>
        </w:rPr>
        <w:t>II.</w:t>
      </w:r>
      <w:r w:rsidR="009950B2" w:rsidRPr="00CB1361">
        <w:rPr>
          <w:lang w:val="fr-FR"/>
        </w:rPr>
        <w:tab/>
        <w:t>Renseignements se rapportant aux articles du Pacte</w:t>
      </w:r>
    </w:p>
    <w:p w:rsidR="009950B2" w:rsidRPr="00CB1361" w:rsidRDefault="009950B2" w:rsidP="003D0AC4">
      <w:pPr>
        <w:pStyle w:val="H1G"/>
        <w:rPr>
          <w:lang w:val="fr-FR"/>
        </w:rPr>
      </w:pPr>
      <w:r w:rsidRPr="00CB1361">
        <w:rPr>
          <w:lang w:val="fr-FR"/>
        </w:rPr>
        <w:tab/>
      </w:r>
      <w:r w:rsidRPr="00CB1361">
        <w:rPr>
          <w:lang w:val="fr-FR"/>
        </w:rPr>
        <w:tab/>
        <w:t xml:space="preserve">Articles 1 et 25 </w:t>
      </w:r>
      <w:r w:rsidR="00D578F2" w:rsidRPr="00CB1361">
        <w:rPr>
          <w:lang w:val="fr-FR"/>
        </w:rPr>
        <w:br/>
      </w:r>
      <w:r w:rsidRPr="003D0AC4">
        <w:t>Autonomie</w:t>
      </w:r>
      <w:r w:rsidRPr="00CB1361">
        <w:rPr>
          <w:lang w:val="fr-FR"/>
        </w:rPr>
        <w:t xml:space="preserve"> </w:t>
      </w:r>
      <w:r w:rsidRPr="003D0AC4">
        <w:rPr>
          <w:lang w:val="fr-FR"/>
        </w:rPr>
        <w:t>et</w:t>
      </w:r>
      <w:r w:rsidRPr="00CB1361">
        <w:rPr>
          <w:lang w:val="fr-FR"/>
        </w:rPr>
        <w:t xml:space="preserve"> droit d’assurer librement son développement économique, social et culturel</w:t>
      </w:r>
    </w:p>
    <w:p w:rsidR="009950B2" w:rsidRPr="00CB1361" w:rsidRDefault="009950B2" w:rsidP="009950B2">
      <w:pPr>
        <w:pStyle w:val="SingleTxtG"/>
        <w:rPr>
          <w:lang w:val="fr-FR"/>
        </w:rPr>
      </w:pPr>
      <w:r w:rsidRPr="00CB1361">
        <w:rPr>
          <w:lang w:val="fr-FR"/>
        </w:rPr>
        <w:t>9.</w:t>
      </w:r>
      <w:r w:rsidRPr="00CB1361">
        <w:rPr>
          <w:lang w:val="fr-FR"/>
        </w:rPr>
        <w:tab/>
        <w:t>La Région administrative spéciale de Macao a vu le jour le 20 décembre 1999, lorsque la Chine a repris l’exercice de sa souveraineté sur le territoire de Macao. En tant que région administrative locale, elle est directement subordonnée au Gouvernement populaire central (art. 12 de la Loi fondamentale de la Région administrative spéciale de Macao). Sa structure politico-institutionnelle est décrite en détail dans le document de base commun et dans le rapport initial.</w:t>
      </w:r>
    </w:p>
    <w:p w:rsidR="009950B2" w:rsidRPr="00CB1361" w:rsidRDefault="009950B2" w:rsidP="009950B2">
      <w:pPr>
        <w:pStyle w:val="SingleTxtG"/>
        <w:rPr>
          <w:lang w:val="fr-FR"/>
        </w:rPr>
      </w:pPr>
      <w:r w:rsidRPr="00CB1361">
        <w:rPr>
          <w:lang w:val="fr-FR"/>
        </w:rPr>
        <w:t>10.</w:t>
      </w:r>
      <w:r w:rsidRPr="00CB1361">
        <w:rPr>
          <w:lang w:val="fr-FR"/>
        </w:rPr>
        <w:tab/>
        <w:t>Comme indiqué, Macao (Chine) jouit d’un degré élevé d’autonomie et dispose des pouvoirs</w:t>
      </w:r>
      <w:r w:rsidR="00D578F2" w:rsidRPr="00CB1361">
        <w:rPr>
          <w:lang w:val="fr-FR"/>
        </w:rPr>
        <w:t xml:space="preserve"> </w:t>
      </w:r>
      <w:r w:rsidRPr="00CB1361">
        <w:rPr>
          <w:lang w:val="fr-FR"/>
        </w:rPr>
        <w:t>exécutif, législatif et, à titre indépendant, judiciaire (y</w:t>
      </w:r>
      <w:r w:rsidR="00D578F2" w:rsidRPr="00CB1361">
        <w:rPr>
          <w:lang w:val="fr-FR"/>
        </w:rPr>
        <w:t> </w:t>
      </w:r>
      <w:r w:rsidRPr="00CB1361">
        <w:rPr>
          <w:lang w:val="fr-FR"/>
        </w:rPr>
        <w:t xml:space="preserve">compris au dernier ressort). La défense et les affaires étrangères relèvent du Gouvernement populaire central, bien que certaines compétences en matière de relations extérieurs aient été conférées à Macao (Chine) </w:t>
      </w:r>
      <w:r w:rsidR="00D578F2" w:rsidRPr="00CB1361">
        <w:rPr>
          <w:lang w:val="fr-FR"/>
        </w:rPr>
        <w:t>(</w:t>
      </w:r>
      <w:r w:rsidRPr="00CB1361">
        <w:rPr>
          <w:lang w:val="fr-FR"/>
        </w:rPr>
        <w:t>art. 13</w:t>
      </w:r>
      <w:r w:rsidR="00D578F2" w:rsidRPr="00CB1361">
        <w:rPr>
          <w:lang w:val="fr-FR"/>
        </w:rPr>
        <w:t> </w:t>
      </w:r>
      <w:r w:rsidRPr="00CB1361">
        <w:rPr>
          <w:lang w:val="fr-FR"/>
        </w:rPr>
        <w:t>3) et 136 de la Loi fondamentale</w:t>
      </w:r>
      <w:r w:rsidR="00D578F2" w:rsidRPr="00CB1361">
        <w:rPr>
          <w:lang w:val="fr-FR"/>
        </w:rPr>
        <w:t>)</w:t>
      </w:r>
      <w:r w:rsidRPr="00CB1361">
        <w:rPr>
          <w:lang w:val="fr-FR"/>
        </w:rPr>
        <w:t>.</w:t>
      </w:r>
    </w:p>
    <w:p w:rsidR="009950B2" w:rsidRPr="00CB1361" w:rsidRDefault="009950B2" w:rsidP="009950B2">
      <w:pPr>
        <w:pStyle w:val="SingleTxtG"/>
        <w:rPr>
          <w:lang w:val="fr-FR"/>
        </w:rPr>
      </w:pPr>
      <w:r w:rsidRPr="00CB1361">
        <w:rPr>
          <w:lang w:val="fr-FR"/>
        </w:rPr>
        <w:t>11.</w:t>
      </w:r>
      <w:r w:rsidRPr="00CB1361">
        <w:rPr>
          <w:lang w:val="fr-FR"/>
        </w:rPr>
        <w:tab/>
        <w:t>En ce qui concerne le paragraphe 7 des observations finales du Comité, il convient de rappeler le statut juridique unique accordé à Macao (Chine) en application du principe et de la politique « Un pays, deux systèmes » adoptés par la Chine.</w:t>
      </w:r>
    </w:p>
    <w:p w:rsidR="009950B2" w:rsidRPr="00CB1361" w:rsidRDefault="009950B2" w:rsidP="009950B2">
      <w:pPr>
        <w:pStyle w:val="SingleTxtG"/>
        <w:rPr>
          <w:lang w:val="fr-FR"/>
        </w:rPr>
      </w:pPr>
      <w:r w:rsidRPr="00FE4505">
        <w:rPr>
          <w:lang w:val="fr-FR"/>
        </w:rPr>
        <w:t>12.</w:t>
      </w:r>
      <w:r w:rsidRPr="00FE4505">
        <w:rPr>
          <w:lang w:val="fr-FR"/>
        </w:rPr>
        <w:tab/>
        <w:t>Les dispositions de la Loi fondamentale régissent le système électoral de Macao (Chine), notamment en ce qu’il concerne le Chef de l’exécutif et l’Assemblée législative.</w:t>
      </w:r>
    </w:p>
    <w:p w:rsidR="009950B2" w:rsidRPr="00CB1361" w:rsidRDefault="009950B2" w:rsidP="009950B2">
      <w:pPr>
        <w:pStyle w:val="SingleTxtG"/>
        <w:rPr>
          <w:lang w:val="fr-FR"/>
        </w:rPr>
      </w:pPr>
      <w:r w:rsidRPr="00CB1361">
        <w:rPr>
          <w:lang w:val="fr-FR"/>
        </w:rPr>
        <w:t>13.</w:t>
      </w:r>
      <w:r w:rsidRPr="00CB1361">
        <w:rPr>
          <w:lang w:val="fr-FR"/>
        </w:rPr>
        <w:tab/>
        <w:t>Un degré élevé d’autonomie est assuré par la Loi fondamentale qui dispose que Macao (Chine) est gouverné par sa propre population. Les pouvoirs exécutif et législatif sont exercés exclusivement par des résidents permanents de la Région administrative spéciale.</w:t>
      </w:r>
    </w:p>
    <w:p w:rsidR="009950B2" w:rsidRPr="002E2AF8" w:rsidRDefault="009950B2" w:rsidP="009950B2">
      <w:pPr>
        <w:pStyle w:val="SingleTxtG"/>
        <w:rPr>
          <w:lang w:val="fr-FR"/>
        </w:rPr>
      </w:pPr>
      <w:r w:rsidRPr="002E2AF8">
        <w:rPr>
          <w:lang w:val="fr-FR"/>
        </w:rPr>
        <w:t>14.</w:t>
      </w:r>
      <w:r w:rsidRPr="002E2AF8">
        <w:rPr>
          <w:lang w:val="fr-FR"/>
        </w:rPr>
        <w:tab/>
        <w:t>La préservation du système social et du mode de vie antérieurs dans la Région administrative spéciale, ainsi que ses pouvoirs d’autonomie et sa capacité de prendre des décisions indépendantes dans les domaines définis par la Loi fondamentale (dans les limites de son champ de compétence) sont les principaux aspects de l’autonomie de Macao (Chine) (art. 2, 3, 5, 8 et 11 de la Loi fondamentale).</w:t>
      </w:r>
    </w:p>
    <w:p w:rsidR="009950B2" w:rsidRPr="002E2AF8" w:rsidRDefault="009950B2" w:rsidP="009950B2">
      <w:pPr>
        <w:pStyle w:val="SingleTxtG"/>
        <w:rPr>
          <w:lang w:val="fr-FR"/>
        </w:rPr>
      </w:pPr>
      <w:r w:rsidRPr="002E2AF8">
        <w:rPr>
          <w:lang w:val="fr-FR"/>
        </w:rPr>
        <w:t>15.</w:t>
      </w:r>
      <w:r w:rsidRPr="002E2AF8">
        <w:rPr>
          <w:lang w:val="fr-FR"/>
        </w:rPr>
        <w:tab/>
        <w:t>La cohésion nationale, l’intégrité territoriale et la stabilité sociale sont garanties par la</w:t>
      </w:r>
      <w:r w:rsidR="00FE4505">
        <w:rPr>
          <w:lang w:val="fr-FR"/>
        </w:rPr>
        <w:t> </w:t>
      </w:r>
      <w:r w:rsidRPr="002E2AF8">
        <w:rPr>
          <w:lang w:val="fr-FR"/>
        </w:rPr>
        <w:t>Loi fondamentale.</w:t>
      </w:r>
    </w:p>
    <w:p w:rsidR="009950B2" w:rsidRPr="002E2AF8" w:rsidRDefault="009950B2" w:rsidP="009950B2">
      <w:pPr>
        <w:pStyle w:val="SingleTxtG"/>
        <w:rPr>
          <w:lang w:val="fr-FR"/>
        </w:rPr>
      </w:pPr>
      <w:r w:rsidRPr="002E2AF8">
        <w:rPr>
          <w:lang w:val="fr-FR"/>
        </w:rPr>
        <w:t>16.</w:t>
      </w:r>
      <w:r w:rsidRPr="002E2AF8">
        <w:rPr>
          <w:lang w:val="fr-FR"/>
        </w:rPr>
        <w:tab/>
        <w:t>En ce qui concerne l’application du Pacte, le Gouvernement de la République populaire de Chine avait informé le Secrétaire général des Nations</w:t>
      </w:r>
      <w:r w:rsidR="00D578F2" w:rsidRPr="002E2AF8">
        <w:rPr>
          <w:lang w:val="fr-FR"/>
        </w:rPr>
        <w:t> </w:t>
      </w:r>
      <w:r w:rsidRPr="002E2AF8">
        <w:rPr>
          <w:lang w:val="fr-FR"/>
        </w:rPr>
        <w:t>Unies qu’à dater du</w:t>
      </w:r>
      <w:r w:rsidR="00D578F2" w:rsidRPr="002E2AF8">
        <w:rPr>
          <w:lang w:val="fr-FR"/>
        </w:rPr>
        <w:t> </w:t>
      </w:r>
      <w:r w:rsidRPr="002E2AF8">
        <w:rPr>
          <w:lang w:val="fr-FR"/>
        </w:rPr>
        <w:t>20 décembre 1999, les dispositions applicables à Macao (Chine) seraient mises en œuvre par l’intermédiaire de la législation de la Région administrative spéciale et que la Chine assumerait la responsabilité des droits et des obligations internationaux qui incombaient aux Parties à l’instrument, étant donné que celui-ci ne pouvait lier que des États souverains.</w:t>
      </w:r>
    </w:p>
    <w:p w:rsidR="009950B2" w:rsidRPr="002E2AF8" w:rsidRDefault="009950B2" w:rsidP="009950B2">
      <w:pPr>
        <w:pStyle w:val="SingleTxtG"/>
        <w:rPr>
          <w:lang w:val="fr-FR"/>
        </w:rPr>
      </w:pPr>
      <w:r w:rsidRPr="002E2AF8">
        <w:rPr>
          <w:lang w:val="fr-FR"/>
        </w:rPr>
        <w:t>17.</w:t>
      </w:r>
      <w:r w:rsidRPr="002E2AF8">
        <w:rPr>
          <w:lang w:val="fr-FR"/>
        </w:rPr>
        <w:tab/>
      </w:r>
      <w:r w:rsidR="00D578F2" w:rsidRPr="002E2AF8">
        <w:rPr>
          <w:lang w:val="fr-FR"/>
        </w:rPr>
        <w:t>À</w:t>
      </w:r>
      <w:r w:rsidRPr="002E2AF8">
        <w:rPr>
          <w:lang w:val="fr-FR"/>
        </w:rPr>
        <w:t xml:space="preserve"> l’époque, la Chine a fait une déclaration assortie de réserves aux dispositions suivantes du Pacte : le paragraphe 4 de l’article 12, l’article 13 et l’alinéa</w:t>
      </w:r>
      <w:r w:rsidR="00D578F2" w:rsidRPr="002E2AF8">
        <w:rPr>
          <w:lang w:val="fr-FR"/>
        </w:rPr>
        <w:t> </w:t>
      </w:r>
      <w:r w:rsidRPr="002E2AF8">
        <w:rPr>
          <w:lang w:val="fr-FR"/>
        </w:rPr>
        <w:t>b) de l’article 25.</w:t>
      </w:r>
    </w:p>
    <w:p w:rsidR="009950B2" w:rsidRPr="002E2AF8" w:rsidRDefault="009950B2" w:rsidP="009950B2">
      <w:pPr>
        <w:pStyle w:val="SingleTxtG"/>
        <w:rPr>
          <w:lang w:val="fr-FR"/>
        </w:rPr>
      </w:pPr>
      <w:r w:rsidRPr="002E2AF8">
        <w:rPr>
          <w:lang w:val="fr-FR"/>
        </w:rPr>
        <w:t>18.</w:t>
      </w:r>
      <w:r w:rsidRPr="002E2AF8">
        <w:rPr>
          <w:lang w:val="fr-FR"/>
        </w:rPr>
        <w:tab/>
        <w:t>Conformément à la Loi fondamentale, Macao (Chine) est une partie inaliénable de la</w:t>
      </w:r>
      <w:r w:rsidR="00D578F2" w:rsidRPr="002E2AF8">
        <w:rPr>
          <w:lang w:val="fr-FR"/>
        </w:rPr>
        <w:t> </w:t>
      </w:r>
      <w:r w:rsidRPr="002E2AF8">
        <w:rPr>
          <w:lang w:val="fr-FR"/>
        </w:rPr>
        <w:t>Chine.</w:t>
      </w:r>
    </w:p>
    <w:p w:rsidR="009950B2" w:rsidRPr="002E2AF8" w:rsidRDefault="009950B2" w:rsidP="009950B2">
      <w:pPr>
        <w:pStyle w:val="SingleTxtG"/>
        <w:rPr>
          <w:lang w:val="fr-FR"/>
        </w:rPr>
      </w:pPr>
      <w:r w:rsidRPr="002E2AF8">
        <w:rPr>
          <w:lang w:val="fr-FR"/>
        </w:rPr>
        <w:t>19.</w:t>
      </w:r>
      <w:r w:rsidRPr="002E2AF8">
        <w:rPr>
          <w:lang w:val="fr-FR"/>
        </w:rPr>
        <w:tab/>
        <w:t>Macao (Chine) améliore graduellement son système électoral, par la promotion constante de son développement politique démocratique et de la liberté de ses résidents d’assurer leur propre développement économique, social et culturel collectif.</w:t>
      </w:r>
    </w:p>
    <w:p w:rsidR="009950B2" w:rsidRPr="002E2AF8" w:rsidRDefault="009950B2" w:rsidP="009950B2">
      <w:pPr>
        <w:pStyle w:val="SingleTxtG"/>
        <w:rPr>
          <w:lang w:val="fr-FR"/>
        </w:rPr>
      </w:pPr>
      <w:r w:rsidRPr="002E2AF8">
        <w:rPr>
          <w:lang w:val="fr-FR"/>
        </w:rPr>
        <w:t>20.</w:t>
      </w:r>
      <w:r w:rsidRPr="002E2AF8">
        <w:rPr>
          <w:lang w:val="fr-FR"/>
        </w:rPr>
        <w:tab/>
        <w:t xml:space="preserve">De fait, le nombre de députés directement élus à l’Assemblée législative a progressivement augmenté. La première </w:t>
      </w:r>
      <w:r w:rsidRPr="00FE4505">
        <w:rPr>
          <w:lang w:val="fr-FR"/>
        </w:rPr>
        <w:t>Assemblée</w:t>
      </w:r>
      <w:r w:rsidRPr="002E2AF8">
        <w:rPr>
          <w:lang w:val="fr-FR"/>
        </w:rPr>
        <w:t xml:space="preserve"> était composée de 23 députés, dont huit élus au suffrage direct, la deuxième de 27 députés, dont 10</w:t>
      </w:r>
      <w:r w:rsidR="00D578F2" w:rsidRPr="002E2AF8">
        <w:rPr>
          <w:lang w:val="fr-FR"/>
        </w:rPr>
        <w:t> </w:t>
      </w:r>
      <w:r w:rsidRPr="002E2AF8">
        <w:rPr>
          <w:lang w:val="fr-FR"/>
        </w:rPr>
        <w:t>élus au suffrage direct, les troisième et quatrième de 29 députés, dont 12</w:t>
      </w:r>
      <w:r w:rsidR="00FE4505">
        <w:rPr>
          <w:lang w:val="fr-FR"/>
        </w:rPr>
        <w:t> </w:t>
      </w:r>
      <w:r w:rsidRPr="002E2AF8">
        <w:rPr>
          <w:lang w:val="fr-FR"/>
        </w:rPr>
        <w:t>élus au suffrage direct, et les cinquième et suivantes de 33 députés, dont 14</w:t>
      </w:r>
      <w:r w:rsidR="00FE4505">
        <w:rPr>
          <w:lang w:val="fr-FR"/>
        </w:rPr>
        <w:t> </w:t>
      </w:r>
      <w:r w:rsidRPr="002E2AF8">
        <w:rPr>
          <w:lang w:val="fr-FR"/>
        </w:rPr>
        <w:t>élus au suffrage direct (loi n</w:t>
      </w:r>
      <w:r w:rsidRPr="002E2AF8">
        <w:rPr>
          <w:vertAlign w:val="superscript"/>
          <w:lang w:val="fr-FR"/>
        </w:rPr>
        <w:t>o</w:t>
      </w:r>
      <w:r w:rsidRPr="002E2AF8">
        <w:rPr>
          <w:lang w:val="fr-FR"/>
        </w:rPr>
        <w:t xml:space="preserve"> 12/2012). La durée de la législature est de quatre ans. À l’heure actuelle et jusqu’à nouvelle révision, le nombre de députés siégeant à l’Assemblée législative est celui qui est fixé, pour la cinquième législature </w:t>
      </w:r>
      <w:r w:rsidRPr="002E2AF8">
        <w:rPr>
          <w:lang w:val="fr-FR"/>
        </w:rPr>
        <w:lastRenderedPageBreak/>
        <w:t>et les suivantes, par la loi n</w:t>
      </w:r>
      <w:r w:rsidRPr="002E2AF8">
        <w:rPr>
          <w:vertAlign w:val="superscript"/>
          <w:lang w:val="fr-FR"/>
        </w:rPr>
        <w:t>o</w:t>
      </w:r>
      <w:r w:rsidRPr="002E2AF8">
        <w:rPr>
          <w:lang w:val="fr-FR"/>
        </w:rPr>
        <w:t> 3/2001 ou loi électorale relative à l’Assemblée législative, modifiée par la loi n</w:t>
      </w:r>
      <w:r w:rsidRPr="002E2AF8">
        <w:rPr>
          <w:vertAlign w:val="superscript"/>
          <w:lang w:val="fr-FR"/>
        </w:rPr>
        <w:t>o</w:t>
      </w:r>
      <w:r w:rsidRPr="002E2AF8">
        <w:rPr>
          <w:lang w:val="fr-FR"/>
        </w:rPr>
        <w:t> 12/2012.</w:t>
      </w:r>
    </w:p>
    <w:p w:rsidR="009950B2" w:rsidRPr="002E2AF8" w:rsidRDefault="009950B2" w:rsidP="009950B2">
      <w:pPr>
        <w:pStyle w:val="SingleTxtG"/>
        <w:rPr>
          <w:lang w:val="fr-FR"/>
        </w:rPr>
      </w:pPr>
      <w:r w:rsidRPr="00FE4505">
        <w:rPr>
          <w:lang w:val="fr-FR"/>
        </w:rPr>
        <w:t>21.</w:t>
      </w:r>
      <w:r w:rsidRPr="00FE4505">
        <w:rPr>
          <w:lang w:val="fr-FR"/>
        </w:rPr>
        <w:tab/>
        <w:t>La loi n</w:t>
      </w:r>
      <w:r w:rsidRPr="00FE4505">
        <w:rPr>
          <w:vertAlign w:val="superscript"/>
          <w:lang w:val="fr-FR"/>
        </w:rPr>
        <w:t>o</w:t>
      </w:r>
      <w:r w:rsidRPr="00FE4505">
        <w:rPr>
          <w:lang w:val="fr-FR"/>
        </w:rPr>
        <w:t> 3/2004 relative à l’élection du Chef de l’exécutif, modifiée par la loi n</w:t>
      </w:r>
      <w:r w:rsidRPr="00FE4505">
        <w:rPr>
          <w:vertAlign w:val="superscript"/>
          <w:lang w:val="fr-FR"/>
        </w:rPr>
        <w:t>o</w:t>
      </w:r>
      <w:r w:rsidRPr="00FE4505">
        <w:rPr>
          <w:lang w:val="fr-FR"/>
        </w:rPr>
        <w:t> 11/2012, a porté de 300 à 400 le nombre de membres qui constituent la Commission électorale chargée d’élire le Chef de l’exécutif, et de 11 à 22</w:t>
      </w:r>
      <w:r w:rsidR="00D578F2" w:rsidRPr="00FE4505">
        <w:rPr>
          <w:lang w:val="fr-FR"/>
        </w:rPr>
        <w:t xml:space="preserve"> </w:t>
      </w:r>
      <w:r w:rsidRPr="00FE4505">
        <w:rPr>
          <w:lang w:val="fr-FR"/>
        </w:rPr>
        <w:t>le nombre de voix dont dispose chaque personne morale qui jouit de la capacité électorale. Au sein de la Commission électorale, le nombre de signataires requis pour proposer un candidat est passé de 50 à 66 membres. Le nombre de membres par secteur a changé, passant</w:t>
      </w:r>
      <w:r w:rsidR="00D578F2" w:rsidRPr="00FE4505">
        <w:rPr>
          <w:lang w:val="fr-FR"/>
        </w:rPr>
        <w:t xml:space="preserve"> </w:t>
      </w:r>
      <w:r w:rsidRPr="00FE4505">
        <w:rPr>
          <w:lang w:val="fr-FR"/>
        </w:rPr>
        <w:t xml:space="preserve">de 100 à 120 pour le premier (industrie, commerce et finance), de 80 à 115 pour le deuxième (culture (26), éducation (29), professions intellectuelles (43) et sport (17)), de 80 à 115 pour le troisième (travail (59), services sociaux (50), religion (6)), et de 40 à 50 pour le quatrième </w:t>
      </w:r>
      <w:r w:rsidR="00D578F2" w:rsidRPr="00FE4505">
        <w:rPr>
          <w:lang w:val="fr-FR"/>
        </w:rPr>
        <w:t>(</w:t>
      </w:r>
      <w:r w:rsidRPr="00FE4505">
        <w:rPr>
          <w:lang w:val="fr-FR"/>
        </w:rPr>
        <w:t>représentants de l’Assemblée législative (22) et représentants de la Région administrative spéciale au sein de l’Assemblée populaire nationale (12) et du Comité national de la Conférence consultative politique du peuple chinois (16)</w:t>
      </w:r>
      <w:r w:rsidR="00D578F2" w:rsidRPr="00FE4505">
        <w:rPr>
          <w:lang w:val="fr-FR"/>
        </w:rPr>
        <w:t>)</w:t>
      </w:r>
      <w:r w:rsidRPr="00FE4505">
        <w:rPr>
          <w:lang w:val="fr-FR"/>
        </w:rPr>
        <w:t>.</w:t>
      </w:r>
    </w:p>
    <w:p w:rsidR="009950B2" w:rsidRPr="00521C81" w:rsidRDefault="009950B2" w:rsidP="003D0AC4">
      <w:pPr>
        <w:pStyle w:val="H1G"/>
        <w:rPr>
          <w:lang w:val="fr-FR"/>
        </w:rPr>
      </w:pPr>
      <w:r w:rsidRPr="00521C81">
        <w:rPr>
          <w:lang w:val="fr-FR"/>
        </w:rPr>
        <w:tab/>
      </w:r>
      <w:r w:rsidRPr="00521C81">
        <w:rPr>
          <w:lang w:val="fr-FR"/>
        </w:rPr>
        <w:tab/>
        <w:t xml:space="preserve">Articles 2 et 26 </w:t>
      </w:r>
      <w:r w:rsidR="00D578F2" w:rsidRPr="00521C81">
        <w:rPr>
          <w:lang w:val="fr-FR"/>
        </w:rPr>
        <w:br/>
      </w:r>
      <w:r w:rsidRPr="00521C81">
        <w:rPr>
          <w:lang w:val="fr-FR"/>
        </w:rPr>
        <w:t>Droit à une protection égale devant la loi et à la non-discrimination</w:t>
      </w:r>
    </w:p>
    <w:p w:rsidR="009950B2" w:rsidRPr="00521C81" w:rsidRDefault="009950B2" w:rsidP="003D0AC4">
      <w:pPr>
        <w:pStyle w:val="H23G"/>
        <w:rPr>
          <w:lang w:val="fr-FR"/>
        </w:rPr>
      </w:pPr>
      <w:r w:rsidRPr="00521C81">
        <w:rPr>
          <w:lang w:val="fr-FR"/>
        </w:rPr>
        <w:tab/>
      </w:r>
      <w:r w:rsidRPr="00521C81">
        <w:rPr>
          <w:lang w:val="fr-FR"/>
        </w:rPr>
        <w:tab/>
        <w:t xml:space="preserve">Garanties </w:t>
      </w:r>
      <w:r w:rsidRPr="003D0AC4">
        <w:t>d’une</w:t>
      </w:r>
      <w:r w:rsidRPr="00521C81">
        <w:rPr>
          <w:lang w:val="fr-FR"/>
        </w:rPr>
        <w:t xml:space="preserve"> jouissance entière et non discriminatoire des droits consacrés </w:t>
      </w:r>
      <w:r w:rsidR="00D578F2" w:rsidRPr="00521C81">
        <w:rPr>
          <w:lang w:val="fr-FR"/>
        </w:rPr>
        <w:br/>
      </w:r>
      <w:r w:rsidRPr="00521C81">
        <w:rPr>
          <w:lang w:val="fr-FR"/>
        </w:rPr>
        <w:t>par le Pacte</w:t>
      </w:r>
    </w:p>
    <w:p w:rsidR="009950B2" w:rsidRPr="00521C81" w:rsidRDefault="009950B2" w:rsidP="009950B2">
      <w:pPr>
        <w:pStyle w:val="SingleTxtG"/>
        <w:rPr>
          <w:lang w:val="fr-FR"/>
        </w:rPr>
      </w:pPr>
      <w:r w:rsidRPr="00521C81">
        <w:rPr>
          <w:lang w:val="fr-FR"/>
        </w:rPr>
        <w:t>22.</w:t>
      </w:r>
      <w:r w:rsidRPr="00521C81">
        <w:rPr>
          <w:lang w:val="fr-FR"/>
        </w:rPr>
        <w:tab/>
        <w:t>Comme il ressort du document de base, le système juridique de Macao (Chine) garantit l’égalité devant la loi à quiconque se trouve dans la Région administrative spéciale ou relève de sa compétence, indépendamment de sa nationalité, de son ascendance, de sa race, de son sexe, de sa langue, de sa religion, de ses convictions politiques ou idéologiques, de son niveau d’instruction ou de sa situation économique ou sociale. Ce</w:t>
      </w:r>
      <w:r w:rsidR="003D0AC4">
        <w:rPr>
          <w:lang w:val="fr-FR"/>
        </w:rPr>
        <w:t xml:space="preserve"> </w:t>
      </w:r>
      <w:r w:rsidRPr="00521C81">
        <w:rPr>
          <w:lang w:val="fr-FR"/>
        </w:rPr>
        <w:t>principe est inscrit dans les articles 25 et 43 de la Loi fondamentale, qui se trouve au sommet de la hiérarchie normative de Macao (Chine), suivie des traités internationaux applicables et de la législation de droit commun.</w:t>
      </w:r>
    </w:p>
    <w:p w:rsidR="009950B2" w:rsidRPr="00804847" w:rsidRDefault="009950B2" w:rsidP="009950B2">
      <w:pPr>
        <w:pStyle w:val="SingleTxtG"/>
        <w:rPr>
          <w:lang w:val="fr-FR"/>
        </w:rPr>
      </w:pPr>
      <w:r w:rsidRPr="00804847">
        <w:rPr>
          <w:lang w:val="fr-FR"/>
        </w:rPr>
        <w:t>23.</w:t>
      </w:r>
      <w:r w:rsidRPr="00804847">
        <w:rPr>
          <w:lang w:val="fr-FR"/>
        </w:rPr>
        <w:tab/>
        <w:t>Le système juridique de Macao (Chine) étant de tradition civiliste, la publication des lois est une condition préalable à leur applicabilité.</w:t>
      </w:r>
    </w:p>
    <w:p w:rsidR="009950B2" w:rsidRPr="003D0AC4" w:rsidRDefault="009950B2" w:rsidP="009950B2">
      <w:pPr>
        <w:pStyle w:val="SingleTxtG"/>
        <w:rPr>
          <w:lang w:val="fr-FR"/>
        </w:rPr>
      </w:pPr>
      <w:r w:rsidRPr="003D0AC4">
        <w:rPr>
          <w:spacing w:val="-1"/>
          <w:lang w:val="fr-FR"/>
        </w:rPr>
        <w:t>24.</w:t>
      </w:r>
      <w:r w:rsidRPr="003D0AC4">
        <w:rPr>
          <w:spacing w:val="-1"/>
          <w:lang w:val="fr-FR"/>
        </w:rPr>
        <w:tab/>
        <w:t xml:space="preserve">Comme indiqué dans le document de base commun et dans le rapport initial, l’article 40 de la Loi </w:t>
      </w:r>
      <w:r w:rsidRPr="00DB6DD6">
        <w:rPr>
          <w:spacing w:val="-1"/>
          <w:lang w:val="fr-FR"/>
        </w:rPr>
        <w:t>fondamentale dispose que les dispositions du Pacte, du Pacte international</w:t>
      </w:r>
      <w:r w:rsidRPr="003D0AC4">
        <w:rPr>
          <w:spacing w:val="-1"/>
          <w:lang w:val="fr-FR"/>
        </w:rPr>
        <w:t xml:space="preserve"> relatif aux droit économiques, sociaux et culturels et des conventions internationales du travail, telles qu’elles s’appliquaient précédemment</w:t>
      </w:r>
      <w:r w:rsidRPr="003D0AC4">
        <w:rPr>
          <w:spacing w:val="-1"/>
          <w:lang w:val="fr-CA"/>
        </w:rPr>
        <w:t xml:space="preserve"> </w:t>
      </w:r>
      <w:r w:rsidRPr="003D0AC4">
        <w:rPr>
          <w:spacing w:val="-1"/>
          <w:lang w:val="fr-FR"/>
        </w:rPr>
        <w:t xml:space="preserve">à Macao, restent en vigueur dans la Région </w:t>
      </w:r>
      <w:r w:rsidRPr="003D0AC4">
        <w:rPr>
          <w:lang w:val="fr-FR"/>
        </w:rPr>
        <w:t>administrative spéciale et s’y appliquent par incorporation dans la législation interne. Les</w:t>
      </w:r>
      <w:r w:rsidR="003D0AC4">
        <w:rPr>
          <w:lang w:val="fr-FR"/>
        </w:rPr>
        <w:t> </w:t>
      </w:r>
      <w:r w:rsidRPr="003D0AC4">
        <w:rPr>
          <w:lang w:val="fr-FR"/>
        </w:rPr>
        <w:t>droits et libertés dont jouissent les résidents de Macao (Chine) ne peuvent faire l’objet de restrictions que dans la mesure où celles-ci sont prescrites par la loi. Ces restrictions ne sauraient contrevenir aux dispositions de l’article 40 de la Loi fondamentale.</w:t>
      </w:r>
    </w:p>
    <w:p w:rsidR="009950B2" w:rsidRPr="00E84886" w:rsidRDefault="009950B2" w:rsidP="009950B2">
      <w:pPr>
        <w:pStyle w:val="SingleTxtG"/>
        <w:rPr>
          <w:lang w:val="fr-FR"/>
        </w:rPr>
      </w:pPr>
      <w:r w:rsidRPr="00E84886">
        <w:rPr>
          <w:lang w:val="fr-FR"/>
        </w:rPr>
        <w:t>25.</w:t>
      </w:r>
      <w:r w:rsidRPr="00E84886">
        <w:rPr>
          <w:lang w:val="fr-FR"/>
        </w:rPr>
        <w:tab/>
        <w:t>Le droit à l’égalité et le droit à la non-discrimination sont tous deux bien ancrés dans le système juridique de Macao (Chine). Ils sont consacrés par un éventail de sources à divers niveaux du dispositif normatif, selon le double principe de l’égalité devant la loi et par la loi. Ils portent également interdiction de la discrimination subjective lorsqu’elle revêt un caractère illicite, et servent, dans les sphères législative, administrative et judiciaire, de cadres directeurs pour ce qui est de garantir la reconnaissance et la jouissance des droits fondamentaux, appelant à des mesures distinctes face à des situations différentes, pour autant que cette différentiation soit objectivement justifiée et pondérée. Aussi la discrimination positive n’est-elle admissible qu’en tant que mesure nécessaire pour corriger des inégalités effectives (art. 38 de la Loi fondamentale).</w:t>
      </w:r>
    </w:p>
    <w:p w:rsidR="009950B2" w:rsidRPr="00E84886" w:rsidRDefault="009950B2" w:rsidP="009950B2">
      <w:pPr>
        <w:pStyle w:val="SingleTxtG"/>
        <w:rPr>
          <w:lang w:val="fr-FR"/>
        </w:rPr>
      </w:pPr>
      <w:r w:rsidRPr="00E84886">
        <w:rPr>
          <w:lang w:val="fr-FR"/>
        </w:rPr>
        <w:t>26.</w:t>
      </w:r>
      <w:r w:rsidRPr="00E84886">
        <w:rPr>
          <w:lang w:val="fr-FR"/>
        </w:rPr>
        <w:tab/>
        <w:t xml:space="preserve">Comme mentionné, les principes ci-dessus se retrouvent, en particulier, dans le Code civil et le Code de procédure administrative. Le </w:t>
      </w:r>
      <w:r w:rsidR="008C4EB0">
        <w:rPr>
          <w:lang w:val="fr-FR"/>
        </w:rPr>
        <w:t>C</w:t>
      </w:r>
      <w:r w:rsidRPr="00E84886">
        <w:rPr>
          <w:lang w:val="fr-FR"/>
        </w:rPr>
        <w:t>ode pénal criminalise également les infractions liées à la haine et à la discrimination.</w:t>
      </w:r>
    </w:p>
    <w:p w:rsidR="009950B2" w:rsidRPr="00E84886" w:rsidRDefault="009950B2" w:rsidP="009950B2">
      <w:pPr>
        <w:pStyle w:val="SingleTxtG"/>
        <w:rPr>
          <w:lang w:val="fr-FR"/>
        </w:rPr>
      </w:pPr>
      <w:r w:rsidRPr="00E84886">
        <w:rPr>
          <w:lang w:val="fr-FR"/>
        </w:rPr>
        <w:t>27.</w:t>
      </w:r>
      <w:r w:rsidRPr="00E84886">
        <w:rPr>
          <w:lang w:val="fr-FR"/>
        </w:rPr>
        <w:tab/>
        <w:t xml:space="preserve">Macao (Chine) est un lieu où cohabitent diverses communautés d’origines ethniques, religieuses, linguistiques et culturelles très diverses. La tolérance et le respect de la diversité culturelle restent les pierres angulaires du mode de vie macanais. Chaque groupe ethnique </w:t>
      </w:r>
      <w:r w:rsidRPr="00E84886">
        <w:rPr>
          <w:lang w:val="fr-FR"/>
        </w:rPr>
        <w:lastRenderedPageBreak/>
        <w:t>jouit de la même dignité et a le droit d’avoir sa propre vie culturelle, de pratiquer sa propre religion et d’utiliser sa propre langue.</w:t>
      </w:r>
    </w:p>
    <w:p w:rsidR="009950B2" w:rsidRPr="00E84886" w:rsidRDefault="009950B2" w:rsidP="009950B2">
      <w:pPr>
        <w:pStyle w:val="SingleTxtG"/>
        <w:rPr>
          <w:lang w:val="fr-FR"/>
        </w:rPr>
      </w:pPr>
      <w:r w:rsidRPr="00E84886">
        <w:rPr>
          <w:lang w:val="fr-FR"/>
        </w:rPr>
        <w:t>28.</w:t>
      </w:r>
      <w:r w:rsidRPr="00E84886">
        <w:rPr>
          <w:lang w:val="fr-FR"/>
        </w:rPr>
        <w:tab/>
        <w:t>Le cadre des droits de l’homme présenté dans le rapport initial de Macao (Chine) reste inchangé pour l’essentiel. Le principaux droits et libertés fondamentaux dont jouissent les résidents et les non-résidents à Macao (Chine) sont inscrits au chapitre III de la Loi fondamentale (art. 24 à 44), sans préjudice des droits et libertés garantis par la législation de droit commun.</w:t>
      </w:r>
    </w:p>
    <w:p w:rsidR="009950B2" w:rsidRPr="00E84886" w:rsidRDefault="009950B2" w:rsidP="00D578F2">
      <w:pPr>
        <w:pStyle w:val="H23G"/>
        <w:rPr>
          <w:lang w:val="fr-FR"/>
        </w:rPr>
      </w:pPr>
      <w:r w:rsidRPr="00E84886">
        <w:rPr>
          <w:lang w:val="fr-FR"/>
        </w:rPr>
        <w:tab/>
      </w:r>
      <w:r w:rsidRPr="00E84886">
        <w:rPr>
          <w:lang w:val="fr-FR"/>
        </w:rPr>
        <w:tab/>
        <w:t>Mesures destinées à donner effet aux droits reconnus par le Pacte</w:t>
      </w:r>
    </w:p>
    <w:p w:rsidR="009950B2" w:rsidRPr="00E84886" w:rsidRDefault="009950B2" w:rsidP="009950B2">
      <w:pPr>
        <w:pStyle w:val="SingleTxtG"/>
        <w:rPr>
          <w:lang w:val="fr-FR"/>
        </w:rPr>
      </w:pPr>
      <w:r w:rsidRPr="00E84886">
        <w:rPr>
          <w:lang w:val="fr-FR"/>
        </w:rPr>
        <w:t>29.</w:t>
      </w:r>
      <w:r w:rsidRPr="00E84886">
        <w:rPr>
          <w:lang w:val="fr-FR"/>
        </w:rPr>
        <w:tab/>
        <w:t>Le Gouvernement a pris des mesures appréciables et efficaces afin de promouvoir une éducation adéquate aux problématiques de la tolérance et de la partialité, qui consiste en particulier à enseigner l’égalité et les autres droits fondamentaux garantis par la Loi fondamentale, ainsi qu’à sensibiliser le public à ces questions.</w:t>
      </w:r>
    </w:p>
    <w:p w:rsidR="009950B2" w:rsidRPr="00E84886" w:rsidRDefault="009950B2" w:rsidP="009950B2">
      <w:pPr>
        <w:pStyle w:val="SingleTxtG"/>
        <w:rPr>
          <w:lang w:val="fr-FR"/>
        </w:rPr>
      </w:pPr>
      <w:r w:rsidRPr="00E84886">
        <w:rPr>
          <w:lang w:val="fr-FR"/>
        </w:rPr>
        <w:t>30.</w:t>
      </w:r>
      <w:r w:rsidRPr="00E84886">
        <w:rPr>
          <w:lang w:val="fr-FR"/>
        </w:rPr>
        <w:tab/>
        <w:t xml:space="preserve">En réponse aux paragraphes 5 et 18 des observations finales du Comité, le texte du rapport de Macao (Chine) relatif au Pacte et celui des observations finales du Comité ont été diffusés au moyen du portail du Gouvernement, du site Web du Bureau des affaires juridiques et d’une édition spéciale du </w:t>
      </w:r>
      <w:r w:rsidRPr="00E84886">
        <w:rPr>
          <w:i/>
          <w:iCs/>
          <w:lang w:val="fr-FR"/>
        </w:rPr>
        <w:t xml:space="preserve">Macau Law Journal </w:t>
      </w:r>
      <w:r w:rsidRPr="00E84886">
        <w:rPr>
          <w:lang w:val="fr-FR"/>
        </w:rPr>
        <w:t>consacrée au mécanisme général de communication de l’information.</w:t>
      </w:r>
    </w:p>
    <w:p w:rsidR="009950B2" w:rsidRPr="00E84886" w:rsidRDefault="009950B2" w:rsidP="009950B2">
      <w:pPr>
        <w:pStyle w:val="SingleTxtG"/>
        <w:rPr>
          <w:lang w:val="fr-FR"/>
        </w:rPr>
      </w:pPr>
      <w:r w:rsidRPr="00E84886">
        <w:rPr>
          <w:lang w:val="fr-FR"/>
        </w:rPr>
        <w:t>31.</w:t>
      </w:r>
      <w:r w:rsidRPr="00E84886">
        <w:rPr>
          <w:lang w:val="fr-FR"/>
        </w:rPr>
        <w:tab/>
        <w:t>En ce qui concerne l’appareil judiciaire, le Centre de formation juridique et judiciaire, chargé d’organiser des programmes de formation pour les magistrats du siège et du parquet, joue un rôle cl</w:t>
      </w:r>
      <w:r w:rsidR="00E84886">
        <w:rPr>
          <w:lang w:val="fr-FR"/>
        </w:rPr>
        <w:t>ef</w:t>
      </w:r>
      <w:r w:rsidRPr="00E84886">
        <w:rPr>
          <w:lang w:val="fr-FR"/>
        </w:rPr>
        <w:t xml:space="preserve"> dans la formation, la diffusion de l’information et la sensibilisation relatives aux droits de l’homme.</w:t>
      </w:r>
    </w:p>
    <w:p w:rsidR="009950B2" w:rsidRPr="00314D4C" w:rsidRDefault="009950B2" w:rsidP="009950B2">
      <w:pPr>
        <w:pStyle w:val="SingleTxtG"/>
        <w:rPr>
          <w:lang w:val="fr-FR"/>
        </w:rPr>
      </w:pPr>
      <w:r w:rsidRPr="00314D4C">
        <w:rPr>
          <w:lang w:val="fr-FR"/>
        </w:rPr>
        <w:t>32.</w:t>
      </w:r>
      <w:r w:rsidRPr="00314D4C">
        <w:rPr>
          <w:lang w:val="fr-FR"/>
        </w:rPr>
        <w:tab/>
        <w:t>Le programme de formation des magistrats comprend des cours généraux sur le droit constitutionnel et les droits fondamentaux, ainsi que des cours spécifiques comme ceux sur la protection des droits fondamentaux dans le cadre du droit pénal en matière de garde à vue, de détention provisoire et d’enquête (2015), sur l’origine, la raison d’être et la signification des crimes contre l’humanité (2016), sur la protection des droits fondamentaux en droit pénal (2016) et sur la violence domestique (2016).</w:t>
      </w:r>
    </w:p>
    <w:p w:rsidR="009950B2" w:rsidRPr="00314D4C" w:rsidRDefault="009950B2" w:rsidP="009950B2">
      <w:pPr>
        <w:pStyle w:val="SingleTxtG"/>
        <w:rPr>
          <w:lang w:val="fr-FR"/>
        </w:rPr>
      </w:pPr>
      <w:r w:rsidRPr="00314D4C">
        <w:rPr>
          <w:lang w:val="fr-FR"/>
        </w:rPr>
        <w:t>33.</w:t>
      </w:r>
      <w:r w:rsidRPr="00314D4C">
        <w:rPr>
          <w:lang w:val="fr-FR"/>
        </w:rPr>
        <w:tab/>
        <w:t>Le Centre de formation juridique et judiciaire organise également des cours, des séminaires et des ateliers sur la protection des droits de l’homme, à l’intention des professions juridiques, souvent en coopération avec d’autres institutions comme le Bureau des affaires juridiques et l’Institut d’études européennes de Macao, et avec des entités partenaires comme l’Union européenne et des universités étrangères de renom.</w:t>
      </w:r>
    </w:p>
    <w:p w:rsidR="009950B2" w:rsidRPr="00314D4C" w:rsidRDefault="009950B2" w:rsidP="009950B2">
      <w:pPr>
        <w:pStyle w:val="SingleTxtG"/>
        <w:rPr>
          <w:lang w:val="fr-FR"/>
        </w:rPr>
      </w:pPr>
      <w:r w:rsidRPr="00314D4C">
        <w:rPr>
          <w:lang w:val="fr-FR"/>
        </w:rPr>
        <w:t>34.</w:t>
      </w:r>
      <w:r w:rsidRPr="00314D4C">
        <w:rPr>
          <w:lang w:val="fr-FR"/>
        </w:rPr>
        <w:tab/>
        <w:t>Les séminaires suivants se sont tenus dans le cadre du programme de coopération juridique entre Macao (Chine)</w:t>
      </w:r>
      <w:r w:rsidR="00314D4C">
        <w:rPr>
          <w:lang w:val="fr-FR"/>
        </w:rPr>
        <w:t xml:space="preserve"> </w:t>
      </w:r>
      <w:r w:rsidRPr="00314D4C">
        <w:rPr>
          <w:lang w:val="fr-FR"/>
        </w:rPr>
        <w:t>et l’Union européenne : « Droits de l’homme et libertés fondamentales</w:t>
      </w:r>
      <w:r w:rsidR="00314D4C">
        <w:rPr>
          <w:lang w:val="fr-FR"/>
        </w:rPr>
        <w:t> </w:t>
      </w:r>
      <w:r w:rsidRPr="00314D4C">
        <w:rPr>
          <w:lang w:val="fr-FR"/>
        </w:rPr>
        <w:t xml:space="preserve">: le droit à la vie privée et le droit à la protection des données personnelles » (2011) ; « Violences sexuelles à l’égard des enfants », « Régime juridique du mariage, régime des biens matrimoniaux » et « Système des droits fondamentaux » (2012) ; « Protection des droits fondamentaux </w:t>
      </w:r>
      <w:r w:rsidR="00314D4C">
        <w:rPr>
          <w:lang w:val="fr-FR"/>
        </w:rPr>
        <w:t>−</w:t>
      </w:r>
      <w:r w:rsidRPr="00314D4C">
        <w:rPr>
          <w:lang w:val="fr-FR"/>
        </w:rPr>
        <w:t xml:space="preserve"> Droits culturels : protection de la culture et du patrimoine » et « Entraide judiciaire internationale » (2013) ; « Traite des personnes » (2014) ; « Les aspects psychosociaux de la famille contemporaine » (2015) ; « Union européenne et droits fondamentaux », « Toxicomanie et trafic de stupéfiants » et « Révision du Code pénal </w:t>
      </w:r>
      <w:r w:rsidR="00314D4C">
        <w:rPr>
          <w:lang w:val="fr-FR"/>
        </w:rPr>
        <w:t>−</w:t>
      </w:r>
      <w:r w:rsidRPr="00314D4C">
        <w:rPr>
          <w:lang w:val="fr-FR"/>
        </w:rPr>
        <w:t xml:space="preserve"> Crimes contre la liberté et l’autodétermination sexuelles » (2016).</w:t>
      </w:r>
    </w:p>
    <w:p w:rsidR="009950B2" w:rsidRPr="00314D4C" w:rsidRDefault="009950B2" w:rsidP="009950B2">
      <w:pPr>
        <w:pStyle w:val="SingleTxtG"/>
        <w:rPr>
          <w:lang w:val="fr-FR"/>
        </w:rPr>
      </w:pPr>
      <w:r w:rsidRPr="00077BEF">
        <w:rPr>
          <w:lang w:val="fr-FR"/>
        </w:rPr>
        <w:t>35.</w:t>
      </w:r>
      <w:r w:rsidRPr="00077BEF">
        <w:rPr>
          <w:lang w:val="fr-FR"/>
        </w:rPr>
        <w:tab/>
        <w:t xml:space="preserve">Le Gouvernement a déployé des efforts considérables pour assurer une diffusion large et complète </w:t>
      </w:r>
      <w:r w:rsidR="00D248B3" w:rsidRPr="00077BEF">
        <w:rPr>
          <w:lang w:val="fr-FR"/>
        </w:rPr>
        <w:t>d</w:t>
      </w:r>
      <w:r w:rsidRPr="00077BEF">
        <w:rPr>
          <w:lang w:val="fr-FR"/>
        </w:rPr>
        <w:t>es droits de l’homme et organiser des campagnes de sensibilisation du public. Cette responsabilité incombe principalement au service de diffusion juridique du Bureau des affaires juridiques.</w:t>
      </w:r>
    </w:p>
    <w:p w:rsidR="009950B2" w:rsidRPr="00314D4C" w:rsidRDefault="009950B2" w:rsidP="009950B2">
      <w:pPr>
        <w:pStyle w:val="SingleTxtG"/>
        <w:rPr>
          <w:lang w:val="fr-FR"/>
        </w:rPr>
      </w:pPr>
      <w:r w:rsidRPr="00314D4C">
        <w:rPr>
          <w:lang w:val="fr-FR"/>
        </w:rPr>
        <w:t>36.</w:t>
      </w:r>
      <w:r w:rsidRPr="00314D4C">
        <w:rPr>
          <w:lang w:val="fr-FR"/>
        </w:rPr>
        <w:tab/>
        <w:t>Pour fournir des informations sur la Loi fondamentale, sur les conventions relatives aux droits de l’homme et sur la législation interne, le Bureau des affaires juridiques utilise des programmes télévisés et radiophoniques, des périodiques, des séminaires, des brochures, des campagnes de sensibilisation, des activités scolaires, des foires et des sites Web gouvernementaux (www.gov.mo et www.macaolaw.gov.mo). Récemment, il a également publié une application mobile relative à la Loi fondamentale (en chinois et en portugais). La</w:t>
      </w:r>
      <w:r w:rsidR="008C4EB0">
        <w:rPr>
          <w:lang w:val="fr-FR"/>
        </w:rPr>
        <w:t> </w:t>
      </w:r>
      <w:r w:rsidRPr="00314D4C">
        <w:rPr>
          <w:lang w:val="fr-FR"/>
        </w:rPr>
        <w:t>législation est disponible dans les deux langues officielles sur CD-ROM et sur le site Web de l’Imprimerie (www.io.gov.mo).</w:t>
      </w:r>
    </w:p>
    <w:p w:rsidR="009950B2" w:rsidRPr="00314D4C" w:rsidRDefault="009950B2" w:rsidP="009950B2">
      <w:pPr>
        <w:pStyle w:val="SingleTxtG"/>
        <w:rPr>
          <w:lang w:val="fr-FR"/>
        </w:rPr>
      </w:pPr>
      <w:r w:rsidRPr="00314D4C">
        <w:rPr>
          <w:lang w:val="fr-FR"/>
        </w:rPr>
        <w:lastRenderedPageBreak/>
        <w:t>37.</w:t>
      </w:r>
      <w:r w:rsidRPr="00314D4C">
        <w:rPr>
          <w:lang w:val="fr-FR"/>
        </w:rPr>
        <w:tab/>
        <w:t>Les rapports, listes de questions et observations finales relatifs aux droits de l’homme à Macao (Chine) sont tous consultables, en chinois, en portugais et en anglais, sur le site Web du Bureau des affaires juridiques (http://www.dsaj.gov.mo/ContentFrame_en.aspx?</w:t>
      </w:r>
      <w:r w:rsidR="00C6195E">
        <w:rPr>
          <w:lang w:val="fr-FR"/>
        </w:rPr>
        <w:br/>
      </w:r>
      <w:r w:rsidRPr="00314D4C">
        <w:rPr>
          <w:lang w:val="fr-FR"/>
        </w:rPr>
        <w:t xml:space="preserve">ModuleName=Content/en/dadidir/hrreport_en.ascx). Des travaux ont été entrepris pour </w:t>
      </w:r>
      <w:r w:rsidRPr="00914653">
        <w:rPr>
          <w:spacing w:val="-3"/>
          <w:lang w:val="fr-FR"/>
        </w:rPr>
        <w:t>traduire en anglais certaines lois d’importance, comme celles qui visent la traite des êtres humains,</w:t>
      </w:r>
      <w:r w:rsidRPr="00914653">
        <w:rPr>
          <w:spacing w:val="-4"/>
          <w:lang w:val="fr-FR"/>
        </w:rPr>
        <w:t xml:space="preserve"> la violence familiale et l’entraide judiciaire en matière pénale (http://www.dsaj.gov.mo/</w:t>
      </w:r>
      <w:r w:rsidR="00914653">
        <w:rPr>
          <w:lang w:val="fr-FR"/>
        </w:rPr>
        <w:br/>
      </w:r>
      <w:r w:rsidRPr="00314D4C">
        <w:rPr>
          <w:lang w:val="fr-FR"/>
        </w:rPr>
        <w:t>ContentFrame_en.aspx?ModuleName=Content/en/dadidir/keyLeg_en.ascx).</w:t>
      </w:r>
    </w:p>
    <w:p w:rsidR="009950B2" w:rsidRPr="00314D4C" w:rsidRDefault="009950B2" w:rsidP="009950B2">
      <w:pPr>
        <w:pStyle w:val="SingleTxtG"/>
        <w:rPr>
          <w:lang w:val="fr-FR"/>
        </w:rPr>
      </w:pPr>
      <w:r w:rsidRPr="00314D4C">
        <w:rPr>
          <w:lang w:val="fr-FR"/>
        </w:rPr>
        <w:t>38.</w:t>
      </w:r>
      <w:r w:rsidRPr="00314D4C">
        <w:rPr>
          <w:lang w:val="fr-FR"/>
        </w:rPr>
        <w:tab/>
        <w:t>Le mécanisme de consultation publique sur les projets de lois et de politiques, autre point fort de l’action gouvernementale, a notamment été sollicité pour la révision du Code de procédure pénale (2011), la loi-cadre relative aux droits et garanties reconnus aux personnes âgées, la politique-cadre relative à la démographie, la politique de la jeunesse (2012), la révision de la loi relative à la presse (2013), la révision de la législation relative aux droits et intérêts des consommateurs (2014), la révision du Code pénal en matière de liberté et d’autodétermination sexuelles, le mécanisme de protection des personnes âgées, la révision du régime d’éducation spéciale, la révision de la loi électorale relative à l’Assemblée législative, les services de planification et de réhabilitation (2016), le salaire minimum et la création de l’Institution municipale (2017).</w:t>
      </w:r>
    </w:p>
    <w:p w:rsidR="009950B2" w:rsidRPr="00AA01E5" w:rsidRDefault="009950B2" w:rsidP="009950B2">
      <w:pPr>
        <w:pStyle w:val="SingleTxtG"/>
        <w:rPr>
          <w:lang w:val="fr-FR"/>
        </w:rPr>
      </w:pPr>
      <w:r w:rsidRPr="00AA01E5">
        <w:rPr>
          <w:lang w:val="fr-FR"/>
        </w:rPr>
        <w:t>39.</w:t>
      </w:r>
      <w:r w:rsidRPr="00AA01E5">
        <w:rPr>
          <w:lang w:val="fr-FR"/>
        </w:rPr>
        <w:tab/>
        <w:t>Entre 2011 et 2016, le Bureau des affaires juridiques a encadré une émission télévisée de type questions-réponses (46 numéros) et a contribué à la production d’une émission télévisée éducative (13 numéros) ainsi que d’un programme radio (80 numéros).</w:t>
      </w:r>
    </w:p>
    <w:p w:rsidR="009950B2" w:rsidRPr="00AA01E5" w:rsidRDefault="009950B2" w:rsidP="009950B2">
      <w:pPr>
        <w:pStyle w:val="SingleTxtG"/>
        <w:rPr>
          <w:lang w:val="fr-FR"/>
        </w:rPr>
      </w:pPr>
      <w:r w:rsidRPr="00AA01E5">
        <w:rPr>
          <w:lang w:val="fr-FR"/>
        </w:rPr>
        <w:t>40.</w:t>
      </w:r>
      <w:r w:rsidRPr="00AA01E5">
        <w:rPr>
          <w:lang w:val="fr-FR"/>
        </w:rPr>
        <w:tab/>
        <w:t>Des brochures et dépliants concernant les droits de l’homme sont disponibles gratuitement dans les administrations, les centres communautaires et les bibliothèques. Au</w:t>
      </w:r>
      <w:r w:rsidR="00D578F2" w:rsidRPr="00AA01E5">
        <w:rPr>
          <w:lang w:val="fr-FR"/>
        </w:rPr>
        <w:t> </w:t>
      </w:r>
      <w:r w:rsidRPr="00AA01E5">
        <w:rPr>
          <w:lang w:val="fr-FR"/>
        </w:rPr>
        <w:t>cours de la période concernée, environ 4 781 brochures consacrées au Pacte et 3</w:t>
      </w:r>
      <w:r w:rsidR="00D578F2" w:rsidRPr="00AA01E5">
        <w:rPr>
          <w:lang w:val="fr-FR"/>
        </w:rPr>
        <w:t> </w:t>
      </w:r>
      <w:r w:rsidRPr="00AA01E5">
        <w:rPr>
          <w:lang w:val="fr-FR"/>
        </w:rPr>
        <w:t>823</w:t>
      </w:r>
      <w:r w:rsidR="00D578F2" w:rsidRPr="00AA01E5">
        <w:rPr>
          <w:lang w:val="fr-FR"/>
        </w:rPr>
        <w:t> </w:t>
      </w:r>
      <w:r w:rsidRPr="00AA01E5">
        <w:rPr>
          <w:lang w:val="fr-FR"/>
        </w:rPr>
        <w:t>brochures consacrées au Pacte international relatif aux droits économiques, sociaux et culturels ont été distribuées (en chinois, portugais et anglais). Pour ce qui est de promouvoir et de diffuser la Loi fondamentale, dans laquelle sont incorporés les droits consacrés par le</w:t>
      </w:r>
      <w:r w:rsidR="00D101ED">
        <w:rPr>
          <w:lang w:val="fr-FR"/>
        </w:rPr>
        <w:t> </w:t>
      </w:r>
      <w:r w:rsidRPr="00AA01E5">
        <w:rPr>
          <w:lang w:val="fr-FR"/>
        </w:rPr>
        <w:t>Pacte, il y a eu distribution de 86</w:t>
      </w:r>
      <w:r w:rsidR="00D101ED">
        <w:rPr>
          <w:lang w:val="fr-FR"/>
        </w:rPr>
        <w:t> </w:t>
      </w:r>
      <w:r w:rsidRPr="00AA01E5">
        <w:rPr>
          <w:lang w:val="fr-FR"/>
        </w:rPr>
        <w:t>036</w:t>
      </w:r>
      <w:r w:rsidR="00D101ED">
        <w:rPr>
          <w:lang w:val="fr-FR"/>
        </w:rPr>
        <w:t> </w:t>
      </w:r>
      <w:r w:rsidRPr="00AA01E5">
        <w:rPr>
          <w:lang w:val="fr-FR"/>
        </w:rPr>
        <w:t>brochures (en chinois, portugais et anglais) et de 40</w:t>
      </w:r>
      <w:r w:rsidR="00D101ED">
        <w:rPr>
          <w:lang w:val="fr-FR"/>
        </w:rPr>
        <w:t> </w:t>
      </w:r>
      <w:r w:rsidRPr="00AA01E5">
        <w:rPr>
          <w:lang w:val="fr-FR"/>
        </w:rPr>
        <w:t>968</w:t>
      </w:r>
      <w:r w:rsidR="00D101ED">
        <w:rPr>
          <w:lang w:val="fr-FR"/>
        </w:rPr>
        <w:t> </w:t>
      </w:r>
      <w:r w:rsidRPr="00AA01E5">
        <w:rPr>
          <w:lang w:val="fr-FR"/>
        </w:rPr>
        <w:t>dépliants (en chinois et portugais).</w:t>
      </w:r>
    </w:p>
    <w:p w:rsidR="009950B2" w:rsidRPr="00AA01E5" w:rsidRDefault="009950B2" w:rsidP="009950B2">
      <w:pPr>
        <w:pStyle w:val="SingleTxtG"/>
        <w:rPr>
          <w:lang w:val="fr-FR"/>
        </w:rPr>
      </w:pPr>
      <w:r w:rsidRPr="00AA01E5">
        <w:rPr>
          <w:lang w:val="fr-FR"/>
        </w:rPr>
        <w:t>41.</w:t>
      </w:r>
      <w:r w:rsidRPr="00AA01E5">
        <w:rPr>
          <w:lang w:val="fr-FR"/>
        </w:rPr>
        <w:tab/>
        <w:t>En 2013 ont été exposées ou distribuées des brochures sur la Convention contre la torture et autres peines ou traitements cruels, inhumains ou dégradants (en chinois et portugais) ainsi que sur la Convention relative aux droits des personnes handicapées (en</w:t>
      </w:r>
      <w:r w:rsidR="00D101ED">
        <w:rPr>
          <w:lang w:val="fr-FR"/>
        </w:rPr>
        <w:t> </w:t>
      </w:r>
      <w:r w:rsidRPr="00AA01E5">
        <w:rPr>
          <w:lang w:val="fr-FR"/>
        </w:rPr>
        <w:t>chinois, portugais et anglais). En 2016, des dépliants et des affiches (en chinois, portugais et anglais) sur la lutte contre la traite des êtres humains et, en 2017, des affiches (en chinois et portugais) sur la Convention relative aux droits des personnes handicapées et des dépliants (en chinois) sur la Convention relative aux droits de l’enfant à Macao (Chine) ont été exposés ou distribués.</w:t>
      </w:r>
    </w:p>
    <w:p w:rsidR="009950B2" w:rsidRPr="00AA01E5" w:rsidRDefault="009950B2" w:rsidP="009950B2">
      <w:pPr>
        <w:pStyle w:val="SingleTxtG"/>
        <w:rPr>
          <w:lang w:val="fr-FR"/>
        </w:rPr>
      </w:pPr>
      <w:r w:rsidRPr="00AA01E5">
        <w:rPr>
          <w:lang w:val="fr-FR"/>
        </w:rPr>
        <w:t>42.</w:t>
      </w:r>
      <w:r w:rsidRPr="00AA01E5">
        <w:rPr>
          <w:lang w:val="fr-FR"/>
        </w:rPr>
        <w:tab/>
        <w:t xml:space="preserve">Sont également à souligner, les éditions spéciales du </w:t>
      </w:r>
      <w:r w:rsidRPr="00AA01E5">
        <w:rPr>
          <w:i/>
          <w:iCs/>
          <w:lang w:val="fr-FR"/>
        </w:rPr>
        <w:t>Macau Law Journal</w:t>
      </w:r>
      <w:r w:rsidRPr="00AA01E5">
        <w:rPr>
          <w:lang w:val="fr-FR"/>
        </w:rPr>
        <w:t xml:space="preserve"> dans lesquelles il est question de l’application des principaux traités relatifs aux droits de l’homme qui concernent Macao (Chine). Les documents sont compilés de manière systématique, en chinois, portugais et anglais, de sorte à constituer un recueil pratique et inédit à l’intention des praticiens comme du public. Les éditions les plus récentes portaient sur la Convention contre la torture et autres peines ou traitements cruels, inhumains ou dégradants, et la Convention relative aux droits des personnes handicapées (2013), ainsi que sur le Pacte (2016).</w:t>
      </w:r>
    </w:p>
    <w:p w:rsidR="009950B2" w:rsidRPr="00AA01E5" w:rsidRDefault="009950B2" w:rsidP="009950B2">
      <w:pPr>
        <w:pStyle w:val="SingleTxtG"/>
        <w:rPr>
          <w:lang w:val="fr-FR"/>
        </w:rPr>
      </w:pPr>
      <w:r w:rsidRPr="00AA01E5">
        <w:rPr>
          <w:lang w:val="fr-FR"/>
        </w:rPr>
        <w:t>43.</w:t>
      </w:r>
      <w:r w:rsidRPr="00AA01E5">
        <w:rPr>
          <w:lang w:val="fr-FR"/>
        </w:rPr>
        <w:tab/>
        <w:t>Au cours de la période concernée, le Bureau des affaires juridiques a organisé, pour 16</w:t>
      </w:r>
      <w:r w:rsidR="00D101ED">
        <w:rPr>
          <w:lang w:val="fr-FR"/>
        </w:rPr>
        <w:t> </w:t>
      </w:r>
      <w:r w:rsidRPr="00AA01E5">
        <w:rPr>
          <w:lang w:val="fr-FR"/>
        </w:rPr>
        <w:t>014</w:t>
      </w:r>
      <w:r w:rsidR="00D101ED">
        <w:rPr>
          <w:lang w:val="fr-FR"/>
        </w:rPr>
        <w:t> </w:t>
      </w:r>
      <w:r w:rsidRPr="00AA01E5">
        <w:rPr>
          <w:lang w:val="fr-FR"/>
        </w:rPr>
        <w:t>participants dans les écoles primaires et secondaires, 351 séminaires visant à renforcer l’égalité des sexes et la lutte contre les préjugés.</w:t>
      </w:r>
    </w:p>
    <w:p w:rsidR="009950B2" w:rsidRPr="00AA01E5" w:rsidRDefault="009950B2" w:rsidP="009950B2">
      <w:pPr>
        <w:pStyle w:val="SingleTxtG"/>
        <w:rPr>
          <w:lang w:val="fr-FR"/>
        </w:rPr>
      </w:pPr>
      <w:r w:rsidRPr="00AA01E5">
        <w:rPr>
          <w:lang w:val="fr-FR"/>
        </w:rPr>
        <w:t>44.</w:t>
      </w:r>
      <w:r w:rsidRPr="00AA01E5">
        <w:rPr>
          <w:lang w:val="fr-FR"/>
        </w:rPr>
        <w:tab/>
        <w:t>Depuis 2016, en collaboration avec d’autres entités gouvernementales, comme le Bureau de l’éducation et de la jeunesse, et des organisations non gouvernementales (ONG), le Bureau des affaires juridiques diffuse des informations juridiques aux mineurs. Il recourt pour ce faire à des activités d’éducation civique, des jeux en ligne et dans les journaux, des bazars, la conception de jeux de stands, des concours de coloriage et des jeux de questions (10 par an en moyenne). Un Centre juridique pour la jeunesse a été créé en 2015.</w:t>
      </w:r>
    </w:p>
    <w:p w:rsidR="009950B2" w:rsidRPr="00AA01E5" w:rsidRDefault="009950B2" w:rsidP="009950B2">
      <w:pPr>
        <w:pStyle w:val="SingleTxtG"/>
        <w:rPr>
          <w:spacing w:val="-1"/>
          <w:lang w:val="fr-FR"/>
        </w:rPr>
      </w:pPr>
      <w:r w:rsidRPr="00AA01E5">
        <w:rPr>
          <w:spacing w:val="-1"/>
          <w:lang w:val="fr-FR"/>
        </w:rPr>
        <w:lastRenderedPageBreak/>
        <w:t>45.</w:t>
      </w:r>
      <w:r w:rsidRPr="00AA01E5">
        <w:rPr>
          <w:spacing w:val="-1"/>
          <w:lang w:val="fr-FR"/>
        </w:rPr>
        <w:tab/>
        <w:t xml:space="preserve">En coopération avec l’Association générale des femmes de Macao, le Bureau des affaires juridiques a organisé des activités de sensibilisation des femmes au droit, notamment </w:t>
      </w:r>
      <w:r w:rsidRPr="00AA01E5">
        <w:rPr>
          <w:lang w:val="fr-FR"/>
        </w:rPr>
        <w:t>des formations et des visites à Macao (Chine) et à l’étranger (cinq par an en moyenne).</w:t>
      </w:r>
    </w:p>
    <w:p w:rsidR="009950B2" w:rsidRPr="00AA01E5" w:rsidRDefault="009950B2" w:rsidP="009950B2">
      <w:pPr>
        <w:pStyle w:val="SingleTxtG"/>
        <w:rPr>
          <w:lang w:val="fr-FR"/>
        </w:rPr>
      </w:pPr>
      <w:r w:rsidRPr="00AA01E5">
        <w:rPr>
          <w:lang w:val="fr-FR"/>
        </w:rPr>
        <w:t>46.</w:t>
      </w:r>
      <w:r w:rsidRPr="00AA01E5">
        <w:rPr>
          <w:lang w:val="fr-FR"/>
        </w:rPr>
        <w:tab/>
        <w:t>L’Assemblée législative continue de diffuser les textes de lois concernant les droits de l’homme fondamentaux, la plupart étant disponibles en ligne (www.al.gov.mo). En</w:t>
      </w:r>
      <w:r w:rsidR="00D578F2" w:rsidRPr="00AA01E5">
        <w:rPr>
          <w:lang w:val="fr-FR"/>
        </w:rPr>
        <w:t> </w:t>
      </w:r>
      <w:r w:rsidRPr="00AA01E5">
        <w:rPr>
          <w:lang w:val="fr-FR"/>
        </w:rPr>
        <w:t>2016, l’Assemblée législative a publié les travaux relatifs à la protection des droits de l’homme des deuxième et troisième éditions de sa conférence sur le droit et la citoyenneté.</w:t>
      </w:r>
    </w:p>
    <w:p w:rsidR="009950B2" w:rsidRPr="00AA01E5" w:rsidRDefault="009950B2" w:rsidP="00D578F2">
      <w:pPr>
        <w:pStyle w:val="H23G"/>
        <w:rPr>
          <w:lang w:val="fr-FR"/>
        </w:rPr>
      </w:pPr>
      <w:r w:rsidRPr="00AA01E5">
        <w:rPr>
          <w:lang w:val="fr-FR"/>
        </w:rPr>
        <w:tab/>
      </w:r>
      <w:r w:rsidRPr="00AA01E5">
        <w:rPr>
          <w:lang w:val="fr-FR"/>
        </w:rPr>
        <w:tab/>
        <w:t>Voies de recours</w:t>
      </w:r>
    </w:p>
    <w:p w:rsidR="009950B2" w:rsidRPr="00AA01E5" w:rsidRDefault="009950B2" w:rsidP="009950B2">
      <w:pPr>
        <w:pStyle w:val="SingleTxtG"/>
        <w:rPr>
          <w:lang w:val="fr-FR"/>
        </w:rPr>
      </w:pPr>
      <w:r w:rsidRPr="00AA01E5">
        <w:rPr>
          <w:lang w:val="fr-FR"/>
        </w:rPr>
        <w:t>47.</w:t>
      </w:r>
      <w:r w:rsidRPr="00AA01E5">
        <w:rPr>
          <w:lang w:val="fr-FR"/>
        </w:rPr>
        <w:tab/>
        <w:t>Les informations fournies dans le rapport initial restent fondamentalement inchangées. L’article</w:t>
      </w:r>
      <w:r w:rsidR="00D578F2" w:rsidRPr="00AA01E5">
        <w:rPr>
          <w:lang w:val="fr-FR"/>
        </w:rPr>
        <w:t> </w:t>
      </w:r>
      <w:r w:rsidRPr="00AA01E5">
        <w:rPr>
          <w:lang w:val="fr-FR"/>
        </w:rPr>
        <w:t>36 de la Loi fondamentale garantit à tous le droit de recourir à la loi et d’avoir accès aux tribunaux, à l’aide juridictionnelle et aux voies de recours judiciaires, ainsi que le droit de saisir la justice des actes du pouvoir exécutif et de son personnel. Les</w:t>
      </w:r>
      <w:r w:rsidR="00D578F2" w:rsidRPr="00AA01E5">
        <w:rPr>
          <w:lang w:val="fr-FR"/>
        </w:rPr>
        <w:t> </w:t>
      </w:r>
      <w:r w:rsidRPr="00AA01E5">
        <w:rPr>
          <w:lang w:val="fr-FR"/>
        </w:rPr>
        <w:t>administrés disposent de voies de recours judiciaires</w:t>
      </w:r>
      <w:r w:rsidRPr="001A1C22">
        <w:rPr>
          <w:lang w:val="fr-FR"/>
        </w:rPr>
        <w:t>, quasi judiciaires</w:t>
      </w:r>
      <w:r w:rsidRPr="00AA01E5">
        <w:rPr>
          <w:lang w:val="fr-FR"/>
        </w:rPr>
        <w:t xml:space="preserve"> et non judiciaires pour sauvegarder leurs droits fondamentaux. Ils ont notamment le droit de déposer une plainte auprès de l’Assemblée législative et d’adresser une pétition </w:t>
      </w:r>
      <w:r w:rsidRPr="00D101ED">
        <w:rPr>
          <w:lang w:val="fr-FR"/>
        </w:rPr>
        <w:t>au Chef de l’exécutif</w:t>
      </w:r>
      <w:r w:rsidRPr="00AA01E5">
        <w:rPr>
          <w:lang w:val="fr-FR"/>
        </w:rPr>
        <w:t xml:space="preserve"> ou à l’Assemblée législative (loi 5/94/M).</w:t>
      </w:r>
    </w:p>
    <w:p w:rsidR="009950B2" w:rsidRPr="00AA01E5" w:rsidRDefault="009950B2" w:rsidP="009950B2">
      <w:pPr>
        <w:pStyle w:val="SingleTxtG"/>
        <w:rPr>
          <w:lang w:val="fr-FR"/>
        </w:rPr>
      </w:pPr>
      <w:r w:rsidRPr="00AA01E5">
        <w:rPr>
          <w:lang w:val="fr-FR"/>
        </w:rPr>
        <w:t>48.</w:t>
      </w:r>
      <w:r w:rsidRPr="00AA01E5">
        <w:rPr>
          <w:lang w:val="fr-FR"/>
        </w:rPr>
        <w:tab/>
        <w:t>Dans ses observations finales (par.</w:t>
      </w:r>
      <w:r w:rsidR="00D578F2" w:rsidRPr="00AA01E5">
        <w:rPr>
          <w:lang w:val="fr-FR"/>
        </w:rPr>
        <w:t> </w:t>
      </w:r>
      <w:r w:rsidRPr="00AA01E5">
        <w:rPr>
          <w:lang w:val="fr-FR"/>
        </w:rPr>
        <w:t xml:space="preserve">8), le Comité a recommandé au Gouvernement de veiller à ce que le mandat de </w:t>
      </w:r>
      <w:r w:rsidR="004B1D4B">
        <w:rPr>
          <w:lang w:val="fr-FR"/>
        </w:rPr>
        <w:t>m</w:t>
      </w:r>
      <w:r w:rsidRPr="004B1D4B">
        <w:rPr>
          <w:lang w:val="fr-FR"/>
        </w:rPr>
        <w:t>édiateur</w:t>
      </w:r>
      <w:r w:rsidRPr="00AA01E5">
        <w:rPr>
          <w:lang w:val="fr-FR"/>
        </w:rPr>
        <w:t xml:space="preserve"> confié à la Commission de lutte contre la corruption s’exerce de façon indépendante et en pleine conformité avec les Principes de</w:t>
      </w:r>
      <w:r w:rsidR="001A1C22">
        <w:rPr>
          <w:lang w:val="fr-FR"/>
        </w:rPr>
        <w:t xml:space="preserve"> </w:t>
      </w:r>
      <w:r w:rsidRPr="00AA01E5">
        <w:rPr>
          <w:lang w:val="fr-FR"/>
        </w:rPr>
        <w:t>Paris. Elle a également recommandé à Macao (Chine) de faire mieux connaître ce mandat au public.</w:t>
      </w:r>
    </w:p>
    <w:p w:rsidR="009950B2" w:rsidRPr="00AA01E5" w:rsidRDefault="009950B2" w:rsidP="009950B2">
      <w:pPr>
        <w:pStyle w:val="SingleTxtG"/>
        <w:rPr>
          <w:lang w:val="fr-FR"/>
        </w:rPr>
      </w:pPr>
      <w:r w:rsidRPr="00AA01E5">
        <w:rPr>
          <w:lang w:val="fr-FR"/>
        </w:rPr>
        <w:t>49.</w:t>
      </w:r>
      <w:r w:rsidRPr="00AA01E5">
        <w:rPr>
          <w:lang w:val="fr-FR"/>
        </w:rPr>
        <w:tab/>
        <w:t xml:space="preserve">La Commission de lutte contre la corruption est chargée d’exercer les fonctions supplémentaires de </w:t>
      </w:r>
      <w:r w:rsidR="004B1D4B" w:rsidRPr="004B1D4B">
        <w:rPr>
          <w:lang w:val="fr-FR"/>
        </w:rPr>
        <w:t>m</w:t>
      </w:r>
      <w:r w:rsidRPr="004B1D4B">
        <w:rPr>
          <w:lang w:val="fr-FR"/>
        </w:rPr>
        <w:t>édiateur</w:t>
      </w:r>
      <w:r w:rsidRPr="00AA01E5">
        <w:rPr>
          <w:lang w:val="fr-FR"/>
        </w:rPr>
        <w:t>, avec pour mission de promouvoir et protéger les droits et libertés, de sauvegarder les intérêts des individus et de veiller à ce que les pouvoirs publics s’exercent dans le respect des principes de justice, de légalité et d’efficacité. La</w:t>
      </w:r>
      <w:r w:rsidR="00D578F2" w:rsidRPr="00AA01E5">
        <w:rPr>
          <w:lang w:val="fr-FR"/>
        </w:rPr>
        <w:t> </w:t>
      </w:r>
      <w:r w:rsidRPr="00AA01E5">
        <w:rPr>
          <w:lang w:val="fr-FR"/>
        </w:rPr>
        <w:t>loi n</w:t>
      </w:r>
      <w:r w:rsidRPr="00AA01E5">
        <w:rPr>
          <w:vertAlign w:val="superscript"/>
          <w:lang w:val="fr-FR"/>
        </w:rPr>
        <w:t>o</w:t>
      </w:r>
      <w:r w:rsidRPr="00AA01E5">
        <w:rPr>
          <w:lang w:val="fr-FR"/>
        </w:rPr>
        <w:t xml:space="preserve"> 10/2000, modifiée par la loi </w:t>
      </w:r>
      <w:bookmarkStart w:id="0" w:name="_Hlk37953571"/>
      <w:r w:rsidRPr="00AA01E5">
        <w:rPr>
          <w:lang w:val="fr-FR"/>
        </w:rPr>
        <w:t>n</w:t>
      </w:r>
      <w:r w:rsidRPr="00AA01E5">
        <w:rPr>
          <w:vertAlign w:val="superscript"/>
          <w:lang w:val="fr-FR"/>
        </w:rPr>
        <w:t>o</w:t>
      </w:r>
      <w:r w:rsidRPr="00AA01E5">
        <w:rPr>
          <w:lang w:val="fr-FR"/>
        </w:rPr>
        <w:t> </w:t>
      </w:r>
      <w:bookmarkEnd w:id="0"/>
      <w:r w:rsidRPr="00AA01E5">
        <w:rPr>
          <w:lang w:val="fr-FR"/>
        </w:rPr>
        <w:t xml:space="preserve">4/2012, qui porte cadre juridique de la Commission de lutte contre la corruption, tend à accroître la réactivité de la Commission et à renforcer le pouvoir qu’a le </w:t>
      </w:r>
      <w:r w:rsidR="004B1D4B" w:rsidRPr="004B1D4B">
        <w:rPr>
          <w:lang w:val="fr-FR"/>
        </w:rPr>
        <w:t>m</w:t>
      </w:r>
      <w:r w:rsidRPr="004B1D4B">
        <w:rPr>
          <w:lang w:val="fr-FR"/>
        </w:rPr>
        <w:t>édiateur</w:t>
      </w:r>
      <w:r w:rsidRPr="00AA01E5">
        <w:rPr>
          <w:lang w:val="fr-FR"/>
        </w:rPr>
        <w:t xml:space="preserve"> de contrôler les actes posés par l’autorité publique.</w:t>
      </w:r>
    </w:p>
    <w:p w:rsidR="009950B2" w:rsidRPr="00AA01E5" w:rsidRDefault="009950B2" w:rsidP="009950B2">
      <w:pPr>
        <w:pStyle w:val="SingleTxtG"/>
        <w:rPr>
          <w:lang w:val="fr-FR"/>
        </w:rPr>
      </w:pPr>
      <w:r w:rsidRPr="004B1D4B">
        <w:rPr>
          <w:lang w:val="fr-FR"/>
        </w:rPr>
        <w:t>50.</w:t>
      </w:r>
      <w:r w:rsidRPr="004B1D4B">
        <w:rPr>
          <w:lang w:val="fr-FR"/>
        </w:rPr>
        <w:tab/>
        <w:t>Le Commissaire qui dirige la Commission de lutte contre la corruption est nommé par le Chef de l’exécutif en sa qualité de chef de la Région administrative spéciale (art. 45 et 59 de la Loi fondamentale). Le Commissaire est tenu par la Loi fondamentale et la loi n</w:t>
      </w:r>
      <w:r w:rsidRPr="004B1D4B">
        <w:rPr>
          <w:vertAlign w:val="superscript"/>
          <w:lang w:val="fr-FR"/>
        </w:rPr>
        <w:t>o</w:t>
      </w:r>
      <w:r w:rsidRPr="004B1D4B">
        <w:rPr>
          <w:lang w:val="fr-FR"/>
        </w:rPr>
        <w:t xml:space="preserve"> 10/2000 d’exercer ses fonctions de médiateur en toute indépendance. Des ressources financières et humaines adéquates sont prévues pour assurer l’indépendance et l’autonomie de cet exercice </w:t>
      </w:r>
      <w:r w:rsidR="00D578F2" w:rsidRPr="004B1D4B">
        <w:rPr>
          <w:lang w:val="fr-FR"/>
        </w:rPr>
        <w:t>(</w:t>
      </w:r>
      <w:r w:rsidRPr="004B1D4B">
        <w:rPr>
          <w:lang w:val="fr-FR"/>
        </w:rPr>
        <w:t>art. 37 2) de la loi</w:t>
      </w:r>
      <w:r w:rsidR="00D578F2" w:rsidRPr="004B1D4B">
        <w:rPr>
          <w:lang w:val="fr-FR"/>
        </w:rPr>
        <w:t xml:space="preserve"> </w:t>
      </w:r>
      <w:r w:rsidRPr="004B1D4B">
        <w:rPr>
          <w:lang w:val="fr-FR"/>
        </w:rPr>
        <w:t>n</w:t>
      </w:r>
      <w:r w:rsidRPr="004B1D4B">
        <w:rPr>
          <w:vertAlign w:val="superscript"/>
          <w:lang w:val="fr-FR"/>
        </w:rPr>
        <w:t>o</w:t>
      </w:r>
      <w:r w:rsidRPr="004B1D4B">
        <w:rPr>
          <w:lang w:val="fr-FR"/>
        </w:rPr>
        <w:t> 10/2000</w:t>
      </w:r>
      <w:r w:rsidR="00D578F2" w:rsidRPr="004B1D4B">
        <w:rPr>
          <w:lang w:val="fr-FR"/>
        </w:rPr>
        <w:t>)</w:t>
      </w:r>
      <w:r w:rsidRPr="004B1D4B">
        <w:rPr>
          <w:lang w:val="fr-FR"/>
        </w:rPr>
        <w:t>. Ces conditions et caractéristiques sont conformes aux Principes de Paris.</w:t>
      </w:r>
    </w:p>
    <w:p w:rsidR="009950B2" w:rsidRPr="00850B0F" w:rsidRDefault="009950B2" w:rsidP="009950B2">
      <w:pPr>
        <w:pStyle w:val="SingleTxtG"/>
        <w:rPr>
          <w:lang w:val="fr-FR"/>
        </w:rPr>
      </w:pPr>
      <w:r w:rsidRPr="00850B0F">
        <w:rPr>
          <w:lang w:val="fr-FR"/>
        </w:rPr>
        <w:t>51.</w:t>
      </w:r>
      <w:r w:rsidRPr="00850B0F">
        <w:rPr>
          <w:lang w:val="fr-FR"/>
        </w:rPr>
        <w:tab/>
        <w:t xml:space="preserve">Dans le cadre de ses attributions </w:t>
      </w:r>
      <w:r w:rsidRPr="004B1D4B">
        <w:rPr>
          <w:lang w:val="fr-FR"/>
        </w:rPr>
        <w:t xml:space="preserve">de </w:t>
      </w:r>
      <w:r w:rsidR="004B1D4B">
        <w:rPr>
          <w:lang w:val="fr-FR"/>
        </w:rPr>
        <w:t>m</w:t>
      </w:r>
      <w:r w:rsidRPr="004B1D4B">
        <w:rPr>
          <w:lang w:val="fr-FR"/>
        </w:rPr>
        <w:t>édiateur, le Commissaire est habilité à soumettre des propositions directement au Chef de l’exécutif</w:t>
      </w:r>
      <w:r w:rsidRPr="00850B0F">
        <w:rPr>
          <w:lang w:val="fr-FR"/>
        </w:rPr>
        <w:t xml:space="preserve"> quant à l’adoption, l’interprétation, la modification ou l’abrogation d’actes normatifs. La Commission de lutte contre la corruption peut également ouvrir des enquêtes qui peuvent l’amener à faire des recommandations visant à corriger des faits administratifs illégaux ou iniques, dont ceux qui s’opposent à l’exercice des droits de l’homme, et à accorder des mesures de réparation.</w:t>
      </w:r>
    </w:p>
    <w:p w:rsidR="009950B2" w:rsidRPr="00507C3F" w:rsidRDefault="009950B2" w:rsidP="009950B2">
      <w:pPr>
        <w:pStyle w:val="SingleTxtG"/>
        <w:rPr>
          <w:lang w:val="fr-FR"/>
        </w:rPr>
      </w:pPr>
      <w:r w:rsidRPr="00507C3F">
        <w:rPr>
          <w:lang w:val="fr-FR"/>
        </w:rPr>
        <w:t>52.</w:t>
      </w:r>
      <w:r w:rsidRPr="00507C3F">
        <w:rPr>
          <w:lang w:val="fr-FR"/>
        </w:rPr>
        <w:tab/>
        <w:t xml:space="preserve">Une autre fonction notable de la Commission de lutte contre la corruption consiste à faire connaître le mandat </w:t>
      </w:r>
      <w:r w:rsidRPr="004B1D4B">
        <w:rPr>
          <w:lang w:val="fr-FR"/>
        </w:rPr>
        <w:t xml:space="preserve">du </w:t>
      </w:r>
      <w:r w:rsidR="004B1D4B" w:rsidRPr="004B1D4B">
        <w:rPr>
          <w:lang w:val="fr-FR"/>
        </w:rPr>
        <w:t>m</w:t>
      </w:r>
      <w:r w:rsidRPr="004B1D4B">
        <w:rPr>
          <w:lang w:val="fr-FR"/>
        </w:rPr>
        <w:t>édiateur.</w:t>
      </w:r>
      <w:r w:rsidRPr="00507C3F">
        <w:rPr>
          <w:lang w:val="fr-FR"/>
        </w:rPr>
        <w:t xml:space="preserve"> C’est pourquoi, adoptant une perspective d’avenir, elle mène une action d’éducation à l’intégrité visant à susciter une prise de conscience de la probité au sein de la communauté.</w:t>
      </w:r>
    </w:p>
    <w:p w:rsidR="009950B2" w:rsidRPr="00507C3F" w:rsidRDefault="009950B2" w:rsidP="009950B2">
      <w:pPr>
        <w:pStyle w:val="SingleTxtG"/>
        <w:rPr>
          <w:lang w:val="fr-FR"/>
        </w:rPr>
      </w:pPr>
      <w:r w:rsidRPr="00507C3F">
        <w:rPr>
          <w:lang w:val="fr-FR"/>
        </w:rPr>
        <w:t>53.</w:t>
      </w:r>
      <w:r w:rsidRPr="00507C3F">
        <w:rPr>
          <w:lang w:val="fr-FR"/>
        </w:rPr>
        <w:tab/>
        <w:t xml:space="preserve">Des séminaires et des colloques ont été organisés </w:t>
      </w:r>
      <w:r w:rsidR="00D578F2" w:rsidRPr="00507C3F">
        <w:rPr>
          <w:lang w:val="fr-FR"/>
        </w:rPr>
        <w:t>−</w:t>
      </w:r>
      <w:r w:rsidRPr="00507C3F">
        <w:rPr>
          <w:lang w:val="fr-FR"/>
        </w:rPr>
        <w:t> 463</w:t>
      </w:r>
      <w:r w:rsidR="00507C3F">
        <w:rPr>
          <w:lang w:val="fr-FR"/>
        </w:rPr>
        <w:t xml:space="preserve"> </w:t>
      </w:r>
      <w:r w:rsidRPr="00507C3F">
        <w:rPr>
          <w:lang w:val="fr-FR"/>
        </w:rPr>
        <w:t>en 2015 et 401 en 2016 </w:t>
      </w:r>
      <w:r w:rsidR="00D578F2" w:rsidRPr="00507C3F">
        <w:rPr>
          <w:lang w:val="fr-FR"/>
        </w:rPr>
        <w:t>−</w:t>
      </w:r>
      <w:r w:rsidRPr="00507C3F">
        <w:rPr>
          <w:lang w:val="fr-FR"/>
        </w:rPr>
        <w:t xml:space="preserve"> à</w:t>
      </w:r>
      <w:r w:rsidR="00D578F2" w:rsidRPr="00507C3F">
        <w:rPr>
          <w:lang w:val="fr-FR"/>
        </w:rPr>
        <w:t> </w:t>
      </w:r>
      <w:r w:rsidRPr="00507C3F">
        <w:rPr>
          <w:lang w:val="fr-FR"/>
        </w:rPr>
        <w:t>l’intention des fonctionnaires, des membres des associations, des employeurs et des employés, et des élèves du primaire et du secondaire.</w:t>
      </w:r>
    </w:p>
    <w:p w:rsidR="009950B2" w:rsidRPr="00507C3F" w:rsidRDefault="009950B2" w:rsidP="009950B2">
      <w:pPr>
        <w:pStyle w:val="SingleTxtG"/>
        <w:rPr>
          <w:lang w:val="fr-FR"/>
        </w:rPr>
      </w:pPr>
      <w:r w:rsidRPr="00507C3F">
        <w:rPr>
          <w:lang w:val="fr-FR"/>
        </w:rPr>
        <w:t>54.</w:t>
      </w:r>
      <w:r w:rsidRPr="00507C3F">
        <w:rPr>
          <w:lang w:val="fr-FR"/>
        </w:rPr>
        <w:tab/>
        <w:t>La Commission de lutte contre la corruption entretient des relations étroites avec les médiateurs d’autres pays et régions, en tant que membre de l’Institut international de l’Ombudsman et de l’Association asiatique des ombudsmans.</w:t>
      </w:r>
    </w:p>
    <w:p w:rsidR="009950B2" w:rsidRPr="00162134" w:rsidRDefault="009950B2" w:rsidP="009950B2">
      <w:pPr>
        <w:pStyle w:val="SingleTxtG"/>
        <w:rPr>
          <w:lang w:val="fr-FR"/>
        </w:rPr>
      </w:pPr>
      <w:r w:rsidRPr="00162134">
        <w:rPr>
          <w:lang w:val="fr-FR"/>
        </w:rPr>
        <w:t>55.</w:t>
      </w:r>
      <w:r w:rsidRPr="00162134">
        <w:rPr>
          <w:lang w:val="fr-FR"/>
        </w:rPr>
        <w:tab/>
        <w:t>D’autres mécanismes de contrôle locaux sont également chargés de promouvoir et protéger les droits de l’homme. La plupart sont composés d’éminents membres de la société civile et d’ONG.</w:t>
      </w:r>
    </w:p>
    <w:p w:rsidR="009950B2" w:rsidRPr="00162134" w:rsidRDefault="009950B2" w:rsidP="009950B2">
      <w:pPr>
        <w:pStyle w:val="SingleTxtG"/>
        <w:rPr>
          <w:lang w:val="fr-FR"/>
        </w:rPr>
      </w:pPr>
      <w:r w:rsidRPr="00162134">
        <w:rPr>
          <w:lang w:val="fr-FR"/>
        </w:rPr>
        <w:lastRenderedPageBreak/>
        <w:t>56.</w:t>
      </w:r>
      <w:r w:rsidRPr="00162134">
        <w:rPr>
          <w:lang w:val="fr-FR"/>
        </w:rPr>
        <w:tab/>
        <w:t>En ce qui concerne les commissions intéressées aux droits de l’homme qui sont mentionnées dans le rapport initial, il convient de noter qu’en 2016, la Commission consultative pour les questions féminines a été rebaptisée Commission des affaires féminines et de l’enfance (règlement administratif</w:t>
      </w:r>
      <w:r w:rsidR="00D578F2" w:rsidRPr="00162134">
        <w:rPr>
          <w:lang w:val="fr-FR"/>
        </w:rPr>
        <w:t xml:space="preserve"> </w:t>
      </w:r>
      <w:r w:rsidRPr="00162134">
        <w:rPr>
          <w:lang w:val="fr-FR"/>
        </w:rPr>
        <w:t>n</w:t>
      </w:r>
      <w:r w:rsidRPr="00162134">
        <w:rPr>
          <w:vertAlign w:val="superscript"/>
          <w:lang w:val="fr-FR"/>
        </w:rPr>
        <w:t>o</w:t>
      </w:r>
      <w:r w:rsidRPr="00162134">
        <w:rPr>
          <w:lang w:val="fr-FR"/>
        </w:rPr>
        <w:t> 27/2016). Le Conseil du patrimoine culturel a vu le jour en 2014 (règlement administratif n</w:t>
      </w:r>
      <w:r w:rsidRPr="00162134">
        <w:rPr>
          <w:vertAlign w:val="superscript"/>
          <w:lang w:val="fr-FR"/>
        </w:rPr>
        <w:t>o</w:t>
      </w:r>
      <w:r w:rsidRPr="00162134">
        <w:rPr>
          <w:lang w:val="fr-FR"/>
        </w:rPr>
        <w:t> 4/2014) et un groupe de travail interministériel a été créé en 2016 pour suivre la mise en œuvre des traités relatifs aux droits de l’homme ainsi que des recommandations des organes créés en vertu de ces traités.</w:t>
      </w:r>
    </w:p>
    <w:p w:rsidR="009950B2" w:rsidRPr="00162134" w:rsidRDefault="009950B2" w:rsidP="009950B2">
      <w:pPr>
        <w:pStyle w:val="SingleTxtG"/>
        <w:rPr>
          <w:lang w:val="fr-FR"/>
        </w:rPr>
      </w:pPr>
      <w:r w:rsidRPr="00162134">
        <w:rPr>
          <w:lang w:val="fr-FR"/>
        </w:rPr>
        <w:t>57.</w:t>
      </w:r>
      <w:r w:rsidRPr="00162134">
        <w:rPr>
          <w:lang w:val="fr-FR"/>
        </w:rPr>
        <w:tab/>
        <w:t xml:space="preserve">Le Centre d’information du public du Bureau de l’administration et de la fonction publique reçoit des réclamations, des avis et des propositions, et les transmet aux services compétents. Les réclamations peuvent être déposées en personne ou par d’autres moyens, </w:t>
      </w:r>
      <w:r w:rsidRPr="00162134">
        <w:rPr>
          <w:spacing w:val="-1"/>
          <w:lang w:val="fr-FR"/>
        </w:rPr>
        <w:t>notamment en ligne. Pendant les six années de 2011 à 2016, le Centre d’information au public a reçu en tout 1 913 réclamations, soit respectivement 215, 288, 334, 322, 390 et 364.</w:t>
      </w:r>
    </w:p>
    <w:p w:rsidR="009950B2" w:rsidRPr="00162134" w:rsidRDefault="009950B2" w:rsidP="009950B2">
      <w:pPr>
        <w:pStyle w:val="SingleTxtG"/>
        <w:rPr>
          <w:lang w:val="fr-FR"/>
        </w:rPr>
      </w:pPr>
      <w:r w:rsidRPr="00162134">
        <w:rPr>
          <w:lang w:val="fr-FR"/>
        </w:rPr>
        <w:t>58.</w:t>
      </w:r>
      <w:r w:rsidRPr="00162134">
        <w:rPr>
          <w:lang w:val="fr-FR"/>
        </w:rPr>
        <w:tab/>
        <w:t>Le Centre d’information au public a également fourni des conseils juridiques gratuits. Pendant les six années de 2011 à 2016, il a donné en tout 19</w:t>
      </w:r>
      <w:r w:rsidR="00D80C88">
        <w:rPr>
          <w:lang w:val="fr-FR"/>
        </w:rPr>
        <w:t> </w:t>
      </w:r>
      <w:r w:rsidRPr="00162134">
        <w:rPr>
          <w:lang w:val="fr-FR"/>
        </w:rPr>
        <w:t>065</w:t>
      </w:r>
      <w:r w:rsidR="00D80C88">
        <w:rPr>
          <w:lang w:val="fr-FR"/>
        </w:rPr>
        <w:t> </w:t>
      </w:r>
      <w:r w:rsidRPr="00162134">
        <w:rPr>
          <w:lang w:val="fr-FR"/>
        </w:rPr>
        <w:t>consultations juridiques, soit respectivement 3 180, 3 333, 3 093, 3 196, 3 080 et 3 183. Depuis décembre</w:t>
      </w:r>
      <w:r w:rsidR="00D80C88">
        <w:rPr>
          <w:lang w:val="fr-FR"/>
        </w:rPr>
        <w:t xml:space="preserve"> </w:t>
      </w:r>
      <w:r w:rsidRPr="00162134">
        <w:rPr>
          <w:lang w:val="fr-FR"/>
        </w:rPr>
        <w:t>2016, les conseils et informations juridiques sont exclusivement fournis par le parquet et le Bureau des affaires juridiques.</w:t>
      </w:r>
    </w:p>
    <w:p w:rsidR="009950B2" w:rsidRPr="00162134" w:rsidRDefault="009950B2" w:rsidP="009950B2">
      <w:pPr>
        <w:pStyle w:val="SingleTxtG"/>
        <w:rPr>
          <w:lang w:val="fr-FR"/>
        </w:rPr>
      </w:pPr>
      <w:r w:rsidRPr="00162134">
        <w:rPr>
          <w:lang w:val="fr-FR"/>
        </w:rPr>
        <w:t>59.</w:t>
      </w:r>
      <w:r w:rsidRPr="00162134">
        <w:rPr>
          <w:lang w:val="fr-FR"/>
        </w:rPr>
        <w:tab/>
        <w:t>Eu égard aux recommandations du Comité (par. 17), les droits et garanties dont jouissent les travailleurs qui ne sont pas des résidents sont établis par la loi</w:t>
      </w:r>
      <w:r w:rsidR="00D578F2" w:rsidRPr="00162134">
        <w:rPr>
          <w:lang w:val="fr-FR"/>
        </w:rPr>
        <w:t xml:space="preserve"> </w:t>
      </w:r>
      <w:r w:rsidRPr="00162134">
        <w:rPr>
          <w:lang w:val="fr-FR"/>
        </w:rPr>
        <w:t>n</w:t>
      </w:r>
      <w:r w:rsidRPr="00162134">
        <w:rPr>
          <w:vertAlign w:val="superscript"/>
          <w:lang w:val="fr-FR"/>
        </w:rPr>
        <w:t>o</w:t>
      </w:r>
      <w:r w:rsidRPr="00162134">
        <w:rPr>
          <w:lang w:val="fr-FR"/>
        </w:rPr>
        <w:t> 21/2009 relative à l’emploi des travailleurs non-résidents (modifiée par les lois</w:t>
      </w:r>
      <w:r w:rsidR="00D578F2" w:rsidRPr="00162134">
        <w:rPr>
          <w:lang w:val="fr-FR"/>
        </w:rPr>
        <w:t xml:space="preserve"> </w:t>
      </w:r>
      <w:r w:rsidRPr="00162134">
        <w:rPr>
          <w:lang w:val="fr-FR"/>
        </w:rPr>
        <w:t>n</w:t>
      </w:r>
      <w:r w:rsidRPr="00162134">
        <w:rPr>
          <w:vertAlign w:val="superscript"/>
          <w:lang w:val="fr-FR"/>
        </w:rPr>
        <w:t>os</w:t>
      </w:r>
      <w:r w:rsidRPr="00162134">
        <w:rPr>
          <w:lang w:val="fr-FR"/>
        </w:rPr>
        <w:t> 4/2010 et 4/2013), par la loi</w:t>
      </w:r>
      <w:r w:rsidR="00D578F2" w:rsidRPr="00162134">
        <w:rPr>
          <w:lang w:val="fr-FR"/>
        </w:rPr>
        <w:t xml:space="preserve"> </w:t>
      </w:r>
      <w:r w:rsidRPr="00162134">
        <w:rPr>
          <w:lang w:val="fr-FR"/>
        </w:rPr>
        <w:t>n</w:t>
      </w:r>
      <w:r w:rsidRPr="00162134">
        <w:rPr>
          <w:vertAlign w:val="superscript"/>
          <w:lang w:val="fr-FR"/>
        </w:rPr>
        <w:t>o</w:t>
      </w:r>
      <w:r w:rsidRPr="00162134">
        <w:rPr>
          <w:lang w:val="fr-FR"/>
        </w:rPr>
        <w:t> 7/2008 relative aux relations de travail (modifiée par la loi n</w:t>
      </w:r>
      <w:r w:rsidRPr="00162134">
        <w:rPr>
          <w:vertAlign w:val="superscript"/>
          <w:lang w:val="fr-FR"/>
        </w:rPr>
        <w:t>o</w:t>
      </w:r>
      <w:r w:rsidRPr="00162134">
        <w:rPr>
          <w:lang w:val="fr-FR"/>
        </w:rPr>
        <w:t> 2/2015), par la loi</w:t>
      </w:r>
      <w:r w:rsidR="00D578F2" w:rsidRPr="00162134">
        <w:rPr>
          <w:lang w:val="fr-FR"/>
        </w:rPr>
        <w:t xml:space="preserve"> </w:t>
      </w:r>
      <w:r w:rsidRPr="00162134">
        <w:rPr>
          <w:lang w:val="fr-FR"/>
        </w:rPr>
        <w:t>n</w:t>
      </w:r>
      <w:r w:rsidRPr="00162134">
        <w:rPr>
          <w:vertAlign w:val="superscript"/>
          <w:lang w:val="fr-FR"/>
        </w:rPr>
        <w:t>o</w:t>
      </w:r>
      <w:r w:rsidRPr="00162134">
        <w:rPr>
          <w:lang w:val="fr-FR"/>
        </w:rPr>
        <w:t> 4/98/M portant loi-cadre relative à la politique de l’emploi et aux droits des travailleurs, et par d’autres textes de lois relatifs au travail.</w:t>
      </w:r>
    </w:p>
    <w:p w:rsidR="009950B2" w:rsidRPr="00162134" w:rsidRDefault="009950B2" w:rsidP="009950B2">
      <w:pPr>
        <w:pStyle w:val="SingleTxtG"/>
        <w:rPr>
          <w:lang w:val="fr-FR"/>
        </w:rPr>
      </w:pPr>
      <w:r w:rsidRPr="00162134">
        <w:rPr>
          <w:lang w:val="fr-FR"/>
        </w:rPr>
        <w:t>60.</w:t>
      </w:r>
      <w:r w:rsidRPr="00162134">
        <w:rPr>
          <w:lang w:val="fr-FR"/>
        </w:rPr>
        <w:tab/>
        <w:t>Le cadre des relations de travail a progressivement fait l’objet de changements positifs, notamment par l’amélioration du cadre d’indemnisation des dommages résultant d’accidents du travail et de maladies professionnelles (décret-loi</w:t>
      </w:r>
      <w:r w:rsidR="00D578F2" w:rsidRPr="00162134">
        <w:rPr>
          <w:lang w:val="fr-FR"/>
        </w:rPr>
        <w:t xml:space="preserve"> </w:t>
      </w:r>
      <w:r w:rsidRPr="00162134">
        <w:rPr>
          <w:lang w:val="fr-FR"/>
        </w:rPr>
        <w:t>n</w:t>
      </w:r>
      <w:r w:rsidRPr="00162134">
        <w:rPr>
          <w:vertAlign w:val="superscript"/>
          <w:lang w:val="fr-FR"/>
        </w:rPr>
        <w:t>o</w:t>
      </w:r>
      <w:r w:rsidRPr="00162134">
        <w:rPr>
          <w:lang w:val="fr-FR"/>
        </w:rPr>
        <w:t> 40/95/M modifié par la loi n</w:t>
      </w:r>
      <w:r w:rsidRPr="00162134">
        <w:rPr>
          <w:vertAlign w:val="superscript"/>
          <w:lang w:val="fr-FR"/>
        </w:rPr>
        <w:t>o</w:t>
      </w:r>
      <w:r w:rsidRPr="00162134">
        <w:rPr>
          <w:lang w:val="fr-FR"/>
        </w:rPr>
        <w:t> 6/2015), par l’introduction d’un cadre de protection de l’exercice du droit de créance dans le cadre du travail (loi</w:t>
      </w:r>
      <w:r w:rsidR="00D578F2" w:rsidRPr="00162134">
        <w:rPr>
          <w:lang w:val="fr-FR"/>
        </w:rPr>
        <w:t xml:space="preserve"> </w:t>
      </w:r>
      <w:r w:rsidRPr="00162134">
        <w:rPr>
          <w:lang w:val="fr-FR"/>
        </w:rPr>
        <w:t>n</w:t>
      </w:r>
      <w:r w:rsidRPr="00162134">
        <w:rPr>
          <w:vertAlign w:val="superscript"/>
          <w:lang w:val="fr-FR"/>
        </w:rPr>
        <w:t>o</w:t>
      </w:r>
      <w:r w:rsidRPr="00162134">
        <w:rPr>
          <w:lang w:val="fr-FR"/>
        </w:rPr>
        <w:t> 10/2015) et par la révision actuelle du décret-loi n</w:t>
      </w:r>
      <w:r w:rsidRPr="00162134">
        <w:rPr>
          <w:vertAlign w:val="superscript"/>
          <w:lang w:val="fr-FR"/>
        </w:rPr>
        <w:t>o</w:t>
      </w:r>
      <w:r w:rsidRPr="00162134">
        <w:rPr>
          <w:lang w:val="fr-FR"/>
        </w:rPr>
        <w:t> 32/94/M portant régime de licence des agences de placement.</w:t>
      </w:r>
    </w:p>
    <w:p w:rsidR="009950B2" w:rsidRPr="00162134" w:rsidRDefault="009950B2" w:rsidP="009950B2">
      <w:pPr>
        <w:pStyle w:val="SingleTxtG"/>
        <w:rPr>
          <w:lang w:val="fr-FR"/>
        </w:rPr>
      </w:pPr>
      <w:r w:rsidRPr="00162134">
        <w:rPr>
          <w:lang w:val="fr-FR"/>
        </w:rPr>
        <w:t>61.</w:t>
      </w:r>
      <w:r w:rsidRPr="00162134">
        <w:rPr>
          <w:lang w:val="fr-FR"/>
        </w:rPr>
        <w:tab/>
        <w:t>Les travailleurs non-résidents bénéficient des mêmes conditions de travail, droits, devoirs et garanties que les travailleurs résidents, comme prescrit par l’article 20 de la loi</w:t>
      </w:r>
      <w:r w:rsidR="00D578F2" w:rsidRPr="00162134">
        <w:rPr>
          <w:lang w:val="fr-FR"/>
        </w:rPr>
        <w:t xml:space="preserve"> </w:t>
      </w:r>
      <w:r w:rsidRPr="00162134">
        <w:rPr>
          <w:lang w:val="fr-FR"/>
        </w:rPr>
        <w:t>n</w:t>
      </w:r>
      <w:r w:rsidRPr="00162134">
        <w:rPr>
          <w:vertAlign w:val="superscript"/>
          <w:lang w:val="fr-FR"/>
        </w:rPr>
        <w:t>o</w:t>
      </w:r>
      <w:r w:rsidRPr="00162134">
        <w:rPr>
          <w:lang w:val="fr-FR"/>
        </w:rPr>
        <w:t> 21/2009 (lue conjointement avec la loi</w:t>
      </w:r>
      <w:r w:rsidR="00D578F2" w:rsidRPr="00162134">
        <w:rPr>
          <w:lang w:val="fr-FR"/>
        </w:rPr>
        <w:t xml:space="preserve"> </w:t>
      </w:r>
      <w:r w:rsidRPr="00162134">
        <w:rPr>
          <w:lang w:val="fr-FR"/>
        </w:rPr>
        <w:t>n</w:t>
      </w:r>
      <w:r w:rsidRPr="00162134">
        <w:rPr>
          <w:vertAlign w:val="superscript"/>
          <w:lang w:val="fr-FR"/>
        </w:rPr>
        <w:t>o</w:t>
      </w:r>
      <w:r w:rsidRPr="00162134">
        <w:rPr>
          <w:lang w:val="fr-FR"/>
        </w:rPr>
        <w:t> 7/2008).</w:t>
      </w:r>
    </w:p>
    <w:p w:rsidR="009950B2" w:rsidRPr="00162134" w:rsidRDefault="009950B2" w:rsidP="00D578F2">
      <w:pPr>
        <w:pStyle w:val="H23G"/>
        <w:rPr>
          <w:lang w:val="fr-FR"/>
        </w:rPr>
      </w:pPr>
      <w:r w:rsidRPr="00162134">
        <w:rPr>
          <w:lang w:val="fr-FR"/>
        </w:rPr>
        <w:tab/>
      </w:r>
      <w:r w:rsidRPr="00162134">
        <w:rPr>
          <w:lang w:val="fr-FR"/>
        </w:rPr>
        <w:tab/>
        <w:t>Travailleurs non-résidents selon l’origine</w:t>
      </w:r>
    </w:p>
    <w:tbl>
      <w:tblPr>
        <w:tblW w:w="7371" w:type="dxa"/>
        <w:tblInd w:w="1134" w:type="dxa"/>
        <w:tblLayout w:type="fixed"/>
        <w:tblCellMar>
          <w:left w:w="4" w:type="dxa"/>
          <w:right w:w="0" w:type="dxa"/>
        </w:tblCellMar>
        <w:tblLook w:val="04A0" w:firstRow="1" w:lastRow="0" w:firstColumn="1" w:lastColumn="0" w:noHBand="0" w:noVBand="1"/>
      </w:tblPr>
      <w:tblGrid>
        <w:gridCol w:w="1404"/>
        <w:gridCol w:w="994"/>
        <w:gridCol w:w="995"/>
        <w:gridCol w:w="994"/>
        <w:gridCol w:w="995"/>
        <w:gridCol w:w="994"/>
        <w:gridCol w:w="995"/>
      </w:tblGrid>
      <w:tr w:rsidR="00D578F2" w:rsidRPr="00162134" w:rsidTr="00D578F2">
        <w:trPr>
          <w:tblHeader/>
        </w:trPr>
        <w:tc>
          <w:tcPr>
            <w:tcW w:w="1404"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00" w:lineRule="exact"/>
              <w:rPr>
                <w:i/>
                <w:sz w:val="16"/>
                <w:lang w:val="fr-FR"/>
              </w:rPr>
            </w:pPr>
            <w:r w:rsidRPr="00162134">
              <w:rPr>
                <w:i/>
                <w:sz w:val="16"/>
                <w:lang w:val="fr-FR"/>
              </w:rPr>
              <w:t>Origine</w:t>
            </w:r>
          </w:p>
        </w:tc>
        <w:tc>
          <w:tcPr>
            <w:tcW w:w="994"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00" w:lineRule="exact"/>
              <w:jc w:val="right"/>
              <w:rPr>
                <w:i/>
                <w:sz w:val="16"/>
                <w:lang w:val="fr-FR"/>
              </w:rPr>
            </w:pPr>
            <w:r w:rsidRPr="00162134">
              <w:rPr>
                <w:i/>
                <w:sz w:val="16"/>
                <w:lang w:val="fr-FR"/>
              </w:rPr>
              <w:t>2011</w:t>
            </w:r>
          </w:p>
        </w:tc>
        <w:tc>
          <w:tcPr>
            <w:tcW w:w="995"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00" w:lineRule="exact"/>
              <w:jc w:val="right"/>
              <w:rPr>
                <w:i/>
                <w:sz w:val="16"/>
                <w:lang w:val="fr-FR"/>
              </w:rPr>
            </w:pPr>
            <w:r w:rsidRPr="00162134">
              <w:rPr>
                <w:i/>
                <w:sz w:val="16"/>
                <w:lang w:val="fr-FR"/>
              </w:rPr>
              <w:t>2012</w:t>
            </w:r>
          </w:p>
        </w:tc>
        <w:tc>
          <w:tcPr>
            <w:tcW w:w="994"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00" w:lineRule="exact"/>
              <w:jc w:val="right"/>
              <w:rPr>
                <w:i/>
                <w:sz w:val="16"/>
                <w:lang w:val="fr-FR"/>
              </w:rPr>
            </w:pPr>
            <w:r w:rsidRPr="00162134">
              <w:rPr>
                <w:i/>
                <w:sz w:val="16"/>
                <w:lang w:val="fr-FR"/>
              </w:rPr>
              <w:t>2013</w:t>
            </w:r>
          </w:p>
        </w:tc>
        <w:tc>
          <w:tcPr>
            <w:tcW w:w="995"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00" w:lineRule="exact"/>
              <w:jc w:val="right"/>
              <w:rPr>
                <w:i/>
                <w:sz w:val="16"/>
                <w:lang w:val="fr-FR"/>
              </w:rPr>
            </w:pPr>
            <w:r w:rsidRPr="00162134">
              <w:rPr>
                <w:i/>
                <w:sz w:val="16"/>
                <w:lang w:val="fr-FR"/>
              </w:rPr>
              <w:t>2014</w:t>
            </w:r>
          </w:p>
        </w:tc>
        <w:tc>
          <w:tcPr>
            <w:tcW w:w="994"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00" w:lineRule="exact"/>
              <w:jc w:val="right"/>
              <w:rPr>
                <w:i/>
                <w:sz w:val="16"/>
                <w:lang w:val="fr-FR"/>
              </w:rPr>
            </w:pPr>
            <w:r w:rsidRPr="00162134">
              <w:rPr>
                <w:i/>
                <w:sz w:val="16"/>
                <w:lang w:val="fr-FR"/>
              </w:rPr>
              <w:t>2015</w:t>
            </w:r>
          </w:p>
        </w:tc>
        <w:tc>
          <w:tcPr>
            <w:tcW w:w="995"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00" w:lineRule="exact"/>
              <w:jc w:val="right"/>
              <w:rPr>
                <w:i/>
                <w:sz w:val="16"/>
                <w:lang w:val="fr-FR"/>
              </w:rPr>
            </w:pPr>
            <w:r w:rsidRPr="00162134">
              <w:rPr>
                <w:i/>
                <w:sz w:val="16"/>
                <w:lang w:val="fr-FR"/>
              </w:rPr>
              <w:t>2016</w:t>
            </w:r>
          </w:p>
        </w:tc>
      </w:tr>
      <w:tr w:rsidR="00D578F2" w:rsidRPr="00162134" w:rsidTr="00D578F2">
        <w:tc>
          <w:tcPr>
            <w:tcW w:w="1404" w:type="dxa"/>
            <w:tcBorders>
              <w:top w:val="single" w:sz="12" w:space="0" w:color="auto"/>
            </w:tcBorders>
            <w:shd w:val="clear" w:color="auto" w:fill="auto"/>
          </w:tcPr>
          <w:p w:rsidR="009950B2" w:rsidRPr="00162134" w:rsidRDefault="009950B2" w:rsidP="00D578F2">
            <w:pPr>
              <w:suppressAutoHyphens w:val="0"/>
              <w:spacing w:before="40" w:after="40" w:line="220" w:lineRule="exact"/>
              <w:rPr>
                <w:sz w:val="18"/>
                <w:lang w:val="fr-FR"/>
              </w:rPr>
            </w:pPr>
            <w:r w:rsidRPr="00162134">
              <w:rPr>
                <w:sz w:val="18"/>
                <w:lang w:val="fr-FR"/>
              </w:rPr>
              <w:t>Afrique</w:t>
            </w:r>
          </w:p>
        </w:tc>
        <w:tc>
          <w:tcPr>
            <w:tcW w:w="994" w:type="dxa"/>
            <w:tcBorders>
              <w:top w:val="single" w:sz="12"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52</w:t>
            </w:r>
          </w:p>
        </w:tc>
        <w:tc>
          <w:tcPr>
            <w:tcW w:w="995" w:type="dxa"/>
            <w:tcBorders>
              <w:top w:val="single" w:sz="12"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67</w:t>
            </w:r>
          </w:p>
        </w:tc>
        <w:tc>
          <w:tcPr>
            <w:tcW w:w="994" w:type="dxa"/>
            <w:tcBorders>
              <w:top w:val="single" w:sz="12"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71</w:t>
            </w:r>
          </w:p>
        </w:tc>
        <w:tc>
          <w:tcPr>
            <w:tcW w:w="995" w:type="dxa"/>
            <w:tcBorders>
              <w:top w:val="single" w:sz="12"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77</w:t>
            </w:r>
          </w:p>
        </w:tc>
        <w:tc>
          <w:tcPr>
            <w:tcW w:w="994" w:type="dxa"/>
            <w:tcBorders>
              <w:top w:val="single" w:sz="12"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88</w:t>
            </w:r>
          </w:p>
        </w:tc>
        <w:tc>
          <w:tcPr>
            <w:tcW w:w="995" w:type="dxa"/>
            <w:tcBorders>
              <w:top w:val="single" w:sz="12"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92</w:t>
            </w:r>
          </w:p>
        </w:tc>
      </w:tr>
      <w:tr w:rsidR="00D578F2" w:rsidRPr="00162134" w:rsidTr="00D578F2">
        <w:tc>
          <w:tcPr>
            <w:tcW w:w="1404" w:type="dxa"/>
            <w:shd w:val="clear" w:color="auto" w:fill="auto"/>
          </w:tcPr>
          <w:p w:rsidR="009950B2" w:rsidRPr="00162134" w:rsidRDefault="009950B2" w:rsidP="00D578F2">
            <w:pPr>
              <w:suppressAutoHyphens w:val="0"/>
              <w:spacing w:before="40" w:after="40" w:line="220" w:lineRule="exact"/>
              <w:rPr>
                <w:sz w:val="18"/>
                <w:lang w:val="fr-FR"/>
              </w:rPr>
            </w:pPr>
            <w:r w:rsidRPr="00162134">
              <w:rPr>
                <w:sz w:val="18"/>
                <w:lang w:val="fr-FR"/>
              </w:rPr>
              <w:t>Amériques</w:t>
            </w:r>
          </w:p>
        </w:tc>
        <w:tc>
          <w:tcPr>
            <w:tcW w:w="994"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532</w:t>
            </w:r>
          </w:p>
        </w:tc>
        <w:tc>
          <w:tcPr>
            <w:tcW w:w="995"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529</w:t>
            </w:r>
          </w:p>
        </w:tc>
        <w:tc>
          <w:tcPr>
            <w:tcW w:w="994"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563</w:t>
            </w:r>
          </w:p>
        </w:tc>
        <w:tc>
          <w:tcPr>
            <w:tcW w:w="995"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606</w:t>
            </w:r>
          </w:p>
        </w:tc>
        <w:tc>
          <w:tcPr>
            <w:tcW w:w="994"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683</w:t>
            </w:r>
          </w:p>
        </w:tc>
        <w:tc>
          <w:tcPr>
            <w:tcW w:w="995"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570</w:t>
            </w:r>
          </w:p>
        </w:tc>
      </w:tr>
      <w:tr w:rsidR="00D578F2" w:rsidRPr="00162134" w:rsidTr="00D578F2">
        <w:tc>
          <w:tcPr>
            <w:tcW w:w="1404" w:type="dxa"/>
            <w:shd w:val="clear" w:color="auto" w:fill="auto"/>
          </w:tcPr>
          <w:p w:rsidR="009950B2" w:rsidRPr="00162134" w:rsidRDefault="009950B2" w:rsidP="00D578F2">
            <w:pPr>
              <w:suppressAutoHyphens w:val="0"/>
              <w:spacing w:before="40" w:after="40" w:line="220" w:lineRule="exact"/>
              <w:rPr>
                <w:sz w:val="18"/>
                <w:lang w:val="fr-FR"/>
              </w:rPr>
            </w:pPr>
            <w:r w:rsidRPr="00162134">
              <w:rPr>
                <w:sz w:val="18"/>
                <w:lang w:val="fr-FR"/>
              </w:rPr>
              <w:t>Asie et Pacifique</w:t>
            </w:r>
          </w:p>
        </w:tc>
        <w:tc>
          <w:tcPr>
            <w:tcW w:w="994"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92 598</w:t>
            </w:r>
          </w:p>
        </w:tc>
        <w:tc>
          <w:tcPr>
            <w:tcW w:w="995"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109 086</w:t>
            </w:r>
          </w:p>
        </w:tc>
        <w:tc>
          <w:tcPr>
            <w:tcW w:w="994"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136 128</w:t>
            </w:r>
          </w:p>
        </w:tc>
        <w:tc>
          <w:tcPr>
            <w:tcW w:w="995"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168 365</w:t>
            </w:r>
          </w:p>
        </w:tc>
        <w:tc>
          <w:tcPr>
            <w:tcW w:w="994"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179 535</w:t>
            </w:r>
          </w:p>
        </w:tc>
        <w:tc>
          <w:tcPr>
            <w:tcW w:w="995"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175 804</w:t>
            </w:r>
          </w:p>
        </w:tc>
      </w:tr>
      <w:tr w:rsidR="00D578F2" w:rsidRPr="00162134" w:rsidTr="00D578F2">
        <w:tc>
          <w:tcPr>
            <w:tcW w:w="1404" w:type="dxa"/>
            <w:shd w:val="clear" w:color="auto" w:fill="auto"/>
          </w:tcPr>
          <w:p w:rsidR="009950B2" w:rsidRPr="00162134" w:rsidRDefault="009950B2" w:rsidP="00D578F2">
            <w:pPr>
              <w:suppressAutoHyphens w:val="0"/>
              <w:spacing w:before="40" w:after="40" w:line="220" w:lineRule="exact"/>
              <w:rPr>
                <w:sz w:val="18"/>
                <w:lang w:val="fr-FR"/>
              </w:rPr>
            </w:pPr>
            <w:r w:rsidRPr="00162134">
              <w:rPr>
                <w:sz w:val="18"/>
                <w:lang w:val="fr-FR"/>
              </w:rPr>
              <w:t>Europe</w:t>
            </w:r>
          </w:p>
        </w:tc>
        <w:tc>
          <w:tcPr>
            <w:tcW w:w="994"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593</w:t>
            </w:r>
          </w:p>
        </w:tc>
        <w:tc>
          <w:tcPr>
            <w:tcW w:w="995"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656</w:t>
            </w:r>
          </w:p>
        </w:tc>
        <w:tc>
          <w:tcPr>
            <w:tcW w:w="994"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804</w:t>
            </w:r>
          </w:p>
        </w:tc>
        <w:tc>
          <w:tcPr>
            <w:tcW w:w="995"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971</w:t>
            </w:r>
          </w:p>
        </w:tc>
        <w:tc>
          <w:tcPr>
            <w:tcW w:w="994"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985</w:t>
            </w:r>
          </w:p>
        </w:tc>
        <w:tc>
          <w:tcPr>
            <w:tcW w:w="995" w:type="dxa"/>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874</w:t>
            </w:r>
          </w:p>
        </w:tc>
      </w:tr>
      <w:tr w:rsidR="00D578F2" w:rsidRPr="00162134" w:rsidTr="00D578F2">
        <w:tc>
          <w:tcPr>
            <w:tcW w:w="1404" w:type="dxa"/>
            <w:tcBorders>
              <w:bottom w:val="single" w:sz="4" w:space="0" w:color="auto"/>
            </w:tcBorders>
            <w:shd w:val="clear" w:color="auto" w:fill="auto"/>
          </w:tcPr>
          <w:p w:rsidR="009950B2" w:rsidRPr="00162134" w:rsidRDefault="009950B2" w:rsidP="00D578F2">
            <w:pPr>
              <w:suppressAutoHyphens w:val="0"/>
              <w:spacing w:before="40" w:after="40" w:line="220" w:lineRule="exact"/>
              <w:rPr>
                <w:sz w:val="18"/>
                <w:lang w:val="fr-FR"/>
              </w:rPr>
            </w:pPr>
            <w:r w:rsidRPr="00162134">
              <w:rPr>
                <w:sz w:val="18"/>
                <w:lang w:val="fr-FR"/>
              </w:rPr>
              <w:t>Océanie</w:t>
            </w:r>
          </w:p>
        </w:tc>
        <w:tc>
          <w:tcPr>
            <w:tcW w:w="994" w:type="dxa"/>
            <w:tcBorders>
              <w:bottom w:val="single" w:sz="4"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253</w:t>
            </w:r>
          </w:p>
        </w:tc>
        <w:tc>
          <w:tcPr>
            <w:tcW w:w="995" w:type="dxa"/>
            <w:tcBorders>
              <w:bottom w:val="single" w:sz="4"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214</w:t>
            </w:r>
          </w:p>
        </w:tc>
        <w:tc>
          <w:tcPr>
            <w:tcW w:w="994" w:type="dxa"/>
            <w:tcBorders>
              <w:bottom w:val="single" w:sz="4"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272</w:t>
            </w:r>
          </w:p>
        </w:tc>
        <w:tc>
          <w:tcPr>
            <w:tcW w:w="995" w:type="dxa"/>
            <w:tcBorders>
              <w:bottom w:val="single" w:sz="4"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327</w:t>
            </w:r>
          </w:p>
        </w:tc>
        <w:tc>
          <w:tcPr>
            <w:tcW w:w="994" w:type="dxa"/>
            <w:tcBorders>
              <w:bottom w:val="single" w:sz="4"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355</w:t>
            </w:r>
          </w:p>
        </w:tc>
        <w:tc>
          <w:tcPr>
            <w:tcW w:w="995" w:type="dxa"/>
            <w:tcBorders>
              <w:bottom w:val="single" w:sz="4" w:space="0" w:color="auto"/>
            </w:tcBorders>
            <w:shd w:val="clear" w:color="auto" w:fill="auto"/>
            <w:vAlign w:val="bottom"/>
          </w:tcPr>
          <w:p w:rsidR="009950B2" w:rsidRPr="00162134" w:rsidRDefault="009950B2" w:rsidP="00D578F2">
            <w:pPr>
              <w:suppressAutoHyphens w:val="0"/>
              <w:spacing w:before="40" w:after="40" w:line="220" w:lineRule="exact"/>
              <w:jc w:val="right"/>
              <w:rPr>
                <w:sz w:val="18"/>
                <w:lang w:val="fr-FR"/>
              </w:rPr>
            </w:pPr>
            <w:r w:rsidRPr="00162134">
              <w:rPr>
                <w:sz w:val="18"/>
                <w:lang w:val="fr-FR"/>
              </w:rPr>
              <w:t>298</w:t>
            </w:r>
          </w:p>
        </w:tc>
      </w:tr>
      <w:tr w:rsidR="00D578F2" w:rsidRPr="00162134" w:rsidTr="00D578F2">
        <w:tc>
          <w:tcPr>
            <w:tcW w:w="1404" w:type="dxa"/>
            <w:tcBorders>
              <w:top w:val="single" w:sz="4" w:space="0" w:color="auto"/>
              <w:bottom w:val="single" w:sz="12" w:space="0" w:color="auto"/>
            </w:tcBorders>
            <w:shd w:val="clear" w:color="auto" w:fill="auto"/>
          </w:tcPr>
          <w:p w:rsidR="009950B2" w:rsidRPr="00162134" w:rsidRDefault="009950B2" w:rsidP="00D578F2">
            <w:pPr>
              <w:suppressAutoHyphens w:val="0"/>
              <w:spacing w:before="80" w:after="80" w:line="220" w:lineRule="exact"/>
              <w:ind w:left="283"/>
              <w:rPr>
                <w:b/>
                <w:sz w:val="18"/>
                <w:lang w:val="fr-FR"/>
              </w:rPr>
            </w:pPr>
            <w:r w:rsidRPr="00162134">
              <w:rPr>
                <w:b/>
                <w:sz w:val="18"/>
                <w:lang w:val="fr-FR"/>
              </w:rPr>
              <w:t>Total</w:t>
            </w:r>
          </w:p>
        </w:tc>
        <w:tc>
          <w:tcPr>
            <w:tcW w:w="994"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20" w:lineRule="exact"/>
              <w:jc w:val="right"/>
              <w:rPr>
                <w:b/>
                <w:sz w:val="18"/>
                <w:lang w:val="fr-FR"/>
              </w:rPr>
            </w:pPr>
            <w:r w:rsidRPr="00162134">
              <w:rPr>
                <w:b/>
                <w:sz w:val="18"/>
                <w:lang w:val="fr-FR"/>
              </w:rPr>
              <w:t>94 028</w:t>
            </w:r>
          </w:p>
        </w:tc>
        <w:tc>
          <w:tcPr>
            <w:tcW w:w="995"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20" w:lineRule="exact"/>
              <w:jc w:val="right"/>
              <w:rPr>
                <w:b/>
                <w:sz w:val="18"/>
                <w:lang w:val="fr-FR"/>
              </w:rPr>
            </w:pPr>
            <w:r w:rsidRPr="00162134">
              <w:rPr>
                <w:b/>
                <w:sz w:val="18"/>
                <w:lang w:val="fr-FR"/>
              </w:rPr>
              <w:t>110 552</w:t>
            </w:r>
          </w:p>
        </w:tc>
        <w:tc>
          <w:tcPr>
            <w:tcW w:w="994"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20" w:lineRule="exact"/>
              <w:jc w:val="right"/>
              <w:rPr>
                <w:b/>
                <w:sz w:val="18"/>
                <w:lang w:val="fr-FR"/>
              </w:rPr>
            </w:pPr>
            <w:r w:rsidRPr="00162134">
              <w:rPr>
                <w:b/>
                <w:sz w:val="18"/>
                <w:lang w:val="fr-FR"/>
              </w:rPr>
              <w:t>137 838</w:t>
            </w:r>
          </w:p>
        </w:tc>
        <w:tc>
          <w:tcPr>
            <w:tcW w:w="995"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20" w:lineRule="exact"/>
              <w:jc w:val="right"/>
              <w:rPr>
                <w:b/>
                <w:sz w:val="18"/>
                <w:lang w:val="fr-FR"/>
              </w:rPr>
            </w:pPr>
            <w:r w:rsidRPr="00162134">
              <w:rPr>
                <w:b/>
                <w:sz w:val="18"/>
                <w:lang w:val="fr-FR"/>
              </w:rPr>
              <w:t>170 346</w:t>
            </w:r>
          </w:p>
        </w:tc>
        <w:tc>
          <w:tcPr>
            <w:tcW w:w="994"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20" w:lineRule="exact"/>
              <w:jc w:val="right"/>
              <w:rPr>
                <w:b/>
                <w:sz w:val="18"/>
                <w:lang w:val="fr-FR"/>
              </w:rPr>
            </w:pPr>
            <w:r w:rsidRPr="00162134">
              <w:rPr>
                <w:b/>
                <w:sz w:val="18"/>
                <w:lang w:val="fr-FR"/>
              </w:rPr>
              <w:t>181 646</w:t>
            </w:r>
          </w:p>
        </w:tc>
        <w:tc>
          <w:tcPr>
            <w:tcW w:w="995" w:type="dxa"/>
            <w:tcBorders>
              <w:top w:val="single" w:sz="4" w:space="0" w:color="auto"/>
              <w:bottom w:val="single" w:sz="12" w:space="0" w:color="auto"/>
            </w:tcBorders>
            <w:shd w:val="clear" w:color="auto" w:fill="auto"/>
            <w:vAlign w:val="bottom"/>
          </w:tcPr>
          <w:p w:rsidR="009950B2" w:rsidRPr="00162134" w:rsidRDefault="009950B2" w:rsidP="00D578F2">
            <w:pPr>
              <w:suppressAutoHyphens w:val="0"/>
              <w:spacing w:before="80" w:after="80" w:line="220" w:lineRule="exact"/>
              <w:jc w:val="right"/>
              <w:rPr>
                <w:b/>
                <w:sz w:val="18"/>
                <w:lang w:val="fr-FR"/>
              </w:rPr>
            </w:pPr>
            <w:r w:rsidRPr="00162134">
              <w:rPr>
                <w:b/>
                <w:sz w:val="18"/>
                <w:lang w:val="fr-FR"/>
              </w:rPr>
              <w:t>177 638</w:t>
            </w:r>
          </w:p>
        </w:tc>
      </w:tr>
    </w:tbl>
    <w:p w:rsidR="009950B2" w:rsidRPr="00162134" w:rsidRDefault="009950B2" w:rsidP="00D578F2">
      <w:pPr>
        <w:pStyle w:val="SingleTxtG"/>
        <w:spacing w:before="120" w:after="240"/>
        <w:ind w:firstLine="170"/>
        <w:rPr>
          <w:sz w:val="18"/>
          <w:szCs w:val="18"/>
          <w:lang w:val="fr-FR"/>
        </w:rPr>
      </w:pPr>
      <w:r w:rsidRPr="00162134">
        <w:rPr>
          <w:i/>
          <w:sz w:val="18"/>
          <w:szCs w:val="18"/>
          <w:lang w:val="fr-FR"/>
        </w:rPr>
        <w:t>Source</w:t>
      </w:r>
      <w:r w:rsidRPr="00162134">
        <w:rPr>
          <w:sz w:val="18"/>
          <w:szCs w:val="18"/>
          <w:lang w:val="fr-FR"/>
        </w:rPr>
        <w:t> : Bureau des statistiques et du recensement.</w:t>
      </w:r>
    </w:p>
    <w:p w:rsidR="009950B2" w:rsidRPr="00FB2D58" w:rsidRDefault="009950B2" w:rsidP="009950B2">
      <w:pPr>
        <w:pStyle w:val="SingleTxtG"/>
        <w:rPr>
          <w:lang w:val="fr-FR"/>
        </w:rPr>
      </w:pPr>
      <w:r w:rsidRPr="00FB2D58">
        <w:rPr>
          <w:lang w:val="fr-FR"/>
        </w:rPr>
        <w:t>62.</w:t>
      </w:r>
      <w:r w:rsidRPr="00FB2D58">
        <w:rPr>
          <w:lang w:val="fr-FR"/>
        </w:rPr>
        <w:tab/>
        <w:t>L’alinéa</w:t>
      </w:r>
      <w:r w:rsidR="00D578F2" w:rsidRPr="00FB2D58">
        <w:rPr>
          <w:lang w:val="fr-FR"/>
        </w:rPr>
        <w:t> </w:t>
      </w:r>
      <w:r w:rsidRPr="00FB2D58">
        <w:rPr>
          <w:lang w:val="fr-FR"/>
        </w:rPr>
        <w:t>1 de l’article</w:t>
      </w:r>
      <w:r w:rsidR="00D578F2" w:rsidRPr="00FB2D58">
        <w:rPr>
          <w:lang w:val="fr-FR"/>
        </w:rPr>
        <w:t> </w:t>
      </w:r>
      <w:r w:rsidRPr="00FB2D58">
        <w:rPr>
          <w:lang w:val="fr-FR"/>
        </w:rPr>
        <w:t>23 de la loi n</w:t>
      </w:r>
      <w:r w:rsidRPr="00FB2D58">
        <w:rPr>
          <w:vertAlign w:val="superscript"/>
          <w:lang w:val="fr-FR"/>
        </w:rPr>
        <w:t>o</w:t>
      </w:r>
      <w:r w:rsidRPr="00FB2D58">
        <w:rPr>
          <w:lang w:val="fr-FR"/>
        </w:rPr>
        <w:t> 21/2009 dispose que tous les employeurs doivent conclure un contrat écrit avec leurs travailleurs non-résidents, faute de quoi ils encourent une amende de 5 000 à 10 000 patacas de Macao.</w:t>
      </w:r>
    </w:p>
    <w:p w:rsidR="009950B2" w:rsidRPr="00FB2D58" w:rsidRDefault="009950B2" w:rsidP="009950B2">
      <w:pPr>
        <w:pStyle w:val="SingleTxtG"/>
        <w:rPr>
          <w:lang w:val="fr-FR"/>
        </w:rPr>
      </w:pPr>
      <w:r w:rsidRPr="00FB2D58">
        <w:rPr>
          <w:lang w:val="fr-FR"/>
        </w:rPr>
        <w:t>63.</w:t>
      </w:r>
      <w:r w:rsidRPr="00FB2D58">
        <w:rPr>
          <w:lang w:val="fr-FR"/>
        </w:rPr>
        <w:tab/>
        <w:t>Le Bureau du travail est le principal organe gouvernemental responsable de la mise en œuvre des politiques du travail dans le secteur privé, ainsi que de la surveillance, des enquêtes et des sanctions relatives à l’exécution de ces politiques. Il a renforcé la protection des travailleurs migrants contre les abus et l’exploitation.</w:t>
      </w:r>
    </w:p>
    <w:p w:rsidR="009950B2" w:rsidRPr="00FB2D58" w:rsidRDefault="009950B2" w:rsidP="00D578F2">
      <w:pPr>
        <w:pStyle w:val="H23G"/>
        <w:rPr>
          <w:lang w:val="fr-FR"/>
        </w:rPr>
      </w:pPr>
      <w:r w:rsidRPr="00FB2D58">
        <w:rPr>
          <w:lang w:val="fr-FR"/>
        </w:rPr>
        <w:lastRenderedPageBreak/>
        <w:tab/>
      </w:r>
      <w:r w:rsidRPr="00FB2D58">
        <w:rPr>
          <w:lang w:val="fr-FR"/>
        </w:rPr>
        <w:tab/>
        <w:t>Plaintes pour défaut de contrat</w:t>
      </w:r>
    </w:p>
    <w:tbl>
      <w:tblPr>
        <w:tblW w:w="7370" w:type="dxa"/>
        <w:tblInd w:w="1134" w:type="dxa"/>
        <w:tblLayout w:type="fixed"/>
        <w:tblCellMar>
          <w:left w:w="0" w:type="dxa"/>
          <w:right w:w="0" w:type="dxa"/>
        </w:tblCellMar>
        <w:tblLook w:val="04A0" w:firstRow="1" w:lastRow="0" w:firstColumn="1" w:lastColumn="0" w:noHBand="0" w:noVBand="1"/>
      </w:tblPr>
      <w:tblGrid>
        <w:gridCol w:w="3261"/>
        <w:gridCol w:w="684"/>
        <w:gridCol w:w="685"/>
        <w:gridCol w:w="685"/>
        <w:gridCol w:w="685"/>
        <w:gridCol w:w="685"/>
        <w:gridCol w:w="685"/>
      </w:tblGrid>
      <w:tr w:rsidR="00D578F2" w:rsidRPr="00FB2D58" w:rsidTr="00D578F2">
        <w:trPr>
          <w:tblHeader/>
        </w:trPr>
        <w:tc>
          <w:tcPr>
            <w:tcW w:w="3261" w:type="dxa"/>
            <w:tcBorders>
              <w:top w:val="single" w:sz="4" w:space="0" w:color="auto"/>
              <w:bottom w:val="single" w:sz="12" w:space="0" w:color="auto"/>
            </w:tcBorders>
            <w:shd w:val="clear" w:color="auto" w:fill="auto"/>
            <w:vAlign w:val="bottom"/>
          </w:tcPr>
          <w:p w:rsidR="009950B2" w:rsidRPr="00FB2D58" w:rsidRDefault="009950B2" w:rsidP="00D578F2">
            <w:pPr>
              <w:suppressAutoHyphens w:val="0"/>
              <w:spacing w:before="80" w:after="80" w:line="200" w:lineRule="exact"/>
              <w:rPr>
                <w:i/>
                <w:sz w:val="16"/>
                <w:lang w:val="fr-FR"/>
              </w:rPr>
            </w:pPr>
          </w:p>
        </w:tc>
        <w:tc>
          <w:tcPr>
            <w:tcW w:w="684" w:type="dxa"/>
            <w:tcBorders>
              <w:top w:val="single" w:sz="4" w:space="0" w:color="auto"/>
              <w:bottom w:val="single" w:sz="12" w:space="0" w:color="auto"/>
            </w:tcBorders>
            <w:shd w:val="clear" w:color="auto" w:fill="auto"/>
            <w:vAlign w:val="bottom"/>
          </w:tcPr>
          <w:p w:rsidR="009950B2" w:rsidRPr="00FB2D58" w:rsidRDefault="009950B2" w:rsidP="00D578F2">
            <w:pPr>
              <w:suppressAutoHyphens w:val="0"/>
              <w:spacing w:before="80" w:after="80" w:line="200" w:lineRule="exact"/>
              <w:jc w:val="right"/>
              <w:rPr>
                <w:i/>
                <w:sz w:val="16"/>
                <w:lang w:val="fr-FR"/>
              </w:rPr>
            </w:pPr>
            <w:r w:rsidRPr="00FB2D58">
              <w:rPr>
                <w:i/>
                <w:iCs/>
                <w:sz w:val="16"/>
                <w:lang w:val="fr-FR"/>
              </w:rPr>
              <w:t>2011</w:t>
            </w:r>
          </w:p>
        </w:tc>
        <w:tc>
          <w:tcPr>
            <w:tcW w:w="685" w:type="dxa"/>
            <w:tcBorders>
              <w:top w:val="single" w:sz="4" w:space="0" w:color="auto"/>
              <w:bottom w:val="single" w:sz="12" w:space="0" w:color="auto"/>
            </w:tcBorders>
            <w:shd w:val="clear" w:color="auto" w:fill="auto"/>
            <w:vAlign w:val="bottom"/>
          </w:tcPr>
          <w:p w:rsidR="009950B2" w:rsidRPr="00FB2D58" w:rsidRDefault="009950B2" w:rsidP="00D578F2">
            <w:pPr>
              <w:suppressAutoHyphens w:val="0"/>
              <w:spacing w:before="80" w:after="80" w:line="200" w:lineRule="exact"/>
              <w:jc w:val="right"/>
              <w:rPr>
                <w:i/>
                <w:sz w:val="16"/>
                <w:lang w:val="fr-FR"/>
              </w:rPr>
            </w:pPr>
            <w:r w:rsidRPr="00FB2D58">
              <w:rPr>
                <w:i/>
                <w:iCs/>
                <w:sz w:val="16"/>
                <w:lang w:val="fr-FR"/>
              </w:rPr>
              <w:t>2012</w:t>
            </w:r>
          </w:p>
        </w:tc>
        <w:tc>
          <w:tcPr>
            <w:tcW w:w="685" w:type="dxa"/>
            <w:tcBorders>
              <w:top w:val="single" w:sz="4" w:space="0" w:color="auto"/>
              <w:bottom w:val="single" w:sz="12" w:space="0" w:color="auto"/>
            </w:tcBorders>
            <w:shd w:val="clear" w:color="auto" w:fill="auto"/>
            <w:vAlign w:val="bottom"/>
          </w:tcPr>
          <w:p w:rsidR="009950B2" w:rsidRPr="00FB2D58" w:rsidRDefault="009950B2" w:rsidP="00D578F2">
            <w:pPr>
              <w:suppressAutoHyphens w:val="0"/>
              <w:spacing w:before="80" w:after="80" w:line="200" w:lineRule="exact"/>
              <w:jc w:val="right"/>
              <w:rPr>
                <w:i/>
                <w:sz w:val="16"/>
                <w:lang w:val="fr-FR"/>
              </w:rPr>
            </w:pPr>
            <w:r w:rsidRPr="00FB2D58">
              <w:rPr>
                <w:i/>
                <w:iCs/>
                <w:sz w:val="16"/>
                <w:lang w:val="fr-FR"/>
              </w:rPr>
              <w:t>2013</w:t>
            </w:r>
          </w:p>
        </w:tc>
        <w:tc>
          <w:tcPr>
            <w:tcW w:w="685" w:type="dxa"/>
            <w:tcBorders>
              <w:top w:val="single" w:sz="4" w:space="0" w:color="auto"/>
              <w:bottom w:val="single" w:sz="12" w:space="0" w:color="auto"/>
            </w:tcBorders>
            <w:shd w:val="clear" w:color="auto" w:fill="auto"/>
            <w:vAlign w:val="bottom"/>
          </w:tcPr>
          <w:p w:rsidR="009950B2" w:rsidRPr="00FB2D58" w:rsidRDefault="009950B2" w:rsidP="00D578F2">
            <w:pPr>
              <w:suppressAutoHyphens w:val="0"/>
              <w:spacing w:before="80" w:after="80" w:line="200" w:lineRule="exact"/>
              <w:jc w:val="right"/>
              <w:rPr>
                <w:i/>
                <w:sz w:val="16"/>
                <w:lang w:val="fr-FR"/>
              </w:rPr>
            </w:pPr>
            <w:r w:rsidRPr="00FB2D58">
              <w:rPr>
                <w:i/>
                <w:iCs/>
                <w:sz w:val="16"/>
                <w:lang w:val="fr-FR"/>
              </w:rPr>
              <w:t>2014</w:t>
            </w:r>
          </w:p>
        </w:tc>
        <w:tc>
          <w:tcPr>
            <w:tcW w:w="685" w:type="dxa"/>
            <w:tcBorders>
              <w:top w:val="single" w:sz="4" w:space="0" w:color="auto"/>
              <w:bottom w:val="single" w:sz="12" w:space="0" w:color="auto"/>
            </w:tcBorders>
            <w:shd w:val="clear" w:color="auto" w:fill="auto"/>
            <w:vAlign w:val="bottom"/>
          </w:tcPr>
          <w:p w:rsidR="009950B2" w:rsidRPr="00FB2D58" w:rsidRDefault="009950B2" w:rsidP="00D578F2">
            <w:pPr>
              <w:suppressAutoHyphens w:val="0"/>
              <w:spacing w:before="80" w:after="80" w:line="200" w:lineRule="exact"/>
              <w:jc w:val="right"/>
              <w:rPr>
                <w:i/>
                <w:sz w:val="16"/>
                <w:lang w:val="fr-FR"/>
              </w:rPr>
            </w:pPr>
            <w:r w:rsidRPr="00FB2D58">
              <w:rPr>
                <w:i/>
                <w:iCs/>
                <w:sz w:val="16"/>
                <w:lang w:val="fr-FR"/>
              </w:rPr>
              <w:t>2015</w:t>
            </w:r>
          </w:p>
        </w:tc>
        <w:tc>
          <w:tcPr>
            <w:tcW w:w="685" w:type="dxa"/>
            <w:tcBorders>
              <w:top w:val="single" w:sz="4" w:space="0" w:color="auto"/>
              <w:bottom w:val="single" w:sz="12" w:space="0" w:color="auto"/>
            </w:tcBorders>
            <w:shd w:val="clear" w:color="auto" w:fill="auto"/>
            <w:vAlign w:val="bottom"/>
          </w:tcPr>
          <w:p w:rsidR="009950B2" w:rsidRPr="00FB2D58" w:rsidRDefault="009950B2" w:rsidP="00D578F2">
            <w:pPr>
              <w:suppressAutoHyphens w:val="0"/>
              <w:spacing w:before="80" w:after="80" w:line="200" w:lineRule="exact"/>
              <w:jc w:val="right"/>
              <w:rPr>
                <w:i/>
                <w:sz w:val="16"/>
                <w:lang w:val="fr-FR"/>
              </w:rPr>
            </w:pPr>
            <w:r w:rsidRPr="00FB2D58">
              <w:rPr>
                <w:i/>
                <w:iCs/>
                <w:sz w:val="16"/>
                <w:lang w:val="fr-FR"/>
              </w:rPr>
              <w:t>2016</w:t>
            </w:r>
          </w:p>
        </w:tc>
      </w:tr>
      <w:tr w:rsidR="00D578F2" w:rsidRPr="00FB2D58" w:rsidTr="00D578F2">
        <w:tc>
          <w:tcPr>
            <w:tcW w:w="3261" w:type="dxa"/>
            <w:tcBorders>
              <w:top w:val="single" w:sz="12" w:space="0" w:color="auto"/>
            </w:tcBorders>
            <w:shd w:val="clear" w:color="auto" w:fill="auto"/>
          </w:tcPr>
          <w:p w:rsidR="009950B2" w:rsidRPr="00FB2D58" w:rsidRDefault="009950B2" w:rsidP="00D578F2">
            <w:pPr>
              <w:suppressAutoHyphens w:val="0"/>
              <w:spacing w:before="40" w:after="40" w:line="220" w:lineRule="exact"/>
              <w:rPr>
                <w:sz w:val="18"/>
                <w:lang w:val="fr-FR"/>
              </w:rPr>
            </w:pPr>
            <w:r w:rsidRPr="00FB2D58">
              <w:rPr>
                <w:sz w:val="18"/>
                <w:lang w:val="fr-FR"/>
              </w:rPr>
              <w:t>Plaintes</w:t>
            </w:r>
          </w:p>
        </w:tc>
        <w:tc>
          <w:tcPr>
            <w:tcW w:w="684" w:type="dxa"/>
            <w:tcBorders>
              <w:top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11</w:t>
            </w:r>
          </w:p>
        </w:tc>
        <w:tc>
          <w:tcPr>
            <w:tcW w:w="685" w:type="dxa"/>
            <w:tcBorders>
              <w:top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20</w:t>
            </w:r>
          </w:p>
        </w:tc>
        <w:tc>
          <w:tcPr>
            <w:tcW w:w="685" w:type="dxa"/>
            <w:tcBorders>
              <w:top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13</w:t>
            </w:r>
          </w:p>
        </w:tc>
        <w:tc>
          <w:tcPr>
            <w:tcW w:w="685" w:type="dxa"/>
            <w:tcBorders>
              <w:top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16</w:t>
            </w:r>
          </w:p>
        </w:tc>
        <w:tc>
          <w:tcPr>
            <w:tcW w:w="685" w:type="dxa"/>
            <w:tcBorders>
              <w:top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36</w:t>
            </w:r>
          </w:p>
        </w:tc>
        <w:tc>
          <w:tcPr>
            <w:tcW w:w="685" w:type="dxa"/>
            <w:tcBorders>
              <w:top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25</w:t>
            </w:r>
          </w:p>
        </w:tc>
      </w:tr>
      <w:tr w:rsidR="00D578F2" w:rsidRPr="00FB2D58" w:rsidTr="00D578F2">
        <w:tc>
          <w:tcPr>
            <w:tcW w:w="3261" w:type="dxa"/>
            <w:shd w:val="clear" w:color="auto" w:fill="auto"/>
          </w:tcPr>
          <w:p w:rsidR="009950B2" w:rsidRPr="00FB2D58" w:rsidRDefault="009950B2" w:rsidP="00D578F2">
            <w:pPr>
              <w:suppressAutoHyphens w:val="0"/>
              <w:spacing w:before="40" w:after="40" w:line="220" w:lineRule="exact"/>
              <w:rPr>
                <w:sz w:val="18"/>
                <w:lang w:val="fr-FR"/>
              </w:rPr>
            </w:pPr>
            <w:r w:rsidRPr="00FB2D58">
              <w:rPr>
                <w:sz w:val="18"/>
                <w:lang w:val="fr-FR"/>
              </w:rPr>
              <w:t>Travailleurs non-résidents concernés</w:t>
            </w:r>
          </w:p>
        </w:tc>
        <w:tc>
          <w:tcPr>
            <w:tcW w:w="684"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13</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28</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37</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23</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179</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37</w:t>
            </w:r>
          </w:p>
        </w:tc>
      </w:tr>
      <w:tr w:rsidR="00FB2D58" w:rsidRPr="00FB2D58" w:rsidTr="00ED0543">
        <w:tc>
          <w:tcPr>
            <w:tcW w:w="3261" w:type="dxa"/>
            <w:shd w:val="clear" w:color="auto" w:fill="auto"/>
          </w:tcPr>
          <w:p w:rsidR="00FB2D58" w:rsidRPr="00FB2D58" w:rsidRDefault="00FB2D58" w:rsidP="00CE43E1">
            <w:pPr>
              <w:suppressAutoHyphens w:val="0"/>
              <w:spacing w:before="40" w:after="40" w:line="220" w:lineRule="exact"/>
              <w:ind w:left="57" w:hanging="57"/>
              <w:rPr>
                <w:sz w:val="18"/>
                <w:lang w:val="fr-FR"/>
              </w:rPr>
            </w:pPr>
            <w:r w:rsidRPr="00FB2D58">
              <w:rPr>
                <w:sz w:val="18"/>
                <w:lang w:val="fr-FR"/>
              </w:rPr>
              <w:t xml:space="preserve">État des plaintes </w:t>
            </w:r>
            <w:r w:rsidRPr="00FB2D58">
              <w:rPr>
                <w:sz w:val="18"/>
                <w:lang w:val="fr-FR"/>
              </w:rPr>
              <w:br/>
              <w:t>(travailleurs non-résidents concernés) :</w:t>
            </w:r>
          </w:p>
        </w:tc>
        <w:tc>
          <w:tcPr>
            <w:tcW w:w="4109" w:type="dxa"/>
            <w:gridSpan w:val="6"/>
            <w:shd w:val="clear" w:color="auto" w:fill="auto"/>
            <w:vAlign w:val="bottom"/>
          </w:tcPr>
          <w:p w:rsidR="00FB2D58" w:rsidRPr="00FB2D58" w:rsidRDefault="00FB2D58" w:rsidP="00D578F2">
            <w:pPr>
              <w:suppressAutoHyphens w:val="0"/>
              <w:spacing w:before="40" w:after="40" w:line="220" w:lineRule="exact"/>
              <w:jc w:val="right"/>
              <w:rPr>
                <w:sz w:val="18"/>
                <w:lang w:val="fr-FR"/>
              </w:rPr>
            </w:pPr>
          </w:p>
        </w:tc>
      </w:tr>
      <w:tr w:rsidR="00D578F2" w:rsidRPr="00FB2D58" w:rsidTr="00D578F2">
        <w:tc>
          <w:tcPr>
            <w:tcW w:w="3261" w:type="dxa"/>
            <w:shd w:val="clear" w:color="auto" w:fill="auto"/>
          </w:tcPr>
          <w:p w:rsidR="009950B2" w:rsidRPr="00FB2D58" w:rsidRDefault="009950B2" w:rsidP="00FB2D58">
            <w:pPr>
              <w:suppressAutoHyphens w:val="0"/>
              <w:spacing w:before="40" w:after="40" w:line="220" w:lineRule="exact"/>
              <w:ind w:left="57" w:firstLine="57"/>
              <w:rPr>
                <w:sz w:val="18"/>
                <w:lang w:val="fr-FR"/>
              </w:rPr>
            </w:pPr>
            <w:r w:rsidRPr="00FB2D58">
              <w:rPr>
                <w:sz w:val="18"/>
                <w:lang w:val="fr-FR"/>
              </w:rPr>
              <w:t>Accueillies</w:t>
            </w:r>
          </w:p>
        </w:tc>
        <w:tc>
          <w:tcPr>
            <w:tcW w:w="684"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13</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27</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11</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16</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161</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25</w:t>
            </w:r>
          </w:p>
        </w:tc>
      </w:tr>
      <w:tr w:rsidR="00D578F2" w:rsidRPr="00FB2D58" w:rsidTr="00D578F2">
        <w:tc>
          <w:tcPr>
            <w:tcW w:w="3261" w:type="dxa"/>
            <w:shd w:val="clear" w:color="auto" w:fill="auto"/>
          </w:tcPr>
          <w:p w:rsidR="009950B2" w:rsidRPr="00FB2D58" w:rsidRDefault="009950B2" w:rsidP="00FB2D58">
            <w:pPr>
              <w:suppressAutoHyphens w:val="0"/>
              <w:spacing w:before="40" w:after="40" w:line="220" w:lineRule="exact"/>
              <w:ind w:left="57" w:firstLine="57"/>
              <w:rPr>
                <w:sz w:val="18"/>
                <w:lang w:val="fr-FR"/>
              </w:rPr>
            </w:pPr>
            <w:r w:rsidRPr="00FB2D58">
              <w:rPr>
                <w:sz w:val="18"/>
                <w:lang w:val="fr-FR"/>
              </w:rPr>
              <w:t>Rejetées</w:t>
            </w:r>
          </w:p>
        </w:tc>
        <w:tc>
          <w:tcPr>
            <w:tcW w:w="684"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0</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26</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5</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18</w:t>
            </w:r>
          </w:p>
        </w:tc>
        <w:tc>
          <w:tcPr>
            <w:tcW w:w="685" w:type="dxa"/>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5</w:t>
            </w:r>
          </w:p>
        </w:tc>
      </w:tr>
      <w:tr w:rsidR="00D578F2" w:rsidRPr="00FB2D58" w:rsidTr="00D578F2">
        <w:tc>
          <w:tcPr>
            <w:tcW w:w="3261" w:type="dxa"/>
            <w:tcBorders>
              <w:bottom w:val="single" w:sz="12" w:space="0" w:color="auto"/>
            </w:tcBorders>
            <w:shd w:val="clear" w:color="auto" w:fill="auto"/>
          </w:tcPr>
          <w:p w:rsidR="009950B2" w:rsidRPr="00FB2D58" w:rsidRDefault="009950B2" w:rsidP="00FB2D58">
            <w:pPr>
              <w:suppressAutoHyphens w:val="0"/>
              <w:spacing w:before="40" w:after="40" w:line="220" w:lineRule="exact"/>
              <w:ind w:firstLine="57"/>
              <w:rPr>
                <w:sz w:val="18"/>
                <w:lang w:val="fr-FR"/>
              </w:rPr>
            </w:pPr>
            <w:r w:rsidRPr="00FB2D58">
              <w:rPr>
                <w:sz w:val="18"/>
                <w:lang w:val="fr-FR"/>
              </w:rPr>
              <w:t>Sous enquête</w:t>
            </w:r>
          </w:p>
        </w:tc>
        <w:tc>
          <w:tcPr>
            <w:tcW w:w="684" w:type="dxa"/>
            <w:tcBorders>
              <w:bottom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0</w:t>
            </w:r>
          </w:p>
        </w:tc>
        <w:tc>
          <w:tcPr>
            <w:tcW w:w="685" w:type="dxa"/>
            <w:tcBorders>
              <w:bottom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0</w:t>
            </w:r>
          </w:p>
        </w:tc>
        <w:tc>
          <w:tcPr>
            <w:tcW w:w="685" w:type="dxa"/>
            <w:tcBorders>
              <w:bottom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0</w:t>
            </w:r>
          </w:p>
        </w:tc>
        <w:tc>
          <w:tcPr>
            <w:tcW w:w="685" w:type="dxa"/>
            <w:tcBorders>
              <w:bottom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0</w:t>
            </w:r>
          </w:p>
        </w:tc>
        <w:tc>
          <w:tcPr>
            <w:tcW w:w="685" w:type="dxa"/>
            <w:tcBorders>
              <w:bottom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0</w:t>
            </w:r>
          </w:p>
        </w:tc>
        <w:tc>
          <w:tcPr>
            <w:tcW w:w="685" w:type="dxa"/>
            <w:tcBorders>
              <w:bottom w:val="single" w:sz="12" w:space="0" w:color="auto"/>
            </w:tcBorders>
            <w:shd w:val="clear" w:color="auto" w:fill="auto"/>
            <w:vAlign w:val="bottom"/>
          </w:tcPr>
          <w:p w:rsidR="009950B2" w:rsidRPr="00FB2D58" w:rsidRDefault="009950B2" w:rsidP="00D578F2">
            <w:pPr>
              <w:suppressAutoHyphens w:val="0"/>
              <w:spacing w:before="40" w:after="40" w:line="220" w:lineRule="exact"/>
              <w:jc w:val="right"/>
              <w:rPr>
                <w:sz w:val="18"/>
                <w:lang w:val="fr-FR"/>
              </w:rPr>
            </w:pPr>
            <w:r w:rsidRPr="00FB2D58">
              <w:rPr>
                <w:sz w:val="18"/>
                <w:lang w:val="fr-FR"/>
              </w:rPr>
              <w:t>7</w:t>
            </w:r>
          </w:p>
        </w:tc>
      </w:tr>
    </w:tbl>
    <w:p w:rsidR="009950B2" w:rsidRPr="00FB2D58" w:rsidRDefault="009950B2" w:rsidP="00D578F2">
      <w:pPr>
        <w:pStyle w:val="SingleTxtG"/>
        <w:spacing w:before="120" w:after="240"/>
        <w:ind w:firstLine="170"/>
        <w:rPr>
          <w:sz w:val="18"/>
          <w:szCs w:val="18"/>
          <w:lang w:val="fr-FR"/>
        </w:rPr>
      </w:pPr>
      <w:r w:rsidRPr="00FB2D58">
        <w:rPr>
          <w:i/>
          <w:sz w:val="18"/>
          <w:szCs w:val="18"/>
          <w:lang w:val="fr-FR"/>
        </w:rPr>
        <w:t>Source</w:t>
      </w:r>
      <w:r w:rsidRPr="00FB2D58">
        <w:rPr>
          <w:sz w:val="18"/>
          <w:szCs w:val="18"/>
          <w:lang w:val="fr-FR"/>
        </w:rPr>
        <w:t> : Bureau du travail.</w:t>
      </w:r>
    </w:p>
    <w:p w:rsidR="009950B2" w:rsidRPr="00FB2D58" w:rsidRDefault="009950B2" w:rsidP="00D578F2">
      <w:pPr>
        <w:pStyle w:val="H23G"/>
        <w:rPr>
          <w:sz w:val="18"/>
          <w:lang w:val="fr-FR"/>
        </w:rPr>
      </w:pPr>
      <w:r w:rsidRPr="00FB2D58">
        <w:rPr>
          <w:lang w:val="fr-FR"/>
        </w:rPr>
        <w:tab/>
      </w:r>
      <w:r w:rsidRPr="00FB2D58">
        <w:rPr>
          <w:lang w:val="fr-FR"/>
        </w:rPr>
        <w:tab/>
        <w:t>Conflits du travail concernant des travailleurs non-résidents</w:t>
      </w:r>
    </w:p>
    <w:tbl>
      <w:tblPr>
        <w:tblW w:w="7370" w:type="dxa"/>
        <w:tblInd w:w="1134" w:type="dxa"/>
        <w:tblLayout w:type="fixed"/>
        <w:tblCellMar>
          <w:left w:w="0" w:type="dxa"/>
          <w:right w:w="0" w:type="dxa"/>
        </w:tblCellMar>
        <w:tblLook w:val="04A0" w:firstRow="1" w:lastRow="0" w:firstColumn="1" w:lastColumn="0" w:noHBand="0" w:noVBand="1"/>
      </w:tblPr>
      <w:tblGrid>
        <w:gridCol w:w="2968"/>
        <w:gridCol w:w="733"/>
        <w:gridCol w:w="734"/>
        <w:gridCol w:w="734"/>
        <w:gridCol w:w="733"/>
        <w:gridCol w:w="734"/>
        <w:gridCol w:w="734"/>
      </w:tblGrid>
      <w:tr w:rsidR="009950B2" w:rsidRPr="00FB2D58" w:rsidTr="00CE43E1">
        <w:trPr>
          <w:tblHeader/>
        </w:trPr>
        <w:tc>
          <w:tcPr>
            <w:tcW w:w="2968"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rPr>
                <w:i/>
                <w:sz w:val="16"/>
                <w:lang w:val="fr-FR"/>
              </w:rPr>
            </w:pPr>
          </w:p>
        </w:tc>
        <w:tc>
          <w:tcPr>
            <w:tcW w:w="733"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iCs/>
                <w:sz w:val="16"/>
                <w:lang w:val="fr-FR"/>
              </w:rPr>
              <w:t>2011</w:t>
            </w:r>
          </w:p>
        </w:tc>
        <w:tc>
          <w:tcPr>
            <w:tcW w:w="734"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iCs/>
                <w:sz w:val="16"/>
                <w:lang w:val="fr-FR"/>
              </w:rPr>
              <w:t>2012</w:t>
            </w:r>
          </w:p>
        </w:tc>
        <w:tc>
          <w:tcPr>
            <w:tcW w:w="734"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iCs/>
                <w:sz w:val="16"/>
                <w:lang w:val="fr-FR"/>
              </w:rPr>
              <w:t>2013</w:t>
            </w:r>
          </w:p>
        </w:tc>
        <w:tc>
          <w:tcPr>
            <w:tcW w:w="733"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iCs/>
                <w:sz w:val="16"/>
                <w:lang w:val="fr-FR"/>
              </w:rPr>
              <w:t>2014</w:t>
            </w:r>
          </w:p>
        </w:tc>
        <w:tc>
          <w:tcPr>
            <w:tcW w:w="734"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iCs/>
                <w:sz w:val="16"/>
                <w:lang w:val="fr-FR"/>
              </w:rPr>
              <w:t>2015</w:t>
            </w:r>
          </w:p>
        </w:tc>
        <w:tc>
          <w:tcPr>
            <w:tcW w:w="734"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iCs/>
                <w:sz w:val="16"/>
                <w:lang w:val="fr-FR"/>
              </w:rPr>
              <w:t>2016</w:t>
            </w:r>
          </w:p>
        </w:tc>
      </w:tr>
      <w:tr w:rsidR="009950B2" w:rsidRPr="00FB2D58" w:rsidTr="00CE43E1">
        <w:tc>
          <w:tcPr>
            <w:tcW w:w="2968" w:type="dxa"/>
            <w:tcBorders>
              <w:top w:val="single" w:sz="12" w:space="0" w:color="auto"/>
            </w:tcBorders>
            <w:shd w:val="clear" w:color="auto" w:fill="auto"/>
          </w:tcPr>
          <w:p w:rsidR="009950B2" w:rsidRPr="00FB2D58" w:rsidRDefault="009950B2" w:rsidP="00CE43E1">
            <w:pPr>
              <w:suppressAutoHyphens w:val="0"/>
              <w:spacing w:before="40" w:after="40" w:line="220" w:lineRule="exact"/>
              <w:rPr>
                <w:sz w:val="18"/>
                <w:lang w:val="fr-FR"/>
              </w:rPr>
            </w:pPr>
            <w:r w:rsidRPr="00FB2D58">
              <w:rPr>
                <w:sz w:val="18"/>
                <w:lang w:val="fr-FR"/>
              </w:rPr>
              <w:t>Plaintes</w:t>
            </w:r>
          </w:p>
        </w:tc>
        <w:tc>
          <w:tcPr>
            <w:tcW w:w="733"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560</w:t>
            </w:r>
          </w:p>
        </w:tc>
        <w:tc>
          <w:tcPr>
            <w:tcW w:w="734"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717</w:t>
            </w:r>
          </w:p>
        </w:tc>
        <w:tc>
          <w:tcPr>
            <w:tcW w:w="734"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638</w:t>
            </w:r>
          </w:p>
        </w:tc>
        <w:tc>
          <w:tcPr>
            <w:tcW w:w="733"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819</w:t>
            </w:r>
          </w:p>
        </w:tc>
        <w:tc>
          <w:tcPr>
            <w:tcW w:w="734"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1 337</w:t>
            </w:r>
          </w:p>
        </w:tc>
        <w:tc>
          <w:tcPr>
            <w:tcW w:w="734"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1 156</w:t>
            </w:r>
          </w:p>
        </w:tc>
      </w:tr>
      <w:tr w:rsidR="009950B2" w:rsidRPr="00FB2D58" w:rsidTr="00CE43E1">
        <w:tc>
          <w:tcPr>
            <w:tcW w:w="2968" w:type="dxa"/>
            <w:tcBorders>
              <w:bottom w:val="single" w:sz="12" w:space="0" w:color="auto"/>
            </w:tcBorders>
            <w:shd w:val="clear" w:color="auto" w:fill="auto"/>
          </w:tcPr>
          <w:p w:rsidR="009950B2" w:rsidRPr="00FB2D58" w:rsidRDefault="009950B2" w:rsidP="00CE43E1">
            <w:pPr>
              <w:suppressAutoHyphens w:val="0"/>
              <w:spacing w:before="40" w:after="40" w:line="220" w:lineRule="exact"/>
              <w:rPr>
                <w:sz w:val="18"/>
                <w:lang w:val="fr-FR"/>
              </w:rPr>
            </w:pPr>
            <w:r w:rsidRPr="00FB2D58">
              <w:rPr>
                <w:sz w:val="18"/>
                <w:lang w:val="fr-FR"/>
              </w:rPr>
              <w:t>Travailleurs non-résidents concernés</w:t>
            </w:r>
          </w:p>
        </w:tc>
        <w:tc>
          <w:tcPr>
            <w:tcW w:w="733"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1 369</w:t>
            </w:r>
          </w:p>
        </w:tc>
        <w:tc>
          <w:tcPr>
            <w:tcW w:w="734"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1 462</w:t>
            </w:r>
          </w:p>
        </w:tc>
        <w:tc>
          <w:tcPr>
            <w:tcW w:w="734"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1 243</w:t>
            </w:r>
          </w:p>
        </w:tc>
        <w:tc>
          <w:tcPr>
            <w:tcW w:w="733"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1 834</w:t>
            </w:r>
          </w:p>
        </w:tc>
        <w:tc>
          <w:tcPr>
            <w:tcW w:w="734"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4 175</w:t>
            </w:r>
          </w:p>
        </w:tc>
        <w:tc>
          <w:tcPr>
            <w:tcW w:w="734"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2 834</w:t>
            </w:r>
          </w:p>
        </w:tc>
      </w:tr>
    </w:tbl>
    <w:p w:rsidR="009950B2" w:rsidRPr="00FB2D58" w:rsidRDefault="009950B2" w:rsidP="009950B2">
      <w:pPr>
        <w:pStyle w:val="SingleTxtG"/>
        <w:rPr>
          <w:lang w:val="fr-FR"/>
        </w:rPr>
      </w:pPr>
    </w:p>
    <w:tbl>
      <w:tblPr>
        <w:tblW w:w="7370" w:type="dxa"/>
        <w:tblInd w:w="1134" w:type="dxa"/>
        <w:tblLayout w:type="fixed"/>
        <w:tblCellMar>
          <w:left w:w="0" w:type="dxa"/>
          <w:right w:w="0" w:type="dxa"/>
        </w:tblCellMar>
        <w:tblLook w:val="04A0" w:firstRow="1" w:lastRow="0" w:firstColumn="1" w:lastColumn="0" w:noHBand="0" w:noVBand="1"/>
      </w:tblPr>
      <w:tblGrid>
        <w:gridCol w:w="1401"/>
        <w:gridCol w:w="434"/>
        <w:gridCol w:w="542"/>
        <w:gridCol w:w="434"/>
        <w:gridCol w:w="507"/>
        <w:gridCol w:w="506"/>
        <w:gridCol w:w="507"/>
        <w:gridCol w:w="506"/>
        <w:gridCol w:w="507"/>
        <w:gridCol w:w="506"/>
        <w:gridCol w:w="507"/>
        <w:gridCol w:w="506"/>
        <w:gridCol w:w="507"/>
      </w:tblGrid>
      <w:tr w:rsidR="009950B2" w:rsidRPr="00FB2D58" w:rsidTr="00CE43E1">
        <w:trPr>
          <w:tblHeader/>
        </w:trPr>
        <w:tc>
          <w:tcPr>
            <w:tcW w:w="1843"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rPr>
                <w:i/>
                <w:sz w:val="16"/>
                <w:lang w:val="fr-FR"/>
              </w:rPr>
            </w:pPr>
            <w:r w:rsidRPr="00FB2D58">
              <w:rPr>
                <w:i/>
                <w:sz w:val="16"/>
                <w:lang w:val="fr-FR"/>
              </w:rPr>
              <w:t>Dix principaux motifs de plainte (selon les données de</w:t>
            </w:r>
            <w:r w:rsidR="00CE43E1" w:rsidRPr="00FB2D58">
              <w:rPr>
                <w:i/>
                <w:sz w:val="16"/>
                <w:lang w:val="fr-FR"/>
              </w:rPr>
              <w:t xml:space="preserve"> </w:t>
            </w:r>
            <w:r w:rsidRPr="00FB2D58">
              <w:rPr>
                <w:i/>
                <w:sz w:val="16"/>
                <w:lang w:val="fr-FR"/>
              </w:rPr>
              <w:t>2016)</w:t>
            </w:r>
          </w:p>
        </w:tc>
        <w:tc>
          <w:tcPr>
            <w:tcW w:w="567"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sz w:val="16"/>
                <w:lang w:val="fr-FR"/>
              </w:rPr>
              <w:t>Nbre</w:t>
            </w:r>
          </w:p>
        </w:tc>
        <w:tc>
          <w:tcPr>
            <w:tcW w:w="709" w:type="dxa"/>
            <w:tcBorders>
              <w:top w:val="single" w:sz="4" w:space="0" w:color="auto"/>
              <w:bottom w:val="single" w:sz="12" w:space="0" w:color="auto"/>
            </w:tcBorders>
            <w:shd w:val="clear" w:color="auto" w:fill="auto"/>
            <w:vAlign w:val="bottom"/>
          </w:tcPr>
          <w:p w:rsidR="009950B2" w:rsidRPr="00FB2D58" w:rsidRDefault="00CE43E1" w:rsidP="00CE43E1">
            <w:pPr>
              <w:suppressAutoHyphens w:val="0"/>
              <w:spacing w:before="80" w:after="80" w:line="200" w:lineRule="exact"/>
              <w:jc w:val="right"/>
              <w:rPr>
                <w:i/>
                <w:sz w:val="16"/>
                <w:lang w:val="fr-FR"/>
              </w:rPr>
            </w:pPr>
            <w:r w:rsidRPr="00FB2D58">
              <w:rPr>
                <w:i/>
                <w:sz w:val="16"/>
                <w:lang w:val="fr-FR"/>
              </w:rPr>
              <w:t xml:space="preserve">En </w:t>
            </w:r>
            <w:r w:rsidR="009950B2" w:rsidRPr="00FB2D58">
              <w:rPr>
                <w:i/>
                <w:sz w:val="16"/>
                <w:lang w:val="fr-FR"/>
              </w:rPr>
              <w:t>%</w:t>
            </w:r>
          </w:p>
        </w:tc>
        <w:tc>
          <w:tcPr>
            <w:tcW w:w="566"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CE43E1" w:rsidP="00CE43E1">
            <w:pPr>
              <w:suppressAutoHyphens w:val="0"/>
              <w:spacing w:before="80" w:after="80" w:line="200" w:lineRule="exact"/>
              <w:jc w:val="right"/>
              <w:rPr>
                <w:i/>
                <w:sz w:val="16"/>
                <w:lang w:val="fr-FR"/>
              </w:rPr>
            </w:pPr>
            <w:r w:rsidRPr="00FB2D58">
              <w:rPr>
                <w:i/>
                <w:sz w:val="16"/>
                <w:lang w:val="fr-FR"/>
              </w:rPr>
              <w:t>En %</w:t>
            </w:r>
          </w:p>
        </w:tc>
        <w:tc>
          <w:tcPr>
            <w:tcW w:w="661"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CE43E1" w:rsidP="00CE43E1">
            <w:pPr>
              <w:suppressAutoHyphens w:val="0"/>
              <w:spacing w:before="80" w:after="80" w:line="200" w:lineRule="exact"/>
              <w:jc w:val="right"/>
              <w:rPr>
                <w:i/>
                <w:sz w:val="16"/>
                <w:lang w:val="fr-FR"/>
              </w:rPr>
            </w:pPr>
            <w:r w:rsidRPr="00FB2D58">
              <w:rPr>
                <w:i/>
                <w:sz w:val="16"/>
                <w:lang w:val="fr-FR"/>
              </w:rPr>
              <w:t>En %</w:t>
            </w:r>
          </w:p>
        </w:tc>
        <w:tc>
          <w:tcPr>
            <w:tcW w:w="661"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CE43E1" w:rsidP="00CE43E1">
            <w:pPr>
              <w:suppressAutoHyphens w:val="0"/>
              <w:spacing w:before="80" w:after="80" w:line="200" w:lineRule="exact"/>
              <w:jc w:val="right"/>
              <w:rPr>
                <w:i/>
                <w:sz w:val="16"/>
                <w:lang w:val="fr-FR"/>
              </w:rPr>
            </w:pPr>
            <w:r w:rsidRPr="00FB2D58">
              <w:rPr>
                <w:i/>
                <w:sz w:val="16"/>
                <w:lang w:val="fr-FR"/>
              </w:rPr>
              <w:t>En %</w:t>
            </w:r>
          </w:p>
        </w:tc>
        <w:tc>
          <w:tcPr>
            <w:tcW w:w="661"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CE43E1" w:rsidP="00CE43E1">
            <w:pPr>
              <w:suppressAutoHyphens w:val="0"/>
              <w:spacing w:before="80" w:after="80" w:line="200" w:lineRule="exact"/>
              <w:jc w:val="right"/>
              <w:rPr>
                <w:i/>
                <w:sz w:val="16"/>
                <w:lang w:val="fr-FR"/>
              </w:rPr>
            </w:pPr>
            <w:r w:rsidRPr="00FB2D58">
              <w:rPr>
                <w:i/>
                <w:sz w:val="16"/>
                <w:lang w:val="fr-FR"/>
              </w:rPr>
              <w:t>En %</w:t>
            </w:r>
          </w:p>
        </w:tc>
        <w:tc>
          <w:tcPr>
            <w:tcW w:w="661" w:type="dxa"/>
            <w:tcBorders>
              <w:top w:val="single" w:sz="4" w:space="0" w:color="auto"/>
              <w:bottom w:val="single" w:sz="12" w:space="0" w:color="auto"/>
            </w:tcBorders>
            <w:shd w:val="clear" w:color="auto" w:fill="auto"/>
            <w:vAlign w:val="bottom"/>
          </w:tcPr>
          <w:p w:rsidR="009950B2" w:rsidRPr="00FB2D58" w:rsidRDefault="009950B2" w:rsidP="00CE43E1">
            <w:pPr>
              <w:suppressAutoHyphens w:val="0"/>
              <w:spacing w:before="80" w:after="80" w:line="200" w:lineRule="exact"/>
              <w:jc w:val="right"/>
              <w:rPr>
                <w:i/>
                <w:sz w:val="16"/>
                <w:lang w:val="fr-FR"/>
              </w:rPr>
            </w:pPr>
            <w:r w:rsidRPr="00FB2D58">
              <w:rPr>
                <w:i/>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CE43E1" w:rsidP="00CE43E1">
            <w:pPr>
              <w:suppressAutoHyphens w:val="0"/>
              <w:spacing w:before="80" w:after="80" w:line="200" w:lineRule="exact"/>
              <w:jc w:val="right"/>
              <w:rPr>
                <w:i/>
                <w:sz w:val="16"/>
                <w:lang w:val="fr-FR"/>
              </w:rPr>
            </w:pPr>
            <w:r w:rsidRPr="00FB2D58">
              <w:rPr>
                <w:i/>
                <w:sz w:val="16"/>
                <w:lang w:val="fr-FR"/>
              </w:rPr>
              <w:t>En %</w:t>
            </w:r>
          </w:p>
        </w:tc>
      </w:tr>
      <w:tr w:rsidR="009950B2" w:rsidRPr="00FB2D58" w:rsidTr="00CE43E1">
        <w:tc>
          <w:tcPr>
            <w:tcW w:w="1843" w:type="dxa"/>
            <w:tcBorders>
              <w:top w:val="single" w:sz="12" w:space="0" w:color="auto"/>
            </w:tcBorders>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Salaire</w:t>
            </w:r>
          </w:p>
        </w:tc>
        <w:tc>
          <w:tcPr>
            <w:tcW w:w="567"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437</w:t>
            </w:r>
          </w:p>
        </w:tc>
        <w:tc>
          <w:tcPr>
            <w:tcW w:w="709"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10 %</w:t>
            </w:r>
          </w:p>
        </w:tc>
        <w:tc>
          <w:tcPr>
            <w:tcW w:w="566"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771</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16 %</w:t>
            </w:r>
          </w:p>
        </w:tc>
        <w:tc>
          <w:tcPr>
            <w:tcW w:w="661"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486</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12 %</w:t>
            </w:r>
          </w:p>
        </w:tc>
        <w:tc>
          <w:tcPr>
            <w:tcW w:w="661"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938</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18 %</w:t>
            </w:r>
          </w:p>
        </w:tc>
        <w:tc>
          <w:tcPr>
            <w:tcW w:w="661"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2 596</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19 %</w:t>
            </w:r>
          </w:p>
        </w:tc>
        <w:tc>
          <w:tcPr>
            <w:tcW w:w="661"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1 254</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15 %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Congés légaux</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288</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326</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327</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395</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1 498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11 %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1 081</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13 %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Congé hebdomadaire</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383</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459</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374</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530</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10 %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1 671</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12 %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1 032</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12 %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Compensation des</w:t>
            </w:r>
            <w:r w:rsidR="00CE43E1" w:rsidRPr="00FB2D58">
              <w:rPr>
                <w:sz w:val="18"/>
                <w:lang w:val="fr-FR"/>
              </w:rPr>
              <w:t> </w:t>
            </w:r>
            <w:r w:rsidRPr="00FB2D58">
              <w:rPr>
                <w:sz w:val="18"/>
                <w:lang w:val="fr-FR"/>
              </w:rPr>
              <w:t>heures supplémentaires</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746</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17 %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608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12 %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514</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13 %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654</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12 %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1 515</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11 %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1 048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12 %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Congé annuel</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257</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261</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187</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288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934</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707</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Indemnité de licenciement</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200</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356</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308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455</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895</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649</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Suspension</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138</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205</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199</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343</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w:t>
            </w:r>
            <w:r w:rsidR="00FB2D58">
              <w:rPr>
                <w:sz w:val="18"/>
                <w:lang w:val="fr-FR"/>
              </w:rPr>
              <w:t> </w:t>
            </w:r>
            <w:r w:rsidRPr="00FB2D58">
              <w:rPr>
                <w:sz w:val="18"/>
                <w:lang w:val="fr-FR"/>
              </w:rPr>
              <w:t>098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604</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Préavis</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97</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245</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315</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385</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688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466</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Logement</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430</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10 %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298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206</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440</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887</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505</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Frais de transport vers le pays d’origine</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195</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252</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228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258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483</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262</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3 %</w:t>
            </w:r>
          </w:p>
        </w:tc>
      </w:tr>
      <w:tr w:rsidR="009950B2" w:rsidRPr="00FB2D58" w:rsidTr="00CE43E1">
        <w:tc>
          <w:tcPr>
            <w:tcW w:w="1843" w:type="dxa"/>
            <w:tcBorders>
              <w:bottom w:val="single" w:sz="4" w:space="0" w:color="auto"/>
            </w:tcBorders>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Autres</w:t>
            </w:r>
          </w:p>
        </w:tc>
        <w:tc>
          <w:tcPr>
            <w:tcW w:w="567"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1 180</w:t>
            </w:r>
          </w:p>
        </w:tc>
        <w:tc>
          <w:tcPr>
            <w:tcW w:w="709"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27 %</w:t>
            </w:r>
          </w:p>
        </w:tc>
        <w:tc>
          <w:tcPr>
            <w:tcW w:w="566"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1 191</w:t>
            </w:r>
          </w:p>
        </w:tc>
        <w:tc>
          <w:tcPr>
            <w:tcW w:w="662"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24 %</w:t>
            </w:r>
          </w:p>
        </w:tc>
        <w:tc>
          <w:tcPr>
            <w:tcW w:w="661"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908</w:t>
            </w:r>
          </w:p>
        </w:tc>
        <w:tc>
          <w:tcPr>
            <w:tcW w:w="662"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22 %</w:t>
            </w:r>
          </w:p>
        </w:tc>
        <w:tc>
          <w:tcPr>
            <w:tcW w:w="661"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665</w:t>
            </w:r>
          </w:p>
        </w:tc>
        <w:tc>
          <w:tcPr>
            <w:tcW w:w="662"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12 %</w:t>
            </w:r>
          </w:p>
        </w:tc>
        <w:tc>
          <w:tcPr>
            <w:tcW w:w="661"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1 668</w:t>
            </w:r>
          </w:p>
        </w:tc>
        <w:tc>
          <w:tcPr>
            <w:tcW w:w="662"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12 %</w:t>
            </w:r>
          </w:p>
        </w:tc>
        <w:tc>
          <w:tcPr>
            <w:tcW w:w="661"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783</w:t>
            </w:r>
          </w:p>
        </w:tc>
        <w:tc>
          <w:tcPr>
            <w:tcW w:w="662" w:type="dxa"/>
            <w:tcBorders>
              <w:bottom w:val="single" w:sz="4"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9 %</w:t>
            </w:r>
          </w:p>
        </w:tc>
      </w:tr>
      <w:tr w:rsidR="009950B2" w:rsidRPr="00FB2D58" w:rsidTr="00FB2D58">
        <w:tc>
          <w:tcPr>
            <w:tcW w:w="1843" w:type="dxa"/>
            <w:tcBorders>
              <w:top w:val="single" w:sz="4" w:space="0" w:color="auto"/>
              <w:bottom w:val="single" w:sz="4" w:space="0" w:color="auto"/>
            </w:tcBorders>
            <w:shd w:val="clear" w:color="auto" w:fill="auto"/>
          </w:tcPr>
          <w:p w:rsidR="009950B2" w:rsidRPr="00FB2D58" w:rsidRDefault="009950B2" w:rsidP="00CE43E1">
            <w:pPr>
              <w:suppressAutoHyphens w:val="0"/>
              <w:spacing w:before="80" w:after="80" w:line="220" w:lineRule="exact"/>
              <w:ind w:left="283"/>
              <w:rPr>
                <w:b/>
                <w:sz w:val="18"/>
                <w:lang w:val="fr-FR"/>
              </w:rPr>
            </w:pPr>
            <w:r w:rsidRPr="00FB2D58">
              <w:rPr>
                <w:b/>
                <w:sz w:val="18"/>
                <w:lang w:val="fr-FR"/>
              </w:rPr>
              <w:t>Total</w:t>
            </w:r>
          </w:p>
        </w:tc>
        <w:tc>
          <w:tcPr>
            <w:tcW w:w="567"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4 351</w:t>
            </w:r>
          </w:p>
        </w:tc>
        <w:tc>
          <w:tcPr>
            <w:tcW w:w="709"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100 %</w:t>
            </w:r>
          </w:p>
        </w:tc>
        <w:tc>
          <w:tcPr>
            <w:tcW w:w="566"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4 972</w:t>
            </w:r>
          </w:p>
        </w:tc>
        <w:tc>
          <w:tcPr>
            <w:tcW w:w="662"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100 %</w:t>
            </w:r>
          </w:p>
        </w:tc>
        <w:tc>
          <w:tcPr>
            <w:tcW w:w="661"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4 052</w:t>
            </w:r>
          </w:p>
        </w:tc>
        <w:tc>
          <w:tcPr>
            <w:tcW w:w="662"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100 %</w:t>
            </w:r>
          </w:p>
        </w:tc>
        <w:tc>
          <w:tcPr>
            <w:tcW w:w="661"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5 351</w:t>
            </w:r>
          </w:p>
        </w:tc>
        <w:tc>
          <w:tcPr>
            <w:tcW w:w="662"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100 %</w:t>
            </w:r>
          </w:p>
        </w:tc>
        <w:tc>
          <w:tcPr>
            <w:tcW w:w="661"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13 933</w:t>
            </w:r>
          </w:p>
        </w:tc>
        <w:tc>
          <w:tcPr>
            <w:tcW w:w="662"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100 %</w:t>
            </w:r>
          </w:p>
        </w:tc>
        <w:tc>
          <w:tcPr>
            <w:tcW w:w="661"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8 391</w:t>
            </w:r>
          </w:p>
        </w:tc>
        <w:tc>
          <w:tcPr>
            <w:tcW w:w="662" w:type="dxa"/>
            <w:tcBorders>
              <w:top w:val="single" w:sz="4" w:space="0" w:color="auto"/>
              <w:bottom w:val="single" w:sz="4" w:space="0" w:color="auto"/>
            </w:tcBorders>
            <w:shd w:val="clear" w:color="auto" w:fill="auto"/>
            <w:vAlign w:val="bottom"/>
          </w:tcPr>
          <w:p w:rsidR="009950B2" w:rsidRPr="00FB2D58" w:rsidRDefault="009950B2" w:rsidP="00CE43E1">
            <w:pPr>
              <w:suppressAutoHyphens w:val="0"/>
              <w:spacing w:before="80" w:after="80" w:line="220" w:lineRule="exact"/>
              <w:jc w:val="right"/>
              <w:rPr>
                <w:b/>
                <w:sz w:val="18"/>
                <w:lang w:val="fr-FR"/>
              </w:rPr>
            </w:pPr>
            <w:r w:rsidRPr="00FB2D58">
              <w:rPr>
                <w:b/>
                <w:sz w:val="18"/>
                <w:lang w:val="fr-FR"/>
              </w:rPr>
              <w:t>100 %</w:t>
            </w:r>
          </w:p>
        </w:tc>
      </w:tr>
      <w:tr w:rsidR="009950B2" w:rsidRPr="00FB2D58" w:rsidTr="00FB2D58">
        <w:tc>
          <w:tcPr>
            <w:tcW w:w="1843" w:type="dxa"/>
            <w:tcBorders>
              <w:top w:val="single" w:sz="4" w:space="0" w:color="auto"/>
              <w:bottom w:val="single" w:sz="12" w:space="0" w:color="auto"/>
            </w:tcBorders>
            <w:shd w:val="clear" w:color="auto" w:fill="auto"/>
          </w:tcPr>
          <w:p w:rsidR="009950B2" w:rsidRPr="00FB2D58" w:rsidRDefault="009950B2"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État des plaintes</w:t>
            </w:r>
          </w:p>
        </w:tc>
        <w:tc>
          <w:tcPr>
            <w:tcW w:w="567" w:type="dxa"/>
            <w:tcBorders>
              <w:top w:val="single" w:sz="4" w:space="0" w:color="auto"/>
              <w:bottom w:val="single" w:sz="12" w:space="0" w:color="auto"/>
            </w:tcBorders>
            <w:shd w:val="clear" w:color="auto" w:fill="auto"/>
            <w:vAlign w:val="bottom"/>
          </w:tcPr>
          <w:p w:rsidR="009950B2" w:rsidRPr="00FB2D58" w:rsidRDefault="009950B2"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Nbre</w:t>
            </w:r>
          </w:p>
        </w:tc>
        <w:tc>
          <w:tcPr>
            <w:tcW w:w="709" w:type="dxa"/>
            <w:tcBorders>
              <w:top w:val="single" w:sz="4" w:space="0" w:color="auto"/>
              <w:bottom w:val="single" w:sz="12" w:space="0" w:color="auto"/>
            </w:tcBorders>
            <w:shd w:val="clear" w:color="auto" w:fill="auto"/>
            <w:vAlign w:val="bottom"/>
          </w:tcPr>
          <w:p w:rsidR="009950B2" w:rsidRPr="00FB2D58" w:rsidRDefault="00FB2D58"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 xml:space="preserve">En </w:t>
            </w:r>
            <w:r w:rsidR="009950B2" w:rsidRPr="00FB2D58">
              <w:rPr>
                <w:i/>
                <w:spacing w:val="4"/>
                <w:w w:val="103"/>
                <w:kern w:val="14"/>
                <w:sz w:val="16"/>
                <w:lang w:val="fr-FR"/>
              </w:rPr>
              <w:t>%</w:t>
            </w:r>
          </w:p>
        </w:tc>
        <w:tc>
          <w:tcPr>
            <w:tcW w:w="566" w:type="dxa"/>
            <w:tcBorders>
              <w:top w:val="single" w:sz="4" w:space="0" w:color="auto"/>
              <w:bottom w:val="single" w:sz="12" w:space="0" w:color="auto"/>
            </w:tcBorders>
            <w:shd w:val="clear" w:color="auto" w:fill="auto"/>
            <w:vAlign w:val="bottom"/>
          </w:tcPr>
          <w:p w:rsidR="009950B2" w:rsidRPr="00FB2D58" w:rsidRDefault="009950B2"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FB2D58"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 xml:space="preserve">En </w:t>
            </w:r>
            <w:r w:rsidR="009950B2" w:rsidRPr="00FB2D58">
              <w:rPr>
                <w:i/>
                <w:spacing w:val="4"/>
                <w:w w:val="103"/>
                <w:kern w:val="14"/>
                <w:sz w:val="16"/>
                <w:lang w:val="fr-FR"/>
              </w:rPr>
              <w:t>%</w:t>
            </w:r>
          </w:p>
        </w:tc>
        <w:tc>
          <w:tcPr>
            <w:tcW w:w="661" w:type="dxa"/>
            <w:tcBorders>
              <w:top w:val="single" w:sz="4" w:space="0" w:color="auto"/>
              <w:bottom w:val="single" w:sz="12" w:space="0" w:color="auto"/>
            </w:tcBorders>
            <w:shd w:val="clear" w:color="auto" w:fill="auto"/>
            <w:vAlign w:val="bottom"/>
          </w:tcPr>
          <w:p w:rsidR="009950B2" w:rsidRPr="00FB2D58" w:rsidRDefault="009950B2"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FB2D58"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 xml:space="preserve">En </w:t>
            </w:r>
            <w:r w:rsidR="009950B2" w:rsidRPr="00FB2D58">
              <w:rPr>
                <w:i/>
                <w:spacing w:val="4"/>
                <w:w w:val="103"/>
                <w:kern w:val="14"/>
                <w:sz w:val="16"/>
                <w:lang w:val="fr-FR"/>
              </w:rPr>
              <w:t>%</w:t>
            </w:r>
          </w:p>
        </w:tc>
        <w:tc>
          <w:tcPr>
            <w:tcW w:w="661" w:type="dxa"/>
            <w:tcBorders>
              <w:top w:val="single" w:sz="4" w:space="0" w:color="auto"/>
              <w:bottom w:val="single" w:sz="12" w:space="0" w:color="auto"/>
            </w:tcBorders>
            <w:shd w:val="clear" w:color="auto" w:fill="auto"/>
            <w:vAlign w:val="bottom"/>
          </w:tcPr>
          <w:p w:rsidR="009950B2" w:rsidRPr="00FB2D58" w:rsidRDefault="009950B2"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FB2D58"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 xml:space="preserve">En </w:t>
            </w:r>
            <w:r w:rsidR="009950B2" w:rsidRPr="00FB2D58">
              <w:rPr>
                <w:i/>
                <w:spacing w:val="4"/>
                <w:w w:val="103"/>
                <w:kern w:val="14"/>
                <w:sz w:val="16"/>
                <w:lang w:val="fr-FR"/>
              </w:rPr>
              <w:t>%</w:t>
            </w:r>
          </w:p>
        </w:tc>
        <w:tc>
          <w:tcPr>
            <w:tcW w:w="661" w:type="dxa"/>
            <w:tcBorders>
              <w:top w:val="single" w:sz="4" w:space="0" w:color="auto"/>
              <w:bottom w:val="single" w:sz="12" w:space="0" w:color="auto"/>
            </w:tcBorders>
            <w:shd w:val="clear" w:color="auto" w:fill="auto"/>
            <w:vAlign w:val="bottom"/>
          </w:tcPr>
          <w:p w:rsidR="009950B2" w:rsidRPr="00FB2D58" w:rsidRDefault="009950B2"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FB2D58"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 xml:space="preserve">En </w:t>
            </w:r>
            <w:r w:rsidR="009950B2" w:rsidRPr="00FB2D58">
              <w:rPr>
                <w:i/>
                <w:spacing w:val="4"/>
                <w:w w:val="103"/>
                <w:kern w:val="14"/>
                <w:sz w:val="16"/>
                <w:lang w:val="fr-FR"/>
              </w:rPr>
              <w:t>%</w:t>
            </w:r>
          </w:p>
        </w:tc>
        <w:tc>
          <w:tcPr>
            <w:tcW w:w="661" w:type="dxa"/>
            <w:tcBorders>
              <w:top w:val="single" w:sz="4" w:space="0" w:color="auto"/>
              <w:bottom w:val="single" w:sz="12" w:space="0" w:color="auto"/>
            </w:tcBorders>
            <w:shd w:val="clear" w:color="auto" w:fill="auto"/>
            <w:vAlign w:val="bottom"/>
          </w:tcPr>
          <w:p w:rsidR="009950B2" w:rsidRPr="00FB2D58" w:rsidRDefault="009950B2"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Nbre</w:t>
            </w:r>
          </w:p>
        </w:tc>
        <w:tc>
          <w:tcPr>
            <w:tcW w:w="662" w:type="dxa"/>
            <w:tcBorders>
              <w:top w:val="single" w:sz="4" w:space="0" w:color="auto"/>
              <w:bottom w:val="single" w:sz="12" w:space="0" w:color="auto"/>
            </w:tcBorders>
            <w:shd w:val="clear" w:color="auto" w:fill="auto"/>
            <w:vAlign w:val="bottom"/>
          </w:tcPr>
          <w:p w:rsidR="009950B2" w:rsidRPr="00FB2D58" w:rsidRDefault="00FB2D58" w:rsidP="00FB2D58">
            <w:pPr>
              <w:suppressAutoHyphens w:val="0"/>
              <w:spacing w:before="80" w:after="80" w:line="200" w:lineRule="exact"/>
              <w:rPr>
                <w:i/>
                <w:spacing w:val="4"/>
                <w:w w:val="103"/>
                <w:kern w:val="14"/>
                <w:sz w:val="16"/>
                <w:lang w:val="fr-FR"/>
              </w:rPr>
            </w:pPr>
            <w:r w:rsidRPr="00FB2D58">
              <w:rPr>
                <w:i/>
                <w:spacing w:val="4"/>
                <w:w w:val="103"/>
                <w:kern w:val="14"/>
                <w:sz w:val="16"/>
                <w:lang w:val="fr-FR"/>
              </w:rPr>
              <w:t xml:space="preserve">En </w:t>
            </w:r>
            <w:r w:rsidR="009950B2" w:rsidRPr="00FB2D58">
              <w:rPr>
                <w:i/>
                <w:spacing w:val="4"/>
                <w:w w:val="103"/>
                <w:kern w:val="14"/>
                <w:sz w:val="16"/>
                <w:lang w:val="fr-FR"/>
              </w:rPr>
              <w:t>%</w:t>
            </w:r>
          </w:p>
        </w:tc>
      </w:tr>
      <w:tr w:rsidR="009950B2" w:rsidRPr="00FB2D58" w:rsidTr="00FB2D58">
        <w:tc>
          <w:tcPr>
            <w:tcW w:w="1843" w:type="dxa"/>
            <w:tcBorders>
              <w:top w:val="single" w:sz="12" w:space="0" w:color="auto"/>
            </w:tcBorders>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Résolue par l’autorité administrative</w:t>
            </w:r>
          </w:p>
        </w:tc>
        <w:tc>
          <w:tcPr>
            <w:tcW w:w="567"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4 010</w:t>
            </w:r>
          </w:p>
        </w:tc>
        <w:tc>
          <w:tcPr>
            <w:tcW w:w="709"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92 %</w:t>
            </w:r>
          </w:p>
        </w:tc>
        <w:tc>
          <w:tcPr>
            <w:tcW w:w="566"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4 854</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98 %</w:t>
            </w:r>
          </w:p>
        </w:tc>
        <w:tc>
          <w:tcPr>
            <w:tcW w:w="661"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3 952</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98 %</w:t>
            </w:r>
          </w:p>
        </w:tc>
        <w:tc>
          <w:tcPr>
            <w:tcW w:w="661"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5 272</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99 %</w:t>
            </w:r>
          </w:p>
        </w:tc>
        <w:tc>
          <w:tcPr>
            <w:tcW w:w="661"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12 262</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88 %</w:t>
            </w:r>
          </w:p>
        </w:tc>
        <w:tc>
          <w:tcPr>
            <w:tcW w:w="661"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6 504</w:t>
            </w:r>
          </w:p>
        </w:tc>
        <w:tc>
          <w:tcPr>
            <w:tcW w:w="662" w:type="dxa"/>
            <w:tcBorders>
              <w:top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78 %</w:t>
            </w:r>
          </w:p>
        </w:tc>
      </w:tr>
      <w:tr w:rsidR="009950B2" w:rsidRPr="00FB2D58" w:rsidTr="00CE43E1">
        <w:tc>
          <w:tcPr>
            <w:tcW w:w="1843" w:type="dxa"/>
            <w:shd w:val="clear" w:color="auto" w:fill="auto"/>
          </w:tcPr>
          <w:p w:rsidR="009950B2" w:rsidRPr="00FB2D58" w:rsidRDefault="009950B2" w:rsidP="00CE43E1">
            <w:pPr>
              <w:suppressAutoHyphens w:val="0"/>
              <w:spacing w:before="40" w:after="40" w:line="220" w:lineRule="exact"/>
              <w:ind w:left="57" w:hanging="57"/>
              <w:rPr>
                <w:sz w:val="18"/>
                <w:lang w:val="fr-FR"/>
              </w:rPr>
            </w:pPr>
            <w:r w:rsidRPr="00FB2D58">
              <w:rPr>
                <w:sz w:val="18"/>
                <w:lang w:val="fr-FR"/>
              </w:rPr>
              <w:t>Renvoyée à l’autorité judiciaire</w:t>
            </w:r>
          </w:p>
        </w:tc>
        <w:tc>
          <w:tcPr>
            <w:tcW w:w="567"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341</w:t>
            </w:r>
          </w:p>
        </w:tc>
        <w:tc>
          <w:tcPr>
            <w:tcW w:w="709"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8 %</w:t>
            </w:r>
          </w:p>
        </w:tc>
        <w:tc>
          <w:tcPr>
            <w:tcW w:w="566"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118</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100</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79</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1 142</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8 %</w:t>
            </w:r>
          </w:p>
        </w:tc>
        <w:tc>
          <w:tcPr>
            <w:tcW w:w="661"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143</w:t>
            </w:r>
          </w:p>
        </w:tc>
        <w:tc>
          <w:tcPr>
            <w:tcW w:w="662" w:type="dxa"/>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2 %</w:t>
            </w:r>
          </w:p>
        </w:tc>
      </w:tr>
      <w:tr w:rsidR="009950B2" w:rsidRPr="00FB2D58" w:rsidTr="00CE43E1">
        <w:tc>
          <w:tcPr>
            <w:tcW w:w="1843" w:type="dxa"/>
            <w:tcBorders>
              <w:bottom w:val="single" w:sz="12" w:space="0" w:color="auto"/>
            </w:tcBorders>
            <w:shd w:val="clear" w:color="auto" w:fill="auto"/>
          </w:tcPr>
          <w:p w:rsidR="009950B2" w:rsidRPr="00FB2D58" w:rsidRDefault="009950B2" w:rsidP="00CE43E1">
            <w:pPr>
              <w:suppressAutoHyphens w:val="0"/>
              <w:spacing w:before="40" w:after="40" w:line="220" w:lineRule="exact"/>
              <w:rPr>
                <w:sz w:val="18"/>
                <w:lang w:val="fr-FR"/>
              </w:rPr>
            </w:pPr>
            <w:r w:rsidRPr="00FB2D58">
              <w:rPr>
                <w:sz w:val="18"/>
                <w:lang w:val="fr-FR"/>
              </w:rPr>
              <w:t>Sous enquête</w:t>
            </w:r>
          </w:p>
        </w:tc>
        <w:tc>
          <w:tcPr>
            <w:tcW w:w="567"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0</w:t>
            </w:r>
          </w:p>
        </w:tc>
        <w:tc>
          <w:tcPr>
            <w:tcW w:w="709"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0 %</w:t>
            </w:r>
          </w:p>
        </w:tc>
        <w:tc>
          <w:tcPr>
            <w:tcW w:w="566"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0</w:t>
            </w:r>
          </w:p>
        </w:tc>
        <w:tc>
          <w:tcPr>
            <w:tcW w:w="662"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0 %</w:t>
            </w:r>
          </w:p>
        </w:tc>
        <w:tc>
          <w:tcPr>
            <w:tcW w:w="661"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0</w:t>
            </w:r>
          </w:p>
        </w:tc>
        <w:tc>
          <w:tcPr>
            <w:tcW w:w="662"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0 %</w:t>
            </w:r>
          </w:p>
        </w:tc>
        <w:tc>
          <w:tcPr>
            <w:tcW w:w="661"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0</w:t>
            </w:r>
          </w:p>
        </w:tc>
        <w:tc>
          <w:tcPr>
            <w:tcW w:w="662"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0 %</w:t>
            </w:r>
          </w:p>
        </w:tc>
        <w:tc>
          <w:tcPr>
            <w:tcW w:w="661"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529</w:t>
            </w:r>
          </w:p>
        </w:tc>
        <w:tc>
          <w:tcPr>
            <w:tcW w:w="662"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4 %</w:t>
            </w:r>
          </w:p>
        </w:tc>
        <w:tc>
          <w:tcPr>
            <w:tcW w:w="661"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1 744</w:t>
            </w:r>
          </w:p>
        </w:tc>
        <w:tc>
          <w:tcPr>
            <w:tcW w:w="662" w:type="dxa"/>
            <w:tcBorders>
              <w:bottom w:val="single" w:sz="12" w:space="0" w:color="auto"/>
            </w:tcBorders>
            <w:shd w:val="clear" w:color="auto" w:fill="auto"/>
            <w:vAlign w:val="bottom"/>
          </w:tcPr>
          <w:p w:rsidR="009950B2" w:rsidRPr="00FB2D58" w:rsidRDefault="009950B2" w:rsidP="00CE43E1">
            <w:pPr>
              <w:suppressAutoHyphens w:val="0"/>
              <w:spacing w:before="40" w:after="40" w:line="220" w:lineRule="exact"/>
              <w:jc w:val="right"/>
              <w:rPr>
                <w:sz w:val="18"/>
                <w:lang w:val="fr-FR"/>
              </w:rPr>
            </w:pPr>
            <w:r w:rsidRPr="00FB2D58">
              <w:rPr>
                <w:sz w:val="18"/>
                <w:lang w:val="fr-FR"/>
              </w:rPr>
              <w:t>21 %</w:t>
            </w:r>
          </w:p>
        </w:tc>
      </w:tr>
    </w:tbl>
    <w:p w:rsidR="009950B2" w:rsidRPr="00FB2D58" w:rsidRDefault="009950B2" w:rsidP="00CE43E1">
      <w:pPr>
        <w:pStyle w:val="SingleTxtG"/>
        <w:spacing w:before="120" w:after="240"/>
        <w:ind w:firstLine="170"/>
        <w:rPr>
          <w:sz w:val="18"/>
          <w:szCs w:val="18"/>
          <w:lang w:val="fr-FR"/>
        </w:rPr>
      </w:pPr>
      <w:r w:rsidRPr="00FB2D58">
        <w:rPr>
          <w:i/>
          <w:sz w:val="18"/>
          <w:szCs w:val="18"/>
          <w:lang w:val="fr-FR"/>
        </w:rPr>
        <w:t>Source</w:t>
      </w:r>
      <w:r w:rsidRPr="00FB2D58">
        <w:rPr>
          <w:sz w:val="18"/>
          <w:szCs w:val="18"/>
          <w:lang w:val="fr-FR"/>
        </w:rPr>
        <w:t> : Bureau du travail.</w:t>
      </w:r>
    </w:p>
    <w:p w:rsidR="009950B2" w:rsidRPr="00FB2D58" w:rsidRDefault="009950B2" w:rsidP="003D0AC4">
      <w:pPr>
        <w:pStyle w:val="SingleTxtG"/>
        <w:keepNext/>
        <w:keepLines/>
        <w:rPr>
          <w:lang w:val="fr-FR"/>
        </w:rPr>
      </w:pPr>
      <w:r w:rsidRPr="00FB2D58">
        <w:rPr>
          <w:lang w:val="fr-FR"/>
        </w:rPr>
        <w:lastRenderedPageBreak/>
        <w:t>64.</w:t>
      </w:r>
      <w:r w:rsidRPr="00FB2D58">
        <w:rPr>
          <w:lang w:val="fr-FR"/>
        </w:rPr>
        <w:tab/>
        <w:t>La politique du Gouvernement en matière de travail est non discriminatoire. Le</w:t>
      </w:r>
      <w:r w:rsidR="00CE43E1" w:rsidRPr="00FB2D58">
        <w:rPr>
          <w:lang w:val="fr-FR"/>
        </w:rPr>
        <w:t> </w:t>
      </w:r>
      <w:r w:rsidRPr="00FB2D58">
        <w:rPr>
          <w:lang w:val="fr-FR"/>
        </w:rPr>
        <w:t>travailleur non-résident qui touche un salaire moindre pour un même travail ou qui se voit priver totalement ou partiellement de salaire par son employeur, en violation de l’alinéa 3 de l’article 62 de la loi n</w:t>
      </w:r>
      <w:r w:rsidRPr="00FB2D58">
        <w:rPr>
          <w:vertAlign w:val="superscript"/>
          <w:lang w:val="fr-FR"/>
        </w:rPr>
        <w:t>o</w:t>
      </w:r>
      <w:r w:rsidRPr="00FB2D58">
        <w:rPr>
          <w:lang w:val="fr-FR"/>
        </w:rPr>
        <w:t> 7/2008, devrait signaler sa situation.</w:t>
      </w:r>
    </w:p>
    <w:p w:rsidR="009950B2" w:rsidRPr="00FB2D58" w:rsidRDefault="009950B2" w:rsidP="009950B2">
      <w:pPr>
        <w:pStyle w:val="SingleTxtG"/>
        <w:rPr>
          <w:lang w:val="fr-FR"/>
        </w:rPr>
      </w:pPr>
      <w:r w:rsidRPr="00FB2D58">
        <w:rPr>
          <w:lang w:val="fr-FR"/>
        </w:rPr>
        <w:t>65.</w:t>
      </w:r>
      <w:r w:rsidRPr="00FB2D58">
        <w:rPr>
          <w:lang w:val="fr-FR"/>
        </w:rPr>
        <w:tab/>
        <w:t>En 2015, le Bureau du travail a ouvert 546 dossiers concernant 2</w:t>
      </w:r>
      <w:r w:rsidR="00CE43E1" w:rsidRPr="00FB2D58">
        <w:rPr>
          <w:lang w:val="fr-FR"/>
        </w:rPr>
        <w:t> </w:t>
      </w:r>
      <w:r w:rsidRPr="00FB2D58">
        <w:rPr>
          <w:lang w:val="fr-FR"/>
        </w:rPr>
        <w:t>022</w:t>
      </w:r>
      <w:r w:rsidR="00CE43E1" w:rsidRPr="00FB2D58">
        <w:rPr>
          <w:lang w:val="fr-FR"/>
        </w:rPr>
        <w:t> </w:t>
      </w:r>
      <w:r w:rsidRPr="00FB2D58">
        <w:rPr>
          <w:lang w:val="fr-FR"/>
        </w:rPr>
        <w:t>travailleurs non</w:t>
      </w:r>
      <w:r w:rsidR="00964AFE">
        <w:rPr>
          <w:lang w:val="fr-FR"/>
        </w:rPr>
        <w:noBreakHyphen/>
      </w:r>
      <w:r w:rsidRPr="00FB2D58">
        <w:rPr>
          <w:lang w:val="fr-FR"/>
        </w:rPr>
        <w:t>résidents, dont 824 ont eu gain de cause, 659 ont été déboutés, 526 sont parvenus à un accord d’indemnisation/de réparation et 13 attendent une décision. En 2016, le Bureau du travail a ouvert 333 dossiers concernant 1</w:t>
      </w:r>
      <w:r w:rsidR="00CE43E1" w:rsidRPr="00FB2D58">
        <w:rPr>
          <w:lang w:val="fr-FR"/>
        </w:rPr>
        <w:t> </w:t>
      </w:r>
      <w:r w:rsidRPr="00FB2D58">
        <w:rPr>
          <w:lang w:val="fr-FR"/>
        </w:rPr>
        <w:t>075</w:t>
      </w:r>
      <w:r w:rsidR="00CE43E1" w:rsidRPr="00FB2D58">
        <w:rPr>
          <w:lang w:val="fr-FR"/>
        </w:rPr>
        <w:t> </w:t>
      </w:r>
      <w:r w:rsidRPr="00FB2D58">
        <w:rPr>
          <w:lang w:val="fr-FR"/>
        </w:rPr>
        <w:t>travailleurs non-résidents, dont 464 ont eu gain de cause, 231 ont été déboutés, 200 sont parvenus à un accord d’indemnisation/de réparation et 180 attendent une décision.</w:t>
      </w:r>
    </w:p>
    <w:p w:rsidR="009950B2" w:rsidRPr="00AA08FE" w:rsidRDefault="009950B2" w:rsidP="009950B2">
      <w:pPr>
        <w:pStyle w:val="SingleTxtG"/>
        <w:rPr>
          <w:lang w:val="fr-FR"/>
        </w:rPr>
      </w:pPr>
      <w:r w:rsidRPr="00AA08FE">
        <w:rPr>
          <w:lang w:val="fr-FR"/>
        </w:rPr>
        <w:t>66.</w:t>
      </w:r>
      <w:r w:rsidRPr="00AA08FE">
        <w:rPr>
          <w:lang w:val="fr-FR"/>
        </w:rPr>
        <w:tab/>
        <w:t>L’alinéa</w:t>
      </w:r>
      <w:r w:rsidR="00CE43E1" w:rsidRPr="00AA08FE">
        <w:rPr>
          <w:lang w:val="fr-FR"/>
        </w:rPr>
        <w:t> </w:t>
      </w:r>
      <w:r w:rsidRPr="00AA08FE">
        <w:rPr>
          <w:lang w:val="fr-FR"/>
        </w:rPr>
        <w:t>a) de l’article</w:t>
      </w:r>
      <w:r w:rsidR="00CE43E1" w:rsidRPr="00AA08FE">
        <w:rPr>
          <w:lang w:val="fr-FR"/>
        </w:rPr>
        <w:t> </w:t>
      </w:r>
      <w:r w:rsidRPr="00AA08FE">
        <w:rPr>
          <w:lang w:val="fr-FR"/>
        </w:rPr>
        <w:t xml:space="preserve">16 </w:t>
      </w:r>
      <w:bookmarkStart w:id="1" w:name="_Hlk37953931"/>
      <w:r w:rsidRPr="00AA08FE">
        <w:rPr>
          <w:lang w:val="fr-FR"/>
        </w:rPr>
        <w:t>du décret-loi n</w:t>
      </w:r>
      <w:r w:rsidRPr="00AA08FE">
        <w:rPr>
          <w:vertAlign w:val="superscript"/>
          <w:lang w:val="fr-FR"/>
        </w:rPr>
        <w:t>o</w:t>
      </w:r>
      <w:r w:rsidRPr="00AA08FE">
        <w:rPr>
          <w:lang w:val="fr-FR"/>
        </w:rPr>
        <w:t> 32/94/M</w:t>
      </w:r>
      <w:bookmarkEnd w:id="1"/>
      <w:r w:rsidRPr="00AA08FE">
        <w:rPr>
          <w:lang w:val="fr-FR"/>
        </w:rPr>
        <w:t xml:space="preserve"> interdit aux agences de placement de faire payer des frais aux travailleurs, sauf lorsqu’elles leur fournissent un logement, auquel cas elles ne peuvent facturer à ce titre plus du sixième du salaire perçu </w:t>
      </w:r>
      <w:r w:rsidR="00CE43E1" w:rsidRPr="00AA08FE">
        <w:rPr>
          <w:lang w:val="fr-FR"/>
        </w:rPr>
        <w:t>(</w:t>
      </w:r>
      <w:r w:rsidRPr="00AA08FE">
        <w:rPr>
          <w:lang w:val="fr-FR"/>
        </w:rPr>
        <w:t>art. 17 3) du décret</w:t>
      </w:r>
      <w:r w:rsidR="00964AFE">
        <w:rPr>
          <w:lang w:val="fr-FR"/>
        </w:rPr>
        <w:noBreakHyphen/>
      </w:r>
      <w:r w:rsidRPr="00AA08FE">
        <w:rPr>
          <w:lang w:val="fr-FR"/>
        </w:rPr>
        <w:t>loi n</w:t>
      </w:r>
      <w:r w:rsidRPr="00AA08FE">
        <w:rPr>
          <w:vertAlign w:val="superscript"/>
          <w:lang w:val="fr-FR"/>
        </w:rPr>
        <w:t>o</w:t>
      </w:r>
      <w:r w:rsidRPr="00AA08FE">
        <w:rPr>
          <w:lang w:val="fr-FR"/>
        </w:rPr>
        <w:t> 32/94/M</w:t>
      </w:r>
      <w:r w:rsidR="00CE43E1" w:rsidRPr="00AA08FE">
        <w:rPr>
          <w:lang w:val="fr-FR"/>
        </w:rPr>
        <w:t>)</w:t>
      </w:r>
      <w:r w:rsidRPr="00AA08FE">
        <w:rPr>
          <w:lang w:val="fr-FR"/>
        </w:rPr>
        <w:t>. Il leur est également interdit de recevoir toute forme de paiement par prélèvement sur le salaire des travailleurs. Les violations de ces dispositions sont passibles d’amendes allant de 10 000 à 40 000 patacas de Macao. Une</w:t>
      </w:r>
      <w:r w:rsidR="00964AFE">
        <w:rPr>
          <w:lang w:val="fr-FR"/>
        </w:rPr>
        <w:t xml:space="preserve"> </w:t>
      </w:r>
      <w:r w:rsidRPr="00AA08FE">
        <w:rPr>
          <w:lang w:val="fr-FR"/>
        </w:rPr>
        <w:t>autre sanction possible est l’annulation de la licence (art. 12 du décret-loi n</w:t>
      </w:r>
      <w:r w:rsidRPr="00AA08FE">
        <w:rPr>
          <w:vertAlign w:val="superscript"/>
          <w:lang w:val="fr-FR"/>
        </w:rPr>
        <w:t>o</w:t>
      </w:r>
      <w:r w:rsidRPr="00AA08FE">
        <w:rPr>
          <w:lang w:val="fr-FR"/>
        </w:rPr>
        <w:t> 32/94/M).</w:t>
      </w:r>
    </w:p>
    <w:p w:rsidR="009950B2" w:rsidRPr="002430D4" w:rsidRDefault="009950B2" w:rsidP="009950B2">
      <w:pPr>
        <w:pStyle w:val="SingleTxtG"/>
        <w:rPr>
          <w:lang w:val="fr-FR"/>
        </w:rPr>
      </w:pPr>
      <w:r w:rsidRPr="002430D4">
        <w:rPr>
          <w:lang w:val="fr-FR"/>
        </w:rPr>
        <w:t>67.</w:t>
      </w:r>
      <w:r w:rsidRPr="002430D4">
        <w:rPr>
          <w:lang w:val="fr-FR"/>
        </w:rPr>
        <w:tab/>
        <w:t>Entre 2011 et 2016, le Bureau du travail a ouvert 23 dossiers concernant la facturation de frais supplémentaires. Trois plaintes ont abouti et donné lieu à des amendes, 19 ont été rejetées et une reste pendante.</w:t>
      </w:r>
    </w:p>
    <w:p w:rsidR="009950B2" w:rsidRPr="00D33AE4" w:rsidRDefault="009950B2" w:rsidP="009950B2">
      <w:pPr>
        <w:pStyle w:val="SingleTxtG"/>
        <w:rPr>
          <w:spacing w:val="-1"/>
          <w:lang w:val="fr-FR"/>
        </w:rPr>
      </w:pPr>
      <w:r w:rsidRPr="00D33AE4">
        <w:rPr>
          <w:spacing w:val="-1"/>
          <w:lang w:val="fr-FR"/>
        </w:rPr>
        <w:t>68.</w:t>
      </w:r>
      <w:r w:rsidRPr="00D33AE4">
        <w:rPr>
          <w:spacing w:val="-1"/>
          <w:lang w:val="fr-FR"/>
        </w:rPr>
        <w:tab/>
        <w:t>Le Bureau du travail fournit des conseils en matière de législation du travail, y</w:t>
      </w:r>
      <w:r w:rsidR="00CE43E1" w:rsidRPr="00D33AE4">
        <w:rPr>
          <w:spacing w:val="-1"/>
          <w:lang w:val="fr-FR"/>
        </w:rPr>
        <w:t> </w:t>
      </w:r>
      <w:r w:rsidRPr="00D33AE4">
        <w:rPr>
          <w:spacing w:val="-1"/>
          <w:lang w:val="fr-FR"/>
        </w:rPr>
        <w:t xml:space="preserve">compris en ce qui concerne les droits et les obligations des travailleurs. Il met à disposition un système de réponse vocale interactive fonctionnant </w:t>
      </w:r>
      <w:r w:rsidR="00CE43E1" w:rsidRPr="00D33AE4">
        <w:rPr>
          <w:spacing w:val="-1"/>
          <w:lang w:val="fr-FR"/>
        </w:rPr>
        <w:t>vingt-quatre</w:t>
      </w:r>
      <w:r w:rsidRPr="00D33AE4">
        <w:rPr>
          <w:spacing w:val="-1"/>
          <w:lang w:val="fr-FR"/>
        </w:rPr>
        <w:t xml:space="preserve"> heures sur </w:t>
      </w:r>
      <w:r w:rsidR="00CE43E1" w:rsidRPr="00D33AE4">
        <w:rPr>
          <w:spacing w:val="-1"/>
          <w:lang w:val="fr-FR"/>
        </w:rPr>
        <w:t>vingt-quatre</w:t>
      </w:r>
      <w:r w:rsidRPr="00D33AE4">
        <w:rPr>
          <w:spacing w:val="-1"/>
          <w:lang w:val="fr-FR"/>
        </w:rPr>
        <w:t xml:space="preserve">, un service de téléassistance pour les questions liées au travail (en mandarin, cantonais, portugais et anglais) et un système de demande de renseignements par courrier électronique. </w:t>
      </w:r>
      <w:r w:rsidRPr="00D33AE4">
        <w:rPr>
          <w:lang w:val="fr-FR"/>
        </w:rPr>
        <w:t>Ces services sont mis gratuitement à la disposition des employeurs et des travailleurs.</w:t>
      </w:r>
    </w:p>
    <w:p w:rsidR="009950B2" w:rsidRPr="003D0AC4" w:rsidRDefault="009950B2" w:rsidP="009950B2">
      <w:pPr>
        <w:pStyle w:val="SingleTxtG"/>
        <w:rPr>
          <w:spacing w:val="1"/>
          <w:lang w:val="fr-FR"/>
        </w:rPr>
      </w:pPr>
      <w:r w:rsidRPr="003D0AC4">
        <w:rPr>
          <w:spacing w:val="1"/>
          <w:lang w:val="fr-FR"/>
        </w:rPr>
        <w:t>69.</w:t>
      </w:r>
      <w:r w:rsidRPr="003D0AC4">
        <w:rPr>
          <w:spacing w:val="1"/>
          <w:lang w:val="fr-FR"/>
        </w:rPr>
        <w:tab/>
        <w:t>Le Bureau du travail recourt à un éventail de stratégies pour améliorer les connaissances juridiques des employeurs et des employés et favoriser des relations de travail harmonieuses. Il s’agit notamment de promouvoir les droits et les intérêts des travailleurs en plusieurs langues, au moyen d’exposés assortis d’études de cas et de discussions (portant sur le congé de maternité et de mariage, les droits des femmes enceintes, la sécurité au travail), de courtes vidéos, d’une application mobile, de WeChat, de YouTube, de la télévision et de la radio, de publicités vidéo dans les bus et dans les halls d’entrée des immeubles résidentiels et commerciaux. Des infographies et des brochures promotionnelles sur les droits des travailleurs sont disponibles en plusieurs langues (chinois, portugais, anglais, vietnamien et indonésien).</w:t>
      </w:r>
    </w:p>
    <w:p w:rsidR="009950B2" w:rsidRPr="00D33AE4" w:rsidRDefault="009950B2" w:rsidP="00CE43E1">
      <w:pPr>
        <w:pStyle w:val="H1G"/>
        <w:rPr>
          <w:lang w:val="fr-FR"/>
        </w:rPr>
      </w:pPr>
      <w:r w:rsidRPr="00D33AE4">
        <w:rPr>
          <w:lang w:val="fr-FR"/>
        </w:rPr>
        <w:tab/>
      </w:r>
      <w:r w:rsidRPr="00D33AE4">
        <w:rPr>
          <w:lang w:val="fr-FR"/>
        </w:rPr>
        <w:tab/>
        <w:t xml:space="preserve">Article 3 </w:t>
      </w:r>
      <w:r w:rsidR="00CE43E1" w:rsidRPr="00D33AE4">
        <w:rPr>
          <w:lang w:val="fr-FR"/>
        </w:rPr>
        <w:br/>
      </w:r>
      <w:r w:rsidRPr="00D33AE4">
        <w:rPr>
          <w:lang w:val="fr-FR"/>
        </w:rPr>
        <w:t>Égalité de droits entre hommes et femmes</w:t>
      </w:r>
    </w:p>
    <w:p w:rsidR="009950B2" w:rsidRPr="00D33AE4" w:rsidRDefault="009950B2" w:rsidP="009950B2">
      <w:pPr>
        <w:pStyle w:val="SingleTxtG"/>
        <w:rPr>
          <w:lang w:val="fr-FR"/>
        </w:rPr>
      </w:pPr>
      <w:r w:rsidRPr="00D33AE4">
        <w:rPr>
          <w:lang w:val="fr-FR"/>
        </w:rPr>
        <w:t>70.</w:t>
      </w:r>
      <w:r w:rsidRPr="00D33AE4">
        <w:rPr>
          <w:lang w:val="fr-FR"/>
        </w:rPr>
        <w:tab/>
        <w:t>Comme indiqué dans le rapport initial, la discrimination, y</w:t>
      </w:r>
      <w:r w:rsidR="00CE43E1" w:rsidRPr="00D33AE4">
        <w:rPr>
          <w:lang w:val="fr-FR"/>
        </w:rPr>
        <w:t> </w:t>
      </w:r>
      <w:r w:rsidRPr="00D33AE4">
        <w:rPr>
          <w:lang w:val="fr-FR"/>
        </w:rPr>
        <w:t>compris celle fondée sur le sexe, est strictement interdite. Le principe de l’égalité de droits ne souffre aucune restriction au détriment des femmes. À Macao (Chine), les femmes jouissent des mêmes droits politiques, civils, économiques, sociaux, éducatifs et culturels que les hommes. Le</w:t>
      </w:r>
      <w:r w:rsidR="00CE43E1" w:rsidRPr="00D33AE4">
        <w:rPr>
          <w:lang w:val="fr-FR"/>
        </w:rPr>
        <w:t> </w:t>
      </w:r>
      <w:r w:rsidRPr="00D33AE4">
        <w:rPr>
          <w:lang w:val="fr-FR"/>
        </w:rPr>
        <w:t>principe du droit à l’égalité et à la non-discrimination est incorporé à tous les niveaux du système juridique de la Région administrative spéciale, et expressément réaffirmé.</w:t>
      </w:r>
    </w:p>
    <w:p w:rsidR="009950B2" w:rsidRPr="00D33AE4" w:rsidRDefault="009950B2" w:rsidP="009950B2">
      <w:pPr>
        <w:pStyle w:val="SingleTxtG"/>
        <w:rPr>
          <w:lang w:val="fr-FR"/>
        </w:rPr>
      </w:pPr>
      <w:r w:rsidRPr="00D33AE4">
        <w:rPr>
          <w:lang w:val="fr-FR"/>
        </w:rPr>
        <w:t>71.</w:t>
      </w:r>
      <w:r w:rsidRPr="00D33AE4">
        <w:rPr>
          <w:lang w:val="fr-FR"/>
        </w:rPr>
        <w:tab/>
        <w:t>En dépit du principe acquis de l’égalité des sexes, des inégalités de fait subsistent principalement en raison de facteurs culturels. C’est pourquoi l’alinéa 2) de l’article 38 de la Loi fondamentale prévoit une protection spéciale des droits et intérêts légitimes des femmes dans le but d’éradiquer ces inégalités.</w:t>
      </w:r>
    </w:p>
    <w:p w:rsidR="009950B2" w:rsidRPr="00D33AE4" w:rsidRDefault="009950B2" w:rsidP="009950B2">
      <w:pPr>
        <w:pStyle w:val="SingleTxtG"/>
        <w:rPr>
          <w:lang w:val="fr-FR"/>
        </w:rPr>
      </w:pPr>
      <w:r w:rsidRPr="00D33AE4">
        <w:rPr>
          <w:lang w:val="fr-FR"/>
        </w:rPr>
        <w:t>72.</w:t>
      </w:r>
      <w:r w:rsidRPr="00D33AE4">
        <w:rPr>
          <w:lang w:val="fr-FR"/>
        </w:rPr>
        <w:tab/>
        <w:t>En décembre</w:t>
      </w:r>
      <w:r w:rsidR="00964AFE">
        <w:rPr>
          <w:lang w:val="fr-FR"/>
        </w:rPr>
        <w:t xml:space="preserve"> </w:t>
      </w:r>
      <w:r w:rsidRPr="00D33AE4">
        <w:rPr>
          <w:lang w:val="fr-FR"/>
        </w:rPr>
        <w:t xml:space="preserve">2016, Macao (Chine) avait une population résidente estimée à 644 900 personnes, dont 52,6 % étaient de sexe féminin et 47,4 % de sexe </w:t>
      </w:r>
      <w:r w:rsidRPr="00077BEF">
        <w:rPr>
          <w:lang w:val="fr-FR"/>
        </w:rPr>
        <w:t>masculin. En</w:t>
      </w:r>
      <w:r w:rsidR="00077BEF" w:rsidRPr="00077BEF">
        <w:rPr>
          <w:lang w:val="fr-FR"/>
        </w:rPr>
        <w:t xml:space="preserve"> </w:t>
      </w:r>
      <w:r w:rsidRPr="00077BEF">
        <w:rPr>
          <w:lang w:val="fr-FR"/>
        </w:rPr>
        <w:t>juin</w:t>
      </w:r>
      <w:r w:rsidR="00D248B3" w:rsidRPr="00077BEF">
        <w:rPr>
          <w:lang w:val="fr-FR"/>
        </w:rPr>
        <w:t xml:space="preserve"> </w:t>
      </w:r>
      <w:r w:rsidRPr="00077BEF">
        <w:rPr>
          <w:lang w:val="fr-FR"/>
        </w:rPr>
        <w:t>2017, le taux d’activité de la population féminine était de 66,8 %, et en décembre</w:t>
      </w:r>
      <w:r w:rsidRPr="00D33AE4">
        <w:rPr>
          <w:lang w:val="fr-FR"/>
        </w:rPr>
        <w:t xml:space="preserve"> 2016, les femmes représentaient 43,2 % des effectifs de l’administration publique.</w:t>
      </w:r>
    </w:p>
    <w:p w:rsidR="009950B2" w:rsidRPr="00D33AE4" w:rsidRDefault="009950B2" w:rsidP="005F150C">
      <w:pPr>
        <w:pStyle w:val="H23G"/>
        <w:spacing w:line="220" w:lineRule="exact"/>
        <w:rPr>
          <w:lang w:val="fr-FR"/>
        </w:rPr>
      </w:pPr>
      <w:r w:rsidRPr="00D33AE4">
        <w:rPr>
          <w:lang w:val="fr-FR"/>
        </w:rPr>
        <w:lastRenderedPageBreak/>
        <w:tab/>
      </w:r>
      <w:r w:rsidRPr="00D33AE4">
        <w:rPr>
          <w:lang w:val="fr-FR"/>
        </w:rPr>
        <w:tab/>
        <w:t>Taux d’activité, de chômage et de sous-emploi</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968"/>
        <w:gridCol w:w="856"/>
        <w:gridCol w:w="854"/>
        <w:gridCol w:w="855"/>
        <w:gridCol w:w="719"/>
        <w:gridCol w:w="991"/>
      </w:tblGrid>
      <w:tr w:rsidR="009950B2" w:rsidRPr="00D33AE4" w:rsidTr="00CE43E1">
        <w:trPr>
          <w:tblHeader/>
        </w:trPr>
        <w:tc>
          <w:tcPr>
            <w:tcW w:w="2127"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rPr>
                <w:i/>
                <w:sz w:val="16"/>
                <w:lang w:val="fr-FR"/>
              </w:rPr>
            </w:pPr>
            <w:r w:rsidRPr="00D33AE4">
              <w:rPr>
                <w:i/>
                <w:sz w:val="16"/>
                <w:lang w:val="fr-FR"/>
              </w:rPr>
              <w:t>Taux (</w:t>
            </w:r>
            <w:r w:rsidR="00CE43E1" w:rsidRPr="00D33AE4">
              <w:rPr>
                <w:i/>
                <w:sz w:val="16"/>
                <w:lang w:val="fr-FR"/>
              </w:rPr>
              <w:t xml:space="preserve">En </w:t>
            </w:r>
            <w:r w:rsidRPr="00D33AE4">
              <w:rPr>
                <w:i/>
                <w:sz w:val="16"/>
                <w:lang w:val="fr-FR"/>
              </w:rPr>
              <w:t>%)/Sexe/Année</w:t>
            </w:r>
          </w:p>
        </w:tc>
        <w:tc>
          <w:tcPr>
            <w:tcW w:w="968"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2011</w:t>
            </w:r>
          </w:p>
        </w:tc>
        <w:tc>
          <w:tcPr>
            <w:tcW w:w="856"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2012</w:t>
            </w:r>
          </w:p>
        </w:tc>
        <w:tc>
          <w:tcPr>
            <w:tcW w:w="854"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2013</w:t>
            </w:r>
          </w:p>
        </w:tc>
        <w:tc>
          <w:tcPr>
            <w:tcW w:w="855"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2014</w:t>
            </w:r>
          </w:p>
        </w:tc>
        <w:tc>
          <w:tcPr>
            <w:tcW w:w="719"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2015</w:t>
            </w:r>
          </w:p>
        </w:tc>
        <w:tc>
          <w:tcPr>
            <w:tcW w:w="991"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2016</w:t>
            </w:r>
          </w:p>
        </w:tc>
      </w:tr>
      <w:tr w:rsidR="009950B2" w:rsidRPr="005F150C" w:rsidTr="00CE43E1">
        <w:tc>
          <w:tcPr>
            <w:tcW w:w="2127" w:type="dxa"/>
            <w:tcBorders>
              <w:top w:val="single" w:sz="12" w:space="0" w:color="auto"/>
            </w:tcBorders>
            <w:shd w:val="clear" w:color="auto" w:fill="auto"/>
          </w:tcPr>
          <w:p w:rsidR="009950B2" w:rsidRPr="00D33AE4" w:rsidRDefault="009950B2" w:rsidP="005F150C">
            <w:pPr>
              <w:suppressAutoHyphens w:val="0"/>
              <w:spacing w:before="40" w:after="40" w:line="210" w:lineRule="exact"/>
              <w:rPr>
                <w:sz w:val="18"/>
                <w:lang w:val="fr-FR"/>
              </w:rPr>
            </w:pPr>
            <w:r w:rsidRPr="00D33AE4">
              <w:rPr>
                <w:sz w:val="18"/>
                <w:lang w:val="fr-FR"/>
              </w:rPr>
              <w:t>Emploi</w:t>
            </w:r>
          </w:p>
        </w:tc>
        <w:tc>
          <w:tcPr>
            <w:tcW w:w="968"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72,5</w:t>
            </w:r>
          </w:p>
        </w:tc>
        <w:tc>
          <w:tcPr>
            <w:tcW w:w="856"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72,4</w:t>
            </w:r>
          </w:p>
        </w:tc>
        <w:tc>
          <w:tcPr>
            <w:tcW w:w="854"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72,7</w:t>
            </w:r>
          </w:p>
        </w:tc>
        <w:tc>
          <w:tcPr>
            <w:tcW w:w="855"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73,8</w:t>
            </w:r>
          </w:p>
        </w:tc>
        <w:tc>
          <w:tcPr>
            <w:tcW w:w="719"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73,7</w:t>
            </w:r>
          </w:p>
        </w:tc>
        <w:tc>
          <w:tcPr>
            <w:tcW w:w="991"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72,3</w:t>
            </w:r>
          </w:p>
        </w:tc>
      </w:tr>
      <w:tr w:rsidR="009950B2" w:rsidRPr="00D33AE4" w:rsidTr="00CE43E1">
        <w:tc>
          <w:tcPr>
            <w:tcW w:w="2127" w:type="dxa"/>
            <w:shd w:val="clear" w:color="auto" w:fill="auto"/>
          </w:tcPr>
          <w:p w:rsidR="009950B2" w:rsidRPr="00D33AE4" w:rsidRDefault="009950B2" w:rsidP="005F150C">
            <w:pPr>
              <w:suppressAutoHyphens w:val="0"/>
              <w:spacing w:before="40" w:after="40" w:line="200" w:lineRule="exact"/>
              <w:ind w:firstLine="57"/>
              <w:rPr>
                <w:sz w:val="18"/>
                <w:lang w:val="fr-FR"/>
              </w:rPr>
            </w:pPr>
            <w:r w:rsidRPr="00D33AE4">
              <w:rPr>
                <w:sz w:val="18"/>
                <w:lang w:val="fr-FR"/>
              </w:rPr>
              <w:t>Hommes</w:t>
            </w:r>
          </w:p>
        </w:tc>
        <w:tc>
          <w:tcPr>
            <w:tcW w:w="968" w:type="dxa"/>
            <w:shd w:val="clear" w:color="auto" w:fill="auto"/>
            <w:vAlign w:val="bottom"/>
          </w:tcPr>
          <w:p w:rsidR="009950B2" w:rsidRPr="00D33AE4" w:rsidRDefault="009950B2" w:rsidP="005F150C">
            <w:pPr>
              <w:suppressAutoHyphens w:val="0"/>
              <w:spacing w:before="40" w:after="40" w:line="200" w:lineRule="exact"/>
              <w:jc w:val="right"/>
              <w:rPr>
                <w:sz w:val="18"/>
                <w:lang w:val="fr-FR"/>
              </w:rPr>
            </w:pPr>
            <w:r w:rsidRPr="00D33AE4">
              <w:rPr>
                <w:sz w:val="18"/>
                <w:lang w:val="fr-FR"/>
              </w:rPr>
              <w:t>78,1</w:t>
            </w:r>
          </w:p>
        </w:tc>
        <w:tc>
          <w:tcPr>
            <w:tcW w:w="856" w:type="dxa"/>
            <w:shd w:val="clear" w:color="auto" w:fill="auto"/>
            <w:vAlign w:val="bottom"/>
          </w:tcPr>
          <w:p w:rsidR="009950B2" w:rsidRPr="00D33AE4" w:rsidRDefault="009950B2" w:rsidP="005F150C">
            <w:pPr>
              <w:suppressAutoHyphens w:val="0"/>
              <w:spacing w:before="40" w:after="40" w:line="200" w:lineRule="exact"/>
              <w:jc w:val="right"/>
              <w:rPr>
                <w:sz w:val="18"/>
                <w:lang w:val="fr-FR"/>
              </w:rPr>
            </w:pPr>
            <w:r w:rsidRPr="00D33AE4">
              <w:rPr>
                <w:sz w:val="18"/>
                <w:lang w:val="fr-FR"/>
              </w:rPr>
              <w:t>78,6</w:t>
            </w:r>
          </w:p>
        </w:tc>
        <w:tc>
          <w:tcPr>
            <w:tcW w:w="854" w:type="dxa"/>
            <w:shd w:val="clear" w:color="auto" w:fill="auto"/>
            <w:vAlign w:val="bottom"/>
          </w:tcPr>
          <w:p w:rsidR="009950B2" w:rsidRPr="00D33AE4" w:rsidRDefault="009950B2" w:rsidP="005F150C">
            <w:pPr>
              <w:suppressAutoHyphens w:val="0"/>
              <w:spacing w:before="40" w:after="40" w:line="200" w:lineRule="exact"/>
              <w:jc w:val="right"/>
              <w:rPr>
                <w:sz w:val="18"/>
                <w:lang w:val="fr-FR"/>
              </w:rPr>
            </w:pPr>
            <w:r w:rsidRPr="00D33AE4">
              <w:rPr>
                <w:sz w:val="18"/>
                <w:lang w:val="fr-FR"/>
              </w:rPr>
              <w:t>78,4</w:t>
            </w:r>
          </w:p>
        </w:tc>
        <w:tc>
          <w:tcPr>
            <w:tcW w:w="855" w:type="dxa"/>
            <w:shd w:val="clear" w:color="auto" w:fill="auto"/>
            <w:vAlign w:val="bottom"/>
          </w:tcPr>
          <w:p w:rsidR="009950B2" w:rsidRPr="00D33AE4" w:rsidRDefault="009950B2" w:rsidP="005F150C">
            <w:pPr>
              <w:suppressAutoHyphens w:val="0"/>
              <w:spacing w:before="40" w:after="40" w:line="200" w:lineRule="exact"/>
              <w:jc w:val="right"/>
              <w:rPr>
                <w:sz w:val="18"/>
                <w:lang w:val="fr-FR"/>
              </w:rPr>
            </w:pPr>
            <w:r w:rsidRPr="00D33AE4">
              <w:rPr>
                <w:sz w:val="18"/>
                <w:lang w:val="fr-FR"/>
              </w:rPr>
              <w:t>79,9</w:t>
            </w:r>
          </w:p>
        </w:tc>
        <w:tc>
          <w:tcPr>
            <w:tcW w:w="719" w:type="dxa"/>
            <w:shd w:val="clear" w:color="auto" w:fill="auto"/>
            <w:vAlign w:val="bottom"/>
          </w:tcPr>
          <w:p w:rsidR="009950B2" w:rsidRPr="00D33AE4" w:rsidRDefault="009950B2" w:rsidP="005F150C">
            <w:pPr>
              <w:suppressAutoHyphens w:val="0"/>
              <w:spacing w:before="40" w:after="40" w:line="200" w:lineRule="exact"/>
              <w:jc w:val="right"/>
              <w:rPr>
                <w:sz w:val="18"/>
                <w:lang w:val="fr-FR"/>
              </w:rPr>
            </w:pPr>
            <w:r w:rsidRPr="00D33AE4">
              <w:rPr>
                <w:sz w:val="18"/>
                <w:lang w:val="fr-FR"/>
              </w:rPr>
              <w:t>79,6</w:t>
            </w:r>
          </w:p>
        </w:tc>
        <w:tc>
          <w:tcPr>
            <w:tcW w:w="991" w:type="dxa"/>
            <w:shd w:val="clear" w:color="auto" w:fill="auto"/>
            <w:vAlign w:val="bottom"/>
          </w:tcPr>
          <w:p w:rsidR="009950B2" w:rsidRPr="00D33AE4" w:rsidRDefault="009950B2" w:rsidP="005F150C">
            <w:pPr>
              <w:suppressAutoHyphens w:val="0"/>
              <w:spacing w:before="40" w:after="40" w:line="200" w:lineRule="exact"/>
              <w:jc w:val="right"/>
              <w:rPr>
                <w:sz w:val="18"/>
                <w:lang w:val="fr-FR"/>
              </w:rPr>
            </w:pPr>
            <w:r w:rsidRPr="00D33AE4">
              <w:rPr>
                <w:sz w:val="18"/>
                <w:lang w:val="fr-FR"/>
              </w:rPr>
              <w:t>77,8</w:t>
            </w:r>
          </w:p>
        </w:tc>
      </w:tr>
      <w:tr w:rsidR="009950B2" w:rsidRPr="005F150C" w:rsidTr="00CE43E1">
        <w:tc>
          <w:tcPr>
            <w:tcW w:w="2127" w:type="dxa"/>
            <w:shd w:val="clear" w:color="auto" w:fill="auto"/>
          </w:tcPr>
          <w:p w:rsidR="009950B2" w:rsidRPr="00D33AE4" w:rsidRDefault="009950B2" w:rsidP="005F150C">
            <w:pPr>
              <w:suppressAutoHyphens w:val="0"/>
              <w:spacing w:before="40" w:after="40" w:line="200" w:lineRule="exact"/>
              <w:ind w:firstLine="57"/>
              <w:rPr>
                <w:sz w:val="18"/>
                <w:lang w:val="fr-FR"/>
              </w:rPr>
            </w:pPr>
            <w:r w:rsidRPr="00D33AE4">
              <w:rPr>
                <w:sz w:val="18"/>
                <w:lang w:val="fr-FR"/>
              </w:rPr>
              <w:t>Femmes</w:t>
            </w:r>
          </w:p>
        </w:tc>
        <w:tc>
          <w:tcPr>
            <w:tcW w:w="968"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67,5</w:t>
            </w:r>
          </w:p>
        </w:tc>
        <w:tc>
          <w:tcPr>
            <w:tcW w:w="856"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66,8</w:t>
            </w:r>
          </w:p>
        </w:tc>
        <w:tc>
          <w:tcPr>
            <w:tcW w:w="854"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67,5</w:t>
            </w:r>
          </w:p>
        </w:tc>
        <w:tc>
          <w:tcPr>
            <w:tcW w:w="855"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68,1</w:t>
            </w:r>
          </w:p>
        </w:tc>
        <w:tc>
          <w:tcPr>
            <w:tcW w:w="719"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68,0</w:t>
            </w:r>
          </w:p>
        </w:tc>
        <w:tc>
          <w:tcPr>
            <w:tcW w:w="991"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67,2</w:t>
            </w:r>
          </w:p>
        </w:tc>
      </w:tr>
      <w:tr w:rsidR="009950B2" w:rsidRPr="005F150C" w:rsidTr="00CE43E1">
        <w:tc>
          <w:tcPr>
            <w:tcW w:w="2127" w:type="dxa"/>
            <w:shd w:val="clear" w:color="auto" w:fill="auto"/>
          </w:tcPr>
          <w:p w:rsidR="009950B2" w:rsidRPr="00D33AE4" w:rsidRDefault="009950B2" w:rsidP="005F150C">
            <w:pPr>
              <w:suppressAutoHyphens w:val="0"/>
              <w:spacing w:before="40" w:after="40" w:line="210" w:lineRule="exact"/>
              <w:rPr>
                <w:sz w:val="18"/>
                <w:lang w:val="fr-FR"/>
              </w:rPr>
            </w:pPr>
            <w:r w:rsidRPr="00D33AE4">
              <w:rPr>
                <w:sz w:val="18"/>
                <w:lang w:val="fr-FR"/>
              </w:rPr>
              <w:t>Chômage</w:t>
            </w:r>
          </w:p>
        </w:tc>
        <w:tc>
          <w:tcPr>
            <w:tcW w:w="968"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2,6</w:t>
            </w:r>
          </w:p>
        </w:tc>
        <w:tc>
          <w:tcPr>
            <w:tcW w:w="856"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2,0</w:t>
            </w:r>
          </w:p>
        </w:tc>
        <w:tc>
          <w:tcPr>
            <w:tcW w:w="854"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1,8</w:t>
            </w:r>
          </w:p>
        </w:tc>
        <w:tc>
          <w:tcPr>
            <w:tcW w:w="855"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1,7</w:t>
            </w:r>
          </w:p>
        </w:tc>
        <w:tc>
          <w:tcPr>
            <w:tcW w:w="719"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1,8</w:t>
            </w:r>
          </w:p>
        </w:tc>
        <w:tc>
          <w:tcPr>
            <w:tcW w:w="991"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1,9</w:t>
            </w:r>
          </w:p>
        </w:tc>
      </w:tr>
      <w:tr w:rsidR="009950B2" w:rsidRPr="005F150C" w:rsidTr="00CE43E1">
        <w:tc>
          <w:tcPr>
            <w:tcW w:w="2127" w:type="dxa"/>
            <w:shd w:val="clear" w:color="auto" w:fill="auto"/>
          </w:tcPr>
          <w:p w:rsidR="009950B2" w:rsidRPr="00D33AE4" w:rsidRDefault="009950B2" w:rsidP="005F150C">
            <w:pPr>
              <w:suppressAutoHyphens w:val="0"/>
              <w:spacing w:before="40" w:after="40" w:line="200" w:lineRule="exact"/>
              <w:ind w:firstLine="57"/>
              <w:rPr>
                <w:sz w:val="18"/>
                <w:lang w:val="fr-FR"/>
              </w:rPr>
            </w:pPr>
            <w:r w:rsidRPr="00D33AE4">
              <w:rPr>
                <w:sz w:val="18"/>
                <w:lang w:val="fr-FR"/>
              </w:rPr>
              <w:t>Hommes</w:t>
            </w:r>
          </w:p>
        </w:tc>
        <w:tc>
          <w:tcPr>
            <w:tcW w:w="968"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3,0</w:t>
            </w:r>
          </w:p>
        </w:tc>
        <w:tc>
          <w:tcPr>
            <w:tcW w:w="856"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2,3</w:t>
            </w:r>
          </w:p>
        </w:tc>
        <w:tc>
          <w:tcPr>
            <w:tcW w:w="854"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2,2</w:t>
            </w:r>
          </w:p>
        </w:tc>
        <w:tc>
          <w:tcPr>
            <w:tcW w:w="855"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1,9</w:t>
            </w:r>
          </w:p>
        </w:tc>
        <w:tc>
          <w:tcPr>
            <w:tcW w:w="719"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2,0</w:t>
            </w:r>
          </w:p>
        </w:tc>
        <w:tc>
          <w:tcPr>
            <w:tcW w:w="991"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2,3</w:t>
            </w:r>
          </w:p>
        </w:tc>
      </w:tr>
      <w:tr w:rsidR="009950B2" w:rsidRPr="005F150C" w:rsidTr="00CE43E1">
        <w:tc>
          <w:tcPr>
            <w:tcW w:w="2127" w:type="dxa"/>
            <w:shd w:val="clear" w:color="auto" w:fill="auto"/>
          </w:tcPr>
          <w:p w:rsidR="009950B2" w:rsidRPr="00D33AE4" w:rsidRDefault="009950B2" w:rsidP="005F150C">
            <w:pPr>
              <w:suppressAutoHyphens w:val="0"/>
              <w:spacing w:before="40" w:after="40" w:line="200" w:lineRule="exact"/>
              <w:ind w:firstLine="57"/>
              <w:rPr>
                <w:sz w:val="18"/>
                <w:lang w:val="fr-FR"/>
              </w:rPr>
            </w:pPr>
            <w:r w:rsidRPr="00D33AE4">
              <w:rPr>
                <w:sz w:val="18"/>
                <w:lang w:val="fr-FR"/>
              </w:rPr>
              <w:t>Femmes</w:t>
            </w:r>
          </w:p>
        </w:tc>
        <w:tc>
          <w:tcPr>
            <w:tcW w:w="968"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2,1</w:t>
            </w:r>
          </w:p>
        </w:tc>
        <w:tc>
          <w:tcPr>
            <w:tcW w:w="856"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1,7</w:t>
            </w:r>
          </w:p>
        </w:tc>
        <w:tc>
          <w:tcPr>
            <w:tcW w:w="854"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1,4</w:t>
            </w:r>
          </w:p>
        </w:tc>
        <w:tc>
          <w:tcPr>
            <w:tcW w:w="855"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1,4</w:t>
            </w:r>
          </w:p>
        </w:tc>
        <w:tc>
          <w:tcPr>
            <w:tcW w:w="719"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1,6</w:t>
            </w:r>
          </w:p>
        </w:tc>
        <w:tc>
          <w:tcPr>
            <w:tcW w:w="991"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1,5</w:t>
            </w:r>
          </w:p>
        </w:tc>
      </w:tr>
      <w:tr w:rsidR="009950B2" w:rsidRPr="005F150C" w:rsidTr="00CE43E1">
        <w:tc>
          <w:tcPr>
            <w:tcW w:w="2127" w:type="dxa"/>
            <w:shd w:val="clear" w:color="auto" w:fill="auto"/>
          </w:tcPr>
          <w:p w:rsidR="009950B2" w:rsidRPr="00D33AE4" w:rsidRDefault="009950B2" w:rsidP="005F150C">
            <w:pPr>
              <w:suppressAutoHyphens w:val="0"/>
              <w:spacing w:before="40" w:after="40" w:line="210" w:lineRule="exact"/>
              <w:rPr>
                <w:sz w:val="18"/>
                <w:lang w:val="fr-FR"/>
              </w:rPr>
            </w:pPr>
            <w:r w:rsidRPr="00D33AE4">
              <w:rPr>
                <w:sz w:val="18"/>
                <w:lang w:val="fr-FR"/>
              </w:rPr>
              <w:t>Sous-emploi</w:t>
            </w:r>
          </w:p>
        </w:tc>
        <w:tc>
          <w:tcPr>
            <w:tcW w:w="968"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1,1</w:t>
            </w:r>
          </w:p>
        </w:tc>
        <w:tc>
          <w:tcPr>
            <w:tcW w:w="856"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0,8</w:t>
            </w:r>
          </w:p>
        </w:tc>
        <w:tc>
          <w:tcPr>
            <w:tcW w:w="854"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0,6</w:t>
            </w:r>
          </w:p>
        </w:tc>
        <w:tc>
          <w:tcPr>
            <w:tcW w:w="855"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0,4</w:t>
            </w:r>
          </w:p>
        </w:tc>
        <w:tc>
          <w:tcPr>
            <w:tcW w:w="719"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0,4</w:t>
            </w:r>
          </w:p>
        </w:tc>
        <w:tc>
          <w:tcPr>
            <w:tcW w:w="991"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0,5</w:t>
            </w:r>
          </w:p>
        </w:tc>
      </w:tr>
      <w:tr w:rsidR="009950B2" w:rsidRPr="005F150C" w:rsidTr="00CE43E1">
        <w:tc>
          <w:tcPr>
            <w:tcW w:w="2127" w:type="dxa"/>
            <w:shd w:val="clear" w:color="auto" w:fill="auto"/>
          </w:tcPr>
          <w:p w:rsidR="009950B2" w:rsidRPr="00D33AE4" w:rsidRDefault="009950B2" w:rsidP="005F150C">
            <w:pPr>
              <w:suppressAutoHyphens w:val="0"/>
              <w:spacing w:before="40" w:after="40" w:line="200" w:lineRule="exact"/>
              <w:ind w:firstLine="57"/>
              <w:rPr>
                <w:sz w:val="18"/>
                <w:lang w:val="fr-FR"/>
              </w:rPr>
            </w:pPr>
            <w:r w:rsidRPr="00D33AE4">
              <w:rPr>
                <w:sz w:val="18"/>
                <w:lang w:val="fr-FR"/>
              </w:rPr>
              <w:t>Hommes</w:t>
            </w:r>
          </w:p>
        </w:tc>
        <w:tc>
          <w:tcPr>
            <w:tcW w:w="968"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1,8</w:t>
            </w:r>
          </w:p>
        </w:tc>
        <w:tc>
          <w:tcPr>
            <w:tcW w:w="856"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1,3</w:t>
            </w:r>
          </w:p>
        </w:tc>
        <w:tc>
          <w:tcPr>
            <w:tcW w:w="854"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0,9</w:t>
            </w:r>
          </w:p>
        </w:tc>
        <w:tc>
          <w:tcPr>
            <w:tcW w:w="855"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0,6</w:t>
            </w:r>
          </w:p>
        </w:tc>
        <w:tc>
          <w:tcPr>
            <w:tcW w:w="719"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0,6</w:t>
            </w:r>
          </w:p>
        </w:tc>
        <w:tc>
          <w:tcPr>
            <w:tcW w:w="991" w:type="dxa"/>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0,9</w:t>
            </w:r>
          </w:p>
        </w:tc>
      </w:tr>
      <w:tr w:rsidR="009950B2" w:rsidRPr="005F150C" w:rsidTr="00CE43E1">
        <w:tc>
          <w:tcPr>
            <w:tcW w:w="2127" w:type="dxa"/>
            <w:tcBorders>
              <w:bottom w:val="single" w:sz="12" w:space="0" w:color="auto"/>
            </w:tcBorders>
            <w:shd w:val="clear" w:color="auto" w:fill="auto"/>
          </w:tcPr>
          <w:p w:rsidR="009950B2" w:rsidRPr="00D33AE4" w:rsidRDefault="009950B2" w:rsidP="005F150C">
            <w:pPr>
              <w:suppressAutoHyphens w:val="0"/>
              <w:spacing w:before="40" w:after="40" w:line="200" w:lineRule="exact"/>
              <w:ind w:firstLine="57"/>
              <w:rPr>
                <w:sz w:val="18"/>
                <w:lang w:val="fr-FR"/>
              </w:rPr>
            </w:pPr>
            <w:r w:rsidRPr="00D33AE4">
              <w:rPr>
                <w:sz w:val="18"/>
                <w:lang w:val="fr-FR"/>
              </w:rPr>
              <w:t>Femmes</w:t>
            </w:r>
          </w:p>
        </w:tc>
        <w:tc>
          <w:tcPr>
            <w:tcW w:w="968" w:type="dxa"/>
            <w:tcBorders>
              <w:bottom w:val="single" w:sz="12" w:space="0" w:color="auto"/>
            </w:tcBorders>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0,4</w:t>
            </w:r>
          </w:p>
        </w:tc>
        <w:tc>
          <w:tcPr>
            <w:tcW w:w="856" w:type="dxa"/>
            <w:tcBorders>
              <w:bottom w:val="single" w:sz="12" w:space="0" w:color="auto"/>
            </w:tcBorders>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0,2</w:t>
            </w:r>
          </w:p>
        </w:tc>
        <w:tc>
          <w:tcPr>
            <w:tcW w:w="854" w:type="dxa"/>
            <w:tcBorders>
              <w:bottom w:val="single" w:sz="12" w:space="0" w:color="auto"/>
            </w:tcBorders>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0,2</w:t>
            </w:r>
          </w:p>
        </w:tc>
        <w:tc>
          <w:tcPr>
            <w:tcW w:w="855" w:type="dxa"/>
            <w:tcBorders>
              <w:bottom w:val="single" w:sz="12" w:space="0" w:color="auto"/>
            </w:tcBorders>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0,1</w:t>
            </w:r>
          </w:p>
        </w:tc>
        <w:tc>
          <w:tcPr>
            <w:tcW w:w="719" w:type="dxa"/>
            <w:tcBorders>
              <w:bottom w:val="single" w:sz="12" w:space="0" w:color="auto"/>
            </w:tcBorders>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0,1</w:t>
            </w:r>
          </w:p>
        </w:tc>
        <w:tc>
          <w:tcPr>
            <w:tcW w:w="991" w:type="dxa"/>
            <w:tcBorders>
              <w:bottom w:val="single" w:sz="12" w:space="0" w:color="auto"/>
            </w:tcBorders>
            <w:shd w:val="clear" w:color="auto" w:fill="auto"/>
            <w:vAlign w:val="bottom"/>
          </w:tcPr>
          <w:p w:rsidR="009950B2" w:rsidRPr="00D33AE4" w:rsidRDefault="009950B2" w:rsidP="005F150C">
            <w:pPr>
              <w:suppressAutoHyphens w:val="0"/>
              <w:spacing w:before="40" w:after="40" w:line="200" w:lineRule="exact"/>
              <w:ind w:firstLine="57"/>
              <w:jc w:val="right"/>
              <w:rPr>
                <w:sz w:val="18"/>
                <w:lang w:val="fr-FR"/>
              </w:rPr>
            </w:pPr>
            <w:r w:rsidRPr="00D33AE4">
              <w:rPr>
                <w:sz w:val="18"/>
                <w:lang w:val="fr-FR"/>
              </w:rPr>
              <w:t>0,2</w:t>
            </w:r>
          </w:p>
        </w:tc>
      </w:tr>
    </w:tbl>
    <w:p w:rsidR="009950B2" w:rsidRPr="00D33AE4" w:rsidRDefault="009950B2" w:rsidP="005F150C">
      <w:pPr>
        <w:pStyle w:val="SingleTxtG"/>
        <w:spacing w:before="100" w:after="220" w:line="220" w:lineRule="atLeast"/>
        <w:ind w:firstLine="170"/>
        <w:rPr>
          <w:sz w:val="18"/>
          <w:szCs w:val="18"/>
          <w:lang w:val="fr-FR"/>
        </w:rPr>
      </w:pPr>
      <w:r w:rsidRPr="00D33AE4">
        <w:rPr>
          <w:i/>
          <w:sz w:val="18"/>
          <w:szCs w:val="18"/>
          <w:lang w:val="fr-FR"/>
        </w:rPr>
        <w:t>Source</w:t>
      </w:r>
      <w:r w:rsidR="00CE43E1" w:rsidRPr="00D33AE4">
        <w:rPr>
          <w:sz w:val="18"/>
          <w:szCs w:val="18"/>
          <w:lang w:val="fr-FR"/>
        </w:rPr>
        <w:t> </w:t>
      </w:r>
      <w:r w:rsidRPr="00D33AE4">
        <w:rPr>
          <w:sz w:val="18"/>
          <w:szCs w:val="18"/>
          <w:lang w:val="fr-FR"/>
        </w:rPr>
        <w:t>: Bureau des statistiques et du recensement.</w:t>
      </w:r>
    </w:p>
    <w:p w:rsidR="009950B2" w:rsidRPr="00D33AE4" w:rsidRDefault="009950B2" w:rsidP="005F150C">
      <w:pPr>
        <w:pStyle w:val="H23G"/>
        <w:spacing w:line="220" w:lineRule="exact"/>
        <w:rPr>
          <w:sz w:val="18"/>
          <w:lang w:val="fr-FR"/>
        </w:rPr>
      </w:pPr>
      <w:r w:rsidRPr="00D33AE4">
        <w:rPr>
          <w:lang w:val="fr-FR"/>
        </w:rPr>
        <w:tab/>
      </w:r>
      <w:r w:rsidRPr="00D33AE4">
        <w:rPr>
          <w:lang w:val="fr-FR"/>
        </w:rPr>
        <w:tab/>
        <w:t>Personnel de l’administration publique par sexe</w:t>
      </w:r>
      <w:r w:rsidRPr="00D33AE4">
        <w:rPr>
          <w:b w:val="0"/>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010"/>
        <w:gridCol w:w="1060"/>
        <w:gridCol w:w="1060"/>
        <w:gridCol w:w="1060"/>
        <w:gridCol w:w="1060"/>
        <w:gridCol w:w="1060"/>
        <w:gridCol w:w="1060"/>
      </w:tblGrid>
      <w:tr w:rsidR="009950B2" w:rsidRPr="005F150C" w:rsidTr="00CE43E1">
        <w:trPr>
          <w:tblHeader/>
        </w:trPr>
        <w:tc>
          <w:tcPr>
            <w:tcW w:w="1010"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rPr>
                <w:i/>
                <w:sz w:val="16"/>
                <w:lang w:val="fr-FR"/>
              </w:rPr>
            </w:pPr>
            <w:r w:rsidRPr="00D33AE4">
              <w:rPr>
                <w:i/>
                <w:sz w:val="16"/>
                <w:lang w:val="fr-FR"/>
              </w:rPr>
              <w:t>Sexe</w:t>
            </w:r>
          </w:p>
        </w:tc>
        <w:tc>
          <w:tcPr>
            <w:tcW w:w="1060"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2011</w:t>
            </w:r>
          </w:p>
        </w:tc>
        <w:tc>
          <w:tcPr>
            <w:tcW w:w="1060"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2012</w:t>
            </w:r>
          </w:p>
        </w:tc>
        <w:tc>
          <w:tcPr>
            <w:tcW w:w="1060"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2013</w:t>
            </w:r>
          </w:p>
        </w:tc>
        <w:tc>
          <w:tcPr>
            <w:tcW w:w="1060"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2014</w:t>
            </w:r>
          </w:p>
        </w:tc>
        <w:tc>
          <w:tcPr>
            <w:tcW w:w="1060"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2015</w:t>
            </w:r>
          </w:p>
        </w:tc>
        <w:tc>
          <w:tcPr>
            <w:tcW w:w="1060" w:type="dxa"/>
            <w:tcBorders>
              <w:top w:val="single" w:sz="4" w:space="0" w:color="auto"/>
              <w:bottom w:val="single" w:sz="12" w:space="0" w:color="auto"/>
            </w:tcBorders>
            <w:shd w:val="clear" w:color="auto" w:fill="auto"/>
            <w:vAlign w:val="bottom"/>
          </w:tcPr>
          <w:p w:rsidR="009950B2" w:rsidRPr="00D33AE4" w:rsidRDefault="009950B2" w:rsidP="005F150C">
            <w:pPr>
              <w:suppressAutoHyphens w:val="0"/>
              <w:spacing w:before="60" w:after="60" w:line="200" w:lineRule="exact"/>
              <w:jc w:val="right"/>
              <w:rPr>
                <w:i/>
                <w:sz w:val="16"/>
                <w:lang w:val="fr-FR"/>
              </w:rPr>
            </w:pPr>
            <w:r w:rsidRPr="00D33AE4">
              <w:rPr>
                <w:i/>
                <w:sz w:val="16"/>
                <w:lang w:val="fr-FR"/>
              </w:rPr>
              <w:t>2016</w:t>
            </w:r>
          </w:p>
        </w:tc>
      </w:tr>
      <w:tr w:rsidR="009950B2" w:rsidRPr="005F150C" w:rsidTr="00CE43E1">
        <w:tc>
          <w:tcPr>
            <w:tcW w:w="1010" w:type="dxa"/>
            <w:tcBorders>
              <w:top w:val="single" w:sz="12" w:space="0" w:color="auto"/>
            </w:tcBorders>
            <w:shd w:val="clear" w:color="auto" w:fill="auto"/>
          </w:tcPr>
          <w:p w:rsidR="009950B2" w:rsidRPr="00D33AE4" w:rsidRDefault="009950B2" w:rsidP="005F150C">
            <w:pPr>
              <w:suppressAutoHyphens w:val="0"/>
              <w:spacing w:before="40" w:after="40" w:line="210" w:lineRule="exact"/>
              <w:rPr>
                <w:sz w:val="18"/>
                <w:lang w:val="fr-FR"/>
              </w:rPr>
            </w:pPr>
            <w:r w:rsidRPr="00D33AE4">
              <w:rPr>
                <w:sz w:val="18"/>
                <w:lang w:val="fr-FR"/>
              </w:rPr>
              <w:t>Hommes</w:t>
            </w:r>
          </w:p>
        </w:tc>
        <w:tc>
          <w:tcPr>
            <w:tcW w:w="1060"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15 248</w:t>
            </w:r>
          </w:p>
        </w:tc>
        <w:tc>
          <w:tcPr>
            <w:tcW w:w="1060"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15 624</w:t>
            </w:r>
          </w:p>
        </w:tc>
        <w:tc>
          <w:tcPr>
            <w:tcW w:w="1060"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15 990</w:t>
            </w:r>
          </w:p>
        </w:tc>
        <w:tc>
          <w:tcPr>
            <w:tcW w:w="1060"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16 536</w:t>
            </w:r>
          </w:p>
        </w:tc>
        <w:tc>
          <w:tcPr>
            <w:tcW w:w="1060"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17 041</w:t>
            </w:r>
          </w:p>
        </w:tc>
        <w:tc>
          <w:tcPr>
            <w:tcW w:w="1060" w:type="dxa"/>
            <w:tcBorders>
              <w:top w:val="single" w:sz="12"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17 507</w:t>
            </w:r>
          </w:p>
        </w:tc>
      </w:tr>
      <w:tr w:rsidR="009950B2" w:rsidRPr="005F150C" w:rsidTr="00CE43E1">
        <w:tc>
          <w:tcPr>
            <w:tcW w:w="1010" w:type="dxa"/>
            <w:shd w:val="clear" w:color="auto" w:fill="auto"/>
          </w:tcPr>
          <w:p w:rsidR="009950B2" w:rsidRPr="00D33AE4" w:rsidRDefault="00CE43E1" w:rsidP="005F150C">
            <w:pPr>
              <w:suppressAutoHyphens w:val="0"/>
              <w:spacing w:before="40" w:after="40" w:line="210" w:lineRule="exact"/>
              <w:rPr>
                <w:sz w:val="18"/>
                <w:lang w:val="fr-FR"/>
              </w:rPr>
            </w:pPr>
            <w:r w:rsidRPr="00D33AE4">
              <w:rPr>
                <w:sz w:val="18"/>
                <w:lang w:val="fr-FR"/>
              </w:rPr>
              <w:t xml:space="preserve">En </w:t>
            </w:r>
            <w:r w:rsidR="009950B2" w:rsidRPr="00D33AE4">
              <w:rPr>
                <w:sz w:val="18"/>
                <w:lang w:val="fr-FR"/>
              </w:rPr>
              <w:t>%</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58,7 %</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58,0 %</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58,2 %</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57,6 %</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56,8 %</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56,8 %</w:t>
            </w:r>
          </w:p>
        </w:tc>
      </w:tr>
      <w:tr w:rsidR="009950B2" w:rsidRPr="005F150C" w:rsidTr="00CE43E1">
        <w:tc>
          <w:tcPr>
            <w:tcW w:w="1010" w:type="dxa"/>
            <w:shd w:val="clear" w:color="auto" w:fill="auto"/>
          </w:tcPr>
          <w:p w:rsidR="009950B2" w:rsidRPr="00D33AE4" w:rsidRDefault="009950B2" w:rsidP="005F150C">
            <w:pPr>
              <w:suppressAutoHyphens w:val="0"/>
              <w:spacing w:before="40" w:after="40" w:line="210" w:lineRule="exact"/>
              <w:rPr>
                <w:sz w:val="18"/>
                <w:lang w:val="fr-FR"/>
              </w:rPr>
            </w:pPr>
            <w:r w:rsidRPr="00D33AE4">
              <w:rPr>
                <w:sz w:val="18"/>
                <w:lang w:val="fr-FR"/>
              </w:rPr>
              <w:t>Femmes</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10 746</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11 319</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11 507</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12 165</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12 935</w:t>
            </w:r>
          </w:p>
        </w:tc>
        <w:tc>
          <w:tcPr>
            <w:tcW w:w="1060" w:type="dxa"/>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13 324</w:t>
            </w:r>
          </w:p>
        </w:tc>
      </w:tr>
      <w:tr w:rsidR="009950B2" w:rsidRPr="005F150C" w:rsidTr="00CE43E1">
        <w:tc>
          <w:tcPr>
            <w:tcW w:w="1010" w:type="dxa"/>
            <w:tcBorders>
              <w:bottom w:val="single" w:sz="4" w:space="0" w:color="auto"/>
            </w:tcBorders>
            <w:shd w:val="clear" w:color="auto" w:fill="auto"/>
          </w:tcPr>
          <w:p w:rsidR="009950B2" w:rsidRPr="00D33AE4" w:rsidRDefault="00CE43E1" w:rsidP="005F150C">
            <w:pPr>
              <w:suppressAutoHyphens w:val="0"/>
              <w:spacing w:before="40" w:after="40" w:line="210" w:lineRule="exact"/>
              <w:rPr>
                <w:sz w:val="18"/>
                <w:lang w:val="fr-FR"/>
              </w:rPr>
            </w:pPr>
            <w:r w:rsidRPr="00D33AE4">
              <w:rPr>
                <w:sz w:val="18"/>
                <w:lang w:val="fr-FR"/>
              </w:rPr>
              <w:t xml:space="preserve">En </w:t>
            </w:r>
            <w:r w:rsidR="009950B2" w:rsidRPr="00D33AE4">
              <w:rPr>
                <w:sz w:val="18"/>
                <w:lang w:val="fr-FR"/>
              </w:rPr>
              <w:t>%</w:t>
            </w:r>
          </w:p>
        </w:tc>
        <w:tc>
          <w:tcPr>
            <w:tcW w:w="1060" w:type="dxa"/>
            <w:tcBorders>
              <w:bottom w:val="single" w:sz="4"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41,3 %</w:t>
            </w:r>
          </w:p>
        </w:tc>
        <w:tc>
          <w:tcPr>
            <w:tcW w:w="1060" w:type="dxa"/>
            <w:tcBorders>
              <w:bottom w:val="single" w:sz="4"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42,0 %</w:t>
            </w:r>
          </w:p>
        </w:tc>
        <w:tc>
          <w:tcPr>
            <w:tcW w:w="1060" w:type="dxa"/>
            <w:tcBorders>
              <w:bottom w:val="single" w:sz="4"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41,8 %</w:t>
            </w:r>
          </w:p>
        </w:tc>
        <w:tc>
          <w:tcPr>
            <w:tcW w:w="1060" w:type="dxa"/>
            <w:tcBorders>
              <w:bottom w:val="single" w:sz="4"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42,4 %</w:t>
            </w:r>
          </w:p>
        </w:tc>
        <w:tc>
          <w:tcPr>
            <w:tcW w:w="1060" w:type="dxa"/>
            <w:tcBorders>
              <w:bottom w:val="single" w:sz="4"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43,2 %</w:t>
            </w:r>
          </w:p>
        </w:tc>
        <w:tc>
          <w:tcPr>
            <w:tcW w:w="1060" w:type="dxa"/>
            <w:tcBorders>
              <w:bottom w:val="single" w:sz="4" w:space="0" w:color="auto"/>
            </w:tcBorders>
            <w:shd w:val="clear" w:color="auto" w:fill="auto"/>
            <w:vAlign w:val="bottom"/>
          </w:tcPr>
          <w:p w:rsidR="009950B2" w:rsidRPr="00D33AE4" w:rsidRDefault="009950B2" w:rsidP="005F150C">
            <w:pPr>
              <w:suppressAutoHyphens w:val="0"/>
              <w:spacing w:before="40" w:after="40" w:line="210" w:lineRule="exact"/>
              <w:jc w:val="right"/>
              <w:rPr>
                <w:sz w:val="18"/>
                <w:lang w:val="fr-FR"/>
              </w:rPr>
            </w:pPr>
            <w:r w:rsidRPr="00D33AE4">
              <w:rPr>
                <w:sz w:val="18"/>
                <w:lang w:val="fr-FR"/>
              </w:rPr>
              <w:t>43,2 %</w:t>
            </w:r>
          </w:p>
        </w:tc>
      </w:tr>
      <w:tr w:rsidR="009950B2" w:rsidRPr="00D33AE4" w:rsidTr="00CE43E1">
        <w:tc>
          <w:tcPr>
            <w:tcW w:w="1010" w:type="dxa"/>
            <w:tcBorders>
              <w:top w:val="single" w:sz="4" w:space="0" w:color="auto"/>
              <w:bottom w:val="single" w:sz="12" w:space="0" w:color="auto"/>
            </w:tcBorders>
            <w:shd w:val="clear" w:color="auto" w:fill="auto"/>
          </w:tcPr>
          <w:p w:rsidR="009950B2" w:rsidRPr="00D33AE4" w:rsidRDefault="009950B2" w:rsidP="00CE43E1">
            <w:pPr>
              <w:suppressAutoHyphens w:val="0"/>
              <w:spacing w:before="80" w:after="80" w:line="220" w:lineRule="exact"/>
              <w:ind w:left="283"/>
              <w:rPr>
                <w:b/>
                <w:sz w:val="18"/>
                <w:lang w:val="fr-FR"/>
              </w:rPr>
            </w:pPr>
            <w:r w:rsidRPr="00D33AE4">
              <w:rPr>
                <w:b/>
                <w:sz w:val="18"/>
                <w:lang w:val="fr-FR"/>
              </w:rPr>
              <w:t>Total</w:t>
            </w:r>
          </w:p>
        </w:tc>
        <w:tc>
          <w:tcPr>
            <w:tcW w:w="1060" w:type="dxa"/>
            <w:tcBorders>
              <w:top w:val="single" w:sz="4" w:space="0" w:color="auto"/>
              <w:bottom w:val="single" w:sz="12" w:space="0" w:color="auto"/>
            </w:tcBorders>
            <w:shd w:val="clear" w:color="auto" w:fill="auto"/>
            <w:vAlign w:val="bottom"/>
          </w:tcPr>
          <w:p w:rsidR="009950B2" w:rsidRPr="00D33AE4" w:rsidRDefault="009950B2" w:rsidP="00CE43E1">
            <w:pPr>
              <w:suppressAutoHyphens w:val="0"/>
              <w:spacing w:before="80" w:after="80" w:line="220" w:lineRule="exact"/>
              <w:jc w:val="right"/>
              <w:rPr>
                <w:b/>
                <w:sz w:val="18"/>
                <w:lang w:val="fr-FR"/>
              </w:rPr>
            </w:pPr>
            <w:r w:rsidRPr="00D33AE4">
              <w:rPr>
                <w:b/>
                <w:sz w:val="18"/>
                <w:lang w:val="fr-FR"/>
              </w:rPr>
              <w:t>25 994</w:t>
            </w:r>
          </w:p>
        </w:tc>
        <w:tc>
          <w:tcPr>
            <w:tcW w:w="1060" w:type="dxa"/>
            <w:tcBorders>
              <w:top w:val="single" w:sz="4" w:space="0" w:color="auto"/>
              <w:bottom w:val="single" w:sz="12" w:space="0" w:color="auto"/>
            </w:tcBorders>
            <w:shd w:val="clear" w:color="auto" w:fill="auto"/>
            <w:vAlign w:val="bottom"/>
          </w:tcPr>
          <w:p w:rsidR="009950B2" w:rsidRPr="00D33AE4" w:rsidRDefault="009950B2" w:rsidP="00CE43E1">
            <w:pPr>
              <w:suppressAutoHyphens w:val="0"/>
              <w:spacing w:before="80" w:after="80" w:line="220" w:lineRule="exact"/>
              <w:jc w:val="right"/>
              <w:rPr>
                <w:b/>
                <w:sz w:val="18"/>
                <w:lang w:val="fr-FR"/>
              </w:rPr>
            </w:pPr>
            <w:r w:rsidRPr="00D33AE4">
              <w:rPr>
                <w:b/>
                <w:sz w:val="18"/>
                <w:lang w:val="fr-FR"/>
              </w:rPr>
              <w:t>26 943</w:t>
            </w:r>
          </w:p>
        </w:tc>
        <w:tc>
          <w:tcPr>
            <w:tcW w:w="1060" w:type="dxa"/>
            <w:tcBorders>
              <w:top w:val="single" w:sz="4" w:space="0" w:color="auto"/>
              <w:bottom w:val="single" w:sz="12" w:space="0" w:color="auto"/>
            </w:tcBorders>
            <w:shd w:val="clear" w:color="auto" w:fill="auto"/>
            <w:vAlign w:val="bottom"/>
          </w:tcPr>
          <w:p w:rsidR="009950B2" w:rsidRPr="00D33AE4" w:rsidRDefault="009950B2" w:rsidP="00CE43E1">
            <w:pPr>
              <w:suppressAutoHyphens w:val="0"/>
              <w:spacing w:before="80" w:after="80" w:line="220" w:lineRule="exact"/>
              <w:jc w:val="right"/>
              <w:rPr>
                <w:b/>
                <w:sz w:val="18"/>
                <w:lang w:val="fr-FR"/>
              </w:rPr>
            </w:pPr>
            <w:r w:rsidRPr="00D33AE4">
              <w:rPr>
                <w:b/>
                <w:sz w:val="18"/>
                <w:lang w:val="fr-FR"/>
              </w:rPr>
              <w:t>27 497</w:t>
            </w:r>
          </w:p>
        </w:tc>
        <w:tc>
          <w:tcPr>
            <w:tcW w:w="1060" w:type="dxa"/>
            <w:tcBorders>
              <w:top w:val="single" w:sz="4" w:space="0" w:color="auto"/>
              <w:bottom w:val="single" w:sz="12" w:space="0" w:color="auto"/>
            </w:tcBorders>
            <w:shd w:val="clear" w:color="auto" w:fill="auto"/>
            <w:vAlign w:val="bottom"/>
          </w:tcPr>
          <w:p w:rsidR="009950B2" w:rsidRPr="00D33AE4" w:rsidRDefault="009950B2" w:rsidP="00CE43E1">
            <w:pPr>
              <w:suppressAutoHyphens w:val="0"/>
              <w:spacing w:before="80" w:after="80" w:line="220" w:lineRule="exact"/>
              <w:jc w:val="right"/>
              <w:rPr>
                <w:b/>
                <w:sz w:val="18"/>
                <w:lang w:val="fr-FR"/>
              </w:rPr>
            </w:pPr>
            <w:r w:rsidRPr="00D33AE4">
              <w:rPr>
                <w:b/>
                <w:sz w:val="18"/>
                <w:lang w:val="fr-FR"/>
              </w:rPr>
              <w:t>28 701</w:t>
            </w:r>
          </w:p>
        </w:tc>
        <w:tc>
          <w:tcPr>
            <w:tcW w:w="1060" w:type="dxa"/>
            <w:tcBorders>
              <w:top w:val="single" w:sz="4" w:space="0" w:color="auto"/>
              <w:bottom w:val="single" w:sz="12" w:space="0" w:color="auto"/>
            </w:tcBorders>
            <w:shd w:val="clear" w:color="auto" w:fill="auto"/>
            <w:vAlign w:val="bottom"/>
          </w:tcPr>
          <w:p w:rsidR="009950B2" w:rsidRPr="00D33AE4" w:rsidRDefault="009950B2" w:rsidP="00CE43E1">
            <w:pPr>
              <w:suppressAutoHyphens w:val="0"/>
              <w:spacing w:before="80" w:after="80" w:line="220" w:lineRule="exact"/>
              <w:jc w:val="right"/>
              <w:rPr>
                <w:b/>
                <w:sz w:val="18"/>
                <w:lang w:val="fr-FR"/>
              </w:rPr>
            </w:pPr>
            <w:r w:rsidRPr="00D33AE4">
              <w:rPr>
                <w:b/>
                <w:sz w:val="18"/>
                <w:lang w:val="fr-FR"/>
              </w:rPr>
              <w:t>29 976</w:t>
            </w:r>
          </w:p>
        </w:tc>
        <w:tc>
          <w:tcPr>
            <w:tcW w:w="1060" w:type="dxa"/>
            <w:tcBorders>
              <w:top w:val="single" w:sz="4" w:space="0" w:color="auto"/>
              <w:bottom w:val="single" w:sz="12" w:space="0" w:color="auto"/>
            </w:tcBorders>
            <w:shd w:val="clear" w:color="auto" w:fill="auto"/>
            <w:vAlign w:val="bottom"/>
          </w:tcPr>
          <w:p w:rsidR="009950B2" w:rsidRPr="00D33AE4" w:rsidRDefault="009950B2" w:rsidP="00CE43E1">
            <w:pPr>
              <w:suppressAutoHyphens w:val="0"/>
              <w:spacing w:before="80" w:after="80" w:line="220" w:lineRule="exact"/>
              <w:jc w:val="right"/>
              <w:rPr>
                <w:b/>
                <w:sz w:val="18"/>
                <w:lang w:val="fr-FR"/>
              </w:rPr>
            </w:pPr>
            <w:r w:rsidRPr="00D33AE4">
              <w:rPr>
                <w:b/>
                <w:sz w:val="18"/>
                <w:lang w:val="fr-FR"/>
              </w:rPr>
              <w:t>30 831</w:t>
            </w:r>
          </w:p>
        </w:tc>
      </w:tr>
    </w:tbl>
    <w:p w:rsidR="009950B2" w:rsidRPr="00D33AE4" w:rsidRDefault="009950B2" w:rsidP="00D33AE4">
      <w:pPr>
        <w:pStyle w:val="SingleTxtG"/>
        <w:spacing w:before="120" w:after="0"/>
        <w:ind w:firstLine="170"/>
        <w:jc w:val="left"/>
        <w:rPr>
          <w:sz w:val="18"/>
          <w:szCs w:val="18"/>
          <w:lang w:val="fr-FR"/>
        </w:rPr>
      </w:pPr>
      <w:r w:rsidRPr="00D33AE4">
        <w:rPr>
          <w:i/>
          <w:sz w:val="18"/>
          <w:szCs w:val="18"/>
          <w:lang w:val="fr-FR"/>
        </w:rPr>
        <w:t>Source</w:t>
      </w:r>
      <w:r w:rsidRPr="00D33AE4">
        <w:rPr>
          <w:sz w:val="18"/>
          <w:szCs w:val="18"/>
          <w:lang w:val="fr-FR"/>
        </w:rPr>
        <w:t> : Bureau des statistiques et du recensement.</w:t>
      </w:r>
    </w:p>
    <w:p w:rsidR="009950B2" w:rsidRPr="00D33AE4" w:rsidRDefault="009950B2" w:rsidP="005F150C">
      <w:pPr>
        <w:pStyle w:val="SingleTxtG"/>
        <w:spacing w:after="200" w:line="220" w:lineRule="atLeast"/>
        <w:ind w:firstLine="170"/>
        <w:rPr>
          <w:sz w:val="18"/>
          <w:szCs w:val="18"/>
          <w:lang w:val="fr-FR"/>
        </w:rPr>
      </w:pPr>
      <w:r w:rsidRPr="00D33AE4">
        <w:rPr>
          <w:sz w:val="18"/>
          <w:szCs w:val="18"/>
          <w:lang w:val="fr-FR"/>
        </w:rPr>
        <w:t xml:space="preserve">* </w:t>
      </w:r>
      <w:r w:rsidR="00CE43E1" w:rsidRPr="00D33AE4">
        <w:rPr>
          <w:sz w:val="18"/>
          <w:szCs w:val="18"/>
          <w:lang w:val="fr-FR"/>
        </w:rPr>
        <w:t xml:space="preserve"> </w:t>
      </w:r>
      <w:r w:rsidRPr="00D33AE4">
        <w:rPr>
          <w:sz w:val="18"/>
          <w:szCs w:val="18"/>
          <w:lang w:val="fr-FR"/>
        </w:rPr>
        <w:t xml:space="preserve">Exception faite de l’Université de Macau, de l’Institut polytechnique de Macao, de la Fondation </w:t>
      </w:r>
      <w:r w:rsidRPr="00D33AE4">
        <w:rPr>
          <w:spacing w:val="-2"/>
          <w:sz w:val="18"/>
          <w:szCs w:val="18"/>
          <w:lang w:val="fr-FR"/>
        </w:rPr>
        <w:t xml:space="preserve">Macao, de </w:t>
      </w:r>
      <w:r w:rsidRPr="005F150C">
        <w:rPr>
          <w:sz w:val="18"/>
          <w:szCs w:val="18"/>
          <w:lang w:val="fr-FR"/>
        </w:rPr>
        <w:t>l’Autorité</w:t>
      </w:r>
      <w:r w:rsidRPr="00D33AE4">
        <w:rPr>
          <w:spacing w:val="-2"/>
          <w:sz w:val="18"/>
          <w:szCs w:val="18"/>
          <w:lang w:val="fr-FR"/>
        </w:rPr>
        <w:t xml:space="preserve"> de l’aviation civile, de l’Institut de promotion du commerce et des investissements</w:t>
      </w:r>
      <w:r w:rsidRPr="00D33AE4">
        <w:rPr>
          <w:sz w:val="18"/>
          <w:szCs w:val="18"/>
          <w:lang w:val="fr-FR"/>
        </w:rPr>
        <w:t xml:space="preserve"> de Macao et de l’Autorité monétaire de Macao.</w:t>
      </w:r>
    </w:p>
    <w:p w:rsidR="009950B2" w:rsidRPr="00D33AE4" w:rsidRDefault="009950B2" w:rsidP="009950B2">
      <w:pPr>
        <w:pStyle w:val="SingleTxtG"/>
        <w:rPr>
          <w:lang w:val="fr-FR"/>
        </w:rPr>
      </w:pPr>
      <w:r w:rsidRPr="00D33AE4">
        <w:rPr>
          <w:lang w:val="fr-FR"/>
        </w:rPr>
        <w:t>73.</w:t>
      </w:r>
      <w:r w:rsidRPr="00D33AE4">
        <w:rPr>
          <w:lang w:val="fr-FR"/>
        </w:rPr>
        <w:tab/>
        <w:t>Comme mentionné, les femmes ont les mêmes droits politiques que les hommes, y</w:t>
      </w:r>
      <w:r w:rsidR="00CE43E1" w:rsidRPr="00D33AE4">
        <w:rPr>
          <w:lang w:val="fr-FR"/>
        </w:rPr>
        <w:t> </w:t>
      </w:r>
      <w:r w:rsidRPr="00D33AE4">
        <w:rPr>
          <w:lang w:val="fr-FR"/>
        </w:rPr>
        <w:t>compris le droit de voter et d’être élues, d’occuper tout poste public et d’exercer toute fonction. Au 31 décembre 2016, les femmes représentaient 52,1 % du corps électoral.</w:t>
      </w:r>
    </w:p>
    <w:p w:rsidR="009950B2" w:rsidRPr="00D33AE4" w:rsidRDefault="009950B2" w:rsidP="005F150C">
      <w:pPr>
        <w:pStyle w:val="H23G"/>
        <w:spacing w:line="220" w:lineRule="exact"/>
        <w:rPr>
          <w:lang w:val="fr-FR"/>
        </w:rPr>
      </w:pPr>
      <w:r w:rsidRPr="00D33AE4">
        <w:rPr>
          <w:lang w:val="fr-FR"/>
        </w:rPr>
        <w:tab/>
      </w:r>
      <w:r w:rsidRPr="00D33AE4">
        <w:rPr>
          <w:lang w:val="fr-FR"/>
        </w:rPr>
        <w:tab/>
        <w:t>Électorat inscrit</w:t>
      </w:r>
    </w:p>
    <w:tbl>
      <w:tblPr>
        <w:tblW w:w="7370" w:type="dxa"/>
        <w:tblInd w:w="1134" w:type="dxa"/>
        <w:tblLayout w:type="fixed"/>
        <w:tblCellMar>
          <w:left w:w="0" w:type="dxa"/>
          <w:right w:w="0" w:type="dxa"/>
        </w:tblCellMar>
        <w:tblLook w:val="04A0" w:firstRow="1" w:lastRow="0" w:firstColumn="1" w:lastColumn="0" w:noHBand="0" w:noVBand="1"/>
      </w:tblPr>
      <w:tblGrid>
        <w:gridCol w:w="1258"/>
        <w:gridCol w:w="1018"/>
        <w:gridCol w:w="1019"/>
        <w:gridCol w:w="1019"/>
        <w:gridCol w:w="1018"/>
        <w:gridCol w:w="1019"/>
        <w:gridCol w:w="1019"/>
      </w:tblGrid>
      <w:tr w:rsidR="009950B2" w:rsidRPr="005F150C" w:rsidTr="00CE43E1">
        <w:trPr>
          <w:tblHeader/>
        </w:trPr>
        <w:tc>
          <w:tcPr>
            <w:tcW w:w="1258" w:type="dxa"/>
            <w:tcBorders>
              <w:top w:val="single" w:sz="4" w:space="0" w:color="auto"/>
              <w:bottom w:val="single" w:sz="12" w:space="0" w:color="auto"/>
            </w:tcBorders>
            <w:shd w:val="clear" w:color="auto" w:fill="auto"/>
            <w:vAlign w:val="bottom"/>
          </w:tcPr>
          <w:p w:rsidR="009950B2" w:rsidRPr="00073CDB" w:rsidRDefault="009950B2" w:rsidP="005F150C">
            <w:pPr>
              <w:suppressAutoHyphens w:val="0"/>
              <w:spacing w:before="60" w:after="60" w:line="200" w:lineRule="exact"/>
              <w:rPr>
                <w:i/>
                <w:sz w:val="16"/>
                <w:lang w:val="fr-FR"/>
              </w:rPr>
            </w:pPr>
            <w:r w:rsidRPr="00073CDB">
              <w:rPr>
                <w:i/>
                <w:sz w:val="16"/>
                <w:lang w:val="fr-FR"/>
              </w:rPr>
              <w:t>Sexe/Année</w:t>
            </w:r>
          </w:p>
        </w:tc>
        <w:tc>
          <w:tcPr>
            <w:tcW w:w="1018" w:type="dxa"/>
            <w:tcBorders>
              <w:top w:val="single" w:sz="4" w:space="0" w:color="auto"/>
              <w:bottom w:val="single" w:sz="12" w:space="0" w:color="auto"/>
            </w:tcBorders>
            <w:shd w:val="clear" w:color="auto" w:fill="auto"/>
            <w:vAlign w:val="bottom"/>
          </w:tcPr>
          <w:p w:rsidR="009950B2" w:rsidRPr="00073CDB" w:rsidRDefault="009950B2" w:rsidP="005F150C">
            <w:pPr>
              <w:suppressAutoHyphens w:val="0"/>
              <w:spacing w:before="60" w:after="60" w:line="200" w:lineRule="exact"/>
              <w:jc w:val="right"/>
              <w:rPr>
                <w:i/>
                <w:sz w:val="16"/>
                <w:lang w:val="fr-FR"/>
              </w:rPr>
            </w:pPr>
            <w:r w:rsidRPr="00073CDB">
              <w:rPr>
                <w:i/>
                <w:sz w:val="16"/>
                <w:lang w:val="fr-FR"/>
              </w:rPr>
              <w:t>2011</w:t>
            </w:r>
          </w:p>
        </w:tc>
        <w:tc>
          <w:tcPr>
            <w:tcW w:w="1019" w:type="dxa"/>
            <w:tcBorders>
              <w:top w:val="single" w:sz="4" w:space="0" w:color="auto"/>
              <w:bottom w:val="single" w:sz="12" w:space="0" w:color="auto"/>
            </w:tcBorders>
            <w:shd w:val="clear" w:color="auto" w:fill="auto"/>
            <w:vAlign w:val="bottom"/>
          </w:tcPr>
          <w:p w:rsidR="009950B2" w:rsidRPr="00073CDB" w:rsidRDefault="009950B2" w:rsidP="005F150C">
            <w:pPr>
              <w:suppressAutoHyphens w:val="0"/>
              <w:spacing w:before="60" w:after="60" w:line="200" w:lineRule="exact"/>
              <w:jc w:val="right"/>
              <w:rPr>
                <w:i/>
                <w:sz w:val="16"/>
                <w:lang w:val="fr-FR"/>
              </w:rPr>
            </w:pPr>
            <w:r w:rsidRPr="00073CDB">
              <w:rPr>
                <w:i/>
                <w:sz w:val="16"/>
                <w:lang w:val="fr-FR"/>
              </w:rPr>
              <w:t>2012</w:t>
            </w:r>
          </w:p>
        </w:tc>
        <w:tc>
          <w:tcPr>
            <w:tcW w:w="1019" w:type="dxa"/>
            <w:tcBorders>
              <w:top w:val="single" w:sz="4" w:space="0" w:color="auto"/>
              <w:bottom w:val="single" w:sz="12" w:space="0" w:color="auto"/>
            </w:tcBorders>
            <w:shd w:val="clear" w:color="auto" w:fill="auto"/>
            <w:vAlign w:val="bottom"/>
          </w:tcPr>
          <w:p w:rsidR="009950B2" w:rsidRPr="00073CDB" w:rsidRDefault="009950B2" w:rsidP="005F150C">
            <w:pPr>
              <w:suppressAutoHyphens w:val="0"/>
              <w:spacing w:before="60" w:after="60" w:line="200" w:lineRule="exact"/>
              <w:jc w:val="right"/>
              <w:rPr>
                <w:i/>
                <w:sz w:val="16"/>
                <w:lang w:val="fr-FR"/>
              </w:rPr>
            </w:pPr>
            <w:r w:rsidRPr="00073CDB">
              <w:rPr>
                <w:i/>
                <w:sz w:val="16"/>
                <w:lang w:val="fr-FR"/>
              </w:rPr>
              <w:t>2013</w:t>
            </w:r>
          </w:p>
        </w:tc>
        <w:tc>
          <w:tcPr>
            <w:tcW w:w="1018" w:type="dxa"/>
            <w:tcBorders>
              <w:top w:val="single" w:sz="4" w:space="0" w:color="auto"/>
              <w:bottom w:val="single" w:sz="12" w:space="0" w:color="auto"/>
            </w:tcBorders>
            <w:shd w:val="clear" w:color="auto" w:fill="auto"/>
            <w:vAlign w:val="bottom"/>
          </w:tcPr>
          <w:p w:rsidR="009950B2" w:rsidRPr="00073CDB" w:rsidRDefault="009950B2" w:rsidP="005F150C">
            <w:pPr>
              <w:suppressAutoHyphens w:val="0"/>
              <w:spacing w:before="60" w:after="60" w:line="200" w:lineRule="exact"/>
              <w:jc w:val="right"/>
              <w:rPr>
                <w:i/>
                <w:sz w:val="16"/>
                <w:lang w:val="fr-FR"/>
              </w:rPr>
            </w:pPr>
            <w:r w:rsidRPr="00073CDB">
              <w:rPr>
                <w:i/>
                <w:sz w:val="16"/>
                <w:lang w:val="fr-FR"/>
              </w:rPr>
              <w:t>2014</w:t>
            </w:r>
          </w:p>
        </w:tc>
        <w:tc>
          <w:tcPr>
            <w:tcW w:w="1019" w:type="dxa"/>
            <w:tcBorders>
              <w:top w:val="single" w:sz="4" w:space="0" w:color="auto"/>
              <w:bottom w:val="single" w:sz="12" w:space="0" w:color="auto"/>
            </w:tcBorders>
            <w:shd w:val="clear" w:color="auto" w:fill="auto"/>
            <w:vAlign w:val="bottom"/>
          </w:tcPr>
          <w:p w:rsidR="009950B2" w:rsidRPr="00073CDB" w:rsidRDefault="009950B2" w:rsidP="005F150C">
            <w:pPr>
              <w:suppressAutoHyphens w:val="0"/>
              <w:spacing w:before="60" w:after="60" w:line="200" w:lineRule="exact"/>
              <w:jc w:val="right"/>
              <w:rPr>
                <w:i/>
                <w:sz w:val="16"/>
                <w:lang w:val="fr-FR"/>
              </w:rPr>
            </w:pPr>
            <w:r w:rsidRPr="00073CDB">
              <w:rPr>
                <w:i/>
                <w:sz w:val="16"/>
                <w:lang w:val="fr-FR"/>
              </w:rPr>
              <w:t>2015</w:t>
            </w:r>
          </w:p>
        </w:tc>
        <w:tc>
          <w:tcPr>
            <w:tcW w:w="1019" w:type="dxa"/>
            <w:tcBorders>
              <w:top w:val="single" w:sz="4" w:space="0" w:color="auto"/>
              <w:bottom w:val="single" w:sz="12" w:space="0" w:color="auto"/>
            </w:tcBorders>
            <w:shd w:val="clear" w:color="auto" w:fill="auto"/>
            <w:vAlign w:val="bottom"/>
          </w:tcPr>
          <w:p w:rsidR="009950B2" w:rsidRPr="00073CDB" w:rsidRDefault="009950B2" w:rsidP="005F150C">
            <w:pPr>
              <w:suppressAutoHyphens w:val="0"/>
              <w:spacing w:before="60" w:after="60" w:line="200" w:lineRule="exact"/>
              <w:jc w:val="right"/>
              <w:rPr>
                <w:i/>
                <w:sz w:val="16"/>
                <w:lang w:val="fr-FR"/>
              </w:rPr>
            </w:pPr>
            <w:r w:rsidRPr="00073CDB">
              <w:rPr>
                <w:i/>
                <w:sz w:val="16"/>
                <w:lang w:val="fr-FR"/>
              </w:rPr>
              <w:t>2016</w:t>
            </w:r>
          </w:p>
        </w:tc>
      </w:tr>
      <w:tr w:rsidR="009950B2" w:rsidRPr="005F150C" w:rsidTr="00CE43E1">
        <w:tc>
          <w:tcPr>
            <w:tcW w:w="1258" w:type="dxa"/>
            <w:tcBorders>
              <w:top w:val="single" w:sz="12" w:space="0" w:color="auto"/>
            </w:tcBorders>
            <w:shd w:val="clear" w:color="auto" w:fill="auto"/>
          </w:tcPr>
          <w:p w:rsidR="009950B2" w:rsidRPr="00073CDB" w:rsidRDefault="009950B2" w:rsidP="005F150C">
            <w:pPr>
              <w:suppressAutoHyphens w:val="0"/>
              <w:spacing w:before="40" w:after="40" w:line="210" w:lineRule="exact"/>
              <w:rPr>
                <w:sz w:val="18"/>
                <w:lang w:val="fr-FR"/>
              </w:rPr>
            </w:pPr>
            <w:r w:rsidRPr="00073CDB">
              <w:rPr>
                <w:sz w:val="18"/>
                <w:lang w:val="fr-FR"/>
              </w:rPr>
              <w:t>Hommes</w:t>
            </w:r>
          </w:p>
        </w:tc>
        <w:tc>
          <w:tcPr>
            <w:tcW w:w="1018" w:type="dxa"/>
            <w:tcBorders>
              <w:top w:val="single" w:sz="12"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122 428</w:t>
            </w:r>
          </w:p>
        </w:tc>
        <w:tc>
          <w:tcPr>
            <w:tcW w:w="1019" w:type="dxa"/>
            <w:tcBorders>
              <w:top w:val="single" w:sz="12"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133 577</w:t>
            </w:r>
          </w:p>
        </w:tc>
        <w:tc>
          <w:tcPr>
            <w:tcW w:w="1019" w:type="dxa"/>
            <w:tcBorders>
              <w:top w:val="single" w:sz="12"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135 790</w:t>
            </w:r>
          </w:p>
        </w:tc>
        <w:tc>
          <w:tcPr>
            <w:tcW w:w="1018" w:type="dxa"/>
            <w:tcBorders>
              <w:top w:val="single" w:sz="12"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136 181</w:t>
            </w:r>
          </w:p>
        </w:tc>
        <w:tc>
          <w:tcPr>
            <w:tcW w:w="1019" w:type="dxa"/>
            <w:tcBorders>
              <w:top w:val="single" w:sz="12"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137 499</w:t>
            </w:r>
          </w:p>
        </w:tc>
        <w:tc>
          <w:tcPr>
            <w:tcW w:w="1019" w:type="dxa"/>
            <w:tcBorders>
              <w:top w:val="single" w:sz="12"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147 170</w:t>
            </w:r>
          </w:p>
        </w:tc>
      </w:tr>
      <w:tr w:rsidR="009950B2" w:rsidRPr="005F150C" w:rsidTr="00CE43E1">
        <w:tc>
          <w:tcPr>
            <w:tcW w:w="1258" w:type="dxa"/>
            <w:tcBorders>
              <w:bottom w:val="single" w:sz="4" w:space="0" w:color="auto"/>
            </w:tcBorders>
            <w:shd w:val="clear" w:color="auto" w:fill="auto"/>
          </w:tcPr>
          <w:p w:rsidR="009950B2" w:rsidRPr="00073CDB" w:rsidRDefault="009950B2" w:rsidP="005F150C">
            <w:pPr>
              <w:suppressAutoHyphens w:val="0"/>
              <w:spacing w:before="40" w:after="40" w:line="210" w:lineRule="exact"/>
              <w:rPr>
                <w:sz w:val="18"/>
                <w:lang w:val="fr-FR"/>
              </w:rPr>
            </w:pPr>
            <w:r w:rsidRPr="00073CDB">
              <w:rPr>
                <w:sz w:val="18"/>
                <w:lang w:val="fr-FR"/>
              </w:rPr>
              <w:t>Femmes</w:t>
            </w:r>
          </w:p>
        </w:tc>
        <w:tc>
          <w:tcPr>
            <w:tcW w:w="1018" w:type="dxa"/>
            <w:tcBorders>
              <w:bottom w:val="single" w:sz="4"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129 114</w:t>
            </w:r>
          </w:p>
        </w:tc>
        <w:tc>
          <w:tcPr>
            <w:tcW w:w="1019" w:type="dxa"/>
            <w:tcBorders>
              <w:bottom w:val="single" w:sz="4"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143 576</w:t>
            </w:r>
          </w:p>
        </w:tc>
        <w:tc>
          <w:tcPr>
            <w:tcW w:w="1019" w:type="dxa"/>
            <w:tcBorders>
              <w:bottom w:val="single" w:sz="4"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145 410</w:t>
            </w:r>
          </w:p>
        </w:tc>
        <w:tc>
          <w:tcPr>
            <w:tcW w:w="1018" w:type="dxa"/>
            <w:tcBorders>
              <w:bottom w:val="single" w:sz="4"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146 407</w:t>
            </w:r>
          </w:p>
        </w:tc>
        <w:tc>
          <w:tcPr>
            <w:tcW w:w="1019" w:type="dxa"/>
            <w:tcBorders>
              <w:bottom w:val="single" w:sz="4"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148 500</w:t>
            </w:r>
          </w:p>
        </w:tc>
        <w:tc>
          <w:tcPr>
            <w:tcW w:w="1019" w:type="dxa"/>
            <w:tcBorders>
              <w:bottom w:val="single" w:sz="4" w:space="0" w:color="auto"/>
            </w:tcBorders>
            <w:shd w:val="clear" w:color="auto" w:fill="auto"/>
            <w:vAlign w:val="bottom"/>
          </w:tcPr>
          <w:p w:rsidR="009950B2" w:rsidRPr="00073CDB" w:rsidRDefault="009950B2" w:rsidP="005F150C">
            <w:pPr>
              <w:suppressAutoHyphens w:val="0"/>
              <w:spacing w:before="40" w:after="40" w:line="210" w:lineRule="exact"/>
              <w:jc w:val="right"/>
              <w:rPr>
                <w:sz w:val="18"/>
                <w:lang w:val="fr-FR"/>
              </w:rPr>
            </w:pPr>
            <w:r w:rsidRPr="00073CDB">
              <w:rPr>
                <w:sz w:val="18"/>
                <w:lang w:val="fr-FR"/>
              </w:rPr>
              <w:t>159 850</w:t>
            </w:r>
          </w:p>
        </w:tc>
      </w:tr>
      <w:tr w:rsidR="009950B2" w:rsidRPr="00073CDB" w:rsidTr="00CE43E1">
        <w:tc>
          <w:tcPr>
            <w:tcW w:w="1258" w:type="dxa"/>
            <w:tcBorders>
              <w:top w:val="single" w:sz="4" w:space="0" w:color="auto"/>
              <w:bottom w:val="single" w:sz="12" w:space="0" w:color="auto"/>
            </w:tcBorders>
            <w:shd w:val="clear" w:color="auto" w:fill="auto"/>
          </w:tcPr>
          <w:p w:rsidR="009950B2" w:rsidRPr="00073CDB" w:rsidRDefault="009950B2" w:rsidP="00CE43E1">
            <w:pPr>
              <w:suppressAutoHyphens w:val="0"/>
              <w:spacing w:before="80" w:after="80" w:line="220" w:lineRule="exact"/>
              <w:ind w:left="283"/>
              <w:rPr>
                <w:b/>
                <w:sz w:val="18"/>
                <w:lang w:val="fr-FR"/>
              </w:rPr>
            </w:pPr>
            <w:r w:rsidRPr="00073CDB">
              <w:rPr>
                <w:b/>
                <w:sz w:val="18"/>
                <w:lang w:val="fr-FR"/>
              </w:rPr>
              <w:t>Total</w:t>
            </w:r>
          </w:p>
        </w:tc>
        <w:tc>
          <w:tcPr>
            <w:tcW w:w="1018" w:type="dxa"/>
            <w:tcBorders>
              <w:top w:val="single" w:sz="4" w:space="0" w:color="auto"/>
              <w:bottom w:val="single" w:sz="12" w:space="0" w:color="auto"/>
            </w:tcBorders>
            <w:shd w:val="clear" w:color="auto" w:fill="auto"/>
            <w:vAlign w:val="bottom"/>
          </w:tcPr>
          <w:p w:rsidR="009950B2" w:rsidRPr="00073CDB" w:rsidRDefault="009950B2" w:rsidP="00CE43E1">
            <w:pPr>
              <w:suppressAutoHyphens w:val="0"/>
              <w:spacing w:before="80" w:after="80" w:line="220" w:lineRule="exact"/>
              <w:jc w:val="right"/>
              <w:rPr>
                <w:b/>
                <w:sz w:val="18"/>
                <w:lang w:val="fr-FR"/>
              </w:rPr>
            </w:pPr>
            <w:r w:rsidRPr="00073CDB">
              <w:rPr>
                <w:b/>
                <w:sz w:val="18"/>
                <w:lang w:val="fr-FR"/>
              </w:rPr>
              <w:t>251 542</w:t>
            </w:r>
          </w:p>
        </w:tc>
        <w:tc>
          <w:tcPr>
            <w:tcW w:w="1019" w:type="dxa"/>
            <w:tcBorders>
              <w:top w:val="single" w:sz="4" w:space="0" w:color="auto"/>
              <w:bottom w:val="single" w:sz="12" w:space="0" w:color="auto"/>
            </w:tcBorders>
            <w:shd w:val="clear" w:color="auto" w:fill="auto"/>
            <w:vAlign w:val="bottom"/>
          </w:tcPr>
          <w:p w:rsidR="009950B2" w:rsidRPr="00073CDB" w:rsidRDefault="009950B2" w:rsidP="00CE43E1">
            <w:pPr>
              <w:suppressAutoHyphens w:val="0"/>
              <w:spacing w:before="80" w:after="80" w:line="220" w:lineRule="exact"/>
              <w:jc w:val="right"/>
              <w:rPr>
                <w:b/>
                <w:sz w:val="18"/>
                <w:lang w:val="fr-FR"/>
              </w:rPr>
            </w:pPr>
            <w:r w:rsidRPr="00073CDB">
              <w:rPr>
                <w:b/>
                <w:sz w:val="18"/>
                <w:lang w:val="fr-FR"/>
              </w:rPr>
              <w:t>277 153</w:t>
            </w:r>
          </w:p>
        </w:tc>
        <w:tc>
          <w:tcPr>
            <w:tcW w:w="1019" w:type="dxa"/>
            <w:tcBorders>
              <w:top w:val="single" w:sz="4" w:space="0" w:color="auto"/>
              <w:bottom w:val="single" w:sz="12" w:space="0" w:color="auto"/>
            </w:tcBorders>
            <w:shd w:val="clear" w:color="auto" w:fill="auto"/>
            <w:vAlign w:val="bottom"/>
          </w:tcPr>
          <w:p w:rsidR="009950B2" w:rsidRPr="00073CDB" w:rsidRDefault="009950B2" w:rsidP="00CE43E1">
            <w:pPr>
              <w:suppressAutoHyphens w:val="0"/>
              <w:spacing w:before="80" w:after="80" w:line="220" w:lineRule="exact"/>
              <w:jc w:val="right"/>
              <w:rPr>
                <w:b/>
                <w:sz w:val="18"/>
                <w:lang w:val="fr-FR"/>
              </w:rPr>
            </w:pPr>
            <w:r w:rsidRPr="00073CDB">
              <w:rPr>
                <w:b/>
                <w:sz w:val="18"/>
                <w:lang w:val="fr-FR"/>
              </w:rPr>
              <w:t>281 200</w:t>
            </w:r>
          </w:p>
        </w:tc>
        <w:tc>
          <w:tcPr>
            <w:tcW w:w="1018" w:type="dxa"/>
            <w:tcBorders>
              <w:top w:val="single" w:sz="4" w:space="0" w:color="auto"/>
              <w:bottom w:val="single" w:sz="12" w:space="0" w:color="auto"/>
            </w:tcBorders>
            <w:shd w:val="clear" w:color="auto" w:fill="auto"/>
            <w:vAlign w:val="bottom"/>
          </w:tcPr>
          <w:p w:rsidR="009950B2" w:rsidRPr="00073CDB" w:rsidRDefault="009950B2" w:rsidP="00CE43E1">
            <w:pPr>
              <w:suppressAutoHyphens w:val="0"/>
              <w:spacing w:before="80" w:after="80" w:line="220" w:lineRule="exact"/>
              <w:jc w:val="right"/>
              <w:rPr>
                <w:b/>
                <w:sz w:val="18"/>
                <w:lang w:val="fr-FR"/>
              </w:rPr>
            </w:pPr>
            <w:r w:rsidRPr="00073CDB">
              <w:rPr>
                <w:b/>
                <w:sz w:val="18"/>
                <w:lang w:val="fr-FR"/>
              </w:rPr>
              <w:t>282 588</w:t>
            </w:r>
          </w:p>
        </w:tc>
        <w:tc>
          <w:tcPr>
            <w:tcW w:w="1019" w:type="dxa"/>
            <w:tcBorders>
              <w:top w:val="single" w:sz="4" w:space="0" w:color="auto"/>
              <w:bottom w:val="single" w:sz="12" w:space="0" w:color="auto"/>
            </w:tcBorders>
            <w:shd w:val="clear" w:color="auto" w:fill="auto"/>
            <w:vAlign w:val="bottom"/>
          </w:tcPr>
          <w:p w:rsidR="009950B2" w:rsidRPr="00073CDB" w:rsidRDefault="009950B2" w:rsidP="00CE43E1">
            <w:pPr>
              <w:suppressAutoHyphens w:val="0"/>
              <w:spacing w:before="80" w:after="80" w:line="220" w:lineRule="exact"/>
              <w:jc w:val="right"/>
              <w:rPr>
                <w:b/>
                <w:sz w:val="18"/>
                <w:lang w:val="fr-FR"/>
              </w:rPr>
            </w:pPr>
            <w:r w:rsidRPr="00073CDB">
              <w:rPr>
                <w:b/>
                <w:sz w:val="18"/>
                <w:lang w:val="fr-FR"/>
              </w:rPr>
              <w:t>285 999</w:t>
            </w:r>
          </w:p>
        </w:tc>
        <w:tc>
          <w:tcPr>
            <w:tcW w:w="1019" w:type="dxa"/>
            <w:tcBorders>
              <w:top w:val="single" w:sz="4" w:space="0" w:color="auto"/>
              <w:bottom w:val="single" w:sz="12" w:space="0" w:color="auto"/>
            </w:tcBorders>
            <w:shd w:val="clear" w:color="auto" w:fill="auto"/>
            <w:vAlign w:val="bottom"/>
          </w:tcPr>
          <w:p w:rsidR="009950B2" w:rsidRPr="00073CDB" w:rsidRDefault="009950B2" w:rsidP="00CE43E1">
            <w:pPr>
              <w:suppressAutoHyphens w:val="0"/>
              <w:spacing w:before="80" w:after="80" w:line="220" w:lineRule="exact"/>
              <w:jc w:val="right"/>
              <w:rPr>
                <w:b/>
                <w:sz w:val="18"/>
                <w:lang w:val="fr-FR"/>
              </w:rPr>
            </w:pPr>
            <w:r w:rsidRPr="00073CDB">
              <w:rPr>
                <w:b/>
                <w:sz w:val="18"/>
                <w:lang w:val="fr-FR"/>
              </w:rPr>
              <w:t>307 020</w:t>
            </w:r>
          </w:p>
        </w:tc>
      </w:tr>
    </w:tbl>
    <w:p w:rsidR="009950B2" w:rsidRPr="00073CDB" w:rsidRDefault="009950B2" w:rsidP="005F150C">
      <w:pPr>
        <w:pStyle w:val="SingleTxtG"/>
        <w:spacing w:before="100" w:after="220" w:line="220" w:lineRule="atLeast"/>
        <w:ind w:firstLine="170"/>
        <w:rPr>
          <w:sz w:val="18"/>
          <w:szCs w:val="18"/>
          <w:lang w:val="fr-FR"/>
        </w:rPr>
      </w:pPr>
      <w:r w:rsidRPr="00073CDB">
        <w:rPr>
          <w:i/>
          <w:sz w:val="18"/>
          <w:szCs w:val="18"/>
          <w:lang w:val="fr-FR"/>
        </w:rPr>
        <w:t>Source</w:t>
      </w:r>
      <w:r w:rsidRPr="00073CDB">
        <w:rPr>
          <w:sz w:val="18"/>
          <w:szCs w:val="18"/>
          <w:lang w:val="fr-FR"/>
        </w:rPr>
        <w:t> : Bureau des statistiques et du recensement.</w:t>
      </w:r>
    </w:p>
    <w:p w:rsidR="009950B2" w:rsidRPr="00073CDB" w:rsidRDefault="009950B2" w:rsidP="009950B2">
      <w:pPr>
        <w:pStyle w:val="SingleTxtG"/>
        <w:rPr>
          <w:lang w:val="fr-FR"/>
        </w:rPr>
      </w:pPr>
      <w:r w:rsidRPr="00073CDB">
        <w:rPr>
          <w:lang w:val="fr-FR"/>
        </w:rPr>
        <w:t>74.</w:t>
      </w:r>
      <w:r w:rsidRPr="00073CDB">
        <w:rPr>
          <w:lang w:val="fr-FR"/>
        </w:rPr>
        <w:tab/>
        <w:t>Des femmes occupent des postes de haut rang dans les organes législatifs, exécutifs et judiciaires. Il en est notamment ainsi de la Secrétaire à l’administration et à la justice, numéro deux de l’exécutif, et d’une adjointe au Commissaire à la lutte contre la corruption. En décembre 2016, des femmes occupaient 41,8 % de tous les postes de haut niveau ou de direction au sein de l’administration publique.</w:t>
      </w:r>
    </w:p>
    <w:p w:rsidR="009950B2" w:rsidRPr="00205F0A" w:rsidRDefault="009950B2" w:rsidP="005F150C">
      <w:pPr>
        <w:pStyle w:val="H23G"/>
        <w:spacing w:line="220" w:lineRule="exact"/>
        <w:rPr>
          <w:lang w:val="fr-FR"/>
        </w:rPr>
      </w:pPr>
      <w:r w:rsidRPr="00205F0A">
        <w:rPr>
          <w:lang w:val="fr-FR"/>
        </w:rPr>
        <w:tab/>
      </w:r>
      <w:r w:rsidRPr="00205F0A">
        <w:rPr>
          <w:lang w:val="fr-FR"/>
        </w:rPr>
        <w:tab/>
        <w:t>Membres de l’Assemblée législative par sexe</w:t>
      </w:r>
    </w:p>
    <w:tbl>
      <w:tblPr>
        <w:tblW w:w="7370" w:type="dxa"/>
        <w:tblInd w:w="1134" w:type="dxa"/>
        <w:tblLayout w:type="fixed"/>
        <w:tblCellMar>
          <w:left w:w="0" w:type="dxa"/>
          <w:right w:w="0" w:type="dxa"/>
        </w:tblCellMar>
        <w:tblLook w:val="04A0" w:firstRow="1" w:lastRow="0" w:firstColumn="1" w:lastColumn="0" w:noHBand="0" w:noVBand="1"/>
      </w:tblPr>
      <w:tblGrid>
        <w:gridCol w:w="1260"/>
        <w:gridCol w:w="1018"/>
        <w:gridCol w:w="1018"/>
        <w:gridCol w:w="1019"/>
        <w:gridCol w:w="1018"/>
        <w:gridCol w:w="1018"/>
        <w:gridCol w:w="1019"/>
      </w:tblGrid>
      <w:tr w:rsidR="009950B2" w:rsidRPr="005F150C" w:rsidTr="00EE5F45">
        <w:trPr>
          <w:tblHeader/>
        </w:trPr>
        <w:tc>
          <w:tcPr>
            <w:tcW w:w="1260" w:type="dxa"/>
            <w:tcBorders>
              <w:top w:val="single" w:sz="4" w:space="0" w:color="auto"/>
              <w:bottom w:val="single" w:sz="12" w:space="0" w:color="auto"/>
            </w:tcBorders>
            <w:shd w:val="clear" w:color="auto" w:fill="auto"/>
            <w:vAlign w:val="bottom"/>
          </w:tcPr>
          <w:p w:rsidR="009950B2" w:rsidRPr="00205F0A" w:rsidRDefault="009950B2" w:rsidP="005F150C">
            <w:pPr>
              <w:suppressAutoHyphens w:val="0"/>
              <w:spacing w:before="60" w:after="60" w:line="200" w:lineRule="exact"/>
              <w:rPr>
                <w:i/>
                <w:sz w:val="16"/>
                <w:lang w:val="fr-FR"/>
              </w:rPr>
            </w:pPr>
            <w:r w:rsidRPr="00205F0A">
              <w:rPr>
                <w:i/>
                <w:sz w:val="16"/>
                <w:lang w:val="fr-FR"/>
              </w:rPr>
              <w:t>Sexe/Année</w:t>
            </w:r>
          </w:p>
        </w:tc>
        <w:tc>
          <w:tcPr>
            <w:tcW w:w="1018" w:type="dxa"/>
            <w:tcBorders>
              <w:top w:val="single" w:sz="4" w:space="0" w:color="auto"/>
              <w:bottom w:val="single" w:sz="12" w:space="0" w:color="auto"/>
            </w:tcBorders>
            <w:shd w:val="clear" w:color="auto" w:fill="auto"/>
            <w:vAlign w:val="bottom"/>
          </w:tcPr>
          <w:p w:rsidR="009950B2" w:rsidRPr="00205F0A" w:rsidRDefault="009950B2" w:rsidP="005F150C">
            <w:pPr>
              <w:suppressAutoHyphens w:val="0"/>
              <w:spacing w:before="60" w:after="60" w:line="200" w:lineRule="exact"/>
              <w:jc w:val="right"/>
              <w:rPr>
                <w:i/>
                <w:sz w:val="16"/>
                <w:lang w:val="fr-FR"/>
              </w:rPr>
            </w:pPr>
            <w:r w:rsidRPr="00205F0A">
              <w:rPr>
                <w:i/>
                <w:sz w:val="16"/>
                <w:lang w:val="fr-FR"/>
              </w:rPr>
              <w:t>2011</w:t>
            </w:r>
          </w:p>
        </w:tc>
        <w:tc>
          <w:tcPr>
            <w:tcW w:w="1018" w:type="dxa"/>
            <w:tcBorders>
              <w:top w:val="single" w:sz="4" w:space="0" w:color="auto"/>
              <w:bottom w:val="single" w:sz="12" w:space="0" w:color="auto"/>
            </w:tcBorders>
            <w:shd w:val="clear" w:color="auto" w:fill="auto"/>
            <w:vAlign w:val="bottom"/>
          </w:tcPr>
          <w:p w:rsidR="009950B2" w:rsidRPr="00205F0A" w:rsidRDefault="009950B2" w:rsidP="005F150C">
            <w:pPr>
              <w:suppressAutoHyphens w:val="0"/>
              <w:spacing w:before="60" w:after="60" w:line="200" w:lineRule="exact"/>
              <w:jc w:val="right"/>
              <w:rPr>
                <w:i/>
                <w:sz w:val="16"/>
                <w:lang w:val="fr-FR"/>
              </w:rPr>
            </w:pPr>
            <w:r w:rsidRPr="00205F0A">
              <w:rPr>
                <w:i/>
                <w:sz w:val="16"/>
                <w:lang w:val="fr-FR"/>
              </w:rPr>
              <w:t>2012</w:t>
            </w:r>
          </w:p>
        </w:tc>
        <w:tc>
          <w:tcPr>
            <w:tcW w:w="1019" w:type="dxa"/>
            <w:tcBorders>
              <w:top w:val="single" w:sz="4" w:space="0" w:color="auto"/>
              <w:bottom w:val="single" w:sz="12" w:space="0" w:color="auto"/>
            </w:tcBorders>
            <w:shd w:val="clear" w:color="auto" w:fill="auto"/>
            <w:vAlign w:val="bottom"/>
          </w:tcPr>
          <w:p w:rsidR="009950B2" w:rsidRPr="00205F0A" w:rsidRDefault="009950B2" w:rsidP="005F150C">
            <w:pPr>
              <w:suppressAutoHyphens w:val="0"/>
              <w:spacing w:before="60" w:after="60" w:line="200" w:lineRule="exact"/>
              <w:jc w:val="right"/>
              <w:rPr>
                <w:i/>
                <w:sz w:val="16"/>
                <w:lang w:val="fr-FR"/>
              </w:rPr>
            </w:pPr>
            <w:r w:rsidRPr="00205F0A">
              <w:rPr>
                <w:i/>
                <w:sz w:val="16"/>
                <w:lang w:val="fr-FR"/>
              </w:rPr>
              <w:t>2013</w:t>
            </w:r>
          </w:p>
        </w:tc>
        <w:tc>
          <w:tcPr>
            <w:tcW w:w="1018" w:type="dxa"/>
            <w:tcBorders>
              <w:top w:val="single" w:sz="4" w:space="0" w:color="auto"/>
              <w:bottom w:val="single" w:sz="12" w:space="0" w:color="auto"/>
            </w:tcBorders>
            <w:shd w:val="clear" w:color="auto" w:fill="auto"/>
            <w:vAlign w:val="bottom"/>
          </w:tcPr>
          <w:p w:rsidR="009950B2" w:rsidRPr="00205F0A" w:rsidRDefault="009950B2" w:rsidP="005F150C">
            <w:pPr>
              <w:suppressAutoHyphens w:val="0"/>
              <w:spacing w:before="60" w:after="60" w:line="200" w:lineRule="exact"/>
              <w:jc w:val="right"/>
              <w:rPr>
                <w:i/>
                <w:sz w:val="16"/>
                <w:lang w:val="fr-FR"/>
              </w:rPr>
            </w:pPr>
            <w:r w:rsidRPr="00205F0A">
              <w:rPr>
                <w:i/>
                <w:sz w:val="16"/>
                <w:lang w:val="fr-FR"/>
              </w:rPr>
              <w:t>2014</w:t>
            </w:r>
          </w:p>
        </w:tc>
        <w:tc>
          <w:tcPr>
            <w:tcW w:w="1018" w:type="dxa"/>
            <w:tcBorders>
              <w:top w:val="single" w:sz="4" w:space="0" w:color="auto"/>
              <w:bottom w:val="single" w:sz="12" w:space="0" w:color="auto"/>
            </w:tcBorders>
            <w:shd w:val="clear" w:color="auto" w:fill="auto"/>
            <w:vAlign w:val="bottom"/>
          </w:tcPr>
          <w:p w:rsidR="009950B2" w:rsidRPr="00205F0A" w:rsidRDefault="009950B2" w:rsidP="005F150C">
            <w:pPr>
              <w:suppressAutoHyphens w:val="0"/>
              <w:spacing w:before="60" w:after="60" w:line="200" w:lineRule="exact"/>
              <w:jc w:val="right"/>
              <w:rPr>
                <w:i/>
                <w:sz w:val="16"/>
                <w:lang w:val="fr-FR"/>
              </w:rPr>
            </w:pPr>
            <w:r w:rsidRPr="00205F0A">
              <w:rPr>
                <w:i/>
                <w:sz w:val="16"/>
                <w:lang w:val="fr-FR"/>
              </w:rPr>
              <w:t>2015</w:t>
            </w:r>
          </w:p>
        </w:tc>
        <w:tc>
          <w:tcPr>
            <w:tcW w:w="1019" w:type="dxa"/>
            <w:tcBorders>
              <w:top w:val="single" w:sz="4" w:space="0" w:color="auto"/>
              <w:bottom w:val="single" w:sz="12" w:space="0" w:color="auto"/>
            </w:tcBorders>
            <w:shd w:val="clear" w:color="auto" w:fill="auto"/>
            <w:vAlign w:val="bottom"/>
          </w:tcPr>
          <w:p w:rsidR="009950B2" w:rsidRPr="00205F0A" w:rsidRDefault="009950B2" w:rsidP="005F150C">
            <w:pPr>
              <w:suppressAutoHyphens w:val="0"/>
              <w:spacing w:before="60" w:after="60" w:line="200" w:lineRule="exact"/>
              <w:jc w:val="right"/>
              <w:rPr>
                <w:i/>
                <w:sz w:val="16"/>
                <w:lang w:val="fr-FR"/>
              </w:rPr>
            </w:pPr>
            <w:r w:rsidRPr="00205F0A">
              <w:rPr>
                <w:i/>
                <w:sz w:val="16"/>
                <w:lang w:val="fr-FR"/>
              </w:rPr>
              <w:t>2016</w:t>
            </w:r>
          </w:p>
        </w:tc>
      </w:tr>
      <w:tr w:rsidR="009950B2" w:rsidRPr="005F150C" w:rsidTr="00EE5F45">
        <w:tc>
          <w:tcPr>
            <w:tcW w:w="1260" w:type="dxa"/>
            <w:tcBorders>
              <w:top w:val="single" w:sz="12" w:space="0" w:color="auto"/>
            </w:tcBorders>
            <w:shd w:val="clear" w:color="auto" w:fill="auto"/>
          </w:tcPr>
          <w:p w:rsidR="009950B2" w:rsidRPr="00205F0A" w:rsidRDefault="009950B2" w:rsidP="005F150C">
            <w:pPr>
              <w:suppressAutoHyphens w:val="0"/>
              <w:spacing w:before="40" w:after="40" w:line="210" w:lineRule="exact"/>
              <w:rPr>
                <w:sz w:val="18"/>
                <w:lang w:val="fr-FR"/>
              </w:rPr>
            </w:pPr>
            <w:r w:rsidRPr="00205F0A">
              <w:rPr>
                <w:sz w:val="18"/>
                <w:lang w:val="fr-FR"/>
              </w:rPr>
              <w:t>Hommes</w:t>
            </w:r>
          </w:p>
        </w:tc>
        <w:tc>
          <w:tcPr>
            <w:tcW w:w="1018" w:type="dxa"/>
            <w:tcBorders>
              <w:top w:val="single" w:sz="12"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25</w:t>
            </w:r>
          </w:p>
        </w:tc>
        <w:tc>
          <w:tcPr>
            <w:tcW w:w="1018" w:type="dxa"/>
            <w:tcBorders>
              <w:top w:val="single" w:sz="12"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25</w:t>
            </w:r>
          </w:p>
        </w:tc>
        <w:tc>
          <w:tcPr>
            <w:tcW w:w="1019" w:type="dxa"/>
            <w:tcBorders>
              <w:top w:val="single" w:sz="12"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26</w:t>
            </w:r>
          </w:p>
        </w:tc>
        <w:tc>
          <w:tcPr>
            <w:tcW w:w="1018" w:type="dxa"/>
            <w:tcBorders>
              <w:top w:val="single" w:sz="12"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26</w:t>
            </w:r>
          </w:p>
        </w:tc>
        <w:tc>
          <w:tcPr>
            <w:tcW w:w="1018" w:type="dxa"/>
            <w:tcBorders>
              <w:top w:val="single" w:sz="12"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26</w:t>
            </w:r>
          </w:p>
        </w:tc>
        <w:tc>
          <w:tcPr>
            <w:tcW w:w="1019" w:type="dxa"/>
            <w:tcBorders>
              <w:top w:val="single" w:sz="12"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26</w:t>
            </w:r>
          </w:p>
        </w:tc>
      </w:tr>
      <w:tr w:rsidR="009950B2" w:rsidRPr="005F150C" w:rsidTr="00EE5F45">
        <w:tc>
          <w:tcPr>
            <w:tcW w:w="1260" w:type="dxa"/>
            <w:tcBorders>
              <w:bottom w:val="single" w:sz="4" w:space="0" w:color="auto"/>
            </w:tcBorders>
            <w:shd w:val="clear" w:color="auto" w:fill="auto"/>
          </w:tcPr>
          <w:p w:rsidR="009950B2" w:rsidRPr="00205F0A" w:rsidRDefault="009950B2" w:rsidP="005F150C">
            <w:pPr>
              <w:suppressAutoHyphens w:val="0"/>
              <w:spacing w:before="40" w:after="40" w:line="210" w:lineRule="exact"/>
              <w:rPr>
                <w:sz w:val="18"/>
                <w:lang w:val="fr-FR"/>
              </w:rPr>
            </w:pPr>
            <w:r w:rsidRPr="00205F0A">
              <w:rPr>
                <w:sz w:val="18"/>
                <w:lang w:val="fr-FR"/>
              </w:rPr>
              <w:t>Femmes</w:t>
            </w:r>
          </w:p>
        </w:tc>
        <w:tc>
          <w:tcPr>
            <w:tcW w:w="1018" w:type="dxa"/>
            <w:tcBorders>
              <w:bottom w:val="single" w:sz="4"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4</w:t>
            </w:r>
          </w:p>
        </w:tc>
        <w:tc>
          <w:tcPr>
            <w:tcW w:w="1018" w:type="dxa"/>
            <w:tcBorders>
              <w:bottom w:val="single" w:sz="4"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4</w:t>
            </w:r>
          </w:p>
        </w:tc>
        <w:tc>
          <w:tcPr>
            <w:tcW w:w="1019" w:type="dxa"/>
            <w:tcBorders>
              <w:bottom w:val="single" w:sz="4"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7</w:t>
            </w:r>
          </w:p>
        </w:tc>
        <w:tc>
          <w:tcPr>
            <w:tcW w:w="1018" w:type="dxa"/>
            <w:tcBorders>
              <w:bottom w:val="single" w:sz="4"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7</w:t>
            </w:r>
          </w:p>
        </w:tc>
        <w:tc>
          <w:tcPr>
            <w:tcW w:w="1018" w:type="dxa"/>
            <w:tcBorders>
              <w:bottom w:val="single" w:sz="4"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7</w:t>
            </w:r>
          </w:p>
        </w:tc>
        <w:tc>
          <w:tcPr>
            <w:tcW w:w="1019" w:type="dxa"/>
            <w:tcBorders>
              <w:bottom w:val="single" w:sz="4" w:space="0" w:color="auto"/>
            </w:tcBorders>
            <w:shd w:val="clear" w:color="auto" w:fill="auto"/>
            <w:vAlign w:val="bottom"/>
          </w:tcPr>
          <w:p w:rsidR="009950B2" w:rsidRPr="00205F0A" w:rsidRDefault="009950B2" w:rsidP="005F150C">
            <w:pPr>
              <w:suppressAutoHyphens w:val="0"/>
              <w:spacing w:before="40" w:after="40" w:line="210" w:lineRule="exact"/>
              <w:jc w:val="right"/>
              <w:rPr>
                <w:sz w:val="18"/>
                <w:lang w:val="fr-FR"/>
              </w:rPr>
            </w:pPr>
            <w:r w:rsidRPr="00205F0A">
              <w:rPr>
                <w:sz w:val="18"/>
                <w:lang w:val="fr-FR"/>
              </w:rPr>
              <w:t>7</w:t>
            </w:r>
          </w:p>
        </w:tc>
      </w:tr>
      <w:tr w:rsidR="009950B2" w:rsidRPr="00205F0A" w:rsidTr="00EE5F45">
        <w:tc>
          <w:tcPr>
            <w:tcW w:w="1260" w:type="dxa"/>
            <w:tcBorders>
              <w:top w:val="single" w:sz="4" w:space="0" w:color="auto"/>
              <w:bottom w:val="single" w:sz="12" w:space="0" w:color="auto"/>
            </w:tcBorders>
            <w:shd w:val="clear" w:color="auto" w:fill="auto"/>
          </w:tcPr>
          <w:p w:rsidR="009950B2" w:rsidRPr="00205F0A" w:rsidRDefault="009950B2" w:rsidP="00EE5F45">
            <w:pPr>
              <w:suppressAutoHyphens w:val="0"/>
              <w:spacing w:before="80" w:after="80" w:line="220" w:lineRule="exact"/>
              <w:ind w:left="283"/>
              <w:rPr>
                <w:b/>
                <w:sz w:val="18"/>
                <w:lang w:val="fr-FR"/>
              </w:rPr>
            </w:pPr>
            <w:r w:rsidRPr="00205F0A">
              <w:rPr>
                <w:b/>
                <w:sz w:val="18"/>
                <w:lang w:val="fr-FR"/>
              </w:rPr>
              <w:t>Total</w:t>
            </w:r>
          </w:p>
        </w:tc>
        <w:tc>
          <w:tcPr>
            <w:tcW w:w="1018" w:type="dxa"/>
            <w:tcBorders>
              <w:top w:val="single" w:sz="4" w:space="0" w:color="auto"/>
              <w:bottom w:val="single" w:sz="12" w:space="0" w:color="auto"/>
            </w:tcBorders>
            <w:shd w:val="clear" w:color="auto" w:fill="auto"/>
            <w:vAlign w:val="bottom"/>
          </w:tcPr>
          <w:p w:rsidR="009950B2" w:rsidRPr="00205F0A" w:rsidRDefault="009950B2" w:rsidP="00EE5F45">
            <w:pPr>
              <w:suppressAutoHyphens w:val="0"/>
              <w:spacing w:before="80" w:after="80" w:line="220" w:lineRule="exact"/>
              <w:jc w:val="right"/>
              <w:rPr>
                <w:b/>
                <w:sz w:val="18"/>
                <w:lang w:val="fr-FR"/>
              </w:rPr>
            </w:pPr>
            <w:r w:rsidRPr="00205F0A">
              <w:rPr>
                <w:b/>
                <w:sz w:val="18"/>
                <w:lang w:val="fr-FR"/>
              </w:rPr>
              <w:t>29</w:t>
            </w:r>
          </w:p>
        </w:tc>
        <w:tc>
          <w:tcPr>
            <w:tcW w:w="1018" w:type="dxa"/>
            <w:tcBorders>
              <w:top w:val="single" w:sz="4" w:space="0" w:color="auto"/>
              <w:bottom w:val="single" w:sz="12" w:space="0" w:color="auto"/>
            </w:tcBorders>
            <w:shd w:val="clear" w:color="auto" w:fill="auto"/>
            <w:vAlign w:val="bottom"/>
          </w:tcPr>
          <w:p w:rsidR="009950B2" w:rsidRPr="00205F0A" w:rsidRDefault="009950B2" w:rsidP="00EE5F45">
            <w:pPr>
              <w:suppressAutoHyphens w:val="0"/>
              <w:spacing w:before="80" w:after="80" w:line="220" w:lineRule="exact"/>
              <w:jc w:val="right"/>
              <w:rPr>
                <w:b/>
                <w:sz w:val="18"/>
                <w:lang w:val="fr-FR"/>
              </w:rPr>
            </w:pPr>
            <w:r w:rsidRPr="00205F0A">
              <w:rPr>
                <w:b/>
                <w:sz w:val="18"/>
                <w:lang w:val="fr-FR"/>
              </w:rPr>
              <w:t>29</w:t>
            </w:r>
          </w:p>
        </w:tc>
        <w:tc>
          <w:tcPr>
            <w:tcW w:w="1019" w:type="dxa"/>
            <w:tcBorders>
              <w:top w:val="single" w:sz="4" w:space="0" w:color="auto"/>
              <w:bottom w:val="single" w:sz="12" w:space="0" w:color="auto"/>
            </w:tcBorders>
            <w:shd w:val="clear" w:color="auto" w:fill="auto"/>
            <w:vAlign w:val="bottom"/>
          </w:tcPr>
          <w:p w:rsidR="009950B2" w:rsidRPr="00205F0A" w:rsidRDefault="009950B2" w:rsidP="00EE5F45">
            <w:pPr>
              <w:suppressAutoHyphens w:val="0"/>
              <w:spacing w:before="80" w:after="80" w:line="220" w:lineRule="exact"/>
              <w:jc w:val="right"/>
              <w:rPr>
                <w:b/>
                <w:sz w:val="18"/>
                <w:lang w:val="fr-FR"/>
              </w:rPr>
            </w:pPr>
            <w:r w:rsidRPr="00205F0A">
              <w:rPr>
                <w:b/>
                <w:sz w:val="18"/>
                <w:lang w:val="fr-FR"/>
              </w:rPr>
              <w:t>33</w:t>
            </w:r>
          </w:p>
        </w:tc>
        <w:tc>
          <w:tcPr>
            <w:tcW w:w="1018" w:type="dxa"/>
            <w:tcBorders>
              <w:top w:val="single" w:sz="4" w:space="0" w:color="auto"/>
              <w:bottom w:val="single" w:sz="12" w:space="0" w:color="auto"/>
            </w:tcBorders>
            <w:shd w:val="clear" w:color="auto" w:fill="auto"/>
            <w:vAlign w:val="bottom"/>
          </w:tcPr>
          <w:p w:rsidR="009950B2" w:rsidRPr="00205F0A" w:rsidRDefault="009950B2" w:rsidP="00EE5F45">
            <w:pPr>
              <w:suppressAutoHyphens w:val="0"/>
              <w:spacing w:before="80" w:after="80" w:line="220" w:lineRule="exact"/>
              <w:jc w:val="right"/>
              <w:rPr>
                <w:b/>
                <w:sz w:val="18"/>
                <w:lang w:val="fr-FR"/>
              </w:rPr>
            </w:pPr>
            <w:r w:rsidRPr="00205F0A">
              <w:rPr>
                <w:b/>
                <w:sz w:val="18"/>
                <w:lang w:val="fr-FR"/>
              </w:rPr>
              <w:t>33</w:t>
            </w:r>
          </w:p>
        </w:tc>
        <w:tc>
          <w:tcPr>
            <w:tcW w:w="1018" w:type="dxa"/>
            <w:tcBorders>
              <w:top w:val="single" w:sz="4" w:space="0" w:color="auto"/>
              <w:bottom w:val="single" w:sz="12" w:space="0" w:color="auto"/>
            </w:tcBorders>
            <w:shd w:val="clear" w:color="auto" w:fill="auto"/>
            <w:vAlign w:val="bottom"/>
          </w:tcPr>
          <w:p w:rsidR="009950B2" w:rsidRPr="00205F0A" w:rsidRDefault="009950B2" w:rsidP="00EE5F45">
            <w:pPr>
              <w:suppressAutoHyphens w:val="0"/>
              <w:spacing w:before="80" w:after="80" w:line="220" w:lineRule="exact"/>
              <w:jc w:val="right"/>
              <w:rPr>
                <w:b/>
                <w:sz w:val="18"/>
                <w:lang w:val="fr-FR"/>
              </w:rPr>
            </w:pPr>
            <w:r w:rsidRPr="00205F0A">
              <w:rPr>
                <w:b/>
                <w:sz w:val="18"/>
                <w:lang w:val="fr-FR"/>
              </w:rPr>
              <w:t>33</w:t>
            </w:r>
          </w:p>
        </w:tc>
        <w:tc>
          <w:tcPr>
            <w:tcW w:w="1019" w:type="dxa"/>
            <w:tcBorders>
              <w:top w:val="single" w:sz="4" w:space="0" w:color="auto"/>
              <w:bottom w:val="single" w:sz="12" w:space="0" w:color="auto"/>
            </w:tcBorders>
            <w:shd w:val="clear" w:color="auto" w:fill="auto"/>
            <w:vAlign w:val="bottom"/>
          </w:tcPr>
          <w:p w:rsidR="009950B2" w:rsidRPr="00205F0A" w:rsidRDefault="009950B2" w:rsidP="00EE5F45">
            <w:pPr>
              <w:suppressAutoHyphens w:val="0"/>
              <w:spacing w:before="80" w:after="80" w:line="220" w:lineRule="exact"/>
              <w:jc w:val="right"/>
              <w:rPr>
                <w:b/>
                <w:sz w:val="18"/>
                <w:lang w:val="fr-FR"/>
              </w:rPr>
            </w:pPr>
            <w:r w:rsidRPr="00205F0A">
              <w:rPr>
                <w:b/>
                <w:sz w:val="18"/>
                <w:lang w:val="fr-FR"/>
              </w:rPr>
              <w:t>33</w:t>
            </w:r>
          </w:p>
        </w:tc>
      </w:tr>
    </w:tbl>
    <w:p w:rsidR="009950B2" w:rsidRPr="00205F0A" w:rsidRDefault="009950B2" w:rsidP="00EE5F45">
      <w:pPr>
        <w:pStyle w:val="SingleTxtG"/>
        <w:spacing w:before="120" w:after="0"/>
        <w:ind w:firstLine="170"/>
        <w:rPr>
          <w:sz w:val="18"/>
          <w:szCs w:val="18"/>
          <w:lang w:val="fr-FR"/>
        </w:rPr>
      </w:pPr>
      <w:r w:rsidRPr="00205F0A">
        <w:rPr>
          <w:i/>
          <w:sz w:val="18"/>
          <w:szCs w:val="18"/>
          <w:lang w:val="fr-FR"/>
        </w:rPr>
        <w:t>Source</w:t>
      </w:r>
      <w:r w:rsidRPr="00205F0A">
        <w:rPr>
          <w:sz w:val="18"/>
          <w:szCs w:val="18"/>
          <w:lang w:val="fr-FR"/>
        </w:rPr>
        <w:t> : Assemblée législative.</w:t>
      </w:r>
    </w:p>
    <w:p w:rsidR="009950B2" w:rsidRPr="00205F0A" w:rsidRDefault="009950B2" w:rsidP="005F150C">
      <w:pPr>
        <w:pStyle w:val="SingleTxtG"/>
        <w:spacing w:after="220" w:line="220" w:lineRule="atLeast"/>
        <w:ind w:firstLine="170"/>
        <w:rPr>
          <w:sz w:val="18"/>
          <w:szCs w:val="18"/>
          <w:lang w:val="fr-FR"/>
        </w:rPr>
      </w:pPr>
      <w:r w:rsidRPr="00205F0A">
        <w:rPr>
          <w:sz w:val="18"/>
          <w:szCs w:val="18"/>
          <w:lang w:val="fr-FR"/>
        </w:rPr>
        <w:t>*</w:t>
      </w:r>
      <w:r w:rsidR="00EE5F45" w:rsidRPr="00205F0A">
        <w:rPr>
          <w:sz w:val="18"/>
          <w:szCs w:val="18"/>
          <w:lang w:val="fr-FR"/>
        </w:rPr>
        <w:t xml:space="preserve">  </w:t>
      </w:r>
      <w:r w:rsidRPr="00205F0A">
        <w:rPr>
          <w:sz w:val="18"/>
          <w:szCs w:val="18"/>
          <w:lang w:val="fr-FR"/>
        </w:rPr>
        <w:t>De janvier à octobre</w:t>
      </w:r>
      <w:r w:rsidR="00EE5F45" w:rsidRPr="00205F0A">
        <w:rPr>
          <w:sz w:val="18"/>
          <w:szCs w:val="18"/>
          <w:lang w:val="fr-FR"/>
        </w:rPr>
        <w:t xml:space="preserve"> </w:t>
      </w:r>
      <w:r w:rsidRPr="00205F0A">
        <w:rPr>
          <w:sz w:val="18"/>
          <w:szCs w:val="18"/>
          <w:lang w:val="fr-FR"/>
        </w:rPr>
        <w:t>2013, les femmes étaient encore au nombre de quatre, et les hommes de 25.</w:t>
      </w:r>
    </w:p>
    <w:p w:rsidR="009950B2" w:rsidRPr="00205F0A" w:rsidRDefault="009950B2" w:rsidP="009950B2">
      <w:pPr>
        <w:pStyle w:val="SingleTxtG"/>
        <w:rPr>
          <w:lang w:val="fr-FR"/>
        </w:rPr>
      </w:pPr>
      <w:r w:rsidRPr="00205F0A">
        <w:rPr>
          <w:lang w:val="fr-FR"/>
        </w:rPr>
        <w:lastRenderedPageBreak/>
        <w:t>75.</w:t>
      </w:r>
      <w:r w:rsidRPr="00205F0A">
        <w:rPr>
          <w:lang w:val="fr-FR"/>
        </w:rPr>
        <w:tab/>
        <w:t>En ce qui concerne l’égalité des sexes au travail, outre les traités internationaux applicables en matière d’égalité des droits entre les hommes et les femmes (y</w:t>
      </w:r>
      <w:r w:rsidR="00EE5F45" w:rsidRPr="00205F0A">
        <w:rPr>
          <w:lang w:val="fr-FR"/>
        </w:rPr>
        <w:t> </w:t>
      </w:r>
      <w:r w:rsidRPr="00205F0A">
        <w:rPr>
          <w:lang w:val="fr-FR"/>
        </w:rPr>
        <w:t>compris ceux liés au travail), la législation relative aux relations de travail dans les secteurs privé et public mentionnée dans le rapport initial reste en vigueur.</w:t>
      </w:r>
    </w:p>
    <w:p w:rsidR="009950B2" w:rsidRPr="00205F0A" w:rsidRDefault="009950B2" w:rsidP="009950B2">
      <w:pPr>
        <w:pStyle w:val="SingleTxtG"/>
        <w:rPr>
          <w:lang w:val="fr-FR"/>
        </w:rPr>
      </w:pPr>
      <w:r w:rsidRPr="00205F0A">
        <w:rPr>
          <w:lang w:val="fr-FR"/>
        </w:rPr>
        <w:t>76.</w:t>
      </w:r>
      <w:r w:rsidRPr="00205F0A">
        <w:rPr>
          <w:lang w:val="fr-FR"/>
        </w:rPr>
        <w:tab/>
        <w:t>Le Gouvernement poursuit ses efforts pour favoriser l’égalité des sexes au travail dans le secteur privé, y</w:t>
      </w:r>
      <w:r w:rsidR="00EE5F45" w:rsidRPr="00205F0A">
        <w:rPr>
          <w:lang w:val="fr-FR"/>
        </w:rPr>
        <w:t> </w:t>
      </w:r>
      <w:r w:rsidRPr="00205F0A">
        <w:rPr>
          <w:lang w:val="fr-FR"/>
        </w:rPr>
        <w:t>compris en ce qui concerne les conditions de travail et la rémunération. La</w:t>
      </w:r>
      <w:r w:rsidR="00B3151E">
        <w:rPr>
          <w:lang w:val="fr-FR"/>
        </w:rPr>
        <w:t> </w:t>
      </w:r>
      <w:r w:rsidRPr="00205F0A">
        <w:rPr>
          <w:lang w:val="fr-FR"/>
        </w:rPr>
        <w:t>répartition des postes de haut niveau entre hommes et femmes est plus symétrique lorsqu’il s’agit d’emplois qualifiés. Des écarts de salaires subsistent cependant en particulier dans le cadre de certaines activités économiques et dans le cas de l’emploi non qualifié.</w:t>
      </w:r>
    </w:p>
    <w:p w:rsidR="009950B2" w:rsidRPr="00205F0A" w:rsidRDefault="009950B2" w:rsidP="009950B2">
      <w:pPr>
        <w:pStyle w:val="SingleTxtG"/>
        <w:rPr>
          <w:lang w:val="fr-FR"/>
        </w:rPr>
      </w:pPr>
      <w:r w:rsidRPr="00205F0A">
        <w:rPr>
          <w:lang w:val="fr-FR"/>
        </w:rPr>
        <w:t>77.</w:t>
      </w:r>
      <w:r w:rsidRPr="00205F0A">
        <w:rPr>
          <w:lang w:val="fr-FR"/>
        </w:rPr>
        <w:tab/>
        <w:t>Malgré les efforts du Gouvernement, il faudra un certain temps pour que l’égalité des sexes et l’autonomisation des femmes deviennent des réalités. Néanmoins, on constate une progression régulière et favorable du rôle des femmes dans la société.</w:t>
      </w:r>
    </w:p>
    <w:p w:rsidR="009950B2" w:rsidRPr="00205F0A" w:rsidRDefault="009950B2" w:rsidP="009950B2">
      <w:pPr>
        <w:pStyle w:val="SingleTxtG"/>
        <w:rPr>
          <w:lang w:val="fr-FR"/>
        </w:rPr>
      </w:pPr>
      <w:r w:rsidRPr="00205F0A">
        <w:rPr>
          <w:lang w:val="fr-FR"/>
        </w:rPr>
        <w:t>78.</w:t>
      </w:r>
      <w:r w:rsidRPr="00205F0A">
        <w:rPr>
          <w:lang w:val="fr-FR"/>
        </w:rPr>
        <w:tab/>
        <w:t>En réponse au paragraphe</w:t>
      </w:r>
      <w:r w:rsidR="00EE5F45" w:rsidRPr="00205F0A">
        <w:rPr>
          <w:lang w:val="fr-FR"/>
        </w:rPr>
        <w:t> </w:t>
      </w:r>
      <w:r w:rsidRPr="00205F0A">
        <w:rPr>
          <w:lang w:val="fr-FR"/>
        </w:rPr>
        <w:t>9 des observations finales du Comité, il convient de noter qu’outre l’alinéa</w:t>
      </w:r>
      <w:r w:rsidR="00EE5F45" w:rsidRPr="00205F0A">
        <w:rPr>
          <w:lang w:val="fr-FR"/>
        </w:rPr>
        <w:t> </w:t>
      </w:r>
      <w:r w:rsidRPr="00205F0A">
        <w:rPr>
          <w:lang w:val="fr-FR"/>
        </w:rPr>
        <w:t>2 de l’article</w:t>
      </w:r>
      <w:r w:rsidR="00EE5F45" w:rsidRPr="00205F0A">
        <w:rPr>
          <w:lang w:val="fr-FR"/>
        </w:rPr>
        <w:t> </w:t>
      </w:r>
      <w:r w:rsidRPr="00205F0A">
        <w:rPr>
          <w:lang w:val="fr-FR"/>
        </w:rPr>
        <w:t xml:space="preserve">6 de la loi </w:t>
      </w:r>
      <w:r w:rsidR="00EE5F45" w:rsidRPr="00205F0A">
        <w:rPr>
          <w:lang w:val="fr-FR"/>
        </w:rPr>
        <w:t>n</w:t>
      </w:r>
      <w:r w:rsidR="00EE5F45" w:rsidRPr="00205F0A">
        <w:rPr>
          <w:vertAlign w:val="superscript"/>
          <w:lang w:val="fr-FR"/>
        </w:rPr>
        <w:t>o</w:t>
      </w:r>
      <w:r w:rsidR="00EE5F45" w:rsidRPr="00205F0A">
        <w:rPr>
          <w:lang w:val="fr-FR"/>
        </w:rPr>
        <w:t> </w:t>
      </w:r>
      <w:r w:rsidRPr="00205F0A">
        <w:rPr>
          <w:lang w:val="fr-FR"/>
        </w:rPr>
        <w:t>7/2008, qui consacre le principe d’égalité et dispose qu’aucun employé ou demandeur d’emploi ne peut être privilégié de manière injustifiée, souffrir de discrimination, se voir privé de tout droit ou exempté de toute obligation pour des motifs liés notamment au sexe, l’alinéa</w:t>
      </w:r>
      <w:r w:rsidR="00EE5F45" w:rsidRPr="00205F0A">
        <w:rPr>
          <w:lang w:val="fr-FR"/>
        </w:rPr>
        <w:t> </w:t>
      </w:r>
      <w:r w:rsidRPr="00205F0A">
        <w:rPr>
          <w:lang w:val="fr-FR"/>
        </w:rPr>
        <w:t>2 de l’article</w:t>
      </w:r>
      <w:r w:rsidR="00EE5F45" w:rsidRPr="00205F0A">
        <w:rPr>
          <w:lang w:val="fr-FR"/>
        </w:rPr>
        <w:t> </w:t>
      </w:r>
      <w:r w:rsidRPr="00205F0A">
        <w:rPr>
          <w:lang w:val="fr-FR"/>
        </w:rPr>
        <w:t>57 de la même loi réaffirme le principe du salaire égal pour un travail de valeur égale, tout comme l’article</w:t>
      </w:r>
      <w:r w:rsidR="00EE5F45" w:rsidRPr="00205F0A">
        <w:rPr>
          <w:lang w:val="fr-FR"/>
        </w:rPr>
        <w:t> </w:t>
      </w:r>
      <w:r w:rsidRPr="00205F0A">
        <w:rPr>
          <w:lang w:val="fr-FR"/>
        </w:rPr>
        <w:t>9 du décret-loi n</w:t>
      </w:r>
      <w:r w:rsidRPr="00205F0A">
        <w:rPr>
          <w:vertAlign w:val="superscript"/>
          <w:lang w:val="fr-FR"/>
        </w:rPr>
        <w:t>o</w:t>
      </w:r>
      <w:r w:rsidRPr="00205F0A">
        <w:rPr>
          <w:lang w:val="fr-FR"/>
        </w:rPr>
        <w:t> 52/95/M.</w:t>
      </w:r>
    </w:p>
    <w:p w:rsidR="009950B2" w:rsidRPr="00205F0A" w:rsidRDefault="009950B2" w:rsidP="009950B2">
      <w:pPr>
        <w:pStyle w:val="SingleTxtG"/>
        <w:rPr>
          <w:lang w:val="fr-FR"/>
        </w:rPr>
      </w:pPr>
      <w:r w:rsidRPr="00205F0A">
        <w:rPr>
          <w:lang w:val="fr-FR"/>
        </w:rPr>
        <w:t>79.</w:t>
      </w:r>
      <w:r w:rsidRPr="00205F0A">
        <w:rPr>
          <w:lang w:val="fr-FR"/>
        </w:rPr>
        <w:tab/>
        <w:t>De 2011 à 2016, le Bureau du travail n’a reçu aucune plainte pour discrimination sexuelle liée au travail.</w:t>
      </w:r>
    </w:p>
    <w:p w:rsidR="009950B2" w:rsidRPr="00205F0A" w:rsidRDefault="009950B2" w:rsidP="009950B2">
      <w:pPr>
        <w:pStyle w:val="SingleTxtG"/>
        <w:rPr>
          <w:lang w:val="fr-FR"/>
        </w:rPr>
      </w:pPr>
      <w:r w:rsidRPr="00205F0A">
        <w:rPr>
          <w:lang w:val="fr-FR"/>
        </w:rPr>
        <w:t>80.</w:t>
      </w:r>
      <w:r w:rsidRPr="00205F0A">
        <w:rPr>
          <w:lang w:val="fr-FR"/>
        </w:rPr>
        <w:tab/>
        <w:t>Bien qu’il n’existe pas d’étude spécifique en la matière, le Bureau du travail a constaté que l’écart salarial entre les travailleurs masculins et féminins était passé de 2 500 patacas de Macao en 2011 à 1 700 patacas en 2016 (avec une baisse à 1 000 patacas en 2015), ce qui atteste une tendance à la réduction progressive.</w:t>
      </w:r>
    </w:p>
    <w:p w:rsidR="009950B2" w:rsidRPr="00205F0A" w:rsidRDefault="009950B2" w:rsidP="009950B2">
      <w:pPr>
        <w:pStyle w:val="SingleTxtG"/>
        <w:rPr>
          <w:lang w:val="fr-FR"/>
        </w:rPr>
      </w:pPr>
      <w:r w:rsidRPr="00205F0A">
        <w:rPr>
          <w:lang w:val="fr-FR"/>
        </w:rPr>
        <w:t>81.</w:t>
      </w:r>
      <w:r w:rsidRPr="00205F0A">
        <w:rPr>
          <w:lang w:val="fr-FR"/>
        </w:rPr>
        <w:tab/>
        <w:t>Pour familiariser davantage les employeurs et les employés avec les droits des travailleurs, notamment par une compréhension accrue des principes d’égalité, dont celui d’égalité salariale, le Bureau du travail continue d’employer une variété de moyens de promotion des dispositions légales pertinentes. L’un de ces moyens est une application mobile dotée d’une fonction de simulation des droits et intérêts en matière de travail qui permet aux utilisateurs de calculer les rémunérations et compensations dues pour les jours fériés ou les jours de repos hebdomadaire consacrés au travail, pour les congés annuels non utilisés ou pour les heures supplémentaires. L’application dispose en outre d’une fonction de notification des jours fériés et présente l’actualité du Bureau du travail.</w:t>
      </w:r>
    </w:p>
    <w:p w:rsidR="009950B2" w:rsidRPr="0013086B" w:rsidRDefault="009950B2" w:rsidP="009950B2">
      <w:pPr>
        <w:pStyle w:val="SingleTxtG"/>
        <w:rPr>
          <w:lang w:val="fr-FR"/>
        </w:rPr>
      </w:pPr>
      <w:r w:rsidRPr="0013086B">
        <w:rPr>
          <w:lang w:val="fr-FR"/>
        </w:rPr>
        <w:t>82.</w:t>
      </w:r>
      <w:r w:rsidRPr="0013086B">
        <w:rPr>
          <w:lang w:val="fr-FR"/>
        </w:rPr>
        <w:tab/>
        <w:t>En ce qui concerne les soins de santé, Macao (Chine) continue de mettre des services spécifiques à la disposition des femmes. Le Bureau de la santé fournit au cas par cas des services indépendants et adaptés, parfois même une évaluation gratuite, qu’il s’agisse d’un soutien émotionnel, d’une assistance médicale ou de la transmission du dossier au Bureau des affaires sociales pour une prise en charge appropriée, telle que le placement en foyer temporaire, lorsque la nécessité s’en fait sentir.</w:t>
      </w:r>
    </w:p>
    <w:p w:rsidR="009950B2" w:rsidRPr="0013086B" w:rsidRDefault="009950B2" w:rsidP="009950B2">
      <w:pPr>
        <w:pStyle w:val="SingleTxtG"/>
        <w:rPr>
          <w:lang w:val="fr-FR"/>
        </w:rPr>
      </w:pPr>
      <w:r w:rsidRPr="0013086B">
        <w:rPr>
          <w:lang w:val="fr-FR"/>
        </w:rPr>
        <w:t>83.</w:t>
      </w:r>
      <w:r w:rsidRPr="0013086B">
        <w:rPr>
          <w:lang w:val="fr-FR"/>
        </w:rPr>
        <w:tab/>
        <w:t>L’égalité femmes-hommes est l’un des principes fondamentaux du système éducatif, auquel les deux sexes ont la garantie d’accéder sur un pied d’égalité. Le droit de toute personne à l’éducation, y</w:t>
      </w:r>
      <w:r w:rsidR="00EE5F45" w:rsidRPr="0013086B">
        <w:rPr>
          <w:lang w:val="fr-FR"/>
        </w:rPr>
        <w:t> </w:t>
      </w:r>
      <w:r w:rsidRPr="0013086B">
        <w:rPr>
          <w:lang w:val="fr-FR"/>
        </w:rPr>
        <w:t>compris l’égalité des chances de fréquentation et de réussite scolaire, est légalement garanti.</w:t>
      </w:r>
    </w:p>
    <w:p w:rsidR="009950B2" w:rsidRPr="0013086B" w:rsidRDefault="009950B2" w:rsidP="009950B2">
      <w:pPr>
        <w:pStyle w:val="SingleTxtG"/>
        <w:rPr>
          <w:lang w:val="fr-FR"/>
        </w:rPr>
      </w:pPr>
      <w:r w:rsidRPr="0013086B">
        <w:rPr>
          <w:lang w:val="fr-FR"/>
        </w:rPr>
        <w:t>84.</w:t>
      </w:r>
      <w:r w:rsidRPr="0013086B">
        <w:rPr>
          <w:lang w:val="fr-FR"/>
        </w:rPr>
        <w:tab/>
        <w:t>La loi n</w:t>
      </w:r>
      <w:r w:rsidRPr="0013086B">
        <w:rPr>
          <w:vertAlign w:val="superscript"/>
          <w:lang w:val="fr-FR"/>
        </w:rPr>
        <w:t>o</w:t>
      </w:r>
      <w:r w:rsidRPr="0013086B">
        <w:rPr>
          <w:lang w:val="fr-FR"/>
        </w:rPr>
        <w:t> 9/2006 qui établit le cadre juridique du système éducatif hors tertiaire impose comme principes de base du système le droit à l’éducation sans discrimination et l’obligation du Gouvernement de mettre en place des mécanismes adéquats pour promouvoir l’égalité effective des chances dans l’éducation. Ces principes se retrouvent dans la loi relative à l’enseignement tertiaire (loi n</w:t>
      </w:r>
      <w:r w:rsidRPr="0013086B">
        <w:rPr>
          <w:vertAlign w:val="superscript"/>
          <w:lang w:val="fr-FR"/>
        </w:rPr>
        <w:t>o</w:t>
      </w:r>
      <w:r w:rsidRPr="0013086B">
        <w:rPr>
          <w:lang w:val="fr-FR"/>
        </w:rPr>
        <w:t> 11/91/M).</w:t>
      </w:r>
    </w:p>
    <w:p w:rsidR="009950B2" w:rsidRPr="0013086B" w:rsidRDefault="009950B2" w:rsidP="009950B2">
      <w:pPr>
        <w:pStyle w:val="SingleTxtG"/>
        <w:rPr>
          <w:lang w:val="fr-FR"/>
        </w:rPr>
      </w:pPr>
      <w:r w:rsidRPr="0013086B">
        <w:rPr>
          <w:lang w:val="fr-FR"/>
        </w:rPr>
        <w:t>85.</w:t>
      </w:r>
      <w:r w:rsidRPr="0013086B">
        <w:rPr>
          <w:lang w:val="fr-FR"/>
        </w:rPr>
        <w:tab/>
        <w:t>L’enseignement primaire universel est assuré, garçons et filles confondus. Selon le recensement partiel de 2016, le taux d’alphabétisation global des 15-24 ans était de 99,8 %. Le taux d’alphabétisation de la population féminine était de 100% pour les 15-19 ans et de 98,8 % pour les 20-24</w:t>
      </w:r>
      <w:r w:rsidR="00EE5F45" w:rsidRPr="0013086B">
        <w:rPr>
          <w:lang w:val="fr-FR"/>
        </w:rPr>
        <w:t> </w:t>
      </w:r>
      <w:r w:rsidRPr="0013086B">
        <w:rPr>
          <w:lang w:val="fr-FR"/>
        </w:rPr>
        <w:t>ans.</w:t>
      </w:r>
    </w:p>
    <w:p w:rsidR="009950B2" w:rsidRPr="0013086B" w:rsidRDefault="009950B2" w:rsidP="00EE5F45">
      <w:pPr>
        <w:pStyle w:val="H23G"/>
        <w:rPr>
          <w:lang w:val="fr-FR"/>
        </w:rPr>
      </w:pPr>
      <w:r w:rsidRPr="0013086B">
        <w:rPr>
          <w:lang w:val="fr-FR"/>
        </w:rPr>
        <w:lastRenderedPageBreak/>
        <w:tab/>
      </w:r>
      <w:r w:rsidRPr="0013086B">
        <w:rPr>
          <w:lang w:val="fr-FR"/>
        </w:rPr>
        <w:tab/>
        <w:t>Année scolaire</w:t>
      </w:r>
      <w:r w:rsidR="00B2478B">
        <w:rPr>
          <w:lang w:val="fr-FR"/>
        </w:rPr>
        <w:t xml:space="preserve"> </w:t>
      </w:r>
      <w:r w:rsidRPr="00B2478B">
        <w:rPr>
          <w:b w:val="0"/>
          <w:sz w:val="16"/>
          <w:szCs w:val="16"/>
          <w:lang w:val="fr-FR"/>
        </w:rPr>
        <w:t>(</w:t>
      </w:r>
      <w:r w:rsidR="0013086B" w:rsidRPr="00B2478B">
        <w:rPr>
          <w:b w:val="0"/>
          <w:sz w:val="16"/>
          <w:szCs w:val="16"/>
          <w:lang w:val="fr-FR"/>
        </w:rPr>
        <w:t>En pourcentage</w:t>
      </w:r>
      <w:r w:rsidRPr="00B2478B">
        <w:rPr>
          <w:b w:val="0"/>
          <w:sz w:val="16"/>
          <w:szCs w:val="16"/>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596"/>
        <w:gridCol w:w="825"/>
        <w:gridCol w:w="825"/>
        <w:gridCol w:w="825"/>
        <w:gridCol w:w="824"/>
        <w:gridCol w:w="825"/>
        <w:gridCol w:w="825"/>
        <w:gridCol w:w="825"/>
      </w:tblGrid>
      <w:tr w:rsidR="009950B2" w:rsidRPr="0013086B" w:rsidTr="00EE5F45">
        <w:trPr>
          <w:tblHeader/>
        </w:trPr>
        <w:tc>
          <w:tcPr>
            <w:tcW w:w="1596" w:type="dxa"/>
            <w:tcBorders>
              <w:top w:val="single" w:sz="4" w:space="0" w:color="auto"/>
              <w:bottom w:val="single" w:sz="12" w:space="0" w:color="auto"/>
            </w:tcBorders>
            <w:shd w:val="clear" w:color="auto" w:fill="auto"/>
            <w:vAlign w:val="bottom"/>
          </w:tcPr>
          <w:p w:rsidR="009950B2" w:rsidRPr="0013086B" w:rsidRDefault="009950B2" w:rsidP="00EE5F45">
            <w:pPr>
              <w:suppressAutoHyphens w:val="0"/>
              <w:spacing w:before="80" w:after="80" w:line="200" w:lineRule="exact"/>
              <w:rPr>
                <w:i/>
                <w:sz w:val="16"/>
                <w:lang w:val="fr-FR"/>
              </w:rPr>
            </w:pPr>
            <w:r w:rsidRPr="0013086B">
              <w:rPr>
                <w:i/>
                <w:sz w:val="16"/>
                <w:lang w:val="fr-FR"/>
              </w:rPr>
              <w:t>Taux net de scolarisation</w:t>
            </w:r>
          </w:p>
        </w:tc>
        <w:tc>
          <w:tcPr>
            <w:tcW w:w="825" w:type="dxa"/>
            <w:tcBorders>
              <w:top w:val="single" w:sz="4" w:space="0" w:color="auto"/>
              <w:bottom w:val="single" w:sz="12" w:space="0" w:color="auto"/>
            </w:tcBorders>
            <w:shd w:val="clear" w:color="auto" w:fill="auto"/>
            <w:vAlign w:val="bottom"/>
          </w:tcPr>
          <w:p w:rsidR="009950B2" w:rsidRPr="0013086B" w:rsidRDefault="009950B2" w:rsidP="0013086B">
            <w:pPr>
              <w:suppressAutoHyphens w:val="0"/>
              <w:spacing w:before="80" w:after="80" w:line="200" w:lineRule="exact"/>
              <w:rPr>
                <w:i/>
                <w:sz w:val="16"/>
                <w:lang w:val="fr-FR"/>
              </w:rPr>
            </w:pPr>
            <w:r w:rsidRPr="0013086B">
              <w:rPr>
                <w:i/>
                <w:sz w:val="16"/>
                <w:lang w:val="fr-FR"/>
              </w:rPr>
              <w:t>Sexe</w:t>
            </w:r>
          </w:p>
        </w:tc>
        <w:tc>
          <w:tcPr>
            <w:tcW w:w="825" w:type="dxa"/>
            <w:tcBorders>
              <w:top w:val="single" w:sz="4" w:space="0" w:color="auto"/>
              <w:bottom w:val="single" w:sz="12" w:space="0" w:color="auto"/>
            </w:tcBorders>
            <w:shd w:val="clear" w:color="auto" w:fill="auto"/>
            <w:vAlign w:val="bottom"/>
          </w:tcPr>
          <w:p w:rsidR="009950B2" w:rsidRPr="0013086B" w:rsidRDefault="009950B2" w:rsidP="00EE5F45">
            <w:pPr>
              <w:suppressAutoHyphens w:val="0"/>
              <w:spacing w:before="80" w:after="80" w:line="200" w:lineRule="exact"/>
              <w:jc w:val="right"/>
              <w:rPr>
                <w:i/>
                <w:sz w:val="16"/>
                <w:lang w:val="fr-FR"/>
              </w:rPr>
            </w:pPr>
            <w:r w:rsidRPr="0013086B">
              <w:rPr>
                <w:i/>
                <w:sz w:val="16"/>
                <w:lang w:val="fr-FR"/>
              </w:rPr>
              <w:t>2011/12</w:t>
            </w:r>
          </w:p>
        </w:tc>
        <w:tc>
          <w:tcPr>
            <w:tcW w:w="825" w:type="dxa"/>
            <w:tcBorders>
              <w:top w:val="single" w:sz="4" w:space="0" w:color="auto"/>
              <w:bottom w:val="single" w:sz="12" w:space="0" w:color="auto"/>
            </w:tcBorders>
            <w:shd w:val="clear" w:color="auto" w:fill="auto"/>
            <w:vAlign w:val="bottom"/>
          </w:tcPr>
          <w:p w:rsidR="009950B2" w:rsidRPr="0013086B" w:rsidRDefault="009950B2" w:rsidP="00EE5F45">
            <w:pPr>
              <w:suppressAutoHyphens w:val="0"/>
              <w:spacing w:before="80" w:after="80" w:line="200" w:lineRule="exact"/>
              <w:jc w:val="right"/>
              <w:rPr>
                <w:i/>
                <w:sz w:val="16"/>
                <w:lang w:val="fr-FR"/>
              </w:rPr>
            </w:pPr>
            <w:r w:rsidRPr="0013086B">
              <w:rPr>
                <w:i/>
                <w:sz w:val="16"/>
                <w:lang w:val="fr-FR"/>
              </w:rPr>
              <w:t>2012/13</w:t>
            </w:r>
          </w:p>
        </w:tc>
        <w:tc>
          <w:tcPr>
            <w:tcW w:w="824" w:type="dxa"/>
            <w:tcBorders>
              <w:top w:val="single" w:sz="4" w:space="0" w:color="auto"/>
              <w:bottom w:val="single" w:sz="12" w:space="0" w:color="auto"/>
            </w:tcBorders>
            <w:shd w:val="clear" w:color="auto" w:fill="auto"/>
            <w:vAlign w:val="bottom"/>
          </w:tcPr>
          <w:p w:rsidR="009950B2" w:rsidRPr="0013086B" w:rsidRDefault="009950B2" w:rsidP="00EE5F45">
            <w:pPr>
              <w:suppressAutoHyphens w:val="0"/>
              <w:spacing w:before="80" w:after="80" w:line="200" w:lineRule="exact"/>
              <w:jc w:val="right"/>
              <w:rPr>
                <w:i/>
                <w:sz w:val="16"/>
                <w:lang w:val="fr-FR"/>
              </w:rPr>
            </w:pPr>
            <w:r w:rsidRPr="0013086B">
              <w:rPr>
                <w:i/>
                <w:sz w:val="16"/>
                <w:lang w:val="fr-FR"/>
              </w:rPr>
              <w:t>2013/14</w:t>
            </w:r>
          </w:p>
        </w:tc>
        <w:tc>
          <w:tcPr>
            <w:tcW w:w="825" w:type="dxa"/>
            <w:tcBorders>
              <w:top w:val="single" w:sz="4" w:space="0" w:color="auto"/>
              <w:bottom w:val="single" w:sz="12" w:space="0" w:color="auto"/>
            </w:tcBorders>
            <w:shd w:val="clear" w:color="auto" w:fill="auto"/>
            <w:vAlign w:val="bottom"/>
          </w:tcPr>
          <w:p w:rsidR="009950B2" w:rsidRPr="0013086B" w:rsidRDefault="009950B2" w:rsidP="00EE5F45">
            <w:pPr>
              <w:suppressAutoHyphens w:val="0"/>
              <w:spacing w:before="80" w:after="80" w:line="200" w:lineRule="exact"/>
              <w:jc w:val="right"/>
              <w:rPr>
                <w:i/>
                <w:sz w:val="16"/>
                <w:lang w:val="fr-FR"/>
              </w:rPr>
            </w:pPr>
            <w:r w:rsidRPr="0013086B">
              <w:rPr>
                <w:i/>
                <w:sz w:val="16"/>
                <w:lang w:val="fr-FR"/>
              </w:rPr>
              <w:t>2014/15</w:t>
            </w:r>
          </w:p>
        </w:tc>
        <w:tc>
          <w:tcPr>
            <w:tcW w:w="825" w:type="dxa"/>
            <w:tcBorders>
              <w:top w:val="single" w:sz="4" w:space="0" w:color="auto"/>
              <w:bottom w:val="single" w:sz="12" w:space="0" w:color="auto"/>
            </w:tcBorders>
            <w:shd w:val="clear" w:color="auto" w:fill="auto"/>
            <w:vAlign w:val="bottom"/>
          </w:tcPr>
          <w:p w:rsidR="009950B2" w:rsidRPr="0013086B" w:rsidRDefault="009950B2" w:rsidP="00EE5F45">
            <w:pPr>
              <w:suppressAutoHyphens w:val="0"/>
              <w:spacing w:before="80" w:after="80" w:line="200" w:lineRule="exact"/>
              <w:jc w:val="right"/>
              <w:rPr>
                <w:i/>
                <w:sz w:val="16"/>
                <w:lang w:val="fr-FR"/>
              </w:rPr>
            </w:pPr>
            <w:r w:rsidRPr="0013086B">
              <w:rPr>
                <w:i/>
                <w:sz w:val="16"/>
                <w:lang w:val="fr-FR"/>
              </w:rPr>
              <w:t>2015/16</w:t>
            </w:r>
          </w:p>
        </w:tc>
        <w:tc>
          <w:tcPr>
            <w:tcW w:w="825" w:type="dxa"/>
            <w:tcBorders>
              <w:top w:val="single" w:sz="4" w:space="0" w:color="auto"/>
              <w:bottom w:val="single" w:sz="12" w:space="0" w:color="auto"/>
            </w:tcBorders>
            <w:shd w:val="clear" w:color="auto" w:fill="auto"/>
            <w:vAlign w:val="bottom"/>
          </w:tcPr>
          <w:p w:rsidR="009950B2" w:rsidRPr="0013086B" w:rsidRDefault="009950B2" w:rsidP="00EE5F45">
            <w:pPr>
              <w:suppressAutoHyphens w:val="0"/>
              <w:spacing w:before="80" w:after="80" w:line="200" w:lineRule="exact"/>
              <w:jc w:val="right"/>
              <w:rPr>
                <w:i/>
                <w:sz w:val="16"/>
                <w:lang w:val="fr-FR"/>
              </w:rPr>
            </w:pPr>
            <w:r w:rsidRPr="0013086B">
              <w:rPr>
                <w:i/>
                <w:sz w:val="16"/>
                <w:lang w:val="fr-FR"/>
              </w:rPr>
              <w:t>2016/17</w:t>
            </w:r>
          </w:p>
        </w:tc>
      </w:tr>
      <w:tr w:rsidR="009950B2" w:rsidRPr="0013086B" w:rsidTr="00EE5F45">
        <w:tc>
          <w:tcPr>
            <w:tcW w:w="1596" w:type="dxa"/>
            <w:tcBorders>
              <w:top w:val="single" w:sz="12" w:space="0" w:color="auto"/>
            </w:tcBorders>
            <w:shd w:val="clear" w:color="auto" w:fill="auto"/>
          </w:tcPr>
          <w:p w:rsidR="009950B2" w:rsidRPr="0013086B" w:rsidRDefault="009950B2" w:rsidP="00EE5F45">
            <w:pPr>
              <w:suppressAutoHyphens w:val="0"/>
              <w:spacing w:before="40" w:after="40" w:line="220" w:lineRule="exact"/>
              <w:ind w:left="57" w:hanging="57"/>
              <w:rPr>
                <w:sz w:val="18"/>
                <w:lang w:val="fr-FR"/>
              </w:rPr>
            </w:pPr>
            <w:r w:rsidRPr="0013086B">
              <w:rPr>
                <w:sz w:val="18"/>
                <w:lang w:val="fr-FR"/>
              </w:rPr>
              <w:t>Enseignement primaire</w:t>
            </w:r>
          </w:p>
        </w:tc>
        <w:tc>
          <w:tcPr>
            <w:tcW w:w="825" w:type="dxa"/>
            <w:tcBorders>
              <w:top w:val="single" w:sz="12" w:space="0" w:color="auto"/>
            </w:tcBorders>
            <w:shd w:val="clear" w:color="auto" w:fill="auto"/>
            <w:vAlign w:val="bottom"/>
          </w:tcPr>
          <w:p w:rsidR="009950B2" w:rsidRPr="0013086B" w:rsidRDefault="009950B2" w:rsidP="0013086B">
            <w:pPr>
              <w:suppressAutoHyphens w:val="0"/>
              <w:spacing w:before="40" w:after="40" w:line="220" w:lineRule="exact"/>
              <w:rPr>
                <w:sz w:val="18"/>
                <w:lang w:val="fr-FR"/>
              </w:rPr>
            </w:pPr>
            <w:r w:rsidRPr="0013086B">
              <w:rPr>
                <w:sz w:val="18"/>
                <w:lang w:val="fr-FR"/>
              </w:rPr>
              <w:t>M</w:t>
            </w:r>
          </w:p>
        </w:tc>
        <w:tc>
          <w:tcPr>
            <w:tcW w:w="825" w:type="dxa"/>
            <w:tcBorders>
              <w:top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88,3</w:t>
            </w:r>
          </w:p>
        </w:tc>
        <w:tc>
          <w:tcPr>
            <w:tcW w:w="825" w:type="dxa"/>
            <w:tcBorders>
              <w:top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89,6</w:t>
            </w:r>
          </w:p>
        </w:tc>
        <w:tc>
          <w:tcPr>
            <w:tcW w:w="824" w:type="dxa"/>
            <w:tcBorders>
              <w:top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93,8</w:t>
            </w:r>
          </w:p>
        </w:tc>
        <w:tc>
          <w:tcPr>
            <w:tcW w:w="825" w:type="dxa"/>
            <w:tcBorders>
              <w:top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91,9</w:t>
            </w:r>
          </w:p>
        </w:tc>
        <w:tc>
          <w:tcPr>
            <w:tcW w:w="825" w:type="dxa"/>
            <w:tcBorders>
              <w:top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94,9</w:t>
            </w:r>
          </w:p>
        </w:tc>
        <w:tc>
          <w:tcPr>
            <w:tcW w:w="825" w:type="dxa"/>
            <w:tcBorders>
              <w:top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98,0</w:t>
            </w:r>
          </w:p>
        </w:tc>
      </w:tr>
      <w:tr w:rsidR="00EE5F45" w:rsidRPr="0013086B" w:rsidTr="00EE5F45">
        <w:tc>
          <w:tcPr>
            <w:tcW w:w="1596" w:type="dxa"/>
            <w:vMerge w:val="restart"/>
            <w:shd w:val="clear" w:color="auto" w:fill="auto"/>
          </w:tcPr>
          <w:p w:rsidR="00EE5F45" w:rsidRPr="0013086B" w:rsidRDefault="00EE5F45" w:rsidP="00EE5F45">
            <w:pPr>
              <w:suppressAutoHyphens w:val="0"/>
              <w:spacing w:before="40" w:after="40" w:line="220" w:lineRule="exact"/>
              <w:rPr>
                <w:sz w:val="18"/>
                <w:lang w:val="fr-FR"/>
              </w:rPr>
            </w:pPr>
          </w:p>
        </w:tc>
        <w:tc>
          <w:tcPr>
            <w:tcW w:w="825" w:type="dxa"/>
            <w:shd w:val="clear" w:color="auto" w:fill="auto"/>
            <w:vAlign w:val="bottom"/>
          </w:tcPr>
          <w:p w:rsidR="00EE5F45" w:rsidRPr="0013086B" w:rsidRDefault="00EE5F45" w:rsidP="0013086B">
            <w:pPr>
              <w:suppressAutoHyphens w:val="0"/>
              <w:spacing w:before="40" w:after="40" w:line="220" w:lineRule="exact"/>
              <w:rPr>
                <w:sz w:val="18"/>
                <w:lang w:val="fr-FR"/>
              </w:rPr>
            </w:pPr>
            <w:r w:rsidRPr="0013086B">
              <w:rPr>
                <w:sz w:val="18"/>
                <w:lang w:val="fr-FR"/>
              </w:rPr>
              <w:t>F</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91,4</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92,6</w:t>
            </w:r>
          </w:p>
        </w:tc>
        <w:tc>
          <w:tcPr>
            <w:tcW w:w="824"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96,1</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97,3</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98,3</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100,0</w:t>
            </w:r>
          </w:p>
        </w:tc>
      </w:tr>
      <w:tr w:rsidR="00EE5F45" w:rsidRPr="0013086B" w:rsidTr="00EE5F45">
        <w:tc>
          <w:tcPr>
            <w:tcW w:w="1596" w:type="dxa"/>
            <w:vMerge/>
            <w:shd w:val="clear" w:color="auto" w:fill="auto"/>
          </w:tcPr>
          <w:p w:rsidR="00EE5F45" w:rsidRPr="0013086B" w:rsidRDefault="00EE5F45" w:rsidP="00EE5F45">
            <w:pPr>
              <w:suppressAutoHyphens w:val="0"/>
              <w:spacing w:before="40" w:after="40" w:line="220" w:lineRule="exact"/>
              <w:rPr>
                <w:sz w:val="18"/>
                <w:lang w:val="fr-FR"/>
              </w:rPr>
            </w:pPr>
          </w:p>
        </w:tc>
        <w:tc>
          <w:tcPr>
            <w:tcW w:w="825" w:type="dxa"/>
            <w:shd w:val="clear" w:color="auto" w:fill="auto"/>
            <w:vAlign w:val="bottom"/>
          </w:tcPr>
          <w:p w:rsidR="00EE5F45" w:rsidRPr="0013086B" w:rsidRDefault="00EE5F45" w:rsidP="0013086B">
            <w:pPr>
              <w:suppressAutoHyphens w:val="0"/>
              <w:spacing w:before="40" w:after="40" w:line="220" w:lineRule="exact"/>
              <w:rPr>
                <w:sz w:val="18"/>
                <w:lang w:val="fr-FR"/>
              </w:rPr>
            </w:pPr>
            <w:r w:rsidRPr="0013086B">
              <w:rPr>
                <w:sz w:val="18"/>
                <w:lang w:val="fr-FR"/>
              </w:rPr>
              <w:t>MF</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89,8</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91,1</w:t>
            </w:r>
          </w:p>
        </w:tc>
        <w:tc>
          <w:tcPr>
            <w:tcW w:w="824"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93,8</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94,5</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96,5</w:t>
            </w:r>
          </w:p>
        </w:tc>
        <w:tc>
          <w:tcPr>
            <w:tcW w:w="825" w:type="dxa"/>
            <w:shd w:val="clear" w:color="auto" w:fill="auto"/>
            <w:vAlign w:val="bottom"/>
          </w:tcPr>
          <w:p w:rsidR="00EE5F45" w:rsidRPr="0013086B" w:rsidRDefault="00EE5F45" w:rsidP="00EE5F45">
            <w:pPr>
              <w:suppressAutoHyphens w:val="0"/>
              <w:spacing w:before="40" w:after="40" w:line="220" w:lineRule="exact"/>
              <w:jc w:val="right"/>
              <w:rPr>
                <w:sz w:val="18"/>
                <w:lang w:val="fr-FR"/>
              </w:rPr>
            </w:pPr>
            <w:r w:rsidRPr="0013086B">
              <w:rPr>
                <w:sz w:val="18"/>
                <w:lang w:val="fr-FR"/>
              </w:rPr>
              <w:t>100,0</w:t>
            </w:r>
          </w:p>
        </w:tc>
      </w:tr>
      <w:tr w:rsidR="009950B2" w:rsidRPr="0013086B" w:rsidTr="00EE5F45">
        <w:tc>
          <w:tcPr>
            <w:tcW w:w="1596" w:type="dxa"/>
            <w:vMerge w:val="restart"/>
            <w:shd w:val="clear" w:color="auto" w:fill="auto"/>
          </w:tcPr>
          <w:p w:rsidR="009950B2" w:rsidRPr="0013086B" w:rsidRDefault="009950B2" w:rsidP="00EE5F45">
            <w:pPr>
              <w:suppressAutoHyphens w:val="0"/>
              <w:spacing w:before="40" w:after="40" w:line="220" w:lineRule="exact"/>
              <w:ind w:left="57" w:hanging="57"/>
              <w:rPr>
                <w:sz w:val="18"/>
                <w:lang w:val="fr-FR"/>
              </w:rPr>
            </w:pPr>
            <w:r w:rsidRPr="0013086B">
              <w:rPr>
                <w:sz w:val="18"/>
                <w:lang w:val="fr-FR"/>
              </w:rPr>
              <w:t>Enseignement secondaire</w:t>
            </w:r>
          </w:p>
        </w:tc>
        <w:tc>
          <w:tcPr>
            <w:tcW w:w="825" w:type="dxa"/>
            <w:shd w:val="clear" w:color="auto" w:fill="auto"/>
            <w:vAlign w:val="bottom"/>
          </w:tcPr>
          <w:p w:rsidR="009950B2" w:rsidRPr="0013086B" w:rsidRDefault="009950B2" w:rsidP="0013086B">
            <w:pPr>
              <w:suppressAutoHyphens w:val="0"/>
              <w:spacing w:before="40" w:after="40" w:line="220" w:lineRule="exact"/>
              <w:rPr>
                <w:sz w:val="18"/>
                <w:lang w:val="fr-FR"/>
              </w:rPr>
            </w:pPr>
            <w:r w:rsidRPr="0013086B">
              <w:rPr>
                <w:sz w:val="18"/>
                <w:lang w:val="fr-FR"/>
              </w:rPr>
              <w:t>M</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78,2</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79,3</w:t>
            </w:r>
          </w:p>
        </w:tc>
        <w:tc>
          <w:tcPr>
            <w:tcW w:w="824"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81,5</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80,2</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78,4</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79,7</w:t>
            </w:r>
          </w:p>
        </w:tc>
      </w:tr>
      <w:tr w:rsidR="009950B2" w:rsidRPr="0013086B" w:rsidTr="00EE5F45">
        <w:tc>
          <w:tcPr>
            <w:tcW w:w="1596" w:type="dxa"/>
            <w:vMerge/>
            <w:shd w:val="clear" w:color="auto" w:fill="auto"/>
          </w:tcPr>
          <w:p w:rsidR="009950B2" w:rsidRPr="0013086B" w:rsidRDefault="009950B2" w:rsidP="00EE5F45">
            <w:pPr>
              <w:suppressAutoHyphens w:val="0"/>
              <w:spacing w:before="40" w:after="40" w:line="220" w:lineRule="exact"/>
              <w:rPr>
                <w:sz w:val="18"/>
                <w:lang w:val="fr-FR"/>
              </w:rPr>
            </w:pPr>
          </w:p>
        </w:tc>
        <w:tc>
          <w:tcPr>
            <w:tcW w:w="825" w:type="dxa"/>
            <w:shd w:val="clear" w:color="auto" w:fill="auto"/>
            <w:vAlign w:val="bottom"/>
          </w:tcPr>
          <w:p w:rsidR="009950B2" w:rsidRPr="0013086B" w:rsidRDefault="009950B2" w:rsidP="0013086B">
            <w:pPr>
              <w:suppressAutoHyphens w:val="0"/>
              <w:spacing w:before="40" w:after="40" w:line="220" w:lineRule="exact"/>
              <w:rPr>
                <w:sz w:val="18"/>
                <w:lang w:val="fr-FR"/>
              </w:rPr>
            </w:pPr>
            <w:r w:rsidRPr="0013086B">
              <w:rPr>
                <w:sz w:val="18"/>
                <w:lang w:val="fr-FR"/>
              </w:rPr>
              <w:t>F</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81,0</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81,6</w:t>
            </w:r>
          </w:p>
        </w:tc>
        <w:tc>
          <w:tcPr>
            <w:tcW w:w="824"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84,7</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86,1</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87,1</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84,9</w:t>
            </w:r>
          </w:p>
        </w:tc>
      </w:tr>
      <w:tr w:rsidR="009950B2" w:rsidRPr="0013086B" w:rsidTr="00EE5F45">
        <w:tc>
          <w:tcPr>
            <w:tcW w:w="1596" w:type="dxa"/>
            <w:vMerge/>
            <w:shd w:val="clear" w:color="auto" w:fill="auto"/>
          </w:tcPr>
          <w:p w:rsidR="009950B2" w:rsidRPr="0013086B" w:rsidRDefault="009950B2" w:rsidP="00EE5F45">
            <w:pPr>
              <w:suppressAutoHyphens w:val="0"/>
              <w:spacing w:before="40" w:after="40" w:line="220" w:lineRule="exact"/>
              <w:rPr>
                <w:sz w:val="18"/>
                <w:lang w:val="fr-FR"/>
              </w:rPr>
            </w:pPr>
          </w:p>
        </w:tc>
        <w:tc>
          <w:tcPr>
            <w:tcW w:w="825" w:type="dxa"/>
            <w:shd w:val="clear" w:color="auto" w:fill="auto"/>
            <w:vAlign w:val="bottom"/>
          </w:tcPr>
          <w:p w:rsidR="009950B2" w:rsidRPr="0013086B" w:rsidRDefault="009950B2" w:rsidP="0013086B">
            <w:pPr>
              <w:suppressAutoHyphens w:val="0"/>
              <w:spacing w:before="40" w:after="40" w:line="220" w:lineRule="exact"/>
              <w:rPr>
                <w:sz w:val="18"/>
                <w:lang w:val="fr-FR"/>
              </w:rPr>
            </w:pPr>
            <w:r w:rsidRPr="0013086B">
              <w:rPr>
                <w:sz w:val="18"/>
                <w:lang w:val="fr-FR"/>
              </w:rPr>
              <w:t>MF</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79,6</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80,4</w:t>
            </w:r>
          </w:p>
        </w:tc>
        <w:tc>
          <w:tcPr>
            <w:tcW w:w="824"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83,0</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83,0</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82,5</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82,2</w:t>
            </w:r>
          </w:p>
        </w:tc>
      </w:tr>
      <w:tr w:rsidR="009950B2" w:rsidRPr="0013086B" w:rsidTr="00EE5F45">
        <w:tc>
          <w:tcPr>
            <w:tcW w:w="1596" w:type="dxa"/>
            <w:vMerge w:val="restart"/>
            <w:shd w:val="clear" w:color="auto" w:fill="auto"/>
          </w:tcPr>
          <w:p w:rsidR="009950B2" w:rsidRPr="0013086B" w:rsidRDefault="009950B2" w:rsidP="00EE5F45">
            <w:pPr>
              <w:suppressAutoHyphens w:val="0"/>
              <w:spacing w:before="40" w:after="40" w:line="220" w:lineRule="exact"/>
              <w:ind w:left="57" w:hanging="57"/>
              <w:rPr>
                <w:sz w:val="18"/>
                <w:lang w:val="fr-FR"/>
              </w:rPr>
            </w:pPr>
            <w:r w:rsidRPr="0013086B">
              <w:rPr>
                <w:sz w:val="18"/>
                <w:lang w:val="fr-FR"/>
              </w:rPr>
              <w:t>Enseignement tertiaire</w:t>
            </w:r>
          </w:p>
        </w:tc>
        <w:tc>
          <w:tcPr>
            <w:tcW w:w="825" w:type="dxa"/>
            <w:shd w:val="clear" w:color="auto" w:fill="auto"/>
            <w:vAlign w:val="bottom"/>
          </w:tcPr>
          <w:p w:rsidR="009950B2" w:rsidRPr="0013086B" w:rsidRDefault="009950B2" w:rsidP="0013086B">
            <w:pPr>
              <w:suppressAutoHyphens w:val="0"/>
              <w:spacing w:before="40" w:after="40" w:line="220" w:lineRule="exact"/>
              <w:rPr>
                <w:sz w:val="18"/>
                <w:lang w:val="fr-FR"/>
              </w:rPr>
            </w:pPr>
            <w:r w:rsidRPr="0013086B">
              <w:rPr>
                <w:sz w:val="18"/>
                <w:lang w:val="fr-FR"/>
              </w:rPr>
              <w:t>M</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43,72</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43,58</w:t>
            </w:r>
          </w:p>
        </w:tc>
        <w:tc>
          <w:tcPr>
            <w:tcW w:w="824"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43,59</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43,70</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43,64</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41,78</w:t>
            </w:r>
          </w:p>
        </w:tc>
      </w:tr>
      <w:tr w:rsidR="009950B2" w:rsidRPr="0013086B" w:rsidTr="00EE5F45">
        <w:tc>
          <w:tcPr>
            <w:tcW w:w="1596" w:type="dxa"/>
            <w:vMerge/>
            <w:shd w:val="clear" w:color="auto" w:fill="auto"/>
          </w:tcPr>
          <w:p w:rsidR="009950B2" w:rsidRPr="0013086B" w:rsidRDefault="009950B2" w:rsidP="00EE5F45">
            <w:pPr>
              <w:suppressAutoHyphens w:val="0"/>
              <w:spacing w:before="40" w:after="40" w:line="220" w:lineRule="exact"/>
              <w:rPr>
                <w:sz w:val="18"/>
                <w:lang w:val="fr-FR"/>
              </w:rPr>
            </w:pPr>
          </w:p>
        </w:tc>
        <w:tc>
          <w:tcPr>
            <w:tcW w:w="825" w:type="dxa"/>
            <w:shd w:val="clear" w:color="auto" w:fill="auto"/>
            <w:vAlign w:val="bottom"/>
          </w:tcPr>
          <w:p w:rsidR="009950B2" w:rsidRPr="0013086B" w:rsidRDefault="009950B2" w:rsidP="0013086B">
            <w:pPr>
              <w:suppressAutoHyphens w:val="0"/>
              <w:spacing w:before="40" w:after="40" w:line="220" w:lineRule="exact"/>
              <w:rPr>
                <w:sz w:val="18"/>
                <w:lang w:val="fr-FR"/>
              </w:rPr>
            </w:pPr>
            <w:r w:rsidRPr="0013086B">
              <w:rPr>
                <w:sz w:val="18"/>
                <w:lang w:val="fr-FR"/>
              </w:rPr>
              <w:t>F</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56,28</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56,42</w:t>
            </w:r>
          </w:p>
        </w:tc>
        <w:tc>
          <w:tcPr>
            <w:tcW w:w="824"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56,41</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56,30</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56,36</w:t>
            </w:r>
          </w:p>
        </w:tc>
        <w:tc>
          <w:tcPr>
            <w:tcW w:w="825" w:type="dxa"/>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58,22</w:t>
            </w:r>
          </w:p>
        </w:tc>
      </w:tr>
      <w:tr w:rsidR="009950B2" w:rsidRPr="0013086B" w:rsidTr="00EE5F45">
        <w:tc>
          <w:tcPr>
            <w:tcW w:w="1596" w:type="dxa"/>
            <w:vMerge/>
            <w:tcBorders>
              <w:bottom w:val="single" w:sz="12" w:space="0" w:color="auto"/>
            </w:tcBorders>
            <w:shd w:val="clear" w:color="auto" w:fill="auto"/>
          </w:tcPr>
          <w:p w:rsidR="009950B2" w:rsidRPr="0013086B" w:rsidRDefault="009950B2" w:rsidP="00EE5F45">
            <w:pPr>
              <w:suppressAutoHyphens w:val="0"/>
              <w:spacing w:before="40" w:after="40" w:line="220" w:lineRule="exact"/>
              <w:rPr>
                <w:sz w:val="18"/>
                <w:lang w:val="fr-FR"/>
              </w:rPr>
            </w:pPr>
          </w:p>
        </w:tc>
        <w:tc>
          <w:tcPr>
            <w:tcW w:w="825" w:type="dxa"/>
            <w:tcBorders>
              <w:bottom w:val="single" w:sz="12" w:space="0" w:color="auto"/>
            </w:tcBorders>
            <w:shd w:val="clear" w:color="auto" w:fill="auto"/>
            <w:vAlign w:val="bottom"/>
          </w:tcPr>
          <w:p w:rsidR="009950B2" w:rsidRPr="0013086B" w:rsidRDefault="009950B2" w:rsidP="0013086B">
            <w:pPr>
              <w:suppressAutoHyphens w:val="0"/>
              <w:spacing w:before="40" w:after="40" w:line="220" w:lineRule="exact"/>
              <w:rPr>
                <w:sz w:val="18"/>
                <w:lang w:val="fr-FR"/>
              </w:rPr>
            </w:pPr>
            <w:r w:rsidRPr="0013086B">
              <w:rPr>
                <w:sz w:val="18"/>
                <w:lang w:val="fr-FR"/>
              </w:rPr>
              <w:t>MF</w:t>
            </w:r>
          </w:p>
        </w:tc>
        <w:tc>
          <w:tcPr>
            <w:tcW w:w="825" w:type="dxa"/>
            <w:tcBorders>
              <w:bottom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58,7</w:t>
            </w:r>
          </w:p>
        </w:tc>
        <w:tc>
          <w:tcPr>
            <w:tcW w:w="825" w:type="dxa"/>
            <w:tcBorders>
              <w:bottom w:val="single" w:sz="12" w:space="0" w:color="auto"/>
            </w:tcBorders>
            <w:shd w:val="clear" w:color="auto" w:fill="auto"/>
            <w:vAlign w:val="bottom"/>
          </w:tcPr>
          <w:p w:rsidR="009950B2" w:rsidRPr="0013086B" w:rsidRDefault="0013086B" w:rsidP="00EE5F45">
            <w:pPr>
              <w:suppressAutoHyphens w:val="0"/>
              <w:spacing w:before="40" w:after="40" w:line="220" w:lineRule="exact"/>
              <w:jc w:val="right"/>
              <w:rPr>
                <w:sz w:val="18"/>
                <w:lang w:val="fr-FR"/>
              </w:rPr>
            </w:pPr>
            <w:r>
              <w:rPr>
                <w:sz w:val="18"/>
                <w:lang w:val="fr-FR"/>
              </w:rPr>
              <w:t>n</w:t>
            </w:r>
            <w:r w:rsidR="009950B2" w:rsidRPr="0013086B">
              <w:rPr>
                <w:sz w:val="18"/>
                <w:lang w:val="fr-FR"/>
              </w:rPr>
              <w:t>.d.</w:t>
            </w:r>
          </w:p>
        </w:tc>
        <w:tc>
          <w:tcPr>
            <w:tcW w:w="824" w:type="dxa"/>
            <w:tcBorders>
              <w:bottom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69,3</w:t>
            </w:r>
          </w:p>
        </w:tc>
        <w:tc>
          <w:tcPr>
            <w:tcW w:w="825" w:type="dxa"/>
            <w:tcBorders>
              <w:bottom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76,2</w:t>
            </w:r>
          </w:p>
        </w:tc>
        <w:tc>
          <w:tcPr>
            <w:tcW w:w="825" w:type="dxa"/>
            <w:tcBorders>
              <w:bottom w:val="single" w:sz="12" w:space="0" w:color="auto"/>
            </w:tcBorders>
            <w:shd w:val="clear" w:color="auto" w:fill="auto"/>
            <w:vAlign w:val="bottom"/>
          </w:tcPr>
          <w:p w:rsidR="009950B2" w:rsidRPr="0013086B" w:rsidRDefault="009950B2" w:rsidP="00EE5F45">
            <w:pPr>
              <w:suppressAutoHyphens w:val="0"/>
              <w:spacing w:before="40" w:after="40" w:line="220" w:lineRule="exact"/>
              <w:jc w:val="right"/>
              <w:rPr>
                <w:sz w:val="18"/>
                <w:lang w:val="fr-FR"/>
              </w:rPr>
            </w:pPr>
            <w:r w:rsidRPr="0013086B">
              <w:rPr>
                <w:sz w:val="18"/>
                <w:lang w:val="fr-FR"/>
              </w:rPr>
              <w:t>79,9</w:t>
            </w:r>
          </w:p>
        </w:tc>
        <w:tc>
          <w:tcPr>
            <w:tcW w:w="825" w:type="dxa"/>
            <w:tcBorders>
              <w:bottom w:val="single" w:sz="12" w:space="0" w:color="auto"/>
            </w:tcBorders>
            <w:shd w:val="clear" w:color="auto" w:fill="auto"/>
            <w:vAlign w:val="bottom"/>
          </w:tcPr>
          <w:p w:rsidR="009950B2" w:rsidRPr="0013086B" w:rsidRDefault="0013086B" w:rsidP="00EE5F45">
            <w:pPr>
              <w:suppressAutoHyphens w:val="0"/>
              <w:spacing w:before="40" w:after="40" w:line="220" w:lineRule="exact"/>
              <w:jc w:val="right"/>
              <w:rPr>
                <w:sz w:val="18"/>
                <w:lang w:val="fr-FR"/>
              </w:rPr>
            </w:pPr>
            <w:r>
              <w:rPr>
                <w:sz w:val="18"/>
                <w:lang w:val="fr-FR"/>
              </w:rPr>
              <w:t>n</w:t>
            </w:r>
            <w:r w:rsidR="009950B2" w:rsidRPr="0013086B">
              <w:rPr>
                <w:sz w:val="18"/>
                <w:lang w:val="fr-FR"/>
              </w:rPr>
              <w:t>.d.</w:t>
            </w:r>
          </w:p>
        </w:tc>
      </w:tr>
    </w:tbl>
    <w:p w:rsidR="009950B2" w:rsidRPr="0013086B" w:rsidRDefault="009950B2" w:rsidP="00EE5F45">
      <w:pPr>
        <w:pStyle w:val="SingleTxtG"/>
        <w:spacing w:before="120" w:after="240"/>
        <w:ind w:firstLine="170"/>
        <w:rPr>
          <w:sz w:val="18"/>
          <w:szCs w:val="18"/>
          <w:lang w:val="fr-FR"/>
        </w:rPr>
      </w:pPr>
      <w:r w:rsidRPr="0013086B">
        <w:rPr>
          <w:i/>
          <w:sz w:val="18"/>
          <w:szCs w:val="18"/>
          <w:lang w:val="fr-FR"/>
        </w:rPr>
        <w:t>Source</w:t>
      </w:r>
      <w:r w:rsidRPr="0013086B">
        <w:rPr>
          <w:sz w:val="18"/>
          <w:szCs w:val="18"/>
          <w:lang w:val="fr-FR"/>
        </w:rPr>
        <w:t> : Bureau des statistiques et du recensement.</w:t>
      </w:r>
    </w:p>
    <w:p w:rsidR="009950B2" w:rsidRPr="007E2D66" w:rsidRDefault="009950B2" w:rsidP="009950B2">
      <w:pPr>
        <w:pStyle w:val="SingleTxtG"/>
        <w:rPr>
          <w:lang w:val="fr-FR"/>
        </w:rPr>
      </w:pPr>
      <w:r w:rsidRPr="007E2D66">
        <w:rPr>
          <w:lang w:val="fr-FR"/>
        </w:rPr>
        <w:t>86.</w:t>
      </w:r>
      <w:r w:rsidRPr="007E2D66">
        <w:rPr>
          <w:lang w:val="fr-FR"/>
        </w:rPr>
        <w:tab/>
        <w:t>En ce qui concerne les mesures visant à promouvoir les principes de non</w:t>
      </w:r>
      <w:r w:rsidR="00810F4F">
        <w:rPr>
          <w:lang w:val="fr-FR"/>
        </w:rPr>
        <w:noBreakHyphen/>
      </w:r>
      <w:r w:rsidRPr="007E2D66">
        <w:rPr>
          <w:lang w:val="fr-FR"/>
        </w:rPr>
        <w:t>discrimination et d’égalité entre les femmes et les hommes dans les écoles, le Gouvernement fournit, par l’intermédiaire du Bureau de l’éducation et de la jeunesse, des lignes directrices visant à stimuler le développement moral et culturel. Le principe de l’égalité des sexes est également incorporé dans les programmes scolaires eux-mêmes.</w:t>
      </w:r>
    </w:p>
    <w:p w:rsidR="009950B2" w:rsidRPr="007E2D66" w:rsidRDefault="009950B2" w:rsidP="009950B2">
      <w:pPr>
        <w:pStyle w:val="SingleTxtG"/>
        <w:rPr>
          <w:lang w:val="fr-FR"/>
        </w:rPr>
      </w:pPr>
      <w:r w:rsidRPr="007E2D66">
        <w:rPr>
          <w:lang w:val="fr-FR"/>
        </w:rPr>
        <w:t>87.</w:t>
      </w:r>
      <w:r w:rsidRPr="007E2D66">
        <w:rPr>
          <w:lang w:val="fr-FR"/>
        </w:rPr>
        <w:tab/>
        <w:t>La création de la Commission consultative pour les questions féminines en 2005 a été l’un des grands jalons de la mise en place de mécanismes de suivi des questions relatives aux femmes et à l’égalité des sexes. La Commission consultative pour les questions féminines a servi de point de départ à la création de la Commission des affaires féminines et de l’enfance, organe consultatif de haut niveau qui s’emploie à sauvegarder les chances, les droits et la dignité des femmes et des enfants, à soutenir la prise de décisions de principe et de mesures qui leur sont favorables, et à présenter dans leur intérêt des points de vue et des propositions visant divers aspects de l’administration publique (règlement administratif n</w:t>
      </w:r>
      <w:r w:rsidRPr="007E2D66">
        <w:rPr>
          <w:vertAlign w:val="superscript"/>
          <w:lang w:val="fr-FR"/>
        </w:rPr>
        <w:t>o</w:t>
      </w:r>
      <w:r w:rsidRPr="007E2D66">
        <w:rPr>
          <w:lang w:val="fr-FR"/>
        </w:rPr>
        <w:t> 27/2016).</w:t>
      </w:r>
    </w:p>
    <w:p w:rsidR="009950B2" w:rsidRPr="007E2D66" w:rsidRDefault="009950B2" w:rsidP="009950B2">
      <w:pPr>
        <w:pStyle w:val="SingleTxtG"/>
        <w:rPr>
          <w:lang w:val="fr-FR"/>
        </w:rPr>
      </w:pPr>
      <w:r w:rsidRPr="007E2D66">
        <w:rPr>
          <w:lang w:val="fr-FR"/>
        </w:rPr>
        <w:t>88.</w:t>
      </w:r>
      <w:r w:rsidRPr="007E2D66">
        <w:rPr>
          <w:lang w:val="fr-FR"/>
        </w:rPr>
        <w:tab/>
        <w:t>La Commission des affaires féminines et de l’enfance est dirigée par le Secrétaire aux affaires sociales et à la culture et le Directeur du Bureau des affaires sociales. Elle est constituée de représentants des services publics dans les domaines des affaires sociales, de la justice, du travail, de la sécurité publique, de la santé, de la culture et de l’éducation, ainsi que de représentants de 15 ONG et de personnes reconnues pour leur mérite social (règlement administratif n</w:t>
      </w:r>
      <w:r w:rsidRPr="007E2D66">
        <w:rPr>
          <w:vertAlign w:val="superscript"/>
          <w:lang w:val="fr-FR"/>
        </w:rPr>
        <w:t>o</w:t>
      </w:r>
      <w:r w:rsidRPr="007E2D66">
        <w:rPr>
          <w:lang w:val="fr-FR"/>
        </w:rPr>
        <w:t> 27/2016, art. 4). La mise à contribution des ONG améliore la politique de promotion et de protection de l’égalité des sexes, et garantit la transparence de l’affectation des ressources, la qualité des services et la participation directe de la communauté locale à la direction des affaires publiques.</w:t>
      </w:r>
    </w:p>
    <w:p w:rsidR="009950B2" w:rsidRPr="007E2D66" w:rsidRDefault="009950B2" w:rsidP="009950B2">
      <w:pPr>
        <w:pStyle w:val="SingleTxtG"/>
        <w:rPr>
          <w:lang w:val="fr-FR"/>
        </w:rPr>
      </w:pPr>
      <w:r w:rsidRPr="007E2D66">
        <w:rPr>
          <w:lang w:val="fr-FR"/>
        </w:rPr>
        <w:t>89.</w:t>
      </w:r>
      <w:r w:rsidRPr="007E2D66">
        <w:rPr>
          <w:lang w:val="fr-FR"/>
        </w:rPr>
        <w:tab/>
        <w:t xml:space="preserve">La Commission des affaires féminines et de l’enfance s’est employée, par différentes voies et sur divers supports, dont des publications, à attirer l’attention de l’opinion publique sur les problématiques de l’égalité des sexes, de l’autonomisation des femmes, des droits légaux des femmes et de la violence domestique. En 2014, elle a publié </w:t>
      </w:r>
      <w:r w:rsidRPr="007E2D66">
        <w:rPr>
          <w:i/>
          <w:iCs/>
          <w:lang w:val="fr-FR"/>
        </w:rPr>
        <w:t>Status of Women in Macao 2012</w:t>
      </w:r>
      <w:r w:rsidRPr="007E2D66">
        <w:rPr>
          <w:lang w:val="fr-FR"/>
        </w:rPr>
        <w:t>, publication consacrée à la situation des femmes à Macao (Chine) après examen du rang obtenu par la Région administrative spéciale dans le classement établi en matière d’égalité des sexes au regard de l’Indice mondial des disparités entre les hommes et les femmes. Avec une moyenne de 0,7003 en 2011, Macao (Chine) se situait au plus haut niveau parmi 135</w:t>
      </w:r>
      <w:r w:rsidR="00EE5F45" w:rsidRPr="007E2D66">
        <w:rPr>
          <w:lang w:val="fr-FR"/>
        </w:rPr>
        <w:t> </w:t>
      </w:r>
      <w:r w:rsidRPr="007E2D66">
        <w:rPr>
          <w:lang w:val="fr-FR"/>
        </w:rPr>
        <w:t>pays ou régions.</w:t>
      </w:r>
    </w:p>
    <w:p w:rsidR="009950B2" w:rsidRPr="007E2D66" w:rsidRDefault="009950B2" w:rsidP="00EE5F45">
      <w:pPr>
        <w:pStyle w:val="Bullet1G"/>
        <w:rPr>
          <w:lang w:val="fr-FR"/>
        </w:rPr>
      </w:pPr>
      <w:r w:rsidRPr="007E2D66">
        <w:rPr>
          <w:lang w:val="fr-FR"/>
        </w:rPr>
        <w:t>Les trois sous-indices de la participation et des perspectives économiques, des perspectives éducatives, et de la santé et de l’espérance de vie sont ceux qui recueillent les meilleurs scores.</w:t>
      </w:r>
    </w:p>
    <w:p w:rsidR="009950B2" w:rsidRPr="007E2D66" w:rsidRDefault="009950B2" w:rsidP="009950B2">
      <w:pPr>
        <w:pStyle w:val="SingleTxtG"/>
        <w:rPr>
          <w:lang w:val="fr-FR"/>
        </w:rPr>
      </w:pPr>
      <w:r w:rsidRPr="007E2D66">
        <w:rPr>
          <w:lang w:val="fr-FR"/>
        </w:rPr>
        <w:t>90.</w:t>
      </w:r>
      <w:r w:rsidRPr="007E2D66">
        <w:rPr>
          <w:lang w:val="fr-FR"/>
        </w:rPr>
        <w:tab/>
        <w:t>De plus amples renseignements sur les questions de parité des sexes dans la Région administrative spéciale sont disponibles dans le rapport présenté par la Chine au titre de la Convention sur l’élimination de toutes les formes de discrimination à l’égard des femmes.</w:t>
      </w:r>
    </w:p>
    <w:p w:rsidR="009950B2" w:rsidRPr="007E2D66" w:rsidRDefault="009950B2" w:rsidP="00EE5F45">
      <w:pPr>
        <w:pStyle w:val="H1G"/>
        <w:rPr>
          <w:lang w:val="fr-FR"/>
        </w:rPr>
      </w:pPr>
      <w:r w:rsidRPr="007E2D66">
        <w:rPr>
          <w:lang w:val="fr-FR"/>
        </w:rPr>
        <w:lastRenderedPageBreak/>
        <w:tab/>
      </w:r>
      <w:r w:rsidRPr="007E2D66">
        <w:rPr>
          <w:lang w:val="fr-FR"/>
        </w:rPr>
        <w:tab/>
        <w:t xml:space="preserve">Article 4 </w:t>
      </w:r>
      <w:r w:rsidR="00EE5F45" w:rsidRPr="007E2D66">
        <w:rPr>
          <w:lang w:val="fr-FR"/>
        </w:rPr>
        <w:br/>
      </w:r>
      <w:r w:rsidRPr="007E2D66">
        <w:rPr>
          <w:lang w:val="fr-FR"/>
        </w:rPr>
        <w:t>Restrictions aux mesures dérogeant à certains droits</w:t>
      </w:r>
    </w:p>
    <w:p w:rsidR="009950B2" w:rsidRPr="007E2D66" w:rsidRDefault="009950B2" w:rsidP="009950B2">
      <w:pPr>
        <w:pStyle w:val="SingleTxtG"/>
        <w:rPr>
          <w:lang w:val="fr-FR"/>
        </w:rPr>
      </w:pPr>
      <w:r w:rsidRPr="007E2D66">
        <w:rPr>
          <w:lang w:val="fr-FR"/>
        </w:rPr>
        <w:t>91.</w:t>
      </w:r>
      <w:r w:rsidRPr="007E2D66">
        <w:rPr>
          <w:lang w:val="fr-FR"/>
        </w:rPr>
        <w:tab/>
        <w:t>Comme mentionné dans le rapport initial, conformément à l’article</w:t>
      </w:r>
      <w:r w:rsidR="00EE5F45" w:rsidRPr="007E2D66">
        <w:rPr>
          <w:lang w:val="fr-FR"/>
        </w:rPr>
        <w:t> </w:t>
      </w:r>
      <w:r w:rsidRPr="007E2D66">
        <w:rPr>
          <w:lang w:val="fr-FR"/>
        </w:rPr>
        <w:t xml:space="preserve">14 de la Loi fondamentale </w:t>
      </w:r>
      <w:r w:rsidR="00EE5F45" w:rsidRPr="007E2D66">
        <w:rPr>
          <w:lang w:val="fr-FR"/>
        </w:rPr>
        <w:t>(</w:t>
      </w:r>
      <w:r w:rsidRPr="007E2D66">
        <w:rPr>
          <w:lang w:val="fr-FR"/>
        </w:rPr>
        <w:t>lu conjointement avec son art. 18 4)</w:t>
      </w:r>
      <w:r w:rsidR="00EE5F45" w:rsidRPr="007E2D66">
        <w:rPr>
          <w:lang w:val="fr-FR"/>
        </w:rPr>
        <w:t>)</w:t>
      </w:r>
      <w:r w:rsidRPr="007E2D66">
        <w:rPr>
          <w:lang w:val="fr-FR"/>
        </w:rPr>
        <w:t>, si le Gouvernement populaire central est responsable de la défense (sécurité extérieure), c’est au Gouvernement de Macao (Chine) que revient la responsabilité du maintien de l’ordre public dans la Région administrative spéciale (sécurité intérieure). Dans certaines circonstances, l’adoption de mesures spéciales peut venir restreindre les droits inscrits dans le Pacte.</w:t>
      </w:r>
    </w:p>
    <w:p w:rsidR="009950B2" w:rsidRPr="007E2D66" w:rsidRDefault="009950B2" w:rsidP="009950B2">
      <w:pPr>
        <w:pStyle w:val="SingleTxtG"/>
        <w:rPr>
          <w:lang w:val="fr-FR"/>
        </w:rPr>
      </w:pPr>
      <w:r w:rsidRPr="007E2D66">
        <w:rPr>
          <w:lang w:val="fr-FR"/>
        </w:rPr>
        <w:t>92.</w:t>
      </w:r>
      <w:r w:rsidRPr="007E2D66">
        <w:rPr>
          <w:lang w:val="fr-FR"/>
        </w:rPr>
        <w:tab/>
        <w:t>Ces dispositions doivent toutefois se concevoir en conjonction avec le deuxième paragraphe de l’article 40 de la Loi fondamentale, qui prescrit que les droits et libertés dont jouissent les résidents de Macao (Chine) ne peuvent être restreints que selon les modalités et dans les circonstances prévues par la loi, et que les restrictions ainsi imposées ne peuvent contrevenir, entre autres, aux Pactes visés au premier paragraphe dudit article. Toute mesure susceptible de restreindre les droits et libertés fondamentaux, de les élaguer ou d’y</w:t>
      </w:r>
      <w:r w:rsidR="00EE5F45" w:rsidRPr="007E2D66">
        <w:rPr>
          <w:lang w:val="fr-FR"/>
        </w:rPr>
        <w:t> </w:t>
      </w:r>
      <w:r w:rsidRPr="007E2D66">
        <w:rPr>
          <w:lang w:val="fr-FR"/>
        </w:rPr>
        <w:t>déroger est sujette à cette limite.</w:t>
      </w:r>
    </w:p>
    <w:p w:rsidR="009950B2" w:rsidRPr="007E2D66" w:rsidRDefault="009950B2" w:rsidP="009950B2">
      <w:pPr>
        <w:pStyle w:val="SingleTxtG"/>
        <w:rPr>
          <w:lang w:val="fr-FR"/>
        </w:rPr>
      </w:pPr>
      <w:r w:rsidRPr="007E2D66">
        <w:rPr>
          <w:lang w:val="fr-FR"/>
        </w:rPr>
        <w:t>93.</w:t>
      </w:r>
      <w:r w:rsidRPr="007E2D66">
        <w:rPr>
          <w:lang w:val="fr-FR"/>
        </w:rPr>
        <w:tab/>
        <w:t>Comme indiqué dans le document de base commun et dans le rapport initial, la loi n</w:t>
      </w:r>
      <w:r w:rsidRPr="007E2D66">
        <w:rPr>
          <w:vertAlign w:val="superscript"/>
          <w:lang w:val="fr-FR"/>
        </w:rPr>
        <w:t>o</w:t>
      </w:r>
      <w:r w:rsidRPr="007E2D66">
        <w:rPr>
          <w:lang w:val="fr-FR"/>
        </w:rPr>
        <w:t> 9/2002 portant loi-cadre relative à la sécurité intérieure, modifiée par la loi n</w:t>
      </w:r>
      <w:r w:rsidRPr="007E2D66">
        <w:rPr>
          <w:vertAlign w:val="superscript"/>
          <w:lang w:val="fr-FR"/>
        </w:rPr>
        <w:t>o</w:t>
      </w:r>
      <w:r w:rsidRPr="007E2D66">
        <w:rPr>
          <w:lang w:val="fr-FR"/>
        </w:rPr>
        <w:t> 1/2017, tend à préserver l’ordre et la paix publics, à protéger la sécurité des personnes et des biens, à</w:t>
      </w:r>
      <w:r w:rsidR="00810F4F">
        <w:rPr>
          <w:lang w:val="fr-FR"/>
        </w:rPr>
        <w:t> </w:t>
      </w:r>
      <w:r w:rsidRPr="007E2D66">
        <w:rPr>
          <w:lang w:val="fr-FR"/>
        </w:rPr>
        <w:t>prévenir la criminalité, à assurer les enquêtes criminelles et à contrôler l’immigration, avec pour but de sauvegarder la stabilité de la société et l’exercice des droits et des libertés fondamentaux garantis aux personnes. Dans cette perspective, des mesures spéciales peuvent être adoptées dans le cadre de la protection civile, pour faire face à une calamité ou pour la prévenir, ou dans le cadre de la sécurité intérieure, lorsque celle-ci est gravement menacée. Ce sont des mesures qui visent la préservation ou le rétablissement de la paix et de l’ordre publics, et la protection des personnes, ou qui s’inscrivent dans le cadre de la lutte contre la criminalité violente ou organisée, notamment à caractère transnational et terroriste (art. 1 de la loi-cadre).</w:t>
      </w:r>
    </w:p>
    <w:p w:rsidR="009950B2" w:rsidRPr="007E2D66" w:rsidRDefault="009950B2" w:rsidP="009950B2">
      <w:pPr>
        <w:pStyle w:val="SingleTxtG"/>
        <w:rPr>
          <w:lang w:val="fr-FR"/>
        </w:rPr>
      </w:pPr>
      <w:r w:rsidRPr="007E2D66">
        <w:rPr>
          <w:lang w:val="fr-FR"/>
        </w:rPr>
        <w:t>94.</w:t>
      </w:r>
      <w:r w:rsidRPr="007E2D66">
        <w:rPr>
          <w:lang w:val="fr-FR"/>
        </w:rPr>
        <w:tab/>
        <w:t>Toutefois, l’adoption de mesures visant à maintenir la sécurité intérieure doit respecter les droits, libertés et garanties reconnus aux personnes, ainsi que les principes fondamentaux du droit (y</w:t>
      </w:r>
      <w:r w:rsidR="00EE5F45" w:rsidRPr="007E2D66">
        <w:rPr>
          <w:lang w:val="fr-FR"/>
        </w:rPr>
        <w:t> </w:t>
      </w:r>
      <w:r w:rsidRPr="007E2D66">
        <w:rPr>
          <w:lang w:val="fr-FR"/>
        </w:rPr>
        <w:t>compris ceux d’égalité, de proportionnalité et de non</w:t>
      </w:r>
      <w:r w:rsidR="00EE5F45" w:rsidRPr="007E2D66">
        <w:rPr>
          <w:lang w:val="fr-FR"/>
        </w:rPr>
        <w:noBreakHyphen/>
      </w:r>
      <w:r w:rsidRPr="007E2D66">
        <w:rPr>
          <w:lang w:val="fr-FR"/>
        </w:rPr>
        <w:t>discrimination), le droit pénal, le droit de procédure pénale, le droit des sociétés et des services répressifs, et les règlements généraux de police, de telles mesures ne pouvant être prises qu’en cas de nécessité (art. 2 de la loi-cadre).</w:t>
      </w:r>
    </w:p>
    <w:p w:rsidR="009950B2" w:rsidRPr="007E2D66" w:rsidRDefault="009950B2" w:rsidP="009950B2">
      <w:pPr>
        <w:pStyle w:val="SingleTxtG"/>
        <w:rPr>
          <w:lang w:val="fr-FR"/>
        </w:rPr>
      </w:pPr>
      <w:r w:rsidRPr="007E2D66">
        <w:rPr>
          <w:lang w:val="fr-FR"/>
        </w:rPr>
        <w:t>95.</w:t>
      </w:r>
      <w:r w:rsidRPr="007E2D66">
        <w:rPr>
          <w:lang w:val="fr-FR"/>
        </w:rPr>
        <w:tab/>
        <w:t xml:space="preserve">Conformément à l’article 8 de la loi-cadre, chaque fois qu’existe une situation d’urgence constituant une menace grave pour la sécurité intérieure, le </w:t>
      </w:r>
      <w:r w:rsidRPr="00810F4F">
        <w:rPr>
          <w:lang w:val="fr-FR"/>
        </w:rPr>
        <w:t>Chef de l’exécutif peut</w:t>
      </w:r>
      <w:r w:rsidRPr="007E2D66">
        <w:rPr>
          <w:lang w:val="fr-FR"/>
        </w:rPr>
        <w:t xml:space="preserve">, afin d’assurer l’ordre et la paix publics, et sous réserve de l’article 40 de la Loi fondamentale, décider de l’adoption de mesures restrictives, à condition qu’elles soient nécessaires, appropriées et proportionnées pour maintenir ou rétablir la sécurité, et conformes </w:t>
      </w:r>
      <w:r w:rsidR="00B731DC">
        <w:rPr>
          <w:lang w:val="fr-FR"/>
        </w:rPr>
        <w:t>au paragraphe</w:t>
      </w:r>
      <w:r w:rsidR="00077BEF">
        <w:rPr>
          <w:lang w:val="fr-FR"/>
        </w:rPr>
        <w:t> </w:t>
      </w:r>
      <w:r w:rsidRPr="007E2D66">
        <w:rPr>
          <w:lang w:val="fr-FR"/>
        </w:rPr>
        <w:t xml:space="preserve">2 </w:t>
      </w:r>
      <w:r w:rsidR="00B731DC">
        <w:rPr>
          <w:lang w:val="fr-FR"/>
        </w:rPr>
        <w:t xml:space="preserve">de </w:t>
      </w:r>
      <w:r w:rsidR="00B731DC" w:rsidRPr="00077BEF">
        <w:rPr>
          <w:lang w:val="fr-FR"/>
        </w:rPr>
        <w:t>l’article</w:t>
      </w:r>
      <w:r w:rsidRPr="00077BEF">
        <w:rPr>
          <w:lang w:val="fr-FR"/>
        </w:rPr>
        <w:t> 4 du</w:t>
      </w:r>
      <w:r w:rsidRPr="007E2D66">
        <w:rPr>
          <w:lang w:val="fr-FR"/>
        </w:rPr>
        <w:t xml:space="preserve"> Pacte. Ces mesures ont une durée d’application limitée à </w:t>
      </w:r>
      <w:r w:rsidR="00EE5F45" w:rsidRPr="007E2D66">
        <w:rPr>
          <w:lang w:val="fr-FR"/>
        </w:rPr>
        <w:t>quarante-huit</w:t>
      </w:r>
      <w:r w:rsidRPr="007E2D66">
        <w:rPr>
          <w:lang w:val="fr-FR"/>
        </w:rPr>
        <w:t xml:space="preserve"> heures, qui peut être prorogée moyennant consultation du Conseil exécutif et notification immédiate au Président de l’Assemblée législative.</w:t>
      </w:r>
    </w:p>
    <w:p w:rsidR="009950B2" w:rsidRPr="00314C2B" w:rsidRDefault="009950B2" w:rsidP="009950B2">
      <w:pPr>
        <w:pStyle w:val="SingleTxtG"/>
        <w:rPr>
          <w:lang w:val="fr-FR"/>
        </w:rPr>
      </w:pPr>
      <w:r w:rsidRPr="007E2D66">
        <w:rPr>
          <w:lang w:val="fr-FR"/>
        </w:rPr>
        <w:t>96.</w:t>
      </w:r>
      <w:r w:rsidRPr="007E2D66">
        <w:rPr>
          <w:lang w:val="fr-FR"/>
        </w:rPr>
        <w:tab/>
        <w:t>Selon le paragraphe 1 de l’article 17 de la loi-cadre, les autorités répressives peuvent également adopter, à des fins de sécurité intérieure, des mesures restrictives qui permettent : de surveiller des personnes, des immeubles et des établissements pendant une période limitée ; d’obliger toute personne se trouvant dans un lieu public ou faisant l’objet d’une surveillance policière à s’identifier ; de saisir temporairement des armes, des munitions et des explosifs</w:t>
      </w:r>
      <w:r w:rsidR="00EE5F45" w:rsidRPr="007E2D66">
        <w:rPr>
          <w:lang w:val="fr-FR"/>
        </w:rPr>
        <w:t> </w:t>
      </w:r>
      <w:r w:rsidRPr="007E2D66">
        <w:rPr>
          <w:lang w:val="fr-FR"/>
        </w:rPr>
        <w:t>; d’empêcher d’entrer sur le territoire de Macao (Chine) ou d’en expulser tout non-résident qui est inadmissible à s’y trouver, qui constitue une menace pour la sécurité intérieure ou qui est suspecté de liens avec la criminalité transnationale, y</w:t>
      </w:r>
      <w:r w:rsidR="00EE5F45" w:rsidRPr="007E2D66">
        <w:rPr>
          <w:lang w:val="fr-FR"/>
        </w:rPr>
        <w:t> </w:t>
      </w:r>
      <w:r w:rsidRPr="007E2D66">
        <w:rPr>
          <w:lang w:val="fr-FR"/>
        </w:rPr>
        <w:t xml:space="preserve">compris le terrorisme international. Des restrictions plus strictes peuvent être adoptées dans ce dernier cas, comme la fermeture temporaire de certains établissements, et la suspension ou la cessation des activités de certains établissements qui sont liés à la criminalité organisée ou </w:t>
      </w:r>
      <w:r w:rsidRPr="00314C2B">
        <w:rPr>
          <w:lang w:val="fr-FR"/>
        </w:rPr>
        <w:t xml:space="preserve">au terrorisme </w:t>
      </w:r>
      <w:r w:rsidR="00EE5F45" w:rsidRPr="00314C2B">
        <w:rPr>
          <w:lang w:val="fr-FR"/>
        </w:rPr>
        <w:t>(</w:t>
      </w:r>
      <w:r w:rsidRPr="00314C2B">
        <w:rPr>
          <w:lang w:val="fr-FR"/>
        </w:rPr>
        <w:t>art. 17 2)</w:t>
      </w:r>
      <w:r w:rsidR="00EE5F45" w:rsidRPr="00314C2B">
        <w:rPr>
          <w:lang w:val="fr-FR"/>
        </w:rPr>
        <w:t>)</w:t>
      </w:r>
      <w:r w:rsidRPr="00314C2B">
        <w:rPr>
          <w:lang w:val="fr-FR"/>
        </w:rPr>
        <w:t>.</w:t>
      </w:r>
    </w:p>
    <w:p w:rsidR="009950B2" w:rsidRPr="00314C2B" w:rsidRDefault="009950B2" w:rsidP="0028447F">
      <w:pPr>
        <w:pStyle w:val="SingleTxtG"/>
        <w:keepNext/>
        <w:keepLines/>
        <w:rPr>
          <w:lang w:val="fr-FR"/>
        </w:rPr>
      </w:pPr>
      <w:r w:rsidRPr="00314C2B">
        <w:rPr>
          <w:lang w:val="fr-FR"/>
        </w:rPr>
        <w:lastRenderedPageBreak/>
        <w:t>97.</w:t>
      </w:r>
      <w:r w:rsidRPr="00314C2B">
        <w:rPr>
          <w:lang w:val="fr-FR"/>
        </w:rPr>
        <w:tab/>
        <w:t>L’article 18 de la loi-cadre autorise également la surveillance des communications, notamment écrites, téléphoniques et informatiques (art. 172 à 175 du Code de procédure pénale), s’il existe des indices sérieux de perturbation de la sécurité intérieure par des activités criminelles. Le Service de police unitaire peut demander au juge compétent de rendre une ordonnance à cet effet.</w:t>
      </w:r>
    </w:p>
    <w:p w:rsidR="009950B2" w:rsidRPr="00314C2B" w:rsidRDefault="009950B2" w:rsidP="009950B2">
      <w:pPr>
        <w:pStyle w:val="SingleTxtG"/>
        <w:rPr>
          <w:lang w:val="fr-FR"/>
        </w:rPr>
      </w:pPr>
      <w:r w:rsidRPr="00314C2B">
        <w:rPr>
          <w:lang w:val="fr-FR"/>
        </w:rPr>
        <w:t>98.</w:t>
      </w:r>
      <w:r w:rsidRPr="00314C2B">
        <w:rPr>
          <w:lang w:val="fr-FR"/>
        </w:rPr>
        <w:tab/>
        <w:t>À cet égard, il convient de rappeler l’article 32 de la Loi fondamentale et la loi n</w:t>
      </w:r>
      <w:r w:rsidRPr="00314C2B">
        <w:rPr>
          <w:vertAlign w:val="superscript"/>
          <w:lang w:val="fr-FR"/>
        </w:rPr>
        <w:t>o</w:t>
      </w:r>
      <w:r w:rsidRPr="00314C2B">
        <w:rPr>
          <w:lang w:val="fr-FR"/>
        </w:rPr>
        <w:t> 8/2005 relative à la protection des données à caractère personnel. Selon l’article 8 de la loi n</w:t>
      </w:r>
      <w:r w:rsidRPr="00314C2B">
        <w:rPr>
          <w:vertAlign w:val="superscript"/>
          <w:lang w:val="fr-FR"/>
        </w:rPr>
        <w:t>o</w:t>
      </w:r>
      <w:r w:rsidRPr="00314C2B">
        <w:rPr>
          <w:lang w:val="fr-FR"/>
        </w:rPr>
        <w:t> 8/2005, l’accès aux données à caractère personnel est proscrit, sauf en cas de suspicion d’activités illégales ou en vertu d’un instrument juridique international. Toutefois, même si les données à caractère personnel sont obtenues légalement, les dispositions pertinentes doivent être respectées.</w:t>
      </w:r>
    </w:p>
    <w:p w:rsidR="009950B2" w:rsidRPr="00314C2B" w:rsidRDefault="009950B2" w:rsidP="009950B2">
      <w:pPr>
        <w:pStyle w:val="SingleTxtG"/>
        <w:rPr>
          <w:lang w:val="fr-FR"/>
        </w:rPr>
      </w:pPr>
      <w:r w:rsidRPr="00314C2B">
        <w:rPr>
          <w:lang w:val="fr-FR"/>
        </w:rPr>
        <w:t>99.</w:t>
      </w:r>
      <w:r w:rsidRPr="00314C2B">
        <w:rPr>
          <w:lang w:val="fr-FR"/>
        </w:rPr>
        <w:tab/>
        <w:t>Toute personne affectée peut recourir à des mécanismes administratifs ou judiciaires pour garantir le respect de la loi. Des infractions pénales et administratives sont prévues, et la loi instaure également une protection judiciaire urgente en cas de recours en justice contre les décisions prises concernant les données à caractère personnel (art. 28 à 44 de la loi relative aux données à caractère personnel).</w:t>
      </w:r>
    </w:p>
    <w:p w:rsidR="009950B2" w:rsidRPr="00314C2B" w:rsidRDefault="009950B2" w:rsidP="009950B2">
      <w:pPr>
        <w:pStyle w:val="SingleTxtG"/>
        <w:rPr>
          <w:lang w:val="fr-FR"/>
        </w:rPr>
      </w:pPr>
      <w:r w:rsidRPr="00314C2B">
        <w:rPr>
          <w:lang w:val="fr-FR"/>
        </w:rPr>
        <w:t>100.</w:t>
      </w:r>
      <w:r w:rsidRPr="00314C2B">
        <w:rPr>
          <w:lang w:val="fr-FR"/>
        </w:rPr>
        <w:tab/>
        <w:t>La loi n</w:t>
      </w:r>
      <w:r w:rsidRPr="00314C2B">
        <w:rPr>
          <w:vertAlign w:val="superscript"/>
          <w:lang w:val="fr-FR"/>
        </w:rPr>
        <w:t>o</w:t>
      </w:r>
      <w:r w:rsidRPr="00314C2B">
        <w:rPr>
          <w:lang w:val="fr-FR"/>
        </w:rPr>
        <w:t> 2/2009 relative à la sécurité nationale permet aussi d’imposer certaines restrictions. Comme indiqué dans la réponse à la liste de points (CCPR/C/</w:t>
      </w:r>
      <w:r w:rsidR="0001521E">
        <w:rPr>
          <w:lang w:val="fr-FR"/>
        </w:rPr>
        <w:br/>
      </w:r>
      <w:r w:rsidRPr="00314C2B">
        <w:rPr>
          <w:lang w:val="fr-FR"/>
        </w:rPr>
        <w:t>CHN</w:t>
      </w:r>
      <w:r w:rsidR="00EE5F45" w:rsidRPr="00314C2B">
        <w:rPr>
          <w:lang w:val="fr-FR"/>
        </w:rPr>
        <w:noBreakHyphen/>
      </w:r>
      <w:r w:rsidRPr="00314C2B">
        <w:rPr>
          <w:lang w:val="fr-FR"/>
        </w:rPr>
        <w:t xml:space="preserve">MAC/Q/1/Add.1), cette loi ne restreint pas de manière déraisonnable les libertés d’expression, de réunion pacifique ou d’association. Des mesures restrictives sont prises uniquement en cas de violation de la loi ou lorsque l’exercice des droits visés constitue une menace pour la sécurité nationale, ce qui est en conformité avec les normes en vigueur dans d’autres juridictions. Qui plus est, il est expressément dit dans le Pacte que ces droits peuvent être restreints pour sauvegarder la sécurité nationale, la sûreté publique et l’ordre public lorsque cela est nécessaire </w:t>
      </w:r>
      <w:r w:rsidR="00EE5F45" w:rsidRPr="00314C2B">
        <w:rPr>
          <w:lang w:val="fr-FR"/>
        </w:rPr>
        <w:t>(</w:t>
      </w:r>
      <w:r w:rsidRPr="00314C2B">
        <w:rPr>
          <w:lang w:val="fr-FR"/>
        </w:rPr>
        <w:t>art. 19 3) b), 21 et 22 2)</w:t>
      </w:r>
      <w:r w:rsidR="00EE5F45" w:rsidRPr="00314C2B">
        <w:rPr>
          <w:lang w:val="fr-FR"/>
        </w:rPr>
        <w:t xml:space="preserve"> </w:t>
      </w:r>
      <w:r w:rsidRPr="00314C2B">
        <w:rPr>
          <w:lang w:val="fr-FR"/>
        </w:rPr>
        <w:t>du Pacte</w:t>
      </w:r>
      <w:r w:rsidR="00EE5F45" w:rsidRPr="00314C2B">
        <w:rPr>
          <w:lang w:val="fr-FR"/>
        </w:rPr>
        <w:t>)</w:t>
      </w:r>
      <w:r w:rsidRPr="00314C2B">
        <w:rPr>
          <w:lang w:val="fr-FR"/>
        </w:rPr>
        <w:t>. Jusqu’à présent, aucune personne n’a été mise en cause en vertu de cette loi, ni aucune procédure pénale engagée.</w:t>
      </w:r>
    </w:p>
    <w:p w:rsidR="009950B2" w:rsidRPr="00314C2B" w:rsidRDefault="009950B2" w:rsidP="009950B2">
      <w:pPr>
        <w:pStyle w:val="SingleTxtG"/>
        <w:rPr>
          <w:lang w:val="fr-FR"/>
        </w:rPr>
      </w:pPr>
      <w:r w:rsidRPr="00314C2B">
        <w:rPr>
          <w:lang w:val="fr-FR"/>
        </w:rPr>
        <w:t>101.</w:t>
      </w:r>
      <w:r w:rsidRPr="00314C2B">
        <w:rPr>
          <w:lang w:val="fr-FR"/>
        </w:rPr>
        <w:tab/>
        <w:t xml:space="preserve">La loi </w:t>
      </w:r>
      <w:r w:rsidR="00EE5F45" w:rsidRPr="00314C2B">
        <w:rPr>
          <w:lang w:val="fr-FR"/>
        </w:rPr>
        <w:t>n</w:t>
      </w:r>
      <w:r w:rsidR="00EE5F45" w:rsidRPr="00314C2B">
        <w:rPr>
          <w:vertAlign w:val="superscript"/>
          <w:lang w:val="fr-FR"/>
        </w:rPr>
        <w:t>o</w:t>
      </w:r>
      <w:r w:rsidR="00EE5F45" w:rsidRPr="00314C2B">
        <w:rPr>
          <w:lang w:val="fr-FR"/>
        </w:rPr>
        <w:t> </w:t>
      </w:r>
      <w:r w:rsidRPr="00314C2B">
        <w:rPr>
          <w:lang w:val="fr-FR"/>
        </w:rPr>
        <w:t xml:space="preserve">2/2012 qui réglemente l’utilisation de la vidéosurveillance dans les espaces publics peut également empiéter sur la liberté de l’individu. Cependant, bien qu’elles soient ainsi investies des pouvoirs nécessaires pour assurer la sécurité intérieure et l’ordre public, notamment en matière de prévention de la criminalité et d’assistance aux enquêtes pénales </w:t>
      </w:r>
      <w:r w:rsidR="00EE5F45" w:rsidRPr="00314C2B">
        <w:rPr>
          <w:lang w:val="fr-FR"/>
        </w:rPr>
        <w:t>(</w:t>
      </w:r>
      <w:r w:rsidRPr="00314C2B">
        <w:rPr>
          <w:lang w:val="fr-FR"/>
        </w:rPr>
        <w:t>art. 1, 2 1) et 5 de la loi relative à la vidéosurveillance</w:t>
      </w:r>
      <w:r w:rsidR="00EE5F45" w:rsidRPr="00314C2B">
        <w:rPr>
          <w:lang w:val="fr-FR"/>
        </w:rPr>
        <w:t>)</w:t>
      </w:r>
      <w:r w:rsidRPr="00314C2B">
        <w:rPr>
          <w:lang w:val="fr-FR"/>
        </w:rPr>
        <w:t>, les autorités répressives restent liées par les principes de légalité, d’exclusivité et de proportionnalité qui régissent le recours à la vidéosurveillance (art. 4 de la loi relative à la vidéosurveillance).</w:t>
      </w:r>
    </w:p>
    <w:p w:rsidR="009950B2" w:rsidRPr="00314C2B" w:rsidRDefault="009950B2" w:rsidP="009950B2">
      <w:pPr>
        <w:pStyle w:val="SingleTxtG"/>
        <w:rPr>
          <w:lang w:val="fr-FR"/>
        </w:rPr>
      </w:pPr>
      <w:r w:rsidRPr="00314C2B">
        <w:rPr>
          <w:lang w:val="fr-FR"/>
        </w:rPr>
        <w:t>102.</w:t>
      </w:r>
      <w:r w:rsidRPr="00314C2B">
        <w:rPr>
          <w:lang w:val="fr-FR"/>
        </w:rPr>
        <w:tab/>
        <w:t>La loi relative à la vidéosurveillance pose des limites (art. 6) et des interdictions (art. 7) à l’utilisation de ce moyen, qu’il s’agisse de l’obligation d’éliminer les données qui s’avèrent excessives, l’interdiction de capter l’image et le son d’une maison ou d’un immeuble, ou le devoir d’informer le public que des espaces publics sont placés sous vidéosurveillance.</w:t>
      </w:r>
    </w:p>
    <w:p w:rsidR="009950B2" w:rsidRPr="00314C2B" w:rsidRDefault="009950B2" w:rsidP="009950B2">
      <w:pPr>
        <w:pStyle w:val="SingleTxtG"/>
        <w:rPr>
          <w:lang w:val="fr-FR"/>
        </w:rPr>
      </w:pPr>
      <w:r w:rsidRPr="00314C2B">
        <w:rPr>
          <w:lang w:val="fr-FR"/>
        </w:rPr>
        <w:t>103.</w:t>
      </w:r>
      <w:r w:rsidRPr="00314C2B">
        <w:rPr>
          <w:lang w:val="fr-FR"/>
        </w:rPr>
        <w:tab/>
        <w:t>Les données à caractère personnel doivent être traitées et protégées conformément au régime instauré par la loi n</w:t>
      </w:r>
      <w:r w:rsidRPr="00314C2B">
        <w:rPr>
          <w:vertAlign w:val="superscript"/>
          <w:lang w:val="fr-FR"/>
        </w:rPr>
        <w:t>o</w:t>
      </w:r>
      <w:r w:rsidRPr="00314C2B">
        <w:rPr>
          <w:lang w:val="fr-FR"/>
        </w:rPr>
        <w:t xml:space="preserve"> 8/2005, ainsi que dans le respect du droit à la vie privée et d’autres droits, libertés et garanties fondamentaux consacrés par la Loi fondamentale et la législation applicable </w:t>
      </w:r>
      <w:r w:rsidR="00EE5F45" w:rsidRPr="00314C2B">
        <w:rPr>
          <w:lang w:val="fr-FR"/>
        </w:rPr>
        <w:t>(</w:t>
      </w:r>
      <w:r w:rsidRPr="00314C2B">
        <w:rPr>
          <w:lang w:val="fr-FR"/>
        </w:rPr>
        <w:t>art. 2 2)</w:t>
      </w:r>
      <w:r w:rsidR="00EE5F45" w:rsidRPr="00314C2B">
        <w:rPr>
          <w:lang w:val="fr-FR"/>
        </w:rPr>
        <w:t xml:space="preserve"> </w:t>
      </w:r>
      <w:r w:rsidRPr="00314C2B">
        <w:rPr>
          <w:lang w:val="fr-FR"/>
        </w:rPr>
        <w:t>de la loi relative à la vidéosurveillance</w:t>
      </w:r>
      <w:r w:rsidR="00EE5F45" w:rsidRPr="00314C2B">
        <w:rPr>
          <w:lang w:val="fr-FR"/>
        </w:rPr>
        <w:t>)</w:t>
      </w:r>
      <w:r w:rsidRPr="00314C2B">
        <w:rPr>
          <w:lang w:val="fr-FR"/>
        </w:rPr>
        <w:t>.</w:t>
      </w:r>
    </w:p>
    <w:p w:rsidR="009950B2" w:rsidRPr="00314C2B" w:rsidRDefault="009950B2" w:rsidP="009950B2">
      <w:pPr>
        <w:pStyle w:val="SingleTxtG"/>
        <w:rPr>
          <w:lang w:val="fr-FR"/>
        </w:rPr>
      </w:pPr>
      <w:r w:rsidRPr="00314C2B">
        <w:rPr>
          <w:lang w:val="fr-FR"/>
        </w:rPr>
        <w:t>104.</w:t>
      </w:r>
      <w:r w:rsidRPr="00314C2B">
        <w:rPr>
          <w:lang w:val="fr-FR"/>
        </w:rPr>
        <w:tab/>
        <w:t>Comme indiqué dans le rapport initial, la loi n</w:t>
      </w:r>
      <w:r w:rsidRPr="00314C2B">
        <w:rPr>
          <w:vertAlign w:val="superscript"/>
          <w:lang w:val="fr-FR"/>
        </w:rPr>
        <w:t>o</w:t>
      </w:r>
      <w:r w:rsidRPr="00314C2B">
        <w:rPr>
          <w:lang w:val="fr-FR"/>
        </w:rPr>
        <w:t> 2/2004 relative à la prévention, au contrôle et au traitement des maladies transmissibles fournit les listes des maladies visées et énonce certaines mesures restrictives ou préventives, à caractère exceptionnel, urgent et temporaire, qui peuvent être prises en cas d’urgence pour prévenir la propagation des maladies transmissibles à Macao (Chine). La dernière mise à jour des listes des maladies visées date de la loi</w:t>
      </w:r>
      <w:r w:rsidR="00EE5F45" w:rsidRPr="00314C2B">
        <w:rPr>
          <w:lang w:val="fr-FR"/>
        </w:rPr>
        <w:t xml:space="preserve"> </w:t>
      </w:r>
      <w:r w:rsidRPr="00314C2B">
        <w:rPr>
          <w:lang w:val="fr-FR"/>
        </w:rPr>
        <w:t>n</w:t>
      </w:r>
      <w:r w:rsidRPr="00314C2B">
        <w:rPr>
          <w:vertAlign w:val="superscript"/>
          <w:lang w:val="fr-FR"/>
        </w:rPr>
        <w:t>o</w:t>
      </w:r>
      <w:r w:rsidRPr="00314C2B">
        <w:rPr>
          <w:lang w:val="fr-FR"/>
        </w:rPr>
        <w:t> 1/2016 (http://bo.io.gov.mo/bo/i/2016/08/lei01.asp).</w:t>
      </w:r>
    </w:p>
    <w:p w:rsidR="009950B2" w:rsidRPr="00314C2B" w:rsidRDefault="009950B2" w:rsidP="00EE5F45">
      <w:pPr>
        <w:pStyle w:val="H1G"/>
        <w:rPr>
          <w:lang w:val="fr-FR"/>
        </w:rPr>
      </w:pPr>
      <w:r w:rsidRPr="00314C2B">
        <w:rPr>
          <w:lang w:val="fr-FR"/>
        </w:rPr>
        <w:tab/>
      </w:r>
      <w:r w:rsidRPr="00314C2B">
        <w:rPr>
          <w:lang w:val="fr-FR"/>
        </w:rPr>
        <w:tab/>
        <w:t xml:space="preserve">Article 5 </w:t>
      </w:r>
      <w:r w:rsidR="00EE5F45" w:rsidRPr="00314C2B">
        <w:rPr>
          <w:lang w:val="fr-FR"/>
        </w:rPr>
        <w:br/>
      </w:r>
      <w:r w:rsidRPr="00314C2B">
        <w:rPr>
          <w:lang w:val="fr-FR"/>
        </w:rPr>
        <w:t>Interdiction d’une interprétation restrictive</w:t>
      </w:r>
    </w:p>
    <w:p w:rsidR="009950B2" w:rsidRPr="00314C2B" w:rsidRDefault="009950B2" w:rsidP="009950B2">
      <w:pPr>
        <w:pStyle w:val="SingleTxtG"/>
        <w:rPr>
          <w:lang w:val="fr-FR"/>
        </w:rPr>
      </w:pPr>
      <w:r w:rsidRPr="00314C2B">
        <w:rPr>
          <w:lang w:val="fr-FR"/>
        </w:rPr>
        <w:t>105.</w:t>
      </w:r>
      <w:r w:rsidRPr="00314C2B">
        <w:rPr>
          <w:lang w:val="fr-FR"/>
        </w:rPr>
        <w:tab/>
        <w:t>Il importe de rappeler que les droits fondamentaux ne peuvent faire l’objet que des seules limitations prévues par la loi (art. 40 de la Loi fondamentale).</w:t>
      </w:r>
    </w:p>
    <w:p w:rsidR="009950B2" w:rsidRPr="00314C2B" w:rsidRDefault="009950B2" w:rsidP="009950B2">
      <w:pPr>
        <w:pStyle w:val="SingleTxtG"/>
        <w:rPr>
          <w:lang w:val="fr-FR"/>
        </w:rPr>
      </w:pPr>
      <w:r w:rsidRPr="00314C2B">
        <w:rPr>
          <w:lang w:val="fr-FR"/>
        </w:rPr>
        <w:lastRenderedPageBreak/>
        <w:t>106.</w:t>
      </w:r>
      <w:r w:rsidRPr="00314C2B">
        <w:rPr>
          <w:lang w:val="fr-FR"/>
        </w:rPr>
        <w:tab/>
        <w:t>À Macao (Chine), la doctrine et la jurisprudence n’ont jamais permis d’interpréter aucune disposition du Pacte comme impliquant la possibilité de déroger aux droits et libertés reconnus dans le Pacte.</w:t>
      </w:r>
    </w:p>
    <w:p w:rsidR="009950B2" w:rsidRPr="00314C2B" w:rsidRDefault="009950B2" w:rsidP="003C1ECC">
      <w:pPr>
        <w:pStyle w:val="H1G"/>
        <w:spacing w:before="320" w:after="220" w:line="250" w:lineRule="exact"/>
        <w:rPr>
          <w:lang w:val="fr-FR"/>
        </w:rPr>
      </w:pPr>
      <w:r w:rsidRPr="00314C2B">
        <w:rPr>
          <w:lang w:val="fr-FR"/>
        </w:rPr>
        <w:tab/>
      </w:r>
      <w:r w:rsidRPr="00314C2B">
        <w:rPr>
          <w:lang w:val="fr-FR"/>
        </w:rPr>
        <w:tab/>
        <w:t xml:space="preserve">Article 6 </w:t>
      </w:r>
      <w:r w:rsidR="00EE5F45" w:rsidRPr="00314C2B">
        <w:rPr>
          <w:lang w:val="fr-FR"/>
        </w:rPr>
        <w:br/>
      </w:r>
      <w:r w:rsidRPr="00314C2B">
        <w:rPr>
          <w:lang w:val="fr-FR"/>
        </w:rPr>
        <w:t>Droit à la vie</w:t>
      </w:r>
    </w:p>
    <w:p w:rsidR="009950B2" w:rsidRPr="00314C2B" w:rsidRDefault="009950B2" w:rsidP="009950B2">
      <w:pPr>
        <w:pStyle w:val="SingleTxtG"/>
        <w:rPr>
          <w:lang w:val="fr-FR"/>
        </w:rPr>
      </w:pPr>
      <w:r w:rsidRPr="00314C2B">
        <w:rPr>
          <w:lang w:val="fr-FR"/>
        </w:rPr>
        <w:t>107.</w:t>
      </w:r>
      <w:r w:rsidRPr="00314C2B">
        <w:rPr>
          <w:lang w:val="fr-FR"/>
        </w:rPr>
        <w:tab/>
        <w:t>Le cadre juridique de Macao (Chine) reste inchangé sur ce point, la vie demeurant une valeur primordiale, moralement et légalement protégée, notamment par les traités internationaux qui concernent la protection de la vie humaine.</w:t>
      </w:r>
    </w:p>
    <w:p w:rsidR="009950B2" w:rsidRPr="00314C2B" w:rsidRDefault="009950B2" w:rsidP="009950B2">
      <w:pPr>
        <w:pStyle w:val="SingleTxtG"/>
        <w:rPr>
          <w:lang w:val="fr-FR"/>
        </w:rPr>
      </w:pPr>
      <w:r w:rsidRPr="00314C2B">
        <w:rPr>
          <w:lang w:val="fr-FR"/>
        </w:rPr>
        <w:t>108.</w:t>
      </w:r>
      <w:r w:rsidRPr="00314C2B">
        <w:rPr>
          <w:lang w:val="fr-FR"/>
        </w:rPr>
        <w:tab/>
        <w:t>Une mise à jour des données du rapport initial est fournie ci-dessous.</w:t>
      </w:r>
    </w:p>
    <w:p w:rsidR="009950B2" w:rsidRPr="00314C2B" w:rsidRDefault="009950B2" w:rsidP="003C1ECC">
      <w:pPr>
        <w:pStyle w:val="H23G"/>
        <w:spacing w:before="220" w:after="100" w:line="220" w:lineRule="exact"/>
        <w:rPr>
          <w:lang w:val="fr-FR"/>
        </w:rPr>
      </w:pPr>
      <w:r w:rsidRPr="00314C2B">
        <w:rPr>
          <w:lang w:val="fr-FR"/>
        </w:rPr>
        <w:tab/>
      </w:r>
      <w:r w:rsidRPr="00314C2B">
        <w:rPr>
          <w:lang w:val="fr-FR"/>
        </w:rPr>
        <w:tab/>
        <w:t>Atteintes à la vie et à l’intégrité physique</w:t>
      </w:r>
    </w:p>
    <w:tbl>
      <w:tblPr>
        <w:tblW w:w="7370" w:type="dxa"/>
        <w:tblInd w:w="1134" w:type="dxa"/>
        <w:tblLayout w:type="fixed"/>
        <w:tblCellMar>
          <w:left w:w="0" w:type="dxa"/>
          <w:right w:w="0" w:type="dxa"/>
        </w:tblCellMar>
        <w:tblLook w:val="04A0" w:firstRow="1" w:lastRow="0" w:firstColumn="1" w:lastColumn="0" w:noHBand="0" w:noVBand="1"/>
      </w:tblPr>
      <w:tblGrid>
        <w:gridCol w:w="3544"/>
        <w:gridCol w:w="637"/>
        <w:gridCol w:w="638"/>
        <w:gridCol w:w="638"/>
        <w:gridCol w:w="637"/>
        <w:gridCol w:w="638"/>
        <w:gridCol w:w="638"/>
      </w:tblGrid>
      <w:tr w:rsidR="009950B2" w:rsidRPr="00314C2B" w:rsidTr="00EE5F45">
        <w:trPr>
          <w:tblHeader/>
        </w:trPr>
        <w:tc>
          <w:tcPr>
            <w:tcW w:w="3544"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rPr>
                <w:i/>
                <w:sz w:val="16"/>
                <w:lang w:val="fr-FR"/>
              </w:rPr>
            </w:pPr>
            <w:r w:rsidRPr="00314C2B">
              <w:rPr>
                <w:i/>
                <w:sz w:val="16"/>
                <w:lang w:val="fr-FR"/>
              </w:rPr>
              <w:t>Infraction/Année</w:t>
            </w:r>
          </w:p>
        </w:tc>
        <w:tc>
          <w:tcPr>
            <w:tcW w:w="637"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jc w:val="right"/>
              <w:rPr>
                <w:i/>
                <w:sz w:val="16"/>
                <w:lang w:val="fr-FR"/>
              </w:rPr>
            </w:pPr>
            <w:r w:rsidRPr="00314C2B">
              <w:rPr>
                <w:i/>
                <w:sz w:val="16"/>
                <w:lang w:val="fr-FR"/>
              </w:rPr>
              <w:t>2011</w:t>
            </w:r>
          </w:p>
        </w:tc>
        <w:tc>
          <w:tcPr>
            <w:tcW w:w="638"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jc w:val="right"/>
              <w:rPr>
                <w:i/>
                <w:sz w:val="16"/>
                <w:lang w:val="fr-FR"/>
              </w:rPr>
            </w:pPr>
            <w:r w:rsidRPr="00314C2B">
              <w:rPr>
                <w:i/>
                <w:sz w:val="16"/>
                <w:lang w:val="fr-FR"/>
              </w:rPr>
              <w:t>2012</w:t>
            </w:r>
          </w:p>
        </w:tc>
        <w:tc>
          <w:tcPr>
            <w:tcW w:w="638"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jc w:val="right"/>
              <w:rPr>
                <w:i/>
                <w:sz w:val="16"/>
                <w:lang w:val="fr-FR"/>
              </w:rPr>
            </w:pPr>
            <w:r w:rsidRPr="00314C2B">
              <w:rPr>
                <w:i/>
                <w:sz w:val="16"/>
                <w:lang w:val="fr-FR"/>
              </w:rPr>
              <w:t>2013</w:t>
            </w:r>
          </w:p>
        </w:tc>
        <w:tc>
          <w:tcPr>
            <w:tcW w:w="637"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jc w:val="right"/>
              <w:rPr>
                <w:i/>
                <w:sz w:val="16"/>
                <w:lang w:val="fr-FR"/>
              </w:rPr>
            </w:pPr>
            <w:r w:rsidRPr="00314C2B">
              <w:rPr>
                <w:i/>
                <w:sz w:val="16"/>
                <w:lang w:val="fr-FR"/>
              </w:rPr>
              <w:t>2014</w:t>
            </w:r>
          </w:p>
        </w:tc>
        <w:tc>
          <w:tcPr>
            <w:tcW w:w="638"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jc w:val="right"/>
              <w:rPr>
                <w:i/>
                <w:sz w:val="16"/>
                <w:lang w:val="fr-FR"/>
              </w:rPr>
            </w:pPr>
            <w:r w:rsidRPr="00314C2B">
              <w:rPr>
                <w:i/>
                <w:sz w:val="16"/>
                <w:lang w:val="fr-FR"/>
              </w:rPr>
              <w:t>2015</w:t>
            </w:r>
          </w:p>
        </w:tc>
        <w:tc>
          <w:tcPr>
            <w:tcW w:w="638"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jc w:val="right"/>
              <w:rPr>
                <w:i/>
                <w:sz w:val="16"/>
                <w:lang w:val="fr-FR"/>
              </w:rPr>
            </w:pPr>
            <w:r w:rsidRPr="00314C2B">
              <w:rPr>
                <w:i/>
                <w:sz w:val="16"/>
                <w:lang w:val="fr-FR"/>
              </w:rPr>
              <w:t>2016</w:t>
            </w:r>
          </w:p>
        </w:tc>
      </w:tr>
      <w:tr w:rsidR="009950B2" w:rsidRPr="00314C2B" w:rsidTr="00EE5F45">
        <w:tc>
          <w:tcPr>
            <w:tcW w:w="3544" w:type="dxa"/>
            <w:tcBorders>
              <w:top w:val="single" w:sz="12" w:space="0" w:color="auto"/>
            </w:tcBorders>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Homicide (à l’arme blanche, par ex.)</w:t>
            </w:r>
          </w:p>
        </w:tc>
        <w:tc>
          <w:tcPr>
            <w:tcW w:w="637"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c>
          <w:tcPr>
            <w:tcW w:w="638"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3</w:t>
            </w:r>
          </w:p>
        </w:tc>
        <w:tc>
          <w:tcPr>
            <w:tcW w:w="638"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c>
          <w:tcPr>
            <w:tcW w:w="637"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c>
          <w:tcPr>
            <w:tcW w:w="638"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c>
          <w:tcPr>
            <w:tcW w:w="638"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w:t>
            </w:r>
          </w:p>
        </w:tc>
      </w:tr>
      <w:tr w:rsidR="009950B2" w:rsidRPr="00314C2B" w:rsidTr="00EE5F45">
        <w:tc>
          <w:tcPr>
            <w:tcW w:w="3544" w:type="dxa"/>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Homicide (par d’autres moyens)</w:t>
            </w:r>
          </w:p>
        </w:tc>
        <w:tc>
          <w:tcPr>
            <w:tcW w:w="637"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4</w:t>
            </w:r>
          </w:p>
        </w:tc>
        <w:tc>
          <w:tcPr>
            <w:tcW w:w="638"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c>
          <w:tcPr>
            <w:tcW w:w="638"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2</w:t>
            </w:r>
          </w:p>
        </w:tc>
        <w:tc>
          <w:tcPr>
            <w:tcW w:w="637"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c>
          <w:tcPr>
            <w:tcW w:w="638"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w:t>
            </w:r>
          </w:p>
        </w:tc>
        <w:tc>
          <w:tcPr>
            <w:tcW w:w="638"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r>
      <w:tr w:rsidR="009950B2" w:rsidRPr="00314C2B" w:rsidTr="00EE5F45">
        <w:tc>
          <w:tcPr>
            <w:tcW w:w="3544" w:type="dxa"/>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Homicide par négligence (accident de la route)</w:t>
            </w:r>
          </w:p>
        </w:tc>
        <w:tc>
          <w:tcPr>
            <w:tcW w:w="637"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c>
          <w:tcPr>
            <w:tcW w:w="638"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3</w:t>
            </w:r>
          </w:p>
        </w:tc>
        <w:tc>
          <w:tcPr>
            <w:tcW w:w="638"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5</w:t>
            </w:r>
          </w:p>
        </w:tc>
        <w:tc>
          <w:tcPr>
            <w:tcW w:w="637"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5</w:t>
            </w:r>
          </w:p>
        </w:tc>
        <w:tc>
          <w:tcPr>
            <w:tcW w:w="638"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6</w:t>
            </w:r>
          </w:p>
        </w:tc>
        <w:tc>
          <w:tcPr>
            <w:tcW w:w="638"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4</w:t>
            </w:r>
          </w:p>
        </w:tc>
      </w:tr>
      <w:tr w:rsidR="009950B2" w:rsidRPr="00314C2B" w:rsidTr="00EE5F45">
        <w:tc>
          <w:tcPr>
            <w:tcW w:w="3544" w:type="dxa"/>
            <w:tcBorders>
              <w:bottom w:val="single" w:sz="4" w:space="0" w:color="auto"/>
            </w:tcBorders>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Atteintes à l’intégrité physique</w:t>
            </w:r>
          </w:p>
        </w:tc>
        <w:tc>
          <w:tcPr>
            <w:tcW w:w="637" w:type="dxa"/>
            <w:tcBorders>
              <w:bottom w:val="single" w:sz="4"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1 729</w:t>
            </w:r>
          </w:p>
        </w:tc>
        <w:tc>
          <w:tcPr>
            <w:tcW w:w="638" w:type="dxa"/>
            <w:tcBorders>
              <w:bottom w:val="single" w:sz="4"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1 755</w:t>
            </w:r>
          </w:p>
        </w:tc>
        <w:tc>
          <w:tcPr>
            <w:tcW w:w="638" w:type="dxa"/>
            <w:tcBorders>
              <w:bottom w:val="single" w:sz="4"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1 701</w:t>
            </w:r>
          </w:p>
        </w:tc>
        <w:tc>
          <w:tcPr>
            <w:tcW w:w="637" w:type="dxa"/>
            <w:tcBorders>
              <w:bottom w:val="single" w:sz="4"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w:t>
            </w:r>
            <w:r w:rsidR="00EE5F45" w:rsidRPr="00314C2B">
              <w:rPr>
                <w:sz w:val="18"/>
                <w:lang w:val="fr-FR"/>
              </w:rPr>
              <w:t> </w:t>
            </w:r>
            <w:r w:rsidRPr="00314C2B">
              <w:rPr>
                <w:sz w:val="18"/>
                <w:lang w:val="fr-FR"/>
              </w:rPr>
              <w:t>783</w:t>
            </w:r>
          </w:p>
        </w:tc>
        <w:tc>
          <w:tcPr>
            <w:tcW w:w="638" w:type="dxa"/>
            <w:tcBorders>
              <w:bottom w:val="single" w:sz="4"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w:t>
            </w:r>
            <w:r w:rsidR="00EE5F45" w:rsidRPr="00314C2B">
              <w:rPr>
                <w:sz w:val="18"/>
                <w:lang w:val="fr-FR"/>
              </w:rPr>
              <w:t> </w:t>
            </w:r>
            <w:r w:rsidRPr="00314C2B">
              <w:rPr>
                <w:sz w:val="18"/>
                <w:lang w:val="fr-FR"/>
              </w:rPr>
              <w:t>620</w:t>
            </w:r>
          </w:p>
        </w:tc>
        <w:tc>
          <w:tcPr>
            <w:tcW w:w="638" w:type="dxa"/>
            <w:tcBorders>
              <w:bottom w:val="single" w:sz="4"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w:t>
            </w:r>
            <w:r w:rsidR="00EE5F45" w:rsidRPr="00314C2B">
              <w:rPr>
                <w:sz w:val="18"/>
                <w:lang w:val="fr-FR"/>
              </w:rPr>
              <w:t> </w:t>
            </w:r>
            <w:r w:rsidRPr="00314C2B">
              <w:rPr>
                <w:sz w:val="18"/>
                <w:lang w:val="fr-FR"/>
              </w:rPr>
              <w:t>714</w:t>
            </w:r>
          </w:p>
        </w:tc>
      </w:tr>
      <w:tr w:rsidR="009950B2" w:rsidRPr="00314C2B" w:rsidTr="00EE5F45">
        <w:tc>
          <w:tcPr>
            <w:tcW w:w="3544" w:type="dxa"/>
            <w:tcBorders>
              <w:top w:val="single" w:sz="4" w:space="0" w:color="auto"/>
              <w:bottom w:val="single" w:sz="12" w:space="0" w:color="auto"/>
            </w:tcBorders>
            <w:shd w:val="clear" w:color="auto" w:fill="auto"/>
          </w:tcPr>
          <w:p w:rsidR="009950B2" w:rsidRPr="00314C2B" w:rsidRDefault="009950B2" w:rsidP="00EE5F45">
            <w:pPr>
              <w:suppressAutoHyphens w:val="0"/>
              <w:spacing w:before="80" w:after="80" w:line="220" w:lineRule="exact"/>
              <w:ind w:left="283"/>
              <w:rPr>
                <w:b/>
                <w:sz w:val="18"/>
                <w:lang w:val="fr-FR"/>
              </w:rPr>
            </w:pPr>
            <w:r w:rsidRPr="00314C2B">
              <w:rPr>
                <w:b/>
                <w:sz w:val="18"/>
                <w:lang w:val="fr-FR"/>
              </w:rPr>
              <w:t>Total</w:t>
            </w:r>
          </w:p>
        </w:tc>
        <w:tc>
          <w:tcPr>
            <w:tcW w:w="637"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20" w:lineRule="exact"/>
              <w:jc w:val="right"/>
              <w:rPr>
                <w:b/>
                <w:sz w:val="18"/>
                <w:lang w:val="fr-FR"/>
              </w:rPr>
            </w:pPr>
            <w:r w:rsidRPr="00314C2B">
              <w:rPr>
                <w:b/>
                <w:sz w:val="18"/>
                <w:lang w:val="fr-FR"/>
              </w:rPr>
              <w:t>1 733</w:t>
            </w:r>
          </w:p>
        </w:tc>
        <w:tc>
          <w:tcPr>
            <w:tcW w:w="638"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20" w:lineRule="exact"/>
              <w:jc w:val="right"/>
              <w:rPr>
                <w:b/>
                <w:sz w:val="18"/>
                <w:lang w:val="fr-FR"/>
              </w:rPr>
            </w:pPr>
            <w:r w:rsidRPr="00314C2B">
              <w:rPr>
                <w:b/>
                <w:sz w:val="18"/>
                <w:lang w:val="fr-FR"/>
              </w:rPr>
              <w:t>1 761</w:t>
            </w:r>
          </w:p>
        </w:tc>
        <w:tc>
          <w:tcPr>
            <w:tcW w:w="638"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20" w:lineRule="exact"/>
              <w:jc w:val="right"/>
              <w:rPr>
                <w:b/>
                <w:sz w:val="18"/>
                <w:lang w:val="fr-FR"/>
              </w:rPr>
            </w:pPr>
            <w:r w:rsidRPr="00314C2B">
              <w:rPr>
                <w:b/>
                <w:sz w:val="18"/>
                <w:lang w:val="fr-FR"/>
              </w:rPr>
              <w:t>1 708</w:t>
            </w:r>
          </w:p>
        </w:tc>
        <w:tc>
          <w:tcPr>
            <w:tcW w:w="637"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20" w:lineRule="exact"/>
              <w:jc w:val="right"/>
              <w:rPr>
                <w:b/>
                <w:sz w:val="18"/>
                <w:lang w:val="fr-FR"/>
              </w:rPr>
            </w:pPr>
            <w:r w:rsidRPr="00314C2B">
              <w:rPr>
                <w:b/>
                <w:sz w:val="18"/>
                <w:lang w:val="fr-FR"/>
              </w:rPr>
              <w:t>1 788</w:t>
            </w:r>
          </w:p>
        </w:tc>
        <w:tc>
          <w:tcPr>
            <w:tcW w:w="638"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20" w:lineRule="exact"/>
              <w:jc w:val="right"/>
              <w:rPr>
                <w:b/>
                <w:sz w:val="18"/>
                <w:lang w:val="fr-FR"/>
              </w:rPr>
            </w:pPr>
            <w:r w:rsidRPr="00314C2B">
              <w:rPr>
                <w:b/>
                <w:sz w:val="18"/>
                <w:lang w:val="fr-FR"/>
              </w:rPr>
              <w:t>1 627</w:t>
            </w:r>
          </w:p>
        </w:tc>
        <w:tc>
          <w:tcPr>
            <w:tcW w:w="638" w:type="dxa"/>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20" w:lineRule="exact"/>
              <w:jc w:val="right"/>
              <w:rPr>
                <w:b/>
                <w:sz w:val="18"/>
                <w:lang w:val="fr-FR"/>
              </w:rPr>
            </w:pPr>
            <w:r w:rsidRPr="00314C2B">
              <w:rPr>
                <w:b/>
                <w:sz w:val="18"/>
                <w:lang w:val="fr-FR"/>
              </w:rPr>
              <w:t>1 719</w:t>
            </w:r>
          </w:p>
        </w:tc>
      </w:tr>
    </w:tbl>
    <w:p w:rsidR="009950B2" w:rsidRPr="00314C2B" w:rsidRDefault="009950B2" w:rsidP="00EE5F45">
      <w:pPr>
        <w:pStyle w:val="SingleTxtG"/>
        <w:spacing w:before="120" w:after="240"/>
        <w:ind w:firstLine="170"/>
        <w:rPr>
          <w:sz w:val="18"/>
          <w:szCs w:val="18"/>
          <w:lang w:val="fr-FR"/>
        </w:rPr>
      </w:pPr>
      <w:r w:rsidRPr="00314C2B">
        <w:rPr>
          <w:i/>
          <w:sz w:val="18"/>
          <w:szCs w:val="18"/>
          <w:lang w:val="fr-FR"/>
        </w:rPr>
        <w:t>Source</w:t>
      </w:r>
      <w:r w:rsidRPr="00314C2B">
        <w:rPr>
          <w:sz w:val="18"/>
          <w:szCs w:val="18"/>
          <w:lang w:val="fr-FR"/>
        </w:rPr>
        <w:t> : Bureau du secrétaire à la sécurité.</w:t>
      </w:r>
    </w:p>
    <w:p w:rsidR="009950B2" w:rsidRPr="00314C2B" w:rsidRDefault="009950B2" w:rsidP="009950B2">
      <w:pPr>
        <w:pStyle w:val="SingleTxtG"/>
        <w:rPr>
          <w:lang w:val="fr-FR"/>
        </w:rPr>
      </w:pPr>
      <w:r w:rsidRPr="00314C2B">
        <w:rPr>
          <w:lang w:val="fr-FR"/>
        </w:rPr>
        <w:t>109.</w:t>
      </w:r>
      <w:r w:rsidRPr="00314C2B">
        <w:rPr>
          <w:lang w:val="fr-FR"/>
        </w:rPr>
        <w:tab/>
        <w:t>Comme expliqué dans le rapport initial, conformément à la loi n</w:t>
      </w:r>
      <w:r w:rsidRPr="00314C2B">
        <w:rPr>
          <w:vertAlign w:val="superscript"/>
          <w:lang w:val="fr-FR"/>
        </w:rPr>
        <w:t>o</w:t>
      </w:r>
      <w:r w:rsidRPr="00314C2B">
        <w:rPr>
          <w:lang w:val="fr-FR"/>
        </w:rPr>
        <w:t> 6/98/M relative à la protection des victimes d’infractions violentes, une indemnisation spéciale peut être demandée par la victime de tels faits ou par ses proches en cas de décès. Cette indemnisation financière est accordée même si l’identité de l’auteur est inconnue ou si, pour une raison quelconque, l’auteur ne peut être mis en accusation ou reconnu coupable.</w:t>
      </w:r>
    </w:p>
    <w:p w:rsidR="009950B2" w:rsidRPr="00314C2B" w:rsidRDefault="009950B2" w:rsidP="009950B2">
      <w:pPr>
        <w:pStyle w:val="SingleTxtG"/>
        <w:rPr>
          <w:spacing w:val="-1"/>
          <w:lang w:val="fr-FR"/>
        </w:rPr>
      </w:pPr>
      <w:r w:rsidRPr="00314C2B">
        <w:rPr>
          <w:spacing w:val="-1"/>
          <w:lang w:val="fr-FR"/>
        </w:rPr>
        <w:t>110.</w:t>
      </w:r>
      <w:r w:rsidRPr="00314C2B">
        <w:rPr>
          <w:spacing w:val="-1"/>
          <w:lang w:val="fr-FR"/>
        </w:rPr>
        <w:tab/>
        <w:t>En 2012, selon la Commission pour la protection des victimes d’infractions violentes, une demande introduite à ce titre s’est soldée par une indemnisation de 80 000 patacas de</w:t>
      </w:r>
      <w:r w:rsidR="00EE5F45" w:rsidRPr="00314C2B">
        <w:rPr>
          <w:spacing w:val="-1"/>
          <w:lang w:val="fr-FR"/>
        </w:rPr>
        <w:t> </w:t>
      </w:r>
      <w:r w:rsidRPr="00314C2B">
        <w:rPr>
          <w:spacing w:val="-1"/>
          <w:lang w:val="fr-FR"/>
        </w:rPr>
        <w:t>Macao. En 2014, sur trois demandes, deux ont été accueillies à hauteur de 80 000 et 370</w:t>
      </w:r>
      <w:r w:rsidR="00EE5F45" w:rsidRPr="00314C2B">
        <w:rPr>
          <w:spacing w:val="-1"/>
          <w:lang w:val="fr-FR"/>
        </w:rPr>
        <w:t> </w:t>
      </w:r>
      <w:r w:rsidRPr="00314C2B">
        <w:rPr>
          <w:spacing w:val="-1"/>
          <w:lang w:val="fr-FR"/>
        </w:rPr>
        <w:t>000</w:t>
      </w:r>
      <w:r w:rsidR="00EE5F45" w:rsidRPr="00314C2B">
        <w:rPr>
          <w:spacing w:val="-1"/>
          <w:lang w:val="fr-FR"/>
        </w:rPr>
        <w:t> </w:t>
      </w:r>
      <w:r w:rsidRPr="00314C2B">
        <w:rPr>
          <w:lang w:val="fr-FR"/>
        </w:rPr>
        <w:t>patacas, et la troisième a été rejetée. En 2016, il y a eu deux demandes : l’une a été accueillie pour un montant de 120 000 patacas et l’autre a été rejetée.</w:t>
      </w:r>
    </w:p>
    <w:p w:rsidR="009950B2" w:rsidRPr="00314C2B" w:rsidRDefault="009950B2" w:rsidP="00EE5F45">
      <w:pPr>
        <w:pStyle w:val="H23G"/>
        <w:rPr>
          <w:lang w:val="fr-FR"/>
        </w:rPr>
      </w:pPr>
      <w:r w:rsidRPr="00314C2B">
        <w:rPr>
          <w:lang w:val="fr-FR"/>
        </w:rPr>
        <w:tab/>
      </w:r>
      <w:r w:rsidRPr="00314C2B">
        <w:rPr>
          <w:lang w:val="fr-FR"/>
        </w:rPr>
        <w:tab/>
        <w:t>Harcèlement sexuel</w:t>
      </w:r>
    </w:p>
    <w:p w:rsidR="009950B2" w:rsidRPr="00314C2B" w:rsidRDefault="009950B2" w:rsidP="009950B2">
      <w:pPr>
        <w:pStyle w:val="SingleTxtG"/>
        <w:rPr>
          <w:lang w:val="fr-FR"/>
        </w:rPr>
      </w:pPr>
      <w:r w:rsidRPr="00314C2B">
        <w:rPr>
          <w:lang w:val="fr-FR"/>
        </w:rPr>
        <w:t>111.</w:t>
      </w:r>
      <w:r w:rsidRPr="00314C2B">
        <w:rPr>
          <w:lang w:val="fr-FR"/>
        </w:rPr>
        <w:tab/>
        <w:t>En ce qui concerne la recommandation faite par le Comité au paragraphe 10 de ses observations finales, il convient de souligner que les modifications apportées au Code pénal par l’ajout de l’article 164-A font du harcèlement sexuel un crime autonome.</w:t>
      </w:r>
    </w:p>
    <w:p w:rsidR="009950B2" w:rsidRPr="00314C2B" w:rsidRDefault="009950B2" w:rsidP="009950B2">
      <w:pPr>
        <w:pStyle w:val="SingleTxtG"/>
        <w:rPr>
          <w:lang w:val="fr-FR"/>
        </w:rPr>
      </w:pPr>
      <w:r w:rsidRPr="00314C2B">
        <w:rPr>
          <w:lang w:val="fr-FR"/>
        </w:rPr>
        <w:t>112.</w:t>
      </w:r>
      <w:r w:rsidRPr="00314C2B">
        <w:rPr>
          <w:lang w:val="fr-FR"/>
        </w:rPr>
        <w:tab/>
        <w:t xml:space="preserve">Toute personne qui en force une autre à se soumettre ou à se livrer à des contacts physiques de nature sexuelle, avec elle ou avec une tiers, par l’intermédiaire de parties du corps ou d’objets, encourt une peine maximale pouvant aller jusqu’à un an d’emprisonnement ou </w:t>
      </w:r>
      <w:r w:rsidR="00EE5F45" w:rsidRPr="00314C2B">
        <w:rPr>
          <w:lang w:val="fr-FR"/>
        </w:rPr>
        <w:t>cent-vingt</w:t>
      </w:r>
      <w:r w:rsidRPr="00314C2B">
        <w:rPr>
          <w:lang w:val="fr-FR"/>
        </w:rPr>
        <w:t xml:space="preserve"> jours-amendes, à moins qu’une peine plus lourde ne soit imposée en vertu d’une autre disposition légale. L’auteur peut également faire l’objet de mesures disciplinaires et de poursuites civiles.</w:t>
      </w:r>
    </w:p>
    <w:p w:rsidR="009950B2" w:rsidRPr="00314C2B" w:rsidRDefault="009950B2" w:rsidP="009950B2">
      <w:pPr>
        <w:pStyle w:val="SingleTxtG"/>
        <w:rPr>
          <w:lang w:val="fr-FR"/>
        </w:rPr>
      </w:pPr>
      <w:r w:rsidRPr="00314C2B">
        <w:rPr>
          <w:lang w:val="fr-FR"/>
        </w:rPr>
        <w:t>113.</w:t>
      </w:r>
      <w:r w:rsidRPr="00314C2B">
        <w:rPr>
          <w:lang w:val="fr-FR"/>
        </w:rPr>
        <w:tab/>
        <w:t>En outre, selon l’article</w:t>
      </w:r>
      <w:r w:rsidR="00EE5F45" w:rsidRPr="00314C2B">
        <w:rPr>
          <w:lang w:val="fr-FR"/>
        </w:rPr>
        <w:t> </w:t>
      </w:r>
      <w:r w:rsidRPr="00314C2B">
        <w:rPr>
          <w:lang w:val="fr-FR"/>
        </w:rPr>
        <w:t xml:space="preserve">158 du Code pénal relatif au crime de coercition sexuelle, considéré conjointement </w:t>
      </w:r>
      <w:r w:rsidRPr="00077BEF">
        <w:rPr>
          <w:lang w:val="fr-FR"/>
        </w:rPr>
        <w:t>avec l’alinéa </w:t>
      </w:r>
      <w:r w:rsidR="00B731DC" w:rsidRPr="00077BEF">
        <w:rPr>
          <w:lang w:val="fr-FR"/>
        </w:rPr>
        <w:t>b</w:t>
      </w:r>
      <w:r w:rsidRPr="00077BEF">
        <w:rPr>
          <w:lang w:val="fr-FR"/>
        </w:rPr>
        <w:t>) du paragraphe 1 de l’article 171 du</w:t>
      </w:r>
      <w:r w:rsidRPr="00314C2B">
        <w:rPr>
          <w:lang w:val="fr-FR"/>
        </w:rPr>
        <w:t xml:space="preserve"> Code, toute personne qui, par la force ou une menace grave, tire avantage d’une relation hiérarchique, économique ou professionnelle, et contraint la victime, sur la base de cette relation, à se soumettre ou à se livrer aux actes sexuels visés, avec l’auteur de la coercition ou avec une tierce personne, encourt une peine d’emprisonnement pouvant aller jusqu’à </w:t>
      </w:r>
      <w:r w:rsidR="00EE5F45" w:rsidRPr="00314C2B">
        <w:rPr>
          <w:lang w:val="fr-FR"/>
        </w:rPr>
        <w:t xml:space="preserve">dix </w:t>
      </w:r>
      <w:r w:rsidRPr="00314C2B">
        <w:rPr>
          <w:lang w:val="fr-FR"/>
        </w:rPr>
        <w:t>ans.</w:t>
      </w:r>
    </w:p>
    <w:p w:rsidR="009950B2" w:rsidRPr="00314C2B" w:rsidRDefault="009950B2" w:rsidP="009950B2">
      <w:pPr>
        <w:pStyle w:val="SingleTxtG"/>
        <w:rPr>
          <w:lang w:val="fr-FR"/>
        </w:rPr>
      </w:pPr>
      <w:r w:rsidRPr="00314C2B">
        <w:rPr>
          <w:lang w:val="fr-FR"/>
        </w:rPr>
        <w:t>114.</w:t>
      </w:r>
      <w:r w:rsidRPr="00314C2B">
        <w:rPr>
          <w:lang w:val="fr-FR"/>
        </w:rPr>
        <w:tab/>
        <w:t>Diverses mesures ont été prises pour lutter contre les situations discriminatoires sur le lieu de travail, telles que des campagnes de sensibilisation et le contrôle exercé par le</w:t>
      </w:r>
      <w:r w:rsidR="0001521E">
        <w:rPr>
          <w:lang w:val="fr-FR"/>
        </w:rPr>
        <w:t xml:space="preserve"> </w:t>
      </w:r>
      <w:r w:rsidRPr="00314C2B">
        <w:rPr>
          <w:lang w:val="fr-FR"/>
        </w:rPr>
        <w:t>Bureau du travail. Deux plaintes pour harcèlement sexuel sur le lieu de travail ont été déposées pendant la période concernée, en 2013, concernant deux victimes alléguées de sexe féminin. Les plaintes ont été jugées infondées.</w:t>
      </w:r>
    </w:p>
    <w:p w:rsidR="009950B2" w:rsidRPr="00314C2B" w:rsidRDefault="009950B2" w:rsidP="00EE5F45">
      <w:pPr>
        <w:pStyle w:val="H1G"/>
        <w:rPr>
          <w:lang w:val="fr-FR"/>
        </w:rPr>
      </w:pPr>
      <w:r w:rsidRPr="00314C2B">
        <w:rPr>
          <w:lang w:val="fr-FR"/>
        </w:rPr>
        <w:lastRenderedPageBreak/>
        <w:tab/>
      </w:r>
      <w:r w:rsidRPr="00314C2B">
        <w:rPr>
          <w:lang w:val="fr-FR"/>
        </w:rPr>
        <w:tab/>
        <w:t xml:space="preserve">Article 7 </w:t>
      </w:r>
      <w:r w:rsidR="00EE5F45" w:rsidRPr="00314C2B">
        <w:rPr>
          <w:lang w:val="fr-FR"/>
        </w:rPr>
        <w:br/>
      </w:r>
      <w:r w:rsidRPr="00314C2B">
        <w:rPr>
          <w:lang w:val="fr-FR"/>
        </w:rPr>
        <w:t>Interdiction de la torture</w:t>
      </w:r>
    </w:p>
    <w:p w:rsidR="009950B2" w:rsidRPr="00314C2B" w:rsidRDefault="009950B2" w:rsidP="009950B2">
      <w:pPr>
        <w:pStyle w:val="SingleTxtG"/>
        <w:rPr>
          <w:lang w:val="fr-FR"/>
        </w:rPr>
      </w:pPr>
      <w:r w:rsidRPr="00314C2B">
        <w:rPr>
          <w:lang w:val="fr-FR"/>
        </w:rPr>
        <w:t>115.</w:t>
      </w:r>
      <w:r w:rsidRPr="00314C2B">
        <w:rPr>
          <w:lang w:val="fr-FR"/>
        </w:rPr>
        <w:tab/>
        <w:t xml:space="preserve">Le cadre juridique de Macao (Chine) reste inchangé en ce qui concerne l’interdiction de la torture ou des traitements inhumains </w:t>
      </w:r>
      <w:r w:rsidR="00EE5F45" w:rsidRPr="00314C2B">
        <w:rPr>
          <w:lang w:val="fr-FR"/>
        </w:rPr>
        <w:t>(</w:t>
      </w:r>
      <w:r w:rsidRPr="00314C2B">
        <w:rPr>
          <w:lang w:val="fr-FR"/>
        </w:rPr>
        <w:t>art. 28 4) de la Loi fondamentale, Convention contre la torture, art. 234 à 237 du Code pénal, art. 113 du Code de procédure pénale</w:t>
      </w:r>
      <w:r w:rsidR="00EE5F45" w:rsidRPr="00314C2B">
        <w:rPr>
          <w:lang w:val="fr-FR"/>
        </w:rPr>
        <w:t>)</w:t>
      </w:r>
      <w:r w:rsidRPr="00314C2B">
        <w:rPr>
          <w:lang w:val="fr-FR"/>
        </w:rPr>
        <w:t>.</w:t>
      </w:r>
    </w:p>
    <w:p w:rsidR="009950B2" w:rsidRPr="00314C2B" w:rsidRDefault="009950B2" w:rsidP="009950B2">
      <w:pPr>
        <w:pStyle w:val="SingleTxtG"/>
        <w:rPr>
          <w:lang w:val="fr-FR"/>
        </w:rPr>
      </w:pPr>
      <w:r w:rsidRPr="00314C2B">
        <w:rPr>
          <w:lang w:val="fr-FR"/>
        </w:rPr>
        <w:t>116.</w:t>
      </w:r>
      <w:r w:rsidRPr="00314C2B">
        <w:rPr>
          <w:lang w:val="fr-FR"/>
        </w:rPr>
        <w:tab/>
        <w:t>Une mise à jour des données du rapport initial est fournie ci-dessous.</w:t>
      </w:r>
    </w:p>
    <w:p w:rsidR="009950B2" w:rsidRPr="00314C2B" w:rsidRDefault="009950B2" w:rsidP="00EE5F45">
      <w:pPr>
        <w:pStyle w:val="H23G"/>
        <w:rPr>
          <w:lang w:val="fr-FR"/>
        </w:rPr>
      </w:pPr>
      <w:r w:rsidRPr="00314C2B">
        <w:rPr>
          <w:lang w:val="fr-FR"/>
        </w:rPr>
        <w:tab/>
      </w:r>
      <w:r w:rsidRPr="00314C2B">
        <w:rPr>
          <w:lang w:val="fr-FR"/>
        </w:rPr>
        <w:tab/>
        <w:t>Affaires relatives à l’usage de la violence par des policiers et des gardiens de prison dans l’exercice de leurs fonctions</w:t>
      </w:r>
    </w:p>
    <w:tbl>
      <w:tblPr>
        <w:tblW w:w="7370" w:type="dxa"/>
        <w:tblInd w:w="1134" w:type="dxa"/>
        <w:tblLayout w:type="fixed"/>
        <w:tblCellMar>
          <w:left w:w="0" w:type="dxa"/>
          <w:right w:w="0" w:type="dxa"/>
        </w:tblCellMar>
        <w:tblLook w:val="04A0" w:firstRow="1" w:lastRow="0" w:firstColumn="1" w:lastColumn="0" w:noHBand="0" w:noVBand="1"/>
      </w:tblPr>
      <w:tblGrid>
        <w:gridCol w:w="1098"/>
        <w:gridCol w:w="1365"/>
        <w:gridCol w:w="1365"/>
        <w:gridCol w:w="885"/>
        <w:gridCol w:w="886"/>
        <w:gridCol w:w="885"/>
        <w:gridCol w:w="886"/>
      </w:tblGrid>
      <w:tr w:rsidR="009950B2" w:rsidRPr="00314C2B" w:rsidTr="00314C2B">
        <w:trPr>
          <w:tblHeader/>
        </w:trPr>
        <w:tc>
          <w:tcPr>
            <w:tcW w:w="1098" w:type="dxa"/>
            <w:vMerge w:val="restart"/>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rPr>
                <w:i/>
                <w:sz w:val="16"/>
                <w:lang w:val="fr-FR"/>
              </w:rPr>
            </w:pPr>
            <w:r w:rsidRPr="00314C2B">
              <w:rPr>
                <w:i/>
                <w:sz w:val="16"/>
                <w:lang w:val="fr-FR"/>
              </w:rPr>
              <w:t>Année</w:t>
            </w:r>
          </w:p>
        </w:tc>
        <w:tc>
          <w:tcPr>
            <w:tcW w:w="1365" w:type="dxa"/>
            <w:vMerge w:val="restart"/>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jc w:val="right"/>
              <w:rPr>
                <w:i/>
                <w:sz w:val="16"/>
                <w:lang w:val="fr-FR"/>
              </w:rPr>
            </w:pPr>
            <w:r w:rsidRPr="00314C2B">
              <w:rPr>
                <w:i/>
                <w:sz w:val="16"/>
                <w:lang w:val="fr-FR"/>
              </w:rPr>
              <w:t>Affaires</w:t>
            </w:r>
          </w:p>
        </w:tc>
        <w:tc>
          <w:tcPr>
            <w:tcW w:w="1365" w:type="dxa"/>
            <w:vMerge w:val="restart"/>
            <w:tcBorders>
              <w:top w:val="single" w:sz="4" w:space="0" w:color="auto"/>
              <w:bottom w:val="single" w:sz="12" w:space="0" w:color="auto"/>
            </w:tcBorders>
            <w:shd w:val="clear" w:color="auto" w:fill="auto"/>
            <w:vAlign w:val="bottom"/>
          </w:tcPr>
          <w:p w:rsidR="009950B2" w:rsidRPr="00314C2B" w:rsidRDefault="009950B2" w:rsidP="00EE5F45">
            <w:pPr>
              <w:suppressAutoHyphens w:val="0"/>
              <w:spacing w:before="80" w:after="80" w:line="200" w:lineRule="exact"/>
              <w:jc w:val="right"/>
              <w:rPr>
                <w:i/>
                <w:sz w:val="16"/>
                <w:lang w:val="fr-FR"/>
              </w:rPr>
            </w:pPr>
            <w:r w:rsidRPr="00314C2B">
              <w:rPr>
                <w:i/>
                <w:sz w:val="16"/>
                <w:lang w:val="fr-FR"/>
              </w:rPr>
              <w:t>Victimes</w:t>
            </w:r>
          </w:p>
        </w:tc>
        <w:tc>
          <w:tcPr>
            <w:tcW w:w="1771" w:type="dxa"/>
            <w:gridSpan w:val="2"/>
            <w:tcBorders>
              <w:top w:val="single" w:sz="4" w:space="0" w:color="auto"/>
              <w:bottom w:val="single" w:sz="4" w:space="0" w:color="auto"/>
              <w:right w:val="single" w:sz="24" w:space="0" w:color="FFFFFF" w:themeColor="background1"/>
            </w:tcBorders>
            <w:shd w:val="clear" w:color="auto" w:fill="auto"/>
            <w:vAlign w:val="bottom"/>
          </w:tcPr>
          <w:p w:rsidR="009950B2" w:rsidRPr="00314C2B" w:rsidRDefault="009950B2" w:rsidP="00314C2B">
            <w:pPr>
              <w:suppressAutoHyphens w:val="0"/>
              <w:spacing w:before="80" w:after="80" w:line="200" w:lineRule="exact"/>
              <w:jc w:val="center"/>
              <w:rPr>
                <w:i/>
                <w:sz w:val="16"/>
                <w:lang w:val="fr-FR"/>
              </w:rPr>
            </w:pPr>
            <w:r w:rsidRPr="00314C2B">
              <w:rPr>
                <w:i/>
                <w:sz w:val="16"/>
                <w:lang w:val="fr-FR"/>
              </w:rPr>
              <w:t>Sexe</w:t>
            </w:r>
          </w:p>
        </w:tc>
        <w:tc>
          <w:tcPr>
            <w:tcW w:w="1771" w:type="dxa"/>
            <w:gridSpan w:val="2"/>
            <w:tcBorders>
              <w:top w:val="single" w:sz="4" w:space="0" w:color="auto"/>
              <w:left w:val="single" w:sz="24" w:space="0" w:color="FFFFFF" w:themeColor="background1"/>
              <w:bottom w:val="single" w:sz="4" w:space="0" w:color="auto"/>
            </w:tcBorders>
            <w:shd w:val="clear" w:color="auto" w:fill="auto"/>
            <w:vAlign w:val="bottom"/>
          </w:tcPr>
          <w:p w:rsidR="009950B2" w:rsidRPr="00314C2B" w:rsidRDefault="009950B2" w:rsidP="00314C2B">
            <w:pPr>
              <w:suppressAutoHyphens w:val="0"/>
              <w:spacing w:before="80" w:after="80" w:line="200" w:lineRule="exact"/>
              <w:jc w:val="center"/>
              <w:rPr>
                <w:i/>
                <w:sz w:val="16"/>
                <w:lang w:val="fr-FR"/>
              </w:rPr>
            </w:pPr>
            <w:r w:rsidRPr="00314C2B">
              <w:rPr>
                <w:i/>
                <w:sz w:val="16"/>
                <w:lang w:val="fr-FR"/>
              </w:rPr>
              <w:t>Âge</w:t>
            </w:r>
          </w:p>
        </w:tc>
      </w:tr>
      <w:tr w:rsidR="009950B2" w:rsidRPr="00314C2B" w:rsidTr="002E5964">
        <w:trPr>
          <w:tblHeader/>
        </w:trPr>
        <w:tc>
          <w:tcPr>
            <w:tcW w:w="1098" w:type="dxa"/>
            <w:vMerge/>
            <w:tcBorders>
              <w:top w:val="single" w:sz="12" w:space="0" w:color="auto"/>
              <w:bottom w:val="single" w:sz="12" w:space="0" w:color="auto"/>
            </w:tcBorders>
            <w:shd w:val="clear" w:color="auto" w:fill="auto"/>
            <w:vAlign w:val="bottom"/>
          </w:tcPr>
          <w:p w:rsidR="009950B2" w:rsidRPr="00314C2B" w:rsidRDefault="009950B2" w:rsidP="00EE5F45">
            <w:pPr>
              <w:suppressAutoHyphens w:val="0"/>
              <w:spacing w:before="40" w:after="40" w:line="220" w:lineRule="exact"/>
              <w:rPr>
                <w:sz w:val="18"/>
                <w:lang w:val="fr-FR"/>
              </w:rPr>
            </w:pPr>
          </w:p>
        </w:tc>
        <w:tc>
          <w:tcPr>
            <w:tcW w:w="1365" w:type="dxa"/>
            <w:vMerge/>
            <w:tcBorders>
              <w:top w:val="single" w:sz="12" w:space="0" w:color="auto"/>
              <w:bottom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p>
        </w:tc>
        <w:tc>
          <w:tcPr>
            <w:tcW w:w="1365" w:type="dxa"/>
            <w:vMerge/>
            <w:tcBorders>
              <w:top w:val="single" w:sz="12" w:space="0" w:color="auto"/>
              <w:bottom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p>
        </w:tc>
        <w:tc>
          <w:tcPr>
            <w:tcW w:w="885" w:type="dxa"/>
            <w:tcBorders>
              <w:top w:val="single" w:sz="4" w:space="0" w:color="auto"/>
              <w:bottom w:val="single" w:sz="12" w:space="0" w:color="auto"/>
            </w:tcBorders>
            <w:shd w:val="clear" w:color="auto" w:fill="auto"/>
            <w:vAlign w:val="bottom"/>
          </w:tcPr>
          <w:p w:rsidR="009950B2" w:rsidRPr="002E5964" w:rsidRDefault="009950B2" w:rsidP="002E5964">
            <w:pPr>
              <w:suppressAutoHyphens w:val="0"/>
              <w:spacing w:before="80" w:after="80" w:line="200" w:lineRule="exact"/>
              <w:jc w:val="right"/>
              <w:rPr>
                <w:i/>
                <w:sz w:val="16"/>
                <w:lang w:val="fr-FR"/>
              </w:rPr>
            </w:pPr>
            <w:r w:rsidRPr="002E5964">
              <w:rPr>
                <w:i/>
                <w:sz w:val="16"/>
                <w:lang w:val="fr-FR"/>
              </w:rPr>
              <w:t>M</w:t>
            </w:r>
          </w:p>
        </w:tc>
        <w:tc>
          <w:tcPr>
            <w:tcW w:w="886" w:type="dxa"/>
            <w:tcBorders>
              <w:top w:val="single" w:sz="4" w:space="0" w:color="auto"/>
              <w:bottom w:val="single" w:sz="12" w:space="0" w:color="auto"/>
              <w:right w:val="single" w:sz="24" w:space="0" w:color="FFFFFF" w:themeColor="background1"/>
            </w:tcBorders>
            <w:shd w:val="clear" w:color="auto" w:fill="auto"/>
            <w:vAlign w:val="bottom"/>
          </w:tcPr>
          <w:p w:rsidR="009950B2" w:rsidRPr="002E5964" w:rsidRDefault="009950B2" w:rsidP="002E5964">
            <w:pPr>
              <w:suppressAutoHyphens w:val="0"/>
              <w:spacing w:before="80" w:after="80" w:line="200" w:lineRule="exact"/>
              <w:jc w:val="right"/>
              <w:rPr>
                <w:i/>
                <w:sz w:val="16"/>
                <w:lang w:val="fr-FR"/>
              </w:rPr>
            </w:pPr>
            <w:r w:rsidRPr="002E5964">
              <w:rPr>
                <w:i/>
                <w:sz w:val="16"/>
                <w:lang w:val="fr-FR"/>
              </w:rPr>
              <w:t>F</w:t>
            </w:r>
          </w:p>
        </w:tc>
        <w:tc>
          <w:tcPr>
            <w:tcW w:w="885" w:type="dxa"/>
            <w:tcBorders>
              <w:top w:val="single" w:sz="4" w:space="0" w:color="auto"/>
              <w:left w:val="single" w:sz="24" w:space="0" w:color="FFFFFF" w:themeColor="background1"/>
              <w:bottom w:val="single" w:sz="12" w:space="0" w:color="auto"/>
            </w:tcBorders>
            <w:shd w:val="clear" w:color="auto" w:fill="auto"/>
            <w:vAlign w:val="bottom"/>
          </w:tcPr>
          <w:p w:rsidR="009950B2" w:rsidRPr="002E5964" w:rsidRDefault="009950B2" w:rsidP="002E5964">
            <w:pPr>
              <w:suppressAutoHyphens w:val="0"/>
              <w:spacing w:before="80" w:after="80" w:line="200" w:lineRule="exact"/>
              <w:jc w:val="right"/>
              <w:rPr>
                <w:i/>
                <w:sz w:val="16"/>
                <w:lang w:val="fr-FR"/>
              </w:rPr>
            </w:pPr>
            <w:r w:rsidRPr="002E5964">
              <w:rPr>
                <w:i/>
                <w:sz w:val="16"/>
                <w:lang w:val="fr-FR"/>
              </w:rPr>
              <w:t xml:space="preserve">18 ans </w:t>
            </w:r>
            <w:r w:rsidR="00F3492E" w:rsidRPr="002E5964">
              <w:rPr>
                <w:i/>
                <w:sz w:val="16"/>
                <w:lang w:val="fr-FR"/>
              </w:rPr>
              <w:br/>
            </w:r>
            <w:r w:rsidRPr="002E5964">
              <w:rPr>
                <w:i/>
                <w:sz w:val="16"/>
                <w:lang w:val="fr-FR"/>
              </w:rPr>
              <w:t>et plus</w:t>
            </w:r>
          </w:p>
        </w:tc>
        <w:tc>
          <w:tcPr>
            <w:tcW w:w="886" w:type="dxa"/>
            <w:tcBorders>
              <w:top w:val="single" w:sz="4" w:space="0" w:color="auto"/>
              <w:bottom w:val="single" w:sz="12" w:space="0" w:color="auto"/>
            </w:tcBorders>
            <w:shd w:val="clear" w:color="auto" w:fill="auto"/>
            <w:vAlign w:val="bottom"/>
          </w:tcPr>
          <w:p w:rsidR="009950B2" w:rsidRPr="002E5964" w:rsidRDefault="009950B2" w:rsidP="002E5964">
            <w:pPr>
              <w:suppressAutoHyphens w:val="0"/>
              <w:spacing w:before="80" w:after="80" w:line="200" w:lineRule="exact"/>
              <w:jc w:val="right"/>
              <w:rPr>
                <w:i/>
                <w:sz w:val="16"/>
                <w:lang w:val="fr-FR"/>
              </w:rPr>
            </w:pPr>
            <w:r w:rsidRPr="002E5964">
              <w:rPr>
                <w:i/>
                <w:sz w:val="16"/>
                <w:lang w:val="fr-FR"/>
              </w:rPr>
              <w:t xml:space="preserve">Moins </w:t>
            </w:r>
            <w:r w:rsidR="00F3492E" w:rsidRPr="002E5964">
              <w:rPr>
                <w:i/>
                <w:sz w:val="16"/>
                <w:lang w:val="fr-FR"/>
              </w:rPr>
              <w:br/>
            </w:r>
            <w:r w:rsidRPr="002E5964">
              <w:rPr>
                <w:i/>
                <w:sz w:val="16"/>
                <w:lang w:val="fr-FR"/>
              </w:rPr>
              <w:t>de 18 ans</w:t>
            </w:r>
          </w:p>
        </w:tc>
      </w:tr>
      <w:tr w:rsidR="009950B2" w:rsidRPr="00314C2B" w:rsidTr="002E5964">
        <w:tc>
          <w:tcPr>
            <w:tcW w:w="1098" w:type="dxa"/>
            <w:tcBorders>
              <w:top w:val="single" w:sz="12" w:space="0" w:color="auto"/>
            </w:tcBorders>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2011</w:t>
            </w:r>
          </w:p>
        </w:tc>
        <w:tc>
          <w:tcPr>
            <w:tcW w:w="1365"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14</w:t>
            </w:r>
          </w:p>
        </w:tc>
        <w:tc>
          <w:tcPr>
            <w:tcW w:w="1365"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16</w:t>
            </w:r>
          </w:p>
        </w:tc>
        <w:tc>
          <w:tcPr>
            <w:tcW w:w="885"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12</w:t>
            </w:r>
          </w:p>
        </w:tc>
        <w:tc>
          <w:tcPr>
            <w:tcW w:w="886"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4</w:t>
            </w:r>
          </w:p>
        </w:tc>
        <w:tc>
          <w:tcPr>
            <w:tcW w:w="885"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16</w:t>
            </w:r>
          </w:p>
        </w:tc>
        <w:tc>
          <w:tcPr>
            <w:tcW w:w="886" w:type="dxa"/>
            <w:tcBorders>
              <w:top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r>
      <w:tr w:rsidR="009950B2" w:rsidRPr="00314C2B" w:rsidTr="00EE5F45">
        <w:tc>
          <w:tcPr>
            <w:tcW w:w="1098" w:type="dxa"/>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2012</w:t>
            </w:r>
          </w:p>
        </w:tc>
        <w:tc>
          <w:tcPr>
            <w:tcW w:w="136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13</w:t>
            </w:r>
          </w:p>
        </w:tc>
        <w:tc>
          <w:tcPr>
            <w:tcW w:w="136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13</w:t>
            </w:r>
          </w:p>
        </w:tc>
        <w:tc>
          <w:tcPr>
            <w:tcW w:w="88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10</w:t>
            </w:r>
          </w:p>
        </w:tc>
        <w:tc>
          <w:tcPr>
            <w:tcW w:w="886"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3</w:t>
            </w:r>
          </w:p>
        </w:tc>
        <w:tc>
          <w:tcPr>
            <w:tcW w:w="88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12</w:t>
            </w:r>
          </w:p>
        </w:tc>
        <w:tc>
          <w:tcPr>
            <w:tcW w:w="886"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w:t>
            </w:r>
          </w:p>
        </w:tc>
      </w:tr>
      <w:tr w:rsidR="009950B2" w:rsidRPr="00314C2B" w:rsidTr="00EE5F45">
        <w:tc>
          <w:tcPr>
            <w:tcW w:w="1098" w:type="dxa"/>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2013</w:t>
            </w:r>
          </w:p>
        </w:tc>
        <w:tc>
          <w:tcPr>
            <w:tcW w:w="136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10</w:t>
            </w:r>
          </w:p>
        </w:tc>
        <w:tc>
          <w:tcPr>
            <w:tcW w:w="136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10</w:t>
            </w:r>
          </w:p>
        </w:tc>
        <w:tc>
          <w:tcPr>
            <w:tcW w:w="88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10</w:t>
            </w:r>
          </w:p>
        </w:tc>
        <w:tc>
          <w:tcPr>
            <w:tcW w:w="886"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c>
          <w:tcPr>
            <w:tcW w:w="88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10</w:t>
            </w:r>
          </w:p>
        </w:tc>
        <w:tc>
          <w:tcPr>
            <w:tcW w:w="886"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r>
      <w:tr w:rsidR="009950B2" w:rsidRPr="00314C2B" w:rsidTr="00EE5F45">
        <w:tc>
          <w:tcPr>
            <w:tcW w:w="1098" w:type="dxa"/>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2014</w:t>
            </w:r>
          </w:p>
        </w:tc>
        <w:tc>
          <w:tcPr>
            <w:tcW w:w="136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14</w:t>
            </w:r>
          </w:p>
        </w:tc>
        <w:tc>
          <w:tcPr>
            <w:tcW w:w="136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14</w:t>
            </w:r>
          </w:p>
        </w:tc>
        <w:tc>
          <w:tcPr>
            <w:tcW w:w="88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12</w:t>
            </w:r>
          </w:p>
        </w:tc>
        <w:tc>
          <w:tcPr>
            <w:tcW w:w="886"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2</w:t>
            </w:r>
          </w:p>
        </w:tc>
        <w:tc>
          <w:tcPr>
            <w:tcW w:w="88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14</w:t>
            </w:r>
          </w:p>
        </w:tc>
        <w:tc>
          <w:tcPr>
            <w:tcW w:w="886"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r>
      <w:tr w:rsidR="009950B2" w:rsidRPr="00314C2B" w:rsidTr="00EE5F45">
        <w:tc>
          <w:tcPr>
            <w:tcW w:w="1098" w:type="dxa"/>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2015</w:t>
            </w:r>
          </w:p>
        </w:tc>
        <w:tc>
          <w:tcPr>
            <w:tcW w:w="136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9</w:t>
            </w:r>
          </w:p>
        </w:tc>
        <w:tc>
          <w:tcPr>
            <w:tcW w:w="136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9</w:t>
            </w:r>
          </w:p>
        </w:tc>
        <w:tc>
          <w:tcPr>
            <w:tcW w:w="88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9</w:t>
            </w:r>
          </w:p>
        </w:tc>
        <w:tc>
          <w:tcPr>
            <w:tcW w:w="886"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c>
          <w:tcPr>
            <w:tcW w:w="885"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9</w:t>
            </w:r>
          </w:p>
        </w:tc>
        <w:tc>
          <w:tcPr>
            <w:tcW w:w="886" w:type="dxa"/>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r>
      <w:tr w:rsidR="009950B2" w:rsidRPr="00314C2B" w:rsidTr="00EE5F45">
        <w:tc>
          <w:tcPr>
            <w:tcW w:w="1098" w:type="dxa"/>
            <w:tcBorders>
              <w:bottom w:val="single" w:sz="12" w:space="0" w:color="auto"/>
            </w:tcBorders>
            <w:shd w:val="clear" w:color="auto" w:fill="auto"/>
          </w:tcPr>
          <w:p w:rsidR="009950B2" w:rsidRPr="00314C2B" w:rsidRDefault="009950B2" w:rsidP="00EE5F45">
            <w:pPr>
              <w:suppressAutoHyphens w:val="0"/>
              <w:spacing w:before="40" w:after="40" w:line="220" w:lineRule="exact"/>
              <w:rPr>
                <w:sz w:val="18"/>
                <w:lang w:val="fr-FR"/>
              </w:rPr>
            </w:pPr>
            <w:r w:rsidRPr="00314C2B">
              <w:rPr>
                <w:sz w:val="18"/>
                <w:lang w:val="fr-FR"/>
              </w:rPr>
              <w:t>2016</w:t>
            </w:r>
          </w:p>
        </w:tc>
        <w:tc>
          <w:tcPr>
            <w:tcW w:w="1365" w:type="dxa"/>
            <w:tcBorders>
              <w:bottom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17</w:t>
            </w:r>
          </w:p>
        </w:tc>
        <w:tc>
          <w:tcPr>
            <w:tcW w:w="1365" w:type="dxa"/>
            <w:tcBorders>
              <w:bottom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17</w:t>
            </w:r>
          </w:p>
        </w:tc>
        <w:tc>
          <w:tcPr>
            <w:tcW w:w="885" w:type="dxa"/>
            <w:tcBorders>
              <w:bottom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14</w:t>
            </w:r>
          </w:p>
        </w:tc>
        <w:tc>
          <w:tcPr>
            <w:tcW w:w="886" w:type="dxa"/>
            <w:tcBorders>
              <w:bottom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3</w:t>
            </w:r>
          </w:p>
        </w:tc>
        <w:tc>
          <w:tcPr>
            <w:tcW w:w="885" w:type="dxa"/>
            <w:tcBorders>
              <w:bottom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17</w:t>
            </w:r>
          </w:p>
        </w:tc>
        <w:tc>
          <w:tcPr>
            <w:tcW w:w="886" w:type="dxa"/>
            <w:tcBorders>
              <w:bottom w:val="single" w:sz="12" w:space="0" w:color="auto"/>
            </w:tcBorders>
            <w:shd w:val="clear" w:color="auto" w:fill="auto"/>
            <w:vAlign w:val="bottom"/>
          </w:tcPr>
          <w:p w:rsidR="009950B2" w:rsidRPr="00314C2B" w:rsidRDefault="009950B2" w:rsidP="00EE5F45">
            <w:pPr>
              <w:suppressAutoHyphens w:val="0"/>
              <w:spacing w:before="40" w:after="40" w:line="220" w:lineRule="exact"/>
              <w:jc w:val="right"/>
              <w:rPr>
                <w:sz w:val="18"/>
                <w:lang w:val="fr-FR"/>
              </w:rPr>
            </w:pPr>
            <w:r w:rsidRPr="00314C2B">
              <w:rPr>
                <w:sz w:val="18"/>
                <w:lang w:val="fr-FR"/>
              </w:rPr>
              <w:t>0</w:t>
            </w:r>
          </w:p>
        </w:tc>
      </w:tr>
    </w:tbl>
    <w:p w:rsidR="009950B2" w:rsidRPr="002E5964" w:rsidRDefault="009950B2" w:rsidP="002E5964">
      <w:pPr>
        <w:pStyle w:val="SingleTxtG"/>
        <w:spacing w:before="120" w:after="240"/>
        <w:ind w:firstLine="170"/>
        <w:rPr>
          <w:sz w:val="18"/>
          <w:szCs w:val="18"/>
          <w:lang w:val="fr-FR"/>
        </w:rPr>
      </w:pPr>
      <w:r w:rsidRPr="002E5964">
        <w:rPr>
          <w:i/>
          <w:sz w:val="18"/>
          <w:szCs w:val="18"/>
          <w:lang w:val="fr-FR"/>
        </w:rPr>
        <w:t>Source</w:t>
      </w:r>
      <w:r w:rsidRPr="002E5964">
        <w:rPr>
          <w:sz w:val="18"/>
          <w:szCs w:val="18"/>
          <w:lang w:val="fr-FR"/>
        </w:rPr>
        <w:t> : Bureau des statistiques et du recensement.</w:t>
      </w:r>
    </w:p>
    <w:p w:rsidR="009950B2" w:rsidRPr="002E5964" w:rsidRDefault="009950B2" w:rsidP="00EE5F45">
      <w:pPr>
        <w:pStyle w:val="H23G"/>
        <w:rPr>
          <w:sz w:val="18"/>
          <w:lang w:val="fr-FR"/>
        </w:rPr>
      </w:pPr>
      <w:r w:rsidRPr="002E5964">
        <w:rPr>
          <w:lang w:val="fr-FR"/>
        </w:rPr>
        <w:tab/>
      </w:r>
      <w:r w:rsidRPr="002E5964">
        <w:rPr>
          <w:lang w:val="fr-FR"/>
        </w:rPr>
        <w:tab/>
        <w:t>Affaires relatives à l’usage de la violence par des policiers et des gardiens de prison hors l’exercice de leurs fonctions</w:t>
      </w:r>
    </w:p>
    <w:tbl>
      <w:tblPr>
        <w:tblW w:w="7372" w:type="dxa"/>
        <w:tblInd w:w="1134" w:type="dxa"/>
        <w:tblLayout w:type="fixed"/>
        <w:tblCellMar>
          <w:left w:w="5" w:type="dxa"/>
          <w:right w:w="0" w:type="dxa"/>
        </w:tblCellMar>
        <w:tblLook w:val="04A0" w:firstRow="1" w:lastRow="0" w:firstColumn="1" w:lastColumn="0" w:noHBand="0" w:noVBand="1"/>
      </w:tblPr>
      <w:tblGrid>
        <w:gridCol w:w="2609"/>
        <w:gridCol w:w="793"/>
        <w:gridCol w:w="794"/>
        <w:gridCol w:w="794"/>
        <w:gridCol w:w="794"/>
        <w:gridCol w:w="794"/>
        <w:gridCol w:w="794"/>
      </w:tblGrid>
      <w:tr w:rsidR="009950B2" w:rsidRPr="002E5964" w:rsidTr="00F3492E">
        <w:trPr>
          <w:tblHeader/>
        </w:trPr>
        <w:tc>
          <w:tcPr>
            <w:tcW w:w="2609" w:type="dxa"/>
            <w:tcBorders>
              <w:top w:val="single" w:sz="4" w:space="0" w:color="auto"/>
              <w:bottom w:val="single" w:sz="12" w:space="0" w:color="auto"/>
            </w:tcBorders>
            <w:shd w:val="clear" w:color="auto" w:fill="auto"/>
            <w:vAlign w:val="bottom"/>
          </w:tcPr>
          <w:p w:rsidR="009950B2" w:rsidRPr="002E5964" w:rsidRDefault="009950B2" w:rsidP="00EE5F45">
            <w:pPr>
              <w:suppressAutoHyphens w:val="0"/>
              <w:spacing w:before="80" w:after="80" w:line="200" w:lineRule="exact"/>
              <w:rPr>
                <w:i/>
                <w:sz w:val="16"/>
                <w:lang w:val="fr-FR"/>
              </w:rPr>
            </w:pPr>
            <w:r w:rsidRPr="002E5964">
              <w:rPr>
                <w:i/>
                <w:sz w:val="16"/>
                <w:lang w:val="fr-FR"/>
              </w:rPr>
              <w:t>Infractions pénales</w:t>
            </w:r>
          </w:p>
        </w:tc>
        <w:tc>
          <w:tcPr>
            <w:tcW w:w="793" w:type="dxa"/>
            <w:tcBorders>
              <w:top w:val="single" w:sz="4" w:space="0" w:color="auto"/>
              <w:bottom w:val="single" w:sz="12" w:space="0" w:color="auto"/>
            </w:tcBorders>
            <w:shd w:val="clear" w:color="auto" w:fill="auto"/>
            <w:vAlign w:val="bottom"/>
          </w:tcPr>
          <w:p w:rsidR="009950B2" w:rsidRPr="002E5964" w:rsidRDefault="009950B2" w:rsidP="00EE5F45">
            <w:pPr>
              <w:suppressAutoHyphens w:val="0"/>
              <w:spacing w:before="80" w:after="80" w:line="200" w:lineRule="exact"/>
              <w:jc w:val="right"/>
              <w:rPr>
                <w:i/>
                <w:sz w:val="16"/>
                <w:lang w:val="fr-FR"/>
              </w:rPr>
            </w:pPr>
            <w:r w:rsidRPr="002E5964">
              <w:rPr>
                <w:i/>
                <w:sz w:val="16"/>
                <w:lang w:val="fr-FR"/>
              </w:rPr>
              <w:t>2011</w:t>
            </w:r>
          </w:p>
        </w:tc>
        <w:tc>
          <w:tcPr>
            <w:tcW w:w="794" w:type="dxa"/>
            <w:tcBorders>
              <w:top w:val="single" w:sz="4" w:space="0" w:color="auto"/>
              <w:bottom w:val="single" w:sz="12" w:space="0" w:color="auto"/>
            </w:tcBorders>
            <w:shd w:val="clear" w:color="auto" w:fill="auto"/>
            <w:vAlign w:val="bottom"/>
          </w:tcPr>
          <w:p w:rsidR="009950B2" w:rsidRPr="002E5964" w:rsidRDefault="009950B2" w:rsidP="00EE5F45">
            <w:pPr>
              <w:suppressAutoHyphens w:val="0"/>
              <w:spacing w:before="80" w:after="80" w:line="200" w:lineRule="exact"/>
              <w:jc w:val="right"/>
              <w:rPr>
                <w:i/>
                <w:sz w:val="16"/>
                <w:lang w:val="fr-FR"/>
              </w:rPr>
            </w:pPr>
            <w:r w:rsidRPr="002E5964">
              <w:rPr>
                <w:i/>
                <w:sz w:val="16"/>
                <w:lang w:val="fr-FR"/>
              </w:rPr>
              <w:t>2012</w:t>
            </w:r>
          </w:p>
        </w:tc>
        <w:tc>
          <w:tcPr>
            <w:tcW w:w="794" w:type="dxa"/>
            <w:tcBorders>
              <w:top w:val="single" w:sz="4" w:space="0" w:color="auto"/>
              <w:bottom w:val="single" w:sz="12" w:space="0" w:color="auto"/>
            </w:tcBorders>
            <w:shd w:val="clear" w:color="auto" w:fill="auto"/>
            <w:vAlign w:val="bottom"/>
          </w:tcPr>
          <w:p w:rsidR="009950B2" w:rsidRPr="002E5964" w:rsidRDefault="009950B2" w:rsidP="00EE5F45">
            <w:pPr>
              <w:suppressAutoHyphens w:val="0"/>
              <w:spacing w:before="80" w:after="80" w:line="200" w:lineRule="exact"/>
              <w:jc w:val="right"/>
              <w:rPr>
                <w:i/>
                <w:sz w:val="16"/>
                <w:lang w:val="fr-FR"/>
              </w:rPr>
            </w:pPr>
            <w:r w:rsidRPr="002E5964">
              <w:rPr>
                <w:i/>
                <w:sz w:val="16"/>
                <w:lang w:val="fr-FR"/>
              </w:rPr>
              <w:t>2013</w:t>
            </w:r>
          </w:p>
        </w:tc>
        <w:tc>
          <w:tcPr>
            <w:tcW w:w="794" w:type="dxa"/>
            <w:tcBorders>
              <w:top w:val="single" w:sz="4" w:space="0" w:color="auto"/>
              <w:bottom w:val="single" w:sz="12" w:space="0" w:color="auto"/>
            </w:tcBorders>
            <w:shd w:val="clear" w:color="auto" w:fill="auto"/>
            <w:vAlign w:val="bottom"/>
          </w:tcPr>
          <w:p w:rsidR="009950B2" w:rsidRPr="002E5964" w:rsidRDefault="009950B2" w:rsidP="00EE5F45">
            <w:pPr>
              <w:suppressAutoHyphens w:val="0"/>
              <w:spacing w:before="80" w:after="80" w:line="200" w:lineRule="exact"/>
              <w:jc w:val="right"/>
              <w:rPr>
                <w:i/>
                <w:sz w:val="16"/>
                <w:lang w:val="fr-FR"/>
              </w:rPr>
            </w:pPr>
            <w:r w:rsidRPr="002E5964">
              <w:rPr>
                <w:i/>
                <w:sz w:val="16"/>
                <w:lang w:val="fr-FR"/>
              </w:rPr>
              <w:t>2014</w:t>
            </w:r>
          </w:p>
        </w:tc>
        <w:tc>
          <w:tcPr>
            <w:tcW w:w="794" w:type="dxa"/>
            <w:tcBorders>
              <w:top w:val="single" w:sz="4" w:space="0" w:color="auto"/>
              <w:bottom w:val="single" w:sz="12" w:space="0" w:color="auto"/>
            </w:tcBorders>
            <w:shd w:val="clear" w:color="auto" w:fill="auto"/>
            <w:vAlign w:val="bottom"/>
          </w:tcPr>
          <w:p w:rsidR="009950B2" w:rsidRPr="002E5964" w:rsidRDefault="009950B2" w:rsidP="00EE5F45">
            <w:pPr>
              <w:suppressAutoHyphens w:val="0"/>
              <w:spacing w:before="80" w:after="80" w:line="200" w:lineRule="exact"/>
              <w:jc w:val="right"/>
              <w:rPr>
                <w:i/>
                <w:sz w:val="16"/>
                <w:lang w:val="fr-FR"/>
              </w:rPr>
            </w:pPr>
            <w:r w:rsidRPr="002E5964">
              <w:rPr>
                <w:i/>
                <w:sz w:val="16"/>
                <w:lang w:val="fr-FR"/>
              </w:rPr>
              <w:t>2015</w:t>
            </w:r>
          </w:p>
        </w:tc>
        <w:tc>
          <w:tcPr>
            <w:tcW w:w="794" w:type="dxa"/>
            <w:tcBorders>
              <w:top w:val="single" w:sz="4" w:space="0" w:color="auto"/>
              <w:bottom w:val="single" w:sz="12" w:space="0" w:color="auto"/>
            </w:tcBorders>
            <w:shd w:val="clear" w:color="auto" w:fill="auto"/>
            <w:vAlign w:val="bottom"/>
          </w:tcPr>
          <w:p w:rsidR="009950B2" w:rsidRPr="002E5964" w:rsidRDefault="009950B2" w:rsidP="00EE5F45">
            <w:pPr>
              <w:suppressAutoHyphens w:val="0"/>
              <w:spacing w:before="80" w:after="80" w:line="200" w:lineRule="exact"/>
              <w:jc w:val="right"/>
              <w:rPr>
                <w:i/>
                <w:sz w:val="16"/>
                <w:lang w:val="fr-FR"/>
              </w:rPr>
            </w:pPr>
            <w:r w:rsidRPr="002E5964">
              <w:rPr>
                <w:i/>
                <w:sz w:val="16"/>
                <w:lang w:val="fr-FR"/>
              </w:rPr>
              <w:t>2016</w:t>
            </w:r>
          </w:p>
        </w:tc>
      </w:tr>
      <w:tr w:rsidR="009950B2" w:rsidRPr="002E5964" w:rsidTr="00F3492E">
        <w:tc>
          <w:tcPr>
            <w:tcW w:w="2609" w:type="dxa"/>
            <w:tcBorders>
              <w:top w:val="single" w:sz="12" w:space="0" w:color="auto"/>
            </w:tcBorders>
            <w:shd w:val="clear" w:color="auto" w:fill="auto"/>
          </w:tcPr>
          <w:p w:rsidR="009950B2" w:rsidRPr="002E5964" w:rsidRDefault="009950B2" w:rsidP="00EE5F45">
            <w:pPr>
              <w:suppressAutoHyphens w:val="0"/>
              <w:spacing w:before="40" w:after="40" w:line="220" w:lineRule="exact"/>
              <w:rPr>
                <w:sz w:val="18"/>
                <w:lang w:val="fr-FR"/>
              </w:rPr>
            </w:pPr>
            <w:r w:rsidRPr="002E5964">
              <w:rPr>
                <w:sz w:val="18"/>
                <w:lang w:val="fr-FR"/>
              </w:rPr>
              <w:t>Atteintes à l’intégrité physique</w:t>
            </w:r>
          </w:p>
        </w:tc>
        <w:tc>
          <w:tcPr>
            <w:tcW w:w="793" w:type="dxa"/>
            <w:tcBorders>
              <w:top w:val="single" w:sz="12"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9</w:t>
            </w:r>
          </w:p>
        </w:tc>
        <w:tc>
          <w:tcPr>
            <w:tcW w:w="794" w:type="dxa"/>
            <w:tcBorders>
              <w:top w:val="single" w:sz="12"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12</w:t>
            </w:r>
          </w:p>
        </w:tc>
        <w:tc>
          <w:tcPr>
            <w:tcW w:w="794" w:type="dxa"/>
            <w:tcBorders>
              <w:top w:val="single" w:sz="12"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9</w:t>
            </w:r>
          </w:p>
        </w:tc>
        <w:tc>
          <w:tcPr>
            <w:tcW w:w="794" w:type="dxa"/>
            <w:tcBorders>
              <w:top w:val="single" w:sz="12"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10</w:t>
            </w:r>
          </w:p>
        </w:tc>
        <w:tc>
          <w:tcPr>
            <w:tcW w:w="794" w:type="dxa"/>
            <w:tcBorders>
              <w:top w:val="single" w:sz="12"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16</w:t>
            </w:r>
          </w:p>
        </w:tc>
        <w:tc>
          <w:tcPr>
            <w:tcW w:w="794" w:type="dxa"/>
            <w:tcBorders>
              <w:top w:val="single" w:sz="12"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15</w:t>
            </w:r>
          </w:p>
        </w:tc>
      </w:tr>
      <w:tr w:rsidR="00F3492E" w:rsidRPr="002E5964" w:rsidTr="00F3492E">
        <w:tc>
          <w:tcPr>
            <w:tcW w:w="2609" w:type="dxa"/>
            <w:tcBorders>
              <w:bottom w:val="single" w:sz="4" w:space="0" w:color="auto"/>
            </w:tcBorders>
            <w:shd w:val="clear" w:color="auto" w:fill="auto"/>
          </w:tcPr>
          <w:p w:rsidR="009950B2" w:rsidRPr="002E5964" w:rsidRDefault="009950B2" w:rsidP="00EE5F45">
            <w:pPr>
              <w:suppressAutoHyphens w:val="0"/>
              <w:spacing w:before="40" w:after="40" w:line="220" w:lineRule="exact"/>
              <w:rPr>
                <w:sz w:val="18"/>
                <w:lang w:val="fr-FR"/>
              </w:rPr>
            </w:pPr>
            <w:r w:rsidRPr="002E5964">
              <w:rPr>
                <w:sz w:val="18"/>
                <w:lang w:val="fr-FR"/>
              </w:rPr>
              <w:t>Menaces</w:t>
            </w:r>
          </w:p>
        </w:tc>
        <w:tc>
          <w:tcPr>
            <w:tcW w:w="793" w:type="dxa"/>
            <w:tcBorders>
              <w:bottom w:val="single" w:sz="4"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1</w:t>
            </w:r>
          </w:p>
        </w:tc>
        <w:tc>
          <w:tcPr>
            <w:tcW w:w="794" w:type="dxa"/>
            <w:tcBorders>
              <w:bottom w:val="single" w:sz="4"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3</w:t>
            </w:r>
          </w:p>
        </w:tc>
        <w:tc>
          <w:tcPr>
            <w:tcW w:w="794" w:type="dxa"/>
            <w:tcBorders>
              <w:bottom w:val="single" w:sz="4"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0</w:t>
            </w:r>
          </w:p>
        </w:tc>
        <w:tc>
          <w:tcPr>
            <w:tcW w:w="794" w:type="dxa"/>
            <w:tcBorders>
              <w:bottom w:val="single" w:sz="4"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0</w:t>
            </w:r>
          </w:p>
        </w:tc>
        <w:tc>
          <w:tcPr>
            <w:tcW w:w="794" w:type="dxa"/>
            <w:tcBorders>
              <w:bottom w:val="single" w:sz="4"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1</w:t>
            </w:r>
          </w:p>
        </w:tc>
        <w:tc>
          <w:tcPr>
            <w:tcW w:w="794" w:type="dxa"/>
            <w:tcBorders>
              <w:bottom w:val="single" w:sz="4" w:space="0" w:color="auto"/>
            </w:tcBorders>
            <w:shd w:val="clear" w:color="auto" w:fill="auto"/>
            <w:vAlign w:val="bottom"/>
          </w:tcPr>
          <w:p w:rsidR="009950B2" w:rsidRPr="002E5964" w:rsidRDefault="009950B2" w:rsidP="00EE5F45">
            <w:pPr>
              <w:suppressAutoHyphens w:val="0"/>
              <w:spacing w:before="40" w:after="40" w:line="220" w:lineRule="exact"/>
              <w:jc w:val="right"/>
              <w:rPr>
                <w:sz w:val="18"/>
                <w:lang w:val="fr-FR"/>
              </w:rPr>
            </w:pPr>
            <w:r w:rsidRPr="002E5964">
              <w:rPr>
                <w:sz w:val="18"/>
                <w:lang w:val="fr-FR"/>
              </w:rPr>
              <w:t>2</w:t>
            </w:r>
          </w:p>
        </w:tc>
      </w:tr>
      <w:tr w:rsidR="00F3492E" w:rsidRPr="002E5964" w:rsidTr="00F3492E">
        <w:tc>
          <w:tcPr>
            <w:tcW w:w="2609" w:type="dxa"/>
            <w:tcBorders>
              <w:top w:val="single" w:sz="4" w:space="0" w:color="auto"/>
              <w:bottom w:val="single" w:sz="12" w:space="0" w:color="auto"/>
            </w:tcBorders>
            <w:shd w:val="clear" w:color="auto" w:fill="auto"/>
          </w:tcPr>
          <w:p w:rsidR="009950B2" w:rsidRPr="002E5964" w:rsidRDefault="009950B2" w:rsidP="00F3492E">
            <w:pPr>
              <w:suppressAutoHyphens w:val="0"/>
              <w:spacing w:before="80" w:after="80" w:line="220" w:lineRule="exact"/>
              <w:ind w:left="283"/>
              <w:rPr>
                <w:b/>
                <w:sz w:val="18"/>
                <w:lang w:val="fr-FR"/>
              </w:rPr>
            </w:pPr>
            <w:r w:rsidRPr="002E5964">
              <w:rPr>
                <w:b/>
                <w:sz w:val="18"/>
                <w:lang w:val="fr-FR"/>
              </w:rPr>
              <w:t>Total</w:t>
            </w:r>
          </w:p>
        </w:tc>
        <w:tc>
          <w:tcPr>
            <w:tcW w:w="793" w:type="dxa"/>
            <w:tcBorders>
              <w:top w:val="single" w:sz="4" w:space="0" w:color="auto"/>
              <w:bottom w:val="single" w:sz="12" w:space="0" w:color="auto"/>
            </w:tcBorders>
            <w:shd w:val="clear" w:color="auto" w:fill="auto"/>
            <w:vAlign w:val="bottom"/>
          </w:tcPr>
          <w:p w:rsidR="009950B2" w:rsidRPr="002E5964" w:rsidRDefault="009950B2" w:rsidP="00F3492E">
            <w:pPr>
              <w:suppressAutoHyphens w:val="0"/>
              <w:spacing w:before="80" w:after="80" w:line="220" w:lineRule="exact"/>
              <w:jc w:val="right"/>
              <w:rPr>
                <w:b/>
                <w:sz w:val="18"/>
                <w:lang w:val="fr-FR"/>
              </w:rPr>
            </w:pPr>
            <w:r w:rsidRPr="002E5964">
              <w:rPr>
                <w:b/>
                <w:sz w:val="18"/>
                <w:lang w:val="fr-FR"/>
              </w:rPr>
              <w:t>10</w:t>
            </w:r>
          </w:p>
        </w:tc>
        <w:tc>
          <w:tcPr>
            <w:tcW w:w="794" w:type="dxa"/>
            <w:tcBorders>
              <w:top w:val="single" w:sz="4" w:space="0" w:color="auto"/>
              <w:bottom w:val="single" w:sz="12" w:space="0" w:color="auto"/>
            </w:tcBorders>
            <w:shd w:val="clear" w:color="auto" w:fill="auto"/>
            <w:vAlign w:val="bottom"/>
          </w:tcPr>
          <w:p w:rsidR="009950B2" w:rsidRPr="002E5964" w:rsidRDefault="009950B2" w:rsidP="00F3492E">
            <w:pPr>
              <w:suppressAutoHyphens w:val="0"/>
              <w:spacing w:before="80" w:after="80" w:line="220" w:lineRule="exact"/>
              <w:jc w:val="right"/>
              <w:rPr>
                <w:b/>
                <w:sz w:val="18"/>
                <w:lang w:val="fr-FR"/>
              </w:rPr>
            </w:pPr>
            <w:r w:rsidRPr="002E5964">
              <w:rPr>
                <w:b/>
                <w:sz w:val="18"/>
                <w:lang w:val="fr-FR"/>
              </w:rPr>
              <w:t>15</w:t>
            </w:r>
          </w:p>
        </w:tc>
        <w:tc>
          <w:tcPr>
            <w:tcW w:w="794" w:type="dxa"/>
            <w:tcBorders>
              <w:top w:val="single" w:sz="4" w:space="0" w:color="auto"/>
              <w:bottom w:val="single" w:sz="12" w:space="0" w:color="auto"/>
            </w:tcBorders>
            <w:shd w:val="clear" w:color="auto" w:fill="auto"/>
            <w:vAlign w:val="bottom"/>
          </w:tcPr>
          <w:p w:rsidR="009950B2" w:rsidRPr="002E5964" w:rsidRDefault="009950B2" w:rsidP="00F3492E">
            <w:pPr>
              <w:suppressAutoHyphens w:val="0"/>
              <w:spacing w:before="80" w:after="80" w:line="220" w:lineRule="exact"/>
              <w:jc w:val="right"/>
              <w:rPr>
                <w:b/>
                <w:sz w:val="18"/>
                <w:lang w:val="fr-FR"/>
              </w:rPr>
            </w:pPr>
            <w:r w:rsidRPr="002E5964">
              <w:rPr>
                <w:b/>
                <w:sz w:val="18"/>
                <w:lang w:val="fr-FR"/>
              </w:rPr>
              <w:t>9</w:t>
            </w:r>
          </w:p>
        </w:tc>
        <w:tc>
          <w:tcPr>
            <w:tcW w:w="794" w:type="dxa"/>
            <w:tcBorders>
              <w:top w:val="single" w:sz="4" w:space="0" w:color="auto"/>
              <w:bottom w:val="single" w:sz="12" w:space="0" w:color="auto"/>
            </w:tcBorders>
            <w:shd w:val="clear" w:color="auto" w:fill="auto"/>
            <w:vAlign w:val="bottom"/>
          </w:tcPr>
          <w:p w:rsidR="009950B2" w:rsidRPr="002E5964" w:rsidRDefault="009950B2" w:rsidP="00F3492E">
            <w:pPr>
              <w:suppressAutoHyphens w:val="0"/>
              <w:spacing w:before="80" w:after="80" w:line="220" w:lineRule="exact"/>
              <w:jc w:val="right"/>
              <w:rPr>
                <w:b/>
                <w:sz w:val="18"/>
                <w:lang w:val="fr-FR"/>
              </w:rPr>
            </w:pPr>
            <w:r w:rsidRPr="002E5964">
              <w:rPr>
                <w:b/>
                <w:sz w:val="18"/>
                <w:lang w:val="fr-FR"/>
              </w:rPr>
              <w:t>10</w:t>
            </w:r>
          </w:p>
        </w:tc>
        <w:tc>
          <w:tcPr>
            <w:tcW w:w="794" w:type="dxa"/>
            <w:tcBorders>
              <w:top w:val="single" w:sz="4" w:space="0" w:color="auto"/>
              <w:bottom w:val="single" w:sz="12" w:space="0" w:color="auto"/>
            </w:tcBorders>
            <w:shd w:val="clear" w:color="auto" w:fill="auto"/>
            <w:vAlign w:val="bottom"/>
          </w:tcPr>
          <w:p w:rsidR="009950B2" w:rsidRPr="002E5964" w:rsidRDefault="009950B2" w:rsidP="00F3492E">
            <w:pPr>
              <w:suppressAutoHyphens w:val="0"/>
              <w:spacing w:before="80" w:after="80" w:line="220" w:lineRule="exact"/>
              <w:jc w:val="right"/>
              <w:rPr>
                <w:b/>
                <w:sz w:val="18"/>
                <w:lang w:val="fr-FR"/>
              </w:rPr>
            </w:pPr>
            <w:r w:rsidRPr="002E5964">
              <w:rPr>
                <w:b/>
                <w:sz w:val="18"/>
                <w:lang w:val="fr-FR"/>
              </w:rPr>
              <w:t>17</w:t>
            </w:r>
          </w:p>
        </w:tc>
        <w:tc>
          <w:tcPr>
            <w:tcW w:w="794" w:type="dxa"/>
            <w:tcBorders>
              <w:top w:val="single" w:sz="4" w:space="0" w:color="auto"/>
              <w:bottom w:val="single" w:sz="12" w:space="0" w:color="auto"/>
            </w:tcBorders>
            <w:shd w:val="clear" w:color="auto" w:fill="auto"/>
            <w:vAlign w:val="bottom"/>
          </w:tcPr>
          <w:p w:rsidR="009950B2" w:rsidRPr="002E5964" w:rsidRDefault="009950B2" w:rsidP="00F3492E">
            <w:pPr>
              <w:suppressAutoHyphens w:val="0"/>
              <w:spacing w:before="80" w:after="80" w:line="220" w:lineRule="exact"/>
              <w:jc w:val="right"/>
              <w:rPr>
                <w:b/>
                <w:sz w:val="18"/>
                <w:lang w:val="fr-FR"/>
              </w:rPr>
            </w:pPr>
            <w:r w:rsidRPr="002E5964">
              <w:rPr>
                <w:b/>
                <w:sz w:val="18"/>
                <w:lang w:val="fr-FR"/>
              </w:rPr>
              <w:t>17</w:t>
            </w:r>
          </w:p>
        </w:tc>
      </w:tr>
    </w:tbl>
    <w:p w:rsidR="009950B2" w:rsidRPr="002E5964" w:rsidRDefault="009950B2" w:rsidP="00F3492E">
      <w:pPr>
        <w:pStyle w:val="SingleTxtG"/>
        <w:spacing w:before="120" w:after="240"/>
        <w:ind w:firstLine="170"/>
        <w:rPr>
          <w:sz w:val="18"/>
          <w:szCs w:val="18"/>
          <w:lang w:val="fr-FR"/>
        </w:rPr>
      </w:pPr>
      <w:r w:rsidRPr="002E5964">
        <w:rPr>
          <w:i/>
          <w:sz w:val="18"/>
          <w:szCs w:val="18"/>
          <w:lang w:val="fr-FR"/>
        </w:rPr>
        <w:t>Source</w:t>
      </w:r>
      <w:r w:rsidRPr="002E5964">
        <w:rPr>
          <w:sz w:val="18"/>
          <w:szCs w:val="18"/>
          <w:lang w:val="fr-FR"/>
        </w:rPr>
        <w:t> : Bureau des statistiques et du recensement.</w:t>
      </w:r>
    </w:p>
    <w:p w:rsidR="009950B2" w:rsidRPr="002E5964" w:rsidRDefault="009950B2" w:rsidP="009950B2">
      <w:pPr>
        <w:pStyle w:val="SingleTxtG"/>
        <w:rPr>
          <w:lang w:val="fr-FR"/>
        </w:rPr>
      </w:pPr>
      <w:r w:rsidRPr="002E5964">
        <w:rPr>
          <w:lang w:val="fr-FR"/>
        </w:rPr>
        <w:t>117.</w:t>
      </w:r>
      <w:r w:rsidRPr="002E5964">
        <w:rPr>
          <w:lang w:val="fr-FR"/>
        </w:rPr>
        <w:tab/>
        <w:t>Il y a eu cinq cas de décès en garde à vue entre 2011 et 2016. En 2011, il y a eu un cas, celui d’un résident de Chine continentale placé en garde à vue policière parce que son document de voyage avait expiré. Pris d’un malaise, le détenu a refusé d’aller à l’hôpital. Plus tard, la police l’a trouvé mort sur une chaise. Après enquête de la police judiciaire et du parquet, le décès n’a pas été jugé suspect et personne n’a été mis en cause. En 2012, il y a eu un cas, celui d’un prisonnier masculin (résident de la Région administrative spéciale) qui s’est pendu dans la prison de Coloane. Il y a également eu un cas en 2013, celui d’un résident de Chine continentale qui se livrait à des pratiques frauduleuses dans un casino et qui a avalé des jetons de jeu (pièces à conviction). La police l’a envoyé à l’hôpital. Pendant son traitement, l’homme s’est échappé et a fait une chute d’un grande hauteur. Il est décédé alors qu’on lui prodiguait les premiers secours. Il y a eu deux cas en 2015, celui d’une Vietnamienne qui s’est pendue dans le centre de détention, et celui d’un Philippin qui avait consommé des substances illégales et qui, ayant été pris de malaise lors de l’enquête au poste de police, a été emmené à l’hôpital, où il est décédé d’un infarctus du myocarde malgré les efforts déployés pour le sauver.</w:t>
      </w:r>
    </w:p>
    <w:p w:rsidR="009950B2" w:rsidRPr="002E5964" w:rsidRDefault="009950B2" w:rsidP="009950B2">
      <w:pPr>
        <w:pStyle w:val="SingleTxtG"/>
        <w:rPr>
          <w:lang w:val="fr-FR"/>
        </w:rPr>
      </w:pPr>
      <w:r w:rsidRPr="002E5964">
        <w:rPr>
          <w:lang w:val="fr-FR"/>
        </w:rPr>
        <w:t>118.</w:t>
      </w:r>
      <w:r w:rsidRPr="002E5964">
        <w:rPr>
          <w:lang w:val="fr-FR"/>
        </w:rPr>
        <w:tab/>
        <w:t>Selon le Bureau des services correctionnels, aucune plainte pour torture et mauvais traitements n’a été déposée par des prisonniers entre 2011 et 2016.</w:t>
      </w:r>
    </w:p>
    <w:p w:rsidR="009950B2" w:rsidRPr="002E5964" w:rsidRDefault="009950B2" w:rsidP="009950B2">
      <w:pPr>
        <w:pStyle w:val="SingleTxtG"/>
        <w:rPr>
          <w:lang w:val="fr-FR"/>
        </w:rPr>
      </w:pPr>
      <w:r w:rsidRPr="002E5964">
        <w:rPr>
          <w:lang w:val="fr-FR"/>
        </w:rPr>
        <w:t>119.</w:t>
      </w:r>
      <w:r w:rsidRPr="002E5964">
        <w:rPr>
          <w:lang w:val="fr-FR"/>
        </w:rPr>
        <w:tab/>
        <w:t>Conformément à la loi n</w:t>
      </w:r>
      <w:r w:rsidRPr="002E5964">
        <w:rPr>
          <w:vertAlign w:val="superscript"/>
          <w:lang w:val="fr-FR"/>
        </w:rPr>
        <w:t>o</w:t>
      </w:r>
      <w:r w:rsidRPr="002E5964">
        <w:rPr>
          <w:lang w:val="fr-FR"/>
        </w:rPr>
        <w:t> 7/2006 relative au statut des agents pénitentiaires, les gardiens de prison sont tenus, pour entrer en service, de suivre des cours de formation et de faire un stage. Les cours portent notamment sur l’interdiction du recours à la torture et à d’autres peines ou traitements cruels, inhumains ou dégradants, ainsi que sur d’autres questions relatives aux droits de l’homme.</w:t>
      </w:r>
    </w:p>
    <w:p w:rsidR="009950B2" w:rsidRPr="002E5964" w:rsidRDefault="009950B2" w:rsidP="009950B2">
      <w:pPr>
        <w:pStyle w:val="SingleTxtG"/>
        <w:rPr>
          <w:lang w:val="fr-FR"/>
        </w:rPr>
      </w:pPr>
      <w:r w:rsidRPr="002E5964">
        <w:rPr>
          <w:lang w:val="fr-FR"/>
        </w:rPr>
        <w:lastRenderedPageBreak/>
        <w:t>120.</w:t>
      </w:r>
      <w:r w:rsidRPr="002E5964">
        <w:rPr>
          <w:lang w:val="fr-FR"/>
        </w:rPr>
        <w:tab/>
        <w:t>Pendant les six années de 2011 à 2016, 238 nouveaux gardiens de prison, soit respectivement 12, 34, 49, 30, 60 et 53, ont reçu cette formation. Ces agents sont respectivement 11, 33, 43, 29, 59 et 51 à avoir pris leurs fonctions.</w:t>
      </w:r>
    </w:p>
    <w:p w:rsidR="009950B2" w:rsidRPr="002E5964" w:rsidRDefault="009950B2" w:rsidP="009950B2">
      <w:pPr>
        <w:pStyle w:val="SingleTxtG"/>
        <w:rPr>
          <w:lang w:val="fr-FR"/>
        </w:rPr>
      </w:pPr>
      <w:r w:rsidRPr="002E5964">
        <w:rPr>
          <w:lang w:val="fr-FR"/>
        </w:rPr>
        <w:t>121.</w:t>
      </w:r>
      <w:r w:rsidRPr="002E5964">
        <w:rPr>
          <w:lang w:val="fr-FR"/>
        </w:rPr>
        <w:tab/>
        <w:t>La surveillance des violations des droits de l’homme commises par des membres des forces de l’ordre est également assurée par la Commission de lutte contre la corruption.</w:t>
      </w:r>
    </w:p>
    <w:p w:rsidR="009950B2" w:rsidRPr="007A19B1" w:rsidRDefault="009950B2" w:rsidP="00F3492E">
      <w:pPr>
        <w:pStyle w:val="H23G"/>
        <w:rPr>
          <w:lang w:val="fr-FR"/>
        </w:rPr>
      </w:pPr>
      <w:r w:rsidRPr="007A19B1">
        <w:rPr>
          <w:lang w:val="fr-FR"/>
        </w:rPr>
        <w:tab/>
      </w:r>
      <w:r w:rsidRPr="007A19B1">
        <w:rPr>
          <w:lang w:val="fr-FR"/>
        </w:rPr>
        <w:tab/>
        <w:t>Violations des droits de l’homme par des membres des forces de l’ordre</w:t>
      </w:r>
    </w:p>
    <w:tbl>
      <w:tblPr>
        <w:tblW w:w="7370" w:type="dxa"/>
        <w:tblInd w:w="1134" w:type="dxa"/>
        <w:tblLayout w:type="fixed"/>
        <w:tblCellMar>
          <w:left w:w="0" w:type="dxa"/>
          <w:right w:w="0" w:type="dxa"/>
        </w:tblCellMar>
        <w:tblLook w:val="04A0" w:firstRow="1" w:lastRow="0" w:firstColumn="1" w:lastColumn="0" w:noHBand="0" w:noVBand="1"/>
      </w:tblPr>
      <w:tblGrid>
        <w:gridCol w:w="2552"/>
        <w:gridCol w:w="803"/>
        <w:gridCol w:w="803"/>
        <w:gridCol w:w="803"/>
        <w:gridCol w:w="803"/>
        <w:gridCol w:w="803"/>
        <w:gridCol w:w="803"/>
      </w:tblGrid>
      <w:tr w:rsidR="009950B2" w:rsidRPr="007A19B1" w:rsidTr="00F3492E">
        <w:trPr>
          <w:tblHeader/>
        </w:trPr>
        <w:tc>
          <w:tcPr>
            <w:tcW w:w="2552"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00" w:lineRule="exact"/>
              <w:rPr>
                <w:i/>
                <w:sz w:val="16"/>
                <w:lang w:val="fr-FR"/>
              </w:rPr>
            </w:pPr>
            <w:r w:rsidRPr="007A19B1">
              <w:rPr>
                <w:i/>
                <w:sz w:val="16"/>
                <w:lang w:val="fr-FR"/>
              </w:rPr>
              <w:t>Type/Année</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00" w:lineRule="exact"/>
              <w:jc w:val="right"/>
              <w:rPr>
                <w:i/>
                <w:sz w:val="16"/>
                <w:lang w:val="fr-FR"/>
              </w:rPr>
            </w:pPr>
            <w:r w:rsidRPr="007A19B1">
              <w:rPr>
                <w:i/>
                <w:sz w:val="16"/>
                <w:lang w:val="fr-FR"/>
              </w:rPr>
              <w:t>2011</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00" w:lineRule="exact"/>
              <w:jc w:val="right"/>
              <w:rPr>
                <w:i/>
                <w:sz w:val="16"/>
                <w:lang w:val="fr-FR"/>
              </w:rPr>
            </w:pPr>
            <w:r w:rsidRPr="007A19B1">
              <w:rPr>
                <w:i/>
                <w:sz w:val="16"/>
                <w:lang w:val="fr-FR"/>
              </w:rPr>
              <w:t>2012</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00" w:lineRule="exact"/>
              <w:jc w:val="right"/>
              <w:rPr>
                <w:i/>
                <w:sz w:val="16"/>
                <w:lang w:val="fr-FR"/>
              </w:rPr>
            </w:pPr>
            <w:r w:rsidRPr="007A19B1">
              <w:rPr>
                <w:i/>
                <w:sz w:val="16"/>
                <w:lang w:val="fr-FR"/>
              </w:rPr>
              <w:t>2013</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00" w:lineRule="exact"/>
              <w:jc w:val="right"/>
              <w:rPr>
                <w:i/>
                <w:sz w:val="16"/>
                <w:lang w:val="fr-FR"/>
              </w:rPr>
            </w:pPr>
            <w:r w:rsidRPr="007A19B1">
              <w:rPr>
                <w:i/>
                <w:sz w:val="16"/>
                <w:lang w:val="fr-FR"/>
              </w:rPr>
              <w:t>2014</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00" w:lineRule="exact"/>
              <w:jc w:val="right"/>
              <w:rPr>
                <w:i/>
                <w:sz w:val="16"/>
                <w:lang w:val="fr-FR"/>
              </w:rPr>
            </w:pPr>
            <w:r w:rsidRPr="007A19B1">
              <w:rPr>
                <w:i/>
                <w:sz w:val="16"/>
                <w:lang w:val="fr-FR"/>
              </w:rPr>
              <w:t>2015</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00" w:lineRule="exact"/>
              <w:jc w:val="right"/>
              <w:rPr>
                <w:i/>
                <w:sz w:val="16"/>
                <w:lang w:val="fr-FR"/>
              </w:rPr>
            </w:pPr>
            <w:r w:rsidRPr="007A19B1">
              <w:rPr>
                <w:i/>
                <w:sz w:val="16"/>
                <w:lang w:val="fr-FR"/>
              </w:rPr>
              <w:t>2016</w:t>
            </w:r>
          </w:p>
        </w:tc>
      </w:tr>
      <w:tr w:rsidR="009950B2" w:rsidRPr="007A19B1" w:rsidTr="00F3492E">
        <w:tc>
          <w:tcPr>
            <w:tcW w:w="2552" w:type="dxa"/>
            <w:tcBorders>
              <w:top w:val="single" w:sz="12" w:space="0" w:color="auto"/>
            </w:tcBorders>
            <w:shd w:val="clear" w:color="auto" w:fill="auto"/>
          </w:tcPr>
          <w:p w:rsidR="009950B2" w:rsidRPr="007A19B1" w:rsidRDefault="009950B2" w:rsidP="00F3492E">
            <w:pPr>
              <w:suppressAutoHyphens w:val="0"/>
              <w:spacing w:before="40" w:after="40" w:line="220" w:lineRule="exact"/>
              <w:rPr>
                <w:sz w:val="18"/>
                <w:lang w:val="fr-FR"/>
              </w:rPr>
            </w:pPr>
            <w:r w:rsidRPr="007A19B1">
              <w:rPr>
                <w:sz w:val="18"/>
                <w:lang w:val="fr-FR"/>
              </w:rPr>
              <w:t>Atteintes à l’intégrité physique</w:t>
            </w:r>
          </w:p>
        </w:tc>
        <w:tc>
          <w:tcPr>
            <w:tcW w:w="803" w:type="dxa"/>
            <w:tcBorders>
              <w:top w:val="single" w:sz="12"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c>
          <w:tcPr>
            <w:tcW w:w="803" w:type="dxa"/>
            <w:tcBorders>
              <w:top w:val="single" w:sz="12"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c>
          <w:tcPr>
            <w:tcW w:w="803" w:type="dxa"/>
            <w:tcBorders>
              <w:top w:val="single" w:sz="12"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c>
          <w:tcPr>
            <w:tcW w:w="803" w:type="dxa"/>
            <w:tcBorders>
              <w:top w:val="single" w:sz="12"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tcBorders>
              <w:top w:val="single" w:sz="12"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tcBorders>
              <w:top w:val="single" w:sz="12"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r>
      <w:tr w:rsidR="009950B2" w:rsidRPr="007A19B1" w:rsidTr="00F3492E">
        <w:tc>
          <w:tcPr>
            <w:tcW w:w="2552" w:type="dxa"/>
            <w:shd w:val="clear" w:color="auto" w:fill="auto"/>
          </w:tcPr>
          <w:p w:rsidR="009950B2" w:rsidRPr="007A19B1" w:rsidRDefault="009950B2" w:rsidP="00F3492E">
            <w:pPr>
              <w:suppressAutoHyphens w:val="0"/>
              <w:spacing w:before="40" w:after="40" w:line="220" w:lineRule="exact"/>
              <w:rPr>
                <w:sz w:val="18"/>
                <w:lang w:val="fr-FR"/>
              </w:rPr>
            </w:pPr>
            <w:r w:rsidRPr="007A19B1">
              <w:rPr>
                <w:sz w:val="18"/>
                <w:lang w:val="fr-FR"/>
              </w:rPr>
              <w:t>Menaces</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2</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3</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3</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r>
      <w:tr w:rsidR="009950B2" w:rsidRPr="007A19B1" w:rsidTr="00F3492E">
        <w:tc>
          <w:tcPr>
            <w:tcW w:w="2552" w:type="dxa"/>
            <w:shd w:val="clear" w:color="auto" w:fill="auto"/>
          </w:tcPr>
          <w:p w:rsidR="009950B2" w:rsidRPr="007A19B1" w:rsidRDefault="009950B2" w:rsidP="00F3492E">
            <w:pPr>
              <w:suppressAutoHyphens w:val="0"/>
              <w:spacing w:before="40" w:after="40" w:line="220" w:lineRule="exact"/>
              <w:rPr>
                <w:sz w:val="18"/>
                <w:lang w:val="fr-FR"/>
              </w:rPr>
            </w:pPr>
            <w:r w:rsidRPr="007A19B1">
              <w:rPr>
                <w:sz w:val="18"/>
                <w:lang w:val="fr-FR"/>
              </w:rPr>
              <w:t>Torture</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4</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r>
      <w:tr w:rsidR="009950B2" w:rsidRPr="007A19B1" w:rsidTr="00F3492E">
        <w:tc>
          <w:tcPr>
            <w:tcW w:w="2552" w:type="dxa"/>
            <w:shd w:val="clear" w:color="auto" w:fill="auto"/>
          </w:tcPr>
          <w:p w:rsidR="009950B2" w:rsidRPr="007A19B1" w:rsidRDefault="009950B2" w:rsidP="00F3492E">
            <w:pPr>
              <w:suppressAutoHyphens w:val="0"/>
              <w:spacing w:before="40" w:after="40" w:line="220" w:lineRule="exact"/>
              <w:ind w:left="57" w:hanging="57"/>
              <w:rPr>
                <w:sz w:val="18"/>
                <w:lang w:val="fr-FR"/>
              </w:rPr>
            </w:pPr>
            <w:r w:rsidRPr="007A19B1">
              <w:rPr>
                <w:sz w:val="18"/>
                <w:lang w:val="fr-FR"/>
              </w:rPr>
              <w:t>Ouverture illégale du courrier ou violation de la confidentialité des</w:t>
            </w:r>
            <w:r w:rsidR="00F3492E" w:rsidRPr="007A19B1">
              <w:rPr>
                <w:sz w:val="18"/>
                <w:lang w:val="fr-FR"/>
              </w:rPr>
              <w:t> </w:t>
            </w:r>
            <w:r w:rsidRPr="007A19B1">
              <w:rPr>
                <w:sz w:val="18"/>
                <w:lang w:val="fr-FR"/>
              </w:rPr>
              <w:t>télécommunications</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1</w:t>
            </w:r>
          </w:p>
        </w:tc>
        <w:tc>
          <w:tcPr>
            <w:tcW w:w="803" w:type="dxa"/>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r>
      <w:tr w:rsidR="009950B2" w:rsidRPr="007A19B1" w:rsidTr="00F3492E">
        <w:tc>
          <w:tcPr>
            <w:tcW w:w="2552" w:type="dxa"/>
            <w:tcBorders>
              <w:bottom w:val="single" w:sz="4" w:space="0" w:color="auto"/>
            </w:tcBorders>
            <w:shd w:val="clear" w:color="auto" w:fill="auto"/>
          </w:tcPr>
          <w:p w:rsidR="009950B2" w:rsidRPr="007A19B1" w:rsidRDefault="009950B2" w:rsidP="00F3492E">
            <w:pPr>
              <w:suppressAutoHyphens w:val="0"/>
              <w:spacing w:before="40" w:after="40" w:line="220" w:lineRule="exact"/>
              <w:rPr>
                <w:sz w:val="18"/>
                <w:lang w:val="fr-FR"/>
              </w:rPr>
            </w:pPr>
            <w:r w:rsidRPr="007A19B1">
              <w:rPr>
                <w:sz w:val="18"/>
                <w:lang w:val="fr-FR"/>
              </w:rPr>
              <w:t>Détention illégale</w:t>
            </w:r>
          </w:p>
        </w:tc>
        <w:tc>
          <w:tcPr>
            <w:tcW w:w="803" w:type="dxa"/>
            <w:tcBorders>
              <w:bottom w:val="single" w:sz="4"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2</w:t>
            </w:r>
          </w:p>
        </w:tc>
        <w:tc>
          <w:tcPr>
            <w:tcW w:w="803" w:type="dxa"/>
            <w:tcBorders>
              <w:bottom w:val="single" w:sz="4"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2</w:t>
            </w:r>
          </w:p>
        </w:tc>
        <w:tc>
          <w:tcPr>
            <w:tcW w:w="803" w:type="dxa"/>
            <w:tcBorders>
              <w:bottom w:val="single" w:sz="4"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tcBorders>
              <w:bottom w:val="single" w:sz="4"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tcBorders>
              <w:bottom w:val="single" w:sz="4"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c>
          <w:tcPr>
            <w:tcW w:w="803" w:type="dxa"/>
            <w:tcBorders>
              <w:bottom w:val="single" w:sz="4" w:space="0" w:color="auto"/>
            </w:tcBorders>
            <w:shd w:val="clear" w:color="auto" w:fill="auto"/>
            <w:vAlign w:val="bottom"/>
          </w:tcPr>
          <w:p w:rsidR="009950B2" w:rsidRPr="007A19B1" w:rsidRDefault="009950B2" w:rsidP="00F3492E">
            <w:pPr>
              <w:suppressAutoHyphens w:val="0"/>
              <w:spacing w:before="40" w:after="40" w:line="220" w:lineRule="exact"/>
              <w:jc w:val="right"/>
              <w:rPr>
                <w:sz w:val="18"/>
                <w:lang w:val="fr-FR"/>
              </w:rPr>
            </w:pPr>
            <w:r w:rsidRPr="007A19B1">
              <w:rPr>
                <w:sz w:val="18"/>
                <w:lang w:val="fr-FR"/>
              </w:rPr>
              <w:t>0</w:t>
            </w:r>
          </w:p>
        </w:tc>
      </w:tr>
      <w:tr w:rsidR="009950B2" w:rsidRPr="007A19B1" w:rsidTr="00F3492E">
        <w:tc>
          <w:tcPr>
            <w:tcW w:w="2552" w:type="dxa"/>
            <w:tcBorders>
              <w:top w:val="single" w:sz="4" w:space="0" w:color="auto"/>
              <w:bottom w:val="single" w:sz="12" w:space="0" w:color="auto"/>
            </w:tcBorders>
            <w:shd w:val="clear" w:color="auto" w:fill="auto"/>
          </w:tcPr>
          <w:p w:rsidR="009950B2" w:rsidRPr="007A19B1" w:rsidRDefault="009950B2" w:rsidP="00F3492E">
            <w:pPr>
              <w:suppressAutoHyphens w:val="0"/>
              <w:spacing w:before="80" w:after="80" w:line="220" w:lineRule="exact"/>
              <w:ind w:left="283"/>
              <w:rPr>
                <w:b/>
                <w:sz w:val="18"/>
                <w:lang w:val="fr-FR"/>
              </w:rPr>
            </w:pPr>
            <w:r w:rsidRPr="007A19B1">
              <w:rPr>
                <w:b/>
                <w:sz w:val="18"/>
                <w:lang w:val="fr-FR"/>
              </w:rPr>
              <w:t>Total</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20" w:lineRule="exact"/>
              <w:jc w:val="right"/>
              <w:rPr>
                <w:b/>
                <w:sz w:val="18"/>
                <w:lang w:val="fr-FR"/>
              </w:rPr>
            </w:pPr>
            <w:r w:rsidRPr="007A19B1">
              <w:rPr>
                <w:b/>
                <w:sz w:val="18"/>
                <w:lang w:val="fr-FR"/>
              </w:rPr>
              <w:t>10</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20" w:lineRule="exact"/>
              <w:jc w:val="right"/>
              <w:rPr>
                <w:b/>
                <w:sz w:val="18"/>
                <w:lang w:val="fr-FR"/>
              </w:rPr>
            </w:pPr>
            <w:r w:rsidRPr="007A19B1">
              <w:rPr>
                <w:b/>
                <w:sz w:val="18"/>
                <w:lang w:val="fr-FR"/>
              </w:rPr>
              <w:t>7</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20" w:lineRule="exact"/>
              <w:jc w:val="right"/>
              <w:rPr>
                <w:b/>
                <w:sz w:val="18"/>
                <w:lang w:val="fr-FR"/>
              </w:rPr>
            </w:pPr>
            <w:r w:rsidRPr="007A19B1">
              <w:rPr>
                <w:b/>
                <w:sz w:val="18"/>
                <w:lang w:val="fr-FR"/>
              </w:rPr>
              <w:t>1</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20" w:lineRule="exact"/>
              <w:jc w:val="right"/>
              <w:rPr>
                <w:b/>
                <w:sz w:val="18"/>
                <w:lang w:val="fr-FR"/>
              </w:rPr>
            </w:pPr>
            <w:r w:rsidRPr="007A19B1">
              <w:rPr>
                <w:b/>
                <w:sz w:val="18"/>
                <w:lang w:val="fr-FR"/>
              </w:rPr>
              <w:t>4</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20" w:lineRule="exact"/>
              <w:jc w:val="right"/>
              <w:rPr>
                <w:b/>
                <w:sz w:val="18"/>
                <w:lang w:val="fr-FR"/>
              </w:rPr>
            </w:pPr>
            <w:r w:rsidRPr="007A19B1">
              <w:rPr>
                <w:b/>
                <w:sz w:val="18"/>
                <w:lang w:val="fr-FR"/>
              </w:rPr>
              <w:t>3</w:t>
            </w:r>
          </w:p>
        </w:tc>
        <w:tc>
          <w:tcPr>
            <w:tcW w:w="803" w:type="dxa"/>
            <w:tcBorders>
              <w:top w:val="single" w:sz="4" w:space="0" w:color="auto"/>
              <w:bottom w:val="single" w:sz="12" w:space="0" w:color="auto"/>
            </w:tcBorders>
            <w:shd w:val="clear" w:color="auto" w:fill="auto"/>
            <w:vAlign w:val="bottom"/>
          </w:tcPr>
          <w:p w:rsidR="009950B2" w:rsidRPr="007A19B1" w:rsidRDefault="009950B2" w:rsidP="00F3492E">
            <w:pPr>
              <w:suppressAutoHyphens w:val="0"/>
              <w:spacing w:before="80" w:after="80" w:line="220" w:lineRule="exact"/>
              <w:jc w:val="right"/>
              <w:rPr>
                <w:b/>
                <w:sz w:val="18"/>
                <w:lang w:val="fr-FR"/>
              </w:rPr>
            </w:pPr>
            <w:r w:rsidRPr="007A19B1">
              <w:rPr>
                <w:b/>
                <w:sz w:val="18"/>
                <w:lang w:val="fr-FR"/>
              </w:rPr>
              <w:t>1</w:t>
            </w:r>
          </w:p>
        </w:tc>
      </w:tr>
    </w:tbl>
    <w:p w:rsidR="009950B2" w:rsidRPr="007A19B1" w:rsidRDefault="009950B2" w:rsidP="00F3492E">
      <w:pPr>
        <w:pStyle w:val="SingleTxtG"/>
        <w:spacing w:before="120" w:after="240"/>
        <w:ind w:firstLine="170"/>
        <w:rPr>
          <w:sz w:val="18"/>
          <w:szCs w:val="18"/>
          <w:lang w:val="fr-FR"/>
        </w:rPr>
      </w:pPr>
      <w:r w:rsidRPr="007A19B1">
        <w:rPr>
          <w:i/>
          <w:sz w:val="18"/>
          <w:szCs w:val="18"/>
          <w:lang w:val="fr-FR"/>
        </w:rPr>
        <w:t>Source</w:t>
      </w:r>
      <w:r w:rsidRPr="007A19B1">
        <w:rPr>
          <w:sz w:val="18"/>
          <w:szCs w:val="18"/>
          <w:lang w:val="fr-FR"/>
        </w:rPr>
        <w:t> : Bureau des statistiques et du recensement.</w:t>
      </w:r>
    </w:p>
    <w:p w:rsidR="009950B2" w:rsidRPr="007A19B1" w:rsidRDefault="009950B2" w:rsidP="009950B2">
      <w:pPr>
        <w:pStyle w:val="SingleTxtG"/>
        <w:rPr>
          <w:lang w:val="fr-FR"/>
        </w:rPr>
      </w:pPr>
      <w:r w:rsidRPr="007A19B1">
        <w:rPr>
          <w:lang w:val="fr-FR"/>
        </w:rPr>
        <w:t>122.</w:t>
      </w:r>
      <w:r w:rsidRPr="007A19B1">
        <w:rPr>
          <w:lang w:val="fr-FR"/>
        </w:rPr>
        <w:tab/>
        <w:t>Sur les 26 plaintes déposée au cours des six années de 2011 à 2016 (soit</w:t>
      </w:r>
      <w:r w:rsidR="00F3492E" w:rsidRPr="007A19B1">
        <w:rPr>
          <w:lang w:val="fr-FR"/>
        </w:rPr>
        <w:t xml:space="preserve"> </w:t>
      </w:r>
      <w:r w:rsidRPr="007A19B1">
        <w:rPr>
          <w:lang w:val="fr-FR"/>
        </w:rPr>
        <w:t>respectivement 10, 7, 1, 4, 3, 1), 20 ont été rejetées faute de preuves (soit respectivement 8, 6, 1, 2, 2, 1). Les plaintes restantes ont fait l’objet d’enquêtes et de recommandations ou procédures administratives. Sur ces 26 plaintes, 11 concernaient des violations des droits de l’homme commises par des agents de la force publique dans l’exercice de leurs fonctions.</w:t>
      </w:r>
    </w:p>
    <w:p w:rsidR="009950B2" w:rsidRPr="007A19B1" w:rsidRDefault="009950B2" w:rsidP="009950B2">
      <w:pPr>
        <w:pStyle w:val="SingleTxtG"/>
        <w:rPr>
          <w:lang w:val="fr-FR"/>
        </w:rPr>
      </w:pPr>
      <w:r w:rsidRPr="007A19B1">
        <w:rPr>
          <w:lang w:val="fr-FR"/>
        </w:rPr>
        <w:t>123.</w:t>
      </w:r>
      <w:r w:rsidRPr="007A19B1">
        <w:rPr>
          <w:lang w:val="fr-FR"/>
        </w:rPr>
        <w:tab/>
        <w:t xml:space="preserve">La Commission de contrôle disciplinaire des forces et services de sécurité (ordonnance </w:t>
      </w:r>
      <w:r w:rsidRPr="00DB30C5">
        <w:rPr>
          <w:lang w:val="fr-FR"/>
        </w:rPr>
        <w:t>du Chef de l’exécutif n</w:t>
      </w:r>
      <w:r w:rsidRPr="00DB30C5">
        <w:rPr>
          <w:vertAlign w:val="superscript"/>
          <w:lang w:val="fr-FR"/>
        </w:rPr>
        <w:t>o</w:t>
      </w:r>
      <w:r w:rsidRPr="00DB30C5">
        <w:rPr>
          <w:lang w:val="fr-FR"/>
        </w:rPr>
        <w:t> 14/2005, modifiée par l’ordonnance du Chef de l’exécutif n</w:t>
      </w:r>
      <w:r w:rsidRPr="00DB30C5">
        <w:rPr>
          <w:vertAlign w:val="superscript"/>
          <w:lang w:val="fr-FR"/>
        </w:rPr>
        <w:t>o</w:t>
      </w:r>
      <w:r w:rsidRPr="00DB30C5">
        <w:rPr>
          <w:lang w:val="fr-FR"/>
        </w:rPr>
        <w:t> 134/20</w:t>
      </w:r>
      <w:r w:rsidRPr="007A19B1">
        <w:rPr>
          <w:lang w:val="fr-FR"/>
        </w:rPr>
        <w:t>10) est notamment compétente pour assurer le suivi des plaintes relatives à des fautes ou des violations des droits fondamentaux commises par des agents des forces de l’ordre.</w:t>
      </w:r>
    </w:p>
    <w:p w:rsidR="009950B2" w:rsidRPr="00F937A0" w:rsidRDefault="009950B2" w:rsidP="009950B2">
      <w:pPr>
        <w:pStyle w:val="SingleTxtG"/>
        <w:rPr>
          <w:lang w:val="fr-FR"/>
        </w:rPr>
      </w:pPr>
      <w:r w:rsidRPr="00F937A0">
        <w:rPr>
          <w:lang w:val="fr-FR"/>
        </w:rPr>
        <w:t>124.</w:t>
      </w:r>
      <w:r w:rsidRPr="00F937A0">
        <w:rPr>
          <w:lang w:val="fr-FR"/>
        </w:rPr>
        <w:tab/>
        <w:t>La Commission peut agir de sa propre initiative ou sur saisine. Elle rédige des avis sur chaque décision et émet des recommandations à l’intention du Secrétaire à la sécurité. Bien que dépourvue de pouvoirs d’enquête ou de poursuite, elle mène des activités qui ont des répercussions importantes sur les mesures disciplinaires encourues par les agents fautifs des forces de l’ordre.</w:t>
      </w:r>
    </w:p>
    <w:p w:rsidR="009950B2" w:rsidRPr="00F937A0" w:rsidRDefault="009950B2" w:rsidP="009950B2">
      <w:pPr>
        <w:pStyle w:val="SingleTxtG"/>
        <w:rPr>
          <w:lang w:val="fr-FR"/>
        </w:rPr>
      </w:pPr>
      <w:r w:rsidRPr="00F937A0">
        <w:rPr>
          <w:lang w:val="fr-FR"/>
        </w:rPr>
        <w:t>125.</w:t>
      </w:r>
      <w:r w:rsidRPr="00F937A0">
        <w:rPr>
          <w:lang w:val="fr-FR"/>
        </w:rPr>
        <w:tab/>
        <w:t>Elle se rend en outre dans les services concernés, y</w:t>
      </w:r>
      <w:r w:rsidR="00F3492E" w:rsidRPr="00F937A0">
        <w:rPr>
          <w:lang w:val="fr-FR"/>
        </w:rPr>
        <w:t> </w:t>
      </w:r>
      <w:r w:rsidRPr="00F937A0">
        <w:rPr>
          <w:lang w:val="fr-FR"/>
        </w:rPr>
        <w:t>compris dans les lieux de détention, et facilite la tenue fréquente de séminaires centrés sur le respect absolu de la dignité humaine.</w:t>
      </w:r>
    </w:p>
    <w:p w:rsidR="009950B2" w:rsidRPr="00F937A0" w:rsidRDefault="009950B2" w:rsidP="009950B2">
      <w:pPr>
        <w:pStyle w:val="SingleTxtG"/>
        <w:rPr>
          <w:lang w:val="fr-FR"/>
        </w:rPr>
      </w:pPr>
      <w:r w:rsidRPr="00F937A0">
        <w:rPr>
          <w:lang w:val="fr-FR"/>
        </w:rPr>
        <w:t>126.</w:t>
      </w:r>
      <w:r w:rsidRPr="00F937A0">
        <w:rPr>
          <w:lang w:val="fr-FR"/>
        </w:rPr>
        <w:tab/>
        <w:t>La Commission compte sept membres qui sont des individus au mérite social avéré désignés par le Chef de l’exécutif. La personne qui la dirige actuellement est juriste. Son</w:t>
      </w:r>
      <w:r w:rsidR="00F3492E" w:rsidRPr="00F937A0">
        <w:rPr>
          <w:lang w:val="fr-FR"/>
        </w:rPr>
        <w:t> </w:t>
      </w:r>
      <w:r w:rsidRPr="00F937A0">
        <w:rPr>
          <w:lang w:val="fr-FR"/>
        </w:rPr>
        <w:t>activité répond à des critères stricts de légalité, de justice, d’impartialité, d’objectivité et de célérité.</w:t>
      </w:r>
    </w:p>
    <w:p w:rsidR="009950B2" w:rsidRPr="00F937A0" w:rsidRDefault="009950B2" w:rsidP="009950B2">
      <w:pPr>
        <w:pStyle w:val="SingleTxtG"/>
        <w:rPr>
          <w:lang w:val="fr-FR"/>
        </w:rPr>
      </w:pPr>
      <w:r w:rsidRPr="00F937A0">
        <w:rPr>
          <w:lang w:val="fr-FR"/>
        </w:rPr>
        <w:t>127.</w:t>
      </w:r>
      <w:r w:rsidRPr="00F937A0">
        <w:rPr>
          <w:lang w:val="fr-FR"/>
        </w:rPr>
        <w:tab/>
        <w:t>Entre 2011 et 2016, elle a reçu 37 plaintes pour violation des droits de l’homme. Sur</w:t>
      </w:r>
      <w:r w:rsidR="00F3492E" w:rsidRPr="00F937A0">
        <w:rPr>
          <w:lang w:val="fr-FR"/>
        </w:rPr>
        <w:t> </w:t>
      </w:r>
      <w:r w:rsidRPr="00F937A0">
        <w:rPr>
          <w:lang w:val="fr-FR"/>
        </w:rPr>
        <w:t>les cinq plaintes déposées en 2011, trois concernaient des atteintes à l’intégrité physique et deux des abus commis lors de fouilles corporelles. Sur les sept plaintes déposées en 2012, il y en avait quatre pour atteinte à l’intégrité physique, deux pour menaces et une pour détention illégale. Sur les sept plaintes déposées en 2013, cinq concernaient des atteintes à l’intégrité physique, une concernait le refus de fournir de l’eau au plaignant ou à la plaignante et une concernait des abus commis lors de fouilles corporelles. En 2014, les quatre plaintes déposées visaient respectivement une atteinte à l’intégrité physique, un viol sur mineur, des menaces et un refus de fournir de l’eau au plaignant ou à la plaignante. En 2015 et 2016, il y a eu respectivement neuf et cinq plaintes pour atteinte à l’intégrité physique.</w:t>
      </w:r>
    </w:p>
    <w:p w:rsidR="009950B2" w:rsidRPr="00620AE9" w:rsidRDefault="009950B2" w:rsidP="003C1ECC">
      <w:pPr>
        <w:pStyle w:val="SingleTxtG"/>
        <w:keepNext/>
        <w:keepLines/>
        <w:rPr>
          <w:lang w:val="fr-FR"/>
        </w:rPr>
      </w:pPr>
      <w:r w:rsidRPr="00620AE9">
        <w:rPr>
          <w:lang w:val="fr-FR"/>
        </w:rPr>
        <w:lastRenderedPageBreak/>
        <w:t>128.</w:t>
      </w:r>
      <w:r w:rsidRPr="00620AE9">
        <w:rPr>
          <w:lang w:val="fr-FR"/>
        </w:rPr>
        <w:tab/>
        <w:t>L’examen des plaintes susmentionnées a donné les résultats suivants : les plaintes de 2011, 2012 et 2013 ont été rejetées faute de preuves ; sur les quatre plaintes de 2014, trois ont été rejetées faute de preuves et la quatrième a été renvoyée au parquet en vue de poursuites pénales</w:t>
      </w:r>
      <w:r w:rsidR="00900AF1">
        <w:rPr>
          <w:lang w:val="fr-FR"/>
        </w:rPr>
        <w:t> </w:t>
      </w:r>
      <w:r w:rsidRPr="00620AE9">
        <w:rPr>
          <w:lang w:val="fr-FR"/>
        </w:rPr>
        <w:t>; sur les neuf plaintes de 2015, huit ont été rejetées faute de preuves et la neuvième est pendante ; sur les cinq plaintes de 2016, quatre ont été rejetées faute de preuves et la cinquième a été retirée.</w:t>
      </w:r>
    </w:p>
    <w:p w:rsidR="009950B2" w:rsidRPr="00620AE9" w:rsidRDefault="009950B2" w:rsidP="009950B2">
      <w:pPr>
        <w:pStyle w:val="SingleTxtG"/>
        <w:rPr>
          <w:lang w:val="fr-FR"/>
        </w:rPr>
      </w:pPr>
      <w:r w:rsidRPr="00620AE9">
        <w:rPr>
          <w:lang w:val="fr-FR"/>
        </w:rPr>
        <w:t>129.</w:t>
      </w:r>
      <w:r w:rsidRPr="00620AE9">
        <w:rPr>
          <w:lang w:val="fr-FR"/>
        </w:rPr>
        <w:tab/>
        <w:t>Entre 2011 et 2016, la Commission a émis quatre recommandations : les enquêtes de police devraient être menées, en toutes circonstances, en des lieux équipés de caméras de surveillance afin de préserver les droits des parties ; les fouilles corporelles devraient être effectuées par un agent ou une agente des douanes et dans le respect des sentiments et de la dignité de la personne fouillée</w:t>
      </w:r>
      <w:r w:rsidR="00620AE9">
        <w:rPr>
          <w:lang w:val="fr-FR"/>
        </w:rPr>
        <w:t> </w:t>
      </w:r>
      <w:r w:rsidRPr="00620AE9">
        <w:rPr>
          <w:lang w:val="fr-FR"/>
        </w:rPr>
        <w:t>; les menottes ne devraient être utilisées qu’en cas de violation d’un mandat d’arrêt ou de risque d’évasion</w:t>
      </w:r>
      <w:r w:rsidR="00620AE9">
        <w:rPr>
          <w:lang w:val="fr-FR"/>
        </w:rPr>
        <w:t> </w:t>
      </w:r>
      <w:r w:rsidRPr="00620AE9">
        <w:rPr>
          <w:lang w:val="fr-FR"/>
        </w:rPr>
        <w:t>; dans le cadre des manifestations, les agents devraient veiller à la sauvegarde des droits et des intérêts légaux des manifestants, mais aussi des non-manifestants et des usagers de l’espace public.</w:t>
      </w:r>
    </w:p>
    <w:p w:rsidR="009950B2" w:rsidRPr="00620AE9" w:rsidRDefault="009950B2" w:rsidP="009950B2">
      <w:pPr>
        <w:pStyle w:val="SingleTxtG"/>
        <w:rPr>
          <w:lang w:val="fr-FR"/>
        </w:rPr>
      </w:pPr>
      <w:r w:rsidRPr="00620AE9">
        <w:rPr>
          <w:lang w:val="fr-FR"/>
        </w:rPr>
        <w:t>130.</w:t>
      </w:r>
      <w:r w:rsidRPr="00620AE9">
        <w:rPr>
          <w:lang w:val="fr-FR"/>
        </w:rPr>
        <w:tab/>
        <w:t>Il n’y a pas eu de changement en ce qui concerne la législation et les mesures mentionnées dans le rapport initial concernant la protection des mineurs et des patients dans les institutions éducatives et médicales, l’interdiction de la stérilisation et de l’avortement forcés, la réglementation de l’expérimentation médicale et scientifique, et la réglementation du don, du prélèvement et de la transplantation d’organes et de tissus humains.</w:t>
      </w:r>
    </w:p>
    <w:p w:rsidR="009950B2" w:rsidRPr="00620AE9" w:rsidRDefault="009950B2" w:rsidP="00F3492E">
      <w:pPr>
        <w:pStyle w:val="H1G"/>
        <w:rPr>
          <w:lang w:val="fr-FR"/>
        </w:rPr>
      </w:pPr>
      <w:r w:rsidRPr="00620AE9">
        <w:rPr>
          <w:lang w:val="fr-FR"/>
        </w:rPr>
        <w:tab/>
      </w:r>
      <w:r w:rsidRPr="00620AE9">
        <w:rPr>
          <w:lang w:val="fr-FR"/>
        </w:rPr>
        <w:tab/>
        <w:t xml:space="preserve">Article 8 </w:t>
      </w:r>
      <w:r w:rsidR="00F3492E" w:rsidRPr="00620AE9">
        <w:rPr>
          <w:lang w:val="fr-FR"/>
        </w:rPr>
        <w:br/>
      </w:r>
      <w:r w:rsidRPr="00620AE9">
        <w:rPr>
          <w:lang w:val="fr-FR"/>
        </w:rPr>
        <w:t>Interdiction de l’esclavage et du travail forcé</w:t>
      </w:r>
    </w:p>
    <w:p w:rsidR="009950B2" w:rsidRPr="00620AE9" w:rsidRDefault="009950B2" w:rsidP="009950B2">
      <w:pPr>
        <w:pStyle w:val="SingleTxtG"/>
        <w:rPr>
          <w:lang w:val="fr-FR"/>
        </w:rPr>
      </w:pPr>
      <w:r w:rsidRPr="00620AE9">
        <w:rPr>
          <w:lang w:val="fr-FR"/>
        </w:rPr>
        <w:t>131.</w:t>
      </w:r>
      <w:r w:rsidRPr="00620AE9">
        <w:rPr>
          <w:lang w:val="fr-FR"/>
        </w:rPr>
        <w:tab/>
        <w:t>Le cadre juridique constitutionnel et pénal de Macao (Chine) reste inchangé. La</w:t>
      </w:r>
      <w:r w:rsidR="00F3492E" w:rsidRPr="00620AE9">
        <w:rPr>
          <w:lang w:val="fr-FR"/>
        </w:rPr>
        <w:t> </w:t>
      </w:r>
      <w:r w:rsidRPr="00620AE9">
        <w:rPr>
          <w:lang w:val="fr-FR"/>
        </w:rPr>
        <w:t>dignité humaine constitue une valeur fondamentale et inviolable de l’ordre juridique de la Région administrative spéciale. Elles est protégée par la loi et expressément visée dans la</w:t>
      </w:r>
      <w:r w:rsidR="00900AF1">
        <w:rPr>
          <w:lang w:val="fr-FR"/>
        </w:rPr>
        <w:t xml:space="preserve"> </w:t>
      </w:r>
      <w:r w:rsidRPr="00620AE9">
        <w:rPr>
          <w:lang w:val="fr-FR"/>
        </w:rPr>
        <w:t>Loi fondamentale (art. 28 et 30).</w:t>
      </w:r>
    </w:p>
    <w:p w:rsidR="009950B2" w:rsidRPr="00620AE9" w:rsidRDefault="009950B2" w:rsidP="00F3492E">
      <w:pPr>
        <w:pStyle w:val="H23G"/>
        <w:rPr>
          <w:lang w:val="fr-FR"/>
        </w:rPr>
      </w:pPr>
      <w:r w:rsidRPr="00620AE9">
        <w:rPr>
          <w:lang w:val="fr-FR"/>
        </w:rPr>
        <w:tab/>
      </w:r>
      <w:r w:rsidRPr="00620AE9">
        <w:rPr>
          <w:lang w:val="fr-FR"/>
        </w:rPr>
        <w:tab/>
        <w:t>Traite des personnes</w:t>
      </w:r>
    </w:p>
    <w:p w:rsidR="009950B2" w:rsidRPr="00620AE9" w:rsidRDefault="009950B2" w:rsidP="009950B2">
      <w:pPr>
        <w:pStyle w:val="SingleTxtG"/>
        <w:rPr>
          <w:lang w:val="fr-FR"/>
        </w:rPr>
      </w:pPr>
      <w:r w:rsidRPr="00620AE9">
        <w:rPr>
          <w:lang w:val="fr-FR"/>
        </w:rPr>
        <w:t>132.</w:t>
      </w:r>
      <w:r w:rsidRPr="00620AE9">
        <w:rPr>
          <w:lang w:val="fr-FR"/>
        </w:rPr>
        <w:tab/>
        <w:t>Comme indiqué dans le rapport initial et dans la réponse à la liste de points, l’article 153-A du Code pénal définit le crime de traite des personnes conformément au droit international, eu égard à ses finalités d’exploitation sexuelle, d’exploitation par le travail et de trafic d’organes et de tissus humains. Ce cadre est renforcé par les principaux traités internationaux applicables en la matière.</w:t>
      </w:r>
    </w:p>
    <w:p w:rsidR="009950B2" w:rsidRPr="00620AE9" w:rsidRDefault="009950B2" w:rsidP="009950B2">
      <w:pPr>
        <w:pStyle w:val="SingleTxtG"/>
        <w:rPr>
          <w:lang w:val="fr-FR"/>
        </w:rPr>
      </w:pPr>
      <w:r w:rsidRPr="00620AE9">
        <w:rPr>
          <w:lang w:val="fr-FR"/>
        </w:rPr>
        <w:t>133.</w:t>
      </w:r>
      <w:r w:rsidRPr="00620AE9">
        <w:rPr>
          <w:lang w:val="fr-FR"/>
        </w:rPr>
        <w:tab/>
        <w:t>La loi n</w:t>
      </w:r>
      <w:r w:rsidRPr="00620AE9">
        <w:rPr>
          <w:vertAlign w:val="superscript"/>
          <w:lang w:val="fr-FR"/>
        </w:rPr>
        <w:t>o</w:t>
      </w:r>
      <w:r w:rsidRPr="00620AE9">
        <w:rPr>
          <w:lang w:val="fr-FR"/>
        </w:rPr>
        <w:t> 6/2008 relative à la lutte contre la traite des personnes instaure une panoplie de mesures visant à prévenir et à réprimer ce crime (telles que des formations, des campagnes de sensibilisation et des initiatives de coopération), à sauvegarder les droits des victimes, et à leur garantir une assistance (notamment sous la forme d’une assistance clinique et psychologique, de services d’interprétation, d’une aide juridictionnelle, de services de soutien psychologique, d’hébergement, de formation professionnelle et de protection policière). Les victimes peuvent également faire valoir leur droit à l’indemnisation visée par la loi n</w:t>
      </w:r>
      <w:r w:rsidRPr="00620AE9">
        <w:rPr>
          <w:vertAlign w:val="superscript"/>
          <w:lang w:val="fr-FR"/>
        </w:rPr>
        <w:t>o</w:t>
      </w:r>
      <w:r w:rsidRPr="00620AE9">
        <w:rPr>
          <w:lang w:val="fr-FR"/>
        </w:rPr>
        <w:t> 6/98/M.</w:t>
      </w:r>
    </w:p>
    <w:p w:rsidR="009950B2" w:rsidRPr="00620AE9" w:rsidRDefault="009950B2" w:rsidP="009950B2">
      <w:pPr>
        <w:pStyle w:val="SingleTxtG"/>
        <w:rPr>
          <w:lang w:val="fr-FR"/>
        </w:rPr>
      </w:pPr>
      <w:r w:rsidRPr="00620AE9">
        <w:rPr>
          <w:lang w:val="fr-FR"/>
        </w:rPr>
        <w:t>134.</w:t>
      </w:r>
      <w:r w:rsidRPr="00620AE9">
        <w:rPr>
          <w:lang w:val="fr-FR"/>
        </w:rPr>
        <w:tab/>
        <w:t xml:space="preserve">La Commission chargée de suivre la mise en œuvre des mesures de dissuasion de la traite des personnes, continue, en tant qu’organe interdépartemental et pluridisciplinaire, de prendre une part significative et active à la plupart des actions entreprises pour prévenir et réprimer la traite des personnes, en coopération avec diverses administrations et ONG, notamment par : l’organisation de campagnes de sensibilisation (à l’intention du public et plus particulièrement des victimes potentielles dans les zones d’arrivée aux frontières, en utilisant plusieurs langues </w:t>
      </w:r>
      <w:r w:rsidR="00F3492E" w:rsidRPr="00620AE9">
        <w:rPr>
          <w:lang w:val="fr-FR"/>
        </w:rPr>
        <w:t>−</w:t>
      </w:r>
      <w:r w:rsidRPr="00620AE9">
        <w:rPr>
          <w:lang w:val="fr-FR"/>
        </w:rPr>
        <w:t> chinois, portugais, anglais, japonais, coréen, thaï, tagalog, vietnamien, indonésien, mongol et birman </w:t>
      </w:r>
      <w:r w:rsidR="00F3492E" w:rsidRPr="00620AE9">
        <w:rPr>
          <w:lang w:val="fr-FR"/>
        </w:rPr>
        <w:t>−</w:t>
      </w:r>
      <w:r w:rsidRPr="00620AE9">
        <w:rPr>
          <w:lang w:val="fr-FR"/>
        </w:rPr>
        <w:t xml:space="preserve"> et divers supports d’information) ; la mise en place de lignes d’assistance téléphonique </w:t>
      </w:r>
      <w:r w:rsidR="00F3492E" w:rsidRPr="00620AE9">
        <w:rPr>
          <w:lang w:val="fr-FR"/>
        </w:rPr>
        <w:t xml:space="preserve">vingt-quatre </w:t>
      </w:r>
      <w:r w:rsidRPr="00620AE9">
        <w:rPr>
          <w:lang w:val="fr-FR"/>
        </w:rPr>
        <w:t xml:space="preserve">heures sur </w:t>
      </w:r>
      <w:r w:rsidR="00F3492E" w:rsidRPr="00620AE9">
        <w:rPr>
          <w:lang w:val="fr-FR"/>
        </w:rPr>
        <w:t>vingt-quatre</w:t>
      </w:r>
      <w:r w:rsidRPr="00620AE9">
        <w:rPr>
          <w:lang w:val="fr-FR"/>
        </w:rPr>
        <w:t xml:space="preserve"> (pour signaler les cas et obtenir de l’aide, en chinois, portugais et anglais) ; la mise sur pied de programmes d’hébergement et d’assistance destinés aux victimes (hommes, femmes et mineurs) ; la facilitation de séminaires et de formations avec des experts locaux et étrangers (principalement destinés aux agents des forces de l’ordre, aux juristes, aux travailleurs sociaux, aux professionnels de la santé et au personnel des ONG) ; l’établissement de lignes </w:t>
      </w:r>
      <w:r w:rsidRPr="00620AE9">
        <w:rPr>
          <w:lang w:val="fr-FR"/>
        </w:rPr>
        <w:lastRenderedPageBreak/>
        <w:t>directrices opérationnelles et de lignes directrices pour l’orientation des victimes à l’intention des forces de police, du Bureau de la santé et du Bureau des affaires sociales, et le renforcement de la coopération internationale, en particulier avec les régions voisines.</w:t>
      </w:r>
    </w:p>
    <w:p w:rsidR="009950B2" w:rsidRPr="00620AE9" w:rsidRDefault="009950B2" w:rsidP="00F3492E">
      <w:pPr>
        <w:pStyle w:val="H23G"/>
        <w:rPr>
          <w:lang w:val="fr-FR"/>
        </w:rPr>
      </w:pPr>
      <w:r w:rsidRPr="00620AE9">
        <w:rPr>
          <w:lang w:val="fr-FR"/>
        </w:rPr>
        <w:tab/>
      </w:r>
      <w:r w:rsidRPr="00620AE9">
        <w:rPr>
          <w:lang w:val="fr-FR"/>
        </w:rPr>
        <w:tab/>
        <w:t>Dossiers de traite des personnes ayant fait l’objet d’enquêtes de police</w:t>
      </w:r>
    </w:p>
    <w:tbl>
      <w:tblPr>
        <w:tblW w:w="8505" w:type="dxa"/>
        <w:tblInd w:w="1134" w:type="dxa"/>
        <w:tblLayout w:type="fixed"/>
        <w:tblCellMar>
          <w:left w:w="0" w:type="dxa"/>
          <w:right w:w="0" w:type="dxa"/>
        </w:tblCellMar>
        <w:tblLook w:val="04A0" w:firstRow="1" w:lastRow="0" w:firstColumn="1" w:lastColumn="0" w:noHBand="0" w:noVBand="1"/>
      </w:tblPr>
      <w:tblGrid>
        <w:gridCol w:w="588"/>
        <w:gridCol w:w="714"/>
        <w:gridCol w:w="868"/>
        <w:gridCol w:w="602"/>
        <w:gridCol w:w="700"/>
        <w:gridCol w:w="784"/>
        <w:gridCol w:w="839"/>
        <w:gridCol w:w="994"/>
        <w:gridCol w:w="1141"/>
        <w:gridCol w:w="1275"/>
      </w:tblGrid>
      <w:tr w:rsidR="00255CF3" w:rsidRPr="00620AE9" w:rsidTr="00255CF3">
        <w:trPr>
          <w:tblHeader/>
        </w:trPr>
        <w:tc>
          <w:tcPr>
            <w:tcW w:w="588"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rPr>
                <w:i/>
                <w:sz w:val="16"/>
                <w:lang w:val="fr-FR"/>
              </w:rPr>
            </w:pPr>
            <w:r w:rsidRPr="00620AE9">
              <w:rPr>
                <w:i/>
                <w:sz w:val="16"/>
                <w:lang w:val="fr-FR"/>
              </w:rPr>
              <w:t>Année</w:t>
            </w:r>
          </w:p>
        </w:tc>
        <w:tc>
          <w:tcPr>
            <w:tcW w:w="714"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jc w:val="right"/>
              <w:rPr>
                <w:i/>
                <w:sz w:val="16"/>
                <w:lang w:val="fr-FR"/>
              </w:rPr>
            </w:pPr>
            <w:r w:rsidRPr="00620AE9">
              <w:rPr>
                <w:i/>
                <w:sz w:val="16"/>
                <w:lang w:val="fr-FR"/>
              </w:rPr>
              <w:t>Soumis à</w:t>
            </w:r>
            <w:r w:rsidR="00F77530" w:rsidRPr="00620AE9">
              <w:rPr>
                <w:i/>
                <w:sz w:val="16"/>
                <w:lang w:val="fr-FR"/>
              </w:rPr>
              <w:t> </w:t>
            </w:r>
            <w:r w:rsidRPr="00620AE9">
              <w:rPr>
                <w:i/>
                <w:sz w:val="16"/>
                <w:lang w:val="fr-FR"/>
              </w:rPr>
              <w:t>enquête</w:t>
            </w:r>
          </w:p>
        </w:tc>
        <w:tc>
          <w:tcPr>
            <w:tcW w:w="868"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jc w:val="right"/>
              <w:rPr>
                <w:i/>
                <w:sz w:val="16"/>
                <w:lang w:val="fr-FR"/>
              </w:rPr>
            </w:pPr>
            <w:r w:rsidRPr="00620AE9">
              <w:rPr>
                <w:i/>
                <w:sz w:val="16"/>
                <w:lang w:val="fr-FR"/>
              </w:rPr>
              <w:t>Qualifiés de traite par le</w:t>
            </w:r>
            <w:r w:rsidR="00F77530" w:rsidRPr="00620AE9">
              <w:rPr>
                <w:i/>
                <w:sz w:val="16"/>
                <w:lang w:val="fr-FR"/>
              </w:rPr>
              <w:t> </w:t>
            </w:r>
            <w:r w:rsidRPr="00620AE9">
              <w:rPr>
                <w:i/>
                <w:sz w:val="16"/>
                <w:lang w:val="fr-FR"/>
              </w:rPr>
              <w:t>parquet</w:t>
            </w:r>
          </w:p>
        </w:tc>
        <w:tc>
          <w:tcPr>
            <w:tcW w:w="602"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jc w:val="right"/>
              <w:rPr>
                <w:i/>
                <w:sz w:val="16"/>
                <w:lang w:val="fr-FR"/>
              </w:rPr>
            </w:pPr>
            <w:r w:rsidRPr="00620AE9">
              <w:rPr>
                <w:i/>
                <w:sz w:val="16"/>
                <w:lang w:val="fr-FR"/>
              </w:rPr>
              <w:t>Classés</w:t>
            </w:r>
          </w:p>
        </w:tc>
        <w:tc>
          <w:tcPr>
            <w:tcW w:w="700"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jc w:val="right"/>
              <w:rPr>
                <w:i/>
                <w:sz w:val="16"/>
                <w:lang w:val="fr-FR"/>
              </w:rPr>
            </w:pPr>
            <w:r w:rsidRPr="00620AE9">
              <w:rPr>
                <w:i/>
                <w:sz w:val="16"/>
                <w:lang w:val="fr-FR"/>
              </w:rPr>
              <w:t>Pendants</w:t>
            </w:r>
          </w:p>
        </w:tc>
        <w:tc>
          <w:tcPr>
            <w:tcW w:w="784"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jc w:val="right"/>
              <w:rPr>
                <w:i/>
                <w:sz w:val="16"/>
                <w:lang w:val="fr-FR"/>
              </w:rPr>
            </w:pPr>
            <w:r w:rsidRPr="00620AE9">
              <w:rPr>
                <w:i/>
                <w:sz w:val="16"/>
                <w:lang w:val="fr-FR"/>
              </w:rPr>
              <w:t>Poursuivis</w:t>
            </w:r>
          </w:p>
        </w:tc>
        <w:tc>
          <w:tcPr>
            <w:tcW w:w="839"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jc w:val="right"/>
              <w:rPr>
                <w:i/>
                <w:sz w:val="16"/>
                <w:lang w:val="fr-FR"/>
              </w:rPr>
            </w:pPr>
            <w:r w:rsidRPr="00620AE9">
              <w:rPr>
                <w:i/>
                <w:sz w:val="16"/>
                <w:lang w:val="fr-FR"/>
              </w:rPr>
              <w:t>Personnes poursuivies</w:t>
            </w:r>
          </w:p>
        </w:tc>
        <w:tc>
          <w:tcPr>
            <w:tcW w:w="3410" w:type="dxa"/>
            <w:gridSpan w:val="3"/>
            <w:tcBorders>
              <w:top w:val="single" w:sz="4" w:space="0" w:color="auto"/>
              <w:bottom w:val="single" w:sz="4" w:space="0" w:color="auto"/>
            </w:tcBorders>
            <w:shd w:val="clear" w:color="auto" w:fill="auto"/>
            <w:vAlign w:val="bottom"/>
          </w:tcPr>
          <w:p w:rsidR="009950B2" w:rsidRPr="00620AE9" w:rsidRDefault="009950B2" w:rsidP="00F77530">
            <w:pPr>
              <w:suppressAutoHyphens w:val="0"/>
              <w:spacing w:before="80" w:after="80" w:line="200" w:lineRule="exact"/>
              <w:jc w:val="center"/>
              <w:rPr>
                <w:i/>
                <w:sz w:val="16"/>
                <w:lang w:val="fr-FR"/>
              </w:rPr>
            </w:pPr>
            <w:r w:rsidRPr="00620AE9">
              <w:rPr>
                <w:i/>
                <w:sz w:val="16"/>
                <w:lang w:val="fr-FR"/>
              </w:rPr>
              <w:t>Jugement</w:t>
            </w:r>
          </w:p>
        </w:tc>
      </w:tr>
      <w:tr w:rsidR="00255CF3" w:rsidRPr="00620AE9" w:rsidTr="00255CF3">
        <w:trPr>
          <w:tblHeader/>
        </w:trPr>
        <w:tc>
          <w:tcPr>
            <w:tcW w:w="588"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rPr>
                <w:sz w:val="18"/>
                <w:lang w:val="fr-FR"/>
              </w:rPr>
            </w:pPr>
          </w:p>
        </w:tc>
        <w:tc>
          <w:tcPr>
            <w:tcW w:w="714"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p>
        </w:tc>
        <w:tc>
          <w:tcPr>
            <w:tcW w:w="868"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p>
        </w:tc>
        <w:tc>
          <w:tcPr>
            <w:tcW w:w="602"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p>
        </w:tc>
        <w:tc>
          <w:tcPr>
            <w:tcW w:w="700"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p>
        </w:tc>
        <w:tc>
          <w:tcPr>
            <w:tcW w:w="784"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p>
        </w:tc>
        <w:tc>
          <w:tcPr>
            <w:tcW w:w="839"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p>
        </w:tc>
        <w:tc>
          <w:tcPr>
            <w:tcW w:w="994" w:type="dxa"/>
            <w:tcBorders>
              <w:top w:val="single" w:sz="4" w:space="0" w:color="auto"/>
              <w:bottom w:val="single" w:sz="12" w:space="0" w:color="auto"/>
            </w:tcBorders>
            <w:shd w:val="clear" w:color="auto" w:fill="auto"/>
            <w:vAlign w:val="bottom"/>
          </w:tcPr>
          <w:p w:rsidR="009950B2" w:rsidRPr="00620AE9" w:rsidRDefault="009950B2" w:rsidP="00255CF3">
            <w:pPr>
              <w:suppressAutoHyphens w:val="0"/>
              <w:spacing w:before="80" w:after="80" w:line="200" w:lineRule="exact"/>
              <w:jc w:val="right"/>
              <w:rPr>
                <w:i/>
                <w:sz w:val="16"/>
                <w:lang w:val="fr-FR"/>
              </w:rPr>
            </w:pPr>
            <w:r w:rsidRPr="00620AE9">
              <w:rPr>
                <w:i/>
                <w:sz w:val="16"/>
                <w:lang w:val="fr-FR"/>
              </w:rPr>
              <w:t>Acquittement</w:t>
            </w:r>
          </w:p>
        </w:tc>
        <w:tc>
          <w:tcPr>
            <w:tcW w:w="1141" w:type="dxa"/>
            <w:tcBorders>
              <w:top w:val="single" w:sz="4" w:space="0" w:color="auto"/>
              <w:bottom w:val="single" w:sz="12" w:space="0" w:color="auto"/>
            </w:tcBorders>
            <w:shd w:val="clear" w:color="auto" w:fill="auto"/>
            <w:vAlign w:val="bottom"/>
          </w:tcPr>
          <w:p w:rsidR="009950B2" w:rsidRPr="00620AE9" w:rsidRDefault="009950B2" w:rsidP="00255CF3">
            <w:pPr>
              <w:suppressAutoHyphens w:val="0"/>
              <w:spacing w:before="80" w:after="80" w:line="200" w:lineRule="exact"/>
              <w:jc w:val="right"/>
              <w:rPr>
                <w:i/>
                <w:sz w:val="16"/>
                <w:lang w:val="fr-FR"/>
              </w:rPr>
            </w:pPr>
            <w:r w:rsidRPr="00620AE9">
              <w:rPr>
                <w:i/>
                <w:sz w:val="16"/>
                <w:lang w:val="fr-FR"/>
              </w:rPr>
              <w:t>Condamnation du chef de traite des personnes</w:t>
            </w:r>
          </w:p>
        </w:tc>
        <w:tc>
          <w:tcPr>
            <w:tcW w:w="1275" w:type="dxa"/>
            <w:tcBorders>
              <w:top w:val="single" w:sz="4" w:space="0" w:color="auto"/>
              <w:bottom w:val="single" w:sz="12" w:space="0" w:color="auto"/>
            </w:tcBorders>
            <w:shd w:val="clear" w:color="auto" w:fill="auto"/>
            <w:vAlign w:val="bottom"/>
          </w:tcPr>
          <w:p w:rsidR="009950B2" w:rsidRPr="00620AE9" w:rsidRDefault="009950B2" w:rsidP="00255CF3">
            <w:pPr>
              <w:suppressAutoHyphens w:val="0"/>
              <w:spacing w:before="80" w:after="80" w:line="200" w:lineRule="exact"/>
              <w:jc w:val="right"/>
              <w:rPr>
                <w:i/>
                <w:sz w:val="16"/>
                <w:lang w:val="fr-FR"/>
              </w:rPr>
            </w:pPr>
            <w:r w:rsidRPr="00620AE9">
              <w:rPr>
                <w:i/>
                <w:sz w:val="16"/>
                <w:lang w:val="fr-FR"/>
              </w:rPr>
              <w:t>Condamnations d’autres chefs</w:t>
            </w:r>
          </w:p>
        </w:tc>
      </w:tr>
      <w:tr w:rsidR="00255CF3" w:rsidRPr="00620AE9" w:rsidTr="00255CF3">
        <w:tc>
          <w:tcPr>
            <w:tcW w:w="588" w:type="dxa"/>
            <w:tcBorders>
              <w:top w:val="single" w:sz="12" w:space="0" w:color="auto"/>
            </w:tcBorders>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2011</w:t>
            </w:r>
          </w:p>
        </w:tc>
        <w:tc>
          <w:tcPr>
            <w:tcW w:w="714"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13</w:t>
            </w:r>
          </w:p>
        </w:tc>
        <w:tc>
          <w:tcPr>
            <w:tcW w:w="868"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11</w:t>
            </w:r>
          </w:p>
        </w:tc>
        <w:tc>
          <w:tcPr>
            <w:tcW w:w="602"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10</w:t>
            </w:r>
          </w:p>
        </w:tc>
        <w:tc>
          <w:tcPr>
            <w:tcW w:w="700"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784"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839"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994"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141"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275"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3</w:t>
            </w:r>
          </w:p>
        </w:tc>
      </w:tr>
      <w:tr w:rsidR="00255CF3" w:rsidRPr="00620AE9" w:rsidTr="00255CF3">
        <w:tc>
          <w:tcPr>
            <w:tcW w:w="588" w:type="dxa"/>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2012</w:t>
            </w:r>
          </w:p>
        </w:tc>
        <w:tc>
          <w:tcPr>
            <w:tcW w:w="71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19</w:t>
            </w:r>
          </w:p>
        </w:tc>
        <w:tc>
          <w:tcPr>
            <w:tcW w:w="868"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14</w:t>
            </w:r>
          </w:p>
        </w:tc>
        <w:tc>
          <w:tcPr>
            <w:tcW w:w="60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9</w:t>
            </w:r>
          </w:p>
        </w:tc>
        <w:tc>
          <w:tcPr>
            <w:tcW w:w="700"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78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5</w:t>
            </w:r>
          </w:p>
        </w:tc>
        <w:tc>
          <w:tcPr>
            <w:tcW w:w="839"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17</w:t>
            </w:r>
          </w:p>
        </w:tc>
        <w:tc>
          <w:tcPr>
            <w:tcW w:w="99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1141"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7</w:t>
            </w:r>
          </w:p>
        </w:tc>
        <w:tc>
          <w:tcPr>
            <w:tcW w:w="1275"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9</w:t>
            </w:r>
          </w:p>
        </w:tc>
      </w:tr>
      <w:tr w:rsidR="00255CF3" w:rsidRPr="00620AE9" w:rsidTr="00255CF3">
        <w:tc>
          <w:tcPr>
            <w:tcW w:w="588" w:type="dxa"/>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2013</w:t>
            </w:r>
          </w:p>
        </w:tc>
        <w:tc>
          <w:tcPr>
            <w:tcW w:w="71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34</w:t>
            </w:r>
          </w:p>
        </w:tc>
        <w:tc>
          <w:tcPr>
            <w:tcW w:w="868"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32</w:t>
            </w:r>
          </w:p>
        </w:tc>
        <w:tc>
          <w:tcPr>
            <w:tcW w:w="60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30</w:t>
            </w:r>
          </w:p>
        </w:tc>
        <w:tc>
          <w:tcPr>
            <w:tcW w:w="700"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78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839"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99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141"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275"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r>
      <w:tr w:rsidR="00255CF3" w:rsidRPr="00620AE9" w:rsidTr="00255CF3">
        <w:tc>
          <w:tcPr>
            <w:tcW w:w="588" w:type="dxa"/>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2014</w:t>
            </w:r>
          </w:p>
        </w:tc>
        <w:tc>
          <w:tcPr>
            <w:tcW w:w="71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5</w:t>
            </w:r>
          </w:p>
        </w:tc>
        <w:tc>
          <w:tcPr>
            <w:tcW w:w="868"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4</w:t>
            </w:r>
          </w:p>
        </w:tc>
        <w:tc>
          <w:tcPr>
            <w:tcW w:w="60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4</w:t>
            </w:r>
          </w:p>
        </w:tc>
        <w:tc>
          <w:tcPr>
            <w:tcW w:w="700"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78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839"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99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141"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275"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r>
      <w:tr w:rsidR="00255CF3" w:rsidRPr="00620AE9" w:rsidTr="00255CF3">
        <w:tc>
          <w:tcPr>
            <w:tcW w:w="588" w:type="dxa"/>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2015</w:t>
            </w:r>
          </w:p>
        </w:tc>
        <w:tc>
          <w:tcPr>
            <w:tcW w:w="71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5</w:t>
            </w:r>
          </w:p>
        </w:tc>
        <w:tc>
          <w:tcPr>
            <w:tcW w:w="868"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60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700"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78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839"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99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1141"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275"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r>
      <w:tr w:rsidR="00255CF3" w:rsidRPr="00620AE9" w:rsidTr="00255CF3">
        <w:tc>
          <w:tcPr>
            <w:tcW w:w="588" w:type="dxa"/>
            <w:tcBorders>
              <w:bottom w:val="single" w:sz="12" w:space="0" w:color="auto"/>
            </w:tcBorders>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2016</w:t>
            </w:r>
          </w:p>
        </w:tc>
        <w:tc>
          <w:tcPr>
            <w:tcW w:w="714"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4</w:t>
            </w:r>
          </w:p>
        </w:tc>
        <w:tc>
          <w:tcPr>
            <w:tcW w:w="868"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602"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700"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784"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839"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994"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141"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275"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r>
    </w:tbl>
    <w:p w:rsidR="009950B2" w:rsidRPr="00620AE9" w:rsidRDefault="009950B2" w:rsidP="00F3492E">
      <w:pPr>
        <w:pStyle w:val="SingleTxtG"/>
        <w:spacing w:before="120" w:after="240"/>
        <w:ind w:firstLine="170"/>
        <w:rPr>
          <w:sz w:val="18"/>
          <w:szCs w:val="18"/>
          <w:lang w:val="fr-FR"/>
        </w:rPr>
      </w:pPr>
      <w:r w:rsidRPr="00620AE9">
        <w:rPr>
          <w:i/>
          <w:sz w:val="18"/>
          <w:szCs w:val="18"/>
          <w:lang w:val="fr-FR"/>
        </w:rPr>
        <w:t>Source</w:t>
      </w:r>
      <w:r w:rsidRPr="00620AE9">
        <w:rPr>
          <w:sz w:val="18"/>
          <w:szCs w:val="18"/>
          <w:lang w:val="fr-FR"/>
        </w:rPr>
        <w:t> : Bureau des statistiques et du recensement.</w:t>
      </w:r>
    </w:p>
    <w:p w:rsidR="009950B2" w:rsidRPr="00620AE9" w:rsidRDefault="009950B2" w:rsidP="00F3492E">
      <w:pPr>
        <w:pStyle w:val="H23G"/>
        <w:rPr>
          <w:sz w:val="18"/>
          <w:lang w:val="fr-FR"/>
        </w:rPr>
      </w:pPr>
      <w:r w:rsidRPr="00620AE9">
        <w:rPr>
          <w:lang w:val="fr-FR"/>
        </w:rPr>
        <w:tab/>
      </w:r>
      <w:r w:rsidRPr="00620AE9">
        <w:rPr>
          <w:lang w:val="fr-FR"/>
        </w:rPr>
        <w:tab/>
        <w:t>Dossiers qualifiés de traite des personnes par le parquet</w:t>
      </w:r>
    </w:p>
    <w:tbl>
      <w:tblPr>
        <w:tblW w:w="7370" w:type="dxa"/>
        <w:tblInd w:w="1134" w:type="dxa"/>
        <w:tblLayout w:type="fixed"/>
        <w:tblCellMar>
          <w:left w:w="0" w:type="dxa"/>
          <w:right w:w="0" w:type="dxa"/>
        </w:tblCellMar>
        <w:tblLook w:val="04A0" w:firstRow="1" w:lastRow="0" w:firstColumn="1" w:lastColumn="0" w:noHBand="0" w:noVBand="1"/>
      </w:tblPr>
      <w:tblGrid>
        <w:gridCol w:w="588"/>
        <w:gridCol w:w="812"/>
        <w:gridCol w:w="798"/>
        <w:gridCol w:w="812"/>
        <w:gridCol w:w="1093"/>
        <w:gridCol w:w="1142"/>
        <w:gridCol w:w="1151"/>
        <w:gridCol w:w="974"/>
      </w:tblGrid>
      <w:tr w:rsidR="004F2FE0" w:rsidRPr="00620AE9" w:rsidTr="00620AE9">
        <w:trPr>
          <w:tblHeader/>
        </w:trPr>
        <w:tc>
          <w:tcPr>
            <w:tcW w:w="588"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rPr>
                <w:i/>
                <w:sz w:val="16"/>
                <w:lang w:val="fr-FR"/>
              </w:rPr>
            </w:pPr>
            <w:r w:rsidRPr="00620AE9">
              <w:rPr>
                <w:i/>
                <w:sz w:val="16"/>
                <w:lang w:val="fr-FR"/>
              </w:rPr>
              <w:t>Année</w:t>
            </w:r>
          </w:p>
        </w:tc>
        <w:tc>
          <w:tcPr>
            <w:tcW w:w="812"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jc w:val="right"/>
              <w:rPr>
                <w:i/>
                <w:sz w:val="16"/>
                <w:lang w:val="fr-FR"/>
              </w:rPr>
            </w:pPr>
            <w:r w:rsidRPr="00620AE9">
              <w:rPr>
                <w:i/>
                <w:sz w:val="16"/>
                <w:lang w:val="fr-FR"/>
              </w:rPr>
              <w:t>Dossiers</w:t>
            </w:r>
          </w:p>
        </w:tc>
        <w:tc>
          <w:tcPr>
            <w:tcW w:w="798"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jc w:val="right"/>
              <w:rPr>
                <w:i/>
                <w:sz w:val="16"/>
                <w:lang w:val="fr-FR"/>
              </w:rPr>
            </w:pPr>
            <w:r w:rsidRPr="00620AE9">
              <w:rPr>
                <w:i/>
                <w:sz w:val="16"/>
                <w:lang w:val="fr-FR"/>
              </w:rPr>
              <w:t>Victimes</w:t>
            </w:r>
          </w:p>
        </w:tc>
        <w:tc>
          <w:tcPr>
            <w:tcW w:w="812" w:type="dxa"/>
            <w:vMerge w:val="restart"/>
            <w:tcBorders>
              <w:top w:val="single" w:sz="4" w:space="0" w:color="auto"/>
              <w:bottom w:val="single" w:sz="12" w:space="0" w:color="auto"/>
            </w:tcBorders>
            <w:shd w:val="clear" w:color="auto" w:fill="auto"/>
            <w:vAlign w:val="bottom"/>
          </w:tcPr>
          <w:p w:rsidR="009950B2" w:rsidRPr="00620AE9" w:rsidRDefault="009950B2" w:rsidP="00F3492E">
            <w:pPr>
              <w:suppressAutoHyphens w:val="0"/>
              <w:spacing w:before="80" w:after="80" w:line="200" w:lineRule="exact"/>
              <w:jc w:val="right"/>
              <w:rPr>
                <w:i/>
                <w:sz w:val="16"/>
                <w:lang w:val="fr-FR"/>
              </w:rPr>
            </w:pPr>
            <w:r w:rsidRPr="00620AE9">
              <w:rPr>
                <w:i/>
                <w:sz w:val="16"/>
                <w:lang w:val="fr-FR"/>
              </w:rPr>
              <w:t>Sexe</w:t>
            </w:r>
          </w:p>
        </w:tc>
        <w:tc>
          <w:tcPr>
            <w:tcW w:w="2235" w:type="dxa"/>
            <w:gridSpan w:val="2"/>
            <w:tcBorders>
              <w:top w:val="single" w:sz="4" w:space="0" w:color="auto"/>
              <w:bottom w:val="single" w:sz="4" w:space="0" w:color="auto"/>
              <w:right w:val="single" w:sz="24" w:space="0" w:color="FFFFFF" w:themeColor="background1"/>
            </w:tcBorders>
            <w:shd w:val="clear" w:color="auto" w:fill="auto"/>
            <w:vAlign w:val="bottom"/>
          </w:tcPr>
          <w:p w:rsidR="009950B2" w:rsidRPr="00620AE9" w:rsidRDefault="009950B2" w:rsidP="004F2FE0">
            <w:pPr>
              <w:suppressAutoHyphens w:val="0"/>
              <w:spacing w:before="80" w:after="80" w:line="200" w:lineRule="exact"/>
              <w:jc w:val="center"/>
              <w:rPr>
                <w:i/>
                <w:sz w:val="16"/>
                <w:lang w:val="fr-FR"/>
              </w:rPr>
            </w:pPr>
            <w:r w:rsidRPr="00620AE9">
              <w:rPr>
                <w:i/>
                <w:sz w:val="16"/>
                <w:lang w:val="fr-FR"/>
              </w:rPr>
              <w:t>Âge</w:t>
            </w:r>
          </w:p>
        </w:tc>
        <w:tc>
          <w:tcPr>
            <w:tcW w:w="2125" w:type="dxa"/>
            <w:gridSpan w:val="2"/>
            <w:tcBorders>
              <w:top w:val="single" w:sz="4" w:space="0" w:color="auto"/>
              <w:left w:val="single" w:sz="24" w:space="0" w:color="FFFFFF" w:themeColor="background1"/>
              <w:bottom w:val="single" w:sz="4" w:space="0" w:color="auto"/>
            </w:tcBorders>
            <w:shd w:val="clear" w:color="auto" w:fill="auto"/>
            <w:vAlign w:val="bottom"/>
          </w:tcPr>
          <w:p w:rsidR="009950B2" w:rsidRPr="00620AE9" w:rsidRDefault="009950B2" w:rsidP="004F2FE0">
            <w:pPr>
              <w:suppressAutoHyphens w:val="0"/>
              <w:spacing w:before="80" w:after="80" w:line="200" w:lineRule="exact"/>
              <w:jc w:val="center"/>
              <w:rPr>
                <w:i/>
                <w:sz w:val="16"/>
                <w:lang w:val="fr-FR"/>
              </w:rPr>
            </w:pPr>
            <w:r w:rsidRPr="00620AE9">
              <w:rPr>
                <w:i/>
                <w:sz w:val="16"/>
                <w:lang w:val="fr-FR"/>
              </w:rPr>
              <w:t>Lieu d’origine</w:t>
            </w:r>
          </w:p>
        </w:tc>
      </w:tr>
      <w:tr w:rsidR="004F2FE0" w:rsidRPr="00620AE9" w:rsidTr="00620AE9">
        <w:trPr>
          <w:tblHeader/>
        </w:trPr>
        <w:tc>
          <w:tcPr>
            <w:tcW w:w="588"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rPr>
                <w:sz w:val="18"/>
                <w:lang w:val="fr-FR"/>
              </w:rPr>
            </w:pPr>
          </w:p>
        </w:tc>
        <w:tc>
          <w:tcPr>
            <w:tcW w:w="812"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p>
        </w:tc>
        <w:tc>
          <w:tcPr>
            <w:tcW w:w="798"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p>
        </w:tc>
        <w:tc>
          <w:tcPr>
            <w:tcW w:w="812" w:type="dxa"/>
            <w:vMerge/>
            <w:tcBorders>
              <w:top w:val="single" w:sz="12" w:space="0" w:color="auto"/>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p>
        </w:tc>
        <w:tc>
          <w:tcPr>
            <w:tcW w:w="1093" w:type="dxa"/>
            <w:tcBorders>
              <w:top w:val="single" w:sz="4" w:space="0" w:color="auto"/>
              <w:bottom w:val="single" w:sz="12" w:space="0" w:color="auto"/>
            </w:tcBorders>
            <w:shd w:val="clear" w:color="auto" w:fill="auto"/>
            <w:vAlign w:val="bottom"/>
          </w:tcPr>
          <w:p w:rsidR="009950B2" w:rsidRPr="00900AF1" w:rsidRDefault="009950B2" w:rsidP="00900AF1">
            <w:pPr>
              <w:suppressAutoHyphens w:val="0"/>
              <w:spacing w:before="80" w:after="80" w:line="200" w:lineRule="exact"/>
              <w:jc w:val="right"/>
              <w:rPr>
                <w:i/>
                <w:sz w:val="16"/>
                <w:lang w:val="fr-FR"/>
              </w:rPr>
            </w:pPr>
            <w:r w:rsidRPr="00900AF1">
              <w:rPr>
                <w:i/>
                <w:sz w:val="16"/>
                <w:lang w:val="fr-FR"/>
              </w:rPr>
              <w:t xml:space="preserve">18 ans </w:t>
            </w:r>
            <w:r w:rsidR="00F77530" w:rsidRPr="00900AF1">
              <w:rPr>
                <w:i/>
                <w:sz w:val="16"/>
                <w:lang w:val="fr-FR"/>
              </w:rPr>
              <w:br/>
            </w:r>
            <w:r w:rsidRPr="00900AF1">
              <w:rPr>
                <w:i/>
                <w:sz w:val="16"/>
                <w:lang w:val="fr-FR"/>
              </w:rPr>
              <w:t>et plus</w:t>
            </w:r>
          </w:p>
        </w:tc>
        <w:tc>
          <w:tcPr>
            <w:tcW w:w="1142" w:type="dxa"/>
            <w:tcBorders>
              <w:top w:val="single" w:sz="4" w:space="0" w:color="auto"/>
              <w:bottom w:val="single" w:sz="12" w:space="0" w:color="auto"/>
              <w:right w:val="single" w:sz="24" w:space="0" w:color="FFFFFF" w:themeColor="background1"/>
            </w:tcBorders>
            <w:shd w:val="clear" w:color="auto" w:fill="auto"/>
            <w:vAlign w:val="bottom"/>
          </w:tcPr>
          <w:p w:rsidR="009950B2" w:rsidRPr="00900AF1" w:rsidRDefault="009950B2" w:rsidP="00900AF1">
            <w:pPr>
              <w:suppressAutoHyphens w:val="0"/>
              <w:spacing w:before="80" w:after="80" w:line="200" w:lineRule="exact"/>
              <w:jc w:val="right"/>
              <w:rPr>
                <w:i/>
                <w:sz w:val="16"/>
                <w:lang w:val="fr-FR"/>
              </w:rPr>
            </w:pPr>
            <w:r w:rsidRPr="00900AF1">
              <w:rPr>
                <w:i/>
                <w:sz w:val="16"/>
                <w:lang w:val="fr-FR"/>
              </w:rPr>
              <w:t xml:space="preserve">Moins </w:t>
            </w:r>
            <w:r w:rsidR="00F77530" w:rsidRPr="00900AF1">
              <w:rPr>
                <w:i/>
                <w:sz w:val="16"/>
                <w:lang w:val="fr-FR"/>
              </w:rPr>
              <w:br/>
            </w:r>
            <w:r w:rsidRPr="00900AF1">
              <w:rPr>
                <w:i/>
                <w:sz w:val="16"/>
                <w:lang w:val="fr-FR"/>
              </w:rPr>
              <w:t>de 18 ans</w:t>
            </w:r>
          </w:p>
        </w:tc>
        <w:tc>
          <w:tcPr>
            <w:tcW w:w="1151" w:type="dxa"/>
            <w:tcBorders>
              <w:top w:val="single" w:sz="4" w:space="0" w:color="auto"/>
              <w:left w:val="single" w:sz="24" w:space="0" w:color="FFFFFF" w:themeColor="background1"/>
              <w:bottom w:val="single" w:sz="12" w:space="0" w:color="auto"/>
            </w:tcBorders>
            <w:shd w:val="clear" w:color="auto" w:fill="auto"/>
            <w:vAlign w:val="bottom"/>
          </w:tcPr>
          <w:p w:rsidR="009950B2" w:rsidRPr="00900AF1" w:rsidRDefault="009950B2" w:rsidP="00900AF1">
            <w:pPr>
              <w:suppressAutoHyphens w:val="0"/>
              <w:spacing w:before="80" w:after="80" w:line="200" w:lineRule="exact"/>
              <w:jc w:val="right"/>
              <w:rPr>
                <w:i/>
                <w:sz w:val="16"/>
                <w:lang w:val="fr-FR"/>
              </w:rPr>
            </w:pPr>
            <w:r w:rsidRPr="00900AF1">
              <w:rPr>
                <w:i/>
                <w:sz w:val="16"/>
                <w:lang w:val="fr-FR"/>
              </w:rPr>
              <w:t xml:space="preserve">Chine </w:t>
            </w:r>
            <w:r w:rsidR="00F77530" w:rsidRPr="00900AF1">
              <w:rPr>
                <w:i/>
                <w:sz w:val="16"/>
                <w:lang w:val="fr-FR"/>
              </w:rPr>
              <w:br/>
            </w:r>
            <w:r w:rsidRPr="00900AF1">
              <w:rPr>
                <w:i/>
                <w:sz w:val="16"/>
                <w:lang w:val="fr-FR"/>
              </w:rPr>
              <w:t>continentale</w:t>
            </w:r>
          </w:p>
        </w:tc>
        <w:tc>
          <w:tcPr>
            <w:tcW w:w="974" w:type="dxa"/>
            <w:tcBorders>
              <w:top w:val="single" w:sz="4" w:space="0" w:color="auto"/>
              <w:bottom w:val="single" w:sz="12" w:space="0" w:color="auto"/>
            </w:tcBorders>
            <w:shd w:val="clear" w:color="auto" w:fill="auto"/>
            <w:vAlign w:val="bottom"/>
          </w:tcPr>
          <w:p w:rsidR="009950B2" w:rsidRPr="00900AF1" w:rsidRDefault="009950B2" w:rsidP="00900AF1">
            <w:pPr>
              <w:suppressAutoHyphens w:val="0"/>
              <w:spacing w:before="80" w:after="80" w:line="200" w:lineRule="exact"/>
              <w:jc w:val="right"/>
              <w:rPr>
                <w:i/>
                <w:sz w:val="16"/>
                <w:lang w:val="fr-FR"/>
              </w:rPr>
            </w:pPr>
            <w:r w:rsidRPr="00900AF1">
              <w:rPr>
                <w:i/>
                <w:sz w:val="16"/>
                <w:lang w:val="fr-FR"/>
              </w:rPr>
              <w:t>Autres</w:t>
            </w:r>
          </w:p>
        </w:tc>
      </w:tr>
      <w:tr w:rsidR="004F2FE0" w:rsidRPr="00620AE9" w:rsidTr="004F2FE0">
        <w:tc>
          <w:tcPr>
            <w:tcW w:w="588" w:type="dxa"/>
            <w:tcBorders>
              <w:top w:val="single" w:sz="12" w:space="0" w:color="auto"/>
            </w:tcBorders>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2011</w:t>
            </w:r>
          </w:p>
        </w:tc>
        <w:tc>
          <w:tcPr>
            <w:tcW w:w="812"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11</w:t>
            </w:r>
          </w:p>
        </w:tc>
        <w:tc>
          <w:tcPr>
            <w:tcW w:w="798"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11</w:t>
            </w:r>
          </w:p>
        </w:tc>
        <w:tc>
          <w:tcPr>
            <w:tcW w:w="812"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F</w:t>
            </w:r>
          </w:p>
        </w:tc>
        <w:tc>
          <w:tcPr>
            <w:tcW w:w="1093"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5</w:t>
            </w:r>
          </w:p>
        </w:tc>
        <w:tc>
          <w:tcPr>
            <w:tcW w:w="1142"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6</w:t>
            </w:r>
          </w:p>
        </w:tc>
        <w:tc>
          <w:tcPr>
            <w:tcW w:w="1151"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11</w:t>
            </w:r>
          </w:p>
        </w:tc>
        <w:tc>
          <w:tcPr>
            <w:tcW w:w="974" w:type="dxa"/>
            <w:tcBorders>
              <w:top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r>
      <w:tr w:rsidR="004F2FE0" w:rsidRPr="00620AE9" w:rsidTr="004F2FE0">
        <w:tc>
          <w:tcPr>
            <w:tcW w:w="588" w:type="dxa"/>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2012</w:t>
            </w:r>
          </w:p>
        </w:tc>
        <w:tc>
          <w:tcPr>
            <w:tcW w:w="81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14</w:t>
            </w:r>
          </w:p>
        </w:tc>
        <w:tc>
          <w:tcPr>
            <w:tcW w:w="798"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25</w:t>
            </w:r>
          </w:p>
        </w:tc>
        <w:tc>
          <w:tcPr>
            <w:tcW w:w="81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F</w:t>
            </w:r>
          </w:p>
        </w:tc>
        <w:tc>
          <w:tcPr>
            <w:tcW w:w="1093"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12</w:t>
            </w:r>
          </w:p>
        </w:tc>
        <w:tc>
          <w:tcPr>
            <w:tcW w:w="114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13</w:t>
            </w:r>
          </w:p>
        </w:tc>
        <w:tc>
          <w:tcPr>
            <w:tcW w:w="1151"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25</w:t>
            </w:r>
          </w:p>
        </w:tc>
        <w:tc>
          <w:tcPr>
            <w:tcW w:w="97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r>
      <w:tr w:rsidR="004F2FE0" w:rsidRPr="00620AE9" w:rsidTr="004F2FE0">
        <w:tc>
          <w:tcPr>
            <w:tcW w:w="588" w:type="dxa"/>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2013</w:t>
            </w:r>
          </w:p>
        </w:tc>
        <w:tc>
          <w:tcPr>
            <w:tcW w:w="81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32</w:t>
            </w:r>
          </w:p>
        </w:tc>
        <w:tc>
          <w:tcPr>
            <w:tcW w:w="798"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38</w:t>
            </w:r>
          </w:p>
        </w:tc>
        <w:tc>
          <w:tcPr>
            <w:tcW w:w="81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F</w:t>
            </w:r>
          </w:p>
        </w:tc>
        <w:tc>
          <w:tcPr>
            <w:tcW w:w="1093"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24</w:t>
            </w:r>
          </w:p>
        </w:tc>
        <w:tc>
          <w:tcPr>
            <w:tcW w:w="114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14</w:t>
            </w:r>
          </w:p>
        </w:tc>
        <w:tc>
          <w:tcPr>
            <w:tcW w:w="1151"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26</w:t>
            </w:r>
          </w:p>
        </w:tc>
        <w:tc>
          <w:tcPr>
            <w:tcW w:w="97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r>
      <w:tr w:rsidR="004F2FE0" w:rsidRPr="00620AE9" w:rsidTr="004F2FE0">
        <w:tc>
          <w:tcPr>
            <w:tcW w:w="588" w:type="dxa"/>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2014</w:t>
            </w:r>
          </w:p>
        </w:tc>
        <w:tc>
          <w:tcPr>
            <w:tcW w:w="81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4</w:t>
            </w:r>
          </w:p>
        </w:tc>
        <w:tc>
          <w:tcPr>
            <w:tcW w:w="798"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4</w:t>
            </w:r>
          </w:p>
        </w:tc>
        <w:tc>
          <w:tcPr>
            <w:tcW w:w="81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F</w:t>
            </w:r>
          </w:p>
        </w:tc>
        <w:tc>
          <w:tcPr>
            <w:tcW w:w="1093"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3</w:t>
            </w:r>
          </w:p>
        </w:tc>
        <w:tc>
          <w:tcPr>
            <w:tcW w:w="114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1151"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4</w:t>
            </w:r>
          </w:p>
        </w:tc>
        <w:tc>
          <w:tcPr>
            <w:tcW w:w="97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r>
      <w:tr w:rsidR="004F2FE0" w:rsidRPr="00620AE9" w:rsidTr="004F2FE0">
        <w:tc>
          <w:tcPr>
            <w:tcW w:w="588" w:type="dxa"/>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2015</w:t>
            </w:r>
          </w:p>
        </w:tc>
        <w:tc>
          <w:tcPr>
            <w:tcW w:w="81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798"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81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F</w:t>
            </w:r>
          </w:p>
        </w:tc>
        <w:tc>
          <w:tcPr>
            <w:tcW w:w="1093"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c>
          <w:tcPr>
            <w:tcW w:w="1142"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1151"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974" w:type="dxa"/>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r>
      <w:tr w:rsidR="004F2FE0" w:rsidRPr="00620AE9" w:rsidTr="004F2FE0">
        <w:tc>
          <w:tcPr>
            <w:tcW w:w="588" w:type="dxa"/>
            <w:tcBorders>
              <w:bottom w:val="single" w:sz="12" w:space="0" w:color="auto"/>
            </w:tcBorders>
            <w:shd w:val="clear" w:color="auto" w:fill="auto"/>
          </w:tcPr>
          <w:p w:rsidR="009950B2" w:rsidRPr="00620AE9" w:rsidRDefault="009950B2" w:rsidP="00F3492E">
            <w:pPr>
              <w:suppressAutoHyphens w:val="0"/>
              <w:spacing w:before="40" w:after="40" w:line="220" w:lineRule="exact"/>
              <w:rPr>
                <w:sz w:val="18"/>
                <w:lang w:val="fr-FR"/>
              </w:rPr>
            </w:pPr>
            <w:r w:rsidRPr="00620AE9">
              <w:rPr>
                <w:sz w:val="18"/>
                <w:lang w:val="fr-FR"/>
              </w:rPr>
              <w:t>2016</w:t>
            </w:r>
          </w:p>
        </w:tc>
        <w:tc>
          <w:tcPr>
            <w:tcW w:w="812"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798"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812"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F</w:t>
            </w:r>
          </w:p>
        </w:tc>
        <w:tc>
          <w:tcPr>
            <w:tcW w:w="1093"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1142"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1</w:t>
            </w:r>
          </w:p>
        </w:tc>
        <w:tc>
          <w:tcPr>
            <w:tcW w:w="1151"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2</w:t>
            </w:r>
          </w:p>
        </w:tc>
        <w:tc>
          <w:tcPr>
            <w:tcW w:w="974" w:type="dxa"/>
            <w:tcBorders>
              <w:bottom w:val="single" w:sz="12" w:space="0" w:color="auto"/>
            </w:tcBorders>
            <w:shd w:val="clear" w:color="auto" w:fill="auto"/>
            <w:vAlign w:val="bottom"/>
          </w:tcPr>
          <w:p w:rsidR="009950B2" w:rsidRPr="00620AE9" w:rsidRDefault="009950B2" w:rsidP="00F3492E">
            <w:pPr>
              <w:suppressAutoHyphens w:val="0"/>
              <w:spacing w:before="40" w:after="40" w:line="220" w:lineRule="exact"/>
              <w:jc w:val="right"/>
              <w:rPr>
                <w:sz w:val="18"/>
                <w:lang w:val="fr-FR"/>
              </w:rPr>
            </w:pPr>
            <w:r w:rsidRPr="00620AE9">
              <w:rPr>
                <w:sz w:val="18"/>
                <w:lang w:val="fr-FR"/>
              </w:rPr>
              <w:t>0</w:t>
            </w:r>
          </w:p>
        </w:tc>
      </w:tr>
    </w:tbl>
    <w:p w:rsidR="009950B2" w:rsidRPr="00620AE9" w:rsidRDefault="009950B2" w:rsidP="00F3492E">
      <w:pPr>
        <w:pStyle w:val="SingleTxtG"/>
        <w:spacing w:before="120" w:after="240"/>
        <w:ind w:firstLine="170"/>
        <w:rPr>
          <w:sz w:val="18"/>
          <w:szCs w:val="18"/>
          <w:lang w:val="fr-FR"/>
        </w:rPr>
      </w:pPr>
      <w:r w:rsidRPr="00620AE9">
        <w:rPr>
          <w:i/>
          <w:sz w:val="18"/>
          <w:szCs w:val="18"/>
          <w:lang w:val="fr-FR"/>
        </w:rPr>
        <w:t>Source</w:t>
      </w:r>
      <w:r w:rsidRPr="00620AE9">
        <w:rPr>
          <w:sz w:val="18"/>
          <w:szCs w:val="18"/>
          <w:lang w:val="fr-FR"/>
        </w:rPr>
        <w:t> : Bureau des statistiques et du recensement.</w:t>
      </w:r>
    </w:p>
    <w:p w:rsidR="009950B2" w:rsidRPr="00620AE9" w:rsidRDefault="009950B2" w:rsidP="009950B2">
      <w:pPr>
        <w:pStyle w:val="SingleTxtG"/>
        <w:rPr>
          <w:lang w:val="fr-FR"/>
        </w:rPr>
      </w:pPr>
      <w:r w:rsidRPr="00620AE9">
        <w:rPr>
          <w:lang w:val="fr-FR"/>
        </w:rPr>
        <w:t>135.</w:t>
      </w:r>
      <w:r w:rsidRPr="00620AE9">
        <w:rPr>
          <w:lang w:val="fr-FR"/>
        </w:rPr>
        <w:tab/>
        <w:t>Le fait de poursuivre et de condamner des individus du chef de traite des personnes tient du défi étant donné la difficulté de réunir des indices solides et de persuader les victimes de témoigner alors qu’elles ont souvent peur de collaborer. Il est fréquent qu’au cours des procédures judiciaires, faute de preuves, les chefs de traite des personnes soient requalifiés en faits d’entremise, d’hébergement illégal, d’aide à l’immigration illégale ou de criminalité organisée.</w:t>
      </w:r>
    </w:p>
    <w:p w:rsidR="009950B2" w:rsidRPr="00B47024" w:rsidRDefault="009950B2" w:rsidP="009950B2">
      <w:pPr>
        <w:pStyle w:val="SingleTxtG"/>
        <w:rPr>
          <w:lang w:val="fr-FR"/>
        </w:rPr>
      </w:pPr>
      <w:r w:rsidRPr="00B47024">
        <w:rPr>
          <w:lang w:val="fr-FR"/>
        </w:rPr>
        <w:t>136.</w:t>
      </w:r>
      <w:r w:rsidRPr="00B47024">
        <w:rPr>
          <w:lang w:val="fr-FR"/>
        </w:rPr>
        <w:tab/>
        <w:t>Il y a toutefois des condamnations marquantes à relever. En mars</w:t>
      </w:r>
      <w:r w:rsidR="00B96AD6" w:rsidRPr="00B47024">
        <w:rPr>
          <w:lang w:val="fr-FR"/>
        </w:rPr>
        <w:t xml:space="preserve"> </w:t>
      </w:r>
      <w:r w:rsidRPr="00B47024">
        <w:rPr>
          <w:lang w:val="fr-FR"/>
        </w:rPr>
        <w:t>2013, 10</w:t>
      </w:r>
      <w:r w:rsidR="00B96AD6" w:rsidRPr="00B47024">
        <w:rPr>
          <w:lang w:val="fr-FR"/>
        </w:rPr>
        <w:t> </w:t>
      </w:r>
      <w:r w:rsidRPr="00B47024">
        <w:rPr>
          <w:lang w:val="fr-FR"/>
        </w:rPr>
        <w:t xml:space="preserve">suspects de sexe masculin (sept personnes originaires de Chine continentale et trois personnes originaires de la Région administrative spéciale) ont été accusés de traite des personnes aux fins d’exploitation sexuelle. Neuf d’entre eux ont été reconnus coupables et se sont vu infliger les peines respectives suivantes : une peine d’emprisonnement de </w:t>
      </w:r>
      <w:r w:rsidR="00E422BF" w:rsidRPr="00B47024">
        <w:rPr>
          <w:lang w:val="fr-FR"/>
        </w:rPr>
        <w:t xml:space="preserve">treize </w:t>
      </w:r>
      <w:r w:rsidRPr="00B47024">
        <w:rPr>
          <w:lang w:val="fr-FR"/>
        </w:rPr>
        <w:t xml:space="preserve">ans et trois mois pour traite des personnes (faits d’entremise) ; une peine d’emprisonnement de </w:t>
      </w:r>
      <w:r w:rsidR="00E422BF" w:rsidRPr="00B47024">
        <w:rPr>
          <w:lang w:val="fr-FR"/>
        </w:rPr>
        <w:t xml:space="preserve">treize </w:t>
      </w:r>
      <w:r w:rsidRPr="00B47024">
        <w:rPr>
          <w:lang w:val="fr-FR"/>
        </w:rPr>
        <w:t xml:space="preserve">ans pour traite des personnes (faits d’entremise, d’immigration illégale et d’hébergement illégal) ; une peine d’emprisonnement de </w:t>
      </w:r>
      <w:r w:rsidR="00E422BF" w:rsidRPr="00B47024">
        <w:rPr>
          <w:lang w:val="fr-FR"/>
        </w:rPr>
        <w:t xml:space="preserve">treize </w:t>
      </w:r>
      <w:r w:rsidRPr="00B47024">
        <w:rPr>
          <w:lang w:val="fr-FR"/>
        </w:rPr>
        <w:t xml:space="preserve">ans et un mois pour traite des personnes (faits d’entremise et de fausses déclarations) ; quatre peines d’emprisonnement de </w:t>
      </w:r>
      <w:r w:rsidR="00E422BF" w:rsidRPr="00B47024">
        <w:rPr>
          <w:lang w:val="fr-FR"/>
        </w:rPr>
        <w:t xml:space="preserve">douze </w:t>
      </w:r>
      <w:r w:rsidRPr="00B47024">
        <w:rPr>
          <w:lang w:val="fr-FR"/>
        </w:rPr>
        <w:t>ans et neuf mois pour traite des personnes (faits d’entremise) ; une peine d’emprisonnement de cinq ans pour faits d’entremise et d’emploi illégal ; une peine d’emprisonnement de quatre ans et six mois pour faits d’entremise et d’emploi illégal. En avril 2013, deux autres condamnations ont été prononcées contre deux accusés de sexe masculin, originaires de</w:t>
      </w:r>
      <w:r w:rsidR="003C1ECC">
        <w:rPr>
          <w:lang w:val="fr-FR"/>
        </w:rPr>
        <w:t xml:space="preserve"> </w:t>
      </w:r>
      <w:r w:rsidRPr="00B47024">
        <w:rPr>
          <w:lang w:val="fr-FR"/>
        </w:rPr>
        <w:t>Chine continentale, non pas pour traite des personnes, mais pour des faits d’entremise qui leur ont valu des peines d’emprisonnement respectives d’un an et six mois et d’un an et trois mois. Dans ces deux affaires, les faits poursuivis dataient de 2012.</w:t>
      </w:r>
    </w:p>
    <w:p w:rsidR="009950B2" w:rsidRPr="00B47024" w:rsidRDefault="009950B2" w:rsidP="009950B2">
      <w:pPr>
        <w:pStyle w:val="SingleTxtG"/>
        <w:rPr>
          <w:lang w:val="fr-FR"/>
        </w:rPr>
      </w:pPr>
      <w:r w:rsidRPr="00B47024">
        <w:rPr>
          <w:lang w:val="fr-FR"/>
        </w:rPr>
        <w:lastRenderedPageBreak/>
        <w:t>137.</w:t>
      </w:r>
      <w:r w:rsidRPr="00B47024">
        <w:rPr>
          <w:lang w:val="fr-FR"/>
        </w:rPr>
        <w:tab/>
        <w:t>Le Bureau des affaires sociales fournit un éventail de prestations aux victimes, qu’il s’agisse d’aide financière, de traitement de la toxicomanie ou de conseils juridiques.</w:t>
      </w:r>
    </w:p>
    <w:p w:rsidR="009950B2" w:rsidRPr="00B47024" w:rsidRDefault="009950B2" w:rsidP="00E422BF">
      <w:pPr>
        <w:pStyle w:val="H23G"/>
        <w:rPr>
          <w:lang w:val="fr-FR"/>
        </w:rPr>
      </w:pPr>
      <w:r w:rsidRPr="00B47024">
        <w:rPr>
          <w:lang w:val="fr-FR"/>
        </w:rPr>
        <w:tab/>
      </w:r>
      <w:r w:rsidRPr="00B47024">
        <w:rPr>
          <w:lang w:val="fr-FR"/>
        </w:rPr>
        <w:tab/>
        <w:t>Services aux victimes et aux victimes potentielles de la traite des personnes</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732"/>
        <w:gridCol w:w="732"/>
        <w:gridCol w:w="732"/>
        <w:gridCol w:w="732"/>
        <w:gridCol w:w="732"/>
        <w:gridCol w:w="733"/>
      </w:tblGrid>
      <w:tr w:rsidR="009950B2" w:rsidRPr="00B47024" w:rsidTr="00E422BF">
        <w:trPr>
          <w:tblHeader/>
        </w:trPr>
        <w:tc>
          <w:tcPr>
            <w:tcW w:w="2977" w:type="dxa"/>
            <w:tcBorders>
              <w:top w:val="single" w:sz="4" w:space="0" w:color="auto"/>
              <w:bottom w:val="single" w:sz="12" w:space="0" w:color="auto"/>
            </w:tcBorders>
            <w:shd w:val="clear" w:color="auto" w:fill="auto"/>
            <w:vAlign w:val="bottom"/>
          </w:tcPr>
          <w:p w:rsidR="009950B2" w:rsidRPr="00B47024" w:rsidRDefault="009950B2" w:rsidP="00E422BF">
            <w:pPr>
              <w:suppressAutoHyphens w:val="0"/>
              <w:spacing w:before="80" w:after="80" w:line="200" w:lineRule="exact"/>
              <w:rPr>
                <w:i/>
                <w:sz w:val="16"/>
                <w:lang w:val="fr-FR"/>
              </w:rPr>
            </w:pPr>
            <w:r w:rsidRPr="00B47024">
              <w:rPr>
                <w:i/>
                <w:sz w:val="16"/>
                <w:lang w:val="fr-FR"/>
              </w:rPr>
              <w:t>Service/Année</w:t>
            </w:r>
          </w:p>
        </w:tc>
        <w:tc>
          <w:tcPr>
            <w:tcW w:w="732" w:type="dxa"/>
            <w:tcBorders>
              <w:top w:val="single" w:sz="4" w:space="0" w:color="auto"/>
              <w:bottom w:val="single" w:sz="12" w:space="0" w:color="auto"/>
            </w:tcBorders>
            <w:shd w:val="clear" w:color="auto" w:fill="auto"/>
            <w:vAlign w:val="bottom"/>
          </w:tcPr>
          <w:p w:rsidR="009950B2" w:rsidRPr="00B47024" w:rsidRDefault="009950B2" w:rsidP="00E422BF">
            <w:pPr>
              <w:suppressAutoHyphens w:val="0"/>
              <w:spacing w:before="80" w:after="80" w:line="200" w:lineRule="exact"/>
              <w:jc w:val="right"/>
              <w:rPr>
                <w:i/>
                <w:sz w:val="16"/>
                <w:lang w:val="fr-FR"/>
              </w:rPr>
            </w:pPr>
            <w:r w:rsidRPr="00B47024">
              <w:rPr>
                <w:i/>
                <w:sz w:val="16"/>
                <w:lang w:val="fr-FR"/>
              </w:rPr>
              <w:t>2011</w:t>
            </w:r>
          </w:p>
        </w:tc>
        <w:tc>
          <w:tcPr>
            <w:tcW w:w="732" w:type="dxa"/>
            <w:tcBorders>
              <w:top w:val="single" w:sz="4" w:space="0" w:color="auto"/>
              <w:bottom w:val="single" w:sz="12" w:space="0" w:color="auto"/>
            </w:tcBorders>
            <w:shd w:val="clear" w:color="auto" w:fill="auto"/>
            <w:vAlign w:val="bottom"/>
          </w:tcPr>
          <w:p w:rsidR="009950B2" w:rsidRPr="00B47024" w:rsidRDefault="009950B2" w:rsidP="00E422BF">
            <w:pPr>
              <w:suppressAutoHyphens w:val="0"/>
              <w:spacing w:before="80" w:after="80" w:line="200" w:lineRule="exact"/>
              <w:jc w:val="right"/>
              <w:rPr>
                <w:i/>
                <w:sz w:val="16"/>
                <w:lang w:val="fr-FR"/>
              </w:rPr>
            </w:pPr>
            <w:r w:rsidRPr="00B47024">
              <w:rPr>
                <w:i/>
                <w:sz w:val="16"/>
                <w:lang w:val="fr-FR"/>
              </w:rPr>
              <w:t>2012</w:t>
            </w:r>
          </w:p>
        </w:tc>
        <w:tc>
          <w:tcPr>
            <w:tcW w:w="732" w:type="dxa"/>
            <w:tcBorders>
              <w:top w:val="single" w:sz="4" w:space="0" w:color="auto"/>
              <w:bottom w:val="single" w:sz="12" w:space="0" w:color="auto"/>
            </w:tcBorders>
            <w:shd w:val="clear" w:color="auto" w:fill="auto"/>
            <w:vAlign w:val="bottom"/>
          </w:tcPr>
          <w:p w:rsidR="009950B2" w:rsidRPr="00B47024" w:rsidRDefault="009950B2" w:rsidP="00E422BF">
            <w:pPr>
              <w:suppressAutoHyphens w:val="0"/>
              <w:spacing w:before="80" w:after="80" w:line="200" w:lineRule="exact"/>
              <w:jc w:val="right"/>
              <w:rPr>
                <w:i/>
                <w:sz w:val="16"/>
                <w:lang w:val="fr-FR"/>
              </w:rPr>
            </w:pPr>
            <w:r w:rsidRPr="00B47024">
              <w:rPr>
                <w:i/>
                <w:sz w:val="16"/>
                <w:lang w:val="fr-FR"/>
              </w:rPr>
              <w:t>2013</w:t>
            </w:r>
          </w:p>
        </w:tc>
        <w:tc>
          <w:tcPr>
            <w:tcW w:w="732" w:type="dxa"/>
            <w:tcBorders>
              <w:top w:val="single" w:sz="4" w:space="0" w:color="auto"/>
              <w:bottom w:val="single" w:sz="12" w:space="0" w:color="auto"/>
            </w:tcBorders>
            <w:shd w:val="clear" w:color="auto" w:fill="auto"/>
            <w:vAlign w:val="bottom"/>
          </w:tcPr>
          <w:p w:rsidR="009950B2" w:rsidRPr="00B47024" w:rsidRDefault="009950B2" w:rsidP="00E422BF">
            <w:pPr>
              <w:suppressAutoHyphens w:val="0"/>
              <w:spacing w:before="80" w:after="80" w:line="200" w:lineRule="exact"/>
              <w:jc w:val="right"/>
              <w:rPr>
                <w:i/>
                <w:sz w:val="16"/>
                <w:lang w:val="fr-FR"/>
              </w:rPr>
            </w:pPr>
            <w:r w:rsidRPr="00B47024">
              <w:rPr>
                <w:i/>
                <w:sz w:val="16"/>
                <w:lang w:val="fr-FR"/>
              </w:rPr>
              <w:t>2014</w:t>
            </w:r>
          </w:p>
        </w:tc>
        <w:tc>
          <w:tcPr>
            <w:tcW w:w="732" w:type="dxa"/>
            <w:tcBorders>
              <w:top w:val="single" w:sz="4" w:space="0" w:color="auto"/>
              <w:bottom w:val="single" w:sz="12" w:space="0" w:color="auto"/>
            </w:tcBorders>
            <w:shd w:val="clear" w:color="auto" w:fill="auto"/>
            <w:vAlign w:val="bottom"/>
          </w:tcPr>
          <w:p w:rsidR="009950B2" w:rsidRPr="00B47024" w:rsidRDefault="009950B2" w:rsidP="00E422BF">
            <w:pPr>
              <w:suppressAutoHyphens w:val="0"/>
              <w:spacing w:before="80" w:after="80" w:line="200" w:lineRule="exact"/>
              <w:jc w:val="right"/>
              <w:rPr>
                <w:i/>
                <w:sz w:val="16"/>
                <w:lang w:val="fr-FR"/>
              </w:rPr>
            </w:pPr>
            <w:r w:rsidRPr="00B47024">
              <w:rPr>
                <w:i/>
                <w:sz w:val="16"/>
                <w:lang w:val="fr-FR"/>
              </w:rPr>
              <w:t>2015</w:t>
            </w:r>
          </w:p>
        </w:tc>
        <w:tc>
          <w:tcPr>
            <w:tcW w:w="733" w:type="dxa"/>
            <w:tcBorders>
              <w:top w:val="single" w:sz="4" w:space="0" w:color="auto"/>
              <w:bottom w:val="single" w:sz="12" w:space="0" w:color="auto"/>
            </w:tcBorders>
            <w:shd w:val="clear" w:color="auto" w:fill="auto"/>
            <w:vAlign w:val="bottom"/>
          </w:tcPr>
          <w:p w:rsidR="009950B2" w:rsidRPr="00B47024" w:rsidRDefault="009950B2" w:rsidP="00E422BF">
            <w:pPr>
              <w:suppressAutoHyphens w:val="0"/>
              <w:spacing w:before="80" w:after="80" w:line="200" w:lineRule="exact"/>
              <w:jc w:val="right"/>
              <w:rPr>
                <w:i/>
                <w:sz w:val="16"/>
                <w:lang w:val="fr-FR"/>
              </w:rPr>
            </w:pPr>
            <w:r w:rsidRPr="00B47024">
              <w:rPr>
                <w:i/>
                <w:sz w:val="16"/>
                <w:lang w:val="fr-FR"/>
              </w:rPr>
              <w:t>2016</w:t>
            </w:r>
          </w:p>
        </w:tc>
      </w:tr>
      <w:tr w:rsidR="009950B2" w:rsidRPr="00B47024" w:rsidTr="00E422BF">
        <w:tc>
          <w:tcPr>
            <w:tcW w:w="2977" w:type="dxa"/>
            <w:tcBorders>
              <w:top w:val="single" w:sz="12" w:space="0" w:color="auto"/>
            </w:tcBorders>
            <w:shd w:val="clear" w:color="auto" w:fill="auto"/>
          </w:tcPr>
          <w:p w:rsidR="009950B2" w:rsidRPr="00B47024" w:rsidRDefault="009950B2" w:rsidP="00E422BF">
            <w:pPr>
              <w:suppressAutoHyphens w:val="0"/>
              <w:spacing w:before="40" w:after="40" w:line="220" w:lineRule="exact"/>
              <w:ind w:left="57" w:hanging="57"/>
              <w:rPr>
                <w:sz w:val="18"/>
                <w:lang w:val="fr-FR"/>
              </w:rPr>
            </w:pPr>
            <w:r w:rsidRPr="00B47024">
              <w:rPr>
                <w:sz w:val="18"/>
                <w:lang w:val="fr-FR"/>
              </w:rPr>
              <w:t xml:space="preserve">Hébergement, adultes </w:t>
            </w:r>
            <w:r w:rsidR="00E422BF" w:rsidRPr="00B47024">
              <w:rPr>
                <w:sz w:val="18"/>
                <w:lang w:val="fr-FR"/>
              </w:rPr>
              <w:br/>
            </w:r>
            <w:r w:rsidRPr="00B47024">
              <w:rPr>
                <w:sz w:val="18"/>
                <w:lang w:val="fr-FR"/>
              </w:rPr>
              <w:t>(n</w:t>
            </w:r>
            <w:r w:rsidR="00E422BF" w:rsidRPr="00B47024">
              <w:rPr>
                <w:sz w:val="18"/>
                <w:lang w:val="fr-FR"/>
              </w:rPr>
              <w:t>om</w:t>
            </w:r>
            <w:r w:rsidRPr="00B47024">
              <w:rPr>
                <w:sz w:val="18"/>
                <w:lang w:val="fr-FR"/>
              </w:rPr>
              <w:t>bre de personnes)</w:t>
            </w:r>
          </w:p>
        </w:tc>
        <w:tc>
          <w:tcPr>
            <w:tcW w:w="732" w:type="dxa"/>
            <w:tcBorders>
              <w:top w:val="single" w:sz="12" w:space="0" w:color="auto"/>
            </w:tcBorders>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8</w:t>
            </w:r>
          </w:p>
        </w:tc>
        <w:tc>
          <w:tcPr>
            <w:tcW w:w="732" w:type="dxa"/>
            <w:tcBorders>
              <w:top w:val="single" w:sz="12" w:space="0" w:color="auto"/>
            </w:tcBorders>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14</w:t>
            </w:r>
          </w:p>
        </w:tc>
        <w:tc>
          <w:tcPr>
            <w:tcW w:w="732" w:type="dxa"/>
            <w:tcBorders>
              <w:top w:val="single" w:sz="12" w:space="0" w:color="auto"/>
            </w:tcBorders>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13</w:t>
            </w:r>
          </w:p>
        </w:tc>
        <w:tc>
          <w:tcPr>
            <w:tcW w:w="732" w:type="dxa"/>
            <w:tcBorders>
              <w:top w:val="single" w:sz="12" w:space="0" w:color="auto"/>
            </w:tcBorders>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2</w:t>
            </w:r>
          </w:p>
        </w:tc>
        <w:tc>
          <w:tcPr>
            <w:tcW w:w="732" w:type="dxa"/>
            <w:tcBorders>
              <w:top w:val="single" w:sz="12" w:space="0" w:color="auto"/>
            </w:tcBorders>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2</w:t>
            </w:r>
          </w:p>
        </w:tc>
        <w:tc>
          <w:tcPr>
            <w:tcW w:w="733" w:type="dxa"/>
            <w:tcBorders>
              <w:top w:val="single" w:sz="12" w:space="0" w:color="auto"/>
            </w:tcBorders>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w:t>
            </w:r>
          </w:p>
        </w:tc>
      </w:tr>
      <w:tr w:rsidR="009950B2" w:rsidRPr="00B47024" w:rsidTr="00E422BF">
        <w:tc>
          <w:tcPr>
            <w:tcW w:w="2977" w:type="dxa"/>
            <w:shd w:val="clear" w:color="auto" w:fill="auto"/>
          </w:tcPr>
          <w:p w:rsidR="009950B2" w:rsidRPr="00B47024" w:rsidRDefault="009950B2" w:rsidP="00E422BF">
            <w:pPr>
              <w:suppressAutoHyphens w:val="0"/>
              <w:spacing w:before="40" w:after="40" w:line="220" w:lineRule="exact"/>
              <w:ind w:left="57" w:hanging="57"/>
              <w:rPr>
                <w:sz w:val="18"/>
                <w:lang w:val="fr-FR"/>
              </w:rPr>
            </w:pPr>
            <w:r w:rsidRPr="00B47024">
              <w:rPr>
                <w:sz w:val="18"/>
                <w:lang w:val="fr-FR"/>
              </w:rPr>
              <w:t xml:space="preserve">Hébergement, mineurs </w:t>
            </w:r>
            <w:r w:rsidR="00E422BF" w:rsidRPr="00B47024">
              <w:rPr>
                <w:sz w:val="18"/>
                <w:lang w:val="fr-FR"/>
              </w:rPr>
              <w:br/>
            </w:r>
            <w:r w:rsidRPr="00B47024">
              <w:rPr>
                <w:sz w:val="18"/>
                <w:lang w:val="fr-FR"/>
              </w:rPr>
              <w:t>(n</w:t>
            </w:r>
            <w:r w:rsidR="00E422BF" w:rsidRPr="00B47024">
              <w:rPr>
                <w:sz w:val="18"/>
                <w:lang w:val="fr-FR"/>
              </w:rPr>
              <w:t>om</w:t>
            </w:r>
            <w:r w:rsidRPr="00B47024">
              <w:rPr>
                <w:sz w:val="18"/>
                <w:lang w:val="fr-FR"/>
              </w:rPr>
              <w:t>bre de personnes)</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3</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9</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19</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4</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4</w:t>
            </w:r>
          </w:p>
        </w:tc>
        <w:tc>
          <w:tcPr>
            <w:tcW w:w="733"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3</w:t>
            </w:r>
          </w:p>
        </w:tc>
      </w:tr>
      <w:tr w:rsidR="009950B2" w:rsidRPr="00B47024" w:rsidTr="00E422BF">
        <w:tc>
          <w:tcPr>
            <w:tcW w:w="2977" w:type="dxa"/>
            <w:shd w:val="clear" w:color="auto" w:fill="auto"/>
          </w:tcPr>
          <w:p w:rsidR="009950B2" w:rsidRPr="00B47024" w:rsidRDefault="009950B2" w:rsidP="00E422BF">
            <w:pPr>
              <w:suppressAutoHyphens w:val="0"/>
              <w:spacing w:before="40" w:after="40" w:line="220" w:lineRule="exact"/>
              <w:ind w:left="57" w:hanging="57"/>
              <w:rPr>
                <w:sz w:val="18"/>
                <w:lang w:val="fr-FR"/>
              </w:rPr>
            </w:pPr>
            <w:r w:rsidRPr="00B47024">
              <w:rPr>
                <w:sz w:val="18"/>
                <w:lang w:val="fr-FR"/>
              </w:rPr>
              <w:t>Orientation et suivi</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62</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119</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133</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55</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18</w:t>
            </w:r>
          </w:p>
        </w:tc>
        <w:tc>
          <w:tcPr>
            <w:tcW w:w="733"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12</w:t>
            </w:r>
          </w:p>
        </w:tc>
      </w:tr>
      <w:tr w:rsidR="009950B2" w:rsidRPr="00B47024" w:rsidTr="00E422BF">
        <w:tc>
          <w:tcPr>
            <w:tcW w:w="2977" w:type="dxa"/>
            <w:shd w:val="clear" w:color="auto" w:fill="auto"/>
          </w:tcPr>
          <w:p w:rsidR="009950B2" w:rsidRPr="00B47024" w:rsidRDefault="009950B2" w:rsidP="00E422BF">
            <w:pPr>
              <w:suppressAutoHyphens w:val="0"/>
              <w:spacing w:before="40" w:after="40" w:line="220" w:lineRule="exact"/>
              <w:ind w:left="57" w:hanging="57"/>
              <w:rPr>
                <w:sz w:val="18"/>
                <w:lang w:val="fr-FR"/>
              </w:rPr>
            </w:pPr>
            <w:r w:rsidRPr="00B47024">
              <w:rPr>
                <w:sz w:val="18"/>
                <w:lang w:val="fr-FR"/>
              </w:rPr>
              <w:t>Orientation vers les services médicaux</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10</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25</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49</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8</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7</w:t>
            </w:r>
          </w:p>
        </w:tc>
        <w:tc>
          <w:tcPr>
            <w:tcW w:w="733"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4</w:t>
            </w:r>
          </w:p>
        </w:tc>
      </w:tr>
      <w:tr w:rsidR="009950B2" w:rsidRPr="00B47024" w:rsidTr="00E422BF">
        <w:tc>
          <w:tcPr>
            <w:tcW w:w="2977" w:type="dxa"/>
            <w:shd w:val="clear" w:color="auto" w:fill="auto"/>
          </w:tcPr>
          <w:p w:rsidR="009950B2" w:rsidRPr="00B47024" w:rsidRDefault="009950B2" w:rsidP="00E422BF">
            <w:pPr>
              <w:suppressAutoHyphens w:val="0"/>
              <w:spacing w:before="40" w:after="40" w:line="220" w:lineRule="exact"/>
              <w:ind w:left="57" w:hanging="57"/>
              <w:rPr>
                <w:sz w:val="18"/>
                <w:lang w:val="fr-FR"/>
              </w:rPr>
            </w:pPr>
            <w:r w:rsidRPr="00B47024">
              <w:rPr>
                <w:sz w:val="18"/>
                <w:lang w:val="fr-FR"/>
              </w:rPr>
              <w:t>Formations</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w:t>
            </w:r>
          </w:p>
        </w:tc>
        <w:tc>
          <w:tcPr>
            <w:tcW w:w="732" w:type="dxa"/>
            <w:shd w:val="clear" w:color="auto" w:fill="auto"/>
            <w:vAlign w:val="bottom"/>
          </w:tcPr>
          <w:p w:rsidR="009950B2" w:rsidRPr="00B47024" w:rsidRDefault="00E422BF" w:rsidP="00E422BF">
            <w:pPr>
              <w:suppressAutoHyphens w:val="0"/>
              <w:spacing w:before="40" w:after="40" w:line="220" w:lineRule="exact"/>
              <w:jc w:val="right"/>
              <w:rPr>
                <w:sz w:val="18"/>
                <w:lang w:val="fr-FR"/>
              </w:rPr>
            </w:pPr>
            <w:r w:rsidRPr="00B47024">
              <w:rPr>
                <w:sz w:val="18"/>
                <w:lang w:val="fr-FR"/>
              </w:rPr>
              <w:t>−</w:t>
            </w:r>
          </w:p>
        </w:tc>
        <w:tc>
          <w:tcPr>
            <w:tcW w:w="732" w:type="dxa"/>
            <w:shd w:val="clear" w:color="auto" w:fill="auto"/>
            <w:vAlign w:val="bottom"/>
          </w:tcPr>
          <w:p w:rsidR="009950B2" w:rsidRPr="00B47024" w:rsidRDefault="00E422BF" w:rsidP="00E422BF">
            <w:pPr>
              <w:suppressAutoHyphens w:val="0"/>
              <w:spacing w:before="40" w:after="40" w:line="220" w:lineRule="exact"/>
              <w:jc w:val="right"/>
              <w:rPr>
                <w:sz w:val="18"/>
                <w:lang w:val="fr-FR"/>
              </w:rPr>
            </w:pPr>
            <w:r w:rsidRPr="00B47024">
              <w:rPr>
                <w:sz w:val="18"/>
                <w:lang w:val="fr-FR"/>
              </w:rPr>
              <w:t>−</w:t>
            </w:r>
          </w:p>
        </w:tc>
        <w:tc>
          <w:tcPr>
            <w:tcW w:w="732" w:type="dxa"/>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2</w:t>
            </w:r>
          </w:p>
        </w:tc>
        <w:tc>
          <w:tcPr>
            <w:tcW w:w="732" w:type="dxa"/>
            <w:shd w:val="clear" w:color="auto" w:fill="auto"/>
            <w:vAlign w:val="bottom"/>
          </w:tcPr>
          <w:p w:rsidR="009950B2" w:rsidRPr="00B47024" w:rsidRDefault="00E422BF" w:rsidP="00E422BF">
            <w:pPr>
              <w:suppressAutoHyphens w:val="0"/>
              <w:spacing w:before="40" w:after="40" w:line="220" w:lineRule="exact"/>
              <w:jc w:val="right"/>
              <w:rPr>
                <w:sz w:val="18"/>
                <w:lang w:val="fr-FR"/>
              </w:rPr>
            </w:pPr>
            <w:r w:rsidRPr="00B47024">
              <w:rPr>
                <w:sz w:val="18"/>
                <w:lang w:val="fr-FR"/>
              </w:rPr>
              <w:t>−</w:t>
            </w:r>
          </w:p>
        </w:tc>
        <w:tc>
          <w:tcPr>
            <w:tcW w:w="733" w:type="dxa"/>
            <w:shd w:val="clear" w:color="auto" w:fill="auto"/>
            <w:vAlign w:val="bottom"/>
          </w:tcPr>
          <w:p w:rsidR="009950B2" w:rsidRPr="00B47024" w:rsidRDefault="00E422BF" w:rsidP="00E422BF">
            <w:pPr>
              <w:suppressAutoHyphens w:val="0"/>
              <w:spacing w:before="40" w:after="40" w:line="220" w:lineRule="exact"/>
              <w:jc w:val="right"/>
              <w:rPr>
                <w:sz w:val="18"/>
                <w:lang w:val="fr-FR"/>
              </w:rPr>
            </w:pPr>
            <w:r w:rsidRPr="00B47024">
              <w:rPr>
                <w:sz w:val="18"/>
                <w:lang w:val="fr-FR"/>
              </w:rPr>
              <w:t>−</w:t>
            </w:r>
          </w:p>
        </w:tc>
      </w:tr>
      <w:tr w:rsidR="009950B2" w:rsidRPr="00B47024" w:rsidTr="00E422BF">
        <w:tc>
          <w:tcPr>
            <w:tcW w:w="2977" w:type="dxa"/>
            <w:tcBorders>
              <w:bottom w:val="single" w:sz="12" w:space="0" w:color="auto"/>
            </w:tcBorders>
            <w:shd w:val="clear" w:color="auto" w:fill="auto"/>
          </w:tcPr>
          <w:p w:rsidR="009950B2" w:rsidRPr="00B47024" w:rsidRDefault="009950B2" w:rsidP="00E422BF">
            <w:pPr>
              <w:suppressAutoHyphens w:val="0"/>
              <w:spacing w:before="40" w:after="40" w:line="220" w:lineRule="exact"/>
              <w:ind w:left="57" w:hanging="57"/>
              <w:rPr>
                <w:sz w:val="18"/>
                <w:lang w:val="fr-FR"/>
              </w:rPr>
            </w:pPr>
            <w:r w:rsidRPr="00B47024">
              <w:rPr>
                <w:sz w:val="18"/>
                <w:lang w:val="fr-FR"/>
              </w:rPr>
              <w:t xml:space="preserve">Rapatriement par l’entremise de l’Organisation internationale </w:t>
            </w:r>
            <w:r w:rsidR="00E422BF" w:rsidRPr="00B47024">
              <w:rPr>
                <w:sz w:val="18"/>
                <w:lang w:val="fr-FR"/>
              </w:rPr>
              <w:br/>
            </w:r>
            <w:r w:rsidRPr="00B47024">
              <w:rPr>
                <w:sz w:val="18"/>
                <w:lang w:val="fr-FR"/>
              </w:rPr>
              <w:t xml:space="preserve">pour les migrations (OIM) </w:t>
            </w:r>
            <w:r w:rsidR="00E422BF" w:rsidRPr="00B47024">
              <w:rPr>
                <w:sz w:val="18"/>
                <w:lang w:val="fr-FR"/>
              </w:rPr>
              <w:br/>
            </w:r>
            <w:r w:rsidRPr="00B47024">
              <w:rPr>
                <w:sz w:val="18"/>
                <w:lang w:val="fr-FR"/>
              </w:rPr>
              <w:t>(n</w:t>
            </w:r>
            <w:r w:rsidR="00E422BF" w:rsidRPr="00B47024">
              <w:rPr>
                <w:sz w:val="18"/>
                <w:lang w:val="fr-FR"/>
              </w:rPr>
              <w:t>om</w:t>
            </w:r>
            <w:r w:rsidRPr="00B47024">
              <w:rPr>
                <w:sz w:val="18"/>
                <w:lang w:val="fr-FR"/>
              </w:rPr>
              <w:t>bre de personnes)</w:t>
            </w:r>
          </w:p>
        </w:tc>
        <w:tc>
          <w:tcPr>
            <w:tcW w:w="732" w:type="dxa"/>
            <w:tcBorders>
              <w:bottom w:val="single" w:sz="12" w:space="0" w:color="auto"/>
            </w:tcBorders>
            <w:shd w:val="clear" w:color="auto" w:fill="auto"/>
            <w:vAlign w:val="bottom"/>
          </w:tcPr>
          <w:p w:rsidR="009950B2" w:rsidRPr="00B47024" w:rsidRDefault="00E422BF" w:rsidP="00E422BF">
            <w:pPr>
              <w:suppressAutoHyphens w:val="0"/>
              <w:spacing w:before="40" w:after="40" w:line="220" w:lineRule="exact"/>
              <w:jc w:val="right"/>
              <w:rPr>
                <w:sz w:val="18"/>
                <w:lang w:val="fr-FR"/>
              </w:rPr>
            </w:pPr>
            <w:r w:rsidRPr="00B47024">
              <w:rPr>
                <w:sz w:val="18"/>
                <w:lang w:val="fr-FR"/>
              </w:rPr>
              <w:t>−</w:t>
            </w:r>
          </w:p>
        </w:tc>
        <w:tc>
          <w:tcPr>
            <w:tcW w:w="732" w:type="dxa"/>
            <w:tcBorders>
              <w:bottom w:val="single" w:sz="12" w:space="0" w:color="auto"/>
            </w:tcBorders>
            <w:shd w:val="clear" w:color="auto" w:fill="auto"/>
            <w:vAlign w:val="bottom"/>
          </w:tcPr>
          <w:p w:rsidR="009950B2" w:rsidRPr="00B47024" w:rsidRDefault="00E422BF" w:rsidP="00E422BF">
            <w:pPr>
              <w:suppressAutoHyphens w:val="0"/>
              <w:spacing w:before="40" w:after="40" w:line="220" w:lineRule="exact"/>
              <w:jc w:val="right"/>
              <w:rPr>
                <w:sz w:val="18"/>
                <w:lang w:val="fr-FR"/>
              </w:rPr>
            </w:pPr>
            <w:r w:rsidRPr="00B47024">
              <w:rPr>
                <w:sz w:val="18"/>
                <w:lang w:val="fr-FR"/>
              </w:rPr>
              <w:t>−</w:t>
            </w:r>
          </w:p>
        </w:tc>
        <w:tc>
          <w:tcPr>
            <w:tcW w:w="732" w:type="dxa"/>
            <w:tcBorders>
              <w:bottom w:val="single" w:sz="12" w:space="0" w:color="auto"/>
            </w:tcBorders>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2</w:t>
            </w:r>
          </w:p>
        </w:tc>
        <w:tc>
          <w:tcPr>
            <w:tcW w:w="732" w:type="dxa"/>
            <w:tcBorders>
              <w:bottom w:val="single" w:sz="12" w:space="0" w:color="auto"/>
            </w:tcBorders>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w:t>
            </w:r>
          </w:p>
        </w:tc>
        <w:tc>
          <w:tcPr>
            <w:tcW w:w="732" w:type="dxa"/>
            <w:tcBorders>
              <w:bottom w:val="single" w:sz="12" w:space="0" w:color="auto"/>
            </w:tcBorders>
            <w:shd w:val="clear" w:color="auto" w:fill="auto"/>
            <w:vAlign w:val="bottom"/>
          </w:tcPr>
          <w:p w:rsidR="009950B2" w:rsidRPr="00B47024" w:rsidRDefault="009950B2" w:rsidP="00E422BF">
            <w:pPr>
              <w:suppressAutoHyphens w:val="0"/>
              <w:spacing w:before="40" w:after="40" w:line="220" w:lineRule="exact"/>
              <w:jc w:val="right"/>
              <w:rPr>
                <w:sz w:val="18"/>
                <w:lang w:val="fr-FR"/>
              </w:rPr>
            </w:pPr>
            <w:r w:rsidRPr="00B47024">
              <w:rPr>
                <w:sz w:val="18"/>
                <w:lang w:val="fr-FR"/>
              </w:rPr>
              <w:t>1</w:t>
            </w:r>
          </w:p>
        </w:tc>
        <w:tc>
          <w:tcPr>
            <w:tcW w:w="733" w:type="dxa"/>
            <w:tcBorders>
              <w:bottom w:val="single" w:sz="12" w:space="0" w:color="auto"/>
            </w:tcBorders>
            <w:shd w:val="clear" w:color="auto" w:fill="auto"/>
            <w:vAlign w:val="bottom"/>
          </w:tcPr>
          <w:p w:rsidR="009950B2" w:rsidRPr="00B47024" w:rsidRDefault="00E422BF" w:rsidP="00E422BF">
            <w:pPr>
              <w:suppressAutoHyphens w:val="0"/>
              <w:spacing w:before="40" w:after="40" w:line="220" w:lineRule="exact"/>
              <w:jc w:val="right"/>
              <w:rPr>
                <w:sz w:val="18"/>
                <w:lang w:val="fr-FR"/>
              </w:rPr>
            </w:pPr>
            <w:r w:rsidRPr="00B47024">
              <w:rPr>
                <w:sz w:val="18"/>
                <w:lang w:val="fr-FR"/>
              </w:rPr>
              <w:t>−</w:t>
            </w:r>
          </w:p>
        </w:tc>
      </w:tr>
    </w:tbl>
    <w:p w:rsidR="009950B2" w:rsidRPr="00B47024" w:rsidRDefault="009950B2" w:rsidP="00E422BF">
      <w:pPr>
        <w:pStyle w:val="SingleTxtG"/>
        <w:spacing w:before="120" w:after="240"/>
        <w:ind w:firstLine="170"/>
        <w:rPr>
          <w:sz w:val="18"/>
          <w:szCs w:val="18"/>
          <w:lang w:val="fr-FR"/>
        </w:rPr>
      </w:pPr>
      <w:r w:rsidRPr="00B47024">
        <w:rPr>
          <w:i/>
          <w:sz w:val="18"/>
          <w:szCs w:val="18"/>
          <w:lang w:val="fr-FR"/>
        </w:rPr>
        <w:t>Source</w:t>
      </w:r>
      <w:r w:rsidRPr="00B47024">
        <w:rPr>
          <w:sz w:val="18"/>
          <w:szCs w:val="18"/>
          <w:lang w:val="fr-FR"/>
        </w:rPr>
        <w:t> : Bureau des statistiques et du recensement.</w:t>
      </w:r>
    </w:p>
    <w:p w:rsidR="009950B2" w:rsidRPr="000A15C6" w:rsidRDefault="009950B2" w:rsidP="00E422BF">
      <w:pPr>
        <w:pStyle w:val="H23G"/>
        <w:rPr>
          <w:sz w:val="18"/>
          <w:lang w:val="fr-FR"/>
        </w:rPr>
      </w:pPr>
      <w:r w:rsidRPr="000A15C6">
        <w:rPr>
          <w:lang w:val="fr-FR"/>
        </w:rPr>
        <w:tab/>
      </w:r>
      <w:r w:rsidRPr="000A15C6">
        <w:rPr>
          <w:lang w:val="fr-FR"/>
        </w:rPr>
        <w:tab/>
        <w:t>Aide aux victimes</w:t>
      </w:r>
    </w:p>
    <w:tbl>
      <w:tblPr>
        <w:tblW w:w="7371" w:type="dxa"/>
        <w:tblInd w:w="1134" w:type="dxa"/>
        <w:tblLayout w:type="fixed"/>
        <w:tblCellMar>
          <w:left w:w="0" w:type="dxa"/>
          <w:right w:w="0" w:type="dxa"/>
        </w:tblCellMar>
        <w:tblLook w:val="04A0" w:firstRow="1" w:lastRow="0" w:firstColumn="1" w:lastColumn="0" w:noHBand="0" w:noVBand="1"/>
      </w:tblPr>
      <w:tblGrid>
        <w:gridCol w:w="696"/>
        <w:gridCol w:w="759"/>
        <w:gridCol w:w="770"/>
        <w:gridCol w:w="1303"/>
        <w:gridCol w:w="1441"/>
        <w:gridCol w:w="1536"/>
        <w:gridCol w:w="866"/>
      </w:tblGrid>
      <w:tr w:rsidR="00FF2E8B" w:rsidRPr="000A15C6" w:rsidTr="000A15C6">
        <w:trPr>
          <w:tblHeader/>
        </w:trPr>
        <w:tc>
          <w:tcPr>
            <w:tcW w:w="696" w:type="dxa"/>
            <w:vMerge w:val="restart"/>
            <w:tcBorders>
              <w:top w:val="single" w:sz="4" w:space="0" w:color="auto"/>
              <w:bottom w:val="single" w:sz="12" w:space="0" w:color="auto"/>
            </w:tcBorders>
            <w:shd w:val="clear" w:color="auto" w:fill="auto"/>
            <w:vAlign w:val="bottom"/>
          </w:tcPr>
          <w:p w:rsidR="009950B2" w:rsidRPr="000A15C6" w:rsidRDefault="009950B2" w:rsidP="00E422BF">
            <w:pPr>
              <w:suppressAutoHyphens w:val="0"/>
              <w:spacing w:before="80" w:after="80" w:line="200" w:lineRule="exact"/>
              <w:rPr>
                <w:i/>
                <w:sz w:val="16"/>
                <w:lang w:val="fr-FR"/>
              </w:rPr>
            </w:pPr>
            <w:r w:rsidRPr="000A15C6">
              <w:rPr>
                <w:i/>
                <w:sz w:val="16"/>
                <w:lang w:val="fr-FR"/>
              </w:rPr>
              <w:t>Année</w:t>
            </w:r>
          </w:p>
        </w:tc>
        <w:tc>
          <w:tcPr>
            <w:tcW w:w="759" w:type="dxa"/>
            <w:vMerge w:val="restart"/>
            <w:tcBorders>
              <w:top w:val="single" w:sz="4" w:space="0" w:color="auto"/>
              <w:bottom w:val="single" w:sz="12" w:space="0" w:color="auto"/>
            </w:tcBorders>
            <w:shd w:val="clear" w:color="auto" w:fill="auto"/>
            <w:vAlign w:val="bottom"/>
          </w:tcPr>
          <w:p w:rsidR="009950B2" w:rsidRPr="000A15C6" w:rsidRDefault="009950B2" w:rsidP="00E422BF">
            <w:pPr>
              <w:suppressAutoHyphens w:val="0"/>
              <w:spacing w:before="80" w:after="80" w:line="200" w:lineRule="exact"/>
              <w:jc w:val="right"/>
              <w:rPr>
                <w:i/>
                <w:sz w:val="16"/>
                <w:lang w:val="fr-FR"/>
              </w:rPr>
            </w:pPr>
            <w:r w:rsidRPr="000A15C6">
              <w:rPr>
                <w:i/>
                <w:sz w:val="16"/>
                <w:lang w:val="fr-FR"/>
              </w:rPr>
              <w:t>Victimes</w:t>
            </w:r>
          </w:p>
        </w:tc>
        <w:tc>
          <w:tcPr>
            <w:tcW w:w="770" w:type="dxa"/>
            <w:vMerge w:val="restart"/>
            <w:tcBorders>
              <w:top w:val="single" w:sz="4" w:space="0" w:color="auto"/>
              <w:bottom w:val="single" w:sz="12" w:space="0" w:color="auto"/>
            </w:tcBorders>
            <w:shd w:val="clear" w:color="auto" w:fill="auto"/>
            <w:vAlign w:val="bottom"/>
          </w:tcPr>
          <w:p w:rsidR="009950B2" w:rsidRPr="000A15C6" w:rsidRDefault="009950B2" w:rsidP="00E422BF">
            <w:pPr>
              <w:suppressAutoHyphens w:val="0"/>
              <w:spacing w:before="80" w:after="80" w:line="200" w:lineRule="exact"/>
              <w:jc w:val="right"/>
              <w:rPr>
                <w:i/>
                <w:sz w:val="16"/>
                <w:lang w:val="fr-FR"/>
              </w:rPr>
            </w:pPr>
            <w:r w:rsidRPr="000A15C6">
              <w:rPr>
                <w:i/>
                <w:sz w:val="16"/>
                <w:lang w:val="fr-FR"/>
              </w:rPr>
              <w:t>Sexe</w:t>
            </w:r>
          </w:p>
        </w:tc>
        <w:tc>
          <w:tcPr>
            <w:tcW w:w="2744" w:type="dxa"/>
            <w:gridSpan w:val="2"/>
            <w:tcBorders>
              <w:top w:val="single" w:sz="4" w:space="0" w:color="auto"/>
              <w:bottom w:val="single" w:sz="4" w:space="0" w:color="auto"/>
              <w:right w:val="single" w:sz="24" w:space="0" w:color="FFFFFF" w:themeColor="background1"/>
            </w:tcBorders>
            <w:shd w:val="clear" w:color="auto" w:fill="auto"/>
            <w:vAlign w:val="bottom"/>
          </w:tcPr>
          <w:p w:rsidR="009950B2" w:rsidRPr="000A15C6" w:rsidRDefault="009950B2" w:rsidP="00FF2E8B">
            <w:pPr>
              <w:suppressAutoHyphens w:val="0"/>
              <w:spacing w:before="80" w:after="80" w:line="200" w:lineRule="exact"/>
              <w:jc w:val="center"/>
              <w:rPr>
                <w:i/>
                <w:sz w:val="16"/>
                <w:lang w:val="fr-FR"/>
              </w:rPr>
            </w:pPr>
            <w:r w:rsidRPr="000A15C6">
              <w:rPr>
                <w:i/>
                <w:sz w:val="16"/>
                <w:lang w:val="fr-FR"/>
              </w:rPr>
              <w:t>Âge</w:t>
            </w:r>
          </w:p>
        </w:tc>
        <w:tc>
          <w:tcPr>
            <w:tcW w:w="2402" w:type="dxa"/>
            <w:gridSpan w:val="2"/>
            <w:tcBorders>
              <w:top w:val="single" w:sz="4" w:space="0" w:color="auto"/>
              <w:left w:val="single" w:sz="24" w:space="0" w:color="FFFFFF" w:themeColor="background1"/>
              <w:bottom w:val="single" w:sz="4" w:space="0" w:color="auto"/>
            </w:tcBorders>
            <w:shd w:val="clear" w:color="auto" w:fill="auto"/>
            <w:vAlign w:val="bottom"/>
          </w:tcPr>
          <w:p w:rsidR="009950B2" w:rsidRPr="000A15C6" w:rsidRDefault="009950B2" w:rsidP="00FF2E8B">
            <w:pPr>
              <w:suppressAutoHyphens w:val="0"/>
              <w:spacing w:before="80" w:after="80" w:line="200" w:lineRule="exact"/>
              <w:jc w:val="center"/>
              <w:rPr>
                <w:i/>
                <w:sz w:val="16"/>
                <w:lang w:val="fr-FR"/>
              </w:rPr>
            </w:pPr>
            <w:r w:rsidRPr="000A15C6">
              <w:rPr>
                <w:i/>
                <w:sz w:val="16"/>
                <w:lang w:val="fr-FR"/>
              </w:rPr>
              <w:t>Lieu d’origine</w:t>
            </w:r>
          </w:p>
        </w:tc>
      </w:tr>
      <w:tr w:rsidR="00FF2E8B" w:rsidRPr="000A15C6" w:rsidTr="000A15C6">
        <w:trPr>
          <w:tblHeader/>
        </w:trPr>
        <w:tc>
          <w:tcPr>
            <w:tcW w:w="696" w:type="dxa"/>
            <w:vMerge/>
            <w:tcBorders>
              <w:top w:val="single" w:sz="12" w:space="0" w:color="auto"/>
              <w:bottom w:val="single" w:sz="12" w:space="0" w:color="auto"/>
            </w:tcBorders>
            <w:shd w:val="clear" w:color="auto" w:fill="auto"/>
            <w:vAlign w:val="bottom"/>
          </w:tcPr>
          <w:p w:rsidR="009950B2" w:rsidRPr="000A15C6" w:rsidRDefault="009950B2" w:rsidP="00E422BF">
            <w:pPr>
              <w:suppressAutoHyphens w:val="0"/>
              <w:spacing w:before="40" w:after="40" w:line="220" w:lineRule="exact"/>
              <w:rPr>
                <w:sz w:val="18"/>
                <w:lang w:val="fr-FR"/>
              </w:rPr>
            </w:pPr>
          </w:p>
        </w:tc>
        <w:tc>
          <w:tcPr>
            <w:tcW w:w="759" w:type="dxa"/>
            <w:vMerge/>
            <w:tcBorders>
              <w:top w:val="single" w:sz="12" w:space="0" w:color="auto"/>
              <w:bottom w:val="single" w:sz="12" w:space="0" w:color="auto"/>
            </w:tcBorders>
            <w:shd w:val="clear" w:color="auto" w:fill="auto"/>
            <w:vAlign w:val="bottom"/>
          </w:tcPr>
          <w:p w:rsidR="009950B2" w:rsidRPr="000A15C6" w:rsidRDefault="009950B2" w:rsidP="00E422BF">
            <w:pPr>
              <w:suppressAutoHyphens w:val="0"/>
              <w:spacing w:before="40" w:after="40" w:line="220" w:lineRule="exact"/>
              <w:jc w:val="right"/>
              <w:rPr>
                <w:sz w:val="18"/>
                <w:lang w:val="fr-FR"/>
              </w:rPr>
            </w:pPr>
          </w:p>
        </w:tc>
        <w:tc>
          <w:tcPr>
            <w:tcW w:w="770" w:type="dxa"/>
            <w:vMerge/>
            <w:tcBorders>
              <w:top w:val="single" w:sz="12" w:space="0" w:color="auto"/>
              <w:bottom w:val="single" w:sz="12" w:space="0" w:color="auto"/>
            </w:tcBorders>
            <w:shd w:val="clear" w:color="auto" w:fill="auto"/>
            <w:vAlign w:val="bottom"/>
          </w:tcPr>
          <w:p w:rsidR="009950B2" w:rsidRPr="000A15C6" w:rsidRDefault="009950B2" w:rsidP="00E422BF">
            <w:pPr>
              <w:suppressAutoHyphens w:val="0"/>
              <w:spacing w:before="40" w:after="40" w:line="220" w:lineRule="exact"/>
              <w:jc w:val="right"/>
              <w:rPr>
                <w:sz w:val="18"/>
                <w:lang w:val="fr-FR"/>
              </w:rPr>
            </w:pPr>
          </w:p>
        </w:tc>
        <w:tc>
          <w:tcPr>
            <w:tcW w:w="1303" w:type="dxa"/>
            <w:tcBorders>
              <w:top w:val="single" w:sz="4" w:space="0" w:color="auto"/>
              <w:bottom w:val="single" w:sz="12" w:space="0" w:color="auto"/>
            </w:tcBorders>
            <w:shd w:val="clear" w:color="auto" w:fill="auto"/>
            <w:vAlign w:val="bottom"/>
          </w:tcPr>
          <w:p w:rsidR="009950B2" w:rsidRPr="00126E8C" w:rsidRDefault="009950B2" w:rsidP="00126E8C">
            <w:pPr>
              <w:suppressAutoHyphens w:val="0"/>
              <w:spacing w:before="80" w:after="80" w:line="200" w:lineRule="exact"/>
              <w:jc w:val="right"/>
              <w:rPr>
                <w:i/>
                <w:sz w:val="16"/>
                <w:lang w:val="fr-FR"/>
              </w:rPr>
            </w:pPr>
            <w:r w:rsidRPr="00126E8C">
              <w:rPr>
                <w:i/>
                <w:sz w:val="16"/>
                <w:lang w:val="fr-FR"/>
              </w:rPr>
              <w:t>18 ans et plus</w:t>
            </w:r>
          </w:p>
        </w:tc>
        <w:tc>
          <w:tcPr>
            <w:tcW w:w="1441" w:type="dxa"/>
            <w:tcBorders>
              <w:top w:val="single" w:sz="4" w:space="0" w:color="auto"/>
              <w:bottom w:val="single" w:sz="12" w:space="0" w:color="auto"/>
              <w:right w:val="single" w:sz="24" w:space="0" w:color="FFFFFF" w:themeColor="background1"/>
            </w:tcBorders>
            <w:shd w:val="clear" w:color="auto" w:fill="auto"/>
            <w:vAlign w:val="bottom"/>
          </w:tcPr>
          <w:p w:rsidR="009950B2" w:rsidRPr="00126E8C" w:rsidRDefault="009950B2" w:rsidP="00126E8C">
            <w:pPr>
              <w:suppressAutoHyphens w:val="0"/>
              <w:spacing w:before="80" w:after="80" w:line="200" w:lineRule="exact"/>
              <w:jc w:val="right"/>
              <w:rPr>
                <w:i/>
                <w:sz w:val="16"/>
                <w:lang w:val="fr-FR"/>
              </w:rPr>
            </w:pPr>
            <w:r w:rsidRPr="00126E8C">
              <w:rPr>
                <w:i/>
                <w:sz w:val="16"/>
                <w:lang w:val="fr-FR"/>
              </w:rPr>
              <w:t>Moins de 18 ans</w:t>
            </w:r>
          </w:p>
        </w:tc>
        <w:tc>
          <w:tcPr>
            <w:tcW w:w="1536" w:type="dxa"/>
            <w:tcBorders>
              <w:top w:val="single" w:sz="4" w:space="0" w:color="auto"/>
              <w:left w:val="single" w:sz="24" w:space="0" w:color="FFFFFF" w:themeColor="background1"/>
              <w:bottom w:val="single" w:sz="12" w:space="0" w:color="auto"/>
            </w:tcBorders>
            <w:shd w:val="clear" w:color="auto" w:fill="auto"/>
            <w:vAlign w:val="bottom"/>
          </w:tcPr>
          <w:p w:rsidR="009950B2" w:rsidRPr="00126E8C" w:rsidRDefault="009950B2" w:rsidP="00126E8C">
            <w:pPr>
              <w:suppressAutoHyphens w:val="0"/>
              <w:spacing w:before="80" w:after="80" w:line="200" w:lineRule="exact"/>
              <w:jc w:val="right"/>
              <w:rPr>
                <w:i/>
                <w:sz w:val="16"/>
                <w:lang w:val="fr-FR"/>
              </w:rPr>
            </w:pPr>
            <w:r w:rsidRPr="00126E8C">
              <w:rPr>
                <w:i/>
                <w:sz w:val="16"/>
                <w:lang w:val="fr-FR"/>
              </w:rPr>
              <w:t>Chine continentale</w:t>
            </w:r>
          </w:p>
        </w:tc>
        <w:tc>
          <w:tcPr>
            <w:tcW w:w="866" w:type="dxa"/>
            <w:tcBorders>
              <w:top w:val="single" w:sz="4" w:space="0" w:color="auto"/>
              <w:bottom w:val="single" w:sz="12" w:space="0" w:color="auto"/>
            </w:tcBorders>
            <w:shd w:val="clear" w:color="auto" w:fill="auto"/>
            <w:vAlign w:val="bottom"/>
          </w:tcPr>
          <w:p w:rsidR="009950B2" w:rsidRPr="00126E8C" w:rsidRDefault="009950B2" w:rsidP="00126E8C">
            <w:pPr>
              <w:suppressAutoHyphens w:val="0"/>
              <w:spacing w:before="80" w:after="80" w:line="200" w:lineRule="exact"/>
              <w:jc w:val="right"/>
              <w:rPr>
                <w:i/>
                <w:sz w:val="16"/>
                <w:lang w:val="fr-FR"/>
              </w:rPr>
            </w:pPr>
            <w:r w:rsidRPr="00126E8C">
              <w:rPr>
                <w:i/>
                <w:sz w:val="16"/>
                <w:lang w:val="fr-FR"/>
              </w:rPr>
              <w:t>Autres</w:t>
            </w:r>
          </w:p>
        </w:tc>
      </w:tr>
      <w:tr w:rsidR="00FF2E8B" w:rsidRPr="000A15C6" w:rsidTr="00FF2E8B">
        <w:tc>
          <w:tcPr>
            <w:tcW w:w="696" w:type="dxa"/>
            <w:tcBorders>
              <w:top w:val="single" w:sz="12" w:space="0" w:color="auto"/>
            </w:tcBorders>
            <w:shd w:val="clear" w:color="auto" w:fill="auto"/>
          </w:tcPr>
          <w:p w:rsidR="009950B2" w:rsidRPr="000A15C6" w:rsidRDefault="009950B2" w:rsidP="00E422BF">
            <w:pPr>
              <w:suppressAutoHyphens w:val="0"/>
              <w:spacing w:before="40" w:after="40" w:line="220" w:lineRule="exact"/>
              <w:rPr>
                <w:sz w:val="18"/>
                <w:lang w:val="fr-FR"/>
              </w:rPr>
            </w:pPr>
            <w:r w:rsidRPr="000A15C6">
              <w:rPr>
                <w:sz w:val="18"/>
                <w:lang w:val="fr-FR"/>
              </w:rPr>
              <w:t>2011</w:t>
            </w:r>
          </w:p>
        </w:tc>
        <w:tc>
          <w:tcPr>
            <w:tcW w:w="759" w:type="dxa"/>
            <w:tcBorders>
              <w:top w:val="single" w:sz="12" w:space="0" w:color="auto"/>
            </w:tcBorders>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13</w:t>
            </w:r>
          </w:p>
        </w:tc>
        <w:tc>
          <w:tcPr>
            <w:tcW w:w="770" w:type="dxa"/>
            <w:tcBorders>
              <w:top w:val="single" w:sz="12" w:space="0" w:color="auto"/>
            </w:tcBorders>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F</w:t>
            </w:r>
          </w:p>
        </w:tc>
        <w:tc>
          <w:tcPr>
            <w:tcW w:w="1303" w:type="dxa"/>
            <w:tcBorders>
              <w:top w:val="single" w:sz="12" w:space="0" w:color="auto"/>
            </w:tcBorders>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7</w:t>
            </w:r>
          </w:p>
        </w:tc>
        <w:tc>
          <w:tcPr>
            <w:tcW w:w="1441" w:type="dxa"/>
            <w:tcBorders>
              <w:top w:val="single" w:sz="12" w:space="0" w:color="auto"/>
            </w:tcBorders>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6</w:t>
            </w:r>
          </w:p>
        </w:tc>
        <w:tc>
          <w:tcPr>
            <w:tcW w:w="1536" w:type="dxa"/>
            <w:tcBorders>
              <w:top w:val="single" w:sz="12" w:space="0" w:color="auto"/>
            </w:tcBorders>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12</w:t>
            </w:r>
          </w:p>
        </w:tc>
        <w:tc>
          <w:tcPr>
            <w:tcW w:w="866" w:type="dxa"/>
            <w:tcBorders>
              <w:top w:val="single" w:sz="12" w:space="0" w:color="auto"/>
            </w:tcBorders>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1</w:t>
            </w:r>
          </w:p>
        </w:tc>
      </w:tr>
      <w:tr w:rsidR="00FF2E8B" w:rsidRPr="000A15C6" w:rsidTr="00FF2E8B">
        <w:tc>
          <w:tcPr>
            <w:tcW w:w="696" w:type="dxa"/>
            <w:shd w:val="clear" w:color="auto" w:fill="auto"/>
          </w:tcPr>
          <w:p w:rsidR="009950B2" w:rsidRPr="000A15C6" w:rsidRDefault="009950B2" w:rsidP="00E422BF">
            <w:pPr>
              <w:suppressAutoHyphens w:val="0"/>
              <w:spacing w:before="40" w:after="40" w:line="220" w:lineRule="exact"/>
              <w:rPr>
                <w:sz w:val="18"/>
                <w:lang w:val="fr-FR"/>
              </w:rPr>
            </w:pPr>
            <w:r w:rsidRPr="000A15C6">
              <w:rPr>
                <w:sz w:val="18"/>
                <w:lang w:val="fr-FR"/>
              </w:rPr>
              <w:t>2012</w:t>
            </w:r>
          </w:p>
        </w:tc>
        <w:tc>
          <w:tcPr>
            <w:tcW w:w="759"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29</w:t>
            </w:r>
          </w:p>
        </w:tc>
        <w:tc>
          <w:tcPr>
            <w:tcW w:w="770"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F</w:t>
            </w:r>
          </w:p>
        </w:tc>
        <w:tc>
          <w:tcPr>
            <w:tcW w:w="1303"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17</w:t>
            </w:r>
          </w:p>
        </w:tc>
        <w:tc>
          <w:tcPr>
            <w:tcW w:w="1441"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12</w:t>
            </w:r>
          </w:p>
        </w:tc>
        <w:tc>
          <w:tcPr>
            <w:tcW w:w="1536"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29</w:t>
            </w:r>
          </w:p>
        </w:tc>
        <w:tc>
          <w:tcPr>
            <w:tcW w:w="866" w:type="dxa"/>
            <w:shd w:val="clear" w:color="auto" w:fill="auto"/>
            <w:vAlign w:val="bottom"/>
          </w:tcPr>
          <w:p w:rsidR="009950B2" w:rsidRPr="000A15C6" w:rsidRDefault="00126E8C" w:rsidP="00E422BF">
            <w:pPr>
              <w:suppressAutoHyphens w:val="0"/>
              <w:spacing w:before="40" w:after="40" w:line="220" w:lineRule="exact"/>
              <w:jc w:val="right"/>
              <w:rPr>
                <w:sz w:val="18"/>
                <w:lang w:val="fr-FR"/>
              </w:rPr>
            </w:pPr>
            <w:r>
              <w:rPr>
                <w:sz w:val="18"/>
                <w:lang w:val="fr-FR"/>
              </w:rPr>
              <w:t>−</w:t>
            </w:r>
          </w:p>
        </w:tc>
      </w:tr>
      <w:tr w:rsidR="00FF2E8B" w:rsidRPr="000A15C6" w:rsidTr="00FF2E8B">
        <w:tc>
          <w:tcPr>
            <w:tcW w:w="696" w:type="dxa"/>
            <w:shd w:val="clear" w:color="auto" w:fill="auto"/>
          </w:tcPr>
          <w:p w:rsidR="009950B2" w:rsidRPr="000A15C6" w:rsidRDefault="009950B2" w:rsidP="00E422BF">
            <w:pPr>
              <w:suppressAutoHyphens w:val="0"/>
              <w:spacing w:before="40" w:after="40" w:line="220" w:lineRule="exact"/>
              <w:rPr>
                <w:sz w:val="18"/>
                <w:lang w:val="fr-FR"/>
              </w:rPr>
            </w:pPr>
            <w:r w:rsidRPr="000A15C6">
              <w:rPr>
                <w:sz w:val="18"/>
                <w:lang w:val="fr-FR"/>
              </w:rPr>
              <w:t>2013</w:t>
            </w:r>
          </w:p>
        </w:tc>
        <w:tc>
          <w:tcPr>
            <w:tcW w:w="759"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33</w:t>
            </w:r>
          </w:p>
        </w:tc>
        <w:tc>
          <w:tcPr>
            <w:tcW w:w="770"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F</w:t>
            </w:r>
          </w:p>
        </w:tc>
        <w:tc>
          <w:tcPr>
            <w:tcW w:w="1303"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13</w:t>
            </w:r>
          </w:p>
        </w:tc>
        <w:tc>
          <w:tcPr>
            <w:tcW w:w="1441"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20</w:t>
            </w:r>
          </w:p>
        </w:tc>
        <w:tc>
          <w:tcPr>
            <w:tcW w:w="1536"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31</w:t>
            </w:r>
          </w:p>
        </w:tc>
        <w:tc>
          <w:tcPr>
            <w:tcW w:w="866"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2</w:t>
            </w:r>
          </w:p>
        </w:tc>
      </w:tr>
      <w:tr w:rsidR="00FF2E8B" w:rsidRPr="000A15C6" w:rsidTr="00FF2E8B">
        <w:tc>
          <w:tcPr>
            <w:tcW w:w="696" w:type="dxa"/>
            <w:shd w:val="clear" w:color="auto" w:fill="auto"/>
          </w:tcPr>
          <w:p w:rsidR="009950B2" w:rsidRPr="000A15C6" w:rsidRDefault="009950B2" w:rsidP="00E422BF">
            <w:pPr>
              <w:suppressAutoHyphens w:val="0"/>
              <w:spacing w:before="40" w:after="40" w:line="220" w:lineRule="exact"/>
              <w:rPr>
                <w:sz w:val="18"/>
                <w:lang w:val="fr-FR"/>
              </w:rPr>
            </w:pPr>
            <w:r w:rsidRPr="000A15C6">
              <w:rPr>
                <w:sz w:val="18"/>
                <w:lang w:val="fr-FR"/>
              </w:rPr>
              <w:t>2014</w:t>
            </w:r>
          </w:p>
        </w:tc>
        <w:tc>
          <w:tcPr>
            <w:tcW w:w="759"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6</w:t>
            </w:r>
          </w:p>
        </w:tc>
        <w:tc>
          <w:tcPr>
            <w:tcW w:w="770"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F</w:t>
            </w:r>
          </w:p>
        </w:tc>
        <w:tc>
          <w:tcPr>
            <w:tcW w:w="1303"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2</w:t>
            </w:r>
          </w:p>
        </w:tc>
        <w:tc>
          <w:tcPr>
            <w:tcW w:w="1441"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4</w:t>
            </w:r>
          </w:p>
        </w:tc>
        <w:tc>
          <w:tcPr>
            <w:tcW w:w="1536"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5</w:t>
            </w:r>
          </w:p>
        </w:tc>
        <w:tc>
          <w:tcPr>
            <w:tcW w:w="866"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1</w:t>
            </w:r>
          </w:p>
        </w:tc>
      </w:tr>
      <w:tr w:rsidR="00FF2E8B" w:rsidRPr="000A15C6" w:rsidTr="00FF2E8B">
        <w:tc>
          <w:tcPr>
            <w:tcW w:w="696" w:type="dxa"/>
            <w:shd w:val="clear" w:color="auto" w:fill="auto"/>
          </w:tcPr>
          <w:p w:rsidR="009950B2" w:rsidRPr="000A15C6" w:rsidRDefault="009950B2" w:rsidP="00E422BF">
            <w:pPr>
              <w:suppressAutoHyphens w:val="0"/>
              <w:spacing w:before="40" w:after="40" w:line="220" w:lineRule="exact"/>
              <w:rPr>
                <w:sz w:val="18"/>
                <w:lang w:val="fr-FR"/>
              </w:rPr>
            </w:pPr>
            <w:r w:rsidRPr="000A15C6">
              <w:rPr>
                <w:sz w:val="18"/>
                <w:lang w:val="fr-FR"/>
              </w:rPr>
              <w:t>2015</w:t>
            </w:r>
          </w:p>
        </w:tc>
        <w:tc>
          <w:tcPr>
            <w:tcW w:w="759"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6</w:t>
            </w:r>
          </w:p>
        </w:tc>
        <w:tc>
          <w:tcPr>
            <w:tcW w:w="770"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F</w:t>
            </w:r>
          </w:p>
        </w:tc>
        <w:tc>
          <w:tcPr>
            <w:tcW w:w="1303"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2</w:t>
            </w:r>
          </w:p>
        </w:tc>
        <w:tc>
          <w:tcPr>
            <w:tcW w:w="1441"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4</w:t>
            </w:r>
          </w:p>
        </w:tc>
        <w:tc>
          <w:tcPr>
            <w:tcW w:w="1536"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5</w:t>
            </w:r>
          </w:p>
        </w:tc>
        <w:tc>
          <w:tcPr>
            <w:tcW w:w="866" w:type="dxa"/>
            <w:shd w:val="clear" w:color="auto" w:fill="auto"/>
            <w:vAlign w:val="bottom"/>
          </w:tcPr>
          <w:p w:rsidR="009950B2" w:rsidRPr="000A15C6" w:rsidRDefault="009950B2" w:rsidP="00E422BF">
            <w:pPr>
              <w:suppressAutoHyphens w:val="0"/>
              <w:spacing w:before="40" w:after="40" w:line="220" w:lineRule="exact"/>
              <w:jc w:val="right"/>
              <w:rPr>
                <w:sz w:val="18"/>
                <w:lang w:val="fr-FR"/>
              </w:rPr>
            </w:pPr>
            <w:r w:rsidRPr="000A15C6">
              <w:rPr>
                <w:sz w:val="18"/>
                <w:lang w:val="fr-FR"/>
              </w:rPr>
              <w:t>1</w:t>
            </w:r>
          </w:p>
        </w:tc>
      </w:tr>
      <w:tr w:rsidR="00126E8C" w:rsidRPr="000A15C6" w:rsidTr="00FF2E8B">
        <w:tc>
          <w:tcPr>
            <w:tcW w:w="696" w:type="dxa"/>
            <w:tcBorders>
              <w:bottom w:val="single" w:sz="12" w:space="0" w:color="auto"/>
            </w:tcBorders>
            <w:shd w:val="clear" w:color="auto" w:fill="auto"/>
          </w:tcPr>
          <w:p w:rsidR="00126E8C" w:rsidRPr="000A15C6" w:rsidRDefault="00126E8C" w:rsidP="00126E8C">
            <w:pPr>
              <w:suppressAutoHyphens w:val="0"/>
              <w:spacing w:before="40" w:after="40" w:line="220" w:lineRule="exact"/>
              <w:rPr>
                <w:sz w:val="18"/>
                <w:lang w:val="fr-FR"/>
              </w:rPr>
            </w:pPr>
            <w:r w:rsidRPr="000A15C6">
              <w:rPr>
                <w:sz w:val="18"/>
                <w:lang w:val="fr-FR"/>
              </w:rPr>
              <w:t>2016</w:t>
            </w:r>
          </w:p>
        </w:tc>
        <w:tc>
          <w:tcPr>
            <w:tcW w:w="759" w:type="dxa"/>
            <w:tcBorders>
              <w:bottom w:val="single" w:sz="12" w:space="0" w:color="auto"/>
            </w:tcBorders>
            <w:shd w:val="clear" w:color="auto" w:fill="auto"/>
            <w:vAlign w:val="bottom"/>
          </w:tcPr>
          <w:p w:rsidR="00126E8C" w:rsidRPr="000A15C6" w:rsidRDefault="00126E8C" w:rsidP="00126E8C">
            <w:pPr>
              <w:suppressAutoHyphens w:val="0"/>
              <w:spacing w:before="40" w:after="40" w:line="220" w:lineRule="exact"/>
              <w:jc w:val="right"/>
              <w:rPr>
                <w:sz w:val="18"/>
                <w:lang w:val="fr-FR"/>
              </w:rPr>
            </w:pPr>
            <w:r w:rsidRPr="000A15C6">
              <w:rPr>
                <w:sz w:val="18"/>
                <w:lang w:val="fr-FR"/>
              </w:rPr>
              <w:t>4</w:t>
            </w:r>
          </w:p>
        </w:tc>
        <w:tc>
          <w:tcPr>
            <w:tcW w:w="770" w:type="dxa"/>
            <w:tcBorders>
              <w:bottom w:val="single" w:sz="12" w:space="0" w:color="auto"/>
            </w:tcBorders>
            <w:shd w:val="clear" w:color="auto" w:fill="auto"/>
            <w:vAlign w:val="bottom"/>
          </w:tcPr>
          <w:p w:rsidR="00126E8C" w:rsidRPr="000A15C6" w:rsidRDefault="00126E8C" w:rsidP="00126E8C">
            <w:pPr>
              <w:suppressAutoHyphens w:val="0"/>
              <w:spacing w:before="40" w:after="40" w:line="220" w:lineRule="exact"/>
              <w:jc w:val="right"/>
              <w:rPr>
                <w:sz w:val="18"/>
                <w:lang w:val="fr-FR"/>
              </w:rPr>
            </w:pPr>
            <w:r w:rsidRPr="000A15C6">
              <w:rPr>
                <w:sz w:val="18"/>
                <w:lang w:val="fr-FR"/>
              </w:rPr>
              <w:t>F</w:t>
            </w:r>
          </w:p>
        </w:tc>
        <w:tc>
          <w:tcPr>
            <w:tcW w:w="1303" w:type="dxa"/>
            <w:tcBorders>
              <w:bottom w:val="single" w:sz="12" w:space="0" w:color="auto"/>
            </w:tcBorders>
            <w:shd w:val="clear" w:color="auto" w:fill="auto"/>
            <w:vAlign w:val="bottom"/>
          </w:tcPr>
          <w:p w:rsidR="00126E8C" w:rsidRPr="000A15C6" w:rsidRDefault="00126E8C" w:rsidP="00126E8C">
            <w:pPr>
              <w:suppressAutoHyphens w:val="0"/>
              <w:spacing w:before="40" w:after="40" w:line="220" w:lineRule="exact"/>
              <w:jc w:val="right"/>
              <w:rPr>
                <w:sz w:val="18"/>
                <w:lang w:val="fr-FR"/>
              </w:rPr>
            </w:pPr>
            <w:r w:rsidRPr="000A15C6">
              <w:rPr>
                <w:sz w:val="18"/>
                <w:lang w:val="fr-FR"/>
              </w:rPr>
              <w:t>1</w:t>
            </w:r>
          </w:p>
        </w:tc>
        <w:tc>
          <w:tcPr>
            <w:tcW w:w="1441" w:type="dxa"/>
            <w:tcBorders>
              <w:bottom w:val="single" w:sz="12" w:space="0" w:color="auto"/>
            </w:tcBorders>
            <w:shd w:val="clear" w:color="auto" w:fill="auto"/>
            <w:vAlign w:val="bottom"/>
          </w:tcPr>
          <w:p w:rsidR="00126E8C" w:rsidRPr="000A15C6" w:rsidRDefault="00126E8C" w:rsidP="00126E8C">
            <w:pPr>
              <w:suppressAutoHyphens w:val="0"/>
              <w:spacing w:before="40" w:after="40" w:line="220" w:lineRule="exact"/>
              <w:jc w:val="right"/>
              <w:rPr>
                <w:sz w:val="18"/>
                <w:lang w:val="fr-FR"/>
              </w:rPr>
            </w:pPr>
            <w:r w:rsidRPr="000A15C6">
              <w:rPr>
                <w:sz w:val="18"/>
                <w:lang w:val="fr-FR"/>
              </w:rPr>
              <w:t>3</w:t>
            </w:r>
          </w:p>
        </w:tc>
        <w:tc>
          <w:tcPr>
            <w:tcW w:w="1536" w:type="dxa"/>
            <w:tcBorders>
              <w:bottom w:val="single" w:sz="12" w:space="0" w:color="auto"/>
            </w:tcBorders>
            <w:shd w:val="clear" w:color="auto" w:fill="auto"/>
            <w:vAlign w:val="bottom"/>
          </w:tcPr>
          <w:p w:rsidR="00126E8C" w:rsidRPr="000A15C6" w:rsidRDefault="00126E8C" w:rsidP="00126E8C">
            <w:pPr>
              <w:suppressAutoHyphens w:val="0"/>
              <w:spacing w:before="40" w:after="40" w:line="220" w:lineRule="exact"/>
              <w:jc w:val="right"/>
              <w:rPr>
                <w:sz w:val="18"/>
                <w:lang w:val="fr-FR"/>
              </w:rPr>
            </w:pPr>
            <w:r w:rsidRPr="000A15C6">
              <w:rPr>
                <w:sz w:val="18"/>
                <w:lang w:val="fr-FR"/>
              </w:rPr>
              <w:t>4</w:t>
            </w:r>
          </w:p>
        </w:tc>
        <w:tc>
          <w:tcPr>
            <w:tcW w:w="866" w:type="dxa"/>
            <w:tcBorders>
              <w:bottom w:val="single" w:sz="12" w:space="0" w:color="auto"/>
            </w:tcBorders>
            <w:shd w:val="clear" w:color="auto" w:fill="auto"/>
            <w:vAlign w:val="bottom"/>
          </w:tcPr>
          <w:p w:rsidR="00126E8C" w:rsidRPr="000A15C6" w:rsidRDefault="00126E8C" w:rsidP="00126E8C">
            <w:pPr>
              <w:suppressAutoHyphens w:val="0"/>
              <w:spacing w:before="40" w:after="40" w:line="220" w:lineRule="exact"/>
              <w:jc w:val="right"/>
              <w:rPr>
                <w:sz w:val="18"/>
                <w:lang w:val="fr-FR"/>
              </w:rPr>
            </w:pPr>
            <w:r>
              <w:rPr>
                <w:sz w:val="18"/>
                <w:lang w:val="fr-FR"/>
              </w:rPr>
              <w:t>−</w:t>
            </w:r>
          </w:p>
        </w:tc>
      </w:tr>
    </w:tbl>
    <w:p w:rsidR="009950B2" w:rsidRPr="000A15C6" w:rsidRDefault="009950B2" w:rsidP="00FF2E8B">
      <w:pPr>
        <w:pStyle w:val="SingleTxtG"/>
        <w:spacing w:before="120" w:after="240"/>
        <w:ind w:firstLine="170"/>
        <w:rPr>
          <w:sz w:val="18"/>
          <w:szCs w:val="18"/>
          <w:lang w:val="fr-FR"/>
        </w:rPr>
      </w:pPr>
      <w:r w:rsidRPr="000A15C6">
        <w:rPr>
          <w:i/>
          <w:sz w:val="18"/>
          <w:szCs w:val="18"/>
          <w:lang w:val="fr-FR"/>
        </w:rPr>
        <w:t>Source</w:t>
      </w:r>
      <w:r w:rsidRPr="000A15C6">
        <w:rPr>
          <w:sz w:val="18"/>
          <w:szCs w:val="18"/>
          <w:lang w:val="fr-FR"/>
        </w:rPr>
        <w:t> : Bureau des statistiques et du recensement.</w:t>
      </w:r>
    </w:p>
    <w:p w:rsidR="009950B2" w:rsidRPr="00126E8C" w:rsidRDefault="009950B2" w:rsidP="009950B2">
      <w:pPr>
        <w:pStyle w:val="SingleTxtG"/>
        <w:rPr>
          <w:lang w:val="fr-FR"/>
        </w:rPr>
      </w:pPr>
      <w:r w:rsidRPr="00126E8C">
        <w:rPr>
          <w:lang w:val="fr-FR"/>
        </w:rPr>
        <w:t>138.</w:t>
      </w:r>
      <w:r w:rsidRPr="00126E8C">
        <w:rPr>
          <w:lang w:val="fr-FR"/>
        </w:rPr>
        <w:tab/>
        <w:t>En ce qui concerne le paragraphe 13 des observations finales du Comité, il convient de relever que l’accord de coopération en matière d’évaluation des risques et de service d’escorte pour les victimes de la traite, passé en avril</w:t>
      </w:r>
      <w:r w:rsidR="005F438D">
        <w:rPr>
          <w:lang w:val="fr-FR"/>
        </w:rPr>
        <w:t xml:space="preserve"> </w:t>
      </w:r>
      <w:r w:rsidRPr="00126E8C">
        <w:rPr>
          <w:lang w:val="fr-FR"/>
        </w:rPr>
        <w:t>2011 entre le bureau de l’OIM à Hong</w:t>
      </w:r>
      <w:r w:rsidR="00F27902" w:rsidRPr="00126E8C">
        <w:rPr>
          <w:lang w:val="fr-FR"/>
        </w:rPr>
        <w:t> </w:t>
      </w:r>
      <w:r w:rsidRPr="00126E8C">
        <w:rPr>
          <w:lang w:val="fr-FR"/>
        </w:rPr>
        <w:t>Kong (Chine) et le Bureau des affaires sociales de Macao (Chine), constitue un moyen d’aider les victimes à retourner dans leur lieu d’origine.</w:t>
      </w:r>
    </w:p>
    <w:p w:rsidR="009950B2" w:rsidRPr="005F438D" w:rsidRDefault="009950B2" w:rsidP="009950B2">
      <w:pPr>
        <w:pStyle w:val="SingleTxtG"/>
        <w:rPr>
          <w:lang w:val="fr-FR"/>
        </w:rPr>
      </w:pPr>
      <w:r w:rsidRPr="005F438D">
        <w:rPr>
          <w:lang w:val="fr-FR"/>
        </w:rPr>
        <w:t>139.</w:t>
      </w:r>
      <w:r w:rsidRPr="005F438D">
        <w:rPr>
          <w:lang w:val="fr-FR"/>
        </w:rPr>
        <w:tab/>
        <w:t>Les services répressifs de Macao (Chine), à savoir le Service de police unitaire, le</w:t>
      </w:r>
      <w:r w:rsidR="00F27902" w:rsidRPr="005F438D">
        <w:rPr>
          <w:lang w:val="fr-FR"/>
        </w:rPr>
        <w:t> </w:t>
      </w:r>
      <w:r w:rsidRPr="005F438D">
        <w:rPr>
          <w:lang w:val="fr-FR"/>
        </w:rPr>
        <w:t>Service des douanes, la Police judiciaire et la Police de la sécurité publique, continuent de prévenir et de réprimer la traite des personnes. Des raids et des opérations ciblées sont régulièrement menés pour faire cesser des activités de traite à des fins d’exploitation sexuelle dans des endroits suspects tels que des saunas, des établissements de massage, des boîtes de nuit et des pensions illégales. Dans le cadre de la lutte contre la traite à des fins d’exploitation par travail, ces opérations sont menées sur des chantiers, dans des hôtels et des restaurants, et dans des agences de placement.</w:t>
      </w:r>
    </w:p>
    <w:p w:rsidR="009950B2" w:rsidRPr="005F438D" w:rsidRDefault="009950B2" w:rsidP="009950B2">
      <w:pPr>
        <w:pStyle w:val="SingleTxtG"/>
        <w:rPr>
          <w:lang w:val="fr-FR"/>
        </w:rPr>
      </w:pPr>
      <w:r w:rsidRPr="005F438D">
        <w:rPr>
          <w:lang w:val="fr-FR"/>
        </w:rPr>
        <w:t>140.</w:t>
      </w:r>
      <w:r w:rsidRPr="005F438D">
        <w:rPr>
          <w:lang w:val="fr-FR"/>
        </w:rPr>
        <w:tab/>
        <w:t>La coopération avec les juridictions voisines a été renforcée. Un ou plusieurs systèmes de collecte et de mise en commun de renseignements sont en place et des opérations tripartites de grande envergure sont montées annuellement en collaboration avec les autorités de police de Chine continentale et de Hong Kong (Chine). Le Sous-bureau Macao (Chine) du Bureau central national INTERPOL Chine joue un rôle important dans le renforcement de la communication avec les pays ou régions concernés par la lutte contre la traite. Dans cette optique de coopération, il convient de souligner l’accord de 2010 par lequel les Gouvernements macanais et mongol sont convenus de coopérer dans le cadre de la lutte contre la traite.</w:t>
      </w:r>
    </w:p>
    <w:p w:rsidR="009950B2" w:rsidRPr="005F438D" w:rsidRDefault="009950B2" w:rsidP="009950B2">
      <w:pPr>
        <w:pStyle w:val="SingleTxtG"/>
        <w:rPr>
          <w:lang w:val="fr-FR"/>
        </w:rPr>
      </w:pPr>
      <w:r w:rsidRPr="005F438D">
        <w:rPr>
          <w:lang w:val="fr-FR"/>
        </w:rPr>
        <w:lastRenderedPageBreak/>
        <w:t>141.</w:t>
      </w:r>
      <w:r w:rsidRPr="005F438D">
        <w:rPr>
          <w:lang w:val="fr-FR"/>
        </w:rPr>
        <w:tab/>
        <w:t>L’une des mesures préventives adoptées consiste à effectuer des contrôles plus stricts sur les personnes aux postes frontière ainsi que sur les demandes de visa, en accordant une attention particulière aux visiteurs et aux travailleurs non-résidents provenant de pays réputés à risque.</w:t>
      </w:r>
    </w:p>
    <w:p w:rsidR="009950B2" w:rsidRPr="005F438D" w:rsidRDefault="009950B2" w:rsidP="009950B2">
      <w:pPr>
        <w:pStyle w:val="SingleTxtG"/>
        <w:rPr>
          <w:lang w:val="fr-FR"/>
        </w:rPr>
      </w:pPr>
      <w:r w:rsidRPr="005F438D">
        <w:rPr>
          <w:lang w:val="fr-FR"/>
        </w:rPr>
        <w:t>142.</w:t>
      </w:r>
      <w:r w:rsidRPr="005F438D">
        <w:rPr>
          <w:lang w:val="fr-FR"/>
        </w:rPr>
        <w:tab/>
        <w:t>Depuis 2012, le service des migrations de la Police de la sécurité publique soumet les arrivantes et les arrivants à des contrôles aléatoires, des enquêtes par questionnaire (femmes âgées de 18 à 35 ans) et, le cas échéant, des contrôles d’identité.</w:t>
      </w:r>
    </w:p>
    <w:p w:rsidR="009950B2" w:rsidRPr="005F438D" w:rsidRDefault="009950B2" w:rsidP="009950B2">
      <w:pPr>
        <w:pStyle w:val="SingleTxtG"/>
        <w:rPr>
          <w:lang w:val="fr-FR"/>
        </w:rPr>
      </w:pPr>
      <w:r w:rsidRPr="005F438D">
        <w:rPr>
          <w:lang w:val="fr-FR"/>
        </w:rPr>
        <w:t>143.</w:t>
      </w:r>
      <w:r w:rsidRPr="005F438D">
        <w:rPr>
          <w:lang w:val="fr-FR"/>
        </w:rPr>
        <w:tab/>
        <w:t>Lorsqu’il s’avère que de jeunes immigrantes ou travailleuses illégales pratiquent la prostitution, la Police de la sécurité publique recherche si elles sont victimes de la traite, de l’exploitation par le travail ou de ces deux types d’agissements. Dans l’affirmative, des opérations de sauvetage et des mesures de protection sont rapidement mises en place en coopération avec les administrations compétentes.</w:t>
      </w:r>
    </w:p>
    <w:p w:rsidR="009950B2" w:rsidRPr="005F438D" w:rsidRDefault="009950B2" w:rsidP="009950B2">
      <w:pPr>
        <w:pStyle w:val="SingleTxtG"/>
        <w:rPr>
          <w:lang w:val="fr-FR"/>
        </w:rPr>
      </w:pPr>
      <w:r w:rsidRPr="005F438D">
        <w:rPr>
          <w:lang w:val="fr-FR"/>
        </w:rPr>
        <w:t>144.</w:t>
      </w:r>
      <w:r w:rsidRPr="005F438D">
        <w:rPr>
          <w:lang w:val="fr-FR"/>
        </w:rPr>
        <w:tab/>
        <w:t>Les forces de l’ordre se sont également attaquées à l’exploitation par la prostitution en neutralisant certaines applications mobiles et en interdisant la distribution de tracts pornographiques. En conséquence, l’accès aux informations sur les services sexuels a été réduit.</w:t>
      </w:r>
    </w:p>
    <w:p w:rsidR="009950B2" w:rsidRPr="005F438D" w:rsidRDefault="009950B2" w:rsidP="009950B2">
      <w:pPr>
        <w:pStyle w:val="SingleTxtG"/>
        <w:rPr>
          <w:lang w:val="fr-FR"/>
        </w:rPr>
      </w:pPr>
      <w:r w:rsidRPr="005F438D">
        <w:rPr>
          <w:lang w:val="fr-FR"/>
        </w:rPr>
        <w:t>145.</w:t>
      </w:r>
      <w:r w:rsidRPr="005F438D">
        <w:rPr>
          <w:lang w:val="fr-FR"/>
        </w:rPr>
        <w:tab/>
        <w:t>Afin de sensibiliser le public, des efforts considérables ont été entrepris pour diffuser des informations sur la lutte contre la traite des personnes et sur son signalement. Cette sensibilisation s’est effectuée dans les écoles et au sein de la communauté au moyen de vidéos, d’affiches, de calendriers, de brochures, de journaux, de programmes radio, de publicités télévisées (y</w:t>
      </w:r>
      <w:r w:rsidR="00F27902" w:rsidRPr="005F438D">
        <w:rPr>
          <w:lang w:val="fr-FR"/>
        </w:rPr>
        <w:t> </w:t>
      </w:r>
      <w:r w:rsidRPr="005F438D">
        <w:rPr>
          <w:lang w:val="fr-FR"/>
        </w:rPr>
        <w:t>compris aux postes de contrôle frontaliers) et de séminaires.</w:t>
      </w:r>
    </w:p>
    <w:p w:rsidR="009950B2" w:rsidRPr="005F438D" w:rsidRDefault="009950B2" w:rsidP="00F27902">
      <w:pPr>
        <w:pStyle w:val="H23G"/>
        <w:rPr>
          <w:lang w:val="fr-FR"/>
        </w:rPr>
      </w:pPr>
      <w:r w:rsidRPr="005F438D">
        <w:rPr>
          <w:lang w:val="fr-FR"/>
        </w:rPr>
        <w:tab/>
      </w:r>
      <w:r w:rsidRPr="005F438D">
        <w:rPr>
          <w:lang w:val="fr-FR"/>
        </w:rPr>
        <w:tab/>
        <w:t>Travail forcé</w:t>
      </w:r>
    </w:p>
    <w:p w:rsidR="009950B2" w:rsidRPr="005F438D" w:rsidRDefault="009950B2" w:rsidP="009950B2">
      <w:pPr>
        <w:pStyle w:val="SingleTxtG"/>
        <w:rPr>
          <w:lang w:val="fr-FR"/>
        </w:rPr>
      </w:pPr>
      <w:r w:rsidRPr="005F438D">
        <w:rPr>
          <w:lang w:val="fr-FR"/>
        </w:rPr>
        <w:t>146.</w:t>
      </w:r>
      <w:r w:rsidRPr="005F438D">
        <w:rPr>
          <w:lang w:val="fr-FR"/>
        </w:rPr>
        <w:tab/>
        <w:t>La Division de l’inspection du travail du Bureau du travail effectue des visites sur place pour détecter les irrégularités et enquêter sur les plaintes des travailleurs. En cas de suspicion de travail forcé au cours des inspections, le Bureau du travail transmet les informations à la Police judiciaire pour suite à donner. En 2016, trois dossiers de travail forcé suspecté, concernant en tout 31 travailleurs non-résidents, ont été ainsi transmis.</w:t>
      </w:r>
    </w:p>
    <w:p w:rsidR="009950B2" w:rsidRPr="005F438D" w:rsidRDefault="009950B2" w:rsidP="00F27902">
      <w:pPr>
        <w:pStyle w:val="H1G"/>
        <w:rPr>
          <w:lang w:val="fr-FR"/>
        </w:rPr>
      </w:pPr>
      <w:r w:rsidRPr="005F438D">
        <w:rPr>
          <w:lang w:val="fr-FR"/>
        </w:rPr>
        <w:tab/>
      </w:r>
      <w:r w:rsidRPr="005F438D">
        <w:rPr>
          <w:lang w:val="fr-FR"/>
        </w:rPr>
        <w:tab/>
        <w:t xml:space="preserve">Article 9 </w:t>
      </w:r>
      <w:r w:rsidR="00F27902" w:rsidRPr="005F438D">
        <w:rPr>
          <w:lang w:val="fr-FR"/>
        </w:rPr>
        <w:br/>
      </w:r>
      <w:r w:rsidRPr="005F438D">
        <w:rPr>
          <w:lang w:val="fr-FR"/>
        </w:rPr>
        <w:t>Droit à la liberté et à la sécurité</w:t>
      </w:r>
    </w:p>
    <w:p w:rsidR="009950B2" w:rsidRPr="005F438D" w:rsidRDefault="009950B2" w:rsidP="009950B2">
      <w:pPr>
        <w:pStyle w:val="SingleTxtG"/>
        <w:rPr>
          <w:lang w:val="fr-FR"/>
        </w:rPr>
      </w:pPr>
      <w:r w:rsidRPr="005F438D">
        <w:rPr>
          <w:lang w:val="fr-FR"/>
        </w:rPr>
        <w:t>147.</w:t>
      </w:r>
      <w:r w:rsidRPr="005F438D">
        <w:rPr>
          <w:lang w:val="fr-FR"/>
        </w:rPr>
        <w:tab/>
        <w:t>Les informations fournies dans le rapport initial et dans la réponse à la liste de points restent fondamentalement inchangées. Au regard du cadre juridique de Macao (Chine), le droit à la liberté et à la sécurité de la personne est un droit fondamental profondément lié au principe d’inviolabilité de la dignité humaine (art. 28 à 30 de la Loi Fondamentale, art. </w:t>
      </w:r>
      <w:r w:rsidR="00F27902" w:rsidRPr="005F438D">
        <w:rPr>
          <w:lang w:val="fr-FR"/>
        </w:rPr>
        <w:t xml:space="preserve">premier </w:t>
      </w:r>
      <w:r w:rsidRPr="005F438D">
        <w:rPr>
          <w:lang w:val="fr-FR"/>
        </w:rPr>
        <w:t>du Code pénal et art.</w:t>
      </w:r>
      <w:r w:rsidR="00F27902" w:rsidRPr="005F438D">
        <w:rPr>
          <w:lang w:val="fr-FR"/>
        </w:rPr>
        <w:t> </w:t>
      </w:r>
      <w:r w:rsidRPr="005F438D">
        <w:rPr>
          <w:lang w:val="fr-FR"/>
        </w:rPr>
        <w:t>176 et 178 du Code de procédure pénale).</w:t>
      </w:r>
    </w:p>
    <w:p w:rsidR="009950B2" w:rsidRPr="005F438D" w:rsidRDefault="009950B2" w:rsidP="009950B2">
      <w:pPr>
        <w:pStyle w:val="SingleTxtG"/>
        <w:rPr>
          <w:lang w:val="fr-FR"/>
        </w:rPr>
      </w:pPr>
      <w:r w:rsidRPr="005F438D">
        <w:rPr>
          <w:lang w:val="fr-FR"/>
        </w:rPr>
        <w:t>148.</w:t>
      </w:r>
      <w:r w:rsidRPr="005F438D">
        <w:rPr>
          <w:lang w:val="fr-FR"/>
        </w:rPr>
        <w:tab/>
        <w:t>Selon la Cour de dernière instance, 12</w:t>
      </w:r>
      <w:r w:rsidR="009038B3">
        <w:rPr>
          <w:lang w:val="fr-FR"/>
        </w:rPr>
        <w:t> </w:t>
      </w:r>
      <w:r w:rsidRPr="005F438D">
        <w:rPr>
          <w:lang w:val="fr-FR"/>
        </w:rPr>
        <w:t xml:space="preserve">recours </w:t>
      </w:r>
      <w:r w:rsidRPr="009038B3">
        <w:rPr>
          <w:lang w:val="fr-FR"/>
        </w:rPr>
        <w:t xml:space="preserve">en </w:t>
      </w:r>
      <w:r w:rsidRPr="009038B3">
        <w:rPr>
          <w:i/>
          <w:lang w:val="fr-FR"/>
        </w:rPr>
        <w:t>habeas corpus</w:t>
      </w:r>
      <w:r w:rsidRPr="005F438D">
        <w:rPr>
          <w:lang w:val="fr-FR"/>
        </w:rPr>
        <w:t xml:space="preserve"> ont été introduits entre 2011 et 2016. Deux d’entre eux ont été accueillis, l’un en 2013 et l’autre en 2014. Sur</w:t>
      </w:r>
      <w:r w:rsidR="000A117A">
        <w:rPr>
          <w:lang w:val="fr-FR"/>
        </w:rPr>
        <w:t> </w:t>
      </w:r>
      <w:r w:rsidRPr="005F438D">
        <w:rPr>
          <w:lang w:val="fr-FR"/>
        </w:rPr>
        <w:t xml:space="preserve">les </w:t>
      </w:r>
      <w:r w:rsidR="005F438D">
        <w:rPr>
          <w:lang w:val="fr-FR"/>
        </w:rPr>
        <w:t>10</w:t>
      </w:r>
      <w:r w:rsidRPr="005F438D">
        <w:rPr>
          <w:lang w:val="fr-FR"/>
        </w:rPr>
        <w:t xml:space="preserve"> rejetés, quatre l’ont été en 2013 au motif que le recours était impossible ou irrecevable, un l’a été en 2014 au motif que la condamnation était insusceptible d’appel, et les cinq restants, soit trois en 2015 et deux en 2016, l’ont été faute d’être fondés.</w:t>
      </w:r>
    </w:p>
    <w:p w:rsidR="009950B2" w:rsidRPr="005F438D" w:rsidRDefault="009950B2" w:rsidP="009950B2">
      <w:pPr>
        <w:pStyle w:val="SingleTxtG"/>
        <w:rPr>
          <w:lang w:val="fr-FR"/>
        </w:rPr>
      </w:pPr>
      <w:r w:rsidRPr="005F438D">
        <w:rPr>
          <w:lang w:val="fr-FR"/>
        </w:rPr>
        <w:t>149.</w:t>
      </w:r>
      <w:r w:rsidRPr="005F438D">
        <w:rPr>
          <w:lang w:val="fr-FR"/>
        </w:rPr>
        <w:tab/>
        <w:t>Entre 2011 et 2016, il n’y a eu aucune demande d’indemnisation pour arrestation ou détention illégale.</w:t>
      </w:r>
    </w:p>
    <w:p w:rsidR="009950B2" w:rsidRPr="005F438D" w:rsidRDefault="009950B2" w:rsidP="00502688">
      <w:pPr>
        <w:pStyle w:val="H1G"/>
        <w:rPr>
          <w:lang w:val="fr-FR"/>
        </w:rPr>
      </w:pPr>
      <w:r w:rsidRPr="005F438D">
        <w:rPr>
          <w:lang w:val="fr-FR"/>
        </w:rPr>
        <w:tab/>
      </w:r>
      <w:r w:rsidRPr="005F438D">
        <w:rPr>
          <w:lang w:val="fr-FR"/>
        </w:rPr>
        <w:tab/>
        <w:t xml:space="preserve">Article 10 </w:t>
      </w:r>
      <w:r w:rsidR="00502688" w:rsidRPr="005F438D">
        <w:rPr>
          <w:lang w:val="fr-FR"/>
        </w:rPr>
        <w:br/>
      </w:r>
      <w:r w:rsidRPr="005F438D">
        <w:rPr>
          <w:lang w:val="fr-FR"/>
        </w:rPr>
        <w:t>Droit des personnes privées de liberté d’être traitées avec humanité et</w:t>
      </w:r>
      <w:r w:rsidR="00502688" w:rsidRPr="005F438D">
        <w:rPr>
          <w:lang w:val="fr-FR"/>
        </w:rPr>
        <w:t> </w:t>
      </w:r>
      <w:r w:rsidRPr="005F438D">
        <w:rPr>
          <w:lang w:val="fr-FR"/>
        </w:rPr>
        <w:t>avec le respect de leur dignité</w:t>
      </w:r>
    </w:p>
    <w:p w:rsidR="009950B2" w:rsidRPr="005F438D" w:rsidRDefault="009950B2" w:rsidP="009950B2">
      <w:pPr>
        <w:pStyle w:val="SingleTxtG"/>
        <w:rPr>
          <w:lang w:val="fr-FR"/>
        </w:rPr>
      </w:pPr>
      <w:r w:rsidRPr="005F438D">
        <w:rPr>
          <w:lang w:val="fr-FR"/>
        </w:rPr>
        <w:t>150.</w:t>
      </w:r>
      <w:r w:rsidRPr="005F438D">
        <w:rPr>
          <w:lang w:val="fr-FR"/>
        </w:rPr>
        <w:tab/>
        <w:t>Les informations fournies dans le rapport initial restent valables. Le décret-loi n</w:t>
      </w:r>
      <w:r w:rsidRPr="005F438D">
        <w:rPr>
          <w:vertAlign w:val="superscript"/>
          <w:lang w:val="fr-FR"/>
        </w:rPr>
        <w:t>o</w:t>
      </w:r>
      <w:r w:rsidRPr="005F438D">
        <w:rPr>
          <w:lang w:val="fr-FR"/>
        </w:rPr>
        <w:t> 40/94/M, l’ordonnance n</w:t>
      </w:r>
      <w:r w:rsidRPr="005F438D">
        <w:rPr>
          <w:vertAlign w:val="superscript"/>
          <w:lang w:val="fr-FR"/>
        </w:rPr>
        <w:t>o</w:t>
      </w:r>
      <w:r w:rsidRPr="005F438D">
        <w:rPr>
          <w:lang w:val="fr-FR"/>
        </w:rPr>
        <w:t> 8/GM/96, la loi n</w:t>
      </w:r>
      <w:r w:rsidRPr="005F438D">
        <w:rPr>
          <w:vertAlign w:val="superscript"/>
          <w:lang w:val="fr-FR"/>
        </w:rPr>
        <w:t>o</w:t>
      </w:r>
      <w:r w:rsidRPr="005F438D">
        <w:rPr>
          <w:lang w:val="fr-FR"/>
        </w:rPr>
        <w:t> 2/2007, le décret-loi n</w:t>
      </w:r>
      <w:r w:rsidRPr="005F438D">
        <w:rPr>
          <w:vertAlign w:val="superscript"/>
          <w:lang w:val="fr-FR"/>
        </w:rPr>
        <w:t>o</w:t>
      </w:r>
      <w:r w:rsidRPr="005F438D">
        <w:rPr>
          <w:lang w:val="fr-FR"/>
        </w:rPr>
        <w:t> 65/99/M et le décret</w:t>
      </w:r>
      <w:r w:rsidR="0097159E">
        <w:rPr>
          <w:lang w:val="fr-FR"/>
        </w:rPr>
        <w:noBreakHyphen/>
      </w:r>
      <w:r w:rsidRPr="005F438D">
        <w:rPr>
          <w:lang w:val="fr-FR"/>
        </w:rPr>
        <w:t>loi n</w:t>
      </w:r>
      <w:r w:rsidRPr="005F438D">
        <w:rPr>
          <w:vertAlign w:val="superscript"/>
          <w:lang w:val="fr-FR"/>
        </w:rPr>
        <w:t>o</w:t>
      </w:r>
      <w:r w:rsidRPr="005F438D">
        <w:rPr>
          <w:lang w:val="fr-FR"/>
        </w:rPr>
        <w:t> 86/99/M restent à ce jour les dispositions de base qui déterminent le régime des personnes privées de liberté, axé sur la dignité humaine et l’humanité du traitement en tant que principes directeurs sous-jacents au système tout entier.</w:t>
      </w:r>
    </w:p>
    <w:p w:rsidR="009950B2" w:rsidRPr="001A6688" w:rsidRDefault="009950B2" w:rsidP="009950B2">
      <w:pPr>
        <w:pStyle w:val="SingleTxtG"/>
        <w:rPr>
          <w:lang w:val="fr-FR"/>
        </w:rPr>
      </w:pPr>
      <w:r w:rsidRPr="001A6688">
        <w:rPr>
          <w:lang w:val="fr-FR"/>
        </w:rPr>
        <w:lastRenderedPageBreak/>
        <w:t>151.</w:t>
      </w:r>
      <w:r w:rsidRPr="001A6688">
        <w:rPr>
          <w:lang w:val="fr-FR"/>
        </w:rPr>
        <w:tab/>
        <w:t>Le principal changement s’est produit sur le plan institutionnel. L’Institut des jeunes délinquants (aujourd’hui Maison de correction pour mineurs) a fusionné avec l’Établissement pénitentiaire le 1</w:t>
      </w:r>
      <w:r w:rsidRPr="001A6688">
        <w:rPr>
          <w:vertAlign w:val="superscript"/>
          <w:lang w:val="fr-FR"/>
        </w:rPr>
        <w:t>er</w:t>
      </w:r>
      <w:r w:rsidR="00502688" w:rsidRPr="001A6688">
        <w:rPr>
          <w:lang w:val="fr-FR"/>
        </w:rPr>
        <w:t> </w:t>
      </w:r>
      <w:r w:rsidRPr="001A6688">
        <w:rPr>
          <w:lang w:val="fr-FR"/>
        </w:rPr>
        <w:t>janvier 2016. Tous deux relèvent actuellement du</w:t>
      </w:r>
      <w:r w:rsidR="0097159E">
        <w:rPr>
          <w:lang w:val="fr-FR"/>
        </w:rPr>
        <w:t xml:space="preserve"> </w:t>
      </w:r>
      <w:r w:rsidRPr="001A6688">
        <w:rPr>
          <w:lang w:val="fr-FR"/>
        </w:rPr>
        <w:t>Bureau des services correctionnels (règlement administratif</w:t>
      </w:r>
      <w:r w:rsidR="00502688" w:rsidRPr="001A6688">
        <w:rPr>
          <w:lang w:val="fr-FR"/>
        </w:rPr>
        <w:t xml:space="preserve"> </w:t>
      </w:r>
      <w:r w:rsidRPr="001A6688">
        <w:rPr>
          <w:lang w:val="fr-FR"/>
        </w:rPr>
        <w:t>n</w:t>
      </w:r>
      <w:r w:rsidRPr="001A6688">
        <w:rPr>
          <w:vertAlign w:val="superscript"/>
          <w:lang w:val="fr-FR"/>
        </w:rPr>
        <w:t>o</w:t>
      </w:r>
      <w:r w:rsidR="00502688" w:rsidRPr="001A6688">
        <w:rPr>
          <w:lang w:val="fr-FR"/>
        </w:rPr>
        <w:t> </w:t>
      </w:r>
      <w:r w:rsidRPr="001A6688">
        <w:rPr>
          <w:lang w:val="fr-FR"/>
        </w:rPr>
        <w:t>27/2015). Les gardiens de prison, responsables de la surveillance, entretiennent une relation juste, ferme et humaine avec les prisonniers.</w:t>
      </w:r>
    </w:p>
    <w:p w:rsidR="009950B2" w:rsidRPr="00376419" w:rsidRDefault="009950B2" w:rsidP="00502688">
      <w:pPr>
        <w:pStyle w:val="H23G"/>
        <w:rPr>
          <w:lang w:val="fr-FR"/>
        </w:rPr>
      </w:pPr>
      <w:r w:rsidRPr="00376419">
        <w:rPr>
          <w:lang w:val="fr-FR"/>
        </w:rPr>
        <w:tab/>
      </w:r>
      <w:r w:rsidRPr="00376419">
        <w:rPr>
          <w:lang w:val="fr-FR"/>
        </w:rPr>
        <w:tab/>
        <w:t>Prisonniers</w:t>
      </w:r>
    </w:p>
    <w:tbl>
      <w:tblPr>
        <w:tblW w:w="7370" w:type="dxa"/>
        <w:tblInd w:w="1134" w:type="dxa"/>
        <w:tblLayout w:type="fixed"/>
        <w:tblCellMar>
          <w:left w:w="4" w:type="dxa"/>
          <w:right w:w="0" w:type="dxa"/>
        </w:tblCellMar>
        <w:tblLook w:val="04A0" w:firstRow="1" w:lastRow="0" w:firstColumn="1" w:lastColumn="0" w:noHBand="0" w:noVBand="1"/>
      </w:tblPr>
      <w:tblGrid>
        <w:gridCol w:w="2146"/>
        <w:gridCol w:w="746"/>
        <w:gridCol w:w="746"/>
        <w:gridCol w:w="746"/>
        <w:gridCol w:w="747"/>
        <w:gridCol w:w="746"/>
        <w:gridCol w:w="746"/>
        <w:gridCol w:w="747"/>
      </w:tblGrid>
      <w:tr w:rsidR="009950B2" w:rsidRPr="00376419" w:rsidTr="00502688">
        <w:trPr>
          <w:tblHeader/>
        </w:trPr>
        <w:tc>
          <w:tcPr>
            <w:tcW w:w="2146" w:type="dxa"/>
            <w:tcBorders>
              <w:top w:val="single" w:sz="4" w:space="0" w:color="auto"/>
              <w:bottom w:val="single" w:sz="12" w:space="0" w:color="auto"/>
            </w:tcBorders>
            <w:shd w:val="clear" w:color="auto" w:fill="auto"/>
            <w:vAlign w:val="bottom"/>
          </w:tcPr>
          <w:p w:rsidR="009950B2" w:rsidRPr="00376419" w:rsidRDefault="009950B2" w:rsidP="00502688">
            <w:pPr>
              <w:suppressAutoHyphens w:val="0"/>
              <w:spacing w:before="80" w:after="80" w:line="200" w:lineRule="exact"/>
              <w:rPr>
                <w:i/>
                <w:sz w:val="16"/>
                <w:lang w:val="fr-FR"/>
              </w:rPr>
            </w:pPr>
          </w:p>
        </w:tc>
        <w:tc>
          <w:tcPr>
            <w:tcW w:w="746" w:type="dxa"/>
            <w:tcBorders>
              <w:top w:val="single" w:sz="4" w:space="0" w:color="auto"/>
              <w:bottom w:val="single" w:sz="12" w:space="0" w:color="auto"/>
            </w:tcBorders>
            <w:shd w:val="clear" w:color="auto" w:fill="auto"/>
            <w:vAlign w:val="bottom"/>
          </w:tcPr>
          <w:p w:rsidR="009950B2" w:rsidRPr="00376419" w:rsidRDefault="009950B2" w:rsidP="00502688">
            <w:pPr>
              <w:suppressAutoHyphens w:val="0"/>
              <w:spacing w:before="80" w:after="80" w:line="200" w:lineRule="exact"/>
              <w:jc w:val="right"/>
              <w:rPr>
                <w:i/>
                <w:sz w:val="16"/>
                <w:lang w:val="fr-FR"/>
              </w:rPr>
            </w:pPr>
            <w:r w:rsidRPr="00376419">
              <w:rPr>
                <w:i/>
                <w:iCs/>
                <w:sz w:val="16"/>
                <w:lang w:val="fr-FR"/>
              </w:rPr>
              <w:t>Sexe</w:t>
            </w:r>
          </w:p>
        </w:tc>
        <w:tc>
          <w:tcPr>
            <w:tcW w:w="746" w:type="dxa"/>
            <w:tcBorders>
              <w:top w:val="single" w:sz="4" w:space="0" w:color="auto"/>
              <w:bottom w:val="single" w:sz="12" w:space="0" w:color="auto"/>
            </w:tcBorders>
            <w:shd w:val="clear" w:color="auto" w:fill="auto"/>
            <w:vAlign w:val="bottom"/>
          </w:tcPr>
          <w:p w:rsidR="009950B2" w:rsidRPr="00376419" w:rsidRDefault="009950B2" w:rsidP="00502688">
            <w:pPr>
              <w:suppressAutoHyphens w:val="0"/>
              <w:spacing w:before="80" w:after="80" w:line="200" w:lineRule="exact"/>
              <w:jc w:val="right"/>
              <w:rPr>
                <w:i/>
                <w:sz w:val="16"/>
                <w:lang w:val="fr-FR"/>
              </w:rPr>
            </w:pPr>
            <w:r w:rsidRPr="00376419">
              <w:rPr>
                <w:i/>
                <w:iCs/>
                <w:sz w:val="16"/>
                <w:lang w:val="fr-FR"/>
              </w:rPr>
              <w:t>2011</w:t>
            </w:r>
          </w:p>
        </w:tc>
        <w:tc>
          <w:tcPr>
            <w:tcW w:w="746" w:type="dxa"/>
            <w:tcBorders>
              <w:top w:val="single" w:sz="4" w:space="0" w:color="auto"/>
              <w:bottom w:val="single" w:sz="12" w:space="0" w:color="auto"/>
            </w:tcBorders>
            <w:shd w:val="clear" w:color="auto" w:fill="auto"/>
            <w:vAlign w:val="bottom"/>
          </w:tcPr>
          <w:p w:rsidR="009950B2" w:rsidRPr="00376419" w:rsidRDefault="009950B2" w:rsidP="00502688">
            <w:pPr>
              <w:suppressAutoHyphens w:val="0"/>
              <w:spacing w:before="80" w:after="80" w:line="200" w:lineRule="exact"/>
              <w:jc w:val="right"/>
              <w:rPr>
                <w:i/>
                <w:sz w:val="16"/>
                <w:lang w:val="fr-FR"/>
              </w:rPr>
            </w:pPr>
            <w:r w:rsidRPr="00376419">
              <w:rPr>
                <w:i/>
                <w:iCs/>
                <w:sz w:val="16"/>
                <w:lang w:val="fr-FR"/>
              </w:rPr>
              <w:t>2012</w:t>
            </w:r>
          </w:p>
        </w:tc>
        <w:tc>
          <w:tcPr>
            <w:tcW w:w="747" w:type="dxa"/>
            <w:tcBorders>
              <w:top w:val="single" w:sz="4" w:space="0" w:color="auto"/>
              <w:bottom w:val="single" w:sz="12" w:space="0" w:color="auto"/>
            </w:tcBorders>
            <w:shd w:val="clear" w:color="auto" w:fill="auto"/>
            <w:vAlign w:val="bottom"/>
          </w:tcPr>
          <w:p w:rsidR="009950B2" w:rsidRPr="00376419" w:rsidRDefault="009950B2" w:rsidP="00502688">
            <w:pPr>
              <w:suppressAutoHyphens w:val="0"/>
              <w:spacing w:before="80" w:after="80" w:line="200" w:lineRule="exact"/>
              <w:jc w:val="right"/>
              <w:rPr>
                <w:i/>
                <w:sz w:val="16"/>
                <w:lang w:val="fr-FR"/>
              </w:rPr>
            </w:pPr>
            <w:r w:rsidRPr="00376419">
              <w:rPr>
                <w:i/>
                <w:iCs/>
                <w:sz w:val="16"/>
                <w:lang w:val="fr-FR"/>
              </w:rPr>
              <w:t>2013</w:t>
            </w:r>
          </w:p>
        </w:tc>
        <w:tc>
          <w:tcPr>
            <w:tcW w:w="746" w:type="dxa"/>
            <w:tcBorders>
              <w:top w:val="single" w:sz="4" w:space="0" w:color="auto"/>
              <w:bottom w:val="single" w:sz="12" w:space="0" w:color="auto"/>
            </w:tcBorders>
            <w:shd w:val="clear" w:color="auto" w:fill="auto"/>
            <w:vAlign w:val="bottom"/>
          </w:tcPr>
          <w:p w:rsidR="009950B2" w:rsidRPr="00376419" w:rsidRDefault="009950B2" w:rsidP="00502688">
            <w:pPr>
              <w:suppressAutoHyphens w:val="0"/>
              <w:spacing w:before="80" w:after="80" w:line="200" w:lineRule="exact"/>
              <w:jc w:val="right"/>
              <w:rPr>
                <w:i/>
                <w:sz w:val="16"/>
                <w:lang w:val="fr-FR"/>
              </w:rPr>
            </w:pPr>
            <w:r w:rsidRPr="00376419">
              <w:rPr>
                <w:i/>
                <w:iCs/>
                <w:sz w:val="16"/>
                <w:lang w:val="fr-FR"/>
              </w:rPr>
              <w:t>2014</w:t>
            </w:r>
          </w:p>
        </w:tc>
        <w:tc>
          <w:tcPr>
            <w:tcW w:w="746" w:type="dxa"/>
            <w:tcBorders>
              <w:top w:val="single" w:sz="4" w:space="0" w:color="auto"/>
              <w:bottom w:val="single" w:sz="12" w:space="0" w:color="auto"/>
            </w:tcBorders>
            <w:shd w:val="clear" w:color="auto" w:fill="auto"/>
            <w:vAlign w:val="bottom"/>
          </w:tcPr>
          <w:p w:rsidR="009950B2" w:rsidRPr="00376419" w:rsidRDefault="009950B2" w:rsidP="00502688">
            <w:pPr>
              <w:suppressAutoHyphens w:val="0"/>
              <w:spacing w:before="80" w:after="80" w:line="200" w:lineRule="exact"/>
              <w:jc w:val="right"/>
              <w:rPr>
                <w:i/>
                <w:sz w:val="16"/>
                <w:lang w:val="fr-FR"/>
              </w:rPr>
            </w:pPr>
            <w:r w:rsidRPr="00376419">
              <w:rPr>
                <w:i/>
                <w:iCs/>
                <w:sz w:val="16"/>
                <w:lang w:val="fr-FR"/>
              </w:rPr>
              <w:t>2015</w:t>
            </w:r>
          </w:p>
        </w:tc>
        <w:tc>
          <w:tcPr>
            <w:tcW w:w="747" w:type="dxa"/>
            <w:tcBorders>
              <w:top w:val="single" w:sz="4" w:space="0" w:color="auto"/>
              <w:bottom w:val="single" w:sz="12" w:space="0" w:color="auto"/>
            </w:tcBorders>
            <w:shd w:val="clear" w:color="auto" w:fill="auto"/>
            <w:vAlign w:val="bottom"/>
          </w:tcPr>
          <w:p w:rsidR="009950B2" w:rsidRPr="00376419" w:rsidRDefault="009950B2" w:rsidP="00502688">
            <w:pPr>
              <w:suppressAutoHyphens w:val="0"/>
              <w:spacing w:before="80" w:after="80" w:line="200" w:lineRule="exact"/>
              <w:jc w:val="right"/>
              <w:rPr>
                <w:i/>
                <w:sz w:val="16"/>
                <w:lang w:val="fr-FR"/>
              </w:rPr>
            </w:pPr>
            <w:r w:rsidRPr="00376419">
              <w:rPr>
                <w:i/>
                <w:iCs/>
                <w:sz w:val="16"/>
                <w:lang w:val="fr-FR"/>
              </w:rPr>
              <w:t>2016</w:t>
            </w:r>
          </w:p>
        </w:tc>
      </w:tr>
      <w:tr w:rsidR="009950B2" w:rsidRPr="00376419" w:rsidTr="00502688">
        <w:tc>
          <w:tcPr>
            <w:tcW w:w="2146" w:type="dxa"/>
            <w:tcBorders>
              <w:top w:val="single" w:sz="12" w:space="0" w:color="auto"/>
            </w:tcBorders>
            <w:shd w:val="clear" w:color="auto" w:fill="auto"/>
          </w:tcPr>
          <w:p w:rsidR="009950B2" w:rsidRPr="00376419" w:rsidRDefault="009950B2" w:rsidP="00502688">
            <w:pPr>
              <w:suppressAutoHyphens w:val="0"/>
              <w:spacing w:before="40" w:after="40" w:line="220" w:lineRule="exact"/>
              <w:rPr>
                <w:sz w:val="18"/>
                <w:lang w:val="fr-FR"/>
              </w:rPr>
            </w:pPr>
            <w:r w:rsidRPr="00376419">
              <w:rPr>
                <w:sz w:val="18"/>
                <w:lang w:val="fr-FR"/>
              </w:rPr>
              <w:t>Au 1</w:t>
            </w:r>
            <w:r w:rsidRPr="00376419">
              <w:rPr>
                <w:sz w:val="18"/>
                <w:vertAlign w:val="superscript"/>
                <w:lang w:val="fr-FR"/>
              </w:rPr>
              <w:t>er</w:t>
            </w:r>
            <w:r w:rsidRPr="00376419">
              <w:rPr>
                <w:sz w:val="18"/>
                <w:lang w:val="fr-FR"/>
              </w:rPr>
              <w:t> janvier</w:t>
            </w:r>
          </w:p>
        </w:tc>
        <w:tc>
          <w:tcPr>
            <w:tcW w:w="746" w:type="dxa"/>
            <w:tcBorders>
              <w:top w:val="single" w:sz="12" w:space="0" w:color="auto"/>
            </w:tcBorders>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MF</w:t>
            </w:r>
          </w:p>
        </w:tc>
        <w:tc>
          <w:tcPr>
            <w:tcW w:w="746" w:type="dxa"/>
            <w:tcBorders>
              <w:top w:val="single" w:sz="12" w:space="0" w:color="auto"/>
            </w:tcBorders>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929</w:t>
            </w:r>
          </w:p>
        </w:tc>
        <w:tc>
          <w:tcPr>
            <w:tcW w:w="746" w:type="dxa"/>
            <w:tcBorders>
              <w:top w:val="single" w:sz="12" w:space="0" w:color="auto"/>
            </w:tcBorders>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1 030</w:t>
            </w:r>
          </w:p>
        </w:tc>
        <w:tc>
          <w:tcPr>
            <w:tcW w:w="747" w:type="dxa"/>
            <w:tcBorders>
              <w:top w:val="single" w:sz="12" w:space="0" w:color="auto"/>
            </w:tcBorders>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1 112</w:t>
            </w:r>
          </w:p>
        </w:tc>
        <w:tc>
          <w:tcPr>
            <w:tcW w:w="746" w:type="dxa"/>
            <w:tcBorders>
              <w:top w:val="single" w:sz="12" w:space="0" w:color="auto"/>
            </w:tcBorders>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1 154</w:t>
            </w:r>
          </w:p>
        </w:tc>
        <w:tc>
          <w:tcPr>
            <w:tcW w:w="746" w:type="dxa"/>
            <w:tcBorders>
              <w:top w:val="single" w:sz="12" w:space="0" w:color="auto"/>
            </w:tcBorders>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1 205</w:t>
            </w:r>
          </w:p>
        </w:tc>
        <w:tc>
          <w:tcPr>
            <w:tcW w:w="747" w:type="dxa"/>
            <w:tcBorders>
              <w:top w:val="single" w:sz="12" w:space="0" w:color="auto"/>
            </w:tcBorders>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1 280</w:t>
            </w:r>
          </w:p>
        </w:tc>
      </w:tr>
      <w:tr w:rsidR="00502688" w:rsidRPr="00376419" w:rsidTr="00502688">
        <w:tc>
          <w:tcPr>
            <w:tcW w:w="2146" w:type="dxa"/>
            <w:vMerge w:val="restart"/>
            <w:shd w:val="clear" w:color="auto" w:fill="auto"/>
          </w:tcPr>
          <w:p w:rsidR="00502688" w:rsidRPr="00376419" w:rsidRDefault="00502688" w:rsidP="00502688">
            <w:pPr>
              <w:suppressAutoHyphens w:val="0"/>
              <w:spacing w:before="40" w:after="40" w:line="220" w:lineRule="exact"/>
              <w:rPr>
                <w:sz w:val="18"/>
                <w:lang w:val="fr-FR"/>
              </w:rPr>
            </w:pP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M</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788</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872</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933</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959</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994</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1 068</w:t>
            </w:r>
          </w:p>
        </w:tc>
      </w:tr>
      <w:tr w:rsidR="00502688" w:rsidRPr="00376419" w:rsidTr="00502688">
        <w:tc>
          <w:tcPr>
            <w:tcW w:w="2146" w:type="dxa"/>
            <w:vMerge/>
            <w:shd w:val="clear" w:color="auto" w:fill="auto"/>
          </w:tcPr>
          <w:p w:rsidR="00502688" w:rsidRPr="00376419" w:rsidRDefault="00502688" w:rsidP="00502688">
            <w:pPr>
              <w:suppressAutoHyphens w:val="0"/>
              <w:spacing w:before="40" w:after="40" w:line="220" w:lineRule="exact"/>
              <w:rPr>
                <w:sz w:val="18"/>
                <w:lang w:val="fr-FR"/>
              </w:rPr>
            </w:pP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F</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141</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158</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179</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195</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211</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212</w:t>
            </w:r>
          </w:p>
        </w:tc>
      </w:tr>
      <w:tr w:rsidR="009950B2" w:rsidRPr="00376419" w:rsidTr="00502688">
        <w:tc>
          <w:tcPr>
            <w:tcW w:w="2146" w:type="dxa"/>
            <w:shd w:val="clear" w:color="auto" w:fill="auto"/>
          </w:tcPr>
          <w:p w:rsidR="009950B2" w:rsidRPr="00376419" w:rsidRDefault="009950B2" w:rsidP="00502688">
            <w:pPr>
              <w:suppressAutoHyphens w:val="0"/>
              <w:spacing w:before="40" w:after="40" w:line="220" w:lineRule="exact"/>
              <w:rPr>
                <w:sz w:val="18"/>
                <w:lang w:val="fr-FR"/>
              </w:rPr>
            </w:pPr>
            <w:r w:rsidRPr="00376419">
              <w:rPr>
                <w:sz w:val="18"/>
                <w:lang w:val="fr-FR"/>
              </w:rPr>
              <w:t>Écroués au cours de l’année</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MF</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421</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488</w:t>
            </w:r>
          </w:p>
        </w:tc>
        <w:tc>
          <w:tcPr>
            <w:tcW w:w="747"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505</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552</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621</w:t>
            </w:r>
          </w:p>
        </w:tc>
        <w:tc>
          <w:tcPr>
            <w:tcW w:w="747"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545</w:t>
            </w:r>
          </w:p>
        </w:tc>
      </w:tr>
      <w:tr w:rsidR="00502688" w:rsidRPr="00376419" w:rsidTr="00502688">
        <w:tc>
          <w:tcPr>
            <w:tcW w:w="2146" w:type="dxa"/>
            <w:vMerge w:val="restart"/>
            <w:shd w:val="clear" w:color="auto" w:fill="auto"/>
          </w:tcPr>
          <w:p w:rsidR="00502688" w:rsidRPr="00376419" w:rsidRDefault="00502688" w:rsidP="00502688">
            <w:pPr>
              <w:suppressAutoHyphens w:val="0"/>
              <w:spacing w:before="40" w:after="40" w:line="220" w:lineRule="exact"/>
              <w:rPr>
                <w:sz w:val="18"/>
                <w:lang w:val="fr-FR"/>
              </w:rPr>
            </w:pP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M</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340</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403</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405</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457</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515</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457</w:t>
            </w:r>
          </w:p>
        </w:tc>
      </w:tr>
      <w:tr w:rsidR="00502688" w:rsidRPr="00376419" w:rsidTr="00502688">
        <w:tc>
          <w:tcPr>
            <w:tcW w:w="2146" w:type="dxa"/>
            <w:vMerge/>
            <w:shd w:val="clear" w:color="auto" w:fill="auto"/>
          </w:tcPr>
          <w:p w:rsidR="00502688" w:rsidRPr="00376419" w:rsidRDefault="00502688" w:rsidP="00502688">
            <w:pPr>
              <w:suppressAutoHyphens w:val="0"/>
              <w:spacing w:before="40" w:after="40" w:line="220" w:lineRule="exact"/>
              <w:rPr>
                <w:sz w:val="18"/>
                <w:lang w:val="fr-FR"/>
              </w:rPr>
            </w:pP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F</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81</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85</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100</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95</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106</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88</w:t>
            </w:r>
          </w:p>
        </w:tc>
      </w:tr>
      <w:tr w:rsidR="009950B2" w:rsidRPr="00376419" w:rsidTr="00502688">
        <w:tc>
          <w:tcPr>
            <w:tcW w:w="2146" w:type="dxa"/>
            <w:shd w:val="clear" w:color="auto" w:fill="auto"/>
          </w:tcPr>
          <w:p w:rsidR="009950B2" w:rsidRPr="00376419" w:rsidRDefault="009950B2" w:rsidP="00502688">
            <w:pPr>
              <w:suppressAutoHyphens w:val="0"/>
              <w:spacing w:before="40" w:after="40" w:line="220" w:lineRule="exact"/>
              <w:rPr>
                <w:sz w:val="18"/>
                <w:lang w:val="fr-FR"/>
              </w:rPr>
            </w:pPr>
            <w:r w:rsidRPr="00376419">
              <w:rPr>
                <w:sz w:val="18"/>
                <w:lang w:val="fr-FR"/>
              </w:rPr>
              <w:t>Libérés au cours de l’année</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MF</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320</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406</w:t>
            </w:r>
          </w:p>
        </w:tc>
        <w:tc>
          <w:tcPr>
            <w:tcW w:w="747"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463</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501</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546</w:t>
            </w:r>
          </w:p>
        </w:tc>
        <w:tc>
          <w:tcPr>
            <w:tcW w:w="747"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554</w:t>
            </w:r>
          </w:p>
        </w:tc>
      </w:tr>
      <w:tr w:rsidR="00502688" w:rsidRPr="00376419" w:rsidTr="00502688">
        <w:tc>
          <w:tcPr>
            <w:tcW w:w="2146" w:type="dxa"/>
            <w:vMerge w:val="restart"/>
            <w:shd w:val="clear" w:color="auto" w:fill="auto"/>
          </w:tcPr>
          <w:p w:rsidR="00502688" w:rsidRPr="00376419" w:rsidRDefault="00502688" w:rsidP="00502688">
            <w:pPr>
              <w:suppressAutoHyphens w:val="0"/>
              <w:spacing w:before="40" w:after="40" w:line="220" w:lineRule="exact"/>
              <w:rPr>
                <w:sz w:val="18"/>
                <w:lang w:val="fr-FR"/>
              </w:rPr>
            </w:pP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M</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256</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342</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379</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422</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441</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440</w:t>
            </w:r>
          </w:p>
        </w:tc>
      </w:tr>
      <w:tr w:rsidR="00502688" w:rsidRPr="00376419" w:rsidTr="00502688">
        <w:tc>
          <w:tcPr>
            <w:tcW w:w="2146" w:type="dxa"/>
            <w:vMerge/>
            <w:shd w:val="clear" w:color="auto" w:fill="auto"/>
          </w:tcPr>
          <w:p w:rsidR="00502688" w:rsidRPr="00376419" w:rsidRDefault="00502688" w:rsidP="00502688">
            <w:pPr>
              <w:suppressAutoHyphens w:val="0"/>
              <w:spacing w:before="40" w:after="40" w:line="220" w:lineRule="exact"/>
              <w:rPr>
                <w:sz w:val="18"/>
                <w:lang w:val="fr-FR"/>
              </w:rPr>
            </w:pP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F</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64</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64</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84</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79</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105</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114</w:t>
            </w:r>
          </w:p>
        </w:tc>
      </w:tr>
      <w:tr w:rsidR="009950B2" w:rsidRPr="00376419" w:rsidTr="00502688">
        <w:tc>
          <w:tcPr>
            <w:tcW w:w="2146" w:type="dxa"/>
            <w:shd w:val="clear" w:color="auto" w:fill="auto"/>
          </w:tcPr>
          <w:p w:rsidR="009950B2" w:rsidRPr="00376419" w:rsidRDefault="009950B2" w:rsidP="00502688">
            <w:pPr>
              <w:suppressAutoHyphens w:val="0"/>
              <w:spacing w:before="40" w:after="40" w:line="220" w:lineRule="exact"/>
              <w:rPr>
                <w:sz w:val="18"/>
                <w:lang w:val="fr-FR"/>
              </w:rPr>
            </w:pPr>
            <w:r w:rsidRPr="00376419">
              <w:rPr>
                <w:sz w:val="18"/>
                <w:lang w:val="fr-FR"/>
              </w:rPr>
              <w:t>Au 31 décembre</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MF</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1 030</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1 112</w:t>
            </w:r>
          </w:p>
        </w:tc>
        <w:tc>
          <w:tcPr>
            <w:tcW w:w="747"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1 154</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1 205</w:t>
            </w:r>
          </w:p>
        </w:tc>
        <w:tc>
          <w:tcPr>
            <w:tcW w:w="746"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1 280</w:t>
            </w:r>
          </w:p>
        </w:tc>
        <w:tc>
          <w:tcPr>
            <w:tcW w:w="747" w:type="dxa"/>
            <w:shd w:val="clear" w:color="auto" w:fill="auto"/>
            <w:vAlign w:val="bottom"/>
          </w:tcPr>
          <w:p w:rsidR="009950B2" w:rsidRPr="00376419" w:rsidRDefault="009950B2" w:rsidP="00502688">
            <w:pPr>
              <w:suppressAutoHyphens w:val="0"/>
              <w:spacing w:before="40" w:after="40" w:line="220" w:lineRule="exact"/>
              <w:jc w:val="right"/>
              <w:rPr>
                <w:sz w:val="18"/>
                <w:lang w:val="fr-FR"/>
              </w:rPr>
            </w:pPr>
            <w:r w:rsidRPr="00376419">
              <w:rPr>
                <w:sz w:val="18"/>
                <w:lang w:val="fr-FR"/>
              </w:rPr>
              <w:t>1 271</w:t>
            </w:r>
          </w:p>
        </w:tc>
      </w:tr>
      <w:tr w:rsidR="00502688" w:rsidRPr="00376419" w:rsidTr="00502688">
        <w:tc>
          <w:tcPr>
            <w:tcW w:w="2146" w:type="dxa"/>
            <w:vMerge w:val="restart"/>
            <w:shd w:val="clear" w:color="auto" w:fill="auto"/>
          </w:tcPr>
          <w:p w:rsidR="00502688" w:rsidRPr="00376419" w:rsidRDefault="00502688" w:rsidP="00502688">
            <w:pPr>
              <w:suppressAutoHyphens w:val="0"/>
              <w:spacing w:before="40" w:after="40" w:line="220" w:lineRule="exact"/>
              <w:rPr>
                <w:sz w:val="18"/>
                <w:lang w:val="fr-FR"/>
              </w:rPr>
            </w:pP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M</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872</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933</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959</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994</w:t>
            </w:r>
          </w:p>
        </w:tc>
        <w:tc>
          <w:tcPr>
            <w:tcW w:w="746"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1 068</w:t>
            </w:r>
          </w:p>
        </w:tc>
        <w:tc>
          <w:tcPr>
            <w:tcW w:w="747" w:type="dxa"/>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1 085</w:t>
            </w:r>
          </w:p>
        </w:tc>
      </w:tr>
      <w:tr w:rsidR="00502688" w:rsidRPr="00376419" w:rsidTr="00502688">
        <w:tc>
          <w:tcPr>
            <w:tcW w:w="2146" w:type="dxa"/>
            <w:vMerge/>
            <w:tcBorders>
              <w:bottom w:val="single" w:sz="12" w:space="0" w:color="auto"/>
            </w:tcBorders>
            <w:shd w:val="clear" w:color="auto" w:fill="auto"/>
          </w:tcPr>
          <w:p w:rsidR="00502688" w:rsidRPr="00376419" w:rsidRDefault="00502688" w:rsidP="00502688">
            <w:pPr>
              <w:suppressAutoHyphens w:val="0"/>
              <w:spacing w:before="40" w:after="40" w:line="220" w:lineRule="exact"/>
              <w:rPr>
                <w:sz w:val="18"/>
                <w:lang w:val="fr-FR"/>
              </w:rPr>
            </w:pPr>
          </w:p>
        </w:tc>
        <w:tc>
          <w:tcPr>
            <w:tcW w:w="746" w:type="dxa"/>
            <w:tcBorders>
              <w:bottom w:val="single" w:sz="12" w:space="0" w:color="auto"/>
            </w:tcBorders>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F</w:t>
            </w:r>
          </w:p>
        </w:tc>
        <w:tc>
          <w:tcPr>
            <w:tcW w:w="746" w:type="dxa"/>
            <w:tcBorders>
              <w:bottom w:val="single" w:sz="12" w:space="0" w:color="auto"/>
            </w:tcBorders>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158</w:t>
            </w:r>
          </w:p>
        </w:tc>
        <w:tc>
          <w:tcPr>
            <w:tcW w:w="746" w:type="dxa"/>
            <w:tcBorders>
              <w:bottom w:val="single" w:sz="12" w:space="0" w:color="auto"/>
            </w:tcBorders>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179</w:t>
            </w:r>
          </w:p>
        </w:tc>
        <w:tc>
          <w:tcPr>
            <w:tcW w:w="747" w:type="dxa"/>
            <w:tcBorders>
              <w:bottom w:val="single" w:sz="12" w:space="0" w:color="auto"/>
            </w:tcBorders>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195</w:t>
            </w:r>
          </w:p>
        </w:tc>
        <w:tc>
          <w:tcPr>
            <w:tcW w:w="746" w:type="dxa"/>
            <w:tcBorders>
              <w:bottom w:val="single" w:sz="12" w:space="0" w:color="auto"/>
            </w:tcBorders>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211</w:t>
            </w:r>
          </w:p>
        </w:tc>
        <w:tc>
          <w:tcPr>
            <w:tcW w:w="746" w:type="dxa"/>
            <w:tcBorders>
              <w:bottom w:val="single" w:sz="12" w:space="0" w:color="auto"/>
            </w:tcBorders>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212</w:t>
            </w:r>
          </w:p>
        </w:tc>
        <w:tc>
          <w:tcPr>
            <w:tcW w:w="747" w:type="dxa"/>
            <w:tcBorders>
              <w:bottom w:val="single" w:sz="12" w:space="0" w:color="auto"/>
            </w:tcBorders>
            <w:shd w:val="clear" w:color="auto" w:fill="auto"/>
            <w:vAlign w:val="bottom"/>
          </w:tcPr>
          <w:p w:rsidR="00502688" w:rsidRPr="00376419" w:rsidRDefault="00502688" w:rsidP="00502688">
            <w:pPr>
              <w:suppressAutoHyphens w:val="0"/>
              <w:spacing w:before="40" w:after="40" w:line="220" w:lineRule="exact"/>
              <w:jc w:val="right"/>
              <w:rPr>
                <w:sz w:val="18"/>
                <w:lang w:val="fr-FR"/>
              </w:rPr>
            </w:pPr>
            <w:r w:rsidRPr="00376419">
              <w:rPr>
                <w:sz w:val="18"/>
                <w:lang w:val="fr-FR"/>
              </w:rPr>
              <w:t>186</w:t>
            </w:r>
          </w:p>
        </w:tc>
      </w:tr>
    </w:tbl>
    <w:p w:rsidR="009950B2" w:rsidRPr="00376419" w:rsidRDefault="009950B2" w:rsidP="00502688">
      <w:pPr>
        <w:pStyle w:val="SingleTxtG"/>
        <w:spacing w:before="120" w:after="240"/>
        <w:ind w:firstLine="170"/>
        <w:rPr>
          <w:sz w:val="18"/>
          <w:szCs w:val="18"/>
          <w:lang w:val="fr-FR"/>
        </w:rPr>
      </w:pPr>
      <w:r w:rsidRPr="00376419">
        <w:rPr>
          <w:i/>
          <w:sz w:val="18"/>
          <w:szCs w:val="18"/>
          <w:lang w:val="fr-FR"/>
        </w:rPr>
        <w:t>Source</w:t>
      </w:r>
      <w:r w:rsidRPr="00376419">
        <w:rPr>
          <w:sz w:val="18"/>
          <w:szCs w:val="18"/>
          <w:lang w:val="fr-FR"/>
        </w:rPr>
        <w:t> : Bureau des statistiques et du recensement.</w:t>
      </w:r>
    </w:p>
    <w:p w:rsidR="009950B2" w:rsidRPr="005667D6" w:rsidRDefault="009950B2" w:rsidP="00502688">
      <w:pPr>
        <w:pStyle w:val="H23G"/>
        <w:rPr>
          <w:sz w:val="18"/>
          <w:lang w:val="fr-FR"/>
        </w:rPr>
      </w:pPr>
      <w:r w:rsidRPr="005667D6">
        <w:rPr>
          <w:lang w:val="fr-FR"/>
        </w:rPr>
        <w:tab/>
      </w:r>
      <w:r w:rsidRPr="005667D6">
        <w:rPr>
          <w:lang w:val="fr-FR"/>
        </w:rPr>
        <w:tab/>
        <w:t>Prisonniers et personnes en détention provisoire</w:t>
      </w:r>
    </w:p>
    <w:tbl>
      <w:tblPr>
        <w:tblW w:w="7370" w:type="dxa"/>
        <w:tblInd w:w="1134" w:type="dxa"/>
        <w:tblLayout w:type="fixed"/>
        <w:tblCellMar>
          <w:left w:w="4" w:type="dxa"/>
          <w:right w:w="0" w:type="dxa"/>
        </w:tblCellMar>
        <w:tblLook w:val="04A0" w:firstRow="1" w:lastRow="0" w:firstColumn="1" w:lastColumn="0" w:noHBand="0" w:noVBand="1"/>
      </w:tblPr>
      <w:tblGrid>
        <w:gridCol w:w="984"/>
        <w:gridCol w:w="1333"/>
        <w:gridCol w:w="1142"/>
        <w:gridCol w:w="1395"/>
        <w:gridCol w:w="1224"/>
        <w:gridCol w:w="1292"/>
      </w:tblGrid>
      <w:tr w:rsidR="009950B2" w:rsidRPr="005667D6" w:rsidTr="00D80CDD">
        <w:trPr>
          <w:tblHeader/>
        </w:trPr>
        <w:tc>
          <w:tcPr>
            <w:tcW w:w="984" w:type="dxa"/>
            <w:tcBorders>
              <w:top w:val="single" w:sz="4" w:space="0" w:color="auto"/>
              <w:bottom w:val="single" w:sz="4" w:space="0" w:color="auto"/>
            </w:tcBorders>
            <w:shd w:val="clear" w:color="auto" w:fill="auto"/>
            <w:vAlign w:val="bottom"/>
          </w:tcPr>
          <w:p w:rsidR="009950B2" w:rsidRPr="005667D6" w:rsidRDefault="009950B2" w:rsidP="00502688">
            <w:pPr>
              <w:suppressAutoHyphens w:val="0"/>
              <w:spacing w:before="80" w:after="80" w:line="200" w:lineRule="exact"/>
              <w:rPr>
                <w:i/>
                <w:sz w:val="16"/>
                <w:lang w:val="fr-FR"/>
              </w:rPr>
            </w:pPr>
          </w:p>
        </w:tc>
        <w:tc>
          <w:tcPr>
            <w:tcW w:w="2475" w:type="dxa"/>
            <w:gridSpan w:val="2"/>
            <w:tcBorders>
              <w:top w:val="single" w:sz="4" w:space="0" w:color="auto"/>
              <w:bottom w:val="single" w:sz="4" w:space="0" w:color="auto"/>
              <w:right w:val="single" w:sz="24" w:space="0" w:color="FFFFFF" w:themeColor="background1"/>
            </w:tcBorders>
            <w:shd w:val="clear" w:color="auto" w:fill="auto"/>
            <w:vAlign w:val="bottom"/>
          </w:tcPr>
          <w:p w:rsidR="009950B2" w:rsidRPr="005667D6" w:rsidRDefault="009950B2" w:rsidP="000C2243">
            <w:pPr>
              <w:suppressAutoHyphens w:val="0"/>
              <w:spacing w:before="80" w:after="80" w:line="200" w:lineRule="exact"/>
              <w:jc w:val="center"/>
              <w:rPr>
                <w:i/>
                <w:sz w:val="16"/>
                <w:lang w:val="fr-FR"/>
              </w:rPr>
            </w:pPr>
            <w:r w:rsidRPr="005667D6">
              <w:rPr>
                <w:i/>
                <w:iCs/>
                <w:sz w:val="16"/>
                <w:lang w:val="fr-FR"/>
              </w:rPr>
              <w:t>Prisonniers</w:t>
            </w:r>
          </w:p>
        </w:tc>
        <w:tc>
          <w:tcPr>
            <w:tcW w:w="261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5667D6" w:rsidRDefault="009950B2" w:rsidP="000C2243">
            <w:pPr>
              <w:suppressAutoHyphens w:val="0"/>
              <w:spacing w:before="80" w:after="80" w:line="200" w:lineRule="exact"/>
              <w:jc w:val="center"/>
              <w:rPr>
                <w:i/>
                <w:sz w:val="16"/>
                <w:lang w:val="fr-FR"/>
              </w:rPr>
            </w:pPr>
            <w:r w:rsidRPr="005667D6">
              <w:rPr>
                <w:i/>
                <w:iCs/>
                <w:sz w:val="16"/>
                <w:lang w:val="fr-FR"/>
              </w:rPr>
              <w:t>Personnes en détention provisoire</w:t>
            </w:r>
          </w:p>
        </w:tc>
        <w:tc>
          <w:tcPr>
            <w:tcW w:w="1292" w:type="dxa"/>
            <w:tcBorders>
              <w:top w:val="single" w:sz="4" w:space="0" w:color="auto"/>
              <w:left w:val="single" w:sz="24" w:space="0" w:color="FFFFFF" w:themeColor="background1"/>
              <w:bottom w:val="single" w:sz="4" w:space="0" w:color="auto"/>
            </w:tcBorders>
            <w:shd w:val="clear" w:color="auto" w:fill="auto"/>
            <w:vAlign w:val="bottom"/>
          </w:tcPr>
          <w:p w:rsidR="009950B2" w:rsidRPr="005667D6" w:rsidRDefault="009950B2" w:rsidP="00502688">
            <w:pPr>
              <w:suppressAutoHyphens w:val="0"/>
              <w:spacing w:before="80" w:after="80" w:line="200" w:lineRule="exact"/>
              <w:jc w:val="right"/>
              <w:rPr>
                <w:i/>
                <w:sz w:val="16"/>
                <w:lang w:val="fr-FR"/>
              </w:rPr>
            </w:pPr>
          </w:p>
        </w:tc>
      </w:tr>
      <w:tr w:rsidR="009950B2" w:rsidRPr="005667D6" w:rsidTr="00D80CDD">
        <w:tc>
          <w:tcPr>
            <w:tcW w:w="984" w:type="dxa"/>
            <w:tcBorders>
              <w:top w:val="single" w:sz="4" w:space="0" w:color="auto"/>
              <w:bottom w:val="single" w:sz="12" w:space="0" w:color="auto"/>
            </w:tcBorders>
            <w:shd w:val="clear" w:color="auto" w:fill="auto"/>
          </w:tcPr>
          <w:p w:rsidR="009950B2" w:rsidRPr="005667D6" w:rsidRDefault="009950B2" w:rsidP="000C2243">
            <w:pPr>
              <w:suppressAutoHyphens w:val="0"/>
              <w:spacing w:before="80" w:after="80" w:line="200" w:lineRule="exact"/>
              <w:rPr>
                <w:i/>
                <w:iCs/>
                <w:sz w:val="16"/>
                <w:lang w:val="fr-FR"/>
              </w:rPr>
            </w:pPr>
            <w:r w:rsidRPr="005667D6">
              <w:rPr>
                <w:i/>
                <w:iCs/>
                <w:sz w:val="16"/>
                <w:lang w:val="fr-FR"/>
              </w:rPr>
              <w:t>Année</w:t>
            </w:r>
          </w:p>
        </w:tc>
        <w:tc>
          <w:tcPr>
            <w:tcW w:w="1333" w:type="dxa"/>
            <w:tcBorders>
              <w:top w:val="single" w:sz="4" w:space="0" w:color="auto"/>
              <w:bottom w:val="single" w:sz="12" w:space="0" w:color="auto"/>
            </w:tcBorders>
            <w:shd w:val="clear" w:color="auto" w:fill="auto"/>
            <w:vAlign w:val="bottom"/>
          </w:tcPr>
          <w:p w:rsidR="009950B2" w:rsidRPr="005667D6" w:rsidRDefault="009950B2" w:rsidP="000C2243">
            <w:pPr>
              <w:suppressAutoHyphens w:val="0"/>
              <w:spacing w:before="80" w:after="80" w:line="200" w:lineRule="exact"/>
              <w:jc w:val="right"/>
              <w:rPr>
                <w:i/>
                <w:iCs/>
                <w:sz w:val="16"/>
                <w:lang w:val="fr-FR"/>
              </w:rPr>
            </w:pPr>
            <w:r w:rsidRPr="005667D6">
              <w:rPr>
                <w:i/>
                <w:iCs/>
                <w:sz w:val="16"/>
                <w:lang w:val="fr-FR"/>
              </w:rPr>
              <w:t>MF</w:t>
            </w:r>
          </w:p>
        </w:tc>
        <w:tc>
          <w:tcPr>
            <w:tcW w:w="1142" w:type="dxa"/>
            <w:tcBorders>
              <w:top w:val="single" w:sz="4" w:space="0" w:color="auto"/>
              <w:bottom w:val="single" w:sz="12" w:space="0" w:color="auto"/>
              <w:right w:val="single" w:sz="24" w:space="0" w:color="FFFFFF" w:themeColor="background1"/>
            </w:tcBorders>
            <w:shd w:val="clear" w:color="auto" w:fill="auto"/>
            <w:vAlign w:val="bottom"/>
          </w:tcPr>
          <w:p w:rsidR="009950B2" w:rsidRPr="005667D6" w:rsidRDefault="009950B2" w:rsidP="000C2243">
            <w:pPr>
              <w:suppressAutoHyphens w:val="0"/>
              <w:spacing w:before="80" w:after="80" w:line="200" w:lineRule="exact"/>
              <w:jc w:val="right"/>
              <w:rPr>
                <w:i/>
                <w:iCs/>
                <w:sz w:val="16"/>
                <w:lang w:val="fr-FR"/>
              </w:rPr>
            </w:pPr>
            <w:r w:rsidRPr="005667D6">
              <w:rPr>
                <w:i/>
                <w:iCs/>
                <w:sz w:val="16"/>
                <w:lang w:val="fr-FR"/>
              </w:rPr>
              <w:t>F</w:t>
            </w:r>
          </w:p>
        </w:tc>
        <w:tc>
          <w:tcPr>
            <w:tcW w:w="1395" w:type="dxa"/>
            <w:tcBorders>
              <w:top w:val="single" w:sz="4" w:space="0" w:color="auto"/>
              <w:left w:val="single" w:sz="24" w:space="0" w:color="FFFFFF" w:themeColor="background1"/>
              <w:bottom w:val="single" w:sz="12" w:space="0" w:color="auto"/>
            </w:tcBorders>
            <w:shd w:val="clear" w:color="auto" w:fill="auto"/>
            <w:vAlign w:val="bottom"/>
          </w:tcPr>
          <w:p w:rsidR="009950B2" w:rsidRPr="005667D6" w:rsidRDefault="009950B2" w:rsidP="000C2243">
            <w:pPr>
              <w:suppressAutoHyphens w:val="0"/>
              <w:spacing w:before="80" w:after="80" w:line="200" w:lineRule="exact"/>
              <w:jc w:val="right"/>
              <w:rPr>
                <w:i/>
                <w:iCs/>
                <w:sz w:val="16"/>
                <w:lang w:val="fr-FR"/>
              </w:rPr>
            </w:pPr>
            <w:r w:rsidRPr="005667D6">
              <w:rPr>
                <w:i/>
                <w:iCs/>
                <w:sz w:val="16"/>
                <w:lang w:val="fr-FR"/>
              </w:rPr>
              <w:t>MF</w:t>
            </w:r>
          </w:p>
        </w:tc>
        <w:tc>
          <w:tcPr>
            <w:tcW w:w="1224" w:type="dxa"/>
            <w:tcBorders>
              <w:top w:val="single" w:sz="4" w:space="0" w:color="auto"/>
              <w:bottom w:val="single" w:sz="12" w:space="0" w:color="auto"/>
              <w:right w:val="single" w:sz="24" w:space="0" w:color="FFFFFF" w:themeColor="background1"/>
            </w:tcBorders>
            <w:shd w:val="clear" w:color="auto" w:fill="auto"/>
            <w:vAlign w:val="bottom"/>
          </w:tcPr>
          <w:p w:rsidR="009950B2" w:rsidRPr="005667D6" w:rsidRDefault="009950B2" w:rsidP="000C2243">
            <w:pPr>
              <w:suppressAutoHyphens w:val="0"/>
              <w:spacing w:before="80" w:after="80" w:line="200" w:lineRule="exact"/>
              <w:jc w:val="right"/>
              <w:rPr>
                <w:i/>
                <w:iCs/>
                <w:sz w:val="16"/>
                <w:lang w:val="fr-FR"/>
              </w:rPr>
            </w:pPr>
            <w:r w:rsidRPr="005667D6">
              <w:rPr>
                <w:i/>
                <w:iCs/>
                <w:sz w:val="16"/>
                <w:lang w:val="fr-FR"/>
              </w:rPr>
              <w:t>F</w:t>
            </w:r>
          </w:p>
        </w:tc>
        <w:tc>
          <w:tcPr>
            <w:tcW w:w="1292" w:type="dxa"/>
            <w:tcBorders>
              <w:top w:val="single" w:sz="4" w:space="0" w:color="auto"/>
              <w:left w:val="single" w:sz="24" w:space="0" w:color="FFFFFF" w:themeColor="background1"/>
              <w:bottom w:val="single" w:sz="12" w:space="0" w:color="auto"/>
            </w:tcBorders>
            <w:shd w:val="clear" w:color="auto" w:fill="auto"/>
            <w:vAlign w:val="bottom"/>
          </w:tcPr>
          <w:p w:rsidR="009950B2" w:rsidRPr="005667D6" w:rsidRDefault="009950B2" w:rsidP="000C2243">
            <w:pPr>
              <w:suppressAutoHyphens w:val="0"/>
              <w:spacing w:before="80" w:after="80" w:line="200" w:lineRule="exact"/>
              <w:jc w:val="right"/>
              <w:rPr>
                <w:i/>
                <w:iCs/>
                <w:sz w:val="16"/>
                <w:lang w:val="fr-FR"/>
              </w:rPr>
            </w:pPr>
            <w:r w:rsidRPr="005667D6">
              <w:rPr>
                <w:i/>
                <w:iCs/>
                <w:sz w:val="16"/>
                <w:lang w:val="fr-FR"/>
              </w:rPr>
              <w:t>Total</w:t>
            </w:r>
          </w:p>
        </w:tc>
      </w:tr>
      <w:tr w:rsidR="009950B2" w:rsidRPr="005667D6" w:rsidTr="000C2243">
        <w:tc>
          <w:tcPr>
            <w:tcW w:w="984" w:type="dxa"/>
            <w:tcBorders>
              <w:top w:val="single" w:sz="12" w:space="0" w:color="auto"/>
            </w:tcBorders>
            <w:shd w:val="clear" w:color="auto" w:fill="auto"/>
          </w:tcPr>
          <w:p w:rsidR="009950B2" w:rsidRPr="005667D6" w:rsidRDefault="009950B2" w:rsidP="00502688">
            <w:pPr>
              <w:suppressAutoHyphens w:val="0"/>
              <w:spacing w:before="40" w:after="40" w:line="220" w:lineRule="exact"/>
              <w:rPr>
                <w:sz w:val="18"/>
                <w:lang w:val="fr-FR"/>
              </w:rPr>
            </w:pPr>
            <w:r w:rsidRPr="005667D6">
              <w:rPr>
                <w:sz w:val="18"/>
                <w:lang w:val="fr-FR"/>
              </w:rPr>
              <w:t>2011</w:t>
            </w:r>
          </w:p>
        </w:tc>
        <w:tc>
          <w:tcPr>
            <w:tcW w:w="1333" w:type="dxa"/>
            <w:tcBorders>
              <w:top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844</w:t>
            </w:r>
          </w:p>
        </w:tc>
        <w:tc>
          <w:tcPr>
            <w:tcW w:w="1142" w:type="dxa"/>
            <w:tcBorders>
              <w:top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126</w:t>
            </w:r>
          </w:p>
        </w:tc>
        <w:tc>
          <w:tcPr>
            <w:tcW w:w="1395" w:type="dxa"/>
            <w:tcBorders>
              <w:top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186</w:t>
            </w:r>
          </w:p>
        </w:tc>
        <w:tc>
          <w:tcPr>
            <w:tcW w:w="1224" w:type="dxa"/>
            <w:tcBorders>
              <w:top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32</w:t>
            </w:r>
          </w:p>
        </w:tc>
        <w:tc>
          <w:tcPr>
            <w:tcW w:w="1292" w:type="dxa"/>
            <w:tcBorders>
              <w:top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1 030</w:t>
            </w:r>
          </w:p>
        </w:tc>
      </w:tr>
      <w:tr w:rsidR="009950B2" w:rsidRPr="005667D6" w:rsidTr="00502688">
        <w:tc>
          <w:tcPr>
            <w:tcW w:w="984" w:type="dxa"/>
            <w:shd w:val="clear" w:color="auto" w:fill="auto"/>
          </w:tcPr>
          <w:p w:rsidR="009950B2" w:rsidRPr="005667D6" w:rsidRDefault="009950B2" w:rsidP="00502688">
            <w:pPr>
              <w:suppressAutoHyphens w:val="0"/>
              <w:spacing w:before="40" w:after="40" w:line="220" w:lineRule="exact"/>
              <w:rPr>
                <w:sz w:val="18"/>
                <w:lang w:val="fr-FR"/>
              </w:rPr>
            </w:pPr>
            <w:r w:rsidRPr="005667D6">
              <w:rPr>
                <w:sz w:val="18"/>
                <w:lang w:val="fr-FR"/>
              </w:rPr>
              <w:t>2012</w:t>
            </w:r>
          </w:p>
        </w:tc>
        <w:tc>
          <w:tcPr>
            <w:tcW w:w="1333"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874</w:t>
            </w:r>
          </w:p>
        </w:tc>
        <w:tc>
          <w:tcPr>
            <w:tcW w:w="1142"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146</w:t>
            </w:r>
          </w:p>
        </w:tc>
        <w:tc>
          <w:tcPr>
            <w:tcW w:w="1395"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238</w:t>
            </w:r>
          </w:p>
        </w:tc>
        <w:tc>
          <w:tcPr>
            <w:tcW w:w="1224"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33</w:t>
            </w:r>
          </w:p>
        </w:tc>
        <w:tc>
          <w:tcPr>
            <w:tcW w:w="1292"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1 112</w:t>
            </w:r>
          </w:p>
        </w:tc>
      </w:tr>
      <w:tr w:rsidR="009950B2" w:rsidRPr="005667D6" w:rsidTr="00502688">
        <w:tc>
          <w:tcPr>
            <w:tcW w:w="984" w:type="dxa"/>
            <w:shd w:val="clear" w:color="auto" w:fill="auto"/>
          </w:tcPr>
          <w:p w:rsidR="009950B2" w:rsidRPr="005667D6" w:rsidRDefault="009950B2" w:rsidP="00502688">
            <w:pPr>
              <w:suppressAutoHyphens w:val="0"/>
              <w:spacing w:before="40" w:after="40" w:line="220" w:lineRule="exact"/>
              <w:rPr>
                <w:sz w:val="18"/>
                <w:lang w:val="fr-FR"/>
              </w:rPr>
            </w:pPr>
            <w:r w:rsidRPr="005667D6">
              <w:rPr>
                <w:sz w:val="18"/>
                <w:lang w:val="fr-FR"/>
              </w:rPr>
              <w:t>2013</w:t>
            </w:r>
          </w:p>
        </w:tc>
        <w:tc>
          <w:tcPr>
            <w:tcW w:w="1333"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898</w:t>
            </w:r>
          </w:p>
        </w:tc>
        <w:tc>
          <w:tcPr>
            <w:tcW w:w="1142"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150</w:t>
            </w:r>
          </w:p>
        </w:tc>
        <w:tc>
          <w:tcPr>
            <w:tcW w:w="1395"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256</w:t>
            </w:r>
          </w:p>
        </w:tc>
        <w:tc>
          <w:tcPr>
            <w:tcW w:w="1224"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45</w:t>
            </w:r>
          </w:p>
        </w:tc>
        <w:tc>
          <w:tcPr>
            <w:tcW w:w="1292"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1 154</w:t>
            </w:r>
          </w:p>
        </w:tc>
      </w:tr>
      <w:tr w:rsidR="009950B2" w:rsidRPr="005667D6" w:rsidTr="00502688">
        <w:tc>
          <w:tcPr>
            <w:tcW w:w="984" w:type="dxa"/>
            <w:shd w:val="clear" w:color="auto" w:fill="auto"/>
          </w:tcPr>
          <w:p w:rsidR="009950B2" w:rsidRPr="005667D6" w:rsidRDefault="009950B2" w:rsidP="00502688">
            <w:pPr>
              <w:suppressAutoHyphens w:val="0"/>
              <w:spacing w:before="40" w:after="40" w:line="220" w:lineRule="exact"/>
              <w:rPr>
                <w:sz w:val="18"/>
                <w:lang w:val="fr-FR"/>
              </w:rPr>
            </w:pPr>
            <w:r w:rsidRPr="005667D6">
              <w:rPr>
                <w:sz w:val="18"/>
                <w:lang w:val="fr-FR"/>
              </w:rPr>
              <w:t>2014</w:t>
            </w:r>
          </w:p>
        </w:tc>
        <w:tc>
          <w:tcPr>
            <w:tcW w:w="1333"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982</w:t>
            </w:r>
          </w:p>
        </w:tc>
        <w:tc>
          <w:tcPr>
            <w:tcW w:w="1142"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176</w:t>
            </w:r>
          </w:p>
        </w:tc>
        <w:tc>
          <w:tcPr>
            <w:tcW w:w="1395"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223</w:t>
            </w:r>
          </w:p>
        </w:tc>
        <w:tc>
          <w:tcPr>
            <w:tcW w:w="1224"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35</w:t>
            </w:r>
          </w:p>
        </w:tc>
        <w:tc>
          <w:tcPr>
            <w:tcW w:w="1292"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1 205</w:t>
            </w:r>
          </w:p>
        </w:tc>
      </w:tr>
      <w:tr w:rsidR="009950B2" w:rsidRPr="005667D6" w:rsidTr="00502688">
        <w:tc>
          <w:tcPr>
            <w:tcW w:w="984" w:type="dxa"/>
            <w:shd w:val="clear" w:color="auto" w:fill="auto"/>
          </w:tcPr>
          <w:p w:rsidR="009950B2" w:rsidRPr="005667D6" w:rsidRDefault="009950B2" w:rsidP="00502688">
            <w:pPr>
              <w:suppressAutoHyphens w:val="0"/>
              <w:spacing w:before="40" w:after="40" w:line="220" w:lineRule="exact"/>
              <w:rPr>
                <w:sz w:val="18"/>
                <w:lang w:val="fr-FR"/>
              </w:rPr>
            </w:pPr>
            <w:r w:rsidRPr="005667D6">
              <w:rPr>
                <w:sz w:val="18"/>
                <w:lang w:val="fr-FR"/>
              </w:rPr>
              <w:t>2015</w:t>
            </w:r>
          </w:p>
        </w:tc>
        <w:tc>
          <w:tcPr>
            <w:tcW w:w="1333"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999</w:t>
            </w:r>
          </w:p>
        </w:tc>
        <w:tc>
          <w:tcPr>
            <w:tcW w:w="1142"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174</w:t>
            </w:r>
          </w:p>
        </w:tc>
        <w:tc>
          <w:tcPr>
            <w:tcW w:w="1395"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281</w:t>
            </w:r>
          </w:p>
        </w:tc>
        <w:tc>
          <w:tcPr>
            <w:tcW w:w="1224"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38</w:t>
            </w:r>
          </w:p>
        </w:tc>
        <w:tc>
          <w:tcPr>
            <w:tcW w:w="1292" w:type="dxa"/>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1 280</w:t>
            </w:r>
          </w:p>
        </w:tc>
      </w:tr>
      <w:tr w:rsidR="009950B2" w:rsidRPr="005667D6" w:rsidTr="00502688">
        <w:tc>
          <w:tcPr>
            <w:tcW w:w="984" w:type="dxa"/>
            <w:tcBorders>
              <w:bottom w:val="single" w:sz="12" w:space="0" w:color="auto"/>
            </w:tcBorders>
            <w:shd w:val="clear" w:color="auto" w:fill="auto"/>
          </w:tcPr>
          <w:p w:rsidR="009950B2" w:rsidRPr="005667D6" w:rsidRDefault="009950B2" w:rsidP="00502688">
            <w:pPr>
              <w:suppressAutoHyphens w:val="0"/>
              <w:spacing w:before="40" w:after="40" w:line="220" w:lineRule="exact"/>
              <w:rPr>
                <w:sz w:val="18"/>
                <w:lang w:val="fr-FR"/>
              </w:rPr>
            </w:pPr>
            <w:r w:rsidRPr="005667D6">
              <w:rPr>
                <w:sz w:val="18"/>
                <w:lang w:val="fr-FR"/>
              </w:rPr>
              <w:t>2016</w:t>
            </w:r>
          </w:p>
        </w:tc>
        <w:tc>
          <w:tcPr>
            <w:tcW w:w="1333" w:type="dxa"/>
            <w:tcBorders>
              <w:bottom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1 023</w:t>
            </w:r>
          </w:p>
        </w:tc>
        <w:tc>
          <w:tcPr>
            <w:tcW w:w="1142" w:type="dxa"/>
            <w:tcBorders>
              <w:bottom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162</w:t>
            </w:r>
          </w:p>
        </w:tc>
        <w:tc>
          <w:tcPr>
            <w:tcW w:w="1395" w:type="dxa"/>
            <w:tcBorders>
              <w:bottom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248</w:t>
            </w:r>
          </w:p>
        </w:tc>
        <w:tc>
          <w:tcPr>
            <w:tcW w:w="1224" w:type="dxa"/>
            <w:tcBorders>
              <w:bottom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24</w:t>
            </w:r>
          </w:p>
        </w:tc>
        <w:tc>
          <w:tcPr>
            <w:tcW w:w="1292" w:type="dxa"/>
            <w:tcBorders>
              <w:bottom w:val="single" w:sz="12" w:space="0" w:color="auto"/>
            </w:tcBorders>
            <w:shd w:val="clear" w:color="auto" w:fill="auto"/>
            <w:vAlign w:val="bottom"/>
          </w:tcPr>
          <w:p w:rsidR="009950B2" w:rsidRPr="005667D6" w:rsidRDefault="009950B2" w:rsidP="00502688">
            <w:pPr>
              <w:suppressAutoHyphens w:val="0"/>
              <w:spacing w:before="40" w:after="40" w:line="220" w:lineRule="exact"/>
              <w:jc w:val="right"/>
              <w:rPr>
                <w:sz w:val="18"/>
                <w:lang w:val="fr-FR"/>
              </w:rPr>
            </w:pPr>
            <w:r w:rsidRPr="005667D6">
              <w:rPr>
                <w:sz w:val="18"/>
                <w:lang w:val="fr-FR"/>
              </w:rPr>
              <w:t>1 271</w:t>
            </w:r>
          </w:p>
        </w:tc>
      </w:tr>
    </w:tbl>
    <w:p w:rsidR="009950B2" w:rsidRPr="005667D6" w:rsidRDefault="009950B2" w:rsidP="00502688">
      <w:pPr>
        <w:pStyle w:val="SingleTxtG"/>
        <w:spacing w:before="120" w:after="240"/>
        <w:ind w:firstLine="170"/>
        <w:rPr>
          <w:sz w:val="18"/>
          <w:szCs w:val="18"/>
          <w:lang w:val="fr-FR"/>
        </w:rPr>
      </w:pPr>
      <w:r w:rsidRPr="005667D6">
        <w:rPr>
          <w:i/>
          <w:sz w:val="18"/>
          <w:szCs w:val="18"/>
          <w:lang w:val="fr-FR"/>
        </w:rPr>
        <w:t>Source</w:t>
      </w:r>
      <w:r w:rsidRPr="005667D6">
        <w:rPr>
          <w:sz w:val="18"/>
          <w:szCs w:val="18"/>
          <w:lang w:val="fr-FR"/>
        </w:rPr>
        <w:t> : Bureau des statistiques et du recensement.</w:t>
      </w:r>
    </w:p>
    <w:p w:rsidR="009950B2" w:rsidRPr="005667D6" w:rsidRDefault="009950B2" w:rsidP="009950B2">
      <w:pPr>
        <w:pStyle w:val="SingleTxtG"/>
        <w:rPr>
          <w:lang w:val="fr-FR"/>
        </w:rPr>
      </w:pPr>
      <w:r w:rsidRPr="005667D6">
        <w:rPr>
          <w:lang w:val="fr-FR"/>
        </w:rPr>
        <w:t>152.</w:t>
      </w:r>
      <w:r w:rsidRPr="005667D6">
        <w:rPr>
          <w:lang w:val="fr-FR"/>
        </w:rPr>
        <w:tab/>
        <w:t>En juin</w:t>
      </w:r>
      <w:r w:rsidR="00D80CDD">
        <w:rPr>
          <w:lang w:val="fr-FR"/>
        </w:rPr>
        <w:t xml:space="preserve"> </w:t>
      </w:r>
      <w:r w:rsidRPr="005667D6">
        <w:rPr>
          <w:lang w:val="fr-FR"/>
        </w:rPr>
        <w:t>2017, les prisonniers étrangers étaient pour la plupart originaires des Philippines (31), du Viet Nam (23), de Malaisie (18) et de Mongolie (13).</w:t>
      </w:r>
    </w:p>
    <w:p w:rsidR="009950B2" w:rsidRPr="00D80CDD" w:rsidRDefault="009950B2" w:rsidP="009950B2">
      <w:pPr>
        <w:pStyle w:val="SingleTxtG"/>
        <w:rPr>
          <w:lang w:val="fr-FR"/>
        </w:rPr>
      </w:pPr>
      <w:r w:rsidRPr="00D80CDD">
        <w:rPr>
          <w:lang w:val="fr-FR"/>
        </w:rPr>
        <w:t>153.</w:t>
      </w:r>
      <w:r w:rsidRPr="00D80CDD">
        <w:rPr>
          <w:lang w:val="fr-FR"/>
        </w:rPr>
        <w:tab/>
        <w:t>Macao (Chine) garantit à tous les prisonniers des installations adéquates, de la nourriture, des conditions d’hygiène essentielles, des vêtements, des soins de santé, des traitements médicaux et des services de soutien psychologique, y</w:t>
      </w:r>
      <w:r w:rsidR="000C2243" w:rsidRPr="00D80CDD">
        <w:rPr>
          <w:lang w:val="fr-FR"/>
        </w:rPr>
        <w:t> </w:t>
      </w:r>
      <w:r w:rsidRPr="00D80CDD">
        <w:rPr>
          <w:lang w:val="fr-FR"/>
        </w:rPr>
        <w:t>compris des thérapies (dans le cas des toxicomanes, par exemple), à titre individuel ou collectif (art. 42 du décret-loi n</w:t>
      </w:r>
      <w:r w:rsidRPr="00D80CDD">
        <w:rPr>
          <w:vertAlign w:val="superscript"/>
          <w:lang w:val="fr-FR"/>
        </w:rPr>
        <w:t>o</w:t>
      </w:r>
      <w:r w:rsidRPr="00D80CDD">
        <w:rPr>
          <w:lang w:val="fr-FR"/>
        </w:rPr>
        <w:t> 40/94/M). Les prisonnières enceintes ou en post-partum continuent de bénéficier d’une assistance et d’un traitement spécialisés.</w:t>
      </w:r>
    </w:p>
    <w:p w:rsidR="009950B2" w:rsidRPr="0004680A" w:rsidRDefault="009950B2" w:rsidP="009950B2">
      <w:pPr>
        <w:pStyle w:val="SingleTxtG"/>
        <w:rPr>
          <w:lang w:val="fr-FR"/>
        </w:rPr>
      </w:pPr>
      <w:r w:rsidRPr="0004680A">
        <w:rPr>
          <w:lang w:val="fr-FR"/>
        </w:rPr>
        <w:t>154.</w:t>
      </w:r>
      <w:r w:rsidRPr="0004680A">
        <w:rPr>
          <w:lang w:val="fr-FR"/>
        </w:rPr>
        <w:tab/>
        <w:t>Comme mentionné dans le rapport initial, les prisonniers sont libres de professer des convictions religieuses et ont le droit de pratiquer un culte religieux. La prison prend les dispositions nécessaires pour leur assurer l’assistance d’un ministre de leur culte. Les</w:t>
      </w:r>
      <w:r w:rsidR="00FD2AD8" w:rsidRPr="0004680A">
        <w:rPr>
          <w:lang w:val="fr-FR"/>
        </w:rPr>
        <w:t> </w:t>
      </w:r>
      <w:r w:rsidRPr="0004680A">
        <w:rPr>
          <w:lang w:val="fr-FR"/>
        </w:rPr>
        <w:t>prisonniers sont autorisés à posséder des objets religieux dans leur cellule et sont libres de participer aux activités menées dans la prison par des organisations religieuses (art. 37 du décret-loi n</w:t>
      </w:r>
      <w:r w:rsidRPr="0004680A">
        <w:rPr>
          <w:vertAlign w:val="superscript"/>
          <w:lang w:val="fr-FR"/>
        </w:rPr>
        <w:t>o</w:t>
      </w:r>
      <w:r w:rsidRPr="0004680A">
        <w:rPr>
          <w:lang w:val="fr-FR"/>
        </w:rPr>
        <w:t> 40/94/M et art. 44 de l’ordonnance n</w:t>
      </w:r>
      <w:r w:rsidRPr="0004680A">
        <w:rPr>
          <w:vertAlign w:val="superscript"/>
          <w:lang w:val="fr-FR"/>
        </w:rPr>
        <w:t>o</w:t>
      </w:r>
      <w:r w:rsidRPr="0004680A">
        <w:rPr>
          <w:lang w:val="fr-FR"/>
        </w:rPr>
        <w:t> 8/GM/96).</w:t>
      </w:r>
    </w:p>
    <w:p w:rsidR="009950B2" w:rsidRPr="0004680A" w:rsidRDefault="009950B2" w:rsidP="003C1ECC">
      <w:pPr>
        <w:pStyle w:val="SingleTxtG"/>
        <w:keepNext/>
        <w:keepLines/>
        <w:rPr>
          <w:lang w:val="fr-FR"/>
        </w:rPr>
      </w:pPr>
      <w:r w:rsidRPr="0004680A">
        <w:rPr>
          <w:lang w:val="fr-FR"/>
        </w:rPr>
        <w:lastRenderedPageBreak/>
        <w:t>155.</w:t>
      </w:r>
      <w:r w:rsidRPr="0004680A">
        <w:rPr>
          <w:lang w:val="fr-FR"/>
        </w:rPr>
        <w:tab/>
        <w:t>Indépendamment des autres droits, les prisonniers ont celui de recevoir la visite de membres de leur famille et d’amis à raison d’une heure par semaine ou, dans des circonstances particulières, de recevoir des visites spéciales ou en face-à-face. La prison a mis en place un service de visites par vidéo pour les personnes âgées, les femmes enceintes et les personnes handicapées.</w:t>
      </w:r>
    </w:p>
    <w:p w:rsidR="009950B2" w:rsidRPr="0004680A" w:rsidRDefault="009950B2" w:rsidP="009950B2">
      <w:pPr>
        <w:pStyle w:val="SingleTxtG"/>
        <w:rPr>
          <w:lang w:val="fr-FR"/>
        </w:rPr>
      </w:pPr>
      <w:r w:rsidRPr="0004680A">
        <w:rPr>
          <w:lang w:val="fr-FR"/>
        </w:rPr>
        <w:t>156.</w:t>
      </w:r>
      <w:r w:rsidRPr="0004680A">
        <w:rPr>
          <w:lang w:val="fr-FR"/>
        </w:rPr>
        <w:tab/>
        <w:t>Le Bureau des services correctionnels dispose également d’un programme d’assistance aux enfants destiné à renforcer les liens entre les prisonniers et leurs enfants âgés de 16 ans ou moins, qui permet les rencontres dans la salle parents-enfants de la prison le samedi ou le dimanche.</w:t>
      </w:r>
    </w:p>
    <w:p w:rsidR="009950B2" w:rsidRPr="0004680A" w:rsidRDefault="009950B2" w:rsidP="009950B2">
      <w:pPr>
        <w:pStyle w:val="SingleTxtG"/>
        <w:rPr>
          <w:lang w:val="fr-FR"/>
        </w:rPr>
      </w:pPr>
      <w:r w:rsidRPr="0004680A">
        <w:rPr>
          <w:lang w:val="fr-FR"/>
        </w:rPr>
        <w:t>157.</w:t>
      </w:r>
      <w:r w:rsidRPr="0004680A">
        <w:rPr>
          <w:lang w:val="fr-FR"/>
        </w:rPr>
        <w:tab/>
        <w:t>Pour favoriser le bien-être psychologique des prisonniers, des activités culturelles, récréatives et sportives sont proposées (football, badminton, échecs, théâtre, arts martiaux, cours de danse, par exemple).</w:t>
      </w:r>
    </w:p>
    <w:p w:rsidR="009950B2" w:rsidRPr="0004680A" w:rsidRDefault="009950B2" w:rsidP="009950B2">
      <w:pPr>
        <w:pStyle w:val="SingleTxtG"/>
        <w:rPr>
          <w:lang w:val="fr-FR"/>
        </w:rPr>
      </w:pPr>
      <w:r w:rsidRPr="0004680A">
        <w:rPr>
          <w:lang w:val="fr-FR"/>
        </w:rPr>
        <w:t>158.</w:t>
      </w:r>
      <w:r w:rsidRPr="0004680A">
        <w:rPr>
          <w:lang w:val="fr-FR"/>
        </w:rPr>
        <w:tab/>
        <w:t>Le Gouvernement reste très engagé dans la promotion de la réinsertion sociale des prisonniers. Aussi des programmes d’éducation, d’orientation professionnelle, de formation et de mise au travail sont-ils mis à disposition pour préparer les prisonniers à une nouvelle vie après leur libération (art. 51 et 56 du décret-loi n</w:t>
      </w:r>
      <w:r w:rsidRPr="0004680A">
        <w:rPr>
          <w:vertAlign w:val="superscript"/>
          <w:lang w:val="fr-FR"/>
        </w:rPr>
        <w:t>o</w:t>
      </w:r>
      <w:r w:rsidRPr="0004680A">
        <w:rPr>
          <w:lang w:val="fr-FR"/>
        </w:rPr>
        <w:t> 40/94/M).</w:t>
      </w:r>
    </w:p>
    <w:p w:rsidR="009950B2" w:rsidRPr="0004680A" w:rsidRDefault="009950B2" w:rsidP="009950B2">
      <w:pPr>
        <w:pStyle w:val="SingleTxtG"/>
        <w:rPr>
          <w:lang w:val="fr-FR"/>
        </w:rPr>
      </w:pPr>
      <w:r w:rsidRPr="0004680A">
        <w:rPr>
          <w:lang w:val="fr-FR"/>
        </w:rPr>
        <w:t>159.</w:t>
      </w:r>
      <w:r w:rsidRPr="0004680A">
        <w:rPr>
          <w:lang w:val="fr-FR"/>
        </w:rPr>
        <w:tab/>
        <w:t>Les activités éducatives peuvent comprendre les cursus de l’enseignement primaire et secondaire. Pour les moins de 25</w:t>
      </w:r>
      <w:r w:rsidR="00FD2AD8" w:rsidRPr="0004680A">
        <w:rPr>
          <w:lang w:val="fr-FR"/>
        </w:rPr>
        <w:t> </w:t>
      </w:r>
      <w:r w:rsidRPr="0004680A">
        <w:rPr>
          <w:lang w:val="fr-FR"/>
        </w:rPr>
        <w:t>ans qui n’ont pas achevé l’enseignement obligatoire, il</w:t>
      </w:r>
      <w:r w:rsidR="00FD2AD8" w:rsidRPr="0004680A">
        <w:rPr>
          <w:lang w:val="fr-FR"/>
        </w:rPr>
        <w:t> </w:t>
      </w:r>
      <w:r w:rsidRPr="0004680A">
        <w:rPr>
          <w:lang w:val="fr-FR"/>
        </w:rPr>
        <w:t>existe des cours de langue et de formation professionnelle, y</w:t>
      </w:r>
      <w:r w:rsidR="00FD2AD8" w:rsidRPr="0004680A">
        <w:rPr>
          <w:lang w:val="fr-FR"/>
        </w:rPr>
        <w:t> </w:t>
      </w:r>
      <w:r w:rsidRPr="0004680A">
        <w:rPr>
          <w:lang w:val="fr-FR"/>
        </w:rPr>
        <w:t>compris des programmes sanctionnés par des certificats de qualification professionnelle (maquillage, gestion de bibliothèque, édition de magazines, par exemple), ainsi que des ateliers (menuiserie, blanchisserie, confection de vêtements et de chaussures, artisanat, entretien automobile, quincaillerie, plomberie, électricité, boulangerie, pâtisserie, par exemple).</w:t>
      </w:r>
    </w:p>
    <w:p w:rsidR="009950B2" w:rsidRPr="00131558" w:rsidRDefault="009950B2" w:rsidP="009950B2">
      <w:pPr>
        <w:pStyle w:val="SingleTxtG"/>
        <w:rPr>
          <w:lang w:val="fr-FR"/>
        </w:rPr>
      </w:pPr>
      <w:r w:rsidRPr="00131558">
        <w:rPr>
          <w:lang w:val="fr-FR"/>
        </w:rPr>
        <w:t>160.</w:t>
      </w:r>
      <w:r w:rsidRPr="00131558">
        <w:rPr>
          <w:lang w:val="fr-FR"/>
        </w:rPr>
        <w:tab/>
        <w:t>Le foyer d’hébergement provisoire d’anciens prisonniers continue de fonctionner avec l’appui financier du Bureau des services correctionnels et sous la gestion de l’ONG Caritas Macao. Plusieurs activités sont proposées par la Division de la réhabilitation sociale du Bureau des services correctionnels, en collaboration avec des ONG, pour faciliter la réinsertion des prisonniers dans la société et la communauté (formation professionnelle, programme d’emploi, amélioration des relations familiales, adaptation à la vie, traitement de la toxicomanie).</w:t>
      </w:r>
    </w:p>
    <w:p w:rsidR="009950B2" w:rsidRPr="0015382F" w:rsidRDefault="009950B2" w:rsidP="009950B2">
      <w:pPr>
        <w:pStyle w:val="SingleTxtG"/>
        <w:rPr>
          <w:lang w:val="fr-FR"/>
        </w:rPr>
      </w:pPr>
      <w:r w:rsidRPr="0015382F">
        <w:rPr>
          <w:lang w:val="fr-FR"/>
        </w:rPr>
        <w:t>161.</w:t>
      </w:r>
      <w:r w:rsidRPr="0015382F">
        <w:rPr>
          <w:lang w:val="fr-FR"/>
        </w:rPr>
        <w:tab/>
        <w:t>Le régime des mesures disciplinaires au sein de la prison reste inchangé (art. 75 du décret-loi n</w:t>
      </w:r>
      <w:r w:rsidRPr="0015382F">
        <w:rPr>
          <w:vertAlign w:val="superscript"/>
          <w:lang w:val="fr-FR"/>
        </w:rPr>
        <w:t>o</w:t>
      </w:r>
      <w:r w:rsidRPr="0015382F">
        <w:rPr>
          <w:lang w:val="fr-FR"/>
        </w:rPr>
        <w:t> 40/94/M).</w:t>
      </w:r>
    </w:p>
    <w:p w:rsidR="009950B2" w:rsidRPr="0015382F" w:rsidRDefault="009950B2" w:rsidP="00FD2AD8">
      <w:pPr>
        <w:pStyle w:val="H23G"/>
        <w:rPr>
          <w:lang w:val="fr-FR"/>
        </w:rPr>
      </w:pPr>
      <w:r w:rsidRPr="0015382F">
        <w:rPr>
          <w:lang w:val="fr-FR"/>
        </w:rPr>
        <w:tab/>
      </w:r>
      <w:r w:rsidRPr="0015382F">
        <w:rPr>
          <w:lang w:val="fr-FR"/>
        </w:rPr>
        <w:tab/>
        <w:t>Prisonniers et mesures disciplinaires</w:t>
      </w:r>
    </w:p>
    <w:tbl>
      <w:tblPr>
        <w:tblW w:w="7372" w:type="dxa"/>
        <w:tblInd w:w="1134" w:type="dxa"/>
        <w:tblLayout w:type="fixed"/>
        <w:tblCellMar>
          <w:left w:w="4" w:type="dxa"/>
          <w:right w:w="0" w:type="dxa"/>
        </w:tblCellMar>
        <w:tblLook w:val="04A0" w:firstRow="1" w:lastRow="0" w:firstColumn="1" w:lastColumn="0" w:noHBand="0" w:noVBand="1"/>
      </w:tblPr>
      <w:tblGrid>
        <w:gridCol w:w="3616"/>
        <w:gridCol w:w="626"/>
        <w:gridCol w:w="626"/>
        <w:gridCol w:w="626"/>
        <w:gridCol w:w="626"/>
        <w:gridCol w:w="626"/>
        <w:gridCol w:w="626"/>
      </w:tblGrid>
      <w:tr w:rsidR="009950B2" w:rsidRPr="0015382F" w:rsidTr="00A41A39">
        <w:trPr>
          <w:tblHeader/>
        </w:trPr>
        <w:tc>
          <w:tcPr>
            <w:tcW w:w="3616" w:type="dxa"/>
            <w:tcBorders>
              <w:top w:val="single" w:sz="4" w:space="0" w:color="auto"/>
              <w:bottom w:val="single" w:sz="12" w:space="0" w:color="auto"/>
            </w:tcBorders>
            <w:shd w:val="clear" w:color="auto" w:fill="auto"/>
            <w:vAlign w:val="bottom"/>
          </w:tcPr>
          <w:p w:rsidR="009950B2" w:rsidRPr="0015382F" w:rsidRDefault="009950B2" w:rsidP="00FD2AD8">
            <w:pPr>
              <w:suppressAutoHyphens w:val="0"/>
              <w:spacing w:before="80" w:after="80" w:line="200" w:lineRule="exact"/>
              <w:rPr>
                <w:i/>
                <w:sz w:val="16"/>
                <w:lang w:val="fr-FR"/>
              </w:rPr>
            </w:pPr>
            <w:r w:rsidRPr="0015382F">
              <w:rPr>
                <w:i/>
                <w:sz w:val="16"/>
                <w:lang w:val="fr-FR"/>
              </w:rPr>
              <w:t>Catégorie/Année</w:t>
            </w:r>
          </w:p>
        </w:tc>
        <w:tc>
          <w:tcPr>
            <w:tcW w:w="626" w:type="dxa"/>
            <w:tcBorders>
              <w:top w:val="single" w:sz="4" w:space="0" w:color="auto"/>
              <w:bottom w:val="single" w:sz="12" w:space="0" w:color="auto"/>
            </w:tcBorders>
            <w:shd w:val="clear" w:color="auto" w:fill="auto"/>
            <w:vAlign w:val="bottom"/>
          </w:tcPr>
          <w:p w:rsidR="009950B2" w:rsidRPr="0015382F" w:rsidRDefault="009950B2" w:rsidP="00FD2AD8">
            <w:pPr>
              <w:suppressAutoHyphens w:val="0"/>
              <w:spacing w:before="80" w:after="80" w:line="200" w:lineRule="exact"/>
              <w:jc w:val="right"/>
              <w:rPr>
                <w:i/>
                <w:sz w:val="16"/>
                <w:lang w:val="fr-FR"/>
              </w:rPr>
            </w:pPr>
            <w:r w:rsidRPr="0015382F">
              <w:rPr>
                <w:i/>
                <w:sz w:val="16"/>
                <w:lang w:val="fr-FR"/>
              </w:rPr>
              <w:t>2011</w:t>
            </w:r>
          </w:p>
        </w:tc>
        <w:tc>
          <w:tcPr>
            <w:tcW w:w="626" w:type="dxa"/>
            <w:tcBorders>
              <w:top w:val="single" w:sz="4" w:space="0" w:color="auto"/>
              <w:bottom w:val="single" w:sz="12" w:space="0" w:color="auto"/>
            </w:tcBorders>
            <w:shd w:val="clear" w:color="auto" w:fill="auto"/>
            <w:vAlign w:val="bottom"/>
          </w:tcPr>
          <w:p w:rsidR="009950B2" w:rsidRPr="0015382F" w:rsidRDefault="009950B2" w:rsidP="00FD2AD8">
            <w:pPr>
              <w:suppressAutoHyphens w:val="0"/>
              <w:spacing w:before="80" w:after="80" w:line="200" w:lineRule="exact"/>
              <w:jc w:val="right"/>
              <w:rPr>
                <w:i/>
                <w:sz w:val="16"/>
                <w:lang w:val="fr-FR"/>
              </w:rPr>
            </w:pPr>
            <w:r w:rsidRPr="0015382F">
              <w:rPr>
                <w:i/>
                <w:sz w:val="16"/>
                <w:lang w:val="fr-FR"/>
              </w:rPr>
              <w:t>2012</w:t>
            </w:r>
          </w:p>
        </w:tc>
        <w:tc>
          <w:tcPr>
            <w:tcW w:w="626" w:type="dxa"/>
            <w:tcBorders>
              <w:top w:val="single" w:sz="4" w:space="0" w:color="auto"/>
              <w:bottom w:val="single" w:sz="12" w:space="0" w:color="auto"/>
            </w:tcBorders>
            <w:shd w:val="clear" w:color="auto" w:fill="auto"/>
            <w:vAlign w:val="bottom"/>
          </w:tcPr>
          <w:p w:rsidR="009950B2" w:rsidRPr="0015382F" w:rsidRDefault="009950B2" w:rsidP="00FD2AD8">
            <w:pPr>
              <w:suppressAutoHyphens w:val="0"/>
              <w:spacing w:before="80" w:after="80" w:line="200" w:lineRule="exact"/>
              <w:jc w:val="right"/>
              <w:rPr>
                <w:i/>
                <w:sz w:val="16"/>
                <w:lang w:val="fr-FR"/>
              </w:rPr>
            </w:pPr>
            <w:r w:rsidRPr="0015382F">
              <w:rPr>
                <w:i/>
                <w:sz w:val="16"/>
                <w:lang w:val="fr-FR"/>
              </w:rPr>
              <w:t>2013</w:t>
            </w:r>
          </w:p>
        </w:tc>
        <w:tc>
          <w:tcPr>
            <w:tcW w:w="626" w:type="dxa"/>
            <w:tcBorders>
              <w:top w:val="single" w:sz="4" w:space="0" w:color="auto"/>
              <w:bottom w:val="single" w:sz="12" w:space="0" w:color="auto"/>
            </w:tcBorders>
            <w:shd w:val="clear" w:color="auto" w:fill="auto"/>
            <w:vAlign w:val="bottom"/>
          </w:tcPr>
          <w:p w:rsidR="009950B2" w:rsidRPr="0015382F" w:rsidRDefault="009950B2" w:rsidP="00FD2AD8">
            <w:pPr>
              <w:suppressAutoHyphens w:val="0"/>
              <w:spacing w:before="80" w:after="80" w:line="200" w:lineRule="exact"/>
              <w:jc w:val="right"/>
              <w:rPr>
                <w:i/>
                <w:sz w:val="16"/>
                <w:lang w:val="fr-FR"/>
              </w:rPr>
            </w:pPr>
            <w:r w:rsidRPr="0015382F">
              <w:rPr>
                <w:i/>
                <w:sz w:val="16"/>
                <w:lang w:val="fr-FR"/>
              </w:rPr>
              <w:t>2014</w:t>
            </w:r>
          </w:p>
        </w:tc>
        <w:tc>
          <w:tcPr>
            <w:tcW w:w="626" w:type="dxa"/>
            <w:tcBorders>
              <w:top w:val="single" w:sz="4" w:space="0" w:color="auto"/>
              <w:bottom w:val="single" w:sz="12" w:space="0" w:color="auto"/>
            </w:tcBorders>
            <w:shd w:val="clear" w:color="auto" w:fill="auto"/>
            <w:vAlign w:val="bottom"/>
          </w:tcPr>
          <w:p w:rsidR="009950B2" w:rsidRPr="0015382F" w:rsidRDefault="009950B2" w:rsidP="00FD2AD8">
            <w:pPr>
              <w:suppressAutoHyphens w:val="0"/>
              <w:spacing w:before="80" w:after="80" w:line="200" w:lineRule="exact"/>
              <w:jc w:val="right"/>
              <w:rPr>
                <w:i/>
                <w:sz w:val="16"/>
                <w:lang w:val="fr-FR"/>
              </w:rPr>
            </w:pPr>
            <w:r w:rsidRPr="0015382F">
              <w:rPr>
                <w:i/>
                <w:sz w:val="16"/>
                <w:lang w:val="fr-FR"/>
              </w:rPr>
              <w:t>2015</w:t>
            </w:r>
          </w:p>
        </w:tc>
        <w:tc>
          <w:tcPr>
            <w:tcW w:w="626" w:type="dxa"/>
            <w:tcBorders>
              <w:top w:val="single" w:sz="4" w:space="0" w:color="auto"/>
              <w:bottom w:val="single" w:sz="12" w:space="0" w:color="auto"/>
            </w:tcBorders>
            <w:shd w:val="clear" w:color="auto" w:fill="auto"/>
            <w:vAlign w:val="bottom"/>
          </w:tcPr>
          <w:p w:rsidR="009950B2" w:rsidRPr="0015382F" w:rsidRDefault="009950B2" w:rsidP="00FD2AD8">
            <w:pPr>
              <w:suppressAutoHyphens w:val="0"/>
              <w:spacing w:before="80" w:after="80" w:line="200" w:lineRule="exact"/>
              <w:jc w:val="right"/>
              <w:rPr>
                <w:i/>
                <w:sz w:val="16"/>
                <w:lang w:val="fr-FR"/>
              </w:rPr>
            </w:pPr>
            <w:r w:rsidRPr="0015382F">
              <w:rPr>
                <w:i/>
                <w:sz w:val="16"/>
                <w:lang w:val="fr-FR"/>
              </w:rPr>
              <w:t>2016</w:t>
            </w:r>
          </w:p>
        </w:tc>
      </w:tr>
      <w:tr w:rsidR="009950B2" w:rsidRPr="0015382F" w:rsidTr="00A41A39">
        <w:tc>
          <w:tcPr>
            <w:tcW w:w="3616" w:type="dxa"/>
            <w:tcBorders>
              <w:top w:val="single" w:sz="12" w:space="0" w:color="auto"/>
            </w:tcBorders>
            <w:shd w:val="clear" w:color="auto" w:fill="auto"/>
          </w:tcPr>
          <w:p w:rsidR="009950B2" w:rsidRPr="0015382F" w:rsidRDefault="009950B2" w:rsidP="00A45523">
            <w:pPr>
              <w:suppressAutoHyphens w:val="0"/>
              <w:spacing w:before="40" w:after="40" w:line="220" w:lineRule="exact"/>
              <w:ind w:left="57" w:hanging="57"/>
              <w:rPr>
                <w:sz w:val="18"/>
                <w:lang w:val="fr-FR"/>
              </w:rPr>
            </w:pPr>
            <w:r w:rsidRPr="0015382F">
              <w:rPr>
                <w:sz w:val="18"/>
                <w:lang w:val="fr-FR"/>
              </w:rPr>
              <w:t>Mise à l’isolement en cellule disciplinaire et</w:t>
            </w:r>
            <w:r w:rsidR="00A45523" w:rsidRPr="0015382F">
              <w:rPr>
                <w:sz w:val="18"/>
                <w:lang w:val="fr-FR"/>
              </w:rPr>
              <w:t> </w:t>
            </w:r>
            <w:r w:rsidRPr="0015382F">
              <w:rPr>
                <w:sz w:val="18"/>
                <w:lang w:val="fr-FR"/>
              </w:rPr>
              <w:t xml:space="preserve">privation du droit de quitter la cellule </w:t>
            </w:r>
            <w:r w:rsidR="00A45523" w:rsidRPr="0015382F">
              <w:rPr>
                <w:sz w:val="18"/>
                <w:lang w:val="fr-FR"/>
              </w:rPr>
              <w:br/>
            </w:r>
            <w:r w:rsidRPr="0015382F">
              <w:rPr>
                <w:sz w:val="18"/>
                <w:lang w:val="fr-FR"/>
              </w:rPr>
              <w:t>à des fins d’exercice ou de détente</w:t>
            </w:r>
          </w:p>
        </w:tc>
        <w:tc>
          <w:tcPr>
            <w:tcW w:w="626" w:type="dxa"/>
            <w:tcBorders>
              <w:top w:val="single" w:sz="12"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44</w:t>
            </w:r>
          </w:p>
        </w:tc>
        <w:tc>
          <w:tcPr>
            <w:tcW w:w="626" w:type="dxa"/>
            <w:tcBorders>
              <w:top w:val="single" w:sz="12"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38</w:t>
            </w:r>
          </w:p>
        </w:tc>
        <w:tc>
          <w:tcPr>
            <w:tcW w:w="626" w:type="dxa"/>
            <w:tcBorders>
              <w:top w:val="single" w:sz="12"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26</w:t>
            </w:r>
          </w:p>
        </w:tc>
        <w:tc>
          <w:tcPr>
            <w:tcW w:w="626" w:type="dxa"/>
            <w:tcBorders>
              <w:top w:val="single" w:sz="12"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35</w:t>
            </w:r>
          </w:p>
        </w:tc>
        <w:tc>
          <w:tcPr>
            <w:tcW w:w="626" w:type="dxa"/>
            <w:tcBorders>
              <w:top w:val="single" w:sz="12"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39</w:t>
            </w:r>
          </w:p>
        </w:tc>
        <w:tc>
          <w:tcPr>
            <w:tcW w:w="626" w:type="dxa"/>
            <w:tcBorders>
              <w:top w:val="single" w:sz="12"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45</w:t>
            </w:r>
          </w:p>
        </w:tc>
      </w:tr>
      <w:tr w:rsidR="009950B2" w:rsidRPr="0015382F" w:rsidTr="00A41A39">
        <w:tc>
          <w:tcPr>
            <w:tcW w:w="3616" w:type="dxa"/>
            <w:shd w:val="clear" w:color="auto" w:fill="auto"/>
          </w:tcPr>
          <w:p w:rsidR="009950B2" w:rsidRPr="0015382F" w:rsidRDefault="009950B2" w:rsidP="00A45523">
            <w:pPr>
              <w:suppressAutoHyphens w:val="0"/>
              <w:spacing w:before="40" w:after="40" w:line="220" w:lineRule="exact"/>
              <w:ind w:left="57" w:hanging="57"/>
              <w:rPr>
                <w:sz w:val="18"/>
                <w:lang w:val="fr-FR"/>
              </w:rPr>
            </w:pPr>
            <w:r w:rsidRPr="0015382F">
              <w:rPr>
                <w:sz w:val="18"/>
                <w:lang w:val="fr-FR"/>
              </w:rPr>
              <w:t>Mise à l’isolement en cellule ordinaire et</w:t>
            </w:r>
            <w:r w:rsidR="00A45523" w:rsidRPr="0015382F">
              <w:rPr>
                <w:sz w:val="18"/>
                <w:lang w:val="fr-FR"/>
              </w:rPr>
              <w:t> </w:t>
            </w:r>
            <w:r w:rsidRPr="0015382F">
              <w:rPr>
                <w:sz w:val="18"/>
                <w:lang w:val="fr-FR"/>
              </w:rPr>
              <w:t xml:space="preserve">privation du droit de quitter la cellule </w:t>
            </w:r>
            <w:r w:rsidR="00A45523" w:rsidRPr="0015382F">
              <w:rPr>
                <w:sz w:val="18"/>
                <w:lang w:val="fr-FR"/>
              </w:rPr>
              <w:br/>
            </w:r>
            <w:r w:rsidRPr="0015382F">
              <w:rPr>
                <w:sz w:val="18"/>
                <w:lang w:val="fr-FR"/>
              </w:rPr>
              <w:t>à des fins d’exercice ou de détente</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48</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73</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26</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32</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78</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45</w:t>
            </w:r>
          </w:p>
        </w:tc>
      </w:tr>
      <w:tr w:rsidR="009950B2" w:rsidRPr="0015382F" w:rsidTr="00A41A39">
        <w:tc>
          <w:tcPr>
            <w:tcW w:w="3616" w:type="dxa"/>
            <w:shd w:val="clear" w:color="auto" w:fill="auto"/>
          </w:tcPr>
          <w:p w:rsidR="009950B2" w:rsidRPr="0015382F" w:rsidRDefault="009950B2" w:rsidP="00FD2AD8">
            <w:pPr>
              <w:suppressAutoHyphens w:val="0"/>
              <w:spacing w:before="40" w:after="40" w:line="220" w:lineRule="exact"/>
              <w:rPr>
                <w:sz w:val="18"/>
                <w:lang w:val="fr-FR"/>
              </w:rPr>
            </w:pPr>
            <w:r w:rsidRPr="0015382F">
              <w:rPr>
                <w:sz w:val="18"/>
                <w:lang w:val="fr-FR"/>
              </w:rPr>
              <w:t>Réprimande individuelle</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10</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3</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4</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8</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8</w:t>
            </w:r>
          </w:p>
        </w:tc>
        <w:tc>
          <w:tcPr>
            <w:tcW w:w="626" w:type="dxa"/>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5</w:t>
            </w:r>
          </w:p>
        </w:tc>
      </w:tr>
      <w:tr w:rsidR="009950B2" w:rsidRPr="0015382F" w:rsidTr="00A41A39">
        <w:tc>
          <w:tcPr>
            <w:tcW w:w="3616" w:type="dxa"/>
            <w:tcBorders>
              <w:bottom w:val="single" w:sz="4" w:space="0" w:color="auto"/>
            </w:tcBorders>
            <w:shd w:val="clear" w:color="auto" w:fill="auto"/>
          </w:tcPr>
          <w:p w:rsidR="009950B2" w:rsidRPr="0015382F" w:rsidRDefault="009950B2" w:rsidP="00FD2AD8">
            <w:pPr>
              <w:suppressAutoHyphens w:val="0"/>
              <w:spacing w:before="40" w:after="40" w:line="220" w:lineRule="exact"/>
              <w:rPr>
                <w:sz w:val="18"/>
                <w:lang w:val="fr-FR"/>
              </w:rPr>
            </w:pPr>
            <w:r w:rsidRPr="0015382F">
              <w:rPr>
                <w:sz w:val="18"/>
                <w:lang w:val="fr-FR"/>
              </w:rPr>
              <w:t>Réprimande collective</w:t>
            </w:r>
          </w:p>
        </w:tc>
        <w:tc>
          <w:tcPr>
            <w:tcW w:w="626" w:type="dxa"/>
            <w:tcBorders>
              <w:bottom w:val="single" w:sz="4"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21</w:t>
            </w:r>
          </w:p>
        </w:tc>
        <w:tc>
          <w:tcPr>
            <w:tcW w:w="626" w:type="dxa"/>
            <w:tcBorders>
              <w:bottom w:val="single" w:sz="4"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10</w:t>
            </w:r>
          </w:p>
        </w:tc>
        <w:tc>
          <w:tcPr>
            <w:tcW w:w="626" w:type="dxa"/>
            <w:tcBorders>
              <w:bottom w:val="single" w:sz="4"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19</w:t>
            </w:r>
          </w:p>
        </w:tc>
        <w:tc>
          <w:tcPr>
            <w:tcW w:w="626" w:type="dxa"/>
            <w:tcBorders>
              <w:bottom w:val="single" w:sz="4"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38</w:t>
            </w:r>
          </w:p>
        </w:tc>
        <w:tc>
          <w:tcPr>
            <w:tcW w:w="626" w:type="dxa"/>
            <w:tcBorders>
              <w:bottom w:val="single" w:sz="4"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27</w:t>
            </w:r>
          </w:p>
        </w:tc>
        <w:tc>
          <w:tcPr>
            <w:tcW w:w="626" w:type="dxa"/>
            <w:tcBorders>
              <w:bottom w:val="single" w:sz="4" w:space="0" w:color="auto"/>
            </w:tcBorders>
            <w:shd w:val="clear" w:color="auto" w:fill="auto"/>
            <w:vAlign w:val="bottom"/>
          </w:tcPr>
          <w:p w:rsidR="009950B2" w:rsidRPr="0015382F" w:rsidRDefault="009950B2" w:rsidP="00FD2AD8">
            <w:pPr>
              <w:suppressAutoHyphens w:val="0"/>
              <w:spacing w:before="40" w:after="40" w:line="220" w:lineRule="exact"/>
              <w:jc w:val="right"/>
              <w:rPr>
                <w:sz w:val="18"/>
                <w:lang w:val="fr-FR"/>
              </w:rPr>
            </w:pPr>
            <w:r w:rsidRPr="0015382F">
              <w:rPr>
                <w:sz w:val="18"/>
                <w:lang w:val="fr-FR"/>
              </w:rPr>
              <w:t>13</w:t>
            </w:r>
          </w:p>
        </w:tc>
      </w:tr>
      <w:tr w:rsidR="009950B2" w:rsidRPr="0015382F" w:rsidTr="00A41A39">
        <w:tc>
          <w:tcPr>
            <w:tcW w:w="3616" w:type="dxa"/>
            <w:tcBorders>
              <w:top w:val="single" w:sz="4" w:space="0" w:color="auto"/>
              <w:bottom w:val="single" w:sz="12" w:space="0" w:color="auto"/>
            </w:tcBorders>
            <w:shd w:val="clear" w:color="auto" w:fill="auto"/>
          </w:tcPr>
          <w:p w:rsidR="009950B2" w:rsidRPr="0015382F" w:rsidRDefault="009950B2" w:rsidP="00A45523">
            <w:pPr>
              <w:suppressAutoHyphens w:val="0"/>
              <w:spacing w:before="80" w:after="80" w:line="220" w:lineRule="exact"/>
              <w:ind w:left="283"/>
              <w:rPr>
                <w:b/>
                <w:sz w:val="18"/>
                <w:lang w:val="fr-FR"/>
              </w:rPr>
            </w:pPr>
            <w:r w:rsidRPr="0015382F">
              <w:rPr>
                <w:b/>
                <w:sz w:val="18"/>
                <w:lang w:val="fr-FR"/>
              </w:rPr>
              <w:t>Total</w:t>
            </w:r>
          </w:p>
        </w:tc>
        <w:tc>
          <w:tcPr>
            <w:tcW w:w="626" w:type="dxa"/>
            <w:tcBorders>
              <w:top w:val="single" w:sz="4" w:space="0" w:color="auto"/>
              <w:bottom w:val="single" w:sz="12" w:space="0" w:color="auto"/>
            </w:tcBorders>
            <w:shd w:val="clear" w:color="auto" w:fill="auto"/>
            <w:vAlign w:val="bottom"/>
          </w:tcPr>
          <w:p w:rsidR="009950B2" w:rsidRPr="0015382F" w:rsidRDefault="009950B2" w:rsidP="00A45523">
            <w:pPr>
              <w:suppressAutoHyphens w:val="0"/>
              <w:spacing w:before="80" w:after="80" w:line="220" w:lineRule="exact"/>
              <w:jc w:val="right"/>
              <w:rPr>
                <w:b/>
                <w:sz w:val="18"/>
                <w:lang w:val="fr-FR"/>
              </w:rPr>
            </w:pPr>
            <w:r w:rsidRPr="0015382F">
              <w:rPr>
                <w:b/>
                <w:sz w:val="18"/>
                <w:lang w:val="fr-FR"/>
              </w:rPr>
              <w:t>123</w:t>
            </w:r>
          </w:p>
        </w:tc>
        <w:tc>
          <w:tcPr>
            <w:tcW w:w="626" w:type="dxa"/>
            <w:tcBorders>
              <w:top w:val="single" w:sz="4" w:space="0" w:color="auto"/>
              <w:bottom w:val="single" w:sz="12" w:space="0" w:color="auto"/>
            </w:tcBorders>
            <w:shd w:val="clear" w:color="auto" w:fill="auto"/>
            <w:vAlign w:val="bottom"/>
          </w:tcPr>
          <w:p w:rsidR="009950B2" w:rsidRPr="0015382F" w:rsidRDefault="009950B2" w:rsidP="00A45523">
            <w:pPr>
              <w:suppressAutoHyphens w:val="0"/>
              <w:spacing w:before="80" w:after="80" w:line="220" w:lineRule="exact"/>
              <w:jc w:val="right"/>
              <w:rPr>
                <w:b/>
                <w:sz w:val="18"/>
                <w:lang w:val="fr-FR"/>
              </w:rPr>
            </w:pPr>
            <w:r w:rsidRPr="0015382F">
              <w:rPr>
                <w:b/>
                <w:sz w:val="18"/>
                <w:lang w:val="fr-FR"/>
              </w:rPr>
              <w:t>124</w:t>
            </w:r>
          </w:p>
        </w:tc>
        <w:tc>
          <w:tcPr>
            <w:tcW w:w="626" w:type="dxa"/>
            <w:tcBorders>
              <w:top w:val="single" w:sz="4" w:space="0" w:color="auto"/>
              <w:bottom w:val="single" w:sz="12" w:space="0" w:color="auto"/>
            </w:tcBorders>
            <w:shd w:val="clear" w:color="auto" w:fill="auto"/>
            <w:vAlign w:val="bottom"/>
          </w:tcPr>
          <w:p w:rsidR="009950B2" w:rsidRPr="0015382F" w:rsidRDefault="009950B2" w:rsidP="00A45523">
            <w:pPr>
              <w:suppressAutoHyphens w:val="0"/>
              <w:spacing w:before="80" w:after="80" w:line="220" w:lineRule="exact"/>
              <w:jc w:val="right"/>
              <w:rPr>
                <w:b/>
                <w:sz w:val="18"/>
                <w:lang w:val="fr-FR"/>
              </w:rPr>
            </w:pPr>
            <w:r w:rsidRPr="0015382F">
              <w:rPr>
                <w:b/>
                <w:sz w:val="18"/>
                <w:lang w:val="fr-FR"/>
              </w:rPr>
              <w:t>75</w:t>
            </w:r>
          </w:p>
        </w:tc>
        <w:tc>
          <w:tcPr>
            <w:tcW w:w="626" w:type="dxa"/>
            <w:tcBorders>
              <w:top w:val="single" w:sz="4" w:space="0" w:color="auto"/>
              <w:bottom w:val="single" w:sz="12" w:space="0" w:color="auto"/>
            </w:tcBorders>
            <w:shd w:val="clear" w:color="auto" w:fill="auto"/>
            <w:vAlign w:val="bottom"/>
          </w:tcPr>
          <w:p w:rsidR="009950B2" w:rsidRPr="0015382F" w:rsidRDefault="009950B2" w:rsidP="00A45523">
            <w:pPr>
              <w:suppressAutoHyphens w:val="0"/>
              <w:spacing w:before="80" w:after="80" w:line="220" w:lineRule="exact"/>
              <w:jc w:val="right"/>
              <w:rPr>
                <w:b/>
                <w:sz w:val="18"/>
                <w:lang w:val="fr-FR"/>
              </w:rPr>
            </w:pPr>
            <w:r w:rsidRPr="0015382F">
              <w:rPr>
                <w:b/>
                <w:sz w:val="18"/>
                <w:lang w:val="fr-FR"/>
              </w:rPr>
              <w:t>113</w:t>
            </w:r>
          </w:p>
        </w:tc>
        <w:tc>
          <w:tcPr>
            <w:tcW w:w="626" w:type="dxa"/>
            <w:tcBorders>
              <w:top w:val="single" w:sz="4" w:space="0" w:color="auto"/>
              <w:bottom w:val="single" w:sz="12" w:space="0" w:color="auto"/>
            </w:tcBorders>
            <w:shd w:val="clear" w:color="auto" w:fill="auto"/>
            <w:vAlign w:val="bottom"/>
          </w:tcPr>
          <w:p w:rsidR="009950B2" w:rsidRPr="0015382F" w:rsidRDefault="009950B2" w:rsidP="00A45523">
            <w:pPr>
              <w:suppressAutoHyphens w:val="0"/>
              <w:spacing w:before="80" w:after="80" w:line="220" w:lineRule="exact"/>
              <w:jc w:val="right"/>
              <w:rPr>
                <w:b/>
                <w:sz w:val="18"/>
                <w:lang w:val="fr-FR"/>
              </w:rPr>
            </w:pPr>
            <w:r w:rsidRPr="0015382F">
              <w:rPr>
                <w:b/>
                <w:sz w:val="18"/>
                <w:lang w:val="fr-FR"/>
              </w:rPr>
              <w:t>152</w:t>
            </w:r>
          </w:p>
        </w:tc>
        <w:tc>
          <w:tcPr>
            <w:tcW w:w="626" w:type="dxa"/>
            <w:tcBorders>
              <w:top w:val="single" w:sz="4" w:space="0" w:color="auto"/>
              <w:bottom w:val="single" w:sz="12" w:space="0" w:color="auto"/>
            </w:tcBorders>
            <w:shd w:val="clear" w:color="auto" w:fill="auto"/>
            <w:vAlign w:val="bottom"/>
          </w:tcPr>
          <w:p w:rsidR="009950B2" w:rsidRPr="0015382F" w:rsidRDefault="009950B2" w:rsidP="00A45523">
            <w:pPr>
              <w:suppressAutoHyphens w:val="0"/>
              <w:spacing w:before="80" w:after="80" w:line="220" w:lineRule="exact"/>
              <w:jc w:val="right"/>
              <w:rPr>
                <w:b/>
                <w:sz w:val="18"/>
                <w:lang w:val="fr-FR"/>
              </w:rPr>
            </w:pPr>
            <w:r w:rsidRPr="0015382F">
              <w:rPr>
                <w:b/>
                <w:sz w:val="18"/>
                <w:lang w:val="fr-FR"/>
              </w:rPr>
              <w:t>108</w:t>
            </w:r>
          </w:p>
        </w:tc>
      </w:tr>
    </w:tbl>
    <w:p w:rsidR="009950B2" w:rsidRPr="0015382F" w:rsidRDefault="009950B2" w:rsidP="00A45523">
      <w:pPr>
        <w:pStyle w:val="SingleTxtG"/>
        <w:spacing w:before="120" w:after="240"/>
        <w:ind w:firstLine="170"/>
        <w:rPr>
          <w:sz w:val="18"/>
          <w:szCs w:val="18"/>
          <w:lang w:val="fr-FR"/>
        </w:rPr>
      </w:pPr>
      <w:r w:rsidRPr="0015382F">
        <w:rPr>
          <w:i/>
          <w:sz w:val="18"/>
          <w:szCs w:val="18"/>
          <w:lang w:val="fr-FR"/>
        </w:rPr>
        <w:t>Source</w:t>
      </w:r>
      <w:r w:rsidRPr="0015382F">
        <w:rPr>
          <w:sz w:val="18"/>
          <w:szCs w:val="18"/>
          <w:lang w:val="fr-FR"/>
        </w:rPr>
        <w:t> : Bureau des statistiques et du recensement.</w:t>
      </w:r>
    </w:p>
    <w:p w:rsidR="009950B2" w:rsidRPr="001D1757" w:rsidRDefault="009950B2" w:rsidP="00A45523">
      <w:pPr>
        <w:pStyle w:val="H23G"/>
        <w:rPr>
          <w:sz w:val="18"/>
          <w:lang w:val="fr-FR"/>
        </w:rPr>
      </w:pPr>
      <w:r w:rsidRPr="001D1757">
        <w:rPr>
          <w:lang w:val="fr-FR"/>
        </w:rPr>
        <w:tab/>
      </w:r>
      <w:r w:rsidRPr="001D1757">
        <w:rPr>
          <w:lang w:val="fr-FR"/>
        </w:rPr>
        <w:tab/>
        <w:t>Incidents dans la prison de Coloane</w:t>
      </w:r>
    </w:p>
    <w:tbl>
      <w:tblPr>
        <w:tblW w:w="7369" w:type="dxa"/>
        <w:tblInd w:w="1134" w:type="dxa"/>
        <w:tblLayout w:type="fixed"/>
        <w:tblCellMar>
          <w:left w:w="4" w:type="dxa"/>
          <w:right w:w="0" w:type="dxa"/>
        </w:tblCellMar>
        <w:tblLook w:val="04A0" w:firstRow="1" w:lastRow="0" w:firstColumn="1" w:lastColumn="0" w:noHBand="0" w:noVBand="1"/>
      </w:tblPr>
      <w:tblGrid>
        <w:gridCol w:w="3616"/>
        <w:gridCol w:w="625"/>
        <w:gridCol w:w="626"/>
        <w:gridCol w:w="625"/>
        <w:gridCol w:w="626"/>
        <w:gridCol w:w="625"/>
        <w:gridCol w:w="626"/>
      </w:tblGrid>
      <w:tr w:rsidR="009950B2" w:rsidRPr="001D1757" w:rsidTr="00A41A39">
        <w:trPr>
          <w:tblHeader/>
        </w:trPr>
        <w:tc>
          <w:tcPr>
            <w:tcW w:w="3616"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00" w:lineRule="exact"/>
              <w:rPr>
                <w:i/>
                <w:sz w:val="16"/>
                <w:lang w:val="fr-FR"/>
              </w:rPr>
            </w:pPr>
            <w:r w:rsidRPr="001D1757">
              <w:rPr>
                <w:i/>
                <w:sz w:val="16"/>
                <w:lang w:val="fr-FR"/>
              </w:rPr>
              <w:t>Type/Année</w:t>
            </w:r>
          </w:p>
        </w:tc>
        <w:tc>
          <w:tcPr>
            <w:tcW w:w="625"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00" w:lineRule="exact"/>
              <w:jc w:val="right"/>
              <w:rPr>
                <w:i/>
                <w:sz w:val="16"/>
                <w:lang w:val="fr-FR"/>
              </w:rPr>
            </w:pPr>
            <w:r w:rsidRPr="001D1757">
              <w:rPr>
                <w:i/>
                <w:sz w:val="16"/>
                <w:lang w:val="fr-FR"/>
              </w:rPr>
              <w:t>2011</w:t>
            </w:r>
          </w:p>
        </w:tc>
        <w:tc>
          <w:tcPr>
            <w:tcW w:w="626"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00" w:lineRule="exact"/>
              <w:jc w:val="right"/>
              <w:rPr>
                <w:i/>
                <w:sz w:val="16"/>
                <w:lang w:val="fr-FR"/>
              </w:rPr>
            </w:pPr>
            <w:r w:rsidRPr="001D1757">
              <w:rPr>
                <w:i/>
                <w:sz w:val="16"/>
                <w:lang w:val="fr-FR"/>
              </w:rPr>
              <w:t>2012</w:t>
            </w:r>
          </w:p>
        </w:tc>
        <w:tc>
          <w:tcPr>
            <w:tcW w:w="625"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00" w:lineRule="exact"/>
              <w:jc w:val="right"/>
              <w:rPr>
                <w:i/>
                <w:sz w:val="16"/>
                <w:lang w:val="fr-FR"/>
              </w:rPr>
            </w:pPr>
            <w:r w:rsidRPr="001D1757">
              <w:rPr>
                <w:i/>
                <w:sz w:val="16"/>
                <w:lang w:val="fr-FR"/>
              </w:rPr>
              <w:t>2013</w:t>
            </w:r>
          </w:p>
        </w:tc>
        <w:tc>
          <w:tcPr>
            <w:tcW w:w="626"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00" w:lineRule="exact"/>
              <w:jc w:val="right"/>
              <w:rPr>
                <w:i/>
                <w:sz w:val="16"/>
                <w:lang w:val="fr-FR"/>
              </w:rPr>
            </w:pPr>
            <w:r w:rsidRPr="001D1757">
              <w:rPr>
                <w:i/>
                <w:sz w:val="16"/>
                <w:lang w:val="fr-FR"/>
              </w:rPr>
              <w:t>2014</w:t>
            </w:r>
          </w:p>
        </w:tc>
        <w:tc>
          <w:tcPr>
            <w:tcW w:w="625"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00" w:lineRule="exact"/>
              <w:jc w:val="right"/>
              <w:rPr>
                <w:i/>
                <w:sz w:val="16"/>
                <w:lang w:val="fr-FR"/>
              </w:rPr>
            </w:pPr>
            <w:r w:rsidRPr="001D1757">
              <w:rPr>
                <w:i/>
                <w:sz w:val="16"/>
                <w:lang w:val="fr-FR"/>
              </w:rPr>
              <w:t>2015</w:t>
            </w:r>
          </w:p>
        </w:tc>
        <w:tc>
          <w:tcPr>
            <w:tcW w:w="626"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00" w:lineRule="exact"/>
              <w:jc w:val="right"/>
              <w:rPr>
                <w:i/>
                <w:sz w:val="16"/>
                <w:lang w:val="fr-FR"/>
              </w:rPr>
            </w:pPr>
            <w:r w:rsidRPr="001D1757">
              <w:rPr>
                <w:i/>
                <w:sz w:val="16"/>
                <w:lang w:val="fr-FR"/>
              </w:rPr>
              <w:t>2016</w:t>
            </w:r>
          </w:p>
        </w:tc>
      </w:tr>
      <w:tr w:rsidR="009950B2" w:rsidRPr="001D1757" w:rsidTr="00A41A39">
        <w:tc>
          <w:tcPr>
            <w:tcW w:w="3616" w:type="dxa"/>
            <w:tcBorders>
              <w:top w:val="single" w:sz="12" w:space="0" w:color="auto"/>
            </w:tcBorders>
            <w:shd w:val="clear" w:color="auto" w:fill="auto"/>
          </w:tcPr>
          <w:p w:rsidR="009950B2" w:rsidRPr="001D1757" w:rsidRDefault="009950B2" w:rsidP="00A41A39">
            <w:pPr>
              <w:suppressAutoHyphens w:val="0"/>
              <w:spacing w:before="40" w:after="40" w:line="220" w:lineRule="exact"/>
              <w:rPr>
                <w:sz w:val="18"/>
                <w:lang w:val="fr-FR"/>
              </w:rPr>
            </w:pPr>
            <w:r w:rsidRPr="001D1757">
              <w:rPr>
                <w:sz w:val="18"/>
                <w:lang w:val="fr-FR"/>
              </w:rPr>
              <w:t>Possession d’objets non autorisés</w:t>
            </w:r>
          </w:p>
        </w:tc>
        <w:tc>
          <w:tcPr>
            <w:tcW w:w="625" w:type="dxa"/>
            <w:tcBorders>
              <w:top w:val="single" w:sz="12"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16</w:t>
            </w:r>
          </w:p>
        </w:tc>
        <w:tc>
          <w:tcPr>
            <w:tcW w:w="626" w:type="dxa"/>
            <w:tcBorders>
              <w:top w:val="single" w:sz="12"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15</w:t>
            </w:r>
          </w:p>
        </w:tc>
        <w:tc>
          <w:tcPr>
            <w:tcW w:w="625" w:type="dxa"/>
            <w:tcBorders>
              <w:top w:val="single" w:sz="12"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5</w:t>
            </w:r>
          </w:p>
        </w:tc>
        <w:tc>
          <w:tcPr>
            <w:tcW w:w="626" w:type="dxa"/>
            <w:tcBorders>
              <w:top w:val="single" w:sz="12"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w:t>
            </w:r>
          </w:p>
        </w:tc>
        <w:tc>
          <w:tcPr>
            <w:tcW w:w="625" w:type="dxa"/>
            <w:tcBorders>
              <w:top w:val="single" w:sz="12"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13</w:t>
            </w:r>
          </w:p>
        </w:tc>
        <w:tc>
          <w:tcPr>
            <w:tcW w:w="626" w:type="dxa"/>
            <w:tcBorders>
              <w:top w:val="single" w:sz="12"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6</w:t>
            </w:r>
          </w:p>
        </w:tc>
      </w:tr>
      <w:tr w:rsidR="009950B2" w:rsidRPr="001D1757" w:rsidTr="00A41A39">
        <w:tc>
          <w:tcPr>
            <w:tcW w:w="3616" w:type="dxa"/>
            <w:shd w:val="clear" w:color="auto" w:fill="auto"/>
          </w:tcPr>
          <w:p w:rsidR="009950B2" w:rsidRPr="001D1757" w:rsidRDefault="009950B2" w:rsidP="00A41A39">
            <w:pPr>
              <w:suppressAutoHyphens w:val="0"/>
              <w:spacing w:before="40" w:after="40" w:line="220" w:lineRule="exact"/>
              <w:rPr>
                <w:sz w:val="18"/>
                <w:lang w:val="fr-FR"/>
              </w:rPr>
            </w:pPr>
            <w:r w:rsidRPr="001D1757">
              <w:rPr>
                <w:sz w:val="18"/>
                <w:lang w:val="fr-FR"/>
              </w:rPr>
              <w:t>Destruction ou détérioration de biens carcéraux</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2</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4</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5</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6</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2</w:t>
            </w:r>
          </w:p>
        </w:tc>
      </w:tr>
      <w:tr w:rsidR="009950B2" w:rsidRPr="001D1757" w:rsidTr="00A41A39">
        <w:tc>
          <w:tcPr>
            <w:tcW w:w="3616" w:type="dxa"/>
            <w:shd w:val="clear" w:color="auto" w:fill="auto"/>
          </w:tcPr>
          <w:p w:rsidR="009950B2" w:rsidRPr="001D1757" w:rsidRDefault="009950B2" w:rsidP="00A41A39">
            <w:pPr>
              <w:suppressAutoHyphens w:val="0"/>
              <w:spacing w:before="40" w:after="40" w:line="220" w:lineRule="exact"/>
              <w:rPr>
                <w:sz w:val="18"/>
                <w:lang w:val="fr-FR"/>
              </w:rPr>
            </w:pPr>
            <w:r w:rsidRPr="001D1757">
              <w:rPr>
                <w:sz w:val="18"/>
                <w:lang w:val="fr-FR"/>
              </w:rPr>
              <w:t>Agression physique</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30</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29</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30</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4</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33</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37</w:t>
            </w:r>
          </w:p>
        </w:tc>
      </w:tr>
      <w:tr w:rsidR="009950B2" w:rsidRPr="001D1757" w:rsidTr="00A41A39">
        <w:tc>
          <w:tcPr>
            <w:tcW w:w="3616" w:type="dxa"/>
            <w:shd w:val="clear" w:color="auto" w:fill="auto"/>
          </w:tcPr>
          <w:p w:rsidR="009950B2" w:rsidRPr="001D1757" w:rsidRDefault="009950B2" w:rsidP="00A41A39">
            <w:pPr>
              <w:suppressAutoHyphens w:val="0"/>
              <w:spacing w:before="40" w:after="40" w:line="220" w:lineRule="exact"/>
              <w:rPr>
                <w:sz w:val="18"/>
                <w:lang w:val="fr-FR"/>
              </w:rPr>
            </w:pPr>
            <w:r w:rsidRPr="001D1757">
              <w:rPr>
                <w:sz w:val="18"/>
                <w:lang w:val="fr-FR"/>
              </w:rPr>
              <w:lastRenderedPageBreak/>
              <w:t>Correspondance non autorisée</w:t>
            </w:r>
            <w:r w:rsidRPr="001D1757">
              <w:rPr>
                <w:i/>
                <w:sz w:val="18"/>
                <w:lang w:val="fr-FR"/>
              </w:rPr>
              <w:t>*</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37</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27</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33</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28</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25</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40</w:t>
            </w:r>
          </w:p>
        </w:tc>
      </w:tr>
      <w:tr w:rsidR="009950B2" w:rsidRPr="001D1757" w:rsidTr="00A41A39">
        <w:tc>
          <w:tcPr>
            <w:tcW w:w="3616" w:type="dxa"/>
            <w:shd w:val="clear" w:color="auto" w:fill="auto"/>
          </w:tcPr>
          <w:p w:rsidR="009950B2" w:rsidRPr="001D1757" w:rsidRDefault="009950B2" w:rsidP="00A41A39">
            <w:pPr>
              <w:suppressAutoHyphens w:val="0"/>
              <w:spacing w:before="40" w:after="40" w:line="220" w:lineRule="exact"/>
              <w:rPr>
                <w:sz w:val="18"/>
                <w:lang w:val="fr-FR"/>
              </w:rPr>
            </w:pPr>
            <w:r w:rsidRPr="001D1757">
              <w:rPr>
                <w:sz w:val="18"/>
                <w:lang w:val="fr-FR"/>
              </w:rPr>
              <w:t>Extorsion/Menaces</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7</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8</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6</w:t>
            </w:r>
          </w:p>
        </w:tc>
        <w:tc>
          <w:tcPr>
            <w:tcW w:w="625"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0</w:t>
            </w:r>
          </w:p>
        </w:tc>
        <w:tc>
          <w:tcPr>
            <w:tcW w:w="626" w:type="dxa"/>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2</w:t>
            </w:r>
          </w:p>
        </w:tc>
      </w:tr>
      <w:tr w:rsidR="00A41A39" w:rsidRPr="001D1757" w:rsidTr="00A41A39">
        <w:tc>
          <w:tcPr>
            <w:tcW w:w="3616" w:type="dxa"/>
            <w:tcBorders>
              <w:bottom w:val="single" w:sz="4" w:space="0" w:color="auto"/>
            </w:tcBorders>
            <w:shd w:val="clear" w:color="auto" w:fill="auto"/>
          </w:tcPr>
          <w:p w:rsidR="009950B2" w:rsidRPr="001D1757" w:rsidRDefault="009950B2" w:rsidP="00A41A39">
            <w:pPr>
              <w:suppressAutoHyphens w:val="0"/>
              <w:spacing w:before="40" w:after="40" w:line="220" w:lineRule="exact"/>
              <w:rPr>
                <w:sz w:val="18"/>
                <w:lang w:val="fr-FR"/>
              </w:rPr>
            </w:pPr>
            <w:r w:rsidRPr="001D1757">
              <w:rPr>
                <w:sz w:val="18"/>
                <w:lang w:val="fr-FR"/>
              </w:rPr>
              <w:t>Inconduite</w:t>
            </w:r>
            <w:r w:rsidRPr="001D1757">
              <w:rPr>
                <w:i/>
                <w:sz w:val="18"/>
                <w:lang w:val="fr-FR"/>
              </w:rPr>
              <w:t>**</w:t>
            </w:r>
          </w:p>
        </w:tc>
        <w:tc>
          <w:tcPr>
            <w:tcW w:w="625" w:type="dxa"/>
            <w:tcBorders>
              <w:bottom w:val="single" w:sz="4"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55</w:t>
            </w:r>
          </w:p>
        </w:tc>
        <w:tc>
          <w:tcPr>
            <w:tcW w:w="626" w:type="dxa"/>
            <w:tcBorders>
              <w:bottom w:val="single" w:sz="4"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44</w:t>
            </w:r>
          </w:p>
        </w:tc>
        <w:tc>
          <w:tcPr>
            <w:tcW w:w="625" w:type="dxa"/>
            <w:tcBorders>
              <w:bottom w:val="single" w:sz="4"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37</w:t>
            </w:r>
          </w:p>
        </w:tc>
        <w:tc>
          <w:tcPr>
            <w:tcW w:w="626" w:type="dxa"/>
            <w:tcBorders>
              <w:bottom w:val="single" w:sz="4"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45</w:t>
            </w:r>
          </w:p>
        </w:tc>
        <w:tc>
          <w:tcPr>
            <w:tcW w:w="625" w:type="dxa"/>
            <w:tcBorders>
              <w:bottom w:val="single" w:sz="4"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32</w:t>
            </w:r>
          </w:p>
        </w:tc>
        <w:tc>
          <w:tcPr>
            <w:tcW w:w="626" w:type="dxa"/>
            <w:tcBorders>
              <w:bottom w:val="single" w:sz="4" w:space="0" w:color="auto"/>
            </w:tcBorders>
            <w:shd w:val="clear" w:color="auto" w:fill="auto"/>
            <w:vAlign w:val="bottom"/>
          </w:tcPr>
          <w:p w:rsidR="009950B2" w:rsidRPr="001D1757" w:rsidRDefault="009950B2" w:rsidP="00A41A39">
            <w:pPr>
              <w:suppressAutoHyphens w:val="0"/>
              <w:spacing w:before="40" w:after="40" w:line="220" w:lineRule="exact"/>
              <w:jc w:val="right"/>
              <w:rPr>
                <w:sz w:val="18"/>
                <w:lang w:val="fr-FR"/>
              </w:rPr>
            </w:pPr>
            <w:r w:rsidRPr="001D1757">
              <w:rPr>
                <w:sz w:val="18"/>
                <w:lang w:val="fr-FR"/>
              </w:rPr>
              <w:t>26</w:t>
            </w:r>
          </w:p>
        </w:tc>
      </w:tr>
      <w:tr w:rsidR="009950B2" w:rsidRPr="001D1757" w:rsidTr="00A41A39">
        <w:tc>
          <w:tcPr>
            <w:tcW w:w="3616" w:type="dxa"/>
            <w:tcBorders>
              <w:top w:val="single" w:sz="4" w:space="0" w:color="auto"/>
              <w:bottom w:val="single" w:sz="12" w:space="0" w:color="auto"/>
            </w:tcBorders>
            <w:shd w:val="clear" w:color="auto" w:fill="auto"/>
          </w:tcPr>
          <w:p w:rsidR="009950B2" w:rsidRPr="001D1757" w:rsidRDefault="009950B2" w:rsidP="00A41A39">
            <w:pPr>
              <w:suppressAutoHyphens w:val="0"/>
              <w:spacing w:before="80" w:after="80" w:line="220" w:lineRule="exact"/>
              <w:ind w:left="283"/>
              <w:rPr>
                <w:b/>
                <w:sz w:val="18"/>
                <w:lang w:val="fr-FR"/>
              </w:rPr>
            </w:pPr>
            <w:r w:rsidRPr="001D1757">
              <w:rPr>
                <w:b/>
                <w:sz w:val="18"/>
                <w:lang w:val="fr-FR"/>
              </w:rPr>
              <w:t>Total</w:t>
            </w:r>
          </w:p>
        </w:tc>
        <w:tc>
          <w:tcPr>
            <w:tcW w:w="625"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20" w:lineRule="exact"/>
              <w:jc w:val="right"/>
              <w:rPr>
                <w:b/>
                <w:sz w:val="18"/>
                <w:lang w:val="fr-FR"/>
              </w:rPr>
            </w:pPr>
            <w:r w:rsidRPr="001D1757">
              <w:rPr>
                <w:b/>
                <w:sz w:val="18"/>
                <w:lang w:val="fr-FR"/>
              </w:rPr>
              <w:t>144</w:t>
            </w:r>
          </w:p>
        </w:tc>
        <w:tc>
          <w:tcPr>
            <w:tcW w:w="626"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20" w:lineRule="exact"/>
              <w:jc w:val="right"/>
              <w:rPr>
                <w:b/>
                <w:sz w:val="18"/>
                <w:lang w:val="fr-FR"/>
              </w:rPr>
            </w:pPr>
            <w:r w:rsidRPr="001D1757">
              <w:rPr>
                <w:b/>
                <w:sz w:val="18"/>
                <w:lang w:val="fr-FR"/>
              </w:rPr>
              <w:t>124</w:t>
            </w:r>
          </w:p>
        </w:tc>
        <w:tc>
          <w:tcPr>
            <w:tcW w:w="625"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20" w:lineRule="exact"/>
              <w:jc w:val="right"/>
              <w:rPr>
                <w:b/>
                <w:sz w:val="18"/>
                <w:lang w:val="fr-FR"/>
              </w:rPr>
            </w:pPr>
            <w:r w:rsidRPr="001D1757">
              <w:rPr>
                <w:b/>
                <w:sz w:val="18"/>
                <w:lang w:val="fr-FR"/>
              </w:rPr>
              <w:t>117</w:t>
            </w:r>
          </w:p>
        </w:tc>
        <w:tc>
          <w:tcPr>
            <w:tcW w:w="626"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20" w:lineRule="exact"/>
              <w:jc w:val="right"/>
              <w:rPr>
                <w:b/>
                <w:sz w:val="18"/>
                <w:lang w:val="fr-FR"/>
              </w:rPr>
            </w:pPr>
            <w:r w:rsidRPr="001D1757">
              <w:rPr>
                <w:b/>
                <w:sz w:val="18"/>
                <w:lang w:val="fr-FR"/>
              </w:rPr>
              <w:t>91</w:t>
            </w:r>
          </w:p>
        </w:tc>
        <w:tc>
          <w:tcPr>
            <w:tcW w:w="625"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20" w:lineRule="exact"/>
              <w:jc w:val="right"/>
              <w:rPr>
                <w:b/>
                <w:sz w:val="18"/>
                <w:lang w:val="fr-FR"/>
              </w:rPr>
            </w:pPr>
            <w:r w:rsidRPr="001D1757">
              <w:rPr>
                <w:b/>
                <w:sz w:val="18"/>
                <w:lang w:val="fr-FR"/>
              </w:rPr>
              <w:t>109</w:t>
            </w:r>
          </w:p>
        </w:tc>
        <w:tc>
          <w:tcPr>
            <w:tcW w:w="626" w:type="dxa"/>
            <w:tcBorders>
              <w:top w:val="single" w:sz="4" w:space="0" w:color="auto"/>
              <w:bottom w:val="single" w:sz="12" w:space="0" w:color="auto"/>
            </w:tcBorders>
            <w:shd w:val="clear" w:color="auto" w:fill="auto"/>
            <w:vAlign w:val="bottom"/>
          </w:tcPr>
          <w:p w:rsidR="009950B2" w:rsidRPr="001D1757" w:rsidRDefault="009950B2" w:rsidP="00A41A39">
            <w:pPr>
              <w:suppressAutoHyphens w:val="0"/>
              <w:spacing w:before="80" w:after="80" w:line="220" w:lineRule="exact"/>
              <w:jc w:val="right"/>
              <w:rPr>
                <w:b/>
                <w:sz w:val="18"/>
                <w:lang w:val="fr-FR"/>
              </w:rPr>
            </w:pPr>
            <w:r w:rsidRPr="001D1757">
              <w:rPr>
                <w:b/>
                <w:sz w:val="18"/>
                <w:lang w:val="fr-FR"/>
              </w:rPr>
              <w:t>113</w:t>
            </w:r>
          </w:p>
        </w:tc>
      </w:tr>
    </w:tbl>
    <w:p w:rsidR="009950B2" w:rsidRPr="001D1757" w:rsidRDefault="009950B2" w:rsidP="001D1757">
      <w:pPr>
        <w:pStyle w:val="SingleTxtG"/>
        <w:spacing w:before="120" w:after="0"/>
        <w:ind w:firstLine="170"/>
        <w:jc w:val="left"/>
        <w:rPr>
          <w:sz w:val="18"/>
          <w:szCs w:val="18"/>
          <w:lang w:val="fr-FR"/>
        </w:rPr>
      </w:pPr>
      <w:r w:rsidRPr="001D1757">
        <w:rPr>
          <w:i/>
          <w:sz w:val="18"/>
          <w:szCs w:val="18"/>
          <w:lang w:val="fr-FR"/>
        </w:rPr>
        <w:t>Source</w:t>
      </w:r>
      <w:r w:rsidRPr="001D1757">
        <w:rPr>
          <w:sz w:val="18"/>
          <w:szCs w:val="18"/>
          <w:lang w:val="fr-FR"/>
        </w:rPr>
        <w:t> : Bureau des statistiques et du recensement.</w:t>
      </w:r>
    </w:p>
    <w:p w:rsidR="009950B2" w:rsidRPr="001D1757" w:rsidRDefault="009950B2" w:rsidP="001D1757">
      <w:pPr>
        <w:pStyle w:val="SingleTxtG"/>
        <w:spacing w:after="0"/>
        <w:ind w:firstLine="170"/>
        <w:jc w:val="left"/>
        <w:rPr>
          <w:sz w:val="18"/>
          <w:szCs w:val="18"/>
          <w:lang w:val="fr-FR"/>
        </w:rPr>
      </w:pPr>
      <w:r w:rsidRPr="001D1757">
        <w:rPr>
          <w:i/>
          <w:sz w:val="18"/>
          <w:szCs w:val="18"/>
          <w:lang w:val="fr-FR"/>
        </w:rPr>
        <w:t>*</w:t>
      </w:r>
      <w:r w:rsidR="00A41A39" w:rsidRPr="001D1757">
        <w:rPr>
          <w:sz w:val="18"/>
          <w:szCs w:val="18"/>
          <w:lang w:val="fr-FR"/>
        </w:rPr>
        <w:t xml:space="preserve">  </w:t>
      </w:r>
      <w:r w:rsidRPr="001D1757">
        <w:rPr>
          <w:sz w:val="18"/>
          <w:szCs w:val="18"/>
          <w:lang w:val="fr-FR"/>
        </w:rPr>
        <w:t>Cas de fouilles de téléphones portables.</w:t>
      </w:r>
    </w:p>
    <w:p w:rsidR="009950B2" w:rsidRPr="001D1757" w:rsidRDefault="009950B2" w:rsidP="001D1757">
      <w:pPr>
        <w:pStyle w:val="SingleTxtG"/>
        <w:ind w:firstLine="170"/>
        <w:jc w:val="left"/>
        <w:rPr>
          <w:sz w:val="18"/>
          <w:szCs w:val="18"/>
          <w:lang w:val="fr-FR"/>
        </w:rPr>
      </w:pPr>
      <w:r w:rsidRPr="001D1757">
        <w:rPr>
          <w:i/>
          <w:sz w:val="18"/>
          <w:szCs w:val="18"/>
          <w:lang w:val="fr-FR"/>
        </w:rPr>
        <w:t>**</w:t>
      </w:r>
      <w:r w:rsidR="00A41A39" w:rsidRPr="001D1757">
        <w:rPr>
          <w:sz w:val="18"/>
          <w:szCs w:val="18"/>
          <w:lang w:val="fr-FR"/>
        </w:rPr>
        <w:t xml:space="preserve">  </w:t>
      </w:r>
      <w:r w:rsidRPr="001D1757">
        <w:rPr>
          <w:sz w:val="18"/>
          <w:szCs w:val="18"/>
          <w:lang w:val="fr-FR"/>
        </w:rPr>
        <w:t>Vol, livraison non autorisée d’objets et de lettres, suicide, automutilation, endommagement des biens d’autrui, attitude répréhensible, etc.</w:t>
      </w:r>
    </w:p>
    <w:p w:rsidR="009950B2" w:rsidRPr="001D1757" w:rsidRDefault="009950B2" w:rsidP="009950B2">
      <w:pPr>
        <w:pStyle w:val="SingleTxtG"/>
        <w:rPr>
          <w:lang w:val="fr-FR"/>
        </w:rPr>
      </w:pPr>
      <w:r w:rsidRPr="001D1757">
        <w:rPr>
          <w:lang w:val="fr-FR"/>
        </w:rPr>
        <w:t>162.</w:t>
      </w:r>
      <w:r w:rsidRPr="001D1757">
        <w:rPr>
          <w:lang w:val="fr-FR"/>
        </w:rPr>
        <w:tab/>
        <w:t>Le régime présenté dans le rapport initial (décret-loi n</w:t>
      </w:r>
      <w:r w:rsidRPr="001D1757">
        <w:rPr>
          <w:vertAlign w:val="superscript"/>
          <w:lang w:val="fr-FR"/>
        </w:rPr>
        <w:t>o</w:t>
      </w:r>
      <w:r w:rsidRPr="001D1757">
        <w:rPr>
          <w:lang w:val="fr-FR"/>
        </w:rPr>
        <w:t> 40/94/M et ordonnance n</w:t>
      </w:r>
      <w:r w:rsidRPr="001D1757">
        <w:rPr>
          <w:vertAlign w:val="superscript"/>
          <w:lang w:val="fr-FR"/>
        </w:rPr>
        <w:t>o</w:t>
      </w:r>
      <w:r w:rsidRPr="001D1757">
        <w:rPr>
          <w:lang w:val="fr-FR"/>
        </w:rPr>
        <w:t> 8/GM/96) quant aux voies juridiques effectivement accessibles aux prisonniers reste valable.</w:t>
      </w:r>
    </w:p>
    <w:p w:rsidR="009950B2" w:rsidRPr="001D1757" w:rsidRDefault="009950B2" w:rsidP="00A41A39">
      <w:pPr>
        <w:pStyle w:val="H23G"/>
        <w:rPr>
          <w:lang w:val="fr-FR"/>
        </w:rPr>
      </w:pPr>
      <w:r w:rsidRPr="001D1757">
        <w:rPr>
          <w:lang w:val="fr-FR"/>
        </w:rPr>
        <w:tab/>
      </w:r>
      <w:r w:rsidRPr="001D1757">
        <w:rPr>
          <w:lang w:val="fr-FR"/>
        </w:rPr>
        <w:tab/>
        <w:t>Système de justice pour mineurs</w:t>
      </w:r>
    </w:p>
    <w:p w:rsidR="009950B2" w:rsidRPr="001D1757" w:rsidRDefault="009950B2" w:rsidP="009950B2">
      <w:pPr>
        <w:pStyle w:val="SingleTxtG"/>
        <w:rPr>
          <w:lang w:val="fr-FR"/>
        </w:rPr>
      </w:pPr>
      <w:r w:rsidRPr="001D1757">
        <w:rPr>
          <w:lang w:val="fr-FR"/>
        </w:rPr>
        <w:t>163.</w:t>
      </w:r>
      <w:r w:rsidRPr="001D1757">
        <w:rPr>
          <w:lang w:val="fr-FR"/>
        </w:rPr>
        <w:tab/>
        <w:t xml:space="preserve">L’âge de la responsabilité pénale reste fixé à 16 ans (art. 18 du Code pénal). </w:t>
      </w:r>
      <w:r w:rsidRPr="001D1757">
        <w:t>Une</w:t>
      </w:r>
      <w:r w:rsidR="00A41A39" w:rsidRPr="001D1757">
        <w:t> </w:t>
      </w:r>
      <w:r w:rsidRPr="001D1757">
        <w:t>fois</w:t>
      </w:r>
      <w:r w:rsidRPr="001D1757">
        <w:rPr>
          <w:lang w:val="fr-FR"/>
        </w:rPr>
        <w:t xml:space="preserve"> condamnés, les délinquants mineurs âgés de 16 et 17 ans sont écroués dans une salle séparée au sein de la prison, tandis que ceux âgés de 12 à 15</w:t>
      </w:r>
      <w:r w:rsidR="00A41A39" w:rsidRPr="001D1757">
        <w:rPr>
          <w:lang w:val="fr-FR"/>
        </w:rPr>
        <w:t> </w:t>
      </w:r>
      <w:r w:rsidRPr="001D1757">
        <w:rPr>
          <w:lang w:val="fr-FR"/>
        </w:rPr>
        <w:t xml:space="preserve">ans sont soumis à un régime éducatif et peuvent être soumis à un placement obligatoire dans la Maison de correction pour mineurs lorsqu’ils ont commis une infraction pénale passible d’une peine d’emprisonnement maximale dépassant les </w:t>
      </w:r>
      <w:r w:rsidR="00A41A39" w:rsidRPr="001D1757">
        <w:rPr>
          <w:lang w:val="fr-FR"/>
        </w:rPr>
        <w:t xml:space="preserve">trois </w:t>
      </w:r>
      <w:r w:rsidRPr="001D1757">
        <w:rPr>
          <w:lang w:val="fr-FR"/>
        </w:rPr>
        <w:t xml:space="preserve">ans, ou lorsqu’ils ont commis à plusieurs reprises des infractions pénales ou des délits correctionnels passibles de peines d’emprisonnement, ou encore lorsque les autres mesures éducatives s’avèrent inadéquates </w:t>
      </w:r>
      <w:r w:rsidR="00A41A39" w:rsidRPr="001D1757">
        <w:rPr>
          <w:lang w:val="fr-FR"/>
        </w:rPr>
        <w:t>(</w:t>
      </w:r>
      <w:r w:rsidRPr="001D1757">
        <w:rPr>
          <w:lang w:val="fr-FR"/>
        </w:rPr>
        <w:t>art. 4 1</w:t>
      </w:r>
      <w:r w:rsidR="00720AC0">
        <w:rPr>
          <w:lang w:val="fr-FR"/>
        </w:rPr>
        <w:t>)</w:t>
      </w:r>
      <w:r w:rsidRPr="001D1757">
        <w:rPr>
          <w:lang w:val="fr-FR"/>
        </w:rPr>
        <w:t> 8) et 25 2</w:t>
      </w:r>
      <w:r w:rsidR="00720AC0">
        <w:rPr>
          <w:lang w:val="fr-FR"/>
        </w:rPr>
        <w:t>)</w:t>
      </w:r>
      <w:r w:rsidRPr="001D1757">
        <w:rPr>
          <w:lang w:val="fr-FR"/>
        </w:rPr>
        <w:t> 1) et 2) de la loi n</w:t>
      </w:r>
      <w:r w:rsidRPr="001D1757">
        <w:rPr>
          <w:vertAlign w:val="superscript"/>
          <w:lang w:val="fr-FR"/>
        </w:rPr>
        <w:t>o</w:t>
      </w:r>
      <w:r w:rsidRPr="001D1757">
        <w:rPr>
          <w:lang w:val="fr-FR"/>
        </w:rPr>
        <w:t> 2/2007</w:t>
      </w:r>
      <w:r w:rsidR="00A41A39" w:rsidRPr="001D1757">
        <w:rPr>
          <w:lang w:val="fr-FR"/>
        </w:rPr>
        <w:t>)</w:t>
      </w:r>
      <w:r w:rsidRPr="001D1757">
        <w:rPr>
          <w:lang w:val="fr-FR"/>
        </w:rPr>
        <w:t>.</w:t>
      </w:r>
    </w:p>
    <w:p w:rsidR="009950B2" w:rsidRPr="00720AC0" w:rsidRDefault="009950B2" w:rsidP="009950B2">
      <w:pPr>
        <w:pStyle w:val="SingleTxtG"/>
        <w:rPr>
          <w:lang w:val="fr-FR"/>
        </w:rPr>
      </w:pPr>
      <w:r w:rsidRPr="00720AC0">
        <w:rPr>
          <w:lang w:val="fr-FR"/>
        </w:rPr>
        <w:t>164.</w:t>
      </w:r>
      <w:r w:rsidRPr="00720AC0">
        <w:rPr>
          <w:lang w:val="fr-FR"/>
        </w:rPr>
        <w:tab/>
        <w:t>Comme indiqué dans le rapport initial et dans la réponse à la liste de points, le</w:t>
      </w:r>
      <w:r w:rsidR="00A41A39" w:rsidRPr="00720AC0">
        <w:rPr>
          <w:lang w:val="fr-FR"/>
        </w:rPr>
        <w:t> </w:t>
      </w:r>
      <w:r w:rsidRPr="00720AC0">
        <w:rPr>
          <w:lang w:val="fr-FR"/>
        </w:rPr>
        <w:t>système de justice pour mineurs est régi par la loi n</w:t>
      </w:r>
      <w:r w:rsidRPr="00720AC0">
        <w:rPr>
          <w:vertAlign w:val="superscript"/>
          <w:lang w:val="fr-FR"/>
        </w:rPr>
        <w:t>o</w:t>
      </w:r>
      <w:r w:rsidRPr="00720AC0">
        <w:rPr>
          <w:lang w:val="fr-FR"/>
        </w:rPr>
        <w:t> 2/2007 qui a partiellement abrogé le décret-loi n</w:t>
      </w:r>
      <w:r w:rsidRPr="00720AC0">
        <w:rPr>
          <w:vertAlign w:val="superscript"/>
          <w:lang w:val="fr-FR"/>
        </w:rPr>
        <w:t>o</w:t>
      </w:r>
      <w:r w:rsidRPr="00720AC0">
        <w:rPr>
          <w:lang w:val="fr-FR"/>
        </w:rPr>
        <w:t> 65/99/M à l’effet de remplacer le régime éducatif qui y était prévu. Comme le veut le principe de justice réparatrice introduit par la loi n</w:t>
      </w:r>
      <w:r w:rsidRPr="00720AC0">
        <w:rPr>
          <w:vertAlign w:val="superscript"/>
          <w:lang w:val="fr-FR"/>
        </w:rPr>
        <w:t>o</w:t>
      </w:r>
      <w:r w:rsidRPr="00720AC0">
        <w:rPr>
          <w:lang w:val="fr-FR"/>
        </w:rPr>
        <w:t> 2/2007, la privation de liberté est la mesure de dernier recours pour les délinquants mineurs. L’objectif de réinsertion des jeunes se traduit par une série de mesures communautaires imposées par ordonnance</w:t>
      </w:r>
      <w:r w:rsidR="00A41A39" w:rsidRPr="00720AC0">
        <w:rPr>
          <w:lang w:val="fr-FR"/>
        </w:rPr>
        <w:t> </w:t>
      </w:r>
      <w:r w:rsidRPr="00720AC0">
        <w:rPr>
          <w:lang w:val="fr-FR"/>
        </w:rPr>
        <w:t xml:space="preserve">: justice réparatrice, imposition de règles de conduite, travail d’intérêt général, mise à l’épreuve éducative et placement en unité résidentielle temporaire </w:t>
      </w:r>
      <w:r w:rsidR="00A41A39" w:rsidRPr="00720AC0">
        <w:rPr>
          <w:lang w:val="fr-FR"/>
        </w:rPr>
        <w:t>(</w:t>
      </w:r>
      <w:r w:rsidRPr="00720AC0">
        <w:rPr>
          <w:lang w:val="fr-FR"/>
        </w:rPr>
        <w:t>art. 4 1</w:t>
      </w:r>
      <w:r w:rsidR="00291216">
        <w:rPr>
          <w:lang w:val="fr-FR"/>
        </w:rPr>
        <w:t>)</w:t>
      </w:r>
      <w:r w:rsidRPr="00720AC0">
        <w:rPr>
          <w:lang w:val="fr-FR"/>
        </w:rPr>
        <w:t xml:space="preserve"> 5), 6) et 7), 19 et 21 à 23 de la loi n</w:t>
      </w:r>
      <w:r w:rsidRPr="00720AC0">
        <w:rPr>
          <w:vertAlign w:val="superscript"/>
          <w:lang w:val="fr-FR"/>
        </w:rPr>
        <w:t>o</w:t>
      </w:r>
      <w:r w:rsidRPr="00720AC0">
        <w:rPr>
          <w:lang w:val="fr-FR"/>
        </w:rPr>
        <w:t> 2/2007</w:t>
      </w:r>
      <w:r w:rsidR="00A41A39" w:rsidRPr="00720AC0">
        <w:rPr>
          <w:lang w:val="fr-FR"/>
        </w:rPr>
        <w:t>)</w:t>
      </w:r>
      <w:r w:rsidRPr="00720AC0">
        <w:rPr>
          <w:lang w:val="fr-FR"/>
        </w:rPr>
        <w:t>.</w:t>
      </w:r>
    </w:p>
    <w:p w:rsidR="009950B2" w:rsidRPr="00291216" w:rsidRDefault="009950B2" w:rsidP="009950B2">
      <w:pPr>
        <w:pStyle w:val="SingleTxtG"/>
        <w:rPr>
          <w:lang w:val="fr-FR"/>
        </w:rPr>
      </w:pPr>
      <w:r w:rsidRPr="00291216">
        <w:rPr>
          <w:lang w:val="fr-FR"/>
        </w:rPr>
        <w:t>165.</w:t>
      </w:r>
      <w:r w:rsidRPr="00291216">
        <w:rPr>
          <w:lang w:val="fr-FR"/>
        </w:rPr>
        <w:tab/>
        <w:t>La Division de la réhabilitation sociale est chargée de superviser l’exécution des cinq mesures non privatives de liberté qu’un tribunal peut imposer à un délinquant mineur.</w:t>
      </w:r>
    </w:p>
    <w:p w:rsidR="009950B2" w:rsidRPr="00291216" w:rsidRDefault="009950B2" w:rsidP="00A41A39">
      <w:pPr>
        <w:pStyle w:val="H23G"/>
        <w:rPr>
          <w:lang w:val="fr-FR"/>
        </w:rPr>
      </w:pPr>
      <w:r w:rsidRPr="00291216">
        <w:rPr>
          <w:lang w:val="fr-FR"/>
        </w:rPr>
        <w:tab/>
      </w:r>
      <w:r w:rsidRPr="00291216">
        <w:rPr>
          <w:lang w:val="fr-FR"/>
        </w:rPr>
        <w:tab/>
        <w:t>Délinquants mineurs dans la Maison de correction pour mineurs</w:t>
      </w:r>
    </w:p>
    <w:tbl>
      <w:tblPr>
        <w:tblW w:w="7370" w:type="dxa"/>
        <w:tblInd w:w="1134" w:type="dxa"/>
        <w:tblLayout w:type="fixed"/>
        <w:tblCellMar>
          <w:left w:w="4" w:type="dxa"/>
          <w:right w:w="0" w:type="dxa"/>
        </w:tblCellMar>
        <w:tblLook w:val="04A0" w:firstRow="1" w:lastRow="0" w:firstColumn="1" w:lastColumn="0" w:noHBand="0" w:noVBand="1"/>
      </w:tblPr>
      <w:tblGrid>
        <w:gridCol w:w="2131"/>
        <w:gridCol w:w="748"/>
        <w:gridCol w:w="748"/>
        <w:gridCol w:w="749"/>
        <w:gridCol w:w="748"/>
        <w:gridCol w:w="749"/>
        <w:gridCol w:w="748"/>
        <w:gridCol w:w="749"/>
      </w:tblGrid>
      <w:tr w:rsidR="009950B2" w:rsidRPr="00291216" w:rsidTr="00BE52EC">
        <w:trPr>
          <w:tblHeader/>
        </w:trPr>
        <w:tc>
          <w:tcPr>
            <w:tcW w:w="2131" w:type="dxa"/>
            <w:tcBorders>
              <w:top w:val="single" w:sz="4" w:space="0" w:color="auto"/>
              <w:bottom w:val="single" w:sz="12" w:space="0" w:color="auto"/>
            </w:tcBorders>
            <w:shd w:val="clear" w:color="auto" w:fill="auto"/>
            <w:vAlign w:val="bottom"/>
          </w:tcPr>
          <w:p w:rsidR="009950B2" w:rsidRPr="00291216" w:rsidRDefault="009950B2" w:rsidP="00BE52EC">
            <w:pPr>
              <w:suppressAutoHyphens w:val="0"/>
              <w:spacing w:before="80" w:after="80" w:line="200" w:lineRule="exact"/>
              <w:rPr>
                <w:i/>
                <w:sz w:val="16"/>
                <w:lang w:val="fr-FR"/>
              </w:rPr>
            </w:pPr>
          </w:p>
        </w:tc>
        <w:tc>
          <w:tcPr>
            <w:tcW w:w="748" w:type="dxa"/>
            <w:tcBorders>
              <w:top w:val="single" w:sz="4" w:space="0" w:color="auto"/>
              <w:bottom w:val="single" w:sz="12" w:space="0" w:color="auto"/>
            </w:tcBorders>
            <w:shd w:val="clear" w:color="auto" w:fill="auto"/>
            <w:vAlign w:val="bottom"/>
          </w:tcPr>
          <w:p w:rsidR="009950B2" w:rsidRPr="00291216" w:rsidRDefault="009950B2" w:rsidP="00DB5420">
            <w:pPr>
              <w:suppressAutoHyphens w:val="0"/>
              <w:spacing w:before="80" w:after="80" w:line="200" w:lineRule="exact"/>
              <w:rPr>
                <w:i/>
                <w:sz w:val="16"/>
                <w:lang w:val="fr-FR"/>
              </w:rPr>
            </w:pPr>
            <w:r w:rsidRPr="00291216">
              <w:rPr>
                <w:i/>
                <w:iCs/>
                <w:sz w:val="16"/>
                <w:lang w:val="fr-FR"/>
              </w:rPr>
              <w:t>Sexe</w:t>
            </w:r>
          </w:p>
        </w:tc>
        <w:tc>
          <w:tcPr>
            <w:tcW w:w="748" w:type="dxa"/>
            <w:tcBorders>
              <w:top w:val="single" w:sz="4" w:space="0" w:color="auto"/>
              <w:bottom w:val="single" w:sz="12" w:space="0" w:color="auto"/>
            </w:tcBorders>
            <w:shd w:val="clear" w:color="auto" w:fill="auto"/>
            <w:vAlign w:val="bottom"/>
          </w:tcPr>
          <w:p w:rsidR="009950B2" w:rsidRPr="00291216" w:rsidRDefault="009950B2" w:rsidP="00BE52EC">
            <w:pPr>
              <w:suppressAutoHyphens w:val="0"/>
              <w:spacing w:before="80" w:after="80" w:line="200" w:lineRule="exact"/>
              <w:jc w:val="right"/>
              <w:rPr>
                <w:i/>
                <w:sz w:val="16"/>
                <w:lang w:val="fr-FR"/>
              </w:rPr>
            </w:pPr>
            <w:r w:rsidRPr="00291216">
              <w:rPr>
                <w:i/>
                <w:iCs/>
                <w:sz w:val="16"/>
                <w:lang w:val="fr-FR"/>
              </w:rPr>
              <w:t>2011</w:t>
            </w:r>
          </w:p>
        </w:tc>
        <w:tc>
          <w:tcPr>
            <w:tcW w:w="749" w:type="dxa"/>
            <w:tcBorders>
              <w:top w:val="single" w:sz="4" w:space="0" w:color="auto"/>
              <w:bottom w:val="single" w:sz="12" w:space="0" w:color="auto"/>
            </w:tcBorders>
            <w:shd w:val="clear" w:color="auto" w:fill="auto"/>
            <w:vAlign w:val="bottom"/>
          </w:tcPr>
          <w:p w:rsidR="009950B2" w:rsidRPr="00291216" w:rsidRDefault="009950B2" w:rsidP="00BE52EC">
            <w:pPr>
              <w:suppressAutoHyphens w:val="0"/>
              <w:spacing w:before="80" w:after="80" w:line="200" w:lineRule="exact"/>
              <w:jc w:val="right"/>
              <w:rPr>
                <w:i/>
                <w:sz w:val="16"/>
                <w:lang w:val="fr-FR"/>
              </w:rPr>
            </w:pPr>
            <w:r w:rsidRPr="00291216">
              <w:rPr>
                <w:i/>
                <w:iCs/>
                <w:sz w:val="16"/>
                <w:lang w:val="fr-FR"/>
              </w:rPr>
              <w:t>2012</w:t>
            </w:r>
          </w:p>
        </w:tc>
        <w:tc>
          <w:tcPr>
            <w:tcW w:w="748" w:type="dxa"/>
            <w:tcBorders>
              <w:top w:val="single" w:sz="4" w:space="0" w:color="auto"/>
              <w:bottom w:val="single" w:sz="12" w:space="0" w:color="auto"/>
            </w:tcBorders>
            <w:shd w:val="clear" w:color="auto" w:fill="auto"/>
            <w:vAlign w:val="bottom"/>
          </w:tcPr>
          <w:p w:rsidR="009950B2" w:rsidRPr="00291216" w:rsidRDefault="009950B2" w:rsidP="00BE52EC">
            <w:pPr>
              <w:suppressAutoHyphens w:val="0"/>
              <w:spacing w:before="80" w:after="80" w:line="200" w:lineRule="exact"/>
              <w:jc w:val="right"/>
              <w:rPr>
                <w:i/>
                <w:sz w:val="16"/>
                <w:lang w:val="fr-FR"/>
              </w:rPr>
            </w:pPr>
            <w:r w:rsidRPr="00291216">
              <w:rPr>
                <w:i/>
                <w:iCs/>
                <w:sz w:val="16"/>
                <w:lang w:val="fr-FR"/>
              </w:rPr>
              <w:t>2013</w:t>
            </w:r>
          </w:p>
        </w:tc>
        <w:tc>
          <w:tcPr>
            <w:tcW w:w="749" w:type="dxa"/>
            <w:tcBorders>
              <w:top w:val="single" w:sz="4" w:space="0" w:color="auto"/>
              <w:bottom w:val="single" w:sz="12" w:space="0" w:color="auto"/>
            </w:tcBorders>
            <w:shd w:val="clear" w:color="auto" w:fill="auto"/>
            <w:vAlign w:val="bottom"/>
          </w:tcPr>
          <w:p w:rsidR="009950B2" w:rsidRPr="00291216" w:rsidRDefault="009950B2" w:rsidP="00BE52EC">
            <w:pPr>
              <w:suppressAutoHyphens w:val="0"/>
              <w:spacing w:before="80" w:after="80" w:line="200" w:lineRule="exact"/>
              <w:jc w:val="right"/>
              <w:rPr>
                <w:i/>
                <w:sz w:val="16"/>
                <w:lang w:val="fr-FR"/>
              </w:rPr>
            </w:pPr>
            <w:r w:rsidRPr="00291216">
              <w:rPr>
                <w:i/>
                <w:iCs/>
                <w:sz w:val="16"/>
                <w:lang w:val="fr-FR"/>
              </w:rPr>
              <w:t>2014</w:t>
            </w:r>
          </w:p>
        </w:tc>
        <w:tc>
          <w:tcPr>
            <w:tcW w:w="748" w:type="dxa"/>
            <w:tcBorders>
              <w:top w:val="single" w:sz="4" w:space="0" w:color="auto"/>
              <w:bottom w:val="single" w:sz="12" w:space="0" w:color="auto"/>
            </w:tcBorders>
            <w:shd w:val="clear" w:color="auto" w:fill="auto"/>
            <w:vAlign w:val="bottom"/>
          </w:tcPr>
          <w:p w:rsidR="009950B2" w:rsidRPr="00291216" w:rsidRDefault="009950B2" w:rsidP="00BE52EC">
            <w:pPr>
              <w:suppressAutoHyphens w:val="0"/>
              <w:spacing w:before="80" w:after="80" w:line="200" w:lineRule="exact"/>
              <w:jc w:val="right"/>
              <w:rPr>
                <w:i/>
                <w:sz w:val="16"/>
                <w:lang w:val="fr-FR"/>
              </w:rPr>
            </w:pPr>
            <w:r w:rsidRPr="00291216">
              <w:rPr>
                <w:i/>
                <w:iCs/>
                <w:sz w:val="16"/>
                <w:lang w:val="fr-FR"/>
              </w:rPr>
              <w:t>2015</w:t>
            </w:r>
          </w:p>
        </w:tc>
        <w:tc>
          <w:tcPr>
            <w:tcW w:w="749" w:type="dxa"/>
            <w:tcBorders>
              <w:top w:val="single" w:sz="4" w:space="0" w:color="auto"/>
              <w:bottom w:val="single" w:sz="12" w:space="0" w:color="auto"/>
            </w:tcBorders>
            <w:shd w:val="clear" w:color="auto" w:fill="auto"/>
            <w:vAlign w:val="bottom"/>
          </w:tcPr>
          <w:p w:rsidR="009950B2" w:rsidRPr="00291216" w:rsidRDefault="009950B2" w:rsidP="00BE52EC">
            <w:pPr>
              <w:suppressAutoHyphens w:val="0"/>
              <w:spacing w:before="80" w:after="80" w:line="200" w:lineRule="exact"/>
              <w:jc w:val="right"/>
              <w:rPr>
                <w:i/>
                <w:sz w:val="16"/>
                <w:lang w:val="fr-FR"/>
              </w:rPr>
            </w:pPr>
            <w:r w:rsidRPr="00291216">
              <w:rPr>
                <w:i/>
                <w:iCs/>
                <w:sz w:val="16"/>
                <w:lang w:val="fr-FR"/>
              </w:rPr>
              <w:t>2016</w:t>
            </w:r>
          </w:p>
        </w:tc>
      </w:tr>
      <w:tr w:rsidR="009950B2" w:rsidRPr="00291216" w:rsidTr="00BE52EC">
        <w:tc>
          <w:tcPr>
            <w:tcW w:w="2131" w:type="dxa"/>
            <w:tcBorders>
              <w:top w:val="single" w:sz="12" w:space="0" w:color="auto"/>
            </w:tcBorders>
            <w:shd w:val="clear" w:color="auto" w:fill="auto"/>
          </w:tcPr>
          <w:p w:rsidR="009950B2" w:rsidRPr="00291216" w:rsidRDefault="009950B2" w:rsidP="00BE52EC">
            <w:pPr>
              <w:suppressAutoHyphens w:val="0"/>
              <w:spacing w:before="40" w:after="40" w:line="220" w:lineRule="exact"/>
              <w:rPr>
                <w:sz w:val="18"/>
                <w:lang w:val="fr-FR"/>
              </w:rPr>
            </w:pPr>
            <w:r w:rsidRPr="00291216">
              <w:rPr>
                <w:sz w:val="18"/>
                <w:lang w:val="fr-FR"/>
              </w:rPr>
              <w:t>Au 1</w:t>
            </w:r>
            <w:r w:rsidRPr="00291216">
              <w:rPr>
                <w:sz w:val="18"/>
                <w:vertAlign w:val="superscript"/>
                <w:lang w:val="fr-FR"/>
              </w:rPr>
              <w:t>er</w:t>
            </w:r>
            <w:r w:rsidRPr="00291216">
              <w:rPr>
                <w:sz w:val="18"/>
                <w:lang w:val="fr-FR"/>
              </w:rPr>
              <w:t> janvier</w:t>
            </w:r>
          </w:p>
        </w:tc>
        <w:tc>
          <w:tcPr>
            <w:tcW w:w="748" w:type="dxa"/>
            <w:tcBorders>
              <w:top w:val="single" w:sz="12" w:space="0" w:color="auto"/>
            </w:tcBorders>
            <w:shd w:val="clear" w:color="auto" w:fill="auto"/>
            <w:vAlign w:val="bottom"/>
          </w:tcPr>
          <w:p w:rsidR="009950B2" w:rsidRPr="00291216" w:rsidRDefault="009950B2" w:rsidP="00DB5420">
            <w:pPr>
              <w:suppressAutoHyphens w:val="0"/>
              <w:spacing w:before="40" w:after="40" w:line="220" w:lineRule="exact"/>
              <w:rPr>
                <w:sz w:val="18"/>
                <w:lang w:val="fr-FR"/>
              </w:rPr>
            </w:pPr>
            <w:r w:rsidRPr="00291216">
              <w:rPr>
                <w:sz w:val="18"/>
                <w:lang w:val="fr-FR"/>
              </w:rPr>
              <w:t>MF</w:t>
            </w:r>
          </w:p>
        </w:tc>
        <w:tc>
          <w:tcPr>
            <w:tcW w:w="748" w:type="dxa"/>
            <w:tcBorders>
              <w:top w:val="single" w:sz="12" w:space="0" w:color="auto"/>
            </w:tcBorders>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43</w:t>
            </w:r>
          </w:p>
        </w:tc>
        <w:tc>
          <w:tcPr>
            <w:tcW w:w="749" w:type="dxa"/>
            <w:tcBorders>
              <w:top w:val="single" w:sz="12" w:space="0" w:color="auto"/>
            </w:tcBorders>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26</w:t>
            </w:r>
          </w:p>
        </w:tc>
        <w:tc>
          <w:tcPr>
            <w:tcW w:w="748" w:type="dxa"/>
            <w:tcBorders>
              <w:top w:val="single" w:sz="12" w:space="0" w:color="auto"/>
            </w:tcBorders>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20</w:t>
            </w:r>
          </w:p>
        </w:tc>
        <w:tc>
          <w:tcPr>
            <w:tcW w:w="749" w:type="dxa"/>
            <w:tcBorders>
              <w:top w:val="single" w:sz="12" w:space="0" w:color="auto"/>
            </w:tcBorders>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20</w:t>
            </w:r>
          </w:p>
        </w:tc>
        <w:tc>
          <w:tcPr>
            <w:tcW w:w="748" w:type="dxa"/>
            <w:tcBorders>
              <w:top w:val="single" w:sz="12" w:space="0" w:color="auto"/>
            </w:tcBorders>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14</w:t>
            </w:r>
          </w:p>
        </w:tc>
        <w:tc>
          <w:tcPr>
            <w:tcW w:w="749" w:type="dxa"/>
            <w:tcBorders>
              <w:top w:val="single" w:sz="12" w:space="0" w:color="auto"/>
            </w:tcBorders>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17</w:t>
            </w:r>
          </w:p>
        </w:tc>
      </w:tr>
      <w:tr w:rsidR="00BE52EC" w:rsidRPr="00291216" w:rsidTr="00BE52EC">
        <w:tc>
          <w:tcPr>
            <w:tcW w:w="2131" w:type="dxa"/>
            <w:vMerge w:val="restart"/>
            <w:shd w:val="clear" w:color="auto" w:fill="auto"/>
          </w:tcPr>
          <w:p w:rsidR="00BE52EC" w:rsidRPr="00291216" w:rsidRDefault="00BE52EC" w:rsidP="00BE52EC">
            <w:pPr>
              <w:suppressAutoHyphens w:val="0"/>
              <w:spacing w:before="40" w:after="40" w:line="220" w:lineRule="exact"/>
              <w:rPr>
                <w:sz w:val="18"/>
                <w:lang w:val="fr-FR"/>
              </w:rPr>
            </w:pPr>
          </w:p>
        </w:tc>
        <w:tc>
          <w:tcPr>
            <w:tcW w:w="748" w:type="dxa"/>
            <w:shd w:val="clear" w:color="auto" w:fill="auto"/>
            <w:vAlign w:val="bottom"/>
          </w:tcPr>
          <w:p w:rsidR="00BE52EC" w:rsidRPr="00291216" w:rsidRDefault="00BE52EC" w:rsidP="00DB5420">
            <w:pPr>
              <w:suppressAutoHyphens w:val="0"/>
              <w:spacing w:before="40" w:after="40" w:line="220" w:lineRule="exact"/>
              <w:rPr>
                <w:sz w:val="18"/>
                <w:lang w:val="fr-FR"/>
              </w:rPr>
            </w:pPr>
            <w:r w:rsidRPr="00291216">
              <w:rPr>
                <w:sz w:val="18"/>
                <w:lang w:val="fr-FR"/>
              </w:rPr>
              <w:t>M</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36</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21</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17</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16</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10</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15</w:t>
            </w:r>
          </w:p>
        </w:tc>
      </w:tr>
      <w:tr w:rsidR="00BE52EC" w:rsidRPr="00291216" w:rsidTr="00BE52EC">
        <w:tc>
          <w:tcPr>
            <w:tcW w:w="2131" w:type="dxa"/>
            <w:vMerge/>
            <w:shd w:val="clear" w:color="auto" w:fill="auto"/>
          </w:tcPr>
          <w:p w:rsidR="00BE52EC" w:rsidRPr="00291216" w:rsidRDefault="00BE52EC" w:rsidP="00BE52EC">
            <w:pPr>
              <w:suppressAutoHyphens w:val="0"/>
              <w:spacing w:before="40" w:after="40" w:line="220" w:lineRule="exact"/>
              <w:rPr>
                <w:sz w:val="18"/>
                <w:lang w:val="fr-FR"/>
              </w:rPr>
            </w:pPr>
          </w:p>
        </w:tc>
        <w:tc>
          <w:tcPr>
            <w:tcW w:w="748" w:type="dxa"/>
            <w:shd w:val="clear" w:color="auto" w:fill="auto"/>
            <w:vAlign w:val="bottom"/>
          </w:tcPr>
          <w:p w:rsidR="00BE52EC" w:rsidRPr="00291216" w:rsidRDefault="00BE52EC" w:rsidP="00DB5420">
            <w:pPr>
              <w:suppressAutoHyphens w:val="0"/>
              <w:spacing w:before="40" w:after="40" w:line="220" w:lineRule="exact"/>
              <w:rPr>
                <w:sz w:val="18"/>
                <w:lang w:val="fr-FR"/>
              </w:rPr>
            </w:pPr>
            <w:r w:rsidRPr="00291216">
              <w:rPr>
                <w:sz w:val="18"/>
                <w:lang w:val="fr-FR"/>
              </w:rPr>
              <w:t>F</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7</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5</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3</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4</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4</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w:t>
            </w:r>
          </w:p>
        </w:tc>
      </w:tr>
      <w:tr w:rsidR="009950B2" w:rsidRPr="00291216" w:rsidTr="00BE52EC">
        <w:tc>
          <w:tcPr>
            <w:tcW w:w="2131" w:type="dxa"/>
            <w:shd w:val="clear" w:color="auto" w:fill="auto"/>
          </w:tcPr>
          <w:p w:rsidR="009950B2" w:rsidRPr="00291216" w:rsidRDefault="009950B2" w:rsidP="00BE52EC">
            <w:pPr>
              <w:suppressAutoHyphens w:val="0"/>
              <w:spacing w:before="40" w:after="40" w:line="220" w:lineRule="exact"/>
              <w:rPr>
                <w:sz w:val="18"/>
                <w:lang w:val="fr-FR"/>
              </w:rPr>
            </w:pPr>
            <w:r w:rsidRPr="00291216">
              <w:rPr>
                <w:sz w:val="18"/>
                <w:lang w:val="fr-FR"/>
              </w:rPr>
              <w:t>Placés au cours de l’année</w:t>
            </w:r>
          </w:p>
        </w:tc>
        <w:tc>
          <w:tcPr>
            <w:tcW w:w="748" w:type="dxa"/>
            <w:shd w:val="clear" w:color="auto" w:fill="auto"/>
            <w:vAlign w:val="bottom"/>
          </w:tcPr>
          <w:p w:rsidR="009950B2" w:rsidRPr="00291216" w:rsidRDefault="009950B2" w:rsidP="00DB5420">
            <w:pPr>
              <w:suppressAutoHyphens w:val="0"/>
              <w:spacing w:before="40" w:after="40" w:line="220" w:lineRule="exact"/>
              <w:rPr>
                <w:sz w:val="18"/>
                <w:lang w:val="fr-FR"/>
              </w:rPr>
            </w:pPr>
            <w:r w:rsidRPr="00291216">
              <w:rPr>
                <w:sz w:val="18"/>
                <w:lang w:val="fr-FR"/>
              </w:rPr>
              <w:t>MF</w:t>
            </w:r>
          </w:p>
        </w:tc>
        <w:tc>
          <w:tcPr>
            <w:tcW w:w="748"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12</w:t>
            </w:r>
          </w:p>
        </w:tc>
        <w:tc>
          <w:tcPr>
            <w:tcW w:w="749"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8</w:t>
            </w:r>
          </w:p>
        </w:tc>
        <w:tc>
          <w:tcPr>
            <w:tcW w:w="748"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8</w:t>
            </w:r>
          </w:p>
        </w:tc>
        <w:tc>
          <w:tcPr>
            <w:tcW w:w="749"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10</w:t>
            </w:r>
          </w:p>
        </w:tc>
        <w:tc>
          <w:tcPr>
            <w:tcW w:w="748"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10</w:t>
            </w:r>
          </w:p>
        </w:tc>
        <w:tc>
          <w:tcPr>
            <w:tcW w:w="749"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3</w:t>
            </w:r>
          </w:p>
        </w:tc>
      </w:tr>
      <w:tr w:rsidR="00BE52EC" w:rsidRPr="00291216" w:rsidTr="00BE52EC">
        <w:tc>
          <w:tcPr>
            <w:tcW w:w="2131" w:type="dxa"/>
            <w:vMerge w:val="restart"/>
            <w:shd w:val="clear" w:color="auto" w:fill="auto"/>
          </w:tcPr>
          <w:p w:rsidR="00BE52EC" w:rsidRPr="00291216" w:rsidRDefault="00BE52EC" w:rsidP="00BE52EC">
            <w:pPr>
              <w:suppressAutoHyphens w:val="0"/>
              <w:spacing w:before="40" w:after="40" w:line="220" w:lineRule="exact"/>
              <w:rPr>
                <w:sz w:val="18"/>
                <w:lang w:val="fr-FR"/>
              </w:rPr>
            </w:pPr>
          </w:p>
        </w:tc>
        <w:tc>
          <w:tcPr>
            <w:tcW w:w="748" w:type="dxa"/>
            <w:shd w:val="clear" w:color="auto" w:fill="auto"/>
            <w:vAlign w:val="bottom"/>
          </w:tcPr>
          <w:p w:rsidR="00BE52EC" w:rsidRPr="00291216" w:rsidRDefault="00BE52EC" w:rsidP="00DB5420">
            <w:pPr>
              <w:suppressAutoHyphens w:val="0"/>
              <w:spacing w:before="40" w:after="40" w:line="220" w:lineRule="exact"/>
              <w:rPr>
                <w:sz w:val="18"/>
                <w:lang w:val="fr-FR"/>
              </w:rPr>
            </w:pPr>
            <w:r w:rsidRPr="00291216">
              <w:rPr>
                <w:sz w:val="18"/>
                <w:lang w:val="fr-FR"/>
              </w:rPr>
              <w:t>M</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10</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6</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6</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8</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10</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3</w:t>
            </w:r>
          </w:p>
        </w:tc>
      </w:tr>
      <w:tr w:rsidR="00BE52EC" w:rsidRPr="00291216" w:rsidTr="00BE52EC">
        <w:tc>
          <w:tcPr>
            <w:tcW w:w="2131" w:type="dxa"/>
            <w:vMerge/>
            <w:shd w:val="clear" w:color="auto" w:fill="auto"/>
          </w:tcPr>
          <w:p w:rsidR="00BE52EC" w:rsidRPr="00291216" w:rsidRDefault="00BE52EC" w:rsidP="00BE52EC">
            <w:pPr>
              <w:suppressAutoHyphens w:val="0"/>
              <w:spacing w:before="40" w:after="40" w:line="220" w:lineRule="exact"/>
              <w:rPr>
                <w:sz w:val="18"/>
                <w:lang w:val="fr-FR"/>
              </w:rPr>
            </w:pPr>
          </w:p>
        </w:tc>
        <w:tc>
          <w:tcPr>
            <w:tcW w:w="748" w:type="dxa"/>
            <w:shd w:val="clear" w:color="auto" w:fill="auto"/>
            <w:vAlign w:val="bottom"/>
          </w:tcPr>
          <w:p w:rsidR="00BE52EC" w:rsidRPr="00291216" w:rsidRDefault="00BE52EC" w:rsidP="00DB5420">
            <w:pPr>
              <w:suppressAutoHyphens w:val="0"/>
              <w:spacing w:before="40" w:after="40" w:line="220" w:lineRule="exact"/>
              <w:rPr>
                <w:sz w:val="18"/>
                <w:lang w:val="fr-FR"/>
              </w:rPr>
            </w:pPr>
            <w:r w:rsidRPr="00291216">
              <w:rPr>
                <w:sz w:val="18"/>
                <w:lang w:val="fr-FR"/>
              </w:rPr>
              <w:t>F</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0</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0</w:t>
            </w:r>
          </w:p>
        </w:tc>
      </w:tr>
      <w:tr w:rsidR="009950B2" w:rsidRPr="00291216" w:rsidTr="00BE52EC">
        <w:tc>
          <w:tcPr>
            <w:tcW w:w="2131" w:type="dxa"/>
            <w:shd w:val="clear" w:color="auto" w:fill="auto"/>
          </w:tcPr>
          <w:p w:rsidR="009950B2" w:rsidRPr="00291216" w:rsidRDefault="009950B2" w:rsidP="00BE52EC">
            <w:pPr>
              <w:suppressAutoHyphens w:val="0"/>
              <w:spacing w:before="40" w:after="40" w:line="220" w:lineRule="exact"/>
              <w:rPr>
                <w:sz w:val="18"/>
                <w:lang w:val="fr-FR"/>
              </w:rPr>
            </w:pPr>
            <w:r w:rsidRPr="00291216">
              <w:rPr>
                <w:sz w:val="18"/>
                <w:lang w:val="fr-FR"/>
              </w:rPr>
              <w:t>Libérés au cours de l’année</w:t>
            </w:r>
          </w:p>
        </w:tc>
        <w:tc>
          <w:tcPr>
            <w:tcW w:w="748" w:type="dxa"/>
            <w:shd w:val="clear" w:color="auto" w:fill="auto"/>
            <w:vAlign w:val="bottom"/>
          </w:tcPr>
          <w:p w:rsidR="009950B2" w:rsidRPr="00291216" w:rsidRDefault="009950B2" w:rsidP="00DB5420">
            <w:pPr>
              <w:suppressAutoHyphens w:val="0"/>
              <w:spacing w:before="40" w:after="40" w:line="220" w:lineRule="exact"/>
              <w:rPr>
                <w:sz w:val="18"/>
                <w:lang w:val="fr-FR"/>
              </w:rPr>
            </w:pPr>
            <w:r w:rsidRPr="00291216">
              <w:rPr>
                <w:sz w:val="18"/>
                <w:lang w:val="fr-FR"/>
              </w:rPr>
              <w:t>MF</w:t>
            </w:r>
          </w:p>
        </w:tc>
        <w:tc>
          <w:tcPr>
            <w:tcW w:w="748"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29</w:t>
            </w:r>
          </w:p>
        </w:tc>
        <w:tc>
          <w:tcPr>
            <w:tcW w:w="749"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14</w:t>
            </w:r>
          </w:p>
        </w:tc>
        <w:tc>
          <w:tcPr>
            <w:tcW w:w="748"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8</w:t>
            </w:r>
          </w:p>
        </w:tc>
        <w:tc>
          <w:tcPr>
            <w:tcW w:w="749"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16</w:t>
            </w:r>
          </w:p>
        </w:tc>
        <w:tc>
          <w:tcPr>
            <w:tcW w:w="748"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7</w:t>
            </w:r>
          </w:p>
        </w:tc>
        <w:tc>
          <w:tcPr>
            <w:tcW w:w="749"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5</w:t>
            </w:r>
          </w:p>
        </w:tc>
      </w:tr>
      <w:tr w:rsidR="00BE52EC" w:rsidRPr="00291216" w:rsidTr="00BE52EC">
        <w:tc>
          <w:tcPr>
            <w:tcW w:w="2131" w:type="dxa"/>
            <w:vMerge w:val="restart"/>
            <w:shd w:val="clear" w:color="auto" w:fill="auto"/>
          </w:tcPr>
          <w:p w:rsidR="00BE52EC" w:rsidRPr="00291216" w:rsidRDefault="00BE52EC" w:rsidP="00BE52EC">
            <w:pPr>
              <w:suppressAutoHyphens w:val="0"/>
              <w:spacing w:before="40" w:after="40" w:line="220" w:lineRule="exact"/>
              <w:rPr>
                <w:sz w:val="18"/>
                <w:lang w:val="fr-FR"/>
              </w:rPr>
            </w:pPr>
          </w:p>
        </w:tc>
        <w:tc>
          <w:tcPr>
            <w:tcW w:w="748" w:type="dxa"/>
            <w:shd w:val="clear" w:color="auto" w:fill="auto"/>
            <w:vAlign w:val="bottom"/>
          </w:tcPr>
          <w:p w:rsidR="00BE52EC" w:rsidRPr="00291216" w:rsidRDefault="00BE52EC" w:rsidP="00DB5420">
            <w:pPr>
              <w:suppressAutoHyphens w:val="0"/>
              <w:spacing w:before="40" w:after="40" w:line="220" w:lineRule="exact"/>
              <w:rPr>
                <w:sz w:val="18"/>
                <w:lang w:val="fr-FR"/>
              </w:rPr>
            </w:pPr>
            <w:r w:rsidRPr="00291216">
              <w:rPr>
                <w:sz w:val="18"/>
                <w:lang w:val="fr-FR"/>
              </w:rPr>
              <w:t>M</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26</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10</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7</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14</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5</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4</w:t>
            </w:r>
          </w:p>
        </w:tc>
      </w:tr>
      <w:tr w:rsidR="00BE52EC" w:rsidRPr="00291216" w:rsidTr="00BE52EC">
        <w:tc>
          <w:tcPr>
            <w:tcW w:w="2131" w:type="dxa"/>
            <w:vMerge/>
            <w:shd w:val="clear" w:color="auto" w:fill="auto"/>
          </w:tcPr>
          <w:p w:rsidR="00BE52EC" w:rsidRPr="00291216" w:rsidRDefault="00BE52EC" w:rsidP="00BE52EC">
            <w:pPr>
              <w:suppressAutoHyphens w:val="0"/>
              <w:spacing w:before="40" w:after="40" w:line="220" w:lineRule="exact"/>
              <w:rPr>
                <w:sz w:val="18"/>
                <w:lang w:val="fr-FR"/>
              </w:rPr>
            </w:pPr>
          </w:p>
        </w:tc>
        <w:tc>
          <w:tcPr>
            <w:tcW w:w="748" w:type="dxa"/>
            <w:shd w:val="clear" w:color="auto" w:fill="auto"/>
            <w:vAlign w:val="bottom"/>
          </w:tcPr>
          <w:p w:rsidR="00BE52EC" w:rsidRPr="00291216" w:rsidRDefault="00BE52EC" w:rsidP="00DB5420">
            <w:pPr>
              <w:suppressAutoHyphens w:val="0"/>
              <w:spacing w:before="40" w:after="40" w:line="220" w:lineRule="exact"/>
              <w:rPr>
                <w:sz w:val="18"/>
                <w:lang w:val="fr-FR"/>
              </w:rPr>
            </w:pPr>
            <w:r w:rsidRPr="00291216">
              <w:rPr>
                <w:sz w:val="18"/>
                <w:lang w:val="fr-FR"/>
              </w:rPr>
              <w:t>F</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3</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4</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w:t>
            </w:r>
          </w:p>
        </w:tc>
      </w:tr>
      <w:tr w:rsidR="009950B2" w:rsidRPr="00291216" w:rsidTr="00BE52EC">
        <w:tc>
          <w:tcPr>
            <w:tcW w:w="2131" w:type="dxa"/>
            <w:shd w:val="clear" w:color="auto" w:fill="auto"/>
          </w:tcPr>
          <w:p w:rsidR="009950B2" w:rsidRPr="00291216" w:rsidRDefault="009950B2" w:rsidP="00BE52EC">
            <w:pPr>
              <w:suppressAutoHyphens w:val="0"/>
              <w:spacing w:before="40" w:after="40" w:line="220" w:lineRule="exact"/>
              <w:rPr>
                <w:sz w:val="18"/>
                <w:lang w:val="fr-FR"/>
              </w:rPr>
            </w:pPr>
            <w:r w:rsidRPr="00291216">
              <w:rPr>
                <w:sz w:val="18"/>
                <w:lang w:val="fr-FR"/>
              </w:rPr>
              <w:t>Au 31 décembre</w:t>
            </w:r>
          </w:p>
        </w:tc>
        <w:tc>
          <w:tcPr>
            <w:tcW w:w="748" w:type="dxa"/>
            <w:shd w:val="clear" w:color="auto" w:fill="auto"/>
            <w:vAlign w:val="bottom"/>
          </w:tcPr>
          <w:p w:rsidR="009950B2" w:rsidRPr="00291216" w:rsidRDefault="009950B2" w:rsidP="00DB5420">
            <w:pPr>
              <w:suppressAutoHyphens w:val="0"/>
              <w:spacing w:before="40" w:after="40" w:line="220" w:lineRule="exact"/>
              <w:rPr>
                <w:sz w:val="18"/>
                <w:lang w:val="fr-FR"/>
              </w:rPr>
            </w:pPr>
            <w:r w:rsidRPr="00291216">
              <w:rPr>
                <w:sz w:val="18"/>
                <w:lang w:val="fr-FR"/>
              </w:rPr>
              <w:t>MF</w:t>
            </w:r>
          </w:p>
        </w:tc>
        <w:tc>
          <w:tcPr>
            <w:tcW w:w="748"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26</w:t>
            </w:r>
          </w:p>
        </w:tc>
        <w:tc>
          <w:tcPr>
            <w:tcW w:w="749"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20</w:t>
            </w:r>
          </w:p>
        </w:tc>
        <w:tc>
          <w:tcPr>
            <w:tcW w:w="748"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20</w:t>
            </w:r>
          </w:p>
        </w:tc>
        <w:tc>
          <w:tcPr>
            <w:tcW w:w="749"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14</w:t>
            </w:r>
          </w:p>
        </w:tc>
        <w:tc>
          <w:tcPr>
            <w:tcW w:w="748"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17</w:t>
            </w:r>
          </w:p>
        </w:tc>
        <w:tc>
          <w:tcPr>
            <w:tcW w:w="749" w:type="dxa"/>
            <w:shd w:val="clear" w:color="auto" w:fill="auto"/>
            <w:vAlign w:val="bottom"/>
          </w:tcPr>
          <w:p w:rsidR="009950B2" w:rsidRPr="00291216" w:rsidRDefault="009950B2" w:rsidP="00BE52EC">
            <w:pPr>
              <w:suppressAutoHyphens w:val="0"/>
              <w:spacing w:before="40" w:after="40" w:line="220" w:lineRule="exact"/>
              <w:jc w:val="right"/>
              <w:rPr>
                <w:sz w:val="18"/>
                <w:lang w:val="fr-FR"/>
              </w:rPr>
            </w:pPr>
            <w:r w:rsidRPr="00291216">
              <w:rPr>
                <w:sz w:val="18"/>
                <w:lang w:val="fr-FR"/>
              </w:rPr>
              <w:t>15</w:t>
            </w:r>
          </w:p>
        </w:tc>
      </w:tr>
      <w:tr w:rsidR="00BE52EC" w:rsidRPr="00291216" w:rsidTr="00BE52EC">
        <w:tc>
          <w:tcPr>
            <w:tcW w:w="2131" w:type="dxa"/>
            <w:vMerge w:val="restart"/>
            <w:shd w:val="clear" w:color="auto" w:fill="auto"/>
          </w:tcPr>
          <w:p w:rsidR="00BE52EC" w:rsidRPr="00291216" w:rsidRDefault="00BE52EC" w:rsidP="00BE52EC">
            <w:pPr>
              <w:suppressAutoHyphens w:val="0"/>
              <w:spacing w:before="40" w:after="40" w:line="220" w:lineRule="exact"/>
              <w:rPr>
                <w:sz w:val="18"/>
                <w:lang w:val="fr-FR"/>
              </w:rPr>
            </w:pPr>
          </w:p>
        </w:tc>
        <w:tc>
          <w:tcPr>
            <w:tcW w:w="748" w:type="dxa"/>
            <w:shd w:val="clear" w:color="auto" w:fill="auto"/>
            <w:vAlign w:val="bottom"/>
          </w:tcPr>
          <w:p w:rsidR="00BE52EC" w:rsidRPr="00291216" w:rsidRDefault="00BE52EC" w:rsidP="00DB5420">
            <w:pPr>
              <w:suppressAutoHyphens w:val="0"/>
              <w:spacing w:before="40" w:after="40" w:line="220" w:lineRule="exact"/>
              <w:rPr>
                <w:sz w:val="18"/>
                <w:lang w:val="fr-FR"/>
              </w:rPr>
            </w:pPr>
            <w:r w:rsidRPr="00291216">
              <w:rPr>
                <w:sz w:val="18"/>
                <w:lang w:val="fr-FR"/>
              </w:rPr>
              <w:t>M</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21</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17</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16</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10</w:t>
            </w:r>
          </w:p>
        </w:tc>
        <w:tc>
          <w:tcPr>
            <w:tcW w:w="748"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15</w:t>
            </w:r>
          </w:p>
        </w:tc>
        <w:tc>
          <w:tcPr>
            <w:tcW w:w="749" w:type="dxa"/>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14</w:t>
            </w:r>
          </w:p>
        </w:tc>
      </w:tr>
      <w:tr w:rsidR="00BE52EC" w:rsidRPr="00291216" w:rsidTr="00BE52EC">
        <w:tc>
          <w:tcPr>
            <w:tcW w:w="2131" w:type="dxa"/>
            <w:vMerge/>
            <w:tcBorders>
              <w:bottom w:val="single" w:sz="12" w:space="0" w:color="auto"/>
            </w:tcBorders>
            <w:shd w:val="clear" w:color="auto" w:fill="auto"/>
          </w:tcPr>
          <w:p w:rsidR="00BE52EC" w:rsidRPr="00291216" w:rsidRDefault="00BE52EC" w:rsidP="00BE52EC">
            <w:pPr>
              <w:suppressAutoHyphens w:val="0"/>
              <w:spacing w:before="40" w:after="40" w:line="220" w:lineRule="exact"/>
              <w:rPr>
                <w:sz w:val="18"/>
                <w:lang w:val="fr-FR"/>
              </w:rPr>
            </w:pPr>
          </w:p>
        </w:tc>
        <w:tc>
          <w:tcPr>
            <w:tcW w:w="748" w:type="dxa"/>
            <w:tcBorders>
              <w:bottom w:val="single" w:sz="12" w:space="0" w:color="auto"/>
            </w:tcBorders>
            <w:shd w:val="clear" w:color="auto" w:fill="auto"/>
            <w:vAlign w:val="bottom"/>
          </w:tcPr>
          <w:p w:rsidR="00BE52EC" w:rsidRPr="00291216" w:rsidRDefault="00BE52EC" w:rsidP="00DB5420">
            <w:pPr>
              <w:suppressAutoHyphens w:val="0"/>
              <w:spacing w:before="40" w:after="40" w:line="220" w:lineRule="exact"/>
              <w:rPr>
                <w:sz w:val="18"/>
                <w:lang w:val="fr-FR"/>
              </w:rPr>
            </w:pPr>
            <w:r w:rsidRPr="00291216">
              <w:rPr>
                <w:sz w:val="18"/>
                <w:lang w:val="fr-FR"/>
              </w:rPr>
              <w:t>F</w:t>
            </w:r>
          </w:p>
        </w:tc>
        <w:tc>
          <w:tcPr>
            <w:tcW w:w="748" w:type="dxa"/>
            <w:tcBorders>
              <w:bottom w:val="single" w:sz="12" w:space="0" w:color="auto"/>
            </w:tcBorders>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5</w:t>
            </w:r>
          </w:p>
        </w:tc>
        <w:tc>
          <w:tcPr>
            <w:tcW w:w="749" w:type="dxa"/>
            <w:tcBorders>
              <w:bottom w:val="single" w:sz="12" w:space="0" w:color="auto"/>
            </w:tcBorders>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3</w:t>
            </w:r>
          </w:p>
        </w:tc>
        <w:tc>
          <w:tcPr>
            <w:tcW w:w="748" w:type="dxa"/>
            <w:tcBorders>
              <w:bottom w:val="single" w:sz="12" w:space="0" w:color="auto"/>
            </w:tcBorders>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4</w:t>
            </w:r>
          </w:p>
        </w:tc>
        <w:tc>
          <w:tcPr>
            <w:tcW w:w="749" w:type="dxa"/>
            <w:tcBorders>
              <w:bottom w:val="single" w:sz="12" w:space="0" w:color="auto"/>
            </w:tcBorders>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4</w:t>
            </w:r>
          </w:p>
        </w:tc>
        <w:tc>
          <w:tcPr>
            <w:tcW w:w="748" w:type="dxa"/>
            <w:tcBorders>
              <w:bottom w:val="single" w:sz="12" w:space="0" w:color="auto"/>
            </w:tcBorders>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2</w:t>
            </w:r>
          </w:p>
        </w:tc>
        <w:tc>
          <w:tcPr>
            <w:tcW w:w="749" w:type="dxa"/>
            <w:tcBorders>
              <w:bottom w:val="single" w:sz="12" w:space="0" w:color="auto"/>
            </w:tcBorders>
            <w:shd w:val="clear" w:color="auto" w:fill="auto"/>
            <w:vAlign w:val="bottom"/>
          </w:tcPr>
          <w:p w:rsidR="00BE52EC" w:rsidRPr="00291216" w:rsidRDefault="00BE52EC" w:rsidP="00BE52EC">
            <w:pPr>
              <w:suppressAutoHyphens w:val="0"/>
              <w:spacing w:before="40" w:after="40" w:line="220" w:lineRule="exact"/>
              <w:jc w:val="right"/>
              <w:rPr>
                <w:sz w:val="18"/>
                <w:lang w:val="fr-FR"/>
              </w:rPr>
            </w:pPr>
            <w:r w:rsidRPr="00291216">
              <w:rPr>
                <w:sz w:val="18"/>
                <w:lang w:val="fr-FR"/>
              </w:rPr>
              <w:t>1</w:t>
            </w:r>
          </w:p>
        </w:tc>
      </w:tr>
    </w:tbl>
    <w:p w:rsidR="009950B2" w:rsidRPr="00291216" w:rsidRDefault="009950B2" w:rsidP="00291216">
      <w:pPr>
        <w:pStyle w:val="SingleTxtG"/>
        <w:spacing w:before="120" w:after="240"/>
        <w:ind w:firstLine="170"/>
        <w:rPr>
          <w:sz w:val="18"/>
          <w:szCs w:val="18"/>
          <w:lang w:val="fr-FR"/>
        </w:rPr>
      </w:pPr>
      <w:r w:rsidRPr="00291216">
        <w:rPr>
          <w:i/>
          <w:sz w:val="18"/>
          <w:szCs w:val="18"/>
          <w:lang w:val="fr-FR"/>
        </w:rPr>
        <w:t>Source</w:t>
      </w:r>
      <w:r w:rsidRPr="00291216">
        <w:rPr>
          <w:sz w:val="18"/>
          <w:szCs w:val="18"/>
          <w:lang w:val="fr-FR"/>
        </w:rPr>
        <w:t> : Bureau des statistiques et du recensement.</w:t>
      </w:r>
    </w:p>
    <w:p w:rsidR="009950B2" w:rsidRPr="00DB5420" w:rsidRDefault="009950B2" w:rsidP="00BE52EC">
      <w:pPr>
        <w:pStyle w:val="H23G"/>
        <w:rPr>
          <w:sz w:val="18"/>
          <w:lang w:val="fr-FR"/>
        </w:rPr>
      </w:pPr>
      <w:r w:rsidRPr="00DB5420">
        <w:rPr>
          <w:lang w:val="fr-FR"/>
        </w:rPr>
        <w:lastRenderedPageBreak/>
        <w:tab/>
      </w:r>
      <w:r w:rsidRPr="00DB5420">
        <w:rPr>
          <w:lang w:val="fr-FR"/>
        </w:rPr>
        <w:tab/>
        <w:t>Ordonnances rendues</w:t>
      </w:r>
    </w:p>
    <w:tbl>
      <w:tblPr>
        <w:tblW w:w="7373" w:type="dxa"/>
        <w:tblInd w:w="1134" w:type="dxa"/>
        <w:tblLayout w:type="fixed"/>
        <w:tblCellMar>
          <w:left w:w="0" w:type="dxa"/>
          <w:right w:w="0" w:type="dxa"/>
        </w:tblCellMar>
        <w:tblLook w:val="04A0" w:firstRow="1" w:lastRow="0" w:firstColumn="1" w:lastColumn="0" w:noHBand="0" w:noVBand="1"/>
      </w:tblPr>
      <w:tblGrid>
        <w:gridCol w:w="2114"/>
        <w:gridCol w:w="751"/>
        <w:gridCol w:w="751"/>
        <w:gridCol w:w="751"/>
        <w:gridCol w:w="752"/>
        <w:gridCol w:w="751"/>
        <w:gridCol w:w="751"/>
        <w:gridCol w:w="752"/>
      </w:tblGrid>
      <w:tr w:rsidR="009950B2" w:rsidRPr="00DB5420" w:rsidTr="00BE52EC">
        <w:trPr>
          <w:tblHeader/>
        </w:trPr>
        <w:tc>
          <w:tcPr>
            <w:tcW w:w="2114"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00" w:lineRule="exact"/>
              <w:rPr>
                <w:i/>
                <w:sz w:val="16"/>
                <w:lang w:val="fr-FR"/>
              </w:rPr>
            </w:pPr>
            <w:r w:rsidRPr="00DB5420">
              <w:rPr>
                <w:i/>
                <w:sz w:val="16"/>
                <w:lang w:val="fr-FR"/>
              </w:rPr>
              <w:t>Mesure</w:t>
            </w:r>
          </w:p>
        </w:tc>
        <w:tc>
          <w:tcPr>
            <w:tcW w:w="751" w:type="dxa"/>
            <w:tcBorders>
              <w:top w:val="single" w:sz="4" w:space="0" w:color="auto"/>
              <w:bottom w:val="single" w:sz="12" w:space="0" w:color="auto"/>
            </w:tcBorders>
            <w:shd w:val="clear" w:color="auto" w:fill="auto"/>
            <w:vAlign w:val="bottom"/>
          </w:tcPr>
          <w:p w:rsidR="009950B2" w:rsidRPr="00DB5420" w:rsidRDefault="009950B2" w:rsidP="00DB5420">
            <w:pPr>
              <w:suppressAutoHyphens w:val="0"/>
              <w:spacing w:before="80" w:after="80" w:line="200" w:lineRule="exact"/>
              <w:rPr>
                <w:i/>
                <w:sz w:val="16"/>
                <w:lang w:val="fr-FR"/>
              </w:rPr>
            </w:pPr>
            <w:r w:rsidRPr="00DB5420">
              <w:rPr>
                <w:i/>
                <w:sz w:val="16"/>
                <w:lang w:val="fr-FR"/>
              </w:rPr>
              <w:t>Sexe</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00" w:lineRule="exact"/>
              <w:jc w:val="right"/>
              <w:rPr>
                <w:i/>
                <w:sz w:val="16"/>
                <w:lang w:val="fr-FR"/>
              </w:rPr>
            </w:pPr>
            <w:r w:rsidRPr="00DB5420">
              <w:rPr>
                <w:i/>
                <w:sz w:val="16"/>
                <w:lang w:val="fr-FR"/>
              </w:rPr>
              <w:t>2011</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00" w:lineRule="exact"/>
              <w:jc w:val="right"/>
              <w:rPr>
                <w:i/>
                <w:sz w:val="16"/>
                <w:lang w:val="fr-FR"/>
              </w:rPr>
            </w:pPr>
            <w:r w:rsidRPr="00DB5420">
              <w:rPr>
                <w:i/>
                <w:sz w:val="16"/>
                <w:lang w:val="fr-FR"/>
              </w:rPr>
              <w:t>2012</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00" w:lineRule="exact"/>
              <w:jc w:val="right"/>
              <w:rPr>
                <w:i/>
                <w:sz w:val="16"/>
                <w:lang w:val="fr-FR"/>
              </w:rPr>
            </w:pPr>
            <w:r w:rsidRPr="00DB5420">
              <w:rPr>
                <w:i/>
                <w:sz w:val="16"/>
                <w:lang w:val="fr-FR"/>
              </w:rPr>
              <w:t>2013</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00" w:lineRule="exact"/>
              <w:jc w:val="right"/>
              <w:rPr>
                <w:i/>
                <w:sz w:val="16"/>
                <w:lang w:val="fr-FR"/>
              </w:rPr>
            </w:pPr>
            <w:r w:rsidRPr="00DB5420">
              <w:rPr>
                <w:i/>
                <w:sz w:val="16"/>
                <w:lang w:val="fr-FR"/>
              </w:rPr>
              <w:t>2014</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00" w:lineRule="exact"/>
              <w:jc w:val="right"/>
              <w:rPr>
                <w:i/>
                <w:sz w:val="16"/>
                <w:lang w:val="fr-FR"/>
              </w:rPr>
            </w:pPr>
            <w:r w:rsidRPr="00DB5420">
              <w:rPr>
                <w:i/>
                <w:sz w:val="16"/>
                <w:lang w:val="fr-FR"/>
              </w:rPr>
              <w:t>2015</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00" w:lineRule="exact"/>
              <w:jc w:val="right"/>
              <w:rPr>
                <w:i/>
                <w:sz w:val="16"/>
                <w:lang w:val="fr-FR"/>
              </w:rPr>
            </w:pPr>
            <w:r w:rsidRPr="00DB5420">
              <w:rPr>
                <w:i/>
                <w:sz w:val="16"/>
                <w:lang w:val="fr-FR"/>
              </w:rPr>
              <w:t>2016</w:t>
            </w:r>
          </w:p>
        </w:tc>
      </w:tr>
      <w:tr w:rsidR="009950B2" w:rsidRPr="00DB5420" w:rsidTr="00BE52EC">
        <w:tc>
          <w:tcPr>
            <w:tcW w:w="2114" w:type="dxa"/>
            <w:vMerge w:val="restart"/>
            <w:tcBorders>
              <w:top w:val="single" w:sz="12" w:space="0" w:color="auto"/>
            </w:tcBorders>
            <w:shd w:val="clear" w:color="auto" w:fill="auto"/>
          </w:tcPr>
          <w:p w:rsidR="009950B2" w:rsidRPr="00DB5420" w:rsidRDefault="009950B2" w:rsidP="00BE52EC">
            <w:pPr>
              <w:suppressAutoHyphens w:val="0"/>
              <w:spacing w:before="40" w:after="40" w:line="220" w:lineRule="exact"/>
              <w:rPr>
                <w:sz w:val="18"/>
                <w:lang w:val="fr-FR"/>
              </w:rPr>
            </w:pPr>
            <w:r w:rsidRPr="00DB5420">
              <w:rPr>
                <w:sz w:val="18"/>
                <w:lang w:val="fr-FR"/>
              </w:rPr>
              <w:t>Justice réparatrice</w:t>
            </w:r>
          </w:p>
        </w:tc>
        <w:tc>
          <w:tcPr>
            <w:tcW w:w="751" w:type="dxa"/>
            <w:tcBorders>
              <w:top w:val="single" w:sz="12"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M</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9</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11</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4</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3</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0</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0</w:t>
            </w:r>
          </w:p>
        </w:tc>
      </w:tr>
      <w:tr w:rsidR="009950B2" w:rsidRPr="00DB5420" w:rsidTr="00BE52EC">
        <w:tc>
          <w:tcPr>
            <w:tcW w:w="2114" w:type="dxa"/>
            <w:vMerge/>
            <w:tcBorders>
              <w:bottom w:val="single" w:sz="4" w:space="0" w:color="auto"/>
            </w:tcBorders>
            <w:shd w:val="clear" w:color="auto" w:fill="auto"/>
          </w:tcPr>
          <w:p w:rsidR="009950B2" w:rsidRPr="00DB5420" w:rsidRDefault="009950B2" w:rsidP="00BE52EC">
            <w:pPr>
              <w:suppressAutoHyphens w:val="0"/>
              <w:spacing w:before="40" w:after="40" w:line="220" w:lineRule="exact"/>
              <w:rPr>
                <w:sz w:val="18"/>
                <w:lang w:val="fr-FR"/>
              </w:rPr>
            </w:pPr>
          </w:p>
        </w:tc>
        <w:tc>
          <w:tcPr>
            <w:tcW w:w="751" w:type="dxa"/>
            <w:tcBorders>
              <w:bottom w:val="single" w:sz="4"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F</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9</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4</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0</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0</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0</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0</w:t>
            </w:r>
          </w:p>
        </w:tc>
      </w:tr>
      <w:tr w:rsidR="009950B2" w:rsidRPr="00DB5420" w:rsidTr="00BE52EC">
        <w:tc>
          <w:tcPr>
            <w:tcW w:w="2114" w:type="dxa"/>
            <w:tcBorders>
              <w:top w:val="single" w:sz="4" w:space="0" w:color="auto"/>
              <w:bottom w:val="single" w:sz="12" w:space="0" w:color="auto"/>
            </w:tcBorders>
            <w:shd w:val="clear" w:color="auto" w:fill="auto"/>
          </w:tcPr>
          <w:p w:rsidR="009950B2" w:rsidRPr="00DB5420" w:rsidRDefault="009950B2" w:rsidP="00BE52EC">
            <w:pPr>
              <w:suppressAutoHyphens w:val="0"/>
              <w:spacing w:before="80" w:after="80" w:line="220" w:lineRule="exact"/>
              <w:ind w:left="283"/>
              <w:rPr>
                <w:b/>
                <w:sz w:val="18"/>
                <w:lang w:val="fr-FR"/>
              </w:rPr>
            </w:pPr>
            <w:r w:rsidRPr="00DB5420">
              <w:rPr>
                <w:b/>
                <w:sz w:val="18"/>
                <w:lang w:val="fr-FR"/>
              </w:rPr>
              <w:t>Total</w:t>
            </w:r>
          </w:p>
        </w:tc>
        <w:tc>
          <w:tcPr>
            <w:tcW w:w="751" w:type="dxa"/>
            <w:tcBorders>
              <w:top w:val="single" w:sz="4" w:space="0" w:color="auto"/>
              <w:bottom w:val="single" w:sz="12" w:space="0" w:color="auto"/>
            </w:tcBorders>
            <w:shd w:val="clear" w:color="auto" w:fill="auto"/>
            <w:vAlign w:val="bottom"/>
          </w:tcPr>
          <w:p w:rsidR="009950B2" w:rsidRPr="00DB5420" w:rsidRDefault="009950B2" w:rsidP="00DB5420">
            <w:pPr>
              <w:suppressAutoHyphens w:val="0"/>
              <w:spacing w:before="80" w:after="80" w:line="220" w:lineRule="exact"/>
              <w:rPr>
                <w:b/>
                <w:sz w:val="18"/>
                <w:lang w:val="fr-FR"/>
              </w:rPr>
            </w:pP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18</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15</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4</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3</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0</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0</w:t>
            </w:r>
          </w:p>
        </w:tc>
      </w:tr>
      <w:tr w:rsidR="009950B2" w:rsidRPr="00DB5420" w:rsidTr="00BE52EC">
        <w:tc>
          <w:tcPr>
            <w:tcW w:w="2114" w:type="dxa"/>
            <w:vMerge w:val="restart"/>
            <w:tcBorders>
              <w:top w:val="single" w:sz="12" w:space="0" w:color="auto"/>
            </w:tcBorders>
            <w:shd w:val="clear" w:color="auto" w:fill="auto"/>
          </w:tcPr>
          <w:p w:rsidR="009950B2" w:rsidRPr="00DB5420" w:rsidRDefault="009950B2" w:rsidP="00BE52EC">
            <w:pPr>
              <w:suppressAutoHyphens w:val="0"/>
              <w:spacing w:before="40" w:after="40" w:line="220" w:lineRule="exact"/>
              <w:rPr>
                <w:sz w:val="18"/>
                <w:lang w:val="fr-FR"/>
              </w:rPr>
            </w:pPr>
            <w:r w:rsidRPr="00DB5420">
              <w:rPr>
                <w:sz w:val="18"/>
                <w:lang w:val="fr-FR"/>
              </w:rPr>
              <w:t>Imposition de règles de</w:t>
            </w:r>
            <w:r w:rsidR="00BE52EC" w:rsidRPr="00DB5420">
              <w:rPr>
                <w:sz w:val="18"/>
                <w:lang w:val="fr-FR"/>
              </w:rPr>
              <w:t> </w:t>
            </w:r>
            <w:r w:rsidRPr="00DB5420">
              <w:rPr>
                <w:sz w:val="18"/>
                <w:lang w:val="fr-FR"/>
              </w:rPr>
              <w:t>conduite</w:t>
            </w:r>
          </w:p>
        </w:tc>
        <w:tc>
          <w:tcPr>
            <w:tcW w:w="751" w:type="dxa"/>
            <w:tcBorders>
              <w:top w:val="single" w:sz="12"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M</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13</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19</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16</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18</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9</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5</w:t>
            </w:r>
          </w:p>
        </w:tc>
      </w:tr>
      <w:tr w:rsidR="009950B2" w:rsidRPr="00DB5420" w:rsidTr="00BE52EC">
        <w:tc>
          <w:tcPr>
            <w:tcW w:w="2114" w:type="dxa"/>
            <w:vMerge/>
            <w:tcBorders>
              <w:bottom w:val="single" w:sz="4" w:space="0" w:color="auto"/>
            </w:tcBorders>
            <w:shd w:val="clear" w:color="auto" w:fill="auto"/>
          </w:tcPr>
          <w:p w:rsidR="009950B2" w:rsidRPr="00DB5420" w:rsidRDefault="009950B2" w:rsidP="00BE52EC">
            <w:pPr>
              <w:suppressAutoHyphens w:val="0"/>
              <w:spacing w:before="40" w:after="40" w:line="220" w:lineRule="exact"/>
              <w:rPr>
                <w:sz w:val="18"/>
                <w:lang w:val="fr-FR"/>
              </w:rPr>
            </w:pPr>
          </w:p>
        </w:tc>
        <w:tc>
          <w:tcPr>
            <w:tcW w:w="751" w:type="dxa"/>
            <w:tcBorders>
              <w:bottom w:val="single" w:sz="4"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F</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6</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10</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13</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5</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3</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0</w:t>
            </w:r>
          </w:p>
        </w:tc>
      </w:tr>
      <w:tr w:rsidR="009950B2" w:rsidRPr="00DB5420" w:rsidTr="00BE52EC">
        <w:tc>
          <w:tcPr>
            <w:tcW w:w="2114" w:type="dxa"/>
            <w:tcBorders>
              <w:top w:val="single" w:sz="4" w:space="0" w:color="auto"/>
              <w:bottom w:val="single" w:sz="12" w:space="0" w:color="auto"/>
            </w:tcBorders>
            <w:shd w:val="clear" w:color="auto" w:fill="auto"/>
          </w:tcPr>
          <w:p w:rsidR="009950B2" w:rsidRPr="00DB5420" w:rsidRDefault="009950B2" w:rsidP="00BE52EC">
            <w:pPr>
              <w:suppressAutoHyphens w:val="0"/>
              <w:spacing w:before="80" w:after="80" w:line="220" w:lineRule="exact"/>
              <w:ind w:left="283"/>
              <w:rPr>
                <w:b/>
                <w:sz w:val="18"/>
                <w:lang w:val="fr-FR"/>
              </w:rPr>
            </w:pPr>
            <w:r w:rsidRPr="00DB5420">
              <w:rPr>
                <w:b/>
                <w:sz w:val="18"/>
                <w:lang w:val="fr-FR"/>
              </w:rPr>
              <w:t>Total</w:t>
            </w:r>
          </w:p>
        </w:tc>
        <w:tc>
          <w:tcPr>
            <w:tcW w:w="751" w:type="dxa"/>
            <w:tcBorders>
              <w:top w:val="single" w:sz="4" w:space="0" w:color="auto"/>
              <w:bottom w:val="single" w:sz="12" w:space="0" w:color="auto"/>
            </w:tcBorders>
            <w:shd w:val="clear" w:color="auto" w:fill="auto"/>
            <w:vAlign w:val="bottom"/>
          </w:tcPr>
          <w:p w:rsidR="009950B2" w:rsidRPr="00DB5420" w:rsidRDefault="009950B2" w:rsidP="00DB5420">
            <w:pPr>
              <w:suppressAutoHyphens w:val="0"/>
              <w:spacing w:before="80" w:after="80" w:line="220" w:lineRule="exact"/>
              <w:rPr>
                <w:b/>
                <w:sz w:val="18"/>
                <w:lang w:val="fr-FR"/>
              </w:rPr>
            </w:pP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19</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29</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29</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23</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12</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5</w:t>
            </w:r>
          </w:p>
        </w:tc>
      </w:tr>
      <w:tr w:rsidR="009950B2" w:rsidRPr="00DB5420" w:rsidTr="00BE52EC">
        <w:tc>
          <w:tcPr>
            <w:tcW w:w="2114" w:type="dxa"/>
            <w:vMerge w:val="restart"/>
            <w:tcBorders>
              <w:top w:val="single" w:sz="12" w:space="0" w:color="auto"/>
            </w:tcBorders>
            <w:shd w:val="clear" w:color="auto" w:fill="auto"/>
          </w:tcPr>
          <w:p w:rsidR="009950B2" w:rsidRPr="00DB5420" w:rsidRDefault="009950B2" w:rsidP="00BE52EC">
            <w:pPr>
              <w:suppressAutoHyphens w:val="0"/>
              <w:spacing w:before="40" w:after="40" w:line="220" w:lineRule="exact"/>
              <w:rPr>
                <w:sz w:val="18"/>
                <w:lang w:val="fr-FR"/>
              </w:rPr>
            </w:pPr>
            <w:r w:rsidRPr="00DB5420">
              <w:rPr>
                <w:sz w:val="18"/>
                <w:lang w:val="fr-FR"/>
              </w:rPr>
              <w:t>Travail d’intérêt général</w:t>
            </w:r>
          </w:p>
        </w:tc>
        <w:tc>
          <w:tcPr>
            <w:tcW w:w="751" w:type="dxa"/>
            <w:tcBorders>
              <w:top w:val="single" w:sz="12"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M</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5</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3</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9</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14</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14</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8</w:t>
            </w:r>
          </w:p>
        </w:tc>
      </w:tr>
      <w:tr w:rsidR="009950B2" w:rsidRPr="00DB5420" w:rsidTr="00BE52EC">
        <w:tc>
          <w:tcPr>
            <w:tcW w:w="2114" w:type="dxa"/>
            <w:vMerge/>
            <w:tcBorders>
              <w:bottom w:val="single" w:sz="4" w:space="0" w:color="auto"/>
            </w:tcBorders>
            <w:shd w:val="clear" w:color="auto" w:fill="auto"/>
          </w:tcPr>
          <w:p w:rsidR="009950B2" w:rsidRPr="00DB5420" w:rsidRDefault="009950B2" w:rsidP="00BE52EC">
            <w:pPr>
              <w:suppressAutoHyphens w:val="0"/>
              <w:spacing w:before="40" w:after="40" w:line="220" w:lineRule="exact"/>
              <w:rPr>
                <w:sz w:val="18"/>
                <w:lang w:val="fr-FR"/>
              </w:rPr>
            </w:pPr>
          </w:p>
        </w:tc>
        <w:tc>
          <w:tcPr>
            <w:tcW w:w="751" w:type="dxa"/>
            <w:tcBorders>
              <w:bottom w:val="single" w:sz="4"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F</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0</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4</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4</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0</w:t>
            </w:r>
          </w:p>
        </w:tc>
      </w:tr>
      <w:tr w:rsidR="009950B2" w:rsidRPr="00DB5420" w:rsidTr="00BE52EC">
        <w:tc>
          <w:tcPr>
            <w:tcW w:w="2114" w:type="dxa"/>
            <w:tcBorders>
              <w:top w:val="single" w:sz="4" w:space="0" w:color="auto"/>
              <w:bottom w:val="single" w:sz="12" w:space="0" w:color="auto"/>
            </w:tcBorders>
            <w:shd w:val="clear" w:color="auto" w:fill="auto"/>
          </w:tcPr>
          <w:p w:rsidR="009950B2" w:rsidRPr="00DB5420" w:rsidRDefault="009950B2" w:rsidP="00BE52EC">
            <w:pPr>
              <w:suppressAutoHyphens w:val="0"/>
              <w:spacing w:before="80" w:after="80" w:line="220" w:lineRule="exact"/>
              <w:ind w:left="283"/>
              <w:rPr>
                <w:b/>
                <w:sz w:val="18"/>
                <w:lang w:val="fr-FR"/>
              </w:rPr>
            </w:pPr>
            <w:r w:rsidRPr="00DB5420">
              <w:rPr>
                <w:b/>
                <w:sz w:val="18"/>
                <w:lang w:val="fr-FR"/>
              </w:rPr>
              <w:t>Total</w:t>
            </w:r>
          </w:p>
        </w:tc>
        <w:tc>
          <w:tcPr>
            <w:tcW w:w="751" w:type="dxa"/>
            <w:tcBorders>
              <w:top w:val="single" w:sz="4" w:space="0" w:color="auto"/>
              <w:bottom w:val="single" w:sz="12" w:space="0" w:color="auto"/>
            </w:tcBorders>
            <w:shd w:val="clear" w:color="auto" w:fill="auto"/>
            <w:vAlign w:val="bottom"/>
          </w:tcPr>
          <w:p w:rsidR="009950B2" w:rsidRPr="00DB5420" w:rsidRDefault="009950B2" w:rsidP="00DB5420">
            <w:pPr>
              <w:suppressAutoHyphens w:val="0"/>
              <w:spacing w:before="80" w:after="80" w:line="220" w:lineRule="exact"/>
              <w:rPr>
                <w:b/>
                <w:sz w:val="18"/>
                <w:lang w:val="fr-FR"/>
              </w:rPr>
            </w:pP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6</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3</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13</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15</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18</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8</w:t>
            </w:r>
          </w:p>
        </w:tc>
      </w:tr>
      <w:tr w:rsidR="009950B2" w:rsidRPr="00DB5420" w:rsidTr="00BE52EC">
        <w:tc>
          <w:tcPr>
            <w:tcW w:w="2114" w:type="dxa"/>
            <w:vMerge w:val="restart"/>
            <w:tcBorders>
              <w:top w:val="single" w:sz="12" w:space="0" w:color="auto"/>
            </w:tcBorders>
            <w:shd w:val="clear" w:color="auto" w:fill="auto"/>
          </w:tcPr>
          <w:p w:rsidR="009950B2" w:rsidRPr="00DB5420" w:rsidRDefault="009950B2" w:rsidP="00BE52EC">
            <w:pPr>
              <w:suppressAutoHyphens w:val="0"/>
              <w:spacing w:before="40" w:after="40" w:line="220" w:lineRule="exact"/>
              <w:rPr>
                <w:sz w:val="18"/>
                <w:lang w:val="fr-FR"/>
              </w:rPr>
            </w:pPr>
            <w:r w:rsidRPr="00DB5420">
              <w:rPr>
                <w:sz w:val="18"/>
                <w:lang w:val="fr-FR"/>
              </w:rPr>
              <w:t>Mise à l’épreuve éducative</w:t>
            </w:r>
          </w:p>
        </w:tc>
        <w:tc>
          <w:tcPr>
            <w:tcW w:w="751" w:type="dxa"/>
            <w:tcBorders>
              <w:top w:val="single" w:sz="12"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M</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44</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30</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22</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19</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23</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20</w:t>
            </w:r>
          </w:p>
        </w:tc>
      </w:tr>
      <w:tr w:rsidR="009950B2" w:rsidRPr="00DB5420" w:rsidTr="00BE52EC">
        <w:tc>
          <w:tcPr>
            <w:tcW w:w="2114" w:type="dxa"/>
            <w:vMerge/>
            <w:tcBorders>
              <w:bottom w:val="single" w:sz="4" w:space="0" w:color="auto"/>
            </w:tcBorders>
            <w:shd w:val="clear" w:color="auto" w:fill="auto"/>
          </w:tcPr>
          <w:p w:rsidR="009950B2" w:rsidRPr="00DB5420" w:rsidRDefault="009950B2" w:rsidP="00BE52EC">
            <w:pPr>
              <w:suppressAutoHyphens w:val="0"/>
              <w:spacing w:before="40" w:after="40" w:line="220" w:lineRule="exact"/>
              <w:rPr>
                <w:sz w:val="18"/>
                <w:lang w:val="fr-FR"/>
              </w:rPr>
            </w:pPr>
          </w:p>
        </w:tc>
        <w:tc>
          <w:tcPr>
            <w:tcW w:w="751" w:type="dxa"/>
            <w:tcBorders>
              <w:bottom w:val="single" w:sz="4"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F</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22</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9</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11</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2</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7</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4</w:t>
            </w:r>
          </w:p>
        </w:tc>
      </w:tr>
      <w:tr w:rsidR="009950B2" w:rsidRPr="00DB5420" w:rsidTr="00BE52EC">
        <w:tc>
          <w:tcPr>
            <w:tcW w:w="2114" w:type="dxa"/>
            <w:tcBorders>
              <w:top w:val="single" w:sz="4" w:space="0" w:color="auto"/>
              <w:bottom w:val="single" w:sz="12" w:space="0" w:color="auto"/>
            </w:tcBorders>
            <w:shd w:val="clear" w:color="auto" w:fill="auto"/>
          </w:tcPr>
          <w:p w:rsidR="009950B2" w:rsidRPr="00DB5420" w:rsidRDefault="009950B2" w:rsidP="00BE52EC">
            <w:pPr>
              <w:suppressAutoHyphens w:val="0"/>
              <w:spacing w:before="80" w:after="80" w:line="220" w:lineRule="exact"/>
              <w:ind w:left="283"/>
              <w:rPr>
                <w:b/>
                <w:sz w:val="18"/>
                <w:lang w:val="fr-FR"/>
              </w:rPr>
            </w:pPr>
            <w:r w:rsidRPr="00DB5420">
              <w:rPr>
                <w:b/>
                <w:sz w:val="18"/>
                <w:lang w:val="fr-FR"/>
              </w:rPr>
              <w:t>Total</w:t>
            </w:r>
          </w:p>
        </w:tc>
        <w:tc>
          <w:tcPr>
            <w:tcW w:w="751" w:type="dxa"/>
            <w:tcBorders>
              <w:top w:val="single" w:sz="4" w:space="0" w:color="auto"/>
              <w:bottom w:val="single" w:sz="12" w:space="0" w:color="auto"/>
            </w:tcBorders>
            <w:shd w:val="clear" w:color="auto" w:fill="auto"/>
            <w:vAlign w:val="bottom"/>
          </w:tcPr>
          <w:p w:rsidR="009950B2" w:rsidRPr="00DB5420" w:rsidRDefault="009950B2" w:rsidP="00DB5420">
            <w:pPr>
              <w:suppressAutoHyphens w:val="0"/>
              <w:spacing w:before="80" w:after="80" w:line="220" w:lineRule="exact"/>
              <w:rPr>
                <w:b/>
                <w:sz w:val="18"/>
                <w:lang w:val="fr-FR"/>
              </w:rPr>
            </w:pP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66</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39</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33</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21</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30</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24</w:t>
            </w:r>
          </w:p>
        </w:tc>
      </w:tr>
      <w:tr w:rsidR="009950B2" w:rsidRPr="00DB5420" w:rsidTr="00BE52EC">
        <w:tc>
          <w:tcPr>
            <w:tcW w:w="2114" w:type="dxa"/>
            <w:vMerge w:val="restart"/>
            <w:tcBorders>
              <w:top w:val="single" w:sz="12" w:space="0" w:color="auto"/>
            </w:tcBorders>
            <w:shd w:val="clear" w:color="auto" w:fill="auto"/>
          </w:tcPr>
          <w:p w:rsidR="009950B2" w:rsidRPr="00DB5420" w:rsidRDefault="009950B2" w:rsidP="00BE52EC">
            <w:pPr>
              <w:suppressAutoHyphens w:val="0"/>
              <w:spacing w:before="40" w:after="40" w:line="220" w:lineRule="exact"/>
              <w:rPr>
                <w:sz w:val="18"/>
                <w:lang w:val="fr-FR"/>
              </w:rPr>
            </w:pPr>
            <w:r w:rsidRPr="00DB5420">
              <w:rPr>
                <w:sz w:val="18"/>
                <w:lang w:val="fr-FR"/>
              </w:rPr>
              <w:t>Placement en unité résidentielle temporaire</w:t>
            </w:r>
          </w:p>
        </w:tc>
        <w:tc>
          <w:tcPr>
            <w:tcW w:w="751" w:type="dxa"/>
            <w:tcBorders>
              <w:top w:val="single" w:sz="12"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M</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17</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14</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11</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10</w:t>
            </w:r>
          </w:p>
        </w:tc>
        <w:tc>
          <w:tcPr>
            <w:tcW w:w="751"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10</w:t>
            </w:r>
          </w:p>
        </w:tc>
        <w:tc>
          <w:tcPr>
            <w:tcW w:w="752" w:type="dxa"/>
            <w:tcBorders>
              <w:top w:val="single" w:sz="12"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8</w:t>
            </w:r>
          </w:p>
        </w:tc>
      </w:tr>
      <w:tr w:rsidR="009950B2" w:rsidRPr="00DB5420" w:rsidTr="00BE52EC">
        <w:tc>
          <w:tcPr>
            <w:tcW w:w="2114" w:type="dxa"/>
            <w:vMerge/>
            <w:tcBorders>
              <w:bottom w:val="single" w:sz="4" w:space="0" w:color="auto"/>
            </w:tcBorders>
            <w:shd w:val="clear" w:color="auto" w:fill="auto"/>
          </w:tcPr>
          <w:p w:rsidR="009950B2" w:rsidRPr="00DB5420" w:rsidRDefault="009950B2" w:rsidP="00BE52EC">
            <w:pPr>
              <w:suppressAutoHyphens w:val="0"/>
              <w:spacing w:before="40" w:after="40" w:line="220" w:lineRule="exact"/>
              <w:rPr>
                <w:sz w:val="18"/>
                <w:lang w:val="fr-FR"/>
              </w:rPr>
            </w:pPr>
          </w:p>
        </w:tc>
        <w:tc>
          <w:tcPr>
            <w:tcW w:w="751" w:type="dxa"/>
            <w:tcBorders>
              <w:bottom w:val="single" w:sz="4" w:space="0" w:color="auto"/>
            </w:tcBorders>
            <w:shd w:val="clear" w:color="auto" w:fill="auto"/>
            <w:vAlign w:val="bottom"/>
          </w:tcPr>
          <w:p w:rsidR="009950B2" w:rsidRPr="00DB5420" w:rsidRDefault="009950B2" w:rsidP="00DB5420">
            <w:pPr>
              <w:suppressAutoHyphens w:val="0"/>
              <w:spacing w:before="40" w:after="40" w:line="220" w:lineRule="exact"/>
              <w:rPr>
                <w:sz w:val="18"/>
                <w:lang w:val="fr-FR"/>
              </w:rPr>
            </w:pPr>
            <w:r w:rsidRPr="00DB5420">
              <w:rPr>
                <w:sz w:val="18"/>
                <w:lang w:val="fr-FR"/>
              </w:rPr>
              <w:t>F</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7</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8</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2</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3</w:t>
            </w:r>
          </w:p>
        </w:tc>
        <w:tc>
          <w:tcPr>
            <w:tcW w:w="751"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1</w:t>
            </w:r>
          </w:p>
        </w:tc>
        <w:tc>
          <w:tcPr>
            <w:tcW w:w="752" w:type="dxa"/>
            <w:tcBorders>
              <w:bottom w:val="single" w:sz="4" w:space="0" w:color="auto"/>
            </w:tcBorders>
            <w:shd w:val="clear" w:color="auto" w:fill="auto"/>
            <w:vAlign w:val="bottom"/>
          </w:tcPr>
          <w:p w:rsidR="009950B2" w:rsidRPr="00DB5420" w:rsidRDefault="009950B2" w:rsidP="00BE52EC">
            <w:pPr>
              <w:suppressAutoHyphens w:val="0"/>
              <w:spacing w:before="40" w:after="40" w:line="220" w:lineRule="exact"/>
              <w:jc w:val="right"/>
              <w:rPr>
                <w:sz w:val="18"/>
                <w:lang w:val="fr-FR"/>
              </w:rPr>
            </w:pPr>
            <w:r w:rsidRPr="00DB5420">
              <w:rPr>
                <w:sz w:val="18"/>
                <w:lang w:val="fr-FR"/>
              </w:rPr>
              <w:t>2</w:t>
            </w:r>
          </w:p>
        </w:tc>
      </w:tr>
      <w:tr w:rsidR="009950B2" w:rsidRPr="00DB5420" w:rsidTr="00BE52EC">
        <w:tc>
          <w:tcPr>
            <w:tcW w:w="2114" w:type="dxa"/>
            <w:tcBorders>
              <w:top w:val="single" w:sz="4" w:space="0" w:color="auto"/>
              <w:bottom w:val="single" w:sz="12" w:space="0" w:color="auto"/>
            </w:tcBorders>
            <w:shd w:val="clear" w:color="auto" w:fill="auto"/>
          </w:tcPr>
          <w:p w:rsidR="009950B2" w:rsidRPr="00DB5420" w:rsidRDefault="009950B2" w:rsidP="00BE52EC">
            <w:pPr>
              <w:suppressAutoHyphens w:val="0"/>
              <w:spacing w:before="80" w:after="80" w:line="220" w:lineRule="exact"/>
              <w:ind w:left="283"/>
              <w:rPr>
                <w:b/>
                <w:sz w:val="18"/>
                <w:lang w:val="fr-FR"/>
              </w:rPr>
            </w:pPr>
            <w:r w:rsidRPr="00DB5420">
              <w:rPr>
                <w:b/>
                <w:sz w:val="18"/>
                <w:lang w:val="fr-FR"/>
              </w:rPr>
              <w:t>Total</w:t>
            </w:r>
          </w:p>
        </w:tc>
        <w:tc>
          <w:tcPr>
            <w:tcW w:w="751" w:type="dxa"/>
            <w:tcBorders>
              <w:top w:val="single" w:sz="4" w:space="0" w:color="auto"/>
              <w:bottom w:val="single" w:sz="12" w:space="0" w:color="auto"/>
            </w:tcBorders>
            <w:shd w:val="clear" w:color="auto" w:fill="auto"/>
            <w:vAlign w:val="bottom"/>
          </w:tcPr>
          <w:p w:rsidR="009950B2" w:rsidRPr="00DB5420" w:rsidRDefault="009950B2" w:rsidP="00DB5420">
            <w:pPr>
              <w:suppressAutoHyphens w:val="0"/>
              <w:spacing w:before="80" w:after="80" w:line="220" w:lineRule="exact"/>
              <w:rPr>
                <w:b/>
                <w:sz w:val="18"/>
                <w:lang w:val="fr-FR"/>
              </w:rPr>
            </w:pP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24</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22</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13</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13</w:t>
            </w:r>
          </w:p>
        </w:tc>
        <w:tc>
          <w:tcPr>
            <w:tcW w:w="751"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11</w:t>
            </w:r>
          </w:p>
        </w:tc>
        <w:tc>
          <w:tcPr>
            <w:tcW w:w="752" w:type="dxa"/>
            <w:tcBorders>
              <w:top w:val="single" w:sz="4" w:space="0" w:color="auto"/>
              <w:bottom w:val="single" w:sz="12" w:space="0" w:color="auto"/>
            </w:tcBorders>
            <w:shd w:val="clear" w:color="auto" w:fill="auto"/>
            <w:vAlign w:val="bottom"/>
          </w:tcPr>
          <w:p w:rsidR="009950B2" w:rsidRPr="00DB5420" w:rsidRDefault="009950B2" w:rsidP="00BE52EC">
            <w:pPr>
              <w:suppressAutoHyphens w:val="0"/>
              <w:spacing w:before="80" w:after="80" w:line="220" w:lineRule="exact"/>
              <w:jc w:val="right"/>
              <w:rPr>
                <w:b/>
                <w:sz w:val="18"/>
                <w:lang w:val="fr-FR"/>
              </w:rPr>
            </w:pPr>
            <w:r w:rsidRPr="00DB5420">
              <w:rPr>
                <w:b/>
                <w:sz w:val="18"/>
                <w:lang w:val="fr-FR"/>
              </w:rPr>
              <w:t>10</w:t>
            </w:r>
          </w:p>
        </w:tc>
      </w:tr>
    </w:tbl>
    <w:p w:rsidR="009950B2" w:rsidRPr="00DB5420" w:rsidRDefault="009950B2" w:rsidP="00BE52EC">
      <w:pPr>
        <w:pStyle w:val="SingleTxtG"/>
        <w:spacing w:before="120" w:after="240"/>
        <w:ind w:firstLine="170"/>
        <w:rPr>
          <w:sz w:val="18"/>
          <w:szCs w:val="18"/>
          <w:lang w:val="fr-FR"/>
        </w:rPr>
      </w:pPr>
      <w:r w:rsidRPr="00DB5420">
        <w:rPr>
          <w:i/>
          <w:sz w:val="18"/>
          <w:szCs w:val="18"/>
          <w:lang w:val="fr-FR"/>
        </w:rPr>
        <w:t>Source</w:t>
      </w:r>
      <w:r w:rsidRPr="00DB5420">
        <w:rPr>
          <w:sz w:val="18"/>
          <w:szCs w:val="18"/>
          <w:lang w:val="fr-FR"/>
        </w:rPr>
        <w:t> : Bureau des statistiques et du recensement.</w:t>
      </w:r>
    </w:p>
    <w:p w:rsidR="009950B2" w:rsidRPr="00DC0134" w:rsidRDefault="009950B2" w:rsidP="009950B2">
      <w:pPr>
        <w:pStyle w:val="SingleTxtG"/>
        <w:rPr>
          <w:lang w:val="fr-FR"/>
        </w:rPr>
      </w:pPr>
      <w:r w:rsidRPr="00DC0134">
        <w:rPr>
          <w:lang w:val="fr-FR"/>
        </w:rPr>
        <w:t>166.</w:t>
      </w:r>
      <w:r w:rsidRPr="00DC0134">
        <w:rPr>
          <w:lang w:val="fr-FR"/>
        </w:rPr>
        <w:tab/>
        <w:t>Pendant les six années de 2011 à 2016, il y a eu respectivement 4, 10, 5, 1, 1 et 2</w:t>
      </w:r>
      <w:r w:rsidR="00BE52EC" w:rsidRPr="00DC0134">
        <w:rPr>
          <w:lang w:val="fr-FR"/>
        </w:rPr>
        <w:t> </w:t>
      </w:r>
      <w:r w:rsidRPr="00DC0134">
        <w:rPr>
          <w:lang w:val="fr-FR"/>
        </w:rPr>
        <w:t>délinquants mineurs à la prison de Coloane.</w:t>
      </w:r>
    </w:p>
    <w:p w:rsidR="009950B2" w:rsidRPr="00DC0134" w:rsidRDefault="009950B2" w:rsidP="009950B2">
      <w:pPr>
        <w:pStyle w:val="SingleTxtG"/>
        <w:rPr>
          <w:lang w:val="fr-FR"/>
        </w:rPr>
      </w:pPr>
      <w:r w:rsidRPr="00DC0134">
        <w:rPr>
          <w:lang w:val="fr-FR"/>
        </w:rPr>
        <w:t>167.</w:t>
      </w:r>
      <w:r w:rsidRPr="00DC0134">
        <w:rPr>
          <w:lang w:val="fr-FR"/>
        </w:rPr>
        <w:tab/>
        <w:t xml:space="preserve">En ce qui concerne le paragraphe 12 des observations finales du Comité (art. 7 et 10 du Pacte), il convient de relever que l’isolement de nuit est une mesure de dernier ressort réservée aux mineurs qui ont commis des fautes graves </w:t>
      </w:r>
      <w:r w:rsidR="00BE52EC" w:rsidRPr="00DC0134">
        <w:rPr>
          <w:lang w:val="fr-FR"/>
        </w:rPr>
        <w:t>(</w:t>
      </w:r>
      <w:r w:rsidRPr="00DC0134">
        <w:rPr>
          <w:lang w:val="fr-FR"/>
        </w:rPr>
        <w:t>art. 96</w:t>
      </w:r>
      <w:r w:rsidR="00BE52EC" w:rsidRPr="00DC0134">
        <w:rPr>
          <w:lang w:val="fr-FR"/>
        </w:rPr>
        <w:t> </w:t>
      </w:r>
      <w:r w:rsidRPr="00DC0134">
        <w:rPr>
          <w:lang w:val="fr-FR"/>
        </w:rPr>
        <w:t>5) de la loi n</w:t>
      </w:r>
      <w:r w:rsidRPr="00DC0134">
        <w:rPr>
          <w:vertAlign w:val="superscript"/>
          <w:lang w:val="fr-FR"/>
        </w:rPr>
        <w:t>o</w:t>
      </w:r>
      <w:r w:rsidRPr="00DC0134">
        <w:rPr>
          <w:lang w:val="fr-FR"/>
        </w:rPr>
        <w:t> 2/2007</w:t>
      </w:r>
      <w:r w:rsidR="00BE52EC" w:rsidRPr="00DC0134">
        <w:rPr>
          <w:lang w:val="fr-FR"/>
        </w:rPr>
        <w:t>)</w:t>
      </w:r>
      <w:r w:rsidRPr="00DC0134">
        <w:rPr>
          <w:lang w:val="fr-FR"/>
        </w:rPr>
        <w:t>.</w:t>
      </w:r>
    </w:p>
    <w:p w:rsidR="009950B2" w:rsidRPr="00DC0134" w:rsidRDefault="009950B2" w:rsidP="009950B2">
      <w:pPr>
        <w:pStyle w:val="SingleTxtG"/>
        <w:rPr>
          <w:lang w:val="fr-FR"/>
        </w:rPr>
      </w:pPr>
      <w:r w:rsidRPr="00DC0134">
        <w:rPr>
          <w:lang w:val="fr-FR"/>
        </w:rPr>
        <w:t>168.</w:t>
      </w:r>
      <w:r w:rsidRPr="00DC0134">
        <w:rPr>
          <w:lang w:val="fr-FR"/>
        </w:rPr>
        <w:tab/>
        <w:t>L’ordonnance n</w:t>
      </w:r>
      <w:r w:rsidRPr="00DC0134">
        <w:rPr>
          <w:vertAlign w:val="superscript"/>
          <w:lang w:val="fr-FR"/>
        </w:rPr>
        <w:t>o</w:t>
      </w:r>
      <w:r w:rsidRPr="00DC0134">
        <w:rPr>
          <w:lang w:val="fr-FR"/>
        </w:rPr>
        <w:t> 91/DSAJ/2009 dispose que le placement d’un délinquent mineur en chambre isolée doit respecter les critères suivants : la gravité de l’infraction ainsi que le comportement et la personnalité du mineur le justifient</w:t>
      </w:r>
      <w:r w:rsidR="00BF59FC">
        <w:rPr>
          <w:lang w:val="fr-FR"/>
        </w:rPr>
        <w:t> </w:t>
      </w:r>
      <w:r w:rsidRPr="00DC0134">
        <w:rPr>
          <w:lang w:val="fr-FR"/>
        </w:rPr>
        <w:t>; aucune autre mesure disciplinaire disponible ne convient ou n’est assez efficace ; le placement doit avoir pour but d’amener le mineur à une réflexion sur son comportement ; l’accès à un enseignement de jour et à des activités normales reste garanti ; le nombre de nuits peut être réduit eu égard au repentir et au bon comportement du mineur.</w:t>
      </w:r>
    </w:p>
    <w:p w:rsidR="009950B2" w:rsidRPr="00BF59FC" w:rsidRDefault="009950B2" w:rsidP="009950B2">
      <w:pPr>
        <w:pStyle w:val="SingleTxtG"/>
        <w:rPr>
          <w:lang w:val="fr-FR"/>
        </w:rPr>
      </w:pPr>
      <w:r w:rsidRPr="00BF59FC">
        <w:rPr>
          <w:lang w:val="fr-FR"/>
        </w:rPr>
        <w:t>169.</w:t>
      </w:r>
      <w:r w:rsidRPr="00BF59FC">
        <w:rPr>
          <w:lang w:val="fr-FR"/>
        </w:rPr>
        <w:tab/>
        <w:t>De 2011 à 2013, des mineurs délinquants ont été placés à l’isolement de nuit à 24 occasions. Depuis 2014, cette sanction disciplinaire n’a plus été appliquée.</w:t>
      </w:r>
    </w:p>
    <w:p w:rsidR="009950B2" w:rsidRPr="00BF59FC" w:rsidRDefault="009950B2" w:rsidP="009950B2">
      <w:pPr>
        <w:pStyle w:val="SingleTxtG"/>
        <w:rPr>
          <w:lang w:val="fr-FR"/>
        </w:rPr>
      </w:pPr>
      <w:r w:rsidRPr="00BF59FC">
        <w:rPr>
          <w:lang w:val="fr-FR"/>
        </w:rPr>
        <w:t>170.</w:t>
      </w:r>
      <w:r w:rsidRPr="00BF59FC">
        <w:rPr>
          <w:lang w:val="fr-FR"/>
        </w:rPr>
        <w:tab/>
        <w:t>En vertu de l’ordonnance n</w:t>
      </w:r>
      <w:r w:rsidRPr="00BF59FC">
        <w:rPr>
          <w:vertAlign w:val="superscript"/>
          <w:lang w:val="fr-FR"/>
        </w:rPr>
        <w:t>o</w:t>
      </w:r>
      <w:r w:rsidRPr="00BF59FC">
        <w:rPr>
          <w:lang w:val="fr-FR"/>
        </w:rPr>
        <w:t> 19/SS/2009 du Secrétaire à la sécurité, les détenus âgés de 16 et 17 ans ne sont pas soumis à la mesure d’isolement qui peut être prise à l’encontre des adultes (art. 75 du décret-loi n</w:t>
      </w:r>
      <w:r w:rsidRPr="00BF59FC">
        <w:rPr>
          <w:vertAlign w:val="superscript"/>
          <w:lang w:val="fr-FR"/>
        </w:rPr>
        <w:t>o</w:t>
      </w:r>
      <w:r w:rsidRPr="00BF59FC">
        <w:rPr>
          <w:lang w:val="fr-FR"/>
        </w:rPr>
        <w:t> 40/94/M).</w:t>
      </w:r>
    </w:p>
    <w:p w:rsidR="009950B2" w:rsidRPr="00BF59FC" w:rsidRDefault="009950B2" w:rsidP="009950B2">
      <w:pPr>
        <w:pStyle w:val="SingleTxtG"/>
        <w:rPr>
          <w:lang w:val="fr-FR"/>
        </w:rPr>
      </w:pPr>
      <w:r w:rsidRPr="00BF59FC">
        <w:rPr>
          <w:lang w:val="fr-FR"/>
        </w:rPr>
        <w:t>171.</w:t>
      </w:r>
      <w:r w:rsidRPr="00BF59FC">
        <w:rPr>
          <w:lang w:val="fr-FR"/>
        </w:rPr>
        <w:tab/>
        <w:t>Entre 2011 et 2016, aucune plainte n’a été déposée par des mineurs délinquants placés à la Maison de correction pour mineurs.</w:t>
      </w:r>
    </w:p>
    <w:p w:rsidR="009950B2" w:rsidRPr="00BF59FC" w:rsidRDefault="009950B2" w:rsidP="009950B2">
      <w:pPr>
        <w:pStyle w:val="SingleTxtG"/>
        <w:rPr>
          <w:lang w:val="fr-FR"/>
        </w:rPr>
      </w:pPr>
      <w:r w:rsidRPr="00BF59FC">
        <w:rPr>
          <w:lang w:val="fr-FR"/>
        </w:rPr>
        <w:t>172.</w:t>
      </w:r>
      <w:r w:rsidRPr="00BF59FC">
        <w:rPr>
          <w:lang w:val="fr-FR"/>
        </w:rPr>
        <w:tab/>
        <w:t>L’éducation et la réinsertion sociale des mineurs délinquants sont des objectifs de la plus haute importance aux yeux du Gouvernement. À ces fins, la Maison de correction pour mineurs et la Division de la réhabilitation sociale, de même que la prison de Coloane, continuent de collaborer étroitement pour fournir des programmes d’enseignement, des conseils d’orientation professionnelle et des ateliers de formation pour répondre aux besoins multiples des mineurs délinquants et faciliter leur réinsertion dans la vie de la communauté.</w:t>
      </w:r>
    </w:p>
    <w:p w:rsidR="009950B2" w:rsidRPr="00BF59FC" w:rsidRDefault="009950B2" w:rsidP="009950B2">
      <w:pPr>
        <w:pStyle w:val="SingleTxtG"/>
        <w:rPr>
          <w:lang w:val="fr-FR"/>
        </w:rPr>
      </w:pPr>
      <w:r w:rsidRPr="00BF59FC">
        <w:rPr>
          <w:lang w:val="fr-FR"/>
        </w:rPr>
        <w:t>173.</w:t>
      </w:r>
      <w:r w:rsidRPr="00BF59FC">
        <w:rPr>
          <w:lang w:val="fr-FR"/>
        </w:rPr>
        <w:tab/>
        <w:t>Diverses prestations sont mises à leur disposition, dont des services de soutien psychologiques, de médiation dans le contexte familial, d’aide à l’emploi, de réadaptation scolaire, de formation professionnelle et de désintoxication.</w:t>
      </w:r>
    </w:p>
    <w:p w:rsidR="009950B2" w:rsidRPr="00BF59FC" w:rsidRDefault="009950B2" w:rsidP="009950B2">
      <w:pPr>
        <w:pStyle w:val="SingleTxtG"/>
        <w:rPr>
          <w:lang w:val="fr-FR"/>
        </w:rPr>
      </w:pPr>
      <w:r w:rsidRPr="00BF59FC">
        <w:rPr>
          <w:lang w:val="fr-FR"/>
        </w:rPr>
        <w:lastRenderedPageBreak/>
        <w:t>174.</w:t>
      </w:r>
      <w:r w:rsidRPr="00BF59FC">
        <w:rPr>
          <w:lang w:val="fr-FR"/>
        </w:rPr>
        <w:tab/>
        <w:t>La Maison de correction pour mineurs organise également des activités de groupe visant à donner aux mineurs délinquants les moyens d’apprécier les valeurs sociales, d’avoir une attitude positive et volontaire, d’améliorer leur estime de soi, de planifier leur avenir et d’envisager leurs possibilités professionnelles. Entre 2011 et 2016, 79 mineurs délinquants ont participé à ces activités.</w:t>
      </w:r>
    </w:p>
    <w:p w:rsidR="009950B2" w:rsidRPr="00BF59FC" w:rsidRDefault="009950B2" w:rsidP="009950B2">
      <w:pPr>
        <w:pStyle w:val="SingleTxtG"/>
        <w:rPr>
          <w:lang w:val="fr-FR"/>
        </w:rPr>
      </w:pPr>
      <w:r w:rsidRPr="00BF59FC">
        <w:rPr>
          <w:lang w:val="fr-FR"/>
        </w:rPr>
        <w:t>175.</w:t>
      </w:r>
      <w:r w:rsidRPr="00BF59FC">
        <w:rPr>
          <w:lang w:val="fr-FR"/>
        </w:rPr>
        <w:tab/>
        <w:t>En matière de réinsertion sociale, la Maison de correction pour mineurs administre, en collaboration avec la Division de réhabilitation sociale, un programme de préparation à la sortie. Ce programme réunit les travailleurs sociaux de la Maison de correction pour mineurs, le mineur délinquant lui-même, ses parents ou tuteurs et le personnel de la Division de réhabilitation, avec pour objectif de mettre en place des mesures de suivi et d’établir une solide relation de conseil dans la perspective de la sortie de l’intéressé.</w:t>
      </w:r>
    </w:p>
    <w:p w:rsidR="009950B2" w:rsidRPr="00BF59FC" w:rsidRDefault="009950B2" w:rsidP="009950B2">
      <w:pPr>
        <w:pStyle w:val="SingleTxtG"/>
        <w:rPr>
          <w:lang w:val="fr-FR"/>
        </w:rPr>
      </w:pPr>
      <w:r w:rsidRPr="00BF59FC">
        <w:rPr>
          <w:lang w:val="fr-FR"/>
        </w:rPr>
        <w:t>176.</w:t>
      </w:r>
      <w:r w:rsidRPr="00BF59FC">
        <w:rPr>
          <w:lang w:val="fr-FR"/>
        </w:rPr>
        <w:tab/>
        <w:t>Un entretien d’embauche avec un employeur potentiel est organisé par la Division de la réhabilitation sociale trois mois avant la sortie du délinquant mineur qui est disposé à entrer sur le marché du travail. En cas d’embauche, une promesse d’emploi est signée. Ce</w:t>
      </w:r>
      <w:r w:rsidR="00F5556A">
        <w:rPr>
          <w:lang w:val="fr-FR"/>
        </w:rPr>
        <w:t xml:space="preserve"> </w:t>
      </w:r>
      <w:r w:rsidRPr="00BF59FC">
        <w:rPr>
          <w:lang w:val="fr-FR"/>
        </w:rPr>
        <w:t>service de placement vise à assurer une transition harmonieuse vers la vie en société.</w:t>
      </w:r>
    </w:p>
    <w:p w:rsidR="009950B2" w:rsidRPr="00BF59FC" w:rsidRDefault="009950B2" w:rsidP="009950B2">
      <w:pPr>
        <w:pStyle w:val="SingleTxtG"/>
        <w:rPr>
          <w:lang w:val="fr-FR"/>
        </w:rPr>
      </w:pPr>
      <w:r w:rsidRPr="00BF59FC">
        <w:rPr>
          <w:lang w:val="fr-FR"/>
        </w:rPr>
        <w:t>177.</w:t>
      </w:r>
      <w:r w:rsidRPr="00BF59FC">
        <w:rPr>
          <w:lang w:val="fr-FR"/>
        </w:rPr>
        <w:tab/>
        <w:t>La question des enfants privés de liberté est traitée de manière exhaustive dans la troisième partie du rapport de la Chine relatif à l’application de la Convention relative aux droits de l’enfant.</w:t>
      </w:r>
    </w:p>
    <w:p w:rsidR="009950B2" w:rsidRPr="00BF59FC" w:rsidRDefault="009950B2" w:rsidP="00BE52EC">
      <w:pPr>
        <w:pStyle w:val="H23G"/>
        <w:rPr>
          <w:lang w:val="fr-FR"/>
        </w:rPr>
      </w:pPr>
      <w:r w:rsidRPr="00BF59FC">
        <w:rPr>
          <w:lang w:val="fr-FR"/>
        </w:rPr>
        <w:tab/>
      </w:r>
      <w:r w:rsidRPr="00BF59FC">
        <w:rPr>
          <w:lang w:val="fr-FR"/>
        </w:rPr>
        <w:tab/>
        <w:t>Internement psychiatrique obligatoire</w:t>
      </w:r>
    </w:p>
    <w:p w:rsidR="009950B2" w:rsidRPr="00EA0A71" w:rsidRDefault="009950B2" w:rsidP="009950B2">
      <w:pPr>
        <w:pStyle w:val="SingleTxtG"/>
        <w:rPr>
          <w:lang w:val="fr-FR"/>
        </w:rPr>
      </w:pPr>
      <w:r w:rsidRPr="00EA0A71">
        <w:rPr>
          <w:lang w:val="fr-FR"/>
        </w:rPr>
        <w:t>178.</w:t>
      </w:r>
      <w:r w:rsidRPr="00EA0A71">
        <w:rPr>
          <w:lang w:val="fr-FR"/>
        </w:rPr>
        <w:tab/>
        <w:t>Le décret-loi n</w:t>
      </w:r>
      <w:r w:rsidRPr="00EA0A71">
        <w:rPr>
          <w:vertAlign w:val="superscript"/>
          <w:lang w:val="fr-FR"/>
        </w:rPr>
        <w:t>o</w:t>
      </w:r>
      <w:r w:rsidRPr="00EA0A71">
        <w:rPr>
          <w:lang w:val="fr-FR"/>
        </w:rPr>
        <w:t> 31/99/M portant régime de santé mentale continue de régir l’internement obligatoire des personnes atteintes de maladies mentales graves.</w:t>
      </w:r>
    </w:p>
    <w:p w:rsidR="009950B2" w:rsidRPr="00EA0A71" w:rsidRDefault="009950B2" w:rsidP="009950B2">
      <w:pPr>
        <w:pStyle w:val="SingleTxtG"/>
        <w:rPr>
          <w:lang w:val="fr-FR"/>
        </w:rPr>
      </w:pPr>
      <w:r w:rsidRPr="00EA0A71">
        <w:rPr>
          <w:lang w:val="fr-FR"/>
        </w:rPr>
        <w:t>179.</w:t>
      </w:r>
      <w:r w:rsidRPr="00EA0A71">
        <w:rPr>
          <w:lang w:val="fr-FR"/>
        </w:rPr>
        <w:tab/>
        <w:t>Selon le Bureau de la santé, 79 demandes d’internement obligatoire, soit respectivement 10, 16, 17, 12, 8 et 16 pour les six années concernées, ont été introduites entre 2011 et 2016. Au cours de la même période, la Direction de la psychiatrie a orienté respectivement 56, 114, 77, 51, 76 et 78</w:t>
      </w:r>
      <w:r w:rsidR="00BE52EC" w:rsidRPr="00EA0A71">
        <w:rPr>
          <w:lang w:val="fr-FR"/>
        </w:rPr>
        <w:t> </w:t>
      </w:r>
      <w:r w:rsidRPr="00EA0A71">
        <w:rPr>
          <w:lang w:val="fr-FR"/>
        </w:rPr>
        <w:t>cas vers des organismes de réinsertion communautaire.</w:t>
      </w:r>
    </w:p>
    <w:p w:rsidR="009950B2" w:rsidRPr="00EA0A71" w:rsidRDefault="009950B2" w:rsidP="009950B2">
      <w:pPr>
        <w:pStyle w:val="SingleTxtG"/>
        <w:rPr>
          <w:lang w:val="fr-FR"/>
        </w:rPr>
      </w:pPr>
      <w:r w:rsidRPr="00EA0A71">
        <w:rPr>
          <w:lang w:val="fr-FR"/>
        </w:rPr>
        <w:t>180.</w:t>
      </w:r>
      <w:r w:rsidRPr="00EA0A71">
        <w:rPr>
          <w:lang w:val="fr-FR"/>
        </w:rPr>
        <w:tab/>
        <w:t>Lorsqu’un prisonnier présente des troubles psychologiques ou une déficience mentale, une équipe multidisciplinaire évalue son état en utilisant un modèle multidisciplinaire, fournit des conseils, organise des rendez-vous médicaux et des traitements, et fait des suggestions et des propositions. Entre 2011 et 2016, un seul prisonnier a eu besoin de ces services.</w:t>
      </w:r>
    </w:p>
    <w:p w:rsidR="009950B2" w:rsidRPr="009725E8" w:rsidRDefault="009950B2" w:rsidP="00BE52EC">
      <w:pPr>
        <w:pStyle w:val="H23G"/>
        <w:rPr>
          <w:lang w:val="fr-FR"/>
        </w:rPr>
      </w:pPr>
      <w:r w:rsidRPr="009725E8">
        <w:rPr>
          <w:lang w:val="fr-FR"/>
        </w:rPr>
        <w:tab/>
      </w:r>
      <w:r w:rsidRPr="009725E8">
        <w:rPr>
          <w:lang w:val="fr-FR"/>
        </w:rPr>
        <w:tab/>
        <w:t>Prisonniers présentant des troubles psychologiques ou une déficience mentale</w:t>
      </w:r>
    </w:p>
    <w:tbl>
      <w:tblPr>
        <w:tblW w:w="7370" w:type="dxa"/>
        <w:tblInd w:w="1134" w:type="dxa"/>
        <w:tblLayout w:type="fixed"/>
        <w:tblCellMar>
          <w:left w:w="0" w:type="dxa"/>
          <w:right w:w="0" w:type="dxa"/>
        </w:tblCellMar>
        <w:tblLook w:val="04A0" w:firstRow="1" w:lastRow="0" w:firstColumn="1" w:lastColumn="0" w:noHBand="0" w:noVBand="1"/>
      </w:tblPr>
      <w:tblGrid>
        <w:gridCol w:w="761"/>
        <w:gridCol w:w="1423"/>
        <w:gridCol w:w="1468"/>
        <w:gridCol w:w="1423"/>
        <w:gridCol w:w="1479"/>
        <w:gridCol w:w="816"/>
      </w:tblGrid>
      <w:tr w:rsidR="009950B2" w:rsidRPr="009725E8" w:rsidTr="00514117">
        <w:trPr>
          <w:tblHeader/>
        </w:trPr>
        <w:tc>
          <w:tcPr>
            <w:tcW w:w="761" w:type="dxa"/>
            <w:vMerge w:val="restart"/>
            <w:tcBorders>
              <w:top w:val="single" w:sz="4" w:space="0" w:color="auto"/>
              <w:bottom w:val="single" w:sz="12" w:space="0" w:color="auto"/>
            </w:tcBorders>
            <w:shd w:val="clear" w:color="auto" w:fill="auto"/>
            <w:vAlign w:val="bottom"/>
          </w:tcPr>
          <w:p w:rsidR="009950B2" w:rsidRPr="009725E8" w:rsidRDefault="009950B2" w:rsidP="00BE52EC">
            <w:pPr>
              <w:suppressAutoHyphens w:val="0"/>
              <w:spacing w:before="80" w:after="80" w:line="200" w:lineRule="exact"/>
              <w:rPr>
                <w:i/>
                <w:sz w:val="16"/>
                <w:lang w:val="fr-FR"/>
              </w:rPr>
            </w:pPr>
            <w:r w:rsidRPr="009725E8">
              <w:rPr>
                <w:i/>
                <w:sz w:val="16"/>
                <w:lang w:val="fr-FR"/>
              </w:rPr>
              <w:t>Année</w:t>
            </w:r>
          </w:p>
        </w:tc>
        <w:tc>
          <w:tcPr>
            <w:tcW w:w="2891" w:type="dxa"/>
            <w:gridSpan w:val="2"/>
            <w:tcBorders>
              <w:top w:val="single" w:sz="4" w:space="0" w:color="auto"/>
              <w:bottom w:val="single" w:sz="4" w:space="0" w:color="auto"/>
              <w:right w:val="single" w:sz="24" w:space="0" w:color="FFFFFF" w:themeColor="background1"/>
            </w:tcBorders>
            <w:shd w:val="clear" w:color="auto" w:fill="auto"/>
            <w:vAlign w:val="bottom"/>
          </w:tcPr>
          <w:p w:rsidR="009950B2" w:rsidRPr="009725E8" w:rsidRDefault="009950B2" w:rsidP="0075441D">
            <w:pPr>
              <w:suppressAutoHyphens w:val="0"/>
              <w:spacing w:before="80" w:after="80" w:line="200" w:lineRule="exact"/>
              <w:jc w:val="center"/>
              <w:rPr>
                <w:i/>
                <w:sz w:val="16"/>
                <w:lang w:val="fr-FR"/>
              </w:rPr>
            </w:pPr>
            <w:r w:rsidRPr="009725E8">
              <w:rPr>
                <w:i/>
                <w:sz w:val="16"/>
                <w:lang w:val="fr-FR"/>
              </w:rPr>
              <w:t>Hommes</w:t>
            </w:r>
          </w:p>
        </w:tc>
        <w:tc>
          <w:tcPr>
            <w:tcW w:w="2902" w:type="dxa"/>
            <w:gridSpan w:val="2"/>
            <w:tcBorders>
              <w:top w:val="single" w:sz="4" w:space="0" w:color="auto"/>
              <w:left w:val="single" w:sz="24" w:space="0" w:color="FFFFFF" w:themeColor="background1"/>
              <w:bottom w:val="single" w:sz="4" w:space="0" w:color="auto"/>
            </w:tcBorders>
            <w:shd w:val="clear" w:color="auto" w:fill="auto"/>
            <w:vAlign w:val="bottom"/>
          </w:tcPr>
          <w:p w:rsidR="009950B2" w:rsidRPr="009725E8" w:rsidRDefault="009950B2" w:rsidP="0075441D">
            <w:pPr>
              <w:suppressAutoHyphens w:val="0"/>
              <w:spacing w:before="80" w:after="80" w:line="200" w:lineRule="exact"/>
              <w:jc w:val="center"/>
              <w:rPr>
                <w:i/>
                <w:sz w:val="16"/>
                <w:lang w:val="fr-FR"/>
              </w:rPr>
            </w:pPr>
            <w:r w:rsidRPr="009725E8">
              <w:rPr>
                <w:i/>
                <w:sz w:val="16"/>
                <w:lang w:val="fr-FR"/>
              </w:rPr>
              <w:t>Femmes</w:t>
            </w:r>
          </w:p>
        </w:tc>
        <w:tc>
          <w:tcPr>
            <w:tcW w:w="816" w:type="dxa"/>
            <w:vMerge w:val="restart"/>
            <w:tcBorders>
              <w:top w:val="single" w:sz="4" w:space="0" w:color="auto"/>
              <w:bottom w:val="single" w:sz="12" w:space="0" w:color="auto"/>
            </w:tcBorders>
            <w:shd w:val="clear" w:color="auto" w:fill="auto"/>
            <w:vAlign w:val="bottom"/>
          </w:tcPr>
          <w:p w:rsidR="009950B2" w:rsidRPr="009725E8" w:rsidRDefault="009950B2" w:rsidP="00BE52EC">
            <w:pPr>
              <w:suppressAutoHyphens w:val="0"/>
              <w:spacing w:before="80" w:after="80" w:line="200" w:lineRule="exact"/>
              <w:jc w:val="right"/>
              <w:rPr>
                <w:i/>
                <w:sz w:val="16"/>
                <w:lang w:val="fr-FR"/>
              </w:rPr>
            </w:pPr>
            <w:r w:rsidRPr="009725E8">
              <w:rPr>
                <w:i/>
                <w:sz w:val="16"/>
                <w:lang w:val="fr-FR"/>
              </w:rPr>
              <w:t>Total</w:t>
            </w:r>
          </w:p>
        </w:tc>
      </w:tr>
      <w:tr w:rsidR="009950B2" w:rsidRPr="009725E8" w:rsidTr="00514117">
        <w:trPr>
          <w:tblHeader/>
        </w:trPr>
        <w:tc>
          <w:tcPr>
            <w:tcW w:w="761" w:type="dxa"/>
            <w:vMerge/>
            <w:tcBorders>
              <w:top w:val="single" w:sz="12" w:space="0" w:color="auto"/>
              <w:bottom w:val="single" w:sz="12" w:space="0" w:color="auto"/>
            </w:tcBorders>
            <w:shd w:val="clear" w:color="auto" w:fill="auto"/>
            <w:vAlign w:val="bottom"/>
          </w:tcPr>
          <w:p w:rsidR="009950B2" w:rsidRPr="009725E8" w:rsidRDefault="009950B2" w:rsidP="00BE52EC">
            <w:pPr>
              <w:suppressAutoHyphens w:val="0"/>
              <w:spacing w:before="40" w:after="40" w:line="220" w:lineRule="exact"/>
              <w:rPr>
                <w:sz w:val="18"/>
                <w:lang w:val="fr-FR"/>
              </w:rPr>
            </w:pPr>
          </w:p>
        </w:tc>
        <w:tc>
          <w:tcPr>
            <w:tcW w:w="1423" w:type="dxa"/>
            <w:tcBorders>
              <w:top w:val="single" w:sz="4" w:space="0" w:color="auto"/>
              <w:bottom w:val="single" w:sz="12" w:space="0" w:color="auto"/>
            </w:tcBorders>
            <w:shd w:val="clear" w:color="auto" w:fill="auto"/>
            <w:vAlign w:val="bottom"/>
          </w:tcPr>
          <w:p w:rsidR="009950B2" w:rsidRPr="009725E8" w:rsidRDefault="009950B2" w:rsidP="0075441D">
            <w:pPr>
              <w:suppressAutoHyphens w:val="0"/>
              <w:spacing w:before="80" w:after="80" w:line="200" w:lineRule="exact"/>
              <w:jc w:val="right"/>
              <w:rPr>
                <w:i/>
                <w:spacing w:val="4"/>
                <w:w w:val="103"/>
                <w:kern w:val="14"/>
                <w:sz w:val="16"/>
                <w:lang w:val="fr-FR"/>
              </w:rPr>
            </w:pPr>
            <w:r w:rsidRPr="009725E8">
              <w:rPr>
                <w:i/>
                <w:spacing w:val="4"/>
                <w:w w:val="103"/>
                <w:kern w:val="14"/>
                <w:sz w:val="16"/>
                <w:lang w:val="fr-FR"/>
              </w:rPr>
              <w:t>Troubles psychologiques</w:t>
            </w:r>
            <w:r w:rsidRPr="00514117">
              <w:rPr>
                <w:spacing w:val="4"/>
                <w:w w:val="103"/>
                <w:kern w:val="14"/>
                <w:sz w:val="16"/>
                <w:lang w:val="fr-FR"/>
              </w:rPr>
              <w:t>*</w:t>
            </w:r>
          </w:p>
        </w:tc>
        <w:tc>
          <w:tcPr>
            <w:tcW w:w="1468" w:type="dxa"/>
            <w:tcBorders>
              <w:top w:val="single" w:sz="4" w:space="0" w:color="auto"/>
              <w:bottom w:val="single" w:sz="12" w:space="0" w:color="auto"/>
              <w:right w:val="single" w:sz="24" w:space="0" w:color="FFFFFF" w:themeColor="background1"/>
            </w:tcBorders>
            <w:shd w:val="clear" w:color="auto" w:fill="auto"/>
            <w:vAlign w:val="bottom"/>
          </w:tcPr>
          <w:p w:rsidR="009950B2" w:rsidRPr="009725E8" w:rsidRDefault="009950B2" w:rsidP="0075441D">
            <w:pPr>
              <w:suppressAutoHyphens w:val="0"/>
              <w:spacing w:before="80" w:after="80" w:line="200" w:lineRule="exact"/>
              <w:jc w:val="right"/>
              <w:rPr>
                <w:i/>
                <w:spacing w:val="4"/>
                <w:w w:val="103"/>
                <w:kern w:val="14"/>
                <w:sz w:val="16"/>
                <w:lang w:val="fr-FR"/>
              </w:rPr>
            </w:pPr>
            <w:r w:rsidRPr="009725E8">
              <w:rPr>
                <w:i/>
                <w:spacing w:val="4"/>
                <w:w w:val="103"/>
                <w:kern w:val="14"/>
                <w:sz w:val="16"/>
                <w:lang w:val="fr-FR"/>
              </w:rPr>
              <w:t>Déficience mentale</w:t>
            </w:r>
            <w:r w:rsidRPr="00514117">
              <w:rPr>
                <w:spacing w:val="4"/>
                <w:w w:val="103"/>
                <w:kern w:val="14"/>
                <w:sz w:val="16"/>
                <w:lang w:val="fr-FR"/>
              </w:rPr>
              <w:t>**</w:t>
            </w:r>
          </w:p>
        </w:tc>
        <w:tc>
          <w:tcPr>
            <w:tcW w:w="1423" w:type="dxa"/>
            <w:tcBorders>
              <w:top w:val="single" w:sz="4" w:space="0" w:color="auto"/>
              <w:left w:val="single" w:sz="24" w:space="0" w:color="FFFFFF" w:themeColor="background1"/>
              <w:bottom w:val="single" w:sz="12" w:space="0" w:color="auto"/>
            </w:tcBorders>
            <w:shd w:val="clear" w:color="auto" w:fill="auto"/>
            <w:vAlign w:val="bottom"/>
          </w:tcPr>
          <w:p w:rsidR="009950B2" w:rsidRPr="009725E8" w:rsidRDefault="009950B2" w:rsidP="0075441D">
            <w:pPr>
              <w:suppressAutoHyphens w:val="0"/>
              <w:spacing w:before="80" w:after="80" w:line="200" w:lineRule="exact"/>
              <w:jc w:val="right"/>
              <w:rPr>
                <w:i/>
                <w:spacing w:val="4"/>
                <w:w w:val="103"/>
                <w:kern w:val="14"/>
                <w:sz w:val="16"/>
                <w:lang w:val="fr-FR"/>
              </w:rPr>
            </w:pPr>
            <w:r w:rsidRPr="009725E8">
              <w:rPr>
                <w:i/>
                <w:spacing w:val="4"/>
                <w:w w:val="103"/>
                <w:kern w:val="14"/>
                <w:sz w:val="16"/>
                <w:lang w:val="fr-FR"/>
              </w:rPr>
              <w:t>Troubles psychologiques*</w:t>
            </w:r>
          </w:p>
        </w:tc>
        <w:tc>
          <w:tcPr>
            <w:tcW w:w="1479" w:type="dxa"/>
            <w:tcBorders>
              <w:top w:val="single" w:sz="4" w:space="0" w:color="auto"/>
              <w:bottom w:val="single" w:sz="12" w:space="0" w:color="auto"/>
            </w:tcBorders>
            <w:shd w:val="clear" w:color="auto" w:fill="auto"/>
            <w:vAlign w:val="bottom"/>
          </w:tcPr>
          <w:p w:rsidR="009950B2" w:rsidRPr="009725E8" w:rsidRDefault="009950B2" w:rsidP="0075441D">
            <w:pPr>
              <w:suppressAutoHyphens w:val="0"/>
              <w:spacing w:before="80" w:after="80" w:line="200" w:lineRule="exact"/>
              <w:jc w:val="right"/>
              <w:rPr>
                <w:i/>
                <w:spacing w:val="4"/>
                <w:w w:val="103"/>
                <w:kern w:val="14"/>
                <w:sz w:val="16"/>
                <w:lang w:val="fr-FR"/>
              </w:rPr>
            </w:pPr>
            <w:r w:rsidRPr="009725E8">
              <w:rPr>
                <w:i/>
                <w:spacing w:val="4"/>
                <w:w w:val="103"/>
                <w:kern w:val="14"/>
                <w:sz w:val="16"/>
                <w:lang w:val="fr-FR"/>
              </w:rPr>
              <w:t>Déficience mentale**</w:t>
            </w:r>
          </w:p>
        </w:tc>
        <w:tc>
          <w:tcPr>
            <w:tcW w:w="816" w:type="dxa"/>
            <w:vMerge/>
            <w:tcBorders>
              <w:top w:val="single" w:sz="12" w:space="0" w:color="auto"/>
              <w:bottom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p>
        </w:tc>
      </w:tr>
      <w:tr w:rsidR="009950B2" w:rsidRPr="009725E8" w:rsidTr="00FE008C">
        <w:tc>
          <w:tcPr>
            <w:tcW w:w="761" w:type="dxa"/>
            <w:tcBorders>
              <w:top w:val="single" w:sz="12" w:space="0" w:color="auto"/>
            </w:tcBorders>
            <w:shd w:val="clear" w:color="auto" w:fill="auto"/>
          </w:tcPr>
          <w:p w:rsidR="009950B2" w:rsidRPr="009725E8" w:rsidRDefault="009950B2" w:rsidP="00BE52EC">
            <w:pPr>
              <w:suppressAutoHyphens w:val="0"/>
              <w:spacing w:before="40" w:after="40" w:line="220" w:lineRule="exact"/>
              <w:rPr>
                <w:sz w:val="18"/>
                <w:lang w:val="fr-FR"/>
              </w:rPr>
            </w:pPr>
            <w:r w:rsidRPr="009725E8">
              <w:rPr>
                <w:sz w:val="18"/>
                <w:lang w:val="fr-FR"/>
              </w:rPr>
              <w:t>2011</w:t>
            </w:r>
          </w:p>
        </w:tc>
        <w:tc>
          <w:tcPr>
            <w:tcW w:w="1423" w:type="dxa"/>
            <w:tcBorders>
              <w:top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5</w:t>
            </w:r>
          </w:p>
        </w:tc>
        <w:tc>
          <w:tcPr>
            <w:tcW w:w="1468" w:type="dxa"/>
            <w:tcBorders>
              <w:top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2</w:t>
            </w:r>
          </w:p>
        </w:tc>
        <w:tc>
          <w:tcPr>
            <w:tcW w:w="1423" w:type="dxa"/>
            <w:tcBorders>
              <w:top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1</w:t>
            </w:r>
          </w:p>
        </w:tc>
        <w:tc>
          <w:tcPr>
            <w:tcW w:w="1479" w:type="dxa"/>
            <w:tcBorders>
              <w:top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1</w:t>
            </w:r>
          </w:p>
        </w:tc>
        <w:tc>
          <w:tcPr>
            <w:tcW w:w="816" w:type="dxa"/>
            <w:tcBorders>
              <w:top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9</w:t>
            </w:r>
          </w:p>
        </w:tc>
      </w:tr>
      <w:tr w:rsidR="009950B2" w:rsidRPr="009725E8" w:rsidTr="00BE52EC">
        <w:tc>
          <w:tcPr>
            <w:tcW w:w="761" w:type="dxa"/>
            <w:shd w:val="clear" w:color="auto" w:fill="auto"/>
          </w:tcPr>
          <w:p w:rsidR="009950B2" w:rsidRPr="009725E8" w:rsidRDefault="009950B2" w:rsidP="00BE52EC">
            <w:pPr>
              <w:suppressAutoHyphens w:val="0"/>
              <w:spacing w:before="40" w:after="40" w:line="220" w:lineRule="exact"/>
              <w:rPr>
                <w:sz w:val="18"/>
                <w:lang w:val="fr-FR"/>
              </w:rPr>
            </w:pPr>
            <w:r w:rsidRPr="009725E8">
              <w:rPr>
                <w:sz w:val="18"/>
                <w:lang w:val="fr-FR"/>
              </w:rPr>
              <w:t>2012</w:t>
            </w:r>
          </w:p>
        </w:tc>
        <w:tc>
          <w:tcPr>
            <w:tcW w:w="1423"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13</w:t>
            </w:r>
          </w:p>
        </w:tc>
        <w:tc>
          <w:tcPr>
            <w:tcW w:w="1468"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3</w:t>
            </w:r>
          </w:p>
        </w:tc>
        <w:tc>
          <w:tcPr>
            <w:tcW w:w="1423"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4</w:t>
            </w:r>
          </w:p>
        </w:tc>
        <w:tc>
          <w:tcPr>
            <w:tcW w:w="1479"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0</w:t>
            </w:r>
          </w:p>
        </w:tc>
        <w:tc>
          <w:tcPr>
            <w:tcW w:w="816"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20</w:t>
            </w:r>
          </w:p>
        </w:tc>
      </w:tr>
      <w:tr w:rsidR="009950B2" w:rsidRPr="009725E8" w:rsidTr="00BE52EC">
        <w:tc>
          <w:tcPr>
            <w:tcW w:w="761" w:type="dxa"/>
            <w:shd w:val="clear" w:color="auto" w:fill="auto"/>
          </w:tcPr>
          <w:p w:rsidR="009950B2" w:rsidRPr="009725E8" w:rsidRDefault="009950B2" w:rsidP="00BE52EC">
            <w:pPr>
              <w:suppressAutoHyphens w:val="0"/>
              <w:spacing w:before="40" w:after="40" w:line="220" w:lineRule="exact"/>
              <w:rPr>
                <w:sz w:val="18"/>
                <w:lang w:val="fr-FR"/>
              </w:rPr>
            </w:pPr>
            <w:r w:rsidRPr="009725E8">
              <w:rPr>
                <w:sz w:val="18"/>
                <w:lang w:val="fr-FR"/>
              </w:rPr>
              <w:t>2013</w:t>
            </w:r>
          </w:p>
        </w:tc>
        <w:tc>
          <w:tcPr>
            <w:tcW w:w="1423"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22</w:t>
            </w:r>
          </w:p>
        </w:tc>
        <w:tc>
          <w:tcPr>
            <w:tcW w:w="1468"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6</w:t>
            </w:r>
          </w:p>
        </w:tc>
        <w:tc>
          <w:tcPr>
            <w:tcW w:w="1423"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9</w:t>
            </w:r>
          </w:p>
        </w:tc>
        <w:tc>
          <w:tcPr>
            <w:tcW w:w="1479"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1</w:t>
            </w:r>
          </w:p>
        </w:tc>
        <w:tc>
          <w:tcPr>
            <w:tcW w:w="816"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38</w:t>
            </w:r>
          </w:p>
        </w:tc>
      </w:tr>
      <w:tr w:rsidR="009950B2" w:rsidRPr="009725E8" w:rsidTr="00BE52EC">
        <w:tc>
          <w:tcPr>
            <w:tcW w:w="761" w:type="dxa"/>
            <w:shd w:val="clear" w:color="auto" w:fill="auto"/>
          </w:tcPr>
          <w:p w:rsidR="009950B2" w:rsidRPr="009725E8" w:rsidRDefault="009950B2" w:rsidP="00BE52EC">
            <w:pPr>
              <w:suppressAutoHyphens w:val="0"/>
              <w:spacing w:before="40" w:after="40" w:line="220" w:lineRule="exact"/>
              <w:rPr>
                <w:sz w:val="18"/>
                <w:lang w:val="fr-FR"/>
              </w:rPr>
            </w:pPr>
            <w:r w:rsidRPr="009725E8">
              <w:rPr>
                <w:sz w:val="18"/>
                <w:lang w:val="fr-FR"/>
              </w:rPr>
              <w:t>2014</w:t>
            </w:r>
          </w:p>
        </w:tc>
        <w:tc>
          <w:tcPr>
            <w:tcW w:w="1423"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16</w:t>
            </w:r>
          </w:p>
        </w:tc>
        <w:tc>
          <w:tcPr>
            <w:tcW w:w="1468"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5</w:t>
            </w:r>
          </w:p>
        </w:tc>
        <w:tc>
          <w:tcPr>
            <w:tcW w:w="1423"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3</w:t>
            </w:r>
          </w:p>
        </w:tc>
        <w:tc>
          <w:tcPr>
            <w:tcW w:w="1479"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1</w:t>
            </w:r>
          </w:p>
        </w:tc>
        <w:tc>
          <w:tcPr>
            <w:tcW w:w="816"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25</w:t>
            </w:r>
          </w:p>
        </w:tc>
      </w:tr>
      <w:tr w:rsidR="009950B2" w:rsidRPr="009725E8" w:rsidTr="00BE52EC">
        <w:tc>
          <w:tcPr>
            <w:tcW w:w="761" w:type="dxa"/>
            <w:shd w:val="clear" w:color="auto" w:fill="auto"/>
          </w:tcPr>
          <w:p w:rsidR="009950B2" w:rsidRPr="009725E8" w:rsidRDefault="009950B2" w:rsidP="00BE52EC">
            <w:pPr>
              <w:suppressAutoHyphens w:val="0"/>
              <w:spacing w:before="40" w:after="40" w:line="220" w:lineRule="exact"/>
              <w:rPr>
                <w:sz w:val="18"/>
                <w:lang w:val="fr-FR"/>
              </w:rPr>
            </w:pPr>
            <w:r w:rsidRPr="009725E8">
              <w:rPr>
                <w:sz w:val="18"/>
                <w:lang w:val="fr-FR"/>
              </w:rPr>
              <w:t>2015</w:t>
            </w:r>
          </w:p>
        </w:tc>
        <w:tc>
          <w:tcPr>
            <w:tcW w:w="1423"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21</w:t>
            </w:r>
          </w:p>
        </w:tc>
        <w:tc>
          <w:tcPr>
            <w:tcW w:w="1468"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6</w:t>
            </w:r>
          </w:p>
        </w:tc>
        <w:tc>
          <w:tcPr>
            <w:tcW w:w="1423"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6</w:t>
            </w:r>
          </w:p>
        </w:tc>
        <w:tc>
          <w:tcPr>
            <w:tcW w:w="1479"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1</w:t>
            </w:r>
          </w:p>
        </w:tc>
        <w:tc>
          <w:tcPr>
            <w:tcW w:w="816" w:type="dxa"/>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34</w:t>
            </w:r>
          </w:p>
        </w:tc>
      </w:tr>
      <w:tr w:rsidR="009950B2" w:rsidRPr="009725E8" w:rsidTr="00BE52EC">
        <w:tc>
          <w:tcPr>
            <w:tcW w:w="761" w:type="dxa"/>
            <w:tcBorders>
              <w:bottom w:val="single" w:sz="12" w:space="0" w:color="auto"/>
            </w:tcBorders>
            <w:shd w:val="clear" w:color="auto" w:fill="auto"/>
          </w:tcPr>
          <w:p w:rsidR="009950B2" w:rsidRPr="009725E8" w:rsidRDefault="009950B2" w:rsidP="00BE52EC">
            <w:pPr>
              <w:suppressAutoHyphens w:val="0"/>
              <w:spacing w:before="40" w:after="40" w:line="220" w:lineRule="exact"/>
              <w:rPr>
                <w:sz w:val="18"/>
                <w:lang w:val="fr-FR"/>
              </w:rPr>
            </w:pPr>
            <w:r w:rsidRPr="009725E8">
              <w:rPr>
                <w:sz w:val="18"/>
                <w:lang w:val="fr-FR"/>
              </w:rPr>
              <w:t>2016</w:t>
            </w:r>
          </w:p>
        </w:tc>
        <w:tc>
          <w:tcPr>
            <w:tcW w:w="1423" w:type="dxa"/>
            <w:tcBorders>
              <w:bottom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25</w:t>
            </w:r>
          </w:p>
        </w:tc>
        <w:tc>
          <w:tcPr>
            <w:tcW w:w="1468" w:type="dxa"/>
            <w:tcBorders>
              <w:bottom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5</w:t>
            </w:r>
          </w:p>
        </w:tc>
        <w:tc>
          <w:tcPr>
            <w:tcW w:w="1423" w:type="dxa"/>
            <w:tcBorders>
              <w:bottom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8</w:t>
            </w:r>
          </w:p>
        </w:tc>
        <w:tc>
          <w:tcPr>
            <w:tcW w:w="1479" w:type="dxa"/>
            <w:tcBorders>
              <w:bottom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1</w:t>
            </w:r>
          </w:p>
        </w:tc>
        <w:tc>
          <w:tcPr>
            <w:tcW w:w="816" w:type="dxa"/>
            <w:tcBorders>
              <w:bottom w:val="single" w:sz="12" w:space="0" w:color="auto"/>
            </w:tcBorders>
            <w:shd w:val="clear" w:color="auto" w:fill="auto"/>
            <w:vAlign w:val="bottom"/>
          </w:tcPr>
          <w:p w:rsidR="009950B2" w:rsidRPr="009725E8" w:rsidRDefault="009950B2" w:rsidP="00BE52EC">
            <w:pPr>
              <w:suppressAutoHyphens w:val="0"/>
              <w:spacing w:before="40" w:after="40" w:line="220" w:lineRule="exact"/>
              <w:jc w:val="right"/>
              <w:rPr>
                <w:sz w:val="18"/>
                <w:lang w:val="fr-FR"/>
              </w:rPr>
            </w:pPr>
            <w:r w:rsidRPr="009725E8">
              <w:rPr>
                <w:sz w:val="18"/>
                <w:lang w:val="fr-FR"/>
              </w:rPr>
              <w:t>39</w:t>
            </w:r>
          </w:p>
        </w:tc>
      </w:tr>
    </w:tbl>
    <w:p w:rsidR="009950B2" w:rsidRPr="009725E8" w:rsidRDefault="009950B2" w:rsidP="00A1315A">
      <w:pPr>
        <w:pStyle w:val="SingleTxtG"/>
        <w:spacing w:before="120" w:after="0"/>
        <w:ind w:firstLine="170"/>
        <w:jc w:val="left"/>
        <w:rPr>
          <w:sz w:val="18"/>
          <w:szCs w:val="18"/>
          <w:lang w:val="fr-FR"/>
        </w:rPr>
      </w:pPr>
      <w:r w:rsidRPr="009725E8">
        <w:rPr>
          <w:i/>
          <w:sz w:val="18"/>
          <w:szCs w:val="18"/>
          <w:lang w:val="fr-FR"/>
        </w:rPr>
        <w:t>Source</w:t>
      </w:r>
      <w:r w:rsidRPr="009725E8">
        <w:rPr>
          <w:sz w:val="18"/>
          <w:szCs w:val="18"/>
          <w:lang w:val="fr-FR"/>
        </w:rPr>
        <w:t> : Bureau des statistiques et du recensement.</w:t>
      </w:r>
    </w:p>
    <w:p w:rsidR="009950B2" w:rsidRPr="009725E8" w:rsidRDefault="009950B2" w:rsidP="00A1315A">
      <w:pPr>
        <w:pStyle w:val="SingleTxtG"/>
        <w:spacing w:after="0"/>
        <w:ind w:firstLine="170"/>
        <w:jc w:val="left"/>
        <w:rPr>
          <w:sz w:val="18"/>
          <w:szCs w:val="18"/>
          <w:lang w:val="fr-FR"/>
        </w:rPr>
      </w:pPr>
      <w:r w:rsidRPr="009725E8">
        <w:rPr>
          <w:sz w:val="18"/>
          <w:szCs w:val="18"/>
          <w:lang w:val="fr-FR"/>
        </w:rPr>
        <w:t>*</w:t>
      </w:r>
      <w:r w:rsidR="0075441D" w:rsidRPr="009725E8">
        <w:rPr>
          <w:sz w:val="18"/>
          <w:szCs w:val="18"/>
          <w:lang w:val="fr-FR"/>
        </w:rPr>
        <w:t xml:space="preserve">  </w:t>
      </w:r>
      <w:r w:rsidRPr="009725E8">
        <w:rPr>
          <w:sz w:val="18"/>
          <w:szCs w:val="18"/>
          <w:lang w:val="fr-FR"/>
        </w:rPr>
        <w:t>Le psychologue de la prison utilise une échelle d’évaluation du potentiel violent et suicidaire pour évaluer ces tendances chez le prisonnier lors de sa mise à l’écrou. Un prisonnier est dit présenter des troubles psychologiques lorsqu’il ressort de son évaluation qu’il a une tendance marquée à la violence ou au suicide.</w:t>
      </w:r>
    </w:p>
    <w:p w:rsidR="009950B2" w:rsidRPr="009725E8" w:rsidRDefault="009950B2" w:rsidP="00A1315A">
      <w:pPr>
        <w:pStyle w:val="SingleTxtG"/>
        <w:spacing w:after="240"/>
        <w:ind w:firstLine="170"/>
        <w:jc w:val="left"/>
        <w:rPr>
          <w:sz w:val="18"/>
          <w:szCs w:val="18"/>
          <w:lang w:val="fr-FR"/>
        </w:rPr>
      </w:pPr>
      <w:r w:rsidRPr="009725E8">
        <w:rPr>
          <w:sz w:val="18"/>
          <w:szCs w:val="18"/>
          <w:lang w:val="fr-FR"/>
        </w:rPr>
        <w:t>**</w:t>
      </w:r>
      <w:r w:rsidR="0075441D" w:rsidRPr="009725E8">
        <w:rPr>
          <w:sz w:val="18"/>
          <w:szCs w:val="18"/>
          <w:lang w:val="fr-FR"/>
        </w:rPr>
        <w:t xml:space="preserve">  </w:t>
      </w:r>
      <w:r w:rsidRPr="009725E8">
        <w:rPr>
          <w:sz w:val="18"/>
          <w:szCs w:val="18"/>
          <w:lang w:val="fr-FR"/>
        </w:rPr>
        <w:t>Est dit présenter une déficience mentale, le prisonnier qui est détenu pour des raisons de sécurité, qui a des antécédents psychiatriques antérieurs à son entrée en prison, ou chez qui une telle maladie s’est déclarée en prison.</w:t>
      </w:r>
    </w:p>
    <w:p w:rsidR="009950B2" w:rsidRPr="00C65495" w:rsidRDefault="009950B2" w:rsidP="0075441D">
      <w:pPr>
        <w:pStyle w:val="H1G"/>
        <w:rPr>
          <w:lang w:val="fr-FR"/>
        </w:rPr>
      </w:pPr>
      <w:r w:rsidRPr="00C65495">
        <w:rPr>
          <w:lang w:val="fr-FR"/>
        </w:rPr>
        <w:lastRenderedPageBreak/>
        <w:tab/>
      </w:r>
      <w:r w:rsidRPr="00C65495">
        <w:rPr>
          <w:lang w:val="fr-FR"/>
        </w:rPr>
        <w:tab/>
        <w:t xml:space="preserve">Article 11 </w:t>
      </w:r>
      <w:r w:rsidR="0075441D" w:rsidRPr="00C65495">
        <w:rPr>
          <w:lang w:val="fr-FR"/>
        </w:rPr>
        <w:br/>
      </w:r>
      <w:r w:rsidRPr="00C65495">
        <w:rPr>
          <w:lang w:val="fr-FR"/>
        </w:rPr>
        <w:t>Interdiction de la détention pour non-exécution d’une obligation contractuelle</w:t>
      </w:r>
    </w:p>
    <w:p w:rsidR="009950B2" w:rsidRPr="00C65495" w:rsidRDefault="009950B2" w:rsidP="009950B2">
      <w:pPr>
        <w:pStyle w:val="SingleTxtG"/>
        <w:rPr>
          <w:lang w:val="fr-FR"/>
        </w:rPr>
      </w:pPr>
      <w:r w:rsidRPr="00C65495">
        <w:rPr>
          <w:lang w:val="fr-FR"/>
        </w:rPr>
        <w:t>181.</w:t>
      </w:r>
      <w:r w:rsidRPr="00C65495">
        <w:rPr>
          <w:lang w:val="fr-FR"/>
        </w:rPr>
        <w:tab/>
        <w:t>Il n’y a rien à signaler concernant cet article.</w:t>
      </w:r>
    </w:p>
    <w:p w:rsidR="009950B2" w:rsidRPr="00895BC9" w:rsidRDefault="009950B2" w:rsidP="0075441D">
      <w:pPr>
        <w:pStyle w:val="H1G"/>
        <w:rPr>
          <w:lang w:val="fr-FR"/>
        </w:rPr>
      </w:pPr>
      <w:r w:rsidRPr="00895BC9">
        <w:rPr>
          <w:lang w:val="fr-FR"/>
        </w:rPr>
        <w:tab/>
      </w:r>
      <w:r w:rsidRPr="00895BC9">
        <w:rPr>
          <w:lang w:val="fr-FR"/>
        </w:rPr>
        <w:tab/>
        <w:t xml:space="preserve">Article 12 </w:t>
      </w:r>
      <w:r w:rsidR="0075441D" w:rsidRPr="00895BC9">
        <w:rPr>
          <w:lang w:val="fr-FR"/>
        </w:rPr>
        <w:br/>
      </w:r>
      <w:r w:rsidRPr="00895BC9">
        <w:rPr>
          <w:lang w:val="fr-FR"/>
        </w:rPr>
        <w:t>Liberté de circulation</w:t>
      </w:r>
    </w:p>
    <w:p w:rsidR="009950B2" w:rsidRPr="00895BC9" w:rsidRDefault="009950B2" w:rsidP="009950B2">
      <w:pPr>
        <w:pStyle w:val="SingleTxtG"/>
        <w:rPr>
          <w:lang w:val="fr-FR"/>
        </w:rPr>
      </w:pPr>
      <w:r w:rsidRPr="00895BC9">
        <w:rPr>
          <w:lang w:val="fr-FR"/>
        </w:rPr>
        <w:t>182.</w:t>
      </w:r>
      <w:r w:rsidRPr="00895BC9">
        <w:rPr>
          <w:lang w:val="fr-FR"/>
        </w:rPr>
        <w:tab/>
        <w:t>Le cadre juridique de Macao (Chine) reste inchangé à cet égard. Selon l’article 33 de la Loi fondamentale, les résidents de la Région administrative spéciale jouissent, sans discrimination, du droit d’obtenir des documents de voyage, ce droit ne connaissant d’autres limitations que celles prévues par la loi.</w:t>
      </w:r>
    </w:p>
    <w:p w:rsidR="009950B2" w:rsidRPr="00895BC9" w:rsidRDefault="009950B2" w:rsidP="0075441D">
      <w:pPr>
        <w:pStyle w:val="H23G"/>
        <w:rPr>
          <w:lang w:val="fr-FR"/>
        </w:rPr>
      </w:pPr>
      <w:r w:rsidRPr="00895BC9">
        <w:rPr>
          <w:lang w:val="fr-FR"/>
        </w:rPr>
        <w:tab/>
      </w:r>
      <w:r w:rsidRPr="00895BC9">
        <w:rPr>
          <w:lang w:val="fr-FR"/>
        </w:rPr>
        <w:tab/>
        <w:t>Résidents permanents et non permanents</w:t>
      </w:r>
    </w:p>
    <w:tbl>
      <w:tblPr>
        <w:tblW w:w="7370" w:type="dxa"/>
        <w:tblInd w:w="1134" w:type="dxa"/>
        <w:tblLayout w:type="fixed"/>
        <w:tblCellMar>
          <w:left w:w="4" w:type="dxa"/>
          <w:right w:w="0" w:type="dxa"/>
        </w:tblCellMar>
        <w:tblLook w:val="04A0" w:firstRow="1" w:lastRow="0" w:firstColumn="1" w:lastColumn="0" w:noHBand="0" w:noVBand="1"/>
      </w:tblPr>
      <w:tblGrid>
        <w:gridCol w:w="1791"/>
        <w:gridCol w:w="1859"/>
        <w:gridCol w:w="1860"/>
        <w:gridCol w:w="1860"/>
      </w:tblGrid>
      <w:tr w:rsidR="009950B2" w:rsidRPr="00895BC9" w:rsidTr="005A6DFF">
        <w:trPr>
          <w:tblHeader/>
        </w:trPr>
        <w:tc>
          <w:tcPr>
            <w:tcW w:w="1791" w:type="dxa"/>
            <w:tcBorders>
              <w:top w:val="single" w:sz="4" w:space="0" w:color="auto"/>
              <w:bottom w:val="single" w:sz="12" w:space="0" w:color="auto"/>
            </w:tcBorders>
            <w:shd w:val="clear" w:color="auto" w:fill="auto"/>
            <w:vAlign w:val="bottom"/>
          </w:tcPr>
          <w:p w:rsidR="009950B2" w:rsidRPr="00895BC9" w:rsidRDefault="009950B2" w:rsidP="0075441D">
            <w:pPr>
              <w:suppressAutoHyphens w:val="0"/>
              <w:spacing w:before="80" w:after="80" w:line="200" w:lineRule="exact"/>
              <w:rPr>
                <w:i/>
                <w:sz w:val="16"/>
                <w:lang w:val="fr-FR"/>
              </w:rPr>
            </w:pPr>
            <w:r w:rsidRPr="00895BC9">
              <w:rPr>
                <w:i/>
                <w:sz w:val="16"/>
                <w:lang w:val="fr-FR"/>
              </w:rPr>
              <w:t>Année</w:t>
            </w:r>
          </w:p>
        </w:tc>
        <w:tc>
          <w:tcPr>
            <w:tcW w:w="1859" w:type="dxa"/>
            <w:tcBorders>
              <w:top w:val="single" w:sz="4" w:space="0" w:color="auto"/>
              <w:bottom w:val="single" w:sz="12" w:space="0" w:color="auto"/>
            </w:tcBorders>
            <w:shd w:val="clear" w:color="auto" w:fill="auto"/>
            <w:vAlign w:val="bottom"/>
          </w:tcPr>
          <w:p w:rsidR="009950B2" w:rsidRPr="00895BC9" w:rsidRDefault="009950B2" w:rsidP="0075441D">
            <w:pPr>
              <w:suppressAutoHyphens w:val="0"/>
              <w:spacing w:before="80" w:after="80" w:line="200" w:lineRule="exact"/>
              <w:jc w:val="right"/>
              <w:rPr>
                <w:i/>
                <w:sz w:val="16"/>
                <w:lang w:val="fr-FR"/>
              </w:rPr>
            </w:pPr>
            <w:r w:rsidRPr="00895BC9">
              <w:rPr>
                <w:i/>
                <w:sz w:val="16"/>
                <w:lang w:val="fr-FR"/>
              </w:rPr>
              <w:t>Résidents permanents</w:t>
            </w:r>
          </w:p>
        </w:tc>
        <w:tc>
          <w:tcPr>
            <w:tcW w:w="1860" w:type="dxa"/>
            <w:tcBorders>
              <w:top w:val="single" w:sz="4" w:space="0" w:color="auto"/>
              <w:bottom w:val="single" w:sz="12" w:space="0" w:color="auto"/>
            </w:tcBorders>
            <w:shd w:val="clear" w:color="auto" w:fill="auto"/>
            <w:vAlign w:val="bottom"/>
          </w:tcPr>
          <w:p w:rsidR="009950B2" w:rsidRPr="00895BC9" w:rsidRDefault="009950B2" w:rsidP="0075441D">
            <w:pPr>
              <w:suppressAutoHyphens w:val="0"/>
              <w:spacing w:before="80" w:after="80" w:line="200" w:lineRule="exact"/>
              <w:jc w:val="right"/>
              <w:rPr>
                <w:i/>
                <w:sz w:val="16"/>
                <w:lang w:val="fr-FR"/>
              </w:rPr>
            </w:pPr>
            <w:r w:rsidRPr="00895BC9">
              <w:rPr>
                <w:i/>
                <w:sz w:val="16"/>
                <w:lang w:val="fr-FR"/>
              </w:rPr>
              <w:t>Résidents non permanents</w:t>
            </w:r>
          </w:p>
        </w:tc>
        <w:tc>
          <w:tcPr>
            <w:tcW w:w="1860" w:type="dxa"/>
            <w:tcBorders>
              <w:top w:val="single" w:sz="4" w:space="0" w:color="auto"/>
              <w:bottom w:val="single" w:sz="12" w:space="0" w:color="auto"/>
            </w:tcBorders>
            <w:shd w:val="clear" w:color="auto" w:fill="auto"/>
            <w:vAlign w:val="bottom"/>
          </w:tcPr>
          <w:p w:rsidR="009950B2" w:rsidRPr="00895BC9" w:rsidRDefault="009950B2" w:rsidP="0075441D">
            <w:pPr>
              <w:suppressAutoHyphens w:val="0"/>
              <w:spacing w:before="80" w:after="80" w:line="200" w:lineRule="exact"/>
              <w:jc w:val="right"/>
              <w:rPr>
                <w:i/>
                <w:sz w:val="16"/>
                <w:lang w:val="fr-FR"/>
              </w:rPr>
            </w:pPr>
            <w:r w:rsidRPr="00895BC9">
              <w:rPr>
                <w:i/>
                <w:sz w:val="16"/>
                <w:lang w:val="fr-FR"/>
              </w:rPr>
              <w:t>Total</w:t>
            </w:r>
          </w:p>
        </w:tc>
      </w:tr>
      <w:tr w:rsidR="009950B2" w:rsidRPr="00895BC9" w:rsidTr="005A6DFF">
        <w:tc>
          <w:tcPr>
            <w:tcW w:w="1791" w:type="dxa"/>
            <w:tcBorders>
              <w:top w:val="single" w:sz="12" w:space="0" w:color="auto"/>
            </w:tcBorders>
            <w:shd w:val="clear" w:color="auto" w:fill="auto"/>
          </w:tcPr>
          <w:p w:rsidR="009950B2" w:rsidRPr="00895BC9" w:rsidRDefault="009950B2" w:rsidP="0075441D">
            <w:pPr>
              <w:suppressAutoHyphens w:val="0"/>
              <w:spacing w:before="40" w:after="40" w:line="220" w:lineRule="exact"/>
              <w:rPr>
                <w:sz w:val="18"/>
                <w:lang w:val="fr-FR"/>
              </w:rPr>
            </w:pPr>
            <w:r w:rsidRPr="00895BC9">
              <w:rPr>
                <w:sz w:val="18"/>
                <w:lang w:val="fr-FR"/>
              </w:rPr>
              <w:t>2011</w:t>
            </w:r>
          </w:p>
        </w:tc>
        <w:tc>
          <w:tcPr>
            <w:tcW w:w="1859" w:type="dxa"/>
            <w:tcBorders>
              <w:top w:val="single" w:sz="12" w:space="0" w:color="auto"/>
            </w:tcBorders>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541 597</w:t>
            </w:r>
          </w:p>
        </w:tc>
        <w:tc>
          <w:tcPr>
            <w:tcW w:w="1860" w:type="dxa"/>
            <w:tcBorders>
              <w:top w:val="single" w:sz="12" w:space="0" w:color="auto"/>
            </w:tcBorders>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77 164</w:t>
            </w:r>
          </w:p>
        </w:tc>
        <w:tc>
          <w:tcPr>
            <w:tcW w:w="1860" w:type="dxa"/>
            <w:tcBorders>
              <w:top w:val="single" w:sz="12" w:space="0" w:color="auto"/>
            </w:tcBorders>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618 761</w:t>
            </w:r>
          </w:p>
        </w:tc>
      </w:tr>
      <w:tr w:rsidR="009950B2" w:rsidRPr="00895BC9" w:rsidTr="005A6DFF">
        <w:tc>
          <w:tcPr>
            <w:tcW w:w="1791" w:type="dxa"/>
            <w:shd w:val="clear" w:color="auto" w:fill="auto"/>
          </w:tcPr>
          <w:p w:rsidR="009950B2" w:rsidRPr="00895BC9" w:rsidRDefault="009950B2" w:rsidP="0075441D">
            <w:pPr>
              <w:suppressAutoHyphens w:val="0"/>
              <w:spacing w:before="40" w:after="40" w:line="220" w:lineRule="exact"/>
              <w:rPr>
                <w:sz w:val="18"/>
                <w:lang w:val="fr-FR"/>
              </w:rPr>
            </w:pPr>
            <w:r w:rsidRPr="00895BC9">
              <w:rPr>
                <w:sz w:val="18"/>
                <w:lang w:val="fr-FR"/>
              </w:rPr>
              <w:t>2012</w:t>
            </w:r>
          </w:p>
        </w:tc>
        <w:tc>
          <w:tcPr>
            <w:tcW w:w="1859"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567 952</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68 412</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636 364</w:t>
            </w:r>
          </w:p>
        </w:tc>
      </w:tr>
      <w:tr w:rsidR="009950B2" w:rsidRPr="00895BC9" w:rsidTr="005A6DFF">
        <w:tc>
          <w:tcPr>
            <w:tcW w:w="1791" w:type="dxa"/>
            <w:shd w:val="clear" w:color="auto" w:fill="auto"/>
          </w:tcPr>
          <w:p w:rsidR="009950B2" w:rsidRPr="00895BC9" w:rsidRDefault="009950B2" w:rsidP="0075441D">
            <w:pPr>
              <w:suppressAutoHyphens w:val="0"/>
              <w:spacing w:before="40" w:after="40" w:line="220" w:lineRule="exact"/>
              <w:rPr>
                <w:sz w:val="18"/>
                <w:lang w:val="fr-FR"/>
              </w:rPr>
            </w:pPr>
            <w:r w:rsidRPr="00895BC9">
              <w:rPr>
                <w:sz w:val="18"/>
                <w:lang w:val="fr-FR"/>
              </w:rPr>
              <w:t>2013</w:t>
            </w:r>
          </w:p>
        </w:tc>
        <w:tc>
          <w:tcPr>
            <w:tcW w:w="1859"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589 073</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62 793</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651 866</w:t>
            </w:r>
          </w:p>
        </w:tc>
      </w:tr>
      <w:tr w:rsidR="009950B2" w:rsidRPr="00895BC9" w:rsidTr="005A6DFF">
        <w:tc>
          <w:tcPr>
            <w:tcW w:w="1791" w:type="dxa"/>
            <w:shd w:val="clear" w:color="auto" w:fill="auto"/>
          </w:tcPr>
          <w:p w:rsidR="009950B2" w:rsidRPr="00895BC9" w:rsidRDefault="009950B2" w:rsidP="0075441D">
            <w:pPr>
              <w:suppressAutoHyphens w:val="0"/>
              <w:spacing w:before="40" w:after="40" w:line="220" w:lineRule="exact"/>
              <w:rPr>
                <w:sz w:val="18"/>
                <w:lang w:val="fr-FR"/>
              </w:rPr>
            </w:pPr>
            <w:r w:rsidRPr="00895BC9">
              <w:rPr>
                <w:sz w:val="18"/>
                <w:lang w:val="fr-FR"/>
              </w:rPr>
              <w:t>2014</w:t>
            </w:r>
          </w:p>
        </w:tc>
        <w:tc>
          <w:tcPr>
            <w:tcW w:w="1859"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605 017</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63 191</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668 208</w:t>
            </w:r>
          </w:p>
        </w:tc>
      </w:tr>
      <w:tr w:rsidR="009950B2" w:rsidRPr="00895BC9" w:rsidTr="005A6DFF">
        <w:tc>
          <w:tcPr>
            <w:tcW w:w="1791" w:type="dxa"/>
            <w:shd w:val="clear" w:color="auto" w:fill="auto"/>
          </w:tcPr>
          <w:p w:rsidR="009950B2" w:rsidRPr="00895BC9" w:rsidRDefault="009950B2" w:rsidP="0075441D">
            <w:pPr>
              <w:suppressAutoHyphens w:val="0"/>
              <w:spacing w:before="40" w:after="40" w:line="220" w:lineRule="exact"/>
              <w:rPr>
                <w:sz w:val="18"/>
                <w:lang w:val="fr-FR"/>
              </w:rPr>
            </w:pPr>
            <w:r w:rsidRPr="00895BC9">
              <w:rPr>
                <w:sz w:val="18"/>
                <w:lang w:val="fr-FR"/>
              </w:rPr>
              <w:t>2015</w:t>
            </w:r>
          </w:p>
        </w:tc>
        <w:tc>
          <w:tcPr>
            <w:tcW w:w="1859"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621 358</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64 144</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685 502</w:t>
            </w:r>
          </w:p>
        </w:tc>
      </w:tr>
      <w:tr w:rsidR="009950B2" w:rsidRPr="00895BC9" w:rsidTr="005A6DFF">
        <w:tc>
          <w:tcPr>
            <w:tcW w:w="1791" w:type="dxa"/>
            <w:shd w:val="clear" w:color="auto" w:fill="auto"/>
          </w:tcPr>
          <w:p w:rsidR="009950B2" w:rsidRPr="00895BC9" w:rsidRDefault="009950B2" w:rsidP="0075441D">
            <w:pPr>
              <w:suppressAutoHyphens w:val="0"/>
              <w:spacing w:before="40" w:after="40" w:line="220" w:lineRule="exact"/>
              <w:rPr>
                <w:sz w:val="18"/>
                <w:lang w:val="fr-FR"/>
              </w:rPr>
            </w:pPr>
            <w:r w:rsidRPr="00895BC9">
              <w:rPr>
                <w:sz w:val="18"/>
                <w:lang w:val="fr-FR"/>
              </w:rPr>
              <w:t>2016</w:t>
            </w:r>
          </w:p>
        </w:tc>
        <w:tc>
          <w:tcPr>
            <w:tcW w:w="1859"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638 829</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60 208</w:t>
            </w:r>
          </w:p>
        </w:tc>
        <w:tc>
          <w:tcPr>
            <w:tcW w:w="1860" w:type="dxa"/>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699 037</w:t>
            </w:r>
          </w:p>
        </w:tc>
      </w:tr>
      <w:tr w:rsidR="009950B2" w:rsidRPr="00895BC9" w:rsidTr="005A6DFF">
        <w:tc>
          <w:tcPr>
            <w:tcW w:w="1791" w:type="dxa"/>
            <w:tcBorders>
              <w:bottom w:val="single" w:sz="12" w:space="0" w:color="auto"/>
            </w:tcBorders>
            <w:shd w:val="clear" w:color="auto" w:fill="auto"/>
          </w:tcPr>
          <w:p w:rsidR="009950B2" w:rsidRPr="00895BC9" w:rsidRDefault="009950B2" w:rsidP="0075441D">
            <w:pPr>
              <w:suppressAutoHyphens w:val="0"/>
              <w:spacing w:before="40" w:after="40" w:line="220" w:lineRule="exact"/>
              <w:rPr>
                <w:sz w:val="18"/>
                <w:lang w:val="fr-FR"/>
              </w:rPr>
            </w:pPr>
            <w:r w:rsidRPr="00895BC9">
              <w:rPr>
                <w:sz w:val="18"/>
                <w:lang w:val="fr-FR"/>
              </w:rPr>
              <w:t>30 juin 2017</w:t>
            </w:r>
          </w:p>
        </w:tc>
        <w:tc>
          <w:tcPr>
            <w:tcW w:w="1859" w:type="dxa"/>
            <w:tcBorders>
              <w:bottom w:val="single" w:sz="12" w:space="0" w:color="auto"/>
            </w:tcBorders>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646 484</w:t>
            </w:r>
          </w:p>
        </w:tc>
        <w:tc>
          <w:tcPr>
            <w:tcW w:w="1860" w:type="dxa"/>
            <w:tcBorders>
              <w:bottom w:val="single" w:sz="12" w:space="0" w:color="auto"/>
            </w:tcBorders>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57 852</w:t>
            </w:r>
          </w:p>
        </w:tc>
        <w:tc>
          <w:tcPr>
            <w:tcW w:w="1860" w:type="dxa"/>
            <w:tcBorders>
              <w:bottom w:val="single" w:sz="12" w:space="0" w:color="auto"/>
            </w:tcBorders>
            <w:shd w:val="clear" w:color="auto" w:fill="auto"/>
            <w:vAlign w:val="bottom"/>
          </w:tcPr>
          <w:p w:rsidR="009950B2" w:rsidRPr="00895BC9" w:rsidRDefault="009950B2" w:rsidP="0075441D">
            <w:pPr>
              <w:suppressAutoHyphens w:val="0"/>
              <w:spacing w:before="40" w:after="40" w:line="220" w:lineRule="exact"/>
              <w:jc w:val="right"/>
              <w:rPr>
                <w:sz w:val="18"/>
                <w:lang w:val="fr-FR"/>
              </w:rPr>
            </w:pPr>
            <w:r w:rsidRPr="00895BC9">
              <w:rPr>
                <w:sz w:val="18"/>
                <w:lang w:val="fr-FR"/>
              </w:rPr>
              <w:t>704 336</w:t>
            </w:r>
          </w:p>
        </w:tc>
      </w:tr>
    </w:tbl>
    <w:p w:rsidR="009950B2" w:rsidRPr="00895BC9" w:rsidRDefault="009950B2" w:rsidP="005A6DFF">
      <w:pPr>
        <w:pStyle w:val="SingleTxtG"/>
        <w:spacing w:before="120" w:after="240"/>
        <w:ind w:firstLine="170"/>
        <w:rPr>
          <w:sz w:val="18"/>
          <w:szCs w:val="18"/>
          <w:lang w:val="fr-FR"/>
        </w:rPr>
      </w:pPr>
      <w:r w:rsidRPr="00895BC9">
        <w:rPr>
          <w:i/>
          <w:sz w:val="18"/>
          <w:szCs w:val="18"/>
          <w:lang w:val="fr-FR"/>
        </w:rPr>
        <w:t>Source</w:t>
      </w:r>
      <w:r w:rsidRPr="00895BC9">
        <w:rPr>
          <w:sz w:val="18"/>
          <w:szCs w:val="18"/>
          <w:lang w:val="fr-FR"/>
        </w:rPr>
        <w:t> : Bureau de l’identification.</w:t>
      </w:r>
    </w:p>
    <w:p w:rsidR="009950B2" w:rsidRPr="00895BC9" w:rsidRDefault="009950B2" w:rsidP="009950B2">
      <w:pPr>
        <w:pStyle w:val="SingleTxtG"/>
        <w:rPr>
          <w:lang w:val="fr-FR"/>
        </w:rPr>
      </w:pPr>
      <w:r w:rsidRPr="00895BC9">
        <w:rPr>
          <w:lang w:val="fr-FR"/>
        </w:rPr>
        <w:t>183.</w:t>
      </w:r>
      <w:r w:rsidRPr="00895BC9">
        <w:rPr>
          <w:lang w:val="fr-FR"/>
        </w:rPr>
        <w:tab/>
        <w:t>Les restrictions à la liberté de circulation, telles que les vise l’article 4 du Pacte, concernent soit les cas de force majeure, l’état d’urgence, la protection civile, les menaces pour la santé publique ou les mesures coercitives, et doivent respecter les principes d’égalité, de proportionnalité et de non-discrimination.</w:t>
      </w:r>
    </w:p>
    <w:p w:rsidR="009950B2" w:rsidRPr="00895BC9" w:rsidRDefault="009950B2" w:rsidP="005A6DFF">
      <w:pPr>
        <w:pStyle w:val="H23G"/>
        <w:rPr>
          <w:lang w:val="fr-FR"/>
        </w:rPr>
      </w:pPr>
      <w:r w:rsidRPr="00895BC9">
        <w:rPr>
          <w:lang w:val="fr-FR"/>
        </w:rPr>
        <w:tab/>
      </w:r>
      <w:r w:rsidRPr="00895BC9">
        <w:rPr>
          <w:lang w:val="fr-FR"/>
        </w:rPr>
        <w:tab/>
        <w:t>Accords relatifs aux visas</w:t>
      </w:r>
    </w:p>
    <w:p w:rsidR="009950B2" w:rsidRPr="00895BC9" w:rsidRDefault="009950B2" w:rsidP="009950B2">
      <w:pPr>
        <w:pStyle w:val="SingleTxtG"/>
        <w:rPr>
          <w:lang w:val="fr-FR"/>
        </w:rPr>
      </w:pPr>
      <w:r w:rsidRPr="00895BC9">
        <w:rPr>
          <w:lang w:val="fr-FR"/>
        </w:rPr>
        <w:t>184.</w:t>
      </w:r>
      <w:r w:rsidRPr="00895BC9">
        <w:rPr>
          <w:lang w:val="fr-FR"/>
        </w:rPr>
        <w:tab/>
        <w:t>Avec l’aide ou l’autorisation du Gouvernement populaire central, le Gouvernement de la Région administrative spéciale peut négocier et conclure des accords de suppression de visa avec des États ou des régions (art. 140 de la Loi fondamentale).</w:t>
      </w:r>
    </w:p>
    <w:p w:rsidR="009950B2" w:rsidRPr="00895BC9" w:rsidRDefault="009950B2" w:rsidP="009950B2">
      <w:pPr>
        <w:pStyle w:val="SingleTxtG"/>
        <w:rPr>
          <w:lang w:val="fr-FR"/>
        </w:rPr>
      </w:pPr>
      <w:r w:rsidRPr="00895BC9">
        <w:rPr>
          <w:lang w:val="fr-FR"/>
        </w:rPr>
        <w:t>185.</w:t>
      </w:r>
      <w:r w:rsidRPr="00895BC9">
        <w:rPr>
          <w:lang w:val="fr-FR"/>
        </w:rPr>
        <w:tab/>
        <w:t>Au 30 juin 2017, 22</w:t>
      </w:r>
      <w:r w:rsidR="00895BC9">
        <w:rPr>
          <w:lang w:val="fr-FR"/>
        </w:rPr>
        <w:t> </w:t>
      </w:r>
      <w:r w:rsidRPr="00895BC9">
        <w:rPr>
          <w:lang w:val="fr-FR"/>
        </w:rPr>
        <w:t>pays ou territoires avaient signé des accords mutuels d’exemption de visa avec Macao (Chine). Les détenteurs du passeport de la Région administrative spéciale peuvent se rendre sans visa ou moyennant la délivrance d’un visa à l’arrivée dans 132 pays ou régions (http://www.dsi.gov.mo/download/visa_free_list_e.pdf).</w:t>
      </w:r>
    </w:p>
    <w:p w:rsidR="009950B2" w:rsidRPr="00895BC9" w:rsidRDefault="009950B2" w:rsidP="0035383B">
      <w:pPr>
        <w:pStyle w:val="H1G"/>
        <w:rPr>
          <w:lang w:val="fr-FR"/>
        </w:rPr>
      </w:pPr>
      <w:r w:rsidRPr="00895BC9">
        <w:rPr>
          <w:lang w:val="fr-FR"/>
        </w:rPr>
        <w:tab/>
      </w:r>
      <w:r w:rsidRPr="00895BC9">
        <w:rPr>
          <w:lang w:val="fr-FR"/>
        </w:rPr>
        <w:tab/>
        <w:t xml:space="preserve">Article 13 </w:t>
      </w:r>
      <w:r w:rsidR="0035383B" w:rsidRPr="00895BC9">
        <w:rPr>
          <w:lang w:val="fr-FR"/>
        </w:rPr>
        <w:br/>
      </w:r>
      <w:r w:rsidRPr="00895BC9">
        <w:rPr>
          <w:lang w:val="fr-FR"/>
        </w:rPr>
        <w:t>Interdiction d’expulser une personne si ce n’est dans les conditions prévues par la loi</w:t>
      </w:r>
    </w:p>
    <w:p w:rsidR="009950B2" w:rsidRPr="00895BC9" w:rsidRDefault="009950B2" w:rsidP="009950B2">
      <w:pPr>
        <w:pStyle w:val="SingleTxtG"/>
        <w:rPr>
          <w:lang w:val="fr-FR"/>
        </w:rPr>
      </w:pPr>
      <w:r w:rsidRPr="00895BC9">
        <w:rPr>
          <w:lang w:val="fr-FR"/>
        </w:rPr>
        <w:t>186.</w:t>
      </w:r>
      <w:r w:rsidRPr="00895BC9">
        <w:rPr>
          <w:lang w:val="fr-FR"/>
        </w:rPr>
        <w:tab/>
        <w:t>Le cadre juridique de Macao (Chine) reste inchangé à cet égard.</w:t>
      </w:r>
    </w:p>
    <w:p w:rsidR="009950B2" w:rsidRPr="00895BC9" w:rsidRDefault="009950B2" w:rsidP="0035383B">
      <w:pPr>
        <w:pStyle w:val="H23G"/>
        <w:rPr>
          <w:lang w:val="fr-FR"/>
        </w:rPr>
      </w:pPr>
      <w:r w:rsidRPr="00895BC9">
        <w:rPr>
          <w:lang w:val="fr-FR"/>
        </w:rPr>
        <w:tab/>
      </w:r>
      <w:r w:rsidRPr="00895BC9">
        <w:rPr>
          <w:lang w:val="fr-FR"/>
        </w:rPr>
        <w:tab/>
        <w:t>Immigration clandestine</w:t>
      </w:r>
    </w:p>
    <w:p w:rsidR="009950B2" w:rsidRPr="00895BC9" w:rsidRDefault="009950B2" w:rsidP="009950B2">
      <w:pPr>
        <w:pStyle w:val="SingleTxtG"/>
        <w:rPr>
          <w:lang w:val="fr-FR"/>
        </w:rPr>
      </w:pPr>
      <w:r w:rsidRPr="00895BC9">
        <w:rPr>
          <w:lang w:val="fr-FR"/>
        </w:rPr>
        <w:t>187.</w:t>
      </w:r>
      <w:r w:rsidRPr="00895BC9">
        <w:rPr>
          <w:lang w:val="fr-FR"/>
        </w:rPr>
        <w:tab/>
        <w:t>Macao (Chine) connaît un abondant flux migratoire en provenance des régions voisines. L’immigration clandestine reste une préoccupation majeure.</w:t>
      </w:r>
    </w:p>
    <w:p w:rsidR="009950B2" w:rsidRPr="00895BC9" w:rsidRDefault="009950B2" w:rsidP="0035383B">
      <w:pPr>
        <w:pStyle w:val="H23G"/>
        <w:rPr>
          <w:lang w:val="fr-FR"/>
        </w:rPr>
      </w:pPr>
      <w:r w:rsidRPr="00895BC9">
        <w:rPr>
          <w:lang w:val="fr-FR"/>
        </w:rPr>
        <w:lastRenderedPageBreak/>
        <w:tab/>
      </w:r>
      <w:r w:rsidRPr="00895BC9">
        <w:rPr>
          <w:lang w:val="fr-FR"/>
        </w:rPr>
        <w:tab/>
        <w:t>Immigrés clandestins et personnes ayant dépassé la durée de séjour autorisée</w:t>
      </w:r>
    </w:p>
    <w:tbl>
      <w:tblPr>
        <w:tblW w:w="7370" w:type="dxa"/>
        <w:tblInd w:w="1134" w:type="dxa"/>
        <w:tblLayout w:type="fixed"/>
        <w:tblCellMar>
          <w:left w:w="4" w:type="dxa"/>
          <w:right w:w="0" w:type="dxa"/>
        </w:tblCellMar>
        <w:tblLook w:val="04A0" w:firstRow="1" w:lastRow="0" w:firstColumn="1" w:lastColumn="0" w:noHBand="0" w:noVBand="1"/>
      </w:tblPr>
      <w:tblGrid>
        <w:gridCol w:w="1097"/>
        <w:gridCol w:w="1108"/>
        <w:gridCol w:w="1025"/>
        <w:gridCol w:w="1164"/>
        <w:gridCol w:w="1120"/>
        <w:gridCol w:w="914"/>
        <w:gridCol w:w="942"/>
      </w:tblGrid>
      <w:tr w:rsidR="009950B2" w:rsidRPr="00895BC9" w:rsidTr="00895BC9">
        <w:trPr>
          <w:tblHeader/>
        </w:trPr>
        <w:tc>
          <w:tcPr>
            <w:tcW w:w="1097" w:type="dxa"/>
            <w:tcBorders>
              <w:top w:val="single" w:sz="4" w:space="0" w:color="auto"/>
              <w:bottom w:val="single" w:sz="4" w:space="0" w:color="auto"/>
            </w:tcBorders>
            <w:shd w:val="clear" w:color="auto" w:fill="auto"/>
            <w:vAlign w:val="bottom"/>
          </w:tcPr>
          <w:p w:rsidR="009950B2" w:rsidRPr="00895BC9" w:rsidRDefault="009950B2" w:rsidP="0035383B">
            <w:pPr>
              <w:suppressAutoHyphens w:val="0"/>
              <w:spacing w:before="80" w:after="80" w:line="200" w:lineRule="exact"/>
              <w:rPr>
                <w:i/>
                <w:sz w:val="16"/>
                <w:lang w:val="fr-FR"/>
              </w:rPr>
            </w:pPr>
          </w:p>
        </w:tc>
        <w:tc>
          <w:tcPr>
            <w:tcW w:w="2133" w:type="dxa"/>
            <w:gridSpan w:val="2"/>
            <w:tcBorders>
              <w:top w:val="single" w:sz="4" w:space="0" w:color="auto"/>
              <w:bottom w:val="single" w:sz="4" w:space="0" w:color="auto"/>
              <w:right w:val="single" w:sz="24" w:space="0" w:color="FFFFFF" w:themeColor="background1"/>
            </w:tcBorders>
            <w:shd w:val="clear" w:color="auto" w:fill="auto"/>
            <w:vAlign w:val="bottom"/>
          </w:tcPr>
          <w:p w:rsidR="009950B2" w:rsidRPr="00895BC9" w:rsidRDefault="009950B2" w:rsidP="0035383B">
            <w:pPr>
              <w:suppressAutoHyphens w:val="0"/>
              <w:spacing w:before="80" w:after="80" w:line="200" w:lineRule="exact"/>
              <w:jc w:val="center"/>
              <w:rPr>
                <w:i/>
                <w:sz w:val="16"/>
                <w:lang w:val="fr-FR"/>
              </w:rPr>
            </w:pPr>
            <w:r w:rsidRPr="00895BC9">
              <w:rPr>
                <w:i/>
                <w:iCs/>
                <w:sz w:val="16"/>
                <w:lang w:val="fr-FR"/>
              </w:rPr>
              <w:t xml:space="preserve">Immigrés clandestins </w:t>
            </w:r>
            <w:r w:rsidR="0035383B" w:rsidRPr="00895BC9">
              <w:rPr>
                <w:i/>
                <w:iCs/>
                <w:sz w:val="16"/>
                <w:lang w:val="fr-FR"/>
              </w:rPr>
              <w:br/>
            </w:r>
            <w:r w:rsidRPr="00895BC9">
              <w:rPr>
                <w:i/>
                <w:iCs/>
                <w:sz w:val="16"/>
                <w:lang w:val="fr-FR"/>
              </w:rPr>
              <w:t>de Chine continentale</w:t>
            </w:r>
          </w:p>
        </w:tc>
        <w:tc>
          <w:tcPr>
            <w:tcW w:w="22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895BC9" w:rsidRDefault="009950B2" w:rsidP="0035383B">
            <w:pPr>
              <w:suppressAutoHyphens w:val="0"/>
              <w:spacing w:before="80" w:after="80" w:line="200" w:lineRule="exact"/>
              <w:jc w:val="center"/>
              <w:rPr>
                <w:i/>
                <w:sz w:val="16"/>
                <w:lang w:val="fr-FR"/>
              </w:rPr>
            </w:pPr>
            <w:r w:rsidRPr="00895BC9">
              <w:rPr>
                <w:i/>
                <w:iCs/>
                <w:sz w:val="16"/>
                <w:lang w:val="fr-FR"/>
              </w:rPr>
              <w:t xml:space="preserve">Personnes de Chine continentale ayant dépassé la durée </w:t>
            </w:r>
            <w:r w:rsidR="0035383B" w:rsidRPr="00895BC9">
              <w:rPr>
                <w:i/>
                <w:iCs/>
                <w:sz w:val="16"/>
                <w:lang w:val="fr-FR"/>
              </w:rPr>
              <w:br/>
            </w:r>
            <w:r w:rsidRPr="00895BC9">
              <w:rPr>
                <w:i/>
                <w:iCs/>
                <w:sz w:val="16"/>
                <w:lang w:val="fr-FR"/>
              </w:rPr>
              <w:t>de séjour autorisée</w:t>
            </w:r>
          </w:p>
        </w:tc>
        <w:tc>
          <w:tcPr>
            <w:tcW w:w="1856" w:type="dxa"/>
            <w:gridSpan w:val="2"/>
            <w:tcBorders>
              <w:top w:val="single" w:sz="4" w:space="0" w:color="auto"/>
              <w:left w:val="single" w:sz="24" w:space="0" w:color="FFFFFF" w:themeColor="background1"/>
              <w:bottom w:val="single" w:sz="4" w:space="0" w:color="auto"/>
            </w:tcBorders>
            <w:shd w:val="clear" w:color="auto" w:fill="auto"/>
            <w:vAlign w:val="bottom"/>
          </w:tcPr>
          <w:p w:rsidR="009950B2" w:rsidRPr="00895BC9" w:rsidRDefault="009950B2" w:rsidP="0035383B">
            <w:pPr>
              <w:suppressAutoHyphens w:val="0"/>
              <w:spacing w:before="80" w:after="80" w:line="200" w:lineRule="exact"/>
              <w:jc w:val="center"/>
              <w:rPr>
                <w:i/>
                <w:sz w:val="16"/>
                <w:lang w:val="fr-FR"/>
              </w:rPr>
            </w:pPr>
            <w:r w:rsidRPr="00895BC9">
              <w:rPr>
                <w:i/>
                <w:iCs/>
                <w:sz w:val="16"/>
                <w:lang w:val="fr-FR"/>
              </w:rPr>
              <w:t xml:space="preserve">Autres personnes ayant dépassé la durée de </w:t>
            </w:r>
            <w:r w:rsidR="0035383B" w:rsidRPr="00895BC9">
              <w:rPr>
                <w:i/>
                <w:iCs/>
                <w:sz w:val="16"/>
                <w:lang w:val="fr-FR"/>
              </w:rPr>
              <w:br/>
            </w:r>
            <w:r w:rsidRPr="00895BC9">
              <w:rPr>
                <w:i/>
                <w:iCs/>
                <w:sz w:val="16"/>
                <w:lang w:val="fr-FR"/>
              </w:rPr>
              <w:t>séjour autorisée</w:t>
            </w:r>
          </w:p>
        </w:tc>
      </w:tr>
      <w:tr w:rsidR="009950B2" w:rsidRPr="00895BC9" w:rsidTr="00895BC9">
        <w:tc>
          <w:tcPr>
            <w:tcW w:w="1097" w:type="dxa"/>
            <w:tcBorders>
              <w:top w:val="single" w:sz="4" w:space="0" w:color="auto"/>
              <w:bottom w:val="single" w:sz="12" w:space="0" w:color="auto"/>
            </w:tcBorders>
            <w:shd w:val="clear" w:color="auto" w:fill="auto"/>
          </w:tcPr>
          <w:p w:rsidR="009950B2" w:rsidRPr="00895BC9" w:rsidRDefault="009950B2" w:rsidP="0035383B">
            <w:pPr>
              <w:suppressAutoHyphens w:val="0"/>
              <w:spacing w:before="80" w:after="80" w:line="200" w:lineRule="exact"/>
              <w:rPr>
                <w:i/>
                <w:spacing w:val="4"/>
                <w:w w:val="103"/>
                <w:kern w:val="14"/>
                <w:sz w:val="16"/>
                <w:lang w:val="fr-FR"/>
              </w:rPr>
            </w:pPr>
            <w:r w:rsidRPr="00895BC9">
              <w:rPr>
                <w:i/>
                <w:iCs/>
                <w:spacing w:val="4"/>
                <w:w w:val="103"/>
                <w:kern w:val="14"/>
                <w:sz w:val="16"/>
                <w:lang w:val="fr-FR"/>
              </w:rPr>
              <w:t>Année</w:t>
            </w:r>
          </w:p>
        </w:tc>
        <w:tc>
          <w:tcPr>
            <w:tcW w:w="1108" w:type="dxa"/>
            <w:tcBorders>
              <w:top w:val="single" w:sz="4" w:space="0" w:color="auto"/>
              <w:bottom w:val="single" w:sz="12" w:space="0" w:color="auto"/>
            </w:tcBorders>
            <w:shd w:val="clear" w:color="auto" w:fill="auto"/>
            <w:vAlign w:val="bottom"/>
          </w:tcPr>
          <w:p w:rsidR="009950B2" w:rsidRPr="00895BC9" w:rsidRDefault="009950B2" w:rsidP="00895BC9">
            <w:pPr>
              <w:suppressAutoHyphens w:val="0"/>
              <w:spacing w:before="80" w:after="80" w:line="200" w:lineRule="exact"/>
              <w:jc w:val="right"/>
              <w:rPr>
                <w:i/>
                <w:spacing w:val="4"/>
                <w:w w:val="103"/>
                <w:kern w:val="14"/>
                <w:sz w:val="16"/>
                <w:lang w:val="fr-FR"/>
              </w:rPr>
            </w:pPr>
            <w:r w:rsidRPr="00895BC9">
              <w:rPr>
                <w:i/>
                <w:iCs/>
                <w:spacing w:val="4"/>
                <w:w w:val="103"/>
                <w:kern w:val="14"/>
                <w:sz w:val="16"/>
                <w:lang w:val="fr-FR"/>
              </w:rPr>
              <w:t>M</w:t>
            </w:r>
          </w:p>
        </w:tc>
        <w:tc>
          <w:tcPr>
            <w:tcW w:w="1025" w:type="dxa"/>
            <w:tcBorders>
              <w:top w:val="single" w:sz="4" w:space="0" w:color="auto"/>
              <w:bottom w:val="single" w:sz="12" w:space="0" w:color="auto"/>
              <w:right w:val="single" w:sz="24" w:space="0" w:color="FFFFFF" w:themeColor="background1"/>
            </w:tcBorders>
            <w:shd w:val="clear" w:color="auto" w:fill="auto"/>
            <w:vAlign w:val="bottom"/>
          </w:tcPr>
          <w:p w:rsidR="009950B2" w:rsidRPr="00895BC9" w:rsidRDefault="009950B2" w:rsidP="00895BC9">
            <w:pPr>
              <w:suppressAutoHyphens w:val="0"/>
              <w:spacing w:before="80" w:after="80" w:line="200" w:lineRule="exact"/>
              <w:jc w:val="right"/>
              <w:rPr>
                <w:i/>
                <w:spacing w:val="4"/>
                <w:w w:val="103"/>
                <w:kern w:val="14"/>
                <w:sz w:val="16"/>
                <w:lang w:val="fr-FR"/>
              </w:rPr>
            </w:pPr>
            <w:r w:rsidRPr="00895BC9">
              <w:rPr>
                <w:i/>
                <w:iCs/>
                <w:spacing w:val="4"/>
                <w:w w:val="103"/>
                <w:kern w:val="14"/>
                <w:sz w:val="16"/>
                <w:lang w:val="fr-FR"/>
              </w:rPr>
              <w:t>F</w:t>
            </w:r>
          </w:p>
        </w:tc>
        <w:tc>
          <w:tcPr>
            <w:tcW w:w="1164" w:type="dxa"/>
            <w:tcBorders>
              <w:top w:val="single" w:sz="4" w:space="0" w:color="auto"/>
              <w:left w:val="single" w:sz="24" w:space="0" w:color="FFFFFF" w:themeColor="background1"/>
              <w:bottom w:val="single" w:sz="12" w:space="0" w:color="auto"/>
            </w:tcBorders>
            <w:shd w:val="clear" w:color="auto" w:fill="auto"/>
            <w:vAlign w:val="bottom"/>
          </w:tcPr>
          <w:p w:rsidR="009950B2" w:rsidRPr="00895BC9" w:rsidRDefault="009950B2" w:rsidP="00895BC9">
            <w:pPr>
              <w:suppressAutoHyphens w:val="0"/>
              <w:spacing w:before="80" w:after="80" w:line="200" w:lineRule="exact"/>
              <w:jc w:val="right"/>
              <w:rPr>
                <w:i/>
                <w:spacing w:val="4"/>
                <w:w w:val="103"/>
                <w:kern w:val="14"/>
                <w:sz w:val="16"/>
                <w:lang w:val="fr-FR"/>
              </w:rPr>
            </w:pPr>
            <w:r w:rsidRPr="00895BC9">
              <w:rPr>
                <w:i/>
                <w:iCs/>
                <w:spacing w:val="4"/>
                <w:w w:val="103"/>
                <w:kern w:val="14"/>
                <w:sz w:val="16"/>
                <w:lang w:val="fr-FR"/>
              </w:rPr>
              <w:t>M</w:t>
            </w:r>
          </w:p>
        </w:tc>
        <w:tc>
          <w:tcPr>
            <w:tcW w:w="1120" w:type="dxa"/>
            <w:tcBorders>
              <w:top w:val="single" w:sz="4" w:space="0" w:color="auto"/>
              <w:bottom w:val="single" w:sz="12" w:space="0" w:color="auto"/>
              <w:right w:val="single" w:sz="24" w:space="0" w:color="FFFFFF" w:themeColor="background1"/>
            </w:tcBorders>
            <w:shd w:val="clear" w:color="auto" w:fill="auto"/>
            <w:vAlign w:val="bottom"/>
          </w:tcPr>
          <w:p w:rsidR="009950B2" w:rsidRPr="00895BC9" w:rsidRDefault="009950B2" w:rsidP="00895BC9">
            <w:pPr>
              <w:suppressAutoHyphens w:val="0"/>
              <w:spacing w:before="80" w:after="80" w:line="200" w:lineRule="exact"/>
              <w:jc w:val="right"/>
              <w:rPr>
                <w:i/>
                <w:spacing w:val="4"/>
                <w:w w:val="103"/>
                <w:kern w:val="14"/>
                <w:sz w:val="16"/>
                <w:lang w:val="fr-FR"/>
              </w:rPr>
            </w:pPr>
            <w:r w:rsidRPr="00895BC9">
              <w:rPr>
                <w:i/>
                <w:iCs/>
                <w:spacing w:val="4"/>
                <w:w w:val="103"/>
                <w:kern w:val="14"/>
                <w:sz w:val="16"/>
                <w:lang w:val="fr-FR"/>
              </w:rPr>
              <w:t>F</w:t>
            </w:r>
          </w:p>
        </w:tc>
        <w:tc>
          <w:tcPr>
            <w:tcW w:w="914" w:type="dxa"/>
            <w:tcBorders>
              <w:top w:val="single" w:sz="4" w:space="0" w:color="auto"/>
              <w:left w:val="single" w:sz="24" w:space="0" w:color="FFFFFF" w:themeColor="background1"/>
              <w:bottom w:val="single" w:sz="12" w:space="0" w:color="auto"/>
            </w:tcBorders>
            <w:shd w:val="clear" w:color="auto" w:fill="auto"/>
            <w:vAlign w:val="bottom"/>
          </w:tcPr>
          <w:p w:rsidR="009950B2" w:rsidRPr="00895BC9" w:rsidRDefault="009950B2" w:rsidP="00895BC9">
            <w:pPr>
              <w:suppressAutoHyphens w:val="0"/>
              <w:spacing w:before="80" w:after="80" w:line="200" w:lineRule="exact"/>
              <w:jc w:val="right"/>
              <w:rPr>
                <w:i/>
                <w:spacing w:val="4"/>
                <w:w w:val="103"/>
                <w:kern w:val="14"/>
                <w:sz w:val="16"/>
                <w:lang w:val="fr-FR"/>
              </w:rPr>
            </w:pPr>
            <w:r w:rsidRPr="00895BC9">
              <w:rPr>
                <w:i/>
                <w:iCs/>
                <w:spacing w:val="4"/>
                <w:w w:val="103"/>
                <w:kern w:val="14"/>
                <w:sz w:val="16"/>
                <w:lang w:val="fr-FR"/>
              </w:rPr>
              <w:t>M</w:t>
            </w:r>
          </w:p>
        </w:tc>
        <w:tc>
          <w:tcPr>
            <w:tcW w:w="942" w:type="dxa"/>
            <w:tcBorders>
              <w:top w:val="single" w:sz="4" w:space="0" w:color="auto"/>
              <w:bottom w:val="single" w:sz="12" w:space="0" w:color="auto"/>
            </w:tcBorders>
            <w:shd w:val="clear" w:color="auto" w:fill="auto"/>
            <w:vAlign w:val="bottom"/>
          </w:tcPr>
          <w:p w:rsidR="009950B2" w:rsidRPr="00895BC9" w:rsidRDefault="009950B2" w:rsidP="00895BC9">
            <w:pPr>
              <w:suppressAutoHyphens w:val="0"/>
              <w:spacing w:before="80" w:after="80" w:line="200" w:lineRule="exact"/>
              <w:jc w:val="right"/>
              <w:rPr>
                <w:i/>
                <w:spacing w:val="4"/>
                <w:w w:val="103"/>
                <w:kern w:val="14"/>
                <w:sz w:val="16"/>
                <w:lang w:val="fr-FR"/>
              </w:rPr>
            </w:pPr>
            <w:r w:rsidRPr="00895BC9">
              <w:rPr>
                <w:i/>
                <w:iCs/>
                <w:spacing w:val="4"/>
                <w:w w:val="103"/>
                <w:kern w:val="14"/>
                <w:sz w:val="16"/>
                <w:lang w:val="fr-FR"/>
              </w:rPr>
              <w:t>F</w:t>
            </w:r>
          </w:p>
        </w:tc>
      </w:tr>
      <w:tr w:rsidR="009950B2" w:rsidRPr="00895BC9" w:rsidTr="0035383B">
        <w:tc>
          <w:tcPr>
            <w:tcW w:w="1097" w:type="dxa"/>
            <w:tcBorders>
              <w:top w:val="single" w:sz="12" w:space="0" w:color="auto"/>
            </w:tcBorders>
            <w:shd w:val="clear" w:color="auto" w:fill="auto"/>
          </w:tcPr>
          <w:p w:rsidR="009950B2" w:rsidRPr="00895BC9" w:rsidRDefault="009950B2" w:rsidP="0035383B">
            <w:pPr>
              <w:suppressAutoHyphens w:val="0"/>
              <w:spacing w:before="40" w:after="40" w:line="220" w:lineRule="exact"/>
              <w:rPr>
                <w:sz w:val="18"/>
                <w:lang w:val="fr-FR"/>
              </w:rPr>
            </w:pPr>
            <w:r w:rsidRPr="00895BC9">
              <w:rPr>
                <w:sz w:val="18"/>
                <w:lang w:val="fr-FR"/>
              </w:rPr>
              <w:t>2011</w:t>
            </w:r>
          </w:p>
        </w:tc>
        <w:tc>
          <w:tcPr>
            <w:tcW w:w="1108" w:type="dxa"/>
            <w:tcBorders>
              <w:top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747</w:t>
            </w:r>
          </w:p>
        </w:tc>
        <w:tc>
          <w:tcPr>
            <w:tcW w:w="1025" w:type="dxa"/>
            <w:tcBorders>
              <w:top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519</w:t>
            </w:r>
          </w:p>
        </w:tc>
        <w:tc>
          <w:tcPr>
            <w:tcW w:w="1164" w:type="dxa"/>
            <w:tcBorders>
              <w:top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18 181</w:t>
            </w:r>
          </w:p>
        </w:tc>
        <w:tc>
          <w:tcPr>
            <w:tcW w:w="1120" w:type="dxa"/>
            <w:tcBorders>
              <w:top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11 327</w:t>
            </w:r>
          </w:p>
        </w:tc>
        <w:tc>
          <w:tcPr>
            <w:tcW w:w="914" w:type="dxa"/>
            <w:tcBorders>
              <w:top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804</w:t>
            </w:r>
          </w:p>
        </w:tc>
        <w:tc>
          <w:tcPr>
            <w:tcW w:w="942" w:type="dxa"/>
            <w:tcBorders>
              <w:top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2 203</w:t>
            </w:r>
          </w:p>
        </w:tc>
      </w:tr>
      <w:tr w:rsidR="009950B2" w:rsidRPr="00895BC9" w:rsidTr="0035383B">
        <w:tc>
          <w:tcPr>
            <w:tcW w:w="1097" w:type="dxa"/>
            <w:shd w:val="clear" w:color="auto" w:fill="auto"/>
          </w:tcPr>
          <w:p w:rsidR="009950B2" w:rsidRPr="00895BC9" w:rsidRDefault="009950B2" w:rsidP="0035383B">
            <w:pPr>
              <w:suppressAutoHyphens w:val="0"/>
              <w:spacing w:before="40" w:after="40" w:line="220" w:lineRule="exact"/>
              <w:rPr>
                <w:sz w:val="18"/>
                <w:lang w:val="fr-FR"/>
              </w:rPr>
            </w:pPr>
            <w:r w:rsidRPr="00895BC9">
              <w:rPr>
                <w:sz w:val="18"/>
                <w:lang w:val="fr-FR"/>
              </w:rPr>
              <w:t>2012</w:t>
            </w:r>
          </w:p>
        </w:tc>
        <w:tc>
          <w:tcPr>
            <w:tcW w:w="1108"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739</w:t>
            </w:r>
          </w:p>
        </w:tc>
        <w:tc>
          <w:tcPr>
            <w:tcW w:w="1025"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412</w:t>
            </w:r>
          </w:p>
        </w:tc>
        <w:tc>
          <w:tcPr>
            <w:tcW w:w="1164"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21 331</w:t>
            </w:r>
          </w:p>
        </w:tc>
        <w:tc>
          <w:tcPr>
            <w:tcW w:w="1120"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12 687</w:t>
            </w:r>
          </w:p>
        </w:tc>
        <w:tc>
          <w:tcPr>
            <w:tcW w:w="914"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875</w:t>
            </w:r>
          </w:p>
        </w:tc>
        <w:tc>
          <w:tcPr>
            <w:tcW w:w="942"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2 187</w:t>
            </w:r>
          </w:p>
        </w:tc>
      </w:tr>
      <w:tr w:rsidR="009950B2" w:rsidRPr="00895BC9" w:rsidTr="0035383B">
        <w:tc>
          <w:tcPr>
            <w:tcW w:w="1097" w:type="dxa"/>
            <w:shd w:val="clear" w:color="auto" w:fill="auto"/>
          </w:tcPr>
          <w:p w:rsidR="009950B2" w:rsidRPr="00895BC9" w:rsidRDefault="009950B2" w:rsidP="0035383B">
            <w:pPr>
              <w:suppressAutoHyphens w:val="0"/>
              <w:spacing w:before="40" w:after="40" w:line="220" w:lineRule="exact"/>
              <w:rPr>
                <w:sz w:val="18"/>
                <w:lang w:val="fr-FR"/>
              </w:rPr>
            </w:pPr>
            <w:r w:rsidRPr="00895BC9">
              <w:rPr>
                <w:sz w:val="18"/>
                <w:lang w:val="fr-FR"/>
              </w:rPr>
              <w:t>2013</w:t>
            </w:r>
          </w:p>
        </w:tc>
        <w:tc>
          <w:tcPr>
            <w:tcW w:w="1108"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929</w:t>
            </w:r>
          </w:p>
        </w:tc>
        <w:tc>
          <w:tcPr>
            <w:tcW w:w="1025"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406</w:t>
            </w:r>
          </w:p>
        </w:tc>
        <w:tc>
          <w:tcPr>
            <w:tcW w:w="1164"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25 313</w:t>
            </w:r>
          </w:p>
        </w:tc>
        <w:tc>
          <w:tcPr>
            <w:tcW w:w="1120"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14 525</w:t>
            </w:r>
          </w:p>
        </w:tc>
        <w:tc>
          <w:tcPr>
            <w:tcW w:w="914"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936</w:t>
            </w:r>
          </w:p>
        </w:tc>
        <w:tc>
          <w:tcPr>
            <w:tcW w:w="942"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2 035</w:t>
            </w:r>
          </w:p>
        </w:tc>
      </w:tr>
      <w:tr w:rsidR="009950B2" w:rsidRPr="00895BC9" w:rsidTr="0035383B">
        <w:tc>
          <w:tcPr>
            <w:tcW w:w="1097" w:type="dxa"/>
            <w:shd w:val="clear" w:color="auto" w:fill="auto"/>
          </w:tcPr>
          <w:p w:rsidR="009950B2" w:rsidRPr="00895BC9" w:rsidRDefault="009950B2" w:rsidP="0035383B">
            <w:pPr>
              <w:suppressAutoHyphens w:val="0"/>
              <w:spacing w:before="40" w:after="40" w:line="220" w:lineRule="exact"/>
              <w:rPr>
                <w:sz w:val="18"/>
                <w:lang w:val="fr-FR"/>
              </w:rPr>
            </w:pPr>
            <w:r w:rsidRPr="00895BC9">
              <w:rPr>
                <w:sz w:val="18"/>
                <w:lang w:val="fr-FR"/>
              </w:rPr>
              <w:t>2014</w:t>
            </w:r>
          </w:p>
        </w:tc>
        <w:tc>
          <w:tcPr>
            <w:tcW w:w="1108"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980</w:t>
            </w:r>
          </w:p>
        </w:tc>
        <w:tc>
          <w:tcPr>
            <w:tcW w:w="1025"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429</w:t>
            </w:r>
          </w:p>
        </w:tc>
        <w:tc>
          <w:tcPr>
            <w:tcW w:w="1164"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28 837</w:t>
            </w:r>
          </w:p>
        </w:tc>
        <w:tc>
          <w:tcPr>
            <w:tcW w:w="1120"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16 424</w:t>
            </w:r>
          </w:p>
        </w:tc>
        <w:tc>
          <w:tcPr>
            <w:tcW w:w="914"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858</w:t>
            </w:r>
          </w:p>
        </w:tc>
        <w:tc>
          <w:tcPr>
            <w:tcW w:w="942"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2 035</w:t>
            </w:r>
          </w:p>
        </w:tc>
      </w:tr>
      <w:tr w:rsidR="009950B2" w:rsidRPr="00895BC9" w:rsidTr="0035383B">
        <w:tc>
          <w:tcPr>
            <w:tcW w:w="1097" w:type="dxa"/>
            <w:shd w:val="clear" w:color="auto" w:fill="auto"/>
          </w:tcPr>
          <w:p w:rsidR="009950B2" w:rsidRPr="00895BC9" w:rsidRDefault="009950B2" w:rsidP="0035383B">
            <w:pPr>
              <w:suppressAutoHyphens w:val="0"/>
              <w:spacing w:before="40" w:after="40" w:line="220" w:lineRule="exact"/>
              <w:rPr>
                <w:sz w:val="18"/>
                <w:lang w:val="fr-FR"/>
              </w:rPr>
            </w:pPr>
            <w:r w:rsidRPr="00895BC9">
              <w:rPr>
                <w:sz w:val="18"/>
                <w:lang w:val="fr-FR"/>
              </w:rPr>
              <w:t>2015</w:t>
            </w:r>
          </w:p>
        </w:tc>
        <w:tc>
          <w:tcPr>
            <w:tcW w:w="1108"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1 272</w:t>
            </w:r>
          </w:p>
        </w:tc>
        <w:tc>
          <w:tcPr>
            <w:tcW w:w="1025"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506</w:t>
            </w:r>
          </w:p>
        </w:tc>
        <w:tc>
          <w:tcPr>
            <w:tcW w:w="1164"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15 795</w:t>
            </w:r>
          </w:p>
        </w:tc>
        <w:tc>
          <w:tcPr>
            <w:tcW w:w="1120"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9 258</w:t>
            </w:r>
          </w:p>
        </w:tc>
        <w:tc>
          <w:tcPr>
            <w:tcW w:w="914"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1 004</w:t>
            </w:r>
          </w:p>
        </w:tc>
        <w:tc>
          <w:tcPr>
            <w:tcW w:w="942" w:type="dxa"/>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2 136</w:t>
            </w:r>
          </w:p>
        </w:tc>
      </w:tr>
      <w:tr w:rsidR="009950B2" w:rsidRPr="00895BC9" w:rsidTr="0035383B">
        <w:tc>
          <w:tcPr>
            <w:tcW w:w="1097" w:type="dxa"/>
            <w:tcBorders>
              <w:bottom w:val="single" w:sz="12" w:space="0" w:color="auto"/>
            </w:tcBorders>
            <w:shd w:val="clear" w:color="auto" w:fill="auto"/>
          </w:tcPr>
          <w:p w:rsidR="009950B2" w:rsidRPr="00895BC9" w:rsidRDefault="009950B2" w:rsidP="0035383B">
            <w:pPr>
              <w:suppressAutoHyphens w:val="0"/>
              <w:spacing w:before="40" w:after="40" w:line="220" w:lineRule="exact"/>
              <w:rPr>
                <w:sz w:val="18"/>
                <w:lang w:val="fr-FR"/>
              </w:rPr>
            </w:pPr>
            <w:r w:rsidRPr="00895BC9">
              <w:rPr>
                <w:sz w:val="18"/>
                <w:lang w:val="fr-FR"/>
              </w:rPr>
              <w:t>2016</w:t>
            </w:r>
          </w:p>
        </w:tc>
        <w:tc>
          <w:tcPr>
            <w:tcW w:w="1108" w:type="dxa"/>
            <w:tcBorders>
              <w:bottom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945</w:t>
            </w:r>
          </w:p>
        </w:tc>
        <w:tc>
          <w:tcPr>
            <w:tcW w:w="1025" w:type="dxa"/>
            <w:tcBorders>
              <w:bottom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279</w:t>
            </w:r>
          </w:p>
        </w:tc>
        <w:tc>
          <w:tcPr>
            <w:tcW w:w="1164" w:type="dxa"/>
            <w:tcBorders>
              <w:bottom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14 952</w:t>
            </w:r>
          </w:p>
        </w:tc>
        <w:tc>
          <w:tcPr>
            <w:tcW w:w="1120" w:type="dxa"/>
            <w:tcBorders>
              <w:bottom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9 065</w:t>
            </w:r>
          </w:p>
        </w:tc>
        <w:tc>
          <w:tcPr>
            <w:tcW w:w="914" w:type="dxa"/>
            <w:tcBorders>
              <w:bottom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835</w:t>
            </w:r>
          </w:p>
        </w:tc>
        <w:tc>
          <w:tcPr>
            <w:tcW w:w="942" w:type="dxa"/>
            <w:tcBorders>
              <w:bottom w:val="single" w:sz="12" w:space="0" w:color="auto"/>
            </w:tcBorders>
            <w:shd w:val="clear" w:color="auto" w:fill="auto"/>
            <w:vAlign w:val="bottom"/>
          </w:tcPr>
          <w:p w:rsidR="009950B2" w:rsidRPr="00895BC9" w:rsidRDefault="009950B2" w:rsidP="0035383B">
            <w:pPr>
              <w:suppressAutoHyphens w:val="0"/>
              <w:spacing w:before="40" w:after="40" w:line="220" w:lineRule="exact"/>
              <w:jc w:val="right"/>
              <w:rPr>
                <w:sz w:val="18"/>
                <w:lang w:val="fr-FR"/>
              </w:rPr>
            </w:pPr>
            <w:r w:rsidRPr="00895BC9">
              <w:rPr>
                <w:sz w:val="18"/>
                <w:lang w:val="fr-FR"/>
              </w:rPr>
              <w:t>1 656</w:t>
            </w:r>
          </w:p>
        </w:tc>
      </w:tr>
    </w:tbl>
    <w:p w:rsidR="009950B2" w:rsidRPr="00895BC9" w:rsidRDefault="009950B2" w:rsidP="0035383B">
      <w:pPr>
        <w:pStyle w:val="SingleTxtG"/>
        <w:spacing w:before="120" w:after="240"/>
        <w:ind w:firstLine="170"/>
        <w:rPr>
          <w:sz w:val="18"/>
          <w:szCs w:val="18"/>
          <w:lang w:val="fr-FR"/>
        </w:rPr>
      </w:pPr>
      <w:r w:rsidRPr="00895BC9">
        <w:rPr>
          <w:i/>
          <w:sz w:val="18"/>
          <w:szCs w:val="18"/>
          <w:lang w:val="fr-FR"/>
        </w:rPr>
        <w:t>Source</w:t>
      </w:r>
      <w:r w:rsidRPr="00895BC9">
        <w:rPr>
          <w:sz w:val="18"/>
          <w:szCs w:val="18"/>
          <w:lang w:val="fr-FR"/>
        </w:rPr>
        <w:t> : Bureau des statistiques et du recensement.</w:t>
      </w:r>
    </w:p>
    <w:p w:rsidR="009950B2" w:rsidRPr="00895BC9" w:rsidRDefault="009950B2" w:rsidP="009950B2">
      <w:pPr>
        <w:pStyle w:val="SingleTxtG"/>
        <w:rPr>
          <w:spacing w:val="-1"/>
          <w:lang w:val="fr-FR"/>
        </w:rPr>
      </w:pPr>
      <w:r w:rsidRPr="00895BC9">
        <w:rPr>
          <w:spacing w:val="-1"/>
          <w:lang w:val="fr-FR"/>
        </w:rPr>
        <w:t>188.</w:t>
      </w:r>
      <w:r w:rsidRPr="00895BC9">
        <w:rPr>
          <w:spacing w:val="-1"/>
          <w:lang w:val="fr-FR"/>
        </w:rPr>
        <w:tab/>
        <w:t>Pendant les quatre années de 2013 à 2016, les immigrés clandestins se sont respectivement répartis comme suit : 130 (42 de Hong Kong (Chine), 2 de Taiwan (Chine), 85 du Viet Nam et 1 d’ailleurs), 121 (15 de Hong Kong (Chine), 1 de Taiwan (Chine) et 105 du Viet Nam), 535 (13 de Hong Kong (Chine), 3 de Taiwan (Chine), 511 du Viet </w:t>
      </w:r>
      <w:r w:rsidR="00895BC9">
        <w:rPr>
          <w:spacing w:val="-1"/>
          <w:lang w:val="fr-FR"/>
        </w:rPr>
        <w:t>N</w:t>
      </w:r>
      <w:r w:rsidRPr="00895BC9">
        <w:rPr>
          <w:spacing w:val="-1"/>
          <w:lang w:val="fr-FR"/>
        </w:rPr>
        <w:t>am et 8</w:t>
      </w:r>
      <w:r w:rsidR="0035383B" w:rsidRPr="00895BC9">
        <w:rPr>
          <w:spacing w:val="-1"/>
          <w:lang w:val="fr-FR"/>
        </w:rPr>
        <w:t> </w:t>
      </w:r>
      <w:r w:rsidRPr="00895BC9">
        <w:rPr>
          <w:spacing w:val="-1"/>
          <w:lang w:val="fr-FR"/>
        </w:rPr>
        <w:t>d’ailleurs) et 329 (18 de Hong Kong (Chine), 309 du Viet Nam et 2 d’ailleurs). Les</w:t>
      </w:r>
      <w:r w:rsidR="0035383B" w:rsidRPr="00895BC9">
        <w:rPr>
          <w:spacing w:val="-1"/>
          <w:lang w:val="fr-FR"/>
        </w:rPr>
        <w:t xml:space="preserve"> </w:t>
      </w:r>
      <w:r w:rsidRPr="00895BC9">
        <w:rPr>
          <w:spacing w:val="-1"/>
          <w:lang w:val="fr-FR"/>
        </w:rPr>
        <w:t>autres pays d’origine sont notamment la Birmanie, le Sri Lanka, la Russie et les Philippines.</w:t>
      </w:r>
    </w:p>
    <w:p w:rsidR="009950B2" w:rsidRPr="00895BC9" w:rsidRDefault="009950B2" w:rsidP="0035383B">
      <w:pPr>
        <w:pStyle w:val="H23G"/>
        <w:rPr>
          <w:lang w:val="fr-FR"/>
        </w:rPr>
      </w:pPr>
      <w:r w:rsidRPr="00895BC9">
        <w:rPr>
          <w:lang w:val="fr-FR"/>
        </w:rPr>
        <w:tab/>
      </w:r>
      <w:r w:rsidRPr="00895BC9">
        <w:rPr>
          <w:lang w:val="fr-FR"/>
        </w:rPr>
        <w:tab/>
        <w:t>Remise des délinquants en fuite et transfèrement des condamnés</w:t>
      </w:r>
    </w:p>
    <w:p w:rsidR="009950B2" w:rsidRPr="00895BC9" w:rsidRDefault="009950B2" w:rsidP="009950B2">
      <w:pPr>
        <w:pStyle w:val="SingleTxtG"/>
        <w:rPr>
          <w:lang w:val="fr-FR"/>
        </w:rPr>
      </w:pPr>
      <w:r w:rsidRPr="00895BC9">
        <w:rPr>
          <w:lang w:val="fr-FR"/>
        </w:rPr>
        <w:t>189.</w:t>
      </w:r>
      <w:r w:rsidRPr="00895BC9">
        <w:rPr>
          <w:lang w:val="fr-FR"/>
        </w:rPr>
        <w:tab/>
        <w:t>En ce qui concerne le paragraphe 11 des observations finales du Comité, il convient de mentionner qu’en février 2015, Macao (Chine) et la Chine continentale ont entamé des négociations portant sur un dispositif de remise des délinquants fugitifs. Les vues convergent quant aux principaux objectifs, et des études sont en cours pour concilier les particularités de l’un et l’autre système juridique. Le dispositif respectera le principe « un</w:t>
      </w:r>
      <w:r w:rsidR="00895BC9">
        <w:rPr>
          <w:lang w:val="fr-FR"/>
        </w:rPr>
        <w:t> </w:t>
      </w:r>
      <w:r w:rsidRPr="00895BC9">
        <w:rPr>
          <w:lang w:val="fr-FR"/>
        </w:rPr>
        <w:t>pays, deux systèmes ».</w:t>
      </w:r>
    </w:p>
    <w:p w:rsidR="009950B2" w:rsidRPr="00895BC9" w:rsidRDefault="009950B2" w:rsidP="009950B2">
      <w:pPr>
        <w:pStyle w:val="SingleTxtG"/>
        <w:rPr>
          <w:lang w:val="fr-FR"/>
        </w:rPr>
      </w:pPr>
      <w:r w:rsidRPr="00895BC9">
        <w:rPr>
          <w:lang w:val="fr-FR"/>
        </w:rPr>
        <w:t>190.</w:t>
      </w:r>
      <w:r w:rsidRPr="00895BC9">
        <w:rPr>
          <w:lang w:val="fr-FR"/>
        </w:rPr>
        <w:tab/>
        <w:t>Ont été conclus entre-temps trois accords-cadres d’entraide juridique et judiciaire respectivement avec le Portugal, Cabo</w:t>
      </w:r>
      <w:r w:rsidR="0035383B" w:rsidRPr="00895BC9">
        <w:rPr>
          <w:lang w:val="fr-FR"/>
        </w:rPr>
        <w:t> </w:t>
      </w:r>
      <w:r w:rsidRPr="00895BC9">
        <w:rPr>
          <w:lang w:val="fr-FR"/>
        </w:rPr>
        <w:t>Verde et le Timor-Leste, un accord de transfèrement des personnes condamnées avec le Portugal et un accord de coopération dans le cadre de la lutte contre la traite des personnes avec la Mongolie.</w:t>
      </w:r>
    </w:p>
    <w:p w:rsidR="009950B2" w:rsidRPr="00895BC9" w:rsidRDefault="009950B2" w:rsidP="009950B2">
      <w:pPr>
        <w:pStyle w:val="SingleTxtG"/>
        <w:rPr>
          <w:lang w:val="fr-FR"/>
        </w:rPr>
      </w:pPr>
      <w:r w:rsidRPr="00895BC9">
        <w:rPr>
          <w:lang w:val="fr-FR"/>
        </w:rPr>
        <w:t>191.</w:t>
      </w:r>
      <w:r w:rsidRPr="00895BC9">
        <w:rPr>
          <w:lang w:val="fr-FR"/>
        </w:rPr>
        <w:tab/>
        <w:t>Quatre accords de coopération juridique, dans le domaine pénal, ont été paraphés : avec la République de Corée, un accord d’entraide judiciaire et un accord de remise des délinquants fugitifs ; avec la Mongolie, un accord de transfèrement des personnes condamnées ; avec le Nigeria, un accord de transfèrement des personnes condamnées. Des</w:t>
      </w:r>
      <w:r w:rsidR="0035383B" w:rsidRPr="00895BC9">
        <w:rPr>
          <w:lang w:val="fr-FR"/>
        </w:rPr>
        <w:t> </w:t>
      </w:r>
      <w:r w:rsidRPr="00895BC9">
        <w:rPr>
          <w:lang w:val="fr-FR"/>
        </w:rPr>
        <w:t>négociations ont également été proposées à d’autres juridictions, notamment au Portugal, au Viet Nam et aux Philippines.</w:t>
      </w:r>
    </w:p>
    <w:p w:rsidR="009950B2" w:rsidRPr="008805F7" w:rsidRDefault="009950B2" w:rsidP="0035383B">
      <w:pPr>
        <w:pStyle w:val="H23G"/>
        <w:rPr>
          <w:lang w:val="fr-FR"/>
        </w:rPr>
      </w:pPr>
      <w:r w:rsidRPr="008805F7">
        <w:rPr>
          <w:lang w:val="fr-FR"/>
        </w:rPr>
        <w:tab/>
      </w:r>
      <w:r w:rsidRPr="008805F7">
        <w:rPr>
          <w:lang w:val="fr-FR"/>
        </w:rPr>
        <w:tab/>
        <w:t>Statut de réfugié</w:t>
      </w:r>
    </w:p>
    <w:p w:rsidR="009950B2" w:rsidRPr="003D1659" w:rsidRDefault="009950B2" w:rsidP="009950B2">
      <w:pPr>
        <w:pStyle w:val="SingleTxtG"/>
        <w:rPr>
          <w:lang w:val="fr-FR"/>
        </w:rPr>
      </w:pPr>
      <w:r w:rsidRPr="008805F7">
        <w:rPr>
          <w:lang w:val="fr-FR"/>
        </w:rPr>
        <w:t>192.</w:t>
      </w:r>
      <w:r w:rsidRPr="008805F7">
        <w:rPr>
          <w:lang w:val="fr-FR"/>
        </w:rPr>
        <w:tab/>
        <w:t xml:space="preserve">Le cadre juridique qui régit la reconnaissance et la perte du statut de réfugié </w:t>
      </w:r>
      <w:r w:rsidRPr="003D1659">
        <w:rPr>
          <w:lang w:val="fr-FR"/>
        </w:rPr>
        <w:t>(loi</w:t>
      </w:r>
      <w:r w:rsidR="0035383B" w:rsidRPr="003D1659">
        <w:rPr>
          <w:lang w:val="fr-FR"/>
        </w:rPr>
        <w:t> </w:t>
      </w:r>
      <w:r w:rsidRPr="003D1659">
        <w:rPr>
          <w:lang w:val="fr-FR"/>
        </w:rPr>
        <w:t>n</w:t>
      </w:r>
      <w:r w:rsidRPr="003D1659">
        <w:rPr>
          <w:vertAlign w:val="superscript"/>
          <w:lang w:val="fr-FR"/>
        </w:rPr>
        <w:t>o</w:t>
      </w:r>
      <w:r w:rsidRPr="003D1659">
        <w:rPr>
          <w:lang w:val="fr-FR"/>
        </w:rPr>
        <w:t> 1/2004) reste inchangé.</w:t>
      </w:r>
    </w:p>
    <w:p w:rsidR="009950B2" w:rsidRPr="003C1ECC" w:rsidRDefault="009950B2" w:rsidP="009950B2">
      <w:pPr>
        <w:pStyle w:val="SingleTxtG"/>
        <w:rPr>
          <w:spacing w:val="-1"/>
          <w:lang w:val="fr-FR"/>
        </w:rPr>
      </w:pPr>
      <w:r w:rsidRPr="003C1ECC">
        <w:rPr>
          <w:spacing w:val="-1"/>
          <w:lang w:val="fr-FR"/>
        </w:rPr>
        <w:t>193.</w:t>
      </w:r>
      <w:r w:rsidRPr="003C1ECC">
        <w:rPr>
          <w:spacing w:val="-1"/>
          <w:lang w:val="fr-FR"/>
        </w:rPr>
        <w:tab/>
        <w:t xml:space="preserve">Entre 2011 et 2016, la Commission des réfugiés a traité huit demandes concernant 13 personnes. Deux demandes individuelles sont pendantes, tandis que les six autres sont closes. Sur les six demandes closes, deux ont été retirées car les demandeurs sont retournés volontairement dans leur pays d’origine. Une demande concernant une famille de trois personnes a été rejetée et l’appel interjeté contre ce </w:t>
      </w:r>
      <w:r w:rsidRPr="00077BEF">
        <w:rPr>
          <w:spacing w:val="-1"/>
          <w:lang w:val="fr-FR"/>
        </w:rPr>
        <w:t>rejet,</w:t>
      </w:r>
      <w:r w:rsidR="00B731DC" w:rsidRPr="00077BEF">
        <w:rPr>
          <w:spacing w:val="-1"/>
          <w:lang w:val="fr-FR"/>
        </w:rPr>
        <w:t xml:space="preserve"> qui était</w:t>
      </w:r>
      <w:r w:rsidRPr="00077BEF">
        <w:rPr>
          <w:spacing w:val="-1"/>
          <w:lang w:val="fr-FR"/>
        </w:rPr>
        <w:t xml:space="preserve"> pendant devant le Tribunal</w:t>
      </w:r>
      <w:r w:rsidRPr="003C1ECC">
        <w:rPr>
          <w:spacing w:val="-1"/>
          <w:lang w:val="fr-FR"/>
        </w:rPr>
        <w:t xml:space="preserve"> de deuxième instance au 21 novembre 2017, a ensuite été retiré. Deux demandes individuelles ont également été rejetées, mais les demandeurs n’ont pas fait appel et sont retournés dans leur(s) pays d’origine. Une demande qui concernait une famille de quatre personnes a été rejetée, puis portée en appel et finalement retirée, les demandeurs étant partis vivre au</w:t>
      </w:r>
      <w:r w:rsidR="003C1ECC" w:rsidRPr="003C1ECC">
        <w:rPr>
          <w:spacing w:val="-1"/>
          <w:lang w:val="fr-FR"/>
        </w:rPr>
        <w:t xml:space="preserve"> </w:t>
      </w:r>
      <w:r w:rsidRPr="003C1ECC">
        <w:rPr>
          <w:spacing w:val="-1"/>
          <w:lang w:val="fr-FR"/>
        </w:rPr>
        <w:t>Canada.</w:t>
      </w:r>
    </w:p>
    <w:p w:rsidR="009950B2" w:rsidRPr="003D1659" w:rsidRDefault="009950B2" w:rsidP="009950B2">
      <w:pPr>
        <w:pStyle w:val="SingleTxtG"/>
        <w:rPr>
          <w:lang w:val="fr-FR"/>
        </w:rPr>
      </w:pPr>
      <w:r w:rsidRPr="003D1659">
        <w:rPr>
          <w:lang w:val="fr-FR"/>
        </w:rPr>
        <w:t>194.</w:t>
      </w:r>
      <w:r w:rsidRPr="003D1659">
        <w:rPr>
          <w:lang w:val="fr-FR"/>
        </w:rPr>
        <w:tab/>
        <w:t>Le demandeur doit toujours être informé de ses droits, notamment le droit de prendre contact avec le Haut-Commissariat des Nations</w:t>
      </w:r>
      <w:r w:rsidR="0035383B" w:rsidRPr="003D1659">
        <w:rPr>
          <w:lang w:val="fr-FR"/>
        </w:rPr>
        <w:t> </w:t>
      </w:r>
      <w:r w:rsidRPr="003D1659">
        <w:rPr>
          <w:lang w:val="fr-FR"/>
        </w:rPr>
        <w:t xml:space="preserve">Unies pour les réfugiés, le droit de bénéficier de services d’interprétation, de la protection de la loi, de la confidentialité et de conseils </w:t>
      </w:r>
      <w:r w:rsidRPr="003D1659">
        <w:rPr>
          <w:lang w:val="fr-FR"/>
        </w:rPr>
        <w:lastRenderedPageBreak/>
        <w:t>juridiques gratuits, le droit d’inclure le conjoint et les enfants dans la demande, ainsi que le droit d’avoir accès aux nécessités de base de la vie (nourriture, logement, allocation mensuelle) et à des mesures de soutien particulières (services médicaux, école pour les mineurs). Si nécessaire, cette assistance sociale et financière peut être maintenue après l’obtention du statut de réfugié.</w:t>
      </w:r>
    </w:p>
    <w:p w:rsidR="009950B2" w:rsidRPr="003D1659" w:rsidRDefault="009950B2" w:rsidP="0035383B">
      <w:pPr>
        <w:pStyle w:val="H1G"/>
        <w:rPr>
          <w:lang w:val="fr-FR"/>
        </w:rPr>
      </w:pPr>
      <w:r w:rsidRPr="003D1659">
        <w:rPr>
          <w:lang w:val="fr-FR"/>
        </w:rPr>
        <w:tab/>
      </w:r>
      <w:r w:rsidRPr="003D1659">
        <w:rPr>
          <w:lang w:val="fr-FR"/>
        </w:rPr>
        <w:tab/>
        <w:t xml:space="preserve">Article 14 </w:t>
      </w:r>
      <w:r w:rsidR="0035383B" w:rsidRPr="003D1659">
        <w:rPr>
          <w:lang w:val="fr-FR"/>
        </w:rPr>
        <w:br/>
      </w:r>
      <w:r w:rsidRPr="003D1659">
        <w:rPr>
          <w:lang w:val="fr-FR"/>
        </w:rPr>
        <w:t>Égalité devant les tribunaux et les cours de justice, et droit de faire entendre sa cause équitablement et publiquement par un tribunal indépendant établi par la loi</w:t>
      </w:r>
    </w:p>
    <w:p w:rsidR="009950B2" w:rsidRPr="003D1659" w:rsidRDefault="009950B2" w:rsidP="009950B2">
      <w:pPr>
        <w:pStyle w:val="SingleTxtG"/>
        <w:rPr>
          <w:lang w:val="fr-FR"/>
        </w:rPr>
      </w:pPr>
      <w:r w:rsidRPr="003D1659">
        <w:rPr>
          <w:lang w:val="fr-FR"/>
        </w:rPr>
        <w:t>195.</w:t>
      </w:r>
      <w:r w:rsidRPr="003D1659">
        <w:rPr>
          <w:lang w:val="fr-FR"/>
        </w:rPr>
        <w:tab/>
        <w:t xml:space="preserve">Comme indiqué dans le rapport initial, l’égalité devant la loi et l’accès aux tribunaux sont des droits fondamentaux du système juridique de Macao (Chine) (art. 36 et 43 de la Loi fondamentale), garantis par la législation de droit commun </w:t>
      </w:r>
      <w:r w:rsidR="0035383B" w:rsidRPr="003D1659">
        <w:rPr>
          <w:lang w:val="fr-FR"/>
        </w:rPr>
        <w:t>(</w:t>
      </w:r>
      <w:r w:rsidRPr="003D1659">
        <w:rPr>
          <w:lang w:val="fr-FR"/>
        </w:rPr>
        <w:t>art. 6 1) et 3) de la loi n</w:t>
      </w:r>
      <w:r w:rsidRPr="003D1659">
        <w:rPr>
          <w:vertAlign w:val="superscript"/>
          <w:lang w:val="fr-FR"/>
        </w:rPr>
        <w:t>o</w:t>
      </w:r>
      <w:r w:rsidRPr="003D1659">
        <w:rPr>
          <w:lang w:val="fr-FR"/>
        </w:rPr>
        <w:t> 9/1999, modifiée par les loi n</w:t>
      </w:r>
      <w:r w:rsidRPr="003D1659">
        <w:rPr>
          <w:vertAlign w:val="superscript"/>
          <w:lang w:val="fr-FR"/>
        </w:rPr>
        <w:t>os</w:t>
      </w:r>
      <w:r w:rsidRPr="003D1659">
        <w:rPr>
          <w:lang w:val="fr-FR"/>
        </w:rPr>
        <w:t> 9/2004 et 9/2009, portant structure organique du pouvoir judiciaire, art. 4 du Code de procédure pénale et, conjointement, art. 4 du Code de procédure pénale</w:t>
      </w:r>
      <w:r w:rsidR="0035383B" w:rsidRPr="003D1659">
        <w:rPr>
          <w:lang w:val="fr-FR"/>
        </w:rPr>
        <w:t>)</w:t>
      </w:r>
      <w:r w:rsidRPr="003D1659">
        <w:rPr>
          <w:lang w:val="fr-FR"/>
        </w:rPr>
        <w:t>.</w:t>
      </w:r>
    </w:p>
    <w:p w:rsidR="009950B2" w:rsidRPr="003D1659" w:rsidRDefault="009950B2" w:rsidP="009950B2">
      <w:pPr>
        <w:pStyle w:val="SingleTxtG"/>
        <w:rPr>
          <w:lang w:val="fr-FR"/>
        </w:rPr>
      </w:pPr>
      <w:r w:rsidRPr="003D1659">
        <w:rPr>
          <w:lang w:val="fr-FR"/>
        </w:rPr>
        <w:t>196.</w:t>
      </w:r>
      <w:r w:rsidRPr="003D1659">
        <w:rPr>
          <w:lang w:val="fr-FR"/>
        </w:rPr>
        <w:tab/>
        <w:t>La loi n</w:t>
      </w:r>
      <w:r w:rsidRPr="003D1659">
        <w:rPr>
          <w:vertAlign w:val="superscript"/>
          <w:lang w:val="fr-FR"/>
        </w:rPr>
        <w:t>o</w:t>
      </w:r>
      <w:r w:rsidRPr="003D1659">
        <w:rPr>
          <w:lang w:val="fr-FR"/>
        </w:rPr>
        <w:t> 13/2012 a remplacé le décret-loi n</w:t>
      </w:r>
      <w:r w:rsidRPr="003D1659">
        <w:rPr>
          <w:vertAlign w:val="superscript"/>
          <w:lang w:val="fr-FR"/>
        </w:rPr>
        <w:t>o</w:t>
      </w:r>
      <w:r w:rsidRPr="003D1659">
        <w:rPr>
          <w:lang w:val="fr-FR"/>
        </w:rPr>
        <w:t> 41/94/M relatif au système d’aide juridictionnelle et a partiellement abrogé la loi n</w:t>
      </w:r>
      <w:r w:rsidRPr="003D1659">
        <w:rPr>
          <w:vertAlign w:val="superscript"/>
          <w:lang w:val="fr-FR"/>
        </w:rPr>
        <w:t>o</w:t>
      </w:r>
      <w:r w:rsidRPr="003D1659">
        <w:rPr>
          <w:lang w:val="fr-FR"/>
        </w:rPr>
        <w:t> 21/88/M qui réglemente l’accès au droit et aux tribunaux.</w:t>
      </w:r>
    </w:p>
    <w:p w:rsidR="009950B2" w:rsidRPr="003D1659" w:rsidRDefault="009950B2" w:rsidP="009950B2">
      <w:pPr>
        <w:pStyle w:val="SingleTxtG"/>
        <w:rPr>
          <w:lang w:val="fr-FR"/>
        </w:rPr>
      </w:pPr>
      <w:r w:rsidRPr="003D1659">
        <w:rPr>
          <w:lang w:val="fr-FR"/>
        </w:rPr>
        <w:t>197.</w:t>
      </w:r>
      <w:r w:rsidRPr="003D1659">
        <w:rPr>
          <w:lang w:val="fr-FR"/>
        </w:rPr>
        <w:tab/>
        <w:t>L’accès au droit comprend l’accès à l’information juridique, à la protection de la loi, aux conseils juridiques et à l’aide juri</w:t>
      </w:r>
      <w:r w:rsidR="00FC0805">
        <w:rPr>
          <w:lang w:val="fr-FR"/>
        </w:rPr>
        <w:t>di</w:t>
      </w:r>
      <w:r w:rsidRPr="003D1659">
        <w:rPr>
          <w:lang w:val="fr-FR"/>
        </w:rPr>
        <w:t>ctionnelle. Nul ne doit être empêché ou entravé dans sa quête de justice, et nul ne doit faire l’objet de discrimination fondée sur ses circonstances sociales ou culturelles dans l’exercice de son droit d’accès aux tribunaux. En outre, nul ne saurait se voir dénier la protection de ses droits et de ses intérêts légalement protégés, ni l’accès aux voies de recours correspondantes, au motif que ses moyens financiers sont insuffisants ou pour d’autres raisons à caractère discriminatoire.</w:t>
      </w:r>
    </w:p>
    <w:p w:rsidR="009950B2" w:rsidRPr="003D1659" w:rsidRDefault="009950B2" w:rsidP="009950B2">
      <w:pPr>
        <w:pStyle w:val="SingleTxtG"/>
        <w:rPr>
          <w:lang w:val="fr-FR"/>
        </w:rPr>
      </w:pPr>
      <w:r w:rsidRPr="003D1659">
        <w:rPr>
          <w:lang w:val="fr-FR"/>
        </w:rPr>
        <w:t>198.</w:t>
      </w:r>
      <w:r w:rsidRPr="003D1659">
        <w:rPr>
          <w:lang w:val="fr-FR"/>
        </w:rPr>
        <w:tab/>
        <w:t>Selon la loi n</w:t>
      </w:r>
      <w:r w:rsidRPr="003D1659">
        <w:rPr>
          <w:vertAlign w:val="superscript"/>
          <w:lang w:val="fr-FR"/>
        </w:rPr>
        <w:t>o</w:t>
      </w:r>
      <w:r w:rsidRPr="003D1659">
        <w:rPr>
          <w:lang w:val="fr-FR"/>
        </w:rPr>
        <w:t> 13/2012, tous les résidents (en particulier les personnes physiques et les personnes morales sans but lucratif) ont droit à l’aide juridictionnelle s’ils ne disposent pas de moyens financiers suffisants pour ester en justice. Cette aide est disponible selon trois modalités : 1) l’exemption des frais d’honoraires</w:t>
      </w:r>
      <w:r w:rsidR="0035383B" w:rsidRPr="003D1659">
        <w:rPr>
          <w:lang w:val="fr-FR"/>
        </w:rPr>
        <w:t> </w:t>
      </w:r>
      <w:r w:rsidRPr="003D1659">
        <w:rPr>
          <w:lang w:val="fr-FR"/>
        </w:rPr>
        <w:t>; 2) l’exemption des frais de procédure ; 3) la désignation et la rémunération d’avocats bénévoles.</w:t>
      </w:r>
    </w:p>
    <w:p w:rsidR="009950B2" w:rsidRPr="003D1659" w:rsidRDefault="009950B2" w:rsidP="009950B2">
      <w:pPr>
        <w:pStyle w:val="SingleTxtG"/>
        <w:rPr>
          <w:lang w:val="fr-FR"/>
        </w:rPr>
      </w:pPr>
      <w:r w:rsidRPr="003D1659">
        <w:rPr>
          <w:lang w:val="fr-FR"/>
        </w:rPr>
        <w:t>199.</w:t>
      </w:r>
      <w:r w:rsidRPr="003D1659">
        <w:rPr>
          <w:lang w:val="fr-FR"/>
        </w:rPr>
        <w:tab/>
        <w:t>Cela s’applique également aux personnes qui séjournent à Macao (Chine) et dont les moyens sont insuffisants, y</w:t>
      </w:r>
      <w:r w:rsidR="003D1659">
        <w:rPr>
          <w:lang w:val="fr-FR"/>
        </w:rPr>
        <w:t> </w:t>
      </w:r>
      <w:r w:rsidRPr="003D1659">
        <w:rPr>
          <w:lang w:val="fr-FR"/>
        </w:rPr>
        <w:t>compris les travailleurs non-résidents, les titulaires du statut de réfugié et les titulaires de permis de séjour spéciaux, comme les étudiants étrangers.</w:t>
      </w:r>
    </w:p>
    <w:p w:rsidR="009950B2" w:rsidRPr="003D1659" w:rsidRDefault="009950B2" w:rsidP="009950B2">
      <w:pPr>
        <w:pStyle w:val="SingleTxtG"/>
        <w:rPr>
          <w:lang w:val="fr-FR"/>
        </w:rPr>
      </w:pPr>
      <w:r w:rsidRPr="003D1659">
        <w:rPr>
          <w:lang w:val="fr-FR"/>
        </w:rPr>
        <w:t>200.</w:t>
      </w:r>
      <w:r w:rsidRPr="003D1659">
        <w:rPr>
          <w:lang w:val="fr-FR"/>
        </w:rPr>
        <w:tab/>
        <w:t>Une Commission de l’aide juridictionnelle a été créée pour examiner et approuver les demandes ainsi que pour prendre des décisions telles que la nomination d’avocats bénévoles (règlement administratif n</w:t>
      </w:r>
      <w:r w:rsidRPr="003D1659">
        <w:rPr>
          <w:vertAlign w:val="superscript"/>
          <w:lang w:val="fr-FR"/>
        </w:rPr>
        <w:t>o</w:t>
      </w:r>
      <w:r w:rsidRPr="003D1659">
        <w:rPr>
          <w:lang w:val="fr-FR"/>
        </w:rPr>
        <w:t> 1/2013).</w:t>
      </w:r>
    </w:p>
    <w:p w:rsidR="009950B2" w:rsidRPr="003D1659" w:rsidRDefault="009950B2" w:rsidP="0035383B">
      <w:pPr>
        <w:pStyle w:val="H23G"/>
        <w:rPr>
          <w:lang w:val="fr-FR"/>
        </w:rPr>
      </w:pPr>
      <w:r w:rsidRPr="003D1659">
        <w:rPr>
          <w:lang w:val="fr-FR"/>
        </w:rPr>
        <w:tab/>
      </w:r>
      <w:r w:rsidRPr="003D1659">
        <w:rPr>
          <w:lang w:val="fr-FR"/>
        </w:rPr>
        <w:tab/>
        <w:t>Système et structure judiciaires</w:t>
      </w:r>
    </w:p>
    <w:p w:rsidR="009950B2" w:rsidRPr="003D1659" w:rsidRDefault="009950B2" w:rsidP="009950B2">
      <w:pPr>
        <w:pStyle w:val="SingleTxtG"/>
        <w:rPr>
          <w:lang w:val="fr-FR"/>
        </w:rPr>
      </w:pPr>
      <w:r w:rsidRPr="003D1659">
        <w:rPr>
          <w:lang w:val="fr-FR"/>
        </w:rPr>
        <w:t>201.</w:t>
      </w:r>
      <w:r w:rsidRPr="003D1659">
        <w:rPr>
          <w:lang w:val="fr-FR"/>
        </w:rPr>
        <w:tab/>
        <w:t>Les informations fournies dans le document de base commun et dans le rapport initial restent d’actualité.</w:t>
      </w:r>
    </w:p>
    <w:p w:rsidR="009950B2" w:rsidRPr="003D1659" w:rsidRDefault="009950B2" w:rsidP="009950B2">
      <w:pPr>
        <w:pStyle w:val="SingleTxtG"/>
        <w:rPr>
          <w:lang w:val="fr-FR"/>
        </w:rPr>
      </w:pPr>
      <w:r w:rsidRPr="003D1659">
        <w:rPr>
          <w:lang w:val="fr-FR"/>
        </w:rPr>
        <w:t>202.</w:t>
      </w:r>
      <w:r w:rsidRPr="003D1659">
        <w:rPr>
          <w:lang w:val="fr-FR"/>
        </w:rPr>
        <w:tab/>
        <w:t>Les tribunaux de Macao (Chine) sont compétents pour toutes les affaires situées dans la Région administrative spéciale ou qui se rapportant à celle-ci, y</w:t>
      </w:r>
      <w:r w:rsidR="003D1659">
        <w:rPr>
          <w:lang w:val="fr-FR"/>
        </w:rPr>
        <w:t> </w:t>
      </w:r>
      <w:r w:rsidRPr="003D1659">
        <w:rPr>
          <w:lang w:val="fr-FR"/>
        </w:rPr>
        <w:t>compris en dernier ressort (art. 19 de la Loi fondamentale). Les principales règles applicables à l’exercice de la fonction judiciaire sont contenues dans les articles 82 à 94 de la Loi fondamentale, dans la loi n</w:t>
      </w:r>
      <w:r w:rsidRPr="003D1659">
        <w:rPr>
          <w:vertAlign w:val="superscript"/>
          <w:lang w:val="fr-FR"/>
        </w:rPr>
        <w:t>o</w:t>
      </w:r>
      <w:r w:rsidRPr="003D1659">
        <w:rPr>
          <w:lang w:val="fr-FR"/>
        </w:rPr>
        <w:t> 9/1999 modifiée et dans la loi n</w:t>
      </w:r>
      <w:r w:rsidRPr="003D1659">
        <w:rPr>
          <w:vertAlign w:val="superscript"/>
          <w:lang w:val="fr-FR"/>
        </w:rPr>
        <w:t>o</w:t>
      </w:r>
      <w:r w:rsidRPr="003D1659">
        <w:rPr>
          <w:lang w:val="fr-FR"/>
        </w:rPr>
        <w:t> 10/1999 relative au statut juridique des membres de la magistrature.</w:t>
      </w:r>
    </w:p>
    <w:p w:rsidR="009950B2" w:rsidRPr="003D1659" w:rsidRDefault="009950B2" w:rsidP="009950B2">
      <w:pPr>
        <w:pStyle w:val="SingleTxtG"/>
        <w:rPr>
          <w:lang w:val="fr-FR"/>
        </w:rPr>
      </w:pPr>
      <w:r w:rsidRPr="003D1659">
        <w:rPr>
          <w:lang w:val="fr-FR"/>
        </w:rPr>
        <w:t>203.</w:t>
      </w:r>
      <w:r w:rsidRPr="003D1659">
        <w:rPr>
          <w:lang w:val="fr-FR"/>
        </w:rPr>
        <w:tab/>
        <w:t>Les trois niveaux de juridiction subsistent</w:t>
      </w:r>
      <w:r w:rsidR="0035383B" w:rsidRPr="003D1659">
        <w:rPr>
          <w:lang w:val="fr-FR"/>
        </w:rPr>
        <w:t> </w:t>
      </w:r>
      <w:r w:rsidRPr="003D1659">
        <w:rPr>
          <w:lang w:val="fr-FR"/>
        </w:rPr>
        <w:t xml:space="preserve">: les tribunaux de première instance, </w:t>
      </w:r>
      <w:r w:rsidRPr="006C554F">
        <w:rPr>
          <w:lang w:val="fr-FR"/>
        </w:rPr>
        <w:t>le</w:t>
      </w:r>
      <w:r w:rsidR="003D1659" w:rsidRPr="006C554F">
        <w:rPr>
          <w:lang w:val="fr-FR"/>
        </w:rPr>
        <w:t> </w:t>
      </w:r>
      <w:r w:rsidR="00E3590B" w:rsidRPr="006C554F">
        <w:rPr>
          <w:lang w:val="fr-FR"/>
        </w:rPr>
        <w:t>t</w:t>
      </w:r>
      <w:r w:rsidRPr="006C554F">
        <w:rPr>
          <w:lang w:val="fr-FR"/>
        </w:rPr>
        <w:t>ribunal de</w:t>
      </w:r>
      <w:r w:rsidRPr="003D1659">
        <w:rPr>
          <w:lang w:val="fr-FR"/>
        </w:rPr>
        <w:t xml:space="preserve"> deuxième instance et la </w:t>
      </w:r>
      <w:r w:rsidR="006C554F" w:rsidRPr="006C554F">
        <w:rPr>
          <w:lang w:val="fr-FR"/>
        </w:rPr>
        <w:t>C</w:t>
      </w:r>
      <w:r w:rsidRPr="006C554F">
        <w:rPr>
          <w:lang w:val="fr-FR"/>
        </w:rPr>
        <w:t>our</w:t>
      </w:r>
      <w:r w:rsidRPr="003D1659">
        <w:rPr>
          <w:lang w:val="fr-FR"/>
        </w:rPr>
        <w:t xml:space="preserve"> de dernière instance. Les tribunaux de première instance comprennent </w:t>
      </w:r>
      <w:r w:rsidRPr="006C554F">
        <w:rPr>
          <w:lang w:val="fr-FR"/>
        </w:rPr>
        <w:t xml:space="preserve">le </w:t>
      </w:r>
      <w:r w:rsidR="006C554F" w:rsidRPr="006C554F">
        <w:rPr>
          <w:lang w:val="fr-FR"/>
        </w:rPr>
        <w:t>t</w:t>
      </w:r>
      <w:r w:rsidRPr="006C554F">
        <w:rPr>
          <w:lang w:val="fr-FR"/>
        </w:rPr>
        <w:t xml:space="preserve">ribunal administratif et le </w:t>
      </w:r>
      <w:r w:rsidR="006C554F" w:rsidRPr="006C554F">
        <w:rPr>
          <w:lang w:val="fr-FR"/>
        </w:rPr>
        <w:t>t</w:t>
      </w:r>
      <w:r w:rsidRPr="006C554F">
        <w:rPr>
          <w:lang w:val="fr-FR"/>
        </w:rPr>
        <w:t>ribunal d’instance. Celui-ci s’organise en chambres civile, pénale, des petites créances, du travail et de la famille, et des</w:t>
      </w:r>
      <w:r w:rsidRPr="003D1659">
        <w:rPr>
          <w:lang w:val="fr-FR"/>
        </w:rPr>
        <w:t xml:space="preserve"> mineurs. Le </w:t>
      </w:r>
      <w:r w:rsidR="006C554F" w:rsidRPr="006C554F">
        <w:rPr>
          <w:lang w:val="fr-FR"/>
        </w:rPr>
        <w:t>t</w:t>
      </w:r>
      <w:r w:rsidRPr="006C554F">
        <w:rPr>
          <w:lang w:val="fr-FR"/>
        </w:rPr>
        <w:t>ribunal</w:t>
      </w:r>
      <w:r w:rsidRPr="003D1659">
        <w:rPr>
          <w:lang w:val="fr-FR"/>
        </w:rPr>
        <w:t xml:space="preserve"> de deuxième instance est investi d’une compétence générale d’appel et la </w:t>
      </w:r>
      <w:r w:rsidRPr="006C554F">
        <w:rPr>
          <w:lang w:val="fr-FR"/>
        </w:rPr>
        <w:t>Cour</w:t>
      </w:r>
      <w:r w:rsidRPr="003D1659">
        <w:rPr>
          <w:lang w:val="fr-FR"/>
        </w:rPr>
        <w:t xml:space="preserve"> de dernière instance est compétente pour trancher en dernier ressort (art. 10 et 27 à 54 de la loi n</w:t>
      </w:r>
      <w:r w:rsidRPr="003D1659">
        <w:rPr>
          <w:vertAlign w:val="superscript"/>
          <w:lang w:val="fr-FR"/>
        </w:rPr>
        <w:t>o</w:t>
      </w:r>
      <w:r w:rsidRPr="003D1659">
        <w:rPr>
          <w:lang w:val="fr-FR"/>
        </w:rPr>
        <w:t> 9/1999 modifiée).</w:t>
      </w:r>
    </w:p>
    <w:p w:rsidR="009950B2" w:rsidRPr="003D1659" w:rsidRDefault="009950B2" w:rsidP="009950B2">
      <w:pPr>
        <w:pStyle w:val="SingleTxtG"/>
        <w:rPr>
          <w:lang w:val="fr-FR"/>
        </w:rPr>
      </w:pPr>
      <w:r w:rsidRPr="003D1659">
        <w:rPr>
          <w:lang w:val="fr-FR"/>
        </w:rPr>
        <w:lastRenderedPageBreak/>
        <w:t>204.</w:t>
      </w:r>
      <w:r w:rsidRPr="003D1659">
        <w:rPr>
          <w:lang w:val="fr-FR"/>
        </w:rPr>
        <w:tab/>
        <w:t>En réponse au paragraphe 14 des observations finales du Comité, il est à relever que le nombre de formations au sein de l’appareil judiciaire a été augmenté, que des efforts ont été faits pour promouvoir et assurer le bilinguisme dans les juridictions et que des mesures ont été adoptées pour résorber l’arriéré judiciaire, conformément au droit fondamental d’accès à la justice.</w:t>
      </w:r>
    </w:p>
    <w:p w:rsidR="009950B2" w:rsidRPr="003D1659" w:rsidRDefault="009950B2" w:rsidP="009950B2">
      <w:pPr>
        <w:pStyle w:val="SingleTxtG"/>
        <w:rPr>
          <w:lang w:val="fr-FR"/>
        </w:rPr>
      </w:pPr>
      <w:r w:rsidRPr="003D1659">
        <w:rPr>
          <w:lang w:val="fr-FR"/>
        </w:rPr>
        <w:t>205.</w:t>
      </w:r>
      <w:r w:rsidRPr="003D1659">
        <w:rPr>
          <w:lang w:val="fr-FR"/>
        </w:rPr>
        <w:tab/>
        <w:t>Les 43</w:t>
      </w:r>
      <w:r w:rsidR="0035383B" w:rsidRPr="003D1659">
        <w:rPr>
          <w:lang w:val="fr-FR"/>
        </w:rPr>
        <w:t> </w:t>
      </w:r>
      <w:r w:rsidRPr="003D1659">
        <w:rPr>
          <w:lang w:val="fr-FR"/>
        </w:rPr>
        <w:t>juges de Macao (Chine) lisent et écrivent le portugais ; 35 d’entre eux parlent le chinois et 34 l’écrivent. Ils sont 35 originaires de Chine continentale et huit du Portugal.</w:t>
      </w:r>
    </w:p>
    <w:p w:rsidR="009950B2" w:rsidRPr="000F1242" w:rsidRDefault="009950B2" w:rsidP="0035383B">
      <w:pPr>
        <w:pStyle w:val="H23G"/>
        <w:rPr>
          <w:lang w:val="fr-FR"/>
        </w:rPr>
      </w:pPr>
      <w:r w:rsidRPr="000F1242">
        <w:rPr>
          <w:lang w:val="fr-FR"/>
        </w:rPr>
        <w:tab/>
      </w:r>
      <w:r w:rsidRPr="000F1242">
        <w:rPr>
          <w:lang w:val="fr-FR"/>
        </w:rPr>
        <w:tab/>
        <w:t>Juges</w:t>
      </w:r>
    </w:p>
    <w:tbl>
      <w:tblPr>
        <w:tblW w:w="7370" w:type="dxa"/>
        <w:tblInd w:w="1134" w:type="dxa"/>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9950B2" w:rsidRPr="000F1242" w:rsidTr="0035383B">
        <w:trPr>
          <w:tblHeader/>
        </w:trPr>
        <w:tc>
          <w:tcPr>
            <w:tcW w:w="1052"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rPr>
                <w:i/>
                <w:sz w:val="16"/>
                <w:lang w:val="fr-FR"/>
              </w:rPr>
            </w:pPr>
            <w:r w:rsidRPr="000F1242">
              <w:rPr>
                <w:i/>
                <w:sz w:val="16"/>
                <w:lang w:val="fr-FR"/>
              </w:rPr>
              <w:t>Sexe</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2011</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2012</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2013</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2014</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2015</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2016</w:t>
            </w:r>
          </w:p>
        </w:tc>
      </w:tr>
      <w:tr w:rsidR="009950B2" w:rsidRPr="000F1242" w:rsidTr="0035383B">
        <w:tc>
          <w:tcPr>
            <w:tcW w:w="1052" w:type="dxa"/>
            <w:tcBorders>
              <w:top w:val="single" w:sz="12" w:space="0" w:color="auto"/>
            </w:tcBorders>
            <w:shd w:val="clear" w:color="auto" w:fill="auto"/>
          </w:tcPr>
          <w:p w:rsidR="009950B2" w:rsidRPr="000F1242" w:rsidRDefault="009950B2" w:rsidP="0035383B">
            <w:pPr>
              <w:suppressAutoHyphens w:val="0"/>
              <w:spacing w:before="40" w:after="40" w:line="220" w:lineRule="exact"/>
              <w:rPr>
                <w:sz w:val="18"/>
                <w:lang w:val="fr-FR"/>
              </w:rPr>
            </w:pPr>
            <w:r w:rsidRPr="000F1242">
              <w:rPr>
                <w:sz w:val="18"/>
                <w:lang w:val="fr-FR"/>
              </w:rPr>
              <w:t>Hommes</w:t>
            </w:r>
          </w:p>
        </w:tc>
        <w:tc>
          <w:tcPr>
            <w:tcW w:w="1053"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23</w:t>
            </w:r>
          </w:p>
        </w:tc>
        <w:tc>
          <w:tcPr>
            <w:tcW w:w="1053"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22</w:t>
            </w:r>
          </w:p>
        </w:tc>
        <w:tc>
          <w:tcPr>
            <w:tcW w:w="1053"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25</w:t>
            </w:r>
          </w:p>
        </w:tc>
        <w:tc>
          <w:tcPr>
            <w:tcW w:w="1053"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24</w:t>
            </w:r>
          </w:p>
        </w:tc>
        <w:tc>
          <w:tcPr>
            <w:tcW w:w="1053"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24</w:t>
            </w:r>
          </w:p>
        </w:tc>
        <w:tc>
          <w:tcPr>
            <w:tcW w:w="1053"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22</w:t>
            </w:r>
          </w:p>
        </w:tc>
      </w:tr>
      <w:tr w:rsidR="009950B2" w:rsidRPr="000F1242" w:rsidTr="0035383B">
        <w:tc>
          <w:tcPr>
            <w:tcW w:w="1052" w:type="dxa"/>
            <w:tcBorders>
              <w:bottom w:val="single" w:sz="4" w:space="0" w:color="auto"/>
            </w:tcBorders>
            <w:shd w:val="clear" w:color="auto" w:fill="auto"/>
          </w:tcPr>
          <w:p w:rsidR="009950B2" w:rsidRPr="000F1242" w:rsidRDefault="009950B2" w:rsidP="0035383B">
            <w:pPr>
              <w:suppressAutoHyphens w:val="0"/>
              <w:spacing w:before="40" w:after="40" w:line="220" w:lineRule="exact"/>
              <w:rPr>
                <w:sz w:val="18"/>
                <w:lang w:val="fr-FR"/>
              </w:rPr>
            </w:pPr>
            <w:r w:rsidRPr="000F1242">
              <w:rPr>
                <w:sz w:val="18"/>
                <w:lang w:val="fr-FR"/>
              </w:rPr>
              <w:t>Femmes</w:t>
            </w:r>
          </w:p>
        </w:tc>
        <w:tc>
          <w:tcPr>
            <w:tcW w:w="1053"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17</w:t>
            </w:r>
          </w:p>
        </w:tc>
        <w:tc>
          <w:tcPr>
            <w:tcW w:w="1053"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18</w:t>
            </w:r>
          </w:p>
        </w:tc>
        <w:tc>
          <w:tcPr>
            <w:tcW w:w="1053"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21</w:t>
            </w:r>
          </w:p>
        </w:tc>
        <w:tc>
          <w:tcPr>
            <w:tcW w:w="1053"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21</w:t>
            </w:r>
          </w:p>
        </w:tc>
        <w:tc>
          <w:tcPr>
            <w:tcW w:w="1053"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21</w:t>
            </w:r>
          </w:p>
        </w:tc>
        <w:tc>
          <w:tcPr>
            <w:tcW w:w="1053"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21</w:t>
            </w:r>
          </w:p>
        </w:tc>
      </w:tr>
      <w:tr w:rsidR="009950B2" w:rsidRPr="000F1242" w:rsidTr="0035383B">
        <w:tc>
          <w:tcPr>
            <w:tcW w:w="1052" w:type="dxa"/>
            <w:tcBorders>
              <w:top w:val="single" w:sz="4" w:space="0" w:color="auto"/>
              <w:bottom w:val="single" w:sz="12" w:space="0" w:color="auto"/>
            </w:tcBorders>
            <w:shd w:val="clear" w:color="auto" w:fill="auto"/>
          </w:tcPr>
          <w:p w:rsidR="009950B2" w:rsidRPr="000F1242" w:rsidRDefault="009950B2" w:rsidP="0035383B">
            <w:pPr>
              <w:suppressAutoHyphens w:val="0"/>
              <w:spacing w:before="80" w:after="80" w:line="220" w:lineRule="exact"/>
              <w:ind w:left="283"/>
              <w:rPr>
                <w:b/>
                <w:sz w:val="18"/>
                <w:lang w:val="fr-FR"/>
              </w:rPr>
            </w:pPr>
            <w:r w:rsidRPr="000F1242">
              <w:rPr>
                <w:b/>
                <w:sz w:val="18"/>
                <w:lang w:val="fr-FR"/>
              </w:rPr>
              <w:t>Total</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40</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40</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46</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45</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45</w:t>
            </w:r>
          </w:p>
        </w:tc>
        <w:tc>
          <w:tcPr>
            <w:tcW w:w="1053"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43</w:t>
            </w:r>
          </w:p>
        </w:tc>
      </w:tr>
    </w:tbl>
    <w:p w:rsidR="009950B2" w:rsidRPr="000F1242" w:rsidRDefault="009950B2" w:rsidP="0035383B">
      <w:pPr>
        <w:pStyle w:val="SingleTxtG"/>
        <w:spacing w:before="120" w:after="240"/>
        <w:ind w:firstLine="170"/>
        <w:rPr>
          <w:sz w:val="18"/>
          <w:szCs w:val="18"/>
          <w:lang w:val="fr-FR"/>
        </w:rPr>
      </w:pPr>
      <w:r w:rsidRPr="000F1242">
        <w:rPr>
          <w:i/>
          <w:sz w:val="18"/>
          <w:szCs w:val="18"/>
          <w:lang w:val="fr-FR"/>
        </w:rPr>
        <w:t>Source</w:t>
      </w:r>
      <w:r w:rsidR="0035383B" w:rsidRPr="000F1242">
        <w:rPr>
          <w:sz w:val="18"/>
          <w:szCs w:val="18"/>
          <w:lang w:val="fr-FR"/>
        </w:rPr>
        <w:t> </w:t>
      </w:r>
      <w:r w:rsidRPr="000F1242">
        <w:rPr>
          <w:sz w:val="18"/>
          <w:szCs w:val="18"/>
          <w:lang w:val="fr-FR"/>
        </w:rPr>
        <w:t>: Cour de dernière instance.</w:t>
      </w:r>
    </w:p>
    <w:p w:rsidR="009950B2" w:rsidRPr="000F1242" w:rsidRDefault="009950B2" w:rsidP="009950B2">
      <w:pPr>
        <w:pStyle w:val="SingleTxtG"/>
        <w:rPr>
          <w:lang w:val="fr-FR"/>
        </w:rPr>
      </w:pPr>
      <w:r w:rsidRPr="000F1242">
        <w:rPr>
          <w:lang w:val="fr-FR"/>
        </w:rPr>
        <w:t>206.</w:t>
      </w:r>
      <w:r w:rsidRPr="000F1242">
        <w:rPr>
          <w:lang w:val="fr-FR"/>
        </w:rPr>
        <w:tab/>
        <w:t>On dénombre actuellement 39 procureurs. Tous parlent et écrivent le portugais ; 36</w:t>
      </w:r>
      <w:r w:rsidR="0035383B" w:rsidRPr="000F1242">
        <w:rPr>
          <w:lang w:val="fr-FR"/>
        </w:rPr>
        <w:t> </w:t>
      </w:r>
      <w:r w:rsidRPr="000F1242">
        <w:rPr>
          <w:lang w:val="fr-FR"/>
        </w:rPr>
        <w:t>d’entre eux parlent et écrivent le chinois. Dix-neuf sont originaires de Macao (Chine), 15 de Chine continentale, deux de Hong Kong (Chine) et trois du Portugal.</w:t>
      </w:r>
    </w:p>
    <w:p w:rsidR="009950B2" w:rsidRPr="000F1242" w:rsidRDefault="009950B2" w:rsidP="0035383B">
      <w:pPr>
        <w:pStyle w:val="H23G"/>
        <w:rPr>
          <w:lang w:val="fr-FR"/>
        </w:rPr>
      </w:pPr>
      <w:r w:rsidRPr="000F1242">
        <w:rPr>
          <w:lang w:val="fr-FR"/>
        </w:rPr>
        <w:tab/>
      </w:r>
      <w:r w:rsidRPr="000F1242">
        <w:rPr>
          <w:lang w:val="fr-FR"/>
        </w:rPr>
        <w:tab/>
        <w:t>Procureurs</w:t>
      </w:r>
    </w:p>
    <w:tbl>
      <w:tblPr>
        <w:tblW w:w="7368" w:type="dxa"/>
        <w:tblInd w:w="1134" w:type="dxa"/>
        <w:tblLayout w:type="fixed"/>
        <w:tblCellMar>
          <w:left w:w="4" w:type="dxa"/>
          <w:right w:w="0" w:type="dxa"/>
        </w:tblCellMar>
        <w:tblLook w:val="04A0" w:firstRow="1" w:lastRow="0" w:firstColumn="1" w:lastColumn="0" w:noHBand="0" w:noVBand="1"/>
      </w:tblPr>
      <w:tblGrid>
        <w:gridCol w:w="1068"/>
        <w:gridCol w:w="1050"/>
        <w:gridCol w:w="1050"/>
        <w:gridCol w:w="1050"/>
        <w:gridCol w:w="1050"/>
        <w:gridCol w:w="1050"/>
        <w:gridCol w:w="1050"/>
      </w:tblGrid>
      <w:tr w:rsidR="009950B2" w:rsidRPr="000F1242" w:rsidTr="0035383B">
        <w:trPr>
          <w:tblHeader/>
        </w:trPr>
        <w:tc>
          <w:tcPr>
            <w:tcW w:w="1068"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rPr>
                <w:i/>
                <w:sz w:val="16"/>
                <w:lang w:val="fr-FR"/>
              </w:rPr>
            </w:pPr>
            <w:r w:rsidRPr="000F1242">
              <w:rPr>
                <w:i/>
                <w:sz w:val="16"/>
                <w:lang w:val="fr-FR"/>
              </w:rPr>
              <w:t>Sexe</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2011</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2012</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2013</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2014</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2015</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00" w:lineRule="exact"/>
              <w:jc w:val="right"/>
              <w:rPr>
                <w:i/>
                <w:sz w:val="16"/>
                <w:lang w:val="fr-FR"/>
              </w:rPr>
            </w:pPr>
            <w:r w:rsidRPr="000F1242">
              <w:rPr>
                <w:i/>
                <w:sz w:val="16"/>
                <w:lang w:val="fr-FR"/>
              </w:rPr>
              <w:t>2016</w:t>
            </w:r>
          </w:p>
        </w:tc>
      </w:tr>
      <w:tr w:rsidR="009950B2" w:rsidRPr="000F1242" w:rsidTr="0035383B">
        <w:tc>
          <w:tcPr>
            <w:tcW w:w="1068" w:type="dxa"/>
            <w:tcBorders>
              <w:top w:val="single" w:sz="12" w:space="0" w:color="auto"/>
            </w:tcBorders>
            <w:shd w:val="clear" w:color="auto" w:fill="auto"/>
          </w:tcPr>
          <w:p w:rsidR="009950B2" w:rsidRPr="000F1242" w:rsidRDefault="009950B2" w:rsidP="0035383B">
            <w:pPr>
              <w:suppressAutoHyphens w:val="0"/>
              <w:spacing w:before="40" w:after="40" w:line="220" w:lineRule="exact"/>
              <w:rPr>
                <w:sz w:val="18"/>
                <w:lang w:val="fr-FR"/>
              </w:rPr>
            </w:pPr>
            <w:r w:rsidRPr="000F1242">
              <w:rPr>
                <w:sz w:val="18"/>
                <w:lang w:val="fr-FR"/>
              </w:rPr>
              <w:t>Hommes</w:t>
            </w:r>
          </w:p>
        </w:tc>
        <w:tc>
          <w:tcPr>
            <w:tcW w:w="1050"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20</w:t>
            </w:r>
          </w:p>
        </w:tc>
        <w:tc>
          <w:tcPr>
            <w:tcW w:w="1050"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20</w:t>
            </w:r>
          </w:p>
        </w:tc>
        <w:tc>
          <w:tcPr>
            <w:tcW w:w="1050"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23</w:t>
            </w:r>
          </w:p>
        </w:tc>
        <w:tc>
          <w:tcPr>
            <w:tcW w:w="1050"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24</w:t>
            </w:r>
          </w:p>
        </w:tc>
        <w:tc>
          <w:tcPr>
            <w:tcW w:w="1050"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22</w:t>
            </w:r>
          </w:p>
        </w:tc>
        <w:tc>
          <w:tcPr>
            <w:tcW w:w="1050" w:type="dxa"/>
            <w:tcBorders>
              <w:top w:val="single" w:sz="12"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22</w:t>
            </w:r>
          </w:p>
        </w:tc>
      </w:tr>
      <w:tr w:rsidR="009950B2" w:rsidRPr="000F1242" w:rsidTr="0035383B">
        <w:tc>
          <w:tcPr>
            <w:tcW w:w="1068" w:type="dxa"/>
            <w:tcBorders>
              <w:bottom w:val="single" w:sz="4" w:space="0" w:color="auto"/>
            </w:tcBorders>
            <w:shd w:val="clear" w:color="auto" w:fill="auto"/>
          </w:tcPr>
          <w:p w:rsidR="009950B2" w:rsidRPr="000F1242" w:rsidRDefault="009950B2" w:rsidP="0035383B">
            <w:pPr>
              <w:suppressAutoHyphens w:val="0"/>
              <w:spacing w:before="40" w:after="40" w:line="220" w:lineRule="exact"/>
              <w:rPr>
                <w:sz w:val="18"/>
                <w:lang w:val="fr-FR"/>
              </w:rPr>
            </w:pPr>
            <w:r w:rsidRPr="000F1242">
              <w:rPr>
                <w:sz w:val="18"/>
                <w:lang w:val="fr-FR"/>
              </w:rPr>
              <w:t>Femmes</w:t>
            </w:r>
          </w:p>
        </w:tc>
        <w:tc>
          <w:tcPr>
            <w:tcW w:w="1050"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15</w:t>
            </w:r>
          </w:p>
        </w:tc>
        <w:tc>
          <w:tcPr>
            <w:tcW w:w="1050"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14</w:t>
            </w:r>
          </w:p>
        </w:tc>
        <w:tc>
          <w:tcPr>
            <w:tcW w:w="1050"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17</w:t>
            </w:r>
          </w:p>
        </w:tc>
        <w:tc>
          <w:tcPr>
            <w:tcW w:w="1050"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17</w:t>
            </w:r>
          </w:p>
        </w:tc>
        <w:tc>
          <w:tcPr>
            <w:tcW w:w="1050"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17</w:t>
            </w:r>
          </w:p>
        </w:tc>
        <w:tc>
          <w:tcPr>
            <w:tcW w:w="1050" w:type="dxa"/>
            <w:tcBorders>
              <w:bottom w:val="single" w:sz="4" w:space="0" w:color="auto"/>
            </w:tcBorders>
            <w:shd w:val="clear" w:color="auto" w:fill="auto"/>
            <w:vAlign w:val="bottom"/>
          </w:tcPr>
          <w:p w:rsidR="009950B2" w:rsidRPr="000F1242" w:rsidRDefault="009950B2" w:rsidP="0035383B">
            <w:pPr>
              <w:suppressAutoHyphens w:val="0"/>
              <w:spacing w:before="40" w:after="40" w:line="220" w:lineRule="exact"/>
              <w:jc w:val="right"/>
              <w:rPr>
                <w:sz w:val="18"/>
                <w:lang w:val="fr-FR"/>
              </w:rPr>
            </w:pPr>
            <w:r w:rsidRPr="000F1242">
              <w:rPr>
                <w:sz w:val="18"/>
                <w:lang w:val="fr-FR"/>
              </w:rPr>
              <w:t>17</w:t>
            </w:r>
          </w:p>
        </w:tc>
      </w:tr>
      <w:tr w:rsidR="009950B2" w:rsidRPr="000F1242" w:rsidTr="0035383B">
        <w:tc>
          <w:tcPr>
            <w:tcW w:w="1068" w:type="dxa"/>
            <w:tcBorders>
              <w:top w:val="single" w:sz="4" w:space="0" w:color="auto"/>
              <w:bottom w:val="single" w:sz="12" w:space="0" w:color="auto"/>
            </w:tcBorders>
            <w:shd w:val="clear" w:color="auto" w:fill="auto"/>
          </w:tcPr>
          <w:p w:rsidR="009950B2" w:rsidRPr="000F1242" w:rsidRDefault="009950B2" w:rsidP="0035383B">
            <w:pPr>
              <w:suppressAutoHyphens w:val="0"/>
              <w:spacing w:before="80" w:after="80" w:line="220" w:lineRule="exact"/>
              <w:ind w:left="283"/>
              <w:rPr>
                <w:b/>
                <w:sz w:val="18"/>
                <w:lang w:val="fr-FR"/>
              </w:rPr>
            </w:pPr>
            <w:r w:rsidRPr="000F1242">
              <w:rPr>
                <w:b/>
                <w:sz w:val="18"/>
                <w:lang w:val="fr-FR"/>
              </w:rPr>
              <w:t>Total</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35</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34</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40</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41</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39</w:t>
            </w:r>
          </w:p>
        </w:tc>
        <w:tc>
          <w:tcPr>
            <w:tcW w:w="1050" w:type="dxa"/>
            <w:tcBorders>
              <w:top w:val="single" w:sz="4" w:space="0" w:color="auto"/>
              <w:bottom w:val="single" w:sz="12" w:space="0" w:color="auto"/>
            </w:tcBorders>
            <w:shd w:val="clear" w:color="auto" w:fill="auto"/>
            <w:vAlign w:val="bottom"/>
          </w:tcPr>
          <w:p w:rsidR="009950B2" w:rsidRPr="000F1242" w:rsidRDefault="009950B2" w:rsidP="0035383B">
            <w:pPr>
              <w:suppressAutoHyphens w:val="0"/>
              <w:spacing w:before="80" w:after="80" w:line="220" w:lineRule="exact"/>
              <w:jc w:val="right"/>
              <w:rPr>
                <w:b/>
                <w:sz w:val="18"/>
                <w:lang w:val="fr-FR"/>
              </w:rPr>
            </w:pPr>
            <w:r w:rsidRPr="000F1242">
              <w:rPr>
                <w:b/>
                <w:sz w:val="18"/>
                <w:lang w:val="fr-FR"/>
              </w:rPr>
              <w:t>39</w:t>
            </w:r>
          </w:p>
        </w:tc>
      </w:tr>
    </w:tbl>
    <w:p w:rsidR="009950B2" w:rsidRPr="000F1242" w:rsidRDefault="009950B2" w:rsidP="0035383B">
      <w:pPr>
        <w:pStyle w:val="SingleTxtG"/>
        <w:spacing w:before="120" w:after="240"/>
        <w:ind w:firstLine="170"/>
        <w:rPr>
          <w:sz w:val="18"/>
          <w:szCs w:val="18"/>
          <w:lang w:val="fr-FR"/>
        </w:rPr>
      </w:pPr>
      <w:r w:rsidRPr="000F1242">
        <w:rPr>
          <w:i/>
          <w:sz w:val="18"/>
          <w:szCs w:val="18"/>
          <w:lang w:val="fr-FR"/>
        </w:rPr>
        <w:t>Source</w:t>
      </w:r>
      <w:r w:rsidRPr="000F1242">
        <w:rPr>
          <w:sz w:val="18"/>
          <w:szCs w:val="18"/>
          <w:lang w:val="fr-FR"/>
        </w:rPr>
        <w:t> : Parquet général.</w:t>
      </w:r>
    </w:p>
    <w:p w:rsidR="009950B2" w:rsidRPr="000F1242" w:rsidRDefault="009950B2" w:rsidP="009950B2">
      <w:pPr>
        <w:pStyle w:val="SingleTxtG"/>
        <w:rPr>
          <w:lang w:val="fr-FR"/>
        </w:rPr>
      </w:pPr>
      <w:r w:rsidRPr="000F1242">
        <w:rPr>
          <w:lang w:val="fr-FR"/>
        </w:rPr>
        <w:t>207.</w:t>
      </w:r>
      <w:r w:rsidRPr="000F1242">
        <w:rPr>
          <w:lang w:val="fr-FR"/>
        </w:rPr>
        <w:tab/>
        <w:t>Depuis le 20 décembre 1999, cinq cours de formation des magistrats ont été organisés (art. 17 de la loi n</w:t>
      </w:r>
      <w:r w:rsidRPr="000F1242">
        <w:rPr>
          <w:vertAlign w:val="superscript"/>
          <w:lang w:val="fr-FR"/>
        </w:rPr>
        <w:t>o</w:t>
      </w:r>
      <w:r w:rsidRPr="000F1242">
        <w:rPr>
          <w:lang w:val="fr-FR"/>
        </w:rPr>
        <w:t> 10/1999). L’augmentation progressive du nombre de magistrats répond à l’augmentation continue du nombre d’affaires.</w:t>
      </w:r>
    </w:p>
    <w:p w:rsidR="009950B2" w:rsidRPr="00354F8B" w:rsidRDefault="009950B2" w:rsidP="0035383B">
      <w:pPr>
        <w:pStyle w:val="H23G"/>
        <w:rPr>
          <w:lang w:val="fr-FR"/>
        </w:rPr>
      </w:pPr>
      <w:r w:rsidRPr="00354F8B">
        <w:rPr>
          <w:lang w:val="fr-FR"/>
        </w:rPr>
        <w:tab/>
      </w:r>
      <w:r w:rsidRPr="00354F8B">
        <w:rPr>
          <w:lang w:val="fr-FR"/>
        </w:rPr>
        <w:tab/>
        <w:t>Cours de formation des magistrats</w:t>
      </w:r>
    </w:p>
    <w:tbl>
      <w:tblPr>
        <w:tblW w:w="7370" w:type="dxa"/>
        <w:tblInd w:w="1134" w:type="dxa"/>
        <w:tblLayout w:type="fixed"/>
        <w:tblCellMar>
          <w:left w:w="0" w:type="dxa"/>
          <w:right w:w="0" w:type="dxa"/>
        </w:tblCellMar>
        <w:tblLook w:val="04A0" w:firstRow="1" w:lastRow="0" w:firstColumn="1" w:lastColumn="0" w:noHBand="0" w:noVBand="1"/>
      </w:tblPr>
      <w:tblGrid>
        <w:gridCol w:w="2324"/>
        <w:gridCol w:w="5046"/>
      </w:tblGrid>
      <w:tr w:rsidR="009950B2" w:rsidRPr="00354F8B" w:rsidTr="0068026F">
        <w:trPr>
          <w:tblHeader/>
        </w:trPr>
        <w:tc>
          <w:tcPr>
            <w:tcW w:w="2324" w:type="dxa"/>
            <w:tcBorders>
              <w:top w:val="single" w:sz="4" w:space="0" w:color="auto"/>
              <w:bottom w:val="single" w:sz="12" w:space="0" w:color="auto"/>
            </w:tcBorders>
            <w:shd w:val="clear" w:color="auto" w:fill="auto"/>
            <w:vAlign w:val="bottom"/>
          </w:tcPr>
          <w:p w:rsidR="009950B2" w:rsidRPr="00354F8B" w:rsidRDefault="009950B2" w:rsidP="0068026F">
            <w:pPr>
              <w:suppressAutoHyphens w:val="0"/>
              <w:spacing w:before="80" w:after="80" w:line="200" w:lineRule="exact"/>
              <w:rPr>
                <w:i/>
                <w:sz w:val="16"/>
                <w:lang w:val="fr-FR"/>
              </w:rPr>
            </w:pPr>
            <w:r w:rsidRPr="00354F8B">
              <w:rPr>
                <w:i/>
                <w:sz w:val="16"/>
                <w:lang w:val="fr-FR"/>
              </w:rPr>
              <w:t>Cours</w:t>
            </w:r>
          </w:p>
        </w:tc>
        <w:tc>
          <w:tcPr>
            <w:tcW w:w="5046" w:type="dxa"/>
            <w:tcBorders>
              <w:top w:val="single" w:sz="4" w:space="0" w:color="auto"/>
              <w:bottom w:val="single" w:sz="12" w:space="0" w:color="auto"/>
            </w:tcBorders>
            <w:shd w:val="clear" w:color="auto" w:fill="auto"/>
            <w:vAlign w:val="bottom"/>
          </w:tcPr>
          <w:p w:rsidR="009950B2" w:rsidRPr="00354F8B" w:rsidRDefault="009950B2" w:rsidP="0068026F">
            <w:pPr>
              <w:suppressAutoHyphens w:val="0"/>
              <w:spacing w:before="80" w:after="80" w:line="200" w:lineRule="exact"/>
              <w:jc w:val="right"/>
              <w:rPr>
                <w:i/>
                <w:sz w:val="16"/>
                <w:lang w:val="fr-FR"/>
              </w:rPr>
            </w:pPr>
            <w:r w:rsidRPr="00354F8B">
              <w:rPr>
                <w:i/>
                <w:sz w:val="16"/>
                <w:lang w:val="fr-FR"/>
              </w:rPr>
              <w:t>Participants</w:t>
            </w:r>
          </w:p>
        </w:tc>
      </w:tr>
      <w:tr w:rsidR="009950B2" w:rsidRPr="00354F8B" w:rsidTr="0068026F">
        <w:tc>
          <w:tcPr>
            <w:tcW w:w="2324" w:type="dxa"/>
            <w:tcBorders>
              <w:top w:val="single" w:sz="12" w:space="0" w:color="auto"/>
            </w:tcBorders>
            <w:shd w:val="clear" w:color="auto" w:fill="auto"/>
          </w:tcPr>
          <w:p w:rsidR="009950B2" w:rsidRPr="00354F8B" w:rsidRDefault="009950B2" w:rsidP="0068026F">
            <w:pPr>
              <w:suppressAutoHyphens w:val="0"/>
              <w:spacing w:before="40" w:after="40" w:line="220" w:lineRule="exact"/>
              <w:rPr>
                <w:sz w:val="18"/>
                <w:lang w:val="fr-FR"/>
              </w:rPr>
            </w:pPr>
            <w:r w:rsidRPr="00354F8B">
              <w:rPr>
                <w:sz w:val="18"/>
                <w:lang w:val="fr-FR"/>
              </w:rPr>
              <w:t xml:space="preserve">Cours III </w:t>
            </w:r>
            <w:r w:rsidR="0068026F" w:rsidRPr="00354F8B">
              <w:rPr>
                <w:sz w:val="18"/>
                <w:lang w:val="fr-FR"/>
              </w:rPr>
              <w:t>−</w:t>
            </w:r>
            <w:r w:rsidRPr="00354F8B">
              <w:rPr>
                <w:sz w:val="18"/>
                <w:lang w:val="fr-FR"/>
              </w:rPr>
              <w:t xml:space="preserve"> </w:t>
            </w:r>
            <w:r w:rsidR="0068026F" w:rsidRPr="00354F8B">
              <w:rPr>
                <w:sz w:val="18"/>
                <w:lang w:val="fr-FR"/>
              </w:rPr>
              <w:br/>
            </w:r>
            <w:r w:rsidRPr="00354F8B">
              <w:rPr>
                <w:sz w:val="18"/>
                <w:lang w:val="fr-FR"/>
              </w:rPr>
              <w:t>29 juin 2009 ~ 28</w:t>
            </w:r>
            <w:r w:rsidR="00354F8B">
              <w:rPr>
                <w:sz w:val="18"/>
                <w:lang w:val="fr-FR"/>
              </w:rPr>
              <w:t> </w:t>
            </w:r>
            <w:r w:rsidRPr="00354F8B">
              <w:rPr>
                <w:sz w:val="18"/>
                <w:lang w:val="fr-FR"/>
              </w:rPr>
              <w:t>juin 2011</w:t>
            </w:r>
          </w:p>
        </w:tc>
        <w:tc>
          <w:tcPr>
            <w:tcW w:w="5046" w:type="dxa"/>
            <w:tcBorders>
              <w:top w:val="single" w:sz="12" w:space="0" w:color="auto"/>
            </w:tcBorders>
            <w:shd w:val="clear" w:color="auto" w:fill="auto"/>
            <w:vAlign w:val="bottom"/>
          </w:tcPr>
          <w:p w:rsidR="009950B2" w:rsidRPr="00354F8B" w:rsidRDefault="009950B2" w:rsidP="0068026F">
            <w:pPr>
              <w:suppressAutoHyphens w:val="0"/>
              <w:spacing w:before="40" w:after="40" w:line="220" w:lineRule="exact"/>
              <w:jc w:val="right"/>
              <w:rPr>
                <w:sz w:val="18"/>
                <w:lang w:val="fr-FR"/>
              </w:rPr>
            </w:pPr>
            <w:r w:rsidRPr="00354F8B">
              <w:rPr>
                <w:sz w:val="18"/>
                <w:lang w:val="fr-FR"/>
              </w:rPr>
              <w:t xml:space="preserve">9 participants : 4 pour la magistrature assise, </w:t>
            </w:r>
            <w:r w:rsidR="0068026F" w:rsidRPr="00354F8B">
              <w:rPr>
                <w:sz w:val="18"/>
                <w:lang w:val="fr-FR"/>
              </w:rPr>
              <w:br/>
            </w:r>
            <w:r w:rsidRPr="00354F8B">
              <w:rPr>
                <w:sz w:val="18"/>
                <w:lang w:val="fr-FR"/>
              </w:rPr>
              <w:t>5 pour la magistrature debout ; 4 hommes et 5 femmes</w:t>
            </w:r>
          </w:p>
        </w:tc>
      </w:tr>
      <w:tr w:rsidR="009950B2" w:rsidRPr="00354F8B" w:rsidTr="0068026F">
        <w:tc>
          <w:tcPr>
            <w:tcW w:w="2324" w:type="dxa"/>
            <w:shd w:val="clear" w:color="auto" w:fill="auto"/>
          </w:tcPr>
          <w:p w:rsidR="009950B2" w:rsidRPr="00354F8B" w:rsidRDefault="009950B2" w:rsidP="0068026F">
            <w:pPr>
              <w:suppressAutoHyphens w:val="0"/>
              <w:spacing w:before="40" w:after="40" w:line="220" w:lineRule="exact"/>
              <w:rPr>
                <w:sz w:val="18"/>
                <w:lang w:val="fr-FR"/>
              </w:rPr>
            </w:pPr>
            <w:r w:rsidRPr="00354F8B">
              <w:rPr>
                <w:sz w:val="18"/>
                <w:lang w:val="fr-FR"/>
              </w:rPr>
              <w:t xml:space="preserve">Cours IV </w:t>
            </w:r>
            <w:r w:rsidR="0068026F" w:rsidRPr="00354F8B">
              <w:rPr>
                <w:sz w:val="18"/>
                <w:lang w:val="fr-FR"/>
              </w:rPr>
              <w:t>−</w:t>
            </w:r>
            <w:r w:rsidRPr="00354F8B">
              <w:rPr>
                <w:sz w:val="18"/>
                <w:lang w:val="fr-FR"/>
              </w:rPr>
              <w:t xml:space="preserve"> </w:t>
            </w:r>
            <w:r w:rsidR="0068026F" w:rsidRPr="00354F8B">
              <w:rPr>
                <w:sz w:val="18"/>
                <w:lang w:val="fr-FR"/>
              </w:rPr>
              <w:br/>
            </w:r>
            <w:r w:rsidRPr="00354F8B">
              <w:rPr>
                <w:sz w:val="18"/>
                <w:lang w:val="fr-FR"/>
              </w:rPr>
              <w:t>18 juill. 2011 ~ 17 juill. 2013</w:t>
            </w:r>
          </w:p>
        </w:tc>
        <w:tc>
          <w:tcPr>
            <w:tcW w:w="5046" w:type="dxa"/>
            <w:shd w:val="clear" w:color="auto" w:fill="auto"/>
            <w:vAlign w:val="bottom"/>
          </w:tcPr>
          <w:p w:rsidR="009950B2" w:rsidRPr="00354F8B" w:rsidRDefault="009950B2" w:rsidP="0068026F">
            <w:pPr>
              <w:suppressAutoHyphens w:val="0"/>
              <w:spacing w:before="40" w:after="40" w:line="220" w:lineRule="exact"/>
              <w:jc w:val="right"/>
              <w:rPr>
                <w:sz w:val="18"/>
                <w:lang w:val="fr-FR"/>
              </w:rPr>
            </w:pPr>
            <w:r w:rsidRPr="00354F8B">
              <w:rPr>
                <w:sz w:val="18"/>
                <w:lang w:val="fr-FR"/>
              </w:rPr>
              <w:t xml:space="preserve">12 participants : 6 pour la magistrature assise, </w:t>
            </w:r>
            <w:r w:rsidR="0068026F" w:rsidRPr="00354F8B">
              <w:rPr>
                <w:sz w:val="18"/>
                <w:lang w:val="fr-FR"/>
              </w:rPr>
              <w:br/>
            </w:r>
            <w:r w:rsidRPr="00354F8B">
              <w:rPr>
                <w:sz w:val="18"/>
                <w:lang w:val="fr-FR"/>
              </w:rPr>
              <w:t>6 pour la magistrature debout ; 6 hommes et 6 femmes</w:t>
            </w:r>
          </w:p>
        </w:tc>
      </w:tr>
      <w:tr w:rsidR="009950B2" w:rsidRPr="00354F8B" w:rsidTr="0068026F">
        <w:tc>
          <w:tcPr>
            <w:tcW w:w="2324" w:type="dxa"/>
            <w:tcBorders>
              <w:bottom w:val="single" w:sz="12" w:space="0" w:color="auto"/>
            </w:tcBorders>
            <w:shd w:val="clear" w:color="auto" w:fill="auto"/>
          </w:tcPr>
          <w:p w:rsidR="009950B2" w:rsidRPr="00354F8B" w:rsidRDefault="009950B2" w:rsidP="0068026F">
            <w:pPr>
              <w:suppressAutoHyphens w:val="0"/>
              <w:spacing w:before="40" w:after="40" w:line="220" w:lineRule="exact"/>
              <w:rPr>
                <w:sz w:val="18"/>
                <w:lang w:val="fr-FR"/>
              </w:rPr>
            </w:pPr>
            <w:r w:rsidRPr="00354F8B">
              <w:rPr>
                <w:sz w:val="18"/>
                <w:lang w:val="fr-FR"/>
              </w:rPr>
              <w:t xml:space="preserve">Cours V </w:t>
            </w:r>
            <w:r w:rsidR="0068026F" w:rsidRPr="00354F8B">
              <w:rPr>
                <w:sz w:val="18"/>
                <w:lang w:val="fr-FR"/>
              </w:rPr>
              <w:t>−</w:t>
            </w:r>
            <w:r w:rsidRPr="00354F8B">
              <w:rPr>
                <w:sz w:val="18"/>
                <w:lang w:val="fr-FR"/>
              </w:rPr>
              <w:t xml:space="preserve"> </w:t>
            </w:r>
            <w:r w:rsidR="0068026F" w:rsidRPr="00354F8B">
              <w:rPr>
                <w:sz w:val="18"/>
                <w:lang w:val="fr-FR"/>
              </w:rPr>
              <w:br/>
            </w:r>
            <w:r w:rsidRPr="00354F8B">
              <w:rPr>
                <w:sz w:val="18"/>
                <w:lang w:val="fr-FR"/>
              </w:rPr>
              <w:t>7 sept. 2015 ~ 6 juill. 2017</w:t>
            </w:r>
          </w:p>
        </w:tc>
        <w:tc>
          <w:tcPr>
            <w:tcW w:w="5046" w:type="dxa"/>
            <w:tcBorders>
              <w:bottom w:val="single" w:sz="12" w:space="0" w:color="auto"/>
            </w:tcBorders>
            <w:shd w:val="clear" w:color="auto" w:fill="auto"/>
            <w:vAlign w:val="bottom"/>
          </w:tcPr>
          <w:p w:rsidR="009950B2" w:rsidRPr="00354F8B" w:rsidRDefault="009950B2" w:rsidP="0068026F">
            <w:pPr>
              <w:suppressAutoHyphens w:val="0"/>
              <w:spacing w:before="40" w:after="40" w:line="220" w:lineRule="exact"/>
              <w:jc w:val="right"/>
              <w:rPr>
                <w:sz w:val="18"/>
                <w:lang w:val="fr-FR"/>
              </w:rPr>
            </w:pPr>
            <w:r w:rsidRPr="00354F8B">
              <w:rPr>
                <w:sz w:val="18"/>
                <w:lang w:val="fr-FR"/>
              </w:rPr>
              <w:t>14 participants : 8 pour la magistrature assise, 5 pour la magistrature</w:t>
            </w:r>
            <w:r w:rsidR="0068026F" w:rsidRPr="00354F8B">
              <w:rPr>
                <w:sz w:val="18"/>
                <w:lang w:val="fr-FR"/>
              </w:rPr>
              <w:t xml:space="preserve"> </w:t>
            </w:r>
            <w:r w:rsidRPr="00354F8B">
              <w:rPr>
                <w:sz w:val="18"/>
                <w:lang w:val="fr-FR"/>
              </w:rPr>
              <w:t>debout ; une personne n’a pas été nommée ; 6 hommes et 8 femmes</w:t>
            </w:r>
          </w:p>
        </w:tc>
      </w:tr>
    </w:tbl>
    <w:p w:rsidR="009950B2" w:rsidRPr="00354F8B" w:rsidRDefault="009950B2" w:rsidP="0068026F">
      <w:pPr>
        <w:pStyle w:val="SingleTxtG"/>
        <w:spacing w:before="120" w:after="240"/>
        <w:ind w:firstLine="170"/>
        <w:rPr>
          <w:sz w:val="18"/>
          <w:szCs w:val="18"/>
          <w:lang w:val="fr-FR"/>
        </w:rPr>
      </w:pPr>
      <w:r w:rsidRPr="00354F8B">
        <w:rPr>
          <w:i/>
          <w:sz w:val="18"/>
          <w:szCs w:val="18"/>
          <w:lang w:val="fr-FR"/>
        </w:rPr>
        <w:t>Source</w:t>
      </w:r>
      <w:r w:rsidR="0068026F" w:rsidRPr="00354F8B">
        <w:rPr>
          <w:sz w:val="18"/>
          <w:szCs w:val="18"/>
          <w:lang w:val="fr-FR"/>
        </w:rPr>
        <w:t> </w:t>
      </w:r>
      <w:r w:rsidRPr="00354F8B">
        <w:rPr>
          <w:sz w:val="18"/>
          <w:szCs w:val="18"/>
          <w:lang w:val="fr-FR"/>
        </w:rPr>
        <w:t>: Centre de formation juridique et judiciaire.</w:t>
      </w:r>
    </w:p>
    <w:p w:rsidR="009950B2" w:rsidRPr="009950DB" w:rsidRDefault="009950B2" w:rsidP="009950B2">
      <w:pPr>
        <w:pStyle w:val="SingleTxtG"/>
        <w:rPr>
          <w:lang w:val="fr-FR"/>
        </w:rPr>
      </w:pPr>
      <w:r w:rsidRPr="009950DB">
        <w:rPr>
          <w:lang w:val="fr-FR"/>
        </w:rPr>
        <w:t>208.</w:t>
      </w:r>
      <w:r w:rsidRPr="009950DB">
        <w:rPr>
          <w:lang w:val="fr-FR"/>
        </w:rPr>
        <w:tab/>
        <w:t>Comme indiqué dans le rapport initial, pour exercer à Macao, les avocats doivent être titulaires d’un diplôme de droit et avoir réussi le stage administré par le barreau de Macao. En 2016, Macao comptait 374 avocats, parmi lesquels 190 parlaient et écrivaient le chinois (96 hommes et 94 femmes) et 184 parlaient et écrivaient le portugais (124 hommes et 60 femmes). Les avocat stagiaires étaient quant à eux au nombre de 124, dont 109 parlaient et écrivaient le chinois (59 hommes et 50 femmes) et 24 le portugais (16 hommes et 8 femmes).</w:t>
      </w:r>
    </w:p>
    <w:p w:rsidR="009950B2" w:rsidRPr="009950DB" w:rsidRDefault="009950B2" w:rsidP="0068026F">
      <w:pPr>
        <w:pStyle w:val="H23G"/>
        <w:rPr>
          <w:lang w:val="fr-FR"/>
        </w:rPr>
      </w:pPr>
      <w:r w:rsidRPr="009950DB">
        <w:rPr>
          <w:lang w:val="fr-FR"/>
        </w:rPr>
        <w:lastRenderedPageBreak/>
        <w:tab/>
      </w:r>
      <w:r w:rsidRPr="009950DB">
        <w:rPr>
          <w:lang w:val="fr-FR"/>
        </w:rPr>
        <w:tab/>
        <w:t>Avocats</w:t>
      </w:r>
    </w:p>
    <w:tbl>
      <w:tblPr>
        <w:tblW w:w="7370" w:type="dxa"/>
        <w:tblInd w:w="1134" w:type="dxa"/>
        <w:tblLayout w:type="fixed"/>
        <w:tblCellMar>
          <w:left w:w="0" w:type="dxa"/>
          <w:right w:w="0" w:type="dxa"/>
        </w:tblCellMar>
        <w:tblLook w:val="04A0" w:firstRow="1" w:lastRow="0" w:firstColumn="1" w:lastColumn="0" w:noHBand="0" w:noVBand="1"/>
      </w:tblPr>
      <w:tblGrid>
        <w:gridCol w:w="1388"/>
        <w:gridCol w:w="997"/>
        <w:gridCol w:w="997"/>
        <w:gridCol w:w="997"/>
        <w:gridCol w:w="997"/>
        <w:gridCol w:w="997"/>
        <w:gridCol w:w="997"/>
      </w:tblGrid>
      <w:tr w:rsidR="009950B2" w:rsidRPr="009950DB" w:rsidTr="0068026F">
        <w:trPr>
          <w:tblHeader/>
        </w:trPr>
        <w:tc>
          <w:tcPr>
            <w:tcW w:w="1388"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00" w:lineRule="exact"/>
              <w:rPr>
                <w:i/>
                <w:sz w:val="16"/>
                <w:lang w:val="fr-FR"/>
              </w:rPr>
            </w:pPr>
            <w:r w:rsidRPr="009950DB">
              <w:rPr>
                <w:i/>
                <w:sz w:val="16"/>
                <w:lang w:val="fr-FR"/>
              </w:rPr>
              <w:t>Sexe/Année</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00" w:lineRule="exact"/>
              <w:jc w:val="right"/>
              <w:rPr>
                <w:i/>
                <w:sz w:val="16"/>
                <w:lang w:val="fr-FR"/>
              </w:rPr>
            </w:pPr>
            <w:r w:rsidRPr="009950DB">
              <w:rPr>
                <w:i/>
                <w:sz w:val="16"/>
                <w:lang w:val="fr-FR"/>
              </w:rPr>
              <w:t>2011</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00" w:lineRule="exact"/>
              <w:jc w:val="right"/>
              <w:rPr>
                <w:i/>
                <w:sz w:val="16"/>
                <w:lang w:val="fr-FR"/>
              </w:rPr>
            </w:pPr>
            <w:r w:rsidRPr="009950DB">
              <w:rPr>
                <w:i/>
                <w:sz w:val="16"/>
                <w:lang w:val="fr-FR"/>
              </w:rPr>
              <w:t>2012</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00" w:lineRule="exact"/>
              <w:jc w:val="right"/>
              <w:rPr>
                <w:i/>
                <w:sz w:val="16"/>
                <w:lang w:val="fr-FR"/>
              </w:rPr>
            </w:pPr>
            <w:r w:rsidRPr="009950DB">
              <w:rPr>
                <w:i/>
                <w:sz w:val="16"/>
                <w:lang w:val="fr-FR"/>
              </w:rPr>
              <w:t>2013</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00" w:lineRule="exact"/>
              <w:jc w:val="right"/>
              <w:rPr>
                <w:i/>
                <w:sz w:val="16"/>
                <w:lang w:val="fr-FR"/>
              </w:rPr>
            </w:pPr>
            <w:r w:rsidRPr="009950DB">
              <w:rPr>
                <w:i/>
                <w:sz w:val="16"/>
                <w:lang w:val="fr-FR"/>
              </w:rPr>
              <w:t>2014</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00" w:lineRule="exact"/>
              <w:jc w:val="right"/>
              <w:rPr>
                <w:i/>
                <w:sz w:val="16"/>
                <w:lang w:val="fr-FR"/>
              </w:rPr>
            </w:pPr>
            <w:r w:rsidRPr="009950DB">
              <w:rPr>
                <w:i/>
                <w:sz w:val="16"/>
                <w:lang w:val="fr-FR"/>
              </w:rPr>
              <w:t>2015</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00" w:lineRule="exact"/>
              <w:jc w:val="right"/>
              <w:rPr>
                <w:i/>
                <w:sz w:val="16"/>
                <w:lang w:val="fr-FR"/>
              </w:rPr>
            </w:pPr>
            <w:r w:rsidRPr="009950DB">
              <w:rPr>
                <w:i/>
                <w:sz w:val="16"/>
                <w:lang w:val="fr-FR"/>
              </w:rPr>
              <w:t>2016</w:t>
            </w:r>
          </w:p>
        </w:tc>
      </w:tr>
      <w:tr w:rsidR="009950B2" w:rsidRPr="009950DB" w:rsidTr="0068026F">
        <w:tc>
          <w:tcPr>
            <w:tcW w:w="1388" w:type="dxa"/>
            <w:tcBorders>
              <w:top w:val="single" w:sz="12" w:space="0" w:color="auto"/>
            </w:tcBorders>
            <w:shd w:val="clear" w:color="auto" w:fill="auto"/>
          </w:tcPr>
          <w:p w:rsidR="009950B2" w:rsidRPr="009950DB" w:rsidRDefault="009950B2" w:rsidP="0068026F">
            <w:pPr>
              <w:suppressAutoHyphens w:val="0"/>
              <w:spacing w:before="40" w:after="40" w:line="220" w:lineRule="exact"/>
              <w:rPr>
                <w:sz w:val="18"/>
                <w:lang w:val="fr-FR"/>
              </w:rPr>
            </w:pPr>
            <w:r w:rsidRPr="009950DB">
              <w:rPr>
                <w:sz w:val="18"/>
                <w:lang w:val="fr-FR"/>
              </w:rPr>
              <w:t>Hommes</w:t>
            </w:r>
          </w:p>
        </w:tc>
        <w:tc>
          <w:tcPr>
            <w:tcW w:w="997" w:type="dxa"/>
            <w:tcBorders>
              <w:top w:val="single" w:sz="12"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147</w:t>
            </w:r>
          </w:p>
        </w:tc>
        <w:tc>
          <w:tcPr>
            <w:tcW w:w="997" w:type="dxa"/>
            <w:tcBorders>
              <w:top w:val="single" w:sz="12"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159</w:t>
            </w:r>
          </w:p>
        </w:tc>
        <w:tc>
          <w:tcPr>
            <w:tcW w:w="997" w:type="dxa"/>
            <w:tcBorders>
              <w:top w:val="single" w:sz="12"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185</w:t>
            </w:r>
          </w:p>
        </w:tc>
        <w:tc>
          <w:tcPr>
            <w:tcW w:w="997" w:type="dxa"/>
            <w:tcBorders>
              <w:top w:val="single" w:sz="12"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191</w:t>
            </w:r>
          </w:p>
        </w:tc>
        <w:tc>
          <w:tcPr>
            <w:tcW w:w="997" w:type="dxa"/>
            <w:tcBorders>
              <w:top w:val="single" w:sz="12"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214</w:t>
            </w:r>
          </w:p>
        </w:tc>
        <w:tc>
          <w:tcPr>
            <w:tcW w:w="997" w:type="dxa"/>
            <w:tcBorders>
              <w:top w:val="single" w:sz="12"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220</w:t>
            </w:r>
          </w:p>
        </w:tc>
      </w:tr>
      <w:tr w:rsidR="009950B2" w:rsidRPr="009950DB" w:rsidTr="0068026F">
        <w:tc>
          <w:tcPr>
            <w:tcW w:w="1388" w:type="dxa"/>
            <w:tcBorders>
              <w:bottom w:val="single" w:sz="4" w:space="0" w:color="auto"/>
            </w:tcBorders>
            <w:shd w:val="clear" w:color="auto" w:fill="auto"/>
          </w:tcPr>
          <w:p w:rsidR="009950B2" w:rsidRPr="009950DB" w:rsidRDefault="009950B2" w:rsidP="0068026F">
            <w:pPr>
              <w:suppressAutoHyphens w:val="0"/>
              <w:spacing w:before="40" w:after="40" w:line="220" w:lineRule="exact"/>
              <w:rPr>
                <w:sz w:val="18"/>
                <w:lang w:val="fr-FR"/>
              </w:rPr>
            </w:pPr>
            <w:r w:rsidRPr="009950DB">
              <w:rPr>
                <w:sz w:val="18"/>
                <w:lang w:val="fr-FR"/>
              </w:rPr>
              <w:t>Femmes</w:t>
            </w:r>
          </w:p>
        </w:tc>
        <w:tc>
          <w:tcPr>
            <w:tcW w:w="997" w:type="dxa"/>
            <w:tcBorders>
              <w:bottom w:val="single" w:sz="4"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84</w:t>
            </w:r>
          </w:p>
        </w:tc>
        <w:tc>
          <w:tcPr>
            <w:tcW w:w="997" w:type="dxa"/>
            <w:tcBorders>
              <w:bottom w:val="single" w:sz="4"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86</w:t>
            </w:r>
          </w:p>
        </w:tc>
        <w:tc>
          <w:tcPr>
            <w:tcW w:w="997" w:type="dxa"/>
            <w:tcBorders>
              <w:bottom w:val="single" w:sz="4"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101</w:t>
            </w:r>
          </w:p>
        </w:tc>
        <w:tc>
          <w:tcPr>
            <w:tcW w:w="997" w:type="dxa"/>
            <w:tcBorders>
              <w:bottom w:val="single" w:sz="4"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117</w:t>
            </w:r>
          </w:p>
        </w:tc>
        <w:tc>
          <w:tcPr>
            <w:tcW w:w="997" w:type="dxa"/>
            <w:tcBorders>
              <w:bottom w:val="single" w:sz="4"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148</w:t>
            </w:r>
          </w:p>
        </w:tc>
        <w:tc>
          <w:tcPr>
            <w:tcW w:w="997" w:type="dxa"/>
            <w:tcBorders>
              <w:bottom w:val="single" w:sz="4" w:space="0" w:color="auto"/>
            </w:tcBorders>
            <w:shd w:val="clear" w:color="auto" w:fill="auto"/>
            <w:vAlign w:val="bottom"/>
          </w:tcPr>
          <w:p w:rsidR="009950B2" w:rsidRPr="009950DB" w:rsidRDefault="009950B2" w:rsidP="0068026F">
            <w:pPr>
              <w:suppressAutoHyphens w:val="0"/>
              <w:spacing w:before="40" w:after="40" w:line="220" w:lineRule="exact"/>
              <w:jc w:val="right"/>
              <w:rPr>
                <w:sz w:val="18"/>
                <w:lang w:val="fr-FR"/>
              </w:rPr>
            </w:pPr>
            <w:r w:rsidRPr="009950DB">
              <w:rPr>
                <w:sz w:val="18"/>
                <w:lang w:val="fr-FR"/>
              </w:rPr>
              <w:t>154</w:t>
            </w:r>
          </w:p>
        </w:tc>
      </w:tr>
      <w:tr w:rsidR="009950B2" w:rsidRPr="009950DB" w:rsidTr="0068026F">
        <w:tc>
          <w:tcPr>
            <w:tcW w:w="1388" w:type="dxa"/>
            <w:tcBorders>
              <w:top w:val="single" w:sz="4" w:space="0" w:color="auto"/>
              <w:bottom w:val="single" w:sz="12" w:space="0" w:color="auto"/>
            </w:tcBorders>
            <w:shd w:val="clear" w:color="auto" w:fill="auto"/>
          </w:tcPr>
          <w:p w:rsidR="009950B2" w:rsidRPr="009950DB" w:rsidRDefault="009950B2" w:rsidP="0068026F">
            <w:pPr>
              <w:suppressAutoHyphens w:val="0"/>
              <w:spacing w:before="80" w:after="80" w:line="220" w:lineRule="exact"/>
              <w:ind w:left="283"/>
              <w:rPr>
                <w:b/>
                <w:sz w:val="18"/>
                <w:lang w:val="fr-FR"/>
              </w:rPr>
            </w:pPr>
            <w:r w:rsidRPr="009950DB">
              <w:rPr>
                <w:b/>
                <w:sz w:val="18"/>
                <w:lang w:val="fr-FR"/>
              </w:rPr>
              <w:t>Total</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20" w:lineRule="exact"/>
              <w:jc w:val="right"/>
              <w:rPr>
                <w:b/>
                <w:sz w:val="18"/>
                <w:lang w:val="fr-FR"/>
              </w:rPr>
            </w:pPr>
            <w:r w:rsidRPr="009950DB">
              <w:rPr>
                <w:b/>
                <w:sz w:val="18"/>
                <w:lang w:val="fr-FR"/>
              </w:rPr>
              <w:t>231</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20" w:lineRule="exact"/>
              <w:jc w:val="right"/>
              <w:rPr>
                <w:b/>
                <w:sz w:val="18"/>
                <w:lang w:val="fr-FR"/>
              </w:rPr>
            </w:pPr>
            <w:r w:rsidRPr="009950DB">
              <w:rPr>
                <w:b/>
                <w:sz w:val="18"/>
                <w:lang w:val="fr-FR"/>
              </w:rPr>
              <w:t>245</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20" w:lineRule="exact"/>
              <w:jc w:val="right"/>
              <w:rPr>
                <w:b/>
                <w:sz w:val="18"/>
                <w:lang w:val="fr-FR"/>
              </w:rPr>
            </w:pPr>
            <w:r w:rsidRPr="009950DB">
              <w:rPr>
                <w:b/>
                <w:sz w:val="18"/>
                <w:lang w:val="fr-FR"/>
              </w:rPr>
              <w:t>286</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20" w:lineRule="exact"/>
              <w:jc w:val="right"/>
              <w:rPr>
                <w:b/>
                <w:sz w:val="18"/>
                <w:lang w:val="fr-FR"/>
              </w:rPr>
            </w:pPr>
            <w:r w:rsidRPr="009950DB">
              <w:rPr>
                <w:b/>
                <w:sz w:val="18"/>
                <w:lang w:val="fr-FR"/>
              </w:rPr>
              <w:t>308</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20" w:lineRule="exact"/>
              <w:jc w:val="right"/>
              <w:rPr>
                <w:b/>
                <w:sz w:val="18"/>
                <w:lang w:val="fr-FR"/>
              </w:rPr>
            </w:pPr>
            <w:r w:rsidRPr="009950DB">
              <w:rPr>
                <w:b/>
                <w:sz w:val="18"/>
                <w:lang w:val="fr-FR"/>
              </w:rPr>
              <w:t>362</w:t>
            </w:r>
          </w:p>
        </w:tc>
        <w:tc>
          <w:tcPr>
            <w:tcW w:w="997" w:type="dxa"/>
            <w:tcBorders>
              <w:top w:val="single" w:sz="4" w:space="0" w:color="auto"/>
              <w:bottom w:val="single" w:sz="12" w:space="0" w:color="auto"/>
            </w:tcBorders>
            <w:shd w:val="clear" w:color="auto" w:fill="auto"/>
            <w:vAlign w:val="bottom"/>
          </w:tcPr>
          <w:p w:rsidR="009950B2" w:rsidRPr="009950DB" w:rsidRDefault="009950B2" w:rsidP="0068026F">
            <w:pPr>
              <w:suppressAutoHyphens w:val="0"/>
              <w:spacing w:before="80" w:after="80" w:line="220" w:lineRule="exact"/>
              <w:jc w:val="right"/>
              <w:rPr>
                <w:b/>
                <w:sz w:val="18"/>
                <w:lang w:val="fr-FR"/>
              </w:rPr>
            </w:pPr>
            <w:r w:rsidRPr="009950DB">
              <w:rPr>
                <w:b/>
                <w:sz w:val="18"/>
                <w:lang w:val="fr-FR"/>
              </w:rPr>
              <w:t>374</w:t>
            </w:r>
          </w:p>
        </w:tc>
      </w:tr>
    </w:tbl>
    <w:p w:rsidR="009950B2" w:rsidRPr="009950DB" w:rsidRDefault="009950B2" w:rsidP="0068026F">
      <w:pPr>
        <w:pStyle w:val="SingleTxtG"/>
        <w:spacing w:before="120" w:after="240"/>
        <w:ind w:firstLine="170"/>
        <w:rPr>
          <w:sz w:val="18"/>
          <w:szCs w:val="18"/>
          <w:lang w:val="fr-FR"/>
        </w:rPr>
      </w:pPr>
      <w:r w:rsidRPr="009950DB">
        <w:rPr>
          <w:i/>
          <w:sz w:val="18"/>
          <w:szCs w:val="18"/>
          <w:lang w:val="fr-FR"/>
        </w:rPr>
        <w:t>Source</w:t>
      </w:r>
      <w:r w:rsidRPr="009950DB">
        <w:rPr>
          <w:sz w:val="18"/>
          <w:szCs w:val="18"/>
          <w:lang w:val="fr-FR"/>
        </w:rPr>
        <w:t> : Barreau de Macao.</w:t>
      </w:r>
    </w:p>
    <w:p w:rsidR="009950B2" w:rsidRPr="00B44569" w:rsidRDefault="009950B2" w:rsidP="0068026F">
      <w:pPr>
        <w:pStyle w:val="H23G"/>
        <w:rPr>
          <w:sz w:val="18"/>
          <w:lang w:val="fr-FR"/>
        </w:rPr>
      </w:pPr>
      <w:r w:rsidRPr="00B44569">
        <w:rPr>
          <w:lang w:val="fr-FR"/>
        </w:rPr>
        <w:tab/>
      </w:r>
      <w:r w:rsidRPr="00B44569">
        <w:rPr>
          <w:lang w:val="fr-FR"/>
        </w:rPr>
        <w:tab/>
        <w:t>Avocats stagiaires</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992"/>
        <w:gridCol w:w="992"/>
        <w:gridCol w:w="992"/>
        <w:gridCol w:w="992"/>
        <w:gridCol w:w="992"/>
        <w:gridCol w:w="992"/>
      </w:tblGrid>
      <w:tr w:rsidR="009950B2" w:rsidRPr="00B44569" w:rsidTr="0068026F">
        <w:trPr>
          <w:tblHeader/>
        </w:trPr>
        <w:tc>
          <w:tcPr>
            <w:tcW w:w="1418"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00" w:lineRule="exact"/>
              <w:rPr>
                <w:i/>
                <w:sz w:val="16"/>
                <w:lang w:val="fr-FR"/>
              </w:rPr>
            </w:pPr>
            <w:r w:rsidRPr="00B44569">
              <w:rPr>
                <w:i/>
                <w:sz w:val="16"/>
                <w:lang w:val="fr-FR"/>
              </w:rPr>
              <w:t>Sexe/Année</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00" w:lineRule="exact"/>
              <w:jc w:val="right"/>
              <w:rPr>
                <w:i/>
                <w:sz w:val="16"/>
                <w:lang w:val="fr-FR"/>
              </w:rPr>
            </w:pPr>
            <w:r w:rsidRPr="00B44569">
              <w:rPr>
                <w:i/>
                <w:sz w:val="16"/>
                <w:lang w:val="fr-FR"/>
              </w:rPr>
              <w:t>2011</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00" w:lineRule="exact"/>
              <w:jc w:val="right"/>
              <w:rPr>
                <w:i/>
                <w:sz w:val="16"/>
                <w:lang w:val="fr-FR"/>
              </w:rPr>
            </w:pPr>
            <w:r w:rsidRPr="00B44569">
              <w:rPr>
                <w:i/>
                <w:sz w:val="16"/>
                <w:lang w:val="fr-FR"/>
              </w:rPr>
              <w:t>2012</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00" w:lineRule="exact"/>
              <w:jc w:val="right"/>
              <w:rPr>
                <w:i/>
                <w:sz w:val="16"/>
                <w:lang w:val="fr-FR"/>
              </w:rPr>
            </w:pPr>
            <w:r w:rsidRPr="00B44569">
              <w:rPr>
                <w:i/>
                <w:sz w:val="16"/>
                <w:lang w:val="fr-FR"/>
              </w:rPr>
              <w:t>2013</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00" w:lineRule="exact"/>
              <w:jc w:val="right"/>
              <w:rPr>
                <w:i/>
                <w:sz w:val="16"/>
                <w:lang w:val="fr-FR"/>
              </w:rPr>
            </w:pPr>
            <w:r w:rsidRPr="00B44569">
              <w:rPr>
                <w:i/>
                <w:sz w:val="16"/>
                <w:lang w:val="fr-FR"/>
              </w:rPr>
              <w:t>2014</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00" w:lineRule="exact"/>
              <w:jc w:val="right"/>
              <w:rPr>
                <w:i/>
                <w:sz w:val="16"/>
                <w:lang w:val="fr-FR"/>
              </w:rPr>
            </w:pPr>
            <w:r w:rsidRPr="00B44569">
              <w:rPr>
                <w:i/>
                <w:sz w:val="16"/>
                <w:lang w:val="fr-FR"/>
              </w:rPr>
              <w:t>2015</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00" w:lineRule="exact"/>
              <w:jc w:val="right"/>
              <w:rPr>
                <w:i/>
                <w:sz w:val="16"/>
                <w:lang w:val="fr-FR"/>
              </w:rPr>
            </w:pPr>
            <w:r w:rsidRPr="00B44569">
              <w:rPr>
                <w:i/>
                <w:sz w:val="16"/>
                <w:lang w:val="fr-FR"/>
              </w:rPr>
              <w:t>2016</w:t>
            </w:r>
          </w:p>
        </w:tc>
      </w:tr>
      <w:tr w:rsidR="009950B2" w:rsidRPr="00B44569" w:rsidTr="0068026F">
        <w:tc>
          <w:tcPr>
            <w:tcW w:w="1418" w:type="dxa"/>
            <w:tcBorders>
              <w:top w:val="single" w:sz="12" w:space="0" w:color="auto"/>
            </w:tcBorders>
            <w:shd w:val="clear" w:color="auto" w:fill="auto"/>
          </w:tcPr>
          <w:p w:rsidR="009950B2" w:rsidRPr="00B44569" w:rsidRDefault="009950B2" w:rsidP="0068026F">
            <w:pPr>
              <w:suppressAutoHyphens w:val="0"/>
              <w:spacing w:before="40" w:after="40" w:line="220" w:lineRule="exact"/>
              <w:rPr>
                <w:sz w:val="18"/>
                <w:lang w:val="fr-FR"/>
              </w:rPr>
            </w:pPr>
            <w:r w:rsidRPr="00B44569">
              <w:rPr>
                <w:sz w:val="18"/>
                <w:lang w:val="fr-FR"/>
              </w:rPr>
              <w:t>Hommes</w:t>
            </w:r>
          </w:p>
        </w:tc>
        <w:tc>
          <w:tcPr>
            <w:tcW w:w="992" w:type="dxa"/>
            <w:tcBorders>
              <w:top w:val="single" w:sz="12"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n.d.</w:t>
            </w:r>
          </w:p>
        </w:tc>
        <w:tc>
          <w:tcPr>
            <w:tcW w:w="992" w:type="dxa"/>
            <w:tcBorders>
              <w:top w:val="single" w:sz="12"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n.d.</w:t>
            </w:r>
          </w:p>
        </w:tc>
        <w:tc>
          <w:tcPr>
            <w:tcW w:w="992" w:type="dxa"/>
            <w:tcBorders>
              <w:top w:val="single" w:sz="12"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n.d.</w:t>
            </w:r>
          </w:p>
        </w:tc>
        <w:tc>
          <w:tcPr>
            <w:tcW w:w="992" w:type="dxa"/>
            <w:tcBorders>
              <w:top w:val="single" w:sz="12"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68</w:t>
            </w:r>
          </w:p>
        </w:tc>
        <w:tc>
          <w:tcPr>
            <w:tcW w:w="992" w:type="dxa"/>
            <w:tcBorders>
              <w:top w:val="single" w:sz="12"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66</w:t>
            </w:r>
          </w:p>
        </w:tc>
        <w:tc>
          <w:tcPr>
            <w:tcW w:w="992" w:type="dxa"/>
            <w:tcBorders>
              <w:top w:val="single" w:sz="12"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68</w:t>
            </w:r>
          </w:p>
        </w:tc>
      </w:tr>
      <w:tr w:rsidR="009950B2" w:rsidRPr="00B44569" w:rsidTr="0068026F">
        <w:tc>
          <w:tcPr>
            <w:tcW w:w="1418" w:type="dxa"/>
            <w:tcBorders>
              <w:bottom w:val="single" w:sz="4" w:space="0" w:color="auto"/>
            </w:tcBorders>
            <w:shd w:val="clear" w:color="auto" w:fill="auto"/>
          </w:tcPr>
          <w:p w:rsidR="009950B2" w:rsidRPr="00B44569" w:rsidRDefault="009950B2" w:rsidP="0068026F">
            <w:pPr>
              <w:suppressAutoHyphens w:val="0"/>
              <w:spacing w:before="40" w:after="40" w:line="220" w:lineRule="exact"/>
              <w:rPr>
                <w:sz w:val="18"/>
                <w:lang w:val="fr-FR"/>
              </w:rPr>
            </w:pPr>
            <w:r w:rsidRPr="00B44569">
              <w:rPr>
                <w:sz w:val="18"/>
                <w:lang w:val="fr-FR"/>
              </w:rPr>
              <w:t>Femmes</w:t>
            </w:r>
          </w:p>
        </w:tc>
        <w:tc>
          <w:tcPr>
            <w:tcW w:w="992" w:type="dxa"/>
            <w:tcBorders>
              <w:bottom w:val="single" w:sz="4"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n.d.</w:t>
            </w:r>
          </w:p>
        </w:tc>
        <w:tc>
          <w:tcPr>
            <w:tcW w:w="992" w:type="dxa"/>
            <w:tcBorders>
              <w:bottom w:val="single" w:sz="4"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n.d.</w:t>
            </w:r>
          </w:p>
        </w:tc>
        <w:tc>
          <w:tcPr>
            <w:tcW w:w="992" w:type="dxa"/>
            <w:tcBorders>
              <w:bottom w:val="single" w:sz="4"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n.d</w:t>
            </w:r>
            <w:r w:rsidR="00B44569">
              <w:rPr>
                <w:sz w:val="18"/>
                <w:lang w:val="fr-FR"/>
              </w:rPr>
              <w:t>.</w:t>
            </w:r>
          </w:p>
        </w:tc>
        <w:tc>
          <w:tcPr>
            <w:tcW w:w="992" w:type="dxa"/>
            <w:tcBorders>
              <w:bottom w:val="single" w:sz="4"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42</w:t>
            </w:r>
          </w:p>
        </w:tc>
        <w:tc>
          <w:tcPr>
            <w:tcW w:w="992" w:type="dxa"/>
            <w:tcBorders>
              <w:bottom w:val="single" w:sz="4"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49</w:t>
            </w:r>
          </w:p>
        </w:tc>
        <w:tc>
          <w:tcPr>
            <w:tcW w:w="992" w:type="dxa"/>
            <w:tcBorders>
              <w:bottom w:val="single" w:sz="4" w:space="0" w:color="auto"/>
            </w:tcBorders>
            <w:shd w:val="clear" w:color="auto" w:fill="auto"/>
            <w:vAlign w:val="bottom"/>
          </w:tcPr>
          <w:p w:rsidR="009950B2" w:rsidRPr="00B44569" w:rsidRDefault="009950B2" w:rsidP="0068026F">
            <w:pPr>
              <w:suppressAutoHyphens w:val="0"/>
              <w:spacing w:before="40" w:after="40" w:line="220" w:lineRule="exact"/>
              <w:jc w:val="right"/>
              <w:rPr>
                <w:sz w:val="18"/>
                <w:lang w:val="fr-FR"/>
              </w:rPr>
            </w:pPr>
            <w:r w:rsidRPr="00B44569">
              <w:rPr>
                <w:sz w:val="18"/>
                <w:lang w:val="fr-FR"/>
              </w:rPr>
              <w:t>56</w:t>
            </w:r>
          </w:p>
        </w:tc>
      </w:tr>
      <w:tr w:rsidR="009950B2" w:rsidRPr="00B44569" w:rsidTr="0068026F">
        <w:tc>
          <w:tcPr>
            <w:tcW w:w="1418" w:type="dxa"/>
            <w:tcBorders>
              <w:top w:val="single" w:sz="4" w:space="0" w:color="auto"/>
              <w:bottom w:val="single" w:sz="12" w:space="0" w:color="auto"/>
            </w:tcBorders>
            <w:shd w:val="clear" w:color="auto" w:fill="auto"/>
          </w:tcPr>
          <w:p w:rsidR="009950B2" w:rsidRPr="00B44569" w:rsidRDefault="009950B2" w:rsidP="0068026F">
            <w:pPr>
              <w:suppressAutoHyphens w:val="0"/>
              <w:spacing w:before="80" w:after="80" w:line="220" w:lineRule="exact"/>
              <w:ind w:left="283"/>
              <w:rPr>
                <w:b/>
                <w:sz w:val="18"/>
                <w:lang w:val="fr-FR"/>
              </w:rPr>
            </w:pPr>
            <w:r w:rsidRPr="00B44569">
              <w:rPr>
                <w:b/>
                <w:sz w:val="18"/>
                <w:lang w:val="fr-FR"/>
              </w:rPr>
              <w:t>Total</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20" w:lineRule="exact"/>
              <w:jc w:val="right"/>
              <w:rPr>
                <w:b/>
                <w:sz w:val="18"/>
                <w:lang w:val="fr-FR"/>
              </w:rPr>
            </w:pPr>
            <w:r w:rsidRPr="00B44569">
              <w:rPr>
                <w:b/>
                <w:sz w:val="18"/>
                <w:lang w:val="fr-FR"/>
              </w:rPr>
              <w:t>115</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20" w:lineRule="exact"/>
              <w:jc w:val="right"/>
              <w:rPr>
                <w:b/>
                <w:sz w:val="18"/>
                <w:lang w:val="fr-FR"/>
              </w:rPr>
            </w:pPr>
            <w:r w:rsidRPr="00B44569">
              <w:rPr>
                <w:b/>
                <w:sz w:val="18"/>
                <w:lang w:val="fr-FR"/>
              </w:rPr>
              <w:t>106</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20" w:lineRule="exact"/>
              <w:jc w:val="right"/>
              <w:rPr>
                <w:b/>
                <w:sz w:val="18"/>
                <w:lang w:val="fr-FR"/>
              </w:rPr>
            </w:pPr>
            <w:r w:rsidRPr="00B44569">
              <w:rPr>
                <w:b/>
                <w:sz w:val="18"/>
                <w:lang w:val="fr-FR"/>
              </w:rPr>
              <w:t>108</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20" w:lineRule="exact"/>
              <w:jc w:val="right"/>
              <w:rPr>
                <w:b/>
                <w:sz w:val="18"/>
                <w:lang w:val="fr-FR"/>
              </w:rPr>
            </w:pPr>
            <w:r w:rsidRPr="00B44569">
              <w:rPr>
                <w:b/>
                <w:sz w:val="18"/>
                <w:lang w:val="fr-FR"/>
              </w:rPr>
              <w:t>110</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20" w:lineRule="exact"/>
              <w:jc w:val="right"/>
              <w:rPr>
                <w:b/>
                <w:sz w:val="18"/>
                <w:lang w:val="fr-FR"/>
              </w:rPr>
            </w:pPr>
            <w:r w:rsidRPr="00B44569">
              <w:rPr>
                <w:b/>
                <w:sz w:val="18"/>
                <w:lang w:val="fr-FR"/>
              </w:rPr>
              <w:t>115</w:t>
            </w:r>
          </w:p>
        </w:tc>
        <w:tc>
          <w:tcPr>
            <w:tcW w:w="992" w:type="dxa"/>
            <w:tcBorders>
              <w:top w:val="single" w:sz="4" w:space="0" w:color="auto"/>
              <w:bottom w:val="single" w:sz="12" w:space="0" w:color="auto"/>
            </w:tcBorders>
            <w:shd w:val="clear" w:color="auto" w:fill="auto"/>
            <w:vAlign w:val="bottom"/>
          </w:tcPr>
          <w:p w:rsidR="009950B2" w:rsidRPr="00B44569" w:rsidRDefault="009950B2" w:rsidP="0068026F">
            <w:pPr>
              <w:suppressAutoHyphens w:val="0"/>
              <w:spacing w:before="80" w:after="80" w:line="220" w:lineRule="exact"/>
              <w:jc w:val="right"/>
              <w:rPr>
                <w:b/>
                <w:sz w:val="18"/>
                <w:lang w:val="fr-FR"/>
              </w:rPr>
            </w:pPr>
            <w:r w:rsidRPr="00B44569">
              <w:rPr>
                <w:b/>
                <w:sz w:val="18"/>
                <w:lang w:val="fr-FR"/>
              </w:rPr>
              <w:t>124</w:t>
            </w:r>
          </w:p>
        </w:tc>
      </w:tr>
    </w:tbl>
    <w:p w:rsidR="009950B2" w:rsidRPr="00B44569" w:rsidRDefault="009950B2" w:rsidP="0068026F">
      <w:pPr>
        <w:pStyle w:val="SingleTxtG"/>
        <w:spacing w:before="120" w:after="240"/>
        <w:ind w:firstLine="170"/>
        <w:rPr>
          <w:sz w:val="18"/>
          <w:szCs w:val="18"/>
          <w:lang w:val="fr-FR"/>
        </w:rPr>
      </w:pPr>
      <w:r w:rsidRPr="00B44569">
        <w:rPr>
          <w:i/>
          <w:sz w:val="18"/>
          <w:szCs w:val="18"/>
          <w:lang w:val="fr-FR"/>
        </w:rPr>
        <w:t>Source</w:t>
      </w:r>
      <w:r w:rsidRPr="00B44569">
        <w:rPr>
          <w:sz w:val="18"/>
          <w:szCs w:val="18"/>
          <w:lang w:val="fr-FR"/>
        </w:rPr>
        <w:t xml:space="preserve"> : </w:t>
      </w:r>
      <w:r w:rsidR="00587494">
        <w:rPr>
          <w:sz w:val="18"/>
          <w:szCs w:val="18"/>
          <w:lang w:val="fr-FR"/>
        </w:rPr>
        <w:t>B</w:t>
      </w:r>
      <w:r w:rsidRPr="00B44569">
        <w:rPr>
          <w:sz w:val="18"/>
          <w:szCs w:val="18"/>
          <w:lang w:val="fr-FR"/>
        </w:rPr>
        <w:t>arreau de Macao.</w:t>
      </w:r>
    </w:p>
    <w:p w:rsidR="009950B2" w:rsidRPr="00184E82" w:rsidRDefault="009950B2" w:rsidP="009950B2">
      <w:pPr>
        <w:pStyle w:val="SingleTxtG"/>
        <w:rPr>
          <w:lang w:val="fr-FR"/>
        </w:rPr>
      </w:pPr>
      <w:r w:rsidRPr="00184E82">
        <w:rPr>
          <w:lang w:val="fr-FR"/>
        </w:rPr>
        <w:t>209.</w:t>
      </w:r>
      <w:r w:rsidRPr="00184E82">
        <w:rPr>
          <w:lang w:val="fr-FR"/>
        </w:rPr>
        <w:tab/>
        <w:t>Dans la mesure du possible, les arrêts, jugements et décisions sont rendus dans une langue que les parties maîtrisent. Ainsi, sur les 90</w:t>
      </w:r>
      <w:r w:rsidR="0068026F" w:rsidRPr="00184E82">
        <w:rPr>
          <w:lang w:val="fr-FR"/>
        </w:rPr>
        <w:t> </w:t>
      </w:r>
      <w:r w:rsidRPr="00184E82">
        <w:rPr>
          <w:lang w:val="fr-FR"/>
        </w:rPr>
        <w:t xml:space="preserve">arrêts et décisions rendus par la </w:t>
      </w:r>
      <w:r w:rsidRPr="006C554F">
        <w:rPr>
          <w:lang w:val="fr-FR"/>
        </w:rPr>
        <w:t>Cour</w:t>
      </w:r>
      <w:r w:rsidRPr="00184E82">
        <w:rPr>
          <w:lang w:val="fr-FR"/>
        </w:rPr>
        <w:t xml:space="preserve"> de dernière instance pendant l’année </w:t>
      </w:r>
      <w:r w:rsidRPr="002C3839">
        <w:rPr>
          <w:lang w:val="fr-FR"/>
        </w:rPr>
        <w:t>judiciaire 2015/16</w:t>
      </w:r>
      <w:r w:rsidRPr="00184E82">
        <w:rPr>
          <w:lang w:val="fr-FR"/>
        </w:rPr>
        <w:t xml:space="preserve"> (soit 49</w:t>
      </w:r>
      <w:r w:rsidR="0068026F" w:rsidRPr="00184E82">
        <w:rPr>
          <w:lang w:val="fr-FR"/>
        </w:rPr>
        <w:t> </w:t>
      </w:r>
      <w:r w:rsidRPr="00184E82">
        <w:rPr>
          <w:lang w:val="fr-FR"/>
        </w:rPr>
        <w:t>arrêts en formation collégiale et 41 décisions), 41,11 % l’ont été en chinois et en portugais, 24,44 % en chinois seulement et 34,44 % en portugais seulement. Les jugements étaient en portugais lorsque les deux parties étaient représentées par des avocats, ou lorsque aucune ne maîtrisait le chinois, ou encore lorsque les deux maîtrisaient les deux langues.</w:t>
      </w:r>
    </w:p>
    <w:p w:rsidR="009950B2" w:rsidRPr="00184E82" w:rsidRDefault="009950B2" w:rsidP="009950B2">
      <w:pPr>
        <w:pStyle w:val="SingleTxtG"/>
        <w:rPr>
          <w:lang w:val="fr-FR"/>
        </w:rPr>
      </w:pPr>
      <w:r w:rsidRPr="00184E82">
        <w:rPr>
          <w:lang w:val="fr-FR"/>
        </w:rPr>
        <w:t>210.</w:t>
      </w:r>
      <w:r w:rsidRPr="00184E82">
        <w:rPr>
          <w:lang w:val="fr-FR"/>
        </w:rPr>
        <w:tab/>
        <w:t xml:space="preserve">Parmi les 461 arrêts rendus pas le </w:t>
      </w:r>
      <w:r w:rsidR="006C554F" w:rsidRPr="006C554F">
        <w:rPr>
          <w:lang w:val="fr-FR"/>
        </w:rPr>
        <w:t>t</w:t>
      </w:r>
      <w:r w:rsidRPr="006C554F">
        <w:rPr>
          <w:lang w:val="fr-FR"/>
        </w:rPr>
        <w:t>ribunal</w:t>
      </w:r>
      <w:r w:rsidRPr="00184E82">
        <w:rPr>
          <w:lang w:val="fr-FR"/>
        </w:rPr>
        <w:t xml:space="preserve"> de deuxième instance en formation collégiale et en matière pénale, 73,75 % l’ont été en chinois et 26,25 % en portugais. Et</w:t>
      </w:r>
      <w:r w:rsidR="00725914">
        <w:rPr>
          <w:lang w:val="fr-FR"/>
        </w:rPr>
        <w:t xml:space="preserve"> </w:t>
      </w:r>
      <w:r w:rsidRPr="00184E82">
        <w:rPr>
          <w:lang w:val="fr-FR"/>
        </w:rPr>
        <w:t>parmi les 220 arrêts rendus en matière de droit civil et de droit du travail, 13,18 % l’ont été en chinois et 86,82 % en portugais. Le pourcentage relativement faible d’arrêts en langue chinoise s’explique par l’affectation des juges (lorsqu’au moins l’un d’entre eux était originaire du Portugal) et la langue utilisée par les avocats en appel. Sur les 14</w:t>
      </w:r>
      <w:r w:rsidR="0068026F" w:rsidRPr="00184E82">
        <w:rPr>
          <w:lang w:val="fr-FR"/>
        </w:rPr>
        <w:t> </w:t>
      </w:r>
      <w:r w:rsidRPr="00184E82">
        <w:rPr>
          <w:lang w:val="fr-FR"/>
        </w:rPr>
        <w:t>786</w:t>
      </w:r>
      <w:r w:rsidR="0068026F" w:rsidRPr="00184E82">
        <w:rPr>
          <w:lang w:val="fr-FR"/>
        </w:rPr>
        <w:t> </w:t>
      </w:r>
      <w:r w:rsidRPr="00184E82">
        <w:rPr>
          <w:lang w:val="fr-FR"/>
        </w:rPr>
        <w:t xml:space="preserve">jugements rendus par le </w:t>
      </w:r>
      <w:r w:rsidR="006C554F" w:rsidRPr="006C554F">
        <w:rPr>
          <w:lang w:val="fr-FR"/>
        </w:rPr>
        <w:t>t</w:t>
      </w:r>
      <w:r w:rsidRPr="006C554F">
        <w:rPr>
          <w:lang w:val="fr-FR"/>
        </w:rPr>
        <w:t>ribunal</w:t>
      </w:r>
      <w:r w:rsidRPr="00184E82">
        <w:rPr>
          <w:lang w:val="fr-FR"/>
        </w:rPr>
        <w:t xml:space="preserve"> d’instance, 6,57 % étaient à la fois en chinois et en portugais, 78,92 % en chinois et 10,35 % en portugais.</w:t>
      </w:r>
    </w:p>
    <w:p w:rsidR="009950B2" w:rsidRPr="00184E82" w:rsidRDefault="009950B2" w:rsidP="0068026F">
      <w:pPr>
        <w:pStyle w:val="H23G"/>
        <w:rPr>
          <w:lang w:val="fr-FR"/>
        </w:rPr>
      </w:pPr>
      <w:r w:rsidRPr="00184E82">
        <w:rPr>
          <w:lang w:val="fr-FR"/>
        </w:rPr>
        <w:tab/>
      </w:r>
      <w:r w:rsidRPr="00184E82">
        <w:rPr>
          <w:lang w:val="fr-FR"/>
        </w:rPr>
        <w:tab/>
        <w:t>Efficacité du système judiciaire</w:t>
      </w:r>
    </w:p>
    <w:p w:rsidR="009950B2" w:rsidRPr="00184E82" w:rsidRDefault="009950B2" w:rsidP="009950B2">
      <w:pPr>
        <w:pStyle w:val="SingleTxtG"/>
        <w:rPr>
          <w:lang w:val="fr-FR"/>
        </w:rPr>
      </w:pPr>
      <w:r w:rsidRPr="00184E82">
        <w:rPr>
          <w:lang w:val="fr-FR"/>
        </w:rPr>
        <w:t>211.</w:t>
      </w:r>
      <w:r w:rsidRPr="00184E82">
        <w:rPr>
          <w:lang w:val="fr-FR"/>
        </w:rPr>
        <w:tab/>
        <w:t>Comme souligné dans le rapport initial, le temps moyen écoulé entre le dépôt d’un dossier au civil et sa mise au rôle d’audience dépend de l’action intentée et des prétentions avancées, le Code de procédure civile prévoyant des procédures et des délais différents selon les cas.</w:t>
      </w:r>
    </w:p>
    <w:p w:rsidR="009950B2" w:rsidRPr="00184E82" w:rsidRDefault="009950B2" w:rsidP="009950B2">
      <w:pPr>
        <w:pStyle w:val="SingleTxtG"/>
        <w:rPr>
          <w:lang w:val="fr-FR"/>
        </w:rPr>
      </w:pPr>
      <w:r w:rsidRPr="00184E82">
        <w:rPr>
          <w:lang w:val="fr-FR"/>
        </w:rPr>
        <w:t>212.</w:t>
      </w:r>
      <w:r w:rsidRPr="00184E82">
        <w:rPr>
          <w:lang w:val="fr-FR"/>
        </w:rPr>
        <w:tab/>
        <w:t>La révision du Code de procédure pénale opérée en 2013 (loi n</w:t>
      </w:r>
      <w:r w:rsidRPr="00184E82">
        <w:rPr>
          <w:vertAlign w:val="superscript"/>
          <w:lang w:val="fr-FR"/>
        </w:rPr>
        <w:t>o</w:t>
      </w:r>
      <w:r w:rsidRPr="00184E82">
        <w:rPr>
          <w:lang w:val="fr-FR"/>
        </w:rPr>
        <w:t> 9/2013) a introduit de nouvelles prescriptions en ce qui concerne les recours, à l’effet de réduire les délais de jugement et de simplifier les procédures devant les juridictions de degré supérieur. Par</w:t>
      </w:r>
      <w:r w:rsidR="004F743A" w:rsidRPr="00184E82">
        <w:rPr>
          <w:lang w:val="fr-FR"/>
        </w:rPr>
        <w:t> </w:t>
      </w:r>
      <w:r w:rsidRPr="00184E82">
        <w:rPr>
          <w:lang w:val="fr-FR"/>
        </w:rPr>
        <w:t xml:space="preserve">exemple, en vertu de l’article 407 du Code de procédure pénale révisé, lorsque les moyens d’appel sont manifestement infondés ou lorsque la question </w:t>
      </w:r>
      <w:r w:rsidR="006546D1">
        <w:rPr>
          <w:lang w:val="fr-FR"/>
        </w:rPr>
        <w:t>à</w:t>
      </w:r>
      <w:r w:rsidRPr="00184E82">
        <w:rPr>
          <w:lang w:val="fr-FR"/>
        </w:rPr>
        <w:t xml:space="preserve"> l’examen a déjà été tranchée à plusieurs reprises, le </w:t>
      </w:r>
      <w:r w:rsidR="006C554F" w:rsidRPr="006C554F">
        <w:rPr>
          <w:lang w:val="fr-FR"/>
        </w:rPr>
        <w:t>t</w:t>
      </w:r>
      <w:r w:rsidRPr="006C554F">
        <w:rPr>
          <w:lang w:val="fr-FR"/>
        </w:rPr>
        <w:t>ribunal</w:t>
      </w:r>
      <w:r w:rsidRPr="00184E82">
        <w:rPr>
          <w:lang w:val="fr-FR"/>
        </w:rPr>
        <w:t xml:space="preserve"> de deuxième instance peut, de sa propre initiative, rendre une décision sommaire. Un autre exemple est fourni par l’article</w:t>
      </w:r>
      <w:r w:rsidR="006546D1">
        <w:rPr>
          <w:lang w:val="fr-FR"/>
        </w:rPr>
        <w:t> </w:t>
      </w:r>
      <w:r w:rsidRPr="00184E82">
        <w:rPr>
          <w:lang w:val="fr-FR"/>
        </w:rPr>
        <w:t>409, qui permet de vider les appels en chambre du conseil.</w:t>
      </w:r>
    </w:p>
    <w:p w:rsidR="009950B2" w:rsidRPr="000C35C8" w:rsidRDefault="009950B2" w:rsidP="009950B2">
      <w:pPr>
        <w:pStyle w:val="SingleTxtG"/>
        <w:rPr>
          <w:lang w:val="fr-FR"/>
        </w:rPr>
      </w:pPr>
      <w:r w:rsidRPr="000C35C8">
        <w:rPr>
          <w:lang w:val="fr-FR"/>
        </w:rPr>
        <w:t>213.</w:t>
      </w:r>
      <w:r w:rsidRPr="000C35C8">
        <w:rPr>
          <w:lang w:val="fr-FR"/>
        </w:rPr>
        <w:tab/>
        <w:t>L’augmentation du nombre de juges et la mise en place d’un régime accéléré ne sont pas les seules mesures qui ont été adoptées. Le Conseil judiciaire, qui supervise les juges, a</w:t>
      </w:r>
      <w:r w:rsidR="006546D1">
        <w:rPr>
          <w:lang w:val="fr-FR"/>
        </w:rPr>
        <w:t> </w:t>
      </w:r>
      <w:r w:rsidRPr="000C35C8">
        <w:rPr>
          <w:lang w:val="fr-FR"/>
        </w:rPr>
        <w:t>donné des instructions pour réduire l’arriéré judiciaire : le travail d’audience en matière pénale ne doit pas être inférieur à deux journées par semaine, sans compter les réunions de juges en formation collégiale et les prononcés</w:t>
      </w:r>
      <w:r w:rsidR="004F743A" w:rsidRPr="000C35C8">
        <w:rPr>
          <w:lang w:val="fr-FR"/>
        </w:rPr>
        <w:t> </w:t>
      </w:r>
      <w:r w:rsidRPr="000C35C8">
        <w:rPr>
          <w:lang w:val="fr-FR"/>
        </w:rPr>
        <w:t xml:space="preserve">; les causes de personnes détenues doivent être entendues et jugées dans un délai de six mois ; les affaires concernant les accidents de la circulation doivent être entendues et jugées dans un délai d’un an ; les affaires d’accidents de </w:t>
      </w:r>
      <w:r w:rsidRPr="000C35C8">
        <w:rPr>
          <w:lang w:val="fr-FR"/>
        </w:rPr>
        <w:lastRenderedPageBreak/>
        <w:t>la route qui sont en souffrance doivent être closes dans un délai de trois mois ; les juges sont désignés pour juger les affaires qui se sont accumulées de manière inhabituelle.</w:t>
      </w:r>
    </w:p>
    <w:p w:rsidR="009950B2" w:rsidRPr="000C35C8" w:rsidRDefault="009950B2" w:rsidP="009950B2">
      <w:pPr>
        <w:pStyle w:val="SingleTxtG"/>
        <w:rPr>
          <w:lang w:val="fr-FR"/>
        </w:rPr>
      </w:pPr>
      <w:r w:rsidRPr="000C35C8">
        <w:rPr>
          <w:lang w:val="fr-FR"/>
        </w:rPr>
        <w:t>214.</w:t>
      </w:r>
      <w:r w:rsidRPr="000C35C8">
        <w:rPr>
          <w:lang w:val="fr-FR"/>
        </w:rPr>
        <w:tab/>
        <w:t>Le parquet a également fixé des exigences spécifiques pour accélérer le processus judiciaire dans son ensemble. Les procureurs accordent la priorité aux affaires dans lesquelles il est question d’atteintes graves aux droits fondamentaux des résidents. Pour ce faire, il fixe des délais et contrôle l’exécution des actes de procédure.</w:t>
      </w:r>
    </w:p>
    <w:p w:rsidR="009950B2" w:rsidRPr="000C35C8" w:rsidRDefault="009950B2" w:rsidP="004F743A">
      <w:pPr>
        <w:pStyle w:val="H23G"/>
        <w:rPr>
          <w:lang w:val="fr-FR"/>
        </w:rPr>
      </w:pPr>
      <w:r w:rsidRPr="000C35C8">
        <w:rPr>
          <w:lang w:val="fr-FR"/>
        </w:rPr>
        <w:tab/>
      </w:r>
      <w:r w:rsidRPr="000C35C8">
        <w:rPr>
          <w:lang w:val="fr-FR"/>
        </w:rPr>
        <w:tab/>
        <w:t xml:space="preserve">Temps moyen (en journées) mis par la </w:t>
      </w:r>
      <w:r w:rsidRPr="006C554F">
        <w:rPr>
          <w:lang w:val="fr-FR"/>
        </w:rPr>
        <w:t>Cour</w:t>
      </w:r>
      <w:r w:rsidRPr="000C35C8">
        <w:rPr>
          <w:lang w:val="fr-FR"/>
        </w:rPr>
        <w:t xml:space="preserve"> de dernière instance pour statuer </w:t>
      </w:r>
      <w:r w:rsidR="004F743A" w:rsidRPr="000C35C8">
        <w:rPr>
          <w:lang w:val="fr-FR"/>
        </w:rPr>
        <w:br/>
      </w:r>
      <w:r w:rsidRPr="000C35C8">
        <w:rPr>
          <w:lang w:val="fr-FR"/>
        </w:rPr>
        <w:t>sur une cause</w:t>
      </w:r>
    </w:p>
    <w:tbl>
      <w:tblPr>
        <w:tblW w:w="7370" w:type="dxa"/>
        <w:tblInd w:w="1134" w:type="dxa"/>
        <w:tblLayout w:type="fixed"/>
        <w:tblCellMar>
          <w:left w:w="0" w:type="dxa"/>
          <w:right w:w="0" w:type="dxa"/>
        </w:tblCellMar>
        <w:tblLook w:val="04A0" w:firstRow="1" w:lastRow="0" w:firstColumn="1" w:lastColumn="0" w:noHBand="0" w:noVBand="1"/>
      </w:tblPr>
      <w:tblGrid>
        <w:gridCol w:w="1778"/>
        <w:gridCol w:w="932"/>
        <w:gridCol w:w="932"/>
        <w:gridCol w:w="932"/>
        <w:gridCol w:w="932"/>
        <w:gridCol w:w="932"/>
        <w:gridCol w:w="932"/>
      </w:tblGrid>
      <w:tr w:rsidR="009950B2" w:rsidRPr="000C35C8" w:rsidTr="004F743A">
        <w:trPr>
          <w:tblHeader/>
        </w:trPr>
        <w:tc>
          <w:tcPr>
            <w:tcW w:w="1778" w:type="dxa"/>
            <w:tcBorders>
              <w:top w:val="single" w:sz="4" w:space="0" w:color="auto"/>
              <w:bottom w:val="single" w:sz="12" w:space="0" w:color="auto"/>
            </w:tcBorders>
            <w:shd w:val="clear" w:color="auto" w:fill="auto"/>
            <w:vAlign w:val="bottom"/>
          </w:tcPr>
          <w:p w:rsidR="009950B2" w:rsidRPr="000C35C8" w:rsidRDefault="009950B2" w:rsidP="004F743A">
            <w:pPr>
              <w:suppressAutoHyphens w:val="0"/>
              <w:spacing w:before="80" w:after="80" w:line="200" w:lineRule="exact"/>
              <w:rPr>
                <w:i/>
                <w:sz w:val="16"/>
                <w:lang w:val="fr-FR"/>
              </w:rPr>
            </w:pPr>
          </w:p>
        </w:tc>
        <w:tc>
          <w:tcPr>
            <w:tcW w:w="932" w:type="dxa"/>
            <w:tcBorders>
              <w:top w:val="single" w:sz="4" w:space="0" w:color="auto"/>
              <w:bottom w:val="single" w:sz="12" w:space="0" w:color="auto"/>
            </w:tcBorders>
            <w:shd w:val="clear" w:color="auto" w:fill="auto"/>
            <w:vAlign w:val="bottom"/>
          </w:tcPr>
          <w:p w:rsidR="009950B2" w:rsidRPr="000C35C8" w:rsidRDefault="009950B2" w:rsidP="004F743A">
            <w:pPr>
              <w:suppressAutoHyphens w:val="0"/>
              <w:spacing w:before="80" w:after="80" w:line="200" w:lineRule="exact"/>
              <w:jc w:val="right"/>
              <w:rPr>
                <w:i/>
                <w:sz w:val="16"/>
                <w:lang w:val="fr-FR"/>
              </w:rPr>
            </w:pPr>
            <w:r w:rsidRPr="000C35C8">
              <w:rPr>
                <w:i/>
                <w:iCs/>
                <w:sz w:val="16"/>
                <w:lang w:val="fr-FR"/>
              </w:rPr>
              <w:t>2011</w:t>
            </w:r>
          </w:p>
        </w:tc>
        <w:tc>
          <w:tcPr>
            <w:tcW w:w="932" w:type="dxa"/>
            <w:tcBorders>
              <w:top w:val="single" w:sz="4" w:space="0" w:color="auto"/>
              <w:bottom w:val="single" w:sz="12" w:space="0" w:color="auto"/>
            </w:tcBorders>
            <w:shd w:val="clear" w:color="auto" w:fill="auto"/>
            <w:vAlign w:val="bottom"/>
          </w:tcPr>
          <w:p w:rsidR="009950B2" w:rsidRPr="000C35C8" w:rsidRDefault="009950B2" w:rsidP="004F743A">
            <w:pPr>
              <w:suppressAutoHyphens w:val="0"/>
              <w:spacing w:before="80" w:after="80" w:line="200" w:lineRule="exact"/>
              <w:jc w:val="right"/>
              <w:rPr>
                <w:i/>
                <w:sz w:val="16"/>
                <w:lang w:val="fr-FR"/>
              </w:rPr>
            </w:pPr>
            <w:r w:rsidRPr="000C35C8">
              <w:rPr>
                <w:i/>
                <w:iCs/>
                <w:sz w:val="16"/>
                <w:lang w:val="fr-FR"/>
              </w:rPr>
              <w:t>2012</w:t>
            </w:r>
          </w:p>
        </w:tc>
        <w:tc>
          <w:tcPr>
            <w:tcW w:w="932" w:type="dxa"/>
            <w:tcBorders>
              <w:top w:val="single" w:sz="4" w:space="0" w:color="auto"/>
              <w:bottom w:val="single" w:sz="12" w:space="0" w:color="auto"/>
            </w:tcBorders>
            <w:shd w:val="clear" w:color="auto" w:fill="auto"/>
            <w:vAlign w:val="bottom"/>
          </w:tcPr>
          <w:p w:rsidR="009950B2" w:rsidRPr="000C35C8" w:rsidRDefault="009950B2" w:rsidP="004F743A">
            <w:pPr>
              <w:suppressAutoHyphens w:val="0"/>
              <w:spacing w:before="80" w:after="80" w:line="200" w:lineRule="exact"/>
              <w:jc w:val="right"/>
              <w:rPr>
                <w:i/>
                <w:sz w:val="16"/>
                <w:lang w:val="fr-FR"/>
              </w:rPr>
            </w:pPr>
            <w:r w:rsidRPr="000C35C8">
              <w:rPr>
                <w:i/>
                <w:iCs/>
                <w:sz w:val="16"/>
                <w:lang w:val="fr-FR"/>
              </w:rPr>
              <w:t>2013</w:t>
            </w:r>
          </w:p>
        </w:tc>
        <w:tc>
          <w:tcPr>
            <w:tcW w:w="932" w:type="dxa"/>
            <w:tcBorders>
              <w:top w:val="single" w:sz="4" w:space="0" w:color="auto"/>
              <w:bottom w:val="single" w:sz="12" w:space="0" w:color="auto"/>
            </w:tcBorders>
            <w:shd w:val="clear" w:color="auto" w:fill="auto"/>
            <w:vAlign w:val="bottom"/>
          </w:tcPr>
          <w:p w:rsidR="009950B2" w:rsidRPr="000C35C8" w:rsidRDefault="009950B2" w:rsidP="004F743A">
            <w:pPr>
              <w:suppressAutoHyphens w:val="0"/>
              <w:spacing w:before="80" w:after="80" w:line="200" w:lineRule="exact"/>
              <w:jc w:val="right"/>
              <w:rPr>
                <w:i/>
                <w:sz w:val="16"/>
                <w:lang w:val="fr-FR"/>
              </w:rPr>
            </w:pPr>
            <w:r w:rsidRPr="000C35C8">
              <w:rPr>
                <w:i/>
                <w:iCs/>
                <w:sz w:val="16"/>
                <w:lang w:val="fr-FR"/>
              </w:rPr>
              <w:t>2014</w:t>
            </w:r>
          </w:p>
        </w:tc>
        <w:tc>
          <w:tcPr>
            <w:tcW w:w="932" w:type="dxa"/>
            <w:tcBorders>
              <w:top w:val="single" w:sz="4" w:space="0" w:color="auto"/>
              <w:bottom w:val="single" w:sz="12" w:space="0" w:color="auto"/>
            </w:tcBorders>
            <w:shd w:val="clear" w:color="auto" w:fill="auto"/>
            <w:vAlign w:val="bottom"/>
          </w:tcPr>
          <w:p w:rsidR="009950B2" w:rsidRPr="000C35C8" w:rsidRDefault="009950B2" w:rsidP="004F743A">
            <w:pPr>
              <w:suppressAutoHyphens w:val="0"/>
              <w:spacing w:before="80" w:after="80" w:line="200" w:lineRule="exact"/>
              <w:jc w:val="right"/>
              <w:rPr>
                <w:i/>
                <w:sz w:val="16"/>
                <w:lang w:val="fr-FR"/>
              </w:rPr>
            </w:pPr>
            <w:r w:rsidRPr="000C35C8">
              <w:rPr>
                <w:i/>
                <w:iCs/>
                <w:sz w:val="16"/>
                <w:lang w:val="fr-FR"/>
              </w:rPr>
              <w:t>2015</w:t>
            </w:r>
          </w:p>
        </w:tc>
        <w:tc>
          <w:tcPr>
            <w:tcW w:w="932" w:type="dxa"/>
            <w:tcBorders>
              <w:top w:val="single" w:sz="4" w:space="0" w:color="auto"/>
              <w:bottom w:val="single" w:sz="12" w:space="0" w:color="auto"/>
            </w:tcBorders>
            <w:shd w:val="clear" w:color="auto" w:fill="auto"/>
            <w:vAlign w:val="bottom"/>
          </w:tcPr>
          <w:p w:rsidR="009950B2" w:rsidRPr="000C35C8" w:rsidRDefault="009950B2" w:rsidP="004F743A">
            <w:pPr>
              <w:suppressAutoHyphens w:val="0"/>
              <w:spacing w:before="80" w:after="80" w:line="200" w:lineRule="exact"/>
              <w:jc w:val="right"/>
              <w:rPr>
                <w:i/>
                <w:sz w:val="16"/>
                <w:lang w:val="fr-FR"/>
              </w:rPr>
            </w:pPr>
            <w:r w:rsidRPr="000C35C8">
              <w:rPr>
                <w:i/>
                <w:iCs/>
                <w:sz w:val="16"/>
                <w:lang w:val="fr-FR"/>
              </w:rPr>
              <w:t>2016</w:t>
            </w:r>
          </w:p>
        </w:tc>
      </w:tr>
      <w:tr w:rsidR="009950B2" w:rsidRPr="000C35C8" w:rsidTr="004F743A">
        <w:tc>
          <w:tcPr>
            <w:tcW w:w="1778" w:type="dxa"/>
            <w:tcBorders>
              <w:top w:val="single" w:sz="12" w:space="0" w:color="auto"/>
            </w:tcBorders>
            <w:shd w:val="clear" w:color="auto" w:fill="auto"/>
          </w:tcPr>
          <w:p w:rsidR="009950B2" w:rsidRPr="000C35C8" w:rsidRDefault="009950B2" w:rsidP="004F743A">
            <w:pPr>
              <w:suppressAutoHyphens w:val="0"/>
              <w:spacing w:before="40" w:after="40" w:line="220" w:lineRule="exact"/>
              <w:rPr>
                <w:sz w:val="18"/>
                <w:lang w:val="fr-FR"/>
              </w:rPr>
            </w:pPr>
            <w:r w:rsidRPr="000C35C8">
              <w:rPr>
                <w:sz w:val="18"/>
                <w:lang w:val="fr-FR"/>
              </w:rPr>
              <w:t>Civil/Travail</w:t>
            </w:r>
          </w:p>
        </w:tc>
        <w:tc>
          <w:tcPr>
            <w:tcW w:w="932" w:type="dxa"/>
            <w:tcBorders>
              <w:top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41</w:t>
            </w:r>
          </w:p>
        </w:tc>
        <w:tc>
          <w:tcPr>
            <w:tcW w:w="932" w:type="dxa"/>
            <w:tcBorders>
              <w:top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54</w:t>
            </w:r>
          </w:p>
        </w:tc>
        <w:tc>
          <w:tcPr>
            <w:tcW w:w="932" w:type="dxa"/>
            <w:tcBorders>
              <w:top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106</w:t>
            </w:r>
          </w:p>
        </w:tc>
        <w:tc>
          <w:tcPr>
            <w:tcW w:w="932" w:type="dxa"/>
            <w:tcBorders>
              <w:top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103</w:t>
            </w:r>
          </w:p>
        </w:tc>
        <w:tc>
          <w:tcPr>
            <w:tcW w:w="932" w:type="dxa"/>
            <w:tcBorders>
              <w:top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101</w:t>
            </w:r>
          </w:p>
        </w:tc>
        <w:tc>
          <w:tcPr>
            <w:tcW w:w="932" w:type="dxa"/>
            <w:tcBorders>
              <w:top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49</w:t>
            </w:r>
          </w:p>
        </w:tc>
      </w:tr>
      <w:tr w:rsidR="009950B2" w:rsidRPr="000C35C8" w:rsidTr="004F743A">
        <w:tc>
          <w:tcPr>
            <w:tcW w:w="1778" w:type="dxa"/>
            <w:tcBorders>
              <w:bottom w:val="single" w:sz="12" w:space="0" w:color="auto"/>
            </w:tcBorders>
            <w:shd w:val="clear" w:color="auto" w:fill="auto"/>
          </w:tcPr>
          <w:p w:rsidR="009950B2" w:rsidRPr="000C35C8" w:rsidRDefault="009950B2" w:rsidP="004F743A">
            <w:pPr>
              <w:suppressAutoHyphens w:val="0"/>
              <w:spacing w:before="40" w:after="40" w:line="220" w:lineRule="exact"/>
              <w:rPr>
                <w:sz w:val="18"/>
                <w:lang w:val="fr-FR"/>
              </w:rPr>
            </w:pPr>
            <w:r w:rsidRPr="000C35C8">
              <w:rPr>
                <w:sz w:val="18"/>
                <w:lang w:val="fr-FR"/>
              </w:rPr>
              <w:t>Pénal</w:t>
            </w:r>
          </w:p>
        </w:tc>
        <w:tc>
          <w:tcPr>
            <w:tcW w:w="932" w:type="dxa"/>
            <w:tcBorders>
              <w:bottom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36</w:t>
            </w:r>
          </w:p>
        </w:tc>
        <w:tc>
          <w:tcPr>
            <w:tcW w:w="932" w:type="dxa"/>
            <w:tcBorders>
              <w:bottom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47</w:t>
            </w:r>
          </w:p>
        </w:tc>
        <w:tc>
          <w:tcPr>
            <w:tcW w:w="932" w:type="dxa"/>
            <w:tcBorders>
              <w:bottom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60</w:t>
            </w:r>
          </w:p>
        </w:tc>
        <w:tc>
          <w:tcPr>
            <w:tcW w:w="932" w:type="dxa"/>
            <w:tcBorders>
              <w:bottom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49</w:t>
            </w:r>
          </w:p>
        </w:tc>
        <w:tc>
          <w:tcPr>
            <w:tcW w:w="932" w:type="dxa"/>
            <w:tcBorders>
              <w:bottom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36</w:t>
            </w:r>
          </w:p>
        </w:tc>
        <w:tc>
          <w:tcPr>
            <w:tcW w:w="932" w:type="dxa"/>
            <w:tcBorders>
              <w:bottom w:val="single" w:sz="12" w:space="0" w:color="auto"/>
            </w:tcBorders>
            <w:shd w:val="clear" w:color="auto" w:fill="auto"/>
            <w:vAlign w:val="bottom"/>
          </w:tcPr>
          <w:p w:rsidR="009950B2" w:rsidRPr="000C35C8" w:rsidRDefault="009950B2" w:rsidP="004F743A">
            <w:pPr>
              <w:suppressAutoHyphens w:val="0"/>
              <w:spacing w:before="40" w:after="40" w:line="220" w:lineRule="exact"/>
              <w:jc w:val="right"/>
              <w:rPr>
                <w:sz w:val="18"/>
                <w:lang w:val="fr-FR"/>
              </w:rPr>
            </w:pPr>
            <w:r w:rsidRPr="000C35C8">
              <w:rPr>
                <w:sz w:val="18"/>
                <w:lang w:val="fr-FR"/>
              </w:rPr>
              <w:t>45</w:t>
            </w:r>
          </w:p>
        </w:tc>
      </w:tr>
    </w:tbl>
    <w:p w:rsidR="009950B2" w:rsidRPr="000C35C8" w:rsidRDefault="009950B2" w:rsidP="004F743A">
      <w:pPr>
        <w:pStyle w:val="SingleTxtG"/>
        <w:spacing w:before="120" w:after="240"/>
        <w:ind w:firstLine="170"/>
        <w:rPr>
          <w:sz w:val="18"/>
          <w:szCs w:val="18"/>
          <w:lang w:val="fr-FR"/>
        </w:rPr>
      </w:pPr>
      <w:r w:rsidRPr="000C35C8">
        <w:rPr>
          <w:i/>
          <w:sz w:val="18"/>
          <w:szCs w:val="18"/>
          <w:lang w:val="fr-FR"/>
        </w:rPr>
        <w:t>Source</w:t>
      </w:r>
      <w:r w:rsidRPr="000C35C8">
        <w:rPr>
          <w:sz w:val="18"/>
          <w:szCs w:val="18"/>
          <w:lang w:val="fr-FR"/>
        </w:rPr>
        <w:t> : Cour de dernière instance.</w:t>
      </w:r>
    </w:p>
    <w:p w:rsidR="009950B2" w:rsidRPr="008A3595" w:rsidRDefault="009950B2" w:rsidP="004F743A">
      <w:pPr>
        <w:pStyle w:val="H23G"/>
        <w:rPr>
          <w:sz w:val="18"/>
          <w:lang w:val="fr-FR"/>
        </w:rPr>
      </w:pPr>
      <w:r w:rsidRPr="008A3595">
        <w:rPr>
          <w:lang w:val="fr-FR"/>
        </w:rPr>
        <w:tab/>
      </w:r>
      <w:r w:rsidRPr="008A3595">
        <w:rPr>
          <w:lang w:val="fr-FR"/>
        </w:rPr>
        <w:tab/>
        <w:t xml:space="preserve">Temps moyen (en journées) mis par le </w:t>
      </w:r>
      <w:r w:rsidR="006C554F" w:rsidRPr="006C554F">
        <w:rPr>
          <w:lang w:val="fr-FR"/>
        </w:rPr>
        <w:t>t</w:t>
      </w:r>
      <w:r w:rsidRPr="006C554F">
        <w:rPr>
          <w:lang w:val="fr-FR"/>
        </w:rPr>
        <w:t>ribunal</w:t>
      </w:r>
      <w:r w:rsidRPr="008A3595">
        <w:rPr>
          <w:lang w:val="fr-FR"/>
        </w:rPr>
        <w:t xml:space="preserve"> de deuxième instance pour statuer sur une cause</w:t>
      </w:r>
    </w:p>
    <w:tbl>
      <w:tblPr>
        <w:tblW w:w="7371" w:type="dxa"/>
        <w:tblInd w:w="1134" w:type="dxa"/>
        <w:tblLayout w:type="fixed"/>
        <w:tblCellMar>
          <w:top w:w="4" w:type="dxa"/>
          <w:left w:w="3" w:type="dxa"/>
          <w:right w:w="2" w:type="dxa"/>
        </w:tblCellMar>
        <w:tblLook w:val="04A0" w:firstRow="1" w:lastRow="0" w:firstColumn="1" w:lastColumn="0" w:noHBand="0" w:noVBand="1"/>
      </w:tblPr>
      <w:tblGrid>
        <w:gridCol w:w="1781"/>
        <w:gridCol w:w="931"/>
        <w:gridCol w:w="932"/>
        <w:gridCol w:w="932"/>
        <w:gridCol w:w="931"/>
        <w:gridCol w:w="932"/>
        <w:gridCol w:w="932"/>
      </w:tblGrid>
      <w:tr w:rsidR="009950B2" w:rsidRPr="008A3595" w:rsidTr="004F743A">
        <w:trPr>
          <w:tblHeader/>
        </w:trPr>
        <w:tc>
          <w:tcPr>
            <w:tcW w:w="1781"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rPr>
                <w:i/>
                <w:sz w:val="16"/>
                <w:lang w:val="fr-FR"/>
              </w:rPr>
            </w:pPr>
          </w:p>
        </w:tc>
        <w:tc>
          <w:tcPr>
            <w:tcW w:w="931"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iCs/>
                <w:sz w:val="16"/>
                <w:lang w:val="fr-FR"/>
              </w:rPr>
              <w:t>2011</w:t>
            </w:r>
          </w:p>
        </w:tc>
        <w:tc>
          <w:tcPr>
            <w:tcW w:w="932"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iCs/>
                <w:sz w:val="16"/>
                <w:lang w:val="fr-FR"/>
              </w:rPr>
              <w:t>2012</w:t>
            </w:r>
          </w:p>
        </w:tc>
        <w:tc>
          <w:tcPr>
            <w:tcW w:w="932"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iCs/>
                <w:sz w:val="16"/>
                <w:lang w:val="fr-FR"/>
              </w:rPr>
              <w:t>2013</w:t>
            </w:r>
          </w:p>
        </w:tc>
        <w:tc>
          <w:tcPr>
            <w:tcW w:w="931"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iCs/>
                <w:sz w:val="16"/>
                <w:lang w:val="fr-FR"/>
              </w:rPr>
              <w:t>2014</w:t>
            </w:r>
          </w:p>
        </w:tc>
        <w:tc>
          <w:tcPr>
            <w:tcW w:w="932"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iCs/>
                <w:sz w:val="16"/>
                <w:lang w:val="fr-FR"/>
              </w:rPr>
              <w:t>2015</w:t>
            </w:r>
          </w:p>
        </w:tc>
        <w:tc>
          <w:tcPr>
            <w:tcW w:w="932"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iCs/>
                <w:sz w:val="16"/>
                <w:lang w:val="fr-FR"/>
              </w:rPr>
              <w:t>2016</w:t>
            </w:r>
          </w:p>
        </w:tc>
      </w:tr>
      <w:tr w:rsidR="009950B2" w:rsidRPr="008A3595" w:rsidTr="004F743A">
        <w:tc>
          <w:tcPr>
            <w:tcW w:w="1781" w:type="dxa"/>
            <w:tcBorders>
              <w:top w:val="single" w:sz="12" w:space="0" w:color="auto"/>
            </w:tcBorders>
            <w:shd w:val="clear" w:color="auto" w:fill="auto"/>
          </w:tcPr>
          <w:p w:rsidR="009950B2" w:rsidRPr="008A3595" w:rsidRDefault="009950B2" w:rsidP="004F743A">
            <w:pPr>
              <w:suppressAutoHyphens w:val="0"/>
              <w:spacing w:before="40" w:after="40" w:line="220" w:lineRule="exact"/>
              <w:rPr>
                <w:sz w:val="18"/>
                <w:lang w:val="fr-FR"/>
              </w:rPr>
            </w:pPr>
            <w:r w:rsidRPr="008A3595">
              <w:rPr>
                <w:sz w:val="18"/>
                <w:lang w:val="fr-FR"/>
              </w:rPr>
              <w:t>Civil/Travail</w:t>
            </w:r>
          </w:p>
        </w:tc>
        <w:tc>
          <w:tcPr>
            <w:tcW w:w="931"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604</w:t>
            </w:r>
          </w:p>
        </w:tc>
        <w:tc>
          <w:tcPr>
            <w:tcW w:w="932"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358</w:t>
            </w:r>
          </w:p>
        </w:tc>
        <w:tc>
          <w:tcPr>
            <w:tcW w:w="932"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297</w:t>
            </w:r>
          </w:p>
        </w:tc>
        <w:tc>
          <w:tcPr>
            <w:tcW w:w="931"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408</w:t>
            </w:r>
          </w:p>
        </w:tc>
        <w:tc>
          <w:tcPr>
            <w:tcW w:w="932"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125</w:t>
            </w:r>
          </w:p>
        </w:tc>
        <w:tc>
          <w:tcPr>
            <w:tcW w:w="932"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133</w:t>
            </w:r>
          </w:p>
        </w:tc>
      </w:tr>
      <w:tr w:rsidR="009950B2" w:rsidRPr="008A3595" w:rsidTr="004F743A">
        <w:tc>
          <w:tcPr>
            <w:tcW w:w="1781" w:type="dxa"/>
            <w:tcBorders>
              <w:bottom w:val="single" w:sz="12" w:space="0" w:color="auto"/>
            </w:tcBorders>
            <w:shd w:val="clear" w:color="auto" w:fill="auto"/>
          </w:tcPr>
          <w:p w:rsidR="009950B2" w:rsidRPr="008A3595" w:rsidRDefault="009950B2" w:rsidP="004F743A">
            <w:pPr>
              <w:suppressAutoHyphens w:val="0"/>
              <w:spacing w:before="40" w:after="40" w:line="220" w:lineRule="exact"/>
              <w:rPr>
                <w:sz w:val="18"/>
                <w:lang w:val="fr-FR"/>
              </w:rPr>
            </w:pPr>
            <w:r w:rsidRPr="008A3595">
              <w:rPr>
                <w:sz w:val="18"/>
                <w:lang w:val="fr-FR"/>
              </w:rPr>
              <w:t>Pénal</w:t>
            </w:r>
          </w:p>
        </w:tc>
        <w:tc>
          <w:tcPr>
            <w:tcW w:w="931" w:type="dxa"/>
            <w:tcBorders>
              <w:bottom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189</w:t>
            </w:r>
          </w:p>
        </w:tc>
        <w:tc>
          <w:tcPr>
            <w:tcW w:w="932" w:type="dxa"/>
            <w:tcBorders>
              <w:bottom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147</w:t>
            </w:r>
          </w:p>
        </w:tc>
        <w:tc>
          <w:tcPr>
            <w:tcW w:w="932" w:type="dxa"/>
            <w:tcBorders>
              <w:bottom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164</w:t>
            </w:r>
          </w:p>
        </w:tc>
        <w:tc>
          <w:tcPr>
            <w:tcW w:w="931" w:type="dxa"/>
            <w:tcBorders>
              <w:bottom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263</w:t>
            </w:r>
          </w:p>
        </w:tc>
        <w:tc>
          <w:tcPr>
            <w:tcW w:w="932" w:type="dxa"/>
            <w:tcBorders>
              <w:bottom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159</w:t>
            </w:r>
          </w:p>
        </w:tc>
        <w:tc>
          <w:tcPr>
            <w:tcW w:w="932" w:type="dxa"/>
            <w:tcBorders>
              <w:bottom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202</w:t>
            </w:r>
          </w:p>
        </w:tc>
      </w:tr>
    </w:tbl>
    <w:p w:rsidR="009950B2" w:rsidRPr="008A3595" w:rsidRDefault="009950B2" w:rsidP="004F743A">
      <w:pPr>
        <w:pStyle w:val="SingleTxtG"/>
        <w:spacing w:before="120" w:after="240"/>
        <w:ind w:firstLine="170"/>
        <w:rPr>
          <w:sz w:val="18"/>
          <w:szCs w:val="18"/>
          <w:lang w:val="fr-FR"/>
        </w:rPr>
      </w:pPr>
      <w:r w:rsidRPr="008A3595">
        <w:rPr>
          <w:i/>
          <w:sz w:val="18"/>
          <w:szCs w:val="18"/>
          <w:lang w:val="fr-FR"/>
        </w:rPr>
        <w:t>Source</w:t>
      </w:r>
      <w:r w:rsidRPr="008A3595">
        <w:rPr>
          <w:sz w:val="18"/>
          <w:szCs w:val="18"/>
          <w:lang w:val="fr-FR"/>
        </w:rPr>
        <w:t> : Cour de dernière instance.</w:t>
      </w:r>
    </w:p>
    <w:p w:rsidR="009950B2" w:rsidRPr="008A3595" w:rsidRDefault="009950B2" w:rsidP="004F743A">
      <w:pPr>
        <w:pStyle w:val="H1G"/>
        <w:rPr>
          <w:lang w:val="fr-FR"/>
        </w:rPr>
      </w:pPr>
      <w:r w:rsidRPr="008A3595">
        <w:rPr>
          <w:lang w:val="fr-FR"/>
        </w:rPr>
        <w:tab/>
      </w:r>
      <w:r w:rsidRPr="008A3595">
        <w:rPr>
          <w:lang w:val="fr-FR"/>
        </w:rPr>
        <w:tab/>
        <w:t xml:space="preserve">Article 15 </w:t>
      </w:r>
      <w:r w:rsidR="004F743A" w:rsidRPr="008A3595">
        <w:rPr>
          <w:lang w:val="fr-FR"/>
        </w:rPr>
        <w:br/>
      </w:r>
      <w:r w:rsidRPr="008A3595">
        <w:rPr>
          <w:lang w:val="fr-FR"/>
        </w:rPr>
        <w:t xml:space="preserve">Principe </w:t>
      </w:r>
      <w:r w:rsidRPr="008A3595">
        <w:rPr>
          <w:i/>
          <w:lang w:val="fr-FR"/>
        </w:rPr>
        <w:t>nullum crimen sine lege</w:t>
      </w:r>
      <w:r w:rsidRPr="008A3595">
        <w:rPr>
          <w:lang w:val="fr-FR"/>
        </w:rPr>
        <w:t xml:space="preserve">, </w:t>
      </w:r>
      <w:r w:rsidRPr="008A3595">
        <w:rPr>
          <w:i/>
          <w:lang w:val="fr-FR"/>
        </w:rPr>
        <w:t>nulla poena sine lege</w:t>
      </w:r>
    </w:p>
    <w:p w:rsidR="009950B2" w:rsidRPr="008A3595" w:rsidRDefault="009950B2" w:rsidP="009950B2">
      <w:pPr>
        <w:pStyle w:val="SingleTxtG"/>
        <w:rPr>
          <w:lang w:val="fr-FR"/>
        </w:rPr>
      </w:pPr>
      <w:r w:rsidRPr="008A3595">
        <w:rPr>
          <w:lang w:val="fr-FR"/>
        </w:rPr>
        <w:t>215.</w:t>
      </w:r>
      <w:r w:rsidRPr="008A3595">
        <w:rPr>
          <w:lang w:val="fr-FR"/>
        </w:rPr>
        <w:tab/>
        <w:t>Le système juridique de Macao (Chine) n’a pas changé à cet égard.</w:t>
      </w:r>
    </w:p>
    <w:p w:rsidR="009950B2" w:rsidRPr="008A3595" w:rsidRDefault="009950B2" w:rsidP="004F743A">
      <w:pPr>
        <w:pStyle w:val="H1G"/>
        <w:rPr>
          <w:lang w:val="fr-FR"/>
        </w:rPr>
      </w:pPr>
      <w:r w:rsidRPr="008A3595">
        <w:rPr>
          <w:lang w:val="fr-FR"/>
        </w:rPr>
        <w:tab/>
      </w:r>
      <w:r w:rsidRPr="008A3595">
        <w:rPr>
          <w:lang w:val="fr-FR"/>
        </w:rPr>
        <w:tab/>
        <w:t xml:space="preserve">Article 16 </w:t>
      </w:r>
      <w:r w:rsidR="008A3595">
        <w:rPr>
          <w:lang w:val="fr-FR"/>
        </w:rPr>
        <w:br/>
      </w:r>
      <w:r w:rsidRPr="008A3595">
        <w:rPr>
          <w:lang w:val="fr-FR"/>
        </w:rPr>
        <w:t>Droit à la reconnaissance de la personnalité juridique</w:t>
      </w:r>
    </w:p>
    <w:p w:rsidR="009950B2" w:rsidRPr="008A3595" w:rsidRDefault="009950B2" w:rsidP="009950B2">
      <w:pPr>
        <w:pStyle w:val="SingleTxtG"/>
        <w:rPr>
          <w:lang w:val="fr-FR"/>
        </w:rPr>
      </w:pPr>
      <w:r w:rsidRPr="008A3595">
        <w:rPr>
          <w:lang w:val="fr-FR"/>
        </w:rPr>
        <w:t>216.</w:t>
      </w:r>
      <w:r w:rsidRPr="008A3595">
        <w:rPr>
          <w:lang w:val="fr-FR"/>
        </w:rPr>
        <w:tab/>
        <w:t>Le système juridique de Macao (Chine) n’a pas changé à cet égard.</w:t>
      </w:r>
    </w:p>
    <w:p w:rsidR="009950B2" w:rsidRPr="008A3595" w:rsidRDefault="009950B2" w:rsidP="004F743A">
      <w:pPr>
        <w:pStyle w:val="H1G"/>
        <w:rPr>
          <w:lang w:val="fr-FR"/>
        </w:rPr>
      </w:pPr>
      <w:r w:rsidRPr="008A3595">
        <w:rPr>
          <w:lang w:val="fr-FR"/>
        </w:rPr>
        <w:tab/>
      </w:r>
      <w:r w:rsidRPr="008A3595">
        <w:rPr>
          <w:lang w:val="fr-FR"/>
        </w:rPr>
        <w:tab/>
        <w:t xml:space="preserve">Article 17 </w:t>
      </w:r>
      <w:r w:rsidR="004F743A" w:rsidRPr="008A3595">
        <w:rPr>
          <w:lang w:val="fr-FR"/>
        </w:rPr>
        <w:br/>
      </w:r>
      <w:r w:rsidRPr="008A3595">
        <w:rPr>
          <w:lang w:val="fr-FR"/>
        </w:rPr>
        <w:t>Droits de la personne</w:t>
      </w:r>
    </w:p>
    <w:p w:rsidR="009950B2" w:rsidRPr="008A3595" w:rsidRDefault="009950B2" w:rsidP="009950B2">
      <w:pPr>
        <w:pStyle w:val="SingleTxtG"/>
        <w:rPr>
          <w:lang w:val="fr-FR"/>
        </w:rPr>
      </w:pPr>
      <w:r w:rsidRPr="008A3595">
        <w:rPr>
          <w:lang w:val="fr-FR"/>
        </w:rPr>
        <w:t>217.</w:t>
      </w:r>
      <w:r w:rsidRPr="008A3595">
        <w:rPr>
          <w:lang w:val="fr-FR"/>
        </w:rPr>
        <w:tab/>
        <w:t xml:space="preserve">Comme relevé dans le document de base commun et dans le rapport initial, les droits de la personne sont au cœur même du système juridique de Macao (Chine). Ils sont consacrés et sauvegardés à ce titre par la Loi fondamentale </w:t>
      </w:r>
      <w:r w:rsidR="004F743A" w:rsidRPr="008A3595">
        <w:rPr>
          <w:lang w:val="fr-FR"/>
        </w:rPr>
        <w:t>(</w:t>
      </w:r>
      <w:r w:rsidRPr="008A3595">
        <w:rPr>
          <w:lang w:val="fr-FR"/>
        </w:rPr>
        <w:t>par ex</w:t>
      </w:r>
      <w:r w:rsidR="004F743A" w:rsidRPr="008A3595">
        <w:rPr>
          <w:lang w:val="fr-FR"/>
        </w:rPr>
        <w:t>emple</w:t>
      </w:r>
      <w:r w:rsidRPr="008A3595">
        <w:rPr>
          <w:lang w:val="fr-FR"/>
        </w:rPr>
        <w:t> : art. 4, 11 1), 25, 28 3), 30, 31 et 32 de la Loi fondamentale</w:t>
      </w:r>
      <w:r w:rsidR="004F743A" w:rsidRPr="008A3595">
        <w:rPr>
          <w:lang w:val="fr-FR"/>
        </w:rPr>
        <w:t>)</w:t>
      </w:r>
      <w:r w:rsidRPr="008A3595">
        <w:rPr>
          <w:lang w:val="fr-FR"/>
        </w:rPr>
        <w:t>. Le cadre juridique correspondant n’a pas fait l’objet de modifications considérables (par ex</w:t>
      </w:r>
      <w:r w:rsidR="004F743A" w:rsidRPr="008A3595">
        <w:rPr>
          <w:lang w:val="fr-FR"/>
        </w:rPr>
        <w:t>emple</w:t>
      </w:r>
      <w:r w:rsidRPr="008A3595">
        <w:rPr>
          <w:lang w:val="fr-FR"/>
        </w:rPr>
        <w:t> : art. 67 à 82 du Code civil ; art. 128 à</w:t>
      </w:r>
      <w:r w:rsidR="004F743A" w:rsidRPr="008A3595">
        <w:rPr>
          <w:lang w:val="fr-FR"/>
        </w:rPr>
        <w:t> </w:t>
      </w:r>
      <w:r w:rsidRPr="008A3595">
        <w:rPr>
          <w:lang w:val="fr-FR"/>
        </w:rPr>
        <w:t>135, 137 à 146, 157 à 170, 174, 175, 177 et 184 à 193 du Code pénal).</w:t>
      </w:r>
    </w:p>
    <w:p w:rsidR="009950B2" w:rsidRPr="008A3595" w:rsidRDefault="009950B2" w:rsidP="004F743A">
      <w:pPr>
        <w:pStyle w:val="H23G"/>
        <w:rPr>
          <w:lang w:val="fr-FR"/>
        </w:rPr>
      </w:pPr>
      <w:r w:rsidRPr="008A3595">
        <w:rPr>
          <w:lang w:val="fr-FR"/>
        </w:rPr>
        <w:tab/>
      </w:r>
      <w:r w:rsidRPr="008A3595">
        <w:rPr>
          <w:lang w:val="fr-FR"/>
        </w:rPr>
        <w:tab/>
        <w:t>Atteintes à l’honneur ayant fait l’objet d’enquêtes de police</w:t>
      </w:r>
    </w:p>
    <w:tbl>
      <w:tblPr>
        <w:tblW w:w="7368" w:type="dxa"/>
        <w:tblInd w:w="1134" w:type="dxa"/>
        <w:tblLayout w:type="fixed"/>
        <w:tblCellMar>
          <w:left w:w="4" w:type="dxa"/>
          <w:right w:w="0" w:type="dxa"/>
        </w:tblCellMar>
        <w:tblLook w:val="04A0" w:firstRow="1" w:lastRow="0" w:firstColumn="1" w:lastColumn="0" w:noHBand="0" w:noVBand="1"/>
      </w:tblPr>
      <w:tblGrid>
        <w:gridCol w:w="2160"/>
        <w:gridCol w:w="868"/>
        <w:gridCol w:w="868"/>
        <w:gridCol w:w="868"/>
        <w:gridCol w:w="868"/>
        <w:gridCol w:w="868"/>
        <w:gridCol w:w="868"/>
      </w:tblGrid>
      <w:tr w:rsidR="009950B2" w:rsidRPr="008A3595" w:rsidTr="00204366">
        <w:trPr>
          <w:tblHeader/>
        </w:trPr>
        <w:tc>
          <w:tcPr>
            <w:tcW w:w="2160"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rPr>
                <w:i/>
                <w:sz w:val="16"/>
                <w:lang w:val="fr-FR"/>
              </w:rPr>
            </w:pPr>
            <w:r w:rsidRPr="008A3595">
              <w:rPr>
                <w:i/>
                <w:sz w:val="16"/>
                <w:lang w:val="fr-FR"/>
              </w:rPr>
              <w:t>Type/Année</w:t>
            </w:r>
          </w:p>
        </w:tc>
        <w:tc>
          <w:tcPr>
            <w:tcW w:w="868"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sz w:val="16"/>
                <w:lang w:val="fr-FR"/>
              </w:rPr>
              <w:t>2011</w:t>
            </w:r>
          </w:p>
        </w:tc>
        <w:tc>
          <w:tcPr>
            <w:tcW w:w="868"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sz w:val="16"/>
                <w:lang w:val="fr-FR"/>
              </w:rPr>
              <w:t>2012</w:t>
            </w:r>
          </w:p>
        </w:tc>
        <w:tc>
          <w:tcPr>
            <w:tcW w:w="868"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sz w:val="16"/>
                <w:lang w:val="fr-FR"/>
              </w:rPr>
              <w:t>2013</w:t>
            </w:r>
          </w:p>
        </w:tc>
        <w:tc>
          <w:tcPr>
            <w:tcW w:w="868"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sz w:val="16"/>
                <w:lang w:val="fr-FR"/>
              </w:rPr>
              <w:t>2014</w:t>
            </w:r>
          </w:p>
        </w:tc>
        <w:tc>
          <w:tcPr>
            <w:tcW w:w="868"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sz w:val="16"/>
                <w:lang w:val="fr-FR"/>
              </w:rPr>
              <w:t>2015</w:t>
            </w:r>
          </w:p>
        </w:tc>
        <w:tc>
          <w:tcPr>
            <w:tcW w:w="868" w:type="dxa"/>
            <w:tcBorders>
              <w:top w:val="single" w:sz="4" w:space="0" w:color="auto"/>
              <w:bottom w:val="single" w:sz="12" w:space="0" w:color="auto"/>
            </w:tcBorders>
            <w:shd w:val="clear" w:color="auto" w:fill="auto"/>
            <w:vAlign w:val="bottom"/>
          </w:tcPr>
          <w:p w:rsidR="009950B2" w:rsidRPr="008A3595" w:rsidRDefault="009950B2" w:rsidP="004F743A">
            <w:pPr>
              <w:suppressAutoHyphens w:val="0"/>
              <w:spacing w:before="80" w:after="80" w:line="200" w:lineRule="exact"/>
              <w:jc w:val="right"/>
              <w:rPr>
                <w:i/>
                <w:sz w:val="16"/>
                <w:lang w:val="fr-FR"/>
              </w:rPr>
            </w:pPr>
            <w:r w:rsidRPr="008A3595">
              <w:rPr>
                <w:i/>
                <w:sz w:val="16"/>
                <w:lang w:val="fr-FR"/>
              </w:rPr>
              <w:t>2016</w:t>
            </w:r>
          </w:p>
        </w:tc>
      </w:tr>
      <w:tr w:rsidR="009950B2" w:rsidRPr="008A3595" w:rsidTr="00204366">
        <w:tc>
          <w:tcPr>
            <w:tcW w:w="2160" w:type="dxa"/>
            <w:tcBorders>
              <w:top w:val="single" w:sz="12" w:space="0" w:color="auto"/>
            </w:tcBorders>
            <w:shd w:val="clear" w:color="auto" w:fill="auto"/>
          </w:tcPr>
          <w:p w:rsidR="009950B2" w:rsidRPr="008A3595" w:rsidRDefault="009950B2" w:rsidP="004F743A">
            <w:pPr>
              <w:suppressAutoHyphens w:val="0"/>
              <w:spacing w:before="40" w:after="40" w:line="220" w:lineRule="exact"/>
              <w:rPr>
                <w:sz w:val="18"/>
                <w:lang w:val="fr-FR"/>
              </w:rPr>
            </w:pPr>
            <w:r w:rsidRPr="008A3595">
              <w:rPr>
                <w:sz w:val="18"/>
                <w:lang w:val="fr-FR"/>
              </w:rPr>
              <w:t>Diffamation</w:t>
            </w:r>
          </w:p>
        </w:tc>
        <w:tc>
          <w:tcPr>
            <w:tcW w:w="868"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28</w:t>
            </w:r>
          </w:p>
        </w:tc>
        <w:tc>
          <w:tcPr>
            <w:tcW w:w="868"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23</w:t>
            </w:r>
          </w:p>
        </w:tc>
        <w:tc>
          <w:tcPr>
            <w:tcW w:w="868"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33</w:t>
            </w:r>
          </w:p>
        </w:tc>
        <w:tc>
          <w:tcPr>
            <w:tcW w:w="868"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59</w:t>
            </w:r>
          </w:p>
        </w:tc>
        <w:tc>
          <w:tcPr>
            <w:tcW w:w="868"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49</w:t>
            </w:r>
          </w:p>
        </w:tc>
        <w:tc>
          <w:tcPr>
            <w:tcW w:w="868" w:type="dxa"/>
            <w:tcBorders>
              <w:top w:val="single" w:sz="12"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55</w:t>
            </w:r>
          </w:p>
        </w:tc>
      </w:tr>
      <w:tr w:rsidR="009950B2" w:rsidRPr="008A3595" w:rsidTr="00204366">
        <w:tc>
          <w:tcPr>
            <w:tcW w:w="2160" w:type="dxa"/>
            <w:shd w:val="clear" w:color="auto" w:fill="auto"/>
          </w:tcPr>
          <w:p w:rsidR="009950B2" w:rsidRPr="008A3595" w:rsidRDefault="009950B2" w:rsidP="004F743A">
            <w:pPr>
              <w:suppressAutoHyphens w:val="0"/>
              <w:spacing w:before="40" w:after="40" w:line="220" w:lineRule="exact"/>
              <w:rPr>
                <w:sz w:val="18"/>
                <w:lang w:val="fr-FR"/>
              </w:rPr>
            </w:pPr>
            <w:r w:rsidRPr="008A3595">
              <w:rPr>
                <w:sz w:val="18"/>
                <w:lang w:val="fr-FR"/>
              </w:rPr>
              <w:t>Injures</w:t>
            </w:r>
          </w:p>
        </w:tc>
        <w:tc>
          <w:tcPr>
            <w:tcW w:w="868" w:type="dxa"/>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118</w:t>
            </w:r>
          </w:p>
        </w:tc>
        <w:tc>
          <w:tcPr>
            <w:tcW w:w="868" w:type="dxa"/>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137</w:t>
            </w:r>
          </w:p>
        </w:tc>
        <w:tc>
          <w:tcPr>
            <w:tcW w:w="868" w:type="dxa"/>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136</w:t>
            </w:r>
          </w:p>
        </w:tc>
        <w:tc>
          <w:tcPr>
            <w:tcW w:w="868" w:type="dxa"/>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162</w:t>
            </w:r>
          </w:p>
        </w:tc>
        <w:tc>
          <w:tcPr>
            <w:tcW w:w="868" w:type="dxa"/>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147</w:t>
            </w:r>
          </w:p>
        </w:tc>
        <w:tc>
          <w:tcPr>
            <w:tcW w:w="868" w:type="dxa"/>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115</w:t>
            </w:r>
          </w:p>
        </w:tc>
      </w:tr>
      <w:tr w:rsidR="009950B2" w:rsidRPr="008A3595" w:rsidTr="00204366">
        <w:tc>
          <w:tcPr>
            <w:tcW w:w="2160" w:type="dxa"/>
            <w:tcBorders>
              <w:bottom w:val="single" w:sz="4" w:space="0" w:color="auto"/>
            </w:tcBorders>
            <w:shd w:val="clear" w:color="auto" w:fill="auto"/>
          </w:tcPr>
          <w:p w:rsidR="009950B2" w:rsidRPr="008A3595" w:rsidRDefault="009950B2" w:rsidP="004F743A">
            <w:pPr>
              <w:suppressAutoHyphens w:val="0"/>
              <w:spacing w:before="40" w:after="40" w:line="220" w:lineRule="exact"/>
              <w:rPr>
                <w:sz w:val="18"/>
                <w:lang w:val="fr-FR"/>
              </w:rPr>
            </w:pPr>
            <w:r w:rsidRPr="008A3595">
              <w:rPr>
                <w:sz w:val="18"/>
                <w:lang w:val="fr-FR"/>
              </w:rPr>
              <w:t>Publicité/Calomnie</w:t>
            </w:r>
          </w:p>
        </w:tc>
        <w:tc>
          <w:tcPr>
            <w:tcW w:w="868" w:type="dxa"/>
            <w:tcBorders>
              <w:bottom w:val="single" w:sz="4"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0</w:t>
            </w:r>
          </w:p>
        </w:tc>
        <w:tc>
          <w:tcPr>
            <w:tcW w:w="868" w:type="dxa"/>
            <w:tcBorders>
              <w:bottom w:val="single" w:sz="4"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6</w:t>
            </w:r>
          </w:p>
        </w:tc>
        <w:tc>
          <w:tcPr>
            <w:tcW w:w="868" w:type="dxa"/>
            <w:tcBorders>
              <w:bottom w:val="single" w:sz="4"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14</w:t>
            </w:r>
          </w:p>
        </w:tc>
        <w:tc>
          <w:tcPr>
            <w:tcW w:w="868" w:type="dxa"/>
            <w:tcBorders>
              <w:bottom w:val="single" w:sz="4"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13</w:t>
            </w:r>
          </w:p>
        </w:tc>
        <w:tc>
          <w:tcPr>
            <w:tcW w:w="868" w:type="dxa"/>
            <w:tcBorders>
              <w:bottom w:val="single" w:sz="4"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45</w:t>
            </w:r>
          </w:p>
        </w:tc>
        <w:tc>
          <w:tcPr>
            <w:tcW w:w="868" w:type="dxa"/>
            <w:tcBorders>
              <w:bottom w:val="single" w:sz="4" w:space="0" w:color="auto"/>
            </w:tcBorders>
            <w:shd w:val="clear" w:color="auto" w:fill="auto"/>
            <w:vAlign w:val="bottom"/>
          </w:tcPr>
          <w:p w:rsidR="009950B2" w:rsidRPr="008A3595" w:rsidRDefault="009950B2" w:rsidP="004F743A">
            <w:pPr>
              <w:suppressAutoHyphens w:val="0"/>
              <w:spacing w:before="40" w:after="40" w:line="220" w:lineRule="exact"/>
              <w:jc w:val="right"/>
              <w:rPr>
                <w:sz w:val="18"/>
                <w:lang w:val="fr-FR"/>
              </w:rPr>
            </w:pPr>
            <w:r w:rsidRPr="008A3595">
              <w:rPr>
                <w:sz w:val="18"/>
                <w:lang w:val="fr-FR"/>
              </w:rPr>
              <w:t>30</w:t>
            </w:r>
          </w:p>
        </w:tc>
      </w:tr>
      <w:tr w:rsidR="009950B2" w:rsidRPr="008A3595" w:rsidTr="00204366">
        <w:tc>
          <w:tcPr>
            <w:tcW w:w="2160" w:type="dxa"/>
            <w:tcBorders>
              <w:top w:val="single" w:sz="4" w:space="0" w:color="auto"/>
              <w:bottom w:val="single" w:sz="12" w:space="0" w:color="auto"/>
            </w:tcBorders>
            <w:shd w:val="clear" w:color="auto" w:fill="auto"/>
          </w:tcPr>
          <w:p w:rsidR="009950B2" w:rsidRPr="008A3595" w:rsidRDefault="009950B2" w:rsidP="00D46BFD">
            <w:pPr>
              <w:suppressAutoHyphens w:val="0"/>
              <w:spacing w:before="80" w:after="80" w:line="220" w:lineRule="exact"/>
              <w:ind w:left="283"/>
              <w:rPr>
                <w:b/>
                <w:sz w:val="18"/>
                <w:lang w:val="fr-FR"/>
              </w:rPr>
            </w:pPr>
            <w:r w:rsidRPr="008A3595">
              <w:rPr>
                <w:b/>
                <w:sz w:val="18"/>
                <w:lang w:val="fr-FR"/>
              </w:rPr>
              <w:t>Total</w:t>
            </w:r>
          </w:p>
        </w:tc>
        <w:tc>
          <w:tcPr>
            <w:tcW w:w="868" w:type="dxa"/>
            <w:tcBorders>
              <w:top w:val="single" w:sz="4" w:space="0" w:color="auto"/>
              <w:bottom w:val="single" w:sz="12" w:space="0" w:color="auto"/>
            </w:tcBorders>
            <w:shd w:val="clear" w:color="auto" w:fill="auto"/>
            <w:vAlign w:val="bottom"/>
          </w:tcPr>
          <w:p w:rsidR="009950B2" w:rsidRPr="008A3595" w:rsidRDefault="009950B2" w:rsidP="00D46BFD">
            <w:pPr>
              <w:suppressAutoHyphens w:val="0"/>
              <w:spacing w:before="80" w:after="80" w:line="220" w:lineRule="exact"/>
              <w:jc w:val="right"/>
              <w:rPr>
                <w:b/>
                <w:sz w:val="18"/>
                <w:lang w:val="fr-FR"/>
              </w:rPr>
            </w:pPr>
            <w:r w:rsidRPr="008A3595">
              <w:rPr>
                <w:b/>
                <w:sz w:val="18"/>
                <w:lang w:val="fr-FR"/>
              </w:rPr>
              <w:t>146</w:t>
            </w:r>
          </w:p>
        </w:tc>
        <w:tc>
          <w:tcPr>
            <w:tcW w:w="868" w:type="dxa"/>
            <w:tcBorders>
              <w:top w:val="single" w:sz="4" w:space="0" w:color="auto"/>
              <w:bottom w:val="single" w:sz="12" w:space="0" w:color="auto"/>
            </w:tcBorders>
            <w:shd w:val="clear" w:color="auto" w:fill="auto"/>
            <w:vAlign w:val="bottom"/>
          </w:tcPr>
          <w:p w:rsidR="009950B2" w:rsidRPr="008A3595" w:rsidRDefault="009950B2" w:rsidP="00D46BFD">
            <w:pPr>
              <w:suppressAutoHyphens w:val="0"/>
              <w:spacing w:before="80" w:after="80" w:line="220" w:lineRule="exact"/>
              <w:jc w:val="right"/>
              <w:rPr>
                <w:b/>
                <w:sz w:val="18"/>
                <w:lang w:val="fr-FR"/>
              </w:rPr>
            </w:pPr>
            <w:r w:rsidRPr="008A3595">
              <w:rPr>
                <w:b/>
                <w:sz w:val="18"/>
                <w:lang w:val="fr-FR"/>
              </w:rPr>
              <w:t>166</w:t>
            </w:r>
          </w:p>
        </w:tc>
        <w:tc>
          <w:tcPr>
            <w:tcW w:w="868" w:type="dxa"/>
            <w:tcBorders>
              <w:top w:val="single" w:sz="4" w:space="0" w:color="auto"/>
              <w:bottom w:val="single" w:sz="12" w:space="0" w:color="auto"/>
            </w:tcBorders>
            <w:shd w:val="clear" w:color="auto" w:fill="auto"/>
            <w:vAlign w:val="bottom"/>
          </w:tcPr>
          <w:p w:rsidR="009950B2" w:rsidRPr="008A3595" w:rsidRDefault="009950B2" w:rsidP="00D46BFD">
            <w:pPr>
              <w:suppressAutoHyphens w:val="0"/>
              <w:spacing w:before="80" w:after="80" w:line="220" w:lineRule="exact"/>
              <w:jc w:val="right"/>
              <w:rPr>
                <w:b/>
                <w:sz w:val="18"/>
                <w:lang w:val="fr-FR"/>
              </w:rPr>
            </w:pPr>
            <w:r w:rsidRPr="008A3595">
              <w:rPr>
                <w:b/>
                <w:sz w:val="18"/>
                <w:lang w:val="fr-FR"/>
              </w:rPr>
              <w:t>183</w:t>
            </w:r>
          </w:p>
        </w:tc>
        <w:tc>
          <w:tcPr>
            <w:tcW w:w="868" w:type="dxa"/>
            <w:tcBorders>
              <w:top w:val="single" w:sz="4" w:space="0" w:color="auto"/>
              <w:bottom w:val="single" w:sz="12" w:space="0" w:color="auto"/>
            </w:tcBorders>
            <w:shd w:val="clear" w:color="auto" w:fill="auto"/>
            <w:vAlign w:val="bottom"/>
          </w:tcPr>
          <w:p w:rsidR="009950B2" w:rsidRPr="008A3595" w:rsidRDefault="009950B2" w:rsidP="00D46BFD">
            <w:pPr>
              <w:suppressAutoHyphens w:val="0"/>
              <w:spacing w:before="80" w:after="80" w:line="220" w:lineRule="exact"/>
              <w:jc w:val="right"/>
              <w:rPr>
                <w:b/>
                <w:sz w:val="18"/>
                <w:lang w:val="fr-FR"/>
              </w:rPr>
            </w:pPr>
            <w:r w:rsidRPr="008A3595">
              <w:rPr>
                <w:b/>
                <w:sz w:val="18"/>
                <w:lang w:val="fr-FR"/>
              </w:rPr>
              <w:t>241</w:t>
            </w:r>
          </w:p>
        </w:tc>
        <w:tc>
          <w:tcPr>
            <w:tcW w:w="868" w:type="dxa"/>
            <w:tcBorders>
              <w:top w:val="single" w:sz="4" w:space="0" w:color="auto"/>
              <w:bottom w:val="single" w:sz="12" w:space="0" w:color="auto"/>
            </w:tcBorders>
            <w:shd w:val="clear" w:color="auto" w:fill="auto"/>
            <w:vAlign w:val="bottom"/>
          </w:tcPr>
          <w:p w:rsidR="009950B2" w:rsidRPr="008A3595" w:rsidRDefault="009950B2" w:rsidP="00D46BFD">
            <w:pPr>
              <w:suppressAutoHyphens w:val="0"/>
              <w:spacing w:before="80" w:after="80" w:line="220" w:lineRule="exact"/>
              <w:jc w:val="right"/>
              <w:rPr>
                <w:b/>
                <w:sz w:val="18"/>
                <w:lang w:val="fr-FR"/>
              </w:rPr>
            </w:pPr>
            <w:r w:rsidRPr="008A3595">
              <w:rPr>
                <w:b/>
                <w:sz w:val="18"/>
                <w:lang w:val="fr-FR"/>
              </w:rPr>
              <w:t>241</w:t>
            </w:r>
          </w:p>
        </w:tc>
        <w:tc>
          <w:tcPr>
            <w:tcW w:w="868" w:type="dxa"/>
            <w:tcBorders>
              <w:top w:val="single" w:sz="4" w:space="0" w:color="auto"/>
              <w:bottom w:val="single" w:sz="12" w:space="0" w:color="auto"/>
            </w:tcBorders>
            <w:shd w:val="clear" w:color="auto" w:fill="auto"/>
            <w:vAlign w:val="bottom"/>
          </w:tcPr>
          <w:p w:rsidR="009950B2" w:rsidRPr="008A3595" w:rsidRDefault="009950B2" w:rsidP="00D46BFD">
            <w:pPr>
              <w:suppressAutoHyphens w:val="0"/>
              <w:spacing w:before="80" w:after="80" w:line="220" w:lineRule="exact"/>
              <w:jc w:val="right"/>
              <w:rPr>
                <w:b/>
                <w:sz w:val="18"/>
                <w:lang w:val="fr-FR"/>
              </w:rPr>
            </w:pPr>
            <w:r w:rsidRPr="008A3595">
              <w:rPr>
                <w:b/>
                <w:sz w:val="18"/>
                <w:lang w:val="fr-FR"/>
              </w:rPr>
              <w:t>200</w:t>
            </w:r>
          </w:p>
        </w:tc>
      </w:tr>
    </w:tbl>
    <w:p w:rsidR="009950B2" w:rsidRPr="008A3595" w:rsidRDefault="009950B2" w:rsidP="00D46BFD">
      <w:pPr>
        <w:pStyle w:val="SingleTxtG"/>
        <w:spacing w:before="120" w:after="240"/>
        <w:ind w:firstLine="170"/>
        <w:rPr>
          <w:sz w:val="18"/>
          <w:szCs w:val="18"/>
          <w:lang w:val="fr-FR"/>
        </w:rPr>
      </w:pPr>
      <w:r w:rsidRPr="008A3595">
        <w:rPr>
          <w:i/>
          <w:sz w:val="18"/>
          <w:szCs w:val="18"/>
          <w:lang w:val="fr-FR"/>
        </w:rPr>
        <w:t>Source</w:t>
      </w:r>
      <w:r w:rsidRPr="008A3595">
        <w:rPr>
          <w:sz w:val="18"/>
          <w:szCs w:val="18"/>
          <w:lang w:val="fr-FR"/>
        </w:rPr>
        <w:t> : Bureau des statistiques et du recensement.</w:t>
      </w:r>
    </w:p>
    <w:p w:rsidR="009950B2" w:rsidRPr="008A3595" w:rsidRDefault="009950B2" w:rsidP="009950B2">
      <w:pPr>
        <w:pStyle w:val="SingleTxtG"/>
        <w:rPr>
          <w:lang w:val="fr-FR"/>
        </w:rPr>
      </w:pPr>
      <w:r w:rsidRPr="008A3595">
        <w:rPr>
          <w:lang w:val="fr-FR"/>
        </w:rPr>
        <w:lastRenderedPageBreak/>
        <w:t>218.</w:t>
      </w:r>
      <w:r w:rsidRPr="008A3595">
        <w:rPr>
          <w:lang w:val="fr-FR"/>
        </w:rPr>
        <w:tab/>
        <w:t>Selon le parquet, les 92 atteintes à l’honneur poursuivies en 2016 se répartissaient comme suit : diffamation (16), injures (72), publicité/calomnie (1) et autres (3), les trois premières qualifications étant visées respectivement aux articles 174, 175 et 177 du Code pénal.</w:t>
      </w:r>
    </w:p>
    <w:p w:rsidR="009950B2" w:rsidRPr="008A3595" w:rsidRDefault="009950B2" w:rsidP="00D46BFD">
      <w:pPr>
        <w:pStyle w:val="H23G"/>
        <w:rPr>
          <w:lang w:val="fr-FR"/>
        </w:rPr>
      </w:pPr>
      <w:r w:rsidRPr="008A3595">
        <w:rPr>
          <w:lang w:val="fr-FR"/>
        </w:rPr>
        <w:tab/>
      </w:r>
      <w:r w:rsidRPr="008A3595">
        <w:rPr>
          <w:lang w:val="fr-FR"/>
        </w:rPr>
        <w:tab/>
        <w:t>Atteintes à la vie privée ayant fait l’objet d’enquêtes de police</w:t>
      </w:r>
    </w:p>
    <w:tbl>
      <w:tblPr>
        <w:tblW w:w="7368" w:type="dxa"/>
        <w:tblInd w:w="1134" w:type="dxa"/>
        <w:tblLayout w:type="fixed"/>
        <w:tblCellMar>
          <w:left w:w="4" w:type="dxa"/>
          <w:right w:w="0" w:type="dxa"/>
        </w:tblCellMar>
        <w:tblLook w:val="04A0" w:firstRow="1" w:lastRow="0" w:firstColumn="1" w:lastColumn="0" w:noHBand="0" w:noVBand="1"/>
      </w:tblPr>
      <w:tblGrid>
        <w:gridCol w:w="2160"/>
        <w:gridCol w:w="868"/>
        <w:gridCol w:w="868"/>
        <w:gridCol w:w="868"/>
        <w:gridCol w:w="868"/>
        <w:gridCol w:w="868"/>
        <w:gridCol w:w="868"/>
      </w:tblGrid>
      <w:tr w:rsidR="009950B2" w:rsidRPr="008A3595" w:rsidTr="00204366">
        <w:trPr>
          <w:tblHeader/>
        </w:trPr>
        <w:tc>
          <w:tcPr>
            <w:tcW w:w="2160"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00" w:lineRule="exact"/>
              <w:rPr>
                <w:i/>
                <w:sz w:val="16"/>
                <w:lang w:val="fr-FR"/>
              </w:rPr>
            </w:pPr>
            <w:r w:rsidRPr="008A3595">
              <w:rPr>
                <w:i/>
                <w:sz w:val="16"/>
                <w:lang w:val="fr-FR"/>
              </w:rPr>
              <w:t>Type</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00" w:lineRule="exact"/>
              <w:jc w:val="right"/>
              <w:rPr>
                <w:i/>
                <w:sz w:val="16"/>
                <w:lang w:val="fr-FR"/>
              </w:rPr>
            </w:pPr>
            <w:r w:rsidRPr="008A3595">
              <w:rPr>
                <w:i/>
                <w:sz w:val="16"/>
                <w:lang w:val="fr-FR"/>
              </w:rPr>
              <w:t>2011</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00" w:lineRule="exact"/>
              <w:jc w:val="right"/>
              <w:rPr>
                <w:i/>
                <w:sz w:val="16"/>
                <w:lang w:val="fr-FR"/>
              </w:rPr>
            </w:pPr>
            <w:r w:rsidRPr="008A3595">
              <w:rPr>
                <w:i/>
                <w:sz w:val="16"/>
                <w:lang w:val="fr-FR"/>
              </w:rPr>
              <w:t>2012</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00" w:lineRule="exact"/>
              <w:jc w:val="right"/>
              <w:rPr>
                <w:i/>
                <w:sz w:val="16"/>
                <w:lang w:val="fr-FR"/>
              </w:rPr>
            </w:pPr>
            <w:r w:rsidRPr="008A3595">
              <w:rPr>
                <w:i/>
                <w:sz w:val="16"/>
                <w:lang w:val="fr-FR"/>
              </w:rPr>
              <w:t>2013</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00" w:lineRule="exact"/>
              <w:jc w:val="right"/>
              <w:rPr>
                <w:i/>
                <w:sz w:val="16"/>
                <w:lang w:val="fr-FR"/>
              </w:rPr>
            </w:pPr>
            <w:r w:rsidRPr="008A3595">
              <w:rPr>
                <w:i/>
                <w:sz w:val="16"/>
                <w:lang w:val="fr-FR"/>
              </w:rPr>
              <w:t>2014</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00" w:lineRule="exact"/>
              <w:jc w:val="right"/>
              <w:rPr>
                <w:i/>
                <w:sz w:val="16"/>
                <w:lang w:val="fr-FR"/>
              </w:rPr>
            </w:pPr>
            <w:r w:rsidRPr="008A3595">
              <w:rPr>
                <w:i/>
                <w:sz w:val="16"/>
                <w:lang w:val="fr-FR"/>
              </w:rPr>
              <w:t>2015</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00" w:lineRule="exact"/>
              <w:jc w:val="right"/>
              <w:rPr>
                <w:i/>
                <w:sz w:val="16"/>
                <w:lang w:val="fr-FR"/>
              </w:rPr>
            </w:pPr>
            <w:r w:rsidRPr="008A3595">
              <w:rPr>
                <w:i/>
                <w:sz w:val="16"/>
                <w:lang w:val="fr-FR"/>
              </w:rPr>
              <w:t>2016</w:t>
            </w:r>
          </w:p>
        </w:tc>
      </w:tr>
      <w:tr w:rsidR="009950B2" w:rsidRPr="008A3595" w:rsidTr="00204366">
        <w:tc>
          <w:tcPr>
            <w:tcW w:w="2160" w:type="dxa"/>
            <w:tcBorders>
              <w:top w:val="single" w:sz="12" w:space="0" w:color="auto"/>
            </w:tcBorders>
            <w:shd w:val="clear" w:color="auto" w:fill="auto"/>
          </w:tcPr>
          <w:p w:rsidR="009950B2" w:rsidRPr="008A3595" w:rsidRDefault="009950B2" w:rsidP="00204366">
            <w:pPr>
              <w:suppressAutoHyphens w:val="0"/>
              <w:spacing w:before="40" w:after="40" w:line="220" w:lineRule="exact"/>
              <w:rPr>
                <w:sz w:val="18"/>
                <w:lang w:val="fr-FR"/>
              </w:rPr>
            </w:pPr>
            <w:r w:rsidRPr="008A3595">
              <w:rPr>
                <w:sz w:val="18"/>
                <w:lang w:val="fr-FR"/>
              </w:rPr>
              <w:t>Violation du domicile</w:t>
            </w:r>
          </w:p>
        </w:tc>
        <w:tc>
          <w:tcPr>
            <w:tcW w:w="868" w:type="dxa"/>
            <w:tcBorders>
              <w:top w:val="single" w:sz="12"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27</w:t>
            </w:r>
          </w:p>
        </w:tc>
        <w:tc>
          <w:tcPr>
            <w:tcW w:w="868" w:type="dxa"/>
            <w:tcBorders>
              <w:top w:val="single" w:sz="12"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24</w:t>
            </w:r>
          </w:p>
        </w:tc>
        <w:tc>
          <w:tcPr>
            <w:tcW w:w="868" w:type="dxa"/>
            <w:tcBorders>
              <w:top w:val="single" w:sz="12"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25</w:t>
            </w:r>
          </w:p>
        </w:tc>
        <w:tc>
          <w:tcPr>
            <w:tcW w:w="868" w:type="dxa"/>
            <w:tcBorders>
              <w:top w:val="single" w:sz="12"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18</w:t>
            </w:r>
          </w:p>
        </w:tc>
        <w:tc>
          <w:tcPr>
            <w:tcW w:w="868" w:type="dxa"/>
            <w:tcBorders>
              <w:top w:val="single" w:sz="12"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37</w:t>
            </w:r>
          </w:p>
        </w:tc>
        <w:tc>
          <w:tcPr>
            <w:tcW w:w="868" w:type="dxa"/>
            <w:tcBorders>
              <w:top w:val="single" w:sz="12"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43</w:t>
            </w:r>
          </w:p>
        </w:tc>
      </w:tr>
      <w:tr w:rsidR="009950B2" w:rsidRPr="008A3595" w:rsidTr="00204366">
        <w:tc>
          <w:tcPr>
            <w:tcW w:w="2160" w:type="dxa"/>
            <w:tcBorders>
              <w:bottom w:val="single" w:sz="4" w:space="0" w:color="auto"/>
            </w:tcBorders>
            <w:shd w:val="clear" w:color="auto" w:fill="auto"/>
          </w:tcPr>
          <w:p w:rsidR="009950B2" w:rsidRPr="008A3595" w:rsidRDefault="009950B2" w:rsidP="00204366">
            <w:pPr>
              <w:suppressAutoHyphens w:val="0"/>
              <w:spacing w:before="40" w:after="40" w:line="220" w:lineRule="exact"/>
              <w:rPr>
                <w:sz w:val="18"/>
                <w:lang w:val="fr-FR"/>
              </w:rPr>
            </w:pPr>
            <w:r w:rsidRPr="008A3595">
              <w:rPr>
                <w:sz w:val="18"/>
                <w:lang w:val="fr-FR"/>
              </w:rPr>
              <w:t>Divulgation de la vie privée</w:t>
            </w:r>
          </w:p>
        </w:tc>
        <w:tc>
          <w:tcPr>
            <w:tcW w:w="868" w:type="dxa"/>
            <w:tcBorders>
              <w:bottom w:val="single" w:sz="4"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86</w:t>
            </w:r>
          </w:p>
        </w:tc>
        <w:tc>
          <w:tcPr>
            <w:tcW w:w="868" w:type="dxa"/>
            <w:tcBorders>
              <w:bottom w:val="single" w:sz="4"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79</w:t>
            </w:r>
          </w:p>
        </w:tc>
        <w:tc>
          <w:tcPr>
            <w:tcW w:w="868" w:type="dxa"/>
            <w:tcBorders>
              <w:bottom w:val="single" w:sz="4"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64</w:t>
            </w:r>
          </w:p>
        </w:tc>
        <w:tc>
          <w:tcPr>
            <w:tcW w:w="868" w:type="dxa"/>
            <w:tcBorders>
              <w:bottom w:val="single" w:sz="4"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55</w:t>
            </w:r>
          </w:p>
        </w:tc>
        <w:tc>
          <w:tcPr>
            <w:tcW w:w="868" w:type="dxa"/>
            <w:tcBorders>
              <w:bottom w:val="single" w:sz="4"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16</w:t>
            </w:r>
          </w:p>
        </w:tc>
        <w:tc>
          <w:tcPr>
            <w:tcW w:w="868" w:type="dxa"/>
            <w:tcBorders>
              <w:bottom w:val="single" w:sz="4" w:space="0" w:color="auto"/>
            </w:tcBorders>
            <w:shd w:val="clear" w:color="auto" w:fill="auto"/>
            <w:vAlign w:val="bottom"/>
          </w:tcPr>
          <w:p w:rsidR="009950B2" w:rsidRPr="008A3595" w:rsidRDefault="009950B2" w:rsidP="00204366">
            <w:pPr>
              <w:suppressAutoHyphens w:val="0"/>
              <w:spacing w:before="40" w:after="40" w:line="220" w:lineRule="exact"/>
              <w:jc w:val="right"/>
              <w:rPr>
                <w:sz w:val="18"/>
                <w:lang w:val="fr-FR"/>
              </w:rPr>
            </w:pPr>
            <w:r w:rsidRPr="008A3595">
              <w:rPr>
                <w:sz w:val="18"/>
                <w:lang w:val="fr-FR"/>
              </w:rPr>
              <w:t>32</w:t>
            </w:r>
          </w:p>
        </w:tc>
      </w:tr>
      <w:tr w:rsidR="009950B2" w:rsidRPr="008A3595" w:rsidTr="00204366">
        <w:tc>
          <w:tcPr>
            <w:tcW w:w="2160" w:type="dxa"/>
            <w:tcBorders>
              <w:top w:val="single" w:sz="4" w:space="0" w:color="auto"/>
              <w:bottom w:val="single" w:sz="12" w:space="0" w:color="auto"/>
            </w:tcBorders>
            <w:shd w:val="clear" w:color="auto" w:fill="auto"/>
          </w:tcPr>
          <w:p w:rsidR="009950B2" w:rsidRPr="008A3595" w:rsidRDefault="009950B2" w:rsidP="00204366">
            <w:pPr>
              <w:suppressAutoHyphens w:val="0"/>
              <w:spacing w:before="80" w:after="80" w:line="220" w:lineRule="exact"/>
              <w:ind w:left="283"/>
              <w:rPr>
                <w:b/>
                <w:sz w:val="18"/>
                <w:lang w:val="fr-FR"/>
              </w:rPr>
            </w:pPr>
            <w:r w:rsidRPr="008A3595">
              <w:rPr>
                <w:b/>
                <w:sz w:val="18"/>
                <w:lang w:val="fr-FR"/>
              </w:rPr>
              <w:t>Total</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20" w:lineRule="exact"/>
              <w:jc w:val="right"/>
              <w:rPr>
                <w:b/>
                <w:sz w:val="18"/>
                <w:lang w:val="fr-FR"/>
              </w:rPr>
            </w:pPr>
            <w:r w:rsidRPr="008A3595">
              <w:rPr>
                <w:b/>
                <w:sz w:val="18"/>
                <w:lang w:val="fr-FR"/>
              </w:rPr>
              <w:t>113</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20" w:lineRule="exact"/>
              <w:jc w:val="right"/>
              <w:rPr>
                <w:b/>
                <w:sz w:val="18"/>
                <w:lang w:val="fr-FR"/>
              </w:rPr>
            </w:pPr>
            <w:r w:rsidRPr="008A3595">
              <w:rPr>
                <w:b/>
                <w:sz w:val="18"/>
                <w:lang w:val="fr-FR"/>
              </w:rPr>
              <w:t>103</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20" w:lineRule="exact"/>
              <w:jc w:val="right"/>
              <w:rPr>
                <w:b/>
                <w:sz w:val="18"/>
                <w:lang w:val="fr-FR"/>
              </w:rPr>
            </w:pPr>
            <w:r w:rsidRPr="008A3595">
              <w:rPr>
                <w:b/>
                <w:sz w:val="18"/>
                <w:lang w:val="fr-FR"/>
              </w:rPr>
              <w:t>89</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20" w:lineRule="exact"/>
              <w:jc w:val="right"/>
              <w:rPr>
                <w:b/>
                <w:sz w:val="18"/>
                <w:lang w:val="fr-FR"/>
              </w:rPr>
            </w:pPr>
            <w:r w:rsidRPr="008A3595">
              <w:rPr>
                <w:b/>
                <w:sz w:val="18"/>
                <w:lang w:val="fr-FR"/>
              </w:rPr>
              <w:t>73</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20" w:lineRule="exact"/>
              <w:jc w:val="right"/>
              <w:rPr>
                <w:b/>
                <w:sz w:val="18"/>
                <w:lang w:val="fr-FR"/>
              </w:rPr>
            </w:pPr>
            <w:r w:rsidRPr="008A3595">
              <w:rPr>
                <w:b/>
                <w:sz w:val="18"/>
                <w:lang w:val="fr-FR"/>
              </w:rPr>
              <w:t>53</w:t>
            </w:r>
          </w:p>
        </w:tc>
        <w:tc>
          <w:tcPr>
            <w:tcW w:w="868" w:type="dxa"/>
            <w:tcBorders>
              <w:top w:val="single" w:sz="4" w:space="0" w:color="auto"/>
              <w:bottom w:val="single" w:sz="12" w:space="0" w:color="auto"/>
            </w:tcBorders>
            <w:shd w:val="clear" w:color="auto" w:fill="auto"/>
            <w:vAlign w:val="bottom"/>
          </w:tcPr>
          <w:p w:rsidR="009950B2" w:rsidRPr="008A3595" w:rsidRDefault="009950B2" w:rsidP="00204366">
            <w:pPr>
              <w:suppressAutoHyphens w:val="0"/>
              <w:spacing w:before="80" w:after="80" w:line="220" w:lineRule="exact"/>
              <w:jc w:val="right"/>
              <w:rPr>
                <w:b/>
                <w:sz w:val="18"/>
                <w:lang w:val="fr-FR"/>
              </w:rPr>
            </w:pPr>
            <w:r w:rsidRPr="008A3595">
              <w:rPr>
                <w:b/>
                <w:sz w:val="18"/>
                <w:lang w:val="fr-FR"/>
              </w:rPr>
              <w:t>75</w:t>
            </w:r>
          </w:p>
        </w:tc>
      </w:tr>
    </w:tbl>
    <w:p w:rsidR="009950B2" w:rsidRPr="008A3595" w:rsidRDefault="009950B2" w:rsidP="00204366">
      <w:pPr>
        <w:pStyle w:val="SingleTxtG"/>
        <w:spacing w:before="120" w:after="240"/>
        <w:ind w:firstLine="170"/>
        <w:rPr>
          <w:sz w:val="18"/>
          <w:szCs w:val="18"/>
          <w:lang w:val="fr-FR"/>
        </w:rPr>
      </w:pPr>
      <w:r w:rsidRPr="008A3595">
        <w:rPr>
          <w:i/>
          <w:sz w:val="18"/>
          <w:szCs w:val="18"/>
          <w:lang w:val="fr-FR"/>
        </w:rPr>
        <w:t>Source</w:t>
      </w:r>
      <w:r w:rsidRPr="008A3595">
        <w:rPr>
          <w:sz w:val="18"/>
          <w:szCs w:val="18"/>
          <w:lang w:val="fr-FR"/>
        </w:rPr>
        <w:t> : Bureau des statistiques et du recensement.</w:t>
      </w:r>
    </w:p>
    <w:p w:rsidR="009950B2" w:rsidRPr="008A3595" w:rsidRDefault="009950B2" w:rsidP="009950B2">
      <w:pPr>
        <w:pStyle w:val="SingleTxtG"/>
        <w:rPr>
          <w:lang w:val="fr-FR"/>
        </w:rPr>
      </w:pPr>
      <w:r w:rsidRPr="008A3595">
        <w:rPr>
          <w:lang w:val="fr-FR"/>
        </w:rPr>
        <w:t>219.</w:t>
      </w:r>
      <w:r w:rsidRPr="008A3595">
        <w:rPr>
          <w:lang w:val="fr-FR"/>
        </w:rPr>
        <w:tab/>
        <w:t>Pendant la période de six années allant de 2011 à 2016, selon le Bureau du procureur général, il y a eu respectivement 7, 5, 7, 6, 2 et 8</w:t>
      </w:r>
      <w:r w:rsidR="00204366" w:rsidRPr="008A3595">
        <w:rPr>
          <w:lang w:val="fr-FR"/>
        </w:rPr>
        <w:t> </w:t>
      </w:r>
      <w:r w:rsidRPr="008A3595">
        <w:rPr>
          <w:lang w:val="fr-FR"/>
        </w:rPr>
        <w:t>cas de poursuites pour violation du domicile (art. 184 du Code pénal).</w:t>
      </w:r>
    </w:p>
    <w:p w:rsidR="009950B2" w:rsidRPr="008A3595" w:rsidRDefault="009950B2" w:rsidP="009950B2">
      <w:pPr>
        <w:pStyle w:val="SingleTxtG"/>
        <w:rPr>
          <w:lang w:val="fr-FR"/>
        </w:rPr>
      </w:pPr>
      <w:r w:rsidRPr="008A3595">
        <w:rPr>
          <w:lang w:val="fr-FR"/>
        </w:rPr>
        <w:t>220.</w:t>
      </w:r>
      <w:r w:rsidRPr="008A3595">
        <w:rPr>
          <w:lang w:val="fr-FR"/>
        </w:rPr>
        <w:tab/>
        <w:t>Dans ce contexte, il importe de relever l’adoption de la loi n</w:t>
      </w:r>
      <w:r w:rsidRPr="008A3595">
        <w:rPr>
          <w:vertAlign w:val="superscript"/>
          <w:lang w:val="fr-FR"/>
        </w:rPr>
        <w:t>o</w:t>
      </w:r>
      <w:r w:rsidRPr="008A3595">
        <w:rPr>
          <w:lang w:val="fr-FR"/>
        </w:rPr>
        <w:t> 8/2017. Ce texte est venu modifier le Code pénal dans le sens d’une meilleure protection de l’intégrité physique et psychologique, de la liberté sexuelle et de l’autodétermination sexuelle. La loi n</w:t>
      </w:r>
      <w:r w:rsidRPr="008A3595">
        <w:rPr>
          <w:vertAlign w:val="superscript"/>
          <w:lang w:val="fr-FR"/>
        </w:rPr>
        <w:t>o</w:t>
      </w:r>
      <w:r w:rsidRPr="008A3595">
        <w:rPr>
          <w:lang w:val="fr-FR"/>
        </w:rPr>
        <w:t> 2/2016, relative à la prévention et à la répression de la violence domestique, mérite également d’être mis</w:t>
      </w:r>
      <w:r w:rsidR="006546D1">
        <w:rPr>
          <w:lang w:val="fr-FR"/>
        </w:rPr>
        <w:t>e</w:t>
      </w:r>
      <w:r w:rsidRPr="008A3595">
        <w:rPr>
          <w:lang w:val="fr-FR"/>
        </w:rPr>
        <w:t xml:space="preserve"> en exergue. Des informations plus détaillées concernant ces lois sont fournies ci</w:t>
      </w:r>
      <w:r w:rsidR="00154FFE">
        <w:rPr>
          <w:lang w:val="fr-FR"/>
        </w:rPr>
        <w:noBreakHyphen/>
      </w:r>
      <w:r w:rsidRPr="008A3595">
        <w:rPr>
          <w:lang w:val="fr-FR"/>
        </w:rPr>
        <w:t>dessous en rapport avec les articles 23 et 24.</w:t>
      </w:r>
    </w:p>
    <w:p w:rsidR="009950B2" w:rsidRPr="00154FFE" w:rsidRDefault="009950B2" w:rsidP="009950B2">
      <w:pPr>
        <w:pStyle w:val="SingleTxtG"/>
        <w:rPr>
          <w:lang w:val="fr-FR"/>
        </w:rPr>
      </w:pPr>
      <w:r w:rsidRPr="00154FFE">
        <w:rPr>
          <w:lang w:val="fr-FR"/>
        </w:rPr>
        <w:t>221.</w:t>
      </w:r>
      <w:r w:rsidRPr="00154FFE">
        <w:rPr>
          <w:lang w:val="fr-FR"/>
        </w:rPr>
        <w:tab/>
        <w:t xml:space="preserve">Quant aux données personnelles, de nouvelles dispositions ont été adoptées par </w:t>
      </w:r>
      <w:r w:rsidRPr="00154FFE">
        <w:t>le</w:t>
      </w:r>
      <w:r w:rsidR="00204366" w:rsidRPr="00154FFE">
        <w:t> </w:t>
      </w:r>
      <w:r w:rsidRPr="00154FFE">
        <w:t>Bureau</w:t>
      </w:r>
      <w:r w:rsidRPr="00154FFE">
        <w:rPr>
          <w:lang w:val="fr-FR"/>
        </w:rPr>
        <w:t xml:space="preserve"> de protection des données, en application de la loi n</w:t>
      </w:r>
      <w:r w:rsidRPr="00154FFE">
        <w:rPr>
          <w:vertAlign w:val="superscript"/>
          <w:lang w:val="fr-FR"/>
        </w:rPr>
        <w:t>o</w:t>
      </w:r>
      <w:r w:rsidRPr="00154FFE">
        <w:rPr>
          <w:lang w:val="fr-FR"/>
        </w:rPr>
        <w:t> 8/2005, concernant la diffusion, le suivi et la promotion des mesures visant à les protéger. Le Bureau agit de manière indépendante et autonome (ordonnance du Chef de l’exécutif n</w:t>
      </w:r>
      <w:r w:rsidRPr="00154FFE">
        <w:rPr>
          <w:vertAlign w:val="superscript"/>
          <w:lang w:val="fr-FR"/>
        </w:rPr>
        <w:t>o</w:t>
      </w:r>
      <w:r w:rsidRPr="00154FFE">
        <w:rPr>
          <w:lang w:val="fr-FR"/>
        </w:rPr>
        <w:t> 83/2007) dans le domaine de la protection des données à caractère personnel. Toutes les entités privées et publiques sont tenues de coopérer avec lui.</w:t>
      </w:r>
    </w:p>
    <w:p w:rsidR="009950B2" w:rsidRPr="00154FFE" w:rsidRDefault="009950B2" w:rsidP="009950B2">
      <w:pPr>
        <w:pStyle w:val="SingleTxtG"/>
        <w:rPr>
          <w:lang w:val="fr-FR"/>
        </w:rPr>
      </w:pPr>
      <w:r w:rsidRPr="00154FFE">
        <w:rPr>
          <w:lang w:val="fr-FR"/>
        </w:rPr>
        <w:t>222.</w:t>
      </w:r>
      <w:r w:rsidRPr="00154FFE">
        <w:rPr>
          <w:lang w:val="fr-FR"/>
        </w:rPr>
        <w:tab/>
        <w:t>Entre 2011 et 2016, 776 enquêtes ont été menées à terme, 266 recommandations ont été formulées, et, en vertu des paragraphes 1 et 2 de l’article</w:t>
      </w:r>
      <w:r w:rsidR="00154FFE">
        <w:rPr>
          <w:lang w:val="fr-FR"/>
        </w:rPr>
        <w:t> </w:t>
      </w:r>
      <w:r w:rsidRPr="00154FFE">
        <w:rPr>
          <w:lang w:val="fr-FR"/>
        </w:rPr>
        <w:t>33 de la loi n</w:t>
      </w:r>
      <w:r w:rsidRPr="00154FFE">
        <w:rPr>
          <w:vertAlign w:val="superscript"/>
          <w:lang w:val="fr-FR"/>
        </w:rPr>
        <w:t>o</w:t>
      </w:r>
      <w:r w:rsidR="00154FFE">
        <w:rPr>
          <w:lang w:val="fr-FR"/>
        </w:rPr>
        <w:t> </w:t>
      </w:r>
      <w:r w:rsidRPr="00154FFE">
        <w:rPr>
          <w:lang w:val="fr-FR"/>
        </w:rPr>
        <w:t>8/2005, 78 sanctions administratives ont été imposées sous la forme d’amendes de 4 000 à</w:t>
      </w:r>
      <w:r w:rsidR="006546D1">
        <w:rPr>
          <w:lang w:val="fr-FR"/>
        </w:rPr>
        <w:t> </w:t>
      </w:r>
      <w:r w:rsidRPr="00154FFE">
        <w:rPr>
          <w:lang w:val="fr-FR"/>
        </w:rPr>
        <w:t>80 000 patacas de Macao.</w:t>
      </w:r>
    </w:p>
    <w:p w:rsidR="009950B2" w:rsidRPr="00154FFE" w:rsidRDefault="009950B2" w:rsidP="00204366">
      <w:pPr>
        <w:pStyle w:val="H23G"/>
        <w:rPr>
          <w:lang w:val="fr-FR"/>
        </w:rPr>
      </w:pPr>
      <w:r w:rsidRPr="00154FFE">
        <w:rPr>
          <w:lang w:val="fr-FR"/>
        </w:rPr>
        <w:tab/>
      </w:r>
      <w:r w:rsidRPr="00154FFE">
        <w:rPr>
          <w:lang w:val="fr-FR"/>
        </w:rPr>
        <w:tab/>
        <w:t>Enquêtes sur les violations</w:t>
      </w:r>
    </w:p>
    <w:tbl>
      <w:tblPr>
        <w:tblW w:w="7370" w:type="dxa"/>
        <w:tblInd w:w="1134" w:type="dxa"/>
        <w:tblLayout w:type="fixed"/>
        <w:tblCellMar>
          <w:left w:w="0" w:type="dxa"/>
          <w:right w:w="0" w:type="dxa"/>
        </w:tblCellMar>
        <w:tblLook w:val="04A0" w:firstRow="1" w:lastRow="0" w:firstColumn="1" w:lastColumn="0" w:noHBand="0" w:noVBand="1"/>
      </w:tblPr>
      <w:tblGrid>
        <w:gridCol w:w="710"/>
        <w:gridCol w:w="1500"/>
        <w:gridCol w:w="1539"/>
        <w:gridCol w:w="894"/>
        <w:gridCol w:w="869"/>
        <w:gridCol w:w="774"/>
        <w:gridCol w:w="1084"/>
      </w:tblGrid>
      <w:tr w:rsidR="00154FFE" w:rsidRPr="00154FFE" w:rsidTr="00154FFE">
        <w:trPr>
          <w:tblHeader/>
        </w:trPr>
        <w:tc>
          <w:tcPr>
            <w:tcW w:w="710" w:type="dxa"/>
            <w:vMerge w:val="restart"/>
            <w:tcBorders>
              <w:top w:val="single" w:sz="4" w:space="0" w:color="auto"/>
              <w:bottom w:val="single" w:sz="12" w:space="0" w:color="auto"/>
            </w:tcBorders>
            <w:shd w:val="clear" w:color="auto" w:fill="auto"/>
            <w:vAlign w:val="bottom"/>
          </w:tcPr>
          <w:p w:rsidR="00154FFE" w:rsidRPr="00154FFE" w:rsidRDefault="00154FFE" w:rsidP="00204366">
            <w:pPr>
              <w:suppressAutoHyphens w:val="0"/>
              <w:spacing w:before="80" w:after="80" w:line="200" w:lineRule="exact"/>
              <w:rPr>
                <w:i/>
                <w:spacing w:val="4"/>
                <w:w w:val="103"/>
                <w:kern w:val="14"/>
                <w:sz w:val="16"/>
                <w:lang w:val="fr-FR"/>
              </w:rPr>
            </w:pPr>
            <w:r w:rsidRPr="00154FFE">
              <w:rPr>
                <w:i/>
                <w:spacing w:val="4"/>
                <w:w w:val="103"/>
                <w:kern w:val="14"/>
                <w:sz w:val="16"/>
                <w:lang w:val="fr-FR"/>
              </w:rPr>
              <w:t>Année</w:t>
            </w:r>
          </w:p>
        </w:tc>
        <w:tc>
          <w:tcPr>
            <w:tcW w:w="1500" w:type="dxa"/>
            <w:vMerge w:val="restart"/>
            <w:tcBorders>
              <w:top w:val="single" w:sz="4" w:space="0" w:color="auto"/>
              <w:bottom w:val="single" w:sz="12" w:space="0" w:color="auto"/>
            </w:tcBorders>
            <w:shd w:val="clear" w:color="auto" w:fill="auto"/>
            <w:vAlign w:val="bottom"/>
          </w:tcPr>
          <w:p w:rsidR="00154FFE" w:rsidRPr="00154FFE" w:rsidRDefault="00154FFE" w:rsidP="00204366">
            <w:pPr>
              <w:suppressAutoHyphens w:val="0"/>
              <w:spacing w:before="80" w:after="80" w:line="200" w:lineRule="exact"/>
              <w:jc w:val="right"/>
              <w:rPr>
                <w:i/>
                <w:spacing w:val="4"/>
                <w:w w:val="103"/>
                <w:kern w:val="14"/>
                <w:sz w:val="16"/>
                <w:lang w:val="fr-FR"/>
              </w:rPr>
            </w:pPr>
            <w:r w:rsidRPr="00154FFE">
              <w:rPr>
                <w:i/>
                <w:spacing w:val="4"/>
                <w:w w:val="103"/>
                <w:kern w:val="14"/>
                <w:sz w:val="16"/>
                <w:lang w:val="fr-FR"/>
              </w:rPr>
              <w:t>Enquêtes ouvertes</w:t>
            </w:r>
          </w:p>
        </w:tc>
        <w:tc>
          <w:tcPr>
            <w:tcW w:w="1539" w:type="dxa"/>
            <w:vMerge w:val="restart"/>
            <w:tcBorders>
              <w:top w:val="single" w:sz="4" w:space="0" w:color="auto"/>
              <w:bottom w:val="single" w:sz="12" w:space="0" w:color="auto"/>
            </w:tcBorders>
            <w:shd w:val="clear" w:color="auto" w:fill="auto"/>
            <w:vAlign w:val="bottom"/>
          </w:tcPr>
          <w:p w:rsidR="00154FFE" w:rsidRPr="00154FFE" w:rsidRDefault="00154FFE" w:rsidP="00204366">
            <w:pPr>
              <w:suppressAutoHyphens w:val="0"/>
              <w:spacing w:before="80" w:after="80" w:line="200" w:lineRule="exact"/>
              <w:jc w:val="right"/>
              <w:rPr>
                <w:i/>
                <w:spacing w:val="4"/>
                <w:w w:val="103"/>
                <w:kern w:val="14"/>
                <w:sz w:val="16"/>
                <w:lang w:val="fr-FR"/>
              </w:rPr>
            </w:pPr>
            <w:r w:rsidRPr="00154FFE">
              <w:rPr>
                <w:i/>
                <w:spacing w:val="4"/>
                <w:w w:val="103"/>
                <w:kern w:val="14"/>
                <w:sz w:val="16"/>
                <w:lang w:val="fr-FR"/>
              </w:rPr>
              <w:t>Enquêtes achevées</w:t>
            </w:r>
          </w:p>
        </w:tc>
        <w:tc>
          <w:tcPr>
            <w:tcW w:w="2537" w:type="dxa"/>
            <w:gridSpan w:val="3"/>
            <w:tcBorders>
              <w:top w:val="single" w:sz="4" w:space="0" w:color="auto"/>
              <w:bottom w:val="single" w:sz="4" w:space="0" w:color="auto"/>
            </w:tcBorders>
            <w:shd w:val="clear" w:color="auto" w:fill="auto"/>
            <w:vAlign w:val="bottom"/>
          </w:tcPr>
          <w:p w:rsidR="00154FFE" w:rsidRPr="00154FFE" w:rsidRDefault="00154FFE" w:rsidP="00204366">
            <w:pPr>
              <w:suppressAutoHyphens w:val="0"/>
              <w:spacing w:before="80" w:after="80" w:line="200" w:lineRule="exact"/>
              <w:jc w:val="center"/>
              <w:rPr>
                <w:i/>
                <w:sz w:val="16"/>
                <w:lang w:val="fr-FR"/>
              </w:rPr>
            </w:pPr>
            <w:r w:rsidRPr="00154FFE">
              <w:rPr>
                <w:i/>
                <w:sz w:val="16"/>
                <w:lang w:val="fr-FR"/>
              </w:rPr>
              <w:t>Procédure déclenchée par</w:t>
            </w:r>
          </w:p>
        </w:tc>
        <w:tc>
          <w:tcPr>
            <w:tcW w:w="1084" w:type="dxa"/>
            <w:vMerge w:val="restart"/>
            <w:tcBorders>
              <w:top w:val="single" w:sz="4" w:space="0" w:color="auto"/>
            </w:tcBorders>
            <w:shd w:val="clear" w:color="auto" w:fill="auto"/>
            <w:vAlign w:val="bottom"/>
          </w:tcPr>
          <w:p w:rsidR="00154FFE" w:rsidRPr="00154FFE" w:rsidRDefault="00154FFE" w:rsidP="00204366">
            <w:pPr>
              <w:spacing w:before="80" w:after="80" w:line="200" w:lineRule="exact"/>
              <w:jc w:val="right"/>
              <w:rPr>
                <w:i/>
                <w:sz w:val="16"/>
                <w:lang w:val="fr-FR"/>
              </w:rPr>
            </w:pPr>
            <w:r w:rsidRPr="00154FFE">
              <w:rPr>
                <w:i/>
                <w:spacing w:val="4"/>
                <w:w w:val="103"/>
                <w:kern w:val="14"/>
                <w:sz w:val="16"/>
                <w:lang w:val="fr-FR"/>
              </w:rPr>
              <w:t>Bureau de protection des données</w:t>
            </w:r>
          </w:p>
        </w:tc>
      </w:tr>
      <w:tr w:rsidR="00154FFE" w:rsidRPr="00154FFE" w:rsidTr="00154FFE">
        <w:trPr>
          <w:tblHeader/>
        </w:trPr>
        <w:tc>
          <w:tcPr>
            <w:tcW w:w="710" w:type="dxa"/>
            <w:vMerge/>
            <w:tcBorders>
              <w:bottom w:val="single" w:sz="12" w:space="0" w:color="auto"/>
            </w:tcBorders>
            <w:shd w:val="clear" w:color="auto" w:fill="auto"/>
            <w:vAlign w:val="bottom"/>
          </w:tcPr>
          <w:p w:rsidR="00154FFE" w:rsidRPr="00154FFE" w:rsidRDefault="00154FFE" w:rsidP="00204366">
            <w:pPr>
              <w:suppressAutoHyphens w:val="0"/>
              <w:spacing w:before="40" w:after="40" w:line="220" w:lineRule="exact"/>
              <w:rPr>
                <w:sz w:val="18"/>
                <w:lang w:val="fr-FR"/>
              </w:rPr>
            </w:pPr>
          </w:p>
        </w:tc>
        <w:tc>
          <w:tcPr>
            <w:tcW w:w="1500" w:type="dxa"/>
            <w:vMerge/>
            <w:tcBorders>
              <w:bottom w:val="single" w:sz="12" w:space="0" w:color="auto"/>
            </w:tcBorders>
            <w:shd w:val="clear" w:color="auto" w:fill="auto"/>
            <w:vAlign w:val="bottom"/>
          </w:tcPr>
          <w:p w:rsidR="00154FFE" w:rsidRPr="00154FFE" w:rsidRDefault="00154FFE" w:rsidP="00204366">
            <w:pPr>
              <w:suppressAutoHyphens w:val="0"/>
              <w:spacing w:before="40" w:after="40" w:line="220" w:lineRule="exact"/>
              <w:jc w:val="right"/>
              <w:rPr>
                <w:sz w:val="18"/>
                <w:lang w:val="fr-FR"/>
              </w:rPr>
            </w:pPr>
          </w:p>
        </w:tc>
        <w:tc>
          <w:tcPr>
            <w:tcW w:w="1539" w:type="dxa"/>
            <w:vMerge/>
            <w:tcBorders>
              <w:bottom w:val="single" w:sz="12" w:space="0" w:color="auto"/>
            </w:tcBorders>
            <w:shd w:val="clear" w:color="auto" w:fill="auto"/>
            <w:vAlign w:val="bottom"/>
          </w:tcPr>
          <w:p w:rsidR="00154FFE" w:rsidRPr="00154FFE" w:rsidRDefault="00154FFE" w:rsidP="00204366">
            <w:pPr>
              <w:suppressAutoHyphens w:val="0"/>
              <w:spacing w:before="40" w:after="40" w:line="220" w:lineRule="exact"/>
              <w:jc w:val="right"/>
              <w:rPr>
                <w:sz w:val="18"/>
                <w:lang w:val="fr-FR"/>
              </w:rPr>
            </w:pPr>
          </w:p>
        </w:tc>
        <w:tc>
          <w:tcPr>
            <w:tcW w:w="894" w:type="dxa"/>
            <w:tcBorders>
              <w:top w:val="single" w:sz="4" w:space="0" w:color="auto"/>
              <w:bottom w:val="single" w:sz="12" w:space="0" w:color="auto"/>
            </w:tcBorders>
            <w:shd w:val="clear" w:color="auto" w:fill="auto"/>
            <w:vAlign w:val="bottom"/>
          </w:tcPr>
          <w:p w:rsidR="00154FFE" w:rsidRPr="00154FFE" w:rsidRDefault="00154FFE" w:rsidP="00204366">
            <w:pPr>
              <w:suppressAutoHyphens w:val="0"/>
              <w:spacing w:before="80" w:after="80" w:line="200" w:lineRule="exact"/>
              <w:jc w:val="right"/>
              <w:rPr>
                <w:i/>
                <w:spacing w:val="4"/>
                <w:w w:val="103"/>
                <w:kern w:val="14"/>
                <w:sz w:val="16"/>
                <w:lang w:val="fr-FR"/>
              </w:rPr>
            </w:pPr>
            <w:r w:rsidRPr="00154FFE">
              <w:rPr>
                <w:i/>
                <w:spacing w:val="4"/>
                <w:w w:val="103"/>
                <w:kern w:val="14"/>
                <w:sz w:val="16"/>
                <w:lang w:val="fr-FR"/>
              </w:rPr>
              <w:t>Plainte</w:t>
            </w:r>
          </w:p>
        </w:tc>
        <w:tc>
          <w:tcPr>
            <w:tcW w:w="869" w:type="dxa"/>
            <w:tcBorders>
              <w:top w:val="single" w:sz="4" w:space="0" w:color="auto"/>
              <w:bottom w:val="single" w:sz="12" w:space="0" w:color="auto"/>
            </w:tcBorders>
            <w:shd w:val="clear" w:color="auto" w:fill="auto"/>
            <w:vAlign w:val="bottom"/>
          </w:tcPr>
          <w:p w:rsidR="00154FFE" w:rsidRPr="00154FFE" w:rsidRDefault="00154FFE" w:rsidP="00204366">
            <w:pPr>
              <w:suppressAutoHyphens w:val="0"/>
              <w:spacing w:before="80" w:after="80" w:line="200" w:lineRule="exact"/>
              <w:jc w:val="right"/>
              <w:rPr>
                <w:i/>
                <w:spacing w:val="4"/>
                <w:w w:val="103"/>
                <w:kern w:val="14"/>
                <w:sz w:val="16"/>
                <w:lang w:val="fr-FR"/>
              </w:rPr>
            </w:pPr>
            <w:r w:rsidRPr="00154FFE">
              <w:rPr>
                <w:i/>
                <w:spacing w:val="4"/>
                <w:w w:val="103"/>
                <w:kern w:val="14"/>
                <w:sz w:val="16"/>
                <w:lang w:val="fr-FR"/>
              </w:rPr>
              <w:t>Rapport</w:t>
            </w:r>
          </w:p>
        </w:tc>
        <w:tc>
          <w:tcPr>
            <w:tcW w:w="774" w:type="dxa"/>
            <w:tcBorders>
              <w:top w:val="single" w:sz="4" w:space="0" w:color="auto"/>
              <w:bottom w:val="single" w:sz="12" w:space="0" w:color="auto"/>
            </w:tcBorders>
            <w:shd w:val="clear" w:color="auto" w:fill="auto"/>
            <w:vAlign w:val="bottom"/>
          </w:tcPr>
          <w:p w:rsidR="00154FFE" w:rsidRPr="00154FFE" w:rsidRDefault="00154FFE" w:rsidP="00204366">
            <w:pPr>
              <w:suppressAutoHyphens w:val="0"/>
              <w:spacing w:before="80" w:after="80" w:line="200" w:lineRule="exact"/>
              <w:jc w:val="right"/>
              <w:rPr>
                <w:i/>
                <w:spacing w:val="4"/>
                <w:w w:val="103"/>
                <w:kern w:val="14"/>
                <w:sz w:val="16"/>
                <w:lang w:val="fr-FR"/>
              </w:rPr>
            </w:pPr>
            <w:r w:rsidRPr="00154FFE">
              <w:rPr>
                <w:i/>
                <w:spacing w:val="4"/>
                <w:w w:val="103"/>
                <w:kern w:val="14"/>
                <w:sz w:val="16"/>
                <w:lang w:val="fr-FR"/>
              </w:rPr>
              <w:t>Transfert</w:t>
            </w:r>
          </w:p>
        </w:tc>
        <w:tc>
          <w:tcPr>
            <w:tcW w:w="1084" w:type="dxa"/>
            <w:vMerge/>
            <w:tcBorders>
              <w:bottom w:val="single" w:sz="12" w:space="0" w:color="auto"/>
            </w:tcBorders>
            <w:shd w:val="clear" w:color="auto" w:fill="auto"/>
            <w:vAlign w:val="bottom"/>
          </w:tcPr>
          <w:p w:rsidR="00154FFE" w:rsidRPr="00154FFE" w:rsidRDefault="00154FFE" w:rsidP="00204366">
            <w:pPr>
              <w:suppressAutoHyphens w:val="0"/>
              <w:spacing w:before="80" w:after="80" w:line="200" w:lineRule="exact"/>
              <w:jc w:val="right"/>
              <w:rPr>
                <w:i/>
                <w:spacing w:val="4"/>
                <w:w w:val="103"/>
                <w:kern w:val="14"/>
                <w:sz w:val="16"/>
                <w:lang w:val="fr-FR"/>
              </w:rPr>
            </w:pPr>
          </w:p>
        </w:tc>
      </w:tr>
      <w:tr w:rsidR="00204366" w:rsidRPr="00154FFE" w:rsidTr="00154FFE">
        <w:tc>
          <w:tcPr>
            <w:tcW w:w="710" w:type="dxa"/>
            <w:tcBorders>
              <w:top w:val="single" w:sz="12" w:space="0" w:color="auto"/>
            </w:tcBorders>
            <w:shd w:val="clear" w:color="auto" w:fill="auto"/>
          </w:tcPr>
          <w:p w:rsidR="009950B2" w:rsidRPr="00154FFE" w:rsidRDefault="009950B2" w:rsidP="00204366">
            <w:pPr>
              <w:suppressAutoHyphens w:val="0"/>
              <w:spacing w:before="40" w:after="40" w:line="220" w:lineRule="exact"/>
              <w:rPr>
                <w:sz w:val="18"/>
                <w:lang w:val="fr-FR"/>
              </w:rPr>
            </w:pPr>
            <w:r w:rsidRPr="00154FFE">
              <w:rPr>
                <w:sz w:val="18"/>
                <w:lang w:val="fr-FR"/>
              </w:rPr>
              <w:t>2011</w:t>
            </w:r>
          </w:p>
        </w:tc>
        <w:tc>
          <w:tcPr>
            <w:tcW w:w="1500" w:type="dxa"/>
            <w:tcBorders>
              <w:top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86</w:t>
            </w:r>
          </w:p>
        </w:tc>
        <w:tc>
          <w:tcPr>
            <w:tcW w:w="1539" w:type="dxa"/>
            <w:tcBorders>
              <w:top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76</w:t>
            </w:r>
          </w:p>
        </w:tc>
        <w:tc>
          <w:tcPr>
            <w:tcW w:w="894" w:type="dxa"/>
            <w:tcBorders>
              <w:top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38</w:t>
            </w:r>
          </w:p>
        </w:tc>
        <w:tc>
          <w:tcPr>
            <w:tcW w:w="869" w:type="dxa"/>
            <w:tcBorders>
              <w:top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26</w:t>
            </w:r>
          </w:p>
        </w:tc>
        <w:tc>
          <w:tcPr>
            <w:tcW w:w="774" w:type="dxa"/>
            <w:tcBorders>
              <w:top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14</w:t>
            </w:r>
          </w:p>
        </w:tc>
        <w:tc>
          <w:tcPr>
            <w:tcW w:w="1084" w:type="dxa"/>
            <w:tcBorders>
              <w:top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8</w:t>
            </w:r>
          </w:p>
        </w:tc>
      </w:tr>
      <w:tr w:rsidR="00204366" w:rsidRPr="00154FFE" w:rsidTr="00154FFE">
        <w:tc>
          <w:tcPr>
            <w:tcW w:w="710" w:type="dxa"/>
            <w:shd w:val="clear" w:color="auto" w:fill="auto"/>
          </w:tcPr>
          <w:p w:rsidR="009950B2" w:rsidRPr="00154FFE" w:rsidRDefault="009950B2" w:rsidP="00204366">
            <w:pPr>
              <w:suppressAutoHyphens w:val="0"/>
              <w:spacing w:before="40" w:after="40" w:line="220" w:lineRule="exact"/>
              <w:rPr>
                <w:sz w:val="18"/>
                <w:lang w:val="fr-FR"/>
              </w:rPr>
            </w:pPr>
            <w:r w:rsidRPr="00154FFE">
              <w:rPr>
                <w:sz w:val="18"/>
                <w:lang w:val="fr-FR"/>
              </w:rPr>
              <w:t>2012</w:t>
            </w:r>
          </w:p>
        </w:tc>
        <w:tc>
          <w:tcPr>
            <w:tcW w:w="1500"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118</w:t>
            </w:r>
          </w:p>
        </w:tc>
        <w:tc>
          <w:tcPr>
            <w:tcW w:w="1539"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118</w:t>
            </w:r>
          </w:p>
        </w:tc>
        <w:tc>
          <w:tcPr>
            <w:tcW w:w="89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50</w:t>
            </w:r>
          </w:p>
        </w:tc>
        <w:tc>
          <w:tcPr>
            <w:tcW w:w="869"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44</w:t>
            </w:r>
          </w:p>
        </w:tc>
        <w:tc>
          <w:tcPr>
            <w:tcW w:w="77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11</w:t>
            </w:r>
          </w:p>
        </w:tc>
        <w:tc>
          <w:tcPr>
            <w:tcW w:w="108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13</w:t>
            </w:r>
          </w:p>
        </w:tc>
      </w:tr>
      <w:tr w:rsidR="00204366" w:rsidRPr="00154FFE" w:rsidTr="00154FFE">
        <w:tc>
          <w:tcPr>
            <w:tcW w:w="710" w:type="dxa"/>
            <w:shd w:val="clear" w:color="auto" w:fill="auto"/>
          </w:tcPr>
          <w:p w:rsidR="009950B2" w:rsidRPr="00154FFE" w:rsidRDefault="009950B2" w:rsidP="00204366">
            <w:pPr>
              <w:suppressAutoHyphens w:val="0"/>
              <w:spacing w:before="40" w:after="40" w:line="220" w:lineRule="exact"/>
              <w:rPr>
                <w:sz w:val="18"/>
                <w:lang w:val="fr-FR"/>
              </w:rPr>
            </w:pPr>
            <w:r w:rsidRPr="00154FFE">
              <w:rPr>
                <w:sz w:val="18"/>
                <w:lang w:val="fr-FR"/>
              </w:rPr>
              <w:t>2013</w:t>
            </w:r>
          </w:p>
        </w:tc>
        <w:tc>
          <w:tcPr>
            <w:tcW w:w="1500"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141</w:t>
            </w:r>
          </w:p>
        </w:tc>
        <w:tc>
          <w:tcPr>
            <w:tcW w:w="1539"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103</w:t>
            </w:r>
          </w:p>
        </w:tc>
        <w:tc>
          <w:tcPr>
            <w:tcW w:w="89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67</w:t>
            </w:r>
          </w:p>
        </w:tc>
        <w:tc>
          <w:tcPr>
            <w:tcW w:w="869"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44</w:t>
            </w:r>
          </w:p>
        </w:tc>
        <w:tc>
          <w:tcPr>
            <w:tcW w:w="77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17</w:t>
            </w:r>
          </w:p>
        </w:tc>
        <w:tc>
          <w:tcPr>
            <w:tcW w:w="108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13</w:t>
            </w:r>
          </w:p>
        </w:tc>
      </w:tr>
      <w:tr w:rsidR="00204366" w:rsidRPr="00154FFE" w:rsidTr="00154FFE">
        <w:tc>
          <w:tcPr>
            <w:tcW w:w="710" w:type="dxa"/>
            <w:shd w:val="clear" w:color="auto" w:fill="auto"/>
          </w:tcPr>
          <w:p w:rsidR="009950B2" w:rsidRPr="00154FFE" w:rsidRDefault="009950B2" w:rsidP="00204366">
            <w:pPr>
              <w:suppressAutoHyphens w:val="0"/>
              <w:spacing w:before="40" w:after="40" w:line="220" w:lineRule="exact"/>
              <w:rPr>
                <w:sz w:val="18"/>
                <w:lang w:val="fr-FR"/>
              </w:rPr>
            </w:pPr>
            <w:r w:rsidRPr="00154FFE">
              <w:rPr>
                <w:sz w:val="18"/>
                <w:lang w:val="fr-FR"/>
              </w:rPr>
              <w:t>2014</w:t>
            </w:r>
          </w:p>
        </w:tc>
        <w:tc>
          <w:tcPr>
            <w:tcW w:w="1500"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194</w:t>
            </w:r>
          </w:p>
        </w:tc>
        <w:tc>
          <w:tcPr>
            <w:tcW w:w="1539"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143</w:t>
            </w:r>
          </w:p>
        </w:tc>
        <w:tc>
          <w:tcPr>
            <w:tcW w:w="89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144</w:t>
            </w:r>
          </w:p>
        </w:tc>
        <w:tc>
          <w:tcPr>
            <w:tcW w:w="869"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29</w:t>
            </w:r>
          </w:p>
        </w:tc>
        <w:tc>
          <w:tcPr>
            <w:tcW w:w="77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12</w:t>
            </w:r>
          </w:p>
        </w:tc>
        <w:tc>
          <w:tcPr>
            <w:tcW w:w="108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9</w:t>
            </w:r>
          </w:p>
        </w:tc>
      </w:tr>
      <w:tr w:rsidR="00204366" w:rsidRPr="00154FFE" w:rsidTr="00154FFE">
        <w:tc>
          <w:tcPr>
            <w:tcW w:w="710" w:type="dxa"/>
            <w:shd w:val="clear" w:color="auto" w:fill="auto"/>
          </w:tcPr>
          <w:p w:rsidR="009950B2" w:rsidRPr="00154FFE" w:rsidRDefault="009950B2" w:rsidP="00204366">
            <w:pPr>
              <w:suppressAutoHyphens w:val="0"/>
              <w:spacing w:before="40" w:after="40" w:line="220" w:lineRule="exact"/>
              <w:rPr>
                <w:sz w:val="18"/>
                <w:lang w:val="fr-FR"/>
              </w:rPr>
            </w:pPr>
            <w:r w:rsidRPr="00154FFE">
              <w:rPr>
                <w:sz w:val="18"/>
                <w:lang w:val="fr-FR"/>
              </w:rPr>
              <w:t>2015</w:t>
            </w:r>
          </w:p>
        </w:tc>
        <w:tc>
          <w:tcPr>
            <w:tcW w:w="1500"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155</w:t>
            </w:r>
          </w:p>
        </w:tc>
        <w:tc>
          <w:tcPr>
            <w:tcW w:w="1539"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255</w:t>
            </w:r>
          </w:p>
        </w:tc>
        <w:tc>
          <w:tcPr>
            <w:tcW w:w="89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104</w:t>
            </w:r>
          </w:p>
        </w:tc>
        <w:tc>
          <w:tcPr>
            <w:tcW w:w="869"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33</w:t>
            </w:r>
          </w:p>
        </w:tc>
        <w:tc>
          <w:tcPr>
            <w:tcW w:w="77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13</w:t>
            </w:r>
          </w:p>
        </w:tc>
        <w:tc>
          <w:tcPr>
            <w:tcW w:w="1084" w:type="dxa"/>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5</w:t>
            </w:r>
          </w:p>
        </w:tc>
      </w:tr>
      <w:tr w:rsidR="00204366" w:rsidRPr="00154FFE" w:rsidTr="00154FFE">
        <w:tc>
          <w:tcPr>
            <w:tcW w:w="710" w:type="dxa"/>
            <w:tcBorders>
              <w:bottom w:val="single" w:sz="12" w:space="0" w:color="auto"/>
            </w:tcBorders>
            <w:shd w:val="clear" w:color="auto" w:fill="auto"/>
          </w:tcPr>
          <w:p w:rsidR="009950B2" w:rsidRPr="00154FFE" w:rsidRDefault="009950B2" w:rsidP="00204366">
            <w:pPr>
              <w:suppressAutoHyphens w:val="0"/>
              <w:spacing w:before="40" w:after="40" w:line="220" w:lineRule="exact"/>
              <w:rPr>
                <w:sz w:val="18"/>
                <w:lang w:val="fr-FR"/>
              </w:rPr>
            </w:pPr>
            <w:r w:rsidRPr="00154FFE">
              <w:rPr>
                <w:sz w:val="18"/>
                <w:lang w:val="fr-FR"/>
              </w:rPr>
              <w:t>2016</w:t>
            </w:r>
          </w:p>
        </w:tc>
        <w:tc>
          <w:tcPr>
            <w:tcW w:w="1500" w:type="dxa"/>
            <w:tcBorders>
              <w:bottom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224</w:t>
            </w:r>
          </w:p>
        </w:tc>
        <w:tc>
          <w:tcPr>
            <w:tcW w:w="1539" w:type="dxa"/>
            <w:tcBorders>
              <w:bottom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111</w:t>
            </w:r>
          </w:p>
        </w:tc>
        <w:tc>
          <w:tcPr>
            <w:tcW w:w="894" w:type="dxa"/>
            <w:tcBorders>
              <w:bottom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163</w:t>
            </w:r>
          </w:p>
        </w:tc>
        <w:tc>
          <w:tcPr>
            <w:tcW w:w="869" w:type="dxa"/>
            <w:tcBorders>
              <w:bottom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46</w:t>
            </w:r>
          </w:p>
        </w:tc>
        <w:tc>
          <w:tcPr>
            <w:tcW w:w="774" w:type="dxa"/>
            <w:tcBorders>
              <w:bottom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9</w:t>
            </w:r>
          </w:p>
        </w:tc>
        <w:tc>
          <w:tcPr>
            <w:tcW w:w="1084" w:type="dxa"/>
            <w:tcBorders>
              <w:bottom w:val="single" w:sz="12" w:space="0" w:color="auto"/>
            </w:tcBorders>
            <w:shd w:val="clear" w:color="auto" w:fill="auto"/>
            <w:vAlign w:val="bottom"/>
          </w:tcPr>
          <w:p w:rsidR="009950B2" w:rsidRPr="00154FFE" w:rsidRDefault="009950B2" w:rsidP="00204366">
            <w:pPr>
              <w:suppressAutoHyphens w:val="0"/>
              <w:spacing w:before="40" w:after="40" w:line="220" w:lineRule="exact"/>
              <w:jc w:val="right"/>
              <w:rPr>
                <w:sz w:val="18"/>
                <w:lang w:val="fr-FR"/>
              </w:rPr>
            </w:pPr>
            <w:r w:rsidRPr="00154FFE">
              <w:rPr>
                <w:sz w:val="18"/>
                <w:lang w:val="fr-FR"/>
              </w:rPr>
              <w:t>6</w:t>
            </w:r>
          </w:p>
        </w:tc>
      </w:tr>
    </w:tbl>
    <w:p w:rsidR="009950B2" w:rsidRPr="00154FFE" w:rsidRDefault="009950B2" w:rsidP="00204366">
      <w:pPr>
        <w:pStyle w:val="SingleTxtG"/>
        <w:spacing w:before="120" w:after="240"/>
        <w:ind w:firstLine="170"/>
        <w:rPr>
          <w:sz w:val="18"/>
          <w:szCs w:val="18"/>
          <w:lang w:val="fr-FR"/>
        </w:rPr>
      </w:pPr>
      <w:r w:rsidRPr="00154FFE">
        <w:rPr>
          <w:i/>
          <w:sz w:val="18"/>
          <w:szCs w:val="18"/>
          <w:lang w:val="fr-FR"/>
        </w:rPr>
        <w:t>Source</w:t>
      </w:r>
      <w:r w:rsidRPr="00154FFE">
        <w:rPr>
          <w:sz w:val="18"/>
          <w:szCs w:val="18"/>
          <w:lang w:val="fr-FR"/>
        </w:rPr>
        <w:t> : Bureau de protection des données.</w:t>
      </w:r>
    </w:p>
    <w:p w:rsidR="009950B2" w:rsidRPr="00AF7B78" w:rsidRDefault="009950B2" w:rsidP="00204366">
      <w:pPr>
        <w:pStyle w:val="H23G"/>
        <w:rPr>
          <w:sz w:val="18"/>
          <w:lang w:val="fr-FR"/>
        </w:rPr>
      </w:pPr>
      <w:r w:rsidRPr="00AF7B78">
        <w:rPr>
          <w:lang w:val="fr-FR"/>
        </w:rPr>
        <w:tab/>
      </w:r>
      <w:r w:rsidRPr="00AF7B78">
        <w:rPr>
          <w:lang w:val="fr-FR"/>
        </w:rPr>
        <w:tab/>
        <w:t>Nature des violations</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732"/>
        <w:gridCol w:w="732"/>
        <w:gridCol w:w="732"/>
        <w:gridCol w:w="732"/>
        <w:gridCol w:w="732"/>
        <w:gridCol w:w="733"/>
      </w:tblGrid>
      <w:tr w:rsidR="009950B2" w:rsidRPr="00AF7B78" w:rsidTr="00534329">
        <w:trPr>
          <w:tblHeader/>
        </w:trPr>
        <w:tc>
          <w:tcPr>
            <w:tcW w:w="2977" w:type="dxa"/>
            <w:tcBorders>
              <w:top w:val="single" w:sz="4" w:space="0" w:color="auto"/>
              <w:bottom w:val="single" w:sz="12" w:space="0" w:color="auto"/>
            </w:tcBorders>
            <w:shd w:val="clear" w:color="auto" w:fill="auto"/>
            <w:vAlign w:val="bottom"/>
          </w:tcPr>
          <w:p w:rsidR="009950B2" w:rsidRPr="00AF7B78" w:rsidRDefault="009950B2" w:rsidP="00204366">
            <w:pPr>
              <w:suppressAutoHyphens w:val="0"/>
              <w:spacing w:before="80" w:after="80" w:line="200" w:lineRule="exact"/>
              <w:rPr>
                <w:i/>
                <w:sz w:val="16"/>
                <w:lang w:val="fr-FR"/>
              </w:rPr>
            </w:pPr>
            <w:r w:rsidRPr="00AF7B78">
              <w:rPr>
                <w:i/>
                <w:sz w:val="16"/>
                <w:lang w:val="fr-FR"/>
              </w:rPr>
              <w:t>Nature/Dossiers</w:t>
            </w:r>
          </w:p>
        </w:tc>
        <w:tc>
          <w:tcPr>
            <w:tcW w:w="732" w:type="dxa"/>
            <w:tcBorders>
              <w:top w:val="single" w:sz="4" w:space="0" w:color="auto"/>
              <w:bottom w:val="single" w:sz="12" w:space="0" w:color="auto"/>
            </w:tcBorders>
            <w:shd w:val="clear" w:color="auto" w:fill="auto"/>
            <w:vAlign w:val="bottom"/>
          </w:tcPr>
          <w:p w:rsidR="009950B2" w:rsidRPr="00AF7B78" w:rsidRDefault="009950B2" w:rsidP="00204366">
            <w:pPr>
              <w:suppressAutoHyphens w:val="0"/>
              <w:spacing w:before="80" w:after="80" w:line="200" w:lineRule="exact"/>
              <w:jc w:val="right"/>
              <w:rPr>
                <w:i/>
                <w:sz w:val="16"/>
                <w:lang w:val="fr-FR"/>
              </w:rPr>
            </w:pPr>
            <w:r w:rsidRPr="00AF7B78">
              <w:rPr>
                <w:i/>
                <w:sz w:val="16"/>
                <w:lang w:val="fr-FR"/>
              </w:rPr>
              <w:t>2011</w:t>
            </w:r>
          </w:p>
        </w:tc>
        <w:tc>
          <w:tcPr>
            <w:tcW w:w="732" w:type="dxa"/>
            <w:tcBorders>
              <w:top w:val="single" w:sz="4" w:space="0" w:color="auto"/>
              <w:bottom w:val="single" w:sz="12" w:space="0" w:color="auto"/>
            </w:tcBorders>
            <w:shd w:val="clear" w:color="auto" w:fill="auto"/>
            <w:vAlign w:val="bottom"/>
          </w:tcPr>
          <w:p w:rsidR="009950B2" w:rsidRPr="00AF7B78" w:rsidRDefault="009950B2" w:rsidP="00204366">
            <w:pPr>
              <w:suppressAutoHyphens w:val="0"/>
              <w:spacing w:before="80" w:after="80" w:line="200" w:lineRule="exact"/>
              <w:jc w:val="right"/>
              <w:rPr>
                <w:i/>
                <w:sz w:val="16"/>
                <w:lang w:val="fr-FR"/>
              </w:rPr>
            </w:pPr>
            <w:r w:rsidRPr="00AF7B78">
              <w:rPr>
                <w:i/>
                <w:sz w:val="16"/>
                <w:lang w:val="fr-FR"/>
              </w:rPr>
              <w:t>2012</w:t>
            </w:r>
          </w:p>
        </w:tc>
        <w:tc>
          <w:tcPr>
            <w:tcW w:w="732" w:type="dxa"/>
            <w:tcBorders>
              <w:top w:val="single" w:sz="4" w:space="0" w:color="auto"/>
              <w:bottom w:val="single" w:sz="12" w:space="0" w:color="auto"/>
            </w:tcBorders>
            <w:shd w:val="clear" w:color="auto" w:fill="auto"/>
            <w:vAlign w:val="bottom"/>
          </w:tcPr>
          <w:p w:rsidR="009950B2" w:rsidRPr="00AF7B78" w:rsidRDefault="009950B2" w:rsidP="00204366">
            <w:pPr>
              <w:suppressAutoHyphens w:val="0"/>
              <w:spacing w:before="80" w:after="80" w:line="200" w:lineRule="exact"/>
              <w:jc w:val="right"/>
              <w:rPr>
                <w:i/>
                <w:sz w:val="16"/>
                <w:lang w:val="fr-FR"/>
              </w:rPr>
            </w:pPr>
            <w:r w:rsidRPr="00AF7B78">
              <w:rPr>
                <w:i/>
                <w:sz w:val="16"/>
                <w:lang w:val="fr-FR"/>
              </w:rPr>
              <w:t>2013</w:t>
            </w:r>
          </w:p>
        </w:tc>
        <w:tc>
          <w:tcPr>
            <w:tcW w:w="732" w:type="dxa"/>
            <w:tcBorders>
              <w:top w:val="single" w:sz="4" w:space="0" w:color="auto"/>
              <w:bottom w:val="single" w:sz="12" w:space="0" w:color="auto"/>
            </w:tcBorders>
            <w:shd w:val="clear" w:color="auto" w:fill="auto"/>
            <w:vAlign w:val="bottom"/>
          </w:tcPr>
          <w:p w:rsidR="009950B2" w:rsidRPr="00AF7B78" w:rsidRDefault="009950B2" w:rsidP="00204366">
            <w:pPr>
              <w:suppressAutoHyphens w:val="0"/>
              <w:spacing w:before="80" w:after="80" w:line="200" w:lineRule="exact"/>
              <w:jc w:val="right"/>
              <w:rPr>
                <w:i/>
                <w:sz w:val="16"/>
                <w:lang w:val="fr-FR"/>
              </w:rPr>
            </w:pPr>
            <w:r w:rsidRPr="00AF7B78">
              <w:rPr>
                <w:i/>
                <w:sz w:val="16"/>
                <w:lang w:val="fr-FR"/>
              </w:rPr>
              <w:t>2014</w:t>
            </w:r>
          </w:p>
        </w:tc>
        <w:tc>
          <w:tcPr>
            <w:tcW w:w="732" w:type="dxa"/>
            <w:tcBorders>
              <w:top w:val="single" w:sz="4" w:space="0" w:color="auto"/>
              <w:bottom w:val="single" w:sz="12" w:space="0" w:color="auto"/>
            </w:tcBorders>
            <w:shd w:val="clear" w:color="auto" w:fill="auto"/>
            <w:vAlign w:val="bottom"/>
          </w:tcPr>
          <w:p w:rsidR="009950B2" w:rsidRPr="00AF7B78" w:rsidRDefault="009950B2" w:rsidP="00204366">
            <w:pPr>
              <w:suppressAutoHyphens w:val="0"/>
              <w:spacing w:before="80" w:after="80" w:line="200" w:lineRule="exact"/>
              <w:jc w:val="right"/>
              <w:rPr>
                <w:i/>
                <w:sz w:val="16"/>
                <w:lang w:val="fr-FR"/>
              </w:rPr>
            </w:pPr>
            <w:r w:rsidRPr="00AF7B78">
              <w:rPr>
                <w:i/>
                <w:sz w:val="16"/>
                <w:lang w:val="fr-FR"/>
              </w:rPr>
              <w:t>2015</w:t>
            </w:r>
          </w:p>
        </w:tc>
        <w:tc>
          <w:tcPr>
            <w:tcW w:w="733" w:type="dxa"/>
            <w:tcBorders>
              <w:top w:val="single" w:sz="4" w:space="0" w:color="auto"/>
              <w:bottom w:val="single" w:sz="12" w:space="0" w:color="auto"/>
            </w:tcBorders>
            <w:shd w:val="clear" w:color="auto" w:fill="auto"/>
            <w:vAlign w:val="bottom"/>
          </w:tcPr>
          <w:p w:rsidR="009950B2" w:rsidRPr="00AF7B78" w:rsidRDefault="009950B2" w:rsidP="00204366">
            <w:pPr>
              <w:suppressAutoHyphens w:val="0"/>
              <w:spacing w:before="80" w:after="80" w:line="200" w:lineRule="exact"/>
              <w:jc w:val="right"/>
              <w:rPr>
                <w:i/>
                <w:sz w:val="16"/>
                <w:lang w:val="fr-FR"/>
              </w:rPr>
            </w:pPr>
            <w:r w:rsidRPr="00AF7B78">
              <w:rPr>
                <w:i/>
                <w:sz w:val="16"/>
                <w:lang w:val="fr-FR"/>
              </w:rPr>
              <w:t>2016</w:t>
            </w:r>
          </w:p>
        </w:tc>
      </w:tr>
      <w:tr w:rsidR="009950B2" w:rsidRPr="00AF7B78" w:rsidTr="00534329">
        <w:tc>
          <w:tcPr>
            <w:tcW w:w="2977" w:type="dxa"/>
            <w:tcBorders>
              <w:top w:val="single" w:sz="12" w:space="0" w:color="auto"/>
            </w:tcBorders>
            <w:shd w:val="clear" w:color="auto" w:fill="auto"/>
          </w:tcPr>
          <w:p w:rsidR="009950B2" w:rsidRPr="00AF7B78" w:rsidRDefault="009950B2" w:rsidP="00204366">
            <w:pPr>
              <w:suppressAutoHyphens w:val="0"/>
              <w:spacing w:before="40" w:after="40" w:line="220" w:lineRule="exact"/>
              <w:ind w:left="57" w:hanging="57"/>
              <w:rPr>
                <w:sz w:val="18"/>
                <w:lang w:val="fr-FR"/>
              </w:rPr>
            </w:pPr>
            <w:r w:rsidRPr="00AF7B78">
              <w:rPr>
                <w:sz w:val="18"/>
                <w:lang w:val="fr-FR"/>
              </w:rPr>
              <w:t>Violation du secret professionnel</w:t>
            </w:r>
          </w:p>
        </w:tc>
        <w:tc>
          <w:tcPr>
            <w:tcW w:w="732" w:type="dxa"/>
            <w:tcBorders>
              <w:top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5</w:t>
            </w:r>
          </w:p>
        </w:tc>
        <w:tc>
          <w:tcPr>
            <w:tcW w:w="732" w:type="dxa"/>
            <w:tcBorders>
              <w:top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6</w:t>
            </w:r>
          </w:p>
        </w:tc>
        <w:tc>
          <w:tcPr>
            <w:tcW w:w="732" w:type="dxa"/>
            <w:tcBorders>
              <w:top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4</w:t>
            </w:r>
          </w:p>
        </w:tc>
        <w:tc>
          <w:tcPr>
            <w:tcW w:w="732" w:type="dxa"/>
            <w:tcBorders>
              <w:top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8</w:t>
            </w:r>
          </w:p>
        </w:tc>
        <w:tc>
          <w:tcPr>
            <w:tcW w:w="732" w:type="dxa"/>
            <w:tcBorders>
              <w:top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3</w:t>
            </w:r>
          </w:p>
        </w:tc>
        <w:tc>
          <w:tcPr>
            <w:tcW w:w="733" w:type="dxa"/>
            <w:tcBorders>
              <w:top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3</w:t>
            </w:r>
          </w:p>
        </w:tc>
      </w:tr>
      <w:tr w:rsidR="009950B2" w:rsidRPr="00AF7B78" w:rsidTr="00534329">
        <w:tc>
          <w:tcPr>
            <w:tcW w:w="2977" w:type="dxa"/>
            <w:shd w:val="clear" w:color="auto" w:fill="auto"/>
          </w:tcPr>
          <w:p w:rsidR="009950B2" w:rsidRPr="00AF7B78" w:rsidRDefault="009950B2" w:rsidP="00204366">
            <w:pPr>
              <w:suppressAutoHyphens w:val="0"/>
              <w:spacing w:before="40" w:after="40" w:line="220" w:lineRule="exact"/>
              <w:rPr>
                <w:sz w:val="18"/>
                <w:lang w:val="fr-FR"/>
              </w:rPr>
            </w:pPr>
            <w:r w:rsidRPr="00AF7B78">
              <w:rPr>
                <w:sz w:val="18"/>
                <w:lang w:val="fr-FR"/>
              </w:rPr>
              <w:t>Insuffisance des mesures de sécurité</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15</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17</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20</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18</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15</w:t>
            </w:r>
          </w:p>
        </w:tc>
        <w:tc>
          <w:tcPr>
            <w:tcW w:w="733"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22</w:t>
            </w:r>
          </w:p>
        </w:tc>
      </w:tr>
      <w:tr w:rsidR="009950B2" w:rsidRPr="00AF7B78" w:rsidTr="00534329">
        <w:tc>
          <w:tcPr>
            <w:tcW w:w="2977" w:type="dxa"/>
            <w:shd w:val="clear" w:color="auto" w:fill="auto"/>
          </w:tcPr>
          <w:p w:rsidR="009950B2" w:rsidRPr="00AF7B78" w:rsidRDefault="009950B2" w:rsidP="00204366">
            <w:pPr>
              <w:suppressAutoHyphens w:val="0"/>
              <w:spacing w:before="40" w:after="40" w:line="220" w:lineRule="exact"/>
              <w:ind w:left="57" w:hanging="57"/>
              <w:rPr>
                <w:sz w:val="18"/>
                <w:lang w:val="fr-FR"/>
              </w:rPr>
            </w:pPr>
            <w:r w:rsidRPr="00AF7B78">
              <w:rPr>
                <w:sz w:val="18"/>
                <w:lang w:val="fr-FR"/>
              </w:rPr>
              <w:t>Insuffisance de la protection des droits de la ou des personne(s) concernée(s)</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8</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20</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33</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39</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27</w:t>
            </w:r>
          </w:p>
        </w:tc>
        <w:tc>
          <w:tcPr>
            <w:tcW w:w="733"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46</w:t>
            </w:r>
          </w:p>
        </w:tc>
      </w:tr>
      <w:tr w:rsidR="009950B2" w:rsidRPr="00AF7B78" w:rsidTr="00534329">
        <w:tc>
          <w:tcPr>
            <w:tcW w:w="2977" w:type="dxa"/>
            <w:shd w:val="clear" w:color="auto" w:fill="auto"/>
          </w:tcPr>
          <w:p w:rsidR="009950B2" w:rsidRPr="00AF7B78" w:rsidRDefault="009950B2" w:rsidP="00204366">
            <w:pPr>
              <w:suppressAutoHyphens w:val="0"/>
              <w:spacing w:before="40" w:after="40" w:line="220" w:lineRule="exact"/>
              <w:ind w:left="57" w:hanging="57"/>
              <w:rPr>
                <w:sz w:val="18"/>
                <w:lang w:val="fr-FR"/>
              </w:rPr>
            </w:pPr>
            <w:r w:rsidRPr="00AF7B78">
              <w:rPr>
                <w:sz w:val="18"/>
                <w:lang w:val="fr-FR"/>
              </w:rPr>
              <w:lastRenderedPageBreak/>
              <w:t>Non-respect des principes régissant le</w:t>
            </w:r>
            <w:r w:rsidR="00204366" w:rsidRPr="00AF7B78">
              <w:rPr>
                <w:sz w:val="18"/>
                <w:lang w:val="fr-FR"/>
              </w:rPr>
              <w:t> </w:t>
            </w:r>
            <w:r w:rsidRPr="00AF7B78">
              <w:rPr>
                <w:sz w:val="18"/>
                <w:lang w:val="fr-FR"/>
              </w:rPr>
              <w:t>traitement des données</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46</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43</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36</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52</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70</w:t>
            </w:r>
          </w:p>
        </w:tc>
        <w:tc>
          <w:tcPr>
            <w:tcW w:w="733"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75</w:t>
            </w:r>
          </w:p>
        </w:tc>
      </w:tr>
      <w:tr w:rsidR="009950B2" w:rsidRPr="00AF7B78" w:rsidTr="00534329">
        <w:tc>
          <w:tcPr>
            <w:tcW w:w="2977" w:type="dxa"/>
            <w:shd w:val="clear" w:color="auto" w:fill="auto"/>
          </w:tcPr>
          <w:p w:rsidR="009950B2" w:rsidRPr="00AF7B78" w:rsidRDefault="009950B2" w:rsidP="00204366">
            <w:pPr>
              <w:suppressAutoHyphens w:val="0"/>
              <w:spacing w:before="40" w:after="40" w:line="220" w:lineRule="exact"/>
              <w:ind w:left="57" w:hanging="57"/>
              <w:rPr>
                <w:sz w:val="18"/>
                <w:lang w:val="fr-FR"/>
              </w:rPr>
            </w:pPr>
            <w:r w:rsidRPr="00AF7B78">
              <w:rPr>
                <w:sz w:val="18"/>
                <w:lang w:val="fr-FR"/>
              </w:rPr>
              <w:t>Insuffisance des critères de légitimation du traitement des données</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26</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67</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88</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123</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98</w:t>
            </w:r>
          </w:p>
        </w:tc>
        <w:tc>
          <w:tcPr>
            <w:tcW w:w="733"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147</w:t>
            </w:r>
          </w:p>
        </w:tc>
      </w:tr>
      <w:tr w:rsidR="009950B2" w:rsidRPr="00AF7B78" w:rsidTr="00534329">
        <w:tc>
          <w:tcPr>
            <w:tcW w:w="2977" w:type="dxa"/>
            <w:shd w:val="clear" w:color="auto" w:fill="auto"/>
          </w:tcPr>
          <w:p w:rsidR="009950B2" w:rsidRPr="00AF7B78" w:rsidRDefault="009950B2" w:rsidP="00204366">
            <w:pPr>
              <w:suppressAutoHyphens w:val="0"/>
              <w:spacing w:before="40" w:after="40" w:line="220" w:lineRule="exact"/>
              <w:ind w:left="57" w:hanging="57"/>
              <w:rPr>
                <w:sz w:val="18"/>
                <w:lang w:val="fr-FR"/>
              </w:rPr>
            </w:pPr>
            <w:r w:rsidRPr="00AF7B78">
              <w:rPr>
                <w:sz w:val="18"/>
                <w:lang w:val="fr-FR"/>
              </w:rPr>
              <w:t>Caractère abusif de l’accès</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2</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3</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2</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5</w:t>
            </w:r>
          </w:p>
        </w:tc>
        <w:tc>
          <w:tcPr>
            <w:tcW w:w="732"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0</w:t>
            </w:r>
          </w:p>
        </w:tc>
        <w:tc>
          <w:tcPr>
            <w:tcW w:w="733" w:type="dxa"/>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3</w:t>
            </w:r>
          </w:p>
        </w:tc>
      </w:tr>
      <w:tr w:rsidR="009950B2" w:rsidRPr="00AF7B78" w:rsidTr="00534329">
        <w:tc>
          <w:tcPr>
            <w:tcW w:w="2977" w:type="dxa"/>
            <w:tcBorders>
              <w:bottom w:val="single" w:sz="12" w:space="0" w:color="auto"/>
            </w:tcBorders>
            <w:shd w:val="clear" w:color="auto" w:fill="auto"/>
          </w:tcPr>
          <w:p w:rsidR="009950B2" w:rsidRPr="00AF7B78" w:rsidRDefault="009950B2" w:rsidP="00204366">
            <w:pPr>
              <w:suppressAutoHyphens w:val="0"/>
              <w:spacing w:before="40" w:after="40" w:line="220" w:lineRule="exact"/>
              <w:ind w:left="57" w:hanging="57"/>
              <w:rPr>
                <w:sz w:val="18"/>
                <w:lang w:val="fr-FR"/>
              </w:rPr>
            </w:pPr>
            <w:r w:rsidRPr="00AF7B78">
              <w:rPr>
                <w:sz w:val="18"/>
                <w:lang w:val="fr-FR"/>
              </w:rPr>
              <w:t>Autres</w:t>
            </w:r>
          </w:p>
        </w:tc>
        <w:tc>
          <w:tcPr>
            <w:tcW w:w="732" w:type="dxa"/>
            <w:tcBorders>
              <w:bottom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8</w:t>
            </w:r>
          </w:p>
        </w:tc>
        <w:tc>
          <w:tcPr>
            <w:tcW w:w="732" w:type="dxa"/>
            <w:tcBorders>
              <w:bottom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4</w:t>
            </w:r>
          </w:p>
        </w:tc>
        <w:tc>
          <w:tcPr>
            <w:tcW w:w="732" w:type="dxa"/>
            <w:tcBorders>
              <w:bottom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7</w:t>
            </w:r>
          </w:p>
        </w:tc>
        <w:tc>
          <w:tcPr>
            <w:tcW w:w="732" w:type="dxa"/>
            <w:tcBorders>
              <w:bottom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27</w:t>
            </w:r>
          </w:p>
        </w:tc>
        <w:tc>
          <w:tcPr>
            <w:tcW w:w="732" w:type="dxa"/>
            <w:tcBorders>
              <w:bottom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19</w:t>
            </w:r>
          </w:p>
        </w:tc>
        <w:tc>
          <w:tcPr>
            <w:tcW w:w="733" w:type="dxa"/>
            <w:tcBorders>
              <w:bottom w:val="single" w:sz="12" w:space="0" w:color="auto"/>
            </w:tcBorders>
            <w:shd w:val="clear" w:color="auto" w:fill="auto"/>
            <w:vAlign w:val="bottom"/>
          </w:tcPr>
          <w:p w:rsidR="009950B2" w:rsidRPr="00AF7B78" w:rsidRDefault="009950B2" w:rsidP="00204366">
            <w:pPr>
              <w:suppressAutoHyphens w:val="0"/>
              <w:spacing w:before="40" w:after="40" w:line="220" w:lineRule="exact"/>
              <w:jc w:val="right"/>
              <w:rPr>
                <w:sz w:val="18"/>
                <w:lang w:val="fr-FR"/>
              </w:rPr>
            </w:pPr>
            <w:r w:rsidRPr="00AF7B78">
              <w:rPr>
                <w:sz w:val="18"/>
                <w:lang w:val="fr-FR"/>
              </w:rPr>
              <w:t>19</w:t>
            </w:r>
          </w:p>
        </w:tc>
      </w:tr>
    </w:tbl>
    <w:p w:rsidR="009950B2" w:rsidRPr="00AF7B78" w:rsidRDefault="009950B2" w:rsidP="00696FE2">
      <w:pPr>
        <w:pStyle w:val="SingleTxtG"/>
        <w:spacing w:before="120" w:after="0"/>
        <w:ind w:firstLine="170"/>
        <w:jc w:val="left"/>
        <w:rPr>
          <w:sz w:val="18"/>
          <w:szCs w:val="18"/>
          <w:lang w:val="fr-FR"/>
        </w:rPr>
      </w:pPr>
      <w:r w:rsidRPr="00AF7B78">
        <w:rPr>
          <w:i/>
          <w:sz w:val="18"/>
          <w:szCs w:val="18"/>
          <w:lang w:val="fr-FR"/>
        </w:rPr>
        <w:t>Source</w:t>
      </w:r>
      <w:r w:rsidRPr="00AF7B78">
        <w:rPr>
          <w:sz w:val="18"/>
          <w:szCs w:val="18"/>
          <w:lang w:val="fr-FR"/>
        </w:rPr>
        <w:t> : Bureau de protection des données.</w:t>
      </w:r>
    </w:p>
    <w:p w:rsidR="009950B2" w:rsidRPr="00AF7B78" w:rsidRDefault="009950B2" w:rsidP="00696FE2">
      <w:pPr>
        <w:pStyle w:val="SingleTxtG"/>
        <w:spacing w:after="240"/>
        <w:ind w:firstLine="170"/>
        <w:jc w:val="left"/>
        <w:rPr>
          <w:sz w:val="18"/>
          <w:szCs w:val="18"/>
          <w:lang w:val="fr-FR"/>
        </w:rPr>
      </w:pPr>
      <w:r w:rsidRPr="00AF7B78">
        <w:rPr>
          <w:i/>
          <w:sz w:val="18"/>
          <w:szCs w:val="18"/>
          <w:lang w:val="fr-FR"/>
        </w:rPr>
        <w:t>Note</w:t>
      </w:r>
      <w:r w:rsidRPr="00AF7B78">
        <w:rPr>
          <w:sz w:val="18"/>
          <w:szCs w:val="18"/>
          <w:lang w:val="fr-FR"/>
        </w:rPr>
        <w:t xml:space="preserve"> : </w:t>
      </w:r>
      <w:r w:rsidR="006546D1">
        <w:rPr>
          <w:sz w:val="18"/>
          <w:szCs w:val="18"/>
          <w:lang w:val="fr-FR"/>
        </w:rPr>
        <w:t>C</w:t>
      </w:r>
      <w:r w:rsidRPr="00AF7B78">
        <w:rPr>
          <w:sz w:val="18"/>
          <w:szCs w:val="18"/>
          <w:lang w:val="fr-FR"/>
        </w:rPr>
        <w:t>ertains dossiers ont un caractère mixte.</w:t>
      </w:r>
    </w:p>
    <w:p w:rsidR="009950B2" w:rsidRPr="00696FE2" w:rsidRDefault="009950B2" w:rsidP="009950B2">
      <w:pPr>
        <w:pStyle w:val="SingleTxtG"/>
        <w:rPr>
          <w:lang w:val="fr-FR"/>
        </w:rPr>
      </w:pPr>
      <w:r w:rsidRPr="00696FE2">
        <w:rPr>
          <w:lang w:val="fr-FR"/>
        </w:rPr>
        <w:t>223.</w:t>
      </w:r>
      <w:r w:rsidRPr="00696FE2">
        <w:rPr>
          <w:lang w:val="fr-FR"/>
        </w:rPr>
        <w:tab/>
        <w:t>Le Bureau de protection des données utilise des approches à plusieurs volets pour étoffer la connaissance et intensifier la prise de conscience de la loi n</w:t>
      </w:r>
      <w:r w:rsidRPr="00696FE2">
        <w:rPr>
          <w:vertAlign w:val="superscript"/>
          <w:lang w:val="fr-FR"/>
        </w:rPr>
        <w:t>o</w:t>
      </w:r>
      <w:r w:rsidRPr="00696FE2">
        <w:rPr>
          <w:lang w:val="fr-FR"/>
        </w:rPr>
        <w:t> 8/2005. Entre 2011 et 2016, il a organisé une variété d’activités destinées au public et aux entités de traitement des données à caractère personnel, qui comprenaient des séances d’information, des séminaires, des conférences, des formations, des jeux et des concours, des publications et des publicités dans les médias, des enquêtes en ligne et des campagnes de sensibilisation.</w:t>
      </w:r>
    </w:p>
    <w:p w:rsidR="009950B2" w:rsidRPr="00696FE2" w:rsidRDefault="009950B2" w:rsidP="009950B2">
      <w:pPr>
        <w:pStyle w:val="SingleTxtG"/>
        <w:rPr>
          <w:lang w:val="fr-FR"/>
        </w:rPr>
      </w:pPr>
      <w:r w:rsidRPr="00696FE2">
        <w:rPr>
          <w:lang w:val="fr-FR"/>
        </w:rPr>
        <w:t>224.</w:t>
      </w:r>
      <w:r w:rsidRPr="00696FE2">
        <w:rPr>
          <w:lang w:val="fr-FR"/>
        </w:rPr>
        <w:tab/>
        <w:t xml:space="preserve">Pendant la période de six années allant de 2011 à 2016, le Bureau de protection des données a organisé </w:t>
      </w:r>
      <w:r w:rsidRPr="00BE1EFD">
        <w:rPr>
          <w:lang w:val="fr-FR"/>
        </w:rPr>
        <w:t>respectivement 79, 79,</w:t>
      </w:r>
      <w:r w:rsidRPr="00696FE2">
        <w:rPr>
          <w:lang w:val="fr-FR"/>
        </w:rPr>
        <w:t xml:space="preserve"> 175, 208, 170 et 94 activités. Il y a notamment eu, pendant la période de quatre années allant de 2013 à 2016, des séminaires spécialement conçus pour le personnel chargé de la protection des données. Il s’en est tenu respectivement 1, 12, 3 et 1, réunissant 151, 534, 263 et 100 participants.</w:t>
      </w:r>
    </w:p>
    <w:p w:rsidR="009950B2" w:rsidRPr="00696FE2" w:rsidRDefault="009950B2" w:rsidP="009950B2">
      <w:pPr>
        <w:pStyle w:val="SingleTxtG"/>
        <w:rPr>
          <w:lang w:val="fr-FR"/>
        </w:rPr>
      </w:pPr>
      <w:r w:rsidRPr="00696FE2">
        <w:rPr>
          <w:lang w:val="fr-FR"/>
        </w:rPr>
        <w:t>225.</w:t>
      </w:r>
      <w:r w:rsidRPr="00696FE2">
        <w:rPr>
          <w:lang w:val="fr-FR"/>
        </w:rPr>
        <w:tab/>
        <w:t>Entre 2011 et 2016, le Bureau de protection des données a publié divers supports d’information : 15</w:t>
      </w:r>
      <w:r w:rsidR="00534329" w:rsidRPr="00696FE2">
        <w:rPr>
          <w:lang w:val="fr-FR"/>
        </w:rPr>
        <w:t> </w:t>
      </w:r>
      <w:r w:rsidRPr="00696FE2">
        <w:rPr>
          <w:lang w:val="fr-FR"/>
        </w:rPr>
        <w:t>000</w:t>
      </w:r>
      <w:r w:rsidR="00534329" w:rsidRPr="00696FE2">
        <w:rPr>
          <w:lang w:val="fr-FR"/>
        </w:rPr>
        <w:t> </w:t>
      </w:r>
      <w:r w:rsidRPr="00696FE2">
        <w:rPr>
          <w:lang w:val="fr-FR"/>
        </w:rPr>
        <w:t>dépliants sur la loi n</w:t>
      </w:r>
      <w:r w:rsidRPr="00696FE2">
        <w:rPr>
          <w:vertAlign w:val="superscript"/>
          <w:lang w:val="fr-FR"/>
        </w:rPr>
        <w:t>o</w:t>
      </w:r>
      <w:r w:rsidRPr="00696FE2">
        <w:rPr>
          <w:lang w:val="fr-FR"/>
        </w:rPr>
        <w:t> 8/2005</w:t>
      </w:r>
      <w:r w:rsidR="00696FE2">
        <w:rPr>
          <w:lang w:val="fr-FR"/>
        </w:rPr>
        <w:t> </w:t>
      </w:r>
      <w:r w:rsidRPr="00696FE2">
        <w:rPr>
          <w:lang w:val="fr-FR"/>
        </w:rPr>
        <w:t>; 39</w:t>
      </w:r>
      <w:r w:rsidR="00696FE2">
        <w:rPr>
          <w:lang w:val="fr-FR"/>
        </w:rPr>
        <w:t> </w:t>
      </w:r>
      <w:r w:rsidRPr="00696FE2">
        <w:rPr>
          <w:lang w:val="fr-FR"/>
        </w:rPr>
        <w:t>900</w:t>
      </w:r>
      <w:r w:rsidR="00696FE2">
        <w:rPr>
          <w:lang w:val="fr-FR"/>
        </w:rPr>
        <w:t> </w:t>
      </w:r>
      <w:r w:rsidRPr="00696FE2">
        <w:rPr>
          <w:lang w:val="fr-FR"/>
        </w:rPr>
        <w:t>bulletins d’information ; des documents adoptés par le Groupe de travail « article 29 » de l’Union européenne sur la protection des données (2016) ; 280</w:t>
      </w:r>
      <w:r w:rsidR="00534329" w:rsidRPr="00696FE2">
        <w:rPr>
          <w:lang w:val="fr-FR"/>
        </w:rPr>
        <w:t> </w:t>
      </w:r>
      <w:r w:rsidRPr="00696FE2">
        <w:rPr>
          <w:lang w:val="fr-FR"/>
        </w:rPr>
        <w:t>500</w:t>
      </w:r>
      <w:r w:rsidR="00534329" w:rsidRPr="00696FE2">
        <w:rPr>
          <w:lang w:val="fr-FR"/>
        </w:rPr>
        <w:t> </w:t>
      </w:r>
      <w:r w:rsidRPr="00696FE2">
        <w:rPr>
          <w:lang w:val="fr-FR"/>
        </w:rPr>
        <w:t>brochures ; 10</w:t>
      </w:r>
      <w:r w:rsidR="00534329" w:rsidRPr="00696FE2">
        <w:rPr>
          <w:lang w:val="fr-FR"/>
        </w:rPr>
        <w:t> </w:t>
      </w:r>
      <w:r w:rsidRPr="00696FE2">
        <w:rPr>
          <w:lang w:val="fr-FR"/>
        </w:rPr>
        <w:t>000</w:t>
      </w:r>
      <w:r w:rsidR="00534329" w:rsidRPr="00696FE2">
        <w:rPr>
          <w:lang w:val="fr-FR"/>
        </w:rPr>
        <w:t> </w:t>
      </w:r>
      <w:r w:rsidRPr="00696FE2">
        <w:rPr>
          <w:lang w:val="fr-FR"/>
        </w:rPr>
        <w:t>albums à colorier</w:t>
      </w:r>
      <w:r w:rsidR="00534329" w:rsidRPr="00696FE2">
        <w:rPr>
          <w:lang w:val="fr-FR"/>
        </w:rPr>
        <w:t> </w:t>
      </w:r>
      <w:r w:rsidRPr="00696FE2">
        <w:rPr>
          <w:lang w:val="fr-FR"/>
        </w:rPr>
        <w:t>; des séquences vidéo et audio promotionnelles.</w:t>
      </w:r>
    </w:p>
    <w:p w:rsidR="009950B2" w:rsidRPr="006045FE" w:rsidRDefault="009950B2" w:rsidP="009950B2">
      <w:pPr>
        <w:pStyle w:val="SingleTxtG"/>
        <w:rPr>
          <w:lang w:val="fr-FR"/>
        </w:rPr>
      </w:pPr>
      <w:r w:rsidRPr="006045FE">
        <w:rPr>
          <w:lang w:val="fr-FR"/>
        </w:rPr>
        <w:t>226.</w:t>
      </w:r>
      <w:r w:rsidRPr="006045FE">
        <w:rPr>
          <w:lang w:val="fr-FR"/>
        </w:rPr>
        <w:tab/>
        <w:t xml:space="preserve">Les dispositions régissant les conditions et les limitations applicables à la collecte de </w:t>
      </w:r>
      <w:r w:rsidRPr="006045FE">
        <w:rPr>
          <w:spacing w:val="-1"/>
          <w:lang w:val="fr-FR"/>
        </w:rPr>
        <w:t>preuves, telles que les énonce le Code de procédure pénale (art. 122, 156 et 157, 162 et 167),</w:t>
      </w:r>
      <w:r w:rsidRPr="006045FE">
        <w:rPr>
          <w:lang w:val="fr-FR"/>
        </w:rPr>
        <w:t xml:space="preserve"> et celles applicables au secret professionnel, telles que les énonce la législation ordinaire, restent inchangées.</w:t>
      </w:r>
    </w:p>
    <w:p w:rsidR="009950B2" w:rsidRPr="006045FE" w:rsidRDefault="009950B2" w:rsidP="009950B2">
      <w:pPr>
        <w:pStyle w:val="SingleTxtG"/>
        <w:rPr>
          <w:lang w:val="fr-FR"/>
        </w:rPr>
      </w:pPr>
      <w:r w:rsidRPr="006045FE">
        <w:rPr>
          <w:lang w:val="fr-FR"/>
        </w:rPr>
        <w:t>227.</w:t>
      </w:r>
      <w:r w:rsidRPr="006045FE">
        <w:rPr>
          <w:lang w:val="fr-FR"/>
        </w:rPr>
        <w:tab/>
        <w:t xml:space="preserve">Les restrictions aux droits de la personne sont permissibles à des fins de sécurité intérieure, de santé publique et d’enquête criminelle, mais uniquement lorsqu’elles sont expressément prévues par la loi. Sauf dans les cas strictement prévus par la loi, les preuves obtenues moyennant la perturbation ou la violation de la vie privée, du domicile, de la correspondance ou des télécommunications, sans le consentement de l’intéressé, sont nulles et non avenues </w:t>
      </w:r>
      <w:r w:rsidR="00534329" w:rsidRPr="006045FE">
        <w:rPr>
          <w:lang w:val="fr-FR"/>
        </w:rPr>
        <w:t>(</w:t>
      </w:r>
      <w:r w:rsidRPr="006045FE">
        <w:rPr>
          <w:lang w:val="fr-FR"/>
        </w:rPr>
        <w:t>art.</w:t>
      </w:r>
      <w:r w:rsidR="00534329" w:rsidRPr="006045FE">
        <w:rPr>
          <w:lang w:val="fr-FR"/>
        </w:rPr>
        <w:t> </w:t>
      </w:r>
      <w:r w:rsidRPr="006045FE">
        <w:rPr>
          <w:lang w:val="fr-FR"/>
        </w:rPr>
        <w:t>113</w:t>
      </w:r>
      <w:r w:rsidR="00534329" w:rsidRPr="006045FE">
        <w:rPr>
          <w:lang w:val="fr-FR"/>
        </w:rPr>
        <w:t> </w:t>
      </w:r>
      <w:r w:rsidRPr="006045FE">
        <w:rPr>
          <w:lang w:val="fr-FR"/>
        </w:rPr>
        <w:t>3) du Code de procédure pénale</w:t>
      </w:r>
      <w:r w:rsidR="00534329" w:rsidRPr="006045FE">
        <w:rPr>
          <w:lang w:val="fr-FR"/>
        </w:rPr>
        <w:t>)</w:t>
      </w:r>
      <w:r w:rsidRPr="006045FE">
        <w:rPr>
          <w:lang w:val="fr-FR"/>
        </w:rPr>
        <w:t>.</w:t>
      </w:r>
    </w:p>
    <w:p w:rsidR="009950B2" w:rsidRPr="006045FE" w:rsidRDefault="009950B2" w:rsidP="00534329">
      <w:pPr>
        <w:pStyle w:val="H1G"/>
        <w:rPr>
          <w:lang w:val="fr-FR"/>
        </w:rPr>
      </w:pPr>
      <w:r w:rsidRPr="006045FE">
        <w:rPr>
          <w:lang w:val="fr-FR"/>
        </w:rPr>
        <w:tab/>
      </w:r>
      <w:r w:rsidRPr="006045FE">
        <w:rPr>
          <w:lang w:val="fr-FR"/>
        </w:rPr>
        <w:tab/>
        <w:t xml:space="preserve">Article 18 </w:t>
      </w:r>
      <w:r w:rsidR="00534329" w:rsidRPr="006045FE">
        <w:rPr>
          <w:lang w:val="fr-FR"/>
        </w:rPr>
        <w:br/>
      </w:r>
      <w:r w:rsidRPr="006045FE">
        <w:rPr>
          <w:lang w:val="fr-FR"/>
        </w:rPr>
        <w:t>Liberté de pensée, de conscience et de religion</w:t>
      </w:r>
    </w:p>
    <w:p w:rsidR="009950B2" w:rsidRPr="006045FE" w:rsidRDefault="009950B2" w:rsidP="009950B2">
      <w:pPr>
        <w:pStyle w:val="SingleTxtG"/>
        <w:rPr>
          <w:lang w:val="fr-FR"/>
        </w:rPr>
      </w:pPr>
      <w:r w:rsidRPr="006045FE">
        <w:rPr>
          <w:lang w:val="fr-FR"/>
        </w:rPr>
        <w:t>228.</w:t>
      </w:r>
      <w:r w:rsidRPr="006045FE">
        <w:rPr>
          <w:lang w:val="fr-FR"/>
        </w:rPr>
        <w:tab/>
        <w:t>Comme indiqué dans le rapport initial, les libertés de conscience, de religion et de culte sont garanties par les articles 25, 34, 43 et 128 de la Loi fondamentale, par la loi n</w:t>
      </w:r>
      <w:r w:rsidRPr="006045FE">
        <w:rPr>
          <w:vertAlign w:val="superscript"/>
          <w:lang w:val="fr-FR"/>
        </w:rPr>
        <w:t>o</w:t>
      </w:r>
      <w:r w:rsidRPr="006045FE">
        <w:rPr>
          <w:lang w:val="fr-FR"/>
        </w:rPr>
        <w:t> 5/98/M relative à la liberté de religion et de culte, et par les articles 198 1) c), 207 1) e), 230, 231, 233 et 282 du Code pénal. La Convention pour la prévention et la répression du crime de génocide et la Convention internationale sur l’élimination de toutes formes de discrimination raciale sont toutes deux applicables à Macao (Chine).</w:t>
      </w:r>
    </w:p>
    <w:p w:rsidR="009950B2" w:rsidRPr="006045FE" w:rsidRDefault="009950B2" w:rsidP="009950B2">
      <w:pPr>
        <w:pStyle w:val="SingleTxtG"/>
        <w:rPr>
          <w:lang w:val="fr-FR"/>
        </w:rPr>
      </w:pPr>
      <w:r w:rsidRPr="006045FE">
        <w:rPr>
          <w:lang w:val="fr-FR"/>
        </w:rPr>
        <w:t>229.</w:t>
      </w:r>
      <w:r w:rsidRPr="006045FE">
        <w:rPr>
          <w:lang w:val="fr-FR"/>
        </w:rPr>
        <w:tab/>
        <w:t>La liberté de religion jouit d’une protection inconditionnelle. Aucun changement n’est intervenu sur ce point.</w:t>
      </w:r>
    </w:p>
    <w:p w:rsidR="009950B2" w:rsidRPr="006045FE" w:rsidRDefault="009950B2" w:rsidP="009950B2">
      <w:pPr>
        <w:pStyle w:val="SingleTxtG"/>
        <w:rPr>
          <w:lang w:val="fr-FR"/>
        </w:rPr>
      </w:pPr>
      <w:r w:rsidRPr="006045FE">
        <w:rPr>
          <w:lang w:val="fr-FR"/>
        </w:rPr>
        <w:t>230.</w:t>
      </w:r>
      <w:r w:rsidRPr="006045FE">
        <w:rPr>
          <w:lang w:val="fr-FR"/>
        </w:rPr>
        <w:tab/>
        <w:t>Selon le Bureau de l’identification, 66 associations religieuses (deux confucéennes, quatre taoïstes, 31</w:t>
      </w:r>
      <w:r w:rsidR="00895081" w:rsidRPr="006045FE">
        <w:rPr>
          <w:lang w:val="fr-FR"/>
        </w:rPr>
        <w:t> </w:t>
      </w:r>
      <w:r w:rsidRPr="006045FE">
        <w:rPr>
          <w:lang w:val="fr-FR"/>
        </w:rPr>
        <w:t>bouddhiques, 19</w:t>
      </w:r>
      <w:r w:rsidR="00895081" w:rsidRPr="006045FE">
        <w:rPr>
          <w:lang w:val="fr-FR"/>
        </w:rPr>
        <w:t> </w:t>
      </w:r>
      <w:r w:rsidRPr="006045FE">
        <w:rPr>
          <w:lang w:val="fr-FR"/>
        </w:rPr>
        <w:t xml:space="preserve">chrétiennes, </w:t>
      </w:r>
      <w:r w:rsidR="00895081" w:rsidRPr="006045FE">
        <w:rPr>
          <w:lang w:val="fr-FR"/>
        </w:rPr>
        <w:t>2 </w:t>
      </w:r>
      <w:r w:rsidRPr="006045FE">
        <w:rPr>
          <w:lang w:val="fr-FR"/>
        </w:rPr>
        <w:t xml:space="preserve">catholiques, </w:t>
      </w:r>
      <w:r w:rsidR="00895081" w:rsidRPr="006045FE">
        <w:rPr>
          <w:lang w:val="fr-FR"/>
        </w:rPr>
        <w:t>1 </w:t>
      </w:r>
      <w:r w:rsidRPr="006045FE">
        <w:rPr>
          <w:lang w:val="fr-FR"/>
        </w:rPr>
        <w:t xml:space="preserve">islamique et </w:t>
      </w:r>
      <w:r w:rsidR="00895081" w:rsidRPr="006045FE">
        <w:rPr>
          <w:lang w:val="fr-FR"/>
        </w:rPr>
        <w:t xml:space="preserve">7 </w:t>
      </w:r>
      <w:r w:rsidRPr="006045FE">
        <w:rPr>
          <w:lang w:val="fr-FR"/>
        </w:rPr>
        <w:t>relevant d’autres religions) ont été enregistrées entre 2011 et 2016. En juin</w:t>
      </w:r>
      <w:r w:rsidR="00895081" w:rsidRPr="006045FE">
        <w:rPr>
          <w:lang w:val="fr-FR"/>
        </w:rPr>
        <w:t xml:space="preserve"> </w:t>
      </w:r>
      <w:r w:rsidRPr="006045FE">
        <w:rPr>
          <w:lang w:val="fr-FR"/>
        </w:rPr>
        <w:t>2017, il y avait en tout 428 associations religieuses.</w:t>
      </w:r>
    </w:p>
    <w:p w:rsidR="009950B2" w:rsidRPr="006045FE" w:rsidRDefault="009950B2" w:rsidP="009950B2">
      <w:pPr>
        <w:pStyle w:val="SingleTxtG"/>
        <w:rPr>
          <w:lang w:val="fr-FR"/>
        </w:rPr>
      </w:pPr>
      <w:r w:rsidRPr="006045FE">
        <w:rPr>
          <w:lang w:val="fr-FR"/>
        </w:rPr>
        <w:lastRenderedPageBreak/>
        <w:t>231.</w:t>
      </w:r>
      <w:r w:rsidRPr="006045FE">
        <w:rPr>
          <w:lang w:val="fr-FR"/>
        </w:rPr>
        <w:tab/>
        <w:t>La diversité et le nombre de ces associations attestent la reconnaissance et le respect accordés à la jouissance et à l’exercice de la liberté de religion à Macao (Chine).</w:t>
      </w:r>
    </w:p>
    <w:p w:rsidR="009950B2" w:rsidRPr="006045FE" w:rsidRDefault="009950B2" w:rsidP="009950B2">
      <w:pPr>
        <w:pStyle w:val="SingleTxtG"/>
        <w:rPr>
          <w:lang w:val="fr-FR"/>
        </w:rPr>
      </w:pPr>
      <w:r w:rsidRPr="006045FE">
        <w:rPr>
          <w:lang w:val="fr-FR"/>
        </w:rPr>
        <w:t>232.</w:t>
      </w:r>
      <w:r w:rsidRPr="006045FE">
        <w:rPr>
          <w:lang w:val="fr-FR"/>
        </w:rPr>
        <w:tab/>
        <w:t>Le Gouvernement maintient sa ferme résolution de veiller à ce que les institutions publiques et privées assurent les conditions nécessaires à l’exercice de la liberté de pensée, de conscience et de religion (ainsi les programmes des différents niveaux d’enseignement prévoient-ils l’éducation à la liberté d’expression, à la « réalisation que</w:t>
      </w:r>
      <w:r w:rsidR="00895081" w:rsidRPr="006045FE">
        <w:rPr>
          <w:lang w:val="fr-FR"/>
        </w:rPr>
        <w:t xml:space="preserve"> </w:t>
      </w:r>
      <w:r w:rsidRPr="006045FE">
        <w:rPr>
          <w:lang w:val="fr-FR"/>
        </w:rPr>
        <w:t>des personnes différentes ont des croyances différentes » et au « respect des croyances et du style de vie des autres cultures »).</w:t>
      </w:r>
    </w:p>
    <w:p w:rsidR="009950B2" w:rsidRPr="006045FE" w:rsidRDefault="009950B2" w:rsidP="00534329">
      <w:pPr>
        <w:pStyle w:val="H1G"/>
        <w:rPr>
          <w:lang w:val="fr-FR"/>
        </w:rPr>
      </w:pPr>
      <w:r w:rsidRPr="006045FE">
        <w:rPr>
          <w:lang w:val="fr-FR"/>
        </w:rPr>
        <w:tab/>
      </w:r>
      <w:r w:rsidRPr="006045FE">
        <w:rPr>
          <w:lang w:val="fr-FR"/>
        </w:rPr>
        <w:tab/>
        <w:t xml:space="preserve">Article 19 </w:t>
      </w:r>
      <w:r w:rsidR="00534329" w:rsidRPr="006045FE">
        <w:rPr>
          <w:lang w:val="fr-FR"/>
        </w:rPr>
        <w:br/>
      </w:r>
      <w:r w:rsidRPr="006045FE">
        <w:rPr>
          <w:lang w:val="fr-FR"/>
        </w:rPr>
        <w:t>Liberté d’expression</w:t>
      </w:r>
    </w:p>
    <w:p w:rsidR="009950B2" w:rsidRPr="006045FE" w:rsidRDefault="009950B2" w:rsidP="009950B2">
      <w:pPr>
        <w:pStyle w:val="SingleTxtG"/>
        <w:rPr>
          <w:lang w:val="fr-FR"/>
        </w:rPr>
      </w:pPr>
      <w:r w:rsidRPr="006045FE">
        <w:rPr>
          <w:lang w:val="fr-FR"/>
        </w:rPr>
        <w:t>233.</w:t>
      </w:r>
      <w:r w:rsidRPr="006045FE">
        <w:rPr>
          <w:lang w:val="fr-FR"/>
        </w:rPr>
        <w:tab/>
        <w:t>Comme indiqué dans le rapport initial, la liberté d’expression à Macao (Chine), telle que la protègent expressément la Loi fondamentale et les lois de droit commun, englobe</w:t>
      </w:r>
      <w:r w:rsidR="00895081" w:rsidRPr="006045FE">
        <w:rPr>
          <w:lang w:val="fr-FR"/>
        </w:rPr>
        <w:t> </w:t>
      </w:r>
      <w:r w:rsidRPr="006045FE">
        <w:rPr>
          <w:lang w:val="fr-FR"/>
        </w:rPr>
        <w:t>: la liberté d’expression, de presse et de publication ; le droit de se forger et d’avoir une opinion et de l’exprimer librement, y</w:t>
      </w:r>
      <w:r w:rsidR="00895081" w:rsidRPr="006045FE">
        <w:rPr>
          <w:lang w:val="fr-FR"/>
        </w:rPr>
        <w:t> </w:t>
      </w:r>
      <w:r w:rsidRPr="006045FE">
        <w:rPr>
          <w:lang w:val="fr-FR"/>
        </w:rPr>
        <w:t>compris par des activités artistiques et universitaires ; le droit d’être informé et d’accéder à l’information sans discrimination (art. 27 et 37 de la Loi fondamentale). Cet accès peut se réaliser au moyen de différents supports, tels que la presse écrite, la radio, la télévision, les bibliothèques, les cinémas, les théâtres et Internet.</w:t>
      </w:r>
    </w:p>
    <w:p w:rsidR="009950B2" w:rsidRPr="006045FE" w:rsidRDefault="009950B2" w:rsidP="009950B2">
      <w:pPr>
        <w:pStyle w:val="SingleTxtG"/>
        <w:rPr>
          <w:lang w:val="fr-FR"/>
        </w:rPr>
      </w:pPr>
      <w:r w:rsidRPr="006045FE">
        <w:rPr>
          <w:lang w:val="fr-FR"/>
        </w:rPr>
        <w:t>234.</w:t>
      </w:r>
      <w:r w:rsidRPr="006045FE">
        <w:rPr>
          <w:lang w:val="fr-FR"/>
        </w:rPr>
        <w:tab/>
        <w:t>La loi n</w:t>
      </w:r>
      <w:r w:rsidRPr="006045FE">
        <w:rPr>
          <w:vertAlign w:val="superscript"/>
          <w:lang w:val="fr-FR"/>
        </w:rPr>
        <w:t>o</w:t>
      </w:r>
      <w:r w:rsidRPr="006045FE">
        <w:rPr>
          <w:lang w:val="fr-FR"/>
        </w:rPr>
        <w:t> 7/90/M, ou loi relative à la presse, continue de réglementer l’exercice de la liberté d’expression par voie de presse, le droit à l’information et les activités de la presse, parallèlement à la loi n</w:t>
      </w:r>
      <w:r w:rsidRPr="006045FE">
        <w:rPr>
          <w:vertAlign w:val="superscript"/>
          <w:lang w:val="fr-FR"/>
        </w:rPr>
        <w:t>o</w:t>
      </w:r>
      <w:r w:rsidRPr="006045FE">
        <w:rPr>
          <w:lang w:val="fr-FR"/>
        </w:rPr>
        <w:t> 8/89/M qui pose le cadre juridique de la radiotélédiffusion. Les</w:t>
      </w:r>
      <w:r w:rsidR="00895081" w:rsidRPr="006045FE">
        <w:rPr>
          <w:lang w:val="fr-FR"/>
        </w:rPr>
        <w:t> </w:t>
      </w:r>
      <w:r w:rsidRPr="006045FE">
        <w:rPr>
          <w:lang w:val="fr-FR"/>
        </w:rPr>
        <w:t>informations fournies précédemment restent d’actualité.</w:t>
      </w:r>
    </w:p>
    <w:p w:rsidR="009950B2" w:rsidRPr="006045FE" w:rsidRDefault="009950B2" w:rsidP="009950B2">
      <w:pPr>
        <w:pStyle w:val="SingleTxtG"/>
        <w:rPr>
          <w:lang w:val="fr-FR"/>
        </w:rPr>
      </w:pPr>
      <w:r w:rsidRPr="006045FE">
        <w:rPr>
          <w:lang w:val="fr-FR"/>
        </w:rPr>
        <w:t>235.</w:t>
      </w:r>
      <w:r w:rsidRPr="006045FE">
        <w:rPr>
          <w:lang w:val="fr-FR"/>
        </w:rPr>
        <w:tab/>
        <w:t xml:space="preserve">La loi relative à la presse garantit l’indépendance des journalistes et la protection de leurs sources </w:t>
      </w:r>
      <w:r w:rsidR="006045FE">
        <w:rPr>
          <w:lang w:val="fr-FR"/>
        </w:rPr>
        <w:t>(</w:t>
      </w:r>
      <w:r w:rsidRPr="006045FE">
        <w:rPr>
          <w:lang w:val="fr-FR"/>
        </w:rPr>
        <w:t xml:space="preserve">art. 6 1) et 2) de la loi </w:t>
      </w:r>
      <w:r w:rsidR="006045FE">
        <w:rPr>
          <w:lang w:val="fr-FR"/>
        </w:rPr>
        <w:t>n</w:t>
      </w:r>
      <w:r w:rsidR="006045FE" w:rsidRPr="006045FE">
        <w:rPr>
          <w:vertAlign w:val="superscript"/>
          <w:lang w:val="fr-FR"/>
        </w:rPr>
        <w:t>o</w:t>
      </w:r>
      <w:r w:rsidR="006045FE">
        <w:rPr>
          <w:lang w:val="fr-FR"/>
        </w:rPr>
        <w:t> </w:t>
      </w:r>
      <w:r w:rsidRPr="006045FE">
        <w:rPr>
          <w:lang w:val="fr-FR"/>
        </w:rPr>
        <w:t>7/90/M</w:t>
      </w:r>
      <w:r w:rsidR="006045FE">
        <w:rPr>
          <w:lang w:val="fr-FR"/>
        </w:rPr>
        <w:t>)</w:t>
      </w:r>
      <w:r w:rsidRPr="006045FE">
        <w:rPr>
          <w:lang w:val="fr-FR"/>
        </w:rPr>
        <w:t>. Nul ne peut saisir, retenir des publications légitimes, ni entraver leur composition, impression, distribution et libre circulation (art. 8 de la loi n</w:t>
      </w:r>
      <w:r w:rsidRPr="006045FE">
        <w:rPr>
          <w:vertAlign w:val="superscript"/>
          <w:lang w:val="fr-FR"/>
        </w:rPr>
        <w:t>o</w:t>
      </w:r>
      <w:r w:rsidRPr="006045FE">
        <w:rPr>
          <w:lang w:val="fr-FR"/>
        </w:rPr>
        <w:t xml:space="preserve"> 7/90/M). Le secret professionnel ne peut être levé que par une décision de justice </w:t>
      </w:r>
      <w:r w:rsidR="00895081" w:rsidRPr="006045FE">
        <w:rPr>
          <w:lang w:val="fr-FR"/>
        </w:rPr>
        <w:t>(</w:t>
      </w:r>
      <w:r w:rsidRPr="006045FE">
        <w:rPr>
          <w:lang w:val="fr-FR"/>
        </w:rPr>
        <w:t>art. 6 3) de la loi n</w:t>
      </w:r>
      <w:r w:rsidRPr="006045FE">
        <w:rPr>
          <w:vertAlign w:val="superscript"/>
          <w:lang w:val="fr-FR"/>
        </w:rPr>
        <w:t>o</w:t>
      </w:r>
      <w:r w:rsidR="00895081" w:rsidRPr="006045FE">
        <w:rPr>
          <w:lang w:val="fr-FR"/>
        </w:rPr>
        <w:t> </w:t>
      </w:r>
      <w:r w:rsidRPr="006045FE">
        <w:rPr>
          <w:lang w:val="fr-FR"/>
        </w:rPr>
        <w:t>7/90/M</w:t>
      </w:r>
      <w:r w:rsidR="00895081" w:rsidRPr="006045FE">
        <w:rPr>
          <w:lang w:val="fr-FR"/>
        </w:rPr>
        <w:t>)</w:t>
      </w:r>
      <w:r w:rsidRPr="006045FE">
        <w:rPr>
          <w:lang w:val="fr-FR"/>
        </w:rPr>
        <w:t>.</w:t>
      </w:r>
    </w:p>
    <w:p w:rsidR="009950B2" w:rsidRPr="00822622" w:rsidRDefault="009950B2" w:rsidP="009950B2">
      <w:pPr>
        <w:pStyle w:val="SingleTxtG"/>
        <w:rPr>
          <w:lang w:val="fr-FR"/>
        </w:rPr>
      </w:pPr>
      <w:r w:rsidRPr="00822622">
        <w:rPr>
          <w:lang w:val="fr-FR"/>
        </w:rPr>
        <w:t>236.</w:t>
      </w:r>
      <w:r w:rsidRPr="00822622">
        <w:rPr>
          <w:lang w:val="fr-FR"/>
        </w:rPr>
        <w:tab/>
        <w:t xml:space="preserve">L’industrie des médias continue de prospérer à Macao (Chine). Le nombre de quotidiens en langue chinoise est passé de </w:t>
      </w:r>
      <w:r w:rsidR="00D1264B" w:rsidRPr="00822622">
        <w:rPr>
          <w:lang w:val="fr-FR"/>
        </w:rPr>
        <w:t>8</w:t>
      </w:r>
      <w:r w:rsidRPr="00822622">
        <w:rPr>
          <w:lang w:val="fr-FR"/>
        </w:rPr>
        <w:t xml:space="preserve"> à 11, parmi lesquels un journal gratuit fondé en</w:t>
      </w:r>
      <w:r w:rsidR="00E873A7">
        <w:rPr>
          <w:lang w:val="fr-FR"/>
        </w:rPr>
        <w:t> </w:t>
      </w:r>
      <w:r w:rsidRPr="00822622">
        <w:rPr>
          <w:lang w:val="fr-FR"/>
        </w:rPr>
        <w:t>2011 et un hebdomadaire devenu quotidien. Le nombre de quotidiens en langue portugaise est passé de deux à trois, et il y a eu trois quotidiens en langue anglaise. Un</w:t>
      </w:r>
      <w:r w:rsidR="00277358">
        <w:rPr>
          <w:lang w:val="fr-FR"/>
        </w:rPr>
        <w:t xml:space="preserve"> </w:t>
      </w:r>
      <w:r w:rsidRPr="00822622">
        <w:rPr>
          <w:lang w:val="fr-FR"/>
        </w:rPr>
        <w:t>hebdomadaire bilingue sino-lusophone a été lancé en 2014. La même année, un hebdomadaire lusophone est devenu trilingue (chinois, portugais et anglais).</w:t>
      </w:r>
    </w:p>
    <w:p w:rsidR="009950B2" w:rsidRPr="00E873A7" w:rsidRDefault="009950B2" w:rsidP="00D1264B">
      <w:pPr>
        <w:pStyle w:val="H23G"/>
        <w:rPr>
          <w:lang w:val="fr-FR"/>
        </w:rPr>
      </w:pPr>
      <w:r w:rsidRPr="00E873A7">
        <w:rPr>
          <w:lang w:val="fr-FR"/>
        </w:rPr>
        <w:tab/>
      </w:r>
      <w:r w:rsidRPr="00E873A7">
        <w:rPr>
          <w:lang w:val="fr-FR"/>
        </w:rPr>
        <w:tab/>
        <w:t>Publications enregistrées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944"/>
        <w:gridCol w:w="945"/>
        <w:gridCol w:w="945"/>
        <w:gridCol w:w="945"/>
        <w:gridCol w:w="945"/>
        <w:gridCol w:w="945"/>
      </w:tblGrid>
      <w:tr w:rsidR="009950B2" w:rsidRPr="00E873A7" w:rsidTr="00D1264B">
        <w:trPr>
          <w:tblHeader/>
        </w:trPr>
        <w:tc>
          <w:tcPr>
            <w:tcW w:w="1701" w:type="dxa"/>
            <w:tcBorders>
              <w:top w:val="single" w:sz="4" w:space="0" w:color="auto"/>
              <w:bottom w:val="single" w:sz="12" w:space="0" w:color="auto"/>
            </w:tcBorders>
            <w:shd w:val="clear" w:color="auto" w:fill="auto"/>
            <w:vAlign w:val="bottom"/>
          </w:tcPr>
          <w:p w:rsidR="009950B2" w:rsidRPr="00E873A7" w:rsidRDefault="009950B2" w:rsidP="004E1488">
            <w:pPr>
              <w:suppressAutoHyphens w:val="0"/>
              <w:spacing w:before="80" w:after="80" w:line="200" w:lineRule="exact"/>
              <w:rPr>
                <w:i/>
                <w:sz w:val="16"/>
                <w:lang w:val="fr-FR"/>
              </w:rPr>
            </w:pPr>
          </w:p>
        </w:tc>
        <w:tc>
          <w:tcPr>
            <w:tcW w:w="944" w:type="dxa"/>
            <w:tcBorders>
              <w:top w:val="single" w:sz="4" w:space="0" w:color="auto"/>
              <w:bottom w:val="single" w:sz="12" w:space="0" w:color="auto"/>
            </w:tcBorders>
            <w:shd w:val="clear" w:color="auto" w:fill="auto"/>
            <w:vAlign w:val="bottom"/>
          </w:tcPr>
          <w:p w:rsidR="009950B2" w:rsidRPr="00E873A7" w:rsidRDefault="009950B2" w:rsidP="004E1488">
            <w:pPr>
              <w:suppressAutoHyphens w:val="0"/>
              <w:spacing w:before="80" w:after="80" w:line="200" w:lineRule="exact"/>
              <w:jc w:val="right"/>
              <w:rPr>
                <w:i/>
                <w:sz w:val="16"/>
                <w:lang w:val="fr-FR"/>
              </w:rPr>
            </w:pPr>
            <w:r w:rsidRPr="00E873A7">
              <w:rPr>
                <w:i/>
                <w:iCs/>
                <w:sz w:val="16"/>
                <w:lang w:val="fr-FR"/>
              </w:rPr>
              <w:t>2011</w:t>
            </w:r>
          </w:p>
        </w:tc>
        <w:tc>
          <w:tcPr>
            <w:tcW w:w="945" w:type="dxa"/>
            <w:tcBorders>
              <w:top w:val="single" w:sz="4" w:space="0" w:color="auto"/>
              <w:bottom w:val="single" w:sz="12" w:space="0" w:color="auto"/>
            </w:tcBorders>
            <w:shd w:val="clear" w:color="auto" w:fill="auto"/>
            <w:vAlign w:val="bottom"/>
          </w:tcPr>
          <w:p w:rsidR="009950B2" w:rsidRPr="00E873A7" w:rsidRDefault="009950B2" w:rsidP="004E1488">
            <w:pPr>
              <w:suppressAutoHyphens w:val="0"/>
              <w:spacing w:before="80" w:after="80" w:line="200" w:lineRule="exact"/>
              <w:jc w:val="right"/>
              <w:rPr>
                <w:i/>
                <w:sz w:val="16"/>
                <w:lang w:val="fr-FR"/>
              </w:rPr>
            </w:pPr>
            <w:r w:rsidRPr="00E873A7">
              <w:rPr>
                <w:i/>
                <w:iCs/>
                <w:sz w:val="16"/>
                <w:lang w:val="fr-FR"/>
              </w:rPr>
              <w:t>2012</w:t>
            </w:r>
          </w:p>
        </w:tc>
        <w:tc>
          <w:tcPr>
            <w:tcW w:w="945" w:type="dxa"/>
            <w:tcBorders>
              <w:top w:val="single" w:sz="4" w:space="0" w:color="auto"/>
              <w:bottom w:val="single" w:sz="12" w:space="0" w:color="auto"/>
            </w:tcBorders>
            <w:shd w:val="clear" w:color="auto" w:fill="auto"/>
            <w:vAlign w:val="bottom"/>
          </w:tcPr>
          <w:p w:rsidR="009950B2" w:rsidRPr="00E873A7" w:rsidRDefault="009950B2" w:rsidP="004E1488">
            <w:pPr>
              <w:suppressAutoHyphens w:val="0"/>
              <w:spacing w:before="80" w:after="80" w:line="200" w:lineRule="exact"/>
              <w:jc w:val="right"/>
              <w:rPr>
                <w:i/>
                <w:sz w:val="16"/>
                <w:lang w:val="fr-FR"/>
              </w:rPr>
            </w:pPr>
            <w:r w:rsidRPr="00E873A7">
              <w:rPr>
                <w:i/>
                <w:iCs/>
                <w:sz w:val="16"/>
                <w:lang w:val="fr-FR"/>
              </w:rPr>
              <w:t>2013</w:t>
            </w:r>
          </w:p>
        </w:tc>
        <w:tc>
          <w:tcPr>
            <w:tcW w:w="945" w:type="dxa"/>
            <w:tcBorders>
              <w:top w:val="single" w:sz="4" w:space="0" w:color="auto"/>
              <w:bottom w:val="single" w:sz="12" w:space="0" w:color="auto"/>
            </w:tcBorders>
            <w:shd w:val="clear" w:color="auto" w:fill="auto"/>
            <w:vAlign w:val="bottom"/>
          </w:tcPr>
          <w:p w:rsidR="009950B2" w:rsidRPr="00E873A7" w:rsidRDefault="009950B2" w:rsidP="004E1488">
            <w:pPr>
              <w:suppressAutoHyphens w:val="0"/>
              <w:spacing w:before="80" w:after="80" w:line="200" w:lineRule="exact"/>
              <w:jc w:val="right"/>
              <w:rPr>
                <w:i/>
                <w:sz w:val="16"/>
                <w:lang w:val="fr-FR"/>
              </w:rPr>
            </w:pPr>
            <w:r w:rsidRPr="00E873A7">
              <w:rPr>
                <w:i/>
                <w:iCs/>
                <w:sz w:val="16"/>
                <w:lang w:val="fr-FR"/>
              </w:rPr>
              <w:t>2014</w:t>
            </w:r>
          </w:p>
        </w:tc>
        <w:tc>
          <w:tcPr>
            <w:tcW w:w="945" w:type="dxa"/>
            <w:tcBorders>
              <w:top w:val="single" w:sz="4" w:space="0" w:color="auto"/>
              <w:bottom w:val="single" w:sz="12" w:space="0" w:color="auto"/>
            </w:tcBorders>
            <w:shd w:val="clear" w:color="auto" w:fill="auto"/>
            <w:vAlign w:val="bottom"/>
          </w:tcPr>
          <w:p w:rsidR="009950B2" w:rsidRPr="00E873A7" w:rsidRDefault="009950B2" w:rsidP="004E1488">
            <w:pPr>
              <w:suppressAutoHyphens w:val="0"/>
              <w:spacing w:before="80" w:after="80" w:line="200" w:lineRule="exact"/>
              <w:jc w:val="right"/>
              <w:rPr>
                <w:i/>
                <w:sz w:val="16"/>
                <w:lang w:val="fr-FR"/>
              </w:rPr>
            </w:pPr>
            <w:r w:rsidRPr="00E873A7">
              <w:rPr>
                <w:i/>
                <w:iCs/>
                <w:sz w:val="16"/>
                <w:lang w:val="fr-FR"/>
              </w:rPr>
              <w:t>2015</w:t>
            </w:r>
          </w:p>
        </w:tc>
        <w:tc>
          <w:tcPr>
            <w:tcW w:w="945" w:type="dxa"/>
            <w:tcBorders>
              <w:top w:val="single" w:sz="4" w:space="0" w:color="auto"/>
              <w:bottom w:val="single" w:sz="12" w:space="0" w:color="auto"/>
            </w:tcBorders>
            <w:shd w:val="clear" w:color="auto" w:fill="auto"/>
            <w:vAlign w:val="bottom"/>
          </w:tcPr>
          <w:p w:rsidR="009950B2" w:rsidRPr="00E873A7" w:rsidRDefault="009950B2" w:rsidP="004E1488">
            <w:pPr>
              <w:suppressAutoHyphens w:val="0"/>
              <w:spacing w:before="80" w:after="80" w:line="200" w:lineRule="exact"/>
              <w:jc w:val="right"/>
              <w:rPr>
                <w:i/>
                <w:sz w:val="16"/>
                <w:lang w:val="fr-FR"/>
              </w:rPr>
            </w:pPr>
            <w:r w:rsidRPr="00E873A7">
              <w:rPr>
                <w:i/>
                <w:iCs/>
                <w:sz w:val="16"/>
                <w:lang w:val="fr-FR"/>
              </w:rPr>
              <w:t>2016</w:t>
            </w:r>
          </w:p>
        </w:tc>
      </w:tr>
      <w:tr w:rsidR="009950B2" w:rsidRPr="00E873A7" w:rsidTr="00D1264B">
        <w:tc>
          <w:tcPr>
            <w:tcW w:w="1701" w:type="dxa"/>
            <w:tcBorders>
              <w:top w:val="single" w:sz="12" w:space="0" w:color="auto"/>
            </w:tcBorders>
            <w:shd w:val="clear" w:color="auto" w:fill="auto"/>
          </w:tcPr>
          <w:p w:rsidR="009950B2" w:rsidRPr="00E873A7" w:rsidRDefault="009950B2" w:rsidP="004E1488">
            <w:pPr>
              <w:suppressAutoHyphens w:val="0"/>
              <w:spacing w:before="40" w:after="40" w:line="220" w:lineRule="exact"/>
              <w:rPr>
                <w:sz w:val="18"/>
                <w:lang w:val="fr-FR"/>
              </w:rPr>
            </w:pPr>
            <w:r w:rsidRPr="00E873A7">
              <w:rPr>
                <w:sz w:val="18"/>
                <w:lang w:val="fr-FR"/>
              </w:rPr>
              <w:t>Quotidiens</w:t>
            </w:r>
          </w:p>
        </w:tc>
        <w:tc>
          <w:tcPr>
            <w:tcW w:w="944" w:type="dxa"/>
            <w:tcBorders>
              <w:top w:val="single" w:sz="12"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17</w:t>
            </w:r>
          </w:p>
        </w:tc>
        <w:tc>
          <w:tcPr>
            <w:tcW w:w="945" w:type="dxa"/>
            <w:tcBorders>
              <w:top w:val="single" w:sz="12"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19</w:t>
            </w:r>
          </w:p>
        </w:tc>
        <w:tc>
          <w:tcPr>
            <w:tcW w:w="945" w:type="dxa"/>
            <w:tcBorders>
              <w:top w:val="single" w:sz="12"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18</w:t>
            </w:r>
          </w:p>
        </w:tc>
        <w:tc>
          <w:tcPr>
            <w:tcW w:w="945" w:type="dxa"/>
            <w:tcBorders>
              <w:top w:val="single" w:sz="12"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20</w:t>
            </w:r>
          </w:p>
        </w:tc>
        <w:tc>
          <w:tcPr>
            <w:tcW w:w="945" w:type="dxa"/>
            <w:tcBorders>
              <w:top w:val="single" w:sz="12"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20</w:t>
            </w:r>
          </w:p>
        </w:tc>
        <w:tc>
          <w:tcPr>
            <w:tcW w:w="945" w:type="dxa"/>
            <w:tcBorders>
              <w:top w:val="single" w:sz="12"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21</w:t>
            </w:r>
          </w:p>
        </w:tc>
      </w:tr>
      <w:tr w:rsidR="009950B2" w:rsidRPr="00E873A7" w:rsidTr="00D1264B">
        <w:tc>
          <w:tcPr>
            <w:tcW w:w="1701" w:type="dxa"/>
            <w:shd w:val="clear" w:color="auto" w:fill="auto"/>
          </w:tcPr>
          <w:p w:rsidR="009950B2" w:rsidRPr="00E873A7" w:rsidRDefault="009950B2" w:rsidP="004E1488">
            <w:pPr>
              <w:suppressAutoHyphens w:val="0"/>
              <w:spacing w:before="40" w:after="40" w:line="220" w:lineRule="exact"/>
              <w:rPr>
                <w:sz w:val="18"/>
                <w:lang w:val="fr-FR"/>
              </w:rPr>
            </w:pPr>
            <w:r w:rsidRPr="00E873A7">
              <w:rPr>
                <w:sz w:val="18"/>
                <w:lang w:val="fr-FR"/>
              </w:rPr>
              <w:t>Hebdomadaires</w:t>
            </w:r>
          </w:p>
        </w:tc>
        <w:tc>
          <w:tcPr>
            <w:tcW w:w="944" w:type="dxa"/>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26</w:t>
            </w:r>
          </w:p>
        </w:tc>
        <w:tc>
          <w:tcPr>
            <w:tcW w:w="945" w:type="dxa"/>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24</w:t>
            </w:r>
          </w:p>
        </w:tc>
        <w:tc>
          <w:tcPr>
            <w:tcW w:w="945" w:type="dxa"/>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25</w:t>
            </w:r>
          </w:p>
        </w:tc>
        <w:tc>
          <w:tcPr>
            <w:tcW w:w="945" w:type="dxa"/>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29</w:t>
            </w:r>
          </w:p>
        </w:tc>
        <w:tc>
          <w:tcPr>
            <w:tcW w:w="945" w:type="dxa"/>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32</w:t>
            </w:r>
          </w:p>
        </w:tc>
        <w:tc>
          <w:tcPr>
            <w:tcW w:w="945" w:type="dxa"/>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31</w:t>
            </w:r>
          </w:p>
        </w:tc>
      </w:tr>
      <w:tr w:rsidR="009950B2" w:rsidRPr="00E873A7" w:rsidTr="00D1264B">
        <w:tc>
          <w:tcPr>
            <w:tcW w:w="1701" w:type="dxa"/>
            <w:tcBorders>
              <w:bottom w:val="single" w:sz="4" w:space="0" w:color="auto"/>
            </w:tcBorders>
            <w:shd w:val="clear" w:color="auto" w:fill="auto"/>
          </w:tcPr>
          <w:p w:rsidR="009950B2" w:rsidRPr="00E873A7" w:rsidRDefault="009950B2" w:rsidP="004E1488">
            <w:pPr>
              <w:suppressAutoHyphens w:val="0"/>
              <w:spacing w:before="40" w:after="40" w:line="220" w:lineRule="exact"/>
              <w:rPr>
                <w:sz w:val="18"/>
                <w:lang w:val="fr-FR"/>
              </w:rPr>
            </w:pPr>
            <w:r w:rsidRPr="00E873A7">
              <w:rPr>
                <w:sz w:val="18"/>
                <w:lang w:val="fr-FR"/>
              </w:rPr>
              <w:t>Éditions</w:t>
            </w:r>
          </w:p>
        </w:tc>
        <w:tc>
          <w:tcPr>
            <w:tcW w:w="944" w:type="dxa"/>
            <w:tcBorders>
              <w:bottom w:val="single" w:sz="4"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78</w:t>
            </w:r>
          </w:p>
        </w:tc>
        <w:tc>
          <w:tcPr>
            <w:tcW w:w="945" w:type="dxa"/>
            <w:tcBorders>
              <w:bottom w:val="single" w:sz="4"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106</w:t>
            </w:r>
          </w:p>
        </w:tc>
        <w:tc>
          <w:tcPr>
            <w:tcW w:w="945" w:type="dxa"/>
            <w:tcBorders>
              <w:bottom w:val="single" w:sz="4"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88</w:t>
            </w:r>
          </w:p>
        </w:tc>
        <w:tc>
          <w:tcPr>
            <w:tcW w:w="945" w:type="dxa"/>
            <w:tcBorders>
              <w:bottom w:val="single" w:sz="4"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86</w:t>
            </w:r>
          </w:p>
        </w:tc>
        <w:tc>
          <w:tcPr>
            <w:tcW w:w="945" w:type="dxa"/>
            <w:tcBorders>
              <w:bottom w:val="single" w:sz="4"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76</w:t>
            </w:r>
          </w:p>
        </w:tc>
        <w:tc>
          <w:tcPr>
            <w:tcW w:w="945" w:type="dxa"/>
            <w:tcBorders>
              <w:bottom w:val="single" w:sz="4" w:space="0" w:color="auto"/>
            </w:tcBorders>
            <w:shd w:val="clear" w:color="auto" w:fill="auto"/>
            <w:vAlign w:val="bottom"/>
          </w:tcPr>
          <w:p w:rsidR="009950B2" w:rsidRPr="00E873A7" w:rsidRDefault="009950B2" w:rsidP="004E1488">
            <w:pPr>
              <w:suppressAutoHyphens w:val="0"/>
              <w:spacing w:before="40" w:after="40" w:line="220" w:lineRule="exact"/>
              <w:jc w:val="right"/>
              <w:rPr>
                <w:sz w:val="18"/>
                <w:lang w:val="fr-FR"/>
              </w:rPr>
            </w:pPr>
            <w:r w:rsidRPr="00E873A7">
              <w:rPr>
                <w:sz w:val="18"/>
                <w:lang w:val="fr-FR"/>
              </w:rPr>
              <w:t>73</w:t>
            </w:r>
          </w:p>
        </w:tc>
      </w:tr>
      <w:tr w:rsidR="009950B2" w:rsidRPr="00E873A7" w:rsidTr="00D1264B">
        <w:tc>
          <w:tcPr>
            <w:tcW w:w="1701" w:type="dxa"/>
            <w:tcBorders>
              <w:top w:val="single" w:sz="4" w:space="0" w:color="auto"/>
              <w:bottom w:val="single" w:sz="12" w:space="0" w:color="auto"/>
            </w:tcBorders>
            <w:shd w:val="clear" w:color="auto" w:fill="auto"/>
          </w:tcPr>
          <w:p w:rsidR="009950B2" w:rsidRPr="00E873A7" w:rsidRDefault="009950B2" w:rsidP="00D1264B">
            <w:pPr>
              <w:suppressAutoHyphens w:val="0"/>
              <w:spacing w:before="80" w:after="80" w:line="220" w:lineRule="exact"/>
              <w:ind w:left="283"/>
              <w:rPr>
                <w:b/>
                <w:sz w:val="18"/>
                <w:lang w:val="fr-FR"/>
              </w:rPr>
            </w:pPr>
            <w:r w:rsidRPr="00E873A7">
              <w:rPr>
                <w:b/>
                <w:sz w:val="18"/>
                <w:lang w:val="fr-FR"/>
              </w:rPr>
              <w:t>Total</w:t>
            </w:r>
          </w:p>
        </w:tc>
        <w:tc>
          <w:tcPr>
            <w:tcW w:w="944" w:type="dxa"/>
            <w:tcBorders>
              <w:top w:val="single" w:sz="4" w:space="0" w:color="auto"/>
              <w:bottom w:val="single" w:sz="12" w:space="0" w:color="auto"/>
            </w:tcBorders>
            <w:shd w:val="clear" w:color="auto" w:fill="auto"/>
            <w:vAlign w:val="bottom"/>
          </w:tcPr>
          <w:p w:rsidR="009950B2" w:rsidRPr="00E873A7" w:rsidRDefault="009950B2" w:rsidP="00D1264B">
            <w:pPr>
              <w:suppressAutoHyphens w:val="0"/>
              <w:spacing w:before="80" w:after="80" w:line="220" w:lineRule="exact"/>
              <w:jc w:val="right"/>
              <w:rPr>
                <w:b/>
                <w:sz w:val="18"/>
                <w:lang w:val="fr-FR"/>
              </w:rPr>
            </w:pPr>
            <w:r w:rsidRPr="00E873A7">
              <w:rPr>
                <w:b/>
                <w:sz w:val="18"/>
                <w:lang w:val="fr-FR"/>
              </w:rPr>
              <w:t>121</w:t>
            </w:r>
          </w:p>
        </w:tc>
        <w:tc>
          <w:tcPr>
            <w:tcW w:w="945" w:type="dxa"/>
            <w:tcBorders>
              <w:top w:val="single" w:sz="4" w:space="0" w:color="auto"/>
              <w:bottom w:val="single" w:sz="12" w:space="0" w:color="auto"/>
            </w:tcBorders>
            <w:shd w:val="clear" w:color="auto" w:fill="auto"/>
            <w:vAlign w:val="bottom"/>
          </w:tcPr>
          <w:p w:rsidR="009950B2" w:rsidRPr="00E873A7" w:rsidRDefault="009950B2" w:rsidP="00D1264B">
            <w:pPr>
              <w:suppressAutoHyphens w:val="0"/>
              <w:spacing w:before="80" w:after="80" w:line="220" w:lineRule="exact"/>
              <w:jc w:val="right"/>
              <w:rPr>
                <w:b/>
                <w:sz w:val="18"/>
                <w:lang w:val="fr-FR"/>
              </w:rPr>
            </w:pPr>
            <w:r w:rsidRPr="00E873A7">
              <w:rPr>
                <w:b/>
                <w:sz w:val="18"/>
                <w:lang w:val="fr-FR"/>
              </w:rPr>
              <w:t>149</w:t>
            </w:r>
          </w:p>
        </w:tc>
        <w:tc>
          <w:tcPr>
            <w:tcW w:w="945" w:type="dxa"/>
            <w:tcBorders>
              <w:top w:val="single" w:sz="4" w:space="0" w:color="auto"/>
              <w:bottom w:val="single" w:sz="12" w:space="0" w:color="auto"/>
            </w:tcBorders>
            <w:shd w:val="clear" w:color="auto" w:fill="auto"/>
            <w:vAlign w:val="bottom"/>
          </w:tcPr>
          <w:p w:rsidR="009950B2" w:rsidRPr="00E873A7" w:rsidRDefault="009950B2" w:rsidP="00D1264B">
            <w:pPr>
              <w:suppressAutoHyphens w:val="0"/>
              <w:spacing w:before="80" w:after="80" w:line="220" w:lineRule="exact"/>
              <w:jc w:val="right"/>
              <w:rPr>
                <w:b/>
                <w:sz w:val="18"/>
                <w:lang w:val="fr-FR"/>
              </w:rPr>
            </w:pPr>
            <w:r w:rsidRPr="00E873A7">
              <w:rPr>
                <w:b/>
                <w:sz w:val="18"/>
                <w:lang w:val="fr-FR"/>
              </w:rPr>
              <w:t>131</w:t>
            </w:r>
          </w:p>
        </w:tc>
        <w:tc>
          <w:tcPr>
            <w:tcW w:w="945" w:type="dxa"/>
            <w:tcBorders>
              <w:top w:val="single" w:sz="4" w:space="0" w:color="auto"/>
              <w:bottom w:val="single" w:sz="12" w:space="0" w:color="auto"/>
            </w:tcBorders>
            <w:shd w:val="clear" w:color="auto" w:fill="auto"/>
            <w:vAlign w:val="bottom"/>
          </w:tcPr>
          <w:p w:rsidR="009950B2" w:rsidRPr="00E873A7" w:rsidRDefault="009950B2" w:rsidP="00D1264B">
            <w:pPr>
              <w:suppressAutoHyphens w:val="0"/>
              <w:spacing w:before="80" w:after="80" w:line="220" w:lineRule="exact"/>
              <w:jc w:val="right"/>
              <w:rPr>
                <w:b/>
                <w:sz w:val="18"/>
                <w:lang w:val="fr-FR"/>
              </w:rPr>
            </w:pPr>
            <w:r w:rsidRPr="00E873A7">
              <w:rPr>
                <w:b/>
                <w:sz w:val="18"/>
                <w:lang w:val="fr-FR"/>
              </w:rPr>
              <w:t>135</w:t>
            </w:r>
          </w:p>
        </w:tc>
        <w:tc>
          <w:tcPr>
            <w:tcW w:w="945" w:type="dxa"/>
            <w:tcBorders>
              <w:top w:val="single" w:sz="4" w:space="0" w:color="auto"/>
              <w:bottom w:val="single" w:sz="12" w:space="0" w:color="auto"/>
            </w:tcBorders>
            <w:shd w:val="clear" w:color="auto" w:fill="auto"/>
            <w:vAlign w:val="bottom"/>
          </w:tcPr>
          <w:p w:rsidR="009950B2" w:rsidRPr="00E873A7" w:rsidRDefault="009950B2" w:rsidP="00D1264B">
            <w:pPr>
              <w:suppressAutoHyphens w:val="0"/>
              <w:spacing w:before="80" w:after="80" w:line="220" w:lineRule="exact"/>
              <w:jc w:val="right"/>
              <w:rPr>
                <w:b/>
                <w:sz w:val="18"/>
                <w:lang w:val="fr-FR"/>
              </w:rPr>
            </w:pPr>
            <w:r w:rsidRPr="00E873A7">
              <w:rPr>
                <w:b/>
                <w:sz w:val="18"/>
                <w:lang w:val="fr-FR"/>
              </w:rPr>
              <w:t>128</w:t>
            </w:r>
          </w:p>
        </w:tc>
        <w:tc>
          <w:tcPr>
            <w:tcW w:w="945" w:type="dxa"/>
            <w:tcBorders>
              <w:top w:val="single" w:sz="4" w:space="0" w:color="auto"/>
              <w:bottom w:val="single" w:sz="12" w:space="0" w:color="auto"/>
            </w:tcBorders>
            <w:shd w:val="clear" w:color="auto" w:fill="auto"/>
            <w:vAlign w:val="bottom"/>
          </w:tcPr>
          <w:p w:rsidR="009950B2" w:rsidRPr="00E873A7" w:rsidRDefault="009950B2" w:rsidP="00D1264B">
            <w:pPr>
              <w:suppressAutoHyphens w:val="0"/>
              <w:spacing w:before="80" w:after="80" w:line="220" w:lineRule="exact"/>
              <w:jc w:val="right"/>
              <w:rPr>
                <w:b/>
                <w:sz w:val="18"/>
                <w:lang w:val="fr-FR"/>
              </w:rPr>
            </w:pPr>
            <w:r w:rsidRPr="00E873A7">
              <w:rPr>
                <w:b/>
                <w:sz w:val="18"/>
                <w:lang w:val="fr-FR"/>
              </w:rPr>
              <w:t>125</w:t>
            </w:r>
          </w:p>
        </w:tc>
      </w:tr>
    </w:tbl>
    <w:p w:rsidR="009950B2" w:rsidRPr="00E873A7" w:rsidRDefault="009950B2" w:rsidP="00D1264B">
      <w:pPr>
        <w:pStyle w:val="SingleTxtG"/>
        <w:spacing w:before="120" w:after="240"/>
        <w:ind w:firstLine="170"/>
        <w:rPr>
          <w:sz w:val="18"/>
          <w:szCs w:val="18"/>
          <w:lang w:val="fr-FR"/>
        </w:rPr>
      </w:pPr>
      <w:r w:rsidRPr="00E873A7">
        <w:rPr>
          <w:i/>
          <w:sz w:val="18"/>
          <w:szCs w:val="18"/>
          <w:lang w:val="fr-FR"/>
        </w:rPr>
        <w:t>Source</w:t>
      </w:r>
      <w:r w:rsidRPr="00E873A7">
        <w:rPr>
          <w:sz w:val="18"/>
          <w:szCs w:val="18"/>
          <w:lang w:val="fr-FR"/>
        </w:rPr>
        <w:t> : Bureau d’information du Gouvernement.</w:t>
      </w:r>
    </w:p>
    <w:p w:rsidR="009950B2" w:rsidRPr="00ED22E7" w:rsidRDefault="009950B2" w:rsidP="009950B2">
      <w:pPr>
        <w:pStyle w:val="SingleTxtG"/>
        <w:rPr>
          <w:lang w:val="fr-FR"/>
        </w:rPr>
      </w:pPr>
      <w:r w:rsidRPr="00ED22E7">
        <w:rPr>
          <w:lang w:val="fr-FR"/>
        </w:rPr>
        <w:t>237.</w:t>
      </w:r>
      <w:r w:rsidRPr="00ED22E7">
        <w:rPr>
          <w:lang w:val="fr-FR"/>
        </w:rPr>
        <w:tab/>
        <w:t>Il n’existe pas de relevé exact du nombre de journalistes, photojournalistes compris, présents à Macao (Chine). Ils sont cependant 240 à travailler dans la presse locale et à être inscrits au régime d’assurance maladie. Il y a huit associations de presse et 15 organisations de médias régionales et internationales en activité à Macao (Chine).</w:t>
      </w:r>
    </w:p>
    <w:p w:rsidR="009950B2" w:rsidRPr="00ED22E7" w:rsidRDefault="009950B2" w:rsidP="009950B2">
      <w:pPr>
        <w:pStyle w:val="SingleTxtG"/>
        <w:rPr>
          <w:lang w:val="fr-FR"/>
        </w:rPr>
      </w:pPr>
      <w:r w:rsidRPr="00ED22E7">
        <w:rPr>
          <w:lang w:val="fr-FR"/>
        </w:rPr>
        <w:t>238.</w:t>
      </w:r>
      <w:r w:rsidRPr="00ED22E7">
        <w:rPr>
          <w:lang w:val="fr-FR"/>
        </w:rPr>
        <w:tab/>
        <w:t>Les journaux commentent activement l’actualité, tandis que les médias électroniques diffusent des programmes dans lesquels des invités et des résidents discutent de sujets d’actualité.</w:t>
      </w:r>
    </w:p>
    <w:p w:rsidR="009950B2" w:rsidRPr="00ED22E7" w:rsidRDefault="009950B2" w:rsidP="009950B2">
      <w:pPr>
        <w:pStyle w:val="SingleTxtG"/>
        <w:rPr>
          <w:lang w:val="fr-FR"/>
        </w:rPr>
      </w:pPr>
      <w:r w:rsidRPr="00ED22E7">
        <w:rPr>
          <w:lang w:val="fr-FR"/>
        </w:rPr>
        <w:t>239.</w:t>
      </w:r>
      <w:r w:rsidRPr="00ED22E7">
        <w:rPr>
          <w:lang w:val="fr-FR"/>
        </w:rPr>
        <w:tab/>
        <w:t>Les informations concernant les services de radiotélévision restent inchangées.</w:t>
      </w:r>
    </w:p>
    <w:p w:rsidR="009950B2" w:rsidRPr="00ED22E7" w:rsidRDefault="009950B2" w:rsidP="009950B2">
      <w:pPr>
        <w:pStyle w:val="SingleTxtG"/>
        <w:rPr>
          <w:lang w:val="fr-FR"/>
        </w:rPr>
      </w:pPr>
      <w:r w:rsidRPr="00ED22E7">
        <w:rPr>
          <w:lang w:val="fr-FR"/>
        </w:rPr>
        <w:lastRenderedPageBreak/>
        <w:t>240.</w:t>
      </w:r>
      <w:r w:rsidRPr="00ED22E7">
        <w:rPr>
          <w:lang w:val="fr-FR"/>
        </w:rPr>
        <w:tab/>
        <w:t>Le Gouvernement continue de fournir une aide régulière à la presse locale. Pour encourager et soutenir les médias, il prévoit une incitation annuelle renouvelable destinée à accroître leur compétitivité, notamment en finançant des projets de modernisation et de formation technologiques, ainsi que des initiatives de qualification professionnelle (ordonnance n</w:t>
      </w:r>
      <w:r w:rsidRPr="00ED22E7">
        <w:rPr>
          <w:vertAlign w:val="superscript"/>
          <w:lang w:val="fr-FR"/>
        </w:rPr>
        <w:t>o</w:t>
      </w:r>
      <w:r w:rsidRPr="00ED22E7">
        <w:rPr>
          <w:lang w:val="fr-FR"/>
        </w:rPr>
        <w:t xml:space="preserve"> 145/2002 </w:t>
      </w:r>
      <w:r w:rsidRPr="00D16374">
        <w:rPr>
          <w:lang w:val="fr-FR"/>
        </w:rPr>
        <w:t>du Chef de l’exécutif</w:t>
      </w:r>
      <w:r w:rsidRPr="00ED22E7">
        <w:rPr>
          <w:lang w:val="fr-FR"/>
        </w:rPr>
        <w:t>).</w:t>
      </w:r>
    </w:p>
    <w:p w:rsidR="009950B2" w:rsidRPr="00ED22E7" w:rsidRDefault="009950B2" w:rsidP="009950B2">
      <w:pPr>
        <w:pStyle w:val="SingleTxtG"/>
        <w:rPr>
          <w:lang w:val="fr-FR"/>
        </w:rPr>
      </w:pPr>
      <w:r w:rsidRPr="00ED22E7">
        <w:rPr>
          <w:lang w:val="fr-FR"/>
        </w:rPr>
        <w:t>241.</w:t>
      </w:r>
      <w:r w:rsidRPr="00ED22E7">
        <w:rPr>
          <w:lang w:val="fr-FR"/>
        </w:rPr>
        <w:tab/>
        <w:t>Les résidents peuvent aisément se connecter à Internet pour s’informer et prendre part à des discussions dans des forums, sur des médias sociaux et sur d’autres plateformes. Selon le Bureau d’information du Gouvernement, 88,6 % des ménages disposaient d’une connexion Internet en 2016. Le nombre des internautes âgés de 3 ans et plus avait atteint 499 900 et le taux d’utilisation d’internet était de 81,6 %. Le taux d’utilisation du téléphone portable était de 91,7 %, tandis que la proportion d’internautes utilisant ce moyen pour accéder à Internet était de 91,9 %.</w:t>
      </w:r>
    </w:p>
    <w:p w:rsidR="009950B2" w:rsidRPr="00ED22E7" w:rsidRDefault="009950B2" w:rsidP="009950B2">
      <w:pPr>
        <w:pStyle w:val="SingleTxtG"/>
        <w:rPr>
          <w:lang w:val="fr-FR"/>
        </w:rPr>
      </w:pPr>
      <w:r w:rsidRPr="00ED22E7">
        <w:rPr>
          <w:lang w:val="fr-FR"/>
        </w:rPr>
        <w:t>242.</w:t>
      </w:r>
      <w:r w:rsidRPr="00ED22E7">
        <w:rPr>
          <w:lang w:val="fr-FR"/>
        </w:rPr>
        <w:tab/>
        <w:t>Le règlement administratif n</w:t>
      </w:r>
      <w:r w:rsidRPr="00ED22E7">
        <w:rPr>
          <w:vertAlign w:val="superscript"/>
          <w:lang w:val="fr-FR"/>
        </w:rPr>
        <w:t>o</w:t>
      </w:r>
      <w:r w:rsidRPr="00ED22E7">
        <w:rPr>
          <w:lang w:val="fr-FR"/>
        </w:rPr>
        <w:t> 24/2002 régit l’octroi de licences aux fournisseurs de services Internet. L’accès à Internet ne connaît ni limites ni restrictions imposées. Macao (Chine) compte sept fournisseurs de services Internet.</w:t>
      </w:r>
    </w:p>
    <w:p w:rsidR="009950B2" w:rsidRPr="00ED22E7" w:rsidRDefault="009950B2" w:rsidP="00D1264B">
      <w:pPr>
        <w:pStyle w:val="H23G"/>
        <w:rPr>
          <w:lang w:val="fr-FR"/>
        </w:rPr>
      </w:pPr>
      <w:r w:rsidRPr="00ED22E7">
        <w:rPr>
          <w:lang w:val="fr-FR"/>
        </w:rPr>
        <w:tab/>
      </w:r>
      <w:r w:rsidRPr="00ED22E7">
        <w:rPr>
          <w:lang w:val="fr-FR"/>
        </w:rPr>
        <w:tab/>
        <w:t>Restrictions à la liberté d’expression</w:t>
      </w:r>
    </w:p>
    <w:p w:rsidR="009950B2" w:rsidRPr="00ED22E7" w:rsidRDefault="009950B2" w:rsidP="009950B2">
      <w:pPr>
        <w:pStyle w:val="SingleTxtG"/>
        <w:rPr>
          <w:lang w:val="fr-FR"/>
        </w:rPr>
      </w:pPr>
      <w:r w:rsidRPr="00ED22E7">
        <w:rPr>
          <w:lang w:val="fr-FR"/>
        </w:rPr>
        <w:t>243.</w:t>
      </w:r>
      <w:r w:rsidRPr="00ED22E7">
        <w:rPr>
          <w:lang w:val="fr-FR"/>
        </w:rPr>
        <w:tab/>
        <w:t>Comme indiqué dans le rapport initial, l’exercice de la liberté d’expression peut être soumis à certaines restrictions afin de protéger des libertés et droits individuels, la communauté ou la Région administrative spéciale elle-même, conformément à la loi.</w:t>
      </w:r>
    </w:p>
    <w:p w:rsidR="009950B2" w:rsidRPr="00ED22E7" w:rsidRDefault="009950B2" w:rsidP="009950B2">
      <w:pPr>
        <w:pStyle w:val="SingleTxtG"/>
        <w:rPr>
          <w:lang w:val="fr-FR"/>
        </w:rPr>
      </w:pPr>
      <w:r w:rsidRPr="00D16374">
        <w:rPr>
          <w:lang w:val="fr-FR"/>
        </w:rPr>
        <w:t>244.</w:t>
      </w:r>
      <w:r w:rsidRPr="00D16374">
        <w:rPr>
          <w:lang w:val="fr-FR"/>
        </w:rPr>
        <w:tab/>
        <w:t>Comme mentionné précédemment, les atteintes à l’honneur de la personne sont visées dans le Code pénal.</w:t>
      </w:r>
    </w:p>
    <w:p w:rsidR="009950B2" w:rsidRPr="00ED22E7" w:rsidRDefault="009950B2" w:rsidP="009950B2">
      <w:pPr>
        <w:pStyle w:val="SingleTxtG"/>
        <w:rPr>
          <w:lang w:val="fr-FR"/>
        </w:rPr>
      </w:pPr>
      <w:r w:rsidRPr="00ED22E7">
        <w:rPr>
          <w:lang w:val="fr-FR"/>
        </w:rPr>
        <w:t>245.</w:t>
      </w:r>
      <w:r w:rsidRPr="00ED22E7">
        <w:rPr>
          <w:lang w:val="fr-FR"/>
        </w:rPr>
        <w:tab/>
        <w:t>La loi relative à la presse concerne également la responsabilité civile et pénale des agents de presse, y</w:t>
      </w:r>
      <w:r w:rsidR="00D1264B" w:rsidRPr="00ED22E7">
        <w:rPr>
          <w:lang w:val="fr-FR"/>
        </w:rPr>
        <w:t> </w:t>
      </w:r>
      <w:r w:rsidRPr="00ED22E7">
        <w:rPr>
          <w:lang w:val="fr-FR"/>
        </w:rPr>
        <w:t>compris le droit à la réparation des dommages causés par la presse. La</w:t>
      </w:r>
      <w:r w:rsidR="00D1264B" w:rsidRPr="00ED22E7">
        <w:rPr>
          <w:lang w:val="fr-FR"/>
        </w:rPr>
        <w:t> </w:t>
      </w:r>
      <w:r w:rsidRPr="00ED22E7">
        <w:rPr>
          <w:lang w:val="fr-FR"/>
        </w:rPr>
        <w:t>publication de textes écrits ou d’images qui portent atteinte aux droits ou intérêts protégés par le droit pénal peut constituer l’infraction d’abus de la liberté de la presse (art. 28 et 29 de la loi n</w:t>
      </w:r>
      <w:r w:rsidRPr="00ED22E7">
        <w:rPr>
          <w:vertAlign w:val="superscript"/>
          <w:lang w:val="fr-FR"/>
        </w:rPr>
        <w:t>o</w:t>
      </w:r>
      <w:r w:rsidRPr="00ED22E7">
        <w:rPr>
          <w:lang w:val="fr-FR"/>
        </w:rPr>
        <w:t> 7/90/M).</w:t>
      </w:r>
    </w:p>
    <w:p w:rsidR="009950B2" w:rsidRPr="00ED22E7" w:rsidRDefault="009950B2" w:rsidP="009950B2">
      <w:pPr>
        <w:pStyle w:val="SingleTxtG"/>
        <w:rPr>
          <w:lang w:val="fr-FR"/>
        </w:rPr>
      </w:pPr>
      <w:r w:rsidRPr="00ED22E7">
        <w:rPr>
          <w:lang w:val="fr-FR"/>
        </w:rPr>
        <w:t>246.</w:t>
      </w:r>
      <w:r w:rsidRPr="00ED22E7">
        <w:rPr>
          <w:lang w:val="fr-FR"/>
        </w:rPr>
        <w:tab/>
        <w:t>La programmation libre est sujette à certaines interdictions, dans les cas où les contenus : a) violent les droits et libertés fondamentaux de la personne ; b) incitent à la commission de crimes ou promeuvent l’intolérance, la violence ou la haine ; c) sont considérés par la loi comme étant de nature pornographique ou obscène ; d) incitent à un comportement totalitaire ou à l’agression envers des minorités sociales, raciales ou religieuses (art. 52 de la loi n</w:t>
      </w:r>
      <w:r w:rsidRPr="00ED22E7">
        <w:rPr>
          <w:vertAlign w:val="superscript"/>
          <w:lang w:val="fr-FR"/>
        </w:rPr>
        <w:t>o</w:t>
      </w:r>
      <w:r w:rsidRPr="00ED22E7">
        <w:rPr>
          <w:lang w:val="fr-FR"/>
        </w:rPr>
        <w:t> 8/89/M).</w:t>
      </w:r>
    </w:p>
    <w:p w:rsidR="009950B2" w:rsidRPr="00ED22E7" w:rsidRDefault="009950B2" w:rsidP="009950B2">
      <w:pPr>
        <w:pStyle w:val="SingleTxtG"/>
        <w:rPr>
          <w:lang w:val="fr-FR"/>
        </w:rPr>
      </w:pPr>
      <w:r w:rsidRPr="00ED22E7">
        <w:rPr>
          <w:lang w:val="fr-FR"/>
        </w:rPr>
        <w:t>247.</w:t>
      </w:r>
      <w:r w:rsidRPr="00ED22E7">
        <w:rPr>
          <w:lang w:val="fr-FR"/>
        </w:rPr>
        <w:tab/>
        <w:t>À cet égard, il convient de se reporter au nouvel article 170-A (pornographie mettant en scène des mineurs) du Code pénal, ajouté par la loi n</w:t>
      </w:r>
      <w:r w:rsidRPr="00ED22E7">
        <w:rPr>
          <w:vertAlign w:val="superscript"/>
          <w:lang w:val="fr-FR"/>
        </w:rPr>
        <w:t>o</w:t>
      </w:r>
      <w:r w:rsidRPr="00ED22E7">
        <w:rPr>
          <w:lang w:val="fr-FR"/>
        </w:rPr>
        <w:t xml:space="preserve"> 8/2017. Cette disposition doit être lue conjointement avec la loi </w:t>
      </w:r>
      <w:r w:rsidR="00ED22E7">
        <w:rPr>
          <w:lang w:val="fr-FR"/>
        </w:rPr>
        <w:t>n</w:t>
      </w:r>
      <w:r w:rsidR="00ED22E7" w:rsidRPr="00ED22E7">
        <w:rPr>
          <w:vertAlign w:val="superscript"/>
          <w:lang w:val="fr-FR"/>
        </w:rPr>
        <w:t>o</w:t>
      </w:r>
      <w:r w:rsidR="00ED22E7">
        <w:rPr>
          <w:lang w:val="fr-FR"/>
        </w:rPr>
        <w:t> </w:t>
      </w:r>
      <w:r w:rsidRPr="00ED22E7">
        <w:rPr>
          <w:lang w:val="fr-FR"/>
        </w:rPr>
        <w:t>10/78/M, relative aux mesures concernant la vente, l’exposition et la diffusion de supports pornographiques et obscènes.</w:t>
      </w:r>
    </w:p>
    <w:p w:rsidR="009950B2" w:rsidRPr="00ED22E7" w:rsidRDefault="009950B2" w:rsidP="009950B2">
      <w:pPr>
        <w:pStyle w:val="SingleTxtG"/>
        <w:rPr>
          <w:lang w:val="fr-FR"/>
        </w:rPr>
      </w:pPr>
      <w:r w:rsidRPr="00ED22E7">
        <w:rPr>
          <w:lang w:val="fr-FR"/>
        </w:rPr>
        <w:t>248.</w:t>
      </w:r>
      <w:r w:rsidRPr="00ED22E7">
        <w:rPr>
          <w:lang w:val="fr-FR"/>
        </w:rPr>
        <w:tab/>
        <w:t>En ce qui concerne le paragraphe 15 des observations finales du Comité, les journalistes sont libres d’entrer à Macao (Chine) et le Gouvernement respecte la liberté d’expression et de la presse.</w:t>
      </w:r>
    </w:p>
    <w:p w:rsidR="009950B2" w:rsidRPr="00ED22E7" w:rsidRDefault="009950B2" w:rsidP="009950B2">
      <w:pPr>
        <w:pStyle w:val="SingleTxtG"/>
        <w:rPr>
          <w:lang w:val="fr-FR"/>
        </w:rPr>
      </w:pPr>
      <w:r w:rsidRPr="00ED22E7">
        <w:rPr>
          <w:lang w:val="fr-FR"/>
        </w:rPr>
        <w:t>249.</w:t>
      </w:r>
      <w:r w:rsidRPr="00ED22E7">
        <w:rPr>
          <w:lang w:val="fr-FR"/>
        </w:rPr>
        <w:tab/>
        <w:t>Macao (Chine) est un petit territoire de 30,5 kilomètres carrés caractérisé par la plus forte densité de population au monde. En moyenne quelque 2,8 millions de touristes franchissent ses frontière chaque mois, soit environ 31 millions par an.</w:t>
      </w:r>
    </w:p>
    <w:p w:rsidR="009950B2" w:rsidRPr="00ED22E7" w:rsidRDefault="009950B2" w:rsidP="009950B2">
      <w:pPr>
        <w:pStyle w:val="SingleTxtG"/>
        <w:rPr>
          <w:lang w:val="fr-FR"/>
        </w:rPr>
      </w:pPr>
      <w:r w:rsidRPr="00ED22E7">
        <w:rPr>
          <w:lang w:val="fr-FR"/>
        </w:rPr>
        <w:t>250.</w:t>
      </w:r>
      <w:r w:rsidRPr="00ED22E7">
        <w:rPr>
          <w:lang w:val="fr-FR"/>
        </w:rPr>
        <w:tab/>
        <w:t>Aussi le maintien de l’ordre public et de la sécurité sont-ils des priorités. La paix sociale est affaire de liberté et de sécurité, qui sont des valeurs fondamentales de la société et de son équilibre.</w:t>
      </w:r>
    </w:p>
    <w:p w:rsidR="009950B2" w:rsidRPr="00ED22E7" w:rsidRDefault="009950B2" w:rsidP="009950B2">
      <w:pPr>
        <w:pStyle w:val="SingleTxtG"/>
        <w:rPr>
          <w:lang w:val="fr-FR"/>
        </w:rPr>
      </w:pPr>
      <w:r w:rsidRPr="00ED22E7">
        <w:rPr>
          <w:lang w:val="fr-FR"/>
        </w:rPr>
        <w:t>251.</w:t>
      </w:r>
      <w:r w:rsidRPr="00ED22E7">
        <w:rPr>
          <w:lang w:val="fr-FR"/>
        </w:rPr>
        <w:tab/>
        <w:t>Toute menace qui est susceptible de mettre en péril ou de perturber la sécurité publique est prise au sérieux et évaluée en ce qu’elle pourrait provoquer des débordements aux conséquences imprévisibles et représenter ainsi un danger pour les résidents comme pour les touristes. Loin d’être simple, donc, cette analyse doit porter sur plusieurs facteurs et critères et prendre en compte les aspects tactiques de la situation.</w:t>
      </w:r>
    </w:p>
    <w:p w:rsidR="009950B2" w:rsidRPr="00ED22E7" w:rsidRDefault="009950B2" w:rsidP="009950B2">
      <w:pPr>
        <w:pStyle w:val="SingleTxtG"/>
        <w:rPr>
          <w:lang w:val="fr-FR"/>
        </w:rPr>
      </w:pPr>
      <w:r w:rsidRPr="00ED22E7">
        <w:rPr>
          <w:lang w:val="fr-FR"/>
        </w:rPr>
        <w:lastRenderedPageBreak/>
        <w:t>252.</w:t>
      </w:r>
      <w:r w:rsidRPr="00ED22E7">
        <w:rPr>
          <w:lang w:val="fr-FR"/>
        </w:rPr>
        <w:tab/>
        <w:t>En fait, le nombre de refus d’entrée pour raisons de sécurité est minime lorsqu’on le compare au nombre de touristes par an (par ex. : 27 105 et 29</w:t>
      </w:r>
      <w:r w:rsidR="00D16374">
        <w:rPr>
          <w:lang w:val="fr-FR"/>
        </w:rPr>
        <w:t> </w:t>
      </w:r>
      <w:r w:rsidRPr="00ED22E7">
        <w:rPr>
          <w:lang w:val="fr-FR"/>
        </w:rPr>
        <w:t>461</w:t>
      </w:r>
      <w:r w:rsidR="00D16374">
        <w:rPr>
          <w:lang w:val="fr-FR"/>
        </w:rPr>
        <w:t> </w:t>
      </w:r>
      <w:r w:rsidRPr="00ED22E7">
        <w:rPr>
          <w:lang w:val="fr-FR"/>
        </w:rPr>
        <w:t>refus respectivement en</w:t>
      </w:r>
      <w:r w:rsidR="00D16374">
        <w:rPr>
          <w:lang w:val="fr-FR"/>
        </w:rPr>
        <w:t> </w:t>
      </w:r>
      <w:r w:rsidRPr="00ED22E7">
        <w:rPr>
          <w:lang w:val="fr-FR"/>
        </w:rPr>
        <w:t>2015 et 2016).</w:t>
      </w:r>
    </w:p>
    <w:p w:rsidR="009950B2" w:rsidRPr="00ED22E7" w:rsidRDefault="009950B2" w:rsidP="00D1264B">
      <w:pPr>
        <w:pStyle w:val="H1G"/>
        <w:rPr>
          <w:lang w:val="fr-FR"/>
        </w:rPr>
      </w:pPr>
      <w:r w:rsidRPr="00ED22E7">
        <w:rPr>
          <w:lang w:val="fr-FR"/>
        </w:rPr>
        <w:tab/>
      </w:r>
      <w:r w:rsidRPr="00ED22E7">
        <w:rPr>
          <w:lang w:val="fr-FR"/>
        </w:rPr>
        <w:tab/>
        <w:t xml:space="preserve">Article 20 </w:t>
      </w:r>
      <w:r w:rsidR="00D1264B" w:rsidRPr="00ED22E7">
        <w:rPr>
          <w:lang w:val="fr-FR"/>
        </w:rPr>
        <w:br/>
      </w:r>
      <w:r w:rsidRPr="00ED22E7">
        <w:rPr>
          <w:lang w:val="fr-FR"/>
        </w:rPr>
        <w:t>Interdiction de la propagande en faveur de la guerre et de l’incitation à</w:t>
      </w:r>
      <w:r w:rsidR="00D1264B" w:rsidRPr="00ED22E7">
        <w:rPr>
          <w:lang w:val="fr-FR"/>
        </w:rPr>
        <w:t> </w:t>
      </w:r>
      <w:r w:rsidRPr="00ED22E7">
        <w:rPr>
          <w:lang w:val="fr-FR"/>
        </w:rPr>
        <w:t>la haine nationale, raciale ou religieuse</w:t>
      </w:r>
    </w:p>
    <w:p w:rsidR="009950B2" w:rsidRPr="00ED22E7" w:rsidRDefault="009950B2" w:rsidP="009950B2">
      <w:pPr>
        <w:pStyle w:val="SingleTxtG"/>
        <w:rPr>
          <w:lang w:val="fr-FR"/>
        </w:rPr>
      </w:pPr>
      <w:r w:rsidRPr="00ED22E7">
        <w:rPr>
          <w:lang w:val="fr-FR"/>
        </w:rPr>
        <w:t>253.</w:t>
      </w:r>
      <w:r w:rsidRPr="00ED22E7">
        <w:rPr>
          <w:lang w:val="fr-FR"/>
        </w:rPr>
        <w:tab/>
        <w:t>Les informations fournies dans le rapport initial restent d’actualité. Il est rendu compte dans le détail du cadre juridique de Macao (Chine) relatif à l’interdiction de la propagande en faveur de la guerre et de l’incitation à la haine nationale, raciale ou religieuse dans la partie correspondante du dernier rapport en date de la Chine concernant la mise en œuvre de la Convention internationale sur l’élimination de toutes les formes de discrimination raciale.</w:t>
      </w:r>
    </w:p>
    <w:p w:rsidR="009950B2" w:rsidRPr="00ED22E7" w:rsidRDefault="009950B2" w:rsidP="00827913">
      <w:pPr>
        <w:pStyle w:val="H1G"/>
        <w:rPr>
          <w:lang w:val="fr-FR"/>
        </w:rPr>
      </w:pPr>
      <w:r w:rsidRPr="00ED22E7">
        <w:rPr>
          <w:lang w:val="fr-FR"/>
        </w:rPr>
        <w:tab/>
      </w:r>
      <w:r w:rsidRPr="00ED22E7">
        <w:rPr>
          <w:lang w:val="fr-FR"/>
        </w:rPr>
        <w:tab/>
        <w:t xml:space="preserve">Article 21 </w:t>
      </w:r>
      <w:r w:rsidR="00827913" w:rsidRPr="00ED22E7">
        <w:rPr>
          <w:lang w:val="fr-FR"/>
        </w:rPr>
        <w:br/>
      </w:r>
      <w:r w:rsidRPr="00ED22E7">
        <w:rPr>
          <w:lang w:val="fr-FR"/>
        </w:rPr>
        <w:t>Droit de réunion pacifique</w:t>
      </w:r>
    </w:p>
    <w:p w:rsidR="009950B2" w:rsidRPr="00ED22E7" w:rsidRDefault="009950B2" w:rsidP="009950B2">
      <w:pPr>
        <w:pStyle w:val="SingleTxtG"/>
        <w:rPr>
          <w:lang w:val="fr-FR"/>
        </w:rPr>
      </w:pPr>
      <w:r w:rsidRPr="00ED22E7">
        <w:rPr>
          <w:lang w:val="fr-FR"/>
        </w:rPr>
        <w:t>254.</w:t>
      </w:r>
      <w:r w:rsidRPr="00ED22E7">
        <w:rPr>
          <w:lang w:val="fr-FR"/>
        </w:rPr>
        <w:tab/>
        <w:t>Le cadre juridique du droit de réunion et de manifestation pacifique reste inchangé. Ce droit est garanti par l’article 27 de la Loi fondamentale et est régi par la loi n</w:t>
      </w:r>
      <w:r w:rsidRPr="00ED22E7">
        <w:rPr>
          <w:vertAlign w:val="superscript"/>
          <w:lang w:val="fr-FR"/>
        </w:rPr>
        <w:t>o</w:t>
      </w:r>
      <w:r w:rsidRPr="00ED22E7">
        <w:rPr>
          <w:lang w:val="fr-FR"/>
        </w:rPr>
        <w:t> 2/93/M, modifiée par les loi n</w:t>
      </w:r>
      <w:r w:rsidRPr="00ED22E7">
        <w:rPr>
          <w:vertAlign w:val="superscript"/>
          <w:lang w:val="fr-FR"/>
        </w:rPr>
        <w:t>os</w:t>
      </w:r>
      <w:r w:rsidRPr="00ED22E7">
        <w:rPr>
          <w:lang w:val="fr-FR"/>
        </w:rPr>
        <w:t> 7/96/M et 16/2008.</w:t>
      </w:r>
    </w:p>
    <w:p w:rsidR="009950B2" w:rsidRPr="00ED22E7" w:rsidRDefault="009950B2" w:rsidP="009950B2">
      <w:pPr>
        <w:pStyle w:val="SingleTxtG"/>
        <w:rPr>
          <w:lang w:val="fr-FR"/>
        </w:rPr>
      </w:pPr>
      <w:r w:rsidRPr="00ED22E7">
        <w:rPr>
          <w:lang w:val="fr-FR"/>
        </w:rPr>
        <w:t>255.</w:t>
      </w:r>
      <w:r w:rsidRPr="00ED22E7">
        <w:rPr>
          <w:lang w:val="fr-FR"/>
        </w:rPr>
        <w:tab/>
        <w:t>Une caractéristique essentielle de cette loi réside dans la possibilité qu’elle donne d’exercer, sans autorisation préalable, le droit de se réunir pacifiquement et de manifester dans les espaces publics, les lieux ouverts au public ou en privé. Il suffit d’en donner avis préalable aux autorités compétentes. Les modalités et les conditions de mise en œuvre de cette possibilité sont décrites en détail dans le rapport initial.</w:t>
      </w:r>
    </w:p>
    <w:p w:rsidR="009950B2" w:rsidRPr="00ED22E7" w:rsidRDefault="009950B2" w:rsidP="009950B2">
      <w:pPr>
        <w:pStyle w:val="SingleTxtG"/>
        <w:rPr>
          <w:lang w:val="fr-FR"/>
        </w:rPr>
      </w:pPr>
      <w:r w:rsidRPr="00ED22E7">
        <w:rPr>
          <w:lang w:val="fr-FR"/>
        </w:rPr>
        <w:t>256.</w:t>
      </w:r>
      <w:r w:rsidRPr="00ED22E7">
        <w:rPr>
          <w:lang w:val="fr-FR"/>
        </w:rPr>
        <w:tab/>
        <w:t>Pendant la période de six années allant de 2011 à 2016, il y a eu respectivement 171, 202, 286, 255, 268 et 304 demandes de rassemblement, de protestation ou de manifestation, et 32, 19, 34, 32, 16 et 11 refus.</w:t>
      </w:r>
    </w:p>
    <w:p w:rsidR="009950B2" w:rsidRPr="00ED22E7" w:rsidRDefault="009950B2" w:rsidP="009950B2">
      <w:pPr>
        <w:pStyle w:val="SingleTxtG"/>
        <w:rPr>
          <w:spacing w:val="-2"/>
          <w:lang w:val="fr-FR"/>
        </w:rPr>
      </w:pPr>
      <w:r w:rsidRPr="00ED22E7">
        <w:rPr>
          <w:spacing w:val="-2"/>
          <w:lang w:val="fr-FR"/>
        </w:rPr>
        <w:t>257.</w:t>
      </w:r>
      <w:r w:rsidRPr="00ED22E7">
        <w:rPr>
          <w:spacing w:val="-2"/>
          <w:lang w:val="fr-FR"/>
        </w:rPr>
        <w:tab/>
        <w:t>Les principaux motifs de refus étaient les suivants</w:t>
      </w:r>
      <w:r w:rsidR="00827913" w:rsidRPr="00ED22E7">
        <w:rPr>
          <w:spacing w:val="-2"/>
          <w:lang w:val="fr-FR"/>
        </w:rPr>
        <w:t> </w:t>
      </w:r>
      <w:r w:rsidRPr="00ED22E7">
        <w:rPr>
          <w:spacing w:val="-2"/>
          <w:lang w:val="fr-FR"/>
        </w:rPr>
        <w:t xml:space="preserve">: absence de notification préalable à l’Institut des affaires civiques et municipales </w:t>
      </w:r>
      <w:r w:rsidR="00827913" w:rsidRPr="00ED22E7">
        <w:rPr>
          <w:spacing w:val="-2"/>
          <w:lang w:val="fr-FR"/>
        </w:rPr>
        <w:t>(</w:t>
      </w:r>
      <w:r w:rsidRPr="00ED22E7">
        <w:rPr>
          <w:spacing w:val="-2"/>
          <w:lang w:val="fr-FR"/>
        </w:rPr>
        <w:t>art. 5 1) et 2) de la loi n</w:t>
      </w:r>
      <w:r w:rsidRPr="00ED22E7">
        <w:rPr>
          <w:spacing w:val="-2"/>
          <w:vertAlign w:val="superscript"/>
          <w:lang w:val="fr-FR"/>
        </w:rPr>
        <w:t>o</w:t>
      </w:r>
      <w:r w:rsidRPr="00ED22E7">
        <w:rPr>
          <w:spacing w:val="-2"/>
          <w:lang w:val="fr-FR"/>
        </w:rPr>
        <w:t> 2/93/M</w:t>
      </w:r>
      <w:r w:rsidR="00827913" w:rsidRPr="00ED22E7">
        <w:rPr>
          <w:spacing w:val="-2"/>
          <w:lang w:val="fr-FR"/>
        </w:rPr>
        <w:t>) </w:t>
      </w:r>
      <w:r w:rsidRPr="00ED22E7">
        <w:rPr>
          <w:spacing w:val="-2"/>
          <w:lang w:val="fr-FR"/>
        </w:rPr>
        <w:t xml:space="preserve">; absence de sujet, d’objectif, de date, d’heure, de lieu ou d’itinéraire précis </w:t>
      </w:r>
      <w:r w:rsidR="00827913" w:rsidRPr="00ED22E7">
        <w:rPr>
          <w:spacing w:val="-2"/>
          <w:lang w:val="fr-FR"/>
        </w:rPr>
        <w:t>(</w:t>
      </w:r>
      <w:r w:rsidRPr="00ED22E7">
        <w:rPr>
          <w:spacing w:val="-2"/>
          <w:lang w:val="fr-FR"/>
        </w:rPr>
        <w:t>art. 5 3) de la loi n</w:t>
      </w:r>
      <w:r w:rsidRPr="00ED22E7">
        <w:rPr>
          <w:spacing w:val="-2"/>
          <w:vertAlign w:val="superscript"/>
          <w:lang w:val="fr-FR"/>
        </w:rPr>
        <w:t>o</w:t>
      </w:r>
      <w:r w:rsidRPr="00ED22E7">
        <w:rPr>
          <w:spacing w:val="-2"/>
          <w:lang w:val="fr-FR"/>
        </w:rPr>
        <w:t> 2/93/M</w:t>
      </w:r>
      <w:r w:rsidR="00827913" w:rsidRPr="00ED22E7">
        <w:rPr>
          <w:spacing w:val="-2"/>
          <w:lang w:val="fr-FR"/>
        </w:rPr>
        <w:t>)</w:t>
      </w:r>
      <w:r w:rsidRPr="00ED22E7">
        <w:rPr>
          <w:spacing w:val="-2"/>
          <w:lang w:val="fr-FR"/>
        </w:rPr>
        <w:t>.</w:t>
      </w:r>
    </w:p>
    <w:p w:rsidR="009950B2" w:rsidRPr="00ED22E7" w:rsidRDefault="009950B2" w:rsidP="009950B2">
      <w:pPr>
        <w:pStyle w:val="SingleTxtG"/>
        <w:rPr>
          <w:lang w:val="fr-FR"/>
        </w:rPr>
      </w:pPr>
      <w:r w:rsidRPr="00ED22E7">
        <w:rPr>
          <w:lang w:val="fr-FR"/>
        </w:rPr>
        <w:t>258.</w:t>
      </w:r>
      <w:r w:rsidRPr="00ED22E7">
        <w:rPr>
          <w:lang w:val="fr-FR"/>
        </w:rPr>
        <w:tab/>
        <w:t>Pendant les six années que compte la période allant de 2011 à 2016, il y a eu respectivement 7, 11, 13, 11, 11 et 16</w:t>
      </w:r>
      <w:r w:rsidR="00827913" w:rsidRPr="00ED22E7">
        <w:rPr>
          <w:lang w:val="fr-FR"/>
        </w:rPr>
        <w:t> </w:t>
      </w:r>
      <w:r w:rsidRPr="00ED22E7">
        <w:rPr>
          <w:lang w:val="fr-FR"/>
        </w:rPr>
        <w:t>cas où l’itinéraire du cortège a dû être modifié pour préserver l’ordre et la sécurité publics.</w:t>
      </w:r>
    </w:p>
    <w:p w:rsidR="009950B2" w:rsidRPr="00ED22E7" w:rsidRDefault="009950B2" w:rsidP="009950B2">
      <w:pPr>
        <w:pStyle w:val="SingleTxtG"/>
        <w:rPr>
          <w:lang w:val="fr-FR"/>
        </w:rPr>
      </w:pPr>
      <w:r w:rsidRPr="00ED22E7">
        <w:rPr>
          <w:lang w:val="fr-FR"/>
        </w:rPr>
        <w:t>259.</w:t>
      </w:r>
      <w:r w:rsidRPr="00ED22E7">
        <w:rPr>
          <w:lang w:val="fr-FR"/>
        </w:rPr>
        <w:tab/>
        <w:t xml:space="preserve">Entre 2011 et 2016, six décisions concernant le droit de réunion ont été rendues par la </w:t>
      </w:r>
      <w:r w:rsidRPr="002C3839">
        <w:rPr>
          <w:lang w:val="fr-FR"/>
        </w:rPr>
        <w:t>Cour de dernière instance. La Cour</w:t>
      </w:r>
      <w:r w:rsidRPr="00ED22E7">
        <w:rPr>
          <w:lang w:val="fr-FR"/>
        </w:rPr>
        <w:t xml:space="preserve"> a fait droit à cinq appels relevés par des manifestants (respectivement deux en 2011, un en 2013 et deux en 2014). Dans tous les cas, la question principale était la restriction frappant l’utilisation de certains lieux publics pour tenir des réunions publiques.</w:t>
      </w:r>
    </w:p>
    <w:p w:rsidR="009950B2" w:rsidRPr="00ED22E7" w:rsidRDefault="009950B2" w:rsidP="009950B2">
      <w:pPr>
        <w:pStyle w:val="SingleTxtG"/>
        <w:rPr>
          <w:lang w:val="fr-FR"/>
        </w:rPr>
      </w:pPr>
      <w:r w:rsidRPr="00ED22E7">
        <w:rPr>
          <w:lang w:val="fr-FR"/>
        </w:rPr>
        <w:t>260.</w:t>
      </w:r>
      <w:r w:rsidRPr="00ED22E7">
        <w:rPr>
          <w:lang w:val="fr-FR"/>
        </w:rPr>
        <w:tab/>
        <w:t>En ce qui concerne le paragraphe 16 des observations finales du Comité, il convient de mentionner que le droit à la liberté de réunion est garanti par la législation de Macao (Chine) et que celle-ci ne diffère en rien sur ce point de la législation d’autres juridictions, en ce qu’elle consacre un chapitre aux crimes contre la Région administrative spéciale (incitation à promouvoir un changement violent du système politique, économique et social, et incitation à la désobéissance civile collective) (respectivement, art. 298 et 300 du</w:t>
      </w:r>
      <w:r w:rsidR="00917584">
        <w:rPr>
          <w:lang w:val="fr-FR"/>
        </w:rPr>
        <w:t xml:space="preserve"> </w:t>
      </w:r>
      <w:r w:rsidRPr="00ED22E7">
        <w:rPr>
          <w:lang w:val="fr-FR"/>
        </w:rPr>
        <w:t>Code pénal). En fait, sur les quelques affaires de cette nature qui ont fait l’objet d’enquêtes, aucune n’a débouché sur des poursuites.</w:t>
      </w:r>
    </w:p>
    <w:p w:rsidR="009950B2" w:rsidRPr="008F0936" w:rsidRDefault="009950B2" w:rsidP="009950B2">
      <w:pPr>
        <w:pStyle w:val="SingleTxtG"/>
        <w:rPr>
          <w:lang w:val="fr-FR"/>
        </w:rPr>
      </w:pPr>
      <w:r w:rsidRPr="008F0936">
        <w:rPr>
          <w:lang w:val="fr-FR"/>
        </w:rPr>
        <w:t>261.</w:t>
      </w:r>
      <w:r w:rsidRPr="008F0936">
        <w:rPr>
          <w:lang w:val="fr-FR"/>
        </w:rPr>
        <w:tab/>
        <w:t>Les manifestants ou les journalistes peuvent, comme tout résident, être détenus s’ils perturbent les manifestations pacifiques publiques ou s’ils incitent à l’usage de la violence ou à des tentatives d’atteinte à l’ordre et à la sécurité publics. La résistance et la désobéissance à un agent de police sont des infractions pénales (art. 311 et 312 du Code pénal).</w:t>
      </w:r>
    </w:p>
    <w:p w:rsidR="009950B2" w:rsidRPr="008F0936" w:rsidRDefault="009950B2" w:rsidP="003C1ECC">
      <w:pPr>
        <w:pStyle w:val="SingleTxtG"/>
        <w:keepNext/>
        <w:keepLines/>
        <w:rPr>
          <w:lang w:val="fr-FR"/>
        </w:rPr>
      </w:pPr>
      <w:r w:rsidRPr="008F0936">
        <w:rPr>
          <w:lang w:val="fr-FR"/>
        </w:rPr>
        <w:lastRenderedPageBreak/>
        <w:t>262.</w:t>
      </w:r>
      <w:r w:rsidRPr="008F0936">
        <w:rPr>
          <w:lang w:val="fr-FR"/>
        </w:rPr>
        <w:tab/>
        <w:t>L’enregistrement d’images pendant les manifestations est utilisé comme mesure auxiliaire pour prévenir les situations qui peuvent dégénérer en véritables et graves perturbations de la sécurité publique ou de la libre jouissance des droits individuels d’autres personnes. Il permet également de repérer les failles de la stratégie policière à des fins d’analyse et d’ajustement. Il ne peut être utilisé pour enregistrer une personne en particulier.</w:t>
      </w:r>
    </w:p>
    <w:p w:rsidR="009950B2" w:rsidRPr="00323519" w:rsidRDefault="009950B2" w:rsidP="009950B2">
      <w:pPr>
        <w:pStyle w:val="SingleTxtG"/>
        <w:rPr>
          <w:lang w:val="fr-FR"/>
        </w:rPr>
      </w:pPr>
      <w:r w:rsidRPr="00323519">
        <w:rPr>
          <w:lang w:val="fr-FR"/>
        </w:rPr>
        <w:t>263.</w:t>
      </w:r>
      <w:r w:rsidRPr="00323519">
        <w:rPr>
          <w:lang w:val="fr-FR"/>
        </w:rPr>
        <w:tab/>
        <w:t>Les agents de police de Macao (Chine) agissent de bonne foi et sont identifiés. Les</w:t>
      </w:r>
      <w:r w:rsidR="00827913" w:rsidRPr="00323519">
        <w:rPr>
          <w:lang w:val="fr-FR"/>
        </w:rPr>
        <w:t> </w:t>
      </w:r>
      <w:r w:rsidRPr="00323519">
        <w:rPr>
          <w:lang w:val="fr-FR"/>
        </w:rPr>
        <w:t>images qui sont enregistrées pour des raisons de sécurité publique sont éliminées aussitôt que leur utilisation a pris fin. Ce sont des enregistrements qui obéissent aux principes de légalité, de nécessité et de proportionnalité, dans le respect des droits fondamentaux de la personne (lois n</w:t>
      </w:r>
      <w:r w:rsidRPr="00323519">
        <w:rPr>
          <w:vertAlign w:val="superscript"/>
          <w:lang w:val="fr-FR"/>
        </w:rPr>
        <w:t>os</w:t>
      </w:r>
      <w:r w:rsidRPr="00323519">
        <w:rPr>
          <w:lang w:val="fr-FR"/>
        </w:rPr>
        <w:t> 2/93/M, 9/2002, 8/2005 et 2/2012).</w:t>
      </w:r>
    </w:p>
    <w:p w:rsidR="009950B2" w:rsidRPr="00323519" w:rsidRDefault="009950B2" w:rsidP="009950B2">
      <w:pPr>
        <w:pStyle w:val="SingleTxtG"/>
        <w:rPr>
          <w:lang w:val="fr-FR"/>
        </w:rPr>
      </w:pPr>
      <w:r w:rsidRPr="00323519">
        <w:rPr>
          <w:lang w:val="fr-FR"/>
        </w:rPr>
        <w:t>264.</w:t>
      </w:r>
      <w:r w:rsidRPr="00323519">
        <w:rPr>
          <w:lang w:val="fr-FR"/>
        </w:rPr>
        <w:tab/>
        <w:t>Lors des manifestations, les autorités doivent agir conformément à la loi et dans les limites de celle-ci. Les excès ou les écarts de comportement sont exceptionnels. Dans ces cas, les agents font l’objet d’une enquête et de mesures disciplinaires. Les principes fondamentaux de l’action policière sont</w:t>
      </w:r>
      <w:r w:rsidR="00827913" w:rsidRPr="00323519">
        <w:rPr>
          <w:lang w:val="fr-FR"/>
        </w:rPr>
        <w:t> </w:t>
      </w:r>
      <w:r w:rsidRPr="00323519">
        <w:rPr>
          <w:lang w:val="fr-FR"/>
        </w:rPr>
        <w:t>: la légalité, l’interdiction des excès et la hiérarchie. Les lignes directrices auxquelles est tenue la police renforcent ces principes, qui sont à la base de tout ordre de police (verbal ou écrit), de toute action opérationnelle ou de tout plan d’urgence.</w:t>
      </w:r>
    </w:p>
    <w:p w:rsidR="009950B2" w:rsidRPr="00323519" w:rsidRDefault="009950B2" w:rsidP="00827913">
      <w:pPr>
        <w:pStyle w:val="H1G"/>
        <w:rPr>
          <w:lang w:val="fr-FR"/>
        </w:rPr>
      </w:pPr>
      <w:r w:rsidRPr="00323519">
        <w:rPr>
          <w:lang w:val="fr-FR"/>
        </w:rPr>
        <w:tab/>
      </w:r>
      <w:r w:rsidRPr="00323519">
        <w:rPr>
          <w:lang w:val="fr-FR"/>
        </w:rPr>
        <w:tab/>
        <w:t xml:space="preserve">Article 22 </w:t>
      </w:r>
      <w:r w:rsidR="00827913" w:rsidRPr="00323519">
        <w:rPr>
          <w:lang w:val="fr-FR"/>
        </w:rPr>
        <w:br/>
      </w:r>
      <w:r w:rsidRPr="00323519">
        <w:rPr>
          <w:lang w:val="fr-FR"/>
        </w:rPr>
        <w:t>Liberté d’association</w:t>
      </w:r>
    </w:p>
    <w:p w:rsidR="009950B2" w:rsidRPr="00323519" w:rsidRDefault="009950B2" w:rsidP="009950B2">
      <w:pPr>
        <w:pStyle w:val="SingleTxtG"/>
        <w:rPr>
          <w:lang w:val="fr-FR"/>
        </w:rPr>
      </w:pPr>
      <w:r w:rsidRPr="00323519">
        <w:rPr>
          <w:lang w:val="fr-FR"/>
        </w:rPr>
        <w:t>265.</w:t>
      </w:r>
      <w:r w:rsidRPr="00323519">
        <w:rPr>
          <w:lang w:val="fr-FR"/>
        </w:rPr>
        <w:tab/>
        <w:t xml:space="preserve">Le cadre juridique de Macao (Chine) présenté dans le rapport initial reste inchangé (art. 27 de la Loi fondamentale, conventions de l’OIT applicables, art. 140 à 192 </w:t>
      </w:r>
      <w:r w:rsidRPr="008D00FE">
        <w:rPr>
          <w:lang w:val="fr-FR"/>
        </w:rPr>
        <w:t>du Code civil et loi n</w:t>
      </w:r>
      <w:r w:rsidRPr="008D00FE">
        <w:rPr>
          <w:vertAlign w:val="superscript"/>
          <w:lang w:val="fr-FR"/>
        </w:rPr>
        <w:t>o</w:t>
      </w:r>
      <w:r w:rsidRPr="008D00FE">
        <w:rPr>
          <w:lang w:val="fr-FR"/>
        </w:rPr>
        <w:t> 2/99/M portant régime de la liberté d’association). Les associations son</w:t>
      </w:r>
      <w:r w:rsidRPr="00323519">
        <w:rPr>
          <w:lang w:val="fr-FR"/>
        </w:rPr>
        <w:t>t des personnes morales au regard la législation de la Région administrative spéciale.</w:t>
      </w:r>
    </w:p>
    <w:p w:rsidR="009950B2" w:rsidRPr="00323519" w:rsidRDefault="009950B2" w:rsidP="009950B2">
      <w:pPr>
        <w:pStyle w:val="SingleTxtG"/>
        <w:rPr>
          <w:lang w:val="fr-FR"/>
        </w:rPr>
      </w:pPr>
      <w:r w:rsidRPr="00323519">
        <w:rPr>
          <w:lang w:val="fr-FR"/>
        </w:rPr>
        <w:t>266.</w:t>
      </w:r>
      <w:r w:rsidRPr="00323519">
        <w:rPr>
          <w:lang w:val="fr-FR"/>
        </w:rPr>
        <w:tab/>
        <w:t>À Macao (Chine), c’est habituellement par l’entremise des associations locales que se manifestent la participation à la vie de la communauté et l’intervention civique. Les</w:t>
      </w:r>
      <w:r w:rsidR="00827913" w:rsidRPr="00323519">
        <w:rPr>
          <w:lang w:val="fr-FR"/>
        </w:rPr>
        <w:t> </w:t>
      </w:r>
      <w:r w:rsidRPr="00323519">
        <w:rPr>
          <w:lang w:val="fr-FR"/>
        </w:rPr>
        <w:t>associations civiques jouent un rôle important et actif, et sont reconnues par le Gouvernement. Le grand nombre et la grande diversité de ces associations est une caractéristique fondamentale de Macao (Chine).</w:t>
      </w:r>
    </w:p>
    <w:p w:rsidR="009950B2" w:rsidRPr="00323519" w:rsidRDefault="009950B2" w:rsidP="009950B2">
      <w:pPr>
        <w:pStyle w:val="SingleTxtG"/>
        <w:rPr>
          <w:lang w:val="fr-FR"/>
        </w:rPr>
      </w:pPr>
      <w:r w:rsidRPr="00323519">
        <w:rPr>
          <w:lang w:val="fr-FR"/>
        </w:rPr>
        <w:t>267.</w:t>
      </w:r>
      <w:r w:rsidRPr="00323519">
        <w:rPr>
          <w:lang w:val="fr-FR"/>
        </w:rPr>
        <w:tab/>
        <w:t>En juin 2017, les associations se recensaient comme suit : 704</w:t>
      </w:r>
      <w:r w:rsidR="008D00FE">
        <w:rPr>
          <w:lang w:val="fr-FR"/>
        </w:rPr>
        <w:t> </w:t>
      </w:r>
      <w:r w:rsidRPr="00323519">
        <w:rPr>
          <w:lang w:val="fr-FR"/>
        </w:rPr>
        <w:t>associations professionnelles, 324 syndicales, 584 patronales, 315 éducatives, 1 525 caritatives, 1</w:t>
      </w:r>
      <w:r w:rsidR="008D00FE">
        <w:rPr>
          <w:lang w:val="fr-FR"/>
        </w:rPr>
        <w:t> </w:t>
      </w:r>
      <w:r w:rsidRPr="00323519">
        <w:rPr>
          <w:lang w:val="fr-FR"/>
        </w:rPr>
        <w:t>668</w:t>
      </w:r>
      <w:r w:rsidR="008D00FE">
        <w:rPr>
          <w:lang w:val="fr-FR"/>
        </w:rPr>
        <w:t> </w:t>
      </w:r>
      <w:r w:rsidRPr="00323519">
        <w:rPr>
          <w:lang w:val="fr-FR"/>
        </w:rPr>
        <w:t>culturelles et 1</w:t>
      </w:r>
      <w:r w:rsidR="00827913" w:rsidRPr="00323519">
        <w:rPr>
          <w:lang w:val="fr-FR"/>
        </w:rPr>
        <w:t> </w:t>
      </w:r>
      <w:r w:rsidRPr="00323519">
        <w:rPr>
          <w:lang w:val="fr-FR"/>
        </w:rPr>
        <w:t>540 sportives.</w:t>
      </w:r>
    </w:p>
    <w:p w:rsidR="009950B2" w:rsidRPr="00323519" w:rsidRDefault="009950B2" w:rsidP="009950B2">
      <w:pPr>
        <w:pStyle w:val="SingleTxtG"/>
        <w:rPr>
          <w:lang w:val="fr-FR"/>
        </w:rPr>
      </w:pPr>
      <w:r w:rsidRPr="00323519">
        <w:rPr>
          <w:lang w:val="fr-FR"/>
        </w:rPr>
        <w:t>268.</w:t>
      </w:r>
      <w:r w:rsidRPr="00323519">
        <w:rPr>
          <w:lang w:val="fr-FR"/>
        </w:rPr>
        <w:tab/>
        <w:t>Le Gouvernement encourage et soutient les ONG à vocations caritatives, médicales, éducatives ou autres au moyen d’exonérations fiscales et de subventions.</w:t>
      </w:r>
    </w:p>
    <w:p w:rsidR="009950B2" w:rsidRPr="00323519" w:rsidRDefault="009950B2" w:rsidP="009950B2">
      <w:pPr>
        <w:pStyle w:val="SingleTxtG"/>
        <w:rPr>
          <w:lang w:val="fr-FR"/>
        </w:rPr>
      </w:pPr>
      <w:r w:rsidRPr="00323519">
        <w:rPr>
          <w:lang w:val="fr-FR"/>
        </w:rPr>
        <w:t>269.</w:t>
      </w:r>
      <w:r w:rsidRPr="00323519">
        <w:rPr>
          <w:lang w:val="fr-FR"/>
        </w:rPr>
        <w:tab/>
        <w:t>Comme expliqué dans le rapport initial, les associations politiques entendent contribuer à l’exercice des droits politiques et civils et à participer à la vie politique de</w:t>
      </w:r>
      <w:r w:rsidR="008D00FE">
        <w:rPr>
          <w:lang w:val="fr-FR"/>
        </w:rPr>
        <w:t xml:space="preserve"> </w:t>
      </w:r>
      <w:r w:rsidRPr="00323519">
        <w:rPr>
          <w:lang w:val="fr-FR"/>
        </w:rPr>
        <w:t xml:space="preserve">Macao (Chine) par le processus électoral (Commission électorale, </w:t>
      </w:r>
      <w:r w:rsidRPr="008D00FE">
        <w:rPr>
          <w:lang w:val="fr-FR"/>
        </w:rPr>
        <w:t>Chef de l’exécutif</w:t>
      </w:r>
      <w:r w:rsidRPr="00323519">
        <w:rPr>
          <w:lang w:val="fr-FR"/>
        </w:rPr>
        <w:t xml:space="preserve"> et Assemblée législative), la présentation de suggestions et d’avis, la participation aux activités des organes régionaux et locaux et la promotion de l’éducation civique et politique </w:t>
      </w:r>
      <w:r w:rsidR="00827913" w:rsidRPr="00323519">
        <w:rPr>
          <w:lang w:val="fr-FR"/>
        </w:rPr>
        <w:t>(</w:t>
      </w:r>
      <w:r w:rsidRPr="00323519">
        <w:rPr>
          <w:lang w:val="fr-FR"/>
        </w:rPr>
        <w:t>art. 27 1</w:t>
      </w:r>
      <w:r w:rsidR="00323519">
        <w:rPr>
          <w:lang w:val="fr-FR"/>
        </w:rPr>
        <w:t>)</w:t>
      </w:r>
      <w:r w:rsidRPr="00323519">
        <w:rPr>
          <w:lang w:val="fr-FR"/>
        </w:rPr>
        <w:t> 1) de la loi n</w:t>
      </w:r>
      <w:r w:rsidRPr="00323519">
        <w:rPr>
          <w:vertAlign w:val="superscript"/>
          <w:lang w:val="fr-FR"/>
        </w:rPr>
        <w:t>o</w:t>
      </w:r>
      <w:r w:rsidRPr="00323519">
        <w:rPr>
          <w:lang w:val="fr-FR"/>
        </w:rPr>
        <w:t> 3/2001, modifiée par les lois n</w:t>
      </w:r>
      <w:r w:rsidRPr="00323519">
        <w:rPr>
          <w:vertAlign w:val="superscript"/>
          <w:lang w:val="fr-FR"/>
        </w:rPr>
        <w:t>os</w:t>
      </w:r>
      <w:r w:rsidRPr="00323519">
        <w:rPr>
          <w:lang w:val="fr-FR"/>
        </w:rPr>
        <w:t> 11/2008, 12/2012 et 9/2016</w:t>
      </w:r>
      <w:r w:rsidR="00827913" w:rsidRPr="00323519">
        <w:rPr>
          <w:lang w:val="fr-FR"/>
        </w:rPr>
        <w:t>)</w:t>
      </w:r>
      <w:r w:rsidRPr="00323519">
        <w:rPr>
          <w:lang w:val="fr-FR"/>
        </w:rPr>
        <w:t>.</w:t>
      </w:r>
    </w:p>
    <w:p w:rsidR="009950B2" w:rsidRPr="00323519" w:rsidRDefault="009950B2" w:rsidP="009950B2">
      <w:pPr>
        <w:pStyle w:val="SingleTxtG"/>
        <w:rPr>
          <w:lang w:val="fr-FR"/>
        </w:rPr>
      </w:pPr>
      <w:r w:rsidRPr="00323519">
        <w:rPr>
          <w:lang w:val="fr-FR"/>
        </w:rPr>
        <w:t>270.</w:t>
      </w:r>
      <w:r w:rsidRPr="00323519">
        <w:rPr>
          <w:lang w:val="fr-FR"/>
        </w:rPr>
        <w:tab/>
        <w:t>Les organisations syndicales continuent d’être actives, agissant sur le plan politique et défendant les intérêts des travailleurs, notamment par la négociation collective au sein du</w:t>
      </w:r>
      <w:r w:rsidR="00827913" w:rsidRPr="00323519">
        <w:rPr>
          <w:lang w:val="fr-FR"/>
        </w:rPr>
        <w:t> </w:t>
      </w:r>
      <w:r w:rsidRPr="00323519">
        <w:rPr>
          <w:lang w:val="fr-FR"/>
        </w:rPr>
        <w:t>Comité permanent des affaires sociales. Les membres des associations syndicales ne peuvent faire l’objet d’aucune discrimination ni restriction du fait de leur qualité.</w:t>
      </w:r>
    </w:p>
    <w:p w:rsidR="009950B2" w:rsidRPr="00323519" w:rsidRDefault="009950B2" w:rsidP="00827913">
      <w:pPr>
        <w:pStyle w:val="H1G"/>
        <w:rPr>
          <w:lang w:val="fr-FR"/>
        </w:rPr>
      </w:pPr>
      <w:r w:rsidRPr="00323519">
        <w:rPr>
          <w:lang w:val="fr-FR"/>
        </w:rPr>
        <w:tab/>
      </w:r>
      <w:r w:rsidRPr="00323519">
        <w:rPr>
          <w:lang w:val="fr-FR"/>
        </w:rPr>
        <w:tab/>
        <w:t xml:space="preserve">Article 23 </w:t>
      </w:r>
      <w:r w:rsidR="00827913" w:rsidRPr="00323519">
        <w:rPr>
          <w:lang w:val="fr-FR"/>
        </w:rPr>
        <w:br/>
      </w:r>
      <w:r w:rsidRPr="00323519">
        <w:rPr>
          <w:lang w:val="fr-FR"/>
        </w:rPr>
        <w:t>Protection de la famille, droit de se marier et égalité des époux</w:t>
      </w:r>
    </w:p>
    <w:p w:rsidR="009950B2" w:rsidRPr="00323519" w:rsidRDefault="009950B2" w:rsidP="009950B2">
      <w:pPr>
        <w:pStyle w:val="SingleTxtG"/>
        <w:rPr>
          <w:lang w:val="fr-FR"/>
        </w:rPr>
      </w:pPr>
      <w:r w:rsidRPr="00323519">
        <w:rPr>
          <w:lang w:val="fr-FR"/>
        </w:rPr>
        <w:t>271.</w:t>
      </w:r>
      <w:r w:rsidRPr="00323519">
        <w:rPr>
          <w:lang w:val="fr-FR"/>
        </w:rPr>
        <w:tab/>
        <w:t>Comme relevé dans le rapport initial, la famille est une unité fondamentale de la société. L’article 38 1) de la Loi fondamentale consacre la liberté de mariage et le droit de fonder et d’élever une famille. Ces droits sont réaffirmés par la loi n</w:t>
      </w:r>
      <w:r w:rsidRPr="00323519">
        <w:rPr>
          <w:vertAlign w:val="superscript"/>
          <w:lang w:val="fr-FR"/>
        </w:rPr>
        <w:t>o</w:t>
      </w:r>
      <w:r w:rsidRPr="00323519">
        <w:rPr>
          <w:lang w:val="fr-FR"/>
        </w:rPr>
        <w:t xml:space="preserve"> 6/94/M portant cadre juridique de la politique familiale, ainsi </w:t>
      </w:r>
      <w:r w:rsidRPr="00C35243">
        <w:rPr>
          <w:lang w:val="fr-FR"/>
        </w:rPr>
        <w:t>que par le Code civil. La maternité et la paternité constituent des valeurs humaines et sociales respectées et sauvegardées</w:t>
      </w:r>
      <w:r w:rsidRPr="00323519">
        <w:rPr>
          <w:lang w:val="fr-FR"/>
        </w:rPr>
        <w:t xml:space="preserve"> par la loi.</w:t>
      </w:r>
    </w:p>
    <w:p w:rsidR="009950B2" w:rsidRPr="00323519" w:rsidRDefault="009950B2" w:rsidP="009950B2">
      <w:pPr>
        <w:pStyle w:val="SingleTxtG"/>
        <w:rPr>
          <w:lang w:val="fr-FR"/>
        </w:rPr>
      </w:pPr>
      <w:r w:rsidRPr="00323519">
        <w:rPr>
          <w:lang w:val="fr-FR"/>
        </w:rPr>
        <w:lastRenderedPageBreak/>
        <w:t>272.</w:t>
      </w:r>
      <w:r w:rsidRPr="00323519">
        <w:rPr>
          <w:lang w:val="fr-FR"/>
        </w:rPr>
        <w:tab/>
        <w:t>Le principal changement survenu en rapport avec cet article du Pacte est constitué par l’adoption de la loi n</w:t>
      </w:r>
      <w:r w:rsidRPr="00323519">
        <w:rPr>
          <w:vertAlign w:val="superscript"/>
          <w:lang w:val="fr-FR"/>
        </w:rPr>
        <w:t>o</w:t>
      </w:r>
      <w:r w:rsidRPr="00323519">
        <w:rPr>
          <w:lang w:val="fr-FR"/>
        </w:rPr>
        <w:t> 2/2016 qui met en place le cadre juridique et institutionnel de la criminalisation de la violence domestique en tant qu’infraction autonome, et prévoit les normes de procédure et les mesures de répression correspondantes. Elle met également en place des mesures de prévention, d’intervention et de protection des victimes, mobilisant à cette fin toutes les administrations cl</w:t>
      </w:r>
      <w:r w:rsidR="00F36888">
        <w:rPr>
          <w:lang w:val="fr-FR"/>
        </w:rPr>
        <w:t>ef</w:t>
      </w:r>
      <w:r w:rsidRPr="00323519">
        <w:rPr>
          <w:lang w:val="fr-FR"/>
        </w:rPr>
        <w:t>s compétentes ainsi que la société civile.</w:t>
      </w:r>
    </w:p>
    <w:p w:rsidR="009950B2" w:rsidRPr="00323519" w:rsidRDefault="009950B2" w:rsidP="009950B2">
      <w:pPr>
        <w:pStyle w:val="SingleTxtG"/>
        <w:rPr>
          <w:lang w:val="fr-FR"/>
        </w:rPr>
      </w:pPr>
      <w:r w:rsidRPr="00323519">
        <w:rPr>
          <w:lang w:val="fr-FR"/>
        </w:rPr>
        <w:t>273.</w:t>
      </w:r>
      <w:r w:rsidRPr="00323519">
        <w:rPr>
          <w:lang w:val="fr-FR"/>
        </w:rPr>
        <w:tab/>
        <w:t>Cette évolution s’inscrit en droite ligne du paragraphe 10 des observations finales du</w:t>
      </w:r>
      <w:r w:rsidR="00827913" w:rsidRPr="00323519">
        <w:rPr>
          <w:lang w:val="fr-FR"/>
        </w:rPr>
        <w:t> </w:t>
      </w:r>
      <w:r w:rsidRPr="00323519">
        <w:rPr>
          <w:lang w:val="fr-FR"/>
        </w:rPr>
        <w:t>Comité où celui-ci recommande à Macao (Chine) d’adopter une loi visant à prévenir la violence domestique et à renforcer l’assistance, les services et les voies de recours mis à la disposition des victimes.</w:t>
      </w:r>
    </w:p>
    <w:p w:rsidR="009950B2" w:rsidRPr="00323519" w:rsidRDefault="009950B2" w:rsidP="009950B2">
      <w:pPr>
        <w:pStyle w:val="SingleTxtG"/>
        <w:rPr>
          <w:lang w:val="fr-FR"/>
        </w:rPr>
      </w:pPr>
      <w:r w:rsidRPr="00323519">
        <w:rPr>
          <w:lang w:val="fr-FR"/>
        </w:rPr>
        <w:t>274.</w:t>
      </w:r>
      <w:r w:rsidRPr="00323519">
        <w:rPr>
          <w:lang w:val="fr-FR"/>
        </w:rPr>
        <w:tab/>
        <w:t>Selon l’article 18 1) de la loi n</w:t>
      </w:r>
      <w:r w:rsidRPr="00323519">
        <w:rPr>
          <w:vertAlign w:val="superscript"/>
          <w:lang w:val="fr-FR"/>
        </w:rPr>
        <w:t>o</w:t>
      </w:r>
      <w:r w:rsidRPr="00323519">
        <w:rPr>
          <w:lang w:val="fr-FR"/>
        </w:rPr>
        <w:t xml:space="preserve"> 2/2016, quiconque, au sein d’une relation familiale ou équivalente, soumet un membre de ce cercle à un acte, quel qu’il soit, de maltraitance ou de violence à caractère physique, psychologique ou sexuel, encourt une peine d’emprisonnement de </w:t>
      </w:r>
      <w:r w:rsidR="00827913" w:rsidRPr="00323519">
        <w:rPr>
          <w:lang w:val="fr-FR"/>
        </w:rPr>
        <w:t>un</w:t>
      </w:r>
      <w:r w:rsidRPr="00323519">
        <w:rPr>
          <w:lang w:val="fr-FR"/>
        </w:rPr>
        <w:t xml:space="preserve"> à</w:t>
      </w:r>
      <w:r w:rsidR="00827913" w:rsidRPr="00323519">
        <w:rPr>
          <w:lang w:val="fr-FR"/>
        </w:rPr>
        <w:t xml:space="preserve"> cinq </w:t>
      </w:r>
      <w:r w:rsidRPr="00323519">
        <w:rPr>
          <w:lang w:val="fr-FR"/>
        </w:rPr>
        <w:t>ans. L’article</w:t>
      </w:r>
      <w:r w:rsidR="00827913" w:rsidRPr="00323519">
        <w:rPr>
          <w:lang w:val="fr-FR"/>
        </w:rPr>
        <w:t> </w:t>
      </w:r>
      <w:r w:rsidRPr="00323519">
        <w:rPr>
          <w:lang w:val="fr-FR"/>
        </w:rPr>
        <w:t>18 2) dispose que si l’acte visé est commis dans des circonstances qui révèlent le caractère particulièrement répréhensible ou pervers de l’auteur, celui-ci encourt une peine d’emprisonnement de</w:t>
      </w:r>
      <w:r w:rsidR="00827913" w:rsidRPr="00323519">
        <w:rPr>
          <w:lang w:val="fr-FR"/>
        </w:rPr>
        <w:t xml:space="preserve"> deux à huit </w:t>
      </w:r>
      <w:r w:rsidRPr="00323519">
        <w:rPr>
          <w:lang w:val="fr-FR"/>
        </w:rPr>
        <w:t>ans. Les</w:t>
      </w:r>
      <w:r w:rsidR="009421AC">
        <w:rPr>
          <w:lang w:val="fr-FR"/>
        </w:rPr>
        <w:t xml:space="preserve"> </w:t>
      </w:r>
      <w:r w:rsidRPr="00323519">
        <w:rPr>
          <w:lang w:val="fr-FR"/>
        </w:rPr>
        <w:t>circonstances suivantes figurent parmi celles qui sont susceptibles de révéler ce caractère : i) la victime est une personne mineure de moins de 14 ans, en situation d’incapacité ou particulièrement vulnérable en raison de son âge, d’une grossesse, d’une maladie ou d’un handicap physique ou mental ; ii) les faits se sont produits en présence d’une personne mineure de moins de 14 ans ; iii) d’autres circonstances visées à l’article 129 2</w:t>
      </w:r>
      <w:r w:rsidR="00827913" w:rsidRPr="00323519">
        <w:rPr>
          <w:lang w:val="fr-FR"/>
        </w:rPr>
        <w:t> </w:t>
      </w:r>
      <w:r w:rsidRPr="00323519">
        <w:rPr>
          <w:lang w:val="fr-FR"/>
        </w:rPr>
        <w:t xml:space="preserve">b), c), f) et g) du </w:t>
      </w:r>
      <w:r w:rsidRPr="00F3351D">
        <w:rPr>
          <w:lang w:val="fr-FR"/>
        </w:rPr>
        <w:t>Code pénal au</w:t>
      </w:r>
      <w:r w:rsidRPr="00323519">
        <w:rPr>
          <w:lang w:val="fr-FR"/>
        </w:rPr>
        <w:t xml:space="preserve"> titre de l’homicide aggravé.</w:t>
      </w:r>
    </w:p>
    <w:p w:rsidR="009950B2" w:rsidRPr="00323519" w:rsidRDefault="009950B2" w:rsidP="009950B2">
      <w:pPr>
        <w:pStyle w:val="SingleTxtG"/>
        <w:rPr>
          <w:lang w:val="fr-FR"/>
        </w:rPr>
      </w:pPr>
      <w:r w:rsidRPr="00323519">
        <w:rPr>
          <w:lang w:val="fr-FR"/>
        </w:rPr>
        <w:t>275.</w:t>
      </w:r>
      <w:r w:rsidRPr="00323519">
        <w:rPr>
          <w:lang w:val="fr-FR"/>
        </w:rPr>
        <w:tab/>
        <w:t>Si les actes visés à l’article 18 1) de la loi n</w:t>
      </w:r>
      <w:r w:rsidRPr="00323519">
        <w:rPr>
          <w:vertAlign w:val="superscript"/>
          <w:lang w:val="fr-FR"/>
        </w:rPr>
        <w:t>o</w:t>
      </w:r>
      <w:r w:rsidRPr="00323519">
        <w:rPr>
          <w:lang w:val="fr-FR"/>
        </w:rPr>
        <w:t xml:space="preserve"> 2/2016 constituent une atteinte grave à l’intégrité physique, l’auteur encourt une peine d’emprisonnement de </w:t>
      </w:r>
      <w:r w:rsidR="00827913" w:rsidRPr="00323519">
        <w:rPr>
          <w:lang w:val="fr-FR"/>
        </w:rPr>
        <w:t>deux à huit</w:t>
      </w:r>
      <w:r w:rsidRPr="00323519">
        <w:rPr>
          <w:lang w:val="fr-FR"/>
        </w:rPr>
        <w:t xml:space="preserve"> ans. De</w:t>
      </w:r>
      <w:r w:rsidR="00827913" w:rsidRPr="00323519">
        <w:rPr>
          <w:lang w:val="fr-FR"/>
        </w:rPr>
        <w:t> </w:t>
      </w:r>
      <w:r w:rsidRPr="00323519">
        <w:rPr>
          <w:lang w:val="fr-FR"/>
        </w:rPr>
        <w:t xml:space="preserve">même, si les actes visés à l’article 18 2) constituent une atteinte grave à l’intégrité physique, l’auteur encourt une peine d’emprisonnement de </w:t>
      </w:r>
      <w:r w:rsidR="00827913" w:rsidRPr="00323519">
        <w:rPr>
          <w:lang w:val="fr-FR"/>
        </w:rPr>
        <w:t>trois à douze</w:t>
      </w:r>
      <w:r w:rsidRPr="00323519">
        <w:rPr>
          <w:lang w:val="fr-FR"/>
        </w:rPr>
        <w:t xml:space="preserve"> ans. En cas de décès de la victime, l’auteur encourt une peine d’emprisonnement de </w:t>
      </w:r>
      <w:r w:rsidR="00827913" w:rsidRPr="00323519">
        <w:rPr>
          <w:lang w:val="fr-FR"/>
        </w:rPr>
        <w:t xml:space="preserve">cinq à quinze </w:t>
      </w:r>
      <w:r w:rsidRPr="00323519">
        <w:rPr>
          <w:lang w:val="fr-FR"/>
        </w:rPr>
        <w:t>ans.</w:t>
      </w:r>
    </w:p>
    <w:p w:rsidR="009950B2" w:rsidRPr="00323519" w:rsidRDefault="009950B2" w:rsidP="009950B2">
      <w:pPr>
        <w:pStyle w:val="SingleTxtG"/>
        <w:rPr>
          <w:lang w:val="fr-FR"/>
        </w:rPr>
      </w:pPr>
      <w:r w:rsidRPr="00323519">
        <w:rPr>
          <w:lang w:val="fr-FR"/>
        </w:rPr>
        <w:t>276.</w:t>
      </w:r>
      <w:r w:rsidRPr="00323519">
        <w:rPr>
          <w:lang w:val="fr-FR"/>
        </w:rPr>
        <w:tab/>
        <w:t>Pour prévenir la répétition de la violence domestique, des sanctions accessoires peuvent également être imposées, séparément ou cumulativement, dont l’interdiction d’avoir tout type de contact avec la victime, de rester dans certains lieux ou d’y accéder (tels la maison de la victime ou de sa famille, son lieu de travail, son école), de posséder des armes, des objets ou des outils susceptibles de servir à la commissions d’actes de violence domestique, d’exercer certaines professions (art. 19 de la loi n</w:t>
      </w:r>
      <w:r w:rsidRPr="00323519">
        <w:rPr>
          <w:vertAlign w:val="superscript"/>
          <w:lang w:val="fr-FR"/>
        </w:rPr>
        <w:t>o</w:t>
      </w:r>
      <w:r w:rsidRPr="00323519">
        <w:rPr>
          <w:lang w:val="fr-FR"/>
        </w:rPr>
        <w:t> 2/2016).</w:t>
      </w:r>
    </w:p>
    <w:p w:rsidR="009950B2" w:rsidRPr="00323519" w:rsidRDefault="009950B2" w:rsidP="009950B2">
      <w:pPr>
        <w:pStyle w:val="SingleTxtG"/>
        <w:rPr>
          <w:lang w:val="fr-FR"/>
        </w:rPr>
      </w:pPr>
      <w:r w:rsidRPr="00323519">
        <w:rPr>
          <w:lang w:val="fr-FR"/>
        </w:rPr>
        <w:t>277.</w:t>
      </w:r>
      <w:r w:rsidRPr="00323519">
        <w:rPr>
          <w:lang w:val="fr-FR"/>
        </w:rPr>
        <w:tab/>
        <w:t>Le principal changement apporté à la loi est la nature de l’infraction, devenue une infraction dite publique, en ce sens qu’elle peut donner lieu à des poursuites sans plainte de la victime.</w:t>
      </w:r>
    </w:p>
    <w:p w:rsidR="009950B2" w:rsidRPr="00323519" w:rsidRDefault="009950B2" w:rsidP="009950B2">
      <w:pPr>
        <w:pStyle w:val="SingleTxtG"/>
        <w:rPr>
          <w:lang w:val="fr-FR"/>
        </w:rPr>
      </w:pPr>
      <w:r w:rsidRPr="00323519">
        <w:rPr>
          <w:lang w:val="fr-FR"/>
        </w:rPr>
        <w:t>278.</w:t>
      </w:r>
      <w:r w:rsidRPr="00323519">
        <w:rPr>
          <w:lang w:val="fr-FR"/>
        </w:rPr>
        <w:tab/>
        <w:t xml:space="preserve">Des mesures coercitives urgentes, telles que l’éloignement de l’auteur du domicile familial de la victime, peuvent être ordonnées par un juge s’il existe des indices sérieux que l’infraction de violence domestique a été commise </w:t>
      </w:r>
      <w:r w:rsidR="00876BBC" w:rsidRPr="00323519">
        <w:rPr>
          <w:lang w:val="fr-FR"/>
        </w:rPr>
        <w:t>(</w:t>
      </w:r>
      <w:r w:rsidRPr="00323519">
        <w:rPr>
          <w:lang w:val="fr-FR"/>
        </w:rPr>
        <w:t xml:space="preserve">art. 25 1) de la loi </w:t>
      </w:r>
      <w:r w:rsidR="00876BBC" w:rsidRPr="00323519">
        <w:rPr>
          <w:lang w:val="fr-FR"/>
        </w:rPr>
        <w:t>n</w:t>
      </w:r>
      <w:r w:rsidR="00876BBC" w:rsidRPr="00323519">
        <w:rPr>
          <w:vertAlign w:val="superscript"/>
          <w:lang w:val="fr-FR"/>
        </w:rPr>
        <w:t>o</w:t>
      </w:r>
      <w:r w:rsidR="00876BBC" w:rsidRPr="00323519">
        <w:rPr>
          <w:lang w:val="fr-FR"/>
        </w:rPr>
        <w:t> </w:t>
      </w:r>
      <w:r w:rsidRPr="00323519">
        <w:rPr>
          <w:lang w:val="fr-FR"/>
        </w:rPr>
        <w:t>2/2016</w:t>
      </w:r>
      <w:r w:rsidR="00876BBC" w:rsidRPr="00323519">
        <w:rPr>
          <w:lang w:val="fr-FR"/>
        </w:rPr>
        <w:t>)</w:t>
      </w:r>
      <w:r w:rsidRPr="00323519">
        <w:rPr>
          <w:lang w:val="fr-FR"/>
        </w:rPr>
        <w:t>.</w:t>
      </w:r>
    </w:p>
    <w:p w:rsidR="009950B2" w:rsidRPr="00323519" w:rsidRDefault="009950B2" w:rsidP="009950B2">
      <w:pPr>
        <w:pStyle w:val="SingleTxtG"/>
        <w:rPr>
          <w:lang w:val="fr-FR"/>
        </w:rPr>
      </w:pPr>
      <w:r w:rsidRPr="00323519">
        <w:rPr>
          <w:lang w:val="fr-FR"/>
        </w:rPr>
        <w:t>279.</w:t>
      </w:r>
      <w:r w:rsidRPr="00323519">
        <w:rPr>
          <w:lang w:val="fr-FR"/>
        </w:rPr>
        <w:tab/>
        <w:t>Entre octobre et décembre</w:t>
      </w:r>
      <w:r w:rsidR="00876BBC" w:rsidRPr="00323519">
        <w:rPr>
          <w:lang w:val="fr-FR"/>
        </w:rPr>
        <w:t xml:space="preserve"> </w:t>
      </w:r>
      <w:r w:rsidRPr="00323519">
        <w:rPr>
          <w:lang w:val="fr-FR"/>
        </w:rPr>
        <w:t>2016, la police a enregistré</w:t>
      </w:r>
      <w:r w:rsidR="00876BBC" w:rsidRPr="00323519">
        <w:rPr>
          <w:lang w:val="fr-FR"/>
        </w:rPr>
        <w:t xml:space="preserve"> </w:t>
      </w:r>
      <w:r w:rsidRPr="00323519">
        <w:rPr>
          <w:lang w:val="fr-FR"/>
        </w:rPr>
        <w:t>neuf cas de violence domestique, concernant neuf auteurs. Ces huit hommes et une femme ont été placés en détention. Le parquet a retenu la qualification de violence domestique dans 15</w:t>
      </w:r>
      <w:r w:rsidR="00876BBC" w:rsidRPr="00323519">
        <w:rPr>
          <w:lang w:val="fr-FR"/>
        </w:rPr>
        <w:t> </w:t>
      </w:r>
      <w:r w:rsidRPr="00323519">
        <w:rPr>
          <w:lang w:val="fr-FR"/>
        </w:rPr>
        <w:t>dossiers. Un</w:t>
      </w:r>
      <w:r w:rsidR="00876BBC" w:rsidRPr="00323519">
        <w:rPr>
          <w:lang w:val="fr-FR"/>
        </w:rPr>
        <w:t> </w:t>
      </w:r>
      <w:r w:rsidRPr="00323519">
        <w:rPr>
          <w:lang w:val="fr-FR"/>
        </w:rPr>
        <w:t>dossier a été renvoyé en jugement et huit sont pendants.</w:t>
      </w:r>
    </w:p>
    <w:p w:rsidR="009950B2" w:rsidRPr="00323519" w:rsidRDefault="009950B2" w:rsidP="00876BBC">
      <w:pPr>
        <w:pStyle w:val="H23G"/>
        <w:rPr>
          <w:lang w:val="fr-FR"/>
        </w:rPr>
      </w:pPr>
      <w:r w:rsidRPr="00323519">
        <w:rPr>
          <w:lang w:val="fr-FR"/>
        </w:rPr>
        <w:tab/>
      </w:r>
      <w:r w:rsidRPr="00323519">
        <w:rPr>
          <w:lang w:val="fr-FR"/>
        </w:rPr>
        <w:tab/>
        <w:t>Cas de violence domestique pris en charge par la police</w:t>
      </w:r>
    </w:p>
    <w:tbl>
      <w:tblPr>
        <w:tblW w:w="7370" w:type="dxa"/>
        <w:tblInd w:w="1134" w:type="dxa"/>
        <w:tblLayout w:type="fixed"/>
        <w:tblCellMar>
          <w:left w:w="0" w:type="dxa"/>
          <w:right w:w="0" w:type="dxa"/>
        </w:tblCellMar>
        <w:tblLook w:val="04A0" w:firstRow="1" w:lastRow="0" w:firstColumn="1" w:lastColumn="0" w:noHBand="0" w:noVBand="1"/>
      </w:tblPr>
      <w:tblGrid>
        <w:gridCol w:w="2809"/>
        <w:gridCol w:w="630"/>
        <w:gridCol w:w="631"/>
        <w:gridCol w:w="631"/>
        <w:gridCol w:w="630"/>
        <w:gridCol w:w="631"/>
        <w:gridCol w:w="631"/>
        <w:gridCol w:w="777"/>
      </w:tblGrid>
      <w:tr w:rsidR="005F6343" w:rsidRPr="00323519" w:rsidTr="005F6343">
        <w:trPr>
          <w:tblHeader/>
        </w:trPr>
        <w:tc>
          <w:tcPr>
            <w:tcW w:w="2809" w:type="dxa"/>
            <w:tcBorders>
              <w:top w:val="single" w:sz="4" w:space="0" w:color="auto"/>
              <w:bottom w:val="single" w:sz="12" w:space="0" w:color="auto"/>
            </w:tcBorders>
            <w:shd w:val="clear" w:color="auto" w:fill="auto"/>
            <w:vAlign w:val="bottom"/>
          </w:tcPr>
          <w:p w:rsidR="009950B2" w:rsidRPr="00323519" w:rsidRDefault="009950B2" w:rsidP="004E1488">
            <w:pPr>
              <w:suppressAutoHyphens w:val="0"/>
              <w:spacing w:before="80" w:after="80" w:line="200" w:lineRule="exact"/>
              <w:rPr>
                <w:i/>
                <w:sz w:val="16"/>
                <w:lang w:val="fr-FR"/>
              </w:rPr>
            </w:pPr>
            <w:r w:rsidRPr="00323519">
              <w:rPr>
                <w:i/>
                <w:sz w:val="16"/>
                <w:lang w:val="fr-FR"/>
              </w:rPr>
              <w:t>Type/Année</w:t>
            </w:r>
          </w:p>
        </w:tc>
        <w:tc>
          <w:tcPr>
            <w:tcW w:w="630" w:type="dxa"/>
            <w:tcBorders>
              <w:top w:val="single" w:sz="4" w:space="0" w:color="auto"/>
              <w:bottom w:val="single" w:sz="12" w:space="0" w:color="auto"/>
            </w:tcBorders>
            <w:shd w:val="clear" w:color="auto" w:fill="auto"/>
            <w:vAlign w:val="bottom"/>
          </w:tcPr>
          <w:p w:rsidR="009950B2" w:rsidRPr="00323519" w:rsidRDefault="009950B2" w:rsidP="004E1488">
            <w:pPr>
              <w:suppressAutoHyphens w:val="0"/>
              <w:spacing w:before="80" w:after="80" w:line="200" w:lineRule="exact"/>
              <w:jc w:val="right"/>
              <w:rPr>
                <w:i/>
                <w:sz w:val="16"/>
                <w:lang w:val="fr-FR"/>
              </w:rPr>
            </w:pPr>
            <w:r w:rsidRPr="00323519">
              <w:rPr>
                <w:i/>
                <w:sz w:val="16"/>
                <w:lang w:val="fr-FR"/>
              </w:rPr>
              <w:t>2011</w:t>
            </w:r>
          </w:p>
        </w:tc>
        <w:tc>
          <w:tcPr>
            <w:tcW w:w="631" w:type="dxa"/>
            <w:tcBorders>
              <w:top w:val="single" w:sz="4" w:space="0" w:color="auto"/>
              <w:bottom w:val="single" w:sz="12" w:space="0" w:color="auto"/>
            </w:tcBorders>
            <w:shd w:val="clear" w:color="auto" w:fill="auto"/>
            <w:vAlign w:val="bottom"/>
          </w:tcPr>
          <w:p w:rsidR="009950B2" w:rsidRPr="00323519" w:rsidRDefault="009950B2" w:rsidP="004E1488">
            <w:pPr>
              <w:suppressAutoHyphens w:val="0"/>
              <w:spacing w:before="80" w:after="80" w:line="200" w:lineRule="exact"/>
              <w:jc w:val="right"/>
              <w:rPr>
                <w:i/>
                <w:sz w:val="16"/>
                <w:lang w:val="fr-FR"/>
              </w:rPr>
            </w:pPr>
            <w:r w:rsidRPr="00323519">
              <w:rPr>
                <w:i/>
                <w:sz w:val="16"/>
                <w:lang w:val="fr-FR"/>
              </w:rPr>
              <w:t>2012</w:t>
            </w:r>
          </w:p>
        </w:tc>
        <w:tc>
          <w:tcPr>
            <w:tcW w:w="631" w:type="dxa"/>
            <w:tcBorders>
              <w:top w:val="single" w:sz="4" w:space="0" w:color="auto"/>
              <w:bottom w:val="single" w:sz="12" w:space="0" w:color="auto"/>
            </w:tcBorders>
            <w:shd w:val="clear" w:color="auto" w:fill="auto"/>
            <w:vAlign w:val="bottom"/>
          </w:tcPr>
          <w:p w:rsidR="009950B2" w:rsidRPr="00323519" w:rsidRDefault="009950B2" w:rsidP="004E1488">
            <w:pPr>
              <w:suppressAutoHyphens w:val="0"/>
              <w:spacing w:before="80" w:after="80" w:line="200" w:lineRule="exact"/>
              <w:jc w:val="right"/>
              <w:rPr>
                <w:i/>
                <w:sz w:val="16"/>
                <w:lang w:val="fr-FR"/>
              </w:rPr>
            </w:pPr>
            <w:r w:rsidRPr="00323519">
              <w:rPr>
                <w:i/>
                <w:sz w:val="16"/>
                <w:lang w:val="fr-FR"/>
              </w:rPr>
              <w:t>2013</w:t>
            </w:r>
          </w:p>
        </w:tc>
        <w:tc>
          <w:tcPr>
            <w:tcW w:w="630" w:type="dxa"/>
            <w:tcBorders>
              <w:top w:val="single" w:sz="4" w:space="0" w:color="auto"/>
              <w:bottom w:val="single" w:sz="12" w:space="0" w:color="auto"/>
            </w:tcBorders>
            <w:shd w:val="clear" w:color="auto" w:fill="auto"/>
            <w:vAlign w:val="bottom"/>
          </w:tcPr>
          <w:p w:rsidR="009950B2" w:rsidRPr="00323519" w:rsidRDefault="009950B2" w:rsidP="004E1488">
            <w:pPr>
              <w:suppressAutoHyphens w:val="0"/>
              <w:spacing w:before="80" w:after="80" w:line="200" w:lineRule="exact"/>
              <w:jc w:val="right"/>
              <w:rPr>
                <w:i/>
                <w:sz w:val="16"/>
                <w:lang w:val="fr-FR"/>
              </w:rPr>
            </w:pPr>
            <w:r w:rsidRPr="00323519">
              <w:rPr>
                <w:i/>
                <w:sz w:val="16"/>
                <w:lang w:val="fr-FR"/>
              </w:rPr>
              <w:t>2014</w:t>
            </w:r>
          </w:p>
        </w:tc>
        <w:tc>
          <w:tcPr>
            <w:tcW w:w="631" w:type="dxa"/>
            <w:tcBorders>
              <w:top w:val="single" w:sz="4" w:space="0" w:color="auto"/>
              <w:bottom w:val="single" w:sz="12" w:space="0" w:color="auto"/>
            </w:tcBorders>
            <w:shd w:val="clear" w:color="auto" w:fill="auto"/>
            <w:vAlign w:val="bottom"/>
          </w:tcPr>
          <w:p w:rsidR="009950B2" w:rsidRPr="00323519" w:rsidRDefault="009950B2" w:rsidP="004E1488">
            <w:pPr>
              <w:suppressAutoHyphens w:val="0"/>
              <w:spacing w:before="80" w:after="80" w:line="200" w:lineRule="exact"/>
              <w:jc w:val="right"/>
              <w:rPr>
                <w:i/>
                <w:sz w:val="16"/>
                <w:lang w:val="fr-FR"/>
              </w:rPr>
            </w:pPr>
            <w:r w:rsidRPr="00323519">
              <w:rPr>
                <w:i/>
                <w:sz w:val="16"/>
                <w:lang w:val="fr-FR"/>
              </w:rPr>
              <w:t>2015</w:t>
            </w:r>
          </w:p>
        </w:tc>
        <w:tc>
          <w:tcPr>
            <w:tcW w:w="631" w:type="dxa"/>
            <w:tcBorders>
              <w:top w:val="single" w:sz="4" w:space="0" w:color="auto"/>
              <w:bottom w:val="single" w:sz="12" w:space="0" w:color="auto"/>
            </w:tcBorders>
            <w:shd w:val="clear" w:color="auto" w:fill="auto"/>
            <w:vAlign w:val="bottom"/>
          </w:tcPr>
          <w:p w:rsidR="009950B2" w:rsidRPr="00323519" w:rsidRDefault="009950B2" w:rsidP="004E1488">
            <w:pPr>
              <w:suppressAutoHyphens w:val="0"/>
              <w:spacing w:before="80" w:after="80" w:line="200" w:lineRule="exact"/>
              <w:jc w:val="right"/>
              <w:rPr>
                <w:i/>
                <w:sz w:val="16"/>
                <w:lang w:val="fr-FR"/>
              </w:rPr>
            </w:pPr>
            <w:r w:rsidRPr="00323519">
              <w:rPr>
                <w:i/>
                <w:sz w:val="16"/>
                <w:lang w:val="fr-FR"/>
              </w:rPr>
              <w:t>2016</w:t>
            </w:r>
          </w:p>
        </w:tc>
        <w:tc>
          <w:tcPr>
            <w:tcW w:w="777" w:type="dxa"/>
            <w:tcBorders>
              <w:top w:val="single" w:sz="4" w:space="0" w:color="auto"/>
              <w:bottom w:val="single" w:sz="12" w:space="0" w:color="auto"/>
            </w:tcBorders>
            <w:shd w:val="clear" w:color="auto" w:fill="auto"/>
            <w:vAlign w:val="bottom"/>
          </w:tcPr>
          <w:p w:rsidR="009950B2" w:rsidRPr="00323519" w:rsidRDefault="009950B2" w:rsidP="004E1488">
            <w:pPr>
              <w:suppressAutoHyphens w:val="0"/>
              <w:spacing w:before="80" w:after="80" w:line="200" w:lineRule="exact"/>
              <w:jc w:val="right"/>
              <w:rPr>
                <w:i/>
                <w:sz w:val="16"/>
                <w:lang w:val="fr-FR"/>
              </w:rPr>
            </w:pPr>
            <w:r w:rsidRPr="00323519">
              <w:rPr>
                <w:i/>
                <w:sz w:val="16"/>
                <w:lang w:val="fr-FR"/>
              </w:rPr>
              <w:t xml:space="preserve">2016 </w:t>
            </w:r>
            <w:r w:rsidR="005F6343" w:rsidRPr="00323519">
              <w:rPr>
                <w:i/>
                <w:sz w:val="16"/>
                <w:lang w:val="fr-FR"/>
              </w:rPr>
              <w:br/>
            </w:r>
            <w:r w:rsidRPr="00323519">
              <w:rPr>
                <w:i/>
                <w:sz w:val="16"/>
                <w:lang w:val="fr-FR"/>
              </w:rPr>
              <w:t>(oct.-déc.)</w:t>
            </w:r>
          </w:p>
        </w:tc>
      </w:tr>
      <w:tr w:rsidR="005F6343" w:rsidRPr="00323519" w:rsidTr="005F6343">
        <w:tc>
          <w:tcPr>
            <w:tcW w:w="2809" w:type="dxa"/>
            <w:tcBorders>
              <w:top w:val="single" w:sz="12" w:space="0" w:color="auto"/>
            </w:tcBorders>
            <w:shd w:val="clear" w:color="auto" w:fill="auto"/>
          </w:tcPr>
          <w:p w:rsidR="009950B2" w:rsidRPr="00323519" w:rsidRDefault="009950B2" w:rsidP="004E1488">
            <w:pPr>
              <w:suppressAutoHyphens w:val="0"/>
              <w:spacing w:before="40" w:after="40" w:line="220" w:lineRule="exact"/>
              <w:rPr>
                <w:sz w:val="18"/>
                <w:lang w:val="fr-FR"/>
              </w:rPr>
            </w:pPr>
            <w:r w:rsidRPr="00323519">
              <w:rPr>
                <w:sz w:val="18"/>
                <w:lang w:val="fr-FR"/>
              </w:rPr>
              <w:t>Cas de violence domestique</w:t>
            </w:r>
          </w:p>
        </w:tc>
        <w:tc>
          <w:tcPr>
            <w:tcW w:w="630"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352</w:t>
            </w:r>
          </w:p>
        </w:tc>
        <w:tc>
          <w:tcPr>
            <w:tcW w:w="631"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341</w:t>
            </w:r>
          </w:p>
        </w:tc>
        <w:tc>
          <w:tcPr>
            <w:tcW w:w="631"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296</w:t>
            </w:r>
          </w:p>
        </w:tc>
        <w:tc>
          <w:tcPr>
            <w:tcW w:w="630"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353</w:t>
            </w:r>
          </w:p>
        </w:tc>
        <w:tc>
          <w:tcPr>
            <w:tcW w:w="631"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273</w:t>
            </w:r>
          </w:p>
        </w:tc>
        <w:tc>
          <w:tcPr>
            <w:tcW w:w="631"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383</w:t>
            </w:r>
          </w:p>
        </w:tc>
        <w:tc>
          <w:tcPr>
            <w:tcW w:w="777"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9</w:t>
            </w:r>
          </w:p>
        </w:tc>
      </w:tr>
      <w:tr w:rsidR="009950B2" w:rsidRPr="00323519" w:rsidTr="005F6343">
        <w:tc>
          <w:tcPr>
            <w:tcW w:w="2809" w:type="dxa"/>
            <w:shd w:val="clear" w:color="auto" w:fill="auto"/>
          </w:tcPr>
          <w:p w:rsidR="009950B2" w:rsidRPr="00323519" w:rsidRDefault="009950B2" w:rsidP="004E1488">
            <w:pPr>
              <w:suppressAutoHyphens w:val="0"/>
              <w:spacing w:before="40" w:after="40" w:line="220" w:lineRule="exact"/>
              <w:rPr>
                <w:sz w:val="18"/>
                <w:lang w:val="fr-FR"/>
              </w:rPr>
            </w:pPr>
            <w:r w:rsidRPr="00323519">
              <w:rPr>
                <w:sz w:val="18"/>
                <w:lang w:val="fr-FR"/>
              </w:rPr>
              <w:t>Cas de violence conjugale</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260</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258</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203</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241</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207</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275</w:t>
            </w:r>
          </w:p>
        </w:tc>
        <w:tc>
          <w:tcPr>
            <w:tcW w:w="77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8</w:t>
            </w:r>
          </w:p>
        </w:tc>
      </w:tr>
      <w:tr w:rsidR="009950B2" w:rsidRPr="00323519" w:rsidTr="005F6343">
        <w:tc>
          <w:tcPr>
            <w:tcW w:w="2809" w:type="dxa"/>
            <w:shd w:val="clear" w:color="auto" w:fill="auto"/>
          </w:tcPr>
          <w:p w:rsidR="009950B2" w:rsidRPr="00323519" w:rsidRDefault="009950B2" w:rsidP="004E1488">
            <w:pPr>
              <w:suppressAutoHyphens w:val="0"/>
              <w:spacing w:before="40" w:after="40" w:line="220" w:lineRule="exact"/>
              <w:rPr>
                <w:sz w:val="18"/>
                <w:lang w:val="fr-FR"/>
              </w:rPr>
            </w:pPr>
            <w:r w:rsidRPr="00323519">
              <w:rPr>
                <w:sz w:val="18"/>
                <w:lang w:val="fr-FR"/>
              </w:rPr>
              <w:t>Victimes de sexe féminin</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243</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231</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186</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229</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194</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239</w:t>
            </w:r>
          </w:p>
        </w:tc>
        <w:tc>
          <w:tcPr>
            <w:tcW w:w="77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8</w:t>
            </w:r>
          </w:p>
        </w:tc>
      </w:tr>
      <w:tr w:rsidR="009950B2" w:rsidRPr="00323519" w:rsidTr="005F6343">
        <w:tc>
          <w:tcPr>
            <w:tcW w:w="2809" w:type="dxa"/>
            <w:shd w:val="clear" w:color="auto" w:fill="auto"/>
          </w:tcPr>
          <w:p w:rsidR="009950B2" w:rsidRPr="00323519" w:rsidRDefault="009950B2" w:rsidP="004E1488">
            <w:pPr>
              <w:suppressAutoHyphens w:val="0"/>
              <w:spacing w:before="40" w:after="40" w:line="220" w:lineRule="exact"/>
              <w:rPr>
                <w:sz w:val="18"/>
                <w:lang w:val="fr-FR"/>
              </w:rPr>
            </w:pPr>
            <w:r w:rsidRPr="00323519">
              <w:rPr>
                <w:sz w:val="18"/>
                <w:lang w:val="fr-FR"/>
              </w:rPr>
              <w:t>Victimes de sexe masculin</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17</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27</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17</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12</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13</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36</w:t>
            </w:r>
          </w:p>
        </w:tc>
        <w:tc>
          <w:tcPr>
            <w:tcW w:w="77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0</w:t>
            </w:r>
          </w:p>
        </w:tc>
      </w:tr>
      <w:tr w:rsidR="009950B2" w:rsidRPr="00323519" w:rsidTr="005F6343">
        <w:tc>
          <w:tcPr>
            <w:tcW w:w="2809" w:type="dxa"/>
            <w:shd w:val="clear" w:color="auto" w:fill="auto"/>
          </w:tcPr>
          <w:p w:rsidR="009950B2" w:rsidRPr="00323519" w:rsidRDefault="009950B2" w:rsidP="004E1488">
            <w:pPr>
              <w:suppressAutoHyphens w:val="0"/>
              <w:spacing w:before="40" w:after="40" w:line="220" w:lineRule="exact"/>
              <w:rPr>
                <w:sz w:val="18"/>
                <w:lang w:val="fr-FR"/>
              </w:rPr>
            </w:pPr>
            <w:r w:rsidRPr="00323519">
              <w:rPr>
                <w:sz w:val="18"/>
                <w:lang w:val="fr-FR"/>
              </w:rPr>
              <w:t>Cas de mauvais traitements à l’égard d’autres membres de la famille</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92</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83</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93</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112</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66</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108</w:t>
            </w:r>
          </w:p>
        </w:tc>
        <w:tc>
          <w:tcPr>
            <w:tcW w:w="77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r>
      <w:tr w:rsidR="009950B2" w:rsidRPr="00323519" w:rsidTr="005F6343">
        <w:tc>
          <w:tcPr>
            <w:tcW w:w="2809" w:type="dxa"/>
            <w:shd w:val="clear" w:color="auto" w:fill="auto"/>
          </w:tcPr>
          <w:p w:rsidR="009950B2" w:rsidRPr="00323519" w:rsidRDefault="009950B2" w:rsidP="004E1488">
            <w:pPr>
              <w:suppressAutoHyphens w:val="0"/>
              <w:spacing w:before="40" w:after="40" w:line="220" w:lineRule="exact"/>
              <w:rPr>
                <w:sz w:val="18"/>
                <w:lang w:val="fr-FR"/>
              </w:rPr>
            </w:pPr>
            <w:r w:rsidRPr="00323519">
              <w:rPr>
                <w:sz w:val="18"/>
                <w:lang w:val="fr-FR"/>
              </w:rPr>
              <w:lastRenderedPageBreak/>
              <w:t>Victimes</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68</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65</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73</w:t>
            </w:r>
          </w:p>
        </w:tc>
        <w:tc>
          <w:tcPr>
            <w:tcW w:w="63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90</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50</w:t>
            </w:r>
          </w:p>
        </w:tc>
        <w:tc>
          <w:tcPr>
            <w:tcW w:w="6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74</w:t>
            </w:r>
          </w:p>
        </w:tc>
        <w:tc>
          <w:tcPr>
            <w:tcW w:w="77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0</w:t>
            </w:r>
          </w:p>
        </w:tc>
      </w:tr>
      <w:tr w:rsidR="005F6343" w:rsidRPr="00323519" w:rsidTr="005F6343">
        <w:tc>
          <w:tcPr>
            <w:tcW w:w="2809" w:type="dxa"/>
            <w:tcBorders>
              <w:bottom w:val="single" w:sz="12" w:space="0" w:color="auto"/>
            </w:tcBorders>
            <w:shd w:val="clear" w:color="auto" w:fill="auto"/>
          </w:tcPr>
          <w:p w:rsidR="009950B2" w:rsidRPr="00323519" w:rsidRDefault="009950B2" w:rsidP="004E1488">
            <w:pPr>
              <w:suppressAutoHyphens w:val="0"/>
              <w:spacing w:before="40" w:after="40" w:line="220" w:lineRule="exact"/>
              <w:rPr>
                <w:sz w:val="18"/>
                <w:lang w:val="fr-FR"/>
              </w:rPr>
            </w:pPr>
            <w:r w:rsidRPr="00323519">
              <w:rPr>
                <w:sz w:val="18"/>
                <w:lang w:val="fr-FR"/>
              </w:rPr>
              <w:t>Victimes de moins de 18 ans</w:t>
            </w:r>
          </w:p>
        </w:tc>
        <w:tc>
          <w:tcPr>
            <w:tcW w:w="630" w:type="dxa"/>
            <w:tcBorders>
              <w:bottom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16</w:t>
            </w:r>
          </w:p>
        </w:tc>
        <w:tc>
          <w:tcPr>
            <w:tcW w:w="631" w:type="dxa"/>
            <w:tcBorders>
              <w:bottom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11</w:t>
            </w:r>
          </w:p>
        </w:tc>
        <w:tc>
          <w:tcPr>
            <w:tcW w:w="631" w:type="dxa"/>
            <w:tcBorders>
              <w:bottom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8</w:t>
            </w:r>
          </w:p>
        </w:tc>
        <w:tc>
          <w:tcPr>
            <w:tcW w:w="630" w:type="dxa"/>
            <w:tcBorders>
              <w:bottom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15</w:t>
            </w:r>
          </w:p>
        </w:tc>
        <w:tc>
          <w:tcPr>
            <w:tcW w:w="631" w:type="dxa"/>
            <w:tcBorders>
              <w:bottom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8</w:t>
            </w:r>
          </w:p>
        </w:tc>
        <w:tc>
          <w:tcPr>
            <w:tcW w:w="631" w:type="dxa"/>
            <w:tcBorders>
              <w:bottom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28</w:t>
            </w:r>
          </w:p>
        </w:tc>
        <w:tc>
          <w:tcPr>
            <w:tcW w:w="777" w:type="dxa"/>
            <w:tcBorders>
              <w:bottom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r>
    </w:tbl>
    <w:p w:rsidR="009950B2" w:rsidRPr="00323519" w:rsidRDefault="009950B2" w:rsidP="005F6343">
      <w:pPr>
        <w:pStyle w:val="SingleTxtG"/>
        <w:spacing w:before="120" w:after="240"/>
        <w:ind w:firstLine="170"/>
        <w:rPr>
          <w:sz w:val="18"/>
          <w:szCs w:val="18"/>
          <w:lang w:val="fr-FR"/>
        </w:rPr>
      </w:pPr>
      <w:r w:rsidRPr="00323519">
        <w:rPr>
          <w:i/>
          <w:sz w:val="18"/>
          <w:szCs w:val="18"/>
          <w:lang w:val="fr-FR"/>
        </w:rPr>
        <w:t>Source</w:t>
      </w:r>
      <w:r w:rsidRPr="00323519">
        <w:rPr>
          <w:sz w:val="18"/>
          <w:szCs w:val="18"/>
          <w:lang w:val="fr-FR"/>
        </w:rPr>
        <w:t> : Bureau des statistiques et du recensement.</w:t>
      </w:r>
    </w:p>
    <w:p w:rsidR="009950B2" w:rsidRPr="00323519" w:rsidRDefault="009950B2" w:rsidP="005F6343">
      <w:pPr>
        <w:pStyle w:val="H23G"/>
        <w:rPr>
          <w:sz w:val="18"/>
          <w:lang w:val="fr-FR"/>
        </w:rPr>
      </w:pPr>
      <w:r w:rsidRPr="00323519">
        <w:rPr>
          <w:lang w:val="fr-FR"/>
        </w:rPr>
        <w:tab/>
      </w:r>
      <w:r w:rsidRPr="00323519">
        <w:rPr>
          <w:lang w:val="fr-FR"/>
        </w:rPr>
        <w:tab/>
        <w:t>Cas de violence domestique pris en charge par le Bureau des affaires sociales</w:t>
      </w:r>
      <w:r w:rsidRPr="00323519">
        <w:rPr>
          <w:b w:val="0"/>
          <w:lang w:val="fr-FR"/>
        </w:rPr>
        <w:t>*</w:t>
      </w:r>
    </w:p>
    <w:tbl>
      <w:tblPr>
        <w:tblW w:w="7381" w:type="dxa"/>
        <w:tblInd w:w="1134" w:type="dxa"/>
        <w:tblLayout w:type="fixed"/>
        <w:tblCellMar>
          <w:left w:w="0" w:type="dxa"/>
          <w:right w:w="0" w:type="dxa"/>
        </w:tblCellMar>
        <w:tblLook w:val="04A0" w:firstRow="1" w:lastRow="0" w:firstColumn="1" w:lastColumn="0" w:noHBand="0" w:noVBand="1"/>
      </w:tblPr>
      <w:tblGrid>
        <w:gridCol w:w="1053"/>
        <w:gridCol w:w="380"/>
        <w:gridCol w:w="671"/>
        <w:gridCol w:w="364"/>
        <w:gridCol w:w="690"/>
        <w:gridCol w:w="364"/>
        <w:gridCol w:w="689"/>
        <w:gridCol w:w="377"/>
        <w:gridCol w:w="731"/>
        <w:gridCol w:w="392"/>
        <w:gridCol w:w="700"/>
        <w:gridCol w:w="327"/>
        <w:gridCol w:w="643"/>
      </w:tblGrid>
      <w:tr w:rsidR="00765659" w:rsidRPr="00323519" w:rsidTr="00323519">
        <w:trPr>
          <w:tblHeader/>
        </w:trPr>
        <w:tc>
          <w:tcPr>
            <w:tcW w:w="1053" w:type="dxa"/>
            <w:vMerge w:val="restart"/>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Type/Année</w:t>
            </w:r>
          </w:p>
        </w:tc>
        <w:tc>
          <w:tcPr>
            <w:tcW w:w="1051" w:type="dxa"/>
            <w:gridSpan w:val="2"/>
            <w:tcBorders>
              <w:top w:val="single" w:sz="4" w:space="0" w:color="auto"/>
              <w:bottom w:val="single" w:sz="4" w:space="0" w:color="auto"/>
              <w:right w:val="single" w:sz="24" w:space="0" w:color="FFFFFF" w:themeColor="background1"/>
            </w:tcBorders>
            <w:shd w:val="clear" w:color="auto" w:fill="auto"/>
            <w:vAlign w:val="bottom"/>
          </w:tcPr>
          <w:p w:rsidR="009950B2" w:rsidRPr="00323519" w:rsidRDefault="009950B2" w:rsidP="00765659">
            <w:pPr>
              <w:suppressAutoHyphens w:val="0"/>
              <w:spacing w:before="80" w:after="80" w:line="200" w:lineRule="exact"/>
              <w:jc w:val="center"/>
              <w:rPr>
                <w:i/>
                <w:sz w:val="16"/>
                <w:lang w:val="fr-FR"/>
              </w:rPr>
            </w:pPr>
            <w:r w:rsidRPr="00323519">
              <w:rPr>
                <w:i/>
                <w:sz w:val="16"/>
                <w:lang w:val="fr-FR"/>
              </w:rPr>
              <w:t>2011</w:t>
            </w:r>
          </w:p>
        </w:tc>
        <w:tc>
          <w:tcPr>
            <w:tcW w:w="105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323519" w:rsidRDefault="009950B2" w:rsidP="00765659">
            <w:pPr>
              <w:suppressAutoHyphens w:val="0"/>
              <w:spacing w:before="80" w:after="80" w:line="200" w:lineRule="exact"/>
              <w:jc w:val="center"/>
              <w:rPr>
                <w:i/>
                <w:sz w:val="16"/>
                <w:lang w:val="fr-FR"/>
              </w:rPr>
            </w:pPr>
            <w:r w:rsidRPr="00323519">
              <w:rPr>
                <w:i/>
                <w:sz w:val="16"/>
                <w:lang w:val="fr-FR"/>
              </w:rPr>
              <w:t>2012</w:t>
            </w:r>
          </w:p>
        </w:tc>
        <w:tc>
          <w:tcPr>
            <w:tcW w:w="105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323519" w:rsidRDefault="009950B2" w:rsidP="00765659">
            <w:pPr>
              <w:suppressAutoHyphens w:val="0"/>
              <w:spacing w:before="80" w:after="80" w:line="200" w:lineRule="exact"/>
              <w:jc w:val="center"/>
              <w:rPr>
                <w:i/>
                <w:sz w:val="16"/>
                <w:lang w:val="fr-FR"/>
              </w:rPr>
            </w:pPr>
            <w:r w:rsidRPr="00323519">
              <w:rPr>
                <w:i/>
                <w:sz w:val="16"/>
                <w:lang w:val="fr-FR"/>
              </w:rPr>
              <w:t>2013</w:t>
            </w:r>
          </w:p>
        </w:tc>
        <w:tc>
          <w:tcPr>
            <w:tcW w:w="110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323519" w:rsidRDefault="009950B2" w:rsidP="00765659">
            <w:pPr>
              <w:suppressAutoHyphens w:val="0"/>
              <w:spacing w:before="80" w:after="80" w:line="200" w:lineRule="exact"/>
              <w:jc w:val="center"/>
              <w:rPr>
                <w:i/>
                <w:sz w:val="16"/>
                <w:lang w:val="fr-FR"/>
              </w:rPr>
            </w:pPr>
            <w:r w:rsidRPr="00323519">
              <w:rPr>
                <w:i/>
                <w:sz w:val="16"/>
                <w:lang w:val="fr-FR"/>
              </w:rPr>
              <w:t>2014</w:t>
            </w:r>
          </w:p>
        </w:tc>
        <w:tc>
          <w:tcPr>
            <w:tcW w:w="109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323519" w:rsidRDefault="009950B2" w:rsidP="00765659">
            <w:pPr>
              <w:suppressAutoHyphens w:val="0"/>
              <w:spacing w:before="80" w:after="80" w:line="200" w:lineRule="exact"/>
              <w:jc w:val="center"/>
              <w:rPr>
                <w:i/>
                <w:sz w:val="16"/>
                <w:lang w:val="fr-FR"/>
              </w:rPr>
            </w:pPr>
            <w:r w:rsidRPr="00323519">
              <w:rPr>
                <w:i/>
                <w:sz w:val="16"/>
                <w:lang w:val="fr-FR"/>
              </w:rPr>
              <w:t>2015</w:t>
            </w:r>
          </w:p>
        </w:tc>
        <w:tc>
          <w:tcPr>
            <w:tcW w:w="970" w:type="dxa"/>
            <w:gridSpan w:val="2"/>
            <w:tcBorders>
              <w:top w:val="single" w:sz="4" w:space="0" w:color="auto"/>
              <w:left w:val="single" w:sz="24" w:space="0" w:color="FFFFFF" w:themeColor="background1"/>
              <w:bottom w:val="single" w:sz="4" w:space="0" w:color="auto"/>
            </w:tcBorders>
            <w:shd w:val="clear" w:color="auto" w:fill="auto"/>
            <w:vAlign w:val="bottom"/>
          </w:tcPr>
          <w:p w:rsidR="009950B2" w:rsidRPr="00323519" w:rsidRDefault="009950B2" w:rsidP="00765659">
            <w:pPr>
              <w:suppressAutoHyphens w:val="0"/>
              <w:spacing w:before="80" w:after="80" w:line="200" w:lineRule="exact"/>
              <w:jc w:val="center"/>
              <w:rPr>
                <w:i/>
                <w:sz w:val="16"/>
                <w:lang w:val="fr-FR"/>
              </w:rPr>
            </w:pPr>
            <w:r w:rsidRPr="00323519">
              <w:rPr>
                <w:i/>
                <w:sz w:val="16"/>
                <w:lang w:val="fr-FR"/>
              </w:rPr>
              <w:t>2016</w:t>
            </w:r>
          </w:p>
        </w:tc>
      </w:tr>
      <w:tr w:rsidR="00765659" w:rsidRPr="00323519" w:rsidTr="00323519">
        <w:trPr>
          <w:tblHeader/>
        </w:trPr>
        <w:tc>
          <w:tcPr>
            <w:tcW w:w="1053" w:type="dxa"/>
            <w:vMerge/>
            <w:tcBorders>
              <w:top w:val="single" w:sz="12" w:space="0" w:color="auto"/>
              <w:bottom w:val="single" w:sz="12" w:space="0" w:color="auto"/>
            </w:tcBorders>
            <w:shd w:val="clear" w:color="auto" w:fill="auto"/>
            <w:vAlign w:val="bottom"/>
          </w:tcPr>
          <w:p w:rsidR="009950B2" w:rsidRPr="00323519" w:rsidRDefault="009950B2" w:rsidP="004E1488">
            <w:pPr>
              <w:suppressAutoHyphens w:val="0"/>
              <w:spacing w:before="40" w:after="40" w:line="220" w:lineRule="exact"/>
              <w:rPr>
                <w:sz w:val="18"/>
                <w:lang w:val="fr-FR"/>
              </w:rPr>
            </w:pPr>
          </w:p>
        </w:tc>
        <w:tc>
          <w:tcPr>
            <w:tcW w:w="380"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Cas</w:t>
            </w:r>
          </w:p>
        </w:tc>
        <w:tc>
          <w:tcPr>
            <w:tcW w:w="671" w:type="dxa"/>
            <w:tcBorders>
              <w:top w:val="single" w:sz="4" w:space="0" w:color="auto"/>
              <w:bottom w:val="single" w:sz="12" w:space="0" w:color="auto"/>
              <w:right w:val="single" w:sz="24" w:space="0" w:color="FFFFFF" w:themeColor="background1"/>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Victimes</w:t>
            </w:r>
          </w:p>
        </w:tc>
        <w:tc>
          <w:tcPr>
            <w:tcW w:w="364" w:type="dxa"/>
            <w:tcBorders>
              <w:top w:val="single" w:sz="4" w:space="0" w:color="auto"/>
              <w:left w:val="single" w:sz="24" w:space="0" w:color="FFFFFF" w:themeColor="background1"/>
              <w:bottom w:val="single" w:sz="12" w:space="0" w:color="auto"/>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Cas</w:t>
            </w:r>
          </w:p>
        </w:tc>
        <w:tc>
          <w:tcPr>
            <w:tcW w:w="690" w:type="dxa"/>
            <w:tcBorders>
              <w:top w:val="single" w:sz="4" w:space="0" w:color="auto"/>
              <w:bottom w:val="single" w:sz="12" w:space="0" w:color="auto"/>
              <w:right w:val="single" w:sz="24" w:space="0" w:color="FFFFFF" w:themeColor="background1"/>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Victimes</w:t>
            </w:r>
          </w:p>
        </w:tc>
        <w:tc>
          <w:tcPr>
            <w:tcW w:w="364" w:type="dxa"/>
            <w:tcBorders>
              <w:top w:val="single" w:sz="4" w:space="0" w:color="auto"/>
              <w:left w:val="single" w:sz="24" w:space="0" w:color="FFFFFF" w:themeColor="background1"/>
              <w:bottom w:val="single" w:sz="12" w:space="0" w:color="auto"/>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Cas</w:t>
            </w:r>
          </w:p>
        </w:tc>
        <w:tc>
          <w:tcPr>
            <w:tcW w:w="689" w:type="dxa"/>
            <w:tcBorders>
              <w:top w:val="single" w:sz="4" w:space="0" w:color="auto"/>
              <w:bottom w:val="single" w:sz="12" w:space="0" w:color="auto"/>
              <w:right w:val="single" w:sz="24" w:space="0" w:color="FFFFFF" w:themeColor="background1"/>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Victimes</w:t>
            </w:r>
          </w:p>
        </w:tc>
        <w:tc>
          <w:tcPr>
            <w:tcW w:w="377" w:type="dxa"/>
            <w:tcBorders>
              <w:top w:val="single" w:sz="4" w:space="0" w:color="auto"/>
              <w:left w:val="single" w:sz="24" w:space="0" w:color="FFFFFF" w:themeColor="background1"/>
              <w:bottom w:val="single" w:sz="12" w:space="0" w:color="auto"/>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Cas</w:t>
            </w:r>
          </w:p>
        </w:tc>
        <w:tc>
          <w:tcPr>
            <w:tcW w:w="731" w:type="dxa"/>
            <w:tcBorders>
              <w:top w:val="single" w:sz="4" w:space="0" w:color="auto"/>
              <w:bottom w:val="single" w:sz="12" w:space="0" w:color="auto"/>
              <w:right w:val="single" w:sz="24" w:space="0" w:color="FFFFFF" w:themeColor="background1"/>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Victimes</w:t>
            </w:r>
          </w:p>
        </w:tc>
        <w:tc>
          <w:tcPr>
            <w:tcW w:w="392" w:type="dxa"/>
            <w:tcBorders>
              <w:top w:val="single" w:sz="4" w:space="0" w:color="auto"/>
              <w:left w:val="single" w:sz="24" w:space="0" w:color="FFFFFF" w:themeColor="background1"/>
              <w:bottom w:val="single" w:sz="12" w:space="0" w:color="auto"/>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Cas</w:t>
            </w:r>
          </w:p>
        </w:tc>
        <w:tc>
          <w:tcPr>
            <w:tcW w:w="700" w:type="dxa"/>
            <w:tcBorders>
              <w:top w:val="single" w:sz="4" w:space="0" w:color="auto"/>
              <w:bottom w:val="single" w:sz="12" w:space="0" w:color="auto"/>
              <w:right w:val="single" w:sz="24" w:space="0" w:color="FFFFFF" w:themeColor="background1"/>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Victimes</w:t>
            </w:r>
          </w:p>
        </w:tc>
        <w:tc>
          <w:tcPr>
            <w:tcW w:w="327" w:type="dxa"/>
            <w:tcBorders>
              <w:top w:val="single" w:sz="4" w:space="0" w:color="auto"/>
              <w:left w:val="single" w:sz="24" w:space="0" w:color="FFFFFF" w:themeColor="background1"/>
              <w:bottom w:val="single" w:sz="12" w:space="0" w:color="auto"/>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Cas</w:t>
            </w:r>
          </w:p>
        </w:tc>
        <w:tc>
          <w:tcPr>
            <w:tcW w:w="643"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00" w:lineRule="exact"/>
              <w:rPr>
                <w:i/>
                <w:spacing w:val="4"/>
                <w:w w:val="103"/>
                <w:kern w:val="14"/>
                <w:sz w:val="16"/>
                <w:lang w:val="fr-FR"/>
              </w:rPr>
            </w:pPr>
            <w:r w:rsidRPr="00323519">
              <w:rPr>
                <w:i/>
                <w:spacing w:val="4"/>
                <w:w w:val="103"/>
                <w:kern w:val="14"/>
                <w:sz w:val="16"/>
                <w:lang w:val="fr-FR"/>
              </w:rPr>
              <w:t>Victimes</w:t>
            </w:r>
          </w:p>
        </w:tc>
      </w:tr>
      <w:tr w:rsidR="00765659" w:rsidRPr="00323519" w:rsidTr="00765659">
        <w:tc>
          <w:tcPr>
            <w:tcW w:w="1053" w:type="dxa"/>
            <w:tcBorders>
              <w:top w:val="single" w:sz="12" w:space="0" w:color="auto"/>
            </w:tcBorders>
            <w:shd w:val="clear" w:color="auto" w:fill="auto"/>
          </w:tcPr>
          <w:p w:rsidR="009950B2" w:rsidRPr="00323519" w:rsidRDefault="009950B2" w:rsidP="00915D6F">
            <w:pPr>
              <w:suppressAutoHyphens w:val="0"/>
              <w:spacing w:before="40" w:after="40" w:line="220" w:lineRule="exact"/>
              <w:ind w:left="57" w:hanging="57"/>
              <w:rPr>
                <w:sz w:val="18"/>
                <w:lang w:val="fr-FR"/>
              </w:rPr>
            </w:pPr>
            <w:r w:rsidRPr="00323519">
              <w:rPr>
                <w:sz w:val="18"/>
                <w:lang w:val="fr-FR"/>
              </w:rPr>
              <w:t>Épouse maltraitée</w:t>
            </w:r>
          </w:p>
        </w:tc>
        <w:tc>
          <w:tcPr>
            <w:tcW w:w="380"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33</w:t>
            </w:r>
          </w:p>
        </w:tc>
        <w:tc>
          <w:tcPr>
            <w:tcW w:w="671"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33</w:t>
            </w:r>
          </w:p>
        </w:tc>
        <w:tc>
          <w:tcPr>
            <w:tcW w:w="364"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24</w:t>
            </w:r>
          </w:p>
        </w:tc>
        <w:tc>
          <w:tcPr>
            <w:tcW w:w="690"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24</w:t>
            </w:r>
          </w:p>
        </w:tc>
        <w:tc>
          <w:tcPr>
            <w:tcW w:w="364"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34</w:t>
            </w:r>
          </w:p>
        </w:tc>
        <w:tc>
          <w:tcPr>
            <w:tcW w:w="689"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34</w:t>
            </w:r>
          </w:p>
        </w:tc>
        <w:tc>
          <w:tcPr>
            <w:tcW w:w="377"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31</w:t>
            </w:r>
          </w:p>
        </w:tc>
        <w:tc>
          <w:tcPr>
            <w:tcW w:w="731"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31</w:t>
            </w:r>
          </w:p>
        </w:tc>
        <w:tc>
          <w:tcPr>
            <w:tcW w:w="392"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46</w:t>
            </w:r>
          </w:p>
        </w:tc>
        <w:tc>
          <w:tcPr>
            <w:tcW w:w="700"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46</w:t>
            </w:r>
          </w:p>
        </w:tc>
        <w:tc>
          <w:tcPr>
            <w:tcW w:w="327"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90</w:t>
            </w:r>
          </w:p>
        </w:tc>
        <w:tc>
          <w:tcPr>
            <w:tcW w:w="643" w:type="dxa"/>
            <w:tcBorders>
              <w:top w:val="single" w:sz="12"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90</w:t>
            </w:r>
          </w:p>
        </w:tc>
      </w:tr>
      <w:tr w:rsidR="00765659" w:rsidRPr="00323519" w:rsidTr="00765659">
        <w:tc>
          <w:tcPr>
            <w:tcW w:w="1053" w:type="dxa"/>
            <w:shd w:val="clear" w:color="auto" w:fill="auto"/>
          </w:tcPr>
          <w:p w:rsidR="009950B2" w:rsidRPr="00323519" w:rsidRDefault="009950B2" w:rsidP="00915D6F">
            <w:pPr>
              <w:suppressAutoHyphens w:val="0"/>
              <w:spacing w:before="40" w:after="40" w:line="220" w:lineRule="exact"/>
              <w:ind w:left="57" w:hanging="57"/>
              <w:rPr>
                <w:sz w:val="18"/>
                <w:lang w:val="fr-FR"/>
              </w:rPr>
            </w:pPr>
            <w:r w:rsidRPr="00323519">
              <w:rPr>
                <w:sz w:val="18"/>
                <w:lang w:val="fr-FR"/>
              </w:rPr>
              <w:t>Époux maltraité</w:t>
            </w:r>
          </w:p>
        </w:tc>
        <w:tc>
          <w:tcPr>
            <w:tcW w:w="38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c>
          <w:tcPr>
            <w:tcW w:w="67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c>
          <w:tcPr>
            <w:tcW w:w="364"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c>
          <w:tcPr>
            <w:tcW w:w="69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c>
          <w:tcPr>
            <w:tcW w:w="364"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c>
          <w:tcPr>
            <w:tcW w:w="689"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c>
          <w:tcPr>
            <w:tcW w:w="37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10</w:t>
            </w:r>
          </w:p>
        </w:tc>
        <w:tc>
          <w:tcPr>
            <w:tcW w:w="7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10</w:t>
            </w:r>
          </w:p>
        </w:tc>
        <w:tc>
          <w:tcPr>
            <w:tcW w:w="392"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4</w:t>
            </w:r>
          </w:p>
        </w:tc>
        <w:tc>
          <w:tcPr>
            <w:tcW w:w="70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4</w:t>
            </w:r>
          </w:p>
        </w:tc>
        <w:tc>
          <w:tcPr>
            <w:tcW w:w="32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7</w:t>
            </w:r>
          </w:p>
        </w:tc>
        <w:tc>
          <w:tcPr>
            <w:tcW w:w="643"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7</w:t>
            </w:r>
          </w:p>
        </w:tc>
      </w:tr>
      <w:tr w:rsidR="00765659" w:rsidRPr="00323519" w:rsidTr="00765659">
        <w:tc>
          <w:tcPr>
            <w:tcW w:w="1053" w:type="dxa"/>
            <w:shd w:val="clear" w:color="auto" w:fill="auto"/>
          </w:tcPr>
          <w:p w:rsidR="009950B2" w:rsidRPr="00323519" w:rsidRDefault="009950B2" w:rsidP="00915D6F">
            <w:pPr>
              <w:suppressAutoHyphens w:val="0"/>
              <w:spacing w:before="40" w:after="40" w:line="220" w:lineRule="exact"/>
              <w:ind w:left="57" w:hanging="57"/>
              <w:rPr>
                <w:sz w:val="18"/>
                <w:lang w:val="fr-FR"/>
              </w:rPr>
            </w:pPr>
            <w:r w:rsidRPr="00323519">
              <w:rPr>
                <w:sz w:val="18"/>
                <w:lang w:val="fr-FR"/>
              </w:rPr>
              <w:t>Enfant maltraité</w:t>
            </w:r>
          </w:p>
        </w:tc>
        <w:tc>
          <w:tcPr>
            <w:tcW w:w="38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17</w:t>
            </w:r>
          </w:p>
        </w:tc>
        <w:tc>
          <w:tcPr>
            <w:tcW w:w="67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22</w:t>
            </w:r>
          </w:p>
        </w:tc>
        <w:tc>
          <w:tcPr>
            <w:tcW w:w="364"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14</w:t>
            </w:r>
          </w:p>
        </w:tc>
        <w:tc>
          <w:tcPr>
            <w:tcW w:w="69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17</w:t>
            </w:r>
          </w:p>
        </w:tc>
        <w:tc>
          <w:tcPr>
            <w:tcW w:w="364"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20</w:t>
            </w:r>
          </w:p>
        </w:tc>
        <w:tc>
          <w:tcPr>
            <w:tcW w:w="689"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24</w:t>
            </w:r>
          </w:p>
        </w:tc>
        <w:tc>
          <w:tcPr>
            <w:tcW w:w="37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8</w:t>
            </w:r>
          </w:p>
        </w:tc>
        <w:tc>
          <w:tcPr>
            <w:tcW w:w="7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10</w:t>
            </w:r>
          </w:p>
        </w:tc>
        <w:tc>
          <w:tcPr>
            <w:tcW w:w="392"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14</w:t>
            </w:r>
          </w:p>
        </w:tc>
        <w:tc>
          <w:tcPr>
            <w:tcW w:w="70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16</w:t>
            </w:r>
          </w:p>
        </w:tc>
        <w:tc>
          <w:tcPr>
            <w:tcW w:w="32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31</w:t>
            </w:r>
          </w:p>
        </w:tc>
        <w:tc>
          <w:tcPr>
            <w:tcW w:w="643"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32</w:t>
            </w:r>
          </w:p>
        </w:tc>
      </w:tr>
      <w:tr w:rsidR="00765659" w:rsidRPr="00323519" w:rsidTr="00765659">
        <w:tc>
          <w:tcPr>
            <w:tcW w:w="1053" w:type="dxa"/>
            <w:shd w:val="clear" w:color="auto" w:fill="auto"/>
          </w:tcPr>
          <w:p w:rsidR="009950B2" w:rsidRPr="00323519" w:rsidRDefault="009950B2" w:rsidP="00915D6F">
            <w:pPr>
              <w:suppressAutoHyphens w:val="0"/>
              <w:spacing w:before="40" w:after="40" w:line="220" w:lineRule="exact"/>
              <w:ind w:left="57" w:hanging="57"/>
              <w:rPr>
                <w:sz w:val="18"/>
                <w:lang w:val="fr-FR"/>
              </w:rPr>
            </w:pPr>
            <w:r w:rsidRPr="00323519">
              <w:rPr>
                <w:sz w:val="18"/>
                <w:lang w:val="fr-FR"/>
              </w:rPr>
              <w:t>Personne âgée maltraitée</w:t>
            </w:r>
          </w:p>
        </w:tc>
        <w:tc>
          <w:tcPr>
            <w:tcW w:w="38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w:t>
            </w:r>
          </w:p>
        </w:tc>
        <w:tc>
          <w:tcPr>
            <w:tcW w:w="67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w:t>
            </w:r>
          </w:p>
        </w:tc>
        <w:tc>
          <w:tcPr>
            <w:tcW w:w="364"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c>
          <w:tcPr>
            <w:tcW w:w="69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w:t>
            </w:r>
          </w:p>
        </w:tc>
        <w:tc>
          <w:tcPr>
            <w:tcW w:w="364"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4</w:t>
            </w:r>
          </w:p>
        </w:tc>
        <w:tc>
          <w:tcPr>
            <w:tcW w:w="689"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4</w:t>
            </w:r>
          </w:p>
        </w:tc>
        <w:tc>
          <w:tcPr>
            <w:tcW w:w="37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w:t>
            </w:r>
          </w:p>
        </w:tc>
        <w:tc>
          <w:tcPr>
            <w:tcW w:w="731"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w:t>
            </w:r>
          </w:p>
        </w:tc>
        <w:tc>
          <w:tcPr>
            <w:tcW w:w="392"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5</w:t>
            </w:r>
          </w:p>
        </w:tc>
        <w:tc>
          <w:tcPr>
            <w:tcW w:w="700"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5</w:t>
            </w:r>
          </w:p>
        </w:tc>
        <w:tc>
          <w:tcPr>
            <w:tcW w:w="327"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w:t>
            </w:r>
          </w:p>
        </w:tc>
        <w:tc>
          <w:tcPr>
            <w:tcW w:w="643" w:type="dxa"/>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w:t>
            </w:r>
          </w:p>
        </w:tc>
      </w:tr>
      <w:tr w:rsidR="00765659" w:rsidRPr="00323519" w:rsidTr="00765659">
        <w:tc>
          <w:tcPr>
            <w:tcW w:w="1053" w:type="dxa"/>
            <w:tcBorders>
              <w:bottom w:val="single" w:sz="4" w:space="0" w:color="auto"/>
            </w:tcBorders>
            <w:shd w:val="clear" w:color="auto" w:fill="auto"/>
          </w:tcPr>
          <w:p w:rsidR="009950B2" w:rsidRPr="00323519" w:rsidRDefault="009950B2" w:rsidP="00915D6F">
            <w:pPr>
              <w:suppressAutoHyphens w:val="0"/>
              <w:spacing w:before="40" w:after="40" w:line="220" w:lineRule="exact"/>
              <w:ind w:left="57" w:hanging="57"/>
              <w:rPr>
                <w:sz w:val="18"/>
                <w:lang w:val="fr-FR"/>
              </w:rPr>
            </w:pPr>
            <w:r w:rsidRPr="00323519">
              <w:rPr>
                <w:sz w:val="18"/>
                <w:lang w:val="fr-FR"/>
              </w:rPr>
              <w:t>Violence infligée par un membre de la famille</w:t>
            </w:r>
          </w:p>
        </w:tc>
        <w:tc>
          <w:tcPr>
            <w:tcW w:w="380"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27</w:t>
            </w:r>
          </w:p>
        </w:tc>
        <w:tc>
          <w:tcPr>
            <w:tcW w:w="671"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32</w:t>
            </w:r>
          </w:p>
        </w:tc>
        <w:tc>
          <w:tcPr>
            <w:tcW w:w="364"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18</w:t>
            </w:r>
          </w:p>
        </w:tc>
        <w:tc>
          <w:tcPr>
            <w:tcW w:w="690"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18</w:t>
            </w:r>
          </w:p>
        </w:tc>
        <w:tc>
          <w:tcPr>
            <w:tcW w:w="364"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14</w:t>
            </w:r>
          </w:p>
        </w:tc>
        <w:tc>
          <w:tcPr>
            <w:tcW w:w="689"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14</w:t>
            </w:r>
          </w:p>
        </w:tc>
        <w:tc>
          <w:tcPr>
            <w:tcW w:w="377"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18</w:t>
            </w:r>
          </w:p>
        </w:tc>
        <w:tc>
          <w:tcPr>
            <w:tcW w:w="731"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18</w:t>
            </w:r>
          </w:p>
        </w:tc>
        <w:tc>
          <w:tcPr>
            <w:tcW w:w="392"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11</w:t>
            </w:r>
          </w:p>
        </w:tc>
        <w:tc>
          <w:tcPr>
            <w:tcW w:w="700"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11</w:t>
            </w:r>
          </w:p>
        </w:tc>
        <w:tc>
          <w:tcPr>
            <w:tcW w:w="327"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10</w:t>
            </w:r>
          </w:p>
        </w:tc>
        <w:tc>
          <w:tcPr>
            <w:tcW w:w="643" w:type="dxa"/>
            <w:tcBorders>
              <w:bottom w:val="single" w:sz="4" w:space="0" w:color="auto"/>
            </w:tcBorders>
            <w:shd w:val="clear" w:color="auto" w:fill="auto"/>
            <w:vAlign w:val="bottom"/>
          </w:tcPr>
          <w:p w:rsidR="009950B2" w:rsidRPr="00323519" w:rsidRDefault="009950B2" w:rsidP="004E1488">
            <w:pPr>
              <w:suppressAutoHyphens w:val="0"/>
              <w:spacing w:before="40" w:after="40" w:line="220" w:lineRule="exact"/>
              <w:jc w:val="right"/>
              <w:rPr>
                <w:sz w:val="18"/>
                <w:lang w:val="fr-FR"/>
              </w:rPr>
            </w:pPr>
            <w:r w:rsidRPr="00323519">
              <w:rPr>
                <w:sz w:val="18"/>
                <w:lang w:val="fr-FR"/>
              </w:rPr>
              <w:t>11</w:t>
            </w:r>
          </w:p>
        </w:tc>
      </w:tr>
      <w:tr w:rsidR="00765659" w:rsidRPr="00323519" w:rsidTr="00765659">
        <w:tc>
          <w:tcPr>
            <w:tcW w:w="1053" w:type="dxa"/>
            <w:tcBorders>
              <w:top w:val="single" w:sz="4" w:space="0" w:color="auto"/>
              <w:bottom w:val="single" w:sz="12" w:space="0" w:color="auto"/>
            </w:tcBorders>
            <w:shd w:val="clear" w:color="auto" w:fill="auto"/>
          </w:tcPr>
          <w:p w:rsidR="009950B2" w:rsidRPr="00323519" w:rsidRDefault="009950B2" w:rsidP="00ED216D">
            <w:pPr>
              <w:suppressAutoHyphens w:val="0"/>
              <w:spacing w:before="80" w:after="80" w:line="220" w:lineRule="exact"/>
              <w:ind w:left="283"/>
              <w:rPr>
                <w:b/>
                <w:sz w:val="18"/>
                <w:lang w:val="fr-FR"/>
              </w:rPr>
            </w:pPr>
            <w:r w:rsidRPr="00323519">
              <w:rPr>
                <w:b/>
                <w:sz w:val="18"/>
                <w:lang w:val="fr-FR"/>
              </w:rPr>
              <w:t>Total</w:t>
            </w:r>
            <w:r w:rsidRPr="00323519">
              <w:rPr>
                <w:b/>
                <w:i/>
                <w:sz w:val="18"/>
                <w:lang w:val="fr-FR"/>
              </w:rPr>
              <w:t>*</w:t>
            </w:r>
          </w:p>
        </w:tc>
        <w:tc>
          <w:tcPr>
            <w:tcW w:w="380"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76</w:t>
            </w:r>
          </w:p>
        </w:tc>
        <w:tc>
          <w:tcPr>
            <w:tcW w:w="671"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89</w:t>
            </w:r>
          </w:p>
        </w:tc>
        <w:tc>
          <w:tcPr>
            <w:tcW w:w="364"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58</w:t>
            </w:r>
          </w:p>
        </w:tc>
        <w:tc>
          <w:tcPr>
            <w:tcW w:w="690"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61</w:t>
            </w:r>
          </w:p>
        </w:tc>
        <w:tc>
          <w:tcPr>
            <w:tcW w:w="364"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73</w:t>
            </w:r>
          </w:p>
        </w:tc>
        <w:tc>
          <w:tcPr>
            <w:tcW w:w="689"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77</w:t>
            </w:r>
          </w:p>
        </w:tc>
        <w:tc>
          <w:tcPr>
            <w:tcW w:w="377"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69</w:t>
            </w:r>
          </w:p>
        </w:tc>
        <w:tc>
          <w:tcPr>
            <w:tcW w:w="731"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71</w:t>
            </w:r>
          </w:p>
        </w:tc>
        <w:tc>
          <w:tcPr>
            <w:tcW w:w="392"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80</w:t>
            </w:r>
          </w:p>
        </w:tc>
        <w:tc>
          <w:tcPr>
            <w:tcW w:w="700"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82</w:t>
            </w:r>
          </w:p>
        </w:tc>
        <w:tc>
          <w:tcPr>
            <w:tcW w:w="327"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140</w:t>
            </w:r>
          </w:p>
        </w:tc>
        <w:tc>
          <w:tcPr>
            <w:tcW w:w="643" w:type="dxa"/>
            <w:tcBorders>
              <w:top w:val="single" w:sz="4" w:space="0" w:color="auto"/>
              <w:bottom w:val="single" w:sz="12" w:space="0" w:color="auto"/>
            </w:tcBorders>
            <w:shd w:val="clear" w:color="auto" w:fill="auto"/>
            <w:vAlign w:val="bottom"/>
          </w:tcPr>
          <w:p w:rsidR="009950B2" w:rsidRPr="00323519" w:rsidRDefault="009950B2" w:rsidP="00ED216D">
            <w:pPr>
              <w:suppressAutoHyphens w:val="0"/>
              <w:spacing w:before="80" w:after="80" w:line="220" w:lineRule="exact"/>
              <w:jc w:val="right"/>
              <w:rPr>
                <w:b/>
                <w:sz w:val="18"/>
                <w:lang w:val="fr-FR"/>
              </w:rPr>
            </w:pPr>
            <w:r w:rsidRPr="00323519">
              <w:rPr>
                <w:b/>
                <w:sz w:val="18"/>
                <w:lang w:val="fr-FR"/>
              </w:rPr>
              <w:t>142</w:t>
            </w:r>
          </w:p>
        </w:tc>
      </w:tr>
    </w:tbl>
    <w:p w:rsidR="009950B2" w:rsidRPr="00323519" w:rsidRDefault="009950B2" w:rsidP="004178EF">
      <w:pPr>
        <w:pStyle w:val="SingleTxtG"/>
        <w:spacing w:before="120" w:after="0"/>
        <w:ind w:firstLine="170"/>
        <w:jc w:val="left"/>
        <w:rPr>
          <w:sz w:val="18"/>
          <w:szCs w:val="18"/>
          <w:lang w:val="fr-FR"/>
        </w:rPr>
      </w:pPr>
      <w:r w:rsidRPr="00323519">
        <w:rPr>
          <w:i/>
          <w:sz w:val="18"/>
          <w:szCs w:val="18"/>
          <w:lang w:val="fr-FR"/>
        </w:rPr>
        <w:t>Source</w:t>
      </w:r>
      <w:r w:rsidRPr="00323519">
        <w:rPr>
          <w:sz w:val="18"/>
          <w:szCs w:val="18"/>
          <w:lang w:val="fr-FR"/>
        </w:rPr>
        <w:t> : Bureau des affaires sociales.</w:t>
      </w:r>
    </w:p>
    <w:p w:rsidR="009950B2" w:rsidRPr="00323519" w:rsidRDefault="009950B2" w:rsidP="004178EF">
      <w:pPr>
        <w:pStyle w:val="SingleTxtG"/>
        <w:spacing w:after="240"/>
        <w:ind w:firstLine="170"/>
        <w:jc w:val="left"/>
        <w:rPr>
          <w:sz w:val="18"/>
          <w:szCs w:val="18"/>
          <w:lang w:val="fr-FR"/>
        </w:rPr>
      </w:pPr>
      <w:r w:rsidRPr="00323519">
        <w:rPr>
          <w:sz w:val="18"/>
          <w:szCs w:val="18"/>
          <w:lang w:val="fr-FR"/>
        </w:rPr>
        <w:t>*</w:t>
      </w:r>
      <w:r w:rsidR="00ED216D" w:rsidRPr="00323519">
        <w:rPr>
          <w:sz w:val="18"/>
          <w:szCs w:val="18"/>
          <w:lang w:val="fr-FR"/>
        </w:rPr>
        <w:t xml:space="preserve">  </w:t>
      </w:r>
      <w:r w:rsidRPr="00323519">
        <w:rPr>
          <w:sz w:val="18"/>
          <w:szCs w:val="18"/>
          <w:lang w:val="fr-FR"/>
        </w:rPr>
        <w:t>Certains cas concernent plusieurs types de maltraitance.</w:t>
      </w:r>
    </w:p>
    <w:p w:rsidR="009950B2" w:rsidRPr="004178EF" w:rsidRDefault="009950B2" w:rsidP="009950B2">
      <w:pPr>
        <w:pStyle w:val="SingleTxtG"/>
        <w:rPr>
          <w:lang w:val="fr-FR"/>
        </w:rPr>
      </w:pPr>
      <w:r w:rsidRPr="004178EF">
        <w:rPr>
          <w:lang w:val="fr-FR"/>
        </w:rPr>
        <w:t>280.</w:t>
      </w:r>
      <w:r w:rsidRPr="004178EF">
        <w:rPr>
          <w:lang w:val="fr-FR"/>
        </w:rPr>
        <w:tab/>
        <w:t>Le Gouvernement a adopté une approche globale pour lutter contre la violence domestique. Le Bureau des affaires sociales, en tant que principal organe responsable de la coordination et de la mise en œuvre de la loi n</w:t>
      </w:r>
      <w:r w:rsidRPr="004178EF">
        <w:rPr>
          <w:vertAlign w:val="superscript"/>
          <w:lang w:val="fr-FR"/>
        </w:rPr>
        <w:t>o</w:t>
      </w:r>
      <w:r w:rsidRPr="004178EF">
        <w:rPr>
          <w:lang w:val="fr-FR"/>
        </w:rPr>
        <w:t xml:space="preserve"> 2/2016, a mis en place des mécanismes de coopération intersectorielle avec la </w:t>
      </w:r>
      <w:r w:rsidRPr="00F82DC0">
        <w:rPr>
          <w:lang w:val="fr-FR"/>
        </w:rPr>
        <w:t>Police</w:t>
      </w:r>
      <w:r w:rsidRPr="004178EF">
        <w:rPr>
          <w:lang w:val="fr-FR"/>
        </w:rPr>
        <w:t xml:space="preserve"> de la sécurité publique, la </w:t>
      </w:r>
      <w:r w:rsidRPr="00F82DC0">
        <w:rPr>
          <w:lang w:val="fr-FR"/>
        </w:rPr>
        <w:t>Police</w:t>
      </w:r>
      <w:r w:rsidRPr="004178EF">
        <w:rPr>
          <w:lang w:val="fr-FR"/>
        </w:rPr>
        <w:t xml:space="preserve"> judiciaire, le</w:t>
      </w:r>
      <w:r w:rsidR="00765659" w:rsidRPr="004178EF">
        <w:rPr>
          <w:lang w:val="fr-FR"/>
        </w:rPr>
        <w:t> </w:t>
      </w:r>
      <w:r w:rsidRPr="004178EF">
        <w:rPr>
          <w:lang w:val="fr-FR"/>
        </w:rPr>
        <w:t>Bureau de la santé, le Bureau de l’éducation et la jeunesse, le Bureau du travail, le</w:t>
      </w:r>
      <w:r w:rsidR="00F82DC0">
        <w:rPr>
          <w:lang w:val="fr-FR"/>
        </w:rPr>
        <w:t xml:space="preserve"> </w:t>
      </w:r>
      <w:r w:rsidRPr="004178EF">
        <w:rPr>
          <w:lang w:val="fr-FR"/>
        </w:rPr>
        <w:t>Bureau du logement et des ONG.</w:t>
      </w:r>
    </w:p>
    <w:p w:rsidR="009950B2" w:rsidRPr="00144B43" w:rsidRDefault="009950B2" w:rsidP="009950B2">
      <w:pPr>
        <w:pStyle w:val="SingleTxtG"/>
        <w:rPr>
          <w:lang w:val="fr-FR"/>
        </w:rPr>
      </w:pPr>
      <w:r w:rsidRPr="00144B43">
        <w:rPr>
          <w:lang w:val="fr-FR"/>
        </w:rPr>
        <w:t>281.</w:t>
      </w:r>
      <w:r w:rsidRPr="00144B43">
        <w:rPr>
          <w:lang w:val="fr-FR"/>
        </w:rPr>
        <w:tab/>
        <w:t>La loi n</w:t>
      </w:r>
      <w:r w:rsidRPr="00144B43">
        <w:rPr>
          <w:vertAlign w:val="superscript"/>
          <w:lang w:val="fr-FR"/>
        </w:rPr>
        <w:t>o</w:t>
      </w:r>
      <w:r w:rsidRPr="00144B43">
        <w:rPr>
          <w:lang w:val="fr-FR"/>
        </w:rPr>
        <w:t> 2/2016 prévoit les services suivants à l’intention des victimes : hébergement temporaire</w:t>
      </w:r>
      <w:r w:rsidR="00144B43">
        <w:rPr>
          <w:lang w:val="fr-FR"/>
        </w:rPr>
        <w:t> </w:t>
      </w:r>
      <w:r w:rsidRPr="00144B43">
        <w:rPr>
          <w:lang w:val="fr-FR"/>
        </w:rPr>
        <w:t>; aide financière d’urgence ; aide juridictionnelle ; soins de santé gratuits ; aide à l’éducation ou à l’emploi ; soutien psychologique aux individus ou aux familles ; informations et conseils juridiques et autres mesures de protection et d’assistance visant à assurer la sécurité et le bien-être (art. 16 de la loi n</w:t>
      </w:r>
      <w:r w:rsidRPr="00144B43">
        <w:rPr>
          <w:vertAlign w:val="superscript"/>
          <w:lang w:val="fr-FR"/>
        </w:rPr>
        <w:t>o</w:t>
      </w:r>
      <w:r w:rsidRPr="00144B43">
        <w:rPr>
          <w:lang w:val="fr-FR"/>
        </w:rPr>
        <w:t> 2/2016). D’après le Bureau des affaires sociales, 566</w:t>
      </w:r>
      <w:r w:rsidR="00765659" w:rsidRPr="00144B43">
        <w:rPr>
          <w:lang w:val="fr-FR"/>
        </w:rPr>
        <w:t> </w:t>
      </w:r>
      <w:r w:rsidRPr="00144B43">
        <w:rPr>
          <w:lang w:val="fr-FR"/>
        </w:rPr>
        <w:t>victimes ont bénéficié d’un hébergement temporaire pendant la période de six années allant de 2011 à 2016 (respectivement 72, 81, 71, 70, 139 et 133 victimes).</w:t>
      </w:r>
    </w:p>
    <w:p w:rsidR="009950B2" w:rsidRPr="00144B43" w:rsidRDefault="009950B2" w:rsidP="009950B2">
      <w:pPr>
        <w:pStyle w:val="SingleTxtG"/>
        <w:rPr>
          <w:lang w:val="fr-FR"/>
        </w:rPr>
      </w:pPr>
      <w:r w:rsidRPr="00144B43">
        <w:rPr>
          <w:lang w:val="fr-FR"/>
        </w:rPr>
        <w:t>282.</w:t>
      </w:r>
      <w:r w:rsidRPr="00144B43">
        <w:rPr>
          <w:lang w:val="fr-FR"/>
        </w:rPr>
        <w:tab/>
        <w:t>De nouveaux outils d’évaluation et de détection de la violence domestique et d’autres crises familiales ont été introduits. Un Réseau de services de soutien aux familles en crise a été créé d’une part pour évaluer les risques de crise, l’état physique et mental des victimes, les risques de violences répétées, l’étendue et l’historique des mauvais traitements, et l’existence d’autres victimes potentielles, et d’autre part pour décider des interventions nécessaires (suivi, gestion de crise et soutien psychologique).</w:t>
      </w:r>
    </w:p>
    <w:p w:rsidR="009950B2" w:rsidRPr="00144B43" w:rsidRDefault="009950B2" w:rsidP="009950B2">
      <w:pPr>
        <w:pStyle w:val="SingleTxtG"/>
        <w:rPr>
          <w:lang w:val="fr-FR"/>
        </w:rPr>
      </w:pPr>
      <w:r w:rsidRPr="00144B43">
        <w:rPr>
          <w:lang w:val="fr-FR"/>
        </w:rPr>
        <w:t>283.</w:t>
      </w:r>
      <w:r w:rsidRPr="00144B43">
        <w:rPr>
          <w:lang w:val="fr-FR"/>
        </w:rPr>
        <w:tab/>
        <w:t>L’obligation de communiquer a été précisée à l’attention des entités publiques et de leurs travailleurs dans l’exercice de leurs fonctions, de même qu’à l’attention des entités privées fournissant des services médicaux et infirmiers, des soins aux enfants, aux personnes âgées et aux personnes handicapées, ou exerçant des activités d’enseignement, de travail social ou de soutien psychologique, ainsi que de leurs travailleurs dans l’exercice de leur activité. Tous doivent signaler immédiatement les situations de violence domestique qu’ils soupçonnent ou dont ils ont connaissance (art. 6 de la loi n</w:t>
      </w:r>
      <w:r w:rsidRPr="00144B43">
        <w:rPr>
          <w:vertAlign w:val="superscript"/>
          <w:lang w:val="fr-FR"/>
        </w:rPr>
        <w:t>o</w:t>
      </w:r>
      <w:r w:rsidRPr="00144B43">
        <w:rPr>
          <w:lang w:val="fr-FR"/>
        </w:rPr>
        <w:t> 2/2016).</w:t>
      </w:r>
    </w:p>
    <w:p w:rsidR="009950B2" w:rsidRPr="00144B43" w:rsidRDefault="009950B2" w:rsidP="009950B2">
      <w:pPr>
        <w:pStyle w:val="SingleTxtG"/>
        <w:rPr>
          <w:lang w:val="fr-FR"/>
        </w:rPr>
      </w:pPr>
      <w:r w:rsidRPr="00144B43">
        <w:rPr>
          <w:lang w:val="fr-FR"/>
        </w:rPr>
        <w:lastRenderedPageBreak/>
        <w:t>284.</w:t>
      </w:r>
      <w:r w:rsidRPr="00144B43">
        <w:rPr>
          <w:lang w:val="fr-FR"/>
        </w:rPr>
        <w:tab/>
        <w:t>Pour comprendre l’ampleur et les causes profondes de la violence domestique, comme recommandé au paragraphe 10 des observations finales du Comité, le</w:t>
      </w:r>
      <w:r w:rsidR="00F82DC0">
        <w:rPr>
          <w:lang w:val="fr-FR"/>
        </w:rPr>
        <w:t xml:space="preserve"> </w:t>
      </w:r>
      <w:r w:rsidRPr="00144B43">
        <w:rPr>
          <w:lang w:val="fr-FR"/>
        </w:rPr>
        <w:t>Gouvernement a pris des mesures importantes.</w:t>
      </w:r>
    </w:p>
    <w:p w:rsidR="009950B2" w:rsidRPr="00144B43" w:rsidRDefault="009950B2" w:rsidP="009950B2">
      <w:pPr>
        <w:pStyle w:val="SingleTxtG"/>
        <w:rPr>
          <w:lang w:val="fr-FR"/>
        </w:rPr>
      </w:pPr>
      <w:r w:rsidRPr="00144B43">
        <w:rPr>
          <w:lang w:val="fr-FR"/>
        </w:rPr>
        <w:t>285.</w:t>
      </w:r>
      <w:r w:rsidRPr="00144B43">
        <w:rPr>
          <w:lang w:val="fr-FR"/>
        </w:rPr>
        <w:tab/>
        <w:t>Un système d’enregistrement centralisé a été créé pour : i) collecter des données afin d’étudier le phénomène, y</w:t>
      </w:r>
      <w:r w:rsidR="00765659" w:rsidRPr="00144B43">
        <w:rPr>
          <w:lang w:val="fr-FR"/>
        </w:rPr>
        <w:t> </w:t>
      </w:r>
      <w:r w:rsidRPr="00144B43">
        <w:rPr>
          <w:lang w:val="fr-FR"/>
        </w:rPr>
        <w:t>compris ses caractéristiques et ses tendances ; ii) déterminer les causes de la violence domestique, les modèles de comportement qui la caractérisent et les réponses sociales et juridiques qu’elle suscite habituellement</w:t>
      </w:r>
      <w:r w:rsidR="00765659" w:rsidRPr="00144B43">
        <w:rPr>
          <w:lang w:val="fr-FR"/>
        </w:rPr>
        <w:t> </w:t>
      </w:r>
      <w:r w:rsidRPr="00144B43">
        <w:rPr>
          <w:lang w:val="fr-FR"/>
        </w:rPr>
        <w:t>; iii) concevoir des activités propres à prévenir et à combattre la violence domestique (art. 7 de la loi n</w:t>
      </w:r>
      <w:r w:rsidRPr="00144B43">
        <w:rPr>
          <w:vertAlign w:val="superscript"/>
          <w:lang w:val="fr-FR"/>
        </w:rPr>
        <w:t>o</w:t>
      </w:r>
      <w:r w:rsidRPr="00144B43">
        <w:rPr>
          <w:lang w:val="fr-FR"/>
        </w:rPr>
        <w:t> 2/2016). Des</w:t>
      </w:r>
      <w:r w:rsidR="00765659" w:rsidRPr="00144B43">
        <w:rPr>
          <w:lang w:val="fr-FR"/>
        </w:rPr>
        <w:t> </w:t>
      </w:r>
      <w:r w:rsidRPr="00144B43">
        <w:rPr>
          <w:lang w:val="fr-FR"/>
        </w:rPr>
        <w:t>données significatives seront collectées et analysées pour servir de référence à la définition de politiques de prévention et de lutte contre la violence domestique, et à l’ajustement des ressources et des plans.</w:t>
      </w:r>
    </w:p>
    <w:p w:rsidR="009950B2" w:rsidRPr="00144B43" w:rsidRDefault="009950B2" w:rsidP="009950B2">
      <w:pPr>
        <w:pStyle w:val="SingleTxtG"/>
        <w:rPr>
          <w:lang w:val="fr-FR"/>
        </w:rPr>
      </w:pPr>
      <w:r w:rsidRPr="00144B43">
        <w:rPr>
          <w:lang w:val="fr-FR"/>
        </w:rPr>
        <w:t>286.</w:t>
      </w:r>
      <w:r w:rsidRPr="00144B43">
        <w:rPr>
          <w:lang w:val="fr-FR"/>
        </w:rPr>
        <w:tab/>
        <w:t xml:space="preserve">Des experts ont été invités à se pencher sur la violence domestique, notamment pour étudier la situation effective à Macao (Chine), envisager des mesures, améliorer les mécanismes de coopération fonctionnelle des différents services publics, formuler des lignes directrices relatives aux procédures et au signalement des cas suspects. Une étude sur les indicateurs de la violence domestique à Macao a été </w:t>
      </w:r>
      <w:r w:rsidRPr="00077BEF">
        <w:rPr>
          <w:lang w:val="fr-FR"/>
        </w:rPr>
        <w:t>commandée en 201</w:t>
      </w:r>
      <w:r w:rsidR="00077BEF" w:rsidRPr="00077BEF">
        <w:rPr>
          <w:lang w:val="fr-FR"/>
        </w:rPr>
        <w:t>2</w:t>
      </w:r>
      <w:r w:rsidRPr="00077BEF">
        <w:rPr>
          <w:lang w:val="fr-FR"/>
        </w:rPr>
        <w:t>.</w:t>
      </w:r>
    </w:p>
    <w:p w:rsidR="009950B2" w:rsidRPr="007F2BF5" w:rsidRDefault="009950B2" w:rsidP="009950B2">
      <w:pPr>
        <w:pStyle w:val="SingleTxtG"/>
        <w:rPr>
          <w:lang w:val="fr-FR"/>
        </w:rPr>
      </w:pPr>
      <w:r w:rsidRPr="007F2BF5">
        <w:rPr>
          <w:lang w:val="fr-FR"/>
        </w:rPr>
        <w:t>287.</w:t>
      </w:r>
      <w:r w:rsidRPr="007F2BF5">
        <w:rPr>
          <w:lang w:val="fr-FR"/>
        </w:rPr>
        <w:tab/>
        <w:t xml:space="preserve">En plus des trois lignes d’assistance téléphonique de l’Association générale des femmes de Macao et de Caritas de Macao, le Bureau des affaires sociales a mis en place, en novembre 2015, une service de téléassistance consacré à la violence domestique qui fonctionne </w:t>
      </w:r>
      <w:r w:rsidR="00765659" w:rsidRPr="007F2BF5">
        <w:rPr>
          <w:lang w:val="fr-FR"/>
        </w:rPr>
        <w:t xml:space="preserve">vingt-quatre </w:t>
      </w:r>
      <w:r w:rsidRPr="007F2BF5">
        <w:rPr>
          <w:lang w:val="fr-FR"/>
        </w:rPr>
        <w:t xml:space="preserve">heures sur </w:t>
      </w:r>
      <w:r w:rsidR="00765659" w:rsidRPr="007F2BF5">
        <w:rPr>
          <w:lang w:val="fr-FR"/>
        </w:rPr>
        <w:t>vingt-quatre</w:t>
      </w:r>
      <w:r w:rsidRPr="007F2BF5">
        <w:rPr>
          <w:lang w:val="fr-FR"/>
        </w:rPr>
        <w:t>.</w:t>
      </w:r>
    </w:p>
    <w:p w:rsidR="009950B2" w:rsidRPr="007F2BF5" w:rsidRDefault="009950B2" w:rsidP="009950B2">
      <w:pPr>
        <w:pStyle w:val="SingleTxtG"/>
        <w:rPr>
          <w:lang w:val="fr-FR"/>
        </w:rPr>
      </w:pPr>
      <w:r w:rsidRPr="007F2BF5">
        <w:rPr>
          <w:lang w:val="fr-FR"/>
        </w:rPr>
        <w:t>288.</w:t>
      </w:r>
      <w:r w:rsidRPr="007F2BF5">
        <w:rPr>
          <w:lang w:val="fr-FR"/>
        </w:rPr>
        <w:tab/>
        <w:t>Le Bureau des affaires sociales organise depuis 2011 des cours de formation portant sur la violence domestique considérée sous différents angles, notamment ceux du droit, du travail social et de la psychologie. Les participants sont principalement des travailleurs sociaux et du personnel de soutien psychologique. Une formation spécialisée a également été dispensée à environ 4 000 professionnels de différents secteurs, notamment la police, les professions de la santé et de la médecine, les professionnels de l’éducation et du droit, et les membres du personnel d’entités privées susceptibles d’être confrontées à des cas de violence domestique. La Police de la sécurité publique a organisé des cours de formation pour son personnel. Il y en a eu un en 2014, réunissant 30 stagiaires, et 21 en 2016, réunissant 706 stagiaires.</w:t>
      </w:r>
    </w:p>
    <w:p w:rsidR="009950B2" w:rsidRPr="007F2BF5" w:rsidRDefault="009950B2" w:rsidP="009950B2">
      <w:pPr>
        <w:pStyle w:val="SingleTxtG"/>
        <w:rPr>
          <w:lang w:val="fr-FR"/>
        </w:rPr>
      </w:pPr>
      <w:r w:rsidRPr="007F2BF5">
        <w:rPr>
          <w:lang w:val="fr-FR"/>
        </w:rPr>
        <w:t>289.</w:t>
      </w:r>
      <w:r w:rsidRPr="007F2BF5">
        <w:rPr>
          <w:lang w:val="fr-FR"/>
        </w:rPr>
        <w:tab/>
        <w:t>L’assistance sociale comprend des centres de services à la famille, des centres de jour, ainsi que des services de gestion des situations de crise, de conseils matrimoniaux et d’éducation familiale. Elle fournit également des repas gratuits et des aides financières. Elle</w:t>
      </w:r>
      <w:r w:rsidR="00765659" w:rsidRPr="007F2BF5">
        <w:rPr>
          <w:lang w:val="fr-FR"/>
        </w:rPr>
        <w:t> </w:t>
      </w:r>
      <w:r w:rsidRPr="007F2BF5">
        <w:rPr>
          <w:lang w:val="fr-FR"/>
        </w:rPr>
        <w:t>s’adresse aux personnes ou aux familles à risque, dans le besoin ou vulnérables, en particulier dans les situations de rupture de mariage ou de famille, ou de violence domestique, ainsi qu’aux familles monoparentales et aux familles à faible revenu, surtout lorsque sont concernés des enfants, des personnes âgées ou des personnes handicapées ou atteintes de maladies chroniques.</w:t>
      </w:r>
    </w:p>
    <w:p w:rsidR="009950B2" w:rsidRPr="007F2BF5" w:rsidRDefault="009950B2" w:rsidP="00765659">
      <w:pPr>
        <w:pStyle w:val="H23G"/>
        <w:rPr>
          <w:lang w:val="fr-FR"/>
        </w:rPr>
      </w:pPr>
      <w:r w:rsidRPr="007F2BF5">
        <w:rPr>
          <w:lang w:val="fr-FR"/>
        </w:rPr>
        <w:tab/>
      </w:r>
      <w:r w:rsidRPr="007F2BF5">
        <w:rPr>
          <w:lang w:val="fr-FR"/>
        </w:rPr>
        <w:tab/>
        <w:t>Cas pris en charge par le Bureau des affaires sociales</w:t>
      </w:r>
    </w:p>
    <w:tbl>
      <w:tblPr>
        <w:tblW w:w="7370" w:type="dxa"/>
        <w:tblInd w:w="1134" w:type="dxa"/>
        <w:tblLayout w:type="fixed"/>
        <w:tblCellMar>
          <w:top w:w="4" w:type="dxa"/>
          <w:left w:w="3" w:type="dxa"/>
          <w:bottom w:w="5" w:type="dxa"/>
          <w:right w:w="2" w:type="dxa"/>
        </w:tblCellMar>
        <w:tblLook w:val="04A0" w:firstRow="1" w:lastRow="0" w:firstColumn="1" w:lastColumn="0" w:noHBand="0" w:noVBand="1"/>
      </w:tblPr>
      <w:tblGrid>
        <w:gridCol w:w="1988"/>
        <w:gridCol w:w="897"/>
        <w:gridCol w:w="897"/>
        <w:gridCol w:w="897"/>
        <w:gridCol w:w="897"/>
        <w:gridCol w:w="897"/>
        <w:gridCol w:w="897"/>
      </w:tblGrid>
      <w:tr w:rsidR="009950B2" w:rsidRPr="007F2BF5" w:rsidTr="007A0A93">
        <w:trPr>
          <w:tblHeader/>
        </w:trPr>
        <w:tc>
          <w:tcPr>
            <w:tcW w:w="1988" w:type="dxa"/>
            <w:tcBorders>
              <w:top w:val="single" w:sz="4" w:space="0" w:color="auto"/>
              <w:bottom w:val="single" w:sz="12" w:space="0" w:color="auto"/>
            </w:tcBorders>
            <w:shd w:val="clear" w:color="auto" w:fill="auto"/>
            <w:vAlign w:val="bottom"/>
          </w:tcPr>
          <w:p w:rsidR="009950B2" w:rsidRPr="007F2BF5" w:rsidRDefault="009950B2" w:rsidP="004E1488">
            <w:pPr>
              <w:suppressAutoHyphens w:val="0"/>
              <w:spacing w:before="80" w:after="80" w:line="200" w:lineRule="exact"/>
              <w:rPr>
                <w:i/>
                <w:sz w:val="16"/>
                <w:lang w:val="fr-FR"/>
              </w:rPr>
            </w:pPr>
            <w:r w:rsidRPr="007F2BF5">
              <w:rPr>
                <w:i/>
                <w:sz w:val="16"/>
                <w:lang w:val="fr-FR"/>
              </w:rPr>
              <w:t>Type/Année</w:t>
            </w:r>
          </w:p>
        </w:tc>
        <w:tc>
          <w:tcPr>
            <w:tcW w:w="897" w:type="dxa"/>
            <w:tcBorders>
              <w:top w:val="single" w:sz="4" w:space="0" w:color="auto"/>
              <w:bottom w:val="single" w:sz="12" w:space="0" w:color="auto"/>
            </w:tcBorders>
            <w:shd w:val="clear" w:color="auto" w:fill="auto"/>
            <w:vAlign w:val="bottom"/>
          </w:tcPr>
          <w:p w:rsidR="009950B2" w:rsidRPr="007F2BF5" w:rsidRDefault="009950B2" w:rsidP="004E1488">
            <w:pPr>
              <w:suppressAutoHyphens w:val="0"/>
              <w:spacing w:before="80" w:after="80" w:line="200" w:lineRule="exact"/>
              <w:jc w:val="right"/>
              <w:rPr>
                <w:i/>
                <w:sz w:val="16"/>
                <w:lang w:val="fr-FR"/>
              </w:rPr>
            </w:pPr>
            <w:r w:rsidRPr="007F2BF5">
              <w:rPr>
                <w:i/>
                <w:sz w:val="16"/>
                <w:lang w:val="fr-FR"/>
              </w:rPr>
              <w:t>2011</w:t>
            </w:r>
          </w:p>
        </w:tc>
        <w:tc>
          <w:tcPr>
            <w:tcW w:w="897" w:type="dxa"/>
            <w:tcBorders>
              <w:top w:val="single" w:sz="4" w:space="0" w:color="auto"/>
              <w:bottom w:val="single" w:sz="12" w:space="0" w:color="auto"/>
            </w:tcBorders>
            <w:shd w:val="clear" w:color="auto" w:fill="auto"/>
            <w:vAlign w:val="bottom"/>
          </w:tcPr>
          <w:p w:rsidR="009950B2" w:rsidRPr="007F2BF5" w:rsidRDefault="009950B2" w:rsidP="004E1488">
            <w:pPr>
              <w:suppressAutoHyphens w:val="0"/>
              <w:spacing w:before="80" w:after="80" w:line="200" w:lineRule="exact"/>
              <w:jc w:val="right"/>
              <w:rPr>
                <w:i/>
                <w:sz w:val="16"/>
                <w:lang w:val="fr-FR"/>
              </w:rPr>
            </w:pPr>
            <w:r w:rsidRPr="007F2BF5">
              <w:rPr>
                <w:i/>
                <w:sz w:val="16"/>
                <w:lang w:val="fr-FR"/>
              </w:rPr>
              <w:t>2012</w:t>
            </w:r>
          </w:p>
        </w:tc>
        <w:tc>
          <w:tcPr>
            <w:tcW w:w="897" w:type="dxa"/>
            <w:tcBorders>
              <w:top w:val="single" w:sz="4" w:space="0" w:color="auto"/>
              <w:bottom w:val="single" w:sz="12" w:space="0" w:color="auto"/>
            </w:tcBorders>
            <w:shd w:val="clear" w:color="auto" w:fill="auto"/>
            <w:vAlign w:val="bottom"/>
          </w:tcPr>
          <w:p w:rsidR="009950B2" w:rsidRPr="007F2BF5" w:rsidRDefault="009950B2" w:rsidP="004E1488">
            <w:pPr>
              <w:suppressAutoHyphens w:val="0"/>
              <w:spacing w:before="80" w:after="80" w:line="200" w:lineRule="exact"/>
              <w:jc w:val="right"/>
              <w:rPr>
                <w:i/>
                <w:sz w:val="16"/>
                <w:lang w:val="fr-FR"/>
              </w:rPr>
            </w:pPr>
            <w:r w:rsidRPr="007F2BF5">
              <w:rPr>
                <w:i/>
                <w:sz w:val="16"/>
                <w:lang w:val="fr-FR"/>
              </w:rPr>
              <w:t>2013</w:t>
            </w:r>
          </w:p>
        </w:tc>
        <w:tc>
          <w:tcPr>
            <w:tcW w:w="897" w:type="dxa"/>
            <w:tcBorders>
              <w:top w:val="single" w:sz="4" w:space="0" w:color="auto"/>
              <w:bottom w:val="single" w:sz="12" w:space="0" w:color="auto"/>
            </w:tcBorders>
            <w:shd w:val="clear" w:color="auto" w:fill="auto"/>
            <w:vAlign w:val="bottom"/>
          </w:tcPr>
          <w:p w:rsidR="009950B2" w:rsidRPr="007F2BF5" w:rsidRDefault="009950B2" w:rsidP="004E1488">
            <w:pPr>
              <w:suppressAutoHyphens w:val="0"/>
              <w:spacing w:before="80" w:after="80" w:line="200" w:lineRule="exact"/>
              <w:jc w:val="right"/>
              <w:rPr>
                <w:i/>
                <w:sz w:val="16"/>
                <w:lang w:val="fr-FR"/>
              </w:rPr>
            </w:pPr>
            <w:r w:rsidRPr="007F2BF5">
              <w:rPr>
                <w:i/>
                <w:sz w:val="16"/>
                <w:lang w:val="fr-FR"/>
              </w:rPr>
              <w:t>2014</w:t>
            </w:r>
          </w:p>
        </w:tc>
        <w:tc>
          <w:tcPr>
            <w:tcW w:w="897" w:type="dxa"/>
            <w:tcBorders>
              <w:top w:val="single" w:sz="4" w:space="0" w:color="auto"/>
              <w:bottom w:val="single" w:sz="12" w:space="0" w:color="auto"/>
            </w:tcBorders>
            <w:shd w:val="clear" w:color="auto" w:fill="auto"/>
            <w:vAlign w:val="bottom"/>
          </w:tcPr>
          <w:p w:rsidR="009950B2" w:rsidRPr="007F2BF5" w:rsidRDefault="009950B2" w:rsidP="004E1488">
            <w:pPr>
              <w:suppressAutoHyphens w:val="0"/>
              <w:spacing w:before="80" w:after="80" w:line="200" w:lineRule="exact"/>
              <w:jc w:val="right"/>
              <w:rPr>
                <w:i/>
                <w:sz w:val="16"/>
                <w:lang w:val="fr-FR"/>
              </w:rPr>
            </w:pPr>
            <w:r w:rsidRPr="007F2BF5">
              <w:rPr>
                <w:i/>
                <w:sz w:val="16"/>
                <w:lang w:val="fr-FR"/>
              </w:rPr>
              <w:t>2015</w:t>
            </w:r>
          </w:p>
        </w:tc>
        <w:tc>
          <w:tcPr>
            <w:tcW w:w="897" w:type="dxa"/>
            <w:tcBorders>
              <w:top w:val="single" w:sz="4" w:space="0" w:color="auto"/>
              <w:bottom w:val="single" w:sz="12" w:space="0" w:color="auto"/>
            </w:tcBorders>
            <w:shd w:val="clear" w:color="auto" w:fill="auto"/>
            <w:vAlign w:val="bottom"/>
          </w:tcPr>
          <w:p w:rsidR="009950B2" w:rsidRPr="007F2BF5" w:rsidRDefault="009950B2" w:rsidP="004E1488">
            <w:pPr>
              <w:suppressAutoHyphens w:val="0"/>
              <w:spacing w:before="80" w:after="80" w:line="200" w:lineRule="exact"/>
              <w:jc w:val="right"/>
              <w:rPr>
                <w:i/>
                <w:sz w:val="16"/>
                <w:lang w:val="fr-FR"/>
              </w:rPr>
            </w:pPr>
            <w:r w:rsidRPr="007F2BF5">
              <w:rPr>
                <w:i/>
                <w:sz w:val="16"/>
                <w:lang w:val="fr-FR"/>
              </w:rPr>
              <w:t>2016</w:t>
            </w:r>
          </w:p>
        </w:tc>
      </w:tr>
      <w:tr w:rsidR="009950B2" w:rsidRPr="007F2BF5" w:rsidTr="007A0A93">
        <w:tc>
          <w:tcPr>
            <w:tcW w:w="1988" w:type="dxa"/>
            <w:tcBorders>
              <w:top w:val="single" w:sz="12" w:space="0" w:color="auto"/>
            </w:tcBorders>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Suicides</w:t>
            </w:r>
          </w:p>
        </w:tc>
        <w:tc>
          <w:tcPr>
            <w:tcW w:w="897" w:type="dxa"/>
            <w:tcBorders>
              <w:top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34</w:t>
            </w:r>
          </w:p>
        </w:tc>
        <w:tc>
          <w:tcPr>
            <w:tcW w:w="897" w:type="dxa"/>
            <w:tcBorders>
              <w:top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22</w:t>
            </w:r>
          </w:p>
        </w:tc>
        <w:tc>
          <w:tcPr>
            <w:tcW w:w="897" w:type="dxa"/>
            <w:tcBorders>
              <w:top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17</w:t>
            </w:r>
          </w:p>
        </w:tc>
        <w:tc>
          <w:tcPr>
            <w:tcW w:w="897" w:type="dxa"/>
            <w:tcBorders>
              <w:top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16</w:t>
            </w:r>
          </w:p>
        </w:tc>
        <w:tc>
          <w:tcPr>
            <w:tcW w:w="897" w:type="dxa"/>
            <w:tcBorders>
              <w:top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11</w:t>
            </w:r>
          </w:p>
        </w:tc>
        <w:tc>
          <w:tcPr>
            <w:tcW w:w="897" w:type="dxa"/>
            <w:tcBorders>
              <w:top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10</w:t>
            </w:r>
          </w:p>
        </w:tc>
      </w:tr>
      <w:tr w:rsidR="009950B2" w:rsidRPr="007F2BF5" w:rsidTr="007A0A93">
        <w:tc>
          <w:tcPr>
            <w:tcW w:w="1988" w:type="dxa"/>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Souffrances mentales</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282</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235</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225</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246</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254</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203</w:t>
            </w:r>
          </w:p>
        </w:tc>
      </w:tr>
      <w:tr w:rsidR="009950B2" w:rsidRPr="007F2BF5" w:rsidTr="007A0A93">
        <w:tc>
          <w:tcPr>
            <w:tcW w:w="1988" w:type="dxa"/>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Enfant maltraité</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22</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17</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24</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10</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16</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32</w:t>
            </w:r>
          </w:p>
        </w:tc>
      </w:tr>
      <w:tr w:rsidR="009950B2" w:rsidRPr="007F2BF5" w:rsidTr="007A0A93">
        <w:tc>
          <w:tcPr>
            <w:tcW w:w="1988" w:type="dxa"/>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Épouse maltraitée</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33</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24</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34</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31</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46</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90</w:t>
            </w:r>
          </w:p>
        </w:tc>
      </w:tr>
      <w:tr w:rsidR="009950B2" w:rsidRPr="007F2BF5" w:rsidTr="007A0A93">
        <w:tc>
          <w:tcPr>
            <w:tcW w:w="1988" w:type="dxa"/>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Époux maltraité</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10</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4</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7</w:t>
            </w:r>
          </w:p>
        </w:tc>
      </w:tr>
      <w:tr w:rsidR="009950B2" w:rsidRPr="007F2BF5" w:rsidTr="007A0A93">
        <w:tc>
          <w:tcPr>
            <w:tcW w:w="1988" w:type="dxa"/>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Personne âgée maltraitée</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3</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4</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5</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w:t>
            </w:r>
          </w:p>
        </w:tc>
      </w:tr>
      <w:tr w:rsidR="009950B2" w:rsidRPr="007F2BF5" w:rsidTr="007A0A93">
        <w:tc>
          <w:tcPr>
            <w:tcW w:w="1988" w:type="dxa"/>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Enfant délaissé</w:t>
            </w:r>
            <w:r w:rsidRPr="005715BF">
              <w:rPr>
                <w:i/>
                <w:sz w:val="18"/>
                <w:lang w:val="fr-FR"/>
              </w:rPr>
              <w:t>*</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4</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12</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7</w:t>
            </w:r>
          </w:p>
        </w:tc>
        <w:tc>
          <w:tcPr>
            <w:tcW w:w="897" w:type="dxa"/>
            <w:shd w:val="clear" w:color="auto" w:fill="auto"/>
            <w:vAlign w:val="bottom"/>
          </w:tcPr>
          <w:p w:rsidR="009950B2" w:rsidRPr="007F2BF5" w:rsidRDefault="007A0A93" w:rsidP="004E1488">
            <w:pPr>
              <w:suppressAutoHyphens w:val="0"/>
              <w:spacing w:before="40" w:after="40" w:line="220" w:lineRule="exact"/>
              <w:jc w:val="right"/>
              <w:rPr>
                <w:sz w:val="18"/>
                <w:lang w:val="fr-FR"/>
              </w:rPr>
            </w:pPr>
            <w:r w:rsidRPr="007F2BF5">
              <w:rPr>
                <w:sz w:val="18"/>
                <w:lang w:val="fr-FR"/>
              </w:rPr>
              <w:t>n</w:t>
            </w:r>
            <w:r w:rsidR="009950B2" w:rsidRPr="007F2BF5">
              <w:rPr>
                <w:sz w:val="18"/>
                <w:lang w:val="fr-FR"/>
              </w:rPr>
              <w:t>.d.</w:t>
            </w:r>
            <w:r w:rsidR="009950B2" w:rsidRPr="007F2BF5">
              <w:rPr>
                <w:i/>
                <w:sz w:val="18"/>
                <w:lang w:val="fr-FR"/>
              </w:rPr>
              <w:t>*</w:t>
            </w:r>
          </w:p>
        </w:tc>
        <w:tc>
          <w:tcPr>
            <w:tcW w:w="897" w:type="dxa"/>
            <w:shd w:val="clear" w:color="auto" w:fill="auto"/>
            <w:vAlign w:val="bottom"/>
          </w:tcPr>
          <w:p w:rsidR="009950B2" w:rsidRPr="007F2BF5" w:rsidRDefault="007A0A93" w:rsidP="004E1488">
            <w:pPr>
              <w:suppressAutoHyphens w:val="0"/>
              <w:spacing w:before="40" w:after="40" w:line="220" w:lineRule="exact"/>
              <w:jc w:val="right"/>
              <w:rPr>
                <w:sz w:val="18"/>
                <w:lang w:val="fr-FR"/>
              </w:rPr>
            </w:pPr>
            <w:r w:rsidRPr="007F2BF5">
              <w:rPr>
                <w:sz w:val="18"/>
                <w:lang w:val="fr-FR"/>
              </w:rPr>
              <w:t>n</w:t>
            </w:r>
            <w:r w:rsidR="009950B2" w:rsidRPr="007F2BF5">
              <w:rPr>
                <w:sz w:val="18"/>
                <w:lang w:val="fr-FR"/>
              </w:rPr>
              <w:t>.d.</w:t>
            </w:r>
            <w:r w:rsidR="009950B2" w:rsidRPr="007F2BF5">
              <w:rPr>
                <w:i/>
                <w:sz w:val="18"/>
                <w:lang w:val="fr-FR"/>
              </w:rPr>
              <w:t>*</w:t>
            </w:r>
          </w:p>
        </w:tc>
      </w:tr>
      <w:tr w:rsidR="009950B2" w:rsidRPr="007F2BF5" w:rsidTr="007A0A93">
        <w:tc>
          <w:tcPr>
            <w:tcW w:w="1988" w:type="dxa"/>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Problèmes conjugaux</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234</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227</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213</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207</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201</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175</w:t>
            </w:r>
          </w:p>
        </w:tc>
      </w:tr>
      <w:tr w:rsidR="009950B2" w:rsidRPr="007F2BF5" w:rsidTr="007A0A93">
        <w:tc>
          <w:tcPr>
            <w:tcW w:w="1988" w:type="dxa"/>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Relations parent-enfant</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186</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183</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176</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169</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141</w:t>
            </w:r>
          </w:p>
        </w:tc>
        <w:tc>
          <w:tcPr>
            <w:tcW w:w="897" w:type="dxa"/>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121</w:t>
            </w:r>
          </w:p>
        </w:tc>
      </w:tr>
      <w:tr w:rsidR="009950B2" w:rsidRPr="007F2BF5" w:rsidTr="007A0A93">
        <w:tc>
          <w:tcPr>
            <w:tcW w:w="1988" w:type="dxa"/>
            <w:shd w:val="clear" w:color="auto" w:fill="auto"/>
          </w:tcPr>
          <w:p w:rsidR="009950B2" w:rsidRPr="007F2BF5" w:rsidRDefault="009950B2" w:rsidP="00F82DC0">
            <w:pPr>
              <w:keepNext/>
              <w:keepLines/>
              <w:suppressAutoHyphens w:val="0"/>
              <w:spacing w:before="40" w:after="40" w:line="220" w:lineRule="exact"/>
              <w:ind w:left="57" w:hanging="57"/>
              <w:rPr>
                <w:sz w:val="18"/>
                <w:lang w:val="fr-FR"/>
              </w:rPr>
            </w:pPr>
            <w:r w:rsidRPr="007F2BF5">
              <w:rPr>
                <w:sz w:val="18"/>
                <w:lang w:val="fr-FR"/>
              </w:rPr>
              <w:lastRenderedPageBreak/>
              <w:t>Soutien psychologique individuel</w:t>
            </w:r>
            <w:r w:rsidRPr="005715BF">
              <w:rPr>
                <w:i/>
                <w:sz w:val="18"/>
                <w:lang w:val="fr-FR"/>
              </w:rPr>
              <w:t>**</w:t>
            </w:r>
          </w:p>
        </w:tc>
        <w:tc>
          <w:tcPr>
            <w:tcW w:w="897" w:type="dxa"/>
            <w:shd w:val="clear" w:color="auto" w:fill="auto"/>
            <w:vAlign w:val="bottom"/>
          </w:tcPr>
          <w:p w:rsidR="009950B2" w:rsidRPr="007F2BF5" w:rsidRDefault="009950B2" w:rsidP="00F82DC0">
            <w:pPr>
              <w:keepNext/>
              <w:keepLines/>
              <w:suppressAutoHyphens w:val="0"/>
              <w:spacing w:before="40" w:after="40" w:line="220" w:lineRule="exact"/>
              <w:jc w:val="right"/>
              <w:rPr>
                <w:sz w:val="18"/>
                <w:lang w:val="fr-FR"/>
              </w:rPr>
            </w:pPr>
            <w:r w:rsidRPr="007F2BF5">
              <w:rPr>
                <w:sz w:val="18"/>
                <w:lang w:val="fr-FR"/>
              </w:rPr>
              <w:t>509</w:t>
            </w:r>
          </w:p>
        </w:tc>
        <w:tc>
          <w:tcPr>
            <w:tcW w:w="897" w:type="dxa"/>
            <w:shd w:val="clear" w:color="auto" w:fill="auto"/>
            <w:vAlign w:val="bottom"/>
          </w:tcPr>
          <w:p w:rsidR="009950B2" w:rsidRPr="007F2BF5" w:rsidRDefault="009950B2" w:rsidP="00F82DC0">
            <w:pPr>
              <w:keepNext/>
              <w:keepLines/>
              <w:suppressAutoHyphens w:val="0"/>
              <w:spacing w:before="40" w:after="40" w:line="220" w:lineRule="exact"/>
              <w:jc w:val="right"/>
              <w:rPr>
                <w:sz w:val="18"/>
                <w:lang w:val="fr-FR"/>
              </w:rPr>
            </w:pPr>
            <w:r w:rsidRPr="007F2BF5">
              <w:rPr>
                <w:sz w:val="18"/>
                <w:lang w:val="fr-FR"/>
              </w:rPr>
              <w:t>480</w:t>
            </w:r>
          </w:p>
        </w:tc>
        <w:tc>
          <w:tcPr>
            <w:tcW w:w="897" w:type="dxa"/>
            <w:shd w:val="clear" w:color="auto" w:fill="auto"/>
            <w:vAlign w:val="bottom"/>
          </w:tcPr>
          <w:p w:rsidR="009950B2" w:rsidRPr="007F2BF5" w:rsidRDefault="009950B2" w:rsidP="00F82DC0">
            <w:pPr>
              <w:keepNext/>
              <w:keepLines/>
              <w:suppressAutoHyphens w:val="0"/>
              <w:spacing w:before="40" w:after="40" w:line="220" w:lineRule="exact"/>
              <w:jc w:val="right"/>
              <w:rPr>
                <w:sz w:val="18"/>
                <w:lang w:val="fr-FR"/>
              </w:rPr>
            </w:pPr>
            <w:r w:rsidRPr="007F2BF5">
              <w:rPr>
                <w:sz w:val="18"/>
                <w:lang w:val="fr-FR"/>
              </w:rPr>
              <w:t>453</w:t>
            </w:r>
          </w:p>
        </w:tc>
        <w:tc>
          <w:tcPr>
            <w:tcW w:w="897" w:type="dxa"/>
            <w:shd w:val="clear" w:color="auto" w:fill="auto"/>
            <w:vAlign w:val="bottom"/>
          </w:tcPr>
          <w:p w:rsidR="009950B2" w:rsidRPr="007F2BF5" w:rsidRDefault="009950B2" w:rsidP="00F82DC0">
            <w:pPr>
              <w:keepNext/>
              <w:keepLines/>
              <w:suppressAutoHyphens w:val="0"/>
              <w:spacing w:before="40" w:after="40" w:line="220" w:lineRule="exact"/>
              <w:jc w:val="right"/>
              <w:rPr>
                <w:sz w:val="18"/>
                <w:lang w:val="fr-FR"/>
              </w:rPr>
            </w:pPr>
            <w:r w:rsidRPr="007F2BF5">
              <w:rPr>
                <w:sz w:val="18"/>
                <w:lang w:val="fr-FR"/>
              </w:rPr>
              <w:t>448</w:t>
            </w:r>
          </w:p>
        </w:tc>
        <w:tc>
          <w:tcPr>
            <w:tcW w:w="897" w:type="dxa"/>
            <w:shd w:val="clear" w:color="auto" w:fill="auto"/>
            <w:vAlign w:val="bottom"/>
          </w:tcPr>
          <w:p w:rsidR="009950B2" w:rsidRPr="007F2BF5" w:rsidRDefault="009950B2" w:rsidP="00F82DC0">
            <w:pPr>
              <w:keepNext/>
              <w:keepLines/>
              <w:suppressAutoHyphens w:val="0"/>
              <w:spacing w:before="40" w:after="40" w:line="220" w:lineRule="exact"/>
              <w:jc w:val="right"/>
              <w:rPr>
                <w:sz w:val="18"/>
                <w:lang w:val="fr-FR"/>
              </w:rPr>
            </w:pPr>
            <w:r w:rsidRPr="007F2BF5">
              <w:rPr>
                <w:sz w:val="18"/>
                <w:lang w:val="fr-FR"/>
              </w:rPr>
              <w:t>733</w:t>
            </w:r>
          </w:p>
        </w:tc>
        <w:tc>
          <w:tcPr>
            <w:tcW w:w="897" w:type="dxa"/>
            <w:shd w:val="clear" w:color="auto" w:fill="auto"/>
            <w:vAlign w:val="bottom"/>
          </w:tcPr>
          <w:p w:rsidR="009950B2" w:rsidRPr="007F2BF5" w:rsidRDefault="009950B2" w:rsidP="00F82DC0">
            <w:pPr>
              <w:keepNext/>
              <w:keepLines/>
              <w:suppressAutoHyphens w:val="0"/>
              <w:spacing w:before="40" w:after="40" w:line="220" w:lineRule="exact"/>
              <w:jc w:val="right"/>
              <w:rPr>
                <w:sz w:val="18"/>
                <w:lang w:val="fr-FR"/>
              </w:rPr>
            </w:pPr>
            <w:r w:rsidRPr="007F2BF5">
              <w:rPr>
                <w:sz w:val="18"/>
                <w:lang w:val="fr-FR"/>
              </w:rPr>
              <w:t>748</w:t>
            </w:r>
          </w:p>
        </w:tc>
      </w:tr>
      <w:tr w:rsidR="009950B2" w:rsidRPr="007F2BF5" w:rsidTr="007A0A93">
        <w:tc>
          <w:tcPr>
            <w:tcW w:w="1988" w:type="dxa"/>
            <w:tcBorders>
              <w:bottom w:val="single" w:sz="12" w:space="0" w:color="auto"/>
            </w:tcBorders>
            <w:shd w:val="clear" w:color="auto" w:fill="auto"/>
          </w:tcPr>
          <w:p w:rsidR="009950B2" w:rsidRPr="007F2BF5" w:rsidRDefault="009950B2" w:rsidP="00253720">
            <w:pPr>
              <w:suppressAutoHyphens w:val="0"/>
              <w:spacing w:before="40" w:after="40" w:line="220" w:lineRule="exact"/>
              <w:ind w:left="57" w:hanging="57"/>
              <w:rPr>
                <w:sz w:val="18"/>
                <w:lang w:val="fr-FR"/>
              </w:rPr>
            </w:pPr>
            <w:r w:rsidRPr="007F2BF5">
              <w:rPr>
                <w:sz w:val="18"/>
                <w:lang w:val="fr-FR"/>
              </w:rPr>
              <w:t>Soutien psychologique familial</w:t>
            </w:r>
            <w:r w:rsidRPr="005715BF">
              <w:rPr>
                <w:i/>
                <w:sz w:val="18"/>
                <w:lang w:val="fr-FR"/>
              </w:rPr>
              <w:t>**</w:t>
            </w:r>
          </w:p>
        </w:tc>
        <w:tc>
          <w:tcPr>
            <w:tcW w:w="897" w:type="dxa"/>
            <w:tcBorders>
              <w:bottom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198</w:t>
            </w:r>
          </w:p>
        </w:tc>
        <w:tc>
          <w:tcPr>
            <w:tcW w:w="897" w:type="dxa"/>
            <w:tcBorders>
              <w:bottom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198</w:t>
            </w:r>
          </w:p>
        </w:tc>
        <w:tc>
          <w:tcPr>
            <w:tcW w:w="897" w:type="dxa"/>
            <w:tcBorders>
              <w:bottom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157</w:t>
            </w:r>
          </w:p>
        </w:tc>
        <w:tc>
          <w:tcPr>
            <w:tcW w:w="897" w:type="dxa"/>
            <w:tcBorders>
              <w:bottom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r w:rsidRPr="007F2BF5">
              <w:rPr>
                <w:sz w:val="18"/>
                <w:lang w:val="fr-FR"/>
              </w:rPr>
              <w:t>137</w:t>
            </w:r>
          </w:p>
        </w:tc>
        <w:tc>
          <w:tcPr>
            <w:tcW w:w="897" w:type="dxa"/>
            <w:tcBorders>
              <w:bottom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p>
        </w:tc>
        <w:tc>
          <w:tcPr>
            <w:tcW w:w="897" w:type="dxa"/>
            <w:tcBorders>
              <w:bottom w:val="single" w:sz="12" w:space="0" w:color="auto"/>
            </w:tcBorders>
            <w:shd w:val="clear" w:color="auto" w:fill="auto"/>
            <w:vAlign w:val="bottom"/>
          </w:tcPr>
          <w:p w:rsidR="009950B2" w:rsidRPr="007F2BF5" w:rsidRDefault="009950B2" w:rsidP="004E1488">
            <w:pPr>
              <w:suppressAutoHyphens w:val="0"/>
              <w:spacing w:before="40" w:after="40" w:line="220" w:lineRule="exact"/>
              <w:jc w:val="right"/>
              <w:rPr>
                <w:sz w:val="18"/>
                <w:lang w:val="fr-FR"/>
              </w:rPr>
            </w:pPr>
          </w:p>
        </w:tc>
      </w:tr>
    </w:tbl>
    <w:p w:rsidR="009950B2" w:rsidRPr="007F2BF5" w:rsidRDefault="009950B2" w:rsidP="00765659">
      <w:pPr>
        <w:pStyle w:val="SingleTxtG"/>
        <w:spacing w:before="120" w:after="0"/>
        <w:ind w:firstLine="170"/>
        <w:rPr>
          <w:sz w:val="18"/>
          <w:szCs w:val="18"/>
          <w:lang w:val="fr-FR"/>
        </w:rPr>
      </w:pPr>
      <w:r w:rsidRPr="007F2BF5">
        <w:rPr>
          <w:i/>
          <w:sz w:val="18"/>
          <w:szCs w:val="18"/>
          <w:lang w:val="fr-FR"/>
        </w:rPr>
        <w:t>Source</w:t>
      </w:r>
      <w:r w:rsidRPr="007F2BF5">
        <w:rPr>
          <w:sz w:val="18"/>
          <w:szCs w:val="18"/>
          <w:lang w:val="fr-FR"/>
        </w:rPr>
        <w:t> : Bureau des affaires sociales.</w:t>
      </w:r>
    </w:p>
    <w:p w:rsidR="009950B2" w:rsidRPr="007F2BF5" w:rsidRDefault="009950B2" w:rsidP="00765659">
      <w:pPr>
        <w:pStyle w:val="SingleTxtG"/>
        <w:spacing w:after="0"/>
        <w:ind w:firstLine="170"/>
        <w:rPr>
          <w:sz w:val="18"/>
          <w:szCs w:val="18"/>
          <w:lang w:val="fr-FR"/>
        </w:rPr>
      </w:pPr>
      <w:r w:rsidRPr="005715BF">
        <w:rPr>
          <w:i/>
          <w:sz w:val="18"/>
          <w:szCs w:val="18"/>
          <w:lang w:val="fr-FR"/>
        </w:rPr>
        <w:t>*</w:t>
      </w:r>
      <w:r w:rsidRPr="007F2BF5">
        <w:rPr>
          <w:sz w:val="18"/>
          <w:szCs w:val="18"/>
          <w:lang w:val="fr-FR"/>
        </w:rPr>
        <w:t xml:space="preserve"> </w:t>
      </w:r>
      <w:r w:rsidR="00765659" w:rsidRPr="007F2BF5">
        <w:rPr>
          <w:sz w:val="18"/>
          <w:szCs w:val="18"/>
          <w:lang w:val="fr-FR"/>
        </w:rPr>
        <w:t xml:space="preserve"> </w:t>
      </w:r>
      <w:r w:rsidRPr="007F2BF5">
        <w:rPr>
          <w:sz w:val="18"/>
          <w:szCs w:val="18"/>
          <w:lang w:val="fr-FR"/>
        </w:rPr>
        <w:t>Les statistiques ne sont plus incluses à partir de 2015.</w:t>
      </w:r>
    </w:p>
    <w:p w:rsidR="009950B2" w:rsidRPr="007F2BF5" w:rsidRDefault="009950B2" w:rsidP="00765659">
      <w:pPr>
        <w:pStyle w:val="SingleTxtG"/>
        <w:spacing w:after="240"/>
        <w:ind w:firstLine="170"/>
        <w:rPr>
          <w:sz w:val="18"/>
          <w:szCs w:val="18"/>
          <w:lang w:val="fr-FR"/>
        </w:rPr>
      </w:pPr>
      <w:r w:rsidRPr="005715BF">
        <w:rPr>
          <w:i/>
          <w:sz w:val="18"/>
          <w:szCs w:val="18"/>
          <w:lang w:val="fr-FR"/>
        </w:rPr>
        <w:t>**</w:t>
      </w:r>
      <w:r w:rsidRPr="007F2BF5">
        <w:rPr>
          <w:sz w:val="18"/>
          <w:szCs w:val="18"/>
          <w:lang w:val="fr-FR"/>
        </w:rPr>
        <w:t xml:space="preserve"> </w:t>
      </w:r>
      <w:r w:rsidR="00765659" w:rsidRPr="007F2BF5">
        <w:rPr>
          <w:sz w:val="18"/>
          <w:szCs w:val="18"/>
          <w:lang w:val="fr-FR"/>
        </w:rPr>
        <w:t xml:space="preserve"> </w:t>
      </w:r>
      <w:r w:rsidRPr="007F2BF5">
        <w:rPr>
          <w:sz w:val="18"/>
          <w:szCs w:val="18"/>
          <w:lang w:val="fr-FR"/>
        </w:rPr>
        <w:t>Les deux catégories sont combinées à partir de 2015.</w:t>
      </w:r>
    </w:p>
    <w:p w:rsidR="009950B2" w:rsidRPr="005715BF" w:rsidRDefault="009950B2" w:rsidP="009950B2">
      <w:pPr>
        <w:pStyle w:val="SingleTxtG"/>
        <w:rPr>
          <w:lang w:val="fr-FR"/>
        </w:rPr>
      </w:pPr>
      <w:r w:rsidRPr="005715BF">
        <w:rPr>
          <w:lang w:val="fr-FR"/>
        </w:rPr>
        <w:t>290.</w:t>
      </w:r>
      <w:r w:rsidRPr="005715BF">
        <w:rPr>
          <w:lang w:val="fr-FR"/>
        </w:rPr>
        <w:tab/>
        <w:t>Selon le Bureau des affaires sociales, pendant la période de six années allant de 2011 à 2016, respectivement 6 197, 5 930, 5 683, 5 413, 4 637 et 4 456 ménages ou familles ont reçu une aide économique régulière.</w:t>
      </w:r>
    </w:p>
    <w:p w:rsidR="009950B2" w:rsidRPr="005715BF" w:rsidRDefault="009950B2" w:rsidP="009950B2">
      <w:pPr>
        <w:pStyle w:val="SingleTxtG"/>
        <w:rPr>
          <w:lang w:val="fr-FR"/>
        </w:rPr>
      </w:pPr>
      <w:r w:rsidRPr="005715BF">
        <w:rPr>
          <w:lang w:val="fr-FR"/>
        </w:rPr>
        <w:t>291.</w:t>
      </w:r>
      <w:r w:rsidRPr="005715BF">
        <w:rPr>
          <w:lang w:val="fr-FR"/>
        </w:rPr>
        <w:tab/>
        <w:t>La sensibilisation, l’éducation et les services de proximité axés sur la valeur de la famille, l’importance de prévenir et de combattre la violence domestique et la protection des enfants, des personnes âgées et handicapées sont des tâches permanentes du Bureau des affaires sociales. À relever notamment les activités continues de la campagne « Famille Heureuse » et la campagne contre la violence domestique organisées pendant cinq années consécutives, attirant plus de 100 000 participants.</w:t>
      </w:r>
    </w:p>
    <w:p w:rsidR="009950B2" w:rsidRPr="005715BF" w:rsidRDefault="009950B2" w:rsidP="009950B2">
      <w:pPr>
        <w:pStyle w:val="SingleTxtG"/>
        <w:rPr>
          <w:lang w:val="fr-FR"/>
        </w:rPr>
      </w:pPr>
      <w:r w:rsidRPr="005715BF">
        <w:rPr>
          <w:lang w:val="fr-FR"/>
        </w:rPr>
        <w:t>292.</w:t>
      </w:r>
      <w:r w:rsidRPr="005715BF">
        <w:rPr>
          <w:lang w:val="fr-FR"/>
        </w:rPr>
        <w:tab/>
        <w:t>En ce qui concerne le monde du travail, une proposition de modification de la loi n</w:t>
      </w:r>
      <w:r w:rsidRPr="005715BF">
        <w:rPr>
          <w:vertAlign w:val="superscript"/>
          <w:lang w:val="fr-FR"/>
        </w:rPr>
        <w:t>o</w:t>
      </w:r>
      <w:r w:rsidRPr="005715BF">
        <w:rPr>
          <w:lang w:val="fr-FR"/>
        </w:rPr>
        <w:t xml:space="preserve"> 7/2008 soumise à consultation publique envisage l’ajout de </w:t>
      </w:r>
      <w:r w:rsidR="007A0A93" w:rsidRPr="005715BF">
        <w:rPr>
          <w:lang w:val="fr-FR"/>
        </w:rPr>
        <w:t xml:space="preserve">quatorze </w:t>
      </w:r>
      <w:r w:rsidRPr="005715BF">
        <w:rPr>
          <w:lang w:val="fr-FR"/>
        </w:rPr>
        <w:t xml:space="preserve">jours de congé non payé aux </w:t>
      </w:r>
      <w:r w:rsidR="007A0A93" w:rsidRPr="005715BF">
        <w:rPr>
          <w:lang w:val="fr-FR"/>
        </w:rPr>
        <w:t>cinquante-six</w:t>
      </w:r>
      <w:r w:rsidRPr="005715BF">
        <w:rPr>
          <w:lang w:val="fr-FR"/>
        </w:rPr>
        <w:t xml:space="preserve"> jours actuels du congé payé de maternité. Une autre proposition porte sur la révision des deux jours ouvrables actuels du congé payé de paternité à l’effet d’y ajouter de un à trois jours ouvrables.</w:t>
      </w:r>
    </w:p>
    <w:p w:rsidR="009950B2" w:rsidRPr="005715BF" w:rsidRDefault="009950B2" w:rsidP="009950B2">
      <w:pPr>
        <w:pStyle w:val="SingleTxtG"/>
        <w:rPr>
          <w:lang w:val="fr-FR"/>
        </w:rPr>
      </w:pPr>
      <w:r w:rsidRPr="005715BF">
        <w:rPr>
          <w:lang w:val="fr-FR"/>
        </w:rPr>
        <w:t>293.</w:t>
      </w:r>
      <w:r w:rsidRPr="005715BF">
        <w:rPr>
          <w:lang w:val="fr-FR"/>
        </w:rPr>
        <w:tab/>
        <w:t>Le Bureau du travail continue de promouvoir par divers canaux et médias les droits des femmes au travail, notamment en ce qui concerne les modalités de travail pour les femmes enceintes, le congé de maternité et le congé de mariage. Entre 2014 et 2016, de concert avec différentes associations, le Bureau du travail a organisé 11 conférences principalement destinées aux travailleuses. Ces manifestations ont réuni quelque 850</w:t>
      </w:r>
      <w:r w:rsidR="007A0A93" w:rsidRPr="005715BF">
        <w:rPr>
          <w:lang w:val="fr-FR"/>
        </w:rPr>
        <w:t> </w:t>
      </w:r>
      <w:r w:rsidRPr="005715BF">
        <w:rPr>
          <w:lang w:val="fr-FR"/>
        </w:rPr>
        <w:t>participantes et participants.</w:t>
      </w:r>
    </w:p>
    <w:p w:rsidR="009950B2" w:rsidRPr="005715BF" w:rsidRDefault="009950B2" w:rsidP="009950B2">
      <w:pPr>
        <w:pStyle w:val="SingleTxtG"/>
        <w:rPr>
          <w:lang w:val="fr-FR"/>
        </w:rPr>
      </w:pPr>
      <w:r w:rsidRPr="005715BF">
        <w:rPr>
          <w:lang w:val="fr-FR"/>
        </w:rPr>
        <w:t>294.</w:t>
      </w:r>
      <w:r w:rsidRPr="005715BF">
        <w:rPr>
          <w:lang w:val="fr-FR"/>
        </w:rPr>
        <w:tab/>
        <w:t>Pour encourager l’allaitement maternel, des salles d’allaitement ont été aménagées dans les services publics en 2016.</w:t>
      </w:r>
    </w:p>
    <w:p w:rsidR="009950B2" w:rsidRPr="005973B5" w:rsidRDefault="009950B2" w:rsidP="007A0A93">
      <w:pPr>
        <w:pStyle w:val="H1G"/>
        <w:rPr>
          <w:lang w:val="fr-FR"/>
        </w:rPr>
      </w:pPr>
      <w:r w:rsidRPr="005973B5">
        <w:rPr>
          <w:lang w:val="fr-FR"/>
        </w:rPr>
        <w:tab/>
      </w:r>
      <w:r w:rsidRPr="005973B5">
        <w:rPr>
          <w:lang w:val="fr-FR"/>
        </w:rPr>
        <w:tab/>
        <w:t xml:space="preserve">Article 24 </w:t>
      </w:r>
      <w:r w:rsidR="007A0A93" w:rsidRPr="005973B5">
        <w:rPr>
          <w:lang w:val="fr-FR"/>
        </w:rPr>
        <w:br/>
      </w:r>
      <w:r w:rsidRPr="005973B5">
        <w:rPr>
          <w:lang w:val="fr-FR"/>
        </w:rPr>
        <w:t>Droits de l’enfant</w:t>
      </w:r>
    </w:p>
    <w:p w:rsidR="009950B2" w:rsidRPr="005973B5" w:rsidRDefault="009950B2" w:rsidP="009950B2">
      <w:pPr>
        <w:pStyle w:val="SingleTxtG"/>
        <w:rPr>
          <w:lang w:val="fr-FR"/>
        </w:rPr>
      </w:pPr>
      <w:r w:rsidRPr="005973B5">
        <w:rPr>
          <w:lang w:val="fr-FR"/>
        </w:rPr>
        <w:t>295.</w:t>
      </w:r>
      <w:r w:rsidRPr="005973B5">
        <w:rPr>
          <w:lang w:val="fr-FR"/>
        </w:rPr>
        <w:tab/>
        <w:t>En ce qui concerne les droits de l’enfant, les informations fournies dans le rapport initial et la réponse à la liste de points restent valables.</w:t>
      </w:r>
    </w:p>
    <w:p w:rsidR="009950B2" w:rsidRPr="005973B5" w:rsidRDefault="009950B2" w:rsidP="009950B2">
      <w:pPr>
        <w:pStyle w:val="SingleTxtG"/>
        <w:rPr>
          <w:lang w:val="fr-FR"/>
        </w:rPr>
      </w:pPr>
      <w:r w:rsidRPr="005973B5">
        <w:rPr>
          <w:lang w:val="fr-FR"/>
        </w:rPr>
        <w:t>296.</w:t>
      </w:r>
      <w:r w:rsidRPr="005973B5">
        <w:rPr>
          <w:lang w:val="fr-FR"/>
        </w:rPr>
        <w:tab/>
        <w:t>Les principaux changements ont été apportés par la loi n</w:t>
      </w:r>
      <w:r w:rsidRPr="005973B5">
        <w:rPr>
          <w:vertAlign w:val="superscript"/>
          <w:lang w:val="fr-FR"/>
        </w:rPr>
        <w:t>o</w:t>
      </w:r>
      <w:r w:rsidRPr="005973B5">
        <w:rPr>
          <w:lang w:val="fr-FR"/>
        </w:rPr>
        <w:t> 8/2017, portant modification du Code pénal, dont l’adoption a notamment élargi la portée des crimes contre l’autodétermination sexuelle lorsque les victimes sont des personnes mineures, renforçant ainsi la protection des enfants.</w:t>
      </w:r>
    </w:p>
    <w:p w:rsidR="009950B2" w:rsidRPr="0042013A" w:rsidRDefault="009950B2" w:rsidP="009950B2">
      <w:pPr>
        <w:pStyle w:val="SingleTxtG"/>
        <w:rPr>
          <w:lang w:val="fr-FR"/>
        </w:rPr>
      </w:pPr>
      <w:r w:rsidRPr="0042013A">
        <w:rPr>
          <w:lang w:val="fr-FR"/>
        </w:rPr>
        <w:t>297.</w:t>
      </w:r>
      <w:r w:rsidRPr="0042013A">
        <w:rPr>
          <w:lang w:val="fr-FR"/>
        </w:rPr>
        <w:tab/>
        <w:t xml:space="preserve">L’article 166 du Code pénal (abus sexuels sur enfants) a été révisé en ses paragraphes 1, 3 et 4. Le champ d’application des comportements visés au paragraphe 1 a été élargi à l’effet d’inclure quiconque incitait une personne mineure de moins de 14 ans à accomplir l’un des actes sexuels visés sur soi-même (auparavant, cette disposition ne concernait que l’acte sexuel accompli avec une personne mineure de moins de 14 ans ou le fait d’inciter la victime à accomplir un tel acte avec une tierce personne). Le champ d’application du paragraphe 3 a été élargi à l’effet de criminaliser non seulement le coït vaginal ou anal, mais aussi le coït buccal accompli avec une personne mineure de moins de 14 ans, et l’introduction de toute partie du corps ou de tout objet dans le vagin ou l’anus de la victime. Ces faits sont passibles de peines d’emprisonnement allant de </w:t>
      </w:r>
      <w:r w:rsidR="00CE155B" w:rsidRPr="0042013A">
        <w:rPr>
          <w:lang w:val="fr-FR"/>
        </w:rPr>
        <w:t xml:space="preserve">trois à dix </w:t>
      </w:r>
      <w:r w:rsidRPr="0042013A">
        <w:rPr>
          <w:lang w:val="fr-FR"/>
        </w:rPr>
        <w:t>ans.</w:t>
      </w:r>
    </w:p>
    <w:p w:rsidR="009950B2" w:rsidRPr="0042013A" w:rsidRDefault="009950B2" w:rsidP="004D4AAF">
      <w:pPr>
        <w:pStyle w:val="SingleTxtG"/>
        <w:keepNext/>
        <w:keepLines/>
        <w:rPr>
          <w:lang w:val="fr-FR"/>
        </w:rPr>
      </w:pPr>
      <w:r w:rsidRPr="0042013A">
        <w:rPr>
          <w:lang w:val="fr-FR"/>
        </w:rPr>
        <w:lastRenderedPageBreak/>
        <w:t>298.</w:t>
      </w:r>
      <w:r w:rsidRPr="0042013A">
        <w:rPr>
          <w:lang w:val="fr-FR"/>
        </w:rPr>
        <w:tab/>
        <w:t>La révision a également porté sur la pornographie mettant en scène des enfants qui, par l’ajout du paragraphe 4 b) à l’article 166 du Code pénal, devient une infraction autonome.</w:t>
      </w:r>
    </w:p>
    <w:p w:rsidR="009950B2" w:rsidRPr="0042013A" w:rsidRDefault="009950B2" w:rsidP="00F82DC0">
      <w:pPr>
        <w:pStyle w:val="SingleTxtG"/>
        <w:rPr>
          <w:lang w:val="fr-FR"/>
        </w:rPr>
      </w:pPr>
      <w:r w:rsidRPr="0042013A">
        <w:rPr>
          <w:lang w:val="fr-FR"/>
        </w:rPr>
        <w:t>299.</w:t>
      </w:r>
      <w:r w:rsidRPr="0042013A">
        <w:rPr>
          <w:lang w:val="fr-FR"/>
        </w:rPr>
        <w:tab/>
        <w:t>En application du paragraphe 1 de l’article</w:t>
      </w:r>
      <w:r w:rsidR="0042013A">
        <w:rPr>
          <w:lang w:val="fr-FR"/>
        </w:rPr>
        <w:t> </w:t>
      </w:r>
      <w:r w:rsidRPr="0042013A">
        <w:rPr>
          <w:lang w:val="fr-FR"/>
        </w:rPr>
        <w:t>170-A du</w:t>
      </w:r>
      <w:r w:rsidR="00077BEF">
        <w:rPr>
          <w:lang w:val="fr-FR"/>
        </w:rPr>
        <w:t xml:space="preserve"> Code pénal</w:t>
      </w:r>
      <w:r w:rsidRPr="0042013A">
        <w:rPr>
          <w:lang w:val="fr-FR"/>
        </w:rPr>
        <w:t>, quel que soit l’âge de la personne mineure, quiconque : a)</w:t>
      </w:r>
      <w:r w:rsidR="0042013A">
        <w:rPr>
          <w:lang w:val="fr-FR"/>
        </w:rPr>
        <w:t> </w:t>
      </w:r>
      <w:r w:rsidRPr="0042013A">
        <w:rPr>
          <w:lang w:val="fr-FR"/>
        </w:rPr>
        <w:t>utilise ou attire une personne mineure aux fins d’une représentation pornographique</w:t>
      </w:r>
      <w:r w:rsidR="0042013A">
        <w:rPr>
          <w:lang w:val="fr-FR"/>
        </w:rPr>
        <w:t> ;</w:t>
      </w:r>
      <w:r w:rsidRPr="0042013A">
        <w:rPr>
          <w:lang w:val="fr-FR"/>
        </w:rPr>
        <w:t xml:space="preserve"> b) utilise ou attire une personne mineure aux fins d’une photographie, d’un film ou d’un enregistrement pornographique, quel qu’en soit le support</w:t>
      </w:r>
      <w:r w:rsidR="0042013A">
        <w:rPr>
          <w:lang w:val="fr-FR"/>
        </w:rPr>
        <w:t> ;</w:t>
      </w:r>
      <w:r w:rsidRPr="0042013A">
        <w:rPr>
          <w:lang w:val="fr-FR"/>
        </w:rPr>
        <w:t xml:space="preserve"> c) produit, distribue, vend, importe, exporte ou diffuse, à quelque titre et par quelque moyen que ce soit, ou acquiert ou détient à ces fins, les supports susmentionnés, encourt une peine d’emprisonnement de </w:t>
      </w:r>
      <w:r w:rsidR="00CE155B" w:rsidRPr="0042013A">
        <w:rPr>
          <w:lang w:val="fr-FR"/>
        </w:rPr>
        <w:t xml:space="preserve">un à cinq </w:t>
      </w:r>
      <w:r w:rsidRPr="0042013A">
        <w:rPr>
          <w:lang w:val="fr-FR"/>
        </w:rPr>
        <w:t>ans.</w:t>
      </w:r>
    </w:p>
    <w:p w:rsidR="009950B2" w:rsidRPr="008B1DAC" w:rsidRDefault="009950B2" w:rsidP="009950B2">
      <w:pPr>
        <w:pStyle w:val="SingleTxtG"/>
        <w:rPr>
          <w:lang w:val="fr-FR"/>
        </w:rPr>
      </w:pPr>
      <w:r w:rsidRPr="008B1DAC">
        <w:rPr>
          <w:lang w:val="fr-FR"/>
        </w:rPr>
        <w:t>300.</w:t>
      </w:r>
      <w:r w:rsidRPr="008B1DAC">
        <w:rPr>
          <w:lang w:val="fr-FR"/>
        </w:rPr>
        <w:tab/>
        <w:t xml:space="preserve">Quiconque transmet, expose, fournit, à quelque titre ou par quelque moyen que ce soit, ou acquiert ou détient à ces mêmes fins les supports susmentionnés est passible d’une peine d’emprisonnement pouvant aller jusqu’à </w:t>
      </w:r>
      <w:r w:rsidR="00CE155B" w:rsidRPr="008B1DAC">
        <w:rPr>
          <w:lang w:val="fr-FR"/>
        </w:rPr>
        <w:t xml:space="preserve">trois </w:t>
      </w:r>
      <w:r w:rsidRPr="008B1DAC">
        <w:rPr>
          <w:lang w:val="fr-FR"/>
        </w:rPr>
        <w:t xml:space="preserve">ans </w:t>
      </w:r>
      <w:r w:rsidR="00CE155B" w:rsidRPr="008B1DAC">
        <w:rPr>
          <w:lang w:val="fr-FR"/>
        </w:rPr>
        <w:t>(</w:t>
      </w:r>
      <w:r w:rsidRPr="008B1DAC">
        <w:rPr>
          <w:lang w:val="fr-FR"/>
        </w:rPr>
        <w:t>art. 170-A</w:t>
      </w:r>
      <w:r w:rsidR="00CE155B" w:rsidRPr="008B1DAC">
        <w:rPr>
          <w:lang w:val="fr-FR"/>
        </w:rPr>
        <w:t> </w:t>
      </w:r>
      <w:r w:rsidRPr="008B1DAC">
        <w:rPr>
          <w:lang w:val="fr-FR"/>
        </w:rPr>
        <w:t>2) du Code pénal</w:t>
      </w:r>
      <w:r w:rsidR="00CE155B" w:rsidRPr="008B1DAC">
        <w:rPr>
          <w:lang w:val="fr-FR"/>
        </w:rPr>
        <w:t>)</w:t>
      </w:r>
      <w:r w:rsidRPr="008B1DAC">
        <w:rPr>
          <w:lang w:val="fr-FR"/>
        </w:rPr>
        <w:t>.</w:t>
      </w:r>
    </w:p>
    <w:p w:rsidR="009950B2" w:rsidRPr="008B1DAC" w:rsidRDefault="009950B2" w:rsidP="009950B2">
      <w:pPr>
        <w:pStyle w:val="SingleTxtG"/>
        <w:rPr>
          <w:lang w:val="fr-FR"/>
        </w:rPr>
      </w:pPr>
      <w:r w:rsidRPr="008B1DAC">
        <w:rPr>
          <w:lang w:val="fr-FR"/>
        </w:rPr>
        <w:t>301.</w:t>
      </w:r>
      <w:r w:rsidRPr="008B1DAC">
        <w:rPr>
          <w:lang w:val="fr-FR"/>
        </w:rPr>
        <w:tab/>
        <w:t xml:space="preserve">Les personnes qui accomplissent les actes visés aux paragraphes 1 et 2 à des fins de subsistance ou de gain encourent des peines d’emprisonnement respectives de </w:t>
      </w:r>
      <w:r w:rsidR="00CE155B" w:rsidRPr="008B1DAC">
        <w:rPr>
          <w:lang w:val="fr-FR"/>
        </w:rPr>
        <w:t xml:space="preserve">deux à huit </w:t>
      </w:r>
      <w:r w:rsidRPr="008B1DAC">
        <w:rPr>
          <w:lang w:val="fr-FR"/>
        </w:rPr>
        <w:t xml:space="preserve">ans et de </w:t>
      </w:r>
      <w:r w:rsidR="00CE155B" w:rsidRPr="008B1DAC">
        <w:rPr>
          <w:lang w:val="fr-FR"/>
        </w:rPr>
        <w:t xml:space="preserve">un à cinq </w:t>
      </w:r>
      <w:r w:rsidRPr="008B1DAC">
        <w:rPr>
          <w:lang w:val="fr-FR"/>
        </w:rPr>
        <w:t>ans</w:t>
      </w:r>
      <w:r w:rsidR="00CE155B" w:rsidRPr="008B1DAC">
        <w:rPr>
          <w:lang w:val="fr-FR"/>
        </w:rPr>
        <w:t xml:space="preserve"> (</w:t>
      </w:r>
      <w:r w:rsidRPr="008B1DAC">
        <w:rPr>
          <w:lang w:val="fr-FR"/>
        </w:rPr>
        <w:t>ar</w:t>
      </w:r>
      <w:r w:rsidR="00CE155B" w:rsidRPr="008B1DAC">
        <w:rPr>
          <w:lang w:val="fr-FR"/>
        </w:rPr>
        <w:t>t. </w:t>
      </w:r>
      <w:r w:rsidRPr="008B1DAC">
        <w:rPr>
          <w:lang w:val="fr-FR"/>
        </w:rPr>
        <w:t>170-A 3) du Code pénal</w:t>
      </w:r>
      <w:r w:rsidR="00CE155B" w:rsidRPr="008B1DAC">
        <w:rPr>
          <w:lang w:val="fr-FR"/>
        </w:rPr>
        <w:t>)</w:t>
      </w:r>
      <w:r w:rsidRPr="008B1DAC">
        <w:rPr>
          <w:lang w:val="fr-FR"/>
        </w:rPr>
        <w:t>.</w:t>
      </w:r>
    </w:p>
    <w:p w:rsidR="009950B2" w:rsidRPr="008B1DAC" w:rsidRDefault="009950B2" w:rsidP="009950B2">
      <w:pPr>
        <w:pStyle w:val="SingleTxtG"/>
        <w:rPr>
          <w:lang w:val="fr-FR"/>
        </w:rPr>
      </w:pPr>
      <w:r w:rsidRPr="008B1DAC">
        <w:rPr>
          <w:lang w:val="fr-FR"/>
        </w:rPr>
        <w:t>302.</w:t>
      </w:r>
      <w:r w:rsidRPr="008B1DAC">
        <w:rPr>
          <w:lang w:val="fr-FR"/>
        </w:rPr>
        <w:tab/>
        <w:t>Une nouvelle disposition est également venue renforcer le crime de prostitution enfantine visé à l’article 170 du Code pénal (proxénétisme à l’égard d’une personne mineure).</w:t>
      </w:r>
    </w:p>
    <w:p w:rsidR="009950B2" w:rsidRPr="008B1DAC" w:rsidRDefault="009950B2" w:rsidP="009950B2">
      <w:pPr>
        <w:pStyle w:val="SingleTxtG"/>
        <w:rPr>
          <w:lang w:val="fr-FR"/>
        </w:rPr>
      </w:pPr>
      <w:r w:rsidRPr="008B1DAC">
        <w:rPr>
          <w:lang w:val="fr-FR"/>
        </w:rPr>
        <w:t>303.</w:t>
      </w:r>
      <w:r w:rsidRPr="008B1DAC">
        <w:rPr>
          <w:lang w:val="fr-FR"/>
        </w:rPr>
        <w:tab/>
        <w:t>L’article</w:t>
      </w:r>
      <w:r w:rsidR="00CE155B" w:rsidRPr="008B1DAC">
        <w:rPr>
          <w:lang w:val="fr-FR"/>
        </w:rPr>
        <w:t> </w:t>
      </w:r>
      <w:r w:rsidRPr="008B1DAC">
        <w:rPr>
          <w:lang w:val="fr-FR"/>
        </w:rPr>
        <w:t>169-A du Code pénal (recours à la prostitution d’une personne mineure) dispose que quiconque accomplit un des actes sexuels visés avec une personne mineure âgée de 14 à 18</w:t>
      </w:r>
      <w:r w:rsidR="00CE155B" w:rsidRPr="008B1DAC">
        <w:rPr>
          <w:lang w:val="fr-FR"/>
        </w:rPr>
        <w:t> </w:t>
      </w:r>
      <w:r w:rsidRPr="008B1DAC">
        <w:rPr>
          <w:lang w:val="fr-FR"/>
        </w:rPr>
        <w:t xml:space="preserve">ans en fournissant ou en promettant de fournir une rémunération ou une autre contrepartie, soit directement, soit par l’entremise d’une tierce personne, encourt une peine d’emprisonnement pouvant aller jusqu’à </w:t>
      </w:r>
      <w:r w:rsidR="00CE155B" w:rsidRPr="008B1DAC">
        <w:rPr>
          <w:lang w:val="fr-FR"/>
        </w:rPr>
        <w:t xml:space="preserve">trois </w:t>
      </w:r>
      <w:r w:rsidRPr="008B1DAC">
        <w:rPr>
          <w:lang w:val="fr-FR"/>
        </w:rPr>
        <w:t xml:space="preserve">ans. Si l’acte sexuel en question consiste en un coït vaginal, anal ou buccal, ou en l’introduction de toute partie du corps ou de tout objets dans le vagin ou l’anus de la victime, l’auteur encourt une peine d’emprisonnement pouvant aller jusqu’à </w:t>
      </w:r>
      <w:r w:rsidR="00CE155B" w:rsidRPr="008B1DAC">
        <w:rPr>
          <w:lang w:val="fr-FR"/>
        </w:rPr>
        <w:t xml:space="preserve">quatre </w:t>
      </w:r>
      <w:r w:rsidRPr="008B1DAC">
        <w:rPr>
          <w:lang w:val="fr-FR"/>
        </w:rPr>
        <w:t>ans.</w:t>
      </w:r>
    </w:p>
    <w:p w:rsidR="009950B2" w:rsidRPr="008B1DAC" w:rsidRDefault="009950B2" w:rsidP="009950B2">
      <w:pPr>
        <w:pStyle w:val="SingleTxtG"/>
        <w:rPr>
          <w:lang w:val="fr-FR"/>
        </w:rPr>
      </w:pPr>
      <w:r w:rsidRPr="008B1DAC">
        <w:rPr>
          <w:lang w:val="fr-FR"/>
        </w:rPr>
        <w:t>304.</w:t>
      </w:r>
      <w:r w:rsidRPr="008B1DAC">
        <w:rPr>
          <w:lang w:val="fr-FR"/>
        </w:rPr>
        <w:tab/>
        <w:t xml:space="preserve">Outre les circonstances aggravantes prévues à l’article 171 du Code pénal, dans les autres situations </w:t>
      </w:r>
      <w:r w:rsidR="00CE155B" w:rsidRPr="008B1DAC">
        <w:rPr>
          <w:lang w:val="fr-FR"/>
        </w:rPr>
        <w:t>(</w:t>
      </w:r>
      <w:r w:rsidRPr="008B1DAC">
        <w:rPr>
          <w:lang w:val="fr-FR"/>
        </w:rPr>
        <w:t>art. 166 4), 169-A, 170 et 170-A du Code pénal</w:t>
      </w:r>
      <w:r w:rsidR="00CE155B" w:rsidRPr="008B1DAC">
        <w:rPr>
          <w:lang w:val="fr-FR"/>
        </w:rPr>
        <w:t>)</w:t>
      </w:r>
      <w:r w:rsidRPr="008B1DAC">
        <w:rPr>
          <w:lang w:val="fr-FR"/>
        </w:rPr>
        <w:t xml:space="preserve">, les peines sont augmentées d’un tiers, sous réserve de leurs limites minimales et maximales, si la victime est un ascendant, un descendant, un adoptant ou un adopté ou un parent, si elle a un lien de parenté avec l’auteur allant jusqu’au deuxième degré, ou si elle est sous sa tutelle ou sa curatelle (art. 171 1) du Code pénal). En outre, selon l’article 173 du Code pénal, l’auteur condamné d’un des crimes visés peut être privé de l’autorité paternelle, de la tutelle ou de la curatelle pendant une période de </w:t>
      </w:r>
      <w:r w:rsidR="00CE155B" w:rsidRPr="008B1DAC">
        <w:rPr>
          <w:lang w:val="fr-FR"/>
        </w:rPr>
        <w:t xml:space="preserve">deux à cinq </w:t>
      </w:r>
      <w:r w:rsidRPr="008B1DAC">
        <w:rPr>
          <w:lang w:val="fr-FR"/>
        </w:rPr>
        <w:t>ans.</w:t>
      </w:r>
    </w:p>
    <w:p w:rsidR="009950B2" w:rsidRPr="008B1DAC" w:rsidRDefault="009950B2" w:rsidP="009950B2">
      <w:pPr>
        <w:pStyle w:val="SingleTxtG"/>
        <w:rPr>
          <w:lang w:val="fr-FR"/>
        </w:rPr>
      </w:pPr>
      <w:r w:rsidRPr="008B1DAC">
        <w:rPr>
          <w:lang w:val="fr-FR"/>
        </w:rPr>
        <w:t>305.</w:t>
      </w:r>
      <w:r w:rsidRPr="008B1DAC">
        <w:rPr>
          <w:lang w:val="fr-FR"/>
        </w:rPr>
        <w:tab/>
        <w:t>La pornographie mettant en scène une personne mineure a également été ajoutée à la loi</w:t>
      </w:r>
      <w:r w:rsidR="00CE155B" w:rsidRPr="008B1DAC">
        <w:rPr>
          <w:lang w:val="fr-FR"/>
        </w:rPr>
        <w:t> </w:t>
      </w:r>
      <w:r w:rsidRPr="008B1DAC">
        <w:rPr>
          <w:lang w:val="fr-FR"/>
        </w:rPr>
        <w:t>n</w:t>
      </w:r>
      <w:r w:rsidRPr="008B1DAC">
        <w:rPr>
          <w:vertAlign w:val="superscript"/>
          <w:lang w:val="fr-FR"/>
        </w:rPr>
        <w:t>o</w:t>
      </w:r>
      <w:r w:rsidRPr="008B1DAC">
        <w:rPr>
          <w:lang w:val="fr-FR"/>
        </w:rPr>
        <w:t> 6/97/M relative à la criminalité organisée de sorte que les associations ou sociétés secrètes sont désormais punissables du fait de l’exploitation d’une personne mineur</w:t>
      </w:r>
      <w:r w:rsidR="00395F45">
        <w:rPr>
          <w:lang w:val="fr-FR"/>
        </w:rPr>
        <w:t>e</w:t>
      </w:r>
      <w:r w:rsidRPr="008B1DAC">
        <w:rPr>
          <w:lang w:val="fr-FR"/>
        </w:rPr>
        <w:t xml:space="preserve"> à des fins de prostitution, de proxénétisme et de pornographie.</w:t>
      </w:r>
    </w:p>
    <w:p w:rsidR="009950B2" w:rsidRPr="008B1DAC" w:rsidRDefault="009950B2" w:rsidP="009950B2">
      <w:pPr>
        <w:pStyle w:val="SingleTxtG"/>
        <w:rPr>
          <w:lang w:val="fr-FR"/>
        </w:rPr>
      </w:pPr>
      <w:r w:rsidRPr="008B1DAC">
        <w:rPr>
          <w:lang w:val="fr-FR"/>
        </w:rPr>
        <w:t>306.</w:t>
      </w:r>
      <w:r w:rsidRPr="008B1DAC">
        <w:rPr>
          <w:lang w:val="fr-FR"/>
        </w:rPr>
        <w:tab/>
        <w:t>La recommandation figurant au paragraphe 12 des observations finales concernant l’isolement de nuit est examinée ci-dessus, sous le titre ci-consacré à l’article 10 du Pacte.</w:t>
      </w:r>
    </w:p>
    <w:p w:rsidR="009950B2" w:rsidRPr="008B1DAC" w:rsidRDefault="009950B2" w:rsidP="009950B2">
      <w:pPr>
        <w:pStyle w:val="SingleTxtG"/>
        <w:rPr>
          <w:lang w:val="fr-FR"/>
        </w:rPr>
      </w:pPr>
      <w:r w:rsidRPr="008B1DAC">
        <w:rPr>
          <w:lang w:val="fr-FR"/>
        </w:rPr>
        <w:t>307.</w:t>
      </w:r>
      <w:r w:rsidRPr="008B1DAC">
        <w:rPr>
          <w:lang w:val="fr-FR"/>
        </w:rPr>
        <w:tab/>
        <w:t xml:space="preserve">Le Gouvernement continue d’éliminer le travail des enfants par l’adoption de mesures ciblées. Le cadre juridique de Macao (Chine) reste inchangé à cet égard. </w:t>
      </w:r>
      <w:r w:rsidRPr="008B1DAC">
        <w:rPr>
          <w:spacing w:val="-1"/>
          <w:lang w:val="fr-FR"/>
        </w:rPr>
        <w:t>Les</w:t>
      </w:r>
      <w:r w:rsidR="00807EE0">
        <w:rPr>
          <w:spacing w:val="-1"/>
          <w:lang w:val="fr-FR"/>
        </w:rPr>
        <w:t xml:space="preserve"> </w:t>
      </w:r>
      <w:r w:rsidRPr="008B1DAC">
        <w:rPr>
          <w:spacing w:val="-1"/>
          <w:lang w:val="fr-FR"/>
        </w:rPr>
        <w:t>inspections du travail se sont poursuivies et des sanctions ont été prises en conséquence.</w:t>
      </w:r>
    </w:p>
    <w:p w:rsidR="009950B2" w:rsidRPr="008B1DAC" w:rsidRDefault="009950B2" w:rsidP="00CE155B">
      <w:pPr>
        <w:pStyle w:val="H23G"/>
        <w:rPr>
          <w:lang w:val="fr-FR"/>
        </w:rPr>
      </w:pPr>
      <w:r w:rsidRPr="008B1DAC">
        <w:rPr>
          <w:lang w:val="fr-FR"/>
        </w:rPr>
        <w:tab/>
      </w:r>
      <w:r w:rsidRPr="008B1DAC">
        <w:rPr>
          <w:lang w:val="fr-FR"/>
        </w:rPr>
        <w:tab/>
        <w:t>Travail des enfants</w:t>
      </w:r>
    </w:p>
    <w:tbl>
      <w:tblPr>
        <w:tblW w:w="7369" w:type="dxa"/>
        <w:tblInd w:w="1134" w:type="dxa"/>
        <w:tblLayout w:type="fixed"/>
        <w:tblCellMar>
          <w:left w:w="4" w:type="dxa"/>
          <w:right w:w="0" w:type="dxa"/>
        </w:tblCellMar>
        <w:tblLook w:val="04A0" w:firstRow="1" w:lastRow="0" w:firstColumn="1" w:lastColumn="0" w:noHBand="0" w:noVBand="1"/>
      </w:tblPr>
      <w:tblGrid>
        <w:gridCol w:w="2286"/>
        <w:gridCol w:w="847"/>
        <w:gridCol w:w="847"/>
        <w:gridCol w:w="847"/>
        <w:gridCol w:w="847"/>
        <w:gridCol w:w="847"/>
        <w:gridCol w:w="848"/>
      </w:tblGrid>
      <w:tr w:rsidR="009950B2" w:rsidRPr="008B1DAC" w:rsidTr="00EC3A2B">
        <w:trPr>
          <w:tblHeader/>
        </w:trPr>
        <w:tc>
          <w:tcPr>
            <w:tcW w:w="2286"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rPr>
                <w:i/>
                <w:sz w:val="16"/>
                <w:lang w:val="fr-FR"/>
              </w:rPr>
            </w:pPr>
            <w:r w:rsidRPr="008B1DAC">
              <w:rPr>
                <w:i/>
                <w:sz w:val="16"/>
                <w:lang w:val="fr-FR"/>
              </w:rPr>
              <w:t>Année</w:t>
            </w:r>
          </w:p>
        </w:tc>
        <w:tc>
          <w:tcPr>
            <w:tcW w:w="84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2011</w:t>
            </w:r>
          </w:p>
        </w:tc>
        <w:tc>
          <w:tcPr>
            <w:tcW w:w="84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2012</w:t>
            </w:r>
          </w:p>
        </w:tc>
        <w:tc>
          <w:tcPr>
            <w:tcW w:w="84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2013</w:t>
            </w:r>
          </w:p>
        </w:tc>
        <w:tc>
          <w:tcPr>
            <w:tcW w:w="84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2014</w:t>
            </w:r>
          </w:p>
        </w:tc>
        <w:tc>
          <w:tcPr>
            <w:tcW w:w="84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2015</w:t>
            </w:r>
          </w:p>
        </w:tc>
        <w:tc>
          <w:tcPr>
            <w:tcW w:w="848"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2016</w:t>
            </w:r>
          </w:p>
        </w:tc>
      </w:tr>
      <w:tr w:rsidR="009950B2" w:rsidRPr="008B1DAC" w:rsidTr="00EC3A2B">
        <w:tc>
          <w:tcPr>
            <w:tcW w:w="2286" w:type="dxa"/>
            <w:tcBorders>
              <w:top w:val="single" w:sz="12" w:space="0" w:color="auto"/>
            </w:tcBorders>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Dossiers ouverts</w:t>
            </w:r>
          </w:p>
        </w:tc>
        <w:tc>
          <w:tcPr>
            <w:tcW w:w="84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111</w:t>
            </w:r>
          </w:p>
        </w:tc>
        <w:tc>
          <w:tcPr>
            <w:tcW w:w="84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75</w:t>
            </w:r>
          </w:p>
        </w:tc>
        <w:tc>
          <w:tcPr>
            <w:tcW w:w="84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281</w:t>
            </w:r>
          </w:p>
        </w:tc>
        <w:tc>
          <w:tcPr>
            <w:tcW w:w="84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170</w:t>
            </w:r>
          </w:p>
        </w:tc>
        <w:tc>
          <w:tcPr>
            <w:tcW w:w="84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70</w:t>
            </w:r>
          </w:p>
        </w:tc>
        <w:tc>
          <w:tcPr>
            <w:tcW w:w="848"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60</w:t>
            </w:r>
          </w:p>
        </w:tc>
      </w:tr>
      <w:tr w:rsidR="009950B2" w:rsidRPr="008B1DAC" w:rsidTr="00EC3A2B">
        <w:tc>
          <w:tcPr>
            <w:tcW w:w="2286" w:type="dxa"/>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Travailleurs concernés</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150</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143</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412</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209</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96</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73</w:t>
            </w:r>
          </w:p>
        </w:tc>
      </w:tr>
      <w:tr w:rsidR="009950B2" w:rsidRPr="008B1DAC" w:rsidTr="00EC3A2B">
        <w:tc>
          <w:tcPr>
            <w:tcW w:w="2286" w:type="dxa"/>
            <w:tcBorders>
              <w:bottom w:val="single" w:sz="12" w:space="0" w:color="auto"/>
            </w:tcBorders>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Nombre de sujets de plainte</w:t>
            </w:r>
          </w:p>
        </w:tc>
        <w:tc>
          <w:tcPr>
            <w:tcW w:w="84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242</w:t>
            </w:r>
          </w:p>
        </w:tc>
        <w:tc>
          <w:tcPr>
            <w:tcW w:w="84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250</w:t>
            </w:r>
          </w:p>
        </w:tc>
        <w:tc>
          <w:tcPr>
            <w:tcW w:w="84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591</w:t>
            </w:r>
          </w:p>
        </w:tc>
        <w:tc>
          <w:tcPr>
            <w:tcW w:w="84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262</w:t>
            </w:r>
          </w:p>
        </w:tc>
        <w:tc>
          <w:tcPr>
            <w:tcW w:w="84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139</w:t>
            </w:r>
          </w:p>
        </w:tc>
        <w:tc>
          <w:tcPr>
            <w:tcW w:w="848"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90</w:t>
            </w:r>
          </w:p>
        </w:tc>
      </w:tr>
    </w:tbl>
    <w:p w:rsidR="009950B2" w:rsidRPr="008B1DAC" w:rsidRDefault="00EC3A2B" w:rsidP="00EC3A2B">
      <w:pPr>
        <w:pStyle w:val="SingleTxtG"/>
        <w:spacing w:before="120" w:after="240"/>
        <w:ind w:firstLine="170"/>
        <w:rPr>
          <w:sz w:val="18"/>
          <w:lang w:val="fr-FR"/>
        </w:rPr>
      </w:pPr>
      <w:r w:rsidRPr="008B1DAC">
        <w:rPr>
          <w:i/>
          <w:sz w:val="18"/>
          <w:szCs w:val="18"/>
          <w:lang w:val="fr-FR"/>
        </w:rPr>
        <w:t>Source</w:t>
      </w:r>
      <w:r w:rsidRPr="008B1DAC">
        <w:rPr>
          <w:sz w:val="18"/>
          <w:szCs w:val="18"/>
          <w:lang w:val="fr-FR"/>
        </w:rPr>
        <w:t> : Bureau du travail.</w:t>
      </w:r>
    </w:p>
    <w:p w:rsidR="009950B2" w:rsidRPr="008B1DAC" w:rsidRDefault="009950B2" w:rsidP="00EC3A2B">
      <w:pPr>
        <w:pStyle w:val="H23G"/>
        <w:rPr>
          <w:sz w:val="18"/>
          <w:lang w:val="fr-FR"/>
        </w:rPr>
      </w:pPr>
      <w:r w:rsidRPr="008B1DAC">
        <w:rPr>
          <w:lang w:val="fr-FR"/>
        </w:rPr>
        <w:lastRenderedPageBreak/>
        <w:tab/>
      </w:r>
      <w:r w:rsidRPr="008B1DAC">
        <w:rPr>
          <w:lang w:val="fr-FR"/>
        </w:rPr>
        <w:tab/>
        <w:t>Infractions</w:t>
      </w:r>
    </w:p>
    <w:tbl>
      <w:tblPr>
        <w:tblW w:w="7372" w:type="dxa"/>
        <w:tblInd w:w="1134" w:type="dxa"/>
        <w:tblLayout w:type="fixed"/>
        <w:tblCellMar>
          <w:left w:w="4" w:type="dxa"/>
          <w:right w:w="0" w:type="dxa"/>
        </w:tblCellMar>
        <w:tblLook w:val="04A0" w:firstRow="1" w:lastRow="0" w:firstColumn="1" w:lastColumn="0" w:noHBand="0" w:noVBand="1"/>
      </w:tblPr>
      <w:tblGrid>
        <w:gridCol w:w="1810"/>
        <w:gridCol w:w="927"/>
        <w:gridCol w:w="927"/>
        <w:gridCol w:w="927"/>
        <w:gridCol w:w="927"/>
        <w:gridCol w:w="927"/>
        <w:gridCol w:w="927"/>
      </w:tblGrid>
      <w:tr w:rsidR="009950B2" w:rsidRPr="008B1DAC" w:rsidTr="00EC3A2B">
        <w:trPr>
          <w:tblHeader/>
        </w:trPr>
        <w:tc>
          <w:tcPr>
            <w:tcW w:w="1810"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rPr>
                <w:i/>
                <w:sz w:val="16"/>
                <w:lang w:val="fr-FR"/>
              </w:rPr>
            </w:pPr>
            <w:r w:rsidRPr="008B1DAC">
              <w:rPr>
                <w:i/>
                <w:sz w:val="16"/>
                <w:lang w:val="fr-FR"/>
              </w:rPr>
              <w:t>Année</w:t>
            </w:r>
          </w:p>
        </w:tc>
        <w:tc>
          <w:tcPr>
            <w:tcW w:w="92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2011</w:t>
            </w:r>
          </w:p>
        </w:tc>
        <w:tc>
          <w:tcPr>
            <w:tcW w:w="92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2012</w:t>
            </w:r>
          </w:p>
        </w:tc>
        <w:tc>
          <w:tcPr>
            <w:tcW w:w="92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2013</w:t>
            </w:r>
          </w:p>
        </w:tc>
        <w:tc>
          <w:tcPr>
            <w:tcW w:w="92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2014</w:t>
            </w:r>
          </w:p>
        </w:tc>
        <w:tc>
          <w:tcPr>
            <w:tcW w:w="92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2015</w:t>
            </w:r>
          </w:p>
        </w:tc>
        <w:tc>
          <w:tcPr>
            <w:tcW w:w="92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2016</w:t>
            </w:r>
          </w:p>
        </w:tc>
      </w:tr>
      <w:tr w:rsidR="009950B2" w:rsidRPr="008B1DAC" w:rsidTr="00EC3A2B">
        <w:tc>
          <w:tcPr>
            <w:tcW w:w="1810" w:type="dxa"/>
            <w:tcBorders>
              <w:top w:val="single" w:sz="12" w:space="0" w:color="auto"/>
            </w:tcBorders>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Infractions</w:t>
            </w:r>
          </w:p>
        </w:tc>
        <w:tc>
          <w:tcPr>
            <w:tcW w:w="92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129</w:t>
            </w:r>
          </w:p>
        </w:tc>
        <w:tc>
          <w:tcPr>
            <w:tcW w:w="92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141</w:t>
            </w:r>
          </w:p>
        </w:tc>
        <w:tc>
          <w:tcPr>
            <w:tcW w:w="92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282</w:t>
            </w:r>
          </w:p>
        </w:tc>
        <w:tc>
          <w:tcPr>
            <w:tcW w:w="92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146</w:t>
            </w:r>
          </w:p>
        </w:tc>
        <w:tc>
          <w:tcPr>
            <w:tcW w:w="92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57</w:t>
            </w:r>
          </w:p>
        </w:tc>
        <w:tc>
          <w:tcPr>
            <w:tcW w:w="92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42</w:t>
            </w:r>
          </w:p>
        </w:tc>
      </w:tr>
      <w:tr w:rsidR="009950B2" w:rsidRPr="008B1DAC" w:rsidTr="00EC3A2B">
        <w:tc>
          <w:tcPr>
            <w:tcW w:w="1810" w:type="dxa"/>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Avérées</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40</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14</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61</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11</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27</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7</w:t>
            </w:r>
          </w:p>
        </w:tc>
      </w:tr>
      <w:tr w:rsidR="009950B2" w:rsidRPr="008B1DAC" w:rsidTr="00EC3A2B">
        <w:tc>
          <w:tcPr>
            <w:tcW w:w="1810" w:type="dxa"/>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Non avérées</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89</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127</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221</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135</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30</w:t>
            </w:r>
          </w:p>
        </w:tc>
        <w:tc>
          <w:tcPr>
            <w:tcW w:w="92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30</w:t>
            </w:r>
          </w:p>
        </w:tc>
      </w:tr>
      <w:tr w:rsidR="009950B2" w:rsidRPr="008B1DAC" w:rsidTr="00EC3A2B">
        <w:tc>
          <w:tcPr>
            <w:tcW w:w="1810" w:type="dxa"/>
            <w:tcBorders>
              <w:bottom w:val="single" w:sz="12" w:space="0" w:color="auto"/>
            </w:tcBorders>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Sous enquête</w:t>
            </w:r>
          </w:p>
        </w:tc>
        <w:tc>
          <w:tcPr>
            <w:tcW w:w="92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92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92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92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92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92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5</w:t>
            </w:r>
          </w:p>
        </w:tc>
      </w:tr>
    </w:tbl>
    <w:p w:rsidR="009950B2" w:rsidRPr="008B1DAC" w:rsidRDefault="00EC3A2B" w:rsidP="00EC3A2B">
      <w:pPr>
        <w:pStyle w:val="SingleTxtG"/>
        <w:spacing w:before="120" w:after="240"/>
        <w:ind w:firstLine="170"/>
        <w:rPr>
          <w:sz w:val="18"/>
          <w:lang w:val="fr-FR"/>
        </w:rPr>
      </w:pPr>
      <w:r w:rsidRPr="008B1DAC">
        <w:rPr>
          <w:i/>
          <w:sz w:val="18"/>
          <w:szCs w:val="18"/>
          <w:lang w:val="fr-FR"/>
        </w:rPr>
        <w:t>Source</w:t>
      </w:r>
      <w:r w:rsidRPr="008B1DAC">
        <w:rPr>
          <w:sz w:val="18"/>
          <w:szCs w:val="18"/>
          <w:lang w:val="fr-FR"/>
        </w:rPr>
        <w:t> : Bureau du travail.</w:t>
      </w:r>
    </w:p>
    <w:p w:rsidR="009950B2" w:rsidRPr="008B1DAC" w:rsidRDefault="009950B2" w:rsidP="009950B2">
      <w:pPr>
        <w:pStyle w:val="SingleTxtG"/>
        <w:rPr>
          <w:lang w:val="fr-FR"/>
        </w:rPr>
      </w:pPr>
      <w:r w:rsidRPr="008B1DAC">
        <w:rPr>
          <w:lang w:val="fr-FR"/>
        </w:rPr>
        <w:t>308.</w:t>
      </w:r>
      <w:r w:rsidRPr="008B1DAC">
        <w:rPr>
          <w:lang w:val="fr-FR"/>
        </w:rPr>
        <w:tab/>
        <w:t>La plupart des cas concernaient l’emploi de personnes mineures sans que ne soient remplies les conditions requises, sans certificat médical ou sans autorisation écrite du représentant légal.</w:t>
      </w:r>
    </w:p>
    <w:p w:rsidR="009950B2" w:rsidRPr="008B1DAC" w:rsidRDefault="009950B2" w:rsidP="00EC3A2B">
      <w:pPr>
        <w:pStyle w:val="H23G"/>
        <w:rPr>
          <w:lang w:val="fr-FR"/>
        </w:rPr>
      </w:pPr>
      <w:r w:rsidRPr="008B1DAC">
        <w:rPr>
          <w:lang w:val="fr-FR"/>
        </w:rPr>
        <w:tab/>
      </w:r>
      <w:r w:rsidRPr="008B1DAC">
        <w:rPr>
          <w:lang w:val="fr-FR"/>
        </w:rPr>
        <w:tab/>
        <w:t>Infractions administratives</w:t>
      </w:r>
    </w:p>
    <w:tbl>
      <w:tblPr>
        <w:tblW w:w="7368" w:type="dxa"/>
        <w:tblInd w:w="1134" w:type="dxa"/>
        <w:tblLayout w:type="fixed"/>
        <w:tblCellMar>
          <w:left w:w="0" w:type="dxa"/>
          <w:right w:w="0" w:type="dxa"/>
        </w:tblCellMar>
        <w:tblLook w:val="04A0" w:firstRow="1" w:lastRow="0" w:firstColumn="1" w:lastColumn="0" w:noHBand="0" w:noVBand="1"/>
      </w:tblPr>
      <w:tblGrid>
        <w:gridCol w:w="2282"/>
        <w:gridCol w:w="847"/>
        <w:gridCol w:w="848"/>
        <w:gridCol w:w="848"/>
        <w:gridCol w:w="847"/>
        <w:gridCol w:w="848"/>
        <w:gridCol w:w="848"/>
      </w:tblGrid>
      <w:tr w:rsidR="009950B2" w:rsidRPr="008B1DAC" w:rsidTr="00EC3A2B">
        <w:trPr>
          <w:tblHeader/>
        </w:trPr>
        <w:tc>
          <w:tcPr>
            <w:tcW w:w="2282"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rPr>
                <w:i/>
                <w:sz w:val="16"/>
                <w:lang w:val="fr-FR"/>
              </w:rPr>
            </w:pPr>
            <w:r w:rsidRPr="008B1DAC">
              <w:rPr>
                <w:i/>
                <w:sz w:val="16"/>
                <w:lang w:val="fr-FR"/>
              </w:rPr>
              <w:t>Année</w:t>
            </w:r>
          </w:p>
        </w:tc>
        <w:tc>
          <w:tcPr>
            <w:tcW w:w="84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2011</w:t>
            </w:r>
          </w:p>
        </w:tc>
        <w:tc>
          <w:tcPr>
            <w:tcW w:w="848"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2012</w:t>
            </w:r>
          </w:p>
        </w:tc>
        <w:tc>
          <w:tcPr>
            <w:tcW w:w="848"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2013</w:t>
            </w:r>
          </w:p>
        </w:tc>
        <w:tc>
          <w:tcPr>
            <w:tcW w:w="847"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2014</w:t>
            </w:r>
          </w:p>
        </w:tc>
        <w:tc>
          <w:tcPr>
            <w:tcW w:w="848"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2015</w:t>
            </w:r>
          </w:p>
        </w:tc>
        <w:tc>
          <w:tcPr>
            <w:tcW w:w="848" w:type="dxa"/>
            <w:tcBorders>
              <w:top w:val="single" w:sz="4" w:space="0" w:color="auto"/>
              <w:bottom w:val="single" w:sz="12" w:space="0" w:color="auto"/>
            </w:tcBorders>
            <w:shd w:val="clear" w:color="auto" w:fill="auto"/>
            <w:vAlign w:val="bottom"/>
          </w:tcPr>
          <w:p w:rsidR="009950B2" w:rsidRPr="008B1DAC" w:rsidRDefault="009950B2" w:rsidP="004E1488">
            <w:pPr>
              <w:suppressAutoHyphens w:val="0"/>
              <w:spacing w:before="80" w:after="80" w:line="200" w:lineRule="exact"/>
              <w:jc w:val="right"/>
              <w:rPr>
                <w:i/>
                <w:sz w:val="16"/>
                <w:lang w:val="fr-FR"/>
              </w:rPr>
            </w:pPr>
            <w:r w:rsidRPr="008B1DAC">
              <w:rPr>
                <w:i/>
                <w:sz w:val="16"/>
                <w:lang w:val="fr-FR"/>
              </w:rPr>
              <w:t>2016</w:t>
            </w:r>
          </w:p>
        </w:tc>
      </w:tr>
      <w:tr w:rsidR="009950B2" w:rsidRPr="008B1DAC" w:rsidTr="00EC3A2B">
        <w:tc>
          <w:tcPr>
            <w:tcW w:w="2282" w:type="dxa"/>
            <w:tcBorders>
              <w:top w:val="single" w:sz="12" w:space="0" w:color="auto"/>
            </w:tcBorders>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Infractions administratives</w:t>
            </w:r>
          </w:p>
        </w:tc>
        <w:tc>
          <w:tcPr>
            <w:tcW w:w="84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113</w:t>
            </w:r>
          </w:p>
        </w:tc>
        <w:tc>
          <w:tcPr>
            <w:tcW w:w="848"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109</w:t>
            </w:r>
          </w:p>
        </w:tc>
        <w:tc>
          <w:tcPr>
            <w:tcW w:w="848"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309</w:t>
            </w:r>
          </w:p>
        </w:tc>
        <w:tc>
          <w:tcPr>
            <w:tcW w:w="847"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116</w:t>
            </w:r>
          </w:p>
        </w:tc>
        <w:tc>
          <w:tcPr>
            <w:tcW w:w="848"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82</w:t>
            </w:r>
          </w:p>
        </w:tc>
        <w:tc>
          <w:tcPr>
            <w:tcW w:w="848" w:type="dxa"/>
            <w:tcBorders>
              <w:top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48</w:t>
            </w:r>
          </w:p>
        </w:tc>
      </w:tr>
      <w:tr w:rsidR="009950B2" w:rsidRPr="008B1DAC" w:rsidTr="00EC3A2B">
        <w:tc>
          <w:tcPr>
            <w:tcW w:w="2282" w:type="dxa"/>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Avérées</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82</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38</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244</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102</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75</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36</w:t>
            </w:r>
          </w:p>
        </w:tc>
      </w:tr>
      <w:tr w:rsidR="009950B2" w:rsidRPr="008B1DAC" w:rsidTr="00EC3A2B">
        <w:tc>
          <w:tcPr>
            <w:tcW w:w="2282" w:type="dxa"/>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Non avérée</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31</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71</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65</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14</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7</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4</w:t>
            </w:r>
          </w:p>
        </w:tc>
      </w:tr>
      <w:tr w:rsidR="009950B2" w:rsidRPr="008B1DAC" w:rsidTr="00EC3A2B">
        <w:tc>
          <w:tcPr>
            <w:tcW w:w="2282" w:type="dxa"/>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Sous enquête</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847"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c>
          <w:tcPr>
            <w:tcW w:w="848" w:type="dxa"/>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8</w:t>
            </w:r>
          </w:p>
        </w:tc>
      </w:tr>
      <w:tr w:rsidR="009950B2" w:rsidRPr="008B1DAC" w:rsidTr="00EC3A2B">
        <w:tc>
          <w:tcPr>
            <w:tcW w:w="2282" w:type="dxa"/>
            <w:tcBorders>
              <w:bottom w:val="single" w:sz="12" w:space="0" w:color="auto"/>
            </w:tcBorders>
            <w:shd w:val="clear" w:color="auto" w:fill="auto"/>
          </w:tcPr>
          <w:p w:rsidR="009950B2" w:rsidRPr="008B1DAC" w:rsidRDefault="009950B2" w:rsidP="004E1488">
            <w:pPr>
              <w:suppressAutoHyphens w:val="0"/>
              <w:spacing w:before="40" w:after="40" w:line="220" w:lineRule="exact"/>
              <w:rPr>
                <w:sz w:val="18"/>
                <w:lang w:val="fr-FR"/>
              </w:rPr>
            </w:pPr>
            <w:r w:rsidRPr="008B1DAC">
              <w:rPr>
                <w:sz w:val="18"/>
                <w:lang w:val="fr-FR"/>
              </w:rPr>
              <w:t>Violations corrigées</w:t>
            </w:r>
          </w:p>
        </w:tc>
        <w:tc>
          <w:tcPr>
            <w:tcW w:w="84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4</w:t>
            </w:r>
          </w:p>
        </w:tc>
        <w:tc>
          <w:tcPr>
            <w:tcW w:w="848"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2</w:t>
            </w:r>
          </w:p>
        </w:tc>
        <w:tc>
          <w:tcPr>
            <w:tcW w:w="848"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7</w:t>
            </w:r>
          </w:p>
        </w:tc>
        <w:tc>
          <w:tcPr>
            <w:tcW w:w="847"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w:t>
            </w:r>
          </w:p>
        </w:tc>
        <w:tc>
          <w:tcPr>
            <w:tcW w:w="848"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11</w:t>
            </w:r>
          </w:p>
        </w:tc>
        <w:tc>
          <w:tcPr>
            <w:tcW w:w="848" w:type="dxa"/>
            <w:tcBorders>
              <w:bottom w:val="single" w:sz="12" w:space="0" w:color="auto"/>
            </w:tcBorders>
            <w:shd w:val="clear" w:color="auto" w:fill="auto"/>
            <w:vAlign w:val="bottom"/>
          </w:tcPr>
          <w:p w:rsidR="009950B2" w:rsidRPr="008B1DAC" w:rsidRDefault="009950B2" w:rsidP="004E1488">
            <w:pPr>
              <w:suppressAutoHyphens w:val="0"/>
              <w:spacing w:before="40" w:after="40" w:line="220" w:lineRule="exact"/>
              <w:jc w:val="right"/>
              <w:rPr>
                <w:sz w:val="18"/>
                <w:lang w:val="fr-FR"/>
              </w:rPr>
            </w:pPr>
            <w:r w:rsidRPr="008B1DAC">
              <w:rPr>
                <w:sz w:val="18"/>
                <w:lang w:val="fr-FR"/>
              </w:rPr>
              <w:t>0</w:t>
            </w:r>
          </w:p>
        </w:tc>
      </w:tr>
    </w:tbl>
    <w:p w:rsidR="009950B2" w:rsidRPr="008B1DAC" w:rsidRDefault="009950B2" w:rsidP="00EC3A2B">
      <w:pPr>
        <w:pStyle w:val="SingleTxtG"/>
        <w:spacing w:before="120" w:after="240"/>
        <w:ind w:firstLine="170"/>
        <w:rPr>
          <w:sz w:val="18"/>
          <w:szCs w:val="18"/>
          <w:lang w:val="fr-FR"/>
        </w:rPr>
      </w:pPr>
      <w:r w:rsidRPr="008B1DAC">
        <w:rPr>
          <w:i/>
          <w:sz w:val="18"/>
          <w:szCs w:val="18"/>
          <w:lang w:val="fr-FR"/>
        </w:rPr>
        <w:t>Source</w:t>
      </w:r>
      <w:r w:rsidRPr="008B1DAC">
        <w:rPr>
          <w:sz w:val="18"/>
          <w:szCs w:val="18"/>
          <w:lang w:val="fr-FR"/>
        </w:rPr>
        <w:t> : Bureau du travail.</w:t>
      </w:r>
    </w:p>
    <w:p w:rsidR="009950B2" w:rsidRPr="008B1DAC" w:rsidRDefault="009950B2" w:rsidP="009950B2">
      <w:pPr>
        <w:pStyle w:val="SingleTxtG"/>
        <w:rPr>
          <w:lang w:val="fr-FR"/>
        </w:rPr>
      </w:pPr>
      <w:r w:rsidRPr="008B1DAC">
        <w:rPr>
          <w:lang w:val="fr-FR"/>
        </w:rPr>
        <w:t>309.</w:t>
      </w:r>
      <w:r w:rsidRPr="008B1DAC">
        <w:rPr>
          <w:lang w:val="fr-FR"/>
        </w:rPr>
        <w:tab/>
        <w:t>La plupart des cas concernaient le défaut de notification au Bureau du travail de contrats de travail conclus avec des personnes mineures ou l’absence de contrat écrit.</w:t>
      </w:r>
    </w:p>
    <w:p w:rsidR="009950B2" w:rsidRPr="008B1DAC" w:rsidRDefault="009950B2" w:rsidP="009950B2">
      <w:pPr>
        <w:pStyle w:val="SingleTxtG"/>
        <w:rPr>
          <w:lang w:val="fr-FR"/>
        </w:rPr>
      </w:pPr>
      <w:r w:rsidRPr="008B1DAC">
        <w:rPr>
          <w:lang w:val="fr-FR"/>
        </w:rPr>
        <w:t>310.</w:t>
      </w:r>
      <w:r w:rsidRPr="008B1DAC">
        <w:rPr>
          <w:lang w:val="fr-FR"/>
        </w:rPr>
        <w:tab/>
        <w:t>Le Gouvernement continue d’adopter des mesures ciblées pour protéger les intérêts des enfants, i) sur le plan législatif, ii) au moyen de la Commission des affaires féminines et de l’enfance ACCP, et iii)</w:t>
      </w:r>
      <w:r w:rsidR="00A0121B" w:rsidRPr="008B1DAC">
        <w:rPr>
          <w:lang w:val="fr-FR"/>
        </w:rPr>
        <w:t> </w:t>
      </w:r>
      <w:r w:rsidRPr="008B1DAC">
        <w:rPr>
          <w:lang w:val="fr-FR"/>
        </w:rPr>
        <w:t>par l’appui spécialisé qu’il fournit et les actions efficaces qu’il entreprend en faveur des enfants et des jeunes vulnérables : activités dans les domaines de la santé, de l’éducation et de l’environnement ; programmes de prévention contre la drogue, l’alcool, le tabac, le VIH/sida et les jeux d’argent ; programmes de réinsertion sociale.</w:t>
      </w:r>
    </w:p>
    <w:p w:rsidR="009950B2" w:rsidRPr="008B1DAC" w:rsidRDefault="009950B2" w:rsidP="009950B2">
      <w:pPr>
        <w:pStyle w:val="SingleTxtG"/>
        <w:rPr>
          <w:lang w:val="fr-FR"/>
        </w:rPr>
      </w:pPr>
      <w:r w:rsidRPr="008B1DAC">
        <w:rPr>
          <w:lang w:val="fr-FR"/>
        </w:rPr>
        <w:t>311.</w:t>
      </w:r>
      <w:r w:rsidRPr="008B1DAC">
        <w:rPr>
          <w:lang w:val="fr-FR"/>
        </w:rPr>
        <w:tab/>
      </w:r>
      <w:r w:rsidRPr="008F3D68">
        <w:rPr>
          <w:lang w:val="fr-FR"/>
        </w:rPr>
        <w:t>Le Bureau des affaires social</w:t>
      </w:r>
      <w:r w:rsidR="008F3D68" w:rsidRPr="008F3D68">
        <w:rPr>
          <w:lang w:val="fr-FR"/>
        </w:rPr>
        <w:t>es</w:t>
      </w:r>
      <w:r w:rsidRPr="008F3D68">
        <w:rPr>
          <w:lang w:val="fr-FR"/>
        </w:rPr>
        <w:t>, par</w:t>
      </w:r>
      <w:r w:rsidRPr="008B1DAC">
        <w:rPr>
          <w:lang w:val="fr-FR"/>
        </w:rPr>
        <w:t xml:space="preserve"> l’intermédiaire d’ONG financées, fournit un toit aux orphelins, aux enfants trouvés, aux enfants et aux jeunes abandonnés, en crise ou insuffisamment pris en charge en raison de problèmes familiaux, de sorte qu’ils puissent vivre et grandir dans un environnement sain et sûr. Neuf foyers accueillent ainsi des pensionnaires de 0 à 21 ans.</w:t>
      </w:r>
    </w:p>
    <w:p w:rsidR="009950B2" w:rsidRPr="004C4CA1" w:rsidRDefault="009950B2" w:rsidP="009950B2">
      <w:pPr>
        <w:pStyle w:val="SingleTxtG"/>
        <w:rPr>
          <w:lang w:val="fr-FR"/>
        </w:rPr>
      </w:pPr>
      <w:r w:rsidRPr="004C4CA1">
        <w:rPr>
          <w:lang w:val="fr-FR"/>
        </w:rPr>
        <w:t>312.</w:t>
      </w:r>
      <w:r w:rsidRPr="004C4CA1">
        <w:rPr>
          <w:lang w:val="fr-FR"/>
        </w:rPr>
        <w:tab/>
        <w:t>Des logements, des prises en charge quotidiennes par des familles d’accueil et des services d’hébergement dans la communauté sont également prévus pour aider les enfants et les jeunes à faire face à des difficultés temporaires et à grandir dans un environnement chaleureux et aimant. Pendant la période de six ans allant de 2011 à 2016, respectivement 279, 263, 301, 283, 316 et 302 mineurs de 0 à 18 ans ont séjourné dans des foyers pour enfants et des familles d’accueil.</w:t>
      </w:r>
    </w:p>
    <w:p w:rsidR="009950B2" w:rsidRPr="004C4CA1" w:rsidRDefault="009950B2" w:rsidP="009950B2">
      <w:pPr>
        <w:pStyle w:val="SingleTxtG"/>
        <w:rPr>
          <w:lang w:val="fr-FR"/>
        </w:rPr>
      </w:pPr>
      <w:r w:rsidRPr="004C4CA1">
        <w:rPr>
          <w:lang w:val="fr-FR"/>
        </w:rPr>
        <w:t>313.</w:t>
      </w:r>
      <w:r w:rsidRPr="004C4CA1">
        <w:rPr>
          <w:lang w:val="fr-FR"/>
        </w:rPr>
        <w:tab/>
        <w:t>Les enfants sans papiers, réfugiés ou demandeurs d’asile bénéficient d’un logement, de soins et de plans de développement adaptés à leurs besoins, notamment dans les domaines de l’éducation, du soutien psychologique et des services de santé. De 2011 à</w:t>
      </w:r>
      <w:r w:rsidR="003646B7">
        <w:rPr>
          <w:lang w:val="fr-FR"/>
        </w:rPr>
        <w:t xml:space="preserve"> </w:t>
      </w:r>
      <w:r w:rsidRPr="004C4CA1">
        <w:rPr>
          <w:lang w:val="fr-FR"/>
        </w:rPr>
        <w:t>2016, le Bureau des affaires sociales</w:t>
      </w:r>
      <w:r w:rsidR="003646B7">
        <w:rPr>
          <w:lang w:val="fr-FR"/>
        </w:rPr>
        <w:t xml:space="preserve"> a</w:t>
      </w:r>
      <w:r w:rsidRPr="004C4CA1">
        <w:rPr>
          <w:lang w:val="fr-FR"/>
        </w:rPr>
        <w:t xml:space="preserve"> ainsi aidé 63 mineurs âgés de 0 à 17 ans.</w:t>
      </w:r>
    </w:p>
    <w:p w:rsidR="009950B2" w:rsidRPr="004C4CA1" w:rsidRDefault="009950B2" w:rsidP="009950B2">
      <w:pPr>
        <w:pStyle w:val="SingleTxtG"/>
        <w:rPr>
          <w:lang w:val="fr-FR"/>
        </w:rPr>
      </w:pPr>
      <w:r w:rsidRPr="004C4CA1">
        <w:rPr>
          <w:lang w:val="fr-FR"/>
        </w:rPr>
        <w:t>314.</w:t>
      </w:r>
      <w:r w:rsidRPr="004C4CA1">
        <w:rPr>
          <w:lang w:val="fr-FR"/>
        </w:rPr>
        <w:tab/>
        <w:t>Entre 2011 et 2016, le Programme d’aide à l’apprentissage pour les nouveaux étudiants immigrés à Macao a bénéficié respectivement à 86, 124 et 140</w:t>
      </w:r>
      <w:r w:rsidR="00EB716E" w:rsidRPr="004C4CA1">
        <w:rPr>
          <w:lang w:val="fr-FR"/>
        </w:rPr>
        <w:t> </w:t>
      </w:r>
      <w:r w:rsidRPr="004C4CA1">
        <w:rPr>
          <w:lang w:val="fr-FR"/>
        </w:rPr>
        <w:t>apprenants pendant les années d’étude 2010/11, 2011/12 et 2012/13, et à 98, 91 et 85</w:t>
      </w:r>
      <w:r w:rsidR="00EB716E" w:rsidRPr="004C4CA1">
        <w:rPr>
          <w:lang w:val="fr-FR"/>
        </w:rPr>
        <w:t> </w:t>
      </w:r>
      <w:r w:rsidRPr="004C4CA1">
        <w:rPr>
          <w:lang w:val="fr-FR"/>
        </w:rPr>
        <w:t>apprenants pendant les années 2014, 2015 et 2016.</w:t>
      </w:r>
    </w:p>
    <w:p w:rsidR="009950B2" w:rsidRPr="004C4CA1" w:rsidRDefault="009950B2" w:rsidP="003C1ECC">
      <w:pPr>
        <w:pStyle w:val="SingleTxtG"/>
        <w:keepNext/>
        <w:keepLines/>
        <w:rPr>
          <w:lang w:val="fr-FR"/>
        </w:rPr>
      </w:pPr>
      <w:r w:rsidRPr="004C4CA1">
        <w:rPr>
          <w:lang w:val="fr-FR"/>
        </w:rPr>
        <w:lastRenderedPageBreak/>
        <w:t>315.</w:t>
      </w:r>
      <w:r w:rsidRPr="004C4CA1">
        <w:rPr>
          <w:lang w:val="fr-FR"/>
        </w:rPr>
        <w:tab/>
        <w:t>En 2016, le Bureau de la santé, le Bureau de l’éducation et de la jeunesse et le Bureau des affaires sociales ont créé le Centre d’évaluation globale des enfants, centre de services complets, à guichet unique, pour l’évaluation des enfants de moins de 6 ans, qui vise à réaliser à la fois les objectif de détection, d’évaluation, de diagnostic et de traitement. Grâce à cette coordination interservices, le temps d’attente, d’évaluation, de traitement, de placement pédagogique et de prestation d’autres services sociaux peut être raccourci. Parallèlement, le</w:t>
      </w:r>
      <w:r w:rsidR="00413DE7">
        <w:rPr>
          <w:lang w:val="fr-FR"/>
        </w:rPr>
        <w:t> </w:t>
      </w:r>
      <w:r w:rsidRPr="004C4CA1">
        <w:rPr>
          <w:lang w:val="fr-FR"/>
        </w:rPr>
        <w:t>Centre aide les familles qui ont des enfants handicapés à surmonter les difficultés et les défis auxquels elles font face depuis le tout début, lorsque le handicap est suspecté, jusqu’à la réadaptation.</w:t>
      </w:r>
    </w:p>
    <w:p w:rsidR="009950B2" w:rsidRPr="001667D0" w:rsidRDefault="009950B2" w:rsidP="009950B2">
      <w:pPr>
        <w:pStyle w:val="SingleTxtG"/>
        <w:rPr>
          <w:lang w:val="fr-FR"/>
        </w:rPr>
      </w:pPr>
      <w:r w:rsidRPr="001667D0">
        <w:rPr>
          <w:lang w:val="fr-FR"/>
        </w:rPr>
        <w:t>316.</w:t>
      </w:r>
      <w:r w:rsidRPr="001667D0">
        <w:rPr>
          <w:lang w:val="fr-FR"/>
        </w:rPr>
        <w:tab/>
        <w:t>En décembre</w:t>
      </w:r>
      <w:r w:rsidR="009F0935">
        <w:rPr>
          <w:lang w:val="fr-FR"/>
        </w:rPr>
        <w:t xml:space="preserve"> </w:t>
      </w:r>
      <w:r w:rsidRPr="001667D0">
        <w:rPr>
          <w:lang w:val="fr-FR"/>
        </w:rPr>
        <w:t>2016, 568</w:t>
      </w:r>
      <w:r w:rsidR="001667D0" w:rsidRPr="001667D0">
        <w:rPr>
          <w:lang w:val="fr-FR"/>
        </w:rPr>
        <w:t> </w:t>
      </w:r>
      <w:r w:rsidRPr="001667D0">
        <w:rPr>
          <w:lang w:val="fr-FR"/>
        </w:rPr>
        <w:t>enfants de moins de 6 ans avaient fait l’objet d’un total de 630 évaluations dans le Centre. Ils avaient été 125 à présenter un handicap intellectuel, 62</w:t>
      </w:r>
      <w:r w:rsidR="00EB716E" w:rsidRPr="001667D0">
        <w:rPr>
          <w:lang w:val="fr-FR"/>
        </w:rPr>
        <w:t> </w:t>
      </w:r>
      <w:r w:rsidRPr="001667D0">
        <w:rPr>
          <w:lang w:val="fr-FR"/>
        </w:rPr>
        <w:t>une déficience auditive, 156 un trouble de la parole, 132 un trouble de la coordination motrice, et 155 avaient fait l’objet d’autres évaluations et d’un suivi.</w:t>
      </w:r>
    </w:p>
    <w:p w:rsidR="009950B2" w:rsidRPr="001667D0" w:rsidRDefault="009950B2" w:rsidP="00EB716E">
      <w:pPr>
        <w:pStyle w:val="H23G"/>
        <w:rPr>
          <w:lang w:val="fr-FR"/>
        </w:rPr>
      </w:pPr>
      <w:r w:rsidRPr="001667D0">
        <w:rPr>
          <w:lang w:val="fr-FR"/>
        </w:rPr>
        <w:tab/>
      </w:r>
      <w:r w:rsidRPr="001667D0">
        <w:rPr>
          <w:lang w:val="fr-FR"/>
        </w:rPr>
        <w:tab/>
        <w:t>Enfants présentant des besoins éducatifs spéciaux</w:t>
      </w:r>
    </w:p>
    <w:tbl>
      <w:tblPr>
        <w:tblW w:w="7370" w:type="dxa"/>
        <w:tblInd w:w="1134" w:type="dxa"/>
        <w:tblLayout w:type="fixed"/>
        <w:tblCellMar>
          <w:left w:w="0" w:type="dxa"/>
          <w:right w:w="0" w:type="dxa"/>
        </w:tblCellMar>
        <w:tblLook w:val="04A0" w:firstRow="1" w:lastRow="0" w:firstColumn="1" w:lastColumn="0" w:noHBand="0" w:noVBand="1"/>
      </w:tblPr>
      <w:tblGrid>
        <w:gridCol w:w="856"/>
        <w:gridCol w:w="459"/>
        <w:gridCol w:w="467"/>
        <w:gridCol w:w="467"/>
        <w:gridCol w:w="467"/>
        <w:gridCol w:w="466"/>
        <w:gridCol w:w="467"/>
        <w:gridCol w:w="467"/>
        <w:gridCol w:w="467"/>
        <w:gridCol w:w="467"/>
        <w:gridCol w:w="466"/>
        <w:gridCol w:w="467"/>
        <w:gridCol w:w="467"/>
        <w:gridCol w:w="467"/>
        <w:gridCol w:w="453"/>
      </w:tblGrid>
      <w:tr w:rsidR="003036B8" w:rsidRPr="001667D0" w:rsidTr="003036B8">
        <w:trPr>
          <w:tblHeader/>
        </w:trPr>
        <w:tc>
          <w:tcPr>
            <w:tcW w:w="1139" w:type="dxa"/>
            <w:tcBorders>
              <w:top w:val="single" w:sz="4" w:space="0" w:color="auto"/>
            </w:tcBorders>
            <w:shd w:val="clear" w:color="auto" w:fill="auto"/>
            <w:vAlign w:val="bottom"/>
          </w:tcPr>
          <w:p w:rsidR="009950B2" w:rsidRPr="001667D0" w:rsidRDefault="009950B2" w:rsidP="004E1488">
            <w:pPr>
              <w:suppressAutoHyphens w:val="0"/>
              <w:spacing w:before="80" w:after="80" w:line="200" w:lineRule="exact"/>
              <w:rPr>
                <w:i/>
                <w:sz w:val="16"/>
                <w:lang w:val="fr-FR"/>
              </w:rPr>
            </w:pPr>
            <w:r w:rsidRPr="001667D0">
              <w:rPr>
                <w:i/>
                <w:sz w:val="16"/>
                <w:lang w:val="fr-FR"/>
              </w:rPr>
              <w:t>Année scolaire ou universitaire</w:t>
            </w:r>
          </w:p>
        </w:tc>
        <w:tc>
          <w:tcPr>
            <w:tcW w:w="1215" w:type="dxa"/>
            <w:gridSpan w:val="2"/>
            <w:tcBorders>
              <w:top w:val="single" w:sz="4" w:space="0" w:color="auto"/>
              <w:bottom w:val="single" w:sz="4" w:space="0" w:color="auto"/>
              <w:right w:val="single" w:sz="24" w:space="0" w:color="FFFFFF" w:themeColor="background1"/>
            </w:tcBorders>
            <w:shd w:val="clear" w:color="auto" w:fill="auto"/>
            <w:vAlign w:val="bottom"/>
          </w:tcPr>
          <w:p w:rsidR="009950B2" w:rsidRPr="001667D0" w:rsidRDefault="009950B2" w:rsidP="003036B8">
            <w:pPr>
              <w:suppressAutoHyphens w:val="0"/>
              <w:spacing w:before="80" w:after="80" w:line="200" w:lineRule="exact"/>
              <w:jc w:val="center"/>
              <w:rPr>
                <w:i/>
                <w:sz w:val="16"/>
                <w:lang w:val="fr-FR"/>
              </w:rPr>
            </w:pPr>
            <w:r w:rsidRPr="001667D0">
              <w:rPr>
                <w:i/>
                <w:sz w:val="16"/>
                <w:lang w:val="fr-FR"/>
              </w:rPr>
              <w:t>2010/11</w:t>
            </w:r>
          </w:p>
        </w:tc>
        <w:tc>
          <w:tcPr>
            <w:tcW w:w="121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1667D0" w:rsidRDefault="009950B2" w:rsidP="003036B8">
            <w:pPr>
              <w:suppressAutoHyphens w:val="0"/>
              <w:spacing w:before="80" w:after="80" w:line="200" w:lineRule="exact"/>
              <w:jc w:val="center"/>
              <w:rPr>
                <w:i/>
                <w:sz w:val="16"/>
                <w:lang w:val="fr-FR"/>
              </w:rPr>
            </w:pPr>
            <w:r w:rsidRPr="001667D0">
              <w:rPr>
                <w:i/>
                <w:sz w:val="16"/>
                <w:lang w:val="fr-FR"/>
              </w:rPr>
              <w:t>2011/12</w:t>
            </w:r>
          </w:p>
        </w:tc>
        <w:tc>
          <w:tcPr>
            <w:tcW w:w="12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1667D0" w:rsidRDefault="009950B2" w:rsidP="003036B8">
            <w:pPr>
              <w:suppressAutoHyphens w:val="0"/>
              <w:spacing w:before="80" w:after="80" w:line="200" w:lineRule="exact"/>
              <w:jc w:val="center"/>
              <w:rPr>
                <w:i/>
                <w:sz w:val="16"/>
                <w:lang w:val="fr-FR"/>
              </w:rPr>
            </w:pPr>
            <w:r w:rsidRPr="001667D0">
              <w:rPr>
                <w:i/>
                <w:sz w:val="16"/>
                <w:lang w:val="fr-FR"/>
              </w:rPr>
              <w:t>2012/13</w:t>
            </w:r>
          </w:p>
        </w:tc>
        <w:tc>
          <w:tcPr>
            <w:tcW w:w="121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1667D0" w:rsidRDefault="009950B2" w:rsidP="003036B8">
            <w:pPr>
              <w:suppressAutoHyphens w:val="0"/>
              <w:spacing w:before="80" w:after="80" w:line="200" w:lineRule="exact"/>
              <w:jc w:val="center"/>
              <w:rPr>
                <w:i/>
                <w:sz w:val="16"/>
                <w:lang w:val="fr-FR"/>
              </w:rPr>
            </w:pPr>
            <w:r w:rsidRPr="001667D0">
              <w:rPr>
                <w:i/>
                <w:sz w:val="16"/>
                <w:lang w:val="fr-FR"/>
              </w:rPr>
              <w:t>2013/14</w:t>
            </w:r>
          </w:p>
        </w:tc>
        <w:tc>
          <w:tcPr>
            <w:tcW w:w="12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1667D0" w:rsidRDefault="009950B2" w:rsidP="003036B8">
            <w:pPr>
              <w:suppressAutoHyphens w:val="0"/>
              <w:spacing w:before="80" w:after="80" w:line="200" w:lineRule="exact"/>
              <w:jc w:val="center"/>
              <w:rPr>
                <w:i/>
                <w:sz w:val="16"/>
                <w:lang w:val="fr-FR"/>
              </w:rPr>
            </w:pPr>
            <w:r w:rsidRPr="001667D0">
              <w:rPr>
                <w:i/>
                <w:sz w:val="16"/>
                <w:lang w:val="fr-FR"/>
              </w:rPr>
              <w:t>2014/15</w:t>
            </w:r>
          </w:p>
        </w:tc>
        <w:tc>
          <w:tcPr>
            <w:tcW w:w="121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950B2" w:rsidRPr="001667D0" w:rsidRDefault="009950B2" w:rsidP="003036B8">
            <w:pPr>
              <w:suppressAutoHyphens w:val="0"/>
              <w:spacing w:before="80" w:after="80" w:line="200" w:lineRule="exact"/>
              <w:jc w:val="center"/>
              <w:rPr>
                <w:i/>
                <w:sz w:val="16"/>
                <w:lang w:val="fr-FR"/>
              </w:rPr>
            </w:pPr>
            <w:r w:rsidRPr="001667D0">
              <w:rPr>
                <w:i/>
                <w:sz w:val="16"/>
                <w:lang w:val="fr-FR"/>
              </w:rPr>
              <w:t>2015/16</w:t>
            </w:r>
          </w:p>
        </w:tc>
        <w:tc>
          <w:tcPr>
            <w:tcW w:w="1207" w:type="dxa"/>
            <w:gridSpan w:val="2"/>
            <w:tcBorders>
              <w:top w:val="single" w:sz="4" w:space="0" w:color="auto"/>
              <w:left w:val="single" w:sz="24" w:space="0" w:color="FFFFFF" w:themeColor="background1"/>
              <w:bottom w:val="single" w:sz="4" w:space="0" w:color="auto"/>
            </w:tcBorders>
            <w:shd w:val="clear" w:color="auto" w:fill="auto"/>
            <w:vAlign w:val="bottom"/>
          </w:tcPr>
          <w:p w:rsidR="009950B2" w:rsidRPr="001667D0" w:rsidRDefault="009950B2" w:rsidP="003036B8">
            <w:pPr>
              <w:suppressAutoHyphens w:val="0"/>
              <w:spacing w:before="80" w:after="80" w:line="200" w:lineRule="exact"/>
              <w:jc w:val="center"/>
              <w:rPr>
                <w:i/>
                <w:sz w:val="16"/>
                <w:lang w:val="fr-FR"/>
              </w:rPr>
            </w:pPr>
            <w:r w:rsidRPr="001667D0">
              <w:rPr>
                <w:i/>
                <w:sz w:val="16"/>
                <w:lang w:val="fr-FR"/>
              </w:rPr>
              <w:t>2016/17</w:t>
            </w:r>
          </w:p>
        </w:tc>
      </w:tr>
      <w:tr w:rsidR="003036B8" w:rsidRPr="003036B8" w:rsidTr="003036B8">
        <w:tc>
          <w:tcPr>
            <w:tcW w:w="1139" w:type="dxa"/>
            <w:tcBorders>
              <w:bottom w:val="single" w:sz="12" w:space="0" w:color="auto"/>
            </w:tcBorders>
            <w:shd w:val="clear" w:color="auto" w:fill="auto"/>
          </w:tcPr>
          <w:p w:rsidR="009950B2" w:rsidRPr="003036B8" w:rsidRDefault="009950B2" w:rsidP="003036B8">
            <w:pPr>
              <w:suppressAutoHyphens w:val="0"/>
              <w:spacing w:before="80" w:after="80" w:line="200" w:lineRule="exact"/>
              <w:rPr>
                <w:i/>
                <w:spacing w:val="4"/>
                <w:w w:val="103"/>
                <w:kern w:val="14"/>
                <w:sz w:val="16"/>
                <w:lang w:val="fr-FR"/>
              </w:rPr>
            </w:pPr>
            <w:r w:rsidRPr="003036B8">
              <w:rPr>
                <w:i/>
                <w:spacing w:val="4"/>
                <w:w w:val="103"/>
                <w:kern w:val="14"/>
                <w:sz w:val="16"/>
                <w:lang w:val="fr-FR"/>
              </w:rPr>
              <w:t>Groupe d’âge</w:t>
            </w:r>
          </w:p>
        </w:tc>
        <w:tc>
          <w:tcPr>
            <w:tcW w:w="607" w:type="dxa"/>
            <w:tcBorders>
              <w:top w:val="single" w:sz="4" w:space="0" w:color="auto"/>
              <w:bottom w:val="single" w:sz="12" w:space="0" w:color="auto"/>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M</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F</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M</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F</w:t>
            </w:r>
          </w:p>
        </w:tc>
        <w:tc>
          <w:tcPr>
            <w:tcW w:w="607" w:type="dxa"/>
            <w:tcBorders>
              <w:top w:val="single" w:sz="4" w:space="0" w:color="auto"/>
              <w:left w:val="single" w:sz="24" w:space="0" w:color="FFFFFF" w:themeColor="background1"/>
              <w:bottom w:val="single" w:sz="12" w:space="0" w:color="auto"/>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M</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F</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M</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F</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M</w:t>
            </w:r>
          </w:p>
        </w:tc>
        <w:tc>
          <w:tcPr>
            <w:tcW w:w="607" w:type="dxa"/>
            <w:tcBorders>
              <w:top w:val="single" w:sz="4" w:space="0" w:color="auto"/>
              <w:bottom w:val="single" w:sz="12" w:space="0" w:color="auto"/>
              <w:right w:val="single" w:sz="24" w:space="0" w:color="FFFFFF" w:themeColor="background1"/>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F</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M</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F</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M</w:t>
            </w:r>
          </w:p>
        </w:tc>
        <w:tc>
          <w:tcPr>
            <w:tcW w:w="599" w:type="dxa"/>
            <w:tcBorders>
              <w:top w:val="single" w:sz="4" w:space="0" w:color="auto"/>
              <w:bottom w:val="single" w:sz="12" w:space="0" w:color="auto"/>
            </w:tcBorders>
            <w:shd w:val="clear" w:color="auto" w:fill="auto"/>
            <w:vAlign w:val="bottom"/>
          </w:tcPr>
          <w:p w:rsidR="009950B2" w:rsidRPr="003036B8" w:rsidRDefault="009950B2" w:rsidP="003036B8">
            <w:pPr>
              <w:suppressAutoHyphens w:val="0"/>
              <w:spacing w:before="80" w:after="80" w:line="200" w:lineRule="exact"/>
              <w:jc w:val="right"/>
              <w:rPr>
                <w:i/>
                <w:spacing w:val="4"/>
                <w:w w:val="103"/>
                <w:kern w:val="14"/>
                <w:sz w:val="16"/>
                <w:lang w:val="fr-FR"/>
              </w:rPr>
            </w:pPr>
            <w:r w:rsidRPr="003036B8">
              <w:rPr>
                <w:i/>
                <w:spacing w:val="4"/>
                <w:w w:val="103"/>
                <w:kern w:val="14"/>
                <w:sz w:val="16"/>
                <w:lang w:val="fr-FR"/>
              </w:rPr>
              <w:t>F</w:t>
            </w:r>
          </w:p>
        </w:tc>
      </w:tr>
      <w:tr w:rsidR="009950B2" w:rsidRPr="001667D0" w:rsidTr="003036B8">
        <w:tc>
          <w:tcPr>
            <w:tcW w:w="1139" w:type="dxa"/>
            <w:tcBorders>
              <w:top w:val="single" w:sz="12" w:space="0" w:color="auto"/>
            </w:tcBorders>
            <w:shd w:val="clear" w:color="auto" w:fill="auto"/>
          </w:tcPr>
          <w:p w:rsidR="009950B2" w:rsidRPr="001667D0" w:rsidRDefault="009950B2" w:rsidP="004E1488">
            <w:pPr>
              <w:suppressAutoHyphens w:val="0"/>
              <w:spacing w:before="40" w:after="40" w:line="220" w:lineRule="exact"/>
              <w:rPr>
                <w:sz w:val="18"/>
                <w:lang w:val="fr-FR"/>
              </w:rPr>
            </w:pPr>
            <w:r w:rsidRPr="001667D0">
              <w:rPr>
                <w:sz w:val="18"/>
                <w:lang w:val="fr-FR"/>
              </w:rPr>
              <w:t>3-5</w:t>
            </w:r>
          </w:p>
        </w:tc>
        <w:tc>
          <w:tcPr>
            <w:tcW w:w="607"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89</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39</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90</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39</w:t>
            </w:r>
          </w:p>
        </w:tc>
        <w:tc>
          <w:tcPr>
            <w:tcW w:w="607"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102</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34</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135</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52</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169</w:t>
            </w:r>
          </w:p>
        </w:tc>
        <w:tc>
          <w:tcPr>
            <w:tcW w:w="607"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49</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194</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54</w:t>
            </w:r>
          </w:p>
        </w:tc>
        <w:tc>
          <w:tcPr>
            <w:tcW w:w="608"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239</w:t>
            </w:r>
          </w:p>
        </w:tc>
        <w:tc>
          <w:tcPr>
            <w:tcW w:w="599" w:type="dxa"/>
            <w:tcBorders>
              <w:top w:val="single" w:sz="12"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68</w:t>
            </w:r>
          </w:p>
        </w:tc>
      </w:tr>
      <w:tr w:rsidR="009950B2" w:rsidRPr="001667D0" w:rsidTr="004E1488">
        <w:tc>
          <w:tcPr>
            <w:tcW w:w="1139" w:type="dxa"/>
            <w:shd w:val="clear" w:color="auto" w:fill="auto"/>
          </w:tcPr>
          <w:p w:rsidR="009950B2" w:rsidRPr="001667D0" w:rsidRDefault="009950B2" w:rsidP="004E1488">
            <w:pPr>
              <w:suppressAutoHyphens w:val="0"/>
              <w:spacing w:before="40" w:after="40" w:line="220" w:lineRule="exact"/>
              <w:rPr>
                <w:sz w:val="18"/>
                <w:lang w:val="fr-FR"/>
              </w:rPr>
            </w:pPr>
            <w:r w:rsidRPr="001667D0">
              <w:rPr>
                <w:sz w:val="18"/>
                <w:lang w:val="fr-FR"/>
              </w:rPr>
              <w:t>6-11</w:t>
            </w:r>
          </w:p>
        </w:tc>
        <w:tc>
          <w:tcPr>
            <w:tcW w:w="607"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226</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99</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241</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100</w:t>
            </w:r>
          </w:p>
        </w:tc>
        <w:tc>
          <w:tcPr>
            <w:tcW w:w="607"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283</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121</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321</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140</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374</w:t>
            </w:r>
          </w:p>
        </w:tc>
        <w:tc>
          <w:tcPr>
            <w:tcW w:w="607"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158</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463</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183</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587</w:t>
            </w:r>
          </w:p>
        </w:tc>
        <w:tc>
          <w:tcPr>
            <w:tcW w:w="599"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222</w:t>
            </w:r>
          </w:p>
        </w:tc>
      </w:tr>
      <w:tr w:rsidR="009950B2" w:rsidRPr="001667D0" w:rsidTr="004E1488">
        <w:tc>
          <w:tcPr>
            <w:tcW w:w="1139" w:type="dxa"/>
            <w:shd w:val="clear" w:color="auto" w:fill="auto"/>
          </w:tcPr>
          <w:p w:rsidR="009950B2" w:rsidRPr="001667D0" w:rsidRDefault="009950B2" w:rsidP="004E1488">
            <w:pPr>
              <w:suppressAutoHyphens w:val="0"/>
              <w:spacing w:before="40" w:after="40" w:line="220" w:lineRule="exact"/>
              <w:rPr>
                <w:sz w:val="18"/>
                <w:lang w:val="fr-FR"/>
              </w:rPr>
            </w:pPr>
            <w:r w:rsidRPr="001667D0">
              <w:rPr>
                <w:sz w:val="18"/>
                <w:lang w:val="fr-FR"/>
              </w:rPr>
              <w:t>‎12-17</w:t>
            </w:r>
          </w:p>
        </w:tc>
        <w:tc>
          <w:tcPr>
            <w:tcW w:w="607"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256</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142</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287</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155</w:t>
            </w:r>
          </w:p>
        </w:tc>
        <w:tc>
          <w:tcPr>
            <w:tcW w:w="607"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278</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130</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316</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151</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341</w:t>
            </w:r>
          </w:p>
        </w:tc>
        <w:tc>
          <w:tcPr>
            <w:tcW w:w="607"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155</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334</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155</w:t>
            </w:r>
          </w:p>
        </w:tc>
        <w:tc>
          <w:tcPr>
            <w:tcW w:w="608"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349</w:t>
            </w:r>
          </w:p>
        </w:tc>
        <w:tc>
          <w:tcPr>
            <w:tcW w:w="599" w:type="dxa"/>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170</w:t>
            </w:r>
          </w:p>
        </w:tc>
      </w:tr>
      <w:tr w:rsidR="009950B2" w:rsidRPr="001667D0" w:rsidTr="006A3053">
        <w:tc>
          <w:tcPr>
            <w:tcW w:w="1139" w:type="dxa"/>
            <w:tcBorders>
              <w:bottom w:val="single" w:sz="4" w:space="0" w:color="auto"/>
            </w:tcBorders>
            <w:shd w:val="clear" w:color="auto" w:fill="auto"/>
          </w:tcPr>
          <w:p w:rsidR="009950B2" w:rsidRPr="001667D0" w:rsidRDefault="009950B2" w:rsidP="004E1488">
            <w:pPr>
              <w:suppressAutoHyphens w:val="0"/>
              <w:spacing w:before="40" w:after="40" w:line="220" w:lineRule="exact"/>
              <w:rPr>
                <w:sz w:val="18"/>
                <w:lang w:val="fr-FR"/>
              </w:rPr>
            </w:pPr>
            <w:r w:rsidRPr="001667D0">
              <w:rPr>
                <w:sz w:val="18"/>
                <w:lang w:val="fr-FR"/>
              </w:rPr>
              <w:t>18-24</w:t>
            </w:r>
          </w:p>
        </w:tc>
        <w:tc>
          <w:tcPr>
            <w:tcW w:w="607"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83</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43</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84</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48</w:t>
            </w:r>
          </w:p>
        </w:tc>
        <w:tc>
          <w:tcPr>
            <w:tcW w:w="607"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92</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58</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118</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71</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116</w:t>
            </w:r>
          </w:p>
        </w:tc>
        <w:tc>
          <w:tcPr>
            <w:tcW w:w="607"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68</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129</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80</w:t>
            </w:r>
          </w:p>
        </w:tc>
        <w:tc>
          <w:tcPr>
            <w:tcW w:w="608"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130</w:t>
            </w:r>
          </w:p>
        </w:tc>
        <w:tc>
          <w:tcPr>
            <w:tcW w:w="599" w:type="dxa"/>
            <w:tcBorders>
              <w:bottom w:val="single" w:sz="4" w:space="0" w:color="auto"/>
            </w:tcBorders>
            <w:shd w:val="clear" w:color="auto" w:fill="auto"/>
            <w:vAlign w:val="bottom"/>
          </w:tcPr>
          <w:p w:rsidR="009950B2" w:rsidRPr="001667D0" w:rsidRDefault="009950B2" w:rsidP="004E1488">
            <w:pPr>
              <w:suppressAutoHyphens w:val="0"/>
              <w:spacing w:before="40" w:after="40" w:line="220" w:lineRule="exact"/>
              <w:jc w:val="right"/>
              <w:rPr>
                <w:sz w:val="18"/>
                <w:lang w:val="fr-FR"/>
              </w:rPr>
            </w:pPr>
            <w:r w:rsidRPr="001667D0">
              <w:rPr>
                <w:sz w:val="18"/>
                <w:lang w:val="fr-FR"/>
              </w:rPr>
              <w:t>76</w:t>
            </w:r>
          </w:p>
        </w:tc>
      </w:tr>
      <w:tr w:rsidR="009950B2" w:rsidRPr="006A3053" w:rsidTr="006A3053">
        <w:tc>
          <w:tcPr>
            <w:tcW w:w="1139" w:type="dxa"/>
            <w:tcBorders>
              <w:top w:val="single" w:sz="4" w:space="0" w:color="auto"/>
              <w:bottom w:val="single" w:sz="12" w:space="0" w:color="auto"/>
            </w:tcBorders>
            <w:shd w:val="clear" w:color="auto" w:fill="auto"/>
          </w:tcPr>
          <w:p w:rsidR="009950B2" w:rsidRPr="006A3053" w:rsidRDefault="009950B2" w:rsidP="006A3053">
            <w:pPr>
              <w:suppressAutoHyphens w:val="0"/>
              <w:spacing w:before="80" w:after="80" w:line="220" w:lineRule="exact"/>
              <w:ind w:left="283"/>
              <w:rPr>
                <w:b/>
                <w:sz w:val="18"/>
                <w:lang w:val="fr-FR"/>
              </w:rPr>
            </w:pPr>
            <w:r w:rsidRPr="006A3053">
              <w:rPr>
                <w:b/>
                <w:sz w:val="18"/>
                <w:lang w:val="fr-FR"/>
              </w:rPr>
              <w:t>Total</w:t>
            </w:r>
          </w:p>
        </w:tc>
        <w:tc>
          <w:tcPr>
            <w:tcW w:w="607"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654</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323</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702</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342</w:t>
            </w:r>
          </w:p>
        </w:tc>
        <w:tc>
          <w:tcPr>
            <w:tcW w:w="607"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755</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343</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890</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414</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1 000</w:t>
            </w:r>
          </w:p>
        </w:tc>
        <w:tc>
          <w:tcPr>
            <w:tcW w:w="607"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430</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1 120</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472</w:t>
            </w:r>
          </w:p>
        </w:tc>
        <w:tc>
          <w:tcPr>
            <w:tcW w:w="608"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1 305</w:t>
            </w:r>
          </w:p>
        </w:tc>
        <w:tc>
          <w:tcPr>
            <w:tcW w:w="599" w:type="dxa"/>
            <w:tcBorders>
              <w:top w:val="single" w:sz="4" w:space="0" w:color="auto"/>
              <w:bottom w:val="single" w:sz="12" w:space="0" w:color="auto"/>
            </w:tcBorders>
            <w:shd w:val="clear" w:color="auto" w:fill="auto"/>
            <w:vAlign w:val="bottom"/>
          </w:tcPr>
          <w:p w:rsidR="009950B2" w:rsidRPr="006A3053" w:rsidRDefault="009950B2" w:rsidP="006A3053">
            <w:pPr>
              <w:suppressAutoHyphens w:val="0"/>
              <w:spacing w:before="80" w:after="80" w:line="220" w:lineRule="exact"/>
              <w:jc w:val="right"/>
              <w:rPr>
                <w:b/>
                <w:sz w:val="18"/>
                <w:lang w:val="fr-FR"/>
              </w:rPr>
            </w:pPr>
            <w:r w:rsidRPr="006A3053">
              <w:rPr>
                <w:b/>
                <w:sz w:val="18"/>
                <w:lang w:val="fr-FR"/>
              </w:rPr>
              <w:t>536</w:t>
            </w:r>
          </w:p>
        </w:tc>
      </w:tr>
    </w:tbl>
    <w:p w:rsidR="009950B2" w:rsidRPr="001667D0" w:rsidRDefault="009950B2" w:rsidP="00EB716E">
      <w:pPr>
        <w:pStyle w:val="SingleTxtG"/>
        <w:spacing w:before="120" w:after="0"/>
        <w:ind w:firstLine="170"/>
        <w:rPr>
          <w:sz w:val="18"/>
          <w:szCs w:val="18"/>
          <w:lang w:val="fr-FR"/>
        </w:rPr>
      </w:pPr>
      <w:r w:rsidRPr="001667D0">
        <w:rPr>
          <w:i/>
          <w:sz w:val="18"/>
          <w:szCs w:val="18"/>
          <w:lang w:val="fr-FR"/>
        </w:rPr>
        <w:t>Source</w:t>
      </w:r>
      <w:r w:rsidRPr="001667D0">
        <w:rPr>
          <w:sz w:val="18"/>
          <w:szCs w:val="18"/>
          <w:lang w:val="fr-FR"/>
        </w:rPr>
        <w:t> : Bureau de l’éducation et de la jeunesse.</w:t>
      </w:r>
    </w:p>
    <w:p w:rsidR="009950B2" w:rsidRPr="00F00BDD" w:rsidRDefault="009950B2" w:rsidP="00EB716E">
      <w:pPr>
        <w:pStyle w:val="SingleTxtG"/>
        <w:spacing w:after="240"/>
        <w:ind w:firstLine="170"/>
        <w:jc w:val="left"/>
        <w:rPr>
          <w:sz w:val="18"/>
          <w:szCs w:val="18"/>
          <w:lang w:val="fr-FR"/>
        </w:rPr>
      </w:pPr>
      <w:r w:rsidRPr="00F00BDD">
        <w:rPr>
          <w:i/>
          <w:sz w:val="18"/>
          <w:szCs w:val="18"/>
          <w:lang w:val="fr-FR"/>
        </w:rPr>
        <w:t>Note</w:t>
      </w:r>
      <w:r w:rsidRPr="00F00BDD">
        <w:rPr>
          <w:sz w:val="18"/>
          <w:szCs w:val="18"/>
          <w:lang w:val="fr-FR"/>
        </w:rPr>
        <w:t xml:space="preserve"> : </w:t>
      </w:r>
      <w:r w:rsidR="00F00BDD" w:rsidRPr="00F00BDD">
        <w:rPr>
          <w:sz w:val="18"/>
          <w:szCs w:val="18"/>
          <w:lang w:val="fr-FR"/>
        </w:rPr>
        <w:t>L</w:t>
      </w:r>
      <w:r w:rsidRPr="00F00BDD">
        <w:rPr>
          <w:sz w:val="18"/>
          <w:szCs w:val="18"/>
          <w:lang w:val="fr-FR"/>
        </w:rPr>
        <w:t xml:space="preserve">es élèves et étudiants qui ont des besoins éducatifs spéciaux s’entendent de ceux qui ont été </w:t>
      </w:r>
      <w:r w:rsidRPr="00F00BDD">
        <w:rPr>
          <w:spacing w:val="-2"/>
          <w:sz w:val="18"/>
          <w:szCs w:val="18"/>
          <w:lang w:val="fr-FR"/>
        </w:rPr>
        <w:t>évalués par l’administration publique autorisée ou l’entité reconnue à cette fin par l’autorité compétente</w:t>
      </w:r>
      <w:r w:rsidRPr="00F00BDD">
        <w:rPr>
          <w:sz w:val="18"/>
          <w:szCs w:val="18"/>
          <w:lang w:val="fr-FR"/>
        </w:rPr>
        <w:t xml:space="preserve"> en matière d’éducation, et dont il a été confirmé qu’ils avaient des besoins spéciaux en matière d’apprentissage et d’adaptation, s’agissant notamment de élèves qui suivaient un enseignement inclusif ou spécial.</w:t>
      </w:r>
    </w:p>
    <w:p w:rsidR="009950B2" w:rsidRPr="003C1ECC" w:rsidRDefault="009950B2" w:rsidP="009950B2">
      <w:pPr>
        <w:pStyle w:val="SingleTxtG"/>
        <w:rPr>
          <w:spacing w:val="-1"/>
          <w:lang w:val="fr-FR"/>
        </w:rPr>
      </w:pPr>
      <w:r w:rsidRPr="00F00BDD">
        <w:rPr>
          <w:lang w:val="fr-FR"/>
        </w:rPr>
        <w:t>317.</w:t>
      </w:r>
      <w:r w:rsidRPr="00F00BDD">
        <w:rPr>
          <w:lang w:val="fr-FR"/>
        </w:rPr>
        <w:tab/>
        <w:t xml:space="preserve">Des programmes spécialisés ont été lancés pour aider les enfants atteints d’autisme ou de troubles de l’apprentissage, ainsi que les jeunes souffrant de troubles mentaux. Pendant la période de quatre années allant de 2012 à 2016, le programme « De l’affection pour les </w:t>
      </w:r>
      <w:r w:rsidRPr="003C1ECC">
        <w:rPr>
          <w:spacing w:val="-1"/>
          <w:lang w:val="fr-FR"/>
        </w:rPr>
        <w:t xml:space="preserve">adolescents </w:t>
      </w:r>
      <w:r w:rsidR="00EB716E" w:rsidRPr="003C1ECC">
        <w:rPr>
          <w:spacing w:val="-1"/>
          <w:lang w:val="fr-FR"/>
        </w:rPr>
        <w:t>−</w:t>
      </w:r>
      <w:r w:rsidRPr="003C1ECC">
        <w:rPr>
          <w:spacing w:val="-1"/>
          <w:lang w:val="fr-FR"/>
        </w:rPr>
        <w:t xml:space="preserve"> Programme de promotion de la santé mentale des adolescents » (2012), qui s’adresse aux jeunes de 12 à 21</w:t>
      </w:r>
      <w:r w:rsidR="00EB716E" w:rsidRPr="003C1ECC">
        <w:rPr>
          <w:spacing w:val="-1"/>
          <w:lang w:val="fr-FR"/>
        </w:rPr>
        <w:t> </w:t>
      </w:r>
      <w:r w:rsidRPr="003C1ECC">
        <w:rPr>
          <w:spacing w:val="-1"/>
          <w:lang w:val="fr-FR"/>
        </w:rPr>
        <w:t xml:space="preserve">ans, notamment à ceux qui présentent des symptômes de troubles émotionnels ou des troubles émotionnels confirmés, a aidé respectivement 1 430, 852, </w:t>
      </w:r>
      <w:r w:rsidRPr="003C1ECC">
        <w:rPr>
          <w:lang w:val="fr-FR"/>
        </w:rPr>
        <w:t>951, 1 028 et 3 528 inscrits. Le Programme d’intervention précoce (2014) de l’Association macanaise pour le développement de l’enfant, conçu pour les enfants atteints d’autisme ou de troubles de l’apprentissage, a aidé 24</w:t>
      </w:r>
      <w:r w:rsidR="00EB716E" w:rsidRPr="003C1ECC">
        <w:rPr>
          <w:lang w:val="fr-FR"/>
        </w:rPr>
        <w:t> </w:t>
      </w:r>
      <w:r w:rsidRPr="003C1ECC">
        <w:rPr>
          <w:lang w:val="fr-FR"/>
        </w:rPr>
        <w:t>enfants en 2014, 16 en 2015 et 31 en 2016.</w:t>
      </w:r>
    </w:p>
    <w:p w:rsidR="009950B2" w:rsidRPr="00F00BDD" w:rsidRDefault="009950B2" w:rsidP="009950B2">
      <w:pPr>
        <w:pStyle w:val="SingleTxtG"/>
        <w:rPr>
          <w:lang w:val="fr-FR"/>
        </w:rPr>
      </w:pPr>
      <w:r w:rsidRPr="00F00BDD">
        <w:rPr>
          <w:lang w:val="fr-FR"/>
        </w:rPr>
        <w:t>318.</w:t>
      </w:r>
      <w:r w:rsidRPr="00F00BDD">
        <w:rPr>
          <w:lang w:val="fr-FR"/>
        </w:rPr>
        <w:tab/>
        <w:t>En ce qui concerne les soins de réadaptation en institution, il existe actuellement une maison de soins résidentiels qui fournit des repas, un logement ainsi que des services thérapeutiques et psychologiques aux mineurs de 0 à 15</w:t>
      </w:r>
      <w:r w:rsidR="00EB716E" w:rsidRPr="00F00BDD">
        <w:rPr>
          <w:lang w:val="fr-FR"/>
        </w:rPr>
        <w:t> </w:t>
      </w:r>
      <w:r w:rsidRPr="00F00BDD">
        <w:rPr>
          <w:lang w:val="fr-FR"/>
        </w:rPr>
        <w:t>ans présentant un handicap intellectuel ou physique. Pendant la période de six ans allant de 2011 à 2016, les utilisateurs de ces services étaient respectivement au nombre de 26, 23, 24, 25, 25 et 18.</w:t>
      </w:r>
    </w:p>
    <w:p w:rsidR="009950B2" w:rsidRPr="00F00BDD" w:rsidRDefault="009950B2" w:rsidP="00EB716E">
      <w:pPr>
        <w:pStyle w:val="H23G"/>
        <w:rPr>
          <w:lang w:val="fr-FR"/>
        </w:rPr>
      </w:pPr>
      <w:r w:rsidRPr="00F00BDD">
        <w:rPr>
          <w:lang w:val="fr-FR"/>
        </w:rPr>
        <w:tab/>
      </w:r>
      <w:r w:rsidRPr="00F00BDD">
        <w:rPr>
          <w:lang w:val="fr-FR"/>
        </w:rPr>
        <w:tab/>
        <w:t>Services et utilisateurs</w:t>
      </w:r>
    </w:p>
    <w:tbl>
      <w:tblPr>
        <w:tblW w:w="7372" w:type="dxa"/>
        <w:tblInd w:w="1134" w:type="dxa"/>
        <w:tblLayout w:type="fixed"/>
        <w:tblCellMar>
          <w:left w:w="0" w:type="dxa"/>
          <w:right w:w="0" w:type="dxa"/>
        </w:tblCellMar>
        <w:tblLook w:val="04A0" w:firstRow="1" w:lastRow="0" w:firstColumn="1" w:lastColumn="0" w:noHBand="0" w:noVBand="1"/>
      </w:tblPr>
      <w:tblGrid>
        <w:gridCol w:w="3416"/>
        <w:gridCol w:w="659"/>
        <w:gridCol w:w="659"/>
        <w:gridCol w:w="660"/>
        <w:gridCol w:w="659"/>
        <w:gridCol w:w="659"/>
        <w:gridCol w:w="660"/>
      </w:tblGrid>
      <w:tr w:rsidR="00E30658" w:rsidRPr="00F00BDD" w:rsidTr="00CB1361">
        <w:trPr>
          <w:tblHeader/>
        </w:trPr>
        <w:tc>
          <w:tcPr>
            <w:tcW w:w="3416" w:type="dxa"/>
            <w:vMerge w:val="restart"/>
            <w:tcBorders>
              <w:top w:val="single" w:sz="4" w:space="0" w:color="auto"/>
              <w:bottom w:val="single" w:sz="12" w:space="0" w:color="auto"/>
            </w:tcBorders>
            <w:shd w:val="clear" w:color="auto" w:fill="auto"/>
            <w:vAlign w:val="bottom"/>
          </w:tcPr>
          <w:p w:rsidR="00E30658" w:rsidRPr="00F00BDD" w:rsidRDefault="00E30658" w:rsidP="004E1488">
            <w:pPr>
              <w:suppressAutoHyphens w:val="0"/>
              <w:spacing w:before="80" w:after="80" w:line="200" w:lineRule="exact"/>
              <w:rPr>
                <w:i/>
                <w:sz w:val="16"/>
                <w:lang w:val="fr-FR"/>
              </w:rPr>
            </w:pPr>
            <w:r w:rsidRPr="00F00BDD">
              <w:rPr>
                <w:i/>
                <w:sz w:val="16"/>
                <w:lang w:val="fr-FR"/>
              </w:rPr>
              <w:t>Type de service</w:t>
            </w:r>
          </w:p>
        </w:tc>
        <w:tc>
          <w:tcPr>
            <w:tcW w:w="3956" w:type="dxa"/>
            <w:gridSpan w:val="6"/>
            <w:tcBorders>
              <w:top w:val="single" w:sz="4" w:space="0" w:color="auto"/>
              <w:bottom w:val="single" w:sz="4" w:space="0" w:color="auto"/>
            </w:tcBorders>
            <w:shd w:val="clear" w:color="auto" w:fill="auto"/>
            <w:vAlign w:val="bottom"/>
          </w:tcPr>
          <w:p w:rsidR="00E30658" w:rsidRPr="00F00BDD" w:rsidRDefault="00E30658" w:rsidP="00E30658">
            <w:pPr>
              <w:suppressAutoHyphens w:val="0"/>
              <w:spacing w:before="80" w:after="80" w:line="200" w:lineRule="exact"/>
              <w:jc w:val="center"/>
              <w:rPr>
                <w:i/>
                <w:sz w:val="16"/>
                <w:lang w:val="fr-FR"/>
              </w:rPr>
            </w:pPr>
            <w:r w:rsidRPr="00F00BDD">
              <w:rPr>
                <w:i/>
                <w:sz w:val="16"/>
                <w:lang w:val="fr-FR"/>
              </w:rPr>
              <w:t>Année</w:t>
            </w:r>
          </w:p>
        </w:tc>
      </w:tr>
      <w:tr w:rsidR="009950B2" w:rsidRPr="00F00BDD" w:rsidTr="00F00BDD">
        <w:trPr>
          <w:tblHeader/>
        </w:trPr>
        <w:tc>
          <w:tcPr>
            <w:tcW w:w="3416" w:type="dxa"/>
            <w:vMerge/>
            <w:tcBorders>
              <w:top w:val="single" w:sz="12" w:space="0" w:color="auto"/>
              <w:bottom w:val="single" w:sz="12" w:space="0" w:color="auto"/>
            </w:tcBorders>
            <w:shd w:val="clear" w:color="auto" w:fill="auto"/>
            <w:vAlign w:val="bottom"/>
          </w:tcPr>
          <w:p w:rsidR="009950B2" w:rsidRPr="00F00BDD" w:rsidRDefault="009950B2" w:rsidP="004E1488">
            <w:pPr>
              <w:suppressAutoHyphens w:val="0"/>
              <w:spacing w:before="40" w:after="40" w:line="220" w:lineRule="exact"/>
              <w:rPr>
                <w:sz w:val="18"/>
                <w:lang w:val="fr-FR"/>
              </w:rPr>
            </w:pPr>
          </w:p>
        </w:tc>
        <w:tc>
          <w:tcPr>
            <w:tcW w:w="659" w:type="dxa"/>
            <w:tcBorders>
              <w:top w:val="single" w:sz="4" w:space="0" w:color="auto"/>
              <w:bottom w:val="single" w:sz="12" w:space="0" w:color="auto"/>
            </w:tcBorders>
            <w:shd w:val="clear" w:color="auto" w:fill="auto"/>
            <w:vAlign w:val="bottom"/>
          </w:tcPr>
          <w:p w:rsidR="009950B2" w:rsidRPr="00F00BDD" w:rsidRDefault="009950B2" w:rsidP="00E30658">
            <w:pPr>
              <w:suppressAutoHyphens w:val="0"/>
              <w:spacing w:before="80" w:after="80" w:line="200" w:lineRule="exact"/>
              <w:jc w:val="right"/>
              <w:rPr>
                <w:i/>
                <w:spacing w:val="4"/>
                <w:w w:val="103"/>
                <w:kern w:val="14"/>
                <w:sz w:val="16"/>
                <w:lang w:val="fr-FR"/>
              </w:rPr>
            </w:pPr>
            <w:r w:rsidRPr="00F00BDD">
              <w:rPr>
                <w:i/>
                <w:spacing w:val="4"/>
                <w:w w:val="103"/>
                <w:kern w:val="14"/>
                <w:sz w:val="16"/>
                <w:lang w:val="fr-FR"/>
              </w:rPr>
              <w:t>2011</w:t>
            </w:r>
          </w:p>
        </w:tc>
        <w:tc>
          <w:tcPr>
            <w:tcW w:w="659" w:type="dxa"/>
            <w:tcBorders>
              <w:top w:val="single" w:sz="4" w:space="0" w:color="auto"/>
              <w:bottom w:val="single" w:sz="12" w:space="0" w:color="auto"/>
            </w:tcBorders>
            <w:shd w:val="clear" w:color="auto" w:fill="auto"/>
            <w:vAlign w:val="bottom"/>
          </w:tcPr>
          <w:p w:rsidR="009950B2" w:rsidRPr="00F00BDD" w:rsidRDefault="009950B2" w:rsidP="00E30658">
            <w:pPr>
              <w:suppressAutoHyphens w:val="0"/>
              <w:spacing w:before="80" w:after="80" w:line="200" w:lineRule="exact"/>
              <w:jc w:val="right"/>
              <w:rPr>
                <w:i/>
                <w:spacing w:val="4"/>
                <w:w w:val="103"/>
                <w:kern w:val="14"/>
                <w:sz w:val="16"/>
                <w:lang w:val="fr-FR"/>
              </w:rPr>
            </w:pPr>
            <w:r w:rsidRPr="00F00BDD">
              <w:rPr>
                <w:i/>
                <w:spacing w:val="4"/>
                <w:w w:val="103"/>
                <w:kern w:val="14"/>
                <w:sz w:val="16"/>
                <w:lang w:val="fr-FR"/>
              </w:rPr>
              <w:t>2012</w:t>
            </w:r>
          </w:p>
        </w:tc>
        <w:tc>
          <w:tcPr>
            <w:tcW w:w="660" w:type="dxa"/>
            <w:tcBorders>
              <w:top w:val="single" w:sz="4" w:space="0" w:color="auto"/>
              <w:bottom w:val="single" w:sz="12" w:space="0" w:color="auto"/>
            </w:tcBorders>
            <w:shd w:val="clear" w:color="auto" w:fill="auto"/>
            <w:vAlign w:val="bottom"/>
          </w:tcPr>
          <w:p w:rsidR="009950B2" w:rsidRPr="00F00BDD" w:rsidRDefault="009950B2" w:rsidP="00E30658">
            <w:pPr>
              <w:suppressAutoHyphens w:val="0"/>
              <w:spacing w:before="80" w:after="80" w:line="200" w:lineRule="exact"/>
              <w:jc w:val="right"/>
              <w:rPr>
                <w:i/>
                <w:spacing w:val="4"/>
                <w:w w:val="103"/>
                <w:kern w:val="14"/>
                <w:sz w:val="16"/>
                <w:lang w:val="fr-FR"/>
              </w:rPr>
            </w:pPr>
            <w:r w:rsidRPr="00F00BDD">
              <w:rPr>
                <w:i/>
                <w:spacing w:val="4"/>
                <w:w w:val="103"/>
                <w:kern w:val="14"/>
                <w:sz w:val="16"/>
                <w:lang w:val="fr-FR"/>
              </w:rPr>
              <w:t>2013</w:t>
            </w:r>
          </w:p>
        </w:tc>
        <w:tc>
          <w:tcPr>
            <w:tcW w:w="659" w:type="dxa"/>
            <w:tcBorders>
              <w:top w:val="single" w:sz="4" w:space="0" w:color="auto"/>
              <w:bottom w:val="single" w:sz="12" w:space="0" w:color="auto"/>
            </w:tcBorders>
            <w:shd w:val="clear" w:color="auto" w:fill="auto"/>
            <w:vAlign w:val="bottom"/>
          </w:tcPr>
          <w:p w:rsidR="009950B2" w:rsidRPr="00F00BDD" w:rsidRDefault="009950B2" w:rsidP="00E30658">
            <w:pPr>
              <w:suppressAutoHyphens w:val="0"/>
              <w:spacing w:before="80" w:after="80" w:line="200" w:lineRule="exact"/>
              <w:jc w:val="right"/>
              <w:rPr>
                <w:i/>
                <w:spacing w:val="4"/>
                <w:w w:val="103"/>
                <w:kern w:val="14"/>
                <w:sz w:val="16"/>
                <w:lang w:val="fr-FR"/>
              </w:rPr>
            </w:pPr>
            <w:r w:rsidRPr="00F00BDD">
              <w:rPr>
                <w:i/>
                <w:spacing w:val="4"/>
                <w:w w:val="103"/>
                <w:kern w:val="14"/>
                <w:sz w:val="16"/>
                <w:lang w:val="fr-FR"/>
              </w:rPr>
              <w:t>2014</w:t>
            </w:r>
          </w:p>
        </w:tc>
        <w:tc>
          <w:tcPr>
            <w:tcW w:w="659" w:type="dxa"/>
            <w:tcBorders>
              <w:top w:val="single" w:sz="4" w:space="0" w:color="auto"/>
              <w:bottom w:val="single" w:sz="12" w:space="0" w:color="auto"/>
            </w:tcBorders>
            <w:shd w:val="clear" w:color="auto" w:fill="auto"/>
            <w:vAlign w:val="bottom"/>
          </w:tcPr>
          <w:p w:rsidR="009950B2" w:rsidRPr="00F00BDD" w:rsidRDefault="009950B2" w:rsidP="00E30658">
            <w:pPr>
              <w:suppressAutoHyphens w:val="0"/>
              <w:spacing w:before="80" w:after="80" w:line="200" w:lineRule="exact"/>
              <w:jc w:val="right"/>
              <w:rPr>
                <w:i/>
                <w:spacing w:val="4"/>
                <w:w w:val="103"/>
                <w:kern w:val="14"/>
                <w:sz w:val="16"/>
                <w:lang w:val="fr-FR"/>
              </w:rPr>
            </w:pPr>
            <w:r w:rsidRPr="00F00BDD">
              <w:rPr>
                <w:i/>
                <w:spacing w:val="4"/>
                <w:w w:val="103"/>
                <w:kern w:val="14"/>
                <w:sz w:val="16"/>
                <w:lang w:val="fr-FR"/>
              </w:rPr>
              <w:t>2015</w:t>
            </w:r>
          </w:p>
        </w:tc>
        <w:tc>
          <w:tcPr>
            <w:tcW w:w="660" w:type="dxa"/>
            <w:tcBorders>
              <w:top w:val="single" w:sz="4" w:space="0" w:color="auto"/>
              <w:bottom w:val="single" w:sz="12" w:space="0" w:color="auto"/>
            </w:tcBorders>
            <w:shd w:val="clear" w:color="auto" w:fill="auto"/>
            <w:vAlign w:val="bottom"/>
          </w:tcPr>
          <w:p w:rsidR="009950B2" w:rsidRPr="00F00BDD" w:rsidRDefault="009950B2" w:rsidP="00E30658">
            <w:pPr>
              <w:suppressAutoHyphens w:val="0"/>
              <w:spacing w:before="80" w:after="80" w:line="200" w:lineRule="exact"/>
              <w:jc w:val="right"/>
              <w:rPr>
                <w:i/>
                <w:spacing w:val="4"/>
                <w:w w:val="103"/>
                <w:kern w:val="14"/>
                <w:sz w:val="16"/>
                <w:lang w:val="fr-FR"/>
              </w:rPr>
            </w:pPr>
            <w:r w:rsidRPr="00F00BDD">
              <w:rPr>
                <w:i/>
                <w:spacing w:val="4"/>
                <w:w w:val="103"/>
                <w:kern w:val="14"/>
                <w:sz w:val="16"/>
                <w:lang w:val="fr-FR"/>
              </w:rPr>
              <w:t>2016</w:t>
            </w:r>
          </w:p>
        </w:tc>
      </w:tr>
      <w:tr w:rsidR="009950B2" w:rsidRPr="00F00BDD" w:rsidTr="00F00BDD">
        <w:tc>
          <w:tcPr>
            <w:tcW w:w="3416" w:type="dxa"/>
            <w:tcBorders>
              <w:top w:val="single" w:sz="12" w:space="0" w:color="auto"/>
            </w:tcBorders>
            <w:shd w:val="clear" w:color="auto" w:fill="auto"/>
          </w:tcPr>
          <w:p w:rsidR="009950B2" w:rsidRPr="00F00BDD" w:rsidRDefault="009950B2" w:rsidP="00E941FA">
            <w:pPr>
              <w:suppressAutoHyphens w:val="0"/>
              <w:spacing w:before="40" w:after="40" w:line="220" w:lineRule="exact"/>
              <w:ind w:left="57" w:hanging="57"/>
              <w:rPr>
                <w:sz w:val="18"/>
                <w:lang w:val="fr-FR"/>
              </w:rPr>
            </w:pPr>
            <w:r w:rsidRPr="00F00BDD">
              <w:rPr>
                <w:sz w:val="18"/>
                <w:lang w:val="fr-FR"/>
              </w:rPr>
              <w:t>Système de protection sociale</w:t>
            </w:r>
          </w:p>
        </w:tc>
        <w:tc>
          <w:tcPr>
            <w:tcW w:w="659" w:type="dxa"/>
            <w:tcBorders>
              <w:top w:val="single" w:sz="12"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61</w:t>
            </w:r>
          </w:p>
        </w:tc>
        <w:tc>
          <w:tcPr>
            <w:tcW w:w="659" w:type="dxa"/>
            <w:tcBorders>
              <w:top w:val="single" w:sz="12"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64</w:t>
            </w:r>
          </w:p>
        </w:tc>
        <w:tc>
          <w:tcPr>
            <w:tcW w:w="660" w:type="dxa"/>
            <w:tcBorders>
              <w:top w:val="single" w:sz="12"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65</w:t>
            </w:r>
          </w:p>
        </w:tc>
        <w:tc>
          <w:tcPr>
            <w:tcW w:w="659" w:type="dxa"/>
            <w:tcBorders>
              <w:top w:val="single" w:sz="12"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68</w:t>
            </w:r>
          </w:p>
        </w:tc>
        <w:tc>
          <w:tcPr>
            <w:tcW w:w="659" w:type="dxa"/>
            <w:tcBorders>
              <w:top w:val="single" w:sz="12"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65</w:t>
            </w:r>
          </w:p>
        </w:tc>
        <w:tc>
          <w:tcPr>
            <w:tcW w:w="660" w:type="dxa"/>
            <w:tcBorders>
              <w:top w:val="single" w:sz="12"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113</w:t>
            </w:r>
          </w:p>
        </w:tc>
      </w:tr>
      <w:tr w:rsidR="009950B2" w:rsidRPr="00F00BDD" w:rsidTr="00E30658">
        <w:tc>
          <w:tcPr>
            <w:tcW w:w="3416" w:type="dxa"/>
            <w:shd w:val="clear" w:color="auto" w:fill="auto"/>
          </w:tcPr>
          <w:p w:rsidR="009950B2" w:rsidRPr="00F00BDD" w:rsidRDefault="009950B2" w:rsidP="00E941FA">
            <w:pPr>
              <w:suppressAutoHyphens w:val="0"/>
              <w:spacing w:before="40" w:after="40" w:line="220" w:lineRule="exact"/>
              <w:ind w:left="57" w:hanging="57"/>
              <w:rPr>
                <w:sz w:val="18"/>
                <w:lang w:val="fr-FR"/>
              </w:rPr>
            </w:pPr>
            <w:r w:rsidRPr="00F00BDD">
              <w:rPr>
                <w:sz w:val="18"/>
                <w:lang w:val="fr-FR"/>
              </w:rPr>
              <w:t>Service d’adoption</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4</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4</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3</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r>
      <w:tr w:rsidR="009950B2" w:rsidRPr="00F00BDD" w:rsidTr="00E30658">
        <w:tc>
          <w:tcPr>
            <w:tcW w:w="3416" w:type="dxa"/>
            <w:shd w:val="clear" w:color="auto" w:fill="auto"/>
          </w:tcPr>
          <w:p w:rsidR="009950B2" w:rsidRPr="00F00BDD" w:rsidRDefault="009950B2" w:rsidP="00E941FA">
            <w:pPr>
              <w:suppressAutoHyphens w:val="0"/>
              <w:spacing w:before="40" w:after="40" w:line="220" w:lineRule="exact"/>
              <w:ind w:left="57" w:hanging="57"/>
              <w:rPr>
                <w:sz w:val="18"/>
                <w:lang w:val="fr-FR"/>
              </w:rPr>
            </w:pPr>
            <w:r w:rsidRPr="00F00BDD">
              <w:rPr>
                <w:sz w:val="18"/>
                <w:lang w:val="fr-FR"/>
              </w:rPr>
              <w:lastRenderedPageBreak/>
              <w:t>Services d’appui communautaire</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4</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2</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4</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4</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r>
      <w:tr w:rsidR="009950B2" w:rsidRPr="00F00BDD" w:rsidTr="00E30658">
        <w:tc>
          <w:tcPr>
            <w:tcW w:w="3416" w:type="dxa"/>
            <w:shd w:val="clear" w:color="auto" w:fill="auto"/>
          </w:tcPr>
          <w:p w:rsidR="009950B2" w:rsidRPr="00F00BDD" w:rsidRDefault="009950B2" w:rsidP="00E941FA">
            <w:pPr>
              <w:suppressAutoHyphens w:val="0"/>
              <w:spacing w:before="40" w:after="40" w:line="220" w:lineRule="exact"/>
              <w:ind w:left="57" w:hanging="57"/>
              <w:rPr>
                <w:sz w:val="18"/>
                <w:lang w:val="fr-FR"/>
              </w:rPr>
            </w:pPr>
            <w:r w:rsidRPr="00F00BDD">
              <w:rPr>
                <w:sz w:val="18"/>
                <w:lang w:val="fr-FR"/>
              </w:rPr>
              <w:t>Programme d’adaptation au retour à l’école</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99</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123</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80</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129</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109</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124</w:t>
            </w:r>
          </w:p>
        </w:tc>
      </w:tr>
      <w:tr w:rsidR="009950B2" w:rsidRPr="00F00BDD" w:rsidTr="00E30658">
        <w:tc>
          <w:tcPr>
            <w:tcW w:w="3416" w:type="dxa"/>
            <w:shd w:val="clear" w:color="auto" w:fill="auto"/>
          </w:tcPr>
          <w:p w:rsidR="009950B2" w:rsidRPr="00F00BDD" w:rsidRDefault="009950B2" w:rsidP="00E941FA">
            <w:pPr>
              <w:suppressAutoHyphens w:val="0"/>
              <w:spacing w:before="40" w:after="40" w:line="220" w:lineRule="exact"/>
              <w:ind w:left="57" w:hanging="57"/>
              <w:rPr>
                <w:sz w:val="18"/>
                <w:lang w:val="fr-FR"/>
              </w:rPr>
            </w:pPr>
            <w:r w:rsidRPr="00F00BDD">
              <w:rPr>
                <w:sz w:val="18"/>
                <w:lang w:val="fr-FR"/>
              </w:rPr>
              <w:t>Programme de développement personnel « L’adolescent, du rêve à la réalité »</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50</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50</w:t>
            </w:r>
          </w:p>
        </w:tc>
      </w:tr>
      <w:tr w:rsidR="009950B2" w:rsidRPr="00F00BDD" w:rsidTr="00E30658">
        <w:tc>
          <w:tcPr>
            <w:tcW w:w="3416" w:type="dxa"/>
            <w:shd w:val="clear" w:color="auto" w:fill="auto"/>
          </w:tcPr>
          <w:p w:rsidR="009950B2" w:rsidRPr="00F00BDD" w:rsidRDefault="009950B2" w:rsidP="00E941FA">
            <w:pPr>
              <w:suppressAutoHyphens w:val="0"/>
              <w:spacing w:before="40" w:after="40" w:line="220" w:lineRule="exact"/>
              <w:ind w:left="57" w:hanging="57"/>
              <w:rPr>
                <w:sz w:val="18"/>
                <w:lang w:val="fr-FR"/>
              </w:rPr>
            </w:pPr>
            <w:r w:rsidRPr="00F00BDD">
              <w:rPr>
                <w:sz w:val="18"/>
                <w:lang w:val="fr-FR"/>
              </w:rPr>
              <w:t>Service pour les jeunes dépendants d’Internet (service pilote)</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0</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11</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101</w:t>
            </w:r>
          </w:p>
        </w:tc>
      </w:tr>
      <w:tr w:rsidR="009950B2" w:rsidRPr="00F00BDD" w:rsidTr="00E30658">
        <w:tc>
          <w:tcPr>
            <w:tcW w:w="3416" w:type="dxa"/>
            <w:shd w:val="clear" w:color="auto" w:fill="auto"/>
          </w:tcPr>
          <w:p w:rsidR="009950B2" w:rsidRPr="00F00BDD" w:rsidRDefault="009950B2" w:rsidP="00E941FA">
            <w:pPr>
              <w:suppressAutoHyphens w:val="0"/>
              <w:spacing w:before="40" w:after="40" w:line="220" w:lineRule="exact"/>
              <w:ind w:left="57" w:hanging="57"/>
              <w:rPr>
                <w:sz w:val="18"/>
                <w:lang w:val="fr-FR"/>
              </w:rPr>
            </w:pPr>
            <w:r w:rsidRPr="00F00BDD">
              <w:rPr>
                <w:sz w:val="18"/>
                <w:lang w:val="fr-FR"/>
              </w:rPr>
              <w:t>Services d’orientation pour les crèches</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7</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3</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7</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7</w:t>
            </w:r>
          </w:p>
        </w:tc>
        <w:tc>
          <w:tcPr>
            <w:tcW w:w="659"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10</w:t>
            </w:r>
          </w:p>
        </w:tc>
        <w:tc>
          <w:tcPr>
            <w:tcW w:w="660" w:type="dxa"/>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6</w:t>
            </w:r>
          </w:p>
        </w:tc>
      </w:tr>
      <w:tr w:rsidR="009950B2" w:rsidRPr="00F00BDD" w:rsidTr="00E30658">
        <w:tc>
          <w:tcPr>
            <w:tcW w:w="3416" w:type="dxa"/>
            <w:tcBorders>
              <w:bottom w:val="single" w:sz="4" w:space="0" w:color="auto"/>
            </w:tcBorders>
            <w:shd w:val="clear" w:color="auto" w:fill="auto"/>
          </w:tcPr>
          <w:p w:rsidR="009950B2" w:rsidRPr="00F00BDD" w:rsidRDefault="009950B2" w:rsidP="00E941FA">
            <w:pPr>
              <w:suppressAutoHyphens w:val="0"/>
              <w:spacing w:before="40" w:after="40" w:line="220" w:lineRule="exact"/>
              <w:ind w:left="57" w:hanging="57"/>
              <w:rPr>
                <w:sz w:val="18"/>
                <w:lang w:val="fr-FR"/>
              </w:rPr>
            </w:pPr>
            <w:r w:rsidRPr="00F00BDD">
              <w:rPr>
                <w:sz w:val="18"/>
                <w:lang w:val="fr-FR"/>
              </w:rPr>
              <w:t>Équipes de projets communautaires pour la</w:t>
            </w:r>
            <w:r w:rsidR="003E6A90">
              <w:rPr>
                <w:sz w:val="18"/>
                <w:lang w:val="fr-FR"/>
              </w:rPr>
              <w:t> </w:t>
            </w:r>
            <w:r w:rsidRPr="00F00BDD">
              <w:rPr>
                <w:sz w:val="18"/>
                <w:lang w:val="fr-FR"/>
              </w:rPr>
              <w:t>jeunesse</w:t>
            </w:r>
          </w:p>
        </w:tc>
        <w:tc>
          <w:tcPr>
            <w:tcW w:w="659" w:type="dxa"/>
            <w:tcBorders>
              <w:bottom w:val="single" w:sz="4"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671</w:t>
            </w:r>
          </w:p>
        </w:tc>
        <w:tc>
          <w:tcPr>
            <w:tcW w:w="659" w:type="dxa"/>
            <w:tcBorders>
              <w:bottom w:val="single" w:sz="4"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803</w:t>
            </w:r>
          </w:p>
        </w:tc>
        <w:tc>
          <w:tcPr>
            <w:tcW w:w="660" w:type="dxa"/>
            <w:tcBorders>
              <w:bottom w:val="single" w:sz="4"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733</w:t>
            </w:r>
          </w:p>
        </w:tc>
        <w:tc>
          <w:tcPr>
            <w:tcW w:w="659" w:type="dxa"/>
            <w:tcBorders>
              <w:bottom w:val="single" w:sz="4"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580</w:t>
            </w:r>
          </w:p>
        </w:tc>
        <w:tc>
          <w:tcPr>
            <w:tcW w:w="659" w:type="dxa"/>
            <w:tcBorders>
              <w:bottom w:val="single" w:sz="4"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712</w:t>
            </w:r>
          </w:p>
        </w:tc>
        <w:tc>
          <w:tcPr>
            <w:tcW w:w="660" w:type="dxa"/>
            <w:tcBorders>
              <w:bottom w:val="single" w:sz="4" w:space="0" w:color="auto"/>
            </w:tcBorders>
            <w:shd w:val="clear" w:color="auto" w:fill="auto"/>
            <w:vAlign w:val="bottom"/>
          </w:tcPr>
          <w:p w:rsidR="009950B2" w:rsidRPr="00F00BDD" w:rsidRDefault="009950B2" w:rsidP="004E1488">
            <w:pPr>
              <w:suppressAutoHyphens w:val="0"/>
              <w:spacing w:before="40" w:after="40" w:line="220" w:lineRule="exact"/>
              <w:jc w:val="right"/>
              <w:rPr>
                <w:sz w:val="18"/>
                <w:lang w:val="fr-FR"/>
              </w:rPr>
            </w:pPr>
            <w:r w:rsidRPr="00F00BDD">
              <w:rPr>
                <w:sz w:val="18"/>
                <w:lang w:val="fr-FR"/>
              </w:rPr>
              <w:t>623</w:t>
            </w:r>
          </w:p>
        </w:tc>
      </w:tr>
      <w:tr w:rsidR="009950B2" w:rsidRPr="00F00BDD" w:rsidTr="00E30658">
        <w:tc>
          <w:tcPr>
            <w:tcW w:w="3416" w:type="dxa"/>
            <w:tcBorders>
              <w:top w:val="single" w:sz="4" w:space="0" w:color="auto"/>
              <w:bottom w:val="single" w:sz="12" w:space="0" w:color="auto"/>
            </w:tcBorders>
            <w:shd w:val="clear" w:color="auto" w:fill="auto"/>
          </w:tcPr>
          <w:p w:rsidR="009950B2" w:rsidRPr="00F00BDD" w:rsidRDefault="009950B2" w:rsidP="00E941FA">
            <w:pPr>
              <w:suppressAutoHyphens w:val="0"/>
              <w:spacing w:before="80" w:after="80" w:line="220" w:lineRule="exact"/>
              <w:ind w:left="283"/>
              <w:rPr>
                <w:b/>
                <w:sz w:val="18"/>
                <w:lang w:val="fr-FR"/>
              </w:rPr>
            </w:pPr>
            <w:r w:rsidRPr="00F00BDD">
              <w:rPr>
                <w:b/>
                <w:sz w:val="18"/>
                <w:lang w:val="fr-FR"/>
              </w:rPr>
              <w:t>Total</w:t>
            </w:r>
          </w:p>
        </w:tc>
        <w:tc>
          <w:tcPr>
            <w:tcW w:w="659" w:type="dxa"/>
            <w:tcBorders>
              <w:top w:val="single" w:sz="4" w:space="0" w:color="auto"/>
              <w:bottom w:val="single" w:sz="12" w:space="0" w:color="auto"/>
            </w:tcBorders>
            <w:shd w:val="clear" w:color="auto" w:fill="auto"/>
            <w:vAlign w:val="bottom"/>
          </w:tcPr>
          <w:p w:rsidR="009950B2" w:rsidRPr="00F00BDD" w:rsidRDefault="009950B2" w:rsidP="00E941FA">
            <w:pPr>
              <w:suppressAutoHyphens w:val="0"/>
              <w:spacing w:before="80" w:after="80" w:line="220" w:lineRule="exact"/>
              <w:jc w:val="right"/>
              <w:rPr>
                <w:b/>
                <w:sz w:val="18"/>
                <w:lang w:val="fr-FR"/>
              </w:rPr>
            </w:pPr>
            <w:r w:rsidRPr="00F00BDD">
              <w:rPr>
                <w:b/>
                <w:sz w:val="18"/>
                <w:lang w:val="fr-FR"/>
              </w:rPr>
              <w:t>846</w:t>
            </w:r>
          </w:p>
        </w:tc>
        <w:tc>
          <w:tcPr>
            <w:tcW w:w="659" w:type="dxa"/>
            <w:tcBorders>
              <w:top w:val="single" w:sz="4" w:space="0" w:color="auto"/>
              <w:bottom w:val="single" w:sz="12" w:space="0" w:color="auto"/>
            </w:tcBorders>
            <w:shd w:val="clear" w:color="auto" w:fill="auto"/>
            <w:vAlign w:val="bottom"/>
          </w:tcPr>
          <w:p w:rsidR="009950B2" w:rsidRPr="00F00BDD" w:rsidRDefault="009950B2" w:rsidP="00E941FA">
            <w:pPr>
              <w:suppressAutoHyphens w:val="0"/>
              <w:spacing w:before="80" w:after="80" w:line="220" w:lineRule="exact"/>
              <w:jc w:val="right"/>
              <w:rPr>
                <w:b/>
                <w:sz w:val="18"/>
                <w:lang w:val="fr-FR"/>
              </w:rPr>
            </w:pPr>
            <w:r w:rsidRPr="00F00BDD">
              <w:rPr>
                <w:b/>
                <w:sz w:val="18"/>
                <w:lang w:val="fr-FR"/>
              </w:rPr>
              <w:t>998</w:t>
            </w:r>
          </w:p>
        </w:tc>
        <w:tc>
          <w:tcPr>
            <w:tcW w:w="660" w:type="dxa"/>
            <w:tcBorders>
              <w:top w:val="single" w:sz="4" w:space="0" w:color="auto"/>
              <w:bottom w:val="single" w:sz="12" w:space="0" w:color="auto"/>
            </w:tcBorders>
            <w:shd w:val="clear" w:color="auto" w:fill="auto"/>
            <w:vAlign w:val="bottom"/>
          </w:tcPr>
          <w:p w:rsidR="009950B2" w:rsidRPr="00F00BDD" w:rsidRDefault="009950B2" w:rsidP="00E941FA">
            <w:pPr>
              <w:suppressAutoHyphens w:val="0"/>
              <w:spacing w:before="80" w:after="80" w:line="220" w:lineRule="exact"/>
              <w:jc w:val="right"/>
              <w:rPr>
                <w:b/>
                <w:sz w:val="18"/>
                <w:lang w:val="fr-FR"/>
              </w:rPr>
            </w:pPr>
            <w:r w:rsidRPr="00F00BDD">
              <w:rPr>
                <w:b/>
                <w:sz w:val="18"/>
                <w:lang w:val="fr-FR"/>
              </w:rPr>
              <w:t>888</w:t>
            </w:r>
          </w:p>
        </w:tc>
        <w:tc>
          <w:tcPr>
            <w:tcW w:w="659" w:type="dxa"/>
            <w:tcBorders>
              <w:top w:val="single" w:sz="4" w:space="0" w:color="auto"/>
              <w:bottom w:val="single" w:sz="12" w:space="0" w:color="auto"/>
            </w:tcBorders>
            <w:shd w:val="clear" w:color="auto" w:fill="auto"/>
            <w:vAlign w:val="bottom"/>
          </w:tcPr>
          <w:p w:rsidR="009950B2" w:rsidRPr="00F00BDD" w:rsidRDefault="009950B2" w:rsidP="00E941FA">
            <w:pPr>
              <w:suppressAutoHyphens w:val="0"/>
              <w:spacing w:before="80" w:after="80" w:line="220" w:lineRule="exact"/>
              <w:jc w:val="right"/>
              <w:rPr>
                <w:b/>
                <w:sz w:val="18"/>
                <w:lang w:val="fr-FR"/>
              </w:rPr>
            </w:pPr>
            <w:r w:rsidRPr="00F00BDD">
              <w:rPr>
                <w:b/>
                <w:sz w:val="18"/>
                <w:lang w:val="fr-FR"/>
              </w:rPr>
              <w:t>791</w:t>
            </w:r>
          </w:p>
        </w:tc>
        <w:tc>
          <w:tcPr>
            <w:tcW w:w="659" w:type="dxa"/>
            <w:tcBorders>
              <w:top w:val="single" w:sz="4" w:space="0" w:color="auto"/>
              <w:bottom w:val="single" w:sz="12" w:space="0" w:color="auto"/>
            </w:tcBorders>
            <w:shd w:val="clear" w:color="auto" w:fill="auto"/>
            <w:vAlign w:val="bottom"/>
          </w:tcPr>
          <w:p w:rsidR="009950B2" w:rsidRPr="00F00BDD" w:rsidRDefault="009950B2" w:rsidP="00E941FA">
            <w:pPr>
              <w:suppressAutoHyphens w:val="0"/>
              <w:spacing w:before="80" w:after="80" w:line="220" w:lineRule="exact"/>
              <w:jc w:val="right"/>
              <w:rPr>
                <w:b/>
                <w:sz w:val="18"/>
                <w:lang w:val="fr-FR"/>
              </w:rPr>
            </w:pPr>
            <w:r w:rsidRPr="00F00BDD">
              <w:rPr>
                <w:b/>
                <w:sz w:val="18"/>
                <w:lang w:val="fr-FR"/>
              </w:rPr>
              <w:t>961</w:t>
            </w:r>
          </w:p>
        </w:tc>
        <w:tc>
          <w:tcPr>
            <w:tcW w:w="660" w:type="dxa"/>
            <w:tcBorders>
              <w:top w:val="single" w:sz="4" w:space="0" w:color="auto"/>
              <w:bottom w:val="single" w:sz="12" w:space="0" w:color="auto"/>
            </w:tcBorders>
            <w:shd w:val="clear" w:color="auto" w:fill="auto"/>
            <w:vAlign w:val="bottom"/>
          </w:tcPr>
          <w:p w:rsidR="009950B2" w:rsidRPr="00F00BDD" w:rsidRDefault="009950B2" w:rsidP="00E941FA">
            <w:pPr>
              <w:suppressAutoHyphens w:val="0"/>
              <w:spacing w:before="80" w:after="80" w:line="220" w:lineRule="exact"/>
              <w:jc w:val="right"/>
              <w:rPr>
                <w:b/>
                <w:sz w:val="18"/>
                <w:lang w:val="fr-FR"/>
              </w:rPr>
            </w:pPr>
            <w:r w:rsidRPr="00F00BDD">
              <w:rPr>
                <w:b/>
                <w:sz w:val="18"/>
                <w:lang w:val="fr-FR"/>
              </w:rPr>
              <w:t>1 017</w:t>
            </w:r>
          </w:p>
        </w:tc>
      </w:tr>
    </w:tbl>
    <w:p w:rsidR="009950B2" w:rsidRPr="00F00BDD" w:rsidRDefault="009950B2" w:rsidP="00E941FA">
      <w:pPr>
        <w:pStyle w:val="SingleTxtG"/>
        <w:spacing w:before="120" w:after="240"/>
        <w:ind w:firstLine="170"/>
        <w:rPr>
          <w:sz w:val="18"/>
          <w:szCs w:val="18"/>
          <w:lang w:val="fr-FR"/>
        </w:rPr>
      </w:pPr>
      <w:r w:rsidRPr="00F00BDD">
        <w:rPr>
          <w:i/>
          <w:sz w:val="18"/>
          <w:szCs w:val="18"/>
          <w:lang w:val="fr-FR"/>
        </w:rPr>
        <w:t>Source</w:t>
      </w:r>
      <w:r w:rsidRPr="00F00BDD">
        <w:rPr>
          <w:sz w:val="18"/>
          <w:szCs w:val="18"/>
          <w:lang w:val="fr-FR"/>
        </w:rPr>
        <w:t> : Bureau des affaires sociales.</w:t>
      </w:r>
    </w:p>
    <w:p w:rsidR="009950B2" w:rsidRPr="003E6A90" w:rsidRDefault="009950B2" w:rsidP="009950B2">
      <w:pPr>
        <w:pStyle w:val="SingleTxtG"/>
        <w:rPr>
          <w:lang w:val="fr-FR"/>
        </w:rPr>
      </w:pPr>
      <w:r w:rsidRPr="003E6A90">
        <w:rPr>
          <w:lang w:val="fr-FR"/>
        </w:rPr>
        <w:t>319.</w:t>
      </w:r>
      <w:r w:rsidRPr="003E6A90">
        <w:rPr>
          <w:lang w:val="fr-FR"/>
        </w:rPr>
        <w:tab/>
        <w:t>Afin de promouvoir les droits des élèves dans les écoles, le Bureau de l’éducation et de la jeunesse mène des activités de conseil à caractère thématique, en collaboration avec l’école, la famille, la communauté et les conseillers pédagogiques. Les principaux thèmes abordés sont l’éducation sexuelle, la planification de carrière, la prévention des comportements déviants, le développement de comportements positifs, le souci de la société, le développement personnel et la promotion d’un mode de vie sain.</w:t>
      </w:r>
    </w:p>
    <w:p w:rsidR="009950B2" w:rsidRPr="003E6A90" w:rsidRDefault="009950B2" w:rsidP="009950B2">
      <w:pPr>
        <w:pStyle w:val="SingleTxtG"/>
        <w:rPr>
          <w:lang w:val="fr-FR"/>
        </w:rPr>
      </w:pPr>
      <w:r w:rsidRPr="003E6A90">
        <w:rPr>
          <w:lang w:val="fr-FR"/>
        </w:rPr>
        <w:t>320.</w:t>
      </w:r>
      <w:r w:rsidRPr="003E6A90">
        <w:rPr>
          <w:lang w:val="fr-FR"/>
        </w:rPr>
        <w:tab/>
        <w:t>De 2011 à 2016, le « Programme d’éducation pour une vie saine », qui s’adresse aux élèves de la dernière année de l’école maternelle à la sixième année de l’école primaire, ainsi que les élèves de l’enseignement spécial, a touché respectivement 22 243, 87 150 et 1</w:t>
      </w:r>
      <w:r w:rsidR="00E30658" w:rsidRPr="003E6A90">
        <w:rPr>
          <w:lang w:val="fr-FR"/>
        </w:rPr>
        <w:t> </w:t>
      </w:r>
      <w:r w:rsidRPr="003E6A90">
        <w:rPr>
          <w:lang w:val="fr-FR"/>
        </w:rPr>
        <w:t>450</w:t>
      </w:r>
      <w:r w:rsidR="00E30658" w:rsidRPr="003E6A90">
        <w:rPr>
          <w:lang w:val="fr-FR"/>
        </w:rPr>
        <w:t> </w:t>
      </w:r>
      <w:r w:rsidRPr="003E6A90">
        <w:rPr>
          <w:lang w:val="fr-FR"/>
        </w:rPr>
        <w:t>enfants de maternelle, du primaire, et de l’enseignement spécial. Au cours de la même période, 22</w:t>
      </w:r>
      <w:r w:rsidR="00E30658" w:rsidRPr="003E6A90">
        <w:rPr>
          <w:lang w:val="fr-FR"/>
        </w:rPr>
        <w:t> </w:t>
      </w:r>
      <w:r w:rsidRPr="003E6A90">
        <w:rPr>
          <w:lang w:val="fr-FR"/>
        </w:rPr>
        <w:t>408</w:t>
      </w:r>
      <w:r w:rsidR="00E30658" w:rsidRPr="003E6A90">
        <w:rPr>
          <w:lang w:val="fr-FR"/>
        </w:rPr>
        <w:t> </w:t>
      </w:r>
      <w:r w:rsidRPr="003E6A90">
        <w:rPr>
          <w:lang w:val="fr-FR"/>
        </w:rPr>
        <w:t>élèves de l’enseignement secondaire (de la première à la troisième année) ont participé au programme d’éducation sur la drogue conçu pour le secondaire. En</w:t>
      </w:r>
      <w:r w:rsidR="00E30658" w:rsidRPr="003E6A90">
        <w:rPr>
          <w:lang w:val="fr-FR"/>
        </w:rPr>
        <w:t> </w:t>
      </w:r>
      <w:r w:rsidRPr="003E6A90">
        <w:rPr>
          <w:lang w:val="fr-FR"/>
        </w:rPr>
        <w:t>outre, 24</w:t>
      </w:r>
      <w:r w:rsidR="00E30658" w:rsidRPr="003E6A90">
        <w:rPr>
          <w:lang w:val="fr-FR"/>
        </w:rPr>
        <w:t> </w:t>
      </w:r>
      <w:r w:rsidRPr="003E6A90">
        <w:rPr>
          <w:lang w:val="fr-FR"/>
        </w:rPr>
        <w:t>172 élèves de l’enseignement primaire, à partir de la quatrième année, et de l’enseignement secondaire ont participé aux ateliers et programmes spéciaux de prévention de la toxicomanie. Un Centre d’éducation pour une vie saine a été créé en 2016 et 941 élèves et étudiants de tous les niveaux, de la quatrième année primaire à l’université, ont participé à des activités antidrogue organisées par le Centre cette même année.</w:t>
      </w:r>
    </w:p>
    <w:p w:rsidR="009950B2" w:rsidRPr="003E6A90" w:rsidRDefault="009950B2" w:rsidP="009950B2">
      <w:pPr>
        <w:pStyle w:val="SingleTxtG"/>
        <w:rPr>
          <w:lang w:val="fr-FR"/>
        </w:rPr>
      </w:pPr>
      <w:r w:rsidRPr="00A77436">
        <w:rPr>
          <w:lang w:val="fr-FR"/>
        </w:rPr>
        <w:t>321.</w:t>
      </w:r>
      <w:r w:rsidRPr="00A77436">
        <w:rPr>
          <w:lang w:val="fr-FR"/>
        </w:rPr>
        <w:tab/>
        <w:t xml:space="preserve">Des services </w:t>
      </w:r>
      <w:r w:rsidR="008F3D68" w:rsidRPr="00A77436">
        <w:rPr>
          <w:lang w:val="fr-FR"/>
        </w:rPr>
        <w:t xml:space="preserve">de </w:t>
      </w:r>
      <w:r w:rsidRPr="00A77436">
        <w:rPr>
          <w:lang w:val="fr-FR"/>
        </w:rPr>
        <w:t>désintoxication à caractère clinique, de soutien psychologique et d’appui général ont été fournis aux toxicomanes, à leur famille et à leurs amis. Le nombre d’utilisateur âgés de 13 à 18 ans</w:t>
      </w:r>
      <w:bookmarkStart w:id="2" w:name="_GoBack"/>
      <w:bookmarkEnd w:id="2"/>
      <w:r w:rsidRPr="00A77436">
        <w:rPr>
          <w:lang w:val="fr-FR"/>
        </w:rPr>
        <w:t xml:space="preserve"> enregistrés dans le Registre central des toxicomanes était de 72 en 2011, 47 en 2012, 35 en 2013, 16 en 2014, 38 en 2015 et 21 en 2016.</w:t>
      </w:r>
    </w:p>
    <w:p w:rsidR="009950B2" w:rsidRPr="003E6A90" w:rsidRDefault="009950B2" w:rsidP="009950B2">
      <w:pPr>
        <w:pStyle w:val="SingleTxtG"/>
        <w:rPr>
          <w:lang w:val="fr-FR"/>
        </w:rPr>
      </w:pPr>
      <w:r w:rsidRPr="003E6A90">
        <w:rPr>
          <w:lang w:val="fr-FR"/>
        </w:rPr>
        <w:t>322.</w:t>
      </w:r>
      <w:r w:rsidRPr="003E6A90">
        <w:rPr>
          <w:lang w:val="fr-FR"/>
        </w:rPr>
        <w:tab/>
        <w:t>La loi n</w:t>
      </w:r>
      <w:r w:rsidRPr="003E6A90">
        <w:rPr>
          <w:vertAlign w:val="superscript"/>
          <w:lang w:val="fr-FR"/>
        </w:rPr>
        <w:t>o</w:t>
      </w:r>
      <w:r w:rsidRPr="003E6A90">
        <w:rPr>
          <w:lang w:val="fr-FR"/>
        </w:rPr>
        <w:t> 5/2011, relative au régime de prévention et contrôle du tabagisme, protège expressément les personnes mineures contre le tabac. Les lieux habituellement fréquentés par les enfants et les jeunes sont désignés comme zones non-fumeurs et il est interdit de vendre des produits du tabac aux personnes mineures. Le Bureau de la santé travaille en étroite collaboration avec des ONG et consacre systématiquement des ressources à l’éducation des enfants aux dangers du tabagisme.</w:t>
      </w:r>
    </w:p>
    <w:p w:rsidR="009950B2" w:rsidRPr="003E6A90" w:rsidRDefault="009950B2" w:rsidP="009950B2">
      <w:pPr>
        <w:pStyle w:val="SingleTxtG"/>
        <w:rPr>
          <w:lang w:val="fr-FR"/>
        </w:rPr>
      </w:pPr>
      <w:r w:rsidRPr="003E6A90">
        <w:rPr>
          <w:lang w:val="fr-FR"/>
        </w:rPr>
        <w:t>323.</w:t>
      </w:r>
      <w:r w:rsidRPr="003E6A90">
        <w:rPr>
          <w:lang w:val="fr-FR"/>
        </w:rPr>
        <w:tab/>
        <w:t>Le Bureau des affaires sociales et l’Association chrétienne de la jeunesse macanaise ont mené un programme de promotion de la gestion raisonnable des finances (2014) et d’autres activités de prévention face à l’environnement de jeu de Macao (Chine), totalisant 7</w:t>
      </w:r>
      <w:r w:rsidR="00E30658" w:rsidRPr="003E6A90">
        <w:rPr>
          <w:lang w:val="fr-FR"/>
        </w:rPr>
        <w:t> </w:t>
      </w:r>
      <w:r w:rsidRPr="003E6A90">
        <w:rPr>
          <w:lang w:val="fr-FR"/>
        </w:rPr>
        <w:t>953</w:t>
      </w:r>
      <w:r w:rsidR="00E30658" w:rsidRPr="003E6A90">
        <w:rPr>
          <w:lang w:val="fr-FR"/>
        </w:rPr>
        <w:t> </w:t>
      </w:r>
      <w:r w:rsidRPr="003E6A90">
        <w:rPr>
          <w:lang w:val="fr-FR"/>
        </w:rPr>
        <w:t>participants entre 2014 et 2016.</w:t>
      </w:r>
    </w:p>
    <w:p w:rsidR="009950B2" w:rsidRPr="003E6A90" w:rsidRDefault="009950B2" w:rsidP="009950B2">
      <w:pPr>
        <w:pStyle w:val="SingleTxtG"/>
        <w:rPr>
          <w:lang w:val="fr-FR"/>
        </w:rPr>
      </w:pPr>
      <w:r w:rsidRPr="003E6A90">
        <w:rPr>
          <w:lang w:val="fr-FR"/>
        </w:rPr>
        <w:t>324.</w:t>
      </w:r>
      <w:r w:rsidRPr="003E6A90">
        <w:rPr>
          <w:lang w:val="fr-FR"/>
        </w:rPr>
        <w:tab/>
        <w:t>Afin de promouvoir les droits de l’enfant, le Bureau des affaires sociales adopte différentes méthodes pour sensibiliser le public et les personnes dont le travail concerne les enfants à la Convention relative aux droits de l’enfant et à la protection de l’enfance. Depuis 2011, le Bureau des affaires sociales promeut les droits de l’enfant avec un thème spécifique à chaque année.</w:t>
      </w:r>
    </w:p>
    <w:p w:rsidR="009950B2" w:rsidRPr="003E6A90" w:rsidRDefault="009950B2" w:rsidP="00E30658">
      <w:pPr>
        <w:pStyle w:val="H1G"/>
        <w:rPr>
          <w:lang w:val="fr-FR"/>
        </w:rPr>
      </w:pPr>
      <w:r w:rsidRPr="003E6A90">
        <w:rPr>
          <w:lang w:val="fr-FR"/>
        </w:rPr>
        <w:lastRenderedPageBreak/>
        <w:tab/>
      </w:r>
      <w:r w:rsidRPr="003E6A90">
        <w:rPr>
          <w:lang w:val="fr-FR"/>
        </w:rPr>
        <w:tab/>
        <w:t xml:space="preserve">Article 25 </w:t>
      </w:r>
      <w:r w:rsidR="00E30658" w:rsidRPr="003E6A90">
        <w:rPr>
          <w:lang w:val="fr-FR"/>
        </w:rPr>
        <w:br/>
      </w:r>
      <w:r w:rsidRPr="003E6A90">
        <w:rPr>
          <w:lang w:val="fr-FR"/>
        </w:rPr>
        <w:t>Droit de participer à la vie publique, droit de vote et droit d’accéder dans des conditions d’égalité aux fonctions publiques</w:t>
      </w:r>
    </w:p>
    <w:p w:rsidR="009950B2" w:rsidRPr="003E6A90" w:rsidRDefault="009950B2" w:rsidP="009950B2">
      <w:pPr>
        <w:pStyle w:val="SingleTxtG"/>
        <w:rPr>
          <w:lang w:val="fr-FR"/>
        </w:rPr>
      </w:pPr>
      <w:r w:rsidRPr="003E6A90">
        <w:rPr>
          <w:lang w:val="fr-FR"/>
        </w:rPr>
        <w:t>325.</w:t>
      </w:r>
      <w:r w:rsidRPr="003E6A90">
        <w:rPr>
          <w:lang w:val="fr-FR"/>
        </w:rPr>
        <w:tab/>
        <w:t>Les informations fournies dans le rapport initial restent valables, à l’exception des parties figurant dans l’introduction et sous le titre consacré à l’article</w:t>
      </w:r>
      <w:r w:rsidR="00E30658" w:rsidRPr="003E6A90">
        <w:rPr>
          <w:lang w:val="fr-FR"/>
        </w:rPr>
        <w:t> </w:t>
      </w:r>
      <w:r w:rsidRPr="003E6A90">
        <w:rPr>
          <w:lang w:val="fr-FR"/>
        </w:rPr>
        <w:t>3. L’égalité en ce qui concerne l’accès aux fonctions publiques et l’exercice de ces fonctions est garantie en ce qu’elle relève du droit de participer à la vie publique à Macao.</w:t>
      </w:r>
    </w:p>
    <w:p w:rsidR="009950B2" w:rsidRPr="003E6A90" w:rsidRDefault="009950B2" w:rsidP="00E30658">
      <w:pPr>
        <w:pStyle w:val="H1G"/>
        <w:rPr>
          <w:lang w:val="fr-FR"/>
        </w:rPr>
      </w:pPr>
      <w:r w:rsidRPr="003E6A90">
        <w:rPr>
          <w:lang w:val="fr-FR"/>
        </w:rPr>
        <w:tab/>
      </w:r>
      <w:r w:rsidRPr="003E6A90">
        <w:rPr>
          <w:lang w:val="fr-FR"/>
        </w:rPr>
        <w:tab/>
        <w:t xml:space="preserve">Article 27 </w:t>
      </w:r>
      <w:r w:rsidR="00E30658" w:rsidRPr="003E6A90">
        <w:rPr>
          <w:lang w:val="fr-FR"/>
        </w:rPr>
        <w:br/>
      </w:r>
      <w:r w:rsidRPr="003E6A90">
        <w:rPr>
          <w:lang w:val="fr-FR"/>
        </w:rPr>
        <w:t>Droits des minorités</w:t>
      </w:r>
    </w:p>
    <w:p w:rsidR="009950B2" w:rsidRPr="003E6A90" w:rsidRDefault="009950B2" w:rsidP="009950B2">
      <w:pPr>
        <w:pStyle w:val="SingleTxtG"/>
        <w:rPr>
          <w:lang w:val="fr-FR"/>
        </w:rPr>
      </w:pPr>
      <w:r w:rsidRPr="003E6A90">
        <w:rPr>
          <w:lang w:val="fr-FR"/>
        </w:rPr>
        <w:t>326.</w:t>
      </w:r>
      <w:r w:rsidRPr="003E6A90">
        <w:rPr>
          <w:lang w:val="fr-FR"/>
        </w:rPr>
        <w:tab/>
        <w:t>Le cadre juridique de Macao (Chine) reste essentiellement inchangé à cet égard. Toutefois, il convient de souligner l’adoption de la loi n</w:t>
      </w:r>
      <w:r w:rsidRPr="003E6A90">
        <w:rPr>
          <w:vertAlign w:val="superscript"/>
          <w:lang w:val="fr-FR"/>
        </w:rPr>
        <w:t>o</w:t>
      </w:r>
      <w:r w:rsidRPr="003E6A90">
        <w:rPr>
          <w:lang w:val="fr-FR"/>
        </w:rPr>
        <w:t> 11/2013 relative à la protection du patrimoine culturel. Elle suit de près et protège les droits inscrits dans les conventions de l’Organisation des Nations</w:t>
      </w:r>
      <w:r w:rsidR="00E30658" w:rsidRPr="003E6A90">
        <w:rPr>
          <w:lang w:val="fr-FR"/>
        </w:rPr>
        <w:t> </w:t>
      </w:r>
      <w:r w:rsidRPr="003E6A90">
        <w:rPr>
          <w:lang w:val="fr-FR"/>
        </w:rPr>
        <w:t>Unies pour l’éducation, la science et la culture (UNESCO), pour la protection du patrimoine mondial, culturel et naturel, pour la sauvegarde du patrimoine culturel immatériel et sur la protection et la promotion de la diversité des expressions culturelles (applicables dans la Région spéciale administrative).</w:t>
      </w:r>
    </w:p>
    <w:p w:rsidR="009950B2" w:rsidRPr="003E6A90" w:rsidRDefault="009950B2" w:rsidP="009950B2">
      <w:pPr>
        <w:pStyle w:val="SingleTxtG"/>
        <w:rPr>
          <w:lang w:val="fr-FR"/>
        </w:rPr>
      </w:pPr>
      <w:r w:rsidRPr="003E6A90">
        <w:rPr>
          <w:lang w:val="fr-FR"/>
        </w:rPr>
        <w:t>327.</w:t>
      </w:r>
      <w:r w:rsidRPr="003E6A90">
        <w:rPr>
          <w:lang w:val="fr-FR"/>
        </w:rPr>
        <w:tab/>
        <w:t>Le Gouvernement accorde une grande attention à la diversité culturelle de Macao (Chine) et en assure la promotion. Le patrimoine culturel matériel et immatériel est également garanti, protégé et sauvegardé en vertu de cette loi.</w:t>
      </w:r>
    </w:p>
    <w:p w:rsidR="009950B2" w:rsidRPr="003E6A90" w:rsidRDefault="009950B2" w:rsidP="009950B2">
      <w:pPr>
        <w:pStyle w:val="SingleTxtG"/>
        <w:rPr>
          <w:lang w:val="fr-FR"/>
        </w:rPr>
      </w:pPr>
      <w:r w:rsidRPr="003E6A90">
        <w:rPr>
          <w:lang w:val="fr-FR"/>
        </w:rPr>
        <w:t>328.</w:t>
      </w:r>
      <w:r w:rsidRPr="003E6A90">
        <w:rPr>
          <w:lang w:val="fr-FR"/>
        </w:rPr>
        <w:tab/>
        <w:t>Le centre historique de Macao, inscrit sur la Liste du Patrimoine mondial de l’UNESCO, a été préservé et largement mis en valeur.</w:t>
      </w:r>
    </w:p>
    <w:p w:rsidR="009950B2" w:rsidRPr="003E6A90" w:rsidRDefault="009950B2" w:rsidP="009950B2">
      <w:pPr>
        <w:pStyle w:val="SingleTxtG"/>
        <w:rPr>
          <w:lang w:val="fr-FR"/>
        </w:rPr>
      </w:pPr>
      <w:r w:rsidRPr="003E6A90">
        <w:rPr>
          <w:lang w:val="fr-FR"/>
        </w:rPr>
        <w:t>329.</w:t>
      </w:r>
      <w:r w:rsidRPr="003E6A90">
        <w:rPr>
          <w:lang w:val="fr-FR"/>
        </w:rPr>
        <w:tab/>
        <w:t>Le Bureau des affaires culturelles est la principale administration responsable de la promotion de la culture et de la vie culturelle. Il travaille en étroite collaboration avec d’autres administrations (notamment l’Institut des affaires civiques et municipales, le</w:t>
      </w:r>
      <w:r w:rsidR="00927988">
        <w:rPr>
          <w:lang w:val="fr-FR"/>
        </w:rPr>
        <w:t xml:space="preserve"> </w:t>
      </w:r>
      <w:r w:rsidRPr="003E6A90">
        <w:rPr>
          <w:lang w:val="fr-FR"/>
        </w:rPr>
        <w:t>Bureau de l’éducation et de la jeunesse, l’Office du tourisme), diverses entités (la</w:t>
      </w:r>
      <w:r w:rsidR="00927988">
        <w:rPr>
          <w:lang w:val="fr-FR"/>
        </w:rPr>
        <w:t xml:space="preserve"> </w:t>
      </w:r>
      <w:r w:rsidRPr="003E6A90">
        <w:rPr>
          <w:lang w:val="fr-FR"/>
        </w:rPr>
        <w:t>Fondation Macao, des partenaires privés) et des ONG.</w:t>
      </w:r>
    </w:p>
    <w:p w:rsidR="009950B2" w:rsidRPr="003F6E1C" w:rsidRDefault="009950B2" w:rsidP="009950B2">
      <w:pPr>
        <w:pStyle w:val="SingleTxtG"/>
        <w:rPr>
          <w:lang w:val="fr-FR"/>
        </w:rPr>
      </w:pPr>
      <w:r w:rsidRPr="003F6E1C">
        <w:rPr>
          <w:lang w:val="fr-FR"/>
        </w:rPr>
        <w:t>330.</w:t>
      </w:r>
      <w:r w:rsidRPr="003F6E1C">
        <w:rPr>
          <w:lang w:val="fr-FR"/>
        </w:rPr>
        <w:tab/>
        <w:t>En application de la loi n</w:t>
      </w:r>
      <w:r w:rsidRPr="003F6E1C">
        <w:rPr>
          <w:vertAlign w:val="superscript"/>
          <w:lang w:val="fr-FR"/>
        </w:rPr>
        <w:t>o</w:t>
      </w:r>
      <w:r w:rsidRPr="003F6E1C">
        <w:rPr>
          <w:lang w:val="fr-FR"/>
        </w:rPr>
        <w:t> 11/2013, le Bureau des affaires culturelles a établi un inventaire du patrimoine culturel matériel et immatériel de Macao (Chine). Les 15</w:t>
      </w:r>
      <w:r w:rsidR="00E30658" w:rsidRPr="003F6E1C">
        <w:rPr>
          <w:lang w:val="fr-FR"/>
        </w:rPr>
        <w:t> </w:t>
      </w:r>
      <w:r w:rsidRPr="003F6E1C">
        <w:rPr>
          <w:lang w:val="fr-FR"/>
        </w:rPr>
        <w:t xml:space="preserve">éléments suivants ont été inclus en reconnaissance des apports culturels de Chine continentale, du Portugal et de Macao : l’opéra Yueju (opéra cantonais), la préparation de tisanes, le travail du bois </w:t>
      </w:r>
      <w:r w:rsidR="00E30658" w:rsidRPr="003F6E1C">
        <w:rPr>
          <w:lang w:val="fr-FR"/>
        </w:rPr>
        <w:t>−</w:t>
      </w:r>
      <w:r w:rsidRPr="003F6E1C">
        <w:rPr>
          <w:lang w:val="fr-FR"/>
        </w:rPr>
        <w:t> sculpture de figures religieuses, la musique rituelle taoïste, le Naamyam cantonais (chants narratifs), le festival du dragon ivre, les croyances et coutumes d’A-Ma, les croyances et coutumes de Na</w:t>
      </w:r>
      <w:r w:rsidR="007202BA">
        <w:rPr>
          <w:lang w:val="fr-FR"/>
        </w:rPr>
        <w:t> </w:t>
      </w:r>
      <w:r w:rsidRPr="003F6E1C">
        <w:rPr>
          <w:lang w:val="fr-FR"/>
        </w:rPr>
        <w:t>Tcha, la gastronomie macanaise, le théâtre patuá, les croyances et coutumes de Tou</w:t>
      </w:r>
      <w:r w:rsidR="007202BA">
        <w:rPr>
          <w:lang w:val="fr-FR"/>
        </w:rPr>
        <w:t> </w:t>
      </w:r>
      <w:r w:rsidRPr="003F6E1C">
        <w:rPr>
          <w:lang w:val="fr-FR"/>
        </w:rPr>
        <w:t>Tei, les croyances et coutumes de Chu</w:t>
      </w:r>
      <w:r w:rsidR="007202BA">
        <w:rPr>
          <w:lang w:val="fr-FR"/>
        </w:rPr>
        <w:t> </w:t>
      </w:r>
      <w:r w:rsidRPr="003F6E1C">
        <w:rPr>
          <w:lang w:val="fr-FR"/>
        </w:rPr>
        <w:t>Tai</w:t>
      </w:r>
      <w:r w:rsidR="007202BA">
        <w:rPr>
          <w:lang w:val="fr-FR"/>
        </w:rPr>
        <w:t> </w:t>
      </w:r>
      <w:r w:rsidRPr="003F6E1C">
        <w:rPr>
          <w:lang w:val="fr-FR"/>
        </w:rPr>
        <w:t>Sin, l’artisanat des échafaudages en bambou, la procession de la passion de Notre Seigneur Jésus et la procession de Notre Dame de Fatima.</w:t>
      </w:r>
    </w:p>
    <w:p w:rsidR="009950B2" w:rsidRPr="007202BA" w:rsidRDefault="009950B2" w:rsidP="009950B2">
      <w:pPr>
        <w:pStyle w:val="SingleTxtG"/>
        <w:rPr>
          <w:lang w:val="fr-FR"/>
        </w:rPr>
      </w:pPr>
      <w:r w:rsidRPr="007202BA">
        <w:rPr>
          <w:lang w:val="fr-FR"/>
        </w:rPr>
        <w:t>331.</w:t>
      </w:r>
      <w:r w:rsidRPr="007202BA">
        <w:rPr>
          <w:lang w:val="fr-FR"/>
        </w:rPr>
        <w:tab/>
        <w:t xml:space="preserve">Le patuá macanais est un dialecte local. Le Festival des arts de Macao, en tant que plateforme culturelle, </w:t>
      </w:r>
      <w:r w:rsidRPr="008F3D68">
        <w:rPr>
          <w:lang w:val="fr-FR"/>
        </w:rPr>
        <w:t xml:space="preserve">fait la promotion </w:t>
      </w:r>
      <w:r w:rsidR="008F3D68" w:rsidRPr="008F3D68">
        <w:rPr>
          <w:lang w:val="fr-FR"/>
        </w:rPr>
        <w:t xml:space="preserve">de </w:t>
      </w:r>
      <w:r w:rsidRPr="008F3D68">
        <w:rPr>
          <w:lang w:val="fr-FR"/>
        </w:rPr>
        <w:t>la compagnie de</w:t>
      </w:r>
      <w:r w:rsidRPr="007202BA">
        <w:rPr>
          <w:lang w:val="fr-FR"/>
        </w:rPr>
        <w:t xml:space="preserve"> théâtre de langue patuá, attirant près de 10</w:t>
      </w:r>
      <w:r w:rsidR="00E30658" w:rsidRPr="007202BA">
        <w:rPr>
          <w:lang w:val="fr-FR"/>
        </w:rPr>
        <w:t> </w:t>
      </w:r>
      <w:r w:rsidRPr="007202BA">
        <w:rPr>
          <w:lang w:val="fr-FR"/>
        </w:rPr>
        <w:t>000</w:t>
      </w:r>
      <w:r w:rsidR="00E30658" w:rsidRPr="007202BA">
        <w:rPr>
          <w:lang w:val="fr-FR"/>
        </w:rPr>
        <w:t> </w:t>
      </w:r>
      <w:r w:rsidRPr="007202BA">
        <w:rPr>
          <w:lang w:val="fr-FR"/>
        </w:rPr>
        <w:t xml:space="preserve">spectateurs depuis 2011. La gastronomie macanaise est également promue, notamment par la publication du livre de cuisine </w:t>
      </w:r>
      <w:r w:rsidRPr="007202BA">
        <w:rPr>
          <w:i/>
          <w:iCs/>
          <w:lang w:val="fr-FR"/>
        </w:rPr>
        <w:t>The Cuisine of Macao from my Grandfather’s House</w:t>
      </w:r>
      <w:r w:rsidRPr="007202BA">
        <w:rPr>
          <w:lang w:val="fr-FR"/>
        </w:rPr>
        <w:t>, imprimé en chinois et en portugais-anglais.</w:t>
      </w:r>
    </w:p>
    <w:p w:rsidR="009950B2" w:rsidRPr="00814364" w:rsidRDefault="009950B2" w:rsidP="009950B2">
      <w:pPr>
        <w:pStyle w:val="SingleTxtG"/>
        <w:rPr>
          <w:lang w:val="fr-FR"/>
        </w:rPr>
      </w:pPr>
      <w:r w:rsidRPr="00814364">
        <w:rPr>
          <w:lang w:val="fr-FR"/>
        </w:rPr>
        <w:t>332.</w:t>
      </w:r>
      <w:r w:rsidRPr="00814364">
        <w:rPr>
          <w:lang w:val="fr-FR"/>
        </w:rPr>
        <w:tab/>
        <w:t>Le Nouvel An chinois est un événement culturel majeur aux diverses manifestations telles que les représentations de la danses du lion, les défilés et les feux d’artifice. À cette occasion, le Bureau des affaires culturelles promeut les traditions des minorités ethniques sous la forme d’ateliers d’artisanat, d’expositions de costumes, de contes, de stands de création, de concerts et de spectacles traditionnels (notamment de la province du Yunnan, en</w:t>
      </w:r>
      <w:r w:rsidR="00927988">
        <w:rPr>
          <w:lang w:val="fr-FR"/>
        </w:rPr>
        <w:t xml:space="preserve"> </w:t>
      </w:r>
      <w:r w:rsidRPr="00814364">
        <w:rPr>
          <w:lang w:val="fr-FR"/>
        </w:rPr>
        <w:t>Mongolie intérieure). Parmi les autres célébrations locales peuvent être cités l’anniversaire du Bouddha, avec la représentation de la fête du dragon ivre, ainsi que le festival Ching</w:t>
      </w:r>
      <w:r w:rsidR="0072268D">
        <w:rPr>
          <w:lang w:val="fr-FR"/>
        </w:rPr>
        <w:t> </w:t>
      </w:r>
      <w:r w:rsidRPr="00814364">
        <w:rPr>
          <w:lang w:val="fr-FR"/>
        </w:rPr>
        <w:t>Ming, le festival Chung</w:t>
      </w:r>
      <w:r w:rsidR="0072268D">
        <w:rPr>
          <w:lang w:val="fr-FR"/>
        </w:rPr>
        <w:t> </w:t>
      </w:r>
      <w:r w:rsidRPr="00814364">
        <w:rPr>
          <w:lang w:val="fr-FR"/>
        </w:rPr>
        <w:t>Yeung, le festival de la mi-automne et le festival Tung</w:t>
      </w:r>
      <w:r w:rsidR="0072268D">
        <w:rPr>
          <w:lang w:val="fr-FR"/>
        </w:rPr>
        <w:t> </w:t>
      </w:r>
      <w:r w:rsidRPr="00814364">
        <w:rPr>
          <w:lang w:val="fr-FR"/>
        </w:rPr>
        <w:t>Ng.</w:t>
      </w:r>
    </w:p>
    <w:p w:rsidR="009950B2" w:rsidRPr="0072268D" w:rsidRDefault="009950B2" w:rsidP="003C1ECC">
      <w:pPr>
        <w:pStyle w:val="SingleTxtG"/>
        <w:keepNext/>
        <w:keepLines/>
        <w:rPr>
          <w:lang w:val="fr-FR"/>
        </w:rPr>
      </w:pPr>
      <w:r w:rsidRPr="0072268D">
        <w:rPr>
          <w:lang w:val="fr-FR"/>
        </w:rPr>
        <w:lastRenderedPageBreak/>
        <w:t>333.</w:t>
      </w:r>
      <w:r w:rsidRPr="0072268D">
        <w:rPr>
          <w:lang w:val="fr-FR"/>
        </w:rPr>
        <w:tab/>
        <w:t>Le patrimoine culturel portugais est également mis en valeur par des activités culturelles telles que des concerts, du théâtre, de la littérature, des expositions et des manifestations gastronomiques, avec la participation de pays et de régions lusophones comme l’Angola, le Brésil, Cabo</w:t>
      </w:r>
      <w:r w:rsidR="00927988">
        <w:rPr>
          <w:lang w:val="fr-FR"/>
        </w:rPr>
        <w:t> </w:t>
      </w:r>
      <w:r w:rsidRPr="0072268D">
        <w:rPr>
          <w:lang w:val="fr-FR"/>
        </w:rPr>
        <w:t>Verde, la Guinée-Bissau, Goa, Daman et Diu, le Mozambique, le Portugal, São Tomé-et-Principe et le Timor-Leste. Le festival annuel Lusofonia est l’un des temps forts de l’année culturelle, avec 318 participants en 2016, et quelque 18 000 visiteurs.</w:t>
      </w:r>
    </w:p>
    <w:p w:rsidR="009950B2" w:rsidRPr="0072268D" w:rsidRDefault="009950B2" w:rsidP="009950B2">
      <w:pPr>
        <w:pStyle w:val="SingleTxtG"/>
        <w:rPr>
          <w:lang w:val="fr-FR"/>
        </w:rPr>
      </w:pPr>
      <w:r w:rsidRPr="0072268D">
        <w:rPr>
          <w:lang w:val="fr-FR"/>
        </w:rPr>
        <w:t>334.</w:t>
      </w:r>
      <w:r w:rsidRPr="0072268D">
        <w:rPr>
          <w:lang w:val="fr-FR"/>
        </w:rPr>
        <w:tab/>
        <w:t>Parmi les autres festivités liées à des minorité figurent le festival culturel thaïlandais (manifestation annuelle mêlant gastronomie, arts et danses, distribution de riz et massages) et le festival Sinulog, également annuel, l’une des plus grandes manifestations de la communauté philippine (avec des groupes de danse représentatifs de différentes tribus et une procession religieuse).</w:t>
      </w:r>
    </w:p>
    <w:p w:rsidR="00E30658" w:rsidRDefault="009950B2" w:rsidP="0072268D">
      <w:pPr>
        <w:pStyle w:val="SingleTxtG"/>
        <w:rPr>
          <w:lang w:val="fr-FR"/>
        </w:rPr>
      </w:pPr>
      <w:r w:rsidRPr="0072268D">
        <w:rPr>
          <w:lang w:val="fr-FR"/>
        </w:rPr>
        <w:t>335.</w:t>
      </w:r>
      <w:r w:rsidRPr="0072268D">
        <w:rPr>
          <w:lang w:val="fr-FR"/>
        </w:rPr>
        <w:tab/>
        <w:t xml:space="preserve">Depuis 2011, le Bureau des affaires culturelles organise la Parade internationale de Macao ou Parade à travers la quartier latin de Macao, à laquelle participent différentes associations de minorités ethniques de la Région administrative spéciale (Myanmar Overseas Chines Association, Association of Thais in Macau, Filipinas Associação do Santo Niño de Cebu em Macau, Capoeira Sports and Cultural Association of Macau, Macau Samba School). La Parade est une plateforme de promotion de l’interaction culturelle entre les différents groupes ethniques, à laquelle se joignent chaque année plus de </w:t>
      </w:r>
      <w:r w:rsidR="001C2B6B">
        <w:rPr>
          <w:lang w:val="fr-FR"/>
        </w:rPr>
        <w:t>1 000 </w:t>
      </w:r>
      <w:r w:rsidRPr="0072268D">
        <w:rPr>
          <w:lang w:val="fr-FR"/>
        </w:rPr>
        <w:t>groupes et artistes locaux et étrangers. Elle est diffusée en direct, localement et internationalement.</w:t>
      </w:r>
    </w:p>
    <w:p w:rsidR="0072268D" w:rsidRPr="00927988" w:rsidRDefault="0072268D" w:rsidP="00927988">
      <w:pPr>
        <w:pStyle w:val="SingleTxtG"/>
        <w:spacing w:before="240" w:after="0"/>
        <w:jc w:val="center"/>
        <w:rPr>
          <w:u w:val="single"/>
          <w:lang w:val="fr-FR"/>
        </w:rPr>
      </w:pPr>
      <w:r>
        <w:rPr>
          <w:lang w:val="fr-FR"/>
        </w:rPr>
        <w:tab/>
      </w:r>
      <w:r w:rsidR="00927988">
        <w:rPr>
          <w:u w:val="single"/>
          <w:lang w:val="fr-FR"/>
        </w:rPr>
        <w:tab/>
      </w:r>
      <w:r w:rsidR="00927988">
        <w:rPr>
          <w:u w:val="single"/>
          <w:lang w:val="fr-FR"/>
        </w:rPr>
        <w:tab/>
      </w:r>
      <w:r w:rsidR="00927988">
        <w:rPr>
          <w:u w:val="single"/>
          <w:lang w:val="fr-FR"/>
        </w:rPr>
        <w:tab/>
      </w:r>
    </w:p>
    <w:sectPr w:rsidR="0072268D" w:rsidRPr="00927988" w:rsidSect="0026265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543" w:rsidRDefault="00ED0543" w:rsidP="00F95C08">
      <w:pPr>
        <w:spacing w:line="240" w:lineRule="auto"/>
      </w:pPr>
    </w:p>
  </w:endnote>
  <w:endnote w:type="continuationSeparator" w:id="0">
    <w:p w:rsidR="00ED0543" w:rsidRPr="00AC3823" w:rsidRDefault="00ED0543" w:rsidP="00AC3823">
      <w:pPr>
        <w:pStyle w:val="Pieddepage"/>
      </w:pPr>
    </w:p>
  </w:endnote>
  <w:endnote w:type="continuationNotice" w:id="1">
    <w:p w:rsidR="00ED0543" w:rsidRDefault="00ED05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43" w:rsidRPr="00262650" w:rsidRDefault="00ED0543" w:rsidP="00262650">
    <w:pPr>
      <w:pStyle w:val="Pieddepage"/>
      <w:tabs>
        <w:tab w:val="right" w:pos="9638"/>
      </w:tabs>
    </w:pPr>
    <w:r w:rsidRPr="00262650">
      <w:rPr>
        <w:b/>
        <w:sz w:val="18"/>
      </w:rPr>
      <w:fldChar w:fldCharType="begin"/>
    </w:r>
    <w:r w:rsidRPr="00262650">
      <w:rPr>
        <w:b/>
        <w:sz w:val="18"/>
      </w:rPr>
      <w:instrText xml:space="preserve"> PAGE  \* MERGEFORMAT </w:instrText>
    </w:r>
    <w:r w:rsidRPr="00262650">
      <w:rPr>
        <w:b/>
        <w:sz w:val="18"/>
      </w:rPr>
      <w:fldChar w:fldCharType="separate"/>
    </w:r>
    <w:r w:rsidRPr="00262650">
      <w:rPr>
        <w:b/>
        <w:noProof/>
        <w:sz w:val="18"/>
      </w:rPr>
      <w:t>2</w:t>
    </w:r>
    <w:r w:rsidRPr="00262650">
      <w:rPr>
        <w:b/>
        <w:sz w:val="18"/>
      </w:rPr>
      <w:fldChar w:fldCharType="end"/>
    </w:r>
    <w:r>
      <w:rPr>
        <w:b/>
        <w:sz w:val="18"/>
      </w:rPr>
      <w:tab/>
    </w:r>
    <w:r>
      <w:t>GE.20-02264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43" w:rsidRPr="00262650" w:rsidRDefault="00ED0543" w:rsidP="00262650">
    <w:pPr>
      <w:pStyle w:val="Pieddepage"/>
      <w:tabs>
        <w:tab w:val="right" w:pos="9638"/>
      </w:tabs>
      <w:rPr>
        <w:b/>
        <w:sz w:val="18"/>
      </w:rPr>
    </w:pPr>
    <w:r>
      <w:t>GE.20-02264</w:t>
    </w:r>
    <w:r>
      <w:tab/>
    </w:r>
    <w:r w:rsidRPr="00262650">
      <w:rPr>
        <w:b/>
        <w:sz w:val="18"/>
      </w:rPr>
      <w:fldChar w:fldCharType="begin"/>
    </w:r>
    <w:r w:rsidRPr="00262650">
      <w:rPr>
        <w:b/>
        <w:sz w:val="18"/>
      </w:rPr>
      <w:instrText xml:space="preserve"> PAGE  \* MERGEFORMAT </w:instrText>
    </w:r>
    <w:r w:rsidRPr="00262650">
      <w:rPr>
        <w:b/>
        <w:sz w:val="18"/>
      </w:rPr>
      <w:fldChar w:fldCharType="separate"/>
    </w:r>
    <w:r w:rsidRPr="00262650">
      <w:rPr>
        <w:b/>
        <w:noProof/>
        <w:sz w:val="18"/>
      </w:rPr>
      <w:t>3</w:t>
    </w:r>
    <w:r w:rsidRPr="002626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43" w:rsidRPr="00262650" w:rsidRDefault="00ED0543" w:rsidP="0026265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20-02264  (F)    170420    210420</w:t>
    </w:r>
    <w:r>
      <w:rPr>
        <w:sz w:val="20"/>
      </w:rPr>
      <w:br/>
    </w:r>
    <w:r w:rsidRPr="00262650">
      <w:rPr>
        <w:rFonts w:ascii="C39T30Lfz" w:hAnsi="C39T30Lfz"/>
        <w:sz w:val="56"/>
      </w:rPr>
      <w:t></w:t>
    </w:r>
    <w:r w:rsidRPr="00262650">
      <w:rPr>
        <w:rFonts w:ascii="C39T30Lfz" w:hAnsi="C39T30Lfz"/>
        <w:sz w:val="56"/>
      </w:rPr>
      <w:t></w:t>
    </w:r>
    <w:r w:rsidRPr="00262650">
      <w:rPr>
        <w:rFonts w:ascii="C39T30Lfz" w:hAnsi="C39T30Lfz"/>
        <w:sz w:val="56"/>
      </w:rPr>
      <w:t></w:t>
    </w:r>
    <w:r w:rsidRPr="00262650">
      <w:rPr>
        <w:rFonts w:ascii="C39T30Lfz" w:hAnsi="C39T30Lfz"/>
        <w:sz w:val="56"/>
      </w:rPr>
      <w:t></w:t>
    </w:r>
    <w:r w:rsidRPr="00262650">
      <w:rPr>
        <w:rFonts w:ascii="C39T30Lfz" w:hAnsi="C39T30Lfz"/>
        <w:sz w:val="56"/>
      </w:rPr>
      <w:t></w:t>
    </w:r>
    <w:r w:rsidRPr="00262650">
      <w:rPr>
        <w:rFonts w:ascii="C39T30Lfz" w:hAnsi="C39T30Lfz"/>
        <w:sz w:val="56"/>
      </w:rPr>
      <w:t></w:t>
    </w:r>
    <w:r w:rsidRPr="00262650">
      <w:rPr>
        <w:rFonts w:ascii="C39T30Lfz" w:hAnsi="C39T30Lfz"/>
        <w:sz w:val="56"/>
      </w:rPr>
      <w:t></w:t>
    </w:r>
    <w:r w:rsidRPr="00262650">
      <w:rPr>
        <w:rFonts w:ascii="C39T30Lfz" w:hAnsi="C39T30Lfz"/>
        <w:sz w:val="56"/>
      </w:rPr>
      <w:t></w:t>
    </w:r>
    <w:r w:rsidRPr="0026265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CHN-MAC/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N-MAC/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543" w:rsidRPr="00AC3823" w:rsidRDefault="00ED0543" w:rsidP="00AC3823">
      <w:pPr>
        <w:pStyle w:val="Pieddepage"/>
        <w:tabs>
          <w:tab w:val="right" w:pos="2155"/>
        </w:tabs>
        <w:spacing w:after="80" w:line="240" w:lineRule="atLeast"/>
        <w:ind w:left="680"/>
        <w:rPr>
          <w:u w:val="single"/>
        </w:rPr>
      </w:pPr>
      <w:r>
        <w:rPr>
          <w:u w:val="single"/>
        </w:rPr>
        <w:tab/>
      </w:r>
    </w:p>
  </w:footnote>
  <w:footnote w:type="continuationSeparator" w:id="0">
    <w:p w:rsidR="00ED0543" w:rsidRPr="00AC3823" w:rsidRDefault="00ED0543" w:rsidP="00AC3823">
      <w:pPr>
        <w:pStyle w:val="Pieddepage"/>
        <w:tabs>
          <w:tab w:val="right" w:pos="2155"/>
        </w:tabs>
        <w:spacing w:after="80" w:line="240" w:lineRule="atLeast"/>
        <w:ind w:left="680"/>
        <w:rPr>
          <w:u w:val="single"/>
        </w:rPr>
      </w:pPr>
      <w:r>
        <w:rPr>
          <w:u w:val="single"/>
        </w:rPr>
        <w:tab/>
      </w:r>
    </w:p>
  </w:footnote>
  <w:footnote w:type="continuationNotice" w:id="1">
    <w:p w:rsidR="00ED0543" w:rsidRPr="00AC3823" w:rsidRDefault="00ED0543">
      <w:pPr>
        <w:spacing w:line="240" w:lineRule="auto"/>
        <w:rPr>
          <w:sz w:val="2"/>
          <w:szCs w:val="2"/>
        </w:rPr>
      </w:pPr>
    </w:p>
  </w:footnote>
  <w:footnote w:id="2">
    <w:p w:rsidR="00ED0543" w:rsidRPr="008A1D87" w:rsidRDefault="00ED0543">
      <w:pPr>
        <w:pStyle w:val="Notedebasdepage"/>
      </w:pPr>
      <w:r>
        <w:rPr>
          <w:rStyle w:val="Appelnotedebasdep"/>
        </w:rPr>
        <w:tab/>
      </w:r>
      <w:r w:rsidRPr="008A1D87">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43" w:rsidRPr="00262650" w:rsidRDefault="00ED0543">
    <w:pPr>
      <w:pStyle w:val="En-tte"/>
    </w:pPr>
    <w:fldSimple w:instr=" TITLE  \* MERGEFORMAT ">
      <w:r w:rsidR="00A77436">
        <w:t>CCPR/C/CHN-MAC/2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43" w:rsidRPr="00262650" w:rsidRDefault="00ED0543" w:rsidP="00262650">
    <w:pPr>
      <w:pStyle w:val="En-tte"/>
      <w:jc w:val="right"/>
    </w:pPr>
    <w:fldSimple w:instr=" TITLE  \* MERGEFORMAT ">
      <w:r w:rsidR="00A77436">
        <w:t>CCPR/C/CHN-MAC/2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1263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8F42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9"/>
  </w:num>
  <w:num w:numId="18">
    <w:abstractNumId w:val="16"/>
  </w:num>
  <w:num w:numId="19">
    <w:abstractNumId w:val="11"/>
  </w:num>
  <w:num w:numId="20">
    <w:abstractNumId w:val="15"/>
  </w:num>
  <w:num w:numId="21">
    <w:abstractNumId w:val="14"/>
  </w:num>
  <w:num w:numId="22">
    <w:abstractNumId w:val="10"/>
  </w:num>
  <w:num w:numId="23">
    <w:abstractNumId w:val="17"/>
  </w:num>
  <w:num w:numId="24">
    <w:abstractNumId w:val="18"/>
  </w:num>
  <w:num w:numId="25">
    <w:abstractNumId w:val="13"/>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57"/>
    <w:rsid w:val="000033E8"/>
    <w:rsid w:val="0001521E"/>
    <w:rsid w:val="00017F94"/>
    <w:rsid w:val="00023842"/>
    <w:rsid w:val="000334F9"/>
    <w:rsid w:val="0004680A"/>
    <w:rsid w:val="00056ADE"/>
    <w:rsid w:val="00073CDB"/>
    <w:rsid w:val="0007796D"/>
    <w:rsid w:val="00077BEF"/>
    <w:rsid w:val="000A117A"/>
    <w:rsid w:val="000A15C6"/>
    <w:rsid w:val="000B7790"/>
    <w:rsid w:val="000C2225"/>
    <w:rsid w:val="000C2243"/>
    <w:rsid w:val="000C35C8"/>
    <w:rsid w:val="000F1242"/>
    <w:rsid w:val="00111F2F"/>
    <w:rsid w:val="00126E8C"/>
    <w:rsid w:val="0013086B"/>
    <w:rsid w:val="00131558"/>
    <w:rsid w:val="0014365E"/>
    <w:rsid w:val="00144B43"/>
    <w:rsid w:val="00147898"/>
    <w:rsid w:val="0015382F"/>
    <w:rsid w:val="00154FFE"/>
    <w:rsid w:val="00160341"/>
    <w:rsid w:val="00162134"/>
    <w:rsid w:val="001667D0"/>
    <w:rsid w:val="00176178"/>
    <w:rsid w:val="00184E82"/>
    <w:rsid w:val="001A1C22"/>
    <w:rsid w:val="001A6688"/>
    <w:rsid w:val="001B379B"/>
    <w:rsid w:val="001C130E"/>
    <w:rsid w:val="001C2B6B"/>
    <w:rsid w:val="001D1757"/>
    <w:rsid w:val="001D5867"/>
    <w:rsid w:val="001F525A"/>
    <w:rsid w:val="00204366"/>
    <w:rsid w:val="00205F0A"/>
    <w:rsid w:val="00223272"/>
    <w:rsid w:val="002430D4"/>
    <w:rsid w:val="0024779E"/>
    <w:rsid w:val="00253720"/>
    <w:rsid w:val="00255CF3"/>
    <w:rsid w:val="00262650"/>
    <w:rsid w:val="00274F18"/>
    <w:rsid w:val="00277358"/>
    <w:rsid w:val="0028447F"/>
    <w:rsid w:val="00291216"/>
    <w:rsid w:val="002B7BC7"/>
    <w:rsid w:val="002C3839"/>
    <w:rsid w:val="002E2AF8"/>
    <w:rsid w:val="002E2D46"/>
    <w:rsid w:val="002E5964"/>
    <w:rsid w:val="003036B8"/>
    <w:rsid w:val="00311918"/>
    <w:rsid w:val="00314C2B"/>
    <w:rsid w:val="00314D4C"/>
    <w:rsid w:val="0032225A"/>
    <w:rsid w:val="00323519"/>
    <w:rsid w:val="003402F1"/>
    <w:rsid w:val="00351332"/>
    <w:rsid w:val="0035383B"/>
    <w:rsid w:val="00354F8B"/>
    <w:rsid w:val="003603B5"/>
    <w:rsid w:val="003646B7"/>
    <w:rsid w:val="00376419"/>
    <w:rsid w:val="00395F45"/>
    <w:rsid w:val="003A6E96"/>
    <w:rsid w:val="003C1ECC"/>
    <w:rsid w:val="003D0AC4"/>
    <w:rsid w:val="003D1659"/>
    <w:rsid w:val="003E6A90"/>
    <w:rsid w:val="003F6E1C"/>
    <w:rsid w:val="00413DE7"/>
    <w:rsid w:val="004178EF"/>
    <w:rsid w:val="0042013A"/>
    <w:rsid w:val="00446FE5"/>
    <w:rsid w:val="00452396"/>
    <w:rsid w:val="00477E3D"/>
    <w:rsid w:val="004B1D4B"/>
    <w:rsid w:val="004C4CA1"/>
    <w:rsid w:val="004D4AAF"/>
    <w:rsid w:val="004E1488"/>
    <w:rsid w:val="004E2869"/>
    <w:rsid w:val="004F1363"/>
    <w:rsid w:val="004F2FE0"/>
    <w:rsid w:val="004F743A"/>
    <w:rsid w:val="00502688"/>
    <w:rsid w:val="00507C3F"/>
    <w:rsid w:val="00514117"/>
    <w:rsid w:val="00521C81"/>
    <w:rsid w:val="00534329"/>
    <w:rsid w:val="005505B7"/>
    <w:rsid w:val="005667D6"/>
    <w:rsid w:val="005715BF"/>
    <w:rsid w:val="00573BE5"/>
    <w:rsid w:val="00586ED3"/>
    <w:rsid w:val="00587494"/>
    <w:rsid w:val="00596AA9"/>
    <w:rsid w:val="005973B5"/>
    <w:rsid w:val="005A6DFF"/>
    <w:rsid w:val="005F150C"/>
    <w:rsid w:val="005F3B0C"/>
    <w:rsid w:val="005F438D"/>
    <w:rsid w:val="005F6343"/>
    <w:rsid w:val="006045FE"/>
    <w:rsid w:val="00620AE9"/>
    <w:rsid w:val="006546D1"/>
    <w:rsid w:val="0068026F"/>
    <w:rsid w:val="00696FE2"/>
    <w:rsid w:val="006A3053"/>
    <w:rsid w:val="006B786A"/>
    <w:rsid w:val="006C554F"/>
    <w:rsid w:val="006F7144"/>
    <w:rsid w:val="006F71EA"/>
    <w:rsid w:val="0071601D"/>
    <w:rsid w:val="007202BA"/>
    <w:rsid w:val="00720AC0"/>
    <w:rsid w:val="0072268D"/>
    <w:rsid w:val="00725914"/>
    <w:rsid w:val="00740AE9"/>
    <w:rsid w:val="0075441D"/>
    <w:rsid w:val="00755D69"/>
    <w:rsid w:val="00765659"/>
    <w:rsid w:val="00793E85"/>
    <w:rsid w:val="007A0A93"/>
    <w:rsid w:val="007A19B1"/>
    <w:rsid w:val="007A611C"/>
    <w:rsid w:val="007A62E6"/>
    <w:rsid w:val="007E2032"/>
    <w:rsid w:val="007E2D66"/>
    <w:rsid w:val="007F2BF5"/>
    <w:rsid w:val="00804847"/>
    <w:rsid w:val="0080684C"/>
    <w:rsid w:val="00807EE0"/>
    <w:rsid w:val="00810F4F"/>
    <w:rsid w:val="00814364"/>
    <w:rsid w:val="00822622"/>
    <w:rsid w:val="00827913"/>
    <w:rsid w:val="00850B0F"/>
    <w:rsid w:val="008560DB"/>
    <w:rsid w:val="00871C75"/>
    <w:rsid w:val="00876BBC"/>
    <w:rsid w:val="008776DC"/>
    <w:rsid w:val="008805F7"/>
    <w:rsid w:val="00895081"/>
    <w:rsid w:val="00895BC9"/>
    <w:rsid w:val="008A1D87"/>
    <w:rsid w:val="008A3595"/>
    <w:rsid w:val="008B1DAC"/>
    <w:rsid w:val="008C4EB0"/>
    <w:rsid w:val="008D00FE"/>
    <w:rsid w:val="008F0936"/>
    <w:rsid w:val="008F3D68"/>
    <w:rsid w:val="00900AF1"/>
    <w:rsid w:val="009038B3"/>
    <w:rsid w:val="00914653"/>
    <w:rsid w:val="00915D6F"/>
    <w:rsid w:val="00917584"/>
    <w:rsid w:val="00927988"/>
    <w:rsid w:val="009421AC"/>
    <w:rsid w:val="00964AFE"/>
    <w:rsid w:val="009705C8"/>
    <w:rsid w:val="0097159E"/>
    <w:rsid w:val="009725E8"/>
    <w:rsid w:val="009950B2"/>
    <w:rsid w:val="009950DB"/>
    <w:rsid w:val="009B1E6C"/>
    <w:rsid w:val="009E2C6A"/>
    <w:rsid w:val="009F0935"/>
    <w:rsid w:val="00A0121B"/>
    <w:rsid w:val="00A1315A"/>
    <w:rsid w:val="00A41A39"/>
    <w:rsid w:val="00A45523"/>
    <w:rsid w:val="00A77436"/>
    <w:rsid w:val="00A9151D"/>
    <w:rsid w:val="00AA01E5"/>
    <w:rsid w:val="00AA08FE"/>
    <w:rsid w:val="00AA6A35"/>
    <w:rsid w:val="00AC3823"/>
    <w:rsid w:val="00AE323C"/>
    <w:rsid w:val="00AE4472"/>
    <w:rsid w:val="00AF7B78"/>
    <w:rsid w:val="00B00181"/>
    <w:rsid w:val="00B2478B"/>
    <w:rsid w:val="00B3151E"/>
    <w:rsid w:val="00B44569"/>
    <w:rsid w:val="00B47024"/>
    <w:rsid w:val="00B53A57"/>
    <w:rsid w:val="00B731DC"/>
    <w:rsid w:val="00B765F7"/>
    <w:rsid w:val="00B930F6"/>
    <w:rsid w:val="00B96AD6"/>
    <w:rsid w:val="00BA0CA9"/>
    <w:rsid w:val="00BE1EFD"/>
    <w:rsid w:val="00BE52EC"/>
    <w:rsid w:val="00BF59FC"/>
    <w:rsid w:val="00C01ACF"/>
    <w:rsid w:val="00C02897"/>
    <w:rsid w:val="00C10218"/>
    <w:rsid w:val="00C35243"/>
    <w:rsid w:val="00C57384"/>
    <w:rsid w:val="00C6195E"/>
    <w:rsid w:val="00C65495"/>
    <w:rsid w:val="00CA7BC4"/>
    <w:rsid w:val="00CB1361"/>
    <w:rsid w:val="00CE155B"/>
    <w:rsid w:val="00CE43E1"/>
    <w:rsid w:val="00D0091B"/>
    <w:rsid w:val="00D05667"/>
    <w:rsid w:val="00D101ED"/>
    <w:rsid w:val="00D1264B"/>
    <w:rsid w:val="00D16374"/>
    <w:rsid w:val="00D248B3"/>
    <w:rsid w:val="00D33AE4"/>
    <w:rsid w:val="00D3439C"/>
    <w:rsid w:val="00D46BFD"/>
    <w:rsid w:val="00D578F2"/>
    <w:rsid w:val="00D744E5"/>
    <w:rsid w:val="00D80C88"/>
    <w:rsid w:val="00D80CDD"/>
    <w:rsid w:val="00D83177"/>
    <w:rsid w:val="00D95C66"/>
    <w:rsid w:val="00DB1831"/>
    <w:rsid w:val="00DB30C5"/>
    <w:rsid w:val="00DB5420"/>
    <w:rsid w:val="00DB6DD6"/>
    <w:rsid w:val="00DC0134"/>
    <w:rsid w:val="00DD3792"/>
    <w:rsid w:val="00DD3BFD"/>
    <w:rsid w:val="00DF6678"/>
    <w:rsid w:val="00E30658"/>
    <w:rsid w:val="00E3590B"/>
    <w:rsid w:val="00E422BF"/>
    <w:rsid w:val="00E84886"/>
    <w:rsid w:val="00E85C42"/>
    <w:rsid w:val="00E873A7"/>
    <w:rsid w:val="00E941FA"/>
    <w:rsid w:val="00EA0A71"/>
    <w:rsid w:val="00EB716E"/>
    <w:rsid w:val="00EC30D5"/>
    <w:rsid w:val="00EC3A2B"/>
    <w:rsid w:val="00ED0543"/>
    <w:rsid w:val="00ED216D"/>
    <w:rsid w:val="00ED22E7"/>
    <w:rsid w:val="00EE1BD4"/>
    <w:rsid w:val="00EE5F45"/>
    <w:rsid w:val="00F00BDD"/>
    <w:rsid w:val="00F12152"/>
    <w:rsid w:val="00F20BB0"/>
    <w:rsid w:val="00F27902"/>
    <w:rsid w:val="00F3351D"/>
    <w:rsid w:val="00F3492E"/>
    <w:rsid w:val="00F36888"/>
    <w:rsid w:val="00F5556A"/>
    <w:rsid w:val="00F660DF"/>
    <w:rsid w:val="00F77530"/>
    <w:rsid w:val="00F82DC0"/>
    <w:rsid w:val="00F937A0"/>
    <w:rsid w:val="00F95C08"/>
    <w:rsid w:val="00FB2D58"/>
    <w:rsid w:val="00FC0805"/>
    <w:rsid w:val="00FD2AD8"/>
    <w:rsid w:val="00FD57A3"/>
    <w:rsid w:val="00FE008C"/>
    <w:rsid w:val="00FE4505"/>
    <w:rsid w:val="00FF2E8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E3BDE"/>
  <w15:docId w15:val="{B07D518B-55C2-42A6-A0FD-5B1DB6A8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9950B2"/>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49</Pages>
  <Words>27092</Words>
  <Characters>138175</Characters>
  <Application>Microsoft Office Word</Application>
  <DocSecurity>0</DocSecurity>
  <Lines>4605</Lines>
  <Paragraphs>3443</Paragraphs>
  <ScaleCrop>false</ScaleCrop>
  <HeadingPairs>
    <vt:vector size="2" baseType="variant">
      <vt:variant>
        <vt:lpstr>Titre</vt:lpstr>
      </vt:variant>
      <vt:variant>
        <vt:i4>1</vt:i4>
      </vt:variant>
    </vt:vector>
  </HeadingPairs>
  <TitlesOfParts>
    <vt:vector size="1" baseType="lpstr">
      <vt:lpstr>CCPR/C/CHN-MAC/2</vt:lpstr>
    </vt:vector>
  </TitlesOfParts>
  <Company>DCM</Company>
  <LinksUpToDate>false</LinksUpToDate>
  <CharactersWithSpaces>161824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CCPR/C/CHN-MAC/2</dc:title>
  <dc:subject/>
  <dc:creator>Marie DESCHAMPS</dc:creator>
  <cp:keywords/>
  <cp:lastModifiedBy>Marie DESCHAMPS</cp:lastModifiedBy>
  <cp:revision>2</cp:revision>
  <cp:lastPrinted>2014-05-14T10:59:00Z</cp:lastPrinted>
  <dcterms:created xsi:type="dcterms:W3CDTF">2020-04-21T15:07:00Z</dcterms:created>
  <dcterms:modified xsi:type="dcterms:W3CDTF">2020-04-21T15:07:00Z</dcterms:modified>
</cp:coreProperties>
</file>