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fldSimple w:instr=" FILLIN  &quot;Введите часть символа после CRC/&quot;  \* MERGEFORMAT ">
              <w:r w:rsidR="00A572E4">
                <w:t>C/58/Rev.2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A572E4">
              <w:rPr>
                <w:lang w:val="en-US"/>
              </w:rPr>
              <w:t>23 November 2010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DB6BD9" w:rsidRPr="00F56F88" w:rsidRDefault="00A2121D" w:rsidP="00F56F88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правам ребенка</w:t>
      </w:r>
    </w:p>
    <w:p w:rsidR="00DB6BD9" w:rsidRPr="00DB6BD9" w:rsidRDefault="00F56F88" w:rsidP="00F56F88">
      <w:pPr>
        <w:pStyle w:val="HChGR"/>
      </w:pPr>
      <w:r>
        <w:tab/>
      </w:r>
      <w:r>
        <w:tab/>
      </w:r>
      <w:r w:rsidR="00DB6BD9" w:rsidRPr="00DB6BD9">
        <w:t>Руководящие принципы подготовки</w:t>
      </w:r>
      <w:r>
        <w:t xml:space="preserve"> </w:t>
      </w:r>
      <w:r w:rsidR="00DB6BD9" w:rsidRPr="00DB6BD9">
        <w:t>докладов по конкретным договорам,</w:t>
      </w:r>
      <w:r>
        <w:t xml:space="preserve"> </w:t>
      </w:r>
      <w:r w:rsidR="00DB6BD9" w:rsidRPr="00DB6BD9">
        <w:t>касающиеся формы и содержания</w:t>
      </w:r>
      <w:r>
        <w:t xml:space="preserve"> </w:t>
      </w:r>
      <w:r w:rsidR="00DB6BD9" w:rsidRPr="00DB6BD9">
        <w:t>периодических докладов, представляемых</w:t>
      </w:r>
      <w:r>
        <w:t xml:space="preserve"> </w:t>
      </w:r>
      <w:r w:rsidR="00DB6BD9" w:rsidRPr="00DB6BD9">
        <w:t>государствами-участниками в соответствии</w:t>
      </w:r>
      <w:r>
        <w:t xml:space="preserve"> </w:t>
      </w:r>
      <w:r w:rsidR="00DB6BD9" w:rsidRPr="00DB6BD9">
        <w:t>с пунктом</w:t>
      </w:r>
      <w:r>
        <w:t> </w:t>
      </w:r>
      <w:r w:rsidR="00DB6BD9" w:rsidRPr="00DB6BD9">
        <w:t xml:space="preserve">1 </w:t>
      </w:r>
      <w:r w:rsidR="00DB6BD9" w:rsidRPr="00DB6BD9">
        <w:rPr>
          <w:lang w:val="en-US"/>
        </w:rPr>
        <w:t>b</w:t>
      </w:r>
      <w:r w:rsidR="00DB6BD9" w:rsidRPr="00DB6BD9">
        <w:t>) статьи 44 Конвенции о правах ребенка</w:t>
      </w:r>
    </w:p>
    <w:p w:rsidR="00DB6BD9" w:rsidRPr="00DB6BD9" w:rsidRDefault="00DB6BD9" w:rsidP="00FA136D">
      <w:pPr>
        <w:pStyle w:val="H23GR"/>
      </w:pPr>
      <w:r w:rsidRPr="00DB6BD9">
        <w:tab/>
      </w:r>
      <w:r w:rsidRPr="00DB6BD9">
        <w:tab/>
        <w:t xml:space="preserve">Приняты Комитетом на его пятьдесят пятой сессии </w:t>
      </w:r>
      <w:r w:rsidR="00FA136D" w:rsidRPr="00FA136D">
        <w:br/>
      </w:r>
      <w:r w:rsidRPr="00DB6BD9">
        <w:t>(13 сентября − 1 октября 2010 года)</w:t>
      </w:r>
    </w:p>
    <w:p w:rsidR="00DB6BD9" w:rsidRPr="00DB6BD9" w:rsidRDefault="00FA136D" w:rsidP="00FA136D">
      <w:pPr>
        <w:pStyle w:val="HChGR"/>
      </w:pPr>
      <w:r>
        <w:tab/>
      </w:r>
      <w:r w:rsidR="00DB6BD9" w:rsidRPr="00DB6BD9">
        <w:rPr>
          <w:lang w:val="en-US"/>
        </w:rPr>
        <w:t>I</w:t>
      </w:r>
      <w:r w:rsidR="00DB6BD9" w:rsidRPr="00DB6BD9">
        <w:t>.</w:t>
      </w:r>
      <w:r w:rsidR="00DB6BD9" w:rsidRPr="00DB6BD9">
        <w:tab/>
        <w:t xml:space="preserve">Введение и цель представления докладов </w:t>
      </w:r>
    </w:p>
    <w:p w:rsidR="00DB6BD9" w:rsidRPr="00DB6BD9" w:rsidRDefault="00DB6BD9" w:rsidP="00DB6BD9">
      <w:pPr>
        <w:pStyle w:val="SingleTxtGR"/>
      </w:pPr>
      <w:r w:rsidRPr="00DB6BD9">
        <w:t>1.</w:t>
      </w:r>
      <w:r w:rsidRPr="00DB6BD9">
        <w:tab/>
        <w:t>В соответствии со статьей 44 Конвенции о правах ребенка каждое гос</w:t>
      </w:r>
      <w:r w:rsidRPr="00DB6BD9">
        <w:t>у</w:t>
      </w:r>
      <w:r w:rsidRPr="00DB6BD9">
        <w:t>дарство-участник должно представлять периодические доклады о принятых ими мерах по выполнению своих обязательств по Конвенции. Первоначальный доклад представляется в течение двух лет после вступления в силу Конвенции для государства-участника и впоследствии через каждые пять лет. Настоящие руководящие принципы касаются периодических докладов; государствам-участникам, которые еще не представили свои первоначальные доклады, след</w:t>
      </w:r>
      <w:r w:rsidRPr="00DB6BD9">
        <w:t>у</w:t>
      </w:r>
      <w:r w:rsidRPr="00DB6BD9">
        <w:t>ет использовать данные руководящие принципы для их подгото</w:t>
      </w:r>
      <w:r w:rsidRPr="00DB6BD9">
        <w:t>в</w:t>
      </w:r>
      <w:r w:rsidRPr="00DB6BD9">
        <w:t>ки</w:t>
      </w:r>
      <w:r w:rsidRPr="00DB6BD9">
        <w:rPr>
          <w:vertAlign w:val="superscript"/>
        </w:rPr>
        <w:footnoteReference w:id="1"/>
      </w:r>
      <w:r w:rsidRPr="00DB6BD9">
        <w:t>.</w:t>
      </w:r>
    </w:p>
    <w:p w:rsidR="00DB6BD9" w:rsidRPr="00DB6BD9" w:rsidRDefault="00DB6BD9" w:rsidP="00DB6BD9">
      <w:pPr>
        <w:pStyle w:val="SingleTxtGR"/>
      </w:pPr>
      <w:r w:rsidRPr="00DB6BD9">
        <w:t>2.</w:t>
      </w:r>
      <w:r w:rsidRPr="00DB6BD9">
        <w:tab/>
        <w:t>Факультативный протокол, касающийся торговли детьми, детской пр</w:t>
      </w:r>
      <w:r w:rsidRPr="00DB6BD9">
        <w:t>о</w:t>
      </w:r>
      <w:r w:rsidRPr="00DB6BD9">
        <w:t>ституции и детской порнографии (ФПТД), и Факультативный протокол, каса</w:t>
      </w:r>
      <w:r w:rsidRPr="00DB6BD9">
        <w:t>ю</w:t>
      </w:r>
      <w:r w:rsidRPr="00DB6BD9">
        <w:t>щийся участия детей в вооруженных конфликтах (ФПВК), предписывают ка</w:t>
      </w:r>
      <w:r w:rsidRPr="00DB6BD9">
        <w:t>ж</w:t>
      </w:r>
      <w:r w:rsidRPr="00DB6BD9">
        <w:t>дому государству-участнику представлять доклад о мерах, принятых им в целях осуществления положений соответствующего Факультативного протокола</w:t>
      </w:r>
      <w:r w:rsidRPr="00DB6BD9">
        <w:rPr>
          <w:vertAlign w:val="superscript"/>
        </w:rPr>
        <w:footnoteReference w:id="2"/>
      </w:r>
      <w:r w:rsidRPr="00DB6BD9">
        <w:t>. Первоначальный доклад по каждому Факультативному протоколу должен пре</w:t>
      </w:r>
      <w:r w:rsidRPr="00DB6BD9">
        <w:t>д</w:t>
      </w:r>
      <w:r w:rsidRPr="00DB6BD9">
        <w:t>ставляться в течение двух лет после вступления в силу данного Факультативн</w:t>
      </w:r>
      <w:r w:rsidRPr="00DB6BD9">
        <w:t>о</w:t>
      </w:r>
      <w:r w:rsidRPr="00DB6BD9">
        <w:t>го протокола в государстве-участнике. При подготовке первоначальных докл</w:t>
      </w:r>
      <w:r w:rsidRPr="00DB6BD9">
        <w:t>а</w:t>
      </w:r>
      <w:r w:rsidRPr="00DB6BD9">
        <w:t>дов в соответствии с ФПТД и ФПВК следует руководствоваться руководящими принципами составления докладов по каждому Факультативному протоколу, как и докладов государств-участников, которые ратифицировали Факультати</w:t>
      </w:r>
      <w:r w:rsidRPr="00DB6BD9">
        <w:t>в</w:t>
      </w:r>
      <w:r w:rsidRPr="00DB6BD9">
        <w:t>ные протоколы, но не саму Конвенцию</w:t>
      </w:r>
      <w:r w:rsidRPr="00DB6BD9">
        <w:rPr>
          <w:vertAlign w:val="superscript"/>
        </w:rPr>
        <w:footnoteReference w:id="3"/>
      </w:r>
      <w:r w:rsidRPr="00DB6BD9">
        <w:t>.</w:t>
      </w:r>
    </w:p>
    <w:p w:rsidR="00DB6BD9" w:rsidRPr="00DB6BD9" w:rsidRDefault="00DB6BD9" w:rsidP="00DB6BD9">
      <w:pPr>
        <w:pStyle w:val="SingleTxtGR"/>
      </w:pPr>
      <w:r w:rsidRPr="00DB6BD9">
        <w:t>3.</w:t>
      </w:r>
      <w:r w:rsidRPr="00DB6BD9">
        <w:tab/>
        <w:t>Государствам-участникам, представившим свой первоначальный доклад по соответствующему Факультативному протоколу, следует включать дополн</w:t>
      </w:r>
      <w:r w:rsidRPr="00DB6BD9">
        <w:t>и</w:t>
      </w:r>
      <w:r w:rsidRPr="00DB6BD9">
        <w:t>тельную информацию, касающуюся осуществления Факультативных проток</w:t>
      </w:r>
      <w:r w:rsidRPr="00DB6BD9">
        <w:t>о</w:t>
      </w:r>
      <w:r w:rsidRPr="00DB6BD9">
        <w:t>лов, в доклады, представляемые Комитету в соответствии со статьей 44 Ко</w:t>
      </w:r>
      <w:r w:rsidRPr="00DB6BD9">
        <w:t>н</w:t>
      </w:r>
      <w:r w:rsidRPr="00DB6BD9">
        <w:t>венции. Настоящие руководящие принципы подготовки докладов содержат ссылки на положения Факультативных протоколов и предназначены для гос</w:t>
      </w:r>
      <w:r w:rsidRPr="00DB6BD9">
        <w:t>у</w:t>
      </w:r>
      <w:r w:rsidRPr="00DB6BD9">
        <w:t>дарств, которые представили свои первоначальные доклады по Факультати</w:t>
      </w:r>
      <w:r w:rsidRPr="00DB6BD9">
        <w:t>в</w:t>
      </w:r>
      <w:r w:rsidRPr="00DB6BD9">
        <w:t>ным протоколам.</w:t>
      </w:r>
    </w:p>
    <w:p w:rsidR="00F56F88" w:rsidRPr="00F56F88" w:rsidRDefault="00F56F88" w:rsidP="00F56F88">
      <w:pPr>
        <w:pStyle w:val="SingleTxtGR"/>
      </w:pPr>
      <w:r w:rsidRPr="00F56F88">
        <w:t>4.</w:t>
      </w:r>
      <w:r w:rsidRPr="00F56F88">
        <w:tab/>
        <w:t>Государствам − участникам Конвенции, которые еще не ратифицировали один или оба Факультативных протокола, следует также использовать насто</w:t>
      </w:r>
      <w:r w:rsidRPr="00F56F88">
        <w:t>я</w:t>
      </w:r>
      <w:r w:rsidRPr="00F56F88">
        <w:t>щие руководящие принципы для подготовки докладов об осуществлении Ко</w:t>
      </w:r>
      <w:r w:rsidRPr="00F56F88">
        <w:t>н</w:t>
      </w:r>
      <w:r w:rsidRPr="00F56F88">
        <w:t>венции и игнорировать информацию, испрашиваемую в отношении Факульт</w:t>
      </w:r>
      <w:r w:rsidRPr="00F56F88">
        <w:t>а</w:t>
      </w:r>
      <w:r w:rsidRPr="00F56F88">
        <w:t>тивных протоколов.</w:t>
      </w:r>
    </w:p>
    <w:p w:rsidR="00F56F88" w:rsidRPr="00F56F88" w:rsidRDefault="00F56F88" w:rsidP="00F56F88">
      <w:pPr>
        <w:pStyle w:val="SingleTxtGR"/>
      </w:pPr>
      <w:r w:rsidRPr="00F56F88">
        <w:t>5.</w:t>
      </w:r>
      <w:r w:rsidRPr="00F56F88">
        <w:tab/>
        <w:t>Настоящие руководящие положения подготовки докладов по конкретным договорам разработаны в соответствии с согласованными руководящими при</w:t>
      </w:r>
      <w:r w:rsidRPr="00F56F88">
        <w:t>н</w:t>
      </w:r>
      <w:r w:rsidRPr="00F56F88">
        <w:t>ципами представления докладов международным договорным органам по пр</w:t>
      </w:r>
      <w:r w:rsidRPr="00F56F88">
        <w:t>а</w:t>
      </w:r>
      <w:r w:rsidRPr="00F56F88">
        <w:t>вам человека и должны применяться в связи с подготовкой и представлением общего базового документа. Эти согласованные руководящие принципы подг</w:t>
      </w:r>
      <w:r w:rsidRPr="00F56F88">
        <w:t>о</w:t>
      </w:r>
      <w:r w:rsidRPr="00F56F88">
        <w:t>товки докладов международным договорным органам по правам человека, в том числе в отношении составления общего базового документа, были в п</w:t>
      </w:r>
      <w:r w:rsidRPr="00F56F88">
        <w:t>о</w:t>
      </w:r>
      <w:r w:rsidRPr="00F56F88">
        <w:t>следний раз пересмотрены в 2009 году (</w:t>
      </w:r>
      <w:r w:rsidRPr="00F56F88">
        <w:rPr>
          <w:lang w:val="en-US"/>
        </w:rPr>
        <w:t>HRI</w:t>
      </w:r>
      <w:r w:rsidRPr="00F56F88">
        <w:t>/</w:t>
      </w:r>
      <w:r w:rsidRPr="00F56F88">
        <w:rPr>
          <w:lang w:val="en-US"/>
        </w:rPr>
        <w:t>GEN</w:t>
      </w:r>
      <w:r w:rsidRPr="00F56F88">
        <w:t>/2/</w:t>
      </w:r>
      <w:r w:rsidRPr="00F56F88">
        <w:rPr>
          <w:lang w:val="en-US"/>
        </w:rPr>
        <w:t>Rev</w:t>
      </w:r>
      <w:r w:rsidRPr="00F56F88">
        <w:t>/6). В своей совокупн</w:t>
      </w:r>
      <w:r w:rsidRPr="00F56F88">
        <w:t>о</w:t>
      </w:r>
      <w:r w:rsidRPr="00F56F88">
        <w:t>сти оба этих свода руководящих принципов составляют основу для согласова</w:t>
      </w:r>
      <w:r w:rsidRPr="00F56F88">
        <w:t>н</w:t>
      </w:r>
      <w:r w:rsidRPr="00F56F88">
        <w:t>ной подготовки докладов согласно Конвенции о правах ребенка и Факультати</w:t>
      </w:r>
      <w:r w:rsidRPr="00F56F88">
        <w:t>в</w:t>
      </w:r>
      <w:r w:rsidRPr="00F56F88">
        <w:t>ным протоколам к ней. Доклады государства-участника по Конвенции состоят, таким образом, из двух частей: общего базового документа и документа, кот</w:t>
      </w:r>
      <w:r w:rsidRPr="00F56F88">
        <w:t>о</w:t>
      </w:r>
      <w:r w:rsidRPr="00F56F88">
        <w:t>рый, когда это применимо, непосредственно касается осуществления Конве</w:t>
      </w:r>
      <w:r w:rsidRPr="00F56F88">
        <w:t>н</w:t>
      </w:r>
      <w:r w:rsidRPr="00F56F88">
        <w:t>ции и ее Факультативных протоколов (далее именуемого "доклад по конкретн</w:t>
      </w:r>
      <w:r w:rsidRPr="00F56F88">
        <w:t>о</w:t>
      </w:r>
      <w:r w:rsidRPr="00F56F88">
        <w:t>му договору"). Настоящие руководящие принципы, принятые 1 октября 2010</w:t>
      </w:r>
      <w:r w:rsidR="00FA136D">
        <w:rPr>
          <w:lang w:val="en-US"/>
        </w:rPr>
        <w:t> </w:t>
      </w:r>
      <w:r w:rsidRPr="00F56F88">
        <w:t>года, заменяют руководящие принципы, утвержденные Комитетом 3 июня 2005 года (</w:t>
      </w:r>
      <w:r w:rsidRPr="00F56F88">
        <w:rPr>
          <w:lang w:val="en-US"/>
        </w:rPr>
        <w:t>CRC</w:t>
      </w:r>
      <w:r w:rsidRPr="00F56F88">
        <w:t>/</w:t>
      </w:r>
      <w:r w:rsidRPr="00F56F88">
        <w:rPr>
          <w:lang w:val="en-US"/>
        </w:rPr>
        <w:t>C</w:t>
      </w:r>
      <w:r w:rsidRPr="00F56F88">
        <w:t>/58/</w:t>
      </w:r>
      <w:r w:rsidRPr="00F56F88">
        <w:rPr>
          <w:lang w:val="en-US"/>
        </w:rPr>
        <w:t>Rev</w:t>
      </w:r>
      <w:r w:rsidRPr="00F56F88">
        <w:t>.1).</w:t>
      </w:r>
    </w:p>
    <w:p w:rsidR="00F56F88" w:rsidRPr="00F56F88" w:rsidRDefault="00F56F88" w:rsidP="00F56F88">
      <w:pPr>
        <w:pStyle w:val="SingleTxtGR"/>
      </w:pPr>
      <w:r w:rsidRPr="00F56F88">
        <w:t>6.</w:t>
      </w:r>
      <w:r w:rsidRPr="00F56F88">
        <w:tab/>
        <w:t>Государствам-участникам следует учитывать общие рекомендации и тр</w:t>
      </w:r>
      <w:r w:rsidRPr="00F56F88">
        <w:t>е</w:t>
      </w:r>
      <w:r w:rsidRPr="00F56F88">
        <w:t>бования, предусмотренные в согласованных руководящих принципах, в частн</w:t>
      </w:r>
      <w:r w:rsidRPr="00F56F88">
        <w:t>о</w:t>
      </w:r>
      <w:r w:rsidRPr="00F56F88">
        <w:t>сти касающиеся цели представления докладов (пункты 7−11), сбора данных и подготовки докладов (пункты 12−15), периодичности (пункты 16−18), формы докладов (пункты 19−23), содержания докладов (пункты 24−30) и процесса представления докладов на национальном уровне (пункт 45).</w:t>
      </w:r>
    </w:p>
    <w:p w:rsidR="00F56F88" w:rsidRPr="00F56F88" w:rsidRDefault="00F56F88" w:rsidP="00FA136D">
      <w:pPr>
        <w:pStyle w:val="HChGR"/>
      </w:pPr>
      <w:r w:rsidRPr="00F56F88">
        <w:tab/>
      </w:r>
      <w:r w:rsidRPr="00F56F88">
        <w:rPr>
          <w:lang w:val="en-US"/>
        </w:rPr>
        <w:t>II</w:t>
      </w:r>
      <w:r w:rsidRPr="00F56F88">
        <w:t>.</w:t>
      </w:r>
      <w:r w:rsidRPr="00F56F88">
        <w:tab/>
        <w:t>Общий базовый документ</w:t>
      </w:r>
    </w:p>
    <w:p w:rsidR="00F56F88" w:rsidRPr="00F56F88" w:rsidRDefault="00F56F88" w:rsidP="00F56F88">
      <w:pPr>
        <w:pStyle w:val="SingleTxtGR"/>
      </w:pPr>
      <w:r w:rsidRPr="00F56F88">
        <w:t>7.</w:t>
      </w:r>
      <w:r w:rsidRPr="00F56F88">
        <w:tab/>
        <w:t>Общий базовый документ представляет собой первую часть любого до</w:t>
      </w:r>
      <w:r w:rsidRPr="00F56F88">
        <w:t>к</w:t>
      </w:r>
      <w:r w:rsidRPr="00F56F88">
        <w:t>лада, подготовленного для Комитета в соответствии с согласованными руков</w:t>
      </w:r>
      <w:r w:rsidRPr="00F56F88">
        <w:t>о</w:t>
      </w:r>
      <w:r w:rsidRPr="00F56F88">
        <w:t>дящими принципами, который должен содержать общую информацию о пре</w:t>
      </w:r>
      <w:r w:rsidRPr="00F56F88">
        <w:t>д</w:t>
      </w:r>
      <w:r w:rsidRPr="00F56F88">
        <w:t>ставляющем доклад государстве, общих рамках защиты и поощрения прав ч</w:t>
      </w:r>
      <w:r w:rsidRPr="00F56F88">
        <w:t>е</w:t>
      </w:r>
      <w:r w:rsidRPr="00F56F88">
        <w:t>ловека, а также информацию о недискриминации, равенстве и эффективных средствах правовой защиты. Объем общего базового документа не должен пр</w:t>
      </w:r>
      <w:r w:rsidRPr="00F56F88">
        <w:t>е</w:t>
      </w:r>
      <w:r w:rsidRPr="00F56F88">
        <w:t>вышать 60−80 страниц.</w:t>
      </w:r>
    </w:p>
    <w:p w:rsidR="00F56F88" w:rsidRPr="00F56F88" w:rsidRDefault="00F56F88" w:rsidP="00F56F88">
      <w:pPr>
        <w:pStyle w:val="SingleTxtGR"/>
      </w:pPr>
      <w:r w:rsidRPr="00F56F88">
        <w:t>8.</w:t>
      </w:r>
      <w:r w:rsidRPr="00F56F88">
        <w:tab/>
        <w:t>В целом информация, включаемая в общий базовый документ, не должна повторяться в докладе по конкретному договору, представляемом Комитету. Цель государства-участника должна заключаться в обновлении информации, содержащейся в общем базовом документе, путем включения в него соответс</w:t>
      </w:r>
      <w:r w:rsidRPr="00F56F88">
        <w:t>т</w:t>
      </w:r>
      <w:r w:rsidRPr="00F56F88">
        <w:t>вующих данных в связи с представлением докладов по конкретному договору. Согласно пункту 27 согласованных руководящих принципов, Комитет может просить обновить общий базовый документ, если он сочтет, что содержащаяся в нем информация устарела.</w:t>
      </w:r>
    </w:p>
    <w:p w:rsidR="00F56F88" w:rsidRPr="00F56F88" w:rsidRDefault="00F56F88" w:rsidP="00F56F88">
      <w:pPr>
        <w:pStyle w:val="SingleTxtGR"/>
      </w:pPr>
      <w:r w:rsidRPr="00F56F88">
        <w:t>9.</w:t>
      </w:r>
      <w:r w:rsidRPr="00F56F88">
        <w:tab/>
        <w:t>Если государства отсылают Комитет к информации, содержащейся в о</w:t>
      </w:r>
      <w:r w:rsidRPr="00F56F88">
        <w:t>б</w:t>
      </w:r>
      <w:r w:rsidRPr="00F56F88">
        <w:t>щем базовом документе, они должны четко указывать соответствующие пун</w:t>
      </w:r>
      <w:r w:rsidRPr="00F56F88">
        <w:t>к</w:t>
      </w:r>
      <w:r w:rsidRPr="00F56F88">
        <w:t>ты, в которых представлена такая информация.</w:t>
      </w:r>
    </w:p>
    <w:p w:rsidR="00F56F88" w:rsidRPr="00F56F88" w:rsidRDefault="00F56F88" w:rsidP="00F56F88">
      <w:pPr>
        <w:pStyle w:val="SingleTxtGR"/>
      </w:pPr>
      <w:r w:rsidRPr="00F56F88">
        <w:t>10.</w:t>
      </w:r>
      <w:r w:rsidRPr="00F56F88">
        <w:tab/>
        <w:t>Комитет подчеркивает, что, если государство-участник не представляет общий базовый документ или если информация, содержащаяся в общем баз</w:t>
      </w:r>
      <w:r w:rsidRPr="00F56F88">
        <w:t>о</w:t>
      </w:r>
      <w:r w:rsidRPr="00F56F88">
        <w:t>вом документе, не обновлена, вся соответствующая информация должна вкл</w:t>
      </w:r>
      <w:r w:rsidRPr="00F56F88">
        <w:t>ю</w:t>
      </w:r>
      <w:r w:rsidRPr="00F56F88">
        <w:t>чаться в документ по конкретному договору.</w:t>
      </w:r>
    </w:p>
    <w:p w:rsidR="008D2E19" w:rsidRPr="00E1458D" w:rsidRDefault="008D2E19" w:rsidP="00EE1EAB">
      <w:pPr>
        <w:pStyle w:val="HChGR"/>
      </w:pPr>
      <w:r w:rsidRPr="00E1458D">
        <w:rPr>
          <w:lang w:val="en-US"/>
        </w:rPr>
        <w:tab/>
        <w:t>III</w:t>
      </w:r>
      <w:r w:rsidRPr="009203F7">
        <w:t>.</w:t>
      </w:r>
      <w:r w:rsidRPr="009203F7">
        <w:tab/>
      </w:r>
      <w:r w:rsidRPr="00E1458D">
        <w:t>Доклад по конкретному договору</w:t>
      </w:r>
    </w:p>
    <w:p w:rsidR="008D2E19" w:rsidRPr="00E1458D" w:rsidRDefault="008D2E19" w:rsidP="00EE1EAB">
      <w:pPr>
        <w:pStyle w:val="H1GR"/>
      </w:pPr>
      <w:r w:rsidRPr="00E1458D">
        <w:tab/>
        <w:t>А.</w:t>
      </w:r>
      <w:r w:rsidRPr="00E1458D">
        <w:tab/>
        <w:t>Форма и содержание</w:t>
      </w:r>
    </w:p>
    <w:p w:rsidR="008D2E19" w:rsidRDefault="008D2E19" w:rsidP="00EE1EAB">
      <w:pPr>
        <w:pStyle w:val="SingleTxtGR"/>
      </w:pPr>
      <w:r>
        <w:t>11.</w:t>
      </w:r>
      <w:r>
        <w:tab/>
        <w:t>Настоящие руководящие принципы касаются подготовки второй части докладов и распространяются на периодические доклады Комитету. Доклад по конкретному договору должен содержать всю информацию, касающуюся ос</w:t>
      </w:r>
      <w:r>
        <w:t>у</w:t>
      </w:r>
      <w:r>
        <w:t>ществления Конвенции и, при необходимости, двух ее Факультативных прот</w:t>
      </w:r>
      <w:r>
        <w:t>о</w:t>
      </w:r>
      <w:r>
        <w:t>колов. Объем доклада по конкре</w:t>
      </w:r>
      <w:r>
        <w:t>т</w:t>
      </w:r>
      <w:r>
        <w:t>ному договору должен ограничиваться 60 страницами</w:t>
      </w:r>
      <w:r>
        <w:rPr>
          <w:rStyle w:val="FootnoteReference"/>
        </w:rPr>
        <w:footnoteReference w:id="4"/>
      </w:r>
      <w:r>
        <w:t>.</w:t>
      </w:r>
    </w:p>
    <w:p w:rsidR="008D2E19" w:rsidRDefault="008D2E19" w:rsidP="00EE1EAB">
      <w:pPr>
        <w:pStyle w:val="SingleTxtGR"/>
      </w:pPr>
      <w:r>
        <w:t>12.</w:t>
      </w:r>
      <w:r>
        <w:tab/>
        <w:t>Комитет подчеркивает, что на протяжении всего доклада по конкретному договору информация, представленная государством-участником относительно осуществления каждого положения, должна содержать конкретные ссылки на предыдущие рекомендации Комитета в отношении Конвенции и, при необход</w:t>
      </w:r>
      <w:r>
        <w:t>и</w:t>
      </w:r>
      <w:r>
        <w:t>мости, обоих Факультативных протоколов и включать подробности того, каким образом эти рекомендации выполняются на практике. Должны быть предста</w:t>
      </w:r>
      <w:r>
        <w:t>в</w:t>
      </w:r>
      <w:r>
        <w:t>лены объяснения в отношении невыполнения рекомендаций или в отношении основных препятствий, как и информация о мерах, направленных на преодол</w:t>
      </w:r>
      <w:r>
        <w:t>е</w:t>
      </w:r>
      <w:r>
        <w:t>ние таких препятствий.</w:t>
      </w:r>
    </w:p>
    <w:p w:rsidR="008D2E19" w:rsidRDefault="008D2E19" w:rsidP="00EE1EAB">
      <w:pPr>
        <w:pStyle w:val="SingleTxtGR"/>
      </w:pPr>
      <w:r>
        <w:t>13.</w:t>
      </w:r>
      <w:r>
        <w:tab/>
        <w:t>Доклад по конкретному договору должен содержать дополнительную и</w:t>
      </w:r>
      <w:r>
        <w:t>н</w:t>
      </w:r>
      <w:r>
        <w:t>формацию, непосредственно касающуюся осуществления Конвенции и ее Ф</w:t>
      </w:r>
      <w:r>
        <w:t>а</w:t>
      </w:r>
      <w:r>
        <w:t>культативных протоколов, с учетом соответствующих замечаний общего поря</w:t>
      </w:r>
      <w:r>
        <w:t>д</w:t>
      </w:r>
      <w:r>
        <w:t>ка Комитета, а также информацию более аналитического характера о том, каким образом законы, правовые системы, правовая практика и институциональная структура, политика и программы влияют на детей, находящихся под юрисди</w:t>
      </w:r>
      <w:r>
        <w:t>к</w:t>
      </w:r>
      <w:r>
        <w:t>цией государства-участника. Общая информация о рамках защиты прав челов</w:t>
      </w:r>
      <w:r>
        <w:t>е</w:t>
      </w:r>
      <w:r>
        <w:t>ка, представленная в общем базовом документе, не должна п</w:t>
      </w:r>
      <w:r>
        <w:t>о</w:t>
      </w:r>
      <w:r>
        <w:t>вторяться.</w:t>
      </w:r>
    </w:p>
    <w:p w:rsidR="008D2E19" w:rsidRDefault="008D2E19" w:rsidP="00EE1EAB">
      <w:pPr>
        <w:pStyle w:val="SingleTxtGR"/>
      </w:pPr>
      <w:r>
        <w:t>14.</w:t>
      </w:r>
      <w:r>
        <w:tab/>
        <w:t>Хотя в общий базовый документ должна включаться статистическая и</w:t>
      </w:r>
      <w:r>
        <w:t>н</w:t>
      </w:r>
      <w:r>
        <w:t>формация, в доклад по конкретному договору следует включать конкретные данные и статистическую информацию в разбивке по возрасту, полу и другим соответствующим критериям, которые имеют непосредственное отношение к осуществлению положений Конвенции и ее Факультативных протоколов. Гос</w:t>
      </w:r>
      <w:r>
        <w:t>у</w:t>
      </w:r>
      <w:r>
        <w:t>дарствам-участникам следует включать статистические данные, как указывае</w:t>
      </w:r>
      <w:r>
        <w:t>т</w:t>
      </w:r>
      <w:r>
        <w:t>ся в приложении к настоящим руководящим принципам подготовки докладов. Статистические данные должны быть представлены в качестве отдельного пр</w:t>
      </w:r>
      <w:r>
        <w:t>и</w:t>
      </w:r>
      <w:r>
        <w:t>ложения на одном из рабочих языков Комитета (английском, испа</w:t>
      </w:r>
      <w:r>
        <w:t>н</w:t>
      </w:r>
      <w:r>
        <w:t>ском или французском); по причинам, связанным с ресурсным обеспечением, эти прил</w:t>
      </w:r>
      <w:r>
        <w:t>о</w:t>
      </w:r>
      <w:r>
        <w:t>жения п</w:t>
      </w:r>
      <w:r>
        <w:t>е</w:t>
      </w:r>
      <w:r>
        <w:t>реводиться не будут.</w:t>
      </w:r>
    </w:p>
    <w:p w:rsidR="008D2E19" w:rsidRDefault="008D2E19" w:rsidP="00EE1EAB">
      <w:pPr>
        <w:pStyle w:val="SingleTxtGR"/>
      </w:pPr>
      <w:r>
        <w:t>15.</w:t>
      </w:r>
      <w:r>
        <w:tab/>
        <w:t>Государства могут пожелать отдельно представить копии основных зак</w:t>
      </w:r>
      <w:r>
        <w:t>о</w:t>
      </w:r>
      <w:r>
        <w:t>нодател</w:t>
      </w:r>
      <w:r>
        <w:t>ь</w:t>
      </w:r>
      <w:r>
        <w:t>ных, судебных, административных и других документов, упоминаемых в докладах, если они имеются на одном из рабочих языков Комитета. Эти док</w:t>
      </w:r>
      <w:r>
        <w:t>у</w:t>
      </w:r>
      <w:r>
        <w:t>менты не будут пре</w:t>
      </w:r>
      <w:r>
        <w:t>д</w:t>
      </w:r>
      <w:r>
        <w:t>назначаться для общего распространения, однако будут предоставляться в распоряж</w:t>
      </w:r>
      <w:r>
        <w:t>е</w:t>
      </w:r>
      <w:r>
        <w:t>ние Комитета для ознакомления (</w:t>
      </w:r>
      <w:r>
        <w:rPr>
          <w:lang w:val="en-US"/>
        </w:rPr>
        <w:t>HRI</w:t>
      </w:r>
      <w:r w:rsidRPr="00E1458D">
        <w:t>/</w:t>
      </w:r>
      <w:r>
        <w:rPr>
          <w:lang w:val="en-US"/>
        </w:rPr>
        <w:t>GEN</w:t>
      </w:r>
      <w:r w:rsidRPr="00E1458D">
        <w:t>/2/</w:t>
      </w:r>
      <w:r>
        <w:rPr>
          <w:lang w:val="en-US"/>
        </w:rPr>
        <w:t>Rev</w:t>
      </w:r>
      <w:r w:rsidRPr="00E1458D">
        <w:t>.</w:t>
      </w:r>
      <w:r>
        <w:t>6, пункт 20).</w:t>
      </w:r>
    </w:p>
    <w:p w:rsidR="008D2E19" w:rsidRDefault="008D2E19" w:rsidP="00EE1EAB">
      <w:pPr>
        <w:pStyle w:val="SingleTxtGR"/>
      </w:pPr>
      <w:r>
        <w:t>16.</w:t>
      </w:r>
      <w:r>
        <w:tab/>
        <w:t>Доклад по конкретному договору должен охватывать период между ра</w:t>
      </w:r>
      <w:r>
        <w:t>с</w:t>
      </w:r>
      <w:r>
        <w:t>смотрен</w:t>
      </w:r>
      <w:r>
        <w:t>и</w:t>
      </w:r>
      <w:r>
        <w:t>ем предыдущего периодического доклада государства-участника и временем предста</w:t>
      </w:r>
      <w:r>
        <w:t>в</w:t>
      </w:r>
      <w:r>
        <w:t>ления нынешнего доклада.</w:t>
      </w:r>
    </w:p>
    <w:p w:rsidR="008D2E19" w:rsidRPr="00E567D9" w:rsidRDefault="008D2E19" w:rsidP="00EE1EAB">
      <w:pPr>
        <w:pStyle w:val="H1GR"/>
      </w:pPr>
      <w:r w:rsidRPr="00E567D9">
        <w:tab/>
        <w:t>В.</w:t>
      </w:r>
      <w:r w:rsidRPr="00E567D9">
        <w:tab/>
        <w:t>Основная информация, которая должна содержаться в докладе</w:t>
      </w:r>
    </w:p>
    <w:p w:rsidR="008D2E19" w:rsidRPr="0053771A" w:rsidRDefault="008D2E19" w:rsidP="00EE1EAB">
      <w:pPr>
        <w:pStyle w:val="SingleTxtGR"/>
      </w:pPr>
      <w:r>
        <w:t>17.</w:t>
      </w:r>
      <w:r>
        <w:tab/>
        <w:t>В докладе по конкретному договору должна содержаться информация по разделам прав, обозначенных Комитетом, как указывается ниже. Государству-участнику следует сообщать о прогрессе и проблемах в деле обеспечения по</w:t>
      </w:r>
      <w:r>
        <w:t>л</w:t>
      </w:r>
      <w:r>
        <w:t>ного соблюдения положений Конвенции и, насколько это применимо, Факульт</w:t>
      </w:r>
      <w:r>
        <w:t>а</w:t>
      </w:r>
      <w:r>
        <w:t>тивных протоколов. В частности, государству-участнику предлагается предст</w:t>
      </w:r>
      <w:r>
        <w:t>а</w:t>
      </w:r>
      <w:r>
        <w:t>вить конкретную информацию о мерах по выполнению рекомендаций, соде</w:t>
      </w:r>
      <w:r>
        <w:t>р</w:t>
      </w:r>
      <w:r>
        <w:t>жащихся в предыдущих заключительных замечаниях, в той мере, в которой они касаются каждого раздела. При этом должны быть конкретно обозначены ссы</w:t>
      </w:r>
      <w:r>
        <w:t>л</w:t>
      </w:r>
      <w:r>
        <w:t>ки на информацию, требуемую в связи с Факультативными протокол</w:t>
      </w:r>
      <w:r>
        <w:t>а</w:t>
      </w:r>
      <w:r>
        <w:t>ми</w:t>
      </w:r>
      <w:r>
        <w:rPr>
          <w:rStyle w:val="FootnoteReference"/>
        </w:rPr>
        <w:footnoteReference w:id="5"/>
      </w:r>
      <w:r>
        <w:t>.</w:t>
      </w:r>
    </w:p>
    <w:p w:rsidR="008D2E19" w:rsidRPr="00592596" w:rsidRDefault="008D2E19" w:rsidP="00EE1EAB">
      <w:pPr>
        <w:pStyle w:val="H23GR"/>
      </w:pPr>
      <w:r>
        <w:tab/>
        <w:t>1.</w:t>
      </w:r>
      <w:r>
        <w:tab/>
        <w:t>Общие меры по осуществлению (статьи 4, 42 и пункт 6 статьи 44 Конвенции)</w:t>
      </w:r>
    </w:p>
    <w:p w:rsidR="008D2E19" w:rsidRPr="00592596" w:rsidRDefault="008D2E19" w:rsidP="00EE1EAB">
      <w:pPr>
        <w:pStyle w:val="SingleTxtGR"/>
      </w:pPr>
      <w:r w:rsidRPr="00592596">
        <w:t>18.</w:t>
      </w:r>
      <w:r w:rsidRPr="00592596">
        <w:tab/>
      </w:r>
      <w:r>
        <w:t>В доклад по конкретному договору следует включать информацию, к</w:t>
      </w:r>
      <w:r>
        <w:t>а</w:t>
      </w:r>
      <w:r>
        <w:t>сающуюся конкретных оговорок и заявлений к Конвенции и Факультативным протоколам, а также усилий по их ограничению или снятию. Любая оговорка или заявление государства-участника в отношении любой статьи Конвенции или ее Факультативных протоколов должна поясняться, как и необходимость ее дальнейшего сохранения. Государства − участники Факультативного протокола, касающегося детей в вооруженных конфликтах, которые в своем имеющем об</w:t>
      </w:r>
      <w:r>
        <w:t>я</w:t>
      </w:r>
      <w:r>
        <w:t>зательный характер заявлении указали возраст в 18 лет (статья 3) в качестве минимального возраста, допускающего добровольный призыв в его национал</w:t>
      </w:r>
      <w:r>
        <w:t>ь</w:t>
      </w:r>
      <w:r>
        <w:t>ные вооруженные силы, должно указать, был ли этот возраст увеличен.</w:t>
      </w:r>
    </w:p>
    <w:p w:rsidR="008D2E19" w:rsidRPr="00592596" w:rsidRDefault="008D2E19" w:rsidP="00EE1EAB">
      <w:pPr>
        <w:pStyle w:val="SingleTxtGR"/>
      </w:pPr>
      <w:r w:rsidRPr="00592596">
        <w:t>19.</w:t>
      </w:r>
      <w:r w:rsidRPr="00592596">
        <w:tab/>
      </w:r>
      <w:r>
        <w:t>В этот раздел государству-участнику следует включить соответствующую и обновленную информацию в связи с Конвенцией и, при необходимости, Ф</w:t>
      </w:r>
      <w:r>
        <w:t>а</w:t>
      </w:r>
      <w:r>
        <w:t>культативн</w:t>
      </w:r>
      <w:r>
        <w:t>ы</w:t>
      </w:r>
      <w:r>
        <w:t>ми протоколами, касающуюся, в частности:</w:t>
      </w:r>
    </w:p>
    <w:p w:rsidR="008D2E19" w:rsidRPr="00222109" w:rsidRDefault="008D2E19" w:rsidP="00EE1EAB">
      <w:pPr>
        <w:pStyle w:val="SingleTxtGR"/>
      </w:pPr>
      <w:r w:rsidRPr="00592596">
        <w:tab/>
      </w:r>
      <w:r>
        <w:rPr>
          <w:lang w:val="en-US"/>
        </w:rPr>
        <w:t>a</w:t>
      </w:r>
      <w:r w:rsidRPr="00222109">
        <w:t>)</w:t>
      </w:r>
      <w:r w:rsidRPr="00222109">
        <w:tab/>
      </w:r>
      <w:r>
        <w:t>мер, принятых для пересмотра и приведения внутреннего законод</w:t>
      </w:r>
      <w:r>
        <w:t>а</w:t>
      </w:r>
      <w:r>
        <w:t>тельства и практики в полное соответствие с положениями Конвенции и ее Ф</w:t>
      </w:r>
      <w:r>
        <w:t>а</w:t>
      </w:r>
      <w:r>
        <w:t>культативных протоколов. Государствам − участникам ФПТД и ФПВК следует представить подробную информацию о соответствующих уголовных и других применимых правовых полож</w:t>
      </w:r>
      <w:r>
        <w:t>е</w:t>
      </w:r>
      <w:r>
        <w:t>ниях для каждого Факультативного протокола;</w:t>
      </w:r>
    </w:p>
    <w:p w:rsidR="008D2E19" w:rsidRPr="00222109" w:rsidRDefault="008D2E19" w:rsidP="00EE1EAB">
      <w:pPr>
        <w:pStyle w:val="SingleTxtGR"/>
      </w:pPr>
      <w:r w:rsidRPr="00222109">
        <w:tab/>
      </w:r>
      <w:r>
        <w:rPr>
          <w:lang w:val="en-US"/>
        </w:rPr>
        <w:t>b</w:t>
      </w:r>
      <w:r w:rsidRPr="00222109">
        <w:t>)</w:t>
      </w:r>
      <w:r w:rsidRPr="00222109">
        <w:tab/>
      </w:r>
      <w:r>
        <w:t>вопроса о том, были ли приняты всеобъемлющая национальная стратегия и соответствующий план или планы действий в интересах детей и в какой мере они были выполнены и оценены; а также являются ли они и в к</w:t>
      </w:r>
      <w:r>
        <w:t>а</w:t>
      </w:r>
      <w:r>
        <w:t>кой мере частью общей стратегии развития, государственной политики и как они связаны с конкретными отраслевыми стратегиями и планами. В случае ф</w:t>
      </w:r>
      <w:r>
        <w:t>е</w:t>
      </w:r>
      <w:r>
        <w:t>деральных правительств распространяются ли за пределы центрального уровня планы в интересах детей и в какой степени;</w:t>
      </w:r>
    </w:p>
    <w:p w:rsidR="008D2E19" w:rsidRPr="00222109" w:rsidRDefault="008D2E19" w:rsidP="00EE1EAB">
      <w:pPr>
        <w:pStyle w:val="SingleTxtGR"/>
      </w:pPr>
      <w:r w:rsidRPr="00222109">
        <w:tab/>
      </w:r>
      <w:r>
        <w:rPr>
          <w:lang w:val="en-US"/>
        </w:rPr>
        <w:t>c</w:t>
      </w:r>
      <w:r w:rsidRPr="00222109">
        <w:t>)</w:t>
      </w:r>
      <w:r w:rsidRPr="00222109">
        <w:tab/>
      </w:r>
      <w:r>
        <w:t>вопроса о том, какой государственный орган несет общую ответс</w:t>
      </w:r>
      <w:r>
        <w:t>т</w:t>
      </w:r>
      <w:r>
        <w:t>венность за координацию деятельности по осуществлению Конвенции и ее Ф</w:t>
      </w:r>
      <w:r>
        <w:t>а</w:t>
      </w:r>
      <w:r>
        <w:t>культативных пр</w:t>
      </w:r>
      <w:r>
        <w:t>о</w:t>
      </w:r>
      <w:r>
        <w:t>токолов и какой степенью полномочий он обладает;</w:t>
      </w:r>
    </w:p>
    <w:p w:rsidR="008D2E19" w:rsidRPr="00222109" w:rsidRDefault="008D2E19" w:rsidP="00EE1EAB">
      <w:pPr>
        <w:pStyle w:val="SingleTxtGR"/>
      </w:pPr>
      <w:r w:rsidRPr="00222109">
        <w:tab/>
      </w:r>
      <w:r>
        <w:rPr>
          <w:lang w:val="en-US"/>
        </w:rPr>
        <w:t>d</w:t>
      </w:r>
      <w:r w:rsidRPr="00222109">
        <w:t>)</w:t>
      </w:r>
      <w:r w:rsidRPr="00222109">
        <w:tab/>
      </w:r>
      <w:r>
        <w:t>вопроса о том, четко ли определен объем бюджетных ассигнований на осуществление Конвенции и ее Факультативных протоколов и может ли он контролироваться в связи с реализацией всеобъемлющей национальной страт</w:t>
      </w:r>
      <w:r>
        <w:t>е</w:t>
      </w:r>
      <w:r>
        <w:t>гии и соответс</w:t>
      </w:r>
      <w:r>
        <w:t>т</w:t>
      </w:r>
      <w:r>
        <w:t>вующего плана в интересах детей;</w:t>
      </w:r>
    </w:p>
    <w:p w:rsidR="008D2E19" w:rsidRPr="00D35ABE" w:rsidRDefault="008D2E19" w:rsidP="00EE1EAB">
      <w:pPr>
        <w:pStyle w:val="SingleTxtGR"/>
      </w:pPr>
      <w:r w:rsidRPr="00222109">
        <w:tab/>
      </w:r>
      <w:r>
        <w:rPr>
          <w:lang w:val="en-US"/>
        </w:rPr>
        <w:t>e</w:t>
      </w:r>
      <w:r w:rsidRPr="00D35ABE">
        <w:t>)</w:t>
      </w:r>
      <w:r w:rsidRPr="00D35ABE">
        <w:tab/>
      </w:r>
      <w:r>
        <w:t>вопроса о том, предоставляются ли международная помощь и п</w:t>
      </w:r>
      <w:r>
        <w:t>о</w:t>
      </w:r>
      <w:r>
        <w:t>мощь в целях развития и/или их получение непосредственно связано с осущ</w:t>
      </w:r>
      <w:r>
        <w:t>е</w:t>
      </w:r>
      <w:r>
        <w:t>ствлением Конвенции, ее Факультативных протоколов и соответствующими н</w:t>
      </w:r>
      <w:r>
        <w:t>а</w:t>
      </w:r>
      <w:r>
        <w:t>циональными стратегиями и планами;</w:t>
      </w:r>
    </w:p>
    <w:p w:rsidR="008D2E19" w:rsidRPr="00D35ABE" w:rsidRDefault="008D2E19" w:rsidP="00EE1EAB">
      <w:pPr>
        <w:pStyle w:val="SingleTxtGR"/>
      </w:pPr>
      <w:r w:rsidRPr="00D35ABE">
        <w:tab/>
      </w:r>
      <w:r>
        <w:rPr>
          <w:lang w:val="en-US"/>
        </w:rPr>
        <w:t>f</w:t>
      </w:r>
      <w:r w:rsidRPr="00D35ABE">
        <w:t>)</w:t>
      </w:r>
      <w:r w:rsidRPr="00D35ABE">
        <w:tab/>
      </w:r>
      <w:r>
        <w:t>вопроса о том, было ли создано независимое национальное прав</w:t>
      </w:r>
      <w:r>
        <w:t>о</w:t>
      </w:r>
      <w:r>
        <w:t>защитное учреждение по правам человека (НПУ) для мониторинга процесса осуществления и п</w:t>
      </w:r>
      <w:r>
        <w:t>о</w:t>
      </w:r>
      <w:r>
        <w:t>лучает ли оно индивидуальные жалобы от детей или их представителей. Государствам − участникам ФПТД следует указать, уполном</w:t>
      </w:r>
      <w:r>
        <w:t>о</w:t>
      </w:r>
      <w:r>
        <w:t>чено ли НПУ контролировать военные школы и вооруженные силы и допуск</w:t>
      </w:r>
      <w:r>
        <w:t>а</w:t>
      </w:r>
      <w:r>
        <w:t>ется ли добровольный призыв в возрасте до 18 лет;</w:t>
      </w:r>
    </w:p>
    <w:p w:rsidR="008D2E19" w:rsidRPr="00D35ABE" w:rsidRDefault="008D2E19" w:rsidP="00EE1EAB">
      <w:pPr>
        <w:pStyle w:val="SingleTxtGR"/>
      </w:pPr>
      <w:r w:rsidRPr="00D35ABE">
        <w:tab/>
      </w:r>
      <w:r>
        <w:rPr>
          <w:lang w:val="en-US"/>
        </w:rPr>
        <w:t>g</w:t>
      </w:r>
      <w:r w:rsidRPr="00D35ABE">
        <w:t>)</w:t>
      </w:r>
      <w:r w:rsidRPr="00D35ABE">
        <w:tab/>
      </w:r>
      <w:r>
        <w:t>мер, которые были приняты для широкого ознакомления взрослых и детей с принципами и положениями Конвенции и ее Факультативных прот</w:t>
      </w:r>
      <w:r>
        <w:t>о</w:t>
      </w:r>
      <w:r>
        <w:t>колов путем поп</w:t>
      </w:r>
      <w:r>
        <w:t>у</w:t>
      </w:r>
      <w:r>
        <w:t>ляризации, профессиональной подготовки и включения в школьную программу;</w:t>
      </w:r>
    </w:p>
    <w:p w:rsidR="008D2E19" w:rsidRPr="009203F7" w:rsidRDefault="008D2E19" w:rsidP="00EE1EAB">
      <w:pPr>
        <w:pStyle w:val="SingleTxtGR"/>
      </w:pPr>
      <w:r w:rsidRPr="00D35ABE">
        <w:tab/>
      </w:r>
      <w:r>
        <w:rPr>
          <w:lang w:val="en-US"/>
        </w:rPr>
        <w:t>h</w:t>
      </w:r>
      <w:r w:rsidRPr="00D35ABE">
        <w:t>)</w:t>
      </w:r>
      <w:r w:rsidRPr="00D35ABE">
        <w:tab/>
      </w:r>
      <w:r>
        <w:t>предпринятых или планируемых усилий по широкому распростр</w:t>
      </w:r>
      <w:r>
        <w:t>а</w:t>
      </w:r>
      <w:r>
        <w:t>нению заключительных замечаний среди населения в целом, гражданского о</w:t>
      </w:r>
      <w:r>
        <w:t>б</w:t>
      </w:r>
      <w:r>
        <w:t>щества, организаций предпринимателей и профсоюзов, религиозных организ</w:t>
      </w:r>
      <w:r>
        <w:t>а</w:t>
      </w:r>
      <w:r>
        <w:t>ций, средств массовой и</w:t>
      </w:r>
      <w:r>
        <w:t>н</w:t>
      </w:r>
      <w:r>
        <w:t>формации и, при необходимости, других кругов;</w:t>
      </w:r>
    </w:p>
    <w:p w:rsidR="00DF5267" w:rsidRPr="00F5343F" w:rsidRDefault="00DF5267" w:rsidP="00EE1EAB">
      <w:pPr>
        <w:pStyle w:val="SingleTxtGR"/>
      </w:pPr>
      <w:r w:rsidRPr="00F5343F">
        <w:rPr>
          <w:lang w:val="en-US"/>
        </w:rPr>
        <w:tab/>
        <w:t>i</w:t>
      </w:r>
      <w:r w:rsidRPr="00F5343F">
        <w:t>)</w:t>
      </w:r>
      <w:r w:rsidRPr="00F5343F">
        <w:tab/>
        <w:t>предпринятых или планируемых усилий по широкому распростр</w:t>
      </w:r>
      <w:r w:rsidRPr="00F5343F">
        <w:t>а</w:t>
      </w:r>
      <w:r w:rsidRPr="00F5343F">
        <w:t>нению докладов и заключительных замечаний среди населения в целом на н</w:t>
      </w:r>
      <w:r w:rsidRPr="00F5343F">
        <w:t>а</w:t>
      </w:r>
      <w:r w:rsidRPr="00F5343F">
        <w:t>циональном уровне;</w:t>
      </w:r>
    </w:p>
    <w:p w:rsidR="00DF5267" w:rsidRPr="00F5343F" w:rsidRDefault="00DF5267" w:rsidP="00EE1EAB">
      <w:pPr>
        <w:pStyle w:val="SingleTxtGR"/>
      </w:pPr>
      <w:r w:rsidRPr="00F5343F">
        <w:tab/>
      </w:r>
      <w:r w:rsidRPr="00F5343F">
        <w:rPr>
          <w:lang w:val="en-US"/>
        </w:rPr>
        <w:t>j</w:t>
      </w:r>
      <w:r w:rsidRPr="00F5343F">
        <w:t>)</w:t>
      </w:r>
      <w:r w:rsidRPr="00F5343F">
        <w:tab/>
        <w:t xml:space="preserve">сотрудничества с организациями гражданского общества, включая неправительственные организации и детские и </w:t>
      </w:r>
      <w:r>
        <w:t>молодежные</w:t>
      </w:r>
      <w:r w:rsidRPr="00F5343F">
        <w:t xml:space="preserve"> группы, и того, в какой мере они участвуют в планировании и мониторинге осуществления Ко</w:t>
      </w:r>
      <w:r w:rsidRPr="00F5343F">
        <w:t>н</w:t>
      </w:r>
      <w:r w:rsidRPr="00F5343F">
        <w:t>венции и ее Факультативных протоколов.</w:t>
      </w:r>
    </w:p>
    <w:p w:rsidR="00DF5267" w:rsidRPr="00F5343F" w:rsidRDefault="00DF5267" w:rsidP="00EE1EAB">
      <w:pPr>
        <w:pStyle w:val="SingleTxtGR"/>
      </w:pPr>
      <w:r w:rsidRPr="00F5343F">
        <w:t>20.</w:t>
      </w:r>
      <w:r w:rsidRPr="00F5343F">
        <w:tab/>
        <w:t xml:space="preserve">В </w:t>
      </w:r>
      <w:r>
        <w:t xml:space="preserve">этом разделе </w:t>
      </w:r>
      <w:r w:rsidRPr="00F5343F">
        <w:t>государствам-участникам предлагается представить и</w:t>
      </w:r>
      <w:r w:rsidRPr="00F5343F">
        <w:t>н</w:t>
      </w:r>
      <w:r w:rsidRPr="00F5343F">
        <w:t>формацию о том, мо</w:t>
      </w:r>
      <w:r>
        <w:t>гу</w:t>
      </w:r>
      <w:r w:rsidRPr="00F5343F">
        <w:t>т ли быть оценен</w:t>
      </w:r>
      <w:r>
        <w:t>ы последствия</w:t>
      </w:r>
      <w:r w:rsidRPr="00F5343F">
        <w:t xml:space="preserve"> деятельности промы</w:t>
      </w:r>
      <w:r w:rsidRPr="00F5343F">
        <w:t>ш</w:t>
      </w:r>
      <w:r w:rsidRPr="00F5343F">
        <w:t>ленн</w:t>
      </w:r>
      <w:r>
        <w:t>ых</w:t>
      </w:r>
      <w:r w:rsidRPr="00F5343F">
        <w:t xml:space="preserve"> корпораци</w:t>
      </w:r>
      <w:r>
        <w:t>й</w:t>
      </w:r>
      <w:r w:rsidRPr="00F5343F">
        <w:t xml:space="preserve"> (горнодобывающ</w:t>
      </w:r>
      <w:r>
        <w:t>их</w:t>
      </w:r>
      <w:r w:rsidRPr="00F5343F">
        <w:t>, фармацевтичес</w:t>
      </w:r>
      <w:r>
        <w:t>ких</w:t>
      </w:r>
      <w:r w:rsidRPr="00F5343F">
        <w:t>, агропромышле</w:t>
      </w:r>
      <w:r w:rsidRPr="00F5343F">
        <w:t>н</w:t>
      </w:r>
      <w:r w:rsidRPr="00F5343F">
        <w:t>н</w:t>
      </w:r>
      <w:r>
        <w:t>ых</w:t>
      </w:r>
      <w:r w:rsidRPr="00F5343F">
        <w:t xml:space="preserve"> и т.д.), способной повлиять на осуществление детьми их прав, и приним</w:t>
      </w:r>
      <w:r w:rsidRPr="00F5343F">
        <w:t>а</w:t>
      </w:r>
      <w:r w:rsidRPr="00F5343F">
        <w:t>ются ли меры для расследования, рассмотрения в судебном порядке, возмещ</w:t>
      </w:r>
      <w:r w:rsidRPr="00F5343F">
        <w:t>е</w:t>
      </w:r>
      <w:r w:rsidRPr="00F5343F">
        <w:t>ния уще</w:t>
      </w:r>
      <w:r w:rsidRPr="00F5343F">
        <w:t>р</w:t>
      </w:r>
      <w:r w:rsidRPr="00F5343F">
        <w:t>ба и регулирования.</w:t>
      </w:r>
    </w:p>
    <w:p w:rsidR="00DF5267" w:rsidRPr="00F5343F" w:rsidRDefault="00DF5267" w:rsidP="00EE1EAB">
      <w:pPr>
        <w:pStyle w:val="SingleTxtGR"/>
      </w:pPr>
      <w:r w:rsidRPr="00F5343F">
        <w:t>21.</w:t>
      </w:r>
      <w:r w:rsidRPr="00F5343F">
        <w:tab/>
        <w:t>В данном разделе государствам-участникам предлагается учитывать з</w:t>
      </w:r>
      <w:r w:rsidRPr="00F5343F">
        <w:t>а</w:t>
      </w:r>
      <w:r w:rsidRPr="00F5343F">
        <w:t>мечания общего порядка Комитета</w:t>
      </w:r>
      <w:r>
        <w:t xml:space="preserve"> </w:t>
      </w:r>
      <w:r w:rsidRPr="00F5343F">
        <w:t>№ 2  (2002 год) о роли независимых наци</w:t>
      </w:r>
      <w:r w:rsidRPr="00F5343F">
        <w:t>о</w:t>
      </w:r>
      <w:r w:rsidRPr="00F5343F">
        <w:t>нальных правозащитных учреждений в деле поощр</w:t>
      </w:r>
      <w:r w:rsidRPr="00F5343F">
        <w:t>е</w:t>
      </w:r>
      <w:r w:rsidRPr="00F5343F">
        <w:t>ния и защиты прав ребенка и № 5 (2003 год) об общих мерах по осуществлению Конвенции о правах р</w:t>
      </w:r>
      <w:r w:rsidRPr="00F5343F">
        <w:t>е</w:t>
      </w:r>
      <w:r w:rsidRPr="00F5343F">
        <w:t>бенка.</w:t>
      </w:r>
    </w:p>
    <w:p w:rsidR="00DF5267" w:rsidRPr="00F5343F" w:rsidRDefault="00DF5267" w:rsidP="00EE1EAB">
      <w:pPr>
        <w:pStyle w:val="H23GR"/>
      </w:pPr>
      <w:r>
        <w:tab/>
      </w:r>
      <w:r w:rsidRPr="00F5343F">
        <w:t>2.</w:t>
      </w:r>
      <w:r w:rsidRPr="00F5343F">
        <w:tab/>
        <w:t>Определение понятия "ребенок" (статья 1 Конвенции)</w:t>
      </w:r>
    </w:p>
    <w:p w:rsidR="00DF5267" w:rsidRPr="00F5343F" w:rsidRDefault="00DF5267" w:rsidP="00EE1EAB">
      <w:pPr>
        <w:pStyle w:val="SingleTxtGR"/>
      </w:pPr>
      <w:r w:rsidRPr="00F5343F">
        <w:t>22.</w:t>
      </w:r>
      <w:r w:rsidRPr="00F5343F">
        <w:tab/>
        <w:t>В этот раздел государства</w:t>
      </w:r>
      <w:r>
        <w:t>м</w:t>
      </w:r>
      <w:r w:rsidRPr="00F5343F">
        <w:t>-участник</w:t>
      </w:r>
      <w:r>
        <w:t>ам</w:t>
      </w:r>
      <w:r w:rsidRPr="00F5343F">
        <w:t xml:space="preserve"> </w:t>
      </w:r>
      <w:r>
        <w:t>следует</w:t>
      </w:r>
      <w:r w:rsidRPr="00F5343F">
        <w:t xml:space="preserve"> включать соответству</w:t>
      </w:r>
      <w:r w:rsidRPr="00F5343F">
        <w:t>ю</w:t>
      </w:r>
      <w:r w:rsidRPr="00F5343F">
        <w:t>щую и обновленную информацию в отношении статьи 1 Конвенции, каса</w:t>
      </w:r>
      <w:r w:rsidRPr="00F5343F">
        <w:t>ю</w:t>
      </w:r>
      <w:r w:rsidRPr="00F5343F">
        <w:t>щуюся определения понятия "ребенок" в соответствии с его внутренними зак</w:t>
      </w:r>
      <w:r w:rsidRPr="00F5343F">
        <w:t>о</w:t>
      </w:r>
      <w:r w:rsidRPr="00F5343F">
        <w:t xml:space="preserve">нами и нормативными актами. Если совершеннолетие наступает в возрасте до 18 лет, </w:t>
      </w:r>
      <w:r>
        <w:t xml:space="preserve">то </w:t>
      </w:r>
      <w:r w:rsidRPr="00F5343F">
        <w:t>государству-участнику следует указывать, каким образом обеспечив</w:t>
      </w:r>
      <w:r w:rsidRPr="00F5343F">
        <w:t>а</w:t>
      </w:r>
      <w:r w:rsidRPr="00F5343F">
        <w:t>ется защита всех детей и их прав в соответствии с Конвенцией в возрасте до 18</w:t>
      </w:r>
      <w:r>
        <w:rPr>
          <w:lang w:val="en-US"/>
        </w:rPr>
        <w:t> </w:t>
      </w:r>
      <w:r w:rsidRPr="00F5343F">
        <w:t>лет. Государству-участнику следует указать минимальный возраст вступл</w:t>
      </w:r>
      <w:r w:rsidRPr="00F5343F">
        <w:t>е</w:t>
      </w:r>
      <w:r w:rsidRPr="00F5343F">
        <w:t>ния в брак для девочек и мальчиков.</w:t>
      </w:r>
    </w:p>
    <w:p w:rsidR="00DF5267" w:rsidRPr="00F5343F" w:rsidRDefault="00DF5267" w:rsidP="00EE1EAB">
      <w:pPr>
        <w:pStyle w:val="H23GR"/>
      </w:pPr>
      <w:r>
        <w:tab/>
      </w:r>
      <w:r w:rsidRPr="00F5343F">
        <w:t>3.</w:t>
      </w:r>
      <w:r w:rsidRPr="00F5343F">
        <w:tab/>
        <w:t>Общие принципы (статьи 2, 3, 6 и 12)</w:t>
      </w:r>
    </w:p>
    <w:p w:rsidR="00DF5267" w:rsidRPr="00F5343F" w:rsidRDefault="00DF5267" w:rsidP="00EE1EAB">
      <w:pPr>
        <w:pStyle w:val="SingleTxtGR"/>
      </w:pPr>
      <w:r w:rsidRPr="00F5343F">
        <w:t>23.</w:t>
      </w:r>
      <w:r w:rsidRPr="00F5343F">
        <w:tab/>
        <w:t>В этом разделе государствам-участникам следует представлять соотве</w:t>
      </w:r>
      <w:r w:rsidRPr="00F5343F">
        <w:t>т</w:t>
      </w:r>
      <w:r w:rsidRPr="00F5343F">
        <w:t>ствующую информацию, касающуюся:</w:t>
      </w:r>
    </w:p>
    <w:p w:rsidR="00DF5267" w:rsidRPr="00F5343F" w:rsidRDefault="00DF5267" w:rsidP="00EE1EAB">
      <w:pPr>
        <w:pStyle w:val="SingleTxtGR"/>
      </w:pPr>
      <w:r w:rsidRPr="00F5343F">
        <w:tab/>
        <w:t>а)</w:t>
      </w:r>
      <w:r w:rsidRPr="00F5343F">
        <w:tab/>
        <w:t>недискриминации (статья 2);</w:t>
      </w:r>
    </w:p>
    <w:p w:rsidR="00DF5267" w:rsidRPr="00F5343F" w:rsidRDefault="00DF5267" w:rsidP="00EE1EAB">
      <w:pPr>
        <w:pStyle w:val="SingleTxtGR"/>
      </w:pPr>
      <w:r w:rsidRPr="00F5343F">
        <w:tab/>
      </w:r>
      <w:r w:rsidRPr="00F5343F">
        <w:rPr>
          <w:lang w:val="en-US"/>
        </w:rPr>
        <w:t>b</w:t>
      </w:r>
      <w:r w:rsidRPr="00F5343F">
        <w:t>)</w:t>
      </w:r>
      <w:r w:rsidRPr="00F5343F">
        <w:tab/>
      </w:r>
      <w:r>
        <w:t xml:space="preserve">обеспечения </w:t>
      </w:r>
      <w:r w:rsidRPr="00F5343F">
        <w:t>наилучших интересов ребенка (статья 3);</w:t>
      </w:r>
    </w:p>
    <w:p w:rsidR="00DF5267" w:rsidRPr="00F5343F" w:rsidRDefault="00DF5267" w:rsidP="00EE1EAB">
      <w:pPr>
        <w:pStyle w:val="SingleTxtGR"/>
      </w:pPr>
      <w:r w:rsidRPr="00F5343F">
        <w:tab/>
      </w:r>
      <w:r w:rsidRPr="00F5343F">
        <w:rPr>
          <w:lang w:val="en-US"/>
        </w:rPr>
        <w:t>c</w:t>
      </w:r>
      <w:r w:rsidRPr="00F5343F">
        <w:t>)</w:t>
      </w:r>
      <w:r w:rsidRPr="00F5343F">
        <w:tab/>
        <w:t>права на жизнь, выживание и развитие (статья 6);</w:t>
      </w:r>
    </w:p>
    <w:p w:rsidR="00DF5267" w:rsidRPr="00F5343F" w:rsidRDefault="00DF5267" w:rsidP="00EE1EAB">
      <w:pPr>
        <w:pStyle w:val="SingleTxtGR"/>
      </w:pPr>
      <w:r w:rsidRPr="00F5343F">
        <w:tab/>
      </w:r>
      <w:r w:rsidRPr="00F5343F">
        <w:rPr>
          <w:lang w:val="en-US"/>
        </w:rPr>
        <w:t>d</w:t>
      </w:r>
      <w:r w:rsidRPr="00F5343F">
        <w:t>)</w:t>
      </w:r>
      <w:r w:rsidRPr="00F5343F">
        <w:tab/>
        <w:t>уважения взглядов ребенка (статья 12).</w:t>
      </w:r>
    </w:p>
    <w:p w:rsidR="00DF5267" w:rsidRPr="00F5343F" w:rsidRDefault="00DF5267" w:rsidP="00EE1EAB">
      <w:pPr>
        <w:pStyle w:val="SingleTxtGR"/>
      </w:pPr>
      <w:r w:rsidRPr="00F5343F">
        <w:t>24.</w:t>
      </w:r>
      <w:r w:rsidRPr="00F5343F">
        <w:tab/>
        <w:t>В дополнение к содержащейся в общем базовом документе информации должны представляться сведения о специальных мерах по предупреждению дискриминации (статья 2) и обеспечению того, чтобы дети, находящиеся в н</w:t>
      </w:r>
      <w:r w:rsidRPr="00F5343F">
        <w:t>е</w:t>
      </w:r>
      <w:r w:rsidRPr="00F5343F">
        <w:t>благоприятном положении, имели возможность пользоваться своими правами и осуществлять их. При необходимости следует упомянуть о мерах по борьбе с дискриминацией по гендерному признаку и обеспечению осуществления в по</w:t>
      </w:r>
      <w:r w:rsidRPr="00F5343F">
        <w:t>л</w:t>
      </w:r>
      <w:r w:rsidRPr="00F5343F">
        <w:t>ной мере своих прав детьми-инвалидами, детьми, принадлежащими к мен</w:t>
      </w:r>
      <w:r w:rsidRPr="00F5343F">
        <w:t>ь</w:t>
      </w:r>
      <w:r w:rsidRPr="00F5343F">
        <w:t>шинствам, и детьми</w:t>
      </w:r>
      <w:r>
        <w:t xml:space="preserve"> из числа коренных народов</w:t>
      </w:r>
      <w:r w:rsidRPr="00F5343F">
        <w:t>.</w:t>
      </w:r>
    </w:p>
    <w:p w:rsidR="00DF5267" w:rsidRPr="00F5343F" w:rsidRDefault="00DF5267" w:rsidP="00EE1EAB">
      <w:pPr>
        <w:pStyle w:val="SingleTxtGR"/>
      </w:pPr>
      <w:r w:rsidRPr="00F5343F">
        <w:t>25.</w:t>
      </w:r>
      <w:r w:rsidRPr="00F5343F">
        <w:tab/>
        <w:t>Кроме того, государствам-участникам следует представ</w:t>
      </w:r>
      <w:r>
        <w:t>ля</w:t>
      </w:r>
      <w:r w:rsidRPr="00F5343F">
        <w:t>ть обновленную информацию о принятых законодательных, судебных, административных и иных мерах, касающихся, в частности, того, каким образом принципы наилу</w:t>
      </w:r>
      <w:r w:rsidRPr="00F5343F">
        <w:t>ч</w:t>
      </w:r>
      <w:r w:rsidRPr="00F5343F">
        <w:t>шего обеспечения интересов ребенка (статья 3) и уважения взглядов ребенка (статья 12) находят отражение и осуществляются в законодательных, админис</w:t>
      </w:r>
      <w:r w:rsidRPr="00F5343F">
        <w:t>т</w:t>
      </w:r>
      <w:r w:rsidRPr="00F5343F">
        <w:t>ративных и судебных р</w:t>
      </w:r>
      <w:r w:rsidRPr="00F5343F">
        <w:t>е</w:t>
      </w:r>
      <w:r w:rsidRPr="00F5343F">
        <w:t>шениях.</w:t>
      </w:r>
    </w:p>
    <w:p w:rsidR="00DF5267" w:rsidRPr="00F5343F" w:rsidRDefault="00DF5267" w:rsidP="00EE1EAB">
      <w:pPr>
        <w:pStyle w:val="SingleTxtGR"/>
      </w:pPr>
      <w:r w:rsidRPr="00F5343F">
        <w:t>26.</w:t>
      </w:r>
      <w:r w:rsidRPr="00F5343F">
        <w:tab/>
        <w:t>Что касается права на жизнь, выживание и развитие (статья 6), то должна быть представлена и</w:t>
      </w:r>
      <w:r w:rsidRPr="00F5343F">
        <w:t>н</w:t>
      </w:r>
      <w:r w:rsidRPr="00F5343F">
        <w:t>формация о мерах, принятых для обеспечения того, чтобы дети могли пользоваться этим правом без дискриминации. Государствам-участникам следует сообщить о мерах, принятых в целях:</w:t>
      </w:r>
    </w:p>
    <w:p w:rsidR="00DF5267" w:rsidRPr="00F5343F" w:rsidRDefault="00DF5267" w:rsidP="00EE1EAB">
      <w:pPr>
        <w:pStyle w:val="SingleTxtGR"/>
      </w:pPr>
      <w:r w:rsidRPr="00F5343F">
        <w:tab/>
        <w:t>а)</w:t>
      </w:r>
      <w:r w:rsidRPr="00F5343F">
        <w:tab/>
        <w:t>гарантирования того, чтобы смертный приговор не выносился за преступления, соверше</w:t>
      </w:r>
      <w:r w:rsidRPr="00F5343F">
        <w:t>н</w:t>
      </w:r>
      <w:r w:rsidRPr="00F5343F">
        <w:t xml:space="preserve">ные лицами </w:t>
      </w:r>
      <w:r>
        <w:t xml:space="preserve">в возрасте </w:t>
      </w:r>
      <w:r w:rsidRPr="00F5343F">
        <w:t>до 18 лет;</w:t>
      </w:r>
    </w:p>
    <w:p w:rsidR="00DF5267" w:rsidRPr="00F5343F" w:rsidRDefault="00DF5267" w:rsidP="00EE1EAB">
      <w:pPr>
        <w:pStyle w:val="SingleTxtGR"/>
      </w:pPr>
      <w:r w:rsidRPr="00F5343F">
        <w:tab/>
      </w:r>
      <w:r w:rsidRPr="00F5343F">
        <w:rPr>
          <w:lang w:val="en-US"/>
        </w:rPr>
        <w:t>b</w:t>
      </w:r>
      <w:r w:rsidRPr="00F5343F">
        <w:t>)</w:t>
      </w:r>
      <w:r w:rsidRPr="00F5343F">
        <w:tab/>
        <w:t>регистрации случаев смерти и внесудебных казней детей;</w:t>
      </w:r>
    </w:p>
    <w:p w:rsidR="00DF5267" w:rsidRPr="00F5343F" w:rsidRDefault="00DF5267" w:rsidP="00EE1EAB">
      <w:pPr>
        <w:pStyle w:val="SingleTxtGR"/>
      </w:pPr>
      <w:r w:rsidRPr="00F5343F">
        <w:tab/>
        <w:t>с)</w:t>
      </w:r>
      <w:r w:rsidRPr="00F5343F">
        <w:tab/>
        <w:t>предупреждения самоубийств и искоренения инфантицида, а также относительно других соответствующих вопросов, затрагивающих право на жизнь, выживание и развитие детей.</w:t>
      </w:r>
    </w:p>
    <w:p w:rsidR="00DF5267" w:rsidRPr="00F5343F" w:rsidRDefault="00DF5267" w:rsidP="00EE1EAB">
      <w:pPr>
        <w:pStyle w:val="SingleTxtGR"/>
      </w:pPr>
      <w:r w:rsidRPr="00F5343F">
        <w:t>27.</w:t>
      </w:r>
      <w:r w:rsidRPr="00F5343F">
        <w:tab/>
        <w:t>В этом разделе государствам-участникам предлагается учитывать замеч</w:t>
      </w:r>
      <w:r w:rsidRPr="00F5343F">
        <w:t>а</w:t>
      </w:r>
      <w:r w:rsidRPr="00F5343F">
        <w:t>ния общего порядка Комитета № 12 (2009 год) о праве ребенка быть заслуша</w:t>
      </w:r>
      <w:r w:rsidRPr="00F5343F">
        <w:t>н</w:t>
      </w:r>
      <w:r w:rsidRPr="00F5343F">
        <w:t>ным и № 11 (2009 год) о детях из числа коренных народов и их прав</w:t>
      </w:r>
      <w:r>
        <w:t>ах</w:t>
      </w:r>
      <w:r w:rsidRPr="00F5343F">
        <w:t xml:space="preserve"> согласно Конвенции.</w:t>
      </w:r>
    </w:p>
    <w:p w:rsidR="00DF5267" w:rsidRPr="00F5343F" w:rsidRDefault="00DF5267" w:rsidP="00EE1EAB">
      <w:pPr>
        <w:pStyle w:val="H23GR"/>
      </w:pPr>
      <w:r>
        <w:tab/>
      </w:r>
      <w:r w:rsidRPr="00F5343F">
        <w:t>4.</w:t>
      </w:r>
      <w:r w:rsidRPr="00F5343F">
        <w:tab/>
        <w:t>Гражданские права и свободы (статьи 7, 8, 13−17, пункт 2 статьи 28, статьи</w:t>
      </w:r>
      <w:r>
        <w:t> </w:t>
      </w:r>
      <w:r w:rsidRPr="00F5343F">
        <w:t>37 а) и 39)</w:t>
      </w:r>
    </w:p>
    <w:p w:rsidR="00DF5267" w:rsidRPr="00F5343F" w:rsidRDefault="00DF5267" w:rsidP="00EE1EAB">
      <w:pPr>
        <w:pStyle w:val="SingleTxtGR"/>
      </w:pPr>
      <w:r w:rsidRPr="00F5343F">
        <w:t>28.</w:t>
      </w:r>
      <w:r w:rsidRPr="00F5343F">
        <w:tab/>
        <w:t>Государствам-участникам следует представ</w:t>
      </w:r>
      <w:r>
        <w:t>ля</w:t>
      </w:r>
      <w:r w:rsidRPr="00F5343F">
        <w:t>ть соответствующую и о</w:t>
      </w:r>
      <w:r w:rsidRPr="00F5343F">
        <w:t>б</w:t>
      </w:r>
      <w:r w:rsidRPr="00F5343F">
        <w:t>новленную информацию по следующим вопросам:</w:t>
      </w:r>
    </w:p>
    <w:p w:rsidR="00DF5267" w:rsidRPr="00F5343F" w:rsidRDefault="00DF5267" w:rsidP="00EE1EAB">
      <w:pPr>
        <w:pStyle w:val="SingleTxtGR"/>
      </w:pPr>
      <w:r w:rsidRPr="00F5343F">
        <w:tab/>
        <w:t>а)</w:t>
      </w:r>
      <w:r w:rsidRPr="00F5343F">
        <w:tab/>
        <w:t>регистрация рождения, имя и гражданство (статья 7);</w:t>
      </w:r>
    </w:p>
    <w:p w:rsidR="00DF5267" w:rsidRPr="00F5343F" w:rsidRDefault="00DF5267" w:rsidP="00EE1EAB">
      <w:pPr>
        <w:pStyle w:val="SingleTxtGR"/>
      </w:pPr>
      <w:r w:rsidRPr="00F5343F">
        <w:tab/>
      </w:r>
      <w:r w:rsidRPr="00F5343F">
        <w:rPr>
          <w:lang w:val="en-US"/>
        </w:rPr>
        <w:t>b</w:t>
      </w:r>
      <w:r w:rsidRPr="00F5343F">
        <w:t>)</w:t>
      </w:r>
      <w:r w:rsidRPr="00F5343F">
        <w:tab/>
        <w:t>сохранение индивидуальности (статья 8);</w:t>
      </w:r>
    </w:p>
    <w:p w:rsidR="00DF5267" w:rsidRPr="00F5343F" w:rsidRDefault="00DF5267" w:rsidP="00EE1EAB">
      <w:pPr>
        <w:pStyle w:val="SingleTxtGR"/>
      </w:pPr>
      <w:r w:rsidRPr="00F5343F">
        <w:tab/>
      </w:r>
      <w:r w:rsidRPr="00F5343F">
        <w:rPr>
          <w:lang w:val="en-US"/>
        </w:rPr>
        <w:t>c</w:t>
      </w:r>
      <w:r w:rsidRPr="00F5343F">
        <w:t>)</w:t>
      </w:r>
      <w:r w:rsidRPr="00F5343F">
        <w:tab/>
        <w:t>свобода выражения своего мнения и право искать, получать и пер</w:t>
      </w:r>
      <w:r w:rsidRPr="00F5343F">
        <w:t>е</w:t>
      </w:r>
      <w:r w:rsidRPr="00F5343F">
        <w:t>давать информацию (ст</w:t>
      </w:r>
      <w:r w:rsidRPr="00F5343F">
        <w:t>а</w:t>
      </w:r>
      <w:r w:rsidRPr="00F5343F">
        <w:t>тья 13);</w:t>
      </w:r>
    </w:p>
    <w:p w:rsidR="00DF5267" w:rsidRPr="00F5343F" w:rsidRDefault="00DF5267" w:rsidP="00EE1EAB">
      <w:pPr>
        <w:pStyle w:val="SingleTxtGR"/>
      </w:pPr>
      <w:r w:rsidRPr="00F5343F">
        <w:tab/>
      </w:r>
      <w:r w:rsidRPr="00F5343F">
        <w:rPr>
          <w:lang w:val="en-US"/>
        </w:rPr>
        <w:t>d</w:t>
      </w:r>
      <w:r w:rsidRPr="00F5343F">
        <w:t>)</w:t>
      </w:r>
      <w:r w:rsidRPr="00F5343F">
        <w:tab/>
        <w:t>свобода о мысли, совести и религии (статья 14);</w:t>
      </w:r>
    </w:p>
    <w:p w:rsidR="00DF5267" w:rsidRPr="00F5343F" w:rsidRDefault="00DF5267" w:rsidP="00EE1EAB">
      <w:pPr>
        <w:pStyle w:val="SingleTxtGR"/>
      </w:pPr>
      <w:r w:rsidRPr="00F5343F">
        <w:tab/>
      </w:r>
      <w:r w:rsidRPr="00F5343F">
        <w:rPr>
          <w:lang w:val="en-US"/>
        </w:rPr>
        <w:t>e</w:t>
      </w:r>
      <w:r w:rsidRPr="00F5343F">
        <w:t>)</w:t>
      </w:r>
      <w:r w:rsidRPr="00F5343F">
        <w:tab/>
        <w:t>свобода ассоциации и мирных собраний (статья 15);</w:t>
      </w:r>
    </w:p>
    <w:p w:rsidR="00DF5267" w:rsidRPr="00F5343F" w:rsidRDefault="00DF5267" w:rsidP="00EE1EAB">
      <w:pPr>
        <w:pStyle w:val="SingleTxtGR"/>
      </w:pPr>
      <w:r w:rsidRPr="00F5343F">
        <w:tab/>
      </w:r>
      <w:r w:rsidRPr="00F5343F">
        <w:rPr>
          <w:lang w:val="en-US"/>
        </w:rPr>
        <w:t>f</w:t>
      </w:r>
      <w:r w:rsidRPr="00F5343F">
        <w:t>)</w:t>
      </w:r>
      <w:r w:rsidRPr="00F5343F">
        <w:tab/>
        <w:t>защита личной жизни и защита репутации (статья 16);</w:t>
      </w:r>
    </w:p>
    <w:p w:rsidR="00DF5267" w:rsidRPr="00F5343F" w:rsidRDefault="00DF5267" w:rsidP="00EE1EAB">
      <w:pPr>
        <w:pStyle w:val="SingleTxtGR"/>
      </w:pPr>
      <w:r w:rsidRPr="00F5343F">
        <w:tab/>
      </w:r>
      <w:r w:rsidRPr="00F5343F">
        <w:rPr>
          <w:lang w:val="en-US"/>
        </w:rPr>
        <w:t>g</w:t>
      </w:r>
      <w:r w:rsidRPr="00F5343F">
        <w:t>)</w:t>
      </w:r>
      <w:r w:rsidRPr="00F5343F">
        <w:tab/>
        <w:t>доступ к информации и</w:t>
      </w:r>
      <w:r>
        <w:t>з</w:t>
      </w:r>
      <w:r w:rsidRPr="00F5343F">
        <w:t xml:space="preserve"> различных источников и защита от мат</w:t>
      </w:r>
      <w:r w:rsidRPr="00F5343F">
        <w:t>е</w:t>
      </w:r>
      <w:r w:rsidRPr="00F5343F">
        <w:t>риалов, наносящих вред его благополучию (статья 17);</w:t>
      </w:r>
    </w:p>
    <w:p w:rsidR="00DF5267" w:rsidRPr="00F5343F" w:rsidRDefault="00DF5267" w:rsidP="00EE1EAB">
      <w:pPr>
        <w:pStyle w:val="SingleTxtGR"/>
      </w:pPr>
      <w:r w:rsidRPr="00F5343F">
        <w:tab/>
      </w:r>
      <w:r w:rsidRPr="00F5343F">
        <w:rPr>
          <w:lang w:val="en-US"/>
        </w:rPr>
        <w:t>h</w:t>
      </w:r>
      <w:r w:rsidRPr="00F5343F">
        <w:t>)</w:t>
      </w:r>
      <w:r w:rsidRPr="00F5343F">
        <w:tab/>
        <w:t>право не подвергаться пыткам или другим жестоким, бесчелове</w:t>
      </w:r>
      <w:r w:rsidRPr="00F5343F">
        <w:t>ч</w:t>
      </w:r>
      <w:r w:rsidRPr="00F5343F">
        <w:t>ным или унижающим достоинство видам обращения или наказания, включая телесные наказания (статья 37 а) и пункт 2 статьи 28);</w:t>
      </w:r>
    </w:p>
    <w:p w:rsidR="00DF5267" w:rsidRPr="00F5343F" w:rsidRDefault="00DF5267" w:rsidP="00EE1EAB">
      <w:pPr>
        <w:pStyle w:val="SingleTxtGR"/>
      </w:pPr>
      <w:r w:rsidRPr="00F5343F">
        <w:tab/>
      </w:r>
      <w:r w:rsidRPr="00F5343F">
        <w:rPr>
          <w:lang w:val="en-US"/>
        </w:rPr>
        <w:t>i</w:t>
      </w:r>
      <w:r w:rsidRPr="00F5343F">
        <w:t>)</w:t>
      </w:r>
      <w:r w:rsidRPr="00F5343F">
        <w:tab/>
        <w:t>меры по поощрению физического и психологического восстано</w:t>
      </w:r>
      <w:r w:rsidRPr="00F5343F">
        <w:t>в</w:t>
      </w:r>
      <w:r w:rsidRPr="00F5343F">
        <w:t>ления и социальной реи</w:t>
      </w:r>
      <w:r w:rsidRPr="00F5343F">
        <w:t>н</w:t>
      </w:r>
      <w:r w:rsidRPr="00F5343F">
        <w:t>теграции ребенка, являющегося жертвой (статья 39).</w:t>
      </w:r>
    </w:p>
    <w:p w:rsidR="00DF5267" w:rsidRPr="00F5343F" w:rsidRDefault="00DF5267" w:rsidP="00EE1EAB">
      <w:pPr>
        <w:pStyle w:val="SingleTxtGR"/>
      </w:pPr>
      <w:r w:rsidRPr="00F5343F">
        <w:t>29.</w:t>
      </w:r>
      <w:r w:rsidRPr="00F5343F">
        <w:tab/>
        <w:t>В этом разделе, при необходимости, может быть упомянуто об особой роли средств массовой и</w:t>
      </w:r>
      <w:r w:rsidRPr="00F5343F">
        <w:t>н</w:t>
      </w:r>
      <w:r w:rsidRPr="00F5343F">
        <w:t>формации в деле поощрения и защиты прав детей.</w:t>
      </w:r>
    </w:p>
    <w:p w:rsidR="00DF5267" w:rsidRPr="00F5343F" w:rsidRDefault="00DF5267" w:rsidP="00EE1EAB">
      <w:pPr>
        <w:pStyle w:val="SingleTxtGR"/>
      </w:pPr>
      <w:r w:rsidRPr="00F5343F">
        <w:t>30.</w:t>
      </w:r>
      <w:r w:rsidRPr="00F5343F">
        <w:tab/>
        <w:t>В этом разделе государствам-участникам предлагается учитывать замеч</w:t>
      </w:r>
      <w:r w:rsidRPr="00F5343F">
        <w:t>а</w:t>
      </w:r>
      <w:r w:rsidRPr="00F5343F">
        <w:t>ние общего порядка № 8 Комитета (2006 год) о праве ребенка на защиту от т</w:t>
      </w:r>
      <w:r w:rsidRPr="00F5343F">
        <w:t>е</w:t>
      </w:r>
      <w:r w:rsidRPr="00F5343F">
        <w:t>лесных наказаний и других жестоких или бесчел</w:t>
      </w:r>
      <w:r w:rsidRPr="00F5343F">
        <w:t>о</w:t>
      </w:r>
      <w:r w:rsidRPr="00F5343F">
        <w:t>вечных форм наказания.</w:t>
      </w:r>
    </w:p>
    <w:p w:rsidR="00DF5267" w:rsidRPr="00F5343F" w:rsidRDefault="00DF5267" w:rsidP="00EE1EAB">
      <w:pPr>
        <w:pStyle w:val="H23GR"/>
      </w:pPr>
      <w:r>
        <w:tab/>
      </w:r>
      <w:r w:rsidRPr="00F5343F">
        <w:t>5.</w:t>
      </w:r>
      <w:r w:rsidRPr="00F5343F">
        <w:tab/>
        <w:t>Семейное окружение и альтернативный уход (статьи 5, 9</w:t>
      </w:r>
      <w:r w:rsidRPr="006F3DD6">
        <w:t>-</w:t>
      </w:r>
      <w:r w:rsidRPr="00F5343F">
        <w:t>11, 18 (пункты 1 и 2), 19</w:t>
      </w:r>
      <w:r w:rsidRPr="006F3DD6">
        <w:t>-</w:t>
      </w:r>
      <w:r w:rsidRPr="00F5343F">
        <w:t>21, 25, 27 (пункт 4) и 39)</w:t>
      </w:r>
    </w:p>
    <w:p w:rsidR="00DF5267" w:rsidRPr="00F5343F" w:rsidRDefault="00DF5267" w:rsidP="00EE1EAB">
      <w:pPr>
        <w:pStyle w:val="SingleTxtGR"/>
      </w:pPr>
      <w:r w:rsidRPr="00F5343F">
        <w:t>31.</w:t>
      </w:r>
      <w:r w:rsidRPr="00F5343F">
        <w:tab/>
        <w:t>В этом разделе государствам-участникам предлагается представ</w:t>
      </w:r>
      <w:r>
        <w:t>ля</w:t>
      </w:r>
      <w:r w:rsidRPr="00F5343F">
        <w:t>ть с</w:t>
      </w:r>
      <w:r w:rsidRPr="00F5343F">
        <w:t>о</w:t>
      </w:r>
      <w:r w:rsidRPr="00F5343F">
        <w:t>ответствующую и обновленную информацию, в том числе об основных прин</w:t>
      </w:r>
      <w:r w:rsidRPr="00F5343F">
        <w:t>я</w:t>
      </w:r>
      <w:r w:rsidRPr="00F5343F">
        <w:t>тых законодательных, судебных, административных и иных мерах, касающихся в</w:t>
      </w:r>
      <w:r w:rsidRPr="00F5343F">
        <w:t>о</w:t>
      </w:r>
      <w:r w:rsidRPr="00F5343F">
        <w:t>просов:</w:t>
      </w:r>
    </w:p>
    <w:p w:rsidR="00DF5267" w:rsidRPr="00F5343F" w:rsidRDefault="00DF5267" w:rsidP="00EE1EAB">
      <w:pPr>
        <w:pStyle w:val="SingleTxtGR"/>
      </w:pPr>
      <w:r w:rsidRPr="00F5343F">
        <w:tab/>
        <w:t>а)</w:t>
      </w:r>
      <w:r w:rsidRPr="00F5343F">
        <w:tab/>
        <w:t>семейного окружения и руководства со стороны родителей таким образом, чтобы это соо</w:t>
      </w:r>
      <w:r w:rsidRPr="00F5343F">
        <w:t>т</w:t>
      </w:r>
      <w:r w:rsidRPr="00F5343F">
        <w:t>ветствовало развивающимся способностям ребенка (статья 5);</w:t>
      </w:r>
    </w:p>
    <w:p w:rsidR="00DF5267" w:rsidRPr="00F5343F" w:rsidRDefault="00DF5267" w:rsidP="00EE1EAB">
      <w:pPr>
        <w:pStyle w:val="SingleTxtGR"/>
      </w:pPr>
      <w:r w:rsidRPr="00F5343F">
        <w:tab/>
      </w:r>
      <w:r w:rsidRPr="00F5343F">
        <w:rPr>
          <w:lang w:val="en-US"/>
        </w:rPr>
        <w:t>b</w:t>
      </w:r>
      <w:r w:rsidRPr="00F5343F">
        <w:t>)</w:t>
      </w:r>
      <w:r w:rsidRPr="00F5343F">
        <w:tab/>
        <w:t>общих обязанностей родителей, помощи родителям и предоставл</w:t>
      </w:r>
      <w:r w:rsidRPr="00F5343F">
        <w:t>е</w:t>
      </w:r>
      <w:r w:rsidRPr="00F5343F">
        <w:t>ния услуг по уходу за детьми (статья 18);</w:t>
      </w:r>
    </w:p>
    <w:p w:rsidR="00DF5267" w:rsidRPr="00F5343F" w:rsidRDefault="00DF5267" w:rsidP="00EE1EAB">
      <w:pPr>
        <w:pStyle w:val="SingleTxtGR"/>
      </w:pPr>
      <w:r w:rsidRPr="00F5343F">
        <w:tab/>
      </w:r>
      <w:r w:rsidRPr="00F5343F">
        <w:rPr>
          <w:lang w:val="en-US"/>
        </w:rPr>
        <w:t>c</w:t>
      </w:r>
      <w:r w:rsidRPr="00F5343F">
        <w:t>)</w:t>
      </w:r>
      <w:r w:rsidRPr="00F5343F">
        <w:tab/>
        <w:t>разлучения с родителями (статья 9);</w:t>
      </w:r>
    </w:p>
    <w:p w:rsidR="00DF5267" w:rsidRPr="00F5343F" w:rsidRDefault="00DF5267" w:rsidP="00EE1EAB">
      <w:pPr>
        <w:pStyle w:val="SingleTxtGR"/>
      </w:pPr>
      <w:r w:rsidRPr="00F5343F">
        <w:tab/>
      </w:r>
      <w:r w:rsidRPr="00F5343F">
        <w:rPr>
          <w:lang w:val="en-US"/>
        </w:rPr>
        <w:t>d</w:t>
      </w:r>
      <w:r w:rsidRPr="00F5343F">
        <w:t>)</w:t>
      </w:r>
      <w:r w:rsidRPr="00F5343F">
        <w:tab/>
        <w:t>воссоединения семьи (статья 10);</w:t>
      </w:r>
    </w:p>
    <w:p w:rsidR="00DF5267" w:rsidRPr="00F5343F" w:rsidRDefault="00DF5267" w:rsidP="00EE1EAB">
      <w:pPr>
        <w:pStyle w:val="SingleTxtGR"/>
      </w:pPr>
      <w:r w:rsidRPr="00F5343F">
        <w:tab/>
      </w:r>
      <w:r w:rsidRPr="00F5343F">
        <w:rPr>
          <w:lang w:val="en-US"/>
        </w:rPr>
        <w:t>e</w:t>
      </w:r>
      <w:r w:rsidRPr="00F5343F">
        <w:t>)</w:t>
      </w:r>
      <w:r w:rsidRPr="00F5343F">
        <w:tab/>
        <w:t>восстановления содержания ребенка (пункт 4 статьи 27);</w:t>
      </w:r>
    </w:p>
    <w:p w:rsidR="00DF5267" w:rsidRPr="00F5343F" w:rsidRDefault="00DF5267" w:rsidP="00EE1EAB">
      <w:pPr>
        <w:pStyle w:val="SingleTxtGR"/>
      </w:pPr>
      <w:r w:rsidRPr="00F5343F">
        <w:tab/>
      </w:r>
      <w:r w:rsidRPr="00F5343F">
        <w:rPr>
          <w:lang w:val="en-US"/>
        </w:rPr>
        <w:t>f</w:t>
      </w:r>
      <w:r w:rsidRPr="00F5343F">
        <w:t>)</w:t>
      </w:r>
      <w:r w:rsidRPr="00F5343F">
        <w:tab/>
        <w:t>детей, лишенных семейного окружения (статья 20);</w:t>
      </w:r>
    </w:p>
    <w:p w:rsidR="00DF5267" w:rsidRPr="00F5343F" w:rsidRDefault="00DF5267" w:rsidP="00EE1EAB">
      <w:pPr>
        <w:pStyle w:val="SingleTxtGR"/>
      </w:pPr>
      <w:r w:rsidRPr="00F5343F">
        <w:tab/>
      </w:r>
      <w:r w:rsidRPr="00F5343F">
        <w:rPr>
          <w:lang w:val="en-US"/>
        </w:rPr>
        <w:t>g</w:t>
      </w:r>
      <w:r w:rsidRPr="00F5343F">
        <w:t>)</w:t>
      </w:r>
      <w:r w:rsidRPr="00F5343F">
        <w:tab/>
        <w:t>периодической оценки условий, связанных с попечением (ст</w:t>
      </w:r>
      <w:r w:rsidRPr="00F5343F">
        <w:t>а</w:t>
      </w:r>
      <w:r w:rsidRPr="00F5343F">
        <w:t>тья</w:t>
      </w:r>
      <w:r>
        <w:t> </w:t>
      </w:r>
      <w:r w:rsidRPr="00F5343F">
        <w:t>25);</w:t>
      </w:r>
    </w:p>
    <w:p w:rsidR="00DF5267" w:rsidRPr="00FC2551" w:rsidRDefault="00DF5267" w:rsidP="00EE1EAB">
      <w:pPr>
        <w:pStyle w:val="SingleTxtGR"/>
      </w:pPr>
      <w:r>
        <w:rPr>
          <w:lang w:val="en-US"/>
        </w:rPr>
        <w:tab/>
        <w:t>h</w:t>
      </w:r>
      <w:r w:rsidRPr="00FC2551">
        <w:t>)</w:t>
      </w:r>
      <w:r>
        <w:tab/>
        <w:t>усыновления/удочерения на национальном и межгосударственном уровне (статья 21);</w:t>
      </w:r>
    </w:p>
    <w:p w:rsidR="00DF5267" w:rsidRPr="00FC2551" w:rsidRDefault="00DF5267" w:rsidP="00EE1EAB">
      <w:pPr>
        <w:pStyle w:val="SingleTxtGR"/>
      </w:pPr>
      <w:r w:rsidRPr="00FC2551">
        <w:tab/>
      </w:r>
      <w:r>
        <w:rPr>
          <w:lang w:val="en-US"/>
        </w:rPr>
        <w:t>i</w:t>
      </w:r>
      <w:r w:rsidRPr="00FC2551">
        <w:t>)</w:t>
      </w:r>
      <w:r>
        <w:tab/>
        <w:t>незаконного перемещения и невозвращения детей из-за границы (статья 11);</w:t>
      </w:r>
    </w:p>
    <w:p w:rsidR="00DF5267" w:rsidRDefault="00DF5267" w:rsidP="00EE1EAB">
      <w:pPr>
        <w:pStyle w:val="SingleTxtGR"/>
      </w:pPr>
      <w:r w:rsidRPr="00FC2551">
        <w:tab/>
      </w:r>
      <w:r>
        <w:rPr>
          <w:lang w:val="en-US"/>
        </w:rPr>
        <w:t>j</w:t>
      </w:r>
      <w:r w:rsidRPr="00482F7C">
        <w:t>)</w:t>
      </w:r>
      <w:r>
        <w:tab/>
        <w:t>злоупотребления и отсутствия заботы (статья 19), включая вопросы физического и психологического восстановления и социальной реинтеграции (статья 39).</w:t>
      </w:r>
    </w:p>
    <w:p w:rsidR="00DF5267" w:rsidRDefault="00DF5267" w:rsidP="00EE1EAB">
      <w:pPr>
        <w:pStyle w:val="SingleTxtGR"/>
      </w:pPr>
      <w:r>
        <w:t>32.</w:t>
      </w:r>
      <w:r>
        <w:tab/>
        <w:t>В этом разделе государствам-участникам предлагается принять к свед</w:t>
      </w:r>
      <w:r>
        <w:t>е</w:t>
      </w:r>
      <w:r>
        <w:t>нию зам</w:t>
      </w:r>
      <w:r>
        <w:t>е</w:t>
      </w:r>
      <w:r>
        <w:t>чание общего порядка № 7 Комитета (2005 год) об осуществлении прав ребенка в раннем детстве. Комитет далее обращает внимание на Руков</w:t>
      </w:r>
      <w:r>
        <w:t>о</w:t>
      </w:r>
      <w:r>
        <w:t>дящие указания по альтернативному уходу за детьми, содержащиеся в прил</w:t>
      </w:r>
      <w:r>
        <w:t>о</w:t>
      </w:r>
      <w:r>
        <w:t>жении к резолюции 64/142 Генерал</w:t>
      </w:r>
      <w:r>
        <w:t>ь</w:t>
      </w:r>
      <w:r>
        <w:t>ной Ассамблеи от 18 декабря 2009 года.</w:t>
      </w:r>
    </w:p>
    <w:p w:rsidR="00DF5267" w:rsidRPr="00482F7C" w:rsidRDefault="00DF5267" w:rsidP="00EE1EAB">
      <w:pPr>
        <w:pStyle w:val="H23GR"/>
      </w:pPr>
      <w:r>
        <w:tab/>
      </w:r>
      <w:r w:rsidRPr="00482F7C">
        <w:t>6.</w:t>
      </w:r>
      <w:r w:rsidRPr="00482F7C">
        <w:tab/>
        <w:t>Инвалидность, базовое медицинское обслуживание и социальное обеспечение (статьи 6, 18 (пункт 3), 23, 24, 26, 27 (пункты 1−3) и 33)</w:t>
      </w:r>
    </w:p>
    <w:p w:rsidR="00DF5267" w:rsidRDefault="00DF5267" w:rsidP="00EE1EAB">
      <w:pPr>
        <w:pStyle w:val="SingleTxtGR"/>
      </w:pPr>
      <w:r>
        <w:t>33.</w:t>
      </w:r>
      <w:r>
        <w:tab/>
        <w:t>В этом разделе государствам-участникам предлагается представлять с</w:t>
      </w:r>
      <w:r>
        <w:t>о</w:t>
      </w:r>
      <w:r>
        <w:t>ответствующую и обновленную информацию о детях-инвалидах и мерах, пр</w:t>
      </w:r>
      <w:r>
        <w:t>и</w:t>
      </w:r>
      <w:r>
        <w:t>нятых по обеспечению их достоинства, самообеспеченности и активного уч</w:t>
      </w:r>
      <w:r>
        <w:t>а</w:t>
      </w:r>
      <w:r>
        <w:t>стия в жизни общества посредством предоставления доступа ко всем видам у</w:t>
      </w:r>
      <w:r>
        <w:t>с</w:t>
      </w:r>
      <w:r>
        <w:t>луг, средствам транспорта и учреждениям, в частности к образованию и кул</w:t>
      </w:r>
      <w:r>
        <w:t>ь</w:t>
      </w:r>
      <w:r>
        <w:t>турной деятельности (статья 23).</w:t>
      </w:r>
    </w:p>
    <w:p w:rsidR="00DF5267" w:rsidRDefault="00DF5267" w:rsidP="00EE1EAB">
      <w:pPr>
        <w:pStyle w:val="SingleTxtGR"/>
      </w:pPr>
      <w:r>
        <w:t>34.</w:t>
      </w:r>
      <w:r>
        <w:tab/>
        <w:t>В том же разделе государствам-участникам следует представлять соо</w:t>
      </w:r>
      <w:r>
        <w:t>т</w:t>
      </w:r>
      <w:r>
        <w:t>ветствующую и обновленную информацию в отношении:</w:t>
      </w:r>
    </w:p>
    <w:p w:rsidR="00DF5267" w:rsidRDefault="00DF5267" w:rsidP="00EE1EAB">
      <w:pPr>
        <w:pStyle w:val="SingleTxtGR"/>
      </w:pPr>
      <w:r>
        <w:tab/>
        <w:t>а)</w:t>
      </w:r>
      <w:r>
        <w:tab/>
        <w:t>выживания и развития (пункт 2 статьи 6);</w:t>
      </w:r>
    </w:p>
    <w:p w:rsidR="00DF5267" w:rsidRPr="00482F7C" w:rsidRDefault="00DF5267" w:rsidP="00EE1EAB">
      <w:pPr>
        <w:pStyle w:val="SingleTxtGR"/>
      </w:pPr>
      <w:r>
        <w:tab/>
      </w:r>
      <w:r>
        <w:rPr>
          <w:lang w:val="en-US"/>
        </w:rPr>
        <w:t>b</w:t>
      </w:r>
      <w:r w:rsidRPr="00AB4AFA">
        <w:t>)</w:t>
      </w:r>
      <w:r>
        <w:tab/>
        <w:t>здравоохранения и медицинского обслуживания, в частности пе</w:t>
      </w:r>
      <w:r>
        <w:t>р</w:t>
      </w:r>
      <w:r>
        <w:t>вичной м</w:t>
      </w:r>
      <w:r>
        <w:t>е</w:t>
      </w:r>
      <w:r>
        <w:t>дицинской помощи (статья 24);</w:t>
      </w:r>
    </w:p>
    <w:p w:rsidR="00DF5267" w:rsidRPr="00AB4AFA" w:rsidRDefault="00DF5267" w:rsidP="00EE1EAB">
      <w:pPr>
        <w:pStyle w:val="SingleTxtGR"/>
      </w:pPr>
      <w:r w:rsidRPr="00AB4AFA">
        <w:tab/>
      </w:r>
      <w:r>
        <w:rPr>
          <w:lang w:val="en-US"/>
        </w:rPr>
        <w:t>c</w:t>
      </w:r>
      <w:r w:rsidRPr="00AB4AFA">
        <w:t>)</w:t>
      </w:r>
      <w:r>
        <w:tab/>
        <w:t>усилий по преодолению наиболее распространенных проблем в о</w:t>
      </w:r>
      <w:r>
        <w:t>б</w:t>
      </w:r>
      <w:r>
        <w:t>ласти здоровья и по поощрению физического и психического здоровья и благ</w:t>
      </w:r>
      <w:r>
        <w:t>о</w:t>
      </w:r>
      <w:r>
        <w:t>получия детей, а также по предупреждению инфекционных и неинфекцио</w:t>
      </w:r>
      <w:r>
        <w:t>н</w:t>
      </w:r>
      <w:r>
        <w:t>ных болезней и борьбе с ними;</w:t>
      </w:r>
    </w:p>
    <w:p w:rsidR="00DF5267" w:rsidRPr="00AB4AFA" w:rsidRDefault="00DF5267" w:rsidP="00EE1EAB">
      <w:pPr>
        <w:pStyle w:val="SingleTxtGR"/>
      </w:pPr>
      <w:r w:rsidRPr="00AB4AFA">
        <w:tab/>
      </w:r>
      <w:r>
        <w:rPr>
          <w:lang w:val="en-US"/>
        </w:rPr>
        <w:t>d</w:t>
      </w:r>
      <w:r w:rsidRPr="00AB4AFA">
        <w:t>)</w:t>
      </w:r>
      <w:r>
        <w:tab/>
        <w:t>репродуктивных прав подростков и мер по поощрению здорового образа жизни;</w:t>
      </w:r>
    </w:p>
    <w:p w:rsidR="00DF5267" w:rsidRPr="00AB4AFA" w:rsidRDefault="00DF5267" w:rsidP="00EE1EAB">
      <w:pPr>
        <w:pStyle w:val="SingleTxtGR"/>
      </w:pPr>
      <w:r w:rsidRPr="00AB4AFA">
        <w:tab/>
      </w:r>
      <w:r>
        <w:rPr>
          <w:lang w:val="en-US"/>
        </w:rPr>
        <w:t>e</w:t>
      </w:r>
      <w:r w:rsidRPr="00AB4AFA">
        <w:t>)</w:t>
      </w:r>
      <w:r>
        <w:tab/>
        <w:t>мер по запрещению и искоренению любых форм вредной традиц</w:t>
      </w:r>
      <w:r>
        <w:t>и</w:t>
      </w:r>
      <w:r>
        <w:t>онной практики, включая в том числе калечащие операции на женских пол</w:t>
      </w:r>
      <w:r>
        <w:t>о</w:t>
      </w:r>
      <w:r>
        <w:t>вых органах и ранние и принудительные браки (пункт 3 статьи 24);</w:t>
      </w:r>
    </w:p>
    <w:p w:rsidR="00DF5267" w:rsidRPr="00EB108F" w:rsidRDefault="00DF5267" w:rsidP="00EE1EAB">
      <w:pPr>
        <w:pStyle w:val="SingleTxtGR"/>
      </w:pPr>
      <w:r w:rsidRPr="00AB4AFA">
        <w:tab/>
      </w:r>
      <w:r>
        <w:rPr>
          <w:lang w:val="en-US"/>
        </w:rPr>
        <w:t>f</w:t>
      </w:r>
      <w:r w:rsidRPr="00EB108F">
        <w:t>)</w:t>
      </w:r>
      <w:r>
        <w:tab/>
        <w:t>мер по защите детей от незаконного употребления наркотических средств и психотропных веществ (статья 33);</w:t>
      </w:r>
    </w:p>
    <w:p w:rsidR="00DF5267" w:rsidRDefault="00DF5267" w:rsidP="00EE1EAB">
      <w:pPr>
        <w:pStyle w:val="SingleTxtGR"/>
      </w:pPr>
      <w:r w:rsidRPr="00EB108F">
        <w:tab/>
      </w:r>
      <w:r>
        <w:rPr>
          <w:lang w:val="en-US"/>
        </w:rPr>
        <w:t>g</w:t>
      </w:r>
      <w:r w:rsidRPr="00EB108F">
        <w:t>)</w:t>
      </w:r>
      <w:r>
        <w:tab/>
        <w:t>мер по обеспечению защиты детей, родители которых находятся под стр</w:t>
      </w:r>
      <w:r>
        <w:t>а</w:t>
      </w:r>
      <w:r>
        <w:t>жей, и детей, живущих в тюрьмах вместе со своими матерями.</w:t>
      </w:r>
    </w:p>
    <w:p w:rsidR="00DF5267" w:rsidRDefault="00DF5267" w:rsidP="00EE1EAB">
      <w:pPr>
        <w:pStyle w:val="SingleTxtGR"/>
      </w:pPr>
      <w:r>
        <w:t>35.</w:t>
      </w:r>
      <w:r>
        <w:tab/>
        <w:t>В этом разделе государствам-участникам также предлагается предста</w:t>
      </w:r>
      <w:r>
        <w:t>в</w:t>
      </w:r>
      <w:r>
        <w:t>лять инфо</w:t>
      </w:r>
      <w:r>
        <w:t>р</w:t>
      </w:r>
      <w:r>
        <w:t>мацию, касающуюся:</w:t>
      </w:r>
    </w:p>
    <w:p w:rsidR="00DF5267" w:rsidRDefault="00DF5267" w:rsidP="00EE1EAB">
      <w:pPr>
        <w:pStyle w:val="SingleTxtGR"/>
      </w:pPr>
      <w:r>
        <w:tab/>
        <w:t>а)</w:t>
      </w:r>
      <w:r>
        <w:tab/>
        <w:t>социального обеспечения и служб и учреждений по уходу за дет</w:t>
      </w:r>
      <w:r>
        <w:t>ь</w:t>
      </w:r>
      <w:r>
        <w:t>ми (статья 26 и пункт 3 статьи 18);</w:t>
      </w:r>
    </w:p>
    <w:p w:rsidR="00DF5267" w:rsidRDefault="00DF5267" w:rsidP="00EE1EAB">
      <w:pPr>
        <w:pStyle w:val="SingleTxtGR"/>
      </w:pPr>
      <w:r>
        <w:tab/>
      </w:r>
      <w:r>
        <w:rPr>
          <w:lang w:val="en-US"/>
        </w:rPr>
        <w:t>b</w:t>
      </w:r>
      <w:r w:rsidRPr="00EB108F">
        <w:t>)</w:t>
      </w:r>
      <w:r>
        <w:tab/>
        <w:t>уровня жизни и мер, включая программы материальной помощи и поддержки в области обеспечения питанием, одеждой и жильем, в целях обе</w:t>
      </w:r>
      <w:r>
        <w:t>с</w:t>
      </w:r>
      <w:r>
        <w:t>печения физического, умственного, духовного, нравственного и социального развития ребенка и с</w:t>
      </w:r>
      <w:r>
        <w:t>о</w:t>
      </w:r>
      <w:r>
        <w:t>кращения нищеты и неравенства (пункты 1−3 статьи 27).</w:t>
      </w:r>
    </w:p>
    <w:p w:rsidR="00DF5267" w:rsidRDefault="00DF5267" w:rsidP="00EE1EAB">
      <w:pPr>
        <w:pStyle w:val="SingleTxtGR"/>
      </w:pPr>
      <w:r>
        <w:t>36.</w:t>
      </w:r>
      <w:r>
        <w:tab/>
        <w:t>В этом разделе государствам-участникам предлагается учитывать замеч</w:t>
      </w:r>
      <w:r>
        <w:t>а</w:t>
      </w:r>
      <w:r>
        <w:t>ния о</w:t>
      </w:r>
      <w:r>
        <w:t>б</w:t>
      </w:r>
      <w:r>
        <w:t>щего порядка Комитета № 3 (2003 год) о ВИЧ/СПИДе и правах ребенка, № 4 (2003 год) о здоровье и развитии подростков в контексте Конвенции о пр</w:t>
      </w:r>
      <w:r>
        <w:t>а</w:t>
      </w:r>
      <w:r>
        <w:t>вах ребенка и № 9 (2006 год) о правах детей-инвалидов.</w:t>
      </w:r>
    </w:p>
    <w:p w:rsidR="00DF5267" w:rsidRPr="005747EE" w:rsidRDefault="00DF5267" w:rsidP="00EE1EAB">
      <w:pPr>
        <w:pStyle w:val="H23GR"/>
      </w:pPr>
      <w:r>
        <w:tab/>
      </w:r>
      <w:r w:rsidRPr="005747EE">
        <w:t>7.</w:t>
      </w:r>
      <w:r w:rsidRPr="005747EE">
        <w:tab/>
        <w:t>Образование, досуг и культурная деятельность (статьи 28, 29, 30 и 31)</w:t>
      </w:r>
    </w:p>
    <w:p w:rsidR="00DF5267" w:rsidRDefault="00DF5267" w:rsidP="00EE1EAB">
      <w:pPr>
        <w:pStyle w:val="SingleTxtGR"/>
      </w:pPr>
      <w:r>
        <w:t>37.</w:t>
      </w:r>
      <w:r>
        <w:tab/>
        <w:t>В этом разделе государствам-участникам предлагается представлять с</w:t>
      </w:r>
      <w:r>
        <w:t>о</w:t>
      </w:r>
      <w:r>
        <w:t>ответствующую и обновленную информацию о законах, политике и их осущ</w:t>
      </w:r>
      <w:r>
        <w:t>е</w:t>
      </w:r>
      <w:r>
        <w:t>ствлении, ста</w:t>
      </w:r>
      <w:r>
        <w:t>н</w:t>
      </w:r>
      <w:r>
        <w:t>дартах качества, финансовых и людских ресурсах и о любых других мерах по обесп</w:t>
      </w:r>
      <w:r>
        <w:t>е</w:t>
      </w:r>
      <w:r>
        <w:t>чению полного осуществления соответствующих прав, начиная с образования в раннем детстве и заканчивая высшим и професси</w:t>
      </w:r>
      <w:r>
        <w:t>о</w:t>
      </w:r>
      <w:r>
        <w:t>нально-техническим образованием и подготовкой, в особенности детьми, нах</w:t>
      </w:r>
      <w:r>
        <w:t>о</w:t>
      </w:r>
      <w:r>
        <w:t>дящимися в неблагоприятном и уязвимом полож</w:t>
      </w:r>
      <w:r>
        <w:t>е</w:t>
      </w:r>
      <w:r>
        <w:t>нии, в отношении:</w:t>
      </w:r>
    </w:p>
    <w:p w:rsidR="00DF5267" w:rsidRDefault="00DF5267" w:rsidP="00EE1EAB">
      <w:pPr>
        <w:pStyle w:val="SingleTxtGR"/>
      </w:pPr>
      <w:r>
        <w:tab/>
        <w:t>а)</w:t>
      </w:r>
      <w:r>
        <w:tab/>
        <w:t>права на образование, включая профессионально-техническую по</w:t>
      </w:r>
      <w:r>
        <w:t>д</w:t>
      </w:r>
      <w:r>
        <w:t>готовку и руководство (статья 28);</w:t>
      </w:r>
    </w:p>
    <w:p w:rsidR="00DF5267" w:rsidRPr="005747EE" w:rsidRDefault="00DF5267" w:rsidP="00EE1EAB">
      <w:pPr>
        <w:pStyle w:val="SingleTxtGR"/>
      </w:pPr>
      <w:r>
        <w:tab/>
      </w:r>
      <w:r>
        <w:rPr>
          <w:lang w:val="en-US"/>
        </w:rPr>
        <w:t>b</w:t>
      </w:r>
      <w:r w:rsidRPr="005747EE">
        <w:t>)</w:t>
      </w:r>
      <w:r>
        <w:tab/>
        <w:t>целей образования (статья 29) также в связи с качеством образов</w:t>
      </w:r>
      <w:r>
        <w:t>а</w:t>
      </w:r>
      <w:r>
        <w:t>ния;</w:t>
      </w:r>
    </w:p>
    <w:p w:rsidR="00DF5267" w:rsidRPr="005747EE" w:rsidRDefault="00DF5267" w:rsidP="00EE1EAB">
      <w:pPr>
        <w:pStyle w:val="SingleTxtGR"/>
      </w:pPr>
      <w:r w:rsidRPr="005747EE">
        <w:tab/>
      </w:r>
      <w:r>
        <w:rPr>
          <w:lang w:val="en-US"/>
        </w:rPr>
        <w:t>c</w:t>
      </w:r>
      <w:r w:rsidRPr="005747EE">
        <w:t>)</w:t>
      </w:r>
      <w:r>
        <w:tab/>
        <w:t>культурных прав детей, принадлежащих к группам коренных нар</w:t>
      </w:r>
      <w:r>
        <w:t>о</w:t>
      </w:r>
      <w:r>
        <w:t>дов и группам меньшинств (статья 30);</w:t>
      </w:r>
    </w:p>
    <w:p w:rsidR="00DF5267" w:rsidRPr="005747EE" w:rsidRDefault="00DF5267" w:rsidP="00EE1EAB">
      <w:pPr>
        <w:pStyle w:val="SingleTxtGR"/>
      </w:pPr>
      <w:r w:rsidRPr="005747EE">
        <w:tab/>
      </w:r>
      <w:r>
        <w:rPr>
          <w:lang w:val="en-US"/>
        </w:rPr>
        <w:t>d</w:t>
      </w:r>
      <w:r w:rsidRPr="005747EE">
        <w:t>)</w:t>
      </w:r>
      <w:r>
        <w:tab/>
        <w:t>образования в области прав человека и гражданского образования;</w:t>
      </w:r>
    </w:p>
    <w:p w:rsidR="00DF5267" w:rsidRDefault="00DF5267" w:rsidP="00EE1EAB">
      <w:pPr>
        <w:pStyle w:val="SingleTxtGR"/>
      </w:pPr>
      <w:r w:rsidRPr="005747EE">
        <w:tab/>
      </w:r>
      <w:r>
        <w:rPr>
          <w:lang w:val="en-US"/>
        </w:rPr>
        <w:t>e</w:t>
      </w:r>
      <w:r w:rsidRPr="005747EE">
        <w:t>)</w:t>
      </w:r>
      <w:r>
        <w:tab/>
        <w:t>отдыха, участия в играх, досуга, развлекательных, культурных и творческих мероприятий (статья 31).</w:t>
      </w:r>
    </w:p>
    <w:p w:rsidR="00DF5267" w:rsidRDefault="00DF5267" w:rsidP="00EE1EAB">
      <w:pPr>
        <w:pStyle w:val="SingleTxtGR"/>
      </w:pPr>
      <w:r>
        <w:t>38.</w:t>
      </w:r>
      <w:r>
        <w:tab/>
        <w:t>В этом разделе государствам-участникам предлагается принять к свед</w:t>
      </w:r>
      <w:r>
        <w:t>е</w:t>
      </w:r>
      <w:r>
        <w:t>нию зам</w:t>
      </w:r>
      <w:r>
        <w:t>е</w:t>
      </w:r>
      <w:r>
        <w:t>чания общего порядка Комитета № 1 (2001 год) о целях образования, № 7 (2005 год) об осуществлении прав ребенка в раннем детстве, № 9 (2006 год) о правах детей-инвалидов и № 11 (2009 год) о детях из числа коре</w:t>
      </w:r>
      <w:r>
        <w:t>н</w:t>
      </w:r>
      <w:r>
        <w:t>ных н</w:t>
      </w:r>
      <w:r>
        <w:t>а</w:t>
      </w:r>
      <w:r>
        <w:t>родов и их правах согласно Конвенции.</w:t>
      </w:r>
    </w:p>
    <w:p w:rsidR="00DF5267" w:rsidRPr="005747EE" w:rsidRDefault="00DF5267" w:rsidP="00EE1EAB">
      <w:pPr>
        <w:pStyle w:val="H23GR"/>
      </w:pPr>
      <w:r>
        <w:tab/>
      </w:r>
      <w:r w:rsidRPr="005747EE">
        <w:t>8.</w:t>
      </w:r>
      <w:r w:rsidRPr="005747EE">
        <w:tab/>
        <w:t xml:space="preserve">Специальные меры защиты (статьи 22, 30, 32−36, 37 </w:t>
      </w:r>
      <w:r w:rsidRPr="005747EE">
        <w:rPr>
          <w:lang w:val="en-US"/>
        </w:rPr>
        <w:t>b</w:t>
      </w:r>
      <w:r w:rsidRPr="005747EE">
        <w:t>)−</w:t>
      </w:r>
      <w:r w:rsidRPr="005747EE">
        <w:rPr>
          <w:lang w:val="en-US"/>
        </w:rPr>
        <w:t>d</w:t>
      </w:r>
      <w:r w:rsidRPr="005747EE">
        <w:t>), 38, 39 и 40)</w:t>
      </w:r>
    </w:p>
    <w:p w:rsidR="00DF5267" w:rsidRDefault="00DF5267" w:rsidP="00EE1EAB">
      <w:pPr>
        <w:pStyle w:val="SingleTxtGR"/>
      </w:pPr>
      <w:r>
        <w:t>39.</w:t>
      </w:r>
      <w:r>
        <w:tab/>
        <w:t>В этом разделе государствам-участникам предлагается представлять с</w:t>
      </w:r>
      <w:r>
        <w:t>о</w:t>
      </w:r>
      <w:r>
        <w:t>ответствующую информацию о мерах, принятых в целях защиты:</w:t>
      </w:r>
    </w:p>
    <w:p w:rsidR="00DF5267" w:rsidRDefault="00DF5267" w:rsidP="00EE1EAB">
      <w:pPr>
        <w:pStyle w:val="SingleTxtGR"/>
      </w:pPr>
      <w:r>
        <w:tab/>
        <w:t>а)</w:t>
      </w:r>
      <w:r>
        <w:tab/>
        <w:t>детей, находящихся за пределами их страны происхождения и ну</w:t>
      </w:r>
      <w:r>
        <w:t>ж</w:t>
      </w:r>
      <w:r>
        <w:t>дающихся в защите в качестве беженцев (статья 22), несопровождаемых д</w:t>
      </w:r>
      <w:r>
        <w:t>е</w:t>
      </w:r>
      <w:r>
        <w:t>тей − просителей убежища, внутренне перемещенных детей, детей-мигрантов и детей, затронутых миграц</w:t>
      </w:r>
      <w:r>
        <w:t>и</w:t>
      </w:r>
      <w:r>
        <w:t>ей;</w:t>
      </w:r>
    </w:p>
    <w:p w:rsidR="00DF5267" w:rsidRPr="00CE4538" w:rsidRDefault="00DF5267" w:rsidP="00EE1EAB">
      <w:pPr>
        <w:pStyle w:val="SingleTxtGR"/>
      </w:pPr>
      <w:r>
        <w:tab/>
      </w:r>
      <w:r>
        <w:rPr>
          <w:lang w:val="en-US"/>
        </w:rPr>
        <w:t>b</w:t>
      </w:r>
      <w:r w:rsidRPr="00CE4538">
        <w:t>)</w:t>
      </w:r>
      <w:r>
        <w:tab/>
        <w:t>детей в условиях вооруженных конфликтов (статья 38), включая физическое и психологическое восстановление и социальную реинтеграцию (статья 39);</w:t>
      </w:r>
    </w:p>
    <w:p w:rsidR="00DF5267" w:rsidRDefault="00DF5267" w:rsidP="00EE1EAB">
      <w:pPr>
        <w:pStyle w:val="SingleTxtGR"/>
        <w:ind w:left="1701" w:hanging="567"/>
      </w:pPr>
      <w:r w:rsidRPr="00CE4538">
        <w:tab/>
      </w:r>
      <w:r>
        <w:rPr>
          <w:lang w:val="en-US"/>
        </w:rPr>
        <w:t>i</w:t>
      </w:r>
      <w:r w:rsidRPr="00CE4538">
        <w:t>)</w:t>
      </w:r>
      <w:r>
        <w:tab/>
        <w:t>государствам − участникам Факультативного протокола, касающ</w:t>
      </w:r>
      <w:r>
        <w:t>е</w:t>
      </w:r>
      <w:r>
        <w:t>гося участия детей в вооруженных конфликтах, следует представлять и</w:t>
      </w:r>
      <w:r>
        <w:t>н</w:t>
      </w:r>
      <w:r>
        <w:t>формацию относительно:</w:t>
      </w:r>
    </w:p>
    <w:p w:rsidR="00DF5267" w:rsidRDefault="00DF5267" w:rsidP="00EE1EAB">
      <w:pPr>
        <w:pStyle w:val="Bullet2GR"/>
        <w:numPr>
          <w:ilvl w:val="0"/>
          <w:numId w:val="2"/>
        </w:numPr>
      </w:pPr>
      <w:r>
        <w:t>осуществления предыдущих заключительных замечаний согласно Факультати</w:t>
      </w:r>
      <w:r>
        <w:t>в</w:t>
      </w:r>
      <w:r>
        <w:t>ному протоколу</w:t>
      </w:r>
      <w:r w:rsidR="00B30AB7">
        <w:t>;</w:t>
      </w:r>
    </w:p>
    <w:p w:rsidR="00DF5267" w:rsidRDefault="00DF5267" w:rsidP="00EE1EAB">
      <w:pPr>
        <w:pStyle w:val="Bullet2GR"/>
        <w:numPr>
          <w:ilvl w:val="0"/>
          <w:numId w:val="2"/>
        </w:numPr>
      </w:pPr>
      <w:r>
        <w:t>минимального возраста призыва на военную службу</w:t>
      </w:r>
      <w:r w:rsidR="00B30AB7">
        <w:t>;</w:t>
      </w:r>
    </w:p>
    <w:p w:rsidR="00DF5267" w:rsidRDefault="00DF5267" w:rsidP="00EE1EAB">
      <w:pPr>
        <w:pStyle w:val="Bullet2GR"/>
        <w:numPr>
          <w:ilvl w:val="0"/>
          <w:numId w:val="2"/>
        </w:numPr>
      </w:pPr>
      <w:r>
        <w:t>минимального возраста добровольного призыва в вооруженные с</w:t>
      </w:r>
      <w:r>
        <w:t>и</w:t>
      </w:r>
      <w:r>
        <w:t>лы</w:t>
      </w:r>
      <w:r w:rsidR="00B30AB7">
        <w:t>;</w:t>
      </w:r>
    </w:p>
    <w:p w:rsidR="00DF5267" w:rsidRDefault="00DF5267" w:rsidP="00EE1EAB">
      <w:pPr>
        <w:pStyle w:val="Bullet2GR"/>
        <w:numPr>
          <w:ilvl w:val="0"/>
          <w:numId w:val="2"/>
        </w:numPr>
      </w:pPr>
      <w:r>
        <w:t>любых значительных изменений, касающихся юридических и п</w:t>
      </w:r>
      <w:r>
        <w:t>о</w:t>
      </w:r>
      <w:r>
        <w:t>литических мер, принятых в целях осуществления Факультативн</w:t>
      </w:r>
      <w:r>
        <w:t>о</w:t>
      </w:r>
      <w:r>
        <w:t>го протокола, и того, осуществляется ли юрисдикция в отношении таких преступлений, включая экстерриториальную юрисдикцию</w:t>
      </w:r>
      <w:r w:rsidR="00B30AB7">
        <w:t>;</w:t>
      </w:r>
    </w:p>
    <w:p w:rsidR="00DF5267" w:rsidRDefault="00DF5267" w:rsidP="00EE1EAB">
      <w:pPr>
        <w:pStyle w:val="Bullet2GR"/>
        <w:numPr>
          <w:ilvl w:val="0"/>
          <w:numId w:val="2"/>
        </w:numPr>
      </w:pPr>
      <w:r>
        <w:t>того, принимают ли дети непосредственное участие в военных де</w:t>
      </w:r>
      <w:r>
        <w:t>й</w:t>
      </w:r>
      <w:r>
        <w:t>ствиях</w:t>
      </w:r>
      <w:r w:rsidR="00B30AB7">
        <w:t>;</w:t>
      </w:r>
    </w:p>
    <w:p w:rsidR="00DF5267" w:rsidRDefault="00DF5267" w:rsidP="00EE1EAB">
      <w:pPr>
        <w:pStyle w:val="Bullet2GR"/>
        <w:numPr>
          <w:ilvl w:val="0"/>
          <w:numId w:val="2"/>
        </w:numPr>
      </w:pPr>
      <w:r>
        <w:t>мер, принятых для обеспечения физического и психологического восстановления детей, которые были завербованы или использов</w:t>
      </w:r>
      <w:r>
        <w:t>а</w:t>
      </w:r>
      <w:r>
        <w:t>ны в военных действиях, посредством, в частности, технического сотрудничества и ф</w:t>
      </w:r>
      <w:r>
        <w:t>и</w:t>
      </w:r>
      <w:r>
        <w:t>нансовой помощи</w:t>
      </w:r>
      <w:r w:rsidR="00B30AB7">
        <w:t>;</w:t>
      </w:r>
    </w:p>
    <w:p w:rsidR="00DF5267" w:rsidRDefault="00DF5267" w:rsidP="00EE1EAB">
      <w:pPr>
        <w:pStyle w:val="Bullet2GR"/>
        <w:numPr>
          <w:ilvl w:val="0"/>
          <w:numId w:val="2"/>
        </w:numPr>
      </w:pPr>
      <w:r>
        <w:t>того, подвергаются ли дети − просители убежища и дети-мигранты проверке на предмет выявления детей, затронутых вооруженным конфликтом, и того, предоставляется ли выявленным таким обр</w:t>
      </w:r>
      <w:r>
        <w:t>а</w:t>
      </w:r>
      <w:r>
        <w:t>зом детям надлежащая помощь в целях их физического и психол</w:t>
      </w:r>
      <w:r>
        <w:t>о</w:t>
      </w:r>
      <w:r>
        <w:t>гического восстановления</w:t>
      </w:r>
      <w:r w:rsidR="00B30AB7">
        <w:t>;</w:t>
      </w:r>
    </w:p>
    <w:p w:rsidR="00DF5267" w:rsidRPr="00CE4538" w:rsidRDefault="00DF5267" w:rsidP="00EE1EAB">
      <w:pPr>
        <w:pStyle w:val="Bullet2GR"/>
        <w:numPr>
          <w:ilvl w:val="0"/>
          <w:numId w:val="2"/>
        </w:numPr>
      </w:pPr>
      <w:r>
        <w:t>того, выдвигаются ли против детей обвинения в связи с военными преступлениями, совершенными ими в тот период, к</w:t>
      </w:r>
      <w:r>
        <w:t>о</w:t>
      </w:r>
      <w:r>
        <w:t>гда они были завербованы или использовались в военных действ</w:t>
      </w:r>
      <w:r>
        <w:t>и</w:t>
      </w:r>
      <w:r>
        <w:t>ях</w:t>
      </w:r>
      <w:r w:rsidR="00B30AB7">
        <w:t>;</w:t>
      </w:r>
    </w:p>
    <w:p w:rsidR="00427540" w:rsidRDefault="00427540" w:rsidP="00EE1EAB">
      <w:pPr>
        <w:pStyle w:val="SingleTxtGR"/>
      </w:pPr>
      <w:r>
        <w:tab/>
        <w:t>с)</w:t>
      </w:r>
      <w:r>
        <w:tab/>
        <w:t>детей, подвергающихся эксплуатации, включая физическое и пс</w:t>
      </w:r>
      <w:r>
        <w:t>и</w:t>
      </w:r>
      <w:r>
        <w:t>хологическое восстановление и социальную реинтеграцию:</w:t>
      </w:r>
    </w:p>
    <w:p w:rsidR="00427540" w:rsidRDefault="00427540" w:rsidP="00EE1EAB">
      <w:pPr>
        <w:pStyle w:val="SingleTxtGR"/>
        <w:ind w:left="1701" w:hanging="567"/>
      </w:pPr>
      <w:r>
        <w:tab/>
      </w:r>
      <w:r>
        <w:rPr>
          <w:lang w:val="en-US"/>
        </w:rPr>
        <w:t>i</w:t>
      </w:r>
      <w:r>
        <w:t>)</w:t>
      </w:r>
      <w:r>
        <w:tab/>
        <w:t>экономическая эксплуатация, включая детский труд (статья 32) с конкре</w:t>
      </w:r>
      <w:r>
        <w:t>т</w:t>
      </w:r>
      <w:r>
        <w:t>ным упоминанием применимого минимального возраста для приема на работу;</w:t>
      </w:r>
    </w:p>
    <w:p w:rsidR="00427540" w:rsidRDefault="00427540" w:rsidP="00EE1EAB">
      <w:pPr>
        <w:pStyle w:val="SingleTxtGR"/>
        <w:ind w:left="1701" w:hanging="567"/>
      </w:pPr>
      <w:r>
        <w:tab/>
      </w:r>
      <w:r>
        <w:rPr>
          <w:lang w:val="en-US"/>
        </w:rPr>
        <w:t>ii</w:t>
      </w:r>
      <w:r>
        <w:t>)</w:t>
      </w:r>
      <w:r>
        <w:tab/>
        <w:t>использование детей в противозаконном производстве наркотич</w:t>
      </w:r>
      <w:r>
        <w:t>е</w:t>
      </w:r>
      <w:r>
        <w:t>ских средств и психотропных веществ и торговле ими (статья 33);</w:t>
      </w:r>
    </w:p>
    <w:p w:rsidR="00427540" w:rsidRDefault="00427540" w:rsidP="00EE1EAB">
      <w:pPr>
        <w:pStyle w:val="SingleTxtGR"/>
      </w:pPr>
      <w:r>
        <w:tab/>
      </w:r>
      <w:r>
        <w:rPr>
          <w:lang w:val="en-US"/>
        </w:rPr>
        <w:t>iii</w:t>
      </w:r>
      <w:r>
        <w:t>)</w:t>
      </w:r>
      <w:r>
        <w:tab/>
        <w:t>сексуальная эксплуатация и сексуальное совращение (статья 34);</w:t>
      </w:r>
    </w:p>
    <w:p w:rsidR="00427540" w:rsidRDefault="00427540" w:rsidP="00EE1EAB">
      <w:pPr>
        <w:pStyle w:val="SingleTxtGR"/>
      </w:pPr>
      <w:r>
        <w:tab/>
      </w:r>
      <w:r>
        <w:rPr>
          <w:lang w:val="en-US"/>
        </w:rPr>
        <w:t>iv</w:t>
      </w:r>
      <w:r>
        <w:t>)</w:t>
      </w:r>
      <w:r>
        <w:tab/>
        <w:t>торговля детьми, их контрабанда и похищение детей (статья 35);</w:t>
      </w:r>
    </w:p>
    <w:p w:rsidR="00427540" w:rsidRDefault="00427540" w:rsidP="00F014B7">
      <w:pPr>
        <w:pStyle w:val="SingleTxtGR"/>
        <w:tabs>
          <w:tab w:val="clear" w:pos="1701"/>
          <w:tab w:val="clear" w:pos="2835"/>
          <w:tab w:val="left" w:pos="2842"/>
        </w:tabs>
        <w:ind w:left="1708"/>
      </w:pPr>
      <w:r>
        <w:tab/>
        <w:t>а.</w:t>
      </w:r>
      <w:r>
        <w:tab/>
        <w:t>Государствам − участникам Факультативного протокола, к</w:t>
      </w:r>
      <w:r>
        <w:t>а</w:t>
      </w:r>
      <w:r>
        <w:t>сающегося торговли детьми, детской проституции и детской порногр</w:t>
      </w:r>
      <w:r>
        <w:t>а</w:t>
      </w:r>
      <w:r>
        <w:t>фии, следует предста</w:t>
      </w:r>
      <w:r>
        <w:t>в</w:t>
      </w:r>
      <w:r>
        <w:t>лять информацию относительно:</w:t>
      </w:r>
    </w:p>
    <w:p w:rsidR="00427540" w:rsidRDefault="00427540" w:rsidP="00EE1EAB">
      <w:pPr>
        <w:pStyle w:val="Bullet1GR"/>
        <w:numPr>
          <w:ilvl w:val="0"/>
          <w:numId w:val="1"/>
        </w:numPr>
      </w:pPr>
      <w:r>
        <w:t>осуществления предыдущих заключительных замечаний согласно Факультативному протоколу;</w:t>
      </w:r>
    </w:p>
    <w:p w:rsidR="00427540" w:rsidRDefault="00427540" w:rsidP="00EE1EAB">
      <w:pPr>
        <w:pStyle w:val="Bullet1GR"/>
        <w:numPr>
          <w:ilvl w:val="0"/>
          <w:numId w:val="1"/>
        </w:numPr>
      </w:pPr>
      <w:r>
        <w:t>любых значительных изменений, касающихся юридических и п</w:t>
      </w:r>
      <w:r>
        <w:t>о</w:t>
      </w:r>
      <w:r>
        <w:t>литических мер, принятых в целях осуществления Факультати</w:t>
      </w:r>
      <w:r>
        <w:t>в</w:t>
      </w:r>
      <w:r>
        <w:t>ного протокола, включая информацию о том, все ли деяния, опр</w:t>
      </w:r>
      <w:r>
        <w:t>е</w:t>
      </w:r>
      <w:r>
        <w:t>деленные в статьях 2 и 3, были включены в уголовное законод</w:t>
      </w:r>
      <w:r>
        <w:t>а</w:t>
      </w:r>
      <w:r>
        <w:t>тельство, и осуществл</w:t>
      </w:r>
      <w:r>
        <w:t>я</w:t>
      </w:r>
      <w:r>
        <w:t>ется ли экстерриториальная юрисдикция в отношении таких престу</w:t>
      </w:r>
      <w:r>
        <w:t>п</w:t>
      </w:r>
      <w:r>
        <w:t>лений;</w:t>
      </w:r>
    </w:p>
    <w:p w:rsidR="00427540" w:rsidRDefault="00427540" w:rsidP="00EE1EAB">
      <w:pPr>
        <w:pStyle w:val="Bullet1GR"/>
        <w:numPr>
          <w:ilvl w:val="0"/>
          <w:numId w:val="1"/>
        </w:numPr>
      </w:pPr>
      <w:r>
        <w:t>мер по установлению ответственности юридических лиц за пр</w:t>
      </w:r>
      <w:r>
        <w:t>е</w:t>
      </w:r>
      <w:r>
        <w:t>ступления в соответствии с Факультативным протоколом;</w:t>
      </w:r>
    </w:p>
    <w:p w:rsidR="00427540" w:rsidRDefault="00427540" w:rsidP="00EE1EAB">
      <w:pPr>
        <w:pStyle w:val="Bullet1GR"/>
        <w:numPr>
          <w:ilvl w:val="0"/>
          <w:numId w:val="1"/>
        </w:numPr>
      </w:pPr>
      <w:r>
        <w:t>профилактических мер и распространения информации о пагу</w:t>
      </w:r>
      <w:r>
        <w:t>б</w:t>
      </w:r>
      <w:r>
        <w:t>ных последствиях преступлений в соответствии с Факультати</w:t>
      </w:r>
      <w:r>
        <w:t>в</w:t>
      </w:r>
      <w:r>
        <w:t>ным пр</w:t>
      </w:r>
      <w:r>
        <w:t>о</w:t>
      </w:r>
      <w:r>
        <w:t>токолом;</w:t>
      </w:r>
    </w:p>
    <w:p w:rsidR="00427540" w:rsidRDefault="00427540" w:rsidP="00EE1EAB">
      <w:pPr>
        <w:pStyle w:val="Bullet1GR"/>
        <w:numPr>
          <w:ilvl w:val="0"/>
          <w:numId w:val="1"/>
        </w:numPr>
      </w:pPr>
      <w:r>
        <w:t>мер, принятых для обеспечения социальной реинтеграции и физ</w:t>
      </w:r>
      <w:r>
        <w:t>и</w:t>
      </w:r>
      <w:r>
        <w:t>ческого и психологического восстановления детей, пострадавших от преступлений согласно Факультативному протоколу, и для обеспечения того, чтобы они имели доступ к процедурам получ</w:t>
      </w:r>
      <w:r>
        <w:t>е</w:t>
      </w:r>
      <w:r>
        <w:t>ния ко</w:t>
      </w:r>
      <w:r>
        <w:t>м</w:t>
      </w:r>
      <w:r>
        <w:t>пенсации;</w:t>
      </w:r>
    </w:p>
    <w:p w:rsidR="00427540" w:rsidRDefault="00427540" w:rsidP="00EE1EAB">
      <w:pPr>
        <w:pStyle w:val="Bullet1GR"/>
        <w:numPr>
          <w:ilvl w:val="0"/>
          <w:numId w:val="1"/>
        </w:numPr>
      </w:pPr>
      <w:r>
        <w:t>мер, принятых для защиты детей, ставших жертвами и/или свид</w:t>
      </w:r>
      <w:r>
        <w:t>е</w:t>
      </w:r>
      <w:r>
        <w:t>телями практики, запрещенной в соответствии с Факультативным пр</w:t>
      </w:r>
      <w:r>
        <w:t>о</w:t>
      </w:r>
      <w:r>
        <w:t>токолом, на всех этапах уголовного процесса;</w:t>
      </w:r>
    </w:p>
    <w:p w:rsidR="00427540" w:rsidRDefault="00427540" w:rsidP="00EE1EAB">
      <w:pPr>
        <w:pStyle w:val="Bullet1GR"/>
        <w:numPr>
          <w:ilvl w:val="0"/>
          <w:numId w:val="1"/>
        </w:numPr>
      </w:pPr>
      <w:r>
        <w:t>усилий по поощрению международного сотрудничества и коорд</w:t>
      </w:r>
      <w:r>
        <w:t>и</w:t>
      </w:r>
      <w:r>
        <w:t>нации в деле предупреждения, обнаружения, расследования, во</w:t>
      </w:r>
      <w:r>
        <w:t>з</w:t>
      </w:r>
      <w:r>
        <w:t>буждения судебного преследования и наказания за преступления, охв</w:t>
      </w:r>
      <w:r>
        <w:t>а</w:t>
      </w:r>
      <w:r>
        <w:t>тываемые Факультативным протоколом, среди национальных органов и соответствующих региональных или международных орган</w:t>
      </w:r>
      <w:r>
        <w:t>и</w:t>
      </w:r>
      <w:r>
        <w:t>заций и соответствующих национальных и международных неправительственных орг</w:t>
      </w:r>
      <w:r>
        <w:t>а</w:t>
      </w:r>
      <w:r>
        <w:t>низаций;</w:t>
      </w:r>
    </w:p>
    <w:p w:rsidR="00427540" w:rsidRPr="00502640" w:rsidRDefault="00427540" w:rsidP="00EE1EAB">
      <w:pPr>
        <w:pStyle w:val="Bullet1GR"/>
        <w:numPr>
          <w:ilvl w:val="0"/>
          <w:numId w:val="1"/>
        </w:numPr>
      </w:pPr>
      <w:r>
        <w:t>шагов, предпринятых для поддержки международного сотрудн</w:t>
      </w:r>
      <w:r>
        <w:t>и</w:t>
      </w:r>
      <w:r>
        <w:t>чества в целях оказания помощи в деле физического и психолог</w:t>
      </w:r>
      <w:r>
        <w:t>и</w:t>
      </w:r>
      <w:r>
        <w:t>ческого восстановления, социальной реинтеграции и репатриации жертв преступлений, охватываемых Факультативным протоколом, включая двустороннюю помощь и техническое содействие; и по</w:t>
      </w:r>
      <w:r>
        <w:t>д</w:t>
      </w:r>
      <w:r>
        <w:t>держки деятельности международных учреждений или организ</w:t>
      </w:r>
      <w:r>
        <w:t>а</w:t>
      </w:r>
      <w:r>
        <w:t>ций;</w:t>
      </w:r>
    </w:p>
    <w:p w:rsidR="00427540" w:rsidRPr="00AD217A" w:rsidRDefault="00427540" w:rsidP="00EE1EAB">
      <w:pPr>
        <w:pStyle w:val="SingleTxtGR"/>
      </w:pPr>
      <w:r>
        <w:tab/>
      </w:r>
      <w:r>
        <w:rPr>
          <w:lang w:val="en-US"/>
        </w:rPr>
        <w:t>v</w:t>
      </w:r>
      <w:r>
        <w:t>)</w:t>
      </w:r>
      <w:r>
        <w:tab/>
        <w:t>другие формы эксплуатации (статья 36);</w:t>
      </w:r>
    </w:p>
    <w:p w:rsidR="00427540" w:rsidRDefault="00427540" w:rsidP="00EE1EAB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дети, живущие или работающие на улице;</w:t>
      </w:r>
    </w:p>
    <w:p w:rsidR="00427540" w:rsidRDefault="00427540" w:rsidP="00EE1EAB">
      <w:pPr>
        <w:pStyle w:val="SingleTxtGR"/>
      </w:pPr>
      <w:r>
        <w:tab/>
        <w:t>е)</w:t>
      </w:r>
      <w:r>
        <w:tab/>
        <w:t>дети, находящиеся в конфликте с законом, дети-жертвы и дети-свидетели:</w:t>
      </w:r>
    </w:p>
    <w:p w:rsidR="00427540" w:rsidRDefault="00427540" w:rsidP="00EE1EAB">
      <w:pPr>
        <w:pStyle w:val="SingleTxtGR"/>
        <w:ind w:left="1701" w:hanging="567"/>
      </w:pPr>
      <w:r>
        <w:tab/>
      </w:r>
      <w:r>
        <w:rPr>
          <w:lang w:val="en-US"/>
        </w:rPr>
        <w:t>i</w:t>
      </w:r>
      <w:r>
        <w:t>)</w:t>
      </w:r>
      <w:r>
        <w:tab/>
        <w:t>отправление правосудия по делам несовершеннолетних (статья 40), существование специальных и отдельных судов и применимый мин</w:t>
      </w:r>
      <w:r>
        <w:t>и</w:t>
      </w:r>
      <w:r>
        <w:t>мальный возраст н</w:t>
      </w:r>
      <w:r>
        <w:t>а</w:t>
      </w:r>
      <w:r>
        <w:t>ступления уголовной ответственности;</w:t>
      </w:r>
    </w:p>
    <w:p w:rsidR="00427540" w:rsidRDefault="00427540" w:rsidP="00EE1EAB">
      <w:pPr>
        <w:pStyle w:val="SingleTxtGR"/>
        <w:ind w:left="1701" w:hanging="567"/>
      </w:pPr>
      <w:r>
        <w:tab/>
      </w:r>
      <w:r>
        <w:rPr>
          <w:lang w:val="en-US"/>
        </w:rPr>
        <w:t>ii</w:t>
      </w:r>
      <w:r>
        <w:t>)</w:t>
      </w:r>
      <w:r>
        <w:tab/>
        <w:t>дети, лишенные свободы, и меры по обеспечению того, чтобы л</w:t>
      </w:r>
      <w:r>
        <w:t>ю</w:t>
      </w:r>
      <w:r>
        <w:t>бой арест, задержание или тюремное заключение ребенка использовались лишь в качестве крайней меры и в течение как можно более короткого с</w:t>
      </w:r>
      <w:r>
        <w:t>о</w:t>
      </w:r>
      <w:r>
        <w:t>ответствующего периода времени и чтобы такой ребенок незамедлител</w:t>
      </w:r>
      <w:r>
        <w:t>ь</w:t>
      </w:r>
      <w:r>
        <w:t>но получал пр</w:t>
      </w:r>
      <w:r>
        <w:t>а</w:t>
      </w:r>
      <w:r>
        <w:t xml:space="preserve">вовую и другую помощь (статья 37 </w:t>
      </w:r>
      <w:r>
        <w:rPr>
          <w:lang w:val="en-US"/>
        </w:rPr>
        <w:t>b</w:t>
      </w:r>
      <w:r w:rsidRPr="0026112A">
        <w:t>)-</w:t>
      </w:r>
      <w:r>
        <w:rPr>
          <w:lang w:val="en-US"/>
        </w:rPr>
        <w:t>d</w:t>
      </w:r>
      <w:r w:rsidRPr="0026112A">
        <w:t>)</w:t>
      </w:r>
      <w:r>
        <w:t>);</w:t>
      </w:r>
    </w:p>
    <w:p w:rsidR="00427540" w:rsidRDefault="00427540" w:rsidP="00EE1EAB">
      <w:pPr>
        <w:pStyle w:val="SingleTxtGR"/>
        <w:ind w:left="1701" w:hanging="567"/>
      </w:pPr>
      <w:r>
        <w:tab/>
      </w:r>
      <w:r>
        <w:rPr>
          <w:lang w:val="en-US"/>
        </w:rPr>
        <w:t>iii</w:t>
      </w:r>
      <w:r>
        <w:t>)</w:t>
      </w:r>
      <w:r>
        <w:tab/>
        <w:t>вынесение приговоров в отношении детей, в частности запрещение смертной казни и пожизненного заключения (статья 37 а)), и существов</w:t>
      </w:r>
      <w:r>
        <w:t>а</w:t>
      </w:r>
      <w:r>
        <w:t>ние альтернативных санкций, основанных на перевоспитании;</w:t>
      </w:r>
    </w:p>
    <w:p w:rsidR="00427540" w:rsidRDefault="00427540" w:rsidP="00EE1EAB">
      <w:pPr>
        <w:pStyle w:val="SingleTxtGR"/>
        <w:ind w:left="1701" w:hanging="567"/>
      </w:pPr>
      <w:r>
        <w:tab/>
      </w:r>
      <w:r>
        <w:rPr>
          <w:lang w:val="en-US"/>
        </w:rPr>
        <w:t>iv</w:t>
      </w:r>
      <w:r>
        <w:t>)</w:t>
      </w:r>
      <w:r>
        <w:tab/>
        <w:t>физическое и психологическое восстановление и социальная реи</w:t>
      </w:r>
      <w:r>
        <w:t>н</w:t>
      </w:r>
      <w:r>
        <w:t>теграция (статья 39);</w:t>
      </w:r>
    </w:p>
    <w:p w:rsidR="00427540" w:rsidRPr="00EC6680" w:rsidRDefault="00427540" w:rsidP="00EE1EAB">
      <w:pPr>
        <w:pStyle w:val="SingleTxtGR"/>
        <w:ind w:left="1701" w:hanging="567"/>
      </w:pPr>
      <w:r>
        <w:tab/>
      </w:r>
      <w:r>
        <w:rPr>
          <w:lang w:val="en-US"/>
        </w:rPr>
        <w:t>v</w:t>
      </w:r>
      <w:r>
        <w:t>)</w:t>
      </w:r>
      <w:r>
        <w:tab/>
        <w:t>мероприятия по подготовке всех специалистов, работающих в си</w:t>
      </w:r>
      <w:r>
        <w:t>с</w:t>
      </w:r>
      <w:r>
        <w:t>теме правосудия по делам несовершеннолетних, включая судей и магис</w:t>
      </w:r>
      <w:r>
        <w:t>т</w:t>
      </w:r>
      <w:r>
        <w:t>ратов, прокуроров, адвокатов, сотрудников правоохранительных органов, работников иммиграционных служб и социальных работников, в сфере изучения положений Конвенции, при необходимости, Факультативных протоколов и других соответствующих международных договоров в о</w:t>
      </w:r>
      <w:r>
        <w:t>б</w:t>
      </w:r>
      <w:r>
        <w:t>ласти отправления правосудия по делам несовершеннолетних, включая Руководящие принципы, касающиеся правосудия в вопросах, связанных с участием детей-жертв и свидетелей преступлений (приложение к рез</w:t>
      </w:r>
      <w:r>
        <w:t>о</w:t>
      </w:r>
      <w:r>
        <w:t>люции 2005/20 Экономического и Социального Совета от 22 июля 2005 года);</w:t>
      </w:r>
    </w:p>
    <w:p w:rsidR="00427540" w:rsidRPr="004C734D" w:rsidRDefault="00427540" w:rsidP="00EE1EAB">
      <w:pPr>
        <w:pStyle w:val="SingleTxtGR"/>
      </w:pPr>
      <w:r>
        <w:tab/>
      </w:r>
      <w:r>
        <w:rPr>
          <w:lang w:val="en-US"/>
        </w:rPr>
        <w:t>f</w:t>
      </w:r>
      <w:r>
        <w:t>)</w:t>
      </w:r>
      <w:r>
        <w:tab/>
        <w:t>дети, принадлежащие к группе меньшинства или коренного народа (ст</w:t>
      </w:r>
      <w:r>
        <w:t>а</w:t>
      </w:r>
      <w:r>
        <w:t>тья 30).</w:t>
      </w:r>
    </w:p>
    <w:p w:rsidR="00427540" w:rsidRDefault="00427540" w:rsidP="00EE1EAB">
      <w:pPr>
        <w:pStyle w:val="SingleTxtGR"/>
      </w:pPr>
      <w:r>
        <w:t>40.</w:t>
      </w:r>
      <w:r>
        <w:tab/>
        <w:t>В этом разделе государствам-участникам предлагается учитывать замеч</w:t>
      </w:r>
      <w:r>
        <w:t>а</w:t>
      </w:r>
      <w:r>
        <w:t>ния общего порядка Комитета № 6 (2005 год) об обращении с несопровожда</w:t>
      </w:r>
      <w:r>
        <w:t>е</w:t>
      </w:r>
      <w:r>
        <w:t>мыми и разлученными детьми за пределами страны их происхождения, № 10 (2007 год) о правах детей в рамках отправления правосудия в отношении нес</w:t>
      </w:r>
      <w:r>
        <w:t>о</w:t>
      </w:r>
      <w:r>
        <w:t>вершеннолетних и № 11 (2009 год) о детях из числа коренных народов и их правах согласно Конвенции.</w:t>
      </w:r>
    </w:p>
    <w:p w:rsidR="00427540" w:rsidRDefault="00725070" w:rsidP="00EE1EAB">
      <w:pPr>
        <w:pStyle w:val="HChGR"/>
      </w:pPr>
      <w:r>
        <w:br w:type="page"/>
      </w:r>
      <w:r w:rsidR="00427540">
        <w:t>Приложение</w:t>
      </w:r>
    </w:p>
    <w:p w:rsidR="00427540" w:rsidRPr="00614BFE" w:rsidRDefault="00427540" w:rsidP="00EE1EAB">
      <w:pPr>
        <w:pStyle w:val="HChGR"/>
      </w:pPr>
      <w:r w:rsidRPr="00123842">
        <w:tab/>
      </w:r>
      <w:r w:rsidRPr="00123842">
        <w:tab/>
      </w:r>
      <w:r>
        <w:t>Руководящие принципы, касающиеся включения статистической информации и данных в периодические доклады, представляемые государства</w:t>
      </w:r>
      <w:r w:rsidR="00725070">
        <w:t>ми-участниками в соответствии с </w:t>
      </w:r>
      <w:r>
        <w:t xml:space="preserve">пунктом 1 </w:t>
      </w:r>
      <w:r>
        <w:rPr>
          <w:lang w:val="en-US"/>
        </w:rPr>
        <w:t>b</w:t>
      </w:r>
      <w:r>
        <w:t>) статьи 44 Конвенции</w:t>
      </w:r>
    </w:p>
    <w:p w:rsidR="00427540" w:rsidRPr="00614BFE" w:rsidRDefault="00427540" w:rsidP="00EE1EAB">
      <w:pPr>
        <w:pStyle w:val="HChGR"/>
      </w:pPr>
      <w:r w:rsidRPr="00C80B92">
        <w:tab/>
      </w:r>
      <w:r>
        <w:rPr>
          <w:lang w:val="en-US"/>
        </w:rPr>
        <w:t>I</w:t>
      </w:r>
      <w:r>
        <w:t>.</w:t>
      </w:r>
      <w:r>
        <w:tab/>
        <w:t>Введение</w:t>
      </w:r>
    </w:p>
    <w:p w:rsidR="00427540" w:rsidRDefault="00427540" w:rsidP="00EE1EAB">
      <w:pPr>
        <w:pStyle w:val="SingleTxtGR"/>
      </w:pPr>
      <w:r>
        <w:t>1.</w:t>
      </w:r>
      <w:r>
        <w:tab/>
        <w:t>При подготовке своих периодических докладов государствам-участникам следует придерживаться руководящих принципов подготовки докладов по ко</w:t>
      </w:r>
      <w:r>
        <w:t>н</w:t>
      </w:r>
      <w:r>
        <w:t>кретным договорам, касающихся формы и содержания, и, при необходимости, включать в них, как того требует Комитет в настоящем приложении, информ</w:t>
      </w:r>
      <w:r>
        <w:t>а</w:t>
      </w:r>
      <w:r>
        <w:t>цию и статистические данные, дезагрегированные по другим показателям. В н</w:t>
      </w:r>
      <w:r>
        <w:t>а</w:t>
      </w:r>
      <w:r>
        <w:t>стоящем приложении ссылки на дезагрегированные данные включают в себя такие показатели, как возраст и/или возрастная группа, пол, проживание в сел</w:t>
      </w:r>
      <w:r>
        <w:t>ь</w:t>
      </w:r>
      <w:r>
        <w:t>ском/городском районе, принадлежность к группе меньшинства и/или группе коренных народов, этническая принадлежность, религия, инвалидность или другие категории, которые могут считаться уместными.</w:t>
      </w:r>
    </w:p>
    <w:p w:rsidR="00427540" w:rsidRDefault="00427540" w:rsidP="00EE1EAB">
      <w:pPr>
        <w:pStyle w:val="SingleTxtGR"/>
      </w:pPr>
      <w:r>
        <w:t>2.</w:t>
      </w:r>
      <w:r>
        <w:tab/>
        <w:t>Статистическая информация и дезагрегированные данные, представля</w:t>
      </w:r>
      <w:r>
        <w:t>е</w:t>
      </w:r>
      <w:r>
        <w:t>мые государствами-участниками, должны охватывать отчетный период со вр</w:t>
      </w:r>
      <w:r>
        <w:t>е</w:t>
      </w:r>
      <w:r>
        <w:t>мени рассмотрения их последнего доклада. В доклад рекомендуется включать таблицы, представля</w:t>
      </w:r>
      <w:r>
        <w:t>ю</w:t>
      </w:r>
      <w:r>
        <w:t>щие тенденции в течение отчетного периода. В своих докладах государствам-участникам также следует пояснять или комментировать существенные изменения, к</w:t>
      </w:r>
      <w:r>
        <w:t>о</w:t>
      </w:r>
      <w:r>
        <w:t>торые произошли за отчетный период.</w:t>
      </w:r>
    </w:p>
    <w:p w:rsidR="00427540" w:rsidRPr="0085622A" w:rsidRDefault="00427540" w:rsidP="00EE1EAB">
      <w:pPr>
        <w:pStyle w:val="HChGR"/>
      </w:pPr>
      <w:r>
        <w:rPr>
          <w:lang w:val="en-US"/>
        </w:rPr>
        <w:tab/>
        <w:t>II</w:t>
      </w:r>
      <w:r>
        <w:t>.</w:t>
      </w:r>
      <w:r>
        <w:tab/>
        <w:t>Статистическая информация, представляемая в докладе</w:t>
      </w:r>
    </w:p>
    <w:p w:rsidR="00427540" w:rsidRPr="00614BFE" w:rsidRDefault="00427540" w:rsidP="00EE1EAB">
      <w:pPr>
        <w:pStyle w:val="H1GR"/>
      </w:pPr>
      <w:r>
        <w:rPr>
          <w:lang w:val="en-US"/>
        </w:rPr>
        <w:tab/>
      </w:r>
      <w:r>
        <w:t>А.</w:t>
      </w:r>
      <w:r>
        <w:tab/>
        <w:t>Общие меры по осуществлению (статьи 4, 42 и пункт 6 статьи 44)</w:t>
      </w:r>
    </w:p>
    <w:p w:rsidR="00427540" w:rsidRDefault="00427540" w:rsidP="00EE1EAB">
      <w:pPr>
        <w:pStyle w:val="SingleTxtGR"/>
      </w:pPr>
      <w:r>
        <w:t>3.</w:t>
      </w:r>
      <w:r>
        <w:tab/>
        <w:t>Выделение ресурсов за отчетный период на социальное обслуживание в связи с общими расходами на цели:</w:t>
      </w:r>
    </w:p>
    <w:p w:rsidR="00427540" w:rsidRDefault="00427540" w:rsidP="00EE1EAB">
      <w:pPr>
        <w:pStyle w:val="SingleTxtGR"/>
      </w:pPr>
      <w:r>
        <w:tab/>
        <w:t>а)</w:t>
      </w:r>
      <w:r>
        <w:tab/>
        <w:t>семейных и/или детских пособий, систем перевода наличности на оговоренных условиях;</w:t>
      </w:r>
    </w:p>
    <w:p w:rsidR="00427540" w:rsidRPr="0085622A" w:rsidRDefault="00427540" w:rsidP="00EE1EAB">
      <w:pPr>
        <w:pStyle w:val="SingleTxtGR"/>
      </w:pPr>
      <w:r w:rsidRPr="0085622A">
        <w:tab/>
      </w:r>
      <w:r>
        <w:rPr>
          <w:lang w:val="en-US"/>
        </w:rPr>
        <w:t>b</w:t>
      </w:r>
      <w:r w:rsidRPr="0085622A">
        <w:t>)</w:t>
      </w:r>
      <w:r w:rsidRPr="0085622A">
        <w:tab/>
      </w:r>
      <w:r>
        <w:t>медицинского обслуживания, в частности первичного медицинск</w:t>
      </w:r>
      <w:r>
        <w:t>о</w:t>
      </w:r>
      <w:r>
        <w:t>го обслужив</w:t>
      </w:r>
      <w:r>
        <w:t>а</w:t>
      </w:r>
      <w:r>
        <w:t>ния;</w:t>
      </w:r>
    </w:p>
    <w:p w:rsidR="00427540" w:rsidRPr="0085622A" w:rsidRDefault="00427540" w:rsidP="00EE1EAB">
      <w:pPr>
        <w:pStyle w:val="SingleTxtGR"/>
      </w:pPr>
      <w:r w:rsidRPr="0085622A">
        <w:tab/>
      </w:r>
      <w:r>
        <w:rPr>
          <w:lang w:val="en-US"/>
        </w:rPr>
        <w:t>c</w:t>
      </w:r>
      <w:r w:rsidRPr="0085622A">
        <w:t>)</w:t>
      </w:r>
      <w:r w:rsidRPr="0085622A">
        <w:tab/>
      </w:r>
      <w:r>
        <w:t>развития в раннем детстве (уход и образование);</w:t>
      </w:r>
    </w:p>
    <w:p w:rsidR="00427540" w:rsidRPr="0085622A" w:rsidRDefault="00427540" w:rsidP="00EE1EAB">
      <w:pPr>
        <w:pStyle w:val="SingleTxtGR"/>
      </w:pPr>
      <w:r w:rsidRPr="0085622A">
        <w:tab/>
      </w:r>
      <w:r>
        <w:rPr>
          <w:lang w:val="en-US"/>
        </w:rPr>
        <w:t>d</w:t>
      </w:r>
      <w:r w:rsidRPr="0085622A">
        <w:t>)</w:t>
      </w:r>
      <w:r w:rsidRPr="0085622A">
        <w:tab/>
      </w:r>
      <w:r>
        <w:t>образования (начального, среднего), профессионально-технического образов</w:t>
      </w:r>
      <w:r>
        <w:t>а</w:t>
      </w:r>
      <w:r>
        <w:t>ния и подготовки, специального образования;</w:t>
      </w:r>
    </w:p>
    <w:p w:rsidR="00427540" w:rsidRPr="00044C3A" w:rsidRDefault="00427540" w:rsidP="00EE1EAB">
      <w:pPr>
        <w:pStyle w:val="SingleTxtGR"/>
      </w:pPr>
      <w:r w:rsidRPr="0085622A">
        <w:tab/>
      </w:r>
      <w:r>
        <w:rPr>
          <w:lang w:val="en-US"/>
        </w:rPr>
        <w:t>e</w:t>
      </w:r>
      <w:r w:rsidRPr="00044C3A">
        <w:t>)</w:t>
      </w:r>
      <w:r w:rsidRPr="00044C3A">
        <w:tab/>
      </w:r>
      <w:r>
        <w:t>мер по защите ребенка, включая предупреждение насилия, де</w:t>
      </w:r>
      <w:r>
        <w:t>т</w:t>
      </w:r>
      <w:r>
        <w:t>ского труда, сексуальной эксплуатации, осуществления программ реабилитации.</w:t>
      </w:r>
    </w:p>
    <w:p w:rsidR="00427540" w:rsidRPr="00044C3A" w:rsidRDefault="00427540" w:rsidP="00EE1EAB">
      <w:pPr>
        <w:pStyle w:val="SingleTxtGR"/>
      </w:pPr>
      <w:r w:rsidRPr="00044C3A">
        <w:t>4.</w:t>
      </w:r>
      <w:r w:rsidRPr="00044C3A">
        <w:tab/>
      </w:r>
      <w:r>
        <w:t>Государствам-участникам следует представлять статистические данные о проведении связанной с изучением Конвенции подготовки специалистов, раб</w:t>
      </w:r>
      <w:r>
        <w:t>о</w:t>
      </w:r>
      <w:r>
        <w:t>тающих с детьми и в их интересах, включая, в том числе:</w:t>
      </w:r>
    </w:p>
    <w:p w:rsidR="00427540" w:rsidRDefault="00427540" w:rsidP="00EE1EAB">
      <w:pPr>
        <w:pStyle w:val="SingleTxtGR"/>
      </w:pPr>
      <w:r>
        <w:tab/>
        <w:t>а)</w:t>
      </w:r>
      <w:r>
        <w:tab/>
        <w:t>персонал судебных органов, включая судей и магистратов;</w:t>
      </w:r>
    </w:p>
    <w:p w:rsidR="00427540" w:rsidRPr="00044C3A" w:rsidRDefault="00427540" w:rsidP="00EE1EAB">
      <w:pPr>
        <w:pStyle w:val="SingleTxtGR"/>
      </w:pPr>
      <w:r w:rsidRPr="00044C3A">
        <w:tab/>
      </w:r>
      <w:r>
        <w:rPr>
          <w:lang w:val="en-US"/>
        </w:rPr>
        <w:t>b</w:t>
      </w:r>
      <w:r w:rsidRPr="00044C3A">
        <w:t>)</w:t>
      </w:r>
      <w:r w:rsidRPr="00044C3A">
        <w:tab/>
      </w:r>
      <w:r>
        <w:t>сотрудников правоохранительных органов;</w:t>
      </w:r>
    </w:p>
    <w:p w:rsidR="00427540" w:rsidRPr="00044C3A" w:rsidRDefault="00427540" w:rsidP="00EE1EAB">
      <w:pPr>
        <w:pStyle w:val="SingleTxtGR"/>
      </w:pPr>
      <w:r w:rsidRPr="00044C3A">
        <w:tab/>
      </w:r>
      <w:r>
        <w:rPr>
          <w:lang w:val="en-US"/>
        </w:rPr>
        <w:t>c</w:t>
      </w:r>
      <w:r w:rsidRPr="00044C3A">
        <w:t>)</w:t>
      </w:r>
      <w:r w:rsidRPr="00044C3A">
        <w:tab/>
      </w:r>
      <w:r>
        <w:t>преподавателей;</w:t>
      </w:r>
    </w:p>
    <w:p w:rsidR="00427540" w:rsidRPr="00044C3A" w:rsidRDefault="00427540" w:rsidP="00EE1EAB">
      <w:pPr>
        <w:pStyle w:val="SingleTxtGR"/>
      </w:pPr>
      <w:r w:rsidRPr="00044C3A">
        <w:tab/>
      </w:r>
      <w:r>
        <w:rPr>
          <w:lang w:val="en-US"/>
        </w:rPr>
        <w:t>d</w:t>
      </w:r>
      <w:r w:rsidRPr="00044C3A">
        <w:t>)</w:t>
      </w:r>
      <w:r w:rsidRPr="00044C3A">
        <w:tab/>
      </w:r>
      <w:r>
        <w:t>медицинский персонал;</w:t>
      </w:r>
    </w:p>
    <w:p w:rsidR="00427540" w:rsidRPr="00044C3A" w:rsidRDefault="00427540" w:rsidP="00EE1EAB">
      <w:pPr>
        <w:pStyle w:val="SingleTxtGR"/>
      </w:pPr>
      <w:r w:rsidRPr="00044C3A">
        <w:tab/>
      </w:r>
      <w:r>
        <w:rPr>
          <w:lang w:val="en-US"/>
        </w:rPr>
        <w:t>e</w:t>
      </w:r>
      <w:r w:rsidRPr="00044C3A">
        <w:t>)</w:t>
      </w:r>
      <w:r w:rsidRPr="00044C3A">
        <w:tab/>
      </w:r>
      <w:r>
        <w:t>социальных работников.</w:t>
      </w:r>
    </w:p>
    <w:p w:rsidR="00427540" w:rsidRPr="00044C3A" w:rsidRDefault="00427540" w:rsidP="00EE1EAB">
      <w:pPr>
        <w:pStyle w:val="H1GR"/>
      </w:pPr>
      <w:r>
        <w:rPr>
          <w:lang w:val="en-US"/>
        </w:rPr>
        <w:tab/>
        <w:t>B</w:t>
      </w:r>
      <w:r w:rsidRPr="00044C3A">
        <w:t>.</w:t>
      </w:r>
      <w:r w:rsidRPr="00044C3A">
        <w:tab/>
      </w:r>
      <w:r>
        <w:t>Определение понятия "ребенок" (статья 1)</w:t>
      </w:r>
    </w:p>
    <w:p w:rsidR="00427540" w:rsidRPr="00044C3A" w:rsidRDefault="00427540" w:rsidP="00EE1EAB">
      <w:pPr>
        <w:pStyle w:val="SingleTxtGR"/>
      </w:pPr>
      <w:r w:rsidRPr="00044C3A">
        <w:t>5.</w:t>
      </w:r>
      <w:r w:rsidRPr="00044C3A">
        <w:tab/>
      </w:r>
      <w:r>
        <w:t>Государствам-участникам следует представлять дезагрегированные да</w:t>
      </w:r>
      <w:r>
        <w:t>н</w:t>
      </w:r>
      <w:r>
        <w:t>ные, как указывается в пункте 1 выше, о численности и доле детей в возрасте до 18 лет, живущих в государстве-участнике, и числе детей, находящихся в бр</w:t>
      </w:r>
      <w:r>
        <w:t>а</w:t>
      </w:r>
      <w:r>
        <w:t>ке, в разбивке по возрасту и другим соответствующим критериям (горо</w:t>
      </w:r>
      <w:r>
        <w:t>д</w:t>
      </w:r>
      <w:r>
        <w:t>ские/сельские районы, этническая принадлежность, принадлежность к мен</w:t>
      </w:r>
      <w:r>
        <w:t>ь</w:t>
      </w:r>
      <w:r>
        <w:t>шинствам и коренным народам).</w:t>
      </w:r>
    </w:p>
    <w:p w:rsidR="00427540" w:rsidRPr="00044C3A" w:rsidRDefault="00427540" w:rsidP="00EE1EAB">
      <w:pPr>
        <w:pStyle w:val="H1GR"/>
      </w:pPr>
      <w:r>
        <w:rPr>
          <w:lang w:val="en-US"/>
        </w:rPr>
        <w:tab/>
        <w:t>C</w:t>
      </w:r>
      <w:r w:rsidRPr="00044C3A">
        <w:t>.</w:t>
      </w:r>
      <w:r w:rsidRPr="00044C3A">
        <w:tab/>
      </w:r>
      <w:r>
        <w:t>Общие принципы (статьи 2, 3, 6 и 12)</w:t>
      </w:r>
    </w:p>
    <w:p w:rsidR="00427540" w:rsidRPr="00044C3A" w:rsidRDefault="00427540" w:rsidP="00EE1EAB">
      <w:pPr>
        <w:pStyle w:val="H23GR"/>
      </w:pPr>
      <w:r>
        <w:rPr>
          <w:lang w:val="en-US"/>
        </w:rPr>
        <w:tab/>
      </w:r>
      <w:r w:rsidRPr="00044C3A">
        <w:t>1.</w:t>
      </w:r>
      <w:r w:rsidRPr="00044C3A">
        <w:tab/>
      </w:r>
      <w:r>
        <w:t>Право на жизнь, выживание и развитие (статья 6)</w:t>
      </w:r>
    </w:p>
    <w:p w:rsidR="00427540" w:rsidRPr="00044C3A" w:rsidRDefault="00427540" w:rsidP="00EE1EAB">
      <w:pPr>
        <w:pStyle w:val="SingleTxtGR"/>
      </w:pPr>
      <w:r w:rsidRPr="00044C3A">
        <w:t>6.</w:t>
      </w:r>
      <w:r w:rsidRPr="00044C3A">
        <w:tab/>
      </w:r>
      <w:r>
        <w:t>Государствам-участникам рекомендуется представлять дезагрегирова</w:t>
      </w:r>
      <w:r>
        <w:t>н</w:t>
      </w:r>
      <w:r>
        <w:t>ные данные, как указывается в пункте 1 выше, о смертности населения в во</w:t>
      </w:r>
      <w:r>
        <w:t>з</w:t>
      </w:r>
      <w:r>
        <w:t>расте до 18 лет:</w:t>
      </w:r>
    </w:p>
    <w:p w:rsidR="00427540" w:rsidRDefault="00427540" w:rsidP="00EE1EAB">
      <w:pPr>
        <w:pStyle w:val="SingleTxtGR"/>
      </w:pPr>
      <w:r>
        <w:tab/>
        <w:t>а)</w:t>
      </w:r>
      <w:r>
        <w:tab/>
        <w:t>в результате внесудебных казней, казней без надлежащего судебн</w:t>
      </w:r>
      <w:r>
        <w:t>о</w:t>
      </w:r>
      <w:r>
        <w:t>го разб</w:t>
      </w:r>
      <w:r>
        <w:t>и</w:t>
      </w:r>
      <w:r>
        <w:t>рательства или произвольных казней;</w:t>
      </w:r>
    </w:p>
    <w:p w:rsidR="00427540" w:rsidRPr="00044C3A" w:rsidRDefault="00427540" w:rsidP="00EE1EAB">
      <w:pPr>
        <w:pStyle w:val="SingleTxtGR"/>
      </w:pPr>
      <w:r w:rsidRPr="00044C3A">
        <w:tab/>
      </w:r>
      <w:r>
        <w:rPr>
          <w:lang w:val="en-US"/>
        </w:rPr>
        <w:t>b</w:t>
      </w:r>
      <w:r w:rsidRPr="00044C3A">
        <w:t>)</w:t>
      </w:r>
      <w:r w:rsidRPr="00044C3A">
        <w:tab/>
      </w:r>
      <w:r>
        <w:t>в результате исполнения смертного приговора;</w:t>
      </w:r>
    </w:p>
    <w:p w:rsidR="00427540" w:rsidRPr="00044C3A" w:rsidRDefault="00427540" w:rsidP="00EE1EAB">
      <w:pPr>
        <w:pStyle w:val="SingleTxtGR"/>
      </w:pPr>
      <w:r w:rsidRPr="00044C3A">
        <w:tab/>
      </w:r>
      <w:r>
        <w:rPr>
          <w:lang w:val="en-US"/>
        </w:rPr>
        <w:t>c</w:t>
      </w:r>
      <w:r w:rsidRPr="00044C3A">
        <w:t>)</w:t>
      </w:r>
      <w:r w:rsidRPr="00044C3A">
        <w:tab/>
      </w:r>
      <w:r>
        <w:t>в силу болезни, включая ВИЧ/СПИД, малярию, туберкулез, поли</w:t>
      </w:r>
      <w:r>
        <w:t>о</w:t>
      </w:r>
      <w:r>
        <w:t>миелит, г</w:t>
      </w:r>
      <w:r>
        <w:t>е</w:t>
      </w:r>
      <w:r>
        <w:t>патит и другие острые респираторные заболевания;</w:t>
      </w:r>
    </w:p>
    <w:p w:rsidR="00427540" w:rsidRPr="00044C3A" w:rsidRDefault="00427540" w:rsidP="00EE1EAB">
      <w:pPr>
        <w:pStyle w:val="SingleTxtGR"/>
      </w:pPr>
      <w:r w:rsidRPr="00044C3A">
        <w:tab/>
      </w:r>
      <w:r>
        <w:rPr>
          <w:lang w:val="en-US"/>
        </w:rPr>
        <w:t>d</w:t>
      </w:r>
      <w:r w:rsidRPr="00044C3A">
        <w:t>)</w:t>
      </w:r>
      <w:r w:rsidRPr="00044C3A">
        <w:tab/>
      </w:r>
      <w:r>
        <w:t>в результате дорожно-транспортных или других происшествий;</w:t>
      </w:r>
    </w:p>
    <w:p w:rsidR="00427540" w:rsidRPr="00044C3A" w:rsidRDefault="00427540" w:rsidP="00EE1EAB">
      <w:pPr>
        <w:pStyle w:val="SingleTxtGR"/>
      </w:pPr>
      <w:r w:rsidRPr="00044C3A">
        <w:tab/>
      </w:r>
      <w:r>
        <w:rPr>
          <w:lang w:val="en-US"/>
        </w:rPr>
        <w:t>e</w:t>
      </w:r>
      <w:r w:rsidRPr="00044C3A">
        <w:t>)</w:t>
      </w:r>
      <w:r w:rsidRPr="00044C3A">
        <w:tab/>
      </w:r>
      <w:r>
        <w:t>в результате преступлений и других форм насилия;</w:t>
      </w:r>
    </w:p>
    <w:p w:rsidR="00427540" w:rsidRPr="00044C3A" w:rsidRDefault="00427540" w:rsidP="00EE1EAB">
      <w:pPr>
        <w:pStyle w:val="SingleTxtGR"/>
      </w:pPr>
      <w:r w:rsidRPr="00044C3A">
        <w:tab/>
      </w:r>
      <w:r>
        <w:rPr>
          <w:lang w:val="en-US"/>
        </w:rPr>
        <w:t>f</w:t>
      </w:r>
      <w:r w:rsidRPr="00044C3A">
        <w:t>)</w:t>
      </w:r>
      <w:r w:rsidRPr="00044C3A">
        <w:tab/>
      </w:r>
      <w:r>
        <w:t>в результате самоубийства.</w:t>
      </w:r>
    </w:p>
    <w:p w:rsidR="00427540" w:rsidRPr="00044C3A" w:rsidRDefault="00427540" w:rsidP="00EE1EAB">
      <w:pPr>
        <w:pStyle w:val="H23GR"/>
      </w:pPr>
      <w:r>
        <w:rPr>
          <w:lang w:val="en-US"/>
        </w:rPr>
        <w:tab/>
      </w:r>
      <w:r w:rsidRPr="00044C3A">
        <w:t>2.</w:t>
      </w:r>
      <w:r w:rsidRPr="00044C3A">
        <w:tab/>
      </w:r>
      <w:r>
        <w:t>Уважение взглядов ребенка (статья 12)</w:t>
      </w:r>
    </w:p>
    <w:p w:rsidR="00427540" w:rsidRPr="00044C3A" w:rsidRDefault="00427540" w:rsidP="00EE1EAB">
      <w:pPr>
        <w:pStyle w:val="SingleTxtGR"/>
      </w:pPr>
      <w:r w:rsidRPr="00044C3A">
        <w:t>7.</w:t>
      </w:r>
      <w:r w:rsidRPr="00044C3A">
        <w:tab/>
      </w:r>
      <w:r>
        <w:t>Государствам-участникам следует представлять данные о численности:</w:t>
      </w:r>
    </w:p>
    <w:p w:rsidR="00427540" w:rsidRDefault="00427540" w:rsidP="00EE1EAB">
      <w:pPr>
        <w:pStyle w:val="SingleTxtGR"/>
      </w:pPr>
      <w:r>
        <w:tab/>
        <w:t>а)</w:t>
      </w:r>
      <w:r>
        <w:tab/>
        <w:t>детских и молодежных организаций или ассоциаций и их числе</w:t>
      </w:r>
      <w:r>
        <w:t>н</w:t>
      </w:r>
      <w:r>
        <w:t>ном составе;</w:t>
      </w:r>
    </w:p>
    <w:p w:rsidR="00427540" w:rsidRPr="00044C3A" w:rsidRDefault="00427540" w:rsidP="00EE1EAB">
      <w:pPr>
        <w:pStyle w:val="SingleTxtGR"/>
      </w:pPr>
      <w:r w:rsidRPr="00044C3A">
        <w:tab/>
      </w:r>
      <w:r>
        <w:rPr>
          <w:lang w:val="en-US"/>
        </w:rPr>
        <w:t>b</w:t>
      </w:r>
      <w:r w:rsidRPr="00044C3A">
        <w:t>)</w:t>
      </w:r>
      <w:r w:rsidRPr="00044C3A">
        <w:tab/>
      </w:r>
      <w:r>
        <w:t>школ с независимыми советами учащихся;</w:t>
      </w:r>
    </w:p>
    <w:p w:rsidR="00427540" w:rsidRPr="00044C3A" w:rsidRDefault="00427540" w:rsidP="00EE1EAB">
      <w:pPr>
        <w:pStyle w:val="SingleTxtGR"/>
      </w:pPr>
      <w:r w:rsidRPr="00044C3A">
        <w:tab/>
      </w:r>
      <w:r>
        <w:rPr>
          <w:lang w:val="en-US"/>
        </w:rPr>
        <w:t>c</w:t>
      </w:r>
      <w:r w:rsidRPr="00044C3A">
        <w:t>)</w:t>
      </w:r>
      <w:r w:rsidRPr="00044C3A">
        <w:tab/>
      </w:r>
      <w:r>
        <w:t>детей, которые были заслушаны в рамках судебных и администр</w:t>
      </w:r>
      <w:r>
        <w:t>а</w:t>
      </w:r>
      <w:r>
        <w:t>тивных процедур, включая информацию об их возрасте.</w:t>
      </w:r>
    </w:p>
    <w:p w:rsidR="00427540" w:rsidRPr="00044C3A" w:rsidRDefault="00427540" w:rsidP="00EE1EAB">
      <w:pPr>
        <w:pStyle w:val="H1GR"/>
      </w:pPr>
      <w:r>
        <w:rPr>
          <w:lang w:val="en-US"/>
        </w:rPr>
        <w:tab/>
        <w:t>D</w:t>
      </w:r>
      <w:r w:rsidRPr="00044C3A">
        <w:t>.</w:t>
      </w:r>
      <w:r w:rsidRPr="00044C3A">
        <w:tab/>
      </w:r>
      <w:r>
        <w:t>Гражданские права и свободы (статьи 7, 8, 13-17, пункт 2 статьи 28, статьи 37 а) и 39)</w:t>
      </w:r>
    </w:p>
    <w:p w:rsidR="00427540" w:rsidRPr="00044C3A" w:rsidRDefault="00427540" w:rsidP="00EE1EAB">
      <w:pPr>
        <w:pStyle w:val="H23GR"/>
      </w:pPr>
      <w:r>
        <w:rPr>
          <w:lang w:val="en-US"/>
        </w:rPr>
        <w:tab/>
      </w:r>
      <w:r w:rsidRPr="00044C3A">
        <w:t>1.</w:t>
      </w:r>
      <w:r w:rsidRPr="00044C3A">
        <w:tab/>
      </w:r>
      <w:r>
        <w:t>Регистрация рождения (статья 7)</w:t>
      </w:r>
    </w:p>
    <w:p w:rsidR="00427540" w:rsidRPr="00044C3A" w:rsidRDefault="00427540" w:rsidP="00EE1EAB">
      <w:pPr>
        <w:pStyle w:val="SingleTxtGR"/>
      </w:pPr>
      <w:r w:rsidRPr="00044C3A">
        <w:t>8.</w:t>
      </w:r>
      <w:r w:rsidRPr="00044C3A">
        <w:tab/>
      </w:r>
      <w:r>
        <w:t>Следует представлять информацию о численности и процентной доле д</w:t>
      </w:r>
      <w:r>
        <w:t>е</w:t>
      </w:r>
      <w:r>
        <w:t>тей, зар</w:t>
      </w:r>
      <w:r>
        <w:t>е</w:t>
      </w:r>
      <w:r>
        <w:t>гистрированных после рождения, и указывать сроки проведения такой регистрации.</w:t>
      </w:r>
    </w:p>
    <w:p w:rsidR="00427540" w:rsidRPr="00044C3A" w:rsidRDefault="00427540" w:rsidP="00EE1EAB">
      <w:pPr>
        <w:pStyle w:val="H23GR"/>
      </w:pPr>
      <w:r>
        <w:rPr>
          <w:lang w:val="en-US"/>
        </w:rPr>
        <w:tab/>
      </w:r>
      <w:r w:rsidRPr="00044C3A">
        <w:t>2.</w:t>
      </w:r>
      <w:r w:rsidRPr="00044C3A">
        <w:tab/>
      </w:r>
      <w:r>
        <w:t>Доступ к соответствующей информации (статья 17)</w:t>
      </w:r>
    </w:p>
    <w:p w:rsidR="00427540" w:rsidRPr="00044C3A" w:rsidRDefault="00427540" w:rsidP="00EE1EAB">
      <w:pPr>
        <w:pStyle w:val="SingleTxtGR"/>
      </w:pPr>
      <w:r w:rsidRPr="00044C3A">
        <w:t>9.</w:t>
      </w:r>
      <w:r w:rsidRPr="00044C3A">
        <w:tab/>
      </w:r>
      <w:r>
        <w:t>В докладе должна содержаться статистическая информация о количестве библиотек, доступных детям, включая передвижные библиотеки, и о численн</w:t>
      </w:r>
      <w:r>
        <w:t>о</w:t>
      </w:r>
      <w:r>
        <w:t>сти школ, об</w:t>
      </w:r>
      <w:r>
        <w:t>о</w:t>
      </w:r>
      <w:r>
        <w:t>рудованных информационными технологиями.</w:t>
      </w:r>
    </w:p>
    <w:p w:rsidR="00427540" w:rsidRPr="00044C3A" w:rsidRDefault="00427540" w:rsidP="00EE1EAB">
      <w:pPr>
        <w:pStyle w:val="H23GR"/>
      </w:pPr>
      <w:r>
        <w:rPr>
          <w:lang w:val="en-US"/>
        </w:rPr>
        <w:tab/>
      </w:r>
      <w:r w:rsidRPr="00044C3A">
        <w:t>3.</w:t>
      </w:r>
      <w:r w:rsidRPr="00044C3A">
        <w:tab/>
      </w:r>
      <w:r>
        <w:t>Право не подвергаться пыткам или другим жестоким, бесчеловечным или унижающим достоинство видам обращения или наказания (статья 37 а) и пункт 2 статьи 28)</w:t>
      </w:r>
    </w:p>
    <w:p w:rsidR="00427540" w:rsidRPr="00044C3A" w:rsidRDefault="00427540" w:rsidP="00EE1EAB">
      <w:pPr>
        <w:pStyle w:val="SingleTxtGR"/>
      </w:pPr>
      <w:r w:rsidRPr="00044C3A">
        <w:t>10.</w:t>
      </w:r>
      <w:r w:rsidRPr="00044C3A">
        <w:tab/>
      </w:r>
      <w:r>
        <w:t>Государствам-участникам следует представлять данные в разбивке по п</w:t>
      </w:r>
      <w:r>
        <w:t>о</w:t>
      </w:r>
      <w:r>
        <w:t>казателям, указанным в пункте 1 выше, в том числе по типу насилия, которые касаются:</w:t>
      </w:r>
    </w:p>
    <w:p w:rsidR="00427540" w:rsidRPr="00044C3A" w:rsidRDefault="00427540" w:rsidP="00EE1EAB">
      <w:pPr>
        <w:pStyle w:val="SingleTxtGR"/>
      </w:pPr>
      <w:r w:rsidRPr="00044C3A">
        <w:tab/>
      </w:r>
      <w:r>
        <w:rPr>
          <w:lang w:val="en-US"/>
        </w:rPr>
        <w:t>a</w:t>
      </w:r>
      <w:r w:rsidRPr="00044C3A">
        <w:t>)</w:t>
      </w:r>
      <w:r w:rsidRPr="00044C3A">
        <w:tab/>
      </w:r>
      <w:r>
        <w:t>численности детей, о которых сообщалось как о жертвах пыток;</w:t>
      </w:r>
    </w:p>
    <w:p w:rsidR="00123842" w:rsidRDefault="00123842" w:rsidP="00771454">
      <w:pPr>
        <w:pStyle w:val="SingleTxtGR"/>
      </w:pPr>
      <w:r>
        <w:tab/>
      </w:r>
      <w:r>
        <w:rPr>
          <w:lang w:val="en-US"/>
        </w:rPr>
        <w:t>b</w:t>
      </w:r>
      <w:r w:rsidRPr="00BD0535">
        <w:t>)</w:t>
      </w:r>
      <w:r w:rsidRPr="00BD0535">
        <w:tab/>
      </w:r>
      <w:r>
        <w:t>численности детей, о которых сообщалось как о жертвах иных в</w:t>
      </w:r>
      <w:r>
        <w:t>и</w:t>
      </w:r>
      <w:r>
        <w:t>дов жестокого, бесчеловечного или унижающего достоинство обращения или других форм наказания, включая принудительные браки и калечащие операции на женских половых органах;</w:t>
      </w:r>
    </w:p>
    <w:p w:rsidR="00123842" w:rsidRDefault="00123842" w:rsidP="00771454">
      <w:pPr>
        <w:pStyle w:val="SingleTxtGR"/>
      </w:pPr>
      <w:r>
        <w:tab/>
        <w:t>с)</w:t>
      </w:r>
      <w:r>
        <w:tab/>
        <w:t>числа случаев телесных наказаний во всех условиях (в учрежден</w:t>
      </w:r>
      <w:r>
        <w:t>и</w:t>
      </w:r>
      <w:r>
        <w:t>ях по уходу за детьми, школах, семье и приемной семье и детских учреждениях и в иных местах, посещаемых детьми) и числа случаев травли и насилия ср</w:t>
      </w:r>
      <w:r>
        <w:t>е</w:t>
      </w:r>
      <w:r>
        <w:t>ди сверстников;</w:t>
      </w:r>
    </w:p>
    <w:p w:rsidR="00123842" w:rsidRDefault="00123842" w:rsidP="00771454">
      <w:pPr>
        <w:pStyle w:val="SingleTxtGR"/>
      </w:pPr>
      <w:r>
        <w:tab/>
      </w:r>
      <w:r>
        <w:rPr>
          <w:lang w:val="en-US"/>
        </w:rPr>
        <w:t>d</w:t>
      </w:r>
      <w:r w:rsidRPr="00BD0535">
        <w:t>)</w:t>
      </w:r>
      <w:r w:rsidRPr="00BD0535">
        <w:tab/>
      </w:r>
      <w:r>
        <w:t>числа и процентной доли зарегистрированных случаев насилия, о</w:t>
      </w:r>
      <w:r>
        <w:t>т</w:t>
      </w:r>
      <w:r>
        <w:t xml:space="preserve">носящихся к подпунктам а), </w:t>
      </w:r>
      <w:r>
        <w:rPr>
          <w:lang w:val="en-US"/>
        </w:rPr>
        <w:t>b</w:t>
      </w:r>
      <w:r w:rsidRPr="00BD0535">
        <w:t xml:space="preserve">) </w:t>
      </w:r>
      <w:r>
        <w:t>и с) выше, в связи с которыми были приняты с</w:t>
      </w:r>
      <w:r>
        <w:t>у</w:t>
      </w:r>
      <w:r>
        <w:t>дебные решения или иные последующие меры;</w:t>
      </w:r>
    </w:p>
    <w:p w:rsidR="00123842" w:rsidRDefault="00123842" w:rsidP="00771454">
      <w:pPr>
        <w:pStyle w:val="SingleTxtGR"/>
      </w:pPr>
      <w:r>
        <w:tab/>
        <w:t>е)</w:t>
      </w:r>
      <w:r>
        <w:tab/>
        <w:t>числа и процентной доли детей, которым обеспечивался специал</w:t>
      </w:r>
      <w:r>
        <w:t>ь</w:t>
      </w:r>
      <w:r>
        <w:t>ный уход в ц</w:t>
      </w:r>
      <w:r>
        <w:t>е</w:t>
      </w:r>
      <w:r>
        <w:t>лях их реабилитации и социальной реинтеграции;</w:t>
      </w:r>
    </w:p>
    <w:p w:rsidR="00123842" w:rsidRDefault="00123842" w:rsidP="00771454">
      <w:pPr>
        <w:pStyle w:val="SingleTxtGR"/>
      </w:pPr>
      <w:r>
        <w:tab/>
      </w:r>
      <w:r>
        <w:rPr>
          <w:lang w:val="en-US"/>
        </w:rPr>
        <w:t>f</w:t>
      </w:r>
      <w:r w:rsidRPr="00BD0535">
        <w:t>)</w:t>
      </w:r>
      <w:r w:rsidRPr="00BD0535">
        <w:tab/>
      </w:r>
      <w:r>
        <w:t>числа программ, реализованных в целях предупреждения насилия в детских учреждениях, и объемов учебной подготовки персонала детских учр</w:t>
      </w:r>
      <w:r>
        <w:t>е</w:t>
      </w:r>
      <w:r>
        <w:t>ждений по этому в</w:t>
      </w:r>
      <w:r>
        <w:t>о</w:t>
      </w:r>
      <w:r>
        <w:t>просу.</w:t>
      </w:r>
    </w:p>
    <w:p w:rsidR="00123842" w:rsidRPr="00BD0535" w:rsidRDefault="00123842" w:rsidP="00771454">
      <w:pPr>
        <w:pStyle w:val="H1GR"/>
      </w:pPr>
      <w:r>
        <w:tab/>
      </w:r>
      <w:r w:rsidRPr="00BD0535">
        <w:t>Е.</w:t>
      </w:r>
      <w:r w:rsidRPr="00BD0535">
        <w:tab/>
        <w:t>Семейное окружение и альтернативный уход (статьи 5, 9−11, 18 (пункты 1 и 2), 19−21, 25, 27 (пункт 4) и 39)</w:t>
      </w:r>
    </w:p>
    <w:p w:rsidR="00123842" w:rsidRPr="00BD0535" w:rsidRDefault="00123842" w:rsidP="00771454">
      <w:pPr>
        <w:pStyle w:val="H23GR"/>
      </w:pPr>
      <w:r>
        <w:tab/>
      </w:r>
      <w:r w:rsidRPr="00BD0535">
        <w:t>1.</w:t>
      </w:r>
      <w:r w:rsidRPr="00BD0535">
        <w:tab/>
        <w:t>Семейная поддержка (статья 5 и пункты 1 и 2 статьи 18)</w:t>
      </w:r>
    </w:p>
    <w:p w:rsidR="00123842" w:rsidRDefault="00123842" w:rsidP="00771454">
      <w:pPr>
        <w:pStyle w:val="SingleTxtGR"/>
      </w:pPr>
      <w:r>
        <w:t>11.</w:t>
      </w:r>
      <w:r>
        <w:tab/>
        <w:t>Государствам-участникам следует представлять дезагрегированные да</w:t>
      </w:r>
      <w:r>
        <w:t>н</w:t>
      </w:r>
      <w:r>
        <w:t>ные, ук</w:t>
      </w:r>
      <w:r>
        <w:t>а</w:t>
      </w:r>
      <w:r>
        <w:t>занные в пункте 1 выше, относительно:</w:t>
      </w:r>
    </w:p>
    <w:p w:rsidR="00123842" w:rsidRDefault="00123842" w:rsidP="00771454">
      <w:pPr>
        <w:pStyle w:val="SingleTxtGR"/>
      </w:pPr>
      <w:r>
        <w:tab/>
        <w:t>а)</w:t>
      </w:r>
      <w:r>
        <w:tab/>
        <w:t>числа служб и программ, направленных на оказание надлежащей помощи родит</w:t>
      </w:r>
      <w:r>
        <w:t>е</w:t>
      </w:r>
      <w:r>
        <w:t>лям и законным опекунам в выполнении их обязанностей по воспитанию детей, и численности и процентной доли детей и семей, пользу</w:t>
      </w:r>
      <w:r>
        <w:t>ю</w:t>
      </w:r>
      <w:r>
        <w:t>щихся этими службами и пр</w:t>
      </w:r>
      <w:r>
        <w:t>о</w:t>
      </w:r>
      <w:r>
        <w:t>граммами;</w:t>
      </w:r>
    </w:p>
    <w:p w:rsidR="00123842" w:rsidRDefault="00123842" w:rsidP="00771454">
      <w:pPr>
        <w:pStyle w:val="SingleTxtGR"/>
      </w:pPr>
      <w:r>
        <w:tab/>
      </w:r>
      <w:r>
        <w:rPr>
          <w:lang w:val="en-US"/>
        </w:rPr>
        <w:t>b</w:t>
      </w:r>
      <w:r w:rsidRPr="00BD0535">
        <w:t>)</w:t>
      </w:r>
      <w:r w:rsidRPr="00BD0535">
        <w:tab/>
      </w:r>
      <w:r>
        <w:t>числа имеющихся служб и учреждений по уходу за детьми и пр</w:t>
      </w:r>
      <w:r>
        <w:t>о</w:t>
      </w:r>
      <w:r>
        <w:t>центной доли д</w:t>
      </w:r>
      <w:r>
        <w:t>е</w:t>
      </w:r>
      <w:r>
        <w:t>тей и семей, имеющих доступ к этим службам.</w:t>
      </w:r>
    </w:p>
    <w:p w:rsidR="00123842" w:rsidRPr="00BD0535" w:rsidRDefault="00123842" w:rsidP="00771454">
      <w:pPr>
        <w:pStyle w:val="H23GR"/>
      </w:pPr>
      <w:r w:rsidRPr="002A19E0">
        <w:tab/>
      </w:r>
      <w:r w:rsidRPr="00BD0535">
        <w:t>2.</w:t>
      </w:r>
      <w:r w:rsidRPr="00BD0535">
        <w:tab/>
        <w:t>Дети без родительского попечения (</w:t>
      </w:r>
      <w:r>
        <w:t>статьи 9 (</w:t>
      </w:r>
      <w:r w:rsidRPr="00BD0535">
        <w:t>пункты 1−4</w:t>
      </w:r>
      <w:r>
        <w:t>),</w:t>
      </w:r>
      <w:r w:rsidRPr="00BD0535">
        <w:t xml:space="preserve"> 21 и 25)</w:t>
      </w:r>
    </w:p>
    <w:p w:rsidR="00123842" w:rsidRDefault="00123842" w:rsidP="00771454">
      <w:pPr>
        <w:pStyle w:val="SingleTxtGR"/>
      </w:pPr>
      <w:r>
        <w:t>12.</w:t>
      </w:r>
      <w:r>
        <w:tab/>
        <w:t>В отношении детей, разлученных со своими родителями, государствам-участникам следует представлять дезагрегированные данные, как указывается в пункте 1 выше, относительно:</w:t>
      </w:r>
    </w:p>
    <w:p w:rsidR="00123842" w:rsidRDefault="00123842" w:rsidP="00771454">
      <w:pPr>
        <w:pStyle w:val="SingleTxtGR"/>
      </w:pPr>
      <w:r>
        <w:tab/>
        <w:t>а)</w:t>
      </w:r>
      <w:r>
        <w:tab/>
        <w:t>численности детей без родительского попечения в разбивке по причинам (т.е. вследствие вооруженного конфликта, бедности, оставления д</w:t>
      </w:r>
      <w:r>
        <w:t>е</w:t>
      </w:r>
      <w:r>
        <w:t>тей в результате дискр</w:t>
      </w:r>
      <w:r>
        <w:t>и</w:t>
      </w:r>
      <w:r>
        <w:t>минации и т.д.);</w:t>
      </w:r>
    </w:p>
    <w:p w:rsidR="00123842" w:rsidRDefault="00123842" w:rsidP="00771454">
      <w:pPr>
        <w:pStyle w:val="SingleTxtGR"/>
      </w:pPr>
      <w:r>
        <w:tab/>
      </w:r>
      <w:r>
        <w:rPr>
          <w:lang w:val="en-US"/>
        </w:rPr>
        <w:t>b</w:t>
      </w:r>
      <w:r w:rsidRPr="00BD0535">
        <w:t>)</w:t>
      </w:r>
      <w:r w:rsidRPr="00BD0535">
        <w:tab/>
      </w:r>
      <w:r>
        <w:t>численности детей, разлученных со своими родителями в результ</w:t>
      </w:r>
      <w:r>
        <w:t>а</w:t>
      </w:r>
      <w:r>
        <w:t>те судебных решений (в том числе в связи со случаями жестокого обращения или отсутствия заботы о ребенке со стороны родителей, задержания, тюремного заключения, трудовой мигр</w:t>
      </w:r>
      <w:r>
        <w:t>а</w:t>
      </w:r>
      <w:r>
        <w:t>ции, высылки или депортации);</w:t>
      </w:r>
    </w:p>
    <w:p w:rsidR="00123842" w:rsidRDefault="00123842" w:rsidP="00771454">
      <w:pPr>
        <w:pStyle w:val="SingleTxtGR"/>
      </w:pPr>
      <w:r>
        <w:tab/>
        <w:t>с)</w:t>
      </w:r>
      <w:r>
        <w:tab/>
        <w:t>численности учреждений для таких детей в разбивке по регионам, числу имеющихся в этих учреждениях мест, соотношению числа воспитателей к числу детей и к</w:t>
      </w:r>
      <w:r>
        <w:t>о</w:t>
      </w:r>
      <w:r>
        <w:t>личеству детских домов;</w:t>
      </w:r>
    </w:p>
    <w:p w:rsidR="00123842" w:rsidRDefault="00123842" w:rsidP="00771454">
      <w:pPr>
        <w:pStyle w:val="SingleTxtGR"/>
      </w:pPr>
      <w:r>
        <w:tab/>
      </w:r>
      <w:r>
        <w:rPr>
          <w:lang w:val="en-US"/>
        </w:rPr>
        <w:t>d</w:t>
      </w:r>
      <w:r w:rsidRPr="00BD0535">
        <w:t>)</w:t>
      </w:r>
      <w:r w:rsidRPr="00BD0535">
        <w:tab/>
      </w:r>
      <w:r>
        <w:t>численности и процентной доли детей, разлученных со своими р</w:t>
      </w:r>
      <w:r>
        <w:t>о</w:t>
      </w:r>
      <w:r>
        <w:t>дителями, кот</w:t>
      </w:r>
      <w:r>
        <w:t>о</w:t>
      </w:r>
      <w:r>
        <w:t>рые живут в специализированных учреждениях или в приемных семьях, а также продолжительности их нахождения там и периодичности оце</w:t>
      </w:r>
      <w:r>
        <w:t>н</w:t>
      </w:r>
      <w:r>
        <w:t>ки их положения;</w:t>
      </w:r>
    </w:p>
    <w:p w:rsidR="00123842" w:rsidRDefault="00123842" w:rsidP="00771454">
      <w:pPr>
        <w:pStyle w:val="SingleTxtGR"/>
      </w:pPr>
      <w:r>
        <w:tab/>
        <w:t>е)</w:t>
      </w:r>
      <w:r>
        <w:tab/>
        <w:t>численности и процентной доли детей, воссоединившихся со сво</w:t>
      </w:r>
      <w:r>
        <w:t>и</w:t>
      </w:r>
      <w:r>
        <w:t>ми р</w:t>
      </w:r>
      <w:r>
        <w:t>о</w:t>
      </w:r>
      <w:r>
        <w:t>дителями после их помещения в специализированные учреждения;</w:t>
      </w:r>
    </w:p>
    <w:p w:rsidR="00123842" w:rsidRDefault="00123842" w:rsidP="00771454">
      <w:pPr>
        <w:pStyle w:val="SingleTxtGR"/>
      </w:pPr>
      <w:r>
        <w:tab/>
      </w:r>
      <w:r>
        <w:rPr>
          <w:lang w:val="en-US"/>
        </w:rPr>
        <w:t>f</w:t>
      </w:r>
      <w:r w:rsidRPr="00BD0535">
        <w:t>)</w:t>
      </w:r>
      <w:r w:rsidRPr="00BD0535">
        <w:tab/>
      </w:r>
      <w:r>
        <w:t>числа детей, на которых распространяются программы внутригос</w:t>
      </w:r>
      <w:r>
        <w:t>у</w:t>
      </w:r>
      <w:r>
        <w:t>дарственного, межгосударственного усыновления/удочерения и кафалы в ра</w:t>
      </w:r>
      <w:r>
        <w:t>з</w:t>
      </w:r>
      <w:r>
        <w:t>бивке по возрасту и, при необходимости, с указанием страны происхождения и ус</w:t>
      </w:r>
      <w:r>
        <w:t>ы</w:t>
      </w:r>
      <w:r>
        <w:t>новления/удочерения соответствующих детей.</w:t>
      </w:r>
    </w:p>
    <w:p w:rsidR="00123842" w:rsidRPr="00AC03CF" w:rsidRDefault="00123842" w:rsidP="00771454">
      <w:pPr>
        <w:pStyle w:val="H23GR"/>
      </w:pPr>
      <w:r>
        <w:tab/>
      </w:r>
      <w:r w:rsidRPr="00AC03CF">
        <w:t>3.</w:t>
      </w:r>
      <w:r w:rsidRPr="00AC03CF">
        <w:tab/>
        <w:t>Воссоединение семей (статья 10)</w:t>
      </w:r>
    </w:p>
    <w:p w:rsidR="00123842" w:rsidRDefault="00123842" w:rsidP="00771454">
      <w:pPr>
        <w:pStyle w:val="SingleTxtGR"/>
      </w:pPr>
      <w:r>
        <w:t>13.</w:t>
      </w:r>
      <w:r>
        <w:tab/>
        <w:t>Государствам-участникам следует представлять дезагрегированные да</w:t>
      </w:r>
      <w:r>
        <w:t>н</w:t>
      </w:r>
      <w:r>
        <w:t>ные в разбивке по полу, возрасту, национальному и этническому происхожд</w:t>
      </w:r>
      <w:r>
        <w:t>е</w:t>
      </w:r>
      <w:r>
        <w:t>нию, числу детей, въехавших в страну или покинувших ее в целях воссоедин</w:t>
      </w:r>
      <w:r>
        <w:t>е</w:t>
      </w:r>
      <w:r>
        <w:t>ния семей, включая численность несопровождаемых детей-беженцев и детей − просителей убежища.</w:t>
      </w:r>
    </w:p>
    <w:p w:rsidR="00123842" w:rsidRPr="00AC03CF" w:rsidRDefault="00123842" w:rsidP="00771454">
      <w:pPr>
        <w:pStyle w:val="H23GR"/>
      </w:pPr>
      <w:r w:rsidRPr="002A19E0">
        <w:tab/>
      </w:r>
      <w:r w:rsidRPr="00AC03CF">
        <w:t xml:space="preserve">4. </w:t>
      </w:r>
      <w:r w:rsidRPr="00AC03CF">
        <w:tab/>
        <w:t>Незаконные перемещения и невозвращение из-за границы (статья 11)</w:t>
      </w:r>
    </w:p>
    <w:p w:rsidR="00123842" w:rsidRDefault="00123842" w:rsidP="00771454">
      <w:pPr>
        <w:pStyle w:val="SingleTxtGR"/>
      </w:pPr>
      <w:r>
        <w:t>14.</w:t>
      </w:r>
      <w:r>
        <w:tab/>
        <w:t>Государствам-участникам следует представлять данные в разбивке по п</w:t>
      </w:r>
      <w:r>
        <w:t>о</w:t>
      </w:r>
      <w:r>
        <w:t>казателям, указанным в пункте 1 выше, а также по национальному происхожд</w:t>
      </w:r>
      <w:r>
        <w:t>е</w:t>
      </w:r>
      <w:r>
        <w:t>нию, месту проживания и семейному положению, относ</w:t>
      </w:r>
      <w:r>
        <w:t>и</w:t>
      </w:r>
      <w:r>
        <w:t>тельно:</w:t>
      </w:r>
    </w:p>
    <w:p w:rsidR="00123842" w:rsidRDefault="00123842" w:rsidP="00771454">
      <w:pPr>
        <w:pStyle w:val="SingleTxtGR"/>
      </w:pPr>
      <w:r>
        <w:tab/>
        <w:t>а)</w:t>
      </w:r>
      <w:r>
        <w:tab/>
        <w:t>численности детей, похищенных с территории государства-участника или ввезе</w:t>
      </w:r>
      <w:r>
        <w:t>н</w:t>
      </w:r>
      <w:r>
        <w:t>ных на его территорию;</w:t>
      </w:r>
    </w:p>
    <w:p w:rsidR="00123842" w:rsidRDefault="00123842" w:rsidP="00771454">
      <w:pPr>
        <w:pStyle w:val="SingleTxtGR"/>
      </w:pPr>
      <w:r>
        <w:tab/>
      </w:r>
      <w:r>
        <w:rPr>
          <w:lang w:val="en-US"/>
        </w:rPr>
        <w:t>b</w:t>
      </w:r>
      <w:r w:rsidRPr="00AC03CF">
        <w:t>)</w:t>
      </w:r>
      <w:r w:rsidRPr="00AC03CF">
        <w:tab/>
      </w:r>
      <w:r>
        <w:t>числа арестованных преступников и процентной доли таких лиц, которым были назначены наказания в ходе разбирательства в (уголовных) с</w:t>
      </w:r>
      <w:r>
        <w:t>у</w:t>
      </w:r>
      <w:r>
        <w:t>дах.</w:t>
      </w:r>
    </w:p>
    <w:p w:rsidR="00123842" w:rsidRPr="00AC03CF" w:rsidRDefault="00123842" w:rsidP="00771454">
      <w:pPr>
        <w:pStyle w:val="H23GR"/>
      </w:pPr>
      <w:r>
        <w:tab/>
      </w:r>
      <w:r w:rsidRPr="00AC03CF">
        <w:t>5.</w:t>
      </w:r>
      <w:r w:rsidRPr="00AC03CF">
        <w:tab/>
        <w:t>Злоупотребления и отсутствие заботы (статья 19), включая физическо</w:t>
      </w:r>
      <w:r>
        <w:t xml:space="preserve">е </w:t>
      </w:r>
      <w:r w:rsidRPr="00AC03CF">
        <w:t>и психологическо</w:t>
      </w:r>
      <w:r>
        <w:t xml:space="preserve">е </w:t>
      </w:r>
      <w:r w:rsidRPr="00AC03CF">
        <w:t>восстановлени</w:t>
      </w:r>
      <w:r>
        <w:t>е</w:t>
      </w:r>
      <w:r w:rsidRPr="00AC03CF">
        <w:t xml:space="preserve"> и социальн</w:t>
      </w:r>
      <w:r>
        <w:t xml:space="preserve">ую </w:t>
      </w:r>
      <w:r w:rsidRPr="00AC03CF">
        <w:t>реинтеграци</w:t>
      </w:r>
      <w:r>
        <w:t>ю</w:t>
      </w:r>
      <w:r w:rsidRPr="00AC03CF">
        <w:t xml:space="preserve"> (статья 39)</w:t>
      </w:r>
    </w:p>
    <w:p w:rsidR="00123842" w:rsidRDefault="00123842" w:rsidP="00771454">
      <w:pPr>
        <w:pStyle w:val="SingleTxtGR"/>
      </w:pPr>
      <w:r>
        <w:t>15.</w:t>
      </w:r>
      <w:r>
        <w:tab/>
        <w:t>Государствам-участникам следует представлять дезагрегированные да</w:t>
      </w:r>
      <w:r>
        <w:t>н</w:t>
      </w:r>
      <w:r>
        <w:t>ные, как указывается в пункте 1 выше, относительно:</w:t>
      </w:r>
    </w:p>
    <w:p w:rsidR="00123842" w:rsidRDefault="00123842" w:rsidP="00771454">
      <w:pPr>
        <w:pStyle w:val="SingleTxtGR"/>
      </w:pPr>
      <w:r>
        <w:tab/>
        <w:t>а)</w:t>
      </w:r>
      <w:r>
        <w:tab/>
        <w:t>численности и процентной доли детей, о которых сообщалось как о жертвах злоупотреблений и/или отсутствия заботы со стороны родителей или других родственн</w:t>
      </w:r>
      <w:r>
        <w:t>и</w:t>
      </w:r>
      <w:r>
        <w:t>ков/лиц, предоставляющих услуги по уходу за детьми;</w:t>
      </w:r>
    </w:p>
    <w:p w:rsidR="00123842" w:rsidRDefault="00123842" w:rsidP="00771454">
      <w:pPr>
        <w:pStyle w:val="SingleTxtGR"/>
      </w:pPr>
      <w:r>
        <w:tab/>
      </w:r>
      <w:r>
        <w:rPr>
          <w:lang w:val="en-US"/>
        </w:rPr>
        <w:t>b</w:t>
      </w:r>
      <w:r w:rsidRPr="00AC03CF">
        <w:t>)</w:t>
      </w:r>
      <w:r w:rsidRPr="00AC03CF">
        <w:tab/>
      </w:r>
      <w:r>
        <w:t>числа и процентной доли зарегистрированных случаев, в связи с которыми к в</w:t>
      </w:r>
      <w:r>
        <w:t>и</w:t>
      </w:r>
      <w:r>
        <w:t>новным были приняты санкции или иные меры;</w:t>
      </w:r>
    </w:p>
    <w:p w:rsidR="00123842" w:rsidRDefault="00123842" w:rsidP="00771454">
      <w:pPr>
        <w:pStyle w:val="SingleTxtGR"/>
      </w:pPr>
      <w:r>
        <w:tab/>
        <w:t>с)</w:t>
      </w:r>
      <w:r>
        <w:tab/>
        <w:t>численности и процентной доли детей, которым был обеспечен спец</w:t>
      </w:r>
      <w:r>
        <w:t>и</w:t>
      </w:r>
      <w:r>
        <w:t>альный уход в целях их восстановления и социальной реинтеграции.</w:t>
      </w:r>
    </w:p>
    <w:p w:rsidR="00123842" w:rsidRPr="00AC03CF" w:rsidRDefault="00123842" w:rsidP="00771454">
      <w:pPr>
        <w:pStyle w:val="H1GR"/>
      </w:pPr>
      <w:r>
        <w:tab/>
      </w:r>
      <w:r w:rsidRPr="00AC03CF">
        <w:rPr>
          <w:lang w:val="en-US"/>
        </w:rPr>
        <w:t>F</w:t>
      </w:r>
      <w:r w:rsidRPr="00AC03CF">
        <w:t>.</w:t>
      </w:r>
      <w:r w:rsidRPr="00AC03CF">
        <w:tab/>
        <w:t>Инвалидность, базовое медицинское обслуживание и социальное обеспечение (статьи 6, 18 (пункт 3), 23, 24, 26. 27 (пункты 1−3) и 33)</w:t>
      </w:r>
    </w:p>
    <w:p w:rsidR="00123842" w:rsidRPr="00AC03CF" w:rsidRDefault="00123842" w:rsidP="00771454">
      <w:pPr>
        <w:pStyle w:val="H23GR"/>
      </w:pPr>
      <w:r>
        <w:tab/>
        <w:t>1.</w:t>
      </w:r>
      <w:r w:rsidRPr="00AC03CF">
        <w:tab/>
        <w:t>Дети-инвалиды (статья 23)</w:t>
      </w:r>
    </w:p>
    <w:p w:rsidR="00123842" w:rsidRDefault="00123842" w:rsidP="00771454">
      <w:pPr>
        <w:pStyle w:val="SingleTxtGR"/>
      </w:pPr>
      <w:r>
        <w:t>16.</w:t>
      </w:r>
      <w:r>
        <w:tab/>
        <w:t>Государствам-участникам следует конкретно указывать число и процен</w:t>
      </w:r>
      <w:r>
        <w:t>т</w:t>
      </w:r>
      <w:r>
        <w:t>ную долю детей-инвалидов в разбивке по показателям, указанным в пункте 1 выше, и по характеру их инвалидности:</w:t>
      </w:r>
    </w:p>
    <w:p w:rsidR="00123842" w:rsidRDefault="00123842" w:rsidP="00771454">
      <w:pPr>
        <w:pStyle w:val="SingleTxtGR"/>
      </w:pPr>
      <w:r>
        <w:tab/>
        <w:t>а)</w:t>
      </w:r>
      <w:r>
        <w:tab/>
        <w:t>детей, родители которых получают специальную материальную, психосоциальную или иную помощь;</w:t>
      </w:r>
    </w:p>
    <w:p w:rsidR="00123842" w:rsidRDefault="00123842" w:rsidP="00771454">
      <w:pPr>
        <w:pStyle w:val="SingleTxtGR"/>
      </w:pPr>
      <w:r>
        <w:tab/>
      </w:r>
      <w:r>
        <w:rPr>
          <w:lang w:val="en-US"/>
        </w:rPr>
        <w:t>b</w:t>
      </w:r>
      <w:r w:rsidRPr="00AC03CF">
        <w:t>)</w:t>
      </w:r>
      <w:r w:rsidRPr="00AC03CF">
        <w:tab/>
      </w:r>
      <w:r>
        <w:t>детей, которые живут в специализированных учреждениях, вкл</w:t>
      </w:r>
      <w:r>
        <w:t>ю</w:t>
      </w:r>
      <w:r>
        <w:t>чая учреждения для детей с психическими расстройствами, или которые живут вне своих семей, напр</w:t>
      </w:r>
      <w:r>
        <w:t>и</w:t>
      </w:r>
      <w:r>
        <w:t>мер в приемных семьях;</w:t>
      </w:r>
    </w:p>
    <w:p w:rsidR="00123842" w:rsidRDefault="00123842" w:rsidP="00771454">
      <w:pPr>
        <w:pStyle w:val="SingleTxtGR"/>
      </w:pPr>
      <w:r>
        <w:tab/>
        <w:t>с)</w:t>
      </w:r>
      <w:r>
        <w:tab/>
        <w:t>детей, посещающих обычные школы;</w:t>
      </w:r>
    </w:p>
    <w:p w:rsidR="00123842" w:rsidRDefault="00123842" w:rsidP="00771454">
      <w:pPr>
        <w:pStyle w:val="SingleTxtGR"/>
      </w:pPr>
      <w:r>
        <w:tab/>
      </w:r>
      <w:r>
        <w:rPr>
          <w:lang w:val="en-US"/>
        </w:rPr>
        <w:t>d</w:t>
      </w:r>
      <w:r w:rsidRPr="00AC03CF">
        <w:t>)</w:t>
      </w:r>
      <w:r w:rsidRPr="00AC03CF">
        <w:tab/>
      </w:r>
      <w:r>
        <w:t>детей, посещающих специализированные школы;</w:t>
      </w:r>
    </w:p>
    <w:p w:rsidR="00123842" w:rsidRDefault="00123842" w:rsidP="00771454">
      <w:pPr>
        <w:pStyle w:val="SingleTxtGR"/>
      </w:pPr>
      <w:r>
        <w:tab/>
        <w:t>е)</w:t>
      </w:r>
      <w:r>
        <w:tab/>
        <w:t>детей, не посещающих школы или аналогичные заведения.</w:t>
      </w:r>
    </w:p>
    <w:p w:rsidR="00123842" w:rsidRPr="00AC03CF" w:rsidRDefault="00123842" w:rsidP="00771454">
      <w:pPr>
        <w:pStyle w:val="H23GR"/>
      </w:pPr>
      <w:r>
        <w:tab/>
      </w:r>
      <w:r w:rsidRPr="00AC03CF">
        <w:t>2.</w:t>
      </w:r>
      <w:r w:rsidRPr="00AC03CF">
        <w:tab/>
      </w:r>
      <w:r>
        <w:t xml:space="preserve">Здравоохранение </w:t>
      </w:r>
      <w:r w:rsidRPr="00AC03CF">
        <w:t>и медицинское обслуживание (статья 24)</w:t>
      </w:r>
    </w:p>
    <w:p w:rsidR="00123842" w:rsidRDefault="00123842" w:rsidP="00771454">
      <w:pPr>
        <w:pStyle w:val="SingleTxtGR"/>
      </w:pPr>
      <w:r>
        <w:t>17.</w:t>
      </w:r>
      <w:r>
        <w:tab/>
        <w:t>Государствам-участникам следует представлять дезагрегированные да</w:t>
      </w:r>
      <w:r>
        <w:t>н</w:t>
      </w:r>
      <w:r>
        <w:t>ные, как указывается в пункте 1 выше, относительно:</w:t>
      </w:r>
    </w:p>
    <w:p w:rsidR="00123842" w:rsidRDefault="00123842" w:rsidP="00771454">
      <w:pPr>
        <w:pStyle w:val="SingleTxtGR"/>
      </w:pPr>
      <w:r>
        <w:tab/>
        <w:t>а)</w:t>
      </w:r>
      <w:r>
        <w:tab/>
        <w:t>уровней младенческой смертности и смертности детей в возрасте до 5 лет;</w:t>
      </w:r>
    </w:p>
    <w:p w:rsidR="00123842" w:rsidRDefault="00123842" w:rsidP="00771454">
      <w:pPr>
        <w:pStyle w:val="SingleTxtGR"/>
      </w:pPr>
      <w:r>
        <w:tab/>
      </w:r>
      <w:r>
        <w:rPr>
          <w:lang w:val="en-US"/>
        </w:rPr>
        <w:t>b</w:t>
      </w:r>
      <w:r w:rsidRPr="00AC03CF">
        <w:t>)</w:t>
      </w:r>
      <w:r w:rsidRPr="00AC03CF">
        <w:tab/>
      </w:r>
      <w:r>
        <w:t>доли детей с пониженной массой тела при рождении;</w:t>
      </w:r>
    </w:p>
    <w:p w:rsidR="00411FA7" w:rsidRPr="0061049C" w:rsidRDefault="00411FA7" w:rsidP="00771454">
      <w:pPr>
        <w:pStyle w:val="SingleTxtGR"/>
      </w:pPr>
      <w:r>
        <w:rPr>
          <w:lang w:val="en-US"/>
        </w:rPr>
        <w:tab/>
        <w:t>c</w:t>
      </w:r>
      <w:r w:rsidRPr="0061049C">
        <w:t>)</w:t>
      </w:r>
      <w:r w:rsidRPr="0061049C">
        <w:tab/>
      </w:r>
      <w:r>
        <w:t>доли детей с умеренно или значительно пониженной массой тела, страдающих от истощения и отстающих в росте;</w:t>
      </w:r>
    </w:p>
    <w:p w:rsidR="00411FA7" w:rsidRPr="0061049C" w:rsidRDefault="00411FA7" w:rsidP="00771454">
      <w:pPr>
        <w:pStyle w:val="SingleTxtGR"/>
      </w:pPr>
      <w:r w:rsidRPr="0061049C">
        <w:tab/>
      </w:r>
      <w:r>
        <w:rPr>
          <w:lang w:val="en-US"/>
        </w:rPr>
        <w:t>d</w:t>
      </w:r>
      <w:r w:rsidRPr="0061049C">
        <w:t>)</w:t>
      </w:r>
      <w:r w:rsidRPr="0061049C">
        <w:tab/>
      </w:r>
      <w:r>
        <w:t>уровня детской смертности в результате самоубийств;</w:t>
      </w:r>
    </w:p>
    <w:p w:rsidR="00411FA7" w:rsidRPr="0061049C" w:rsidRDefault="00411FA7" w:rsidP="00771454">
      <w:pPr>
        <w:pStyle w:val="SingleTxtGR"/>
      </w:pPr>
      <w:r w:rsidRPr="0061049C">
        <w:tab/>
      </w:r>
      <w:r>
        <w:rPr>
          <w:lang w:val="en-US"/>
        </w:rPr>
        <w:t>e</w:t>
      </w:r>
      <w:r w:rsidRPr="0061049C">
        <w:t>)</w:t>
      </w:r>
      <w:r w:rsidRPr="0061049C">
        <w:tab/>
      </w:r>
      <w:r>
        <w:t>процентной доли домашних хозяйств, не имеющих доступа к сан</w:t>
      </w:r>
      <w:r>
        <w:t>и</w:t>
      </w:r>
      <w:r>
        <w:t>тарно-гигиеническому оборудованию и безопасной питьевой воде;</w:t>
      </w:r>
    </w:p>
    <w:p w:rsidR="00411FA7" w:rsidRPr="0061049C" w:rsidRDefault="00411FA7" w:rsidP="00771454">
      <w:pPr>
        <w:pStyle w:val="SingleTxtGR"/>
      </w:pPr>
      <w:r w:rsidRPr="0061049C">
        <w:tab/>
      </w:r>
      <w:r>
        <w:rPr>
          <w:lang w:val="en-US"/>
        </w:rPr>
        <w:t>f</w:t>
      </w:r>
      <w:r w:rsidRPr="0061049C">
        <w:t>)</w:t>
      </w:r>
      <w:r w:rsidRPr="0061049C">
        <w:tab/>
      </w:r>
      <w:r>
        <w:t>процентной доли детей в возрасте одного года, прошедших полную вакцинацию от туберкулеза, дифтерии, коклюша, столбняка, полиомиелита и кори;</w:t>
      </w:r>
    </w:p>
    <w:p w:rsidR="00411FA7" w:rsidRPr="0061049C" w:rsidRDefault="00411FA7" w:rsidP="00771454">
      <w:pPr>
        <w:pStyle w:val="SingleTxtGR"/>
      </w:pPr>
      <w:r w:rsidRPr="0061049C">
        <w:tab/>
      </w:r>
      <w:r>
        <w:rPr>
          <w:lang w:val="en-US"/>
        </w:rPr>
        <w:t>g</w:t>
      </w:r>
      <w:r w:rsidRPr="0061049C">
        <w:t>)</w:t>
      </w:r>
      <w:r w:rsidRPr="0061049C">
        <w:tab/>
      </w:r>
      <w:r>
        <w:t>уровней материнской смертности с указанием ее основных пр</w:t>
      </w:r>
      <w:r>
        <w:t>и</w:t>
      </w:r>
      <w:r>
        <w:t>чин;</w:t>
      </w:r>
    </w:p>
    <w:p w:rsidR="00411FA7" w:rsidRPr="00D54F48" w:rsidRDefault="00411FA7" w:rsidP="00771454">
      <w:pPr>
        <w:pStyle w:val="SingleTxtGR"/>
      </w:pPr>
      <w:r w:rsidRPr="0061049C">
        <w:tab/>
      </w:r>
      <w:r>
        <w:rPr>
          <w:lang w:val="en-US"/>
        </w:rPr>
        <w:t>h</w:t>
      </w:r>
      <w:r w:rsidRPr="00D54F48">
        <w:t>)</w:t>
      </w:r>
      <w:r w:rsidRPr="00D54F48">
        <w:tab/>
      </w:r>
      <w:r>
        <w:t>доли беременных женщин, имеющих доступ к дородовому и посл</w:t>
      </w:r>
      <w:r>
        <w:t>е</w:t>
      </w:r>
      <w:r>
        <w:t>родовому медицинскому обслуживанию и пользующихся таким обслуживан</w:t>
      </w:r>
      <w:r>
        <w:t>и</w:t>
      </w:r>
      <w:r>
        <w:t>ем;</w:t>
      </w:r>
    </w:p>
    <w:p w:rsidR="00411FA7" w:rsidRPr="00D54F48" w:rsidRDefault="00411FA7" w:rsidP="00771454">
      <w:pPr>
        <w:pStyle w:val="SingleTxtGR"/>
      </w:pPr>
      <w:r w:rsidRPr="00D54F48">
        <w:tab/>
      </w:r>
      <w:r>
        <w:rPr>
          <w:lang w:val="en-US"/>
        </w:rPr>
        <w:t>i</w:t>
      </w:r>
      <w:r w:rsidRPr="00D54F48">
        <w:t>)</w:t>
      </w:r>
      <w:r w:rsidRPr="00D54F48">
        <w:tab/>
      </w:r>
      <w:r>
        <w:t>доли детей, рожденных в больницах;</w:t>
      </w:r>
    </w:p>
    <w:p w:rsidR="00411FA7" w:rsidRPr="00D54F48" w:rsidRDefault="00411FA7" w:rsidP="00771454">
      <w:pPr>
        <w:pStyle w:val="SingleTxtGR"/>
      </w:pPr>
      <w:r w:rsidRPr="00D54F48">
        <w:tab/>
      </w:r>
      <w:r>
        <w:rPr>
          <w:lang w:val="en-US"/>
        </w:rPr>
        <w:t>j</w:t>
      </w:r>
      <w:r w:rsidRPr="00D54F48">
        <w:t>)</w:t>
      </w:r>
      <w:r w:rsidRPr="00D54F48">
        <w:tab/>
      </w:r>
      <w:r>
        <w:t>доли подготовленных сотрудников больничных учреждений и у</w:t>
      </w:r>
      <w:r>
        <w:t>ч</w:t>
      </w:r>
      <w:r>
        <w:t>реждений родовспоможения;</w:t>
      </w:r>
    </w:p>
    <w:p w:rsidR="00411FA7" w:rsidRPr="00D54F48" w:rsidRDefault="00411FA7" w:rsidP="00771454">
      <w:pPr>
        <w:pStyle w:val="SingleTxtGR"/>
      </w:pPr>
      <w:r w:rsidRPr="00D54F48">
        <w:tab/>
      </w:r>
      <w:r>
        <w:rPr>
          <w:lang w:val="en-US"/>
        </w:rPr>
        <w:t>k</w:t>
      </w:r>
      <w:r w:rsidRPr="00D54F48">
        <w:t>)</w:t>
      </w:r>
      <w:r w:rsidRPr="00D54F48">
        <w:tab/>
      </w:r>
      <w:r>
        <w:t>доли матерей, практикующих исключительно грудное вскармлив</w:t>
      </w:r>
      <w:r>
        <w:t>а</w:t>
      </w:r>
      <w:r>
        <w:t>ние, и его продолжительности.</w:t>
      </w:r>
    </w:p>
    <w:p w:rsidR="00411FA7" w:rsidRPr="00D54F48" w:rsidRDefault="00411FA7" w:rsidP="00771454">
      <w:pPr>
        <w:pStyle w:val="SingleTxtGR"/>
      </w:pPr>
      <w:r w:rsidRPr="00D54F48">
        <w:t>18.</w:t>
      </w:r>
      <w:r w:rsidRPr="00D54F48">
        <w:tab/>
      </w:r>
      <w:r>
        <w:t>Государствам-участникам следует представлять дезагрегированные да</w:t>
      </w:r>
      <w:r>
        <w:t>н</w:t>
      </w:r>
      <w:r>
        <w:t>ные, как ук</w:t>
      </w:r>
      <w:r>
        <w:t>а</w:t>
      </w:r>
      <w:r>
        <w:t>зывается в пункте 1 выше, относительно:</w:t>
      </w:r>
    </w:p>
    <w:p w:rsidR="00411FA7" w:rsidRPr="006B6E12" w:rsidRDefault="00411FA7" w:rsidP="00771454">
      <w:pPr>
        <w:pStyle w:val="SingleTxtGR"/>
      </w:pPr>
      <w:r w:rsidRPr="00D54F48">
        <w:tab/>
      </w:r>
      <w:r>
        <w:rPr>
          <w:lang w:val="en-US"/>
        </w:rPr>
        <w:t>a</w:t>
      </w:r>
      <w:r w:rsidRPr="006B6E12">
        <w:t>)</w:t>
      </w:r>
      <w:r w:rsidRPr="006B6E12">
        <w:tab/>
      </w:r>
      <w:r>
        <w:t>числа/процентной доли детей, инфицированных и затронутых ВИЧ/СПИДом;</w:t>
      </w:r>
    </w:p>
    <w:p w:rsidR="00411FA7" w:rsidRPr="006B6E12" w:rsidRDefault="00411FA7" w:rsidP="00771454">
      <w:pPr>
        <w:pStyle w:val="SingleTxtGR"/>
      </w:pPr>
      <w:r w:rsidRPr="006B6E12">
        <w:tab/>
      </w:r>
      <w:r>
        <w:rPr>
          <w:lang w:val="en-US"/>
        </w:rPr>
        <w:t>b</w:t>
      </w:r>
      <w:r w:rsidRPr="006B6E12">
        <w:t>)</w:t>
      </w:r>
      <w:r w:rsidRPr="006B6E12">
        <w:tab/>
      </w:r>
      <w:r>
        <w:t>числа/процентной доли детей, получающих помощь, включая м</w:t>
      </w:r>
      <w:r>
        <w:t>е</w:t>
      </w:r>
      <w:r>
        <w:t>дицинское лечение, консультации, уход и поддержку;</w:t>
      </w:r>
    </w:p>
    <w:p w:rsidR="00411FA7" w:rsidRPr="006B6E12" w:rsidRDefault="00411FA7" w:rsidP="00771454">
      <w:pPr>
        <w:pStyle w:val="SingleTxtGR"/>
      </w:pPr>
      <w:r w:rsidRPr="006B6E12">
        <w:tab/>
      </w:r>
      <w:r>
        <w:rPr>
          <w:lang w:val="en-US"/>
        </w:rPr>
        <w:t>c</w:t>
      </w:r>
      <w:r w:rsidRPr="006B6E12">
        <w:t>)</w:t>
      </w:r>
      <w:r w:rsidRPr="006B6E12">
        <w:tab/>
      </w:r>
      <w:r>
        <w:t>числа/процентной доли детей, живущих с родственниками, в пр</w:t>
      </w:r>
      <w:r>
        <w:t>и</w:t>
      </w:r>
      <w:r>
        <w:t>емных семьях, детских учреждениях или на улицах;</w:t>
      </w:r>
    </w:p>
    <w:p w:rsidR="00411FA7" w:rsidRPr="006B6E12" w:rsidRDefault="00411FA7" w:rsidP="00771454">
      <w:pPr>
        <w:pStyle w:val="SingleTxtGR"/>
      </w:pPr>
      <w:r w:rsidRPr="006B6E12">
        <w:tab/>
      </w:r>
      <w:r>
        <w:rPr>
          <w:lang w:val="en-US"/>
        </w:rPr>
        <w:t>d</w:t>
      </w:r>
      <w:r w:rsidRPr="006B6E12">
        <w:t>)</w:t>
      </w:r>
      <w:r w:rsidRPr="006B6E12">
        <w:tab/>
      </w:r>
      <w:r>
        <w:t>числа домашних хозяйств, возглавляемых детьми вследствие ВИЧ/СПИДа.</w:t>
      </w:r>
    </w:p>
    <w:p w:rsidR="00411FA7" w:rsidRPr="006B6E12" w:rsidRDefault="00411FA7" w:rsidP="00771454">
      <w:pPr>
        <w:pStyle w:val="SingleTxtGR"/>
      </w:pPr>
      <w:r w:rsidRPr="006B6E12">
        <w:t>19.</w:t>
      </w:r>
      <w:r w:rsidRPr="006B6E12">
        <w:tab/>
      </w:r>
      <w:r>
        <w:t>Следует представлять следующие данные в отношении здоровья подрос</w:t>
      </w:r>
      <w:r>
        <w:t>т</w:t>
      </w:r>
      <w:r>
        <w:t>ков:</w:t>
      </w:r>
    </w:p>
    <w:p w:rsidR="00411FA7" w:rsidRPr="00204542" w:rsidRDefault="00411FA7" w:rsidP="00771454">
      <w:pPr>
        <w:pStyle w:val="SingleTxtGR"/>
      </w:pPr>
      <w:r w:rsidRPr="006B6E12">
        <w:tab/>
      </w:r>
      <w:r>
        <w:rPr>
          <w:lang w:val="en-US"/>
        </w:rPr>
        <w:t>a</w:t>
      </w:r>
      <w:r w:rsidRPr="00204542">
        <w:t>)</w:t>
      </w:r>
      <w:r w:rsidRPr="00204542">
        <w:tab/>
      </w:r>
      <w:r>
        <w:t>число подростков, затронутых ранней беременностью, инфекци</w:t>
      </w:r>
      <w:r>
        <w:t>я</w:t>
      </w:r>
      <w:r>
        <w:t>ми, передаваемыми половым путем, проблемами в области психического здор</w:t>
      </w:r>
      <w:r>
        <w:t>о</w:t>
      </w:r>
      <w:r>
        <w:t>вья, число подростков, злоупотребляющих наркотическими веществами и алк</w:t>
      </w:r>
      <w:r>
        <w:t>о</w:t>
      </w:r>
      <w:r>
        <w:t>голем, в разбивке по показателям, указанным в пункте 1 выше;</w:t>
      </w:r>
    </w:p>
    <w:p w:rsidR="00411FA7" w:rsidRPr="00204542" w:rsidRDefault="00411FA7" w:rsidP="00771454">
      <w:pPr>
        <w:pStyle w:val="SingleTxtGR"/>
      </w:pPr>
      <w:r w:rsidRPr="00204542">
        <w:tab/>
      </w:r>
      <w:r>
        <w:rPr>
          <w:lang w:val="en-US"/>
        </w:rPr>
        <w:t>b</w:t>
      </w:r>
      <w:r w:rsidRPr="00204542">
        <w:t>)</w:t>
      </w:r>
      <w:r w:rsidRPr="00204542">
        <w:tab/>
      </w:r>
      <w:r>
        <w:t>число программ и служб, направленных на предупреждение и л</w:t>
      </w:r>
      <w:r>
        <w:t>е</w:t>
      </w:r>
      <w:r>
        <w:t>чение ра</w:t>
      </w:r>
      <w:r>
        <w:t>с</w:t>
      </w:r>
      <w:r>
        <w:t>стройства здоровья у подростков.</w:t>
      </w:r>
    </w:p>
    <w:p w:rsidR="00411FA7" w:rsidRDefault="00411FA7" w:rsidP="00771454">
      <w:pPr>
        <w:pStyle w:val="H23GR"/>
      </w:pPr>
      <w:r>
        <w:tab/>
      </w:r>
      <w:r w:rsidRPr="00204542">
        <w:t>3.</w:t>
      </w:r>
      <w:r w:rsidRPr="00204542">
        <w:tab/>
      </w:r>
      <w:r>
        <w:t>Злоупотребление наркотическими средствами и психотропными веществами (статья 33)</w:t>
      </w:r>
    </w:p>
    <w:p w:rsidR="00411FA7" w:rsidRPr="00204542" w:rsidRDefault="00411FA7" w:rsidP="00771454">
      <w:pPr>
        <w:pStyle w:val="SingleTxtGR"/>
      </w:pPr>
      <w:r>
        <w:t>20.</w:t>
      </w:r>
      <w:r>
        <w:tab/>
        <w:t>Следует представлять информацию о численности детей, ставших жер</w:t>
      </w:r>
      <w:r>
        <w:t>т</w:t>
      </w:r>
      <w:r>
        <w:t>вами злоупотребления наркотическими средствами и психотропными вещес</w:t>
      </w:r>
      <w:r>
        <w:t>т</w:t>
      </w:r>
      <w:r>
        <w:t>вами, а также о числе имеющихся программ помощи.</w:t>
      </w:r>
    </w:p>
    <w:p w:rsidR="00411FA7" w:rsidRDefault="00411FA7" w:rsidP="00771454">
      <w:pPr>
        <w:pStyle w:val="H23GR"/>
      </w:pPr>
      <w:r>
        <w:tab/>
      </w:r>
      <w:r w:rsidRPr="00204542">
        <w:t>4.</w:t>
      </w:r>
      <w:r w:rsidRPr="00204542">
        <w:tab/>
      </w:r>
      <w:r>
        <w:t>Дети, родители которых находятся в заключении</w:t>
      </w:r>
    </w:p>
    <w:p w:rsidR="00411FA7" w:rsidRPr="00204542" w:rsidRDefault="00411FA7" w:rsidP="00771454">
      <w:pPr>
        <w:pStyle w:val="SingleTxtGR"/>
      </w:pPr>
      <w:r>
        <w:t>21.</w:t>
      </w:r>
      <w:r>
        <w:tab/>
        <w:t>Следует представлять информацию о численности детей, родители кот</w:t>
      </w:r>
      <w:r>
        <w:t>о</w:t>
      </w:r>
      <w:r>
        <w:t>рых нах</w:t>
      </w:r>
      <w:r>
        <w:t>о</w:t>
      </w:r>
      <w:r>
        <w:t>дятся в тюремном заключении, и числе детей, живущих в тюрьмах вместе со своими матерями, а также об их среднем возрасте.</w:t>
      </w:r>
    </w:p>
    <w:p w:rsidR="00411FA7" w:rsidRDefault="00411FA7" w:rsidP="00771454">
      <w:pPr>
        <w:pStyle w:val="H1GR"/>
      </w:pPr>
      <w:r>
        <w:tab/>
      </w:r>
      <w:r w:rsidRPr="00204542">
        <w:rPr>
          <w:lang w:val="en-US"/>
        </w:rPr>
        <w:t>G</w:t>
      </w:r>
      <w:r w:rsidRPr="00204542">
        <w:t>.</w:t>
      </w:r>
      <w:r w:rsidRPr="00204542">
        <w:tab/>
      </w:r>
      <w:r>
        <w:t>Образование, досуг и культурная деятельность (статьи 28, 29, 30 и 31)</w:t>
      </w:r>
    </w:p>
    <w:p w:rsidR="00411FA7" w:rsidRPr="00204542" w:rsidRDefault="00411FA7" w:rsidP="00771454">
      <w:pPr>
        <w:pStyle w:val="SingleTxtGR"/>
      </w:pPr>
      <w:r w:rsidRPr="00204542">
        <w:t>22.</w:t>
      </w:r>
      <w:r w:rsidRPr="00204542">
        <w:tab/>
      </w:r>
      <w:r>
        <w:t>Данные в разбивке, как указывается в пункте 1 выше, должны предста</w:t>
      </w:r>
      <w:r>
        <w:t>в</w:t>
      </w:r>
      <w:r>
        <w:t>ляться в отн</w:t>
      </w:r>
      <w:r>
        <w:t>о</w:t>
      </w:r>
      <w:r>
        <w:t>шении:</w:t>
      </w:r>
    </w:p>
    <w:p w:rsidR="00411FA7" w:rsidRPr="00204542" w:rsidRDefault="00411FA7" w:rsidP="00771454">
      <w:pPr>
        <w:pStyle w:val="SingleTxtGR"/>
      </w:pPr>
      <w:r w:rsidRPr="00204542">
        <w:tab/>
      </w:r>
      <w:r>
        <w:rPr>
          <w:lang w:val="en-US"/>
        </w:rPr>
        <w:t>a</w:t>
      </w:r>
      <w:r w:rsidRPr="00204542">
        <w:t>)</w:t>
      </w:r>
      <w:r w:rsidRPr="00204542">
        <w:tab/>
      </w:r>
      <w:r>
        <w:t>уровня грамотности среди детей и взрослых;</w:t>
      </w:r>
    </w:p>
    <w:p w:rsidR="00411FA7" w:rsidRPr="00F50598" w:rsidRDefault="00411FA7" w:rsidP="00771454">
      <w:pPr>
        <w:pStyle w:val="SingleTxtGR"/>
      </w:pPr>
      <w:r w:rsidRPr="00204542">
        <w:tab/>
      </w:r>
      <w:r>
        <w:rPr>
          <w:lang w:val="en-US"/>
        </w:rPr>
        <w:t>b</w:t>
      </w:r>
      <w:r w:rsidRPr="00F50598">
        <w:t>)</w:t>
      </w:r>
      <w:r w:rsidRPr="00F50598">
        <w:tab/>
      </w:r>
      <w:r>
        <w:t>общих и чистых показателей зачисляемости и посещаемости для начальных и средних школ и центров профессионально-технической подгото</w:t>
      </w:r>
      <w:r>
        <w:t>в</w:t>
      </w:r>
      <w:r>
        <w:t>ки;</w:t>
      </w:r>
    </w:p>
    <w:p w:rsidR="00411FA7" w:rsidRPr="00F50598" w:rsidRDefault="00411FA7" w:rsidP="00771454">
      <w:pPr>
        <w:pStyle w:val="SingleTxtGR"/>
      </w:pPr>
      <w:r w:rsidRPr="00F50598">
        <w:tab/>
      </w:r>
      <w:r>
        <w:rPr>
          <w:lang w:val="en-US"/>
        </w:rPr>
        <w:t>c</w:t>
      </w:r>
      <w:r w:rsidRPr="00F50598">
        <w:t>)</w:t>
      </w:r>
      <w:r w:rsidRPr="00F50598">
        <w:tab/>
      </w:r>
      <w:r>
        <w:t>показателей числа лиц, продолжающих обучение, заканчивающих начальную и среднюю школу и центры профессионально-технической подг</w:t>
      </w:r>
      <w:r>
        <w:t>о</w:t>
      </w:r>
      <w:r>
        <w:t>товки, а также показ</w:t>
      </w:r>
      <w:r>
        <w:t>а</w:t>
      </w:r>
      <w:r>
        <w:t>телей перехода в следующий класс и отсева учащихся;</w:t>
      </w:r>
    </w:p>
    <w:p w:rsidR="00411FA7" w:rsidRPr="00F50598" w:rsidRDefault="00411FA7" w:rsidP="00771454">
      <w:pPr>
        <w:pStyle w:val="SingleTxtGR"/>
      </w:pPr>
      <w:r w:rsidRPr="00F50598">
        <w:tab/>
      </w:r>
      <w:r>
        <w:rPr>
          <w:lang w:val="en-US"/>
        </w:rPr>
        <w:t>d</w:t>
      </w:r>
      <w:r w:rsidRPr="00F50598">
        <w:t>)</w:t>
      </w:r>
      <w:r w:rsidRPr="00F50598">
        <w:tab/>
      </w:r>
      <w:r>
        <w:t>среднего соотношения численности преподавателей/учащихся с указанием любых существенных региональных или сельских/городских разл</w:t>
      </w:r>
      <w:r>
        <w:t>и</w:t>
      </w:r>
      <w:r>
        <w:t>чий, а также пр</w:t>
      </w:r>
      <w:r>
        <w:t>о</w:t>
      </w:r>
      <w:r>
        <w:t>центной доли подготовленных преподавателей;</w:t>
      </w:r>
    </w:p>
    <w:p w:rsidR="00411FA7" w:rsidRPr="00F50598" w:rsidRDefault="00411FA7" w:rsidP="00771454">
      <w:pPr>
        <w:pStyle w:val="SingleTxtGR"/>
      </w:pPr>
      <w:r w:rsidRPr="00F50598">
        <w:tab/>
      </w:r>
      <w:r>
        <w:rPr>
          <w:lang w:val="en-US"/>
        </w:rPr>
        <w:t>e</w:t>
      </w:r>
      <w:r w:rsidRPr="00F50598">
        <w:t>)</w:t>
      </w:r>
      <w:r w:rsidRPr="00F50598">
        <w:tab/>
      </w:r>
      <w:r>
        <w:t>количества детей из числа коренных народов и групп мен</w:t>
      </w:r>
      <w:r>
        <w:t>ь</w:t>
      </w:r>
      <w:r>
        <w:t>шинств, получающих образование на своем родном языке при финансовой поддержке государства;</w:t>
      </w:r>
    </w:p>
    <w:p w:rsidR="00411FA7" w:rsidRPr="00F50598" w:rsidRDefault="00411FA7" w:rsidP="00771454">
      <w:pPr>
        <w:pStyle w:val="SingleTxtGR"/>
      </w:pPr>
      <w:r w:rsidRPr="00F50598">
        <w:tab/>
      </w:r>
      <w:r>
        <w:rPr>
          <w:lang w:val="en-US"/>
        </w:rPr>
        <w:t>f</w:t>
      </w:r>
      <w:r w:rsidRPr="00F50598">
        <w:t>)</w:t>
      </w:r>
      <w:r w:rsidRPr="00F50598">
        <w:tab/>
      </w:r>
      <w:r>
        <w:t>процентной доли детей в системе неформального образования;</w:t>
      </w:r>
    </w:p>
    <w:p w:rsidR="00411FA7" w:rsidRPr="00F50598" w:rsidRDefault="00411FA7" w:rsidP="00771454">
      <w:pPr>
        <w:pStyle w:val="SingleTxtGR"/>
      </w:pPr>
      <w:r w:rsidRPr="00F50598">
        <w:tab/>
      </w:r>
      <w:r>
        <w:rPr>
          <w:lang w:val="en-US"/>
        </w:rPr>
        <w:t>g</w:t>
      </w:r>
      <w:r w:rsidRPr="00F50598">
        <w:t>)</w:t>
      </w:r>
      <w:r w:rsidRPr="00F50598">
        <w:tab/>
      </w:r>
      <w:r>
        <w:t>процентной доли детей, посещающих дошкольные образовател</w:t>
      </w:r>
      <w:r>
        <w:t>ь</w:t>
      </w:r>
      <w:r>
        <w:t>ные учреждения и другие образовательные учреждения для обеспечения разв</w:t>
      </w:r>
      <w:r>
        <w:t>и</w:t>
      </w:r>
      <w:r>
        <w:t>тия в раннем детс</w:t>
      </w:r>
      <w:r>
        <w:t>т</w:t>
      </w:r>
      <w:r>
        <w:t>ве;</w:t>
      </w:r>
    </w:p>
    <w:p w:rsidR="00411FA7" w:rsidRPr="00BC6A1E" w:rsidRDefault="00411FA7" w:rsidP="00771454">
      <w:pPr>
        <w:pStyle w:val="SingleTxtGR"/>
      </w:pPr>
      <w:r w:rsidRPr="00F50598">
        <w:tab/>
      </w:r>
      <w:r>
        <w:rPr>
          <w:lang w:val="en-US"/>
        </w:rPr>
        <w:t>h</w:t>
      </w:r>
      <w:r w:rsidRPr="00BC6A1E">
        <w:t>)</w:t>
      </w:r>
      <w:r w:rsidRPr="00BC6A1E">
        <w:tab/>
      </w:r>
      <w:r>
        <w:t>численности/процентной доли детей в системе послешкольного о</w:t>
      </w:r>
      <w:r>
        <w:t>б</w:t>
      </w:r>
      <w:r>
        <w:t>разования;</w:t>
      </w:r>
    </w:p>
    <w:p w:rsidR="00411FA7" w:rsidRPr="00BC6A1E" w:rsidRDefault="00411FA7" w:rsidP="00771454">
      <w:pPr>
        <w:pStyle w:val="SingleTxtGR"/>
      </w:pPr>
      <w:r w:rsidRPr="00BC6A1E">
        <w:tab/>
      </w:r>
      <w:r>
        <w:rPr>
          <w:lang w:val="en-US"/>
        </w:rPr>
        <w:t>i</w:t>
      </w:r>
      <w:r w:rsidRPr="00BC6A1E">
        <w:t>)</w:t>
      </w:r>
      <w:r w:rsidRPr="00BC6A1E">
        <w:tab/>
      </w:r>
      <w:r>
        <w:t>численности общественных детских площадок в общинах (в сел</w:t>
      </w:r>
      <w:r>
        <w:t>ь</w:t>
      </w:r>
      <w:r>
        <w:t>ской местности/городах);</w:t>
      </w:r>
    </w:p>
    <w:p w:rsidR="00411FA7" w:rsidRPr="00BC6A1E" w:rsidRDefault="00411FA7" w:rsidP="00771454">
      <w:pPr>
        <w:pStyle w:val="SingleTxtGR"/>
      </w:pPr>
      <w:r w:rsidRPr="00BC6A1E">
        <w:tab/>
      </w:r>
      <w:r>
        <w:rPr>
          <w:lang w:val="en-US"/>
        </w:rPr>
        <w:t>j</w:t>
      </w:r>
      <w:r w:rsidRPr="00BC6A1E">
        <w:t>)</w:t>
      </w:r>
      <w:r w:rsidRPr="00BC6A1E">
        <w:tab/>
      </w:r>
      <w:r>
        <w:t>численности/процентной доли детей, участвующих в организова</w:t>
      </w:r>
      <w:r>
        <w:t>н</w:t>
      </w:r>
      <w:r>
        <w:t>ном досуге, спортивных мероприятиях, культурной и творческой деятельности (на сел</w:t>
      </w:r>
      <w:r>
        <w:t>ь</w:t>
      </w:r>
      <w:r>
        <w:t>ском/городском уровне).</w:t>
      </w:r>
    </w:p>
    <w:p w:rsidR="00411FA7" w:rsidRPr="00BC6A1E" w:rsidRDefault="00411FA7" w:rsidP="00771454">
      <w:pPr>
        <w:pStyle w:val="HChGR"/>
      </w:pPr>
      <w:r>
        <w:tab/>
      </w:r>
      <w:r w:rsidRPr="00BC6A1E">
        <w:rPr>
          <w:lang w:val="en-US"/>
        </w:rPr>
        <w:t>H</w:t>
      </w:r>
      <w:r w:rsidRPr="00BC6A1E">
        <w:t>.</w:t>
      </w:r>
      <w:r w:rsidRPr="00BC6A1E">
        <w:tab/>
      </w:r>
      <w:r>
        <w:t xml:space="preserve">Специальные меры защиты (статьи 22, 30, 32-36, 37 </w:t>
      </w:r>
      <w:r>
        <w:rPr>
          <w:lang w:val="en-US"/>
        </w:rPr>
        <w:t>b</w:t>
      </w:r>
      <w:r w:rsidRPr="00BC6A1E">
        <w:t>)-</w:t>
      </w:r>
      <w:r>
        <w:rPr>
          <w:lang w:val="en-US"/>
        </w:rPr>
        <w:t>d</w:t>
      </w:r>
      <w:r w:rsidRPr="00BC6A1E">
        <w:t>)</w:t>
      </w:r>
      <w:r>
        <w:t>, 38, 39 и 40)</w:t>
      </w:r>
    </w:p>
    <w:p w:rsidR="00411FA7" w:rsidRPr="00EE24F6" w:rsidRDefault="00411FA7" w:rsidP="00771454">
      <w:pPr>
        <w:pStyle w:val="H23GR"/>
      </w:pPr>
      <w:r>
        <w:tab/>
      </w:r>
      <w:r w:rsidRPr="00EE24F6">
        <w:t>1.</w:t>
      </w:r>
      <w:r w:rsidRPr="00EE24F6">
        <w:tab/>
      </w:r>
      <w:r>
        <w:t>Дети, находящиеся за пределами страны своего происхождения и нуждающиеся в защите в качестве беженцев (статья 22) и внутренне перемещенные дети</w:t>
      </w:r>
    </w:p>
    <w:p w:rsidR="00411FA7" w:rsidRPr="00EE24F6" w:rsidRDefault="00411FA7" w:rsidP="00771454">
      <w:pPr>
        <w:pStyle w:val="SingleTxtGR"/>
      </w:pPr>
      <w:r w:rsidRPr="00EE24F6">
        <w:t>23.</w:t>
      </w:r>
      <w:r w:rsidRPr="00EE24F6">
        <w:tab/>
      </w:r>
      <w:r>
        <w:t>Государствам-участникам следует представлять следующие данные в ра</w:t>
      </w:r>
      <w:r>
        <w:t>з</w:t>
      </w:r>
      <w:r>
        <w:t>бивке по показателям, указанным в пункте 1 выше, а также в разбивке по стр</w:t>
      </w:r>
      <w:r>
        <w:t>а</w:t>
      </w:r>
      <w:r>
        <w:t>не происхождения, гражданству и с указанием того, является ли ребенок сопр</w:t>
      </w:r>
      <w:r>
        <w:t>о</w:t>
      </w:r>
      <w:r>
        <w:t>вождаемым или несопровожда</w:t>
      </w:r>
      <w:r>
        <w:t>е</w:t>
      </w:r>
      <w:r>
        <w:t>мым:</w:t>
      </w:r>
    </w:p>
    <w:p w:rsidR="00411FA7" w:rsidRPr="00EE24F6" w:rsidRDefault="00411FA7" w:rsidP="00771454">
      <w:pPr>
        <w:pStyle w:val="SingleTxtGR"/>
      </w:pPr>
      <w:r w:rsidRPr="00EE24F6">
        <w:tab/>
      </w:r>
      <w:r>
        <w:rPr>
          <w:lang w:val="en-US"/>
        </w:rPr>
        <w:t>a</w:t>
      </w:r>
      <w:r w:rsidRPr="00EE24F6">
        <w:t>)</w:t>
      </w:r>
      <w:r w:rsidRPr="00EE24F6">
        <w:tab/>
      </w:r>
      <w:r>
        <w:t>численность внутренне перемещенных детей, детей − просителей убежища, и детей-беженцев;</w:t>
      </w:r>
    </w:p>
    <w:p w:rsidR="00411FA7" w:rsidRPr="00D94DFB" w:rsidRDefault="00411FA7" w:rsidP="00771454">
      <w:pPr>
        <w:pStyle w:val="SingleTxtGR"/>
      </w:pPr>
      <w:r w:rsidRPr="00EE24F6">
        <w:tab/>
      </w:r>
      <w:r>
        <w:rPr>
          <w:lang w:val="en-US"/>
        </w:rPr>
        <w:t>b</w:t>
      </w:r>
      <w:r w:rsidRPr="00D94DFB">
        <w:t>)</w:t>
      </w:r>
      <w:r w:rsidRPr="00D94DFB">
        <w:tab/>
      </w:r>
      <w:r>
        <w:t>численность и процентная доля таких детей, посещающих начал</w:t>
      </w:r>
      <w:r>
        <w:t>ь</w:t>
      </w:r>
      <w:r>
        <w:t>ные и средние школы и центры профессионально-технической подготовки и имеющих доступ к медицинским и иным услугам;</w:t>
      </w:r>
    </w:p>
    <w:p w:rsidR="00411FA7" w:rsidRPr="00D94DFB" w:rsidRDefault="00411FA7" w:rsidP="00771454">
      <w:pPr>
        <w:pStyle w:val="SingleTxtGR"/>
      </w:pPr>
      <w:r w:rsidRPr="00D94DFB">
        <w:tab/>
      </w:r>
      <w:r>
        <w:rPr>
          <w:lang w:val="en-US"/>
        </w:rPr>
        <w:t>c</w:t>
      </w:r>
      <w:r w:rsidRPr="00D94DFB">
        <w:t>)</w:t>
      </w:r>
      <w:r w:rsidRPr="00D94DFB">
        <w:tab/>
      </w:r>
      <w:r>
        <w:t>численность детей, исчезнувших во время или после процедур у</w:t>
      </w:r>
      <w:r>
        <w:t>с</w:t>
      </w:r>
      <w:r>
        <w:t>тановления их статуса.</w:t>
      </w:r>
    </w:p>
    <w:p w:rsidR="00411FA7" w:rsidRPr="00D94DFB" w:rsidRDefault="00411FA7" w:rsidP="00771454">
      <w:pPr>
        <w:pStyle w:val="H23GR"/>
      </w:pPr>
      <w:r>
        <w:tab/>
      </w:r>
      <w:r w:rsidRPr="00D94DFB">
        <w:t>2.</w:t>
      </w:r>
      <w:r w:rsidRPr="00D94DFB">
        <w:tab/>
      </w:r>
      <w:r>
        <w:t>Дети в условиях вооруженных конфликтов (статья 38), включая физическое и психологическое восстановление и социальную реинтеграцию (статья 39)</w:t>
      </w:r>
    </w:p>
    <w:p w:rsidR="00411FA7" w:rsidRPr="00980B54" w:rsidRDefault="00411FA7" w:rsidP="00771454">
      <w:pPr>
        <w:pStyle w:val="SingleTxtGR"/>
      </w:pPr>
      <w:r w:rsidRPr="00980B54">
        <w:t>24.</w:t>
      </w:r>
      <w:r w:rsidRPr="00980B54">
        <w:tab/>
      </w:r>
      <w:r>
        <w:t>Государствам-участникам следует представлять дезагрегированные да</w:t>
      </w:r>
      <w:r>
        <w:t>н</w:t>
      </w:r>
      <w:r>
        <w:t>ные, как указывается в пункте 1 выше, относительно:</w:t>
      </w:r>
    </w:p>
    <w:p w:rsidR="00411FA7" w:rsidRPr="00980B54" w:rsidRDefault="00411FA7" w:rsidP="00771454">
      <w:pPr>
        <w:pStyle w:val="SingleTxtGR"/>
      </w:pPr>
      <w:r w:rsidRPr="00980B54">
        <w:tab/>
      </w:r>
      <w:r>
        <w:rPr>
          <w:lang w:val="en-US"/>
        </w:rPr>
        <w:t>a</w:t>
      </w:r>
      <w:r w:rsidRPr="00980B54">
        <w:t>)</w:t>
      </w:r>
      <w:r w:rsidRPr="00980B54">
        <w:tab/>
      </w:r>
      <w:r>
        <w:t>численности и процентной доли лиц в возрасте до 18 лет, которые мобилизованы или в добровольном порядке зачислены в вооруженные силы, и доли детей, уч</w:t>
      </w:r>
      <w:r>
        <w:t>а</w:t>
      </w:r>
      <w:r>
        <w:t>ствующих в военных действиях;</w:t>
      </w:r>
    </w:p>
    <w:p w:rsidR="00411FA7" w:rsidRPr="00980B54" w:rsidRDefault="00411FA7" w:rsidP="00771454">
      <w:pPr>
        <w:pStyle w:val="SingleTxtGR"/>
      </w:pPr>
      <w:r w:rsidRPr="00980B54">
        <w:tab/>
      </w:r>
      <w:r>
        <w:rPr>
          <w:lang w:val="en-US"/>
        </w:rPr>
        <w:t>b</w:t>
      </w:r>
      <w:r w:rsidRPr="00980B54">
        <w:t>)</w:t>
      </w:r>
      <w:r w:rsidRPr="00980B54">
        <w:tab/>
      </w:r>
      <w:r>
        <w:t>численности и процентной доли детей, которые были демобилиз</w:t>
      </w:r>
      <w:r>
        <w:t>о</w:t>
      </w:r>
      <w:r>
        <w:t>ваны из вооруженных групп или сил и реинтегрированы в свои общины, с ук</w:t>
      </w:r>
      <w:r>
        <w:t>а</w:t>
      </w:r>
      <w:r>
        <w:t>занием доли детей, вернувшихся в школу и воссоединившихся со своими сем</w:t>
      </w:r>
      <w:r>
        <w:t>ь</w:t>
      </w:r>
      <w:r>
        <w:t>ями;</w:t>
      </w:r>
    </w:p>
    <w:p w:rsidR="00411FA7" w:rsidRPr="00980B54" w:rsidRDefault="00411FA7" w:rsidP="00771454">
      <w:pPr>
        <w:pStyle w:val="SingleTxtGR"/>
      </w:pPr>
      <w:r w:rsidRPr="00980B54">
        <w:tab/>
      </w:r>
      <w:r>
        <w:rPr>
          <w:lang w:val="en-US"/>
        </w:rPr>
        <w:t>c</w:t>
      </w:r>
      <w:r w:rsidRPr="00980B54">
        <w:t>)</w:t>
      </w:r>
      <w:r w:rsidRPr="00980B54">
        <w:tab/>
      </w:r>
      <w:r>
        <w:t>численности и процентной доли детей, погибших в результате во</w:t>
      </w:r>
      <w:r>
        <w:t>о</w:t>
      </w:r>
      <w:r>
        <w:t>руженного конфликта;</w:t>
      </w:r>
    </w:p>
    <w:p w:rsidR="00411FA7" w:rsidRPr="00980B54" w:rsidRDefault="00411FA7" w:rsidP="00771454">
      <w:pPr>
        <w:pStyle w:val="SingleTxtGR"/>
      </w:pPr>
      <w:r w:rsidRPr="00980B54">
        <w:tab/>
      </w:r>
      <w:r>
        <w:rPr>
          <w:lang w:val="en-US"/>
        </w:rPr>
        <w:t>d</w:t>
      </w:r>
      <w:r w:rsidRPr="00980B54">
        <w:t>)</w:t>
      </w:r>
      <w:r w:rsidRPr="00980B54">
        <w:tab/>
      </w:r>
      <w:r>
        <w:t>численности детей, получающих гуманитарную помощь;</w:t>
      </w:r>
    </w:p>
    <w:p w:rsidR="00411FA7" w:rsidRPr="00980B54" w:rsidRDefault="00411FA7" w:rsidP="00771454">
      <w:pPr>
        <w:pStyle w:val="SingleTxtGR"/>
      </w:pPr>
      <w:r w:rsidRPr="00980B54">
        <w:tab/>
      </w:r>
      <w:r>
        <w:rPr>
          <w:lang w:val="en-US"/>
        </w:rPr>
        <w:t>e</w:t>
      </w:r>
      <w:r w:rsidRPr="00980B54">
        <w:t>)</w:t>
      </w:r>
      <w:r w:rsidRPr="00980B54">
        <w:tab/>
      </w:r>
      <w:r>
        <w:t>численности детей, получающих помощь в целях их физического и психол</w:t>
      </w:r>
      <w:r>
        <w:t>о</w:t>
      </w:r>
      <w:r>
        <w:t>гического восстановления после их участия в вооруженном конфликте.</w:t>
      </w:r>
    </w:p>
    <w:p w:rsidR="00411FA7" w:rsidRPr="00896B29" w:rsidRDefault="00411FA7" w:rsidP="00771454">
      <w:pPr>
        <w:pStyle w:val="SingleTxtGR"/>
      </w:pPr>
      <w:r w:rsidRPr="00896B29">
        <w:t>25.</w:t>
      </w:r>
      <w:r w:rsidRPr="00896B29">
        <w:tab/>
        <w:t>Государствам − участникам Факультативного протокола, касающегося торговли детьми, детской проституции и детской порнографии, следует пре</w:t>
      </w:r>
      <w:r w:rsidRPr="00896B29">
        <w:t>д</w:t>
      </w:r>
      <w:r w:rsidRPr="00896B29">
        <w:t xml:space="preserve">ставлять </w:t>
      </w:r>
      <w:r>
        <w:t xml:space="preserve">следующие </w:t>
      </w:r>
      <w:r w:rsidRPr="00896B29">
        <w:t>данные, в разбивке по полу, возрасту и этнической группе:</w:t>
      </w:r>
    </w:p>
    <w:p w:rsidR="00411FA7" w:rsidRPr="00896B29" w:rsidRDefault="00411FA7" w:rsidP="00771454">
      <w:pPr>
        <w:pStyle w:val="SingleTxtGR"/>
      </w:pPr>
      <w:r>
        <w:tab/>
      </w:r>
      <w:r w:rsidRPr="00896B29">
        <w:t>а)</w:t>
      </w:r>
      <w:r w:rsidRPr="00896B29">
        <w:tab/>
        <w:t>численност</w:t>
      </w:r>
      <w:r>
        <w:t>ь</w:t>
      </w:r>
      <w:r w:rsidRPr="00896B29">
        <w:t xml:space="preserve"> учащихся, посещающих военные школы, и минимал</w:t>
      </w:r>
      <w:r w:rsidRPr="00896B29">
        <w:t>ь</w:t>
      </w:r>
      <w:r w:rsidRPr="00896B29">
        <w:t>н</w:t>
      </w:r>
      <w:r>
        <w:t>ый</w:t>
      </w:r>
      <w:r w:rsidRPr="00896B29">
        <w:t xml:space="preserve"> возраст для приема в т</w:t>
      </w:r>
      <w:r w:rsidRPr="00896B29">
        <w:t>а</w:t>
      </w:r>
      <w:r w:rsidRPr="00896B29">
        <w:t>кие школы;</w:t>
      </w:r>
    </w:p>
    <w:p w:rsidR="00411FA7" w:rsidRPr="00896B29" w:rsidRDefault="00411FA7" w:rsidP="00771454">
      <w:pPr>
        <w:pStyle w:val="SingleTxtGR"/>
      </w:pPr>
      <w:r>
        <w:tab/>
      </w:r>
      <w:r w:rsidRPr="00896B29">
        <w:rPr>
          <w:lang w:val="en-US"/>
        </w:rPr>
        <w:t>b</w:t>
      </w:r>
      <w:r w:rsidRPr="00896B29">
        <w:t>)</w:t>
      </w:r>
      <w:r w:rsidRPr="00896B29">
        <w:tab/>
        <w:t>численност</w:t>
      </w:r>
      <w:r>
        <w:t>ь</w:t>
      </w:r>
      <w:r w:rsidRPr="00896B29">
        <w:t xml:space="preserve"> детей − просителей убежища и детей-беженцев, пр</w:t>
      </w:r>
      <w:r>
        <w:t>и</w:t>
      </w:r>
      <w:r w:rsidRPr="00896B29">
        <w:t>бывающих в государство-участник из районов, где дети могли быть завербов</w:t>
      </w:r>
      <w:r w:rsidRPr="00896B29">
        <w:t>а</w:t>
      </w:r>
      <w:r w:rsidRPr="00896B29">
        <w:t>ны или использованы в военных действиях;</w:t>
      </w:r>
    </w:p>
    <w:p w:rsidR="00411FA7" w:rsidRPr="00896B29" w:rsidRDefault="00411FA7" w:rsidP="00771454">
      <w:pPr>
        <w:pStyle w:val="SingleTxtGR"/>
      </w:pPr>
      <w:r>
        <w:tab/>
      </w:r>
      <w:r w:rsidRPr="00896B29">
        <w:t>с)</w:t>
      </w:r>
      <w:r w:rsidRPr="00896B29">
        <w:tab/>
        <w:t>численност</w:t>
      </w:r>
      <w:r>
        <w:t>ь</w:t>
      </w:r>
      <w:r w:rsidRPr="00896B29">
        <w:t xml:space="preserve"> детей, в интересах которых принимаются меры по ф</w:t>
      </w:r>
      <w:r w:rsidRPr="00896B29">
        <w:t>и</w:t>
      </w:r>
      <w:r w:rsidRPr="00896B29">
        <w:t>зическому и психологическому восстановлению и социальной реинтеграции.</w:t>
      </w:r>
    </w:p>
    <w:p w:rsidR="00411FA7" w:rsidRPr="00896B29" w:rsidRDefault="00411FA7" w:rsidP="00771454">
      <w:pPr>
        <w:pStyle w:val="H23GR"/>
      </w:pPr>
      <w:r w:rsidRPr="00896B29">
        <w:tab/>
        <w:t>3.</w:t>
      </w:r>
      <w:r w:rsidRPr="00896B29">
        <w:tab/>
        <w:t>Экономическая эксплуатация детей, включая детский труд (статья 32)</w:t>
      </w:r>
    </w:p>
    <w:p w:rsidR="00411FA7" w:rsidRPr="00896B29" w:rsidRDefault="00411FA7" w:rsidP="00771454">
      <w:pPr>
        <w:pStyle w:val="SingleTxtGR"/>
      </w:pPr>
      <w:r w:rsidRPr="00896B29">
        <w:t>26.</w:t>
      </w:r>
      <w:r w:rsidRPr="00896B29">
        <w:tab/>
        <w:t xml:space="preserve">В отношении специальных мер защиты государствам-участникам следует представлять </w:t>
      </w:r>
      <w:r>
        <w:t xml:space="preserve">следующие </w:t>
      </w:r>
      <w:r w:rsidRPr="00896B29">
        <w:t xml:space="preserve">дезагрегированные статистические данные, </w:t>
      </w:r>
      <w:r>
        <w:t xml:space="preserve">как это </w:t>
      </w:r>
      <w:r w:rsidRPr="00896B29">
        <w:t>указ</w:t>
      </w:r>
      <w:r>
        <w:t>ывается</w:t>
      </w:r>
      <w:r w:rsidRPr="00896B29">
        <w:t xml:space="preserve"> в пункте 1 выше:</w:t>
      </w:r>
    </w:p>
    <w:p w:rsidR="00411FA7" w:rsidRPr="00896B29" w:rsidRDefault="00411FA7" w:rsidP="00771454">
      <w:pPr>
        <w:pStyle w:val="SingleTxtGR"/>
      </w:pPr>
      <w:r>
        <w:tab/>
      </w:r>
      <w:r w:rsidRPr="00896B29">
        <w:t>а)</w:t>
      </w:r>
      <w:r w:rsidRPr="00896B29">
        <w:tab/>
        <w:t>численност</w:t>
      </w:r>
      <w:r>
        <w:t>ь</w:t>
      </w:r>
      <w:r w:rsidRPr="00896B29">
        <w:t xml:space="preserve"> и процентн</w:t>
      </w:r>
      <w:r>
        <w:t>ая</w:t>
      </w:r>
      <w:r w:rsidRPr="00896B29">
        <w:t xml:space="preserve"> дол</w:t>
      </w:r>
      <w:r>
        <w:t>я</w:t>
      </w:r>
      <w:r w:rsidRPr="00896B29">
        <w:t xml:space="preserve"> детей младше минимального во</w:t>
      </w:r>
      <w:r w:rsidRPr="00896B29">
        <w:t>з</w:t>
      </w:r>
      <w:r w:rsidRPr="00896B29">
        <w:t xml:space="preserve">раста для приема на работу, </w:t>
      </w:r>
      <w:r>
        <w:t xml:space="preserve">которые </w:t>
      </w:r>
      <w:r w:rsidRPr="00896B29">
        <w:t>занимаю</w:t>
      </w:r>
      <w:r>
        <w:t>т</w:t>
      </w:r>
      <w:r w:rsidRPr="00896B29">
        <w:t>ся детским трудом, согласно о</w:t>
      </w:r>
      <w:r w:rsidRPr="00896B29">
        <w:t>п</w:t>
      </w:r>
      <w:r w:rsidRPr="00896B29">
        <w:t>ределению, содержащемуся в Конвенци</w:t>
      </w:r>
      <w:r>
        <w:t>ях</w:t>
      </w:r>
      <w:r w:rsidRPr="00896B29">
        <w:t xml:space="preserve"> Международной организации тр</w:t>
      </w:r>
      <w:r w:rsidRPr="00896B29">
        <w:t>у</w:t>
      </w:r>
      <w:r w:rsidRPr="00896B29">
        <w:t>да</w:t>
      </w:r>
      <w:r>
        <w:rPr>
          <w:lang w:val="en-US"/>
        </w:rPr>
        <w:t> </w:t>
      </w:r>
      <w:r w:rsidRPr="00896B29">
        <w:t>№ 138 (1973 год) о минимальном возрасте дли приема на работу и № 182 (1999 год) о запрещении и немедленных мерах по искоренению наихудших форм де</w:t>
      </w:r>
      <w:r w:rsidRPr="00896B29">
        <w:t>т</w:t>
      </w:r>
      <w:r w:rsidRPr="00896B29">
        <w:t>ского труда, в разбивке по виду занятости;</w:t>
      </w:r>
    </w:p>
    <w:p w:rsidR="00411FA7" w:rsidRPr="00896B29" w:rsidRDefault="00411FA7" w:rsidP="00771454">
      <w:pPr>
        <w:pStyle w:val="SingleTxtGR"/>
      </w:pPr>
      <w:r>
        <w:tab/>
      </w:r>
      <w:r w:rsidRPr="00896B29">
        <w:rPr>
          <w:lang w:val="en-US"/>
        </w:rPr>
        <w:t>b</w:t>
      </w:r>
      <w:r w:rsidRPr="00896B29">
        <w:t>)</w:t>
      </w:r>
      <w:r w:rsidRPr="00896B29">
        <w:tab/>
        <w:t>численност</w:t>
      </w:r>
      <w:r>
        <w:t>ь</w:t>
      </w:r>
      <w:r w:rsidRPr="00896B29">
        <w:t xml:space="preserve"> и процентн</w:t>
      </w:r>
      <w:r>
        <w:t>ая</w:t>
      </w:r>
      <w:r w:rsidRPr="00896B29">
        <w:t xml:space="preserve"> дол</w:t>
      </w:r>
      <w:r>
        <w:t>я</w:t>
      </w:r>
      <w:r w:rsidRPr="00896B29">
        <w:t xml:space="preserve"> детей, имеющих доступ к помощи по восстановлению и интегр</w:t>
      </w:r>
      <w:r w:rsidRPr="00896B29">
        <w:t>а</w:t>
      </w:r>
      <w:r w:rsidRPr="00896B29">
        <w:t>ции, включая бесплатное базовое образование и/или профессионально-техническую подготовку;</w:t>
      </w:r>
    </w:p>
    <w:p w:rsidR="00411FA7" w:rsidRPr="00896B29" w:rsidRDefault="00411FA7" w:rsidP="00771454">
      <w:pPr>
        <w:pStyle w:val="SingleTxtGR"/>
      </w:pPr>
      <w:r>
        <w:tab/>
      </w:r>
      <w:r w:rsidRPr="00896B29">
        <w:t>с)</w:t>
      </w:r>
      <w:r w:rsidRPr="00896B29">
        <w:tab/>
        <w:t>числ</w:t>
      </w:r>
      <w:r>
        <w:t>о</w:t>
      </w:r>
      <w:r w:rsidRPr="00896B29">
        <w:t xml:space="preserve"> детей, живущих и работающих на улице.</w:t>
      </w:r>
    </w:p>
    <w:p w:rsidR="00411FA7" w:rsidRPr="00896B29" w:rsidRDefault="00411FA7" w:rsidP="00771454">
      <w:pPr>
        <w:pStyle w:val="H23GR"/>
      </w:pPr>
      <w:r w:rsidRPr="00827FC9">
        <w:tab/>
      </w:r>
      <w:r w:rsidRPr="00896B29">
        <w:t>4.</w:t>
      </w:r>
      <w:r w:rsidRPr="00896B29">
        <w:tab/>
        <w:t>Сексуальная эксплуатация, совращение и контрабанда (статьи 34 и 35)</w:t>
      </w:r>
    </w:p>
    <w:p w:rsidR="00411FA7" w:rsidRPr="00896B29" w:rsidRDefault="00411FA7" w:rsidP="00771454">
      <w:pPr>
        <w:pStyle w:val="SingleTxtGR"/>
      </w:pPr>
      <w:r w:rsidRPr="00896B29">
        <w:t>27.</w:t>
      </w:r>
      <w:r w:rsidRPr="00896B29">
        <w:tab/>
        <w:t xml:space="preserve">Государствам-участникам следует представлять </w:t>
      </w:r>
      <w:r>
        <w:t xml:space="preserve">следующие </w:t>
      </w:r>
      <w:r w:rsidRPr="00896B29">
        <w:t>данные, д</w:t>
      </w:r>
      <w:r w:rsidRPr="00896B29">
        <w:t>е</w:t>
      </w:r>
      <w:r w:rsidRPr="00896B29">
        <w:t>загрегированные по показателям, указанным в пункте 1 выше, а также в ра</w:t>
      </w:r>
      <w:r w:rsidRPr="00896B29">
        <w:t>з</w:t>
      </w:r>
      <w:r w:rsidRPr="00896B29">
        <w:t>бивке по видам зарегистрированных нарушений:</w:t>
      </w:r>
    </w:p>
    <w:p w:rsidR="00411FA7" w:rsidRPr="00896B29" w:rsidRDefault="00411FA7" w:rsidP="00771454">
      <w:pPr>
        <w:pStyle w:val="SingleTxtGR"/>
      </w:pPr>
      <w:r>
        <w:tab/>
      </w:r>
      <w:r w:rsidRPr="00896B29">
        <w:t>а)</w:t>
      </w:r>
      <w:r w:rsidRPr="00896B29">
        <w:tab/>
        <w:t>числ</w:t>
      </w:r>
      <w:r>
        <w:t>о</w:t>
      </w:r>
      <w:r w:rsidRPr="00896B29">
        <w:t xml:space="preserve"> детей, подвергаемых сексуальной эксплуатации, включая прост</w:t>
      </w:r>
      <w:r w:rsidRPr="00896B29">
        <w:t>и</w:t>
      </w:r>
      <w:r w:rsidRPr="00896B29">
        <w:t>туцию, порнографию и контрабанду;</w:t>
      </w:r>
    </w:p>
    <w:p w:rsidR="00411FA7" w:rsidRPr="00896B29" w:rsidRDefault="00411FA7" w:rsidP="00771454">
      <w:pPr>
        <w:pStyle w:val="SingleTxtGR"/>
      </w:pPr>
      <w:r>
        <w:tab/>
      </w:r>
      <w:r w:rsidRPr="00896B29">
        <w:rPr>
          <w:lang w:val="en-US"/>
        </w:rPr>
        <w:t>b</w:t>
      </w:r>
      <w:r w:rsidRPr="00896B29">
        <w:t>)</w:t>
      </w:r>
      <w:r w:rsidRPr="00896B29">
        <w:tab/>
        <w:t>числ</w:t>
      </w:r>
      <w:r>
        <w:t>о</w:t>
      </w:r>
      <w:r w:rsidRPr="00896B29">
        <w:t xml:space="preserve"> детей, подвергаемых сексуальной эксплуатации, включая проституцию, порнографию и контрабанду, которым обеспечивается доступ к программам реабилитации;</w:t>
      </w:r>
    </w:p>
    <w:p w:rsidR="00411FA7" w:rsidRPr="00896B29" w:rsidRDefault="00411FA7" w:rsidP="00771454">
      <w:pPr>
        <w:pStyle w:val="SingleTxtGR"/>
      </w:pPr>
      <w:r>
        <w:tab/>
      </w:r>
      <w:r w:rsidRPr="00896B29">
        <w:t>с)</w:t>
      </w:r>
      <w:r w:rsidRPr="00896B29">
        <w:tab/>
        <w:t>числ</w:t>
      </w:r>
      <w:r>
        <w:t>о</w:t>
      </w:r>
      <w:r w:rsidRPr="00896B29">
        <w:t xml:space="preserve"> случаев сексуальной эксплуатации, сексуального совращ</w:t>
      </w:r>
      <w:r w:rsidRPr="00896B29">
        <w:t>е</w:t>
      </w:r>
      <w:r w:rsidRPr="00896B29">
        <w:t>ния, торговли детьми, похищения детей и насилия в отношении детей, о кот</w:t>
      </w:r>
      <w:r w:rsidRPr="00896B29">
        <w:t>о</w:t>
      </w:r>
      <w:r w:rsidRPr="00896B29">
        <w:t>рых сообщалось за отчетный период;</w:t>
      </w:r>
    </w:p>
    <w:p w:rsidR="00411FA7" w:rsidRPr="00896B29" w:rsidRDefault="00411FA7" w:rsidP="00771454">
      <w:pPr>
        <w:pStyle w:val="SingleTxtGR"/>
      </w:pPr>
      <w:r>
        <w:tab/>
      </w:r>
      <w:r w:rsidRPr="00896B29">
        <w:rPr>
          <w:lang w:val="en-US"/>
        </w:rPr>
        <w:t>d</w:t>
      </w:r>
      <w:r w:rsidRPr="00896B29">
        <w:t>)</w:t>
      </w:r>
      <w:r w:rsidRPr="00896B29">
        <w:tab/>
        <w:t>численност</w:t>
      </w:r>
      <w:r>
        <w:t>ь</w:t>
      </w:r>
      <w:r w:rsidRPr="00896B29">
        <w:t xml:space="preserve"> и процентн</w:t>
      </w:r>
      <w:r>
        <w:t>ая</w:t>
      </w:r>
      <w:r w:rsidRPr="00896B29">
        <w:t xml:space="preserve"> дол</w:t>
      </w:r>
      <w:r>
        <w:t>я</w:t>
      </w:r>
      <w:r w:rsidRPr="00896B29">
        <w:t xml:space="preserve"> случаев, в связи с которыми были приняты санкции, с указанием страны происхождения виновного лица и хара</w:t>
      </w:r>
      <w:r w:rsidRPr="00896B29">
        <w:t>к</w:t>
      </w:r>
      <w:r w:rsidRPr="00896B29">
        <w:t>тера назначенных наказаний;</w:t>
      </w:r>
    </w:p>
    <w:p w:rsidR="00411FA7" w:rsidRPr="00896B29" w:rsidRDefault="00411FA7" w:rsidP="00771454">
      <w:pPr>
        <w:pStyle w:val="SingleTxtGR"/>
      </w:pPr>
      <w:r>
        <w:tab/>
      </w:r>
      <w:r w:rsidRPr="00896B29">
        <w:t>е)</w:t>
      </w:r>
      <w:r w:rsidRPr="00896B29">
        <w:tab/>
        <w:t>числ</w:t>
      </w:r>
      <w:r>
        <w:t>о</w:t>
      </w:r>
      <w:r w:rsidRPr="00896B29">
        <w:t xml:space="preserve"> детей, ставших объектами контрабанды для иных целей, включая труд;</w:t>
      </w:r>
    </w:p>
    <w:p w:rsidR="00411FA7" w:rsidRPr="00896B29" w:rsidRDefault="00411FA7" w:rsidP="00771454">
      <w:pPr>
        <w:pStyle w:val="SingleTxtGR"/>
      </w:pPr>
      <w:r>
        <w:tab/>
      </w:r>
      <w:r w:rsidRPr="00896B29">
        <w:rPr>
          <w:lang w:val="en-US"/>
        </w:rPr>
        <w:t>f</w:t>
      </w:r>
      <w:r w:rsidRPr="00896B29">
        <w:t>)</w:t>
      </w:r>
      <w:r w:rsidRPr="00896B29">
        <w:tab/>
        <w:t>числ</w:t>
      </w:r>
      <w:r>
        <w:t>о</w:t>
      </w:r>
      <w:r w:rsidRPr="00896B29">
        <w:t xml:space="preserve"> сотрудников пограничной службы и правоохранительных о</w:t>
      </w:r>
      <w:r w:rsidRPr="00896B29">
        <w:t>р</w:t>
      </w:r>
      <w:r w:rsidRPr="00896B29">
        <w:t>ганов, прошедших подготовку в целях предотвращения контрабанды детей и обеспечения уважения их достоинства.</w:t>
      </w:r>
    </w:p>
    <w:p w:rsidR="00411FA7" w:rsidRPr="00896B29" w:rsidRDefault="00411FA7" w:rsidP="00771454">
      <w:pPr>
        <w:pStyle w:val="SingleTxtGR"/>
      </w:pPr>
      <w:r w:rsidRPr="00896B29">
        <w:t>28.</w:t>
      </w:r>
      <w:r w:rsidRPr="00896B29">
        <w:tab/>
        <w:t>Государствам − участникам Факультативного протокола, касающегося торговли детьми, детской проституции и детской порнографии, следует пре</w:t>
      </w:r>
      <w:r w:rsidRPr="00896B29">
        <w:t>д</w:t>
      </w:r>
      <w:r w:rsidRPr="00896B29">
        <w:t>ставлять данные в разбивке по полу, возрасту, этнич</w:t>
      </w:r>
      <w:r w:rsidRPr="00896B29">
        <w:t>е</w:t>
      </w:r>
      <w:r w:rsidRPr="00896B29">
        <w:t>ской группе и проживанию в городских/сельских районах относительно:</w:t>
      </w:r>
    </w:p>
    <w:p w:rsidR="00411FA7" w:rsidRPr="00896B29" w:rsidRDefault="00411FA7" w:rsidP="00771454">
      <w:pPr>
        <w:pStyle w:val="SingleTxtGR"/>
      </w:pPr>
      <w:r>
        <w:tab/>
      </w:r>
      <w:r w:rsidRPr="00896B29">
        <w:t>а)</w:t>
      </w:r>
      <w:r w:rsidRPr="00896B29">
        <w:tab/>
        <w:t>числа зарегистрированных случаев торговли детьми, детской пр</w:t>
      </w:r>
      <w:r w:rsidRPr="00896B29">
        <w:t>о</w:t>
      </w:r>
      <w:r w:rsidRPr="00896B29">
        <w:t>ституции, детской порнографии и детского секс</w:t>
      </w:r>
      <w:r>
        <w:t>-</w:t>
      </w:r>
      <w:r w:rsidRPr="00896B29">
        <w:t>туризма;</w:t>
      </w:r>
    </w:p>
    <w:p w:rsidR="00411FA7" w:rsidRPr="00896B29" w:rsidRDefault="00411FA7" w:rsidP="00771454">
      <w:pPr>
        <w:pStyle w:val="SingleTxtGR"/>
      </w:pPr>
      <w:r>
        <w:tab/>
      </w:r>
      <w:r w:rsidRPr="00896B29">
        <w:rPr>
          <w:lang w:val="en-US"/>
        </w:rPr>
        <w:t>b</w:t>
      </w:r>
      <w:r w:rsidRPr="00896B29">
        <w:t>)</w:t>
      </w:r>
      <w:r w:rsidRPr="00896B29">
        <w:tab/>
        <w:t>числа таких случаев, которые были расследованы, а виновные были пр</w:t>
      </w:r>
      <w:r w:rsidRPr="00896B29">
        <w:t>и</w:t>
      </w:r>
      <w:r w:rsidRPr="00896B29">
        <w:t>влечены к суд</w:t>
      </w:r>
      <w:r>
        <w:t>ебной ответственности</w:t>
      </w:r>
      <w:r w:rsidRPr="00896B29">
        <w:t xml:space="preserve"> и наказаны;</w:t>
      </w:r>
    </w:p>
    <w:p w:rsidR="00411FA7" w:rsidRPr="00896B29" w:rsidRDefault="00411FA7" w:rsidP="00771454">
      <w:pPr>
        <w:pStyle w:val="SingleTxtGR"/>
      </w:pPr>
      <w:r>
        <w:tab/>
      </w:r>
      <w:r w:rsidRPr="00896B29">
        <w:t>с)</w:t>
      </w:r>
      <w:r w:rsidRPr="00896B29">
        <w:tab/>
        <w:t>числа детей, ставших жертвами таких преступлений, которым была предоставлена помощь в области восстановления или компенсаци</w:t>
      </w:r>
      <w:r>
        <w:t>я</w:t>
      </w:r>
      <w:r w:rsidRPr="00896B29">
        <w:t xml:space="preserve"> в соответс</w:t>
      </w:r>
      <w:r w:rsidRPr="00896B29">
        <w:t>т</w:t>
      </w:r>
      <w:r w:rsidRPr="00896B29">
        <w:t>вии с положениями пунктов 3 и 4 статьи 9 Факульт</w:t>
      </w:r>
      <w:r w:rsidRPr="00896B29">
        <w:t>а</w:t>
      </w:r>
      <w:r w:rsidRPr="00896B29">
        <w:t>тивного протокола.</w:t>
      </w:r>
    </w:p>
    <w:p w:rsidR="00411FA7" w:rsidRPr="00896B29" w:rsidRDefault="00411FA7" w:rsidP="00771454">
      <w:pPr>
        <w:pStyle w:val="H23GR"/>
      </w:pPr>
      <w:r w:rsidRPr="004B2367">
        <w:tab/>
      </w:r>
      <w:r w:rsidRPr="00896B29">
        <w:t>5.</w:t>
      </w:r>
      <w:r w:rsidRPr="00896B29">
        <w:tab/>
        <w:t>Отправление правосудия в отношении несовершеннолетних (статья 40)</w:t>
      </w:r>
    </w:p>
    <w:p w:rsidR="00411FA7" w:rsidRPr="00896B29" w:rsidRDefault="00411FA7" w:rsidP="00771454">
      <w:pPr>
        <w:pStyle w:val="SingleTxtGR"/>
      </w:pPr>
      <w:r w:rsidRPr="00896B29">
        <w:t>29.</w:t>
      </w:r>
      <w:r w:rsidRPr="00896B29">
        <w:tab/>
        <w:t>Государствам-участникам следует представлять соответствующие да</w:t>
      </w:r>
      <w:r w:rsidRPr="00896B29">
        <w:t>н</w:t>
      </w:r>
      <w:r w:rsidRPr="00896B29">
        <w:t>ные, в разбивке по показателям, указанным в пункте 1 выше, в том числе по в</w:t>
      </w:r>
      <w:r w:rsidRPr="00896B29">
        <w:t>и</w:t>
      </w:r>
      <w:r w:rsidRPr="00896B29">
        <w:t>дам преступлений, относительно:</w:t>
      </w:r>
    </w:p>
    <w:p w:rsidR="00411FA7" w:rsidRPr="00896B29" w:rsidRDefault="00411FA7" w:rsidP="00771454">
      <w:pPr>
        <w:pStyle w:val="SingleTxtGR"/>
      </w:pPr>
      <w:r>
        <w:tab/>
      </w:r>
      <w:r w:rsidRPr="00896B29">
        <w:t>а)</w:t>
      </w:r>
      <w:r w:rsidRPr="00896B29">
        <w:tab/>
        <w:t>числа лиц в возрасте до 18 лет, которые были задержаны полицией в св</w:t>
      </w:r>
      <w:r w:rsidRPr="00896B29">
        <w:t>я</w:t>
      </w:r>
      <w:r w:rsidRPr="00896B29">
        <w:t>зи с предполагаемым конфликтом с законом;</w:t>
      </w:r>
    </w:p>
    <w:p w:rsidR="00411FA7" w:rsidRPr="00896B29" w:rsidRDefault="00411FA7" w:rsidP="00771454">
      <w:pPr>
        <w:pStyle w:val="SingleTxtGR"/>
      </w:pPr>
      <w:r>
        <w:tab/>
      </w:r>
      <w:r w:rsidRPr="00896B29">
        <w:rPr>
          <w:lang w:val="en-US"/>
        </w:rPr>
        <w:t>b</w:t>
      </w:r>
      <w:r w:rsidRPr="00896B29">
        <w:t>)</w:t>
      </w:r>
      <w:r w:rsidRPr="00896B29">
        <w:tab/>
        <w:t>процентной доли случаев, когда оказывалась правовая или иная помощь;</w:t>
      </w:r>
    </w:p>
    <w:p w:rsidR="00411FA7" w:rsidRPr="00896B29" w:rsidRDefault="00411FA7" w:rsidP="00771454">
      <w:pPr>
        <w:pStyle w:val="SingleTxtGR"/>
      </w:pPr>
      <w:r>
        <w:tab/>
      </w:r>
      <w:r w:rsidRPr="00896B29">
        <w:t>с)</w:t>
      </w:r>
      <w:r w:rsidRPr="00896B29">
        <w:tab/>
        <w:t>числа и процентной доли лиц в возрасте до 18 лет, которые:</w:t>
      </w:r>
    </w:p>
    <w:p w:rsidR="00411FA7" w:rsidRPr="00896B29" w:rsidRDefault="00411FA7" w:rsidP="00771454">
      <w:pPr>
        <w:pStyle w:val="Bullet1GR"/>
        <w:numPr>
          <w:ilvl w:val="0"/>
          <w:numId w:val="1"/>
        </w:numPr>
      </w:pPr>
      <w:r w:rsidRPr="00896B29">
        <w:t xml:space="preserve">были направлены на программы исправительного </w:t>
      </w:r>
      <w:r>
        <w:t>пере</w:t>
      </w:r>
      <w:r w:rsidRPr="00896B29">
        <w:t>воспитания</w:t>
      </w:r>
    </w:p>
    <w:p w:rsidR="00411FA7" w:rsidRPr="00896B29" w:rsidRDefault="00411FA7" w:rsidP="00771454">
      <w:pPr>
        <w:pStyle w:val="Bullet1GR"/>
        <w:numPr>
          <w:ilvl w:val="0"/>
          <w:numId w:val="1"/>
        </w:numPr>
      </w:pPr>
      <w:r w:rsidRPr="00896B29">
        <w:t>были признаны судом виновными в совершении правонаруш</w:t>
      </w:r>
      <w:r w:rsidRPr="00896B29">
        <w:t>е</w:t>
      </w:r>
      <w:r w:rsidRPr="00896B29">
        <w:t>ния и которым были назначены приговоры с отсрочкой исполнения или назначены наказания, не связанные с лишением свободы</w:t>
      </w:r>
    </w:p>
    <w:p w:rsidR="00411FA7" w:rsidRPr="00896B29" w:rsidRDefault="00411FA7" w:rsidP="00771454">
      <w:pPr>
        <w:pStyle w:val="Bullet1GR"/>
        <w:numPr>
          <w:ilvl w:val="0"/>
          <w:numId w:val="1"/>
        </w:numPr>
      </w:pPr>
      <w:r w:rsidRPr="00896B29">
        <w:t>получили альтернативные наказания на основе метода перевосп</w:t>
      </w:r>
      <w:r w:rsidRPr="00896B29">
        <w:t>и</w:t>
      </w:r>
      <w:r w:rsidRPr="00896B29">
        <w:t>тания</w:t>
      </w:r>
    </w:p>
    <w:p w:rsidR="00411FA7" w:rsidRPr="00896B29" w:rsidRDefault="00411FA7" w:rsidP="00771454">
      <w:pPr>
        <w:pStyle w:val="Bullet1GR"/>
        <w:numPr>
          <w:ilvl w:val="0"/>
          <w:numId w:val="1"/>
        </w:numPr>
      </w:pPr>
      <w:r w:rsidRPr="00896B29">
        <w:t>участвовали в программах пробации</w:t>
      </w:r>
    </w:p>
    <w:p w:rsidR="00411FA7" w:rsidRPr="00896B29" w:rsidRDefault="00411FA7" w:rsidP="00771454">
      <w:pPr>
        <w:pStyle w:val="SingleTxtGR"/>
      </w:pPr>
      <w:r>
        <w:tab/>
      </w:r>
      <w:r w:rsidRPr="00896B29">
        <w:rPr>
          <w:lang w:val="en-US"/>
        </w:rPr>
        <w:t>d</w:t>
      </w:r>
      <w:r w:rsidRPr="00896B29">
        <w:t>)</w:t>
      </w:r>
      <w:r w:rsidRPr="00896B29">
        <w:tab/>
        <w:t>процентной доли случаев рецидивов.</w:t>
      </w:r>
    </w:p>
    <w:p w:rsidR="00411FA7" w:rsidRPr="00896B29" w:rsidRDefault="00411FA7" w:rsidP="00771454">
      <w:pPr>
        <w:pStyle w:val="H23GR"/>
      </w:pPr>
      <w:r>
        <w:rPr>
          <w:lang w:val="en-US"/>
        </w:rPr>
        <w:tab/>
      </w:r>
      <w:r w:rsidRPr="00896B29">
        <w:t>6.</w:t>
      </w:r>
      <w:r w:rsidRPr="00896B29">
        <w:tab/>
        <w:t xml:space="preserve">Дети, лишенные свободы, включая любые формы задержания, тюремного заключения или содержания под стражей (статья 37 </w:t>
      </w:r>
      <w:r w:rsidRPr="00896B29">
        <w:rPr>
          <w:lang w:val="en-US"/>
        </w:rPr>
        <w:t>b</w:t>
      </w:r>
      <w:r w:rsidRPr="00896B29">
        <w:t>)−</w:t>
      </w:r>
      <w:r w:rsidRPr="00896B29">
        <w:rPr>
          <w:lang w:val="en-US"/>
        </w:rPr>
        <w:t>d</w:t>
      </w:r>
      <w:r w:rsidRPr="00896B29">
        <w:t>))</w:t>
      </w:r>
    </w:p>
    <w:p w:rsidR="00411FA7" w:rsidRPr="00896B29" w:rsidRDefault="00411FA7" w:rsidP="00771454">
      <w:pPr>
        <w:pStyle w:val="SingleTxtGR"/>
      </w:pPr>
      <w:r w:rsidRPr="00896B29">
        <w:t>30.</w:t>
      </w:r>
      <w:r w:rsidRPr="00896B29">
        <w:tab/>
        <w:t xml:space="preserve">Государствам следует представлять </w:t>
      </w:r>
      <w:r>
        <w:t>следующие</w:t>
      </w:r>
      <w:r w:rsidRPr="00896B29">
        <w:t xml:space="preserve"> данные в разбивке по п</w:t>
      </w:r>
      <w:r w:rsidRPr="00896B29">
        <w:t>о</w:t>
      </w:r>
      <w:r w:rsidRPr="00896B29">
        <w:t>казателям, указанным в пункте 1 выше, в том числе по социальному статусу, происхождению и виду преступления, о детях, находящихся в конфликте с з</w:t>
      </w:r>
      <w:r w:rsidRPr="00896B29">
        <w:t>а</w:t>
      </w:r>
      <w:r w:rsidRPr="00896B29">
        <w:t>коном:</w:t>
      </w:r>
    </w:p>
    <w:p w:rsidR="00411FA7" w:rsidRPr="00896B29" w:rsidRDefault="00411FA7" w:rsidP="00771454">
      <w:pPr>
        <w:pStyle w:val="SingleTxtGR"/>
      </w:pPr>
      <w:r>
        <w:tab/>
      </w:r>
      <w:r w:rsidRPr="00896B29">
        <w:t>а)</w:t>
      </w:r>
      <w:r w:rsidRPr="00896B29">
        <w:tab/>
        <w:t>числ</w:t>
      </w:r>
      <w:r>
        <w:t>о</w:t>
      </w:r>
      <w:r w:rsidRPr="00896B29">
        <w:t xml:space="preserve"> лиц в возрасте до 18 лет, находящихся в полицейских учас</w:t>
      </w:r>
      <w:r w:rsidRPr="00896B29">
        <w:t>т</w:t>
      </w:r>
      <w:r w:rsidRPr="00896B29">
        <w:t>ках или в предварительном заключении после предъявления обвинения в с</w:t>
      </w:r>
      <w:r w:rsidRPr="00896B29">
        <w:t>о</w:t>
      </w:r>
      <w:r w:rsidRPr="00896B29">
        <w:t>вершении преступления, зарегистрированного полицией, и средн</w:t>
      </w:r>
      <w:r>
        <w:t>яя</w:t>
      </w:r>
      <w:r w:rsidRPr="00896B29">
        <w:t xml:space="preserve"> продолж</w:t>
      </w:r>
      <w:r w:rsidRPr="00896B29">
        <w:t>и</w:t>
      </w:r>
      <w:r w:rsidRPr="00896B29">
        <w:t>тельност</w:t>
      </w:r>
      <w:r>
        <w:t>ь</w:t>
      </w:r>
      <w:r w:rsidRPr="00896B29">
        <w:t xml:space="preserve"> сроков их задержания;</w:t>
      </w:r>
    </w:p>
    <w:p w:rsidR="00411FA7" w:rsidRPr="00896B29" w:rsidRDefault="00411FA7" w:rsidP="00771454">
      <w:pPr>
        <w:pStyle w:val="SingleTxtGR"/>
      </w:pPr>
      <w:r>
        <w:tab/>
      </w:r>
      <w:r w:rsidRPr="00896B29">
        <w:rPr>
          <w:lang w:val="en-US"/>
        </w:rPr>
        <w:t>b</w:t>
      </w:r>
      <w:r w:rsidRPr="00896B29">
        <w:t>)</w:t>
      </w:r>
      <w:r w:rsidRPr="00896B29">
        <w:tab/>
        <w:t>числ</w:t>
      </w:r>
      <w:r>
        <w:t>о</w:t>
      </w:r>
      <w:r w:rsidRPr="00896B29">
        <w:t xml:space="preserve"> учреждений, специально предназначенных для лиц в возра</w:t>
      </w:r>
      <w:r w:rsidRPr="00896B29">
        <w:t>с</w:t>
      </w:r>
      <w:r w:rsidRPr="00896B29">
        <w:t>те до 18 лет, подозреваемых, обвиняемых или признанных виновными в нар</w:t>
      </w:r>
      <w:r w:rsidRPr="00896B29">
        <w:t>у</w:t>
      </w:r>
      <w:r w:rsidRPr="00896B29">
        <w:t xml:space="preserve">шении </w:t>
      </w:r>
      <w:r>
        <w:t>у</w:t>
      </w:r>
      <w:r w:rsidRPr="00896B29">
        <w:t>головного законодательства;</w:t>
      </w:r>
    </w:p>
    <w:p w:rsidR="00411FA7" w:rsidRPr="00896B29" w:rsidRDefault="00411FA7" w:rsidP="00771454">
      <w:pPr>
        <w:pStyle w:val="SingleTxtGR"/>
      </w:pPr>
      <w:r>
        <w:tab/>
      </w:r>
      <w:r w:rsidRPr="00896B29">
        <w:t>с)</w:t>
      </w:r>
      <w:r w:rsidRPr="00896B29">
        <w:tab/>
        <w:t>числ</w:t>
      </w:r>
      <w:r>
        <w:t>о</w:t>
      </w:r>
      <w:r w:rsidRPr="00896B29">
        <w:t xml:space="preserve"> лиц в возрасте до 18 лет, находящихся в этих учреждениях, и сре</w:t>
      </w:r>
      <w:r w:rsidRPr="00896B29">
        <w:t>д</w:t>
      </w:r>
      <w:r w:rsidRPr="00896B29">
        <w:t>н</w:t>
      </w:r>
      <w:r>
        <w:t>яя</w:t>
      </w:r>
      <w:r w:rsidRPr="00896B29">
        <w:t xml:space="preserve"> продолжительност</w:t>
      </w:r>
      <w:r>
        <w:t>ь</w:t>
      </w:r>
      <w:r w:rsidRPr="00896B29">
        <w:t xml:space="preserve"> сроков их содержания;</w:t>
      </w:r>
    </w:p>
    <w:p w:rsidR="00411FA7" w:rsidRPr="00896B29" w:rsidRDefault="00411FA7" w:rsidP="00771454">
      <w:pPr>
        <w:pStyle w:val="SingleTxtGR"/>
      </w:pPr>
      <w:r>
        <w:tab/>
      </w:r>
      <w:r w:rsidRPr="00896B29">
        <w:rPr>
          <w:lang w:val="en-US"/>
        </w:rPr>
        <w:t>d</w:t>
      </w:r>
      <w:r w:rsidRPr="00896B29">
        <w:t>)</w:t>
      </w:r>
      <w:r w:rsidRPr="00896B29">
        <w:tab/>
        <w:t>числ</w:t>
      </w:r>
      <w:r>
        <w:t>о</w:t>
      </w:r>
      <w:r w:rsidRPr="00896B29">
        <w:t xml:space="preserve"> лиц в возрасте до 18 лет, которые содержатся в учреждениях, где они не отделены от взро</w:t>
      </w:r>
      <w:r w:rsidRPr="00896B29">
        <w:t>с</w:t>
      </w:r>
      <w:r w:rsidRPr="00896B29">
        <w:t>лых;</w:t>
      </w:r>
    </w:p>
    <w:p w:rsidR="00411FA7" w:rsidRPr="00896B29" w:rsidRDefault="00411FA7" w:rsidP="00771454">
      <w:pPr>
        <w:pStyle w:val="SingleTxtGR"/>
      </w:pPr>
      <w:r>
        <w:tab/>
      </w:r>
      <w:r w:rsidRPr="00896B29">
        <w:t>е)</w:t>
      </w:r>
      <w:r w:rsidRPr="00896B29">
        <w:tab/>
        <w:t>числ</w:t>
      </w:r>
      <w:r>
        <w:t>о</w:t>
      </w:r>
      <w:r w:rsidRPr="00896B29">
        <w:t xml:space="preserve"> и процентн</w:t>
      </w:r>
      <w:r>
        <w:t>ая</w:t>
      </w:r>
      <w:r w:rsidRPr="00896B29">
        <w:t xml:space="preserve"> дол</w:t>
      </w:r>
      <w:r>
        <w:t>я</w:t>
      </w:r>
      <w:r w:rsidRPr="00896B29">
        <w:t xml:space="preserve"> лиц в возрасте до 18 лет, которые были признаны судом виновными в совершении преступления и приговорены к т</w:t>
      </w:r>
      <w:r w:rsidRPr="00896B29">
        <w:t>ю</w:t>
      </w:r>
      <w:r w:rsidRPr="00896B29">
        <w:t>ремному заключению, и средн</w:t>
      </w:r>
      <w:r>
        <w:t>яя</w:t>
      </w:r>
      <w:r w:rsidRPr="00896B29">
        <w:t xml:space="preserve"> продолжительност</w:t>
      </w:r>
      <w:r>
        <w:t>ь</w:t>
      </w:r>
      <w:r w:rsidRPr="00896B29">
        <w:t xml:space="preserve"> сроков их содержания под стр</w:t>
      </w:r>
      <w:r w:rsidRPr="00896B29">
        <w:t>а</w:t>
      </w:r>
      <w:r w:rsidRPr="00896B29">
        <w:t>жей;</w:t>
      </w:r>
    </w:p>
    <w:p w:rsidR="00411FA7" w:rsidRPr="00896B29" w:rsidRDefault="00411FA7" w:rsidP="00771454">
      <w:pPr>
        <w:pStyle w:val="SingleTxtGR"/>
      </w:pPr>
      <w:r>
        <w:tab/>
      </w:r>
      <w:r w:rsidRPr="00896B29">
        <w:rPr>
          <w:lang w:val="en-US"/>
        </w:rPr>
        <w:t>f</w:t>
      </w:r>
      <w:r w:rsidRPr="00896B29">
        <w:t>)</w:t>
      </w:r>
      <w:r w:rsidRPr="00896B29">
        <w:tab/>
        <w:t>числ</w:t>
      </w:r>
      <w:r>
        <w:t>о</w:t>
      </w:r>
      <w:r w:rsidRPr="00896B29">
        <w:t xml:space="preserve"> зарегистрированных случаев надругательств и жесто</w:t>
      </w:r>
      <w:r>
        <w:t>к</w:t>
      </w:r>
      <w:r w:rsidRPr="00896B29">
        <w:t>ого о</w:t>
      </w:r>
      <w:r w:rsidRPr="00896B29">
        <w:t>б</w:t>
      </w:r>
      <w:r w:rsidRPr="00896B29">
        <w:t>ращения с лицами в возрасте до 18 лет во время их ареста и задерж</w:t>
      </w:r>
      <w:r w:rsidRPr="00896B29">
        <w:t>а</w:t>
      </w:r>
      <w:r w:rsidRPr="00896B29">
        <w:t>ния/тюремного заключения.</w:t>
      </w:r>
    </w:p>
    <w:p w:rsidR="00411FA7" w:rsidRPr="00C146B8" w:rsidRDefault="00411FA7" w:rsidP="00771454">
      <w:pPr>
        <w:pStyle w:val="SingleTxtGR"/>
        <w:jc w:val="center"/>
        <w:rPr>
          <w:u w:val="single"/>
        </w:rPr>
      </w:pPr>
      <w:r w:rsidRPr="00C146B8">
        <w:rPr>
          <w:u w:val="single"/>
        </w:rPr>
        <w:tab/>
      </w:r>
      <w:r w:rsidRPr="00C146B8">
        <w:rPr>
          <w:u w:val="single"/>
        </w:rPr>
        <w:tab/>
      </w:r>
      <w:r w:rsidRPr="00C146B8">
        <w:rPr>
          <w:u w:val="single"/>
        </w:rPr>
        <w:tab/>
      </w:r>
    </w:p>
    <w:p w:rsidR="00411FA7" w:rsidRPr="007F7553" w:rsidRDefault="00411FA7" w:rsidP="00771454">
      <w:pPr>
        <w:pStyle w:val="SingleTxtGR"/>
      </w:pPr>
    </w:p>
    <w:sectPr w:rsidR="00411FA7" w:rsidRPr="007F7553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89" w:rsidRDefault="008D5E89">
      <w:r>
        <w:rPr>
          <w:lang w:val="en-US"/>
        </w:rPr>
        <w:tab/>
      </w:r>
      <w:r>
        <w:separator/>
      </w:r>
    </w:p>
  </w:endnote>
  <w:endnote w:type="continuationSeparator" w:id="0">
    <w:p w:rsidR="008D5E89" w:rsidRDefault="008D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89" w:rsidRPr="009A6F4A" w:rsidRDefault="008D5E89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  <w:r>
      <w:rPr>
        <w:lang w:val="en-US"/>
      </w:rPr>
      <w:tab/>
      <w:t>GE.10-46912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89" w:rsidRPr="009A6F4A" w:rsidRDefault="008D5E89">
    <w:pPr>
      <w:pStyle w:val="Footer"/>
      <w:rPr>
        <w:lang w:val="en-US"/>
      </w:rPr>
    </w:pPr>
    <w:r>
      <w:rPr>
        <w:lang w:val="en-US"/>
      </w:rPr>
      <w:t>GE.10-46912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89" w:rsidRPr="009A6F4A" w:rsidRDefault="008D5E89">
    <w:pPr>
      <w:pStyle w:val="Footer"/>
      <w:rPr>
        <w:sz w:val="20"/>
        <w:lang w:val="en-US"/>
      </w:rPr>
    </w:pPr>
    <w:r>
      <w:rPr>
        <w:sz w:val="20"/>
        <w:lang w:val="en-US"/>
      </w:rPr>
      <w:t>GE.10-46912  (R)  110111  130111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89" w:rsidRPr="00F71F63" w:rsidRDefault="008D5E8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D5E89" w:rsidRPr="00F71F63" w:rsidRDefault="008D5E8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D5E89" w:rsidRPr="00635E86" w:rsidRDefault="008D5E89" w:rsidP="00635E86">
      <w:pPr>
        <w:pStyle w:val="Footer"/>
      </w:pPr>
    </w:p>
  </w:footnote>
  <w:footnote w:id="1">
    <w:p w:rsidR="008D5E89" w:rsidRPr="00AD7C48" w:rsidRDefault="008D5E89" w:rsidP="00FA136D">
      <w:pPr>
        <w:pStyle w:val="FootnoteText"/>
        <w:spacing w:line="240" w:lineRule="auto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D7C48">
        <w:rPr>
          <w:lang w:val="ru-RU"/>
        </w:rPr>
        <w:tab/>
      </w:r>
      <w:r>
        <w:rPr>
          <w:lang w:val="ru-RU"/>
        </w:rPr>
        <w:t>Общие руководящие принципы, касающиеся формы и содержания первоначальных докладов, представляемых государствами-участниками в соответствии с пунктом 1 а) статьи 44 Конвенции (</w:t>
      </w:r>
      <w:r>
        <w:rPr>
          <w:lang w:val="en-US"/>
        </w:rPr>
        <w:t>C</w:t>
      </w:r>
      <w:r>
        <w:rPr>
          <w:lang w:val="ru-RU"/>
        </w:rPr>
        <w:t>RC/C/5), были приняты Комитетом на его 22-м заседании (первая сессия) 15 октября 1991 года.</w:t>
      </w:r>
    </w:p>
  </w:footnote>
  <w:footnote w:id="2">
    <w:p w:rsidR="008D5E89" w:rsidRPr="002D6834" w:rsidRDefault="008D5E89" w:rsidP="00FA136D">
      <w:pPr>
        <w:pStyle w:val="FootnoteText"/>
        <w:spacing w:line="240" w:lineRule="auto"/>
        <w:rPr>
          <w:lang w:val="ru-RU"/>
        </w:rPr>
      </w:pPr>
      <w:r w:rsidRPr="00117AE4">
        <w:rPr>
          <w:lang w:val="ru-RU"/>
        </w:rPr>
        <w:tab/>
      </w:r>
      <w:r>
        <w:rPr>
          <w:rStyle w:val="FootnoteReference"/>
        </w:rPr>
        <w:footnoteRef/>
      </w:r>
      <w:r w:rsidRPr="002D6834">
        <w:rPr>
          <w:lang w:val="ru-RU"/>
        </w:rPr>
        <w:tab/>
      </w:r>
      <w:r>
        <w:rPr>
          <w:lang w:val="ru-RU"/>
        </w:rPr>
        <w:t>Статья 12 ФПТД и статья 8 ФПВК.</w:t>
      </w:r>
    </w:p>
  </w:footnote>
  <w:footnote w:id="3">
    <w:p w:rsidR="008D5E89" w:rsidRPr="00117AE4" w:rsidRDefault="008D5E89" w:rsidP="00FA136D">
      <w:pPr>
        <w:pStyle w:val="FootnoteText"/>
        <w:spacing w:line="240" w:lineRule="auto"/>
        <w:rPr>
          <w:lang w:val="ru-RU"/>
        </w:rPr>
      </w:pPr>
      <w:r w:rsidRPr="008734D8">
        <w:rPr>
          <w:lang w:val="ru-RU"/>
        </w:rPr>
        <w:tab/>
      </w:r>
      <w:r>
        <w:rPr>
          <w:rStyle w:val="FootnoteReference"/>
        </w:rPr>
        <w:footnoteRef/>
      </w:r>
      <w:r w:rsidRPr="002D6834">
        <w:rPr>
          <w:lang w:val="ru-RU"/>
        </w:rPr>
        <w:tab/>
      </w:r>
      <w:r>
        <w:rPr>
          <w:lang w:val="ru-RU"/>
        </w:rPr>
        <w:t>Комитет принял конкретные руководящие принципы в отношении Факультативного протокола, касающегося торговли детьми, детской проституции и детской порнографии (</w:t>
      </w:r>
      <w:r>
        <w:rPr>
          <w:lang w:val="en-US"/>
        </w:rPr>
        <w:t>CRC</w:t>
      </w:r>
      <w:r w:rsidRPr="00117AE4">
        <w:rPr>
          <w:lang w:val="ru-RU"/>
        </w:rPr>
        <w:t>/</w:t>
      </w:r>
      <w:r>
        <w:rPr>
          <w:lang w:val="en-US"/>
        </w:rPr>
        <w:t>C</w:t>
      </w:r>
      <w:r w:rsidRPr="00117AE4">
        <w:rPr>
          <w:lang w:val="ru-RU"/>
        </w:rPr>
        <w:t>/</w:t>
      </w:r>
      <w:r>
        <w:rPr>
          <w:lang w:val="en-US"/>
        </w:rPr>
        <w:t>OPSC</w:t>
      </w:r>
      <w:r>
        <w:rPr>
          <w:lang w:val="ru-RU"/>
        </w:rPr>
        <w:t>/2), 3 ноября 2006 года и в отношении Факультативного протокола, касающегося участия детей в вооруженных конфликтах (</w:t>
      </w:r>
      <w:r>
        <w:rPr>
          <w:lang w:val="en-US"/>
        </w:rPr>
        <w:t>CRC</w:t>
      </w:r>
      <w:r w:rsidRPr="00117AE4">
        <w:rPr>
          <w:lang w:val="ru-RU"/>
        </w:rPr>
        <w:t>/</w:t>
      </w:r>
      <w:r>
        <w:rPr>
          <w:lang w:val="en-US"/>
        </w:rPr>
        <w:t>C</w:t>
      </w:r>
      <w:r w:rsidRPr="00117AE4">
        <w:rPr>
          <w:lang w:val="ru-RU"/>
        </w:rPr>
        <w:t>/</w:t>
      </w:r>
      <w:r>
        <w:rPr>
          <w:lang w:val="en-US"/>
        </w:rPr>
        <w:t>OPAC</w:t>
      </w:r>
      <w:r w:rsidRPr="00117AE4">
        <w:rPr>
          <w:lang w:val="ru-RU"/>
        </w:rPr>
        <w:t>/2</w:t>
      </w:r>
      <w:r>
        <w:rPr>
          <w:lang w:val="ru-RU"/>
        </w:rPr>
        <w:t>), 19 октября 2007 года.</w:t>
      </w:r>
    </w:p>
  </w:footnote>
  <w:footnote w:id="4">
    <w:p w:rsidR="008D5E89" w:rsidRPr="00CA7BBD" w:rsidRDefault="008D5E89" w:rsidP="00EE1EAB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CA7BBD">
        <w:rPr>
          <w:lang w:val="ru-RU"/>
        </w:rPr>
        <w:tab/>
      </w:r>
      <w:r>
        <w:rPr>
          <w:lang w:val="ru-RU"/>
        </w:rPr>
        <w:t>Согласованные руководящие принципы предусматривают, что объем первоначальных документов по конкретному договору не должен превышать 60 страниц, а последующие периодические документы должны ограничиваться 40 страницами (</w:t>
      </w:r>
      <w:r w:rsidRPr="00CA7BBD">
        <w:rPr>
          <w:lang w:val="ru-RU"/>
        </w:rPr>
        <w:t xml:space="preserve">HRI/GEN/2/Rev.6, пункт 19). </w:t>
      </w:r>
      <w:r>
        <w:rPr>
          <w:lang w:val="ru-RU"/>
        </w:rPr>
        <w:t>Вместе с тем, принимая во внимание тот факт, что большинство государств-участников должно включать в доклады информацию о Конвенции, а также об обоих Факультативных протоколах, Комитет разрешает увеличивать объем докладов на 20 страниц.</w:t>
      </w:r>
    </w:p>
  </w:footnote>
  <w:footnote w:id="5">
    <w:p w:rsidR="008D5E89" w:rsidRPr="00E567D9" w:rsidRDefault="008D5E89" w:rsidP="00EE1EAB">
      <w:pPr>
        <w:pStyle w:val="FootnoteText"/>
        <w:rPr>
          <w:lang w:val="ru-RU"/>
        </w:rPr>
      </w:pPr>
      <w:r w:rsidRPr="009203F7">
        <w:rPr>
          <w:lang w:val="ru-RU"/>
        </w:rPr>
        <w:tab/>
      </w:r>
      <w:r>
        <w:rPr>
          <w:rStyle w:val="FootnoteReference"/>
        </w:rPr>
        <w:footnoteRef/>
      </w:r>
      <w:r w:rsidRPr="00E567D9">
        <w:rPr>
          <w:lang w:val="ru-RU"/>
        </w:rPr>
        <w:tab/>
      </w:r>
      <w:r>
        <w:rPr>
          <w:lang w:val="ru-RU"/>
        </w:rPr>
        <w:t>Хотя государства-участники, представляющие информацию по Факультативным протоколам в докладе по конкретному договору, уже должны были представить свои первоначальные доклады по данным Факультативным протоколам, они, тем не менее, могут пожелать сослаться на руководящие принципы подготовки докладов согласно Факультативным протоколам.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89" w:rsidRPr="00FA136D" w:rsidRDefault="008D5E89">
    <w:pPr>
      <w:pStyle w:val="Header"/>
      <w:rPr>
        <w:lang w:val="en-US"/>
      </w:rPr>
    </w:pPr>
    <w:r>
      <w:rPr>
        <w:lang w:val="en-US"/>
      </w:rPr>
      <w:t>CRC/C/58/Rev.2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89" w:rsidRPr="009A6F4A" w:rsidRDefault="008D5E89">
    <w:pPr>
      <w:pStyle w:val="Header"/>
      <w:rPr>
        <w:lang w:val="en-US"/>
      </w:rPr>
    </w:pPr>
    <w:r>
      <w:rPr>
        <w:lang w:val="en-US"/>
      </w:rPr>
      <w:tab/>
      <w:t>CRC/C/58/Rev.2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2381"/>
        </w:tabs>
        <w:ind w:left="238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2E4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23842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6F32"/>
    <w:rsid w:val="00232D42"/>
    <w:rsid w:val="00237334"/>
    <w:rsid w:val="002444F4"/>
    <w:rsid w:val="002629A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5072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5560"/>
    <w:rsid w:val="00407AC3"/>
    <w:rsid w:val="00411FA7"/>
    <w:rsid w:val="00414586"/>
    <w:rsid w:val="00415059"/>
    <w:rsid w:val="00424FDD"/>
    <w:rsid w:val="00427540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C64B1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84A6A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25070"/>
    <w:rsid w:val="00735602"/>
    <w:rsid w:val="0075279B"/>
    <w:rsid w:val="00753748"/>
    <w:rsid w:val="00762446"/>
    <w:rsid w:val="00771454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2E19"/>
    <w:rsid w:val="008D5E89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121D"/>
    <w:rsid w:val="00A2446A"/>
    <w:rsid w:val="00A26535"/>
    <w:rsid w:val="00A4025D"/>
    <w:rsid w:val="00A4540A"/>
    <w:rsid w:val="00A572E4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30AB7"/>
    <w:rsid w:val="00B414D7"/>
    <w:rsid w:val="00B468D0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4399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2640"/>
    <w:rsid w:val="00D84ECF"/>
    <w:rsid w:val="00DA2851"/>
    <w:rsid w:val="00DA2B7C"/>
    <w:rsid w:val="00DA5686"/>
    <w:rsid w:val="00DB2FC0"/>
    <w:rsid w:val="00DB6BD9"/>
    <w:rsid w:val="00DF18FA"/>
    <w:rsid w:val="00DF49CA"/>
    <w:rsid w:val="00DF5267"/>
    <w:rsid w:val="00DF775B"/>
    <w:rsid w:val="00E007F3"/>
    <w:rsid w:val="00E00DEA"/>
    <w:rsid w:val="00E06EF0"/>
    <w:rsid w:val="00E11679"/>
    <w:rsid w:val="00E307D1"/>
    <w:rsid w:val="00E46A04"/>
    <w:rsid w:val="00E64D95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1EAB"/>
    <w:rsid w:val="00EE516D"/>
    <w:rsid w:val="00EF0ED3"/>
    <w:rsid w:val="00EF4D1B"/>
    <w:rsid w:val="00EF7295"/>
    <w:rsid w:val="00F014B7"/>
    <w:rsid w:val="00F069D1"/>
    <w:rsid w:val="00F108A1"/>
    <w:rsid w:val="00F1503D"/>
    <w:rsid w:val="00F22712"/>
    <w:rsid w:val="00F275F5"/>
    <w:rsid w:val="00F33188"/>
    <w:rsid w:val="00F35BDE"/>
    <w:rsid w:val="00F52A0E"/>
    <w:rsid w:val="00F56F88"/>
    <w:rsid w:val="00F71F63"/>
    <w:rsid w:val="00F87506"/>
    <w:rsid w:val="00F92C41"/>
    <w:rsid w:val="00FA136D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22</Pages>
  <Words>7668</Words>
  <Characters>43709</Characters>
  <Application>Microsoft Office Word</Application>
  <DocSecurity>4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51275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Лариса Майковская</dc:creator>
  <cp:keywords/>
  <dc:description/>
  <cp:lastModifiedBy>Любовь Катаева</cp:lastModifiedBy>
  <cp:revision>2</cp:revision>
  <cp:lastPrinted>2011-01-13T07:54:00Z</cp:lastPrinted>
  <dcterms:created xsi:type="dcterms:W3CDTF">2011-01-13T09:03:00Z</dcterms:created>
  <dcterms:modified xsi:type="dcterms:W3CDTF">2011-01-13T09:03:00Z</dcterms:modified>
</cp:coreProperties>
</file>