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w:t>
            </w:r>
            <w:r w:rsidR="00E96AF7">
              <w:rPr>
                <w:rFonts w:hint="eastAsia"/>
                <w:sz w:val="20"/>
              </w:rPr>
              <w:t>OP</w:t>
            </w:r>
            <w:r w:rsidRPr="00137BEA">
              <w:rPr>
                <w:sz w:val="20"/>
              </w:rPr>
              <w:t>/</w:t>
            </w:r>
            <w:r w:rsidR="009C0634">
              <w:rPr>
                <w:rFonts w:hint="eastAsia"/>
                <w:sz w:val="20"/>
              </w:rPr>
              <w:t>12/5</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A142C"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w:t>
            </w:r>
          </w:p>
          <w:p w:rsidR="007A142C" w:rsidRDefault="00A879C2">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不人道或有辱人格的待遇</w:t>
            </w:r>
          </w:p>
          <w:p w:rsidR="007A142C" w:rsidRPr="007A142C" w:rsidRDefault="00A879C2">
            <w:pPr>
              <w:spacing w:before="160" w:line="240" w:lineRule="exact"/>
              <w:rPr>
                <w:rFonts w:eastAsia="SimHei" w:hint="eastAsia"/>
                <w:sz w:val="32"/>
                <w:szCs w:val="32"/>
                <w:lang w:val="fr-CH"/>
              </w:rPr>
            </w:pPr>
            <w:r>
              <w:rPr>
                <w:rFonts w:ascii="Time New Roman" w:eastAsia="SimHei" w:hAnsi="Time New Roman" w:hint="eastAsia"/>
                <w:sz w:val="32"/>
                <w:szCs w:val="32"/>
              </w:rPr>
              <w:t>或处罚公约</w:t>
            </w:r>
            <w:r w:rsidR="007A142C">
              <w:rPr>
                <w:rFonts w:eastAsia="SimHei" w:hint="eastAsia"/>
                <w:sz w:val="32"/>
                <w:szCs w:val="32"/>
                <w:lang w:val="fr-CH"/>
              </w:rPr>
              <w:t>任择议定书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9C0634">
            <w:pPr>
              <w:spacing w:line="240" w:lineRule="atLeast"/>
              <w:rPr>
                <w:rFonts w:hint="eastAsia"/>
                <w:sz w:val="20"/>
              </w:rPr>
            </w:pPr>
            <w:r>
              <w:rPr>
                <w:rFonts w:hint="eastAsia"/>
                <w:sz w:val="20"/>
              </w:rPr>
              <w:t xml:space="preserve">9 </w:t>
            </w:r>
            <w:r w:rsidRPr="009C0634">
              <w:rPr>
                <w:sz w:val="20"/>
              </w:rPr>
              <w:t>December</w:t>
            </w:r>
            <w:r w:rsidR="00B60CBE">
              <w:rPr>
                <w:sz w:val="20"/>
              </w:rPr>
              <w:t xml:space="preserve"> 20</w:t>
            </w:r>
            <w:r>
              <w:rPr>
                <w:rFonts w:hint="eastAsia"/>
                <w:sz w:val="20"/>
              </w:rPr>
              <w:t>10</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9C0634" w:rsidRPr="004D23A3" w:rsidRDefault="009C0634" w:rsidP="009C0634">
      <w:pPr>
        <w:spacing w:before="120"/>
        <w:rPr>
          <w:rFonts w:ascii="Time New Roman" w:eastAsia="SimHei" w:hAnsi="Time New Roman" w:hint="eastAsia"/>
          <w:sz w:val="24"/>
          <w:szCs w:val="24"/>
        </w:rPr>
      </w:pPr>
      <w:r w:rsidRPr="004D23A3">
        <w:rPr>
          <w:rFonts w:ascii="Time New Roman" w:eastAsia="SimHei" w:hAnsi="Time New Roman" w:hint="eastAsia"/>
          <w:sz w:val="24"/>
          <w:szCs w:val="24"/>
        </w:rPr>
        <w:t>禁止酷刑和其他残忍、不人道或有辱人格</w:t>
      </w:r>
      <w:r>
        <w:rPr>
          <w:rFonts w:ascii="Time New Roman" w:eastAsia="SimHei" w:hAnsi="Time New Roman"/>
          <w:sz w:val="24"/>
          <w:szCs w:val="24"/>
        </w:rPr>
        <w:br/>
      </w:r>
      <w:r w:rsidRPr="004D23A3">
        <w:rPr>
          <w:rFonts w:ascii="Time New Roman" w:eastAsia="SimHei" w:hAnsi="Time New Roman" w:hint="eastAsia"/>
          <w:sz w:val="24"/>
          <w:szCs w:val="24"/>
        </w:rPr>
        <w:t>待遇或处罚小组委员会</w:t>
      </w:r>
    </w:p>
    <w:p w:rsidR="009C0634" w:rsidRPr="004D23A3" w:rsidRDefault="009C0634" w:rsidP="009C0634">
      <w:pPr>
        <w:rPr>
          <w:rFonts w:ascii="Time New Roman" w:eastAsia="SimHei" w:hAnsi="Time New Roman" w:hint="eastAsia"/>
        </w:rPr>
      </w:pPr>
      <w:r w:rsidRPr="004D23A3">
        <w:rPr>
          <w:rFonts w:ascii="Time New Roman" w:eastAsia="SimHei" w:hAnsi="Time New Roman" w:hint="eastAsia"/>
        </w:rPr>
        <w:t>第十二届会议</w:t>
      </w:r>
    </w:p>
    <w:p w:rsidR="009C0634" w:rsidRDefault="009C0634" w:rsidP="009C0634">
      <w:pPr>
        <w:rPr>
          <w:rFonts w:hint="eastAsia"/>
        </w:rPr>
      </w:pPr>
      <w:r>
        <w:rPr>
          <w:rFonts w:hint="eastAsia"/>
        </w:rPr>
        <w:t>2010</w:t>
      </w:r>
      <w:r>
        <w:rPr>
          <w:rFonts w:hint="eastAsia"/>
        </w:rPr>
        <w:t>年</w:t>
      </w:r>
      <w:r>
        <w:rPr>
          <w:rFonts w:hint="eastAsia"/>
        </w:rPr>
        <w:t>11</w:t>
      </w:r>
      <w:r>
        <w:rPr>
          <w:rFonts w:hint="eastAsia"/>
        </w:rPr>
        <w:t>月</w:t>
      </w:r>
      <w:r>
        <w:rPr>
          <w:rFonts w:hint="eastAsia"/>
        </w:rPr>
        <w:t>15</w:t>
      </w:r>
      <w:r>
        <w:rPr>
          <w:rFonts w:hint="eastAsia"/>
        </w:rPr>
        <w:t>日至</w:t>
      </w:r>
      <w:r>
        <w:rPr>
          <w:rFonts w:hint="eastAsia"/>
        </w:rPr>
        <w:t>19</w:t>
      </w:r>
      <w:r>
        <w:rPr>
          <w:rFonts w:hint="eastAsia"/>
        </w:rPr>
        <w:t>日，日内瓦</w:t>
      </w:r>
    </w:p>
    <w:p w:rsidR="009C0634" w:rsidRDefault="009C0634" w:rsidP="009C0634">
      <w:pPr>
        <w:pStyle w:val="SingleTxtGC"/>
        <w:rPr>
          <w:rFonts w:hint="eastAsia"/>
        </w:rPr>
      </w:pPr>
    </w:p>
    <w:p w:rsidR="009C0634" w:rsidRDefault="009C0634" w:rsidP="009C0634">
      <w:pPr>
        <w:pStyle w:val="HMGC"/>
      </w:pPr>
      <w:r>
        <w:rPr>
          <w:rFonts w:hint="eastAsia"/>
        </w:rPr>
        <w:tab/>
      </w:r>
      <w:r>
        <w:rPr>
          <w:rFonts w:hint="eastAsia"/>
        </w:rPr>
        <w:tab/>
      </w:r>
      <w:r>
        <w:rPr>
          <w:rFonts w:hint="eastAsia"/>
        </w:rPr>
        <w:t>国家防范机制准则</w:t>
      </w:r>
    </w:p>
    <w:p w:rsidR="009C0634" w:rsidRDefault="009C0634" w:rsidP="009C0634">
      <w:pPr>
        <w:spacing w:after="120"/>
        <w:rPr>
          <w:sz w:val="28"/>
          <w:szCs w:val="28"/>
        </w:rPr>
      </w:pPr>
      <w:r>
        <w:br w:type="page"/>
      </w:r>
      <w:r>
        <w:rPr>
          <w:rFonts w:hint="eastAsia"/>
          <w:sz w:val="28"/>
          <w:szCs w:val="28"/>
        </w:rPr>
        <w:t>目录</w:t>
      </w:r>
    </w:p>
    <w:p w:rsidR="009C0634" w:rsidRDefault="009C0634" w:rsidP="009C0634">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9C0634" w:rsidRDefault="009C0634" w:rsidP="009C0634">
      <w:pPr>
        <w:pStyle w:val="a1"/>
        <w:tabs>
          <w:tab w:val="clear" w:pos="1565"/>
          <w:tab w:val="clear" w:pos="1996"/>
        </w:tabs>
        <w:rPr>
          <w:rFonts w:hint="eastAsia"/>
        </w:rPr>
      </w:pPr>
      <w:r>
        <w:rPr>
          <w:rFonts w:hint="eastAsia"/>
        </w:rPr>
        <w:tab/>
      </w:r>
      <w:r>
        <w:rPr>
          <w:rFonts w:hint="eastAsia"/>
        </w:rPr>
        <w:tab/>
      </w:r>
      <w:r>
        <w:rPr>
          <w:rFonts w:hint="eastAsia"/>
        </w:rPr>
        <w:t>导言</w:t>
      </w:r>
      <w:r>
        <w:rPr>
          <w:rFonts w:hint="eastAsia"/>
        </w:rPr>
        <w:tab/>
      </w:r>
      <w:r>
        <w:rPr>
          <w:rFonts w:hint="eastAsia"/>
        </w:rPr>
        <w:tab/>
        <w:t>1-4</w:t>
      </w:r>
      <w:r>
        <w:rPr>
          <w:rFonts w:hint="eastAsia"/>
        </w:rPr>
        <w:tab/>
        <w:t>3</w:t>
      </w:r>
    </w:p>
    <w:p w:rsidR="009C0634" w:rsidRDefault="009C0634" w:rsidP="009C0634">
      <w:pPr>
        <w:pStyle w:val="a1"/>
        <w:tabs>
          <w:tab w:val="clear" w:pos="1565"/>
          <w:tab w:val="clear" w:pos="1996"/>
        </w:tabs>
        <w:rPr>
          <w:rFonts w:hint="eastAsia"/>
        </w:rPr>
      </w:pPr>
      <w:r>
        <w:rPr>
          <w:rFonts w:hint="eastAsia"/>
        </w:rPr>
        <w:tab/>
      </w:r>
      <w:r>
        <w:rPr>
          <w:rFonts w:hint="eastAsia"/>
        </w:rPr>
        <w:t>一</w:t>
      </w:r>
      <w:r>
        <w:rPr>
          <w:rFonts w:hint="eastAsia"/>
        </w:rPr>
        <w:t>.</w:t>
      </w:r>
      <w:r>
        <w:rPr>
          <w:rFonts w:hint="eastAsia"/>
        </w:rPr>
        <w:tab/>
      </w:r>
      <w:r>
        <w:rPr>
          <w:rFonts w:hint="eastAsia"/>
        </w:rPr>
        <w:t>基本原则</w:t>
      </w:r>
      <w:r>
        <w:rPr>
          <w:rFonts w:hint="eastAsia"/>
        </w:rPr>
        <w:tab/>
      </w:r>
      <w:r>
        <w:rPr>
          <w:rFonts w:hint="eastAsia"/>
        </w:rPr>
        <w:tab/>
        <w:t>5-15</w:t>
      </w:r>
      <w:r>
        <w:rPr>
          <w:rFonts w:hint="eastAsia"/>
        </w:rPr>
        <w:tab/>
        <w:t>3</w:t>
      </w:r>
    </w:p>
    <w:p w:rsidR="009C0634" w:rsidRDefault="009C0634" w:rsidP="009C0634">
      <w:pPr>
        <w:pStyle w:val="a1"/>
        <w:tabs>
          <w:tab w:val="clear" w:pos="1565"/>
          <w:tab w:val="clear" w:pos="1996"/>
        </w:tabs>
        <w:rPr>
          <w:rFonts w:hint="eastAsia"/>
        </w:rPr>
      </w:pPr>
      <w:r>
        <w:rPr>
          <w:rFonts w:hint="eastAsia"/>
        </w:rPr>
        <w:tab/>
      </w:r>
      <w:r>
        <w:rPr>
          <w:rFonts w:hint="eastAsia"/>
        </w:rPr>
        <w:t>二</w:t>
      </w:r>
      <w:r>
        <w:rPr>
          <w:rFonts w:hint="eastAsia"/>
        </w:rPr>
        <w:t>.</w:t>
      </w:r>
      <w:r>
        <w:rPr>
          <w:rFonts w:hint="eastAsia"/>
        </w:rPr>
        <w:tab/>
      </w:r>
      <w:r>
        <w:rPr>
          <w:rFonts w:hint="eastAsia"/>
        </w:rPr>
        <w:t>关于建立国家防范机制的基本问题</w:t>
      </w:r>
      <w:r>
        <w:rPr>
          <w:rFonts w:hint="eastAsia"/>
        </w:rPr>
        <w:tab/>
      </w:r>
      <w:r>
        <w:rPr>
          <w:rFonts w:hint="eastAsia"/>
        </w:rPr>
        <w:tab/>
        <w:t>16-23</w:t>
      </w:r>
      <w:r>
        <w:rPr>
          <w:rFonts w:hint="eastAsia"/>
        </w:rPr>
        <w:tab/>
        <w:t>4</w:t>
      </w:r>
    </w:p>
    <w:p w:rsidR="009C0634" w:rsidRDefault="009C0634" w:rsidP="009C0634">
      <w:pPr>
        <w:pStyle w:val="a1"/>
        <w:tabs>
          <w:tab w:val="clear" w:pos="1565"/>
          <w:tab w:val="clear" w:pos="1996"/>
          <w:tab w:val="left" w:pos="1526"/>
        </w:tabs>
        <w:rPr>
          <w:rFonts w:hint="eastAsia"/>
        </w:rPr>
      </w:pPr>
      <w:r>
        <w:rPr>
          <w:rFonts w:hint="eastAsia"/>
        </w:rPr>
        <w:tab/>
      </w:r>
      <w:r>
        <w:rPr>
          <w:rFonts w:hint="eastAsia"/>
        </w:rPr>
        <w:tab/>
        <w:t>A.</w:t>
      </w:r>
      <w:r>
        <w:rPr>
          <w:rFonts w:hint="eastAsia"/>
        </w:rPr>
        <w:tab/>
      </w:r>
      <w:r>
        <w:rPr>
          <w:rFonts w:hint="eastAsia"/>
        </w:rPr>
        <w:t>国家防范机制的确认或建立</w:t>
      </w:r>
      <w:r>
        <w:rPr>
          <w:rFonts w:hint="eastAsia"/>
        </w:rPr>
        <w:tab/>
      </w:r>
      <w:r>
        <w:rPr>
          <w:rFonts w:hint="eastAsia"/>
        </w:rPr>
        <w:tab/>
        <w:t>16-20</w:t>
      </w:r>
      <w:r>
        <w:rPr>
          <w:rFonts w:hint="eastAsia"/>
        </w:rPr>
        <w:tab/>
        <w:t>4</w:t>
      </w:r>
    </w:p>
    <w:p w:rsidR="009C0634" w:rsidRDefault="009C0634" w:rsidP="009C0634">
      <w:pPr>
        <w:pStyle w:val="a1"/>
        <w:tabs>
          <w:tab w:val="clear" w:pos="1565"/>
          <w:tab w:val="clear" w:pos="1996"/>
          <w:tab w:val="left" w:pos="1526"/>
        </w:tabs>
        <w:rPr>
          <w:rFonts w:hint="eastAsia"/>
        </w:rPr>
      </w:pPr>
      <w:r>
        <w:rPr>
          <w:rFonts w:hint="eastAsia"/>
        </w:rPr>
        <w:tab/>
      </w:r>
      <w:r>
        <w:rPr>
          <w:rFonts w:hint="eastAsia"/>
        </w:rPr>
        <w:tab/>
        <w:t>B.</w:t>
      </w:r>
      <w:r>
        <w:rPr>
          <w:rFonts w:hint="eastAsia"/>
        </w:rPr>
        <w:tab/>
      </w:r>
      <w:r>
        <w:rPr>
          <w:rFonts w:hint="eastAsia"/>
        </w:rPr>
        <w:t>指定和通知</w:t>
      </w:r>
      <w:r>
        <w:rPr>
          <w:rFonts w:hint="eastAsia"/>
        </w:rPr>
        <w:tab/>
      </w:r>
      <w:r>
        <w:rPr>
          <w:rFonts w:hint="eastAsia"/>
        </w:rPr>
        <w:tab/>
        <w:t>21-23</w:t>
      </w:r>
      <w:r>
        <w:rPr>
          <w:rFonts w:hint="eastAsia"/>
        </w:rPr>
        <w:tab/>
        <w:t>4</w:t>
      </w:r>
    </w:p>
    <w:p w:rsidR="009C0634" w:rsidRDefault="009C0634" w:rsidP="009C0634">
      <w:pPr>
        <w:pStyle w:val="a1"/>
        <w:tabs>
          <w:tab w:val="clear" w:pos="1565"/>
          <w:tab w:val="clear" w:pos="1996"/>
          <w:tab w:val="left" w:pos="1526"/>
        </w:tabs>
        <w:rPr>
          <w:rFonts w:hint="eastAsia"/>
        </w:rPr>
      </w:pPr>
      <w:r>
        <w:rPr>
          <w:rFonts w:hint="eastAsia"/>
        </w:rPr>
        <w:tab/>
      </w:r>
      <w:r>
        <w:rPr>
          <w:rFonts w:hint="eastAsia"/>
        </w:rPr>
        <w:t>三</w:t>
      </w:r>
      <w:r>
        <w:rPr>
          <w:rFonts w:hint="eastAsia"/>
        </w:rPr>
        <w:t>.</w:t>
      </w:r>
      <w:r>
        <w:rPr>
          <w:rFonts w:hint="eastAsia"/>
        </w:rPr>
        <w:tab/>
      </w:r>
      <w:r>
        <w:rPr>
          <w:rFonts w:hint="eastAsia"/>
        </w:rPr>
        <w:t>关于国家防范机制运作的基本问题</w:t>
      </w:r>
      <w:r>
        <w:rPr>
          <w:rFonts w:hint="eastAsia"/>
        </w:rPr>
        <w:tab/>
      </w:r>
      <w:r>
        <w:rPr>
          <w:rFonts w:hint="eastAsia"/>
        </w:rPr>
        <w:tab/>
        <w:t>24-40</w:t>
      </w:r>
      <w:r>
        <w:rPr>
          <w:rFonts w:hint="eastAsia"/>
        </w:rPr>
        <w:tab/>
        <w:t>5</w:t>
      </w:r>
    </w:p>
    <w:p w:rsidR="009C0634" w:rsidRDefault="009C0634" w:rsidP="009C0634">
      <w:pPr>
        <w:pStyle w:val="a1"/>
        <w:tabs>
          <w:tab w:val="clear" w:pos="1565"/>
          <w:tab w:val="clear" w:pos="1996"/>
          <w:tab w:val="left" w:pos="1526"/>
        </w:tabs>
        <w:rPr>
          <w:rFonts w:hint="eastAsia"/>
        </w:rPr>
      </w:pPr>
      <w:r>
        <w:rPr>
          <w:rFonts w:hint="eastAsia"/>
        </w:rPr>
        <w:tab/>
      </w:r>
      <w:r>
        <w:rPr>
          <w:rFonts w:hint="eastAsia"/>
        </w:rPr>
        <w:tab/>
        <w:t>A.</w:t>
      </w:r>
      <w:r>
        <w:rPr>
          <w:rFonts w:hint="eastAsia"/>
        </w:rPr>
        <w:tab/>
      </w:r>
      <w:r>
        <w:rPr>
          <w:rFonts w:hint="eastAsia"/>
        </w:rPr>
        <w:t>国家方面的要点</w:t>
      </w:r>
      <w:r>
        <w:rPr>
          <w:rFonts w:hint="eastAsia"/>
        </w:rPr>
        <w:tab/>
      </w:r>
      <w:r>
        <w:rPr>
          <w:rFonts w:hint="eastAsia"/>
        </w:rPr>
        <w:tab/>
        <w:t>24-29</w:t>
      </w:r>
      <w:r>
        <w:rPr>
          <w:rFonts w:hint="eastAsia"/>
        </w:rPr>
        <w:tab/>
        <w:t>5</w:t>
      </w:r>
    </w:p>
    <w:p w:rsidR="009C0634" w:rsidRDefault="009C0634" w:rsidP="009C0634">
      <w:pPr>
        <w:pStyle w:val="a1"/>
        <w:tabs>
          <w:tab w:val="clear" w:pos="1565"/>
          <w:tab w:val="clear" w:pos="1996"/>
          <w:tab w:val="left" w:pos="1526"/>
        </w:tabs>
      </w:pPr>
      <w:r>
        <w:rPr>
          <w:rFonts w:hint="eastAsia"/>
        </w:rPr>
        <w:tab/>
      </w:r>
      <w:r>
        <w:rPr>
          <w:rFonts w:hint="eastAsia"/>
        </w:rPr>
        <w:tab/>
        <w:t>B.</w:t>
      </w:r>
      <w:r>
        <w:rPr>
          <w:rFonts w:hint="eastAsia"/>
        </w:rPr>
        <w:tab/>
      </w:r>
      <w:r>
        <w:rPr>
          <w:rFonts w:hint="eastAsia"/>
        </w:rPr>
        <w:t>国家防范机制方面的要点</w:t>
      </w:r>
      <w:r>
        <w:rPr>
          <w:rFonts w:hint="eastAsia"/>
        </w:rPr>
        <w:tab/>
      </w:r>
      <w:r>
        <w:rPr>
          <w:rFonts w:hint="eastAsia"/>
        </w:rPr>
        <w:tab/>
        <w:t>30-40</w:t>
      </w:r>
      <w:r>
        <w:rPr>
          <w:rFonts w:hint="eastAsia"/>
        </w:rPr>
        <w:tab/>
        <w:t>5</w:t>
      </w:r>
    </w:p>
    <w:p w:rsidR="009C0634" w:rsidRDefault="009C0634" w:rsidP="009C0634">
      <w:pPr>
        <w:pStyle w:val="HChGC"/>
        <w:rPr>
          <w:rFonts w:hint="eastAsia"/>
        </w:rPr>
      </w:pPr>
      <w:r>
        <w:br w:type="page"/>
      </w:r>
      <w:r>
        <w:rPr>
          <w:rFonts w:hint="eastAsia"/>
        </w:rPr>
        <w:tab/>
      </w:r>
      <w:r>
        <w:rPr>
          <w:rFonts w:hint="eastAsia"/>
        </w:rPr>
        <w:tab/>
      </w:r>
      <w:r>
        <w:rPr>
          <w:rFonts w:hint="eastAsia"/>
        </w:rPr>
        <w:t>导言</w:t>
      </w:r>
    </w:p>
    <w:p w:rsidR="009C0634" w:rsidRDefault="009C0634" w:rsidP="009C0634">
      <w:pPr>
        <w:pStyle w:val="SingleTxtGC"/>
        <w:rPr>
          <w:rFonts w:hint="eastAsia"/>
        </w:rPr>
      </w:pPr>
      <w:r>
        <w:rPr>
          <w:rFonts w:hint="eastAsia"/>
        </w:rPr>
        <w:t xml:space="preserve">1.  </w:t>
      </w:r>
      <w:r>
        <w:rPr>
          <w:rFonts w:hint="eastAsia"/>
        </w:rPr>
        <w:t>《禁止酷刑和其他残忍、不人道或有辱人格的待遇或处罚公约任择议定书》</w:t>
      </w:r>
      <w:r>
        <w:rPr>
          <w:rFonts w:hint="eastAsia"/>
        </w:rPr>
        <w:t>(</w:t>
      </w:r>
      <w:r>
        <w:rPr>
          <w:rFonts w:hint="eastAsia"/>
        </w:rPr>
        <w:t>《任择议定书》</w:t>
      </w:r>
      <w:r>
        <w:rPr>
          <w:rFonts w:hint="eastAsia"/>
        </w:rPr>
        <w:t>)</w:t>
      </w:r>
      <w:r>
        <w:rPr>
          <w:rFonts w:hint="eastAsia"/>
        </w:rPr>
        <w:t>规定了关于建立国家防范机制的详尽的指南，其中包括机制的委派任务和职权。其中最相关的条款是第</w:t>
      </w:r>
      <w:r>
        <w:rPr>
          <w:rFonts w:hint="eastAsia"/>
        </w:rPr>
        <w:t>3</w:t>
      </w:r>
      <w:r>
        <w:rPr>
          <w:rFonts w:hint="eastAsia"/>
        </w:rPr>
        <w:t>、</w:t>
      </w:r>
      <w:r>
        <w:rPr>
          <w:rFonts w:hint="eastAsia"/>
        </w:rPr>
        <w:t>4</w:t>
      </w:r>
      <w:r>
        <w:rPr>
          <w:rFonts w:hint="eastAsia"/>
        </w:rPr>
        <w:t>、</w:t>
      </w:r>
      <w:r>
        <w:rPr>
          <w:rFonts w:hint="eastAsia"/>
        </w:rPr>
        <w:t>17-23</w:t>
      </w:r>
      <w:r>
        <w:rPr>
          <w:rFonts w:hint="eastAsia"/>
        </w:rPr>
        <w:t>、</w:t>
      </w:r>
      <w:r>
        <w:rPr>
          <w:rFonts w:hint="eastAsia"/>
        </w:rPr>
        <w:t>29</w:t>
      </w:r>
      <w:r>
        <w:rPr>
          <w:rFonts w:hint="eastAsia"/>
        </w:rPr>
        <w:t>和</w:t>
      </w:r>
      <w:r>
        <w:rPr>
          <w:rFonts w:hint="eastAsia"/>
        </w:rPr>
        <w:t>35</w:t>
      </w:r>
      <w:r>
        <w:rPr>
          <w:rFonts w:hint="eastAsia"/>
        </w:rPr>
        <w:t>条，但是《任择议定书》的其他条款对国家防范机制同样很重要。不言自明的是，所有国家防范机制都必须以充分体现这些条款的方式来构筑。</w:t>
      </w:r>
    </w:p>
    <w:p w:rsidR="009C0634" w:rsidRDefault="009C0634" w:rsidP="009C0634">
      <w:pPr>
        <w:pStyle w:val="SingleTxtGC"/>
        <w:rPr>
          <w:rFonts w:hint="eastAsia"/>
        </w:rPr>
      </w:pPr>
      <w:r>
        <w:rPr>
          <w:rFonts w:hint="eastAsia"/>
        </w:rPr>
        <w:t xml:space="preserve">2.  </w:t>
      </w:r>
      <w:r>
        <w:rPr>
          <w:rFonts w:hint="eastAsia"/>
        </w:rPr>
        <w:t>国家有责任确保本国设有符合《任择议定书》要求的国家防范机制。对本小组委员会而言，它与各国向其通知说已被指定为国家防范机制的那些机构协作。尽管本小组委员会并不、而且不计划正式评估国家防范机制遵循《任择议定书》要求的情况，但本小组委员会确实认为指导和帮助各国及国家防范机制履行其根据《任择议定书》而应承担的义务是其职能的重要内容。为此，本小组委员会先前曾在其第一年度报告中制定了关于国家防范机制持续发展的“初步准则”。小组委员会并在其随后的《年度报告》中以及在其访问报告所载的一些建议中有机会进一步阐述其想法。鉴于本小组委员会已经取得的经验，小组委员会认为发布一项经修正的《国家防范机制准则》，反映并回复在实践中出现的一些问题，会有益。</w:t>
      </w:r>
    </w:p>
    <w:p w:rsidR="009C0634" w:rsidRDefault="009C0634" w:rsidP="009C0634">
      <w:pPr>
        <w:pStyle w:val="SingleTxtGC"/>
        <w:rPr>
          <w:rFonts w:hint="eastAsia"/>
        </w:rPr>
      </w:pPr>
      <w:r>
        <w:rPr>
          <w:rFonts w:hint="eastAsia"/>
        </w:rPr>
        <w:t xml:space="preserve">3.  </w:t>
      </w:r>
      <w:r>
        <w:rPr>
          <w:rFonts w:hint="eastAsia"/>
        </w:rPr>
        <w:t>这些《准则》并不试图重复已经在《任择议定书》文本中提出的内容，而是希望进一步澄清小组委员会对国家防范机制的建立和运作所持的期望。第一节列出一些“基本原则”，这些原则对于国家防范机制工作的所有方面都应起到指导作用。随后的第二节是主要针对国家而提出的各项准则，包含涉及到建立国家防范机制的一些问题，再后是向国家和国家防范机制本身提出的第三节中的准则，涉及到国家防范机制的实际运作。</w:t>
      </w:r>
    </w:p>
    <w:p w:rsidR="009C0634" w:rsidRDefault="009C0634" w:rsidP="009C0634">
      <w:pPr>
        <w:pStyle w:val="SingleTxtGC"/>
        <w:rPr>
          <w:rFonts w:hint="eastAsia"/>
        </w:rPr>
      </w:pPr>
      <w:r>
        <w:rPr>
          <w:rFonts w:hint="eastAsia"/>
        </w:rPr>
        <w:t xml:space="preserve">4.  </w:t>
      </w:r>
      <w:r>
        <w:rPr>
          <w:rFonts w:hint="eastAsia"/>
        </w:rPr>
        <w:t>本小组委员会在取得更多经验之时，将设法在这些《准则》中添加更多的章节，更详尽地阐述国家防范机制工作的具体方面问题。</w:t>
      </w:r>
    </w:p>
    <w:p w:rsidR="009C0634" w:rsidRDefault="009C0634" w:rsidP="009C0634">
      <w:pPr>
        <w:pStyle w:val="HChGC"/>
        <w:rPr>
          <w:rFonts w:hint="eastAsia"/>
        </w:rPr>
      </w:pPr>
      <w:r>
        <w:rPr>
          <w:rFonts w:hint="eastAsia"/>
        </w:rPr>
        <w:tab/>
      </w:r>
      <w:r>
        <w:rPr>
          <w:rFonts w:hint="eastAsia"/>
        </w:rPr>
        <w:t>一</w:t>
      </w:r>
      <w:r>
        <w:rPr>
          <w:rFonts w:hint="eastAsia"/>
        </w:rPr>
        <w:t>.</w:t>
      </w:r>
      <w:r>
        <w:rPr>
          <w:rFonts w:hint="eastAsia"/>
        </w:rPr>
        <w:tab/>
      </w:r>
      <w:r>
        <w:rPr>
          <w:rFonts w:hint="eastAsia"/>
        </w:rPr>
        <w:t>基本原则</w:t>
      </w:r>
    </w:p>
    <w:p w:rsidR="009C0634" w:rsidRDefault="009C0634" w:rsidP="009C0634">
      <w:pPr>
        <w:pStyle w:val="SingleTxtGC"/>
        <w:rPr>
          <w:rFonts w:hint="eastAsia"/>
        </w:rPr>
      </w:pPr>
      <w:r>
        <w:rPr>
          <w:rFonts w:hint="eastAsia"/>
        </w:rPr>
        <w:t xml:space="preserve">5.  </w:t>
      </w:r>
      <w:r>
        <w:rPr>
          <w:rFonts w:hint="eastAsia"/>
        </w:rPr>
        <w:t>国家防范机制应当补充而不是取代现有的监督体制，而建立这一机制不应当排除其他同类互补制度的设立或运作。</w:t>
      </w:r>
    </w:p>
    <w:p w:rsidR="009C0634" w:rsidRDefault="009C0634" w:rsidP="009C0634">
      <w:pPr>
        <w:pStyle w:val="SingleTxtGC"/>
        <w:rPr>
          <w:rFonts w:hint="eastAsia"/>
        </w:rPr>
      </w:pPr>
      <w:r>
        <w:rPr>
          <w:rFonts w:hint="eastAsia"/>
        </w:rPr>
        <w:t xml:space="preserve">6.  </w:t>
      </w:r>
      <w:r>
        <w:rPr>
          <w:rFonts w:hint="eastAsia"/>
        </w:rPr>
        <w:t>国家防范机制的任务和职权应当符合《任择议定书》的条款。</w:t>
      </w:r>
    </w:p>
    <w:p w:rsidR="009C0634" w:rsidRDefault="009C0634" w:rsidP="009C0634">
      <w:pPr>
        <w:pStyle w:val="SingleTxtGC"/>
        <w:rPr>
          <w:rFonts w:hint="eastAsia"/>
        </w:rPr>
      </w:pPr>
      <w:r>
        <w:rPr>
          <w:rFonts w:hint="eastAsia"/>
        </w:rPr>
        <w:t xml:space="preserve">7.  </w:t>
      </w:r>
      <w:r>
        <w:rPr>
          <w:rFonts w:hint="eastAsia"/>
        </w:rPr>
        <w:t>国家防范机制的职权和权利应作为宪法或立法案文而有明确的规定。</w:t>
      </w:r>
    </w:p>
    <w:p w:rsidR="009C0634" w:rsidRDefault="009C0634" w:rsidP="009C0634">
      <w:pPr>
        <w:pStyle w:val="SingleTxtGC"/>
        <w:rPr>
          <w:rFonts w:hint="eastAsia"/>
        </w:rPr>
      </w:pPr>
      <w:r>
        <w:rPr>
          <w:rFonts w:hint="eastAsia"/>
        </w:rPr>
        <w:t xml:space="preserve">8.  </w:t>
      </w:r>
      <w:r>
        <w:rPr>
          <w:rFonts w:hint="eastAsia"/>
        </w:rPr>
        <w:t>应当保障国家防范机制运作的独立性。</w:t>
      </w:r>
    </w:p>
    <w:p w:rsidR="009C0634" w:rsidRDefault="009C0634" w:rsidP="009C0634">
      <w:pPr>
        <w:pStyle w:val="SingleTxtGC"/>
        <w:rPr>
          <w:rFonts w:hint="eastAsia"/>
        </w:rPr>
      </w:pPr>
      <w:r>
        <w:rPr>
          <w:rFonts w:hint="eastAsia"/>
        </w:rPr>
        <w:t xml:space="preserve">9.  </w:t>
      </w:r>
      <w:r>
        <w:rPr>
          <w:rFonts w:hint="eastAsia"/>
        </w:rPr>
        <w:t>相关的立法应当具体规定国家防范机制成员的任期，以及解雇成员的所有理由依据。任期可以延续，其长度应足以支持国家防范机制的独立运作。</w:t>
      </w:r>
    </w:p>
    <w:p w:rsidR="009C0634" w:rsidRDefault="009C0634" w:rsidP="009C0634">
      <w:pPr>
        <w:pStyle w:val="SingleTxtGC"/>
        <w:rPr>
          <w:rFonts w:hint="eastAsia"/>
        </w:rPr>
      </w:pPr>
      <w:r>
        <w:rPr>
          <w:rFonts w:hint="eastAsia"/>
        </w:rPr>
        <w:t xml:space="preserve">10.  </w:t>
      </w:r>
      <w:r>
        <w:rPr>
          <w:rFonts w:hint="eastAsia"/>
        </w:rPr>
        <w:t>应根据《任择议定书》第</w:t>
      </w:r>
      <w:r>
        <w:rPr>
          <w:rFonts w:hint="eastAsia"/>
        </w:rPr>
        <w:t>4</w:t>
      </w:r>
      <w:r>
        <w:rPr>
          <w:rFonts w:hint="eastAsia"/>
        </w:rPr>
        <w:t>条，规定国家防范机制的往访监督职权延伸到包含所有剥夺自由的场所。</w:t>
      </w:r>
    </w:p>
    <w:p w:rsidR="009C0634" w:rsidRDefault="009C0634" w:rsidP="009C0634">
      <w:pPr>
        <w:pStyle w:val="SingleTxtGC"/>
        <w:rPr>
          <w:rFonts w:hint="eastAsia"/>
        </w:rPr>
      </w:pPr>
      <w:r>
        <w:rPr>
          <w:rFonts w:hint="eastAsia"/>
        </w:rPr>
        <w:t xml:space="preserve">11.  </w:t>
      </w:r>
      <w:r>
        <w:rPr>
          <w:rFonts w:hint="eastAsia"/>
        </w:rPr>
        <w:t>应根据《任择议定书》的规定，为国家防范机制提供充足的资源，使之能有效地开展工作。</w:t>
      </w:r>
    </w:p>
    <w:p w:rsidR="009C0634" w:rsidRDefault="009C0634" w:rsidP="009C0634">
      <w:pPr>
        <w:pStyle w:val="SingleTxtGC"/>
        <w:rPr>
          <w:rFonts w:hint="eastAsia"/>
        </w:rPr>
      </w:pPr>
      <w:r>
        <w:rPr>
          <w:rFonts w:hint="eastAsia"/>
        </w:rPr>
        <w:t xml:space="preserve">12.  </w:t>
      </w:r>
      <w:r>
        <w:rPr>
          <w:rFonts w:hint="eastAsia"/>
        </w:rPr>
        <w:t>国家防范机制在根据《任择议定书》开展其职能时应享有完全的财政和运作方面的自主权。</w:t>
      </w:r>
    </w:p>
    <w:p w:rsidR="009C0634" w:rsidRDefault="009C0634" w:rsidP="009C0634">
      <w:pPr>
        <w:pStyle w:val="SingleTxtGC"/>
        <w:rPr>
          <w:rFonts w:hint="eastAsia"/>
        </w:rPr>
      </w:pPr>
      <w:r>
        <w:rPr>
          <w:rFonts w:hint="eastAsia"/>
        </w:rPr>
        <w:t xml:space="preserve">13.  </w:t>
      </w:r>
      <w:r>
        <w:rPr>
          <w:rFonts w:hint="eastAsia"/>
        </w:rPr>
        <w:t>国家主管当局和国家防范机制应当设制一个国家防范机制的后续进程，以期执行国家防范机制可能作出的任何建议。</w:t>
      </w:r>
    </w:p>
    <w:p w:rsidR="009C0634" w:rsidRDefault="009C0634" w:rsidP="009C0634">
      <w:pPr>
        <w:pStyle w:val="SingleTxtGC"/>
        <w:rPr>
          <w:rFonts w:hint="eastAsia"/>
        </w:rPr>
      </w:pPr>
      <w:r>
        <w:rPr>
          <w:rFonts w:hint="eastAsia"/>
        </w:rPr>
        <w:t xml:space="preserve">14.  </w:t>
      </w:r>
      <w:r>
        <w:rPr>
          <w:rFonts w:hint="eastAsia"/>
        </w:rPr>
        <w:t>那些根据《任择议定书》而从事或与国家独立机制共同从事履行后者职能方面工作的机构不应当由于开展这类工作而受到任何形式的制裁、报复或其他阻碍。</w:t>
      </w:r>
    </w:p>
    <w:p w:rsidR="009C0634" w:rsidRDefault="009C0634" w:rsidP="009C0634">
      <w:pPr>
        <w:pStyle w:val="SingleTxtGC"/>
        <w:rPr>
          <w:rFonts w:hint="eastAsia"/>
        </w:rPr>
      </w:pPr>
      <w:r>
        <w:rPr>
          <w:rFonts w:hint="eastAsia"/>
        </w:rPr>
        <w:t xml:space="preserve">15.  </w:t>
      </w:r>
      <w:r>
        <w:rPr>
          <w:rFonts w:hint="eastAsia"/>
        </w:rPr>
        <w:t>国家防范机制的有效运作是一项持续的义务。国家防范机制的有效性应在考虑到本小组委员会的意见同时，得到国家和国家防范机制本身的经常评估，以期在必要的情况下得到巩固和加强。</w:t>
      </w:r>
    </w:p>
    <w:p w:rsidR="009C0634" w:rsidRDefault="009C0634" w:rsidP="009C0634">
      <w:pPr>
        <w:pStyle w:val="HChGC"/>
        <w:rPr>
          <w:rFonts w:hint="eastAsia"/>
        </w:rPr>
      </w:pPr>
      <w:r>
        <w:rPr>
          <w:rFonts w:hint="eastAsia"/>
        </w:rPr>
        <w:tab/>
      </w:r>
      <w:r>
        <w:rPr>
          <w:rFonts w:hint="eastAsia"/>
        </w:rPr>
        <w:t>二</w:t>
      </w:r>
      <w:r>
        <w:rPr>
          <w:rFonts w:hint="eastAsia"/>
        </w:rPr>
        <w:t>.</w:t>
      </w:r>
      <w:r>
        <w:rPr>
          <w:rFonts w:hint="eastAsia"/>
        </w:rPr>
        <w:tab/>
      </w:r>
      <w:r>
        <w:rPr>
          <w:rFonts w:hint="eastAsia"/>
        </w:rPr>
        <w:t>关于建立国家防范机制的基本问题</w:t>
      </w:r>
    </w:p>
    <w:p w:rsidR="009C0634" w:rsidRDefault="009C0634" w:rsidP="009C0634">
      <w:pPr>
        <w:pStyle w:val="H1GC"/>
        <w:rPr>
          <w:rFonts w:hint="eastAsia"/>
        </w:rPr>
      </w:pPr>
      <w:r>
        <w:rPr>
          <w:rFonts w:hint="eastAsia"/>
        </w:rPr>
        <w:tab/>
        <w:t>A.</w:t>
      </w:r>
      <w:r>
        <w:rPr>
          <w:rFonts w:hint="eastAsia"/>
        </w:rPr>
        <w:tab/>
      </w:r>
      <w:r>
        <w:rPr>
          <w:rFonts w:hint="eastAsia"/>
        </w:rPr>
        <w:t>国家防范机制的确认或建立</w:t>
      </w:r>
    </w:p>
    <w:p w:rsidR="009C0634" w:rsidRDefault="009C0634" w:rsidP="009C0634">
      <w:pPr>
        <w:pStyle w:val="SingleTxtGC"/>
        <w:rPr>
          <w:rFonts w:hint="eastAsia"/>
        </w:rPr>
      </w:pPr>
      <w:r>
        <w:rPr>
          <w:rFonts w:hint="eastAsia"/>
        </w:rPr>
        <w:t xml:space="preserve">16.  </w:t>
      </w:r>
      <w:r>
        <w:rPr>
          <w:rFonts w:hint="eastAsia"/>
        </w:rPr>
        <w:t>国家防范机制应当通过由包括民间社会在内的大量多种利益攸关者参与的公开、透明和兼容并蓄的进程来认定。这一方式也应适用于甄选和指定国家防范机制成员的进程，这一进程应符合公开发表的标准。</w:t>
      </w:r>
    </w:p>
    <w:p w:rsidR="009C0634" w:rsidRDefault="009C0634" w:rsidP="009C0634">
      <w:pPr>
        <w:pStyle w:val="SingleTxtGC"/>
        <w:rPr>
          <w:rFonts w:hint="eastAsia"/>
        </w:rPr>
      </w:pPr>
      <w:r>
        <w:rPr>
          <w:rFonts w:hint="eastAsia"/>
        </w:rPr>
        <w:t xml:space="preserve">17.  </w:t>
      </w:r>
      <w:r>
        <w:rPr>
          <w:rFonts w:hint="eastAsia"/>
        </w:rPr>
        <w:t>有鉴于《任择议定书》第</w:t>
      </w:r>
      <w:r>
        <w:rPr>
          <w:rFonts w:hint="eastAsia"/>
        </w:rPr>
        <w:t>18</w:t>
      </w:r>
      <w:r>
        <w:rPr>
          <w:rFonts w:hint="eastAsia"/>
        </w:rPr>
        <w:t>条</w:t>
      </w:r>
      <w:r>
        <w:rPr>
          <w:rFonts w:hint="eastAsia"/>
        </w:rPr>
        <w:t>(1)</w:t>
      </w:r>
      <w:r>
        <w:rPr>
          <w:rFonts w:hint="eastAsia"/>
        </w:rPr>
        <w:t>和</w:t>
      </w:r>
      <w:r>
        <w:rPr>
          <w:rFonts w:hint="eastAsia"/>
        </w:rPr>
        <w:t>(2)</w:t>
      </w:r>
      <w:r>
        <w:rPr>
          <w:rFonts w:hint="eastAsia"/>
        </w:rPr>
        <w:t>的规定，国家防范机制成员在总体上应当具有切实有效开展其职能所必需的专业知识和经验。</w:t>
      </w:r>
    </w:p>
    <w:p w:rsidR="009C0634" w:rsidRDefault="009C0634" w:rsidP="009C0634">
      <w:pPr>
        <w:pStyle w:val="SingleTxtGC"/>
        <w:rPr>
          <w:rFonts w:hint="eastAsia"/>
        </w:rPr>
      </w:pPr>
      <w:r>
        <w:rPr>
          <w:rFonts w:hint="eastAsia"/>
        </w:rPr>
        <w:t xml:space="preserve">18.  </w:t>
      </w:r>
      <w:r>
        <w:rPr>
          <w:rFonts w:hint="eastAsia"/>
        </w:rPr>
        <w:t>国家不应当任命持有可能引起利益冲突问题职位的人参加国家防范机制，以此确保机制的独立性。</w:t>
      </w:r>
    </w:p>
    <w:p w:rsidR="009C0634" w:rsidRDefault="009C0634" w:rsidP="009C0634">
      <w:pPr>
        <w:pStyle w:val="SingleTxtGC"/>
        <w:rPr>
          <w:rFonts w:hint="eastAsia"/>
        </w:rPr>
      </w:pPr>
      <w:r>
        <w:rPr>
          <w:rFonts w:hint="eastAsia"/>
        </w:rPr>
        <w:t xml:space="preserve">19.  </w:t>
      </w:r>
      <w:r>
        <w:rPr>
          <w:rFonts w:hint="eastAsia"/>
        </w:rPr>
        <w:t>国家防范机制成员同样也应保证不持有可能引起利益冲突问题的职位。</w:t>
      </w:r>
    </w:p>
    <w:p w:rsidR="009C0634" w:rsidRDefault="009C0634" w:rsidP="009C0634">
      <w:pPr>
        <w:pStyle w:val="SingleTxtGC"/>
        <w:rPr>
          <w:rFonts w:hint="eastAsia"/>
        </w:rPr>
      </w:pPr>
      <w:r>
        <w:rPr>
          <w:rFonts w:hint="eastAsia"/>
        </w:rPr>
        <w:t xml:space="preserve">20.  </w:t>
      </w:r>
      <w:r>
        <w:rPr>
          <w:rFonts w:hint="eastAsia"/>
        </w:rPr>
        <w:t>回顾《任择议定书》第</w:t>
      </w:r>
      <w:r>
        <w:rPr>
          <w:rFonts w:hint="eastAsia"/>
        </w:rPr>
        <w:t>18</w:t>
      </w:r>
      <w:r>
        <w:rPr>
          <w:rFonts w:hint="eastAsia"/>
        </w:rPr>
        <w:t>条</w:t>
      </w:r>
      <w:r>
        <w:rPr>
          <w:rFonts w:hint="eastAsia"/>
        </w:rPr>
        <w:t>(1)</w:t>
      </w:r>
      <w:r>
        <w:rPr>
          <w:rFonts w:hint="eastAsia"/>
        </w:rPr>
        <w:t>和</w:t>
      </w:r>
      <w:r>
        <w:rPr>
          <w:rFonts w:hint="eastAsia"/>
        </w:rPr>
        <w:t>(2)</w:t>
      </w:r>
      <w:r>
        <w:rPr>
          <w:rFonts w:hint="eastAsia"/>
        </w:rPr>
        <w:t>款，国家防范机制应确保其工作人员总体具有必要的背景、能力和专业知识方面的多样性，使之能适当地履行国家防范机制的任务。这一要求应尤其包括相关法律和保健知识。</w:t>
      </w:r>
    </w:p>
    <w:p w:rsidR="009C0634" w:rsidRDefault="009C0634" w:rsidP="009C0634">
      <w:pPr>
        <w:pStyle w:val="H1GC"/>
        <w:rPr>
          <w:rFonts w:hint="eastAsia"/>
        </w:rPr>
      </w:pPr>
      <w:r>
        <w:rPr>
          <w:rFonts w:hint="eastAsia"/>
        </w:rPr>
        <w:tab/>
        <w:t>B.</w:t>
      </w:r>
      <w:r>
        <w:rPr>
          <w:rFonts w:hint="eastAsia"/>
        </w:rPr>
        <w:tab/>
      </w:r>
      <w:r>
        <w:rPr>
          <w:rFonts w:hint="eastAsia"/>
        </w:rPr>
        <w:t>指定和通知</w:t>
      </w:r>
    </w:p>
    <w:p w:rsidR="009C0634" w:rsidRDefault="009C0634" w:rsidP="009C0634">
      <w:pPr>
        <w:pStyle w:val="SingleTxtGC"/>
        <w:rPr>
          <w:rFonts w:hint="eastAsia"/>
        </w:rPr>
      </w:pPr>
      <w:r>
        <w:rPr>
          <w:rFonts w:hint="eastAsia"/>
        </w:rPr>
        <w:t xml:space="preserve">21.  </w:t>
      </w:r>
      <w:r>
        <w:rPr>
          <w:rFonts w:hint="eastAsia"/>
        </w:rPr>
        <w:t>国家防范机制应当在《任择议定书》对该国生效后的一年之内建立，但如果在批准之时已根据《任择议定书》第</w:t>
      </w:r>
      <w:r>
        <w:rPr>
          <w:rFonts w:hint="eastAsia"/>
        </w:rPr>
        <w:t>24</w:t>
      </w:r>
      <w:r>
        <w:rPr>
          <w:rFonts w:hint="eastAsia"/>
        </w:rPr>
        <w:t>条作出宣布，则不在此列。</w:t>
      </w:r>
    </w:p>
    <w:p w:rsidR="009C0634" w:rsidRDefault="009C0634" w:rsidP="009C0634">
      <w:pPr>
        <w:pStyle w:val="SingleTxtGC"/>
        <w:rPr>
          <w:rFonts w:hint="eastAsia"/>
        </w:rPr>
      </w:pPr>
      <w:r>
        <w:rPr>
          <w:rFonts w:hint="eastAsia"/>
        </w:rPr>
        <w:t xml:space="preserve">22.  </w:t>
      </w:r>
      <w:r>
        <w:rPr>
          <w:rFonts w:hint="eastAsia"/>
        </w:rPr>
        <w:t>被指定为国家防范机制的机构应当在国家范围里公开宣传。</w:t>
      </w:r>
    </w:p>
    <w:p w:rsidR="009C0634" w:rsidRDefault="009C0634" w:rsidP="009C0634">
      <w:pPr>
        <w:pStyle w:val="SingleTxtGC"/>
        <w:rPr>
          <w:rFonts w:hint="eastAsia"/>
        </w:rPr>
      </w:pPr>
      <w:r>
        <w:rPr>
          <w:rFonts w:hint="eastAsia"/>
        </w:rPr>
        <w:t xml:space="preserve">23.  </w:t>
      </w:r>
      <w:r>
        <w:rPr>
          <w:rFonts w:hint="eastAsia"/>
        </w:rPr>
        <w:t>国家应及时通知本小组委员会被指定为国家防范机制的机构。</w:t>
      </w:r>
    </w:p>
    <w:p w:rsidR="009C0634" w:rsidRDefault="009C0634" w:rsidP="009C0634">
      <w:pPr>
        <w:pStyle w:val="HChGC"/>
        <w:rPr>
          <w:rFonts w:hint="eastAsia"/>
        </w:rPr>
      </w:pPr>
      <w:r>
        <w:rPr>
          <w:rFonts w:hint="eastAsia"/>
        </w:rPr>
        <w:tab/>
      </w:r>
      <w:r>
        <w:rPr>
          <w:rFonts w:hint="eastAsia"/>
        </w:rPr>
        <w:t>三</w:t>
      </w:r>
      <w:r>
        <w:rPr>
          <w:rFonts w:hint="eastAsia"/>
        </w:rPr>
        <w:t>.</w:t>
      </w:r>
      <w:r>
        <w:rPr>
          <w:rFonts w:hint="eastAsia"/>
        </w:rPr>
        <w:tab/>
      </w:r>
      <w:r>
        <w:rPr>
          <w:rFonts w:hint="eastAsia"/>
        </w:rPr>
        <w:t>关于国家防范机制运作的基本问题</w:t>
      </w:r>
    </w:p>
    <w:p w:rsidR="009C0634" w:rsidRDefault="009C0634" w:rsidP="009C0634">
      <w:pPr>
        <w:pStyle w:val="H1GC"/>
        <w:rPr>
          <w:rFonts w:hint="eastAsia"/>
        </w:rPr>
      </w:pPr>
      <w:r>
        <w:rPr>
          <w:rFonts w:hint="eastAsia"/>
        </w:rPr>
        <w:tab/>
        <w:t>A.</w:t>
      </w:r>
      <w:r>
        <w:rPr>
          <w:rFonts w:hint="eastAsia"/>
        </w:rPr>
        <w:tab/>
      </w:r>
      <w:r>
        <w:rPr>
          <w:rFonts w:hint="eastAsia"/>
        </w:rPr>
        <w:t>国家方面的要点</w:t>
      </w:r>
    </w:p>
    <w:p w:rsidR="009C0634" w:rsidRDefault="009C0634" w:rsidP="009C0634">
      <w:pPr>
        <w:pStyle w:val="SingleTxtGC"/>
        <w:rPr>
          <w:rFonts w:hint="eastAsia"/>
        </w:rPr>
      </w:pPr>
      <w:r>
        <w:rPr>
          <w:rFonts w:hint="eastAsia"/>
        </w:rPr>
        <w:t xml:space="preserve">24.  </w:t>
      </w:r>
      <w:r>
        <w:rPr>
          <w:rFonts w:hint="eastAsia"/>
        </w:rPr>
        <w:t>国家应根据《任择议定书》第</w:t>
      </w:r>
      <w:r>
        <w:rPr>
          <w:rFonts w:hint="eastAsia"/>
        </w:rPr>
        <w:t>4</w:t>
      </w:r>
      <w:r>
        <w:rPr>
          <w:rFonts w:hint="eastAsia"/>
        </w:rPr>
        <w:t>条和第</w:t>
      </w:r>
      <w:r>
        <w:rPr>
          <w:rFonts w:hint="eastAsia"/>
        </w:rPr>
        <w:t>29</w:t>
      </w:r>
      <w:r>
        <w:rPr>
          <w:rFonts w:hint="eastAsia"/>
        </w:rPr>
        <w:t>条的规定，允许国家防范机制视察属于其职权范围之内的所有剥夺自由的场所以及怀疑是剥夺自由场所的地点。为此，国家的职权范围包含国家行使实际控制的所有地方。</w:t>
      </w:r>
    </w:p>
    <w:p w:rsidR="009C0634" w:rsidRDefault="009C0634" w:rsidP="009C0634">
      <w:pPr>
        <w:pStyle w:val="SingleTxtGC"/>
        <w:rPr>
          <w:rFonts w:hint="eastAsia"/>
        </w:rPr>
      </w:pPr>
      <w:r>
        <w:rPr>
          <w:rFonts w:hint="eastAsia"/>
        </w:rPr>
        <w:t xml:space="preserve">25.  </w:t>
      </w:r>
      <w:r>
        <w:rPr>
          <w:rFonts w:hint="eastAsia"/>
        </w:rPr>
        <w:t>国家应确保国家防范机制能够以国家防范机制本身决定的方式和以其本身决定的时间上的经常性来进行视察。这包括它们应能根据《任择议定书》的条款，与被剥夺自由者进行私下的访谈，并应有权随时随地对剥夺自由的场所进行无事先通知的视察。</w:t>
      </w:r>
    </w:p>
    <w:p w:rsidR="009C0634" w:rsidRDefault="009C0634" w:rsidP="009C0634">
      <w:pPr>
        <w:pStyle w:val="SingleTxtGC"/>
        <w:rPr>
          <w:rFonts w:hint="eastAsia"/>
        </w:rPr>
      </w:pPr>
      <w:r>
        <w:rPr>
          <w:rFonts w:hint="eastAsia"/>
        </w:rPr>
        <w:t xml:space="preserve">26.  </w:t>
      </w:r>
      <w:r>
        <w:rPr>
          <w:rFonts w:hint="eastAsia"/>
        </w:rPr>
        <w:t>国家应确保国家防范机制的成员及其工作人员都能享有为独立开展职能所必需的特权和豁免权。</w:t>
      </w:r>
    </w:p>
    <w:p w:rsidR="009C0634" w:rsidRDefault="009C0634" w:rsidP="009C0634">
      <w:pPr>
        <w:pStyle w:val="SingleTxtGC"/>
        <w:rPr>
          <w:rFonts w:hint="eastAsia"/>
        </w:rPr>
      </w:pPr>
      <w:r>
        <w:rPr>
          <w:rFonts w:hint="eastAsia"/>
        </w:rPr>
        <w:t xml:space="preserve">27.  </w:t>
      </w:r>
      <w:r>
        <w:rPr>
          <w:rFonts w:hint="eastAsia"/>
        </w:rPr>
        <w:t>国家不应当下令、实行、允许或容忍使任何个人或组织应与国家防范机制联系或应向国家防范机制提供任何信息</w:t>
      </w:r>
      <w:r>
        <w:rPr>
          <w:rFonts w:hint="eastAsia"/>
        </w:rPr>
        <w:t>(</w:t>
      </w:r>
      <w:r>
        <w:rPr>
          <w:rFonts w:hint="eastAsia"/>
        </w:rPr>
        <w:t>无论其是否准确</w:t>
      </w:r>
      <w:r>
        <w:rPr>
          <w:rFonts w:hint="eastAsia"/>
        </w:rPr>
        <w:t>)</w:t>
      </w:r>
      <w:r>
        <w:rPr>
          <w:rFonts w:hint="eastAsia"/>
        </w:rPr>
        <w:t>而受到制裁、报复或其他阻碍的情况，这类人或组织不应当以任何方式受到不公待遇。</w:t>
      </w:r>
    </w:p>
    <w:p w:rsidR="009C0634" w:rsidRDefault="009C0634" w:rsidP="009C0634">
      <w:pPr>
        <w:pStyle w:val="SingleTxtGC"/>
        <w:rPr>
          <w:rFonts w:hint="eastAsia"/>
        </w:rPr>
      </w:pPr>
      <w:r>
        <w:rPr>
          <w:rFonts w:hint="eastAsia"/>
        </w:rPr>
        <w:t xml:space="preserve">28.  </w:t>
      </w:r>
      <w:r>
        <w:rPr>
          <w:rFonts w:hint="eastAsia"/>
        </w:rPr>
        <w:t>国家应通知国家防范机制涉及到后者职权、可能正受到审议的法律草案，并准许国家防范机制就任何现行的政策或法律、或政策或法律草案而提出建议和意见。国家应审议国家防范机制所收到的任何有关这类法律的建议或意见。</w:t>
      </w:r>
    </w:p>
    <w:p w:rsidR="009C0634" w:rsidRDefault="009C0634" w:rsidP="009C0634">
      <w:pPr>
        <w:pStyle w:val="SingleTxtGC"/>
        <w:rPr>
          <w:rFonts w:hint="eastAsia"/>
        </w:rPr>
      </w:pPr>
      <w:r>
        <w:rPr>
          <w:rFonts w:hint="eastAsia"/>
        </w:rPr>
        <w:t xml:space="preserve">29.  </w:t>
      </w:r>
      <w:r>
        <w:rPr>
          <w:rFonts w:hint="eastAsia"/>
        </w:rPr>
        <w:t>国家应公布并广泛传播国家防范机制的《年度报告》。国家并应确保该报告向国家立法大会或议会提交并得到后者的审议。国家防范机制的《年度报告》并应转交本小组委员会，后者将安排将报告在其网站上公布。</w:t>
      </w:r>
    </w:p>
    <w:p w:rsidR="009C0634" w:rsidRDefault="009C0634" w:rsidP="009C0634">
      <w:pPr>
        <w:pStyle w:val="H1GC"/>
        <w:rPr>
          <w:rFonts w:hint="eastAsia"/>
        </w:rPr>
      </w:pPr>
      <w:r>
        <w:rPr>
          <w:rFonts w:hint="eastAsia"/>
        </w:rPr>
        <w:tab/>
        <w:t>B.</w:t>
      </w:r>
      <w:r>
        <w:rPr>
          <w:rFonts w:hint="eastAsia"/>
        </w:rPr>
        <w:tab/>
      </w:r>
      <w:r>
        <w:rPr>
          <w:rFonts w:hint="eastAsia"/>
        </w:rPr>
        <w:t>国家防范机制方面的要点</w:t>
      </w:r>
    </w:p>
    <w:p w:rsidR="009C0634" w:rsidRDefault="009C0634" w:rsidP="009C0634">
      <w:pPr>
        <w:pStyle w:val="SingleTxtGC"/>
        <w:rPr>
          <w:rFonts w:hint="eastAsia"/>
        </w:rPr>
      </w:pPr>
      <w:r>
        <w:rPr>
          <w:rFonts w:hint="eastAsia"/>
        </w:rPr>
        <w:t xml:space="preserve">30.  </w:t>
      </w:r>
      <w:r>
        <w:rPr>
          <w:rFonts w:hint="eastAsia"/>
        </w:rPr>
        <w:t>国家防范机制应当以避免实际上的或表面看来的利益冲突的方式来开展其职权的所有方面的工作。</w:t>
      </w:r>
    </w:p>
    <w:p w:rsidR="009C0634" w:rsidRDefault="009C0634" w:rsidP="009C0634">
      <w:pPr>
        <w:pStyle w:val="SingleTxtGC"/>
        <w:rPr>
          <w:rFonts w:hint="eastAsia"/>
        </w:rPr>
      </w:pPr>
      <w:r>
        <w:rPr>
          <w:rFonts w:hint="eastAsia"/>
        </w:rPr>
        <w:t xml:space="preserve">31.  </w:t>
      </w:r>
      <w:r>
        <w:rPr>
          <w:rFonts w:hint="eastAsia"/>
        </w:rPr>
        <w:t>应当要求国家防范机制、其成员及其工作人员经常地审查其工作方式，并进行培训，以便根据《任择议定书》加强其行使职责的能力。</w:t>
      </w:r>
    </w:p>
    <w:p w:rsidR="009C0634" w:rsidRDefault="009C0634" w:rsidP="009C0634">
      <w:pPr>
        <w:pStyle w:val="SingleTxtGC"/>
        <w:rPr>
          <w:rFonts w:hint="eastAsia"/>
        </w:rPr>
      </w:pPr>
      <w:r>
        <w:rPr>
          <w:rFonts w:hint="eastAsia"/>
        </w:rPr>
        <w:t xml:space="preserve">32.  </w:t>
      </w:r>
      <w:r>
        <w:rPr>
          <w:rFonts w:hint="eastAsia"/>
        </w:rPr>
        <w:t>如果被指定为国家防范机制的机构除了根据《任择议定书》规定的职责以外也履行其他职能，其国家防范机制的职能应当安排在独立的单位或部门，并且有自身的工作人员和预算。</w:t>
      </w:r>
    </w:p>
    <w:p w:rsidR="009C0634" w:rsidRDefault="009C0634" w:rsidP="009C0634">
      <w:pPr>
        <w:pStyle w:val="SingleTxtGC"/>
        <w:rPr>
          <w:rFonts w:hint="eastAsia"/>
        </w:rPr>
      </w:pPr>
      <w:r>
        <w:rPr>
          <w:rFonts w:hint="eastAsia"/>
        </w:rPr>
        <w:t xml:space="preserve">33.  </w:t>
      </w:r>
      <w:r>
        <w:rPr>
          <w:rFonts w:hint="eastAsia"/>
        </w:rPr>
        <w:t>国家防范机制应当制定一项工作计划</w:t>
      </w:r>
      <w:r>
        <w:rPr>
          <w:rFonts w:hint="eastAsia"/>
        </w:rPr>
        <w:t>/</w:t>
      </w:r>
      <w:r>
        <w:rPr>
          <w:rFonts w:hint="eastAsia"/>
        </w:rPr>
        <w:t>方案，使之根据《任择议定书》第</w:t>
      </w:r>
      <w:r>
        <w:rPr>
          <w:rFonts w:hint="eastAsia"/>
        </w:rPr>
        <w:t>4</w:t>
      </w:r>
      <w:r>
        <w:rPr>
          <w:rFonts w:hint="eastAsia"/>
        </w:rPr>
        <w:t>条和第</w:t>
      </w:r>
      <w:r>
        <w:rPr>
          <w:rFonts w:hint="eastAsia"/>
        </w:rPr>
        <w:t>29</w:t>
      </w:r>
      <w:r>
        <w:rPr>
          <w:rFonts w:hint="eastAsia"/>
        </w:rPr>
        <w:t>条，在一段时间之后对包含属于国家管辖范围之内的所有剥夺自由的场所或任何怀疑是剥夺自由场所的地点之视察。为此目的，国家的管辖权限包含其行使有效控制的所有地点。</w:t>
      </w:r>
    </w:p>
    <w:p w:rsidR="009C0634" w:rsidRDefault="009C0634" w:rsidP="009C0634">
      <w:pPr>
        <w:pStyle w:val="SingleTxtGC"/>
        <w:rPr>
          <w:rFonts w:hint="eastAsia"/>
        </w:rPr>
      </w:pPr>
      <w:r>
        <w:rPr>
          <w:rFonts w:hint="eastAsia"/>
        </w:rPr>
        <w:t xml:space="preserve">34.  </w:t>
      </w:r>
      <w:r>
        <w:rPr>
          <w:rFonts w:hint="eastAsia"/>
        </w:rPr>
        <w:t>国家防范机制计划其工作和利用其资源的方式应当能保证使对剥夺自由场所的视察能够以有效促进防止酷刑和其他残忍、不人道或有辱人格的待遇或处罚的方式或能实现这一点的足够经常的时间间隙来进行。</w:t>
      </w:r>
    </w:p>
    <w:p w:rsidR="009C0634" w:rsidRDefault="009C0634" w:rsidP="009C0634">
      <w:pPr>
        <w:pStyle w:val="SingleTxtGC"/>
        <w:rPr>
          <w:rFonts w:hint="eastAsia"/>
        </w:rPr>
      </w:pPr>
      <w:r>
        <w:rPr>
          <w:rFonts w:hint="eastAsia"/>
        </w:rPr>
        <w:t xml:space="preserve">35.  </w:t>
      </w:r>
      <w:r>
        <w:rPr>
          <w:rFonts w:hint="eastAsia"/>
        </w:rPr>
        <w:t>国家防范机制应当就机制认为与其任务相关的现行政策或法律以及政策或法律的草案而向有关的国家主管机构提出建议和意见。</w:t>
      </w:r>
    </w:p>
    <w:p w:rsidR="009C0634" w:rsidRDefault="009C0634" w:rsidP="009C0634">
      <w:pPr>
        <w:pStyle w:val="SingleTxtGC"/>
        <w:rPr>
          <w:rFonts w:hint="eastAsia"/>
        </w:rPr>
      </w:pPr>
      <w:r>
        <w:rPr>
          <w:rFonts w:hint="eastAsia"/>
        </w:rPr>
        <w:t xml:space="preserve">36.  </w:t>
      </w:r>
      <w:r>
        <w:rPr>
          <w:rFonts w:hint="eastAsia"/>
        </w:rPr>
        <w:t>国家防范机制应当在其视察之后提出报告，并编写其认为有必要的《年度报告》和其他任何形式的报告。适当时，报告应包含向有关主管当局提交的某些建议。国家防范机制的《建议》应当考虑到联合国在防止酷刑和其他虐待领域的相关准则，其中包括本小组委员会的意见和建议。</w:t>
      </w:r>
    </w:p>
    <w:p w:rsidR="009C0634" w:rsidRDefault="009C0634" w:rsidP="009C0634">
      <w:pPr>
        <w:pStyle w:val="SingleTxtGC"/>
        <w:rPr>
          <w:rFonts w:hint="eastAsia"/>
        </w:rPr>
      </w:pPr>
      <w:r>
        <w:rPr>
          <w:rFonts w:hint="eastAsia"/>
        </w:rPr>
        <w:t xml:space="preserve">37.  </w:t>
      </w:r>
      <w:r>
        <w:rPr>
          <w:rFonts w:hint="eastAsia"/>
        </w:rPr>
        <w:t>国家防范机制应当确保在其工作过程中获悉的任何机密信息都得到充分的保护。</w:t>
      </w:r>
    </w:p>
    <w:p w:rsidR="009C0634" w:rsidRDefault="009C0634" w:rsidP="009C0634">
      <w:pPr>
        <w:pStyle w:val="SingleTxtGC"/>
        <w:rPr>
          <w:rFonts w:hint="eastAsia"/>
        </w:rPr>
      </w:pPr>
      <w:r>
        <w:rPr>
          <w:rFonts w:hint="eastAsia"/>
        </w:rPr>
        <w:t xml:space="preserve">38.  </w:t>
      </w:r>
      <w:r>
        <w:rPr>
          <w:rFonts w:hint="eastAsia"/>
        </w:rPr>
        <w:t>国家防范机制应当确保它有能力并且确实与国家就其建议的执行情况开展对话进程，该机制并应积极地争取本小组委员会就所涉国家提出的任何建议的执行情况开展跟踪了解，在这一过程中并与本小组委员会保持联系。</w:t>
      </w:r>
    </w:p>
    <w:p w:rsidR="009C0634" w:rsidRDefault="009C0634" w:rsidP="009C0634">
      <w:pPr>
        <w:pStyle w:val="SingleTxtGC"/>
        <w:rPr>
          <w:rFonts w:hint="eastAsia"/>
        </w:rPr>
      </w:pPr>
      <w:r>
        <w:rPr>
          <w:rFonts w:hint="eastAsia"/>
        </w:rPr>
        <w:t xml:space="preserve">39.  </w:t>
      </w:r>
      <w:r>
        <w:rPr>
          <w:rFonts w:hint="eastAsia"/>
        </w:rPr>
        <w:t>国家防范机制应当争取与其他国家防范机制建立并保持联系，以及分享经验并加强工作的效率。</w:t>
      </w:r>
    </w:p>
    <w:p w:rsidR="009C0634" w:rsidRDefault="009C0634" w:rsidP="009C0634">
      <w:pPr>
        <w:pStyle w:val="SingleTxtGC"/>
        <w:rPr>
          <w:rFonts w:hint="eastAsia"/>
        </w:rPr>
      </w:pPr>
      <w:r>
        <w:rPr>
          <w:rFonts w:hint="eastAsia"/>
        </w:rPr>
        <w:t xml:space="preserve">40.  </w:t>
      </w:r>
      <w:r>
        <w:rPr>
          <w:rFonts w:hint="eastAsia"/>
        </w:rPr>
        <w:t>国家防范机制应根据《任择议定书》所作的规定及所载列的目标争取与本小组委员会建立并保持联系。</w:t>
      </w:r>
    </w:p>
    <w:p w:rsidR="009C0634" w:rsidRDefault="009C0634" w:rsidP="009C0634">
      <w:pPr>
        <w:pStyle w:val="SingleTxtGC"/>
        <w:rPr>
          <w:rFonts w:hint="eastAsia"/>
        </w:rPr>
      </w:pPr>
    </w:p>
    <w:p w:rsidR="009C0634" w:rsidRPr="002D6A9C" w:rsidRDefault="009C0634" w:rsidP="009C063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C0634"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62" w:rsidRPr="00EE3782" w:rsidRDefault="004D7962"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4D7962" w:rsidRPr="00EE3782" w:rsidRDefault="004D7962"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59" w:rsidRPr="009C0634" w:rsidRDefault="00D20159" w:rsidP="00BD2352">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72180F">
      <w:rPr>
        <w:rStyle w:val="PageNumber"/>
        <w:noProof/>
      </w:rPr>
      <w:t>6</w:t>
    </w:r>
    <w:r>
      <w:rPr>
        <w:rStyle w:val="PageNumber"/>
      </w:rPr>
      <w:fldChar w:fldCharType="end"/>
    </w:r>
    <w:r>
      <w:rPr>
        <w:rStyle w:val="PageNumber"/>
        <w:rFonts w:eastAsia="SimSun" w:hint="eastAsia"/>
        <w:lang w:eastAsia="zh-CN"/>
      </w:rPr>
      <w:tab/>
    </w:r>
    <w:r w:rsidR="009C0634" w:rsidRPr="009C0634">
      <w:rPr>
        <w:rFonts w:eastAsia="SimSun"/>
        <w:lang w:val="en-US" w:eastAsia="zh-CN"/>
      </w:rPr>
      <w:t>GE.10-47139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59" w:rsidRDefault="009C0634">
    <w:pPr>
      <w:pStyle w:val="Footer"/>
      <w:tabs>
        <w:tab w:val="right" w:pos="9639"/>
      </w:tabs>
    </w:pPr>
    <w:r w:rsidRPr="009C0634">
      <w:rPr>
        <w:rFonts w:eastAsia="SimSun"/>
        <w:lang w:val="en-US" w:eastAsia="zh-CN"/>
      </w:rPr>
      <w:t>GE.10-47139</w:t>
    </w:r>
    <w:r w:rsidR="00D20159">
      <w:rPr>
        <w:rFonts w:eastAsia="SimSun"/>
      </w:rPr>
      <w:tab/>
    </w:r>
    <w:r w:rsidR="00D20159">
      <w:rPr>
        <w:rStyle w:val="PageNumber"/>
      </w:rPr>
      <w:fldChar w:fldCharType="begin"/>
    </w:r>
    <w:r w:rsidR="00D20159">
      <w:rPr>
        <w:rStyle w:val="PageNumber"/>
      </w:rPr>
      <w:instrText xml:space="preserve"> PAGE </w:instrText>
    </w:r>
    <w:r w:rsidR="00D20159">
      <w:rPr>
        <w:rStyle w:val="PageNumber"/>
      </w:rPr>
      <w:fldChar w:fldCharType="separate"/>
    </w:r>
    <w:r w:rsidR="0072180F">
      <w:rPr>
        <w:rStyle w:val="PageNumber"/>
        <w:noProof/>
      </w:rPr>
      <w:t>5</w:t>
    </w:r>
    <w:r w:rsidR="00D2015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59" w:rsidRPr="00F017ED" w:rsidRDefault="00F017ED" w:rsidP="00F017ED">
    <w:pPr>
      <w:pStyle w:val="Footer"/>
      <w:tabs>
        <w:tab w:val="left" w:pos="1701"/>
        <w:tab w:val="left" w:pos="2552"/>
        <w:tab w:val="left" w:pos="8618"/>
      </w:tabs>
      <w:rPr>
        <w:rFonts w:eastAsia="SimSun" w:hint="eastAsia"/>
        <w:sz w:val="20"/>
        <w:lang w:eastAsia="zh-CN"/>
      </w:rPr>
    </w:pPr>
    <w:r>
      <w:rPr>
        <w:rFonts w:eastAsia="SimSun"/>
        <w:sz w:val="20"/>
        <w:lang w:eastAsia="zh-CN"/>
      </w:rPr>
      <w:t>GE.</w:t>
    </w:r>
    <w:r w:rsidR="00B60CBE">
      <w:rPr>
        <w:rFonts w:eastAsia="SimSun" w:hint="eastAsia"/>
        <w:sz w:val="20"/>
        <w:lang w:eastAsia="zh-CN"/>
      </w:rPr>
      <w:t>1</w:t>
    </w:r>
    <w:r w:rsidR="009C0634">
      <w:rPr>
        <w:rFonts w:eastAsia="SimSun" w:hint="eastAsia"/>
        <w:sz w:val="20"/>
        <w:lang w:eastAsia="zh-CN"/>
      </w:rPr>
      <w:t>0</w:t>
    </w:r>
    <w:r w:rsidR="009C0634">
      <w:rPr>
        <w:rFonts w:eastAsia="SimSun"/>
        <w:sz w:val="20"/>
        <w:lang w:eastAsia="zh-CN"/>
      </w:rPr>
      <w:t>-</w:t>
    </w:r>
    <w:r w:rsidR="009C0634">
      <w:rPr>
        <w:rFonts w:eastAsia="SimSun" w:hint="eastAsia"/>
        <w:sz w:val="20"/>
        <w:lang w:eastAsia="zh-CN"/>
      </w:rPr>
      <w:t>47139</w:t>
    </w:r>
    <w:r w:rsidRPr="00EE277A">
      <w:rPr>
        <w:rFonts w:eastAsia="SimSun"/>
        <w:sz w:val="20"/>
        <w:lang w:eastAsia="zh-CN"/>
      </w:rPr>
      <w:t xml:space="preserve"> (C)</w:t>
    </w:r>
    <w:r>
      <w:rPr>
        <w:rFonts w:eastAsia="SimSun"/>
        <w:sz w:val="20"/>
        <w:lang w:eastAsia="zh-CN"/>
      </w:rPr>
      <w:tab/>
    </w:r>
    <w:r w:rsidR="009C0634">
      <w:rPr>
        <w:rFonts w:eastAsia="SimSun"/>
        <w:sz w:val="20"/>
        <w:lang w:eastAsia="zh-CN"/>
      </w:rPr>
      <w:t>0</w:t>
    </w:r>
    <w:r w:rsidR="009C0634">
      <w:rPr>
        <w:rFonts w:eastAsia="SimSun" w:hint="eastAsia"/>
        <w:sz w:val="20"/>
        <w:lang w:eastAsia="zh-CN"/>
      </w:rPr>
      <w:t>4</w:t>
    </w:r>
    <w:r w:rsidR="009C0634">
      <w:rPr>
        <w:rFonts w:eastAsia="SimSun"/>
        <w:sz w:val="20"/>
        <w:lang w:eastAsia="zh-CN"/>
      </w:rPr>
      <w:t>0</w:t>
    </w:r>
    <w:r w:rsidR="009C0634">
      <w:rPr>
        <w:rFonts w:eastAsia="SimSun" w:hint="eastAsia"/>
        <w:sz w:val="20"/>
        <w:lang w:eastAsia="zh-CN"/>
      </w:rPr>
      <w:t>2</w:t>
    </w:r>
    <w:r w:rsidR="00BE721B">
      <w:rPr>
        <w:rFonts w:eastAsia="SimSun" w:hint="eastAsia"/>
        <w:sz w:val="20"/>
        <w:lang w:eastAsia="zh-CN"/>
      </w:rPr>
      <w:t>1</w:t>
    </w:r>
    <w:r w:rsidR="008C1A03">
      <w:rPr>
        <w:rFonts w:eastAsia="SimSun" w:hint="eastAsia"/>
        <w:sz w:val="20"/>
        <w:lang w:eastAsia="zh-CN"/>
      </w:rPr>
      <w:t>1</w:t>
    </w:r>
    <w:r>
      <w:rPr>
        <w:rFonts w:eastAsia="SimSun"/>
        <w:sz w:val="20"/>
        <w:lang w:eastAsia="zh-CN"/>
      </w:rPr>
      <w:tab/>
    </w:r>
    <w:r w:rsidR="009C0634">
      <w:rPr>
        <w:rFonts w:eastAsia="SimSun"/>
        <w:sz w:val="20"/>
        <w:lang w:eastAsia="zh-CN"/>
      </w:rPr>
      <w:t>0</w:t>
    </w:r>
    <w:r w:rsidR="009C0634">
      <w:rPr>
        <w:rFonts w:eastAsia="SimSun" w:hint="eastAsia"/>
        <w:sz w:val="20"/>
        <w:lang w:eastAsia="zh-CN"/>
      </w:rPr>
      <w:t>8</w:t>
    </w:r>
    <w:r w:rsidR="009C0634">
      <w:rPr>
        <w:rFonts w:eastAsia="SimSun"/>
        <w:sz w:val="20"/>
        <w:lang w:eastAsia="zh-CN"/>
      </w:rPr>
      <w:t>0</w:t>
    </w:r>
    <w:r w:rsidR="009C0634">
      <w:rPr>
        <w:rFonts w:eastAsia="SimSun" w:hint="eastAsia"/>
        <w:sz w:val="20"/>
        <w:lang w:eastAsia="zh-CN"/>
      </w:rPr>
      <w:t>2</w:t>
    </w:r>
    <w:r w:rsidR="00BE721B">
      <w:rPr>
        <w:rFonts w:eastAsia="SimSun" w:hint="eastAsia"/>
        <w:sz w:val="20"/>
        <w:lang w:eastAsia="zh-CN"/>
      </w:rPr>
      <w:t>1</w:t>
    </w:r>
    <w:r w:rsidR="008C1A03">
      <w:rPr>
        <w:rFonts w:eastAsia="SimSun" w:hint="eastAsia"/>
        <w:sz w:val="20"/>
        <w:lang w:eastAsia="zh-CN"/>
      </w:rPr>
      <w:t>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62" w:rsidRPr="003126F9" w:rsidRDefault="004D796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4D7962" w:rsidRPr="003126F9" w:rsidRDefault="004D796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34" w:rsidRPr="009C0634" w:rsidRDefault="009C0634">
    <w:pPr>
      <w:pStyle w:val="Header"/>
    </w:pPr>
    <w:r w:rsidRPr="009C0634">
      <w:t>CAT/OP/12/5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59" w:rsidRPr="009C0634" w:rsidRDefault="009C0634" w:rsidP="003843D8">
    <w:pPr>
      <w:pStyle w:val="Header"/>
      <w:jc w:val="right"/>
      <w:rPr>
        <w:rFonts w:hint="eastAsia"/>
        <w:lang w:eastAsia="zh-CN"/>
      </w:rPr>
    </w:pPr>
    <w:r w:rsidRPr="009C0634">
      <w:rPr>
        <w:lang w:eastAsia="zh-CN"/>
      </w:rPr>
      <w:t>CAT/OP/12/5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59" w:rsidRDefault="00D2015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634"/>
    <w:rsid w:val="000045E3"/>
    <w:rsid w:val="00055D21"/>
    <w:rsid w:val="0005618C"/>
    <w:rsid w:val="00057B5C"/>
    <w:rsid w:val="00066D0B"/>
    <w:rsid w:val="000725DD"/>
    <w:rsid w:val="00076F85"/>
    <w:rsid w:val="000B1A29"/>
    <w:rsid w:val="000B3BE4"/>
    <w:rsid w:val="000C1A2F"/>
    <w:rsid w:val="000C4087"/>
    <w:rsid w:val="0010791A"/>
    <w:rsid w:val="001132DA"/>
    <w:rsid w:val="001231E9"/>
    <w:rsid w:val="00137BEA"/>
    <w:rsid w:val="0017111A"/>
    <w:rsid w:val="00175156"/>
    <w:rsid w:val="001A068C"/>
    <w:rsid w:val="001B2918"/>
    <w:rsid w:val="001B4EDA"/>
    <w:rsid w:val="001E0911"/>
    <w:rsid w:val="001E2451"/>
    <w:rsid w:val="002009FE"/>
    <w:rsid w:val="00252072"/>
    <w:rsid w:val="00296B09"/>
    <w:rsid w:val="002B3A1A"/>
    <w:rsid w:val="003126F9"/>
    <w:rsid w:val="003412AD"/>
    <w:rsid w:val="003517C6"/>
    <w:rsid w:val="00353BA8"/>
    <w:rsid w:val="00355718"/>
    <w:rsid w:val="00355A94"/>
    <w:rsid w:val="003613F6"/>
    <w:rsid w:val="003843D8"/>
    <w:rsid w:val="0038638B"/>
    <w:rsid w:val="003C2C99"/>
    <w:rsid w:val="003D5A06"/>
    <w:rsid w:val="003E40F7"/>
    <w:rsid w:val="004311CA"/>
    <w:rsid w:val="00431F6B"/>
    <w:rsid w:val="00496FA9"/>
    <w:rsid w:val="004D3F9C"/>
    <w:rsid w:val="004D5556"/>
    <w:rsid w:val="004D7962"/>
    <w:rsid w:val="004F47A8"/>
    <w:rsid w:val="0053311A"/>
    <w:rsid w:val="005705C7"/>
    <w:rsid w:val="005C0754"/>
    <w:rsid w:val="00606650"/>
    <w:rsid w:val="0062226F"/>
    <w:rsid w:val="00626C95"/>
    <w:rsid w:val="00634C3D"/>
    <w:rsid w:val="00636264"/>
    <w:rsid w:val="00656785"/>
    <w:rsid w:val="006625DC"/>
    <w:rsid w:val="006737C6"/>
    <w:rsid w:val="00673E9B"/>
    <w:rsid w:val="006858D0"/>
    <w:rsid w:val="00685E75"/>
    <w:rsid w:val="006A34B1"/>
    <w:rsid w:val="006A4FA7"/>
    <w:rsid w:val="006C27BB"/>
    <w:rsid w:val="006C6C40"/>
    <w:rsid w:val="006D11E0"/>
    <w:rsid w:val="00715186"/>
    <w:rsid w:val="00717CC5"/>
    <w:rsid w:val="0072180F"/>
    <w:rsid w:val="00721E6D"/>
    <w:rsid w:val="00731CB2"/>
    <w:rsid w:val="00764132"/>
    <w:rsid w:val="0079383F"/>
    <w:rsid w:val="0079553A"/>
    <w:rsid w:val="007A142C"/>
    <w:rsid w:val="007A32CB"/>
    <w:rsid w:val="007C643C"/>
    <w:rsid w:val="007E65CA"/>
    <w:rsid w:val="007F158A"/>
    <w:rsid w:val="007F55F6"/>
    <w:rsid w:val="00812FA8"/>
    <w:rsid w:val="00831713"/>
    <w:rsid w:val="00890E60"/>
    <w:rsid w:val="008C1A03"/>
    <w:rsid w:val="008E7CA7"/>
    <w:rsid w:val="008F4B6E"/>
    <w:rsid w:val="008F5B7D"/>
    <w:rsid w:val="009502BD"/>
    <w:rsid w:val="00986851"/>
    <w:rsid w:val="009A4D41"/>
    <w:rsid w:val="009C0634"/>
    <w:rsid w:val="00A06F7E"/>
    <w:rsid w:val="00A156CF"/>
    <w:rsid w:val="00A22F01"/>
    <w:rsid w:val="00A74043"/>
    <w:rsid w:val="00A77115"/>
    <w:rsid w:val="00A879C2"/>
    <w:rsid w:val="00AC7CE6"/>
    <w:rsid w:val="00AD10BC"/>
    <w:rsid w:val="00B17569"/>
    <w:rsid w:val="00B21D23"/>
    <w:rsid w:val="00B37B6F"/>
    <w:rsid w:val="00B474CC"/>
    <w:rsid w:val="00B60CBE"/>
    <w:rsid w:val="00B63E11"/>
    <w:rsid w:val="00BB5427"/>
    <w:rsid w:val="00BB5FDE"/>
    <w:rsid w:val="00BB6622"/>
    <w:rsid w:val="00BD2352"/>
    <w:rsid w:val="00BD5A86"/>
    <w:rsid w:val="00BE0AFD"/>
    <w:rsid w:val="00BE721B"/>
    <w:rsid w:val="00BF0091"/>
    <w:rsid w:val="00C20BA0"/>
    <w:rsid w:val="00C37F9A"/>
    <w:rsid w:val="00C46A45"/>
    <w:rsid w:val="00C56016"/>
    <w:rsid w:val="00C85EAE"/>
    <w:rsid w:val="00C91743"/>
    <w:rsid w:val="00C917CC"/>
    <w:rsid w:val="00CC6728"/>
    <w:rsid w:val="00CE1255"/>
    <w:rsid w:val="00D20159"/>
    <w:rsid w:val="00D67832"/>
    <w:rsid w:val="00D72D94"/>
    <w:rsid w:val="00D75B05"/>
    <w:rsid w:val="00D97244"/>
    <w:rsid w:val="00DB240D"/>
    <w:rsid w:val="00DC0297"/>
    <w:rsid w:val="00E02909"/>
    <w:rsid w:val="00E058CF"/>
    <w:rsid w:val="00E11F54"/>
    <w:rsid w:val="00E668AF"/>
    <w:rsid w:val="00E67514"/>
    <w:rsid w:val="00E96AF7"/>
    <w:rsid w:val="00EC236C"/>
    <w:rsid w:val="00EE195B"/>
    <w:rsid w:val="00EE3782"/>
    <w:rsid w:val="00F017ED"/>
    <w:rsid w:val="00F05880"/>
    <w:rsid w:val="00F118F2"/>
    <w:rsid w:val="00F24454"/>
    <w:rsid w:val="00F432F8"/>
    <w:rsid w:val="00F82D07"/>
    <w:rsid w:val="00F85DFD"/>
    <w:rsid w:val="00FA03FB"/>
    <w:rsid w:val="00FA51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431F6B"/>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715186"/>
    <w:pPr>
      <w:spacing w:before="80" w:after="80" w:line="200" w:lineRule="exact"/>
      <w:ind w:left="0" w:right="113"/>
    </w:pPr>
    <w:rPr>
      <w:rFonts w:eastAsia="KaiTi_GB2312"/>
      <w:sz w:val="18"/>
    </w:rPr>
  </w:style>
  <w:style w:type="paragraph" w:customStyle="1" w:styleId="a0">
    <w:name w:val="缩进正文"/>
    <w:basedOn w:val="SingleTxtGC"/>
    <w:rsid w:val="00986851"/>
    <w:pPr>
      <w:ind w:left="1565"/>
    </w:pPr>
  </w:style>
  <w:style w:type="paragraph" w:customStyle="1" w:styleId="a1">
    <w:name w:val="目录段页次"/>
    <w:basedOn w:val="Normal"/>
    <w:rsid w:val="006A4FA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A4FA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431F6B"/>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DB240D"/>
    <w:pPr>
      <w:ind w:left="1565" w:hanging="431"/>
    </w:pPr>
  </w:style>
  <w:style w:type="paragraph" w:customStyle="1" w:styleId="a4">
    <w:name w:val="表中文字"/>
    <w:basedOn w:val="SingleTxtGC"/>
    <w:rsid w:val="00BE0AFD"/>
    <w:pPr>
      <w:spacing w:before="40" w:line="240" w:lineRule="atLeast"/>
      <w:ind w:left="0" w:right="113"/>
    </w:pPr>
    <w:rPr>
      <w:sz w:val="18"/>
    </w:rPr>
  </w:style>
  <w:style w:type="paragraph" w:customStyle="1" w:styleId="a5">
    <w:name w:val="表数文字"/>
    <w:basedOn w:val="SingleTxtGC"/>
    <w:rsid w:val="00B21D23"/>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6</Pages>
  <Words>556</Words>
  <Characters>3173</Characters>
  <Application>Microsoft Office Word</Application>
  <DocSecurity>4</DocSecurity>
  <Lines>26</Lines>
  <Paragraphs>7</Paragraphs>
  <ScaleCrop>false</ScaleCrop>
  <Company>CSD</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TIAN</cp:lastModifiedBy>
  <cp:revision>2</cp:revision>
  <cp:lastPrinted>2008-05-22T13:26:00Z</cp:lastPrinted>
  <dcterms:created xsi:type="dcterms:W3CDTF">2011-02-08T15:40:00Z</dcterms:created>
  <dcterms:modified xsi:type="dcterms:W3CDTF">2011-02-08T15:40:00Z</dcterms:modified>
</cp:coreProperties>
</file>